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F70E9" w14:textId="77777777" w:rsidR="00277383" w:rsidRPr="00C208B8" w:rsidRDefault="00277383" w:rsidP="00277383">
      <w:pPr>
        <w:jc w:val="center"/>
      </w:pPr>
      <w:r>
        <w:rPr>
          <w:noProof/>
          <w:lang w:eastAsia="hr-HR"/>
        </w:rPr>
        <w:drawing>
          <wp:inline distT="0" distB="0" distL="0" distR="0" wp14:anchorId="069F73D8" wp14:editId="069F73D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069F70EA" w14:textId="77777777" w:rsidR="00277383" w:rsidRPr="0023763F" w:rsidRDefault="00277383" w:rsidP="00277383">
      <w:pPr>
        <w:spacing w:before="60" w:after="1680"/>
        <w:jc w:val="center"/>
        <w:rPr>
          <w:sz w:val="28"/>
        </w:rPr>
      </w:pPr>
      <w:r w:rsidRPr="0023763F">
        <w:rPr>
          <w:sz w:val="28"/>
        </w:rPr>
        <w:t>VLADA REPUBLIKE HRVATSKE</w:t>
      </w:r>
    </w:p>
    <w:p w14:paraId="069F70EB" w14:textId="77777777" w:rsidR="00277383" w:rsidRPr="003A2F05" w:rsidRDefault="00277383" w:rsidP="00277383">
      <w:pPr>
        <w:spacing w:after="2400"/>
        <w:jc w:val="right"/>
      </w:pPr>
      <w:r w:rsidRPr="003A2F05">
        <w:t>Zagreb,</w:t>
      </w:r>
      <w:r>
        <w:t xml:space="preserve"> 27</w:t>
      </w:r>
      <w:r w:rsidRPr="003A2F05">
        <w:t>.</w:t>
      </w:r>
      <w:r>
        <w:t xml:space="preserve"> kolovoza 2020.</w:t>
      </w:r>
    </w:p>
    <w:tbl>
      <w:tblPr>
        <w:tblStyle w:val="TableGrid"/>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7C53" w:rsidRPr="00091244" w14:paraId="069F70EE" w14:textId="77777777" w:rsidTr="00BA7C53">
        <w:tc>
          <w:tcPr>
            <w:tcW w:w="1951" w:type="dxa"/>
          </w:tcPr>
          <w:p w14:paraId="069F70EC" w14:textId="77777777" w:rsidR="00BA7C53" w:rsidRPr="00091244" w:rsidRDefault="00BA7C53" w:rsidP="00BA7C53">
            <w:pPr>
              <w:spacing w:line="360" w:lineRule="auto"/>
              <w:jc w:val="right"/>
              <w:rPr>
                <w:sz w:val="24"/>
                <w:szCs w:val="24"/>
              </w:rPr>
            </w:pPr>
            <w:r w:rsidRPr="00091244">
              <w:rPr>
                <w:b/>
                <w:smallCaps/>
                <w:sz w:val="24"/>
                <w:szCs w:val="24"/>
              </w:rPr>
              <w:t>Predlagatelj</w:t>
            </w:r>
            <w:r w:rsidRPr="00091244">
              <w:rPr>
                <w:b/>
                <w:sz w:val="24"/>
                <w:szCs w:val="24"/>
              </w:rPr>
              <w:t>:</w:t>
            </w:r>
          </w:p>
        </w:tc>
        <w:tc>
          <w:tcPr>
            <w:tcW w:w="7229" w:type="dxa"/>
          </w:tcPr>
          <w:p w14:paraId="069F70ED" w14:textId="77777777" w:rsidR="00BA7C53" w:rsidRPr="00091244" w:rsidRDefault="00BA7C53" w:rsidP="00BA7C53">
            <w:pPr>
              <w:spacing w:line="360" w:lineRule="auto"/>
              <w:rPr>
                <w:sz w:val="24"/>
                <w:szCs w:val="24"/>
              </w:rPr>
            </w:pPr>
            <w:r w:rsidRPr="00091244">
              <w:rPr>
                <w:sz w:val="24"/>
                <w:szCs w:val="24"/>
              </w:rPr>
              <w:t>Državni zavod za mjeriteljstvo</w:t>
            </w:r>
          </w:p>
        </w:tc>
      </w:tr>
    </w:tbl>
    <w:tbl>
      <w:tblPr>
        <w:tblStyle w:val="TableGrid"/>
        <w:tblpPr w:leftFromText="180" w:rightFromText="180" w:vertAnchor="text" w:horzAnchor="margin" w:tblpY="13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7C53" w:rsidRPr="00091244" w14:paraId="069F70F1" w14:textId="77777777" w:rsidTr="00BA7C53">
        <w:tc>
          <w:tcPr>
            <w:tcW w:w="1951" w:type="dxa"/>
          </w:tcPr>
          <w:p w14:paraId="069F70EF" w14:textId="77777777" w:rsidR="00BA7C53" w:rsidRPr="00091244" w:rsidRDefault="00BA7C53" w:rsidP="00BA7C53">
            <w:pPr>
              <w:spacing w:line="360" w:lineRule="auto"/>
              <w:jc w:val="right"/>
              <w:rPr>
                <w:sz w:val="24"/>
                <w:szCs w:val="24"/>
              </w:rPr>
            </w:pPr>
            <w:r w:rsidRPr="00091244">
              <w:rPr>
                <w:b/>
                <w:smallCaps/>
                <w:sz w:val="24"/>
                <w:szCs w:val="24"/>
              </w:rPr>
              <w:t>Predmet</w:t>
            </w:r>
            <w:r w:rsidRPr="00091244">
              <w:rPr>
                <w:b/>
                <w:sz w:val="24"/>
                <w:szCs w:val="24"/>
              </w:rPr>
              <w:t>:</w:t>
            </w:r>
          </w:p>
        </w:tc>
        <w:tc>
          <w:tcPr>
            <w:tcW w:w="7229" w:type="dxa"/>
          </w:tcPr>
          <w:p w14:paraId="069F70F0" w14:textId="77777777" w:rsidR="00BA7C53" w:rsidRPr="00091244" w:rsidRDefault="00BA7C53" w:rsidP="00BA7C53">
            <w:pPr>
              <w:spacing w:line="360" w:lineRule="auto"/>
              <w:rPr>
                <w:sz w:val="24"/>
                <w:szCs w:val="24"/>
              </w:rPr>
            </w:pPr>
            <w:r w:rsidRPr="00091244">
              <w:rPr>
                <w:sz w:val="24"/>
                <w:szCs w:val="24"/>
              </w:rPr>
              <w:t xml:space="preserve">Prijedlog uredbe o unutarnjem ustrojstvu Državnog zavoda za mjeriteljstvo  </w:t>
            </w:r>
          </w:p>
        </w:tc>
      </w:tr>
    </w:tbl>
    <w:p w14:paraId="069F70F2" w14:textId="77777777" w:rsidR="00277383" w:rsidRPr="002179F8" w:rsidRDefault="00277383" w:rsidP="00277383">
      <w:pPr>
        <w:spacing w:line="360" w:lineRule="auto"/>
      </w:pPr>
      <w:r w:rsidRPr="002179F8">
        <w:t>______</w:t>
      </w:r>
      <w:r w:rsidRPr="00277383">
        <w:t>_____________________________________</w:t>
      </w:r>
      <w:r w:rsidR="00BA7C53">
        <w:t>_______________________________</w:t>
      </w:r>
      <w:r w:rsidR="00BA7C53" w:rsidRPr="002179F8">
        <w:t>______</w:t>
      </w:r>
      <w:r w:rsidR="00BA7C53" w:rsidRPr="00277383">
        <w:t>_____________________________________</w:t>
      </w:r>
      <w:r w:rsidR="00BA7C53">
        <w:t>_______________________________</w:t>
      </w:r>
      <w:r w:rsidRPr="00277383">
        <w:t>____</w:t>
      </w:r>
      <w:r w:rsidRPr="002179F8">
        <w:t>____________________________________________________________________</w:t>
      </w:r>
      <w:r w:rsidR="00BA7C53">
        <w:t>_____</w:t>
      </w:r>
    </w:p>
    <w:p w14:paraId="069F70F3" w14:textId="77777777" w:rsidR="00277383" w:rsidRDefault="00277383" w:rsidP="00277383">
      <w:pPr>
        <w:tabs>
          <w:tab w:val="right" w:pos="1701"/>
          <w:tab w:val="left" w:pos="1843"/>
        </w:tabs>
        <w:spacing w:line="360" w:lineRule="auto"/>
        <w:rPr>
          <w:b/>
          <w:smallCaps/>
        </w:rPr>
        <w:sectPr w:rsidR="00277383" w:rsidSect="00535B5E">
          <w:footerReference w:type="default" r:id="rId9"/>
          <w:footerReference w:type="first" r:id="rId10"/>
          <w:pgSz w:w="11906" w:h="16838"/>
          <w:pgMar w:top="993" w:right="1417" w:bottom="1417" w:left="1417" w:header="709" w:footer="658" w:gutter="0"/>
          <w:cols w:space="708"/>
          <w:docGrid w:linePitch="360"/>
        </w:sectPr>
      </w:pPr>
    </w:p>
    <w:p w14:paraId="069F70F4" w14:textId="77777777" w:rsidR="00313CA3" w:rsidRDefault="00313CA3" w:rsidP="00277383">
      <w:pPr>
        <w:spacing w:line="360" w:lineRule="auto"/>
        <w:rPr>
          <w:szCs w:val="24"/>
        </w:rPr>
      </w:pPr>
    </w:p>
    <w:p w14:paraId="069F70F5" w14:textId="77777777" w:rsidR="00C70CAF" w:rsidRPr="00277383" w:rsidRDefault="00C70CAF" w:rsidP="00277383">
      <w:pPr>
        <w:spacing w:line="360" w:lineRule="auto"/>
        <w:rPr>
          <w:szCs w:val="24"/>
        </w:rPr>
      </w:pPr>
    </w:p>
    <w:p w14:paraId="069F70F6" w14:textId="77777777" w:rsidR="0093754C" w:rsidRDefault="0093754C" w:rsidP="00313CA3">
      <w:pPr>
        <w:spacing w:after="0" w:line="240" w:lineRule="auto"/>
        <w:jc w:val="both"/>
        <w:rPr>
          <w:rFonts w:eastAsiaTheme="minorEastAsia"/>
          <w:color w:val="auto"/>
          <w:szCs w:val="24"/>
          <w:lang w:eastAsia="hr-HR"/>
        </w:rPr>
      </w:pPr>
    </w:p>
    <w:p w14:paraId="069F70F7" w14:textId="77777777" w:rsidR="00313CA3" w:rsidRDefault="00313CA3" w:rsidP="00313CA3">
      <w:pPr>
        <w:spacing w:after="0" w:line="240" w:lineRule="auto"/>
        <w:jc w:val="both"/>
        <w:rPr>
          <w:rFonts w:eastAsiaTheme="minorEastAsia"/>
          <w:color w:val="auto"/>
          <w:szCs w:val="24"/>
          <w:lang w:eastAsia="hr-HR"/>
        </w:rPr>
      </w:pPr>
    </w:p>
    <w:p w14:paraId="069F70F8" w14:textId="77777777" w:rsidR="00313CA3" w:rsidRDefault="00313CA3" w:rsidP="00313CA3">
      <w:pPr>
        <w:spacing w:after="0" w:line="240" w:lineRule="auto"/>
        <w:jc w:val="both"/>
        <w:rPr>
          <w:rFonts w:eastAsiaTheme="minorEastAsia"/>
          <w:color w:val="auto"/>
          <w:szCs w:val="24"/>
          <w:lang w:eastAsia="hr-HR"/>
        </w:rPr>
      </w:pPr>
    </w:p>
    <w:p w14:paraId="069F70F9" w14:textId="77777777" w:rsidR="008E1C63" w:rsidRDefault="00535B5E" w:rsidP="00313CA3">
      <w:pPr>
        <w:spacing w:after="0" w:line="240" w:lineRule="auto"/>
        <w:ind w:firstLine="1416"/>
        <w:jc w:val="both"/>
        <w:rPr>
          <w:rFonts w:eastAsiaTheme="minorEastAsia"/>
          <w:color w:val="auto"/>
          <w:szCs w:val="24"/>
          <w:lang w:eastAsia="hr-HR"/>
        </w:rPr>
      </w:pPr>
      <w:r>
        <w:rPr>
          <w:rFonts w:eastAsiaTheme="minorEastAsia"/>
          <w:color w:val="auto"/>
          <w:szCs w:val="24"/>
          <w:lang w:eastAsia="hr-HR"/>
        </w:rPr>
        <w:t>N</w:t>
      </w:r>
      <w:r w:rsidR="008E1C63" w:rsidRPr="002A01DB">
        <w:rPr>
          <w:rFonts w:eastAsiaTheme="minorEastAsia"/>
          <w:color w:val="auto"/>
          <w:szCs w:val="24"/>
          <w:lang w:eastAsia="hr-HR"/>
        </w:rPr>
        <w:t xml:space="preserve">a temelju članka </w:t>
      </w:r>
      <w:r w:rsidR="00AA6B0A">
        <w:rPr>
          <w:rFonts w:eastAsiaTheme="minorEastAsia"/>
          <w:color w:val="auto"/>
          <w:szCs w:val="24"/>
          <w:lang w:eastAsia="hr-HR"/>
        </w:rPr>
        <w:t>54</w:t>
      </w:r>
      <w:r w:rsidR="000E37EC" w:rsidRPr="002A01DB">
        <w:rPr>
          <w:rFonts w:eastAsiaTheme="minorEastAsia"/>
          <w:color w:val="auto"/>
          <w:szCs w:val="24"/>
          <w:lang w:eastAsia="hr-HR"/>
        </w:rPr>
        <w:t xml:space="preserve">. </w:t>
      </w:r>
      <w:r w:rsidR="005827F6">
        <w:rPr>
          <w:rFonts w:eastAsiaTheme="minorEastAsia"/>
          <w:color w:val="auto"/>
          <w:szCs w:val="24"/>
          <w:lang w:eastAsia="hr-HR"/>
        </w:rPr>
        <w:t>s</w:t>
      </w:r>
      <w:r w:rsidR="000E37EC" w:rsidRPr="002A01DB">
        <w:rPr>
          <w:rFonts w:eastAsiaTheme="minorEastAsia"/>
          <w:color w:val="auto"/>
          <w:szCs w:val="24"/>
          <w:lang w:eastAsia="hr-HR"/>
        </w:rPr>
        <w:t>tav</w:t>
      </w:r>
      <w:r w:rsidR="005827F6">
        <w:rPr>
          <w:rFonts w:eastAsiaTheme="minorEastAsia"/>
          <w:color w:val="auto"/>
          <w:szCs w:val="24"/>
          <w:lang w:eastAsia="hr-HR"/>
        </w:rPr>
        <w:t xml:space="preserve">ka </w:t>
      </w:r>
      <w:r w:rsidR="00AA6B0A">
        <w:rPr>
          <w:rFonts w:eastAsiaTheme="minorEastAsia"/>
          <w:color w:val="auto"/>
          <w:szCs w:val="24"/>
          <w:lang w:eastAsia="hr-HR"/>
        </w:rPr>
        <w:t>1</w:t>
      </w:r>
      <w:r w:rsidR="001B5E14" w:rsidRPr="002A01DB">
        <w:rPr>
          <w:rFonts w:eastAsiaTheme="minorEastAsia"/>
          <w:color w:val="auto"/>
          <w:szCs w:val="24"/>
          <w:lang w:eastAsia="hr-HR"/>
        </w:rPr>
        <w:t xml:space="preserve">. </w:t>
      </w:r>
      <w:r w:rsidR="001B5E14" w:rsidRPr="00D42990">
        <w:rPr>
          <w:rFonts w:eastAsiaTheme="minorEastAsia"/>
          <w:color w:val="000000" w:themeColor="text1"/>
          <w:szCs w:val="24"/>
          <w:lang w:eastAsia="hr-HR"/>
        </w:rPr>
        <w:t>Za</w:t>
      </w:r>
      <w:r w:rsidR="00552F9F" w:rsidRPr="00D42990">
        <w:rPr>
          <w:rFonts w:eastAsiaTheme="minorEastAsia"/>
          <w:color w:val="000000" w:themeColor="text1"/>
          <w:szCs w:val="24"/>
          <w:lang w:eastAsia="hr-HR"/>
        </w:rPr>
        <w:t>kona o sustavu državne uprave (Narodne novine</w:t>
      </w:r>
      <w:r w:rsidR="00AA4EEC" w:rsidRPr="00D42990">
        <w:rPr>
          <w:rFonts w:eastAsiaTheme="minorEastAsia"/>
          <w:color w:val="000000" w:themeColor="text1"/>
          <w:szCs w:val="24"/>
          <w:lang w:eastAsia="hr-HR"/>
        </w:rPr>
        <w:t xml:space="preserve">, broj </w:t>
      </w:r>
      <w:r w:rsidR="00221BDD">
        <w:rPr>
          <w:rFonts w:eastAsiaTheme="minorEastAsia"/>
          <w:color w:val="000000" w:themeColor="text1"/>
          <w:szCs w:val="24"/>
          <w:lang w:eastAsia="hr-HR"/>
        </w:rPr>
        <w:t>66/19) i članka 37. stavka 1. Zakona o ustrojstvu i djelokrugu tijela državne uprave (Narodne novine, broj 85/20)</w:t>
      </w:r>
      <w:r w:rsidR="00AA6B0A" w:rsidRPr="00D42990">
        <w:rPr>
          <w:rFonts w:eastAsiaTheme="minorEastAsia"/>
          <w:color w:val="000000" w:themeColor="text1"/>
          <w:szCs w:val="24"/>
          <w:lang w:eastAsia="hr-HR"/>
        </w:rPr>
        <w:t xml:space="preserve"> </w:t>
      </w:r>
      <w:r w:rsidR="001B5E14" w:rsidRPr="002A01DB">
        <w:rPr>
          <w:rFonts w:eastAsiaTheme="minorEastAsia"/>
          <w:color w:val="auto"/>
          <w:szCs w:val="24"/>
          <w:lang w:eastAsia="hr-HR"/>
        </w:rPr>
        <w:t>Vlada Republike H</w:t>
      </w:r>
      <w:r w:rsidR="00C0499B" w:rsidRPr="002A01DB">
        <w:rPr>
          <w:rFonts w:eastAsiaTheme="minorEastAsia"/>
          <w:color w:val="auto"/>
          <w:szCs w:val="24"/>
          <w:lang w:eastAsia="hr-HR"/>
        </w:rPr>
        <w:t>rvatske je na sjednici održanoj</w:t>
      </w:r>
      <w:r w:rsidR="0026507B">
        <w:rPr>
          <w:rFonts w:eastAsiaTheme="minorEastAsia"/>
          <w:color w:val="auto"/>
          <w:szCs w:val="24"/>
          <w:lang w:eastAsia="hr-HR"/>
        </w:rPr>
        <w:t xml:space="preserve"> </w:t>
      </w:r>
      <w:r w:rsidR="0093754C">
        <w:rPr>
          <w:rFonts w:eastAsiaTheme="minorEastAsia"/>
          <w:color w:val="auto"/>
          <w:szCs w:val="24"/>
          <w:lang w:eastAsia="hr-HR"/>
        </w:rPr>
        <w:t>27. kolovoza</w:t>
      </w:r>
      <w:r w:rsidR="00EC7EA8">
        <w:rPr>
          <w:rFonts w:eastAsiaTheme="minorEastAsia"/>
          <w:color w:val="auto"/>
          <w:szCs w:val="24"/>
          <w:lang w:eastAsia="hr-HR"/>
        </w:rPr>
        <w:t xml:space="preserve"> </w:t>
      </w:r>
      <w:r w:rsidR="00F25BFE" w:rsidRPr="002A01DB">
        <w:rPr>
          <w:rFonts w:eastAsiaTheme="minorEastAsia"/>
          <w:color w:val="auto"/>
          <w:szCs w:val="24"/>
          <w:lang w:eastAsia="hr-HR"/>
        </w:rPr>
        <w:t>2</w:t>
      </w:r>
      <w:r w:rsidR="00D42990">
        <w:rPr>
          <w:rFonts w:eastAsiaTheme="minorEastAsia"/>
          <w:color w:val="auto"/>
          <w:szCs w:val="24"/>
          <w:lang w:eastAsia="hr-HR"/>
        </w:rPr>
        <w:t>020</w:t>
      </w:r>
      <w:r w:rsidR="003A0A93">
        <w:rPr>
          <w:rFonts w:eastAsiaTheme="minorEastAsia"/>
          <w:color w:val="auto"/>
          <w:szCs w:val="24"/>
          <w:lang w:eastAsia="hr-HR"/>
        </w:rPr>
        <w:t>. donijela</w:t>
      </w:r>
    </w:p>
    <w:p w14:paraId="069F70FA" w14:textId="77777777" w:rsidR="00313CA3" w:rsidRDefault="00313CA3" w:rsidP="00313CA3">
      <w:pPr>
        <w:spacing w:after="0" w:line="240" w:lineRule="auto"/>
        <w:ind w:firstLine="1416"/>
        <w:jc w:val="both"/>
        <w:rPr>
          <w:rFonts w:eastAsiaTheme="minorEastAsia"/>
          <w:color w:val="auto"/>
          <w:szCs w:val="24"/>
          <w:lang w:eastAsia="hr-HR"/>
        </w:rPr>
      </w:pPr>
    </w:p>
    <w:p w14:paraId="069F70FB" w14:textId="77777777" w:rsidR="00313CA3" w:rsidRDefault="00313CA3" w:rsidP="00313CA3">
      <w:pPr>
        <w:spacing w:after="0" w:line="240" w:lineRule="auto"/>
        <w:ind w:firstLine="1416"/>
        <w:jc w:val="both"/>
        <w:rPr>
          <w:rFonts w:eastAsiaTheme="minorEastAsia"/>
          <w:bCs/>
          <w:color w:val="auto"/>
          <w:szCs w:val="24"/>
          <w:lang w:eastAsia="hr-HR"/>
        </w:rPr>
      </w:pPr>
    </w:p>
    <w:p w14:paraId="069F70FC" w14:textId="77777777" w:rsidR="0093754C" w:rsidRPr="00B049B3" w:rsidRDefault="0093754C" w:rsidP="00313CA3">
      <w:pPr>
        <w:spacing w:after="0" w:line="240" w:lineRule="auto"/>
        <w:ind w:firstLine="1416"/>
        <w:jc w:val="both"/>
        <w:rPr>
          <w:rFonts w:eastAsiaTheme="minorEastAsia"/>
          <w:bCs/>
          <w:color w:val="auto"/>
          <w:szCs w:val="24"/>
          <w:lang w:eastAsia="hr-HR"/>
        </w:rPr>
      </w:pPr>
    </w:p>
    <w:p w14:paraId="069F70FD" w14:textId="77777777" w:rsidR="001B5E14" w:rsidRDefault="001B5E14" w:rsidP="00313CA3">
      <w:pPr>
        <w:spacing w:after="0" w:line="240" w:lineRule="auto"/>
        <w:jc w:val="center"/>
        <w:outlineLvl w:val="1"/>
        <w:rPr>
          <w:rFonts w:eastAsia="Times New Roman"/>
          <w:b/>
          <w:color w:val="auto"/>
          <w:szCs w:val="24"/>
          <w:lang w:eastAsia="hr-HR"/>
        </w:rPr>
      </w:pPr>
      <w:r w:rsidRPr="00313CA3">
        <w:rPr>
          <w:rFonts w:eastAsia="Times New Roman"/>
          <w:b/>
          <w:color w:val="auto"/>
          <w:szCs w:val="24"/>
          <w:lang w:eastAsia="hr-HR"/>
        </w:rPr>
        <w:t>U</w:t>
      </w:r>
      <w:r w:rsidR="00313CA3">
        <w:rPr>
          <w:rFonts w:eastAsia="Times New Roman"/>
          <w:b/>
          <w:color w:val="auto"/>
          <w:szCs w:val="24"/>
          <w:lang w:eastAsia="hr-HR"/>
        </w:rPr>
        <w:t xml:space="preserve"> </w:t>
      </w:r>
      <w:r w:rsidRPr="00313CA3">
        <w:rPr>
          <w:rFonts w:eastAsia="Times New Roman"/>
          <w:b/>
          <w:color w:val="auto"/>
          <w:szCs w:val="24"/>
          <w:lang w:eastAsia="hr-HR"/>
        </w:rPr>
        <w:t>R</w:t>
      </w:r>
      <w:r w:rsidR="00313CA3">
        <w:rPr>
          <w:rFonts w:eastAsia="Times New Roman"/>
          <w:b/>
          <w:color w:val="auto"/>
          <w:szCs w:val="24"/>
          <w:lang w:eastAsia="hr-HR"/>
        </w:rPr>
        <w:t xml:space="preserve"> </w:t>
      </w:r>
      <w:r w:rsidRPr="00313CA3">
        <w:rPr>
          <w:rFonts w:eastAsia="Times New Roman"/>
          <w:b/>
          <w:color w:val="auto"/>
          <w:szCs w:val="24"/>
          <w:lang w:eastAsia="hr-HR"/>
        </w:rPr>
        <w:t>E</w:t>
      </w:r>
      <w:r w:rsidR="00313CA3">
        <w:rPr>
          <w:rFonts w:eastAsia="Times New Roman"/>
          <w:b/>
          <w:color w:val="auto"/>
          <w:szCs w:val="24"/>
          <w:lang w:eastAsia="hr-HR"/>
        </w:rPr>
        <w:t xml:space="preserve"> </w:t>
      </w:r>
      <w:r w:rsidRPr="00313CA3">
        <w:rPr>
          <w:rFonts w:eastAsia="Times New Roman"/>
          <w:b/>
          <w:color w:val="auto"/>
          <w:szCs w:val="24"/>
          <w:lang w:eastAsia="hr-HR"/>
        </w:rPr>
        <w:t>D</w:t>
      </w:r>
      <w:r w:rsidR="00313CA3">
        <w:rPr>
          <w:rFonts w:eastAsia="Times New Roman"/>
          <w:b/>
          <w:color w:val="auto"/>
          <w:szCs w:val="24"/>
          <w:lang w:eastAsia="hr-HR"/>
        </w:rPr>
        <w:t xml:space="preserve"> </w:t>
      </w:r>
      <w:r w:rsidRPr="00313CA3">
        <w:rPr>
          <w:rFonts w:eastAsia="Times New Roman"/>
          <w:b/>
          <w:color w:val="auto"/>
          <w:szCs w:val="24"/>
          <w:lang w:eastAsia="hr-HR"/>
        </w:rPr>
        <w:t>B</w:t>
      </w:r>
      <w:r w:rsidR="00313CA3">
        <w:rPr>
          <w:rFonts w:eastAsia="Times New Roman"/>
          <w:b/>
          <w:color w:val="auto"/>
          <w:szCs w:val="24"/>
          <w:lang w:eastAsia="hr-HR"/>
        </w:rPr>
        <w:t xml:space="preserve"> </w:t>
      </w:r>
      <w:r w:rsidRPr="00313CA3">
        <w:rPr>
          <w:rFonts w:eastAsia="Times New Roman"/>
          <w:b/>
          <w:color w:val="auto"/>
          <w:szCs w:val="24"/>
          <w:lang w:eastAsia="hr-HR"/>
        </w:rPr>
        <w:t>U</w:t>
      </w:r>
    </w:p>
    <w:p w14:paraId="069F70FE" w14:textId="77777777" w:rsidR="00EC7EA8" w:rsidRPr="00313CA3" w:rsidRDefault="00EC7EA8" w:rsidP="00313CA3">
      <w:pPr>
        <w:spacing w:after="0" w:line="240" w:lineRule="auto"/>
        <w:jc w:val="center"/>
        <w:outlineLvl w:val="1"/>
        <w:rPr>
          <w:rFonts w:eastAsia="Times New Roman"/>
          <w:b/>
          <w:color w:val="auto"/>
          <w:szCs w:val="24"/>
          <w:lang w:eastAsia="hr-HR"/>
        </w:rPr>
      </w:pPr>
    </w:p>
    <w:p w14:paraId="069F70FF" w14:textId="77777777" w:rsidR="00986C29" w:rsidRDefault="00313CA3" w:rsidP="00313CA3">
      <w:pPr>
        <w:spacing w:after="0" w:line="240" w:lineRule="auto"/>
        <w:jc w:val="center"/>
        <w:outlineLvl w:val="2"/>
        <w:rPr>
          <w:rFonts w:eastAsia="Times New Roman"/>
          <w:b/>
          <w:color w:val="auto"/>
          <w:szCs w:val="24"/>
          <w:lang w:eastAsia="hr-HR"/>
        </w:rPr>
      </w:pPr>
      <w:r w:rsidRPr="00313CA3">
        <w:rPr>
          <w:rFonts w:eastAsia="Times New Roman"/>
          <w:b/>
          <w:color w:val="auto"/>
          <w:szCs w:val="24"/>
          <w:lang w:eastAsia="hr-HR"/>
        </w:rPr>
        <w:t>o unutarnjem ustrojstvu Državnog zavoda za mjeriteljstvo</w:t>
      </w:r>
    </w:p>
    <w:p w14:paraId="069F7100" w14:textId="77777777" w:rsidR="0093754C" w:rsidRDefault="0093754C" w:rsidP="00313CA3">
      <w:pPr>
        <w:spacing w:after="0" w:line="240" w:lineRule="auto"/>
        <w:jc w:val="center"/>
        <w:outlineLvl w:val="2"/>
        <w:rPr>
          <w:rFonts w:eastAsia="Times New Roman"/>
          <w:b/>
          <w:color w:val="auto"/>
          <w:szCs w:val="24"/>
          <w:lang w:eastAsia="hr-HR"/>
        </w:rPr>
      </w:pPr>
    </w:p>
    <w:p w14:paraId="069F7101" w14:textId="77777777" w:rsidR="00313CA3" w:rsidRDefault="00313CA3" w:rsidP="00313CA3">
      <w:pPr>
        <w:spacing w:after="0" w:line="240" w:lineRule="auto"/>
        <w:jc w:val="center"/>
        <w:outlineLvl w:val="2"/>
        <w:rPr>
          <w:rFonts w:eastAsia="Times New Roman"/>
          <w:b/>
          <w:color w:val="auto"/>
          <w:szCs w:val="24"/>
          <w:lang w:eastAsia="hr-HR"/>
        </w:rPr>
      </w:pPr>
    </w:p>
    <w:p w14:paraId="069F7102" w14:textId="77777777" w:rsidR="00313CA3" w:rsidRPr="00313CA3" w:rsidRDefault="00313CA3" w:rsidP="00313CA3">
      <w:pPr>
        <w:spacing w:after="0" w:line="240" w:lineRule="auto"/>
        <w:jc w:val="center"/>
        <w:outlineLvl w:val="2"/>
        <w:rPr>
          <w:rFonts w:eastAsia="Times New Roman"/>
          <w:b/>
          <w:color w:val="auto"/>
          <w:szCs w:val="24"/>
          <w:lang w:eastAsia="hr-HR"/>
        </w:rPr>
      </w:pPr>
    </w:p>
    <w:p w14:paraId="069F7103" w14:textId="77777777" w:rsidR="00986C29" w:rsidRPr="00313CA3" w:rsidRDefault="00986C29" w:rsidP="00313CA3">
      <w:pPr>
        <w:pStyle w:val="Heading2"/>
        <w:spacing w:before="0" w:beforeAutospacing="0" w:after="0" w:afterAutospacing="0"/>
        <w:jc w:val="center"/>
        <w:rPr>
          <w:rFonts w:eastAsia="Times New Roman"/>
          <w:b w:val="0"/>
          <w:sz w:val="24"/>
          <w:szCs w:val="24"/>
        </w:rPr>
      </w:pPr>
      <w:r w:rsidRPr="00313CA3">
        <w:rPr>
          <w:rFonts w:eastAsia="Times New Roman"/>
          <w:b w:val="0"/>
          <w:sz w:val="24"/>
          <w:szCs w:val="24"/>
        </w:rPr>
        <w:t>I. OPĆE ODREDBE</w:t>
      </w:r>
    </w:p>
    <w:p w14:paraId="069F7104" w14:textId="77777777" w:rsidR="00313CA3" w:rsidRDefault="00313CA3" w:rsidP="00313CA3">
      <w:pPr>
        <w:pStyle w:val="NormalWeb"/>
        <w:spacing w:before="0" w:beforeAutospacing="0" w:after="0" w:afterAutospacing="0"/>
        <w:jc w:val="center"/>
        <w:rPr>
          <w:rFonts w:eastAsia="Times New Roman"/>
          <w:b/>
        </w:rPr>
      </w:pPr>
    </w:p>
    <w:p w14:paraId="069F7105" w14:textId="77777777" w:rsidR="00986C29" w:rsidRPr="00B049B3" w:rsidRDefault="00986C29" w:rsidP="00313CA3">
      <w:pPr>
        <w:pStyle w:val="NormalWeb"/>
        <w:spacing w:before="0" w:beforeAutospacing="0" w:after="0" w:afterAutospacing="0"/>
        <w:jc w:val="center"/>
        <w:rPr>
          <w:rFonts w:eastAsia="Times New Roman"/>
          <w:b/>
        </w:rPr>
      </w:pPr>
      <w:r w:rsidRPr="00B049B3">
        <w:rPr>
          <w:rFonts w:eastAsia="Times New Roman"/>
          <w:b/>
        </w:rPr>
        <w:t>Članak 1.</w:t>
      </w:r>
    </w:p>
    <w:p w14:paraId="069F7106" w14:textId="77777777" w:rsidR="00313CA3" w:rsidRDefault="00313CA3" w:rsidP="00313CA3">
      <w:pPr>
        <w:pStyle w:val="NormalWeb"/>
        <w:spacing w:before="0" w:beforeAutospacing="0" w:after="0" w:afterAutospacing="0"/>
        <w:ind w:firstLine="1416"/>
        <w:jc w:val="both"/>
        <w:rPr>
          <w:rFonts w:eastAsia="Times New Roman"/>
        </w:rPr>
      </w:pPr>
    </w:p>
    <w:p w14:paraId="069F7107" w14:textId="77777777" w:rsidR="00986C29" w:rsidRDefault="00415C71" w:rsidP="00313CA3">
      <w:pPr>
        <w:pStyle w:val="NormalWeb"/>
        <w:spacing w:before="0" w:beforeAutospacing="0" w:after="0" w:afterAutospacing="0"/>
        <w:ind w:firstLine="1416"/>
        <w:jc w:val="both"/>
        <w:rPr>
          <w:rFonts w:eastAsia="Times New Roman"/>
        </w:rPr>
      </w:pPr>
      <w:r w:rsidRPr="00B049B3">
        <w:rPr>
          <w:rFonts w:eastAsia="Times New Roman"/>
        </w:rPr>
        <w:t xml:space="preserve">Ovom Uredbom </w:t>
      </w:r>
      <w:r w:rsidR="00986C29" w:rsidRPr="00B049B3">
        <w:rPr>
          <w:rFonts w:eastAsia="Times New Roman"/>
        </w:rPr>
        <w:t>uređuje se unutarnje ustrojstvo Državnog zavoda za mjeriteljstvo (u daljnjem te</w:t>
      </w:r>
      <w:r w:rsidRPr="00B049B3">
        <w:rPr>
          <w:rFonts w:eastAsia="Times New Roman"/>
        </w:rPr>
        <w:t>kstu: Zavod),</w:t>
      </w:r>
      <w:r w:rsidR="00986C29" w:rsidRPr="00B049B3">
        <w:rPr>
          <w:rFonts w:eastAsia="Times New Roman"/>
        </w:rPr>
        <w:t xml:space="preserve"> nazivi i djelokrug unutarnjih ustrojstveni</w:t>
      </w:r>
      <w:r w:rsidR="00906A19">
        <w:rPr>
          <w:rFonts w:eastAsia="Times New Roman"/>
        </w:rPr>
        <w:t>h jedinica,</w:t>
      </w:r>
      <w:r w:rsidRPr="00B049B3">
        <w:rPr>
          <w:rFonts w:eastAsia="Times New Roman"/>
        </w:rPr>
        <w:t xml:space="preserve"> način upravljanja</w:t>
      </w:r>
      <w:r w:rsidR="0030724E">
        <w:rPr>
          <w:rFonts w:eastAsia="Times New Roman"/>
        </w:rPr>
        <w:t xml:space="preserve"> i okvirni broj </w:t>
      </w:r>
      <w:r w:rsidR="00986C29" w:rsidRPr="00B049B3">
        <w:rPr>
          <w:rFonts w:eastAsia="Times New Roman"/>
        </w:rPr>
        <w:t>drž</w:t>
      </w:r>
      <w:r w:rsidR="0030724E">
        <w:rPr>
          <w:rFonts w:eastAsia="Times New Roman"/>
        </w:rPr>
        <w:t xml:space="preserve">avnih službenika i namještenika, </w:t>
      </w:r>
      <w:r w:rsidR="00D42990" w:rsidRPr="003C28AB">
        <w:rPr>
          <w:rFonts w:eastAsia="Times New Roman"/>
          <w:color w:val="000000" w:themeColor="text1"/>
        </w:rPr>
        <w:t>radno i uredovno vrijeme</w:t>
      </w:r>
      <w:r w:rsidR="00986C29" w:rsidRPr="003C28AB">
        <w:rPr>
          <w:rFonts w:eastAsia="Times New Roman"/>
          <w:color w:val="000000" w:themeColor="text1"/>
        </w:rPr>
        <w:t xml:space="preserve"> </w:t>
      </w:r>
      <w:r w:rsidRPr="00B049B3">
        <w:rPr>
          <w:rFonts w:eastAsia="Times New Roman"/>
        </w:rPr>
        <w:t xml:space="preserve">kao </w:t>
      </w:r>
      <w:r w:rsidR="00986C29" w:rsidRPr="00B049B3">
        <w:rPr>
          <w:rFonts w:eastAsia="Times New Roman"/>
        </w:rPr>
        <w:t xml:space="preserve">i druga pitanja od </w:t>
      </w:r>
      <w:r w:rsidR="003A0A93">
        <w:rPr>
          <w:rFonts w:eastAsia="Times New Roman"/>
        </w:rPr>
        <w:t>osobitog značaja za rad Zavoda.</w:t>
      </w:r>
    </w:p>
    <w:p w14:paraId="069F7108" w14:textId="77777777" w:rsidR="001973D2" w:rsidRDefault="001973D2" w:rsidP="00313CA3">
      <w:pPr>
        <w:pStyle w:val="NormalWeb"/>
        <w:spacing w:before="0" w:beforeAutospacing="0" w:after="0" w:afterAutospacing="0"/>
        <w:ind w:firstLine="1416"/>
        <w:jc w:val="both"/>
        <w:rPr>
          <w:rFonts w:eastAsia="Times New Roman"/>
        </w:rPr>
      </w:pPr>
    </w:p>
    <w:p w14:paraId="069F7109" w14:textId="77777777" w:rsidR="001973D2" w:rsidRPr="002A01DB" w:rsidRDefault="001973D2" w:rsidP="00313CA3">
      <w:pPr>
        <w:pStyle w:val="NormalWeb"/>
        <w:spacing w:before="0" w:beforeAutospacing="0" w:after="0" w:afterAutospacing="0"/>
        <w:ind w:firstLine="1416"/>
        <w:jc w:val="both"/>
        <w:rPr>
          <w:rFonts w:eastAsia="Times New Roman"/>
        </w:rPr>
      </w:pPr>
    </w:p>
    <w:p w14:paraId="069F710A" w14:textId="77777777" w:rsidR="00986C29" w:rsidRPr="002A01DB" w:rsidRDefault="00986C29" w:rsidP="001973D2">
      <w:pPr>
        <w:pStyle w:val="NormalWeb"/>
        <w:spacing w:before="0" w:beforeAutospacing="0" w:after="0" w:afterAutospacing="0"/>
        <w:jc w:val="center"/>
        <w:rPr>
          <w:rFonts w:eastAsia="Times New Roman"/>
        </w:rPr>
      </w:pPr>
      <w:r w:rsidRPr="002A01DB">
        <w:rPr>
          <w:rFonts w:eastAsia="Times New Roman"/>
        </w:rPr>
        <w:t xml:space="preserve">II. UNUTARNJE USTROJSTVO </w:t>
      </w:r>
    </w:p>
    <w:p w14:paraId="069F710B" w14:textId="77777777" w:rsidR="001973D2" w:rsidRDefault="001973D2" w:rsidP="001973D2">
      <w:pPr>
        <w:pStyle w:val="NormalWeb"/>
        <w:spacing w:before="0" w:beforeAutospacing="0" w:after="0" w:afterAutospacing="0"/>
        <w:jc w:val="center"/>
        <w:rPr>
          <w:rFonts w:eastAsia="Times New Roman"/>
          <w:b/>
        </w:rPr>
      </w:pPr>
    </w:p>
    <w:p w14:paraId="069F710C" w14:textId="77777777" w:rsidR="00986C29" w:rsidRDefault="00986C29" w:rsidP="001973D2">
      <w:pPr>
        <w:pStyle w:val="NormalWeb"/>
        <w:spacing w:before="0" w:beforeAutospacing="0" w:after="0" w:afterAutospacing="0"/>
        <w:jc w:val="center"/>
        <w:rPr>
          <w:rFonts w:eastAsia="Times New Roman"/>
          <w:b/>
        </w:rPr>
      </w:pPr>
      <w:r w:rsidRPr="00B049B3">
        <w:rPr>
          <w:rFonts w:eastAsia="Times New Roman"/>
          <w:b/>
        </w:rPr>
        <w:t>Članak 2.</w:t>
      </w:r>
    </w:p>
    <w:p w14:paraId="069F710D" w14:textId="77777777" w:rsidR="001973D2" w:rsidRDefault="001973D2" w:rsidP="001973D2">
      <w:pPr>
        <w:pStyle w:val="NormalWeb"/>
        <w:spacing w:before="0" w:beforeAutospacing="0" w:after="0" w:afterAutospacing="0"/>
        <w:jc w:val="both"/>
        <w:rPr>
          <w:rFonts w:eastAsia="Times New Roman"/>
          <w:color w:val="000000" w:themeColor="text1"/>
        </w:rPr>
      </w:pPr>
    </w:p>
    <w:p w14:paraId="069F710E" w14:textId="77777777" w:rsidR="00E61293" w:rsidRPr="003C28AB" w:rsidRDefault="00E61293" w:rsidP="001973D2">
      <w:pPr>
        <w:pStyle w:val="NormalWeb"/>
        <w:spacing w:before="0" w:beforeAutospacing="0" w:after="0" w:afterAutospacing="0"/>
        <w:ind w:firstLine="1416"/>
        <w:jc w:val="both"/>
        <w:rPr>
          <w:rFonts w:eastAsia="Times New Roman"/>
          <w:color w:val="000000" w:themeColor="text1"/>
        </w:rPr>
      </w:pPr>
      <w:r w:rsidRPr="003C28AB">
        <w:rPr>
          <w:rFonts w:eastAsia="Times New Roman"/>
          <w:color w:val="000000" w:themeColor="text1"/>
        </w:rPr>
        <w:t>Poslovi državne uprave iz djelokruga Zavoda obavljaju se u Središnjem uredu u Zagrebu i područnim</w:t>
      </w:r>
      <w:r w:rsidR="00C061B4" w:rsidRPr="003C28AB">
        <w:rPr>
          <w:rFonts w:eastAsia="Times New Roman"/>
          <w:i/>
          <w:color w:val="000000" w:themeColor="text1"/>
        </w:rPr>
        <w:t xml:space="preserve"> </w:t>
      </w:r>
      <w:r w:rsidR="00C061B4" w:rsidRPr="003C28AB">
        <w:rPr>
          <w:rFonts w:eastAsia="Times New Roman"/>
          <w:color w:val="000000" w:themeColor="text1"/>
        </w:rPr>
        <w:t>mjeriteljskim</w:t>
      </w:r>
      <w:r w:rsidRPr="003C28AB">
        <w:rPr>
          <w:rFonts w:eastAsia="Times New Roman"/>
          <w:color w:val="000000" w:themeColor="text1"/>
        </w:rPr>
        <w:t xml:space="preserve"> službama.</w:t>
      </w:r>
    </w:p>
    <w:p w14:paraId="069F710F" w14:textId="77777777" w:rsidR="00E61293" w:rsidRPr="00B049B3" w:rsidRDefault="00E61293" w:rsidP="00E61293">
      <w:pPr>
        <w:pStyle w:val="NormalWeb"/>
        <w:jc w:val="center"/>
        <w:rPr>
          <w:rFonts w:eastAsia="Times New Roman"/>
          <w:b/>
        </w:rPr>
      </w:pPr>
      <w:r>
        <w:rPr>
          <w:rFonts w:eastAsia="Times New Roman"/>
          <w:b/>
        </w:rPr>
        <w:t>Članak 3</w:t>
      </w:r>
      <w:r w:rsidRPr="00B049B3">
        <w:rPr>
          <w:rFonts w:eastAsia="Times New Roman"/>
          <w:b/>
        </w:rPr>
        <w:t>.</w:t>
      </w:r>
    </w:p>
    <w:p w14:paraId="069F7110" w14:textId="77777777" w:rsidR="00E61293" w:rsidRDefault="00E61293" w:rsidP="00B83212">
      <w:pPr>
        <w:pStyle w:val="NormalWeb"/>
        <w:keepLines/>
        <w:widowControl w:val="0"/>
        <w:spacing w:before="0" w:beforeAutospacing="0" w:after="0" w:afterAutospacing="0"/>
        <w:ind w:left="708" w:firstLine="708"/>
        <w:rPr>
          <w:rFonts w:eastAsia="Times New Roman"/>
        </w:rPr>
      </w:pPr>
      <w:r w:rsidRPr="00E61293">
        <w:rPr>
          <w:rFonts w:eastAsia="Times New Roman"/>
        </w:rPr>
        <w:t>U sastavu</w:t>
      </w:r>
      <w:r>
        <w:rPr>
          <w:rFonts w:eastAsia="Times New Roman"/>
        </w:rPr>
        <w:t xml:space="preserve"> Zavoda, u Središnjem uredu u Zagrebu ustrojavaju se:</w:t>
      </w:r>
    </w:p>
    <w:p w14:paraId="069F7111" w14:textId="77777777" w:rsidR="00986C29" w:rsidRPr="00E61293" w:rsidRDefault="00986C29" w:rsidP="00986C29">
      <w:pPr>
        <w:pStyle w:val="NormalWeb"/>
        <w:keepLines/>
        <w:widowControl w:val="0"/>
        <w:spacing w:before="0" w:beforeAutospacing="0" w:after="0" w:afterAutospacing="0"/>
        <w:rPr>
          <w:rFonts w:eastAsia="Times New Roman"/>
        </w:rPr>
      </w:pPr>
    </w:p>
    <w:p w14:paraId="069F7112" w14:textId="77777777" w:rsidR="00986C29" w:rsidRDefault="00986C29" w:rsidP="00986C29">
      <w:pPr>
        <w:pStyle w:val="NormalWeb"/>
        <w:keepLines/>
        <w:widowControl w:val="0"/>
        <w:numPr>
          <w:ilvl w:val="0"/>
          <w:numId w:val="1"/>
        </w:numPr>
        <w:spacing w:before="0" w:beforeAutospacing="0" w:after="0" w:afterAutospacing="0"/>
        <w:rPr>
          <w:rFonts w:eastAsia="Times New Roman"/>
        </w:rPr>
      </w:pPr>
      <w:r w:rsidRPr="00B049B3">
        <w:rPr>
          <w:rFonts w:eastAsia="Times New Roman"/>
        </w:rPr>
        <w:lastRenderedPageBreak/>
        <w:t>Kabinet</w:t>
      </w:r>
      <w:r w:rsidR="0088188F">
        <w:rPr>
          <w:rFonts w:eastAsia="Times New Roman"/>
        </w:rPr>
        <w:t xml:space="preserve"> glavnog</w:t>
      </w:r>
      <w:r w:rsidRPr="00B049B3">
        <w:rPr>
          <w:rFonts w:eastAsia="Times New Roman"/>
        </w:rPr>
        <w:t xml:space="preserve"> ravnatelja</w:t>
      </w:r>
    </w:p>
    <w:p w14:paraId="069F7113" w14:textId="77777777" w:rsidR="006C03D6" w:rsidRDefault="006C03D6" w:rsidP="00986C29">
      <w:pPr>
        <w:pStyle w:val="NormalWeb"/>
        <w:keepLines/>
        <w:widowControl w:val="0"/>
        <w:numPr>
          <w:ilvl w:val="0"/>
          <w:numId w:val="1"/>
        </w:numPr>
        <w:spacing w:before="0" w:beforeAutospacing="0" w:after="0" w:afterAutospacing="0"/>
        <w:rPr>
          <w:rFonts w:eastAsia="Times New Roman"/>
        </w:rPr>
      </w:pPr>
      <w:r>
        <w:rPr>
          <w:rFonts w:eastAsia="Times New Roman"/>
        </w:rPr>
        <w:t>Glavno tajništvo</w:t>
      </w:r>
    </w:p>
    <w:p w14:paraId="069F7114" w14:textId="77777777" w:rsidR="005557D9" w:rsidRPr="003763D7" w:rsidRDefault="005557D9" w:rsidP="005557D9">
      <w:pPr>
        <w:pStyle w:val="NormalWeb"/>
        <w:keepLines/>
        <w:widowControl w:val="0"/>
        <w:numPr>
          <w:ilvl w:val="0"/>
          <w:numId w:val="1"/>
        </w:numPr>
        <w:spacing w:before="0" w:beforeAutospacing="0" w:after="0" w:afterAutospacing="0"/>
      </w:pPr>
      <w:r w:rsidRPr="00B049B3">
        <w:rPr>
          <w:rFonts w:eastAsia="Times New Roman"/>
        </w:rPr>
        <w:t>Sektor za</w:t>
      </w:r>
      <w:r w:rsidRPr="00B049B3">
        <w:t xml:space="preserve"> mjeriteljstvo</w:t>
      </w:r>
      <w:r w:rsidRPr="00B049B3">
        <w:rPr>
          <w:rFonts w:eastAsia="Times New Roman"/>
        </w:rPr>
        <w:t xml:space="preserve"> i plemenite kovine</w:t>
      </w:r>
    </w:p>
    <w:p w14:paraId="069F7115" w14:textId="77777777" w:rsidR="003763D7" w:rsidRPr="003763D7" w:rsidRDefault="003763D7" w:rsidP="003763D7">
      <w:pPr>
        <w:pStyle w:val="NormalWeb"/>
        <w:keepLines/>
        <w:widowControl w:val="0"/>
        <w:numPr>
          <w:ilvl w:val="0"/>
          <w:numId w:val="1"/>
        </w:numPr>
        <w:spacing w:before="0" w:beforeAutospacing="0" w:after="0" w:afterAutospacing="0"/>
        <w:rPr>
          <w:rFonts w:eastAsia="Times New Roman"/>
        </w:rPr>
      </w:pPr>
      <w:r>
        <w:rPr>
          <w:rFonts w:eastAsia="Times New Roman"/>
        </w:rPr>
        <w:t>Sektor</w:t>
      </w:r>
      <w:r w:rsidRPr="00B049B3">
        <w:rPr>
          <w:rFonts w:eastAsia="Times New Roman"/>
        </w:rPr>
        <w:t xml:space="preserve"> </w:t>
      </w:r>
      <w:r>
        <w:rPr>
          <w:rFonts w:eastAsia="Times New Roman"/>
        </w:rPr>
        <w:t>mjeriteljske inspekcije</w:t>
      </w:r>
    </w:p>
    <w:p w14:paraId="069F7116" w14:textId="77777777" w:rsidR="00E870E6" w:rsidRPr="00B049B3" w:rsidRDefault="00E870E6" w:rsidP="00E870E6">
      <w:pPr>
        <w:pStyle w:val="NormalWeb"/>
        <w:keepLines/>
        <w:widowControl w:val="0"/>
        <w:numPr>
          <w:ilvl w:val="0"/>
          <w:numId w:val="1"/>
        </w:numPr>
        <w:spacing w:before="0" w:beforeAutospacing="0" w:after="0" w:afterAutospacing="0"/>
      </w:pPr>
      <w:r>
        <w:rPr>
          <w:rFonts w:eastAsia="Times New Roman"/>
        </w:rPr>
        <w:t>Samostalna služba za temeljno mjeriteljstvo</w:t>
      </w:r>
    </w:p>
    <w:p w14:paraId="069F7117" w14:textId="77777777" w:rsidR="00CB7CE9" w:rsidRPr="00B049B3" w:rsidRDefault="00E870E6" w:rsidP="00C75BBE">
      <w:pPr>
        <w:pStyle w:val="NormalWeb"/>
        <w:keepLines/>
        <w:widowControl w:val="0"/>
        <w:numPr>
          <w:ilvl w:val="0"/>
          <w:numId w:val="1"/>
        </w:numPr>
        <w:spacing w:before="0" w:beforeAutospacing="0" w:after="0" w:afterAutospacing="0"/>
      </w:pPr>
      <w:r w:rsidRPr="00B049B3">
        <w:rPr>
          <w:rFonts w:eastAsia="Times New Roman"/>
        </w:rPr>
        <w:t>Samostaln</w:t>
      </w:r>
      <w:r w:rsidR="00C061B4">
        <w:rPr>
          <w:rFonts w:eastAsia="Times New Roman"/>
        </w:rPr>
        <w:t>a služba za homologaciju.</w:t>
      </w:r>
    </w:p>
    <w:p w14:paraId="069F7118" w14:textId="77777777" w:rsidR="00901511" w:rsidRDefault="00901511" w:rsidP="00B83212">
      <w:pPr>
        <w:pStyle w:val="NormalWeb"/>
        <w:keepLines/>
        <w:widowControl w:val="0"/>
        <w:spacing w:before="0" w:beforeAutospacing="0" w:after="0" w:afterAutospacing="0"/>
        <w:ind w:left="284"/>
        <w:rPr>
          <w:rFonts w:eastAsia="Times New Roman"/>
        </w:rPr>
      </w:pPr>
    </w:p>
    <w:p w14:paraId="069F7119" w14:textId="77777777" w:rsidR="0093754C" w:rsidRDefault="0093754C" w:rsidP="00B83212">
      <w:pPr>
        <w:pStyle w:val="NormalWeb"/>
        <w:spacing w:before="0" w:beforeAutospacing="0" w:after="0" w:afterAutospacing="0"/>
        <w:jc w:val="center"/>
        <w:rPr>
          <w:rFonts w:eastAsia="Times New Roman"/>
          <w:b/>
        </w:rPr>
      </w:pPr>
    </w:p>
    <w:p w14:paraId="069F711A" w14:textId="77777777" w:rsidR="0093754C" w:rsidRDefault="0093754C" w:rsidP="00B83212">
      <w:pPr>
        <w:pStyle w:val="NormalWeb"/>
        <w:spacing w:before="0" w:beforeAutospacing="0" w:after="0" w:afterAutospacing="0"/>
        <w:jc w:val="center"/>
        <w:rPr>
          <w:rFonts w:eastAsia="Times New Roman"/>
          <w:b/>
        </w:rPr>
      </w:pPr>
    </w:p>
    <w:p w14:paraId="069F711B" w14:textId="77777777" w:rsidR="0093754C" w:rsidRDefault="0093754C" w:rsidP="00B83212">
      <w:pPr>
        <w:pStyle w:val="NormalWeb"/>
        <w:spacing w:before="0" w:beforeAutospacing="0" w:after="0" w:afterAutospacing="0"/>
        <w:jc w:val="center"/>
        <w:rPr>
          <w:rFonts w:eastAsia="Times New Roman"/>
          <w:b/>
        </w:rPr>
      </w:pPr>
    </w:p>
    <w:p w14:paraId="069F711C" w14:textId="77777777" w:rsidR="001B5E6C" w:rsidRDefault="00E61293" w:rsidP="00B83212">
      <w:pPr>
        <w:pStyle w:val="NormalWeb"/>
        <w:spacing w:before="0" w:beforeAutospacing="0" w:after="0" w:afterAutospacing="0"/>
        <w:jc w:val="center"/>
        <w:rPr>
          <w:rFonts w:eastAsia="Times New Roman"/>
          <w:b/>
        </w:rPr>
      </w:pPr>
      <w:r>
        <w:rPr>
          <w:rFonts w:eastAsia="Times New Roman"/>
          <w:b/>
        </w:rPr>
        <w:t>Članak 4</w:t>
      </w:r>
      <w:r w:rsidR="001B5E6C" w:rsidRPr="00B049B3">
        <w:rPr>
          <w:rFonts w:eastAsia="Times New Roman"/>
          <w:b/>
        </w:rPr>
        <w:t>.</w:t>
      </w:r>
    </w:p>
    <w:p w14:paraId="069F711D" w14:textId="77777777" w:rsidR="00B83212" w:rsidRDefault="00B83212" w:rsidP="00B83212">
      <w:pPr>
        <w:pStyle w:val="NormalWeb"/>
        <w:spacing w:before="0" w:beforeAutospacing="0" w:after="0" w:afterAutospacing="0"/>
        <w:ind w:left="708" w:firstLine="708"/>
        <w:jc w:val="both"/>
        <w:rPr>
          <w:rFonts w:eastAsia="Times New Roman"/>
        </w:rPr>
      </w:pPr>
    </w:p>
    <w:p w14:paraId="069F711E" w14:textId="77777777" w:rsidR="001B5E6C" w:rsidRDefault="00E61293" w:rsidP="00B83212">
      <w:pPr>
        <w:pStyle w:val="NormalWeb"/>
        <w:spacing w:before="0" w:beforeAutospacing="0" w:after="0" w:afterAutospacing="0"/>
        <w:ind w:left="708" w:firstLine="708"/>
        <w:jc w:val="both"/>
        <w:rPr>
          <w:rFonts w:eastAsia="Times New Roman"/>
        </w:rPr>
      </w:pPr>
      <w:r w:rsidRPr="00E61293">
        <w:rPr>
          <w:rFonts w:eastAsia="Times New Roman"/>
        </w:rPr>
        <w:t>U sastavu</w:t>
      </w:r>
      <w:r>
        <w:rPr>
          <w:rFonts w:eastAsia="Times New Roman"/>
        </w:rPr>
        <w:t xml:space="preserve"> Zavoda</w:t>
      </w:r>
      <w:r w:rsidRPr="00E61293">
        <w:rPr>
          <w:rFonts w:eastAsia="Times New Roman"/>
        </w:rPr>
        <w:t>, izvan Središnjeg ureda u Zagrebu, ustrojavaju se:</w:t>
      </w:r>
    </w:p>
    <w:p w14:paraId="069F711F" w14:textId="77777777" w:rsidR="00B83212" w:rsidRDefault="00B83212" w:rsidP="00B83212">
      <w:pPr>
        <w:pStyle w:val="NormalWeb"/>
        <w:spacing w:before="0" w:beforeAutospacing="0" w:after="0" w:afterAutospacing="0"/>
        <w:ind w:left="708" w:firstLine="708"/>
        <w:jc w:val="both"/>
        <w:rPr>
          <w:rFonts w:eastAsia="Times New Roman"/>
        </w:rPr>
      </w:pPr>
    </w:p>
    <w:p w14:paraId="069F7120" w14:textId="77777777" w:rsidR="00E61293" w:rsidRDefault="00E61293" w:rsidP="00B83212">
      <w:pPr>
        <w:pStyle w:val="NormalWeb"/>
        <w:numPr>
          <w:ilvl w:val="0"/>
          <w:numId w:val="1"/>
        </w:numPr>
        <w:spacing w:before="0" w:beforeAutospacing="0" w:after="0" w:afterAutospacing="0"/>
        <w:jc w:val="both"/>
        <w:rPr>
          <w:rFonts w:eastAsia="Times New Roman"/>
        </w:rPr>
      </w:pPr>
      <w:r>
        <w:rPr>
          <w:rFonts w:eastAsia="Times New Roman"/>
        </w:rPr>
        <w:t>Područna</w:t>
      </w:r>
      <w:r w:rsidR="00C061B4">
        <w:rPr>
          <w:rFonts w:eastAsia="Times New Roman"/>
        </w:rPr>
        <w:t xml:space="preserve"> mjeriteljska</w:t>
      </w:r>
      <w:r>
        <w:rPr>
          <w:rFonts w:eastAsia="Times New Roman"/>
        </w:rPr>
        <w:t xml:space="preserve"> služba Zagreb sa sjedištem u Zagrebu</w:t>
      </w:r>
    </w:p>
    <w:p w14:paraId="069F7121" w14:textId="77777777" w:rsidR="00E61293" w:rsidRDefault="00E61293" w:rsidP="00B83212">
      <w:pPr>
        <w:pStyle w:val="NormalWeb"/>
        <w:numPr>
          <w:ilvl w:val="0"/>
          <w:numId w:val="1"/>
        </w:numPr>
        <w:spacing w:before="0" w:beforeAutospacing="0" w:after="0" w:afterAutospacing="0"/>
        <w:jc w:val="both"/>
        <w:rPr>
          <w:rFonts w:eastAsia="Times New Roman"/>
        </w:rPr>
      </w:pPr>
      <w:r>
        <w:rPr>
          <w:rFonts w:eastAsia="Times New Roman"/>
        </w:rPr>
        <w:t>Područna</w:t>
      </w:r>
      <w:r w:rsidR="00C061B4">
        <w:rPr>
          <w:rFonts w:eastAsia="Times New Roman"/>
        </w:rPr>
        <w:t xml:space="preserve"> mjeriteljska</w:t>
      </w:r>
      <w:r>
        <w:rPr>
          <w:rFonts w:eastAsia="Times New Roman"/>
        </w:rPr>
        <w:t xml:space="preserve"> služba Rijeka sa sjedištem u Rijeci</w:t>
      </w:r>
    </w:p>
    <w:p w14:paraId="069F7122" w14:textId="77777777" w:rsidR="00E61293" w:rsidRDefault="00E61293" w:rsidP="00B83212">
      <w:pPr>
        <w:pStyle w:val="NormalWeb"/>
        <w:numPr>
          <w:ilvl w:val="0"/>
          <w:numId w:val="1"/>
        </w:numPr>
        <w:spacing w:before="0" w:beforeAutospacing="0" w:after="0" w:afterAutospacing="0"/>
        <w:jc w:val="both"/>
        <w:rPr>
          <w:rFonts w:eastAsia="Times New Roman"/>
        </w:rPr>
      </w:pPr>
      <w:r>
        <w:rPr>
          <w:rFonts w:eastAsia="Times New Roman"/>
        </w:rPr>
        <w:t>Područna</w:t>
      </w:r>
      <w:r w:rsidR="00C061B4">
        <w:rPr>
          <w:rFonts w:eastAsia="Times New Roman"/>
        </w:rPr>
        <w:t xml:space="preserve"> mjeriteljska</w:t>
      </w:r>
      <w:r>
        <w:rPr>
          <w:rFonts w:eastAsia="Times New Roman"/>
        </w:rPr>
        <w:t xml:space="preserve"> služba Split sa sjedištem u Splitu</w:t>
      </w:r>
    </w:p>
    <w:p w14:paraId="069F7123" w14:textId="77777777" w:rsidR="00E61293" w:rsidRDefault="00E61293" w:rsidP="00B83212">
      <w:pPr>
        <w:pStyle w:val="NormalWeb"/>
        <w:numPr>
          <w:ilvl w:val="0"/>
          <w:numId w:val="1"/>
        </w:numPr>
        <w:spacing w:before="0" w:beforeAutospacing="0" w:after="0" w:afterAutospacing="0"/>
        <w:jc w:val="both"/>
        <w:rPr>
          <w:rFonts w:eastAsia="Times New Roman"/>
        </w:rPr>
      </w:pPr>
      <w:r>
        <w:rPr>
          <w:rFonts w:eastAsia="Times New Roman"/>
        </w:rPr>
        <w:t>Područna</w:t>
      </w:r>
      <w:r w:rsidR="00C061B4">
        <w:rPr>
          <w:rFonts w:eastAsia="Times New Roman"/>
        </w:rPr>
        <w:t xml:space="preserve"> mjeriteljska</w:t>
      </w:r>
      <w:r>
        <w:rPr>
          <w:rFonts w:eastAsia="Times New Roman"/>
        </w:rPr>
        <w:t xml:space="preserve"> služba Osijek sa sjedištem u Osijeku</w:t>
      </w:r>
      <w:r w:rsidR="000B3A69">
        <w:rPr>
          <w:rFonts w:eastAsia="Times New Roman"/>
        </w:rPr>
        <w:t>.</w:t>
      </w:r>
    </w:p>
    <w:p w14:paraId="069F7124" w14:textId="77777777" w:rsidR="00FE31C6" w:rsidRDefault="00FE31C6" w:rsidP="00B83212">
      <w:pPr>
        <w:pStyle w:val="NormalWeb"/>
        <w:spacing w:before="0" w:beforeAutospacing="0" w:after="0" w:afterAutospacing="0"/>
        <w:jc w:val="both"/>
        <w:rPr>
          <w:rFonts w:eastAsia="Times New Roman"/>
        </w:rPr>
      </w:pPr>
    </w:p>
    <w:p w14:paraId="069F7125" w14:textId="77777777" w:rsidR="0030724E" w:rsidRDefault="0030724E" w:rsidP="00B83212">
      <w:pPr>
        <w:pStyle w:val="NormalWeb"/>
        <w:spacing w:before="0" w:beforeAutospacing="0" w:after="0" w:afterAutospacing="0"/>
        <w:jc w:val="both"/>
        <w:rPr>
          <w:rFonts w:eastAsia="Times New Roman"/>
        </w:rPr>
      </w:pPr>
    </w:p>
    <w:p w14:paraId="069F7126" w14:textId="77777777" w:rsidR="00EC7EA8" w:rsidRDefault="0056344B" w:rsidP="00B83212">
      <w:pPr>
        <w:pStyle w:val="NormalWeb"/>
        <w:spacing w:before="0" w:beforeAutospacing="0" w:after="0" w:afterAutospacing="0"/>
        <w:jc w:val="center"/>
        <w:rPr>
          <w:rFonts w:eastAsia="Times New Roman"/>
        </w:rPr>
      </w:pPr>
      <w:r>
        <w:rPr>
          <w:rFonts w:eastAsia="Times New Roman"/>
        </w:rPr>
        <w:t>III. USTROJSTVO</w:t>
      </w:r>
      <w:r w:rsidR="0030724E">
        <w:rPr>
          <w:rFonts w:eastAsia="Times New Roman"/>
        </w:rPr>
        <w:t xml:space="preserve"> I DJELOKRUG </w:t>
      </w:r>
      <w:r>
        <w:rPr>
          <w:rFonts w:eastAsia="Times New Roman"/>
        </w:rPr>
        <w:t>USTROJSTVENIH JEDINICA</w:t>
      </w:r>
      <w:r w:rsidR="0030724E">
        <w:rPr>
          <w:rFonts w:eastAsia="Times New Roman"/>
        </w:rPr>
        <w:t xml:space="preserve"> U </w:t>
      </w:r>
    </w:p>
    <w:p w14:paraId="069F7127" w14:textId="77777777" w:rsidR="0088188F" w:rsidRDefault="0030724E" w:rsidP="00B83212">
      <w:pPr>
        <w:pStyle w:val="NormalWeb"/>
        <w:spacing w:before="0" w:beforeAutospacing="0" w:after="0" w:afterAutospacing="0"/>
        <w:jc w:val="center"/>
        <w:rPr>
          <w:rFonts w:eastAsia="Times New Roman"/>
        </w:rPr>
      </w:pPr>
      <w:r>
        <w:rPr>
          <w:rFonts w:eastAsia="Times New Roman"/>
        </w:rPr>
        <w:t>SREDIŠNJEM UREDU U ZAGREBU</w:t>
      </w:r>
    </w:p>
    <w:p w14:paraId="069F7128" w14:textId="77777777" w:rsidR="00B83212" w:rsidRPr="0056344B" w:rsidRDefault="00B83212" w:rsidP="00B83212">
      <w:pPr>
        <w:pStyle w:val="NormalWeb"/>
        <w:spacing w:before="0" w:beforeAutospacing="0" w:after="0" w:afterAutospacing="0"/>
        <w:jc w:val="center"/>
        <w:rPr>
          <w:rFonts w:eastAsia="Times New Roman"/>
        </w:rPr>
      </w:pPr>
    </w:p>
    <w:p w14:paraId="069F7129" w14:textId="77777777" w:rsidR="0088188F" w:rsidRDefault="0088188F" w:rsidP="00B83212">
      <w:pPr>
        <w:spacing w:after="0" w:line="240" w:lineRule="auto"/>
        <w:jc w:val="center"/>
        <w:rPr>
          <w:rFonts w:eastAsiaTheme="minorEastAsia"/>
          <w:szCs w:val="24"/>
          <w:lang w:eastAsia="hr-HR"/>
        </w:rPr>
      </w:pPr>
      <w:r>
        <w:rPr>
          <w:rFonts w:eastAsiaTheme="minorEastAsia"/>
          <w:szCs w:val="24"/>
          <w:lang w:eastAsia="hr-HR"/>
        </w:rPr>
        <w:t>1. KABINET GLAVNOG RAVNATELJA</w:t>
      </w:r>
    </w:p>
    <w:p w14:paraId="069F712A" w14:textId="77777777" w:rsidR="0088188F" w:rsidRDefault="0088188F" w:rsidP="00B83212">
      <w:pPr>
        <w:spacing w:after="0" w:line="240" w:lineRule="auto"/>
        <w:jc w:val="center"/>
        <w:rPr>
          <w:rFonts w:eastAsiaTheme="minorEastAsia"/>
          <w:bCs/>
          <w:szCs w:val="24"/>
          <w:lang w:eastAsia="hr-HR"/>
        </w:rPr>
      </w:pPr>
    </w:p>
    <w:p w14:paraId="069F712B" w14:textId="77777777" w:rsidR="0088188F" w:rsidRPr="00901511" w:rsidRDefault="00E61293" w:rsidP="00B83212">
      <w:pPr>
        <w:spacing w:after="0" w:line="240" w:lineRule="auto"/>
        <w:jc w:val="center"/>
        <w:rPr>
          <w:rFonts w:eastAsiaTheme="minorEastAsia"/>
          <w:b/>
          <w:szCs w:val="24"/>
          <w:lang w:eastAsia="hr-HR"/>
        </w:rPr>
      </w:pPr>
      <w:r>
        <w:rPr>
          <w:rFonts w:eastAsiaTheme="minorEastAsia"/>
          <w:b/>
          <w:szCs w:val="24"/>
          <w:lang w:eastAsia="hr-HR"/>
        </w:rPr>
        <w:t>Članak 5</w:t>
      </w:r>
      <w:r w:rsidR="0088188F" w:rsidRPr="00901511">
        <w:rPr>
          <w:rFonts w:eastAsiaTheme="minorEastAsia"/>
          <w:b/>
          <w:szCs w:val="24"/>
          <w:lang w:eastAsia="hr-HR"/>
        </w:rPr>
        <w:t>.</w:t>
      </w:r>
    </w:p>
    <w:p w14:paraId="069F712C" w14:textId="77777777" w:rsidR="0088188F" w:rsidRDefault="0088188F" w:rsidP="00B83212">
      <w:pPr>
        <w:spacing w:after="0" w:line="240" w:lineRule="auto"/>
        <w:jc w:val="center"/>
        <w:rPr>
          <w:rFonts w:eastAsiaTheme="minorEastAsia"/>
          <w:b/>
          <w:bCs/>
          <w:szCs w:val="24"/>
          <w:lang w:eastAsia="hr-HR"/>
        </w:rPr>
      </w:pPr>
    </w:p>
    <w:p w14:paraId="069F712D" w14:textId="77777777" w:rsidR="00DB6C41" w:rsidRPr="003C28AB" w:rsidRDefault="0088188F" w:rsidP="00B83212">
      <w:pPr>
        <w:pStyle w:val="NormalWeb"/>
        <w:spacing w:before="0" w:beforeAutospacing="0" w:after="0" w:afterAutospacing="0"/>
        <w:ind w:firstLine="1416"/>
        <w:jc w:val="both"/>
        <w:rPr>
          <w:color w:val="000000" w:themeColor="text1"/>
        </w:rPr>
      </w:pPr>
      <w:r w:rsidRPr="003C28AB">
        <w:rPr>
          <w:color w:val="000000" w:themeColor="text1"/>
        </w:rPr>
        <w:t>Kabinet glavnog ravnatelja obavlja stručne, organizacijske i administrativne poslove za glavnog ravnatelja, koordinacijske i protokolarne poslove, poslove u vezi odnosa sa sredstvima javnog informiranja,</w:t>
      </w:r>
      <w:r w:rsidR="00D43651" w:rsidRPr="003C28AB">
        <w:rPr>
          <w:color w:val="000000" w:themeColor="text1"/>
        </w:rPr>
        <w:t xml:space="preserve"> poslove koji se odnose na komunikaciju i prezentaciju aktivnosti Zavoda,</w:t>
      </w:r>
      <w:r w:rsidR="00E56A34" w:rsidRPr="003C28AB">
        <w:rPr>
          <w:rFonts w:ascii="Calibri" w:hAnsi="Calibri" w:cs="Helvetica"/>
          <w:color w:val="000000" w:themeColor="text1"/>
          <w:sz w:val="21"/>
          <w:szCs w:val="21"/>
        </w:rPr>
        <w:t xml:space="preserve"> </w:t>
      </w:r>
      <w:r w:rsidRPr="003C28AB">
        <w:rPr>
          <w:color w:val="000000" w:themeColor="text1"/>
        </w:rPr>
        <w:t>poslove koordiniranja međunarodne suradnje,</w:t>
      </w:r>
      <w:r w:rsidR="00CC6AE3" w:rsidRPr="003C28AB">
        <w:rPr>
          <w:color w:val="000000" w:themeColor="text1"/>
        </w:rPr>
        <w:t xml:space="preserve"> poslove praćenja i analize rezultata rada u realizaciji godišnjih planova rada, </w:t>
      </w:r>
      <w:r w:rsidRPr="003C28AB">
        <w:rPr>
          <w:color w:val="000000" w:themeColor="text1"/>
        </w:rPr>
        <w:t>poslove u vezi s kontaktom i komunikacijom s Hrvatskim saborom, Vladom Republike Hrvatske, drugim tijelima državne uprave te</w:t>
      </w:r>
      <w:r w:rsidR="0030724E">
        <w:rPr>
          <w:color w:val="000000" w:themeColor="text1"/>
        </w:rPr>
        <w:t xml:space="preserve"> drugim javnopravnim tijelima</w:t>
      </w:r>
      <w:r w:rsidRPr="003C28AB">
        <w:rPr>
          <w:color w:val="000000" w:themeColor="text1"/>
        </w:rPr>
        <w:t>, poslove u vezi s pr</w:t>
      </w:r>
      <w:r w:rsidR="0030724E">
        <w:rPr>
          <w:color w:val="000000" w:themeColor="text1"/>
        </w:rPr>
        <w:t>edstavkama i pritužbama građana</w:t>
      </w:r>
      <w:r w:rsidRPr="003C28AB">
        <w:rPr>
          <w:color w:val="000000" w:themeColor="text1"/>
        </w:rPr>
        <w:t>. Kabinet glavno</w:t>
      </w:r>
      <w:r w:rsidR="0030724E">
        <w:rPr>
          <w:color w:val="000000" w:themeColor="text1"/>
        </w:rPr>
        <w:t xml:space="preserve">g ravnatelja koordinira izradu </w:t>
      </w:r>
      <w:r w:rsidRPr="003C28AB">
        <w:rPr>
          <w:color w:val="000000" w:themeColor="text1"/>
        </w:rPr>
        <w:t xml:space="preserve">strateških dokumenta i projekata Zavoda, obavlja poslove u vezi s ostvarivanjem programa i planova rada, obavlja poslove pribavljanja dokumentacije i </w:t>
      </w:r>
      <w:r w:rsidRPr="003C28AB">
        <w:rPr>
          <w:color w:val="000000" w:themeColor="text1"/>
        </w:rPr>
        <w:lastRenderedPageBreak/>
        <w:t>materijala od svih ustrojstvenih jedinica,</w:t>
      </w:r>
      <w:r w:rsidR="00D43651" w:rsidRPr="003C28AB">
        <w:rPr>
          <w:color w:val="000000" w:themeColor="text1"/>
        </w:rPr>
        <w:t xml:space="preserve"> priprema i prati zaključke stručnih kolegij</w:t>
      </w:r>
      <w:r w:rsidR="0030724E">
        <w:rPr>
          <w:color w:val="000000" w:themeColor="text1"/>
        </w:rPr>
        <w:t xml:space="preserve">a i drugih sjednica i sastanaka </w:t>
      </w:r>
      <w:r w:rsidR="00777F27">
        <w:rPr>
          <w:color w:val="000000" w:themeColor="text1"/>
        </w:rPr>
        <w:t>te inicira obavljanje poslova</w:t>
      </w:r>
      <w:r w:rsidR="000329F1" w:rsidRPr="003C28AB">
        <w:rPr>
          <w:color w:val="000000" w:themeColor="text1"/>
        </w:rPr>
        <w:t xml:space="preserve"> koji se odnose na jačanje horizont</w:t>
      </w:r>
      <w:r w:rsidR="00731487" w:rsidRPr="003C28AB">
        <w:rPr>
          <w:color w:val="000000" w:themeColor="text1"/>
        </w:rPr>
        <w:t>alne koordinacije unutar Zavoda, sudjeluje u radu stručnih radnih skupina, povjerenstava i dru</w:t>
      </w:r>
      <w:r w:rsidR="007B58EC">
        <w:rPr>
          <w:color w:val="000000" w:themeColor="text1"/>
        </w:rPr>
        <w:t>gih savjetodavnih radnih tijela,</w:t>
      </w:r>
      <w:r w:rsidR="00731487" w:rsidRPr="003C28AB">
        <w:rPr>
          <w:color w:val="000000" w:themeColor="text1"/>
        </w:rPr>
        <w:t xml:space="preserve"> </w:t>
      </w:r>
      <w:r w:rsidRPr="003C28AB">
        <w:rPr>
          <w:color w:val="000000" w:themeColor="text1"/>
        </w:rPr>
        <w:t>uređuje mrežnu stranicu Zavoda te obavlja i druge poslove za službe</w:t>
      </w:r>
      <w:r w:rsidR="002E78CF" w:rsidRPr="003C28AB">
        <w:rPr>
          <w:color w:val="000000" w:themeColor="text1"/>
        </w:rPr>
        <w:t>ne potrebe glavnog ravnatelja.</w:t>
      </w:r>
    </w:p>
    <w:p w14:paraId="069F712E" w14:textId="77777777" w:rsidR="00B83212" w:rsidRDefault="00B83212" w:rsidP="00B83212">
      <w:pPr>
        <w:pStyle w:val="NormalWeb"/>
        <w:spacing w:before="0" w:beforeAutospacing="0" w:after="0" w:afterAutospacing="0"/>
        <w:jc w:val="both"/>
      </w:pPr>
    </w:p>
    <w:p w14:paraId="069F712F" w14:textId="77777777" w:rsidR="00DB6C41" w:rsidRDefault="00E61293" w:rsidP="00DB6C41">
      <w:pPr>
        <w:pStyle w:val="NormalWeb"/>
        <w:spacing w:before="0" w:beforeAutospacing="0" w:after="0" w:afterAutospacing="0"/>
        <w:jc w:val="center"/>
      </w:pPr>
      <w:r w:rsidRPr="00E61293">
        <w:t xml:space="preserve">2. </w:t>
      </w:r>
      <w:r w:rsidR="00E45659" w:rsidRPr="00E61293">
        <w:t>GLAVNO TAJNIŠTVO</w:t>
      </w:r>
    </w:p>
    <w:p w14:paraId="069F7130" w14:textId="77777777" w:rsidR="00DB6C41" w:rsidRDefault="00DB6C41" w:rsidP="00DB6C41">
      <w:pPr>
        <w:pStyle w:val="NormalWeb"/>
        <w:spacing w:before="0" w:beforeAutospacing="0" w:after="0" w:afterAutospacing="0"/>
        <w:jc w:val="both"/>
      </w:pPr>
    </w:p>
    <w:p w14:paraId="069F7131" w14:textId="77777777" w:rsidR="00DB6C41" w:rsidRDefault="00E45659" w:rsidP="00DB6C41">
      <w:pPr>
        <w:pStyle w:val="NormalWeb"/>
        <w:spacing w:before="0" w:beforeAutospacing="0" w:after="0" w:afterAutospacing="0"/>
        <w:jc w:val="center"/>
        <w:rPr>
          <w:b/>
        </w:rPr>
      </w:pPr>
      <w:r w:rsidRPr="00E61293">
        <w:rPr>
          <w:b/>
        </w:rPr>
        <w:t>Članak</w:t>
      </w:r>
      <w:r w:rsidR="006C03D6" w:rsidRPr="00E61293">
        <w:rPr>
          <w:b/>
        </w:rPr>
        <w:t xml:space="preserve"> </w:t>
      </w:r>
      <w:r w:rsidR="00E61293" w:rsidRPr="00E61293">
        <w:rPr>
          <w:b/>
        </w:rPr>
        <w:t>6</w:t>
      </w:r>
      <w:r w:rsidR="00DB6C41">
        <w:rPr>
          <w:b/>
        </w:rPr>
        <w:t>.</w:t>
      </w:r>
    </w:p>
    <w:p w14:paraId="069F7132" w14:textId="77777777" w:rsidR="00DB6C41" w:rsidRDefault="00DB6C41" w:rsidP="00DB6C41">
      <w:pPr>
        <w:pStyle w:val="NormalWeb"/>
        <w:spacing w:before="0" w:beforeAutospacing="0" w:after="0" w:afterAutospacing="0"/>
        <w:jc w:val="center"/>
        <w:rPr>
          <w:b/>
        </w:rPr>
      </w:pPr>
    </w:p>
    <w:p w14:paraId="069F7133" w14:textId="77777777" w:rsidR="00E45659" w:rsidRPr="003C28AB" w:rsidRDefault="00E45659" w:rsidP="00B83212">
      <w:pPr>
        <w:pStyle w:val="NormalWeb"/>
        <w:spacing w:before="0" w:beforeAutospacing="0" w:after="0" w:afterAutospacing="0"/>
        <w:ind w:firstLine="1416"/>
        <w:jc w:val="both"/>
        <w:rPr>
          <w:color w:val="000000" w:themeColor="text1"/>
        </w:rPr>
      </w:pPr>
      <w:r w:rsidRPr="00DB6C41">
        <w:rPr>
          <w:color w:val="000000" w:themeColor="text1"/>
        </w:rPr>
        <w:t>Glavno tajništvo</w:t>
      </w:r>
      <w:r w:rsidR="00DB6C41" w:rsidRPr="00DB6C41">
        <w:rPr>
          <w:color w:val="000000" w:themeColor="text1"/>
        </w:rPr>
        <w:t xml:space="preserve"> </w:t>
      </w:r>
      <w:r w:rsidRPr="00DB6C41">
        <w:rPr>
          <w:color w:val="000000" w:themeColor="text1"/>
        </w:rPr>
        <w:t>obavlja</w:t>
      </w:r>
      <w:r w:rsidR="0085570C">
        <w:rPr>
          <w:color w:val="000000" w:themeColor="text1"/>
        </w:rPr>
        <w:t xml:space="preserve"> poslove koji se odnose na </w:t>
      </w:r>
      <w:r w:rsidR="0030724E">
        <w:rPr>
          <w:color w:val="000000" w:themeColor="text1"/>
        </w:rPr>
        <w:t>planiranje</w:t>
      </w:r>
      <w:r w:rsidR="0085570C">
        <w:rPr>
          <w:color w:val="000000" w:themeColor="text1"/>
        </w:rPr>
        <w:t xml:space="preserve"> izrade propisa iz djelokruga Zavoda, stručni je nositelj normativnih aktivnosti i </w:t>
      </w:r>
      <w:r w:rsidR="0085570C" w:rsidRPr="003C28AB">
        <w:rPr>
          <w:color w:val="000000" w:themeColor="text1"/>
        </w:rPr>
        <w:t>obavlja</w:t>
      </w:r>
      <w:r w:rsidR="00BF716B" w:rsidRPr="003C28AB">
        <w:rPr>
          <w:color w:val="000000" w:themeColor="text1"/>
        </w:rPr>
        <w:t xml:space="preserve"> </w:t>
      </w:r>
      <w:r w:rsidR="0085570C">
        <w:rPr>
          <w:color w:val="000000" w:themeColor="text1"/>
        </w:rPr>
        <w:t>poslove procjene učinaka</w:t>
      </w:r>
      <w:r w:rsidR="00BF716B">
        <w:rPr>
          <w:color w:val="000000" w:themeColor="text1"/>
        </w:rPr>
        <w:t xml:space="preserve"> propisa sukladno posebnom zakonu;</w:t>
      </w:r>
      <w:r w:rsidR="003C28AB">
        <w:rPr>
          <w:color w:val="000000" w:themeColor="text1"/>
        </w:rPr>
        <w:t xml:space="preserve"> </w:t>
      </w:r>
      <w:r w:rsidR="007A4718" w:rsidRPr="00C65E85">
        <w:rPr>
          <w:color w:val="000000" w:themeColor="text1"/>
        </w:rPr>
        <w:t xml:space="preserve">obavlja </w:t>
      </w:r>
      <w:r w:rsidRPr="00C65E85">
        <w:rPr>
          <w:color w:val="000000" w:themeColor="text1"/>
        </w:rPr>
        <w:t>pravne,</w:t>
      </w:r>
      <w:r w:rsidR="00DB6C41" w:rsidRPr="00C65E85">
        <w:rPr>
          <w:color w:val="000000" w:themeColor="text1"/>
        </w:rPr>
        <w:t xml:space="preserve"> organizacijske, administrativne, poslove planiranja, razvoja i upravljanja ljudskim potencijalima, </w:t>
      </w:r>
      <w:r w:rsidRPr="00C65E85">
        <w:rPr>
          <w:color w:val="000000" w:themeColor="text1"/>
        </w:rPr>
        <w:t>financijsko-</w:t>
      </w:r>
      <w:r w:rsidR="00DB6C41" w:rsidRPr="00C65E85">
        <w:rPr>
          <w:color w:val="000000" w:themeColor="text1"/>
        </w:rPr>
        <w:t xml:space="preserve">planske, </w:t>
      </w:r>
      <w:r w:rsidRPr="00C65E85">
        <w:rPr>
          <w:color w:val="000000" w:themeColor="text1"/>
        </w:rPr>
        <w:t>računovodstvene, informatičke,</w:t>
      </w:r>
      <w:r w:rsidR="00C65E85" w:rsidRPr="00C65E85">
        <w:rPr>
          <w:color w:val="000000" w:themeColor="text1"/>
        </w:rPr>
        <w:t xml:space="preserve"> opće,</w:t>
      </w:r>
      <w:r w:rsidRPr="00C65E85">
        <w:rPr>
          <w:color w:val="000000" w:themeColor="text1"/>
        </w:rPr>
        <w:t xml:space="preserve"> pomoćno-tehničke i druge poslove za potrebe Zavoda te druge poslove koji se odnose na </w:t>
      </w:r>
      <w:r w:rsidR="00003E09">
        <w:rPr>
          <w:color w:val="000000" w:themeColor="text1"/>
        </w:rPr>
        <w:t xml:space="preserve">tehničko </w:t>
      </w:r>
      <w:r w:rsidRPr="00C65E85">
        <w:rPr>
          <w:color w:val="000000" w:themeColor="text1"/>
        </w:rPr>
        <w:t>usklađivanje rada unutarnjih ustrojstvenih jedinica Zavoda;</w:t>
      </w:r>
      <w:r w:rsidR="003C28AB">
        <w:rPr>
          <w:color w:val="000000" w:themeColor="text1"/>
        </w:rPr>
        <w:t xml:space="preserve"> </w:t>
      </w:r>
      <w:r w:rsidR="00C65E85" w:rsidRPr="00DB6C41">
        <w:rPr>
          <w:color w:val="000000" w:themeColor="text1"/>
        </w:rPr>
        <w:t xml:space="preserve">sudjeluje u izradi nacrta prijedloga zakona i prijedloga drugih propisa iz djelokruga Zavoda, </w:t>
      </w:r>
      <w:r w:rsidR="00C65E85" w:rsidRPr="00E85DAB">
        <w:rPr>
          <w:color w:val="000000" w:themeColor="text1"/>
        </w:rPr>
        <w:t>prati i osigurava primjenu zakona i drugih propisa iz djelokruga Zavoda,</w:t>
      </w:r>
      <w:r w:rsidR="003C28AB">
        <w:rPr>
          <w:color w:val="000000" w:themeColor="text1"/>
        </w:rPr>
        <w:t xml:space="preserve"> s</w:t>
      </w:r>
      <w:r w:rsidR="00C65E85" w:rsidRPr="003C28AB">
        <w:rPr>
          <w:color w:val="000000" w:themeColor="text1"/>
        </w:rPr>
        <w:t>udjeluje u poslovima koj</w:t>
      </w:r>
      <w:r w:rsidR="00003E09">
        <w:rPr>
          <w:color w:val="000000" w:themeColor="text1"/>
        </w:rPr>
        <w:t xml:space="preserve">i se odnose na davanje </w:t>
      </w:r>
      <w:r w:rsidR="00C65E85" w:rsidRPr="003C28AB">
        <w:rPr>
          <w:color w:val="000000" w:themeColor="text1"/>
        </w:rPr>
        <w:t>mišljenja o načinu provedbe zakona i drugih propisa u okviru svojeg djelokruga;</w:t>
      </w:r>
      <w:r w:rsidR="003C28AB">
        <w:rPr>
          <w:color w:val="000000" w:themeColor="text1"/>
        </w:rPr>
        <w:t xml:space="preserve"> </w:t>
      </w:r>
      <w:r w:rsidR="00757001" w:rsidRPr="00BE46B3">
        <w:rPr>
          <w:color w:val="000000" w:themeColor="text1"/>
        </w:rPr>
        <w:t xml:space="preserve">upravlja ljudskim potencijalima, </w:t>
      </w:r>
      <w:r w:rsidR="00DB6C41" w:rsidRPr="00DB6C41">
        <w:rPr>
          <w:color w:val="000000" w:themeColor="text1"/>
        </w:rPr>
        <w:t>koordinira predlaganje planova prijma,</w:t>
      </w:r>
      <w:r w:rsidR="001B32B3" w:rsidRPr="001B32B3">
        <w:rPr>
          <w:color w:val="FF0000"/>
        </w:rPr>
        <w:t xml:space="preserve"> </w:t>
      </w:r>
      <w:r w:rsidR="00C65E85" w:rsidRPr="003C28AB">
        <w:rPr>
          <w:color w:val="000000" w:themeColor="text1"/>
        </w:rPr>
        <w:t xml:space="preserve">osposobljavanja i stručnog usavršavanja državnih službenika Zavoda, </w:t>
      </w:r>
      <w:r w:rsidR="00DB6C41" w:rsidRPr="003C28AB">
        <w:rPr>
          <w:color w:val="000000" w:themeColor="text1"/>
        </w:rPr>
        <w:t>izrađuje prijedlog financijskog plana za tekuću godinu u skladu s uputama glavnog ravnatelja, prati njegovo ostvarivanje, obavlja</w:t>
      </w:r>
      <w:r w:rsidR="006C5F75" w:rsidRPr="003C28AB">
        <w:rPr>
          <w:color w:val="000000" w:themeColor="text1"/>
        </w:rPr>
        <w:t xml:space="preserve"> financijsko-planske i</w:t>
      </w:r>
      <w:r w:rsidR="00DB6C41" w:rsidRPr="003C28AB">
        <w:rPr>
          <w:color w:val="000000" w:themeColor="text1"/>
        </w:rPr>
        <w:t xml:space="preserve"> računovodstvene poslove, poslove koordinacije uspostave i razvoja financijskog uprav</w:t>
      </w:r>
      <w:r w:rsidR="006C5F75" w:rsidRPr="003C28AB">
        <w:rPr>
          <w:color w:val="000000" w:themeColor="text1"/>
        </w:rPr>
        <w:t xml:space="preserve">ljanja i kontrole u Zavodu; koordinira izradu plana i obavlja postupak nabave za potrebe Zavoda te investicijskog i tekućeg održavanja objekata; obavlja poslove </w:t>
      </w:r>
      <w:r w:rsidR="003002DD">
        <w:rPr>
          <w:color w:val="000000" w:themeColor="text1"/>
        </w:rPr>
        <w:t xml:space="preserve">uspostavljanja, organizacije i koordinacije </w:t>
      </w:r>
      <w:r w:rsidR="006C5F75" w:rsidRPr="003C28AB">
        <w:rPr>
          <w:color w:val="000000" w:themeColor="text1"/>
        </w:rPr>
        <w:t>jedinstvenog informacijskog sustava, obavlja pomoćne i tehničke poslove,</w:t>
      </w:r>
      <w:r w:rsidR="009A54F5" w:rsidRPr="003C28AB">
        <w:rPr>
          <w:color w:val="000000" w:themeColor="text1"/>
        </w:rPr>
        <w:t xml:space="preserve"> obavlja poslove u vezi sa zaštitom na radu i zaštitom od požara;</w:t>
      </w:r>
      <w:r w:rsidR="004E086B" w:rsidRPr="003C28AB">
        <w:rPr>
          <w:color w:val="000000" w:themeColor="text1"/>
        </w:rPr>
        <w:t xml:space="preserve"> skrbi o urednom i pravilnom održavanju i korištenju imovine, sredstava za rad, </w:t>
      </w:r>
      <w:r w:rsidR="003C28AB">
        <w:rPr>
          <w:color w:val="000000" w:themeColor="text1"/>
        </w:rPr>
        <w:t>pruža administrativno-</w:t>
      </w:r>
      <w:r w:rsidR="009A54F5" w:rsidRPr="003C28AB">
        <w:rPr>
          <w:color w:val="000000" w:themeColor="text1"/>
        </w:rPr>
        <w:t xml:space="preserve">tehničku potporu radu svim ustrojstvenim jedinicama Zavoda, osigurava i obavlja poslove pisarnice, pismohrane </w:t>
      </w:r>
      <w:r w:rsidR="00DB6C41" w:rsidRPr="00DB6C41">
        <w:rPr>
          <w:color w:val="000000" w:themeColor="text1"/>
        </w:rPr>
        <w:t>te obavlja i druge poslove iz svoga djelokruga.</w:t>
      </w:r>
    </w:p>
    <w:p w14:paraId="069F7134" w14:textId="77777777" w:rsidR="005065F7" w:rsidRPr="00C8533E" w:rsidRDefault="005065F7" w:rsidP="00E45659">
      <w:pPr>
        <w:pStyle w:val="NormalWeb"/>
        <w:spacing w:before="0" w:beforeAutospacing="0" w:after="0" w:afterAutospacing="0"/>
        <w:jc w:val="both"/>
      </w:pPr>
    </w:p>
    <w:p w14:paraId="069F7135" w14:textId="77777777" w:rsidR="00E45659" w:rsidRDefault="00E45659" w:rsidP="00B83212">
      <w:pPr>
        <w:pStyle w:val="NormalWeb"/>
        <w:spacing w:before="0" w:beforeAutospacing="0" w:after="0" w:afterAutospacing="0"/>
        <w:ind w:left="708" w:firstLine="708"/>
        <w:jc w:val="both"/>
      </w:pPr>
      <w:r>
        <w:t>U Glavnom tajništvu</w:t>
      </w:r>
      <w:r w:rsidR="00006C8D">
        <w:t xml:space="preserve"> </w:t>
      </w:r>
      <w:r w:rsidRPr="00C8533E">
        <w:t>ustrojavaju</w:t>
      </w:r>
      <w:r w:rsidR="00006C8D">
        <w:t xml:space="preserve"> se</w:t>
      </w:r>
      <w:r w:rsidRPr="00C8533E">
        <w:t>:</w:t>
      </w:r>
    </w:p>
    <w:p w14:paraId="069F7136" w14:textId="77777777" w:rsidR="003C28AB" w:rsidRPr="00C8533E" w:rsidRDefault="003C28AB" w:rsidP="00E45659">
      <w:pPr>
        <w:pStyle w:val="NormalWeb"/>
        <w:spacing w:before="0" w:beforeAutospacing="0" w:after="0" w:afterAutospacing="0"/>
        <w:jc w:val="both"/>
      </w:pPr>
    </w:p>
    <w:p w14:paraId="069F7137" w14:textId="77777777" w:rsidR="00E45659" w:rsidRPr="00C8533E" w:rsidRDefault="00E45659" w:rsidP="00B83212">
      <w:pPr>
        <w:pStyle w:val="MMTopic2"/>
        <w:numPr>
          <w:ilvl w:val="0"/>
          <w:numId w:val="0"/>
        </w:numPr>
        <w:spacing w:before="0"/>
        <w:ind w:left="90"/>
        <w:rPr>
          <w:rFonts w:ascii="Times New Roman" w:hAnsi="Times New Roman"/>
          <w:color w:val="auto"/>
          <w:sz w:val="24"/>
          <w:szCs w:val="24"/>
        </w:rPr>
      </w:pPr>
      <w:r>
        <w:rPr>
          <w:rFonts w:ascii="Times New Roman" w:hAnsi="Times New Roman"/>
          <w:color w:val="auto"/>
          <w:sz w:val="24"/>
          <w:szCs w:val="24"/>
        </w:rPr>
        <w:lastRenderedPageBreak/>
        <w:t>2.1.</w:t>
      </w:r>
      <w:r w:rsidR="003C28AB">
        <w:rPr>
          <w:rFonts w:ascii="Times New Roman" w:hAnsi="Times New Roman"/>
          <w:color w:val="auto"/>
          <w:sz w:val="24"/>
          <w:szCs w:val="24"/>
        </w:rPr>
        <w:t xml:space="preserve"> </w:t>
      </w:r>
      <w:r w:rsidRPr="00C8533E">
        <w:rPr>
          <w:rFonts w:ascii="Times New Roman" w:hAnsi="Times New Roman"/>
          <w:color w:val="auto"/>
          <w:sz w:val="24"/>
          <w:szCs w:val="24"/>
        </w:rPr>
        <w:t xml:space="preserve">Služba za </w:t>
      </w:r>
      <w:r w:rsidR="00BF65BF">
        <w:rPr>
          <w:rFonts w:ascii="Times New Roman" w:hAnsi="Times New Roman"/>
          <w:color w:val="auto"/>
          <w:sz w:val="24"/>
          <w:szCs w:val="24"/>
        </w:rPr>
        <w:t>pravne, opće i tehničke poslove</w:t>
      </w:r>
    </w:p>
    <w:p w14:paraId="069F7138" w14:textId="77777777" w:rsidR="00E45659" w:rsidRPr="00C8533E" w:rsidRDefault="00E45659" w:rsidP="00B83212">
      <w:pPr>
        <w:pStyle w:val="MMTopic2"/>
        <w:numPr>
          <w:ilvl w:val="0"/>
          <w:numId w:val="0"/>
        </w:numPr>
        <w:spacing w:before="0"/>
        <w:ind w:left="90"/>
        <w:rPr>
          <w:rFonts w:ascii="Times New Roman" w:hAnsi="Times New Roman"/>
          <w:color w:val="auto"/>
          <w:sz w:val="24"/>
          <w:szCs w:val="24"/>
        </w:rPr>
      </w:pPr>
      <w:r>
        <w:rPr>
          <w:rFonts w:ascii="Times New Roman" w:hAnsi="Times New Roman"/>
          <w:color w:val="auto"/>
          <w:sz w:val="24"/>
          <w:szCs w:val="24"/>
        </w:rPr>
        <w:t xml:space="preserve">2.2. </w:t>
      </w:r>
      <w:r w:rsidRPr="00C8533E">
        <w:rPr>
          <w:rFonts w:ascii="Times New Roman" w:hAnsi="Times New Roman"/>
          <w:color w:val="auto"/>
          <w:sz w:val="24"/>
          <w:szCs w:val="24"/>
        </w:rPr>
        <w:t>Služba za</w:t>
      </w:r>
      <w:r>
        <w:rPr>
          <w:rFonts w:ascii="Times New Roman" w:hAnsi="Times New Roman"/>
          <w:color w:val="auto"/>
          <w:sz w:val="24"/>
          <w:szCs w:val="24"/>
        </w:rPr>
        <w:t xml:space="preserve"> </w:t>
      </w:r>
      <w:r w:rsidR="00BD0F10">
        <w:rPr>
          <w:rFonts w:ascii="Times New Roman" w:hAnsi="Times New Roman"/>
          <w:color w:val="auto"/>
          <w:sz w:val="24"/>
          <w:szCs w:val="24"/>
        </w:rPr>
        <w:t>financije i nabavu</w:t>
      </w:r>
      <w:r w:rsidR="00B83212">
        <w:rPr>
          <w:rFonts w:ascii="Times New Roman" w:hAnsi="Times New Roman"/>
          <w:color w:val="auto"/>
          <w:sz w:val="24"/>
          <w:szCs w:val="24"/>
        </w:rPr>
        <w:t>.</w:t>
      </w:r>
    </w:p>
    <w:p w14:paraId="069F7139" w14:textId="77777777" w:rsidR="00E45659" w:rsidRPr="0071230A" w:rsidRDefault="00E45659" w:rsidP="00B83212">
      <w:pPr>
        <w:pStyle w:val="NormalWeb"/>
        <w:spacing w:before="0" w:beforeAutospacing="0" w:after="0" w:afterAutospacing="0"/>
        <w:jc w:val="both"/>
        <w:rPr>
          <w:i/>
        </w:rPr>
      </w:pPr>
    </w:p>
    <w:p w14:paraId="069F713A" w14:textId="77777777" w:rsidR="00E45659" w:rsidRDefault="00E45659" w:rsidP="00B83212">
      <w:pPr>
        <w:pStyle w:val="MMTopic2"/>
        <w:numPr>
          <w:ilvl w:val="0"/>
          <w:numId w:val="0"/>
        </w:numPr>
        <w:spacing w:before="0" w:line="240" w:lineRule="auto"/>
        <w:ind w:left="90"/>
        <w:jc w:val="center"/>
        <w:rPr>
          <w:rFonts w:ascii="Times New Roman" w:hAnsi="Times New Roman"/>
          <w:i/>
          <w:color w:val="auto"/>
          <w:sz w:val="24"/>
          <w:szCs w:val="24"/>
        </w:rPr>
      </w:pPr>
      <w:r>
        <w:rPr>
          <w:rFonts w:ascii="Times New Roman" w:hAnsi="Times New Roman"/>
          <w:i/>
          <w:color w:val="auto"/>
          <w:sz w:val="24"/>
          <w:szCs w:val="24"/>
        </w:rPr>
        <w:t>2</w:t>
      </w:r>
      <w:r w:rsidR="00B83212">
        <w:rPr>
          <w:rFonts w:ascii="Times New Roman" w:hAnsi="Times New Roman"/>
          <w:i/>
          <w:color w:val="auto"/>
          <w:sz w:val="24"/>
          <w:szCs w:val="24"/>
        </w:rPr>
        <w:t xml:space="preserve">.1. </w:t>
      </w:r>
      <w:r w:rsidRPr="0071230A">
        <w:rPr>
          <w:rFonts w:ascii="Times New Roman" w:hAnsi="Times New Roman"/>
          <w:i/>
          <w:color w:val="auto"/>
          <w:sz w:val="24"/>
          <w:szCs w:val="24"/>
        </w:rPr>
        <w:t xml:space="preserve">Služba za </w:t>
      </w:r>
      <w:r w:rsidR="00BF65BF">
        <w:rPr>
          <w:rFonts w:ascii="Times New Roman" w:hAnsi="Times New Roman"/>
          <w:i/>
          <w:color w:val="auto"/>
          <w:sz w:val="24"/>
          <w:szCs w:val="24"/>
        </w:rPr>
        <w:t>pravne, opće i tehničke poslove</w:t>
      </w:r>
    </w:p>
    <w:p w14:paraId="069F713B" w14:textId="77777777" w:rsidR="00B83212" w:rsidRPr="0071230A" w:rsidRDefault="00B83212" w:rsidP="00B83212">
      <w:pPr>
        <w:pStyle w:val="MMTopic2"/>
        <w:numPr>
          <w:ilvl w:val="0"/>
          <w:numId w:val="0"/>
        </w:numPr>
        <w:spacing w:before="0" w:line="240" w:lineRule="auto"/>
        <w:ind w:left="90"/>
        <w:jc w:val="center"/>
        <w:rPr>
          <w:rFonts w:ascii="Times New Roman" w:hAnsi="Times New Roman"/>
          <w:i/>
          <w:color w:val="auto"/>
        </w:rPr>
      </w:pPr>
    </w:p>
    <w:p w14:paraId="069F713C" w14:textId="77777777" w:rsidR="00E45659" w:rsidRPr="00C8533E" w:rsidRDefault="00E45659" w:rsidP="00B83212">
      <w:pPr>
        <w:pStyle w:val="MMTopic2"/>
        <w:numPr>
          <w:ilvl w:val="0"/>
          <w:numId w:val="0"/>
        </w:numPr>
        <w:spacing w:before="0" w:line="240" w:lineRule="auto"/>
        <w:ind w:left="90"/>
        <w:jc w:val="center"/>
        <w:rPr>
          <w:rFonts w:ascii="Times New Roman" w:hAnsi="Times New Roman"/>
          <w:b/>
          <w:color w:val="auto"/>
          <w:sz w:val="24"/>
          <w:szCs w:val="24"/>
        </w:rPr>
      </w:pPr>
      <w:r w:rsidRPr="00C8533E">
        <w:rPr>
          <w:rFonts w:ascii="Times New Roman" w:hAnsi="Times New Roman"/>
          <w:b/>
          <w:color w:val="auto"/>
          <w:sz w:val="24"/>
          <w:szCs w:val="24"/>
        </w:rPr>
        <w:t xml:space="preserve">Članak </w:t>
      </w:r>
      <w:r w:rsidR="00E61293">
        <w:rPr>
          <w:rFonts w:ascii="Times New Roman" w:hAnsi="Times New Roman"/>
          <w:b/>
          <w:color w:val="auto"/>
          <w:sz w:val="24"/>
          <w:szCs w:val="24"/>
        </w:rPr>
        <w:t>7</w:t>
      </w:r>
      <w:r w:rsidRPr="00C8533E">
        <w:rPr>
          <w:rFonts w:ascii="Times New Roman" w:hAnsi="Times New Roman"/>
          <w:b/>
          <w:color w:val="auto"/>
          <w:sz w:val="24"/>
          <w:szCs w:val="24"/>
        </w:rPr>
        <w:t>.</w:t>
      </w:r>
    </w:p>
    <w:p w14:paraId="069F713D" w14:textId="77777777" w:rsidR="00B83212" w:rsidRDefault="00B83212" w:rsidP="00B83212">
      <w:pPr>
        <w:pStyle w:val="NormalWeb"/>
        <w:spacing w:before="0" w:beforeAutospacing="0" w:after="0" w:afterAutospacing="0"/>
        <w:jc w:val="both"/>
        <w:rPr>
          <w:rFonts w:eastAsia="Times New Roman"/>
        </w:rPr>
      </w:pPr>
    </w:p>
    <w:p w14:paraId="069F713E" w14:textId="77777777" w:rsidR="00E45659" w:rsidRPr="00C8533E" w:rsidRDefault="00E45659" w:rsidP="00B83212">
      <w:pPr>
        <w:pStyle w:val="NormalWeb"/>
        <w:spacing w:before="0" w:beforeAutospacing="0" w:after="0" w:afterAutospacing="0"/>
        <w:ind w:firstLine="1416"/>
        <w:jc w:val="both"/>
        <w:rPr>
          <w:rFonts w:eastAsia="Times New Roman"/>
        </w:rPr>
      </w:pPr>
      <w:r w:rsidRPr="00C8533E">
        <w:rPr>
          <w:rFonts w:eastAsia="Times New Roman"/>
        </w:rPr>
        <w:t xml:space="preserve">Služba za </w:t>
      </w:r>
      <w:r w:rsidR="00B05B99">
        <w:rPr>
          <w:rFonts w:eastAsia="Times New Roman"/>
        </w:rPr>
        <w:t xml:space="preserve">pravne, </w:t>
      </w:r>
      <w:r w:rsidRPr="00C8533E">
        <w:rPr>
          <w:rFonts w:eastAsia="Times New Roman"/>
        </w:rPr>
        <w:t>opće</w:t>
      </w:r>
      <w:r w:rsidR="00B05B99">
        <w:rPr>
          <w:rFonts w:eastAsia="Times New Roman"/>
        </w:rPr>
        <w:t xml:space="preserve"> i tehničke</w:t>
      </w:r>
      <w:r w:rsidRPr="00C8533E">
        <w:rPr>
          <w:rFonts w:eastAsia="Times New Roman"/>
        </w:rPr>
        <w:t xml:space="preserve"> poslove </w:t>
      </w:r>
      <w:r w:rsidRPr="00D1705C">
        <w:rPr>
          <w:rFonts w:eastAsia="Times New Roman"/>
          <w:color w:val="000000" w:themeColor="text1"/>
        </w:rPr>
        <w:t>sudjeluje u izradi nacrta prijedloga</w:t>
      </w:r>
      <w:r w:rsidR="00E3553B">
        <w:rPr>
          <w:rFonts w:eastAsia="Times New Roman"/>
          <w:color w:val="000000" w:themeColor="text1"/>
        </w:rPr>
        <w:t xml:space="preserve"> zakona</w:t>
      </w:r>
      <w:r w:rsidRPr="00D1705C">
        <w:rPr>
          <w:rFonts w:eastAsia="Times New Roman"/>
          <w:color w:val="000000" w:themeColor="text1"/>
        </w:rPr>
        <w:t xml:space="preserve"> i drugih propisa iz djelokruga Zavoda; </w:t>
      </w:r>
      <w:r w:rsidR="00E3553B">
        <w:rPr>
          <w:rFonts w:eastAsia="Times New Roman"/>
        </w:rPr>
        <w:t xml:space="preserve">daje </w:t>
      </w:r>
      <w:r w:rsidRPr="00C8533E">
        <w:rPr>
          <w:rFonts w:eastAsia="Times New Roman"/>
        </w:rPr>
        <w:t>mišljenja u vezi s primjenom i provedbom zakona i drug</w:t>
      </w:r>
      <w:r w:rsidR="00301032">
        <w:rPr>
          <w:rFonts w:eastAsia="Times New Roman"/>
        </w:rPr>
        <w:t>ih propisa iz djelokruga Službe,</w:t>
      </w:r>
      <w:r w:rsidRPr="00C8533E">
        <w:rPr>
          <w:rFonts w:eastAsia="Times New Roman"/>
        </w:rPr>
        <w:t xml:space="preserve"> prati primjenu zakona i dru</w:t>
      </w:r>
      <w:r w:rsidR="004F288D">
        <w:rPr>
          <w:rFonts w:eastAsia="Times New Roman"/>
        </w:rPr>
        <w:t>gih propisa iz djelokruga Zavoda</w:t>
      </w:r>
      <w:r>
        <w:rPr>
          <w:rFonts w:eastAsia="Times New Roman"/>
        </w:rPr>
        <w:t>,</w:t>
      </w:r>
      <w:r w:rsidR="00301032">
        <w:rPr>
          <w:rFonts w:eastAsia="Times New Roman"/>
        </w:rPr>
        <w:t xml:space="preserve"> obavlja poslove procjene učinaka propisa sukladno posebnom zakonu, surađuje i koordinira aktivnosti s radnim tijelima Vlade Republike Hrvatske kao i tijelima državne uprave u poslovima iz svojeg djelokruga, </w:t>
      </w:r>
      <w:r w:rsidRPr="00C8533E">
        <w:rPr>
          <w:rFonts w:eastAsia="Times New Roman"/>
        </w:rPr>
        <w:t>daje očitovanja na prijedloge ugovora iz nadležnosti Zavoda, izrađuje nacrte ugovora,</w:t>
      </w:r>
      <w:r w:rsidR="003519FD">
        <w:rPr>
          <w:rFonts w:eastAsia="Times New Roman"/>
        </w:rPr>
        <w:t xml:space="preserve"> </w:t>
      </w:r>
      <w:r w:rsidR="003519FD" w:rsidRPr="001D1029">
        <w:rPr>
          <w:rFonts w:eastAsia="Times New Roman"/>
          <w:color w:val="000000" w:themeColor="text1"/>
        </w:rPr>
        <w:t>provodi upravni postupak iz svog</w:t>
      </w:r>
      <w:r w:rsidR="003C4C16">
        <w:rPr>
          <w:rFonts w:eastAsia="Times New Roman"/>
          <w:color w:val="000000" w:themeColor="text1"/>
        </w:rPr>
        <w:t>a</w:t>
      </w:r>
      <w:r w:rsidR="003519FD" w:rsidRPr="001D1029">
        <w:rPr>
          <w:rFonts w:eastAsia="Times New Roman"/>
          <w:color w:val="000000" w:themeColor="text1"/>
        </w:rPr>
        <w:t xml:space="preserve"> djelokruga,</w:t>
      </w:r>
      <w:r w:rsidRPr="001D1029">
        <w:rPr>
          <w:rFonts w:eastAsia="Times New Roman"/>
          <w:color w:val="000000" w:themeColor="text1"/>
        </w:rPr>
        <w:t xml:space="preserve"> </w:t>
      </w:r>
      <w:r w:rsidRPr="00C8533E">
        <w:rPr>
          <w:rFonts w:eastAsia="Times New Roman"/>
        </w:rPr>
        <w:t>sudjeluje u pripremi odgovora na tužbe u</w:t>
      </w:r>
      <w:r w:rsidR="00E3553B">
        <w:rPr>
          <w:rFonts w:eastAsia="Times New Roman"/>
        </w:rPr>
        <w:t xml:space="preserve"> upravnim</w:t>
      </w:r>
      <w:r w:rsidRPr="00C8533E">
        <w:rPr>
          <w:rFonts w:eastAsia="Times New Roman"/>
        </w:rPr>
        <w:t xml:space="preserve"> sporovima</w:t>
      </w:r>
      <w:r w:rsidR="00E3553B">
        <w:rPr>
          <w:rFonts w:eastAsia="Times New Roman"/>
        </w:rPr>
        <w:t>,</w:t>
      </w:r>
      <w:r w:rsidRPr="00C8533E">
        <w:rPr>
          <w:rFonts w:eastAsia="Times New Roman"/>
        </w:rPr>
        <w:t xml:space="preserve"> priprema upute za nadležno Državno odvjetništvo u sudskim</w:t>
      </w:r>
      <w:r w:rsidR="00E3553B">
        <w:rPr>
          <w:rFonts w:eastAsia="Times New Roman"/>
        </w:rPr>
        <w:t xml:space="preserve"> sporovima iz djelokruga Zavoda, </w:t>
      </w:r>
      <w:r w:rsidRPr="00C8533E">
        <w:rPr>
          <w:rFonts w:eastAsia="Times New Roman"/>
        </w:rPr>
        <w:t>daje mišljenja na nacrte prijedloga zakona i podzakonskih akata drugih tijela državne uprave, priprema odgovore na zastupnička pitanja. Služba</w:t>
      </w:r>
      <w:r>
        <w:rPr>
          <w:rFonts w:eastAsia="Times New Roman"/>
        </w:rPr>
        <w:t xml:space="preserve"> </w:t>
      </w:r>
      <w:r w:rsidRPr="00501488">
        <w:rPr>
          <w:rFonts w:eastAsia="Times New Roman"/>
          <w:color w:val="000000" w:themeColor="text1"/>
        </w:rPr>
        <w:t>brine o upravljanju ljudskim potencijalim</w:t>
      </w:r>
      <w:r>
        <w:rPr>
          <w:rFonts w:eastAsia="Times New Roman"/>
          <w:color w:val="000000" w:themeColor="text1"/>
        </w:rPr>
        <w:t>a</w:t>
      </w:r>
      <w:r w:rsidRPr="00501488">
        <w:rPr>
          <w:rFonts w:eastAsia="Times New Roman"/>
          <w:color w:val="000000" w:themeColor="text1"/>
        </w:rPr>
        <w:t xml:space="preserve"> i njihovom razvoju, </w:t>
      </w:r>
      <w:r w:rsidRPr="00C8533E">
        <w:rPr>
          <w:rFonts w:eastAsia="Times New Roman"/>
        </w:rPr>
        <w:t>obavlja poslove koji se odnose na statusna i radnopravna pitanja službenika i namještenika</w:t>
      </w:r>
      <w:r w:rsidRPr="001D1029">
        <w:rPr>
          <w:rFonts w:eastAsia="Times New Roman"/>
          <w:color w:val="000000" w:themeColor="text1"/>
        </w:rPr>
        <w:t xml:space="preserve">, obavlja poslove koji se odnose na planiranje zapošljavanja, praćenje stanja i predlaganja mjera za unaprjeđenje upravljanja i razvoja ljudskih potencijala u Zavodu, </w:t>
      </w:r>
      <w:r w:rsidRPr="00C8533E">
        <w:rPr>
          <w:rFonts w:eastAsia="Times New Roman"/>
        </w:rPr>
        <w:t xml:space="preserve">priprema rješenja i ugovore o svim radno-pravnim pitanjima državnih službenika i namještenika, obavlja poslove u vezi s ostvarivanjem prava službenika i namještenika temeljem </w:t>
      </w:r>
      <w:r w:rsidRPr="00BB6B8D">
        <w:rPr>
          <w:rFonts w:eastAsia="Times New Roman"/>
          <w:color w:val="000000" w:themeColor="text1"/>
        </w:rPr>
        <w:t>Kolektivnog ugovora za državne službenike i namještenike,</w:t>
      </w:r>
      <w:r w:rsidR="005C61A0" w:rsidRPr="00BB6B8D">
        <w:rPr>
          <w:rFonts w:eastAsia="Times New Roman"/>
          <w:color w:val="000000" w:themeColor="text1"/>
        </w:rPr>
        <w:t xml:space="preserve"> vodi registar zaposlenih u javnom sektoru za državne službenike i namještenike,</w:t>
      </w:r>
      <w:r w:rsidRPr="00BB6B8D">
        <w:rPr>
          <w:rFonts w:eastAsia="Times New Roman"/>
          <w:color w:val="000000" w:themeColor="text1"/>
        </w:rPr>
        <w:t xml:space="preserve"> </w:t>
      </w:r>
      <w:r w:rsidR="00E3553B">
        <w:rPr>
          <w:rFonts w:eastAsia="Times New Roman"/>
        </w:rPr>
        <w:t xml:space="preserve">obavlja poslove vezane uz pripremu i pokretanje postupka zbog povrede službene dužnosti, </w:t>
      </w:r>
      <w:r w:rsidR="00366195" w:rsidRPr="003C28AB">
        <w:rPr>
          <w:rFonts w:eastAsia="Times New Roman"/>
          <w:color w:val="000000" w:themeColor="text1"/>
        </w:rPr>
        <w:t>sudjeluje u izradi i izvršenju godišnjeg plana rada Zavoda</w:t>
      </w:r>
      <w:r w:rsidR="005C61A0" w:rsidRPr="003C28AB">
        <w:rPr>
          <w:rFonts w:eastAsia="Times New Roman"/>
          <w:color w:val="000000" w:themeColor="text1"/>
        </w:rPr>
        <w:t>. Služba pruža administrativno-tehničku</w:t>
      </w:r>
      <w:r w:rsidRPr="003C28AB">
        <w:rPr>
          <w:rFonts w:eastAsia="Times New Roman"/>
          <w:color w:val="000000" w:themeColor="text1"/>
        </w:rPr>
        <w:t xml:space="preserve"> </w:t>
      </w:r>
      <w:r w:rsidR="005C61A0" w:rsidRPr="003C28AB">
        <w:rPr>
          <w:rFonts w:eastAsia="Times New Roman"/>
          <w:color w:val="000000" w:themeColor="text1"/>
        </w:rPr>
        <w:t>potporu radu</w:t>
      </w:r>
      <w:r w:rsidRPr="003C28AB">
        <w:rPr>
          <w:rFonts w:eastAsia="Times New Roman"/>
          <w:color w:val="000000" w:themeColor="text1"/>
        </w:rPr>
        <w:t xml:space="preserve"> svim ustrojstvenim jedinicama Zavoda u obavljanju</w:t>
      </w:r>
      <w:r w:rsidR="001D1029">
        <w:rPr>
          <w:rFonts w:eastAsia="Times New Roman"/>
          <w:color w:val="000000" w:themeColor="text1"/>
        </w:rPr>
        <w:t xml:space="preserve"> poslova uredskog poslovanja</w:t>
      </w:r>
      <w:r w:rsidRPr="003C28AB">
        <w:rPr>
          <w:rFonts w:eastAsia="Times New Roman"/>
          <w:color w:val="000000" w:themeColor="text1"/>
        </w:rPr>
        <w:t>, obavlja poslove pisarnice</w:t>
      </w:r>
      <w:r w:rsidR="00E3553B">
        <w:rPr>
          <w:rFonts w:eastAsia="Times New Roman"/>
          <w:color w:val="000000" w:themeColor="text1"/>
        </w:rPr>
        <w:t xml:space="preserve"> i pismohrane</w:t>
      </w:r>
      <w:r w:rsidR="005619B0">
        <w:rPr>
          <w:rFonts w:eastAsia="Times New Roman"/>
          <w:color w:val="000000" w:themeColor="text1"/>
        </w:rPr>
        <w:t xml:space="preserve">; </w:t>
      </w:r>
      <w:r w:rsidR="00DB7C05" w:rsidRPr="003C28AB">
        <w:rPr>
          <w:rFonts w:eastAsia="Times New Roman"/>
          <w:color w:val="000000" w:themeColor="text1"/>
        </w:rPr>
        <w:t xml:space="preserve">obavlja stručne poslove </w:t>
      </w:r>
      <w:r w:rsidR="00980D2C">
        <w:rPr>
          <w:rFonts w:eastAsia="Times New Roman"/>
          <w:color w:val="000000" w:themeColor="text1"/>
        </w:rPr>
        <w:t xml:space="preserve">uspostavljanja, organizacije i </w:t>
      </w:r>
      <w:r w:rsidR="00DB7C05" w:rsidRPr="003C28AB">
        <w:rPr>
          <w:rFonts w:eastAsia="Times New Roman"/>
          <w:color w:val="000000" w:themeColor="text1"/>
        </w:rPr>
        <w:t>koordinacije jedinstvenog informacijskog sustava ustrojstvenih jedinica Zavoda,</w:t>
      </w:r>
      <w:r w:rsidRPr="003C28AB">
        <w:rPr>
          <w:color w:val="000000" w:themeColor="text1"/>
        </w:rPr>
        <w:t xml:space="preserve"> obavlja poslove pripreme podataka i održavanja informa</w:t>
      </w:r>
      <w:r w:rsidR="005619B0">
        <w:rPr>
          <w:color w:val="000000" w:themeColor="text1"/>
        </w:rPr>
        <w:t>cijskog sustava Zavoda; obavlja</w:t>
      </w:r>
      <w:r w:rsidRPr="003C28AB">
        <w:rPr>
          <w:color w:val="000000" w:themeColor="text1"/>
        </w:rPr>
        <w:t xml:space="preserve"> tehničke poslove koji se odnose na upravljanje i održavanje poslovnih objekata,</w:t>
      </w:r>
      <w:r w:rsidR="00366195" w:rsidRPr="003C28AB">
        <w:rPr>
          <w:color w:val="000000" w:themeColor="text1"/>
        </w:rPr>
        <w:t xml:space="preserve"> poslove u vezi s</w:t>
      </w:r>
      <w:r w:rsidR="00980D2C">
        <w:rPr>
          <w:color w:val="000000" w:themeColor="text1"/>
        </w:rPr>
        <w:t>a</w:t>
      </w:r>
      <w:r w:rsidR="00366195" w:rsidRPr="003C28AB">
        <w:rPr>
          <w:color w:val="000000" w:themeColor="text1"/>
        </w:rPr>
        <w:t xml:space="preserve"> zaštitom</w:t>
      </w:r>
      <w:r w:rsidRPr="003C28AB">
        <w:rPr>
          <w:color w:val="000000" w:themeColor="text1"/>
        </w:rPr>
        <w:t xml:space="preserve"> na radu</w:t>
      </w:r>
      <w:r w:rsidR="00366195" w:rsidRPr="003C28AB">
        <w:rPr>
          <w:color w:val="000000" w:themeColor="text1"/>
        </w:rPr>
        <w:t xml:space="preserve"> i zaštitom od požara, </w:t>
      </w:r>
      <w:r w:rsidRPr="003C28AB">
        <w:rPr>
          <w:color w:val="000000" w:themeColor="text1"/>
        </w:rPr>
        <w:t xml:space="preserve">poslove u vezi korištenja </w:t>
      </w:r>
      <w:r w:rsidR="0067460C">
        <w:rPr>
          <w:color w:val="000000" w:themeColor="text1"/>
        </w:rPr>
        <w:t xml:space="preserve">i održavanja </w:t>
      </w:r>
      <w:r w:rsidR="005619B0">
        <w:rPr>
          <w:color w:val="000000" w:themeColor="text1"/>
        </w:rPr>
        <w:t xml:space="preserve">službenih vozila </w:t>
      </w:r>
      <w:r w:rsidRPr="003C28AB">
        <w:rPr>
          <w:color w:val="000000" w:themeColor="text1"/>
        </w:rPr>
        <w:t>te obavlja i dru</w:t>
      </w:r>
      <w:r w:rsidR="00366195" w:rsidRPr="003C28AB">
        <w:rPr>
          <w:color w:val="000000" w:themeColor="text1"/>
        </w:rPr>
        <w:t xml:space="preserve">ge poslove u okviru </w:t>
      </w:r>
      <w:r w:rsidRPr="003C28AB">
        <w:rPr>
          <w:color w:val="000000" w:themeColor="text1"/>
        </w:rPr>
        <w:t>svoga djelokruga.</w:t>
      </w:r>
    </w:p>
    <w:p w14:paraId="069F713F" w14:textId="77777777" w:rsidR="00D30237" w:rsidRDefault="00D30237" w:rsidP="00E45659">
      <w:pPr>
        <w:pStyle w:val="NormalWeb"/>
        <w:spacing w:before="0" w:beforeAutospacing="0" w:after="0" w:afterAutospacing="0"/>
        <w:jc w:val="both"/>
        <w:rPr>
          <w:rFonts w:eastAsia="Times New Roman"/>
        </w:rPr>
      </w:pPr>
    </w:p>
    <w:p w14:paraId="069F7140" w14:textId="77777777" w:rsidR="00E45659" w:rsidRDefault="00E45659" w:rsidP="00D30237">
      <w:pPr>
        <w:pStyle w:val="NormalWeb"/>
        <w:spacing w:before="0" w:beforeAutospacing="0" w:after="0" w:afterAutospacing="0"/>
        <w:ind w:left="708" w:firstLine="708"/>
        <w:jc w:val="both"/>
        <w:rPr>
          <w:rFonts w:eastAsia="Times New Roman"/>
        </w:rPr>
      </w:pPr>
      <w:r w:rsidRPr="00C8533E">
        <w:rPr>
          <w:rFonts w:eastAsia="Times New Roman"/>
        </w:rPr>
        <w:t xml:space="preserve">U Službi za </w:t>
      </w:r>
      <w:r w:rsidR="00DB7C05">
        <w:rPr>
          <w:rFonts w:eastAsia="Times New Roman"/>
        </w:rPr>
        <w:t xml:space="preserve">pravne, opće i tehničke poslove </w:t>
      </w:r>
      <w:r>
        <w:rPr>
          <w:rFonts w:eastAsia="Times New Roman"/>
        </w:rPr>
        <w:t>ustrojavaju se:</w:t>
      </w:r>
    </w:p>
    <w:p w14:paraId="069F7141" w14:textId="77777777" w:rsidR="00E45659" w:rsidRPr="00C8533E" w:rsidRDefault="00E45659" w:rsidP="00E45659">
      <w:pPr>
        <w:pStyle w:val="NormalWeb"/>
        <w:spacing w:before="0" w:beforeAutospacing="0" w:after="0" w:afterAutospacing="0"/>
        <w:jc w:val="both"/>
        <w:rPr>
          <w:rFonts w:eastAsia="Times New Roman"/>
        </w:rPr>
      </w:pPr>
    </w:p>
    <w:p w14:paraId="069F7142" w14:textId="77777777" w:rsidR="00E45659" w:rsidRPr="00C8533E" w:rsidRDefault="00E45659" w:rsidP="00E45659">
      <w:pPr>
        <w:pStyle w:val="NormalWeb"/>
        <w:spacing w:before="0" w:beforeAutospacing="0" w:after="0" w:afterAutospacing="0"/>
        <w:jc w:val="both"/>
        <w:rPr>
          <w:rFonts w:eastAsia="Times New Roman"/>
        </w:rPr>
      </w:pPr>
      <w:r>
        <w:rPr>
          <w:rFonts w:eastAsia="Times New Roman"/>
        </w:rPr>
        <w:t>2</w:t>
      </w:r>
      <w:r w:rsidRPr="00C8533E">
        <w:rPr>
          <w:rFonts w:eastAsia="Times New Roman"/>
        </w:rPr>
        <w:t>.1.</w:t>
      </w:r>
      <w:r>
        <w:rPr>
          <w:rFonts w:eastAsia="Times New Roman"/>
        </w:rPr>
        <w:t>1</w:t>
      </w:r>
      <w:r w:rsidRPr="00C8533E">
        <w:rPr>
          <w:rFonts w:eastAsia="Times New Roman"/>
        </w:rPr>
        <w:t>. Odjel za ljudske potencijale</w:t>
      </w:r>
      <w:r>
        <w:rPr>
          <w:rFonts w:eastAsia="Times New Roman"/>
        </w:rPr>
        <w:t xml:space="preserve"> i pravne </w:t>
      </w:r>
      <w:r w:rsidRPr="00C8533E">
        <w:rPr>
          <w:rFonts w:eastAsia="Times New Roman"/>
        </w:rPr>
        <w:t xml:space="preserve">poslove </w:t>
      </w:r>
    </w:p>
    <w:p w14:paraId="069F7143" w14:textId="77777777" w:rsidR="00E45659" w:rsidRDefault="00E45659" w:rsidP="00E45659">
      <w:pPr>
        <w:pStyle w:val="NormalWeb"/>
        <w:spacing w:before="0" w:beforeAutospacing="0" w:after="0" w:afterAutospacing="0"/>
        <w:jc w:val="both"/>
        <w:rPr>
          <w:rFonts w:eastAsia="Times New Roman"/>
        </w:rPr>
      </w:pPr>
      <w:r>
        <w:rPr>
          <w:rFonts w:eastAsia="Times New Roman"/>
        </w:rPr>
        <w:t>2.1.2</w:t>
      </w:r>
      <w:r w:rsidRPr="00C8533E">
        <w:rPr>
          <w:rFonts w:eastAsia="Times New Roman"/>
        </w:rPr>
        <w:t>. Odjel za informatičke</w:t>
      </w:r>
      <w:r>
        <w:rPr>
          <w:rFonts w:eastAsia="Times New Roman"/>
        </w:rPr>
        <w:t xml:space="preserve"> i opće</w:t>
      </w:r>
      <w:r w:rsidRPr="00C8533E">
        <w:rPr>
          <w:rFonts w:eastAsia="Times New Roman"/>
        </w:rPr>
        <w:t xml:space="preserve"> poslove</w:t>
      </w:r>
    </w:p>
    <w:p w14:paraId="069F7144" w14:textId="77777777" w:rsidR="00E45659" w:rsidRDefault="00E45659" w:rsidP="00E45659">
      <w:pPr>
        <w:pStyle w:val="NormalWeb"/>
        <w:spacing w:before="0" w:beforeAutospacing="0" w:after="0" w:afterAutospacing="0"/>
        <w:jc w:val="both"/>
        <w:rPr>
          <w:rFonts w:eastAsia="Times New Roman"/>
        </w:rPr>
      </w:pPr>
      <w:r>
        <w:rPr>
          <w:rFonts w:eastAsia="Times New Roman"/>
        </w:rPr>
        <w:t>2.1.3. Odjel za pomoćne i tehničke poslove</w:t>
      </w:r>
      <w:r w:rsidR="00B83212">
        <w:rPr>
          <w:rFonts w:eastAsia="Times New Roman"/>
        </w:rPr>
        <w:t>.</w:t>
      </w:r>
    </w:p>
    <w:p w14:paraId="069F7145" w14:textId="77777777" w:rsidR="00317C0C" w:rsidRPr="00C8533E" w:rsidRDefault="00317C0C" w:rsidP="00B83212">
      <w:pPr>
        <w:pStyle w:val="NormalWeb"/>
        <w:spacing w:before="0" w:beforeAutospacing="0" w:after="0" w:afterAutospacing="0"/>
        <w:jc w:val="both"/>
        <w:rPr>
          <w:rFonts w:eastAsia="Times New Roman"/>
        </w:rPr>
      </w:pPr>
    </w:p>
    <w:p w14:paraId="069F7146" w14:textId="77777777" w:rsidR="00E45659" w:rsidRPr="00C8533E" w:rsidRDefault="00E45659" w:rsidP="00B83212">
      <w:pPr>
        <w:pStyle w:val="NormalWeb"/>
        <w:spacing w:before="0" w:beforeAutospacing="0" w:after="0" w:afterAutospacing="0"/>
        <w:jc w:val="center"/>
        <w:rPr>
          <w:rFonts w:eastAsia="Times New Roman"/>
        </w:rPr>
      </w:pPr>
      <w:r>
        <w:rPr>
          <w:rFonts w:eastAsia="Times New Roman"/>
        </w:rPr>
        <w:t>2</w:t>
      </w:r>
      <w:r w:rsidRPr="00C8533E">
        <w:rPr>
          <w:rFonts w:eastAsia="Times New Roman"/>
        </w:rPr>
        <w:t>.1.1. Odjel za</w:t>
      </w:r>
      <w:r>
        <w:rPr>
          <w:rFonts w:eastAsia="Times New Roman"/>
        </w:rPr>
        <w:t xml:space="preserve"> ljudske potencijale i</w:t>
      </w:r>
      <w:r w:rsidRPr="00C8533E">
        <w:rPr>
          <w:rFonts w:eastAsia="Times New Roman"/>
        </w:rPr>
        <w:t xml:space="preserve"> pravne</w:t>
      </w:r>
      <w:r>
        <w:rPr>
          <w:rFonts w:eastAsia="Times New Roman"/>
        </w:rPr>
        <w:t xml:space="preserve"> </w:t>
      </w:r>
      <w:r w:rsidRPr="00C8533E">
        <w:rPr>
          <w:rFonts w:eastAsia="Times New Roman"/>
        </w:rPr>
        <w:t xml:space="preserve">poslove </w:t>
      </w:r>
    </w:p>
    <w:p w14:paraId="069F7147" w14:textId="77777777" w:rsidR="00B83212" w:rsidRDefault="00B83212" w:rsidP="00B83212">
      <w:pPr>
        <w:pStyle w:val="NormalWeb"/>
        <w:spacing w:before="0" w:beforeAutospacing="0" w:after="0" w:afterAutospacing="0"/>
        <w:jc w:val="center"/>
        <w:rPr>
          <w:rFonts w:eastAsia="Times New Roman"/>
          <w:b/>
          <w:color w:val="000000" w:themeColor="text1"/>
        </w:rPr>
      </w:pPr>
    </w:p>
    <w:p w14:paraId="069F7148" w14:textId="77777777" w:rsidR="00E45659" w:rsidRPr="003C28AB" w:rsidRDefault="00E45659" w:rsidP="00B83212">
      <w:pPr>
        <w:pStyle w:val="NormalWeb"/>
        <w:spacing w:before="0" w:beforeAutospacing="0" w:after="0" w:afterAutospacing="0"/>
        <w:jc w:val="center"/>
        <w:rPr>
          <w:rFonts w:eastAsia="Times New Roman"/>
          <w:b/>
          <w:color w:val="000000" w:themeColor="text1"/>
        </w:rPr>
      </w:pPr>
      <w:r w:rsidRPr="003C28AB">
        <w:rPr>
          <w:rFonts w:eastAsia="Times New Roman"/>
          <w:b/>
          <w:color w:val="000000" w:themeColor="text1"/>
        </w:rPr>
        <w:t xml:space="preserve">Članak </w:t>
      </w:r>
      <w:r w:rsidR="00E61293" w:rsidRPr="003C28AB">
        <w:rPr>
          <w:rFonts w:eastAsia="Times New Roman"/>
          <w:b/>
          <w:color w:val="000000" w:themeColor="text1"/>
        </w:rPr>
        <w:t>8</w:t>
      </w:r>
      <w:r w:rsidRPr="003C28AB">
        <w:rPr>
          <w:rFonts w:eastAsia="Times New Roman"/>
          <w:b/>
          <w:color w:val="000000" w:themeColor="text1"/>
        </w:rPr>
        <w:t>.</w:t>
      </w:r>
    </w:p>
    <w:p w14:paraId="069F7149" w14:textId="77777777" w:rsidR="00B83212" w:rsidRDefault="00B83212" w:rsidP="00B83212">
      <w:pPr>
        <w:pStyle w:val="NormalWeb"/>
        <w:spacing w:before="0" w:beforeAutospacing="0" w:after="0" w:afterAutospacing="0"/>
        <w:jc w:val="both"/>
        <w:rPr>
          <w:rFonts w:eastAsia="Times New Roman"/>
          <w:color w:val="000000" w:themeColor="text1"/>
        </w:rPr>
      </w:pPr>
    </w:p>
    <w:p w14:paraId="069F714A" w14:textId="77777777" w:rsidR="000621AF" w:rsidRPr="003C28AB" w:rsidRDefault="00E45659" w:rsidP="00B83212">
      <w:pPr>
        <w:pStyle w:val="NormalWeb"/>
        <w:spacing w:before="0" w:beforeAutospacing="0" w:after="0" w:afterAutospacing="0"/>
        <w:ind w:firstLine="1416"/>
        <w:jc w:val="both"/>
        <w:rPr>
          <w:color w:val="000000" w:themeColor="text1"/>
        </w:rPr>
      </w:pPr>
      <w:r w:rsidRPr="003C28AB">
        <w:rPr>
          <w:rFonts w:eastAsia="Times New Roman"/>
          <w:color w:val="000000" w:themeColor="text1"/>
        </w:rPr>
        <w:t>Odjel za</w:t>
      </w:r>
      <w:r w:rsidR="000621AF" w:rsidRPr="003C28AB">
        <w:rPr>
          <w:rFonts w:eastAsia="Times New Roman"/>
          <w:color w:val="000000" w:themeColor="text1"/>
        </w:rPr>
        <w:t xml:space="preserve"> ljudske potencijale i</w:t>
      </w:r>
      <w:r w:rsidRPr="003C28AB">
        <w:rPr>
          <w:rFonts w:eastAsia="Times New Roman"/>
          <w:color w:val="000000" w:themeColor="text1"/>
        </w:rPr>
        <w:t xml:space="preserve"> pravne</w:t>
      </w:r>
      <w:r w:rsidR="000621AF" w:rsidRPr="003C28AB">
        <w:rPr>
          <w:rFonts w:eastAsia="Times New Roman"/>
          <w:color w:val="000000" w:themeColor="text1"/>
        </w:rPr>
        <w:t xml:space="preserve"> </w:t>
      </w:r>
      <w:r w:rsidRPr="003C28AB">
        <w:rPr>
          <w:rFonts w:eastAsia="Times New Roman"/>
          <w:color w:val="000000" w:themeColor="text1"/>
        </w:rPr>
        <w:t xml:space="preserve">poslove </w:t>
      </w:r>
      <w:r w:rsidRPr="00D115EE">
        <w:rPr>
          <w:rFonts w:eastAsia="Times New Roman"/>
        </w:rPr>
        <w:t>sudjeluje u izradi</w:t>
      </w:r>
      <w:r w:rsidR="00646E87" w:rsidRPr="00D115EE">
        <w:rPr>
          <w:rFonts w:eastAsia="Times New Roman"/>
        </w:rPr>
        <w:t xml:space="preserve"> i nomotehnički usklađuje nacrte prijedloga zakona i prijedloge drugih propisa</w:t>
      </w:r>
      <w:r w:rsidRPr="00646E87">
        <w:rPr>
          <w:rFonts w:eastAsia="Times New Roman"/>
          <w:color w:val="FF0000"/>
        </w:rPr>
        <w:t xml:space="preserve"> </w:t>
      </w:r>
      <w:r w:rsidRPr="003C28AB">
        <w:rPr>
          <w:rFonts w:eastAsia="Times New Roman"/>
          <w:color w:val="000000" w:themeColor="text1"/>
        </w:rPr>
        <w:t>iz djelokruga Zavoda, izrađuje nacrte pravilnika, naputaka i drugih podzakonskih akata, sudj</w:t>
      </w:r>
      <w:r w:rsidR="005619B0">
        <w:rPr>
          <w:rFonts w:eastAsia="Times New Roman"/>
          <w:color w:val="000000" w:themeColor="text1"/>
        </w:rPr>
        <w:t xml:space="preserve">eluje u izradi </w:t>
      </w:r>
      <w:r w:rsidRPr="003C28AB">
        <w:rPr>
          <w:rFonts w:eastAsia="Times New Roman"/>
          <w:color w:val="000000" w:themeColor="text1"/>
        </w:rPr>
        <w:t>mišljenja</w:t>
      </w:r>
      <w:r w:rsidR="000035CE" w:rsidRPr="003C28AB">
        <w:rPr>
          <w:rFonts w:eastAsia="Times New Roman"/>
          <w:color w:val="000000" w:themeColor="text1"/>
        </w:rPr>
        <w:t xml:space="preserve"> o načinu provedbe zakona i drugih propisa</w:t>
      </w:r>
      <w:r w:rsidR="000035CE" w:rsidRPr="005619B0">
        <w:rPr>
          <w:rFonts w:eastAsia="Times New Roman"/>
          <w:color w:val="FF0000"/>
        </w:rPr>
        <w:t xml:space="preserve"> </w:t>
      </w:r>
      <w:r w:rsidR="000035CE" w:rsidRPr="003519FD">
        <w:rPr>
          <w:rFonts w:eastAsia="Times New Roman"/>
          <w:color w:val="000000" w:themeColor="text1"/>
        </w:rPr>
        <w:t>u okviru svog</w:t>
      </w:r>
      <w:r w:rsidR="006C00DF">
        <w:rPr>
          <w:rFonts w:eastAsia="Times New Roman"/>
          <w:color w:val="000000" w:themeColor="text1"/>
        </w:rPr>
        <w:t>a</w:t>
      </w:r>
      <w:r w:rsidR="000035CE" w:rsidRPr="003519FD">
        <w:rPr>
          <w:rFonts w:eastAsia="Times New Roman"/>
          <w:color w:val="000000" w:themeColor="text1"/>
        </w:rPr>
        <w:t xml:space="preserve"> djelokruga, </w:t>
      </w:r>
      <w:r w:rsidRPr="003C28AB">
        <w:rPr>
          <w:rFonts w:eastAsia="Times New Roman"/>
          <w:color w:val="000000" w:themeColor="text1"/>
        </w:rPr>
        <w:t>prati i osigurava primjenu zakona i drugih propisa,</w:t>
      </w:r>
      <w:r w:rsidR="000035CE" w:rsidRPr="003C28AB">
        <w:rPr>
          <w:rFonts w:eastAsia="Times New Roman"/>
          <w:color w:val="000000" w:themeColor="text1"/>
        </w:rPr>
        <w:t xml:space="preserve"> </w:t>
      </w:r>
      <w:r w:rsidRPr="003C28AB">
        <w:rPr>
          <w:rFonts w:eastAsia="Times New Roman"/>
          <w:color w:val="000000" w:themeColor="text1"/>
        </w:rPr>
        <w:t>daje očitovanja na prijedloge ugovora iz nadležnosti Zavoda,</w:t>
      </w:r>
      <w:r w:rsidR="00F04D95" w:rsidRPr="003C28AB">
        <w:rPr>
          <w:rFonts w:eastAsia="Times New Roman"/>
          <w:color w:val="000000" w:themeColor="text1"/>
        </w:rPr>
        <w:t xml:space="preserve"> sudjeluje u izradi i kontrolira ugovore iz djelokruga Zavoda</w:t>
      </w:r>
      <w:r w:rsidR="007B58EC">
        <w:rPr>
          <w:rFonts w:eastAsia="Times New Roman"/>
          <w:color w:val="000000" w:themeColor="text1"/>
        </w:rPr>
        <w:t>, provodi</w:t>
      </w:r>
      <w:r w:rsidRPr="00F65D0A">
        <w:rPr>
          <w:rFonts w:eastAsia="Times New Roman"/>
          <w:color w:val="FF0000"/>
        </w:rPr>
        <w:t xml:space="preserve"> </w:t>
      </w:r>
      <w:r w:rsidRPr="003C28AB">
        <w:rPr>
          <w:rFonts w:eastAsia="Times New Roman"/>
          <w:color w:val="000000" w:themeColor="text1"/>
        </w:rPr>
        <w:t>upravni postupak iz svog</w:t>
      </w:r>
      <w:r w:rsidR="006C00DF">
        <w:rPr>
          <w:rFonts w:eastAsia="Times New Roman"/>
          <w:color w:val="000000" w:themeColor="text1"/>
        </w:rPr>
        <w:t>a</w:t>
      </w:r>
      <w:r w:rsidRPr="003C28AB">
        <w:rPr>
          <w:rFonts w:eastAsia="Times New Roman"/>
          <w:color w:val="000000" w:themeColor="text1"/>
        </w:rPr>
        <w:t xml:space="preserve"> djelokruga,</w:t>
      </w:r>
      <w:r w:rsidR="00CE7A54" w:rsidRPr="003C28AB">
        <w:rPr>
          <w:rFonts w:eastAsia="Times New Roman"/>
          <w:color w:val="000000" w:themeColor="text1"/>
        </w:rPr>
        <w:t xml:space="preserve"> </w:t>
      </w:r>
      <w:r w:rsidR="00F04D95" w:rsidRPr="003C28AB">
        <w:rPr>
          <w:rFonts w:eastAsia="Times New Roman"/>
          <w:color w:val="000000" w:themeColor="text1"/>
        </w:rPr>
        <w:t>sudjeluje u pripremi</w:t>
      </w:r>
      <w:r w:rsidR="00CE7A54" w:rsidRPr="003C28AB">
        <w:rPr>
          <w:rFonts w:eastAsia="Times New Roman"/>
          <w:color w:val="000000" w:themeColor="text1"/>
        </w:rPr>
        <w:t xml:space="preserve"> odgovora i očitovanja te predlaže poduzimanje odgovarajućih mjera na zahtjev Državnog odvjetništva Republike Hrvatske, </w:t>
      </w:r>
      <w:r w:rsidRPr="003C28AB">
        <w:rPr>
          <w:rFonts w:eastAsia="Times New Roman"/>
          <w:color w:val="000000" w:themeColor="text1"/>
        </w:rPr>
        <w:t xml:space="preserve">priprema odgovore na tužbe u </w:t>
      </w:r>
      <w:r w:rsidR="005619B0">
        <w:rPr>
          <w:rFonts w:eastAsia="Times New Roman"/>
          <w:color w:val="000000" w:themeColor="text1"/>
        </w:rPr>
        <w:t xml:space="preserve">upravnim </w:t>
      </w:r>
      <w:r w:rsidRPr="003C28AB">
        <w:rPr>
          <w:rFonts w:eastAsia="Times New Roman"/>
          <w:color w:val="000000" w:themeColor="text1"/>
        </w:rPr>
        <w:t>sporovima</w:t>
      </w:r>
      <w:r w:rsidR="005619B0">
        <w:rPr>
          <w:rFonts w:eastAsia="Times New Roman"/>
          <w:color w:val="000000" w:themeColor="text1"/>
        </w:rPr>
        <w:t xml:space="preserve">, </w:t>
      </w:r>
      <w:r w:rsidRPr="003C28AB">
        <w:rPr>
          <w:rFonts w:eastAsia="Times New Roman"/>
          <w:color w:val="000000" w:themeColor="text1"/>
        </w:rPr>
        <w:t>priprema upute za nadležno Državno odvjetništvo u sudskim sporovima iz djelokruga Zavoda, daje mišljenja na nacrte prijedloga zakona i podzakonskih akata drugih tijela državne uprave, priprema odgovore na zastupnička pitanja</w:t>
      </w:r>
      <w:r w:rsidR="005619B0">
        <w:rPr>
          <w:rFonts w:eastAsia="Times New Roman"/>
          <w:color w:val="000000" w:themeColor="text1"/>
        </w:rPr>
        <w:t xml:space="preserve">, obavlja poslove vezane uz pripremu i pokretanje postupaka zbog povrede službene dužnosti. </w:t>
      </w:r>
      <w:r w:rsidR="000621AF" w:rsidRPr="003C28AB">
        <w:rPr>
          <w:color w:val="000000" w:themeColor="text1"/>
        </w:rPr>
        <w:t xml:space="preserve">Odjel obavlja poslove koji se odnose na statusna i radnopravna pitanja službenika i namještenika, obavlja poslove koji se odnose na planiranje zapošljavanja, praćenje stanja i predlaganja mjera za unaprjeđenje upravljanja i razvoja ljudskih potencijala u Zavodu, </w:t>
      </w:r>
      <w:r w:rsidR="00F04D95" w:rsidRPr="003C28AB">
        <w:rPr>
          <w:color w:val="000000" w:themeColor="text1"/>
        </w:rPr>
        <w:t>sudjeluje u pripremi prijedloga</w:t>
      </w:r>
      <w:r w:rsidR="00980D2C">
        <w:rPr>
          <w:color w:val="000000" w:themeColor="text1"/>
        </w:rPr>
        <w:t xml:space="preserve"> planova prij</w:t>
      </w:r>
      <w:r w:rsidR="000621AF" w:rsidRPr="003C28AB">
        <w:rPr>
          <w:color w:val="000000" w:themeColor="text1"/>
        </w:rPr>
        <w:t xml:space="preserve">ma u državnu službu, </w:t>
      </w:r>
      <w:r w:rsidR="00980D2C">
        <w:rPr>
          <w:color w:val="000000" w:themeColor="text1"/>
        </w:rPr>
        <w:t>provodi postupak prij</w:t>
      </w:r>
      <w:r w:rsidR="00CE7A54" w:rsidRPr="003C28AB">
        <w:rPr>
          <w:color w:val="000000" w:themeColor="text1"/>
        </w:rPr>
        <w:t xml:space="preserve">ma u državnu službu, planira raspored državnih službenika i namještenika, pruža administrativnu podršku u postupku </w:t>
      </w:r>
      <w:r w:rsidR="000621AF" w:rsidRPr="003C28AB">
        <w:rPr>
          <w:color w:val="000000" w:themeColor="text1"/>
        </w:rPr>
        <w:t>ocjenjivanja rada i učinkovitosti državnih službenika</w:t>
      </w:r>
      <w:r w:rsidR="00CE7A54" w:rsidRPr="003C28AB">
        <w:rPr>
          <w:color w:val="000000" w:themeColor="text1"/>
        </w:rPr>
        <w:t xml:space="preserve"> i namještenika</w:t>
      </w:r>
      <w:r w:rsidR="000621AF" w:rsidRPr="00C8533E">
        <w:t>, obavlja poslove vezane za provedbu i uspješnost provedbe procesa stručnog osposobljavanja i usavršavanja službenika, provodi postupak planiranja programa izobrazbe državnih službenika i izrade osobnih planova izobrazbe državnih službenika, obavlja poslove u vezi s ostvarivanjem prava službenika i namještenika temeljem Kolektivnog ugovora za državne službenike i namje</w:t>
      </w:r>
      <w:r w:rsidR="000621AF">
        <w:t>štenike, vodi osobne očevidnike,</w:t>
      </w:r>
      <w:r w:rsidR="000621AF" w:rsidRPr="00657F98">
        <w:rPr>
          <w:rFonts w:ascii="Calibri" w:hAnsi="Calibri" w:cs="Helvetica"/>
          <w:color w:val="666666"/>
          <w:sz w:val="21"/>
          <w:szCs w:val="21"/>
        </w:rPr>
        <w:t xml:space="preserve"> </w:t>
      </w:r>
      <w:r w:rsidR="000621AF" w:rsidRPr="00657F98">
        <w:rPr>
          <w:color w:val="000000" w:themeColor="text1"/>
        </w:rPr>
        <w:lastRenderedPageBreak/>
        <w:t xml:space="preserve">obavlja poslove unosa i ažuriranja podataka u Registar </w:t>
      </w:r>
      <w:r w:rsidR="0067460C">
        <w:rPr>
          <w:color w:val="000000" w:themeColor="text1"/>
        </w:rPr>
        <w:t>zaposlenih u javnom sektoru;</w:t>
      </w:r>
      <w:r w:rsidR="000621AF" w:rsidRPr="003C28AB">
        <w:rPr>
          <w:color w:val="000000" w:themeColor="text1"/>
        </w:rPr>
        <w:t xml:space="preserve"> izdaje potvrde o statusu slu</w:t>
      </w:r>
      <w:r w:rsidR="00CE7A54" w:rsidRPr="003C28AB">
        <w:rPr>
          <w:color w:val="000000" w:themeColor="text1"/>
        </w:rPr>
        <w:t>žbenika i namještenika u Zavodu.</w:t>
      </w:r>
    </w:p>
    <w:p w14:paraId="069F714B" w14:textId="77777777" w:rsidR="00B83212" w:rsidRDefault="00B83212" w:rsidP="00B83212">
      <w:pPr>
        <w:pStyle w:val="NormalWeb"/>
        <w:spacing w:before="0" w:beforeAutospacing="0" w:after="0" w:afterAutospacing="0"/>
        <w:jc w:val="both"/>
        <w:rPr>
          <w:color w:val="000000" w:themeColor="text1"/>
        </w:rPr>
      </w:pPr>
    </w:p>
    <w:p w14:paraId="069F714C" w14:textId="77777777" w:rsidR="00F17CAD" w:rsidRPr="003C28AB" w:rsidRDefault="00600DC0" w:rsidP="00B83212">
      <w:pPr>
        <w:pStyle w:val="NormalWeb"/>
        <w:spacing w:before="0" w:beforeAutospacing="0" w:after="0" w:afterAutospacing="0"/>
        <w:ind w:left="708" w:firstLine="708"/>
        <w:jc w:val="both"/>
        <w:rPr>
          <w:color w:val="000000" w:themeColor="text1"/>
        </w:rPr>
      </w:pPr>
      <w:r>
        <w:rPr>
          <w:color w:val="000000" w:themeColor="text1"/>
        </w:rPr>
        <w:t>U Odjelu</w:t>
      </w:r>
      <w:r w:rsidR="00F17CAD" w:rsidRPr="003C28AB">
        <w:rPr>
          <w:color w:val="000000" w:themeColor="text1"/>
        </w:rPr>
        <w:t xml:space="preserve"> za ljudske potencijale i pravne poslove ustrojava se:</w:t>
      </w:r>
    </w:p>
    <w:p w14:paraId="069F714D" w14:textId="77777777" w:rsidR="00B83212" w:rsidRDefault="00B83212" w:rsidP="00B83212">
      <w:pPr>
        <w:pStyle w:val="NormalWeb"/>
        <w:spacing w:before="0" w:beforeAutospacing="0" w:after="0" w:afterAutospacing="0"/>
        <w:jc w:val="both"/>
        <w:rPr>
          <w:color w:val="000000" w:themeColor="text1"/>
        </w:rPr>
      </w:pPr>
    </w:p>
    <w:p w14:paraId="069F714E" w14:textId="77777777" w:rsidR="00901511" w:rsidRDefault="00A057BE" w:rsidP="00B83212">
      <w:pPr>
        <w:pStyle w:val="NormalWeb"/>
        <w:spacing w:before="0" w:beforeAutospacing="0" w:after="0" w:afterAutospacing="0"/>
        <w:jc w:val="both"/>
        <w:rPr>
          <w:color w:val="000000" w:themeColor="text1"/>
        </w:rPr>
      </w:pPr>
      <w:r w:rsidRPr="003C28AB">
        <w:rPr>
          <w:color w:val="000000" w:themeColor="text1"/>
        </w:rPr>
        <w:t>2.1.1.1.</w:t>
      </w:r>
      <w:r w:rsidR="00667691">
        <w:rPr>
          <w:color w:val="000000" w:themeColor="text1"/>
        </w:rPr>
        <w:t>Pododsjek za registar</w:t>
      </w:r>
      <w:r w:rsidR="00B83212">
        <w:rPr>
          <w:color w:val="000000" w:themeColor="text1"/>
        </w:rPr>
        <w:t>.</w:t>
      </w:r>
    </w:p>
    <w:p w14:paraId="069F714F" w14:textId="77777777" w:rsidR="00AF3A09" w:rsidRPr="003C28AB" w:rsidRDefault="00AF3A09" w:rsidP="00B83212">
      <w:pPr>
        <w:pStyle w:val="NormalWeb"/>
        <w:spacing w:before="0" w:beforeAutospacing="0" w:after="0" w:afterAutospacing="0"/>
        <w:jc w:val="both"/>
        <w:rPr>
          <w:color w:val="000000" w:themeColor="text1"/>
        </w:rPr>
      </w:pPr>
    </w:p>
    <w:p w14:paraId="069F7150" w14:textId="77777777" w:rsidR="00901511" w:rsidRPr="003C28AB" w:rsidRDefault="00901511" w:rsidP="00AF3A09">
      <w:pPr>
        <w:pStyle w:val="NormalWeb"/>
        <w:spacing w:before="0" w:beforeAutospacing="0" w:after="0" w:afterAutospacing="0"/>
        <w:jc w:val="center"/>
        <w:rPr>
          <w:rFonts w:eastAsia="Times New Roman"/>
          <w:b/>
          <w:color w:val="000000" w:themeColor="text1"/>
        </w:rPr>
      </w:pPr>
      <w:r w:rsidRPr="003C28AB">
        <w:rPr>
          <w:rFonts w:eastAsia="Times New Roman"/>
          <w:b/>
          <w:color w:val="000000" w:themeColor="text1"/>
        </w:rPr>
        <w:t xml:space="preserve">Članak </w:t>
      </w:r>
      <w:r w:rsidR="00E61293" w:rsidRPr="003C28AB">
        <w:rPr>
          <w:rFonts w:eastAsia="Times New Roman"/>
          <w:b/>
          <w:color w:val="000000" w:themeColor="text1"/>
        </w:rPr>
        <w:t>9</w:t>
      </w:r>
      <w:r w:rsidRPr="003C28AB">
        <w:rPr>
          <w:rFonts w:eastAsia="Times New Roman"/>
          <w:b/>
          <w:color w:val="000000" w:themeColor="text1"/>
        </w:rPr>
        <w:t>.</w:t>
      </w:r>
    </w:p>
    <w:p w14:paraId="069F7151" w14:textId="77777777" w:rsidR="00AF3A09" w:rsidRDefault="00AF3A09" w:rsidP="00AF3A09">
      <w:pPr>
        <w:pStyle w:val="NormalWeb"/>
        <w:spacing w:before="0" w:beforeAutospacing="0" w:after="0" w:afterAutospacing="0"/>
        <w:jc w:val="center"/>
        <w:rPr>
          <w:color w:val="000000" w:themeColor="text1"/>
        </w:rPr>
      </w:pPr>
    </w:p>
    <w:p w14:paraId="069F7152" w14:textId="77777777" w:rsidR="00F17CAD" w:rsidRPr="003C28AB" w:rsidRDefault="00A057BE" w:rsidP="00AF3A09">
      <w:pPr>
        <w:pStyle w:val="NormalWeb"/>
        <w:spacing w:before="0" w:beforeAutospacing="0" w:after="0" w:afterAutospacing="0"/>
        <w:jc w:val="center"/>
        <w:rPr>
          <w:color w:val="000000" w:themeColor="text1"/>
        </w:rPr>
      </w:pPr>
      <w:r w:rsidRPr="003C28AB">
        <w:rPr>
          <w:color w:val="000000" w:themeColor="text1"/>
        </w:rPr>
        <w:t>2.1.1.1</w:t>
      </w:r>
      <w:r w:rsidRPr="003002DD">
        <w:rPr>
          <w:color w:val="000000" w:themeColor="text1"/>
        </w:rPr>
        <w:t xml:space="preserve">. </w:t>
      </w:r>
      <w:r w:rsidR="00667691">
        <w:rPr>
          <w:color w:val="000000" w:themeColor="text1"/>
        </w:rPr>
        <w:t>Pododsjek za registar</w:t>
      </w:r>
    </w:p>
    <w:p w14:paraId="069F7153" w14:textId="77777777" w:rsidR="00AF3A09" w:rsidRDefault="00AF3A09" w:rsidP="00AF3A09">
      <w:pPr>
        <w:pStyle w:val="NormalWeb"/>
        <w:spacing w:before="0" w:beforeAutospacing="0" w:after="0" w:afterAutospacing="0"/>
        <w:jc w:val="both"/>
        <w:rPr>
          <w:color w:val="000000" w:themeColor="text1"/>
        </w:rPr>
      </w:pPr>
    </w:p>
    <w:p w14:paraId="069F7154" w14:textId="77777777" w:rsidR="00F17CAD" w:rsidRDefault="000621AF" w:rsidP="00AF3A09">
      <w:pPr>
        <w:pStyle w:val="NormalWeb"/>
        <w:spacing w:before="0" w:beforeAutospacing="0" w:after="0" w:afterAutospacing="0"/>
        <w:ind w:firstLine="1416"/>
        <w:jc w:val="both"/>
        <w:rPr>
          <w:color w:val="000000" w:themeColor="text1"/>
        </w:rPr>
      </w:pPr>
      <w:r w:rsidRPr="003C28AB">
        <w:rPr>
          <w:color w:val="000000" w:themeColor="text1"/>
        </w:rPr>
        <w:t>Pododsjek za</w:t>
      </w:r>
      <w:r w:rsidR="005C61A0" w:rsidRPr="003C28AB">
        <w:rPr>
          <w:color w:val="000000" w:themeColor="text1"/>
        </w:rPr>
        <w:t xml:space="preserve"> </w:t>
      </w:r>
      <w:r w:rsidR="00667691">
        <w:rPr>
          <w:color w:val="000000" w:themeColor="text1"/>
        </w:rPr>
        <w:t>registar</w:t>
      </w:r>
      <w:r w:rsidRPr="003C28AB">
        <w:rPr>
          <w:color w:val="000000" w:themeColor="text1"/>
        </w:rPr>
        <w:t xml:space="preserve">, u Registru zaposlenih u javnom sektoru vodi podatke o </w:t>
      </w:r>
      <w:r w:rsidR="005A09D8">
        <w:rPr>
          <w:color w:val="000000" w:themeColor="text1"/>
        </w:rPr>
        <w:t xml:space="preserve">državnim </w:t>
      </w:r>
      <w:r w:rsidRPr="003C28AB">
        <w:rPr>
          <w:color w:val="000000" w:themeColor="text1"/>
        </w:rPr>
        <w:t>službenicima i namještenicima u Zavodu, vodi bazu osobnih očevidnika državnih službenika i namještenika, unosi potrebne podatke u Registar i oče</w:t>
      </w:r>
      <w:r w:rsidR="00962DD1">
        <w:rPr>
          <w:color w:val="000000" w:themeColor="text1"/>
        </w:rPr>
        <w:t xml:space="preserve">vidnik, obavlja </w:t>
      </w:r>
      <w:r w:rsidRPr="003C28AB">
        <w:rPr>
          <w:color w:val="000000" w:themeColor="text1"/>
        </w:rPr>
        <w:t>poslove prijave na zdravstveno i mirovinsko osiguranje zaposlenih i drugih osiguranih os</w:t>
      </w:r>
      <w:r w:rsidR="00962DD1">
        <w:rPr>
          <w:color w:val="000000" w:themeColor="text1"/>
        </w:rPr>
        <w:t>oba, te obavlja i druge poslove.</w:t>
      </w:r>
      <w:r w:rsidR="00F65D0A">
        <w:rPr>
          <w:color w:val="000000" w:themeColor="text1"/>
        </w:rPr>
        <w:t xml:space="preserve"> </w:t>
      </w:r>
      <w:r w:rsidR="00FA50A1" w:rsidRPr="003C28AB">
        <w:rPr>
          <w:color w:val="000000" w:themeColor="text1"/>
        </w:rPr>
        <w:t xml:space="preserve">Pododsjek obavlja upravne i stručne poslove koji se odnose na statusna i radnopravna pitanja </w:t>
      </w:r>
      <w:r w:rsidR="005A09D8">
        <w:rPr>
          <w:color w:val="000000" w:themeColor="text1"/>
        </w:rPr>
        <w:t xml:space="preserve">državnih </w:t>
      </w:r>
      <w:r w:rsidR="00FA50A1" w:rsidRPr="003C28AB">
        <w:rPr>
          <w:color w:val="000000" w:themeColor="text1"/>
        </w:rPr>
        <w:t xml:space="preserve">službenika i namještenika, </w:t>
      </w:r>
      <w:r w:rsidR="00F04D95" w:rsidRPr="003C28AB">
        <w:rPr>
          <w:color w:val="000000" w:themeColor="text1"/>
        </w:rPr>
        <w:t xml:space="preserve">pruža administrativnu podršku u postupku </w:t>
      </w:r>
      <w:r w:rsidR="00FA50A1" w:rsidRPr="003C28AB">
        <w:rPr>
          <w:color w:val="000000" w:themeColor="text1"/>
        </w:rPr>
        <w:t>ocjenjivanja rada i učinkovitosti državnih službenika, obavlja poslove vezane za provedbu i uspješnost provedbe procesa stručnog osposobljavanja i usavršavanja sl</w:t>
      </w:r>
      <w:r w:rsidR="00962DD1">
        <w:rPr>
          <w:color w:val="000000" w:themeColor="text1"/>
        </w:rPr>
        <w:t xml:space="preserve">užbenika, </w:t>
      </w:r>
      <w:r w:rsidR="00F04D95" w:rsidRPr="003C28AB">
        <w:rPr>
          <w:color w:val="000000" w:themeColor="text1"/>
        </w:rPr>
        <w:t>sudjeluje u postup</w:t>
      </w:r>
      <w:r w:rsidR="00FA50A1" w:rsidRPr="003C28AB">
        <w:rPr>
          <w:color w:val="000000" w:themeColor="text1"/>
        </w:rPr>
        <w:t>k</w:t>
      </w:r>
      <w:r w:rsidR="00F04D95" w:rsidRPr="003C28AB">
        <w:rPr>
          <w:color w:val="000000" w:themeColor="text1"/>
        </w:rPr>
        <w:t>u</w:t>
      </w:r>
      <w:r w:rsidR="00FA50A1" w:rsidRPr="003C28AB">
        <w:rPr>
          <w:color w:val="000000" w:themeColor="text1"/>
        </w:rPr>
        <w:t xml:space="preserve"> planiranja programa izobrazbe državnih službenika i izrade osobnih planova izobrazbe državnih službenika,</w:t>
      </w:r>
      <w:r w:rsidR="00FA50A1" w:rsidRPr="00F65D0A">
        <w:rPr>
          <w:color w:val="000000" w:themeColor="text1"/>
        </w:rPr>
        <w:t xml:space="preserve"> priprema i izrađuje rješenja i ugovore o radno-pravnim pitanjima državnih službenika i namještenika, </w:t>
      </w:r>
      <w:r w:rsidR="00FA50A1" w:rsidRPr="003C28AB">
        <w:rPr>
          <w:color w:val="000000" w:themeColor="text1"/>
        </w:rPr>
        <w:t>obavlja poslove u vezi s ostvarivanjem prava službenika i namještenika temeljem Kolektivnog ugovora za dr</w:t>
      </w:r>
      <w:r w:rsidR="001155DE" w:rsidRPr="003C28AB">
        <w:rPr>
          <w:color w:val="000000" w:themeColor="text1"/>
        </w:rPr>
        <w:t>žavne službenike i namještenike</w:t>
      </w:r>
      <w:r w:rsidR="0067460C">
        <w:rPr>
          <w:color w:val="000000" w:themeColor="text1"/>
        </w:rPr>
        <w:t xml:space="preserve">; </w:t>
      </w:r>
      <w:r w:rsidR="00FA50A1" w:rsidRPr="003C28AB">
        <w:rPr>
          <w:color w:val="000000" w:themeColor="text1"/>
        </w:rPr>
        <w:t>izdaje potvrde o statusu slu</w:t>
      </w:r>
      <w:r w:rsidR="00923D4E" w:rsidRPr="003C28AB">
        <w:rPr>
          <w:color w:val="000000" w:themeColor="text1"/>
        </w:rPr>
        <w:t>žbenika i namještenika u Zavodu.</w:t>
      </w:r>
    </w:p>
    <w:p w14:paraId="069F7155" w14:textId="77777777" w:rsidR="00AF3A09" w:rsidRPr="003C28AB" w:rsidRDefault="00AF3A09" w:rsidP="00AF3A09">
      <w:pPr>
        <w:pStyle w:val="NormalWeb"/>
        <w:spacing w:before="0" w:beforeAutospacing="0" w:after="0" w:afterAutospacing="0"/>
        <w:ind w:firstLine="1416"/>
        <w:jc w:val="both"/>
        <w:rPr>
          <w:color w:val="000000" w:themeColor="text1"/>
        </w:rPr>
      </w:pPr>
    </w:p>
    <w:p w14:paraId="069F7156" w14:textId="77777777" w:rsidR="00E45659" w:rsidRDefault="00E85DAB" w:rsidP="00E45659">
      <w:pPr>
        <w:pStyle w:val="NormalWeb"/>
        <w:spacing w:before="0" w:beforeAutospacing="0" w:after="0" w:afterAutospacing="0"/>
        <w:jc w:val="center"/>
        <w:rPr>
          <w:rFonts w:eastAsia="Times New Roman"/>
        </w:rPr>
      </w:pPr>
      <w:r>
        <w:rPr>
          <w:rFonts w:eastAsia="Times New Roman"/>
        </w:rPr>
        <w:t>2</w:t>
      </w:r>
      <w:r w:rsidR="00E45659">
        <w:rPr>
          <w:rFonts w:eastAsia="Times New Roman"/>
        </w:rPr>
        <w:t>.1.2</w:t>
      </w:r>
      <w:r w:rsidR="00D32719">
        <w:rPr>
          <w:rFonts w:eastAsia="Times New Roman"/>
        </w:rPr>
        <w:t>.</w:t>
      </w:r>
      <w:r w:rsidR="00E45659">
        <w:rPr>
          <w:rFonts w:eastAsia="Times New Roman"/>
        </w:rPr>
        <w:t xml:space="preserve"> </w:t>
      </w:r>
      <w:r w:rsidR="00E45659" w:rsidRPr="00C8533E">
        <w:rPr>
          <w:rFonts w:eastAsia="Times New Roman"/>
        </w:rPr>
        <w:t>Odjel za informatičke</w:t>
      </w:r>
      <w:r w:rsidR="00E45659">
        <w:rPr>
          <w:rFonts w:eastAsia="Times New Roman"/>
        </w:rPr>
        <w:t xml:space="preserve"> i opće</w:t>
      </w:r>
      <w:r w:rsidR="00E45659" w:rsidRPr="00C8533E">
        <w:rPr>
          <w:rFonts w:eastAsia="Times New Roman"/>
        </w:rPr>
        <w:t xml:space="preserve"> poslove</w:t>
      </w:r>
    </w:p>
    <w:p w14:paraId="069F7157" w14:textId="77777777" w:rsidR="00E45659" w:rsidRPr="00C8533E" w:rsidRDefault="00E45659" w:rsidP="00E45659">
      <w:pPr>
        <w:pStyle w:val="NormalWeb"/>
        <w:spacing w:before="0" w:beforeAutospacing="0" w:after="0" w:afterAutospacing="0"/>
        <w:ind w:left="1560"/>
        <w:jc w:val="both"/>
        <w:rPr>
          <w:rFonts w:eastAsia="Times New Roman"/>
          <w:b/>
        </w:rPr>
      </w:pPr>
    </w:p>
    <w:p w14:paraId="069F7158" w14:textId="77777777" w:rsidR="00E45659" w:rsidRDefault="00E45659" w:rsidP="00E45659">
      <w:pPr>
        <w:pStyle w:val="MMTopic3"/>
        <w:numPr>
          <w:ilvl w:val="0"/>
          <w:numId w:val="0"/>
        </w:numPr>
        <w:spacing w:before="0"/>
        <w:ind w:left="90"/>
        <w:jc w:val="center"/>
        <w:rPr>
          <w:rFonts w:ascii="Times New Roman" w:hAnsi="Times New Roman"/>
          <w:b/>
          <w:color w:val="auto"/>
          <w:sz w:val="24"/>
          <w:szCs w:val="24"/>
        </w:rPr>
      </w:pPr>
      <w:r w:rsidRPr="00C8533E">
        <w:rPr>
          <w:rFonts w:ascii="Times New Roman" w:hAnsi="Times New Roman"/>
          <w:b/>
          <w:color w:val="auto"/>
          <w:sz w:val="24"/>
          <w:szCs w:val="24"/>
        </w:rPr>
        <w:t xml:space="preserve">Članak </w:t>
      </w:r>
      <w:r w:rsidR="00AF25FE">
        <w:rPr>
          <w:rFonts w:ascii="Times New Roman" w:hAnsi="Times New Roman"/>
          <w:b/>
          <w:color w:val="auto"/>
          <w:sz w:val="24"/>
          <w:szCs w:val="24"/>
        </w:rPr>
        <w:t>10</w:t>
      </w:r>
      <w:r>
        <w:rPr>
          <w:rFonts w:ascii="Times New Roman" w:hAnsi="Times New Roman"/>
          <w:b/>
          <w:color w:val="auto"/>
          <w:sz w:val="24"/>
          <w:szCs w:val="24"/>
        </w:rPr>
        <w:t>.</w:t>
      </w:r>
    </w:p>
    <w:p w14:paraId="069F7159" w14:textId="77777777" w:rsidR="00E45659" w:rsidRDefault="00E45659" w:rsidP="00AF3A09">
      <w:pPr>
        <w:pStyle w:val="MMTopic3"/>
        <w:numPr>
          <w:ilvl w:val="0"/>
          <w:numId w:val="0"/>
        </w:numPr>
        <w:spacing w:before="0" w:line="240" w:lineRule="auto"/>
        <w:ind w:left="2880"/>
        <w:rPr>
          <w:rFonts w:ascii="Times New Roman" w:hAnsi="Times New Roman"/>
          <w:b/>
          <w:color w:val="auto"/>
          <w:sz w:val="24"/>
          <w:szCs w:val="24"/>
        </w:rPr>
      </w:pPr>
    </w:p>
    <w:p w14:paraId="069F715A" w14:textId="77777777" w:rsidR="00ED2942" w:rsidRPr="00AF3A09" w:rsidRDefault="00E45659" w:rsidP="00AF3A09">
      <w:pPr>
        <w:pStyle w:val="NormalWeb"/>
        <w:spacing w:before="0" w:beforeAutospacing="0" w:after="0" w:afterAutospacing="0"/>
        <w:ind w:firstLine="1416"/>
        <w:jc w:val="both"/>
        <w:rPr>
          <w:rFonts w:eastAsia="Times New Roman"/>
          <w:color w:val="000000" w:themeColor="text1"/>
        </w:rPr>
      </w:pPr>
      <w:r>
        <w:rPr>
          <w:rFonts w:eastAsia="Times New Roman"/>
        </w:rPr>
        <w:t>Odjel za informatičke</w:t>
      </w:r>
      <w:r w:rsidR="006C03D6">
        <w:rPr>
          <w:rFonts w:eastAsia="Times New Roman"/>
        </w:rPr>
        <w:t xml:space="preserve"> i opće</w:t>
      </w:r>
      <w:r>
        <w:rPr>
          <w:rFonts w:eastAsia="Times New Roman"/>
        </w:rPr>
        <w:t xml:space="preserve"> poslove obavlja </w:t>
      </w:r>
      <w:r>
        <w:t xml:space="preserve">informatičke poslove koji se odnose na pripremu podataka i održavanje informacijskog sustava Zavoda i </w:t>
      </w:r>
      <w:r>
        <w:rPr>
          <w:rFonts w:eastAsia="Times New Roman"/>
        </w:rPr>
        <w:t xml:space="preserve">na primjenu računalnih i komunikacijskih sustava i uvođenje novih tehnologija; obavlja poslove održavanja lokalne mreže, provjere rada servera i komunikacijskih uređaja, antivirusne zaštite, održavanja sustava elektroničke pošte, instalacije sigurnosnih nadogradnji, planiranja i održavanja sigurnosnih kopija podataka te praćenja opterećenja lokalne mreže i provedbe </w:t>
      </w:r>
      <w:r>
        <w:rPr>
          <w:rFonts w:eastAsia="Times New Roman"/>
        </w:rPr>
        <w:lastRenderedPageBreak/>
        <w:t>preventivnih i korektivnih mjera; osigurava te</w:t>
      </w:r>
      <w:r w:rsidR="00962DD1">
        <w:rPr>
          <w:rFonts w:eastAsia="Times New Roman"/>
        </w:rPr>
        <w:t xml:space="preserve">hničku i programsku ispravnost </w:t>
      </w:r>
      <w:r>
        <w:rPr>
          <w:rFonts w:eastAsia="Times New Roman"/>
        </w:rPr>
        <w:t>informatičke opreme, konfigur</w:t>
      </w:r>
      <w:r w:rsidR="00962DD1">
        <w:rPr>
          <w:rFonts w:eastAsia="Times New Roman"/>
        </w:rPr>
        <w:t xml:space="preserve">aciju pristupa mrežnim uslugama; </w:t>
      </w:r>
      <w:r>
        <w:rPr>
          <w:rFonts w:eastAsia="Times New Roman"/>
        </w:rPr>
        <w:t xml:space="preserve">održava osnovne korisničke programe i </w:t>
      </w:r>
      <w:r w:rsidR="00980D2C">
        <w:rPr>
          <w:rFonts w:eastAsia="Times New Roman"/>
          <w:color w:val="000000" w:themeColor="text1"/>
        </w:rPr>
        <w:t>pruža korisničku podršku</w:t>
      </w:r>
      <w:r w:rsidRPr="003C28AB">
        <w:rPr>
          <w:rFonts w:eastAsia="Times New Roman"/>
          <w:color w:val="000000" w:themeColor="text1"/>
        </w:rPr>
        <w:t>; održava aplikacij</w:t>
      </w:r>
      <w:r w:rsidR="00962DD1">
        <w:rPr>
          <w:rFonts w:eastAsia="Times New Roman"/>
          <w:color w:val="000000" w:themeColor="text1"/>
        </w:rPr>
        <w:t>ske programe Zavoda; ažurira internetsku</w:t>
      </w:r>
      <w:r w:rsidRPr="003C28AB">
        <w:rPr>
          <w:rFonts w:eastAsia="Times New Roman"/>
          <w:color w:val="000000" w:themeColor="text1"/>
        </w:rPr>
        <w:t xml:space="preserve"> stranicu Zavoda i sudjeluje u ažuriranju državnih portala</w:t>
      </w:r>
      <w:r w:rsidR="00B21F61" w:rsidRPr="003C28AB">
        <w:rPr>
          <w:rFonts w:eastAsia="Times New Roman"/>
          <w:color w:val="000000" w:themeColor="text1"/>
        </w:rPr>
        <w:t>.</w:t>
      </w:r>
      <w:r w:rsidR="00AF3A09">
        <w:rPr>
          <w:rFonts w:eastAsia="Times New Roman"/>
          <w:color w:val="000000" w:themeColor="text1"/>
        </w:rPr>
        <w:t xml:space="preserve"> </w:t>
      </w:r>
      <w:r w:rsidRPr="003C28AB">
        <w:rPr>
          <w:color w:val="000000" w:themeColor="text1"/>
        </w:rPr>
        <w:t xml:space="preserve">Odjel </w:t>
      </w:r>
      <w:r w:rsidRPr="00C70031">
        <w:t>pruža</w:t>
      </w:r>
      <w:r w:rsidR="003F440D" w:rsidRPr="00C70031">
        <w:t xml:space="preserve"> </w:t>
      </w:r>
      <w:r w:rsidR="00980D2C">
        <w:t>administrativnu potporu radu</w:t>
      </w:r>
      <w:r w:rsidRPr="00C70031">
        <w:t xml:space="preserve"> ustrojstvenim jedinicama Zavoda u obavljanju i koor</w:t>
      </w:r>
      <w:r w:rsidR="00962DD1" w:rsidRPr="00C70031">
        <w:t>dinaciji uredskog</w:t>
      </w:r>
      <w:r w:rsidR="00ED2942" w:rsidRPr="00C70031">
        <w:t xml:space="preserve"> poslova</w:t>
      </w:r>
      <w:r w:rsidR="00962DD1" w:rsidRPr="00C70031">
        <w:t>nja</w:t>
      </w:r>
      <w:r w:rsidR="00ED2942" w:rsidRPr="00C70031">
        <w:t xml:space="preserve">, obavlja </w:t>
      </w:r>
      <w:r w:rsidR="00FC4237" w:rsidRPr="00C70031">
        <w:t xml:space="preserve">poslove pisarnice </w:t>
      </w:r>
      <w:r w:rsidR="00ED2942" w:rsidRPr="00C70031">
        <w:t>uz informacijski sustav za elekt</w:t>
      </w:r>
      <w:r w:rsidR="00FC4237" w:rsidRPr="00C70031">
        <w:t>roničko upravl</w:t>
      </w:r>
      <w:r w:rsidR="003F440D" w:rsidRPr="00C70031">
        <w:t xml:space="preserve">janje dokumentima, obavlja poslove </w:t>
      </w:r>
      <w:r w:rsidR="00ED2942" w:rsidRPr="00C70031">
        <w:t>arhiv</w:t>
      </w:r>
      <w:r w:rsidR="0018195E" w:rsidRPr="00C70031">
        <w:t>iranja i čuvanja arhivske građe</w:t>
      </w:r>
      <w:r w:rsidR="00E73382" w:rsidRPr="00C70031">
        <w:t>, daje upute o uredskom poslovanju za potrebe Zavoda te obavlja</w:t>
      </w:r>
      <w:r w:rsidR="00ED2942" w:rsidRPr="00C70031">
        <w:t xml:space="preserve"> i dr</w:t>
      </w:r>
      <w:r w:rsidR="00646E87" w:rsidRPr="00C70031">
        <w:t>uge poslove</w:t>
      </w:r>
      <w:r w:rsidR="006B7756" w:rsidRPr="00C70031">
        <w:t xml:space="preserve"> iz svoga djelokruga.</w:t>
      </w:r>
    </w:p>
    <w:p w14:paraId="069F715B" w14:textId="77777777" w:rsidR="00AF3A09" w:rsidRDefault="00AF3A09" w:rsidP="00AF3A09">
      <w:pPr>
        <w:pStyle w:val="NormalWeb"/>
        <w:spacing w:before="0" w:beforeAutospacing="0" w:after="0" w:afterAutospacing="0"/>
        <w:ind w:firstLine="1416"/>
        <w:jc w:val="both"/>
        <w:rPr>
          <w:color w:val="000000" w:themeColor="text1"/>
        </w:rPr>
      </w:pPr>
    </w:p>
    <w:p w14:paraId="069F715C" w14:textId="77777777" w:rsidR="00E45659" w:rsidRPr="003C28AB" w:rsidRDefault="002D4357" w:rsidP="00AF3A09">
      <w:pPr>
        <w:pStyle w:val="NormalWeb"/>
        <w:spacing w:before="0" w:beforeAutospacing="0" w:after="0" w:afterAutospacing="0"/>
        <w:ind w:firstLine="1416"/>
        <w:jc w:val="both"/>
        <w:rPr>
          <w:color w:val="000000" w:themeColor="text1"/>
        </w:rPr>
      </w:pPr>
      <w:r w:rsidRPr="003C28AB">
        <w:rPr>
          <w:color w:val="000000" w:themeColor="text1"/>
        </w:rPr>
        <w:t>Za obavljanje poslova</w:t>
      </w:r>
      <w:r w:rsidR="003E2EA6" w:rsidRPr="003C28AB">
        <w:rPr>
          <w:color w:val="000000" w:themeColor="text1"/>
        </w:rPr>
        <w:t xml:space="preserve"> iz djelokruga </w:t>
      </w:r>
      <w:r w:rsidRPr="003C28AB">
        <w:rPr>
          <w:color w:val="000000" w:themeColor="text1"/>
        </w:rPr>
        <w:t>Odj</w:t>
      </w:r>
      <w:r w:rsidR="00FF5F9B">
        <w:rPr>
          <w:color w:val="000000" w:themeColor="text1"/>
        </w:rPr>
        <w:t xml:space="preserve">ela za informatičke i </w:t>
      </w:r>
      <w:r w:rsidRPr="003C28AB">
        <w:rPr>
          <w:color w:val="000000" w:themeColor="text1"/>
        </w:rPr>
        <w:t>opće poslove</w:t>
      </w:r>
      <w:r w:rsidR="003E2EA6" w:rsidRPr="003C28AB">
        <w:rPr>
          <w:color w:val="000000" w:themeColor="text1"/>
        </w:rPr>
        <w:t xml:space="preserve"> </w:t>
      </w:r>
      <w:r w:rsidR="00BB6B8D">
        <w:rPr>
          <w:color w:val="000000" w:themeColor="text1"/>
        </w:rPr>
        <w:t xml:space="preserve">određuju </w:t>
      </w:r>
      <w:r w:rsidR="003E2EA6" w:rsidRPr="003C28AB">
        <w:rPr>
          <w:color w:val="000000" w:themeColor="text1"/>
        </w:rPr>
        <w:t xml:space="preserve">se </w:t>
      </w:r>
      <w:r w:rsidR="005A3896" w:rsidRPr="003C28AB">
        <w:rPr>
          <w:color w:val="000000" w:themeColor="text1"/>
        </w:rPr>
        <w:t xml:space="preserve">samostalni izvršitelji u </w:t>
      </w:r>
      <w:r w:rsidR="00962DD1">
        <w:rPr>
          <w:color w:val="000000" w:themeColor="text1"/>
        </w:rPr>
        <w:t>sjedištima područnih mje</w:t>
      </w:r>
      <w:r w:rsidR="005A09D8">
        <w:rPr>
          <w:color w:val="000000" w:themeColor="text1"/>
        </w:rPr>
        <w:t>riteljskih službi Rijeka, Split i Osijek</w:t>
      </w:r>
      <w:r w:rsidR="00962DD1">
        <w:rPr>
          <w:color w:val="000000" w:themeColor="text1"/>
        </w:rPr>
        <w:t>.</w:t>
      </w:r>
    </w:p>
    <w:p w14:paraId="069F715D" w14:textId="77777777" w:rsidR="002D4357" w:rsidRPr="00C8533E" w:rsidRDefault="002D4357" w:rsidP="00AF3A09">
      <w:pPr>
        <w:pStyle w:val="NormalWeb"/>
        <w:spacing w:before="0" w:beforeAutospacing="0" w:after="0" w:afterAutospacing="0"/>
        <w:jc w:val="both"/>
        <w:rPr>
          <w:rFonts w:eastAsia="Times New Roman"/>
        </w:rPr>
      </w:pPr>
    </w:p>
    <w:p w14:paraId="069F715E" w14:textId="77777777" w:rsidR="00E45659" w:rsidRPr="00C8533E" w:rsidRDefault="00E85DAB" w:rsidP="00AF3A09">
      <w:pPr>
        <w:pStyle w:val="NormalWeb"/>
        <w:spacing w:before="0" w:beforeAutospacing="0" w:after="0" w:afterAutospacing="0"/>
        <w:jc w:val="center"/>
        <w:rPr>
          <w:rFonts w:eastAsia="Times New Roman"/>
        </w:rPr>
      </w:pPr>
      <w:r>
        <w:rPr>
          <w:rFonts w:eastAsia="Times New Roman"/>
        </w:rPr>
        <w:t>2</w:t>
      </w:r>
      <w:r w:rsidR="00E45659">
        <w:rPr>
          <w:rFonts w:eastAsia="Times New Roman"/>
        </w:rPr>
        <w:t xml:space="preserve">.1.3. </w:t>
      </w:r>
      <w:r w:rsidR="00E45659" w:rsidRPr="00C8533E">
        <w:rPr>
          <w:rFonts w:eastAsia="Times New Roman"/>
        </w:rPr>
        <w:t>Odjel za pomoćne i tehničke poslove</w:t>
      </w:r>
    </w:p>
    <w:p w14:paraId="069F715F" w14:textId="77777777" w:rsidR="00E45659" w:rsidRPr="00C8533E" w:rsidRDefault="00E45659" w:rsidP="00AF3A09">
      <w:pPr>
        <w:pStyle w:val="NormalWeb"/>
        <w:spacing w:before="0" w:beforeAutospacing="0" w:after="0" w:afterAutospacing="0"/>
        <w:ind w:left="2850"/>
        <w:jc w:val="both"/>
        <w:rPr>
          <w:rFonts w:eastAsia="Times New Roman"/>
        </w:rPr>
      </w:pPr>
    </w:p>
    <w:p w14:paraId="069F7160" w14:textId="77777777" w:rsidR="00E45659" w:rsidRPr="00C8533E" w:rsidRDefault="006C03D6" w:rsidP="00AF3A09">
      <w:pPr>
        <w:pStyle w:val="NormalWeb"/>
        <w:spacing w:before="0" w:beforeAutospacing="0" w:after="0" w:afterAutospacing="0"/>
        <w:jc w:val="center"/>
        <w:rPr>
          <w:rFonts w:eastAsia="Times New Roman"/>
          <w:b/>
        </w:rPr>
      </w:pPr>
      <w:r>
        <w:rPr>
          <w:rFonts w:eastAsia="Times New Roman"/>
          <w:b/>
        </w:rPr>
        <w:t xml:space="preserve">Članak </w:t>
      </w:r>
      <w:r w:rsidR="00AF25FE">
        <w:rPr>
          <w:rFonts w:eastAsia="Times New Roman"/>
          <w:b/>
        </w:rPr>
        <w:t>11</w:t>
      </w:r>
      <w:r w:rsidR="00E45659" w:rsidRPr="00C8533E">
        <w:rPr>
          <w:rFonts w:eastAsia="Times New Roman"/>
          <w:b/>
        </w:rPr>
        <w:t>.</w:t>
      </w:r>
    </w:p>
    <w:p w14:paraId="069F7161" w14:textId="77777777" w:rsidR="00AF3A09" w:rsidRDefault="00AF3A09" w:rsidP="00AF3A09">
      <w:pPr>
        <w:pStyle w:val="NormalWeb"/>
        <w:spacing w:before="0" w:beforeAutospacing="0" w:after="0" w:afterAutospacing="0"/>
        <w:jc w:val="both"/>
      </w:pPr>
    </w:p>
    <w:p w14:paraId="069F7162" w14:textId="77777777" w:rsidR="00E45659" w:rsidRDefault="00E45659" w:rsidP="00AF3A09">
      <w:pPr>
        <w:pStyle w:val="NormalWeb"/>
        <w:spacing w:before="0" w:beforeAutospacing="0" w:after="0" w:afterAutospacing="0"/>
        <w:ind w:firstLine="1416"/>
        <w:jc w:val="both"/>
      </w:pPr>
      <w:r w:rsidRPr="00C8533E">
        <w:t xml:space="preserve">Odjel za pomoćne i </w:t>
      </w:r>
      <w:r>
        <w:t xml:space="preserve">tehničke poslove </w:t>
      </w:r>
      <w:r w:rsidRPr="00C8533E">
        <w:t>obavlja poslove u vezi upravljanja, korištenja i tehničkog održavanja p</w:t>
      </w:r>
      <w:r>
        <w:t xml:space="preserve">oslovnih objekata </w:t>
      </w:r>
      <w:r w:rsidRPr="0071230A">
        <w:rPr>
          <w:color w:val="000000" w:themeColor="text1"/>
        </w:rPr>
        <w:t xml:space="preserve">i instalacija, </w:t>
      </w:r>
      <w:r>
        <w:t xml:space="preserve">korištenja, </w:t>
      </w:r>
      <w:r w:rsidRPr="00C8533E">
        <w:t>održavanja</w:t>
      </w:r>
      <w:r>
        <w:t xml:space="preserve"> i nadzora nad službenim vozilima</w:t>
      </w:r>
      <w:r w:rsidRPr="00C8533E">
        <w:t>;</w:t>
      </w:r>
      <w:r>
        <w:t xml:space="preserve"> stručne poslove iz područja telekomunikacija,</w:t>
      </w:r>
      <w:r w:rsidRPr="00C8533E">
        <w:t xml:space="preserve"> stručne poslove iz područja zaštite na radu i protupožarne zaštite,</w:t>
      </w:r>
      <w:r w:rsidRPr="005C33D9">
        <w:rPr>
          <w:color w:val="666666"/>
        </w:rPr>
        <w:t xml:space="preserve"> </w:t>
      </w:r>
      <w:r w:rsidRPr="00151711">
        <w:rPr>
          <w:color w:val="000000" w:themeColor="text1"/>
        </w:rPr>
        <w:t>predlaže i sudjeluje u pripremi općih i pojedinačnih akata iz svoga djelokruga, predlaže mjere za ujednačavanje i standardiziranje procesa rada iz svoga djelokruga</w:t>
      </w:r>
      <w:r>
        <w:rPr>
          <w:rFonts w:ascii="Calibri" w:hAnsi="Calibri" w:cs="Helvetica"/>
          <w:color w:val="666666"/>
          <w:sz w:val="21"/>
          <w:szCs w:val="21"/>
        </w:rPr>
        <w:t xml:space="preserve">, </w:t>
      </w:r>
      <w:r w:rsidRPr="00C8533E">
        <w:t xml:space="preserve">obavlja i druge poslove </w:t>
      </w:r>
      <w:r>
        <w:t>iz svoga djelokruga.</w:t>
      </w:r>
    </w:p>
    <w:p w14:paraId="069F7163" w14:textId="77777777" w:rsidR="00A96FDF" w:rsidRPr="00C8533E" w:rsidRDefault="00A96FDF" w:rsidP="00AF3A09">
      <w:pPr>
        <w:pStyle w:val="NormalWeb"/>
        <w:spacing w:before="0" w:beforeAutospacing="0" w:after="0" w:afterAutospacing="0"/>
        <w:jc w:val="both"/>
      </w:pPr>
    </w:p>
    <w:p w14:paraId="069F7164" w14:textId="77777777" w:rsidR="00E45659" w:rsidRDefault="00E85DAB" w:rsidP="00AF3A09">
      <w:pPr>
        <w:pStyle w:val="MMTopic2"/>
        <w:numPr>
          <w:ilvl w:val="0"/>
          <w:numId w:val="0"/>
        </w:numPr>
        <w:spacing w:before="0" w:line="240" w:lineRule="auto"/>
        <w:jc w:val="center"/>
        <w:rPr>
          <w:rFonts w:ascii="Times New Roman" w:hAnsi="Times New Roman"/>
          <w:i/>
          <w:color w:val="auto"/>
          <w:sz w:val="24"/>
          <w:szCs w:val="24"/>
        </w:rPr>
      </w:pPr>
      <w:r>
        <w:rPr>
          <w:rFonts w:ascii="Times New Roman" w:hAnsi="Times New Roman"/>
          <w:i/>
          <w:color w:val="auto"/>
          <w:sz w:val="24"/>
          <w:szCs w:val="24"/>
        </w:rPr>
        <w:t>2</w:t>
      </w:r>
      <w:r w:rsidR="00962DD1">
        <w:rPr>
          <w:rFonts w:ascii="Times New Roman" w:hAnsi="Times New Roman"/>
          <w:i/>
          <w:color w:val="auto"/>
          <w:sz w:val="24"/>
          <w:szCs w:val="24"/>
        </w:rPr>
        <w:t>.2. Služba za financije i nabavu</w:t>
      </w:r>
    </w:p>
    <w:p w14:paraId="069F7165" w14:textId="77777777" w:rsidR="00AF3A09" w:rsidRPr="0071230A" w:rsidRDefault="00AF3A09" w:rsidP="00AF3A09">
      <w:pPr>
        <w:pStyle w:val="MMTopic2"/>
        <w:numPr>
          <w:ilvl w:val="0"/>
          <w:numId w:val="0"/>
        </w:numPr>
        <w:spacing w:before="0" w:line="240" w:lineRule="auto"/>
        <w:jc w:val="center"/>
        <w:rPr>
          <w:rFonts w:ascii="Times New Roman" w:hAnsi="Times New Roman"/>
          <w:i/>
          <w:color w:val="auto"/>
          <w:sz w:val="24"/>
          <w:szCs w:val="24"/>
        </w:rPr>
      </w:pPr>
    </w:p>
    <w:p w14:paraId="069F7166" w14:textId="77777777" w:rsidR="00E45659" w:rsidRDefault="00E45659" w:rsidP="00AF3A09">
      <w:pPr>
        <w:pStyle w:val="MMTopic2"/>
        <w:numPr>
          <w:ilvl w:val="0"/>
          <w:numId w:val="0"/>
        </w:numPr>
        <w:spacing w:before="0" w:line="240" w:lineRule="auto"/>
        <w:jc w:val="center"/>
        <w:rPr>
          <w:rFonts w:ascii="Times New Roman" w:hAnsi="Times New Roman"/>
          <w:b/>
          <w:color w:val="auto"/>
          <w:sz w:val="24"/>
          <w:szCs w:val="24"/>
        </w:rPr>
      </w:pPr>
      <w:r w:rsidRPr="00C8533E">
        <w:rPr>
          <w:rFonts w:ascii="Times New Roman" w:hAnsi="Times New Roman"/>
          <w:b/>
          <w:color w:val="auto"/>
          <w:sz w:val="24"/>
          <w:szCs w:val="24"/>
        </w:rPr>
        <w:t>Članak</w:t>
      </w:r>
      <w:r w:rsidR="006C03D6">
        <w:rPr>
          <w:rFonts w:ascii="Times New Roman" w:hAnsi="Times New Roman"/>
          <w:b/>
          <w:color w:val="auto"/>
          <w:sz w:val="24"/>
          <w:szCs w:val="24"/>
        </w:rPr>
        <w:t xml:space="preserve"> </w:t>
      </w:r>
      <w:r w:rsidR="00AF25FE">
        <w:rPr>
          <w:rFonts w:ascii="Times New Roman" w:hAnsi="Times New Roman"/>
          <w:b/>
          <w:color w:val="auto"/>
          <w:sz w:val="24"/>
          <w:szCs w:val="24"/>
        </w:rPr>
        <w:t>12</w:t>
      </w:r>
      <w:r w:rsidRPr="00C8533E">
        <w:rPr>
          <w:rFonts w:ascii="Times New Roman" w:hAnsi="Times New Roman"/>
          <w:b/>
          <w:color w:val="auto"/>
          <w:sz w:val="24"/>
          <w:szCs w:val="24"/>
        </w:rPr>
        <w:t>.</w:t>
      </w:r>
    </w:p>
    <w:p w14:paraId="069F7167" w14:textId="77777777" w:rsidR="00E45659" w:rsidRDefault="00E45659" w:rsidP="00AF3A09">
      <w:pPr>
        <w:pStyle w:val="t-9-8"/>
        <w:spacing w:before="0" w:beforeAutospacing="0" w:after="0" w:afterAutospacing="0"/>
        <w:jc w:val="both"/>
        <w:rPr>
          <w:color w:val="000000" w:themeColor="text1"/>
        </w:rPr>
      </w:pPr>
    </w:p>
    <w:p w14:paraId="069F7168" w14:textId="77777777" w:rsidR="00E45659" w:rsidRPr="001973D2" w:rsidRDefault="00962DD1" w:rsidP="00AF3A09">
      <w:pPr>
        <w:pStyle w:val="t-9-8"/>
        <w:spacing w:before="0" w:beforeAutospacing="0" w:after="0" w:afterAutospacing="0"/>
        <w:ind w:firstLine="1416"/>
        <w:jc w:val="both"/>
      </w:pPr>
      <w:r>
        <w:rPr>
          <w:color w:val="000000" w:themeColor="text1"/>
        </w:rPr>
        <w:t>Služba za financije i nabavu</w:t>
      </w:r>
      <w:r w:rsidR="00E45659" w:rsidRPr="003B20ED">
        <w:rPr>
          <w:color w:val="000000" w:themeColor="text1"/>
        </w:rPr>
        <w:t xml:space="preserve"> obavlja poslove vezane uz financijsko i materijalno poslovanje, knjigovodstvo, računovodstvo, nabavu te financijsko upravljanje i kontrolu, obavlja upravne i stručne poslove koji se odnose na pripremu i izradu prijedloga državnog proračuna, izvršavanje proračuna, izmjene i dopune te preraspodjelu sredstava državnog proračuna, sudjeluje u procesu izrade strateškog plana Zavoda t</w:t>
      </w:r>
      <w:r w:rsidR="00E45659">
        <w:rPr>
          <w:color w:val="000000" w:themeColor="text1"/>
        </w:rPr>
        <w:t>e financijskog plana</w:t>
      </w:r>
      <w:r w:rsidR="00E45659" w:rsidRPr="003B20ED">
        <w:rPr>
          <w:color w:val="000000" w:themeColor="text1"/>
        </w:rPr>
        <w:t xml:space="preserve">; vrši sustavno praćenje i evidenciju transakcija i poslovnih događaja prihoda, primitaka, rashoda i izdataka Zavoda po pozicijama proračuna, obavlja sustavno praćenje stanja imovine, obveza i izvora sredstava, izrađuje računovodstveno-financijsku dokumentaciju, vodi </w:t>
      </w:r>
      <w:r w:rsidR="00E45659" w:rsidRPr="003B20ED">
        <w:rPr>
          <w:color w:val="000000" w:themeColor="text1"/>
        </w:rPr>
        <w:lastRenderedPageBreak/>
        <w:t>zakonom propisane poslovne knjige, usklađuje stanje sredstava i njihovih izvora iskazanih u knjigovodstvu, priprema isplatu i isplaćuje nabavu roba, radova i usluga, priprema podatke za ob</w:t>
      </w:r>
      <w:r w:rsidR="002A623A">
        <w:rPr>
          <w:color w:val="000000" w:themeColor="text1"/>
        </w:rPr>
        <w:t xml:space="preserve">račune plaća i ostalih primanja </w:t>
      </w:r>
      <w:r w:rsidR="002A623A" w:rsidRPr="007B58EC">
        <w:rPr>
          <w:color w:val="000000" w:themeColor="text1"/>
        </w:rPr>
        <w:t xml:space="preserve">službenih osoba, </w:t>
      </w:r>
      <w:r w:rsidR="00E45659" w:rsidRPr="003B20ED">
        <w:rPr>
          <w:color w:val="000000" w:themeColor="text1"/>
        </w:rPr>
        <w:t>izrađuje i nadležnim institucijama dostavlja propisana izvješća o isplatama, obavlja poslove upr</w:t>
      </w:r>
      <w:r w:rsidR="005411F3">
        <w:rPr>
          <w:color w:val="000000" w:themeColor="text1"/>
        </w:rPr>
        <w:t>avljanja funkcionalnostima centralnog obračuna plaća</w:t>
      </w:r>
      <w:r w:rsidR="002A623A">
        <w:rPr>
          <w:color w:val="000000" w:themeColor="text1"/>
        </w:rPr>
        <w:t xml:space="preserve">, </w:t>
      </w:r>
      <w:r w:rsidR="00E45659" w:rsidRPr="003B20ED">
        <w:rPr>
          <w:color w:val="000000" w:themeColor="text1"/>
        </w:rPr>
        <w:t>surađuje s ustrojstvenom jedinicom Zavoda nadležnom za upravljanje funkcionalnostima u područj</w:t>
      </w:r>
      <w:r w:rsidR="007B58EC">
        <w:rPr>
          <w:color w:val="000000" w:themeColor="text1"/>
        </w:rPr>
        <w:t>u Registra zaposlenih u javnom s</w:t>
      </w:r>
      <w:r w:rsidR="00E45659" w:rsidRPr="003B20ED">
        <w:rPr>
          <w:color w:val="000000" w:themeColor="text1"/>
        </w:rPr>
        <w:t>ektoru te Financijskom agencijom, izrađuje analize na temelju podataka</w:t>
      </w:r>
      <w:r w:rsidR="005411F3">
        <w:rPr>
          <w:color w:val="000000" w:themeColor="text1"/>
        </w:rPr>
        <w:t xml:space="preserve"> centralnog obračuna plaća</w:t>
      </w:r>
      <w:r w:rsidR="00E45659" w:rsidRPr="003B20ED">
        <w:rPr>
          <w:color w:val="000000" w:themeColor="text1"/>
        </w:rPr>
        <w:t xml:space="preserve">, izdaje potvrde vezane za osobna primanja, obavlja devizno poslovanje, vodi knjigovodstvo osnovnih sredstava i sitnog inventara, vodi očevidnik imovine, priprema podatke i organizira godišnji popis imovine, potraživanja i obveza, izrađuje bilance poslovanja, izrađuje tromjesečna i polugodišnja </w:t>
      </w:r>
      <w:r w:rsidR="00E45659" w:rsidRPr="003C28AB">
        <w:rPr>
          <w:color w:val="000000" w:themeColor="text1"/>
        </w:rPr>
        <w:t>financijska izvješća i završni račun, kao i statistička izvješća, obavlja poslove praćenja pripreme i provedbe pomoći Europske</w:t>
      </w:r>
      <w:r w:rsidR="007B58EC">
        <w:rPr>
          <w:color w:val="000000" w:themeColor="text1"/>
        </w:rPr>
        <w:t xml:space="preserve"> unije; izrađuje planove nabave</w:t>
      </w:r>
      <w:r w:rsidR="003C28AB" w:rsidRPr="003C28AB">
        <w:rPr>
          <w:color w:val="000000" w:themeColor="text1"/>
        </w:rPr>
        <w:t xml:space="preserve">, </w:t>
      </w:r>
      <w:r w:rsidR="00A96FDF" w:rsidRPr="003C28AB">
        <w:rPr>
          <w:color w:val="000000" w:themeColor="text1"/>
        </w:rPr>
        <w:t>provodi postupke javne nabave roba, radova i usluga za potrebe Zavoda,</w:t>
      </w:r>
      <w:r w:rsidR="00E45659" w:rsidRPr="003C28AB">
        <w:rPr>
          <w:color w:val="000000" w:themeColor="text1"/>
        </w:rPr>
        <w:t xml:space="preserve"> brine o namjenskom i racionalnom korištenju materijalno-fi</w:t>
      </w:r>
      <w:r w:rsidR="00DF58E0" w:rsidRPr="003C28AB">
        <w:rPr>
          <w:color w:val="000000" w:themeColor="text1"/>
        </w:rPr>
        <w:t>nancijskih sredstava i imovine; izrađuje prijedloge internih akata za ključne procese financijskog upravljanja, pruža savjete i potporu rukovoditeljima ustrojstvenih jedinica u oblikovanju i razvoju sustava unutarnjih kontrola te koordinaciju provođenja samoprocjene sustava unutarnjih kontrola putem Izjave o fiskalnoj odgovornosti, realizacije i praćenja realizacije proračunskih sredstava, obavlja i druge poslove iz svoga djelokruga.</w:t>
      </w:r>
    </w:p>
    <w:p w14:paraId="069F7169" w14:textId="77777777" w:rsidR="00DF58E0" w:rsidRDefault="00DF58E0" w:rsidP="00AF3A09">
      <w:pPr>
        <w:pStyle w:val="t-9-8"/>
        <w:spacing w:before="0" w:beforeAutospacing="0" w:after="0" w:afterAutospacing="0"/>
        <w:jc w:val="both"/>
      </w:pPr>
    </w:p>
    <w:p w14:paraId="069F716A" w14:textId="77777777" w:rsidR="00E45659" w:rsidRPr="00C8533E" w:rsidRDefault="002A623A" w:rsidP="00D30237">
      <w:pPr>
        <w:pStyle w:val="t-9-8"/>
        <w:spacing w:before="0" w:beforeAutospacing="0" w:after="0" w:afterAutospacing="0"/>
        <w:ind w:left="708" w:firstLine="708"/>
        <w:jc w:val="both"/>
      </w:pPr>
      <w:r>
        <w:t>U Službi za financije i nabavu</w:t>
      </w:r>
      <w:r w:rsidR="00E45659" w:rsidRPr="00C8533E">
        <w:t xml:space="preserve"> ustrojavaju se:</w:t>
      </w:r>
    </w:p>
    <w:p w14:paraId="069F716B" w14:textId="77777777" w:rsidR="00D30237" w:rsidRDefault="00D30237" w:rsidP="00AF3A09">
      <w:pPr>
        <w:pStyle w:val="t-9-8"/>
        <w:spacing w:before="0" w:beforeAutospacing="0" w:after="0" w:afterAutospacing="0"/>
        <w:jc w:val="both"/>
      </w:pPr>
    </w:p>
    <w:p w14:paraId="069F716C" w14:textId="77777777" w:rsidR="00E45659" w:rsidRPr="00C8533E" w:rsidRDefault="00E85DAB" w:rsidP="00AF3A09">
      <w:pPr>
        <w:pStyle w:val="t-9-8"/>
        <w:spacing w:before="0" w:beforeAutospacing="0" w:after="0" w:afterAutospacing="0"/>
        <w:jc w:val="both"/>
      </w:pPr>
      <w:r>
        <w:t>2</w:t>
      </w:r>
      <w:r w:rsidR="00E45659" w:rsidRPr="00C8533E">
        <w:t>.2.1. Odjel za financij</w:t>
      </w:r>
      <w:r w:rsidR="002A623A">
        <w:t>e</w:t>
      </w:r>
    </w:p>
    <w:p w14:paraId="069F716D" w14:textId="77777777" w:rsidR="00E45659" w:rsidRDefault="00E85DAB" w:rsidP="00AF3A09">
      <w:pPr>
        <w:pStyle w:val="t-9-8"/>
        <w:spacing w:before="0" w:beforeAutospacing="0" w:after="0" w:afterAutospacing="0"/>
        <w:jc w:val="both"/>
      </w:pPr>
      <w:r>
        <w:t>2</w:t>
      </w:r>
      <w:r w:rsidR="00E45659" w:rsidRPr="00C8533E">
        <w:t>.2.2. Odjel za nabavu</w:t>
      </w:r>
      <w:r w:rsidR="004F5138">
        <w:t>.</w:t>
      </w:r>
    </w:p>
    <w:p w14:paraId="069F716E" w14:textId="77777777" w:rsidR="00A057BE" w:rsidRDefault="00A057BE" w:rsidP="00E45659">
      <w:pPr>
        <w:pStyle w:val="t-9-8"/>
        <w:spacing w:before="0" w:beforeAutospacing="0" w:after="0" w:afterAutospacing="0"/>
        <w:jc w:val="both"/>
      </w:pPr>
    </w:p>
    <w:p w14:paraId="069F716F" w14:textId="77777777" w:rsidR="00E45659" w:rsidRDefault="00EC7EA8" w:rsidP="00EC7EA8">
      <w:pPr>
        <w:pStyle w:val="t-9-8"/>
        <w:spacing w:before="0" w:beforeAutospacing="0" w:after="0" w:afterAutospacing="0"/>
        <w:jc w:val="center"/>
      </w:pPr>
      <w:r>
        <w:t xml:space="preserve">2.2.1. </w:t>
      </w:r>
      <w:r w:rsidR="00E45659" w:rsidRPr="00C8533E">
        <w:t>Odjel za financij</w:t>
      </w:r>
      <w:r w:rsidR="002A623A">
        <w:t>e</w:t>
      </w:r>
    </w:p>
    <w:p w14:paraId="069F7170" w14:textId="77777777" w:rsidR="00E45659" w:rsidRDefault="00E45659" w:rsidP="00E45659">
      <w:pPr>
        <w:pStyle w:val="t-9-8"/>
        <w:spacing w:before="0" w:beforeAutospacing="0" w:after="0" w:afterAutospacing="0"/>
        <w:ind w:left="2340"/>
        <w:jc w:val="both"/>
      </w:pPr>
    </w:p>
    <w:p w14:paraId="069F7171" w14:textId="77777777" w:rsidR="00E45659" w:rsidRDefault="00E45659" w:rsidP="00E45659">
      <w:pPr>
        <w:pStyle w:val="t-9-8"/>
        <w:spacing w:before="0" w:beforeAutospacing="0" w:after="0" w:afterAutospacing="0"/>
        <w:jc w:val="center"/>
        <w:rPr>
          <w:b/>
        </w:rPr>
      </w:pPr>
      <w:r w:rsidRPr="00C8533E">
        <w:rPr>
          <w:b/>
        </w:rPr>
        <w:t>Članak</w:t>
      </w:r>
      <w:r w:rsidR="006C03D6">
        <w:rPr>
          <w:b/>
        </w:rPr>
        <w:t xml:space="preserve"> 1</w:t>
      </w:r>
      <w:r w:rsidR="00AF25FE">
        <w:rPr>
          <w:b/>
        </w:rPr>
        <w:t>3</w:t>
      </w:r>
      <w:r w:rsidRPr="00C8533E">
        <w:rPr>
          <w:b/>
        </w:rPr>
        <w:t>.</w:t>
      </w:r>
    </w:p>
    <w:p w14:paraId="069F7172" w14:textId="77777777" w:rsidR="00E45659" w:rsidRPr="00C8533E" w:rsidRDefault="00E45659" w:rsidP="00E45659">
      <w:pPr>
        <w:pStyle w:val="t-9-8"/>
        <w:spacing w:before="0" w:beforeAutospacing="0" w:after="0" w:afterAutospacing="0"/>
        <w:jc w:val="center"/>
      </w:pPr>
    </w:p>
    <w:p w14:paraId="069F7173" w14:textId="77777777" w:rsidR="00E45659" w:rsidRDefault="002A623A" w:rsidP="00EC7EA8">
      <w:pPr>
        <w:spacing w:after="0" w:line="240" w:lineRule="auto"/>
        <w:ind w:firstLine="1416"/>
        <w:jc w:val="both"/>
        <w:rPr>
          <w:rFonts w:eastAsia="Times New Roman"/>
          <w:szCs w:val="24"/>
          <w:lang w:eastAsia="hr-HR"/>
        </w:rPr>
      </w:pPr>
      <w:r>
        <w:rPr>
          <w:rFonts w:eastAsia="Times New Roman"/>
          <w:szCs w:val="24"/>
          <w:lang w:eastAsia="hr-HR"/>
        </w:rPr>
        <w:t>Odjel za financije</w:t>
      </w:r>
      <w:r w:rsidR="00E45659">
        <w:rPr>
          <w:rFonts w:eastAsia="Times New Roman"/>
          <w:szCs w:val="24"/>
          <w:lang w:eastAsia="hr-HR"/>
        </w:rPr>
        <w:t xml:space="preserve"> obavlja poslove pripreme, praćenja i ažuriranja proračuna Zavoda vodeći brigu o racionalnom i zakonitom korištenju sredstava, izrađuje preglede i izvješća izvršenih izdataka u odnosu na plan, izrađuje zahtjeve za plaćanje, naloge za preknjiženja u sustavu riznice te surađuje s Ministarstvom financija u vezi s radom sustava riznice, prati obveze po dodijeljenim financijskim sredstvima u skladu s financijskim planovima, izrađuje dinamički plan izvršavanja po svim izvorima, izrađuje izvješća o izvršavanju </w:t>
      </w:r>
      <w:r w:rsidR="00E45659">
        <w:rPr>
          <w:rFonts w:eastAsia="Times New Roman"/>
          <w:szCs w:val="24"/>
          <w:lang w:eastAsia="hr-HR"/>
        </w:rPr>
        <w:lastRenderedPageBreak/>
        <w:t>financijskih planova i obavlja usklađivanje s financijskim računovodstvom, vrši izmjene i dopune proračuna, izrađuje procjene financijskih učinaka zakona, uredbi, strategija i ostalih propisa, vodi knjigovodstvo osnovnih sredstava i sitnog inventara, vodi očevidnik imovine, priprema podatke i organizira godišnji popis imovine, potraživanja i obveza, vrši sustavno praćenje i evidenciju transakcija i poslovnih događaja prihoda, primitaka, rashoda i izdataka Zavoda po pozicijama proračuna, obavlja sustavno praćenje stanja imovine, obveza i izvora sredstava, izrađuje računovodstveno-financijsku dokumentaciju, vodi zakonom propisane poslovne knjige: vodi knjigovodstvo kupaca i dobavljača, prati tekuću likvidnost i dospijeća plaćanja obveza, usklađuje stanje sredstava i njihovih izvora iskazanih u knjigovodstvu, priprema isplatu i isplaćuje nabavu roba, radova i usluge, vrši obračun i isplatu plaća i ostalih izdataka za zaposlene, obračun i isplatu drugog dohotka, kao i troškova prijevoza, te izrađuje propisane obrasce izvještaja o izvršenim isplatama, izdaje potvrde vezane za osobna primanja, vrši obračun i isplatu dnevnica za službena putovanja, obavlja devizno poslovanje, izrađuje tromjesečna i polugodišnja financijska izvješća i završni ra</w:t>
      </w:r>
      <w:r w:rsidR="00BC44DF">
        <w:rPr>
          <w:rFonts w:eastAsia="Times New Roman"/>
          <w:szCs w:val="24"/>
          <w:lang w:eastAsia="hr-HR"/>
        </w:rPr>
        <w:t>čun kao i statistička izvješća, sudjeluje u izradi prijedloga internih akata za ključne procese financijskog upravljanja, sudjeluje u pružanju savjeta i potpore rukovoditeljima ustrojstvenih jedinica u oblikovanju i razvoju sustava unutarnjih kontrola te koordinaciji provođenja samoprocjene sustava unutarnjih kontrola putem Izjave o fiskalnoj odgovornosti; inicira izradu internih akata (uputa, smjernica) kojima se uređuju procesi iz proračunskog ciklusa, vodi brigu</w:t>
      </w:r>
      <w:r w:rsidR="00E861F0">
        <w:rPr>
          <w:rFonts w:eastAsia="Times New Roman"/>
          <w:szCs w:val="24"/>
          <w:lang w:eastAsia="hr-HR"/>
        </w:rPr>
        <w:t xml:space="preserve"> o čuvanju knjigovodstvenih isp</w:t>
      </w:r>
      <w:r w:rsidR="00BC44DF">
        <w:rPr>
          <w:rFonts w:eastAsia="Times New Roman"/>
          <w:szCs w:val="24"/>
          <w:lang w:eastAsia="hr-HR"/>
        </w:rPr>
        <w:t>ra</w:t>
      </w:r>
      <w:r w:rsidR="00E861F0">
        <w:rPr>
          <w:rFonts w:eastAsia="Times New Roman"/>
          <w:szCs w:val="24"/>
          <w:lang w:eastAsia="hr-HR"/>
        </w:rPr>
        <w:t>va</w:t>
      </w:r>
      <w:r w:rsidR="00BC44DF">
        <w:rPr>
          <w:rFonts w:eastAsia="Times New Roman"/>
          <w:szCs w:val="24"/>
          <w:lang w:eastAsia="hr-HR"/>
        </w:rPr>
        <w:t xml:space="preserve"> i materijalno-financijske dokumentacije, obavlja druge poslove iz svoga djelokruga.</w:t>
      </w:r>
    </w:p>
    <w:p w14:paraId="069F7174" w14:textId="77777777" w:rsidR="003E2EA6" w:rsidRDefault="003E2EA6" w:rsidP="00E45659">
      <w:pPr>
        <w:spacing w:after="0" w:line="240" w:lineRule="auto"/>
        <w:jc w:val="both"/>
        <w:rPr>
          <w:rFonts w:eastAsia="Times New Roman"/>
          <w:szCs w:val="24"/>
          <w:lang w:eastAsia="hr-HR"/>
        </w:rPr>
      </w:pPr>
    </w:p>
    <w:p w14:paraId="069F7175" w14:textId="77777777" w:rsidR="005A3896" w:rsidRDefault="005A3896" w:rsidP="005C2166">
      <w:pPr>
        <w:spacing w:after="0" w:line="240" w:lineRule="auto"/>
        <w:ind w:left="708" w:firstLine="708"/>
        <w:jc w:val="both"/>
        <w:rPr>
          <w:rFonts w:eastAsia="Times New Roman"/>
          <w:szCs w:val="24"/>
          <w:lang w:eastAsia="hr-HR"/>
        </w:rPr>
      </w:pPr>
      <w:r>
        <w:rPr>
          <w:rFonts w:eastAsia="Times New Roman"/>
          <w:szCs w:val="24"/>
          <w:lang w:eastAsia="hr-HR"/>
        </w:rPr>
        <w:t xml:space="preserve">U Odjelu za </w:t>
      </w:r>
      <w:r w:rsidR="00826B81">
        <w:rPr>
          <w:rFonts w:eastAsia="Times New Roman"/>
          <w:szCs w:val="24"/>
          <w:lang w:eastAsia="hr-HR"/>
        </w:rPr>
        <w:t xml:space="preserve">financije </w:t>
      </w:r>
      <w:r>
        <w:rPr>
          <w:rFonts w:eastAsia="Times New Roman"/>
          <w:szCs w:val="24"/>
          <w:lang w:eastAsia="hr-HR"/>
        </w:rPr>
        <w:t>ustrojava se:</w:t>
      </w:r>
    </w:p>
    <w:p w14:paraId="069F7176" w14:textId="77777777" w:rsidR="005C2166" w:rsidRDefault="005C2166" w:rsidP="005C2166">
      <w:pPr>
        <w:spacing w:after="0" w:line="240" w:lineRule="auto"/>
        <w:ind w:left="708" w:firstLine="708"/>
        <w:jc w:val="both"/>
        <w:rPr>
          <w:rFonts w:eastAsia="Times New Roman"/>
          <w:szCs w:val="24"/>
          <w:lang w:eastAsia="hr-HR"/>
        </w:rPr>
      </w:pPr>
    </w:p>
    <w:p w14:paraId="069F7177" w14:textId="77777777" w:rsidR="005A3896" w:rsidRDefault="003C28AB" w:rsidP="003C28AB">
      <w:pPr>
        <w:spacing w:after="0" w:line="240" w:lineRule="auto"/>
        <w:jc w:val="both"/>
        <w:rPr>
          <w:rFonts w:eastAsia="Times New Roman"/>
          <w:szCs w:val="24"/>
          <w:lang w:eastAsia="hr-HR"/>
        </w:rPr>
      </w:pPr>
      <w:r>
        <w:rPr>
          <w:rFonts w:eastAsia="Times New Roman"/>
          <w:szCs w:val="24"/>
          <w:lang w:eastAsia="hr-HR"/>
        </w:rPr>
        <w:t>2.2.1.1.</w:t>
      </w:r>
      <w:r w:rsidRPr="003C28AB">
        <w:rPr>
          <w:rFonts w:eastAsia="Times New Roman"/>
          <w:szCs w:val="24"/>
          <w:lang w:eastAsia="hr-HR"/>
        </w:rPr>
        <w:t xml:space="preserve"> </w:t>
      </w:r>
      <w:r w:rsidR="005A3896" w:rsidRPr="003C28AB">
        <w:rPr>
          <w:rFonts w:eastAsia="Times New Roman"/>
          <w:szCs w:val="24"/>
          <w:lang w:eastAsia="hr-HR"/>
        </w:rPr>
        <w:t>Pododsjek za računovodstvo</w:t>
      </w:r>
      <w:r w:rsidR="004F5138">
        <w:rPr>
          <w:rFonts w:eastAsia="Times New Roman"/>
          <w:szCs w:val="24"/>
          <w:lang w:eastAsia="hr-HR"/>
        </w:rPr>
        <w:t>.</w:t>
      </w:r>
    </w:p>
    <w:p w14:paraId="069F7178" w14:textId="77777777" w:rsidR="005C2166" w:rsidRPr="003C28AB" w:rsidRDefault="005C2166" w:rsidP="003C28AB">
      <w:pPr>
        <w:spacing w:after="0" w:line="240" w:lineRule="auto"/>
        <w:jc w:val="both"/>
        <w:rPr>
          <w:rFonts w:eastAsia="Times New Roman"/>
          <w:szCs w:val="24"/>
          <w:lang w:eastAsia="hr-HR"/>
        </w:rPr>
      </w:pPr>
    </w:p>
    <w:p w14:paraId="069F7179" w14:textId="77777777" w:rsidR="00EA094B" w:rsidRDefault="00EA094B" w:rsidP="001E4078">
      <w:pPr>
        <w:pStyle w:val="t-9-8"/>
        <w:spacing w:before="0" w:beforeAutospacing="0" w:after="0" w:afterAutospacing="0"/>
        <w:jc w:val="center"/>
        <w:rPr>
          <w:b/>
        </w:rPr>
      </w:pPr>
      <w:r w:rsidRPr="00C8533E">
        <w:rPr>
          <w:b/>
        </w:rPr>
        <w:t>Članak</w:t>
      </w:r>
      <w:r>
        <w:rPr>
          <w:b/>
        </w:rPr>
        <w:t xml:space="preserve"> 14</w:t>
      </w:r>
      <w:r w:rsidRPr="00C8533E">
        <w:rPr>
          <w:b/>
        </w:rPr>
        <w:t>.</w:t>
      </w:r>
    </w:p>
    <w:p w14:paraId="069F717A" w14:textId="77777777" w:rsidR="003E2EA6" w:rsidRDefault="003E2EA6" w:rsidP="001E4078">
      <w:pPr>
        <w:spacing w:after="0" w:line="240" w:lineRule="auto"/>
        <w:jc w:val="both"/>
        <w:rPr>
          <w:rFonts w:eastAsia="Times New Roman"/>
          <w:szCs w:val="24"/>
          <w:lang w:eastAsia="hr-HR"/>
        </w:rPr>
      </w:pPr>
    </w:p>
    <w:p w14:paraId="069F717B" w14:textId="77777777" w:rsidR="003E2EA6" w:rsidRPr="00D2371E" w:rsidRDefault="00E85DAB" w:rsidP="001E4078">
      <w:pPr>
        <w:spacing w:after="0" w:line="240" w:lineRule="auto"/>
        <w:jc w:val="center"/>
        <w:rPr>
          <w:rFonts w:eastAsia="Times New Roman"/>
          <w:color w:val="000000" w:themeColor="text1"/>
          <w:szCs w:val="24"/>
          <w:lang w:eastAsia="hr-HR"/>
        </w:rPr>
      </w:pPr>
      <w:r w:rsidRPr="00D2371E">
        <w:rPr>
          <w:rFonts w:eastAsia="Times New Roman"/>
          <w:color w:val="000000" w:themeColor="text1"/>
          <w:szCs w:val="24"/>
          <w:lang w:eastAsia="hr-HR"/>
        </w:rPr>
        <w:t>2.2.1.1.</w:t>
      </w:r>
      <w:r w:rsidR="006F0C8D">
        <w:rPr>
          <w:rFonts w:eastAsia="Times New Roman"/>
          <w:color w:val="000000" w:themeColor="text1"/>
          <w:szCs w:val="24"/>
          <w:lang w:eastAsia="hr-HR"/>
        </w:rPr>
        <w:t xml:space="preserve"> </w:t>
      </w:r>
      <w:r w:rsidR="003E2EA6" w:rsidRPr="00D2371E">
        <w:rPr>
          <w:rFonts w:eastAsia="Times New Roman"/>
          <w:color w:val="000000" w:themeColor="text1"/>
          <w:szCs w:val="24"/>
          <w:lang w:eastAsia="hr-HR"/>
        </w:rPr>
        <w:t>Pododsjek za računovodstvo</w:t>
      </w:r>
    </w:p>
    <w:p w14:paraId="069F717C" w14:textId="77777777" w:rsidR="00E85DAB" w:rsidRPr="005C2166" w:rsidRDefault="00E85DAB" w:rsidP="001E4078">
      <w:pPr>
        <w:pStyle w:val="ListParagraph"/>
        <w:spacing w:after="0" w:line="240" w:lineRule="auto"/>
        <w:ind w:left="3150"/>
        <w:jc w:val="both"/>
        <w:rPr>
          <w:rFonts w:eastAsia="Times New Roman"/>
          <w:color w:val="auto"/>
          <w:szCs w:val="24"/>
          <w:lang w:eastAsia="hr-HR"/>
        </w:rPr>
      </w:pPr>
    </w:p>
    <w:p w14:paraId="069F717D" w14:textId="3A71D036" w:rsidR="005065F7" w:rsidRDefault="00E85DAB" w:rsidP="00D83084">
      <w:pPr>
        <w:spacing w:after="0" w:line="240" w:lineRule="auto"/>
        <w:ind w:firstLine="1416"/>
        <w:jc w:val="both"/>
        <w:rPr>
          <w:lang w:eastAsia="hr-HR"/>
        </w:rPr>
      </w:pPr>
      <w:r w:rsidRPr="003C28AB">
        <w:rPr>
          <w:lang w:eastAsia="hr-HR"/>
        </w:rPr>
        <w:t>Pododsjek za računovodstvo</w:t>
      </w:r>
      <w:r w:rsidR="003C28AB" w:rsidRPr="003C28AB">
        <w:rPr>
          <w:lang w:eastAsia="hr-HR"/>
        </w:rPr>
        <w:t xml:space="preserve"> obavlja</w:t>
      </w:r>
      <w:r w:rsidR="00D2371E">
        <w:rPr>
          <w:lang w:eastAsia="hr-HR"/>
        </w:rPr>
        <w:t xml:space="preserve"> </w:t>
      </w:r>
      <w:r w:rsidR="003C28AB" w:rsidRPr="003C28AB">
        <w:rPr>
          <w:lang w:eastAsia="hr-HR"/>
        </w:rPr>
        <w:t>sustavno praćenje i evidenciju transakcija i poslovnih događaja prihoda, primitaka, rashoda i izdataka Zavoda po pozicijama proračuna, obavlja sustavno praćenje stanja imovine, obveza i izvora sredstava, izrađuje računovodstveno-financijsku dokumentaciju, vodi zakonom propisane poslovne knjige: dnevnik i glavnu knjigu, usklađuje stanje sredstava i njihovih izvora</w:t>
      </w:r>
      <w:r w:rsidR="00D2371E">
        <w:rPr>
          <w:lang w:eastAsia="hr-HR"/>
        </w:rPr>
        <w:t xml:space="preserve"> iskazanih u knjigovodstvu, obavlja</w:t>
      </w:r>
      <w:r w:rsidR="003C28AB" w:rsidRPr="003C28AB">
        <w:rPr>
          <w:lang w:eastAsia="hr-HR"/>
        </w:rPr>
        <w:t xml:space="preserve"> likvidaturu putnih </w:t>
      </w:r>
      <w:r w:rsidR="003C28AB" w:rsidRPr="003C28AB">
        <w:rPr>
          <w:lang w:eastAsia="hr-HR"/>
        </w:rPr>
        <w:lastRenderedPageBreak/>
        <w:t>naloga za putovanja u zemlji i inozemstvu, priprema isplatu nabave roba, radova i usluga,</w:t>
      </w:r>
      <w:r w:rsidR="003C28AB" w:rsidRPr="003C28AB">
        <w:t xml:space="preserve"> </w:t>
      </w:r>
      <w:r w:rsidR="00D2371E">
        <w:rPr>
          <w:lang w:eastAsia="hr-HR"/>
        </w:rPr>
        <w:t>obavlja</w:t>
      </w:r>
      <w:r w:rsidR="003C28AB" w:rsidRPr="003C28AB">
        <w:rPr>
          <w:lang w:eastAsia="hr-HR"/>
        </w:rPr>
        <w:t xml:space="preserve"> isplatu nabave roba, radova i usluga putem zahtjeva za plaćanje, izrađuje naloge za preknjiženja u sustavu riznice te surađuje s Ministarstvom financija u vezi s radom sustava riznice, obavlja usklađivanje izvršenja u riznici s financijskim računovodstvom, obavlja usklađivanje analitičkog knjigovodstva kupaca, dobavljača, osnovni</w:t>
      </w:r>
      <w:r w:rsidR="008B0757">
        <w:rPr>
          <w:lang w:eastAsia="hr-HR"/>
        </w:rPr>
        <w:t xml:space="preserve">h sredstava i sitnog inventara </w:t>
      </w:r>
      <w:r w:rsidR="003C28AB" w:rsidRPr="003C28AB">
        <w:rPr>
          <w:lang w:eastAsia="hr-HR"/>
        </w:rPr>
        <w:t xml:space="preserve">s glavnom knjigom, izrađuje tromjesečna i polugodišnja financijska izvješća te završni račun. </w:t>
      </w:r>
      <w:r w:rsidR="003C28AB">
        <w:rPr>
          <w:lang w:eastAsia="hr-HR"/>
        </w:rPr>
        <w:t>Pododsjek s</w:t>
      </w:r>
      <w:r w:rsidR="003C28AB" w:rsidRPr="003C28AB">
        <w:rPr>
          <w:lang w:eastAsia="hr-HR"/>
        </w:rPr>
        <w:t>udjeluje u poslovima deviznog poslovanja, vodi brigu o čuvanju knjigovodstvenih isprava i materij</w:t>
      </w:r>
      <w:r w:rsidR="003C28AB">
        <w:rPr>
          <w:lang w:eastAsia="hr-HR"/>
        </w:rPr>
        <w:t>alno-financijske dokumentacije; s</w:t>
      </w:r>
      <w:r w:rsidR="003C28AB" w:rsidRPr="003C28AB">
        <w:rPr>
          <w:lang w:eastAsia="hr-HR"/>
        </w:rPr>
        <w:t>udjeluje u provođenju sustava unutarnjih kontrola putem Izjave o fiskalnoj odgo</w:t>
      </w:r>
      <w:r w:rsidR="00A9382C">
        <w:rPr>
          <w:lang w:eastAsia="hr-HR"/>
        </w:rPr>
        <w:t>vornosti iz svog</w:t>
      </w:r>
      <w:r w:rsidR="00A0057A">
        <w:rPr>
          <w:lang w:eastAsia="hr-HR"/>
        </w:rPr>
        <w:t>a</w:t>
      </w:r>
      <w:r w:rsidR="00A9382C">
        <w:rPr>
          <w:lang w:eastAsia="hr-HR"/>
        </w:rPr>
        <w:t xml:space="preserve"> djelokruga</w:t>
      </w:r>
      <w:r w:rsidR="003C28AB" w:rsidRPr="003C28AB">
        <w:rPr>
          <w:lang w:eastAsia="hr-HR"/>
        </w:rPr>
        <w:t xml:space="preserve">. </w:t>
      </w:r>
      <w:r w:rsidR="003C28AB">
        <w:t xml:space="preserve">Pododsjek </w:t>
      </w:r>
      <w:r w:rsidR="003C28AB" w:rsidRPr="003C28AB">
        <w:rPr>
          <w:lang w:eastAsia="hr-HR"/>
        </w:rPr>
        <w:t>vodi knjigovodstvo osnovnih sredstava i sitnog inventara, vodi očevidnik imovine, priprema podatke i organizira godišnji popis imovi</w:t>
      </w:r>
      <w:r w:rsidR="00D2371E">
        <w:rPr>
          <w:lang w:eastAsia="hr-HR"/>
        </w:rPr>
        <w:t xml:space="preserve">ne, potraživanja i obveza, obavlja </w:t>
      </w:r>
      <w:r w:rsidR="003C28AB" w:rsidRPr="003C28AB">
        <w:rPr>
          <w:lang w:eastAsia="hr-HR"/>
        </w:rPr>
        <w:t>usklađivanje materijalnog knjigovodstva s glavnom knjigom, vodi zakonom propisane poslovne knjige: dnevnik i pomoćne knjige, vodi knjigovodstvo kupaca i dobavljača, prati tekuću likvidnost</w:t>
      </w:r>
      <w:r w:rsidR="003C28AB" w:rsidRPr="003C28AB">
        <w:t xml:space="preserve"> </w:t>
      </w:r>
      <w:r w:rsidR="003C28AB" w:rsidRPr="003C28AB">
        <w:rPr>
          <w:lang w:eastAsia="hr-HR"/>
        </w:rPr>
        <w:t>i naplatu potraživanja te</w:t>
      </w:r>
      <w:r w:rsidR="00D2371E">
        <w:rPr>
          <w:lang w:eastAsia="hr-HR"/>
        </w:rPr>
        <w:t xml:space="preserve"> dospijeće plaćanja obveza, obavlja </w:t>
      </w:r>
      <w:r w:rsidR="003C28AB" w:rsidRPr="003C28AB">
        <w:rPr>
          <w:lang w:eastAsia="hr-HR"/>
        </w:rPr>
        <w:t>usklađivanje analitike kupaca i dobavljač</w:t>
      </w:r>
      <w:r w:rsidR="0067460C">
        <w:rPr>
          <w:lang w:eastAsia="hr-HR"/>
        </w:rPr>
        <w:t xml:space="preserve">a </w:t>
      </w:r>
      <w:r w:rsidR="003C28AB" w:rsidRPr="003C28AB">
        <w:rPr>
          <w:lang w:eastAsia="hr-HR"/>
        </w:rPr>
        <w:t>s glavnom knjigom, vrši obračun i isplatu plaća i ostalih izdataka za zaposlene, obračun i isplatu drugog dohotka, kao i troškova prijevoza na posao i s posla, te izrađuje propisane obrasce izvještaja o izvršenim isplatama, izdaje potvrde vezane z</w:t>
      </w:r>
      <w:r w:rsidR="00D2371E">
        <w:rPr>
          <w:lang w:eastAsia="hr-HR"/>
        </w:rPr>
        <w:t>a osobna primanja, obavlja</w:t>
      </w:r>
      <w:r w:rsidR="0067460C">
        <w:rPr>
          <w:lang w:eastAsia="hr-HR"/>
        </w:rPr>
        <w:t xml:space="preserve"> </w:t>
      </w:r>
      <w:r w:rsidR="003C28AB" w:rsidRPr="003C28AB">
        <w:rPr>
          <w:lang w:eastAsia="hr-HR"/>
        </w:rPr>
        <w:t xml:space="preserve">isplatu dnevnica i ostalih troškova za službena putovanja u zemlji i inozemstvu, vodi kunsku i deviznu blagajnu, vodi brigu o čuvanju knjigovodstvenih isprava i materijalno-financijske dokumentacije. </w:t>
      </w:r>
    </w:p>
    <w:p w14:paraId="3B4D6822" w14:textId="03C0CCD1" w:rsidR="00DB22DB" w:rsidRDefault="00DB22DB" w:rsidP="00D83084">
      <w:pPr>
        <w:spacing w:after="0" w:line="240" w:lineRule="auto"/>
        <w:ind w:firstLine="1416"/>
        <w:jc w:val="both"/>
        <w:rPr>
          <w:lang w:eastAsia="hr-HR"/>
        </w:rPr>
      </w:pPr>
    </w:p>
    <w:p w14:paraId="167E18CA" w14:textId="70B41D32" w:rsidR="00DB22DB" w:rsidRDefault="00DB22DB" w:rsidP="00D83084">
      <w:pPr>
        <w:spacing w:after="0" w:line="240" w:lineRule="auto"/>
        <w:ind w:firstLine="1416"/>
        <w:jc w:val="both"/>
        <w:rPr>
          <w:lang w:eastAsia="hr-HR"/>
        </w:rPr>
      </w:pPr>
    </w:p>
    <w:p w14:paraId="48D0F1B6" w14:textId="4D5D14F5" w:rsidR="00DB22DB" w:rsidRDefault="00DB22DB" w:rsidP="00D83084">
      <w:pPr>
        <w:spacing w:after="0" w:line="240" w:lineRule="auto"/>
        <w:ind w:firstLine="1416"/>
        <w:jc w:val="both"/>
        <w:rPr>
          <w:lang w:eastAsia="hr-HR"/>
        </w:rPr>
      </w:pPr>
    </w:p>
    <w:p w14:paraId="06F9E15D" w14:textId="77777777" w:rsidR="00DB22DB" w:rsidRDefault="00DB22DB" w:rsidP="00D83084">
      <w:pPr>
        <w:spacing w:after="0" w:line="240" w:lineRule="auto"/>
        <w:ind w:firstLine="1416"/>
        <w:jc w:val="both"/>
        <w:rPr>
          <w:lang w:eastAsia="hr-HR"/>
        </w:rPr>
      </w:pPr>
    </w:p>
    <w:p w14:paraId="069F717E" w14:textId="77777777" w:rsidR="00D83084" w:rsidRPr="007B58EC" w:rsidRDefault="00D83084" w:rsidP="00D83084">
      <w:pPr>
        <w:spacing w:after="0" w:line="240" w:lineRule="auto"/>
        <w:ind w:firstLine="1416"/>
        <w:jc w:val="both"/>
        <w:rPr>
          <w:lang w:eastAsia="hr-HR"/>
        </w:rPr>
      </w:pPr>
    </w:p>
    <w:p w14:paraId="069F717F" w14:textId="77777777" w:rsidR="00E45659" w:rsidRDefault="00E85DAB" w:rsidP="00D83084">
      <w:pPr>
        <w:spacing w:after="0" w:line="240" w:lineRule="auto"/>
        <w:jc w:val="center"/>
        <w:rPr>
          <w:szCs w:val="24"/>
        </w:rPr>
      </w:pPr>
      <w:r>
        <w:rPr>
          <w:szCs w:val="24"/>
        </w:rPr>
        <w:t>2</w:t>
      </w:r>
      <w:r w:rsidR="00E45659" w:rsidRPr="005557D9">
        <w:rPr>
          <w:szCs w:val="24"/>
        </w:rPr>
        <w:t>.2.2. Odjel za nabavu</w:t>
      </w:r>
    </w:p>
    <w:p w14:paraId="069F7180" w14:textId="77777777" w:rsidR="00EA094B" w:rsidRDefault="00EA094B" w:rsidP="00D83084">
      <w:pPr>
        <w:spacing w:after="0" w:line="240" w:lineRule="auto"/>
        <w:jc w:val="center"/>
        <w:rPr>
          <w:szCs w:val="24"/>
        </w:rPr>
      </w:pPr>
    </w:p>
    <w:p w14:paraId="069F7181" w14:textId="77777777" w:rsidR="00E45659" w:rsidRDefault="00E45659" w:rsidP="00D83084">
      <w:pPr>
        <w:spacing w:after="0" w:line="240" w:lineRule="auto"/>
        <w:jc w:val="center"/>
        <w:rPr>
          <w:b/>
          <w:szCs w:val="26"/>
        </w:rPr>
      </w:pPr>
      <w:r w:rsidRPr="0026507B">
        <w:rPr>
          <w:b/>
          <w:szCs w:val="26"/>
        </w:rPr>
        <w:t>Člana</w:t>
      </w:r>
      <w:r w:rsidR="006C03D6">
        <w:rPr>
          <w:b/>
          <w:szCs w:val="26"/>
        </w:rPr>
        <w:t>k 1</w:t>
      </w:r>
      <w:r w:rsidR="00EA094B">
        <w:rPr>
          <w:b/>
          <w:szCs w:val="26"/>
        </w:rPr>
        <w:t>5</w:t>
      </w:r>
      <w:r w:rsidRPr="0026507B">
        <w:rPr>
          <w:b/>
          <w:szCs w:val="26"/>
        </w:rPr>
        <w:t>.</w:t>
      </w:r>
    </w:p>
    <w:p w14:paraId="069F7182" w14:textId="77777777" w:rsidR="00E45659" w:rsidRDefault="00E45659" w:rsidP="00D83084">
      <w:pPr>
        <w:spacing w:after="0" w:line="240" w:lineRule="auto"/>
        <w:jc w:val="center"/>
        <w:rPr>
          <w:b/>
          <w:szCs w:val="26"/>
        </w:rPr>
      </w:pPr>
    </w:p>
    <w:p w14:paraId="069F7183" w14:textId="77777777" w:rsidR="00E45659" w:rsidRDefault="00E45659" w:rsidP="001E4078">
      <w:pPr>
        <w:spacing w:after="0" w:line="240" w:lineRule="auto"/>
        <w:ind w:firstLine="1416"/>
        <w:jc w:val="both"/>
        <w:rPr>
          <w:szCs w:val="24"/>
        </w:rPr>
      </w:pPr>
      <w:r w:rsidRPr="005557D9">
        <w:rPr>
          <w:szCs w:val="24"/>
        </w:rPr>
        <w:t xml:space="preserve">Odjel za nabavu obavlja poslove nabave roba, radova i usluga za potrebe Zavoda vezane uz javnu i jednostavnu nabavu; izrađuje plan nabave na temelju dostavljenih prijedloga planova nabave pojedinih ustrojstvenih jedinica Zavoda; definira načine, procedure i predmete nabave u suradnji s imenovanim stručnim povjerenstvima; pruža stručnu pomoć povjerenstvima za nabavu i sudjeluje u njihovom radu; priprema i izrađuje dokumentaciju za provođenje postupaka nabave; obavlja poslove vezane za pripremu postupaka nabave i obrađuje dostavljene ponude u postupcima nabave; obavlja poslove odabira postupka nabave; priprema odluke i provodi objave i pozive za pripremu i provedbu postupaka nabave; određuje uvjete nabave i ugovaranja s obzirom </w:t>
      </w:r>
      <w:r w:rsidRPr="005557D9">
        <w:rPr>
          <w:szCs w:val="24"/>
        </w:rPr>
        <w:lastRenderedPageBreak/>
        <w:t>na predmet nabave; priprema dokumentaciju za nadmetanje; prima ponude i provodi postupak javnog otvaranja ponuda kod javne nabave; provodi postupak pregleda, ocjene i analize ponuda; provjerava računsku točnost ponuda; priprema upute, obrasce i smjernice za provedbu postupaka nadmetanja; prati odvijanje postupaka nabave sukladno planu nabave i sredstvima osiguranim planom proračuna u pogledu zadanih okvira visine i namjene sredstava; sudjeluje u pripremi i izradi ugovora iz područja nabave; prati izvršenje ugovornih obveza, osim izvršenja obveza iz ugovora iz djelokruga drugih ustrojstvenih jedinica Zavoda; vodi evidenciju postupaka nabave te registar ugovora o javnoj nabavi i okvirnih sporazum</w:t>
      </w:r>
      <w:r w:rsidR="0017575F">
        <w:rPr>
          <w:szCs w:val="24"/>
        </w:rPr>
        <w:t>a; priprema objavu podataka na i</w:t>
      </w:r>
      <w:r w:rsidRPr="005557D9">
        <w:rPr>
          <w:szCs w:val="24"/>
        </w:rPr>
        <w:t>nternet</w:t>
      </w:r>
      <w:r w:rsidR="0017575F">
        <w:rPr>
          <w:szCs w:val="24"/>
        </w:rPr>
        <w:t>skoj</w:t>
      </w:r>
      <w:r w:rsidRPr="005557D9">
        <w:rPr>
          <w:szCs w:val="24"/>
        </w:rPr>
        <w:t xml:space="preserve"> stranici Zavoda i u Elektroničkom oglasniku javne nabave, izrađuje potrebna izvješća i analize, prati propise iz područja nabave te obavlja i druge poslove iz svoga djelokruga</w:t>
      </w:r>
      <w:r w:rsidR="001B7F5A">
        <w:rPr>
          <w:szCs w:val="24"/>
        </w:rPr>
        <w:t xml:space="preserve">. </w:t>
      </w:r>
    </w:p>
    <w:p w14:paraId="069F7184" w14:textId="77777777" w:rsidR="00E85DAB" w:rsidRPr="003A0A93" w:rsidRDefault="00E85DAB" w:rsidP="001E4078">
      <w:pPr>
        <w:pStyle w:val="NormalWeb"/>
        <w:keepLines/>
        <w:widowControl w:val="0"/>
        <w:spacing w:before="0" w:beforeAutospacing="0" w:after="0" w:afterAutospacing="0"/>
        <w:rPr>
          <w:rFonts w:eastAsia="Times New Roman"/>
        </w:rPr>
      </w:pPr>
    </w:p>
    <w:p w14:paraId="069F7185" w14:textId="77777777" w:rsidR="009C4D70" w:rsidRDefault="009F17D2" w:rsidP="001E4078">
      <w:pPr>
        <w:spacing w:after="0" w:line="240" w:lineRule="auto"/>
        <w:jc w:val="center"/>
        <w:rPr>
          <w:rFonts w:eastAsiaTheme="minorEastAsia"/>
          <w:bCs/>
          <w:color w:val="auto"/>
          <w:szCs w:val="24"/>
          <w:lang w:eastAsia="hr-HR"/>
        </w:rPr>
      </w:pPr>
      <w:r>
        <w:rPr>
          <w:rFonts w:eastAsiaTheme="minorEastAsia"/>
          <w:color w:val="auto"/>
          <w:szCs w:val="24"/>
          <w:lang w:eastAsia="hr-HR"/>
        </w:rPr>
        <w:t>3</w:t>
      </w:r>
      <w:r w:rsidR="009C4D70">
        <w:rPr>
          <w:rFonts w:eastAsiaTheme="minorEastAsia"/>
          <w:color w:val="auto"/>
          <w:szCs w:val="24"/>
          <w:lang w:eastAsia="hr-HR"/>
        </w:rPr>
        <w:t>. SEKTOR ZA MJERITELJSTVO I PLEMENITE KOVINE</w:t>
      </w:r>
    </w:p>
    <w:p w14:paraId="069F7186" w14:textId="77777777" w:rsidR="001E4078" w:rsidRDefault="001E4078" w:rsidP="001E4078">
      <w:pPr>
        <w:spacing w:after="0" w:line="240" w:lineRule="auto"/>
        <w:jc w:val="center"/>
        <w:rPr>
          <w:rFonts w:eastAsiaTheme="minorEastAsia"/>
          <w:b/>
          <w:color w:val="auto"/>
          <w:szCs w:val="24"/>
          <w:lang w:eastAsia="hr-HR"/>
        </w:rPr>
      </w:pPr>
    </w:p>
    <w:p w14:paraId="069F7187" w14:textId="77777777" w:rsidR="009C4D70" w:rsidRDefault="006C03D6" w:rsidP="001E4078">
      <w:pPr>
        <w:spacing w:after="0" w:line="240" w:lineRule="auto"/>
        <w:jc w:val="center"/>
        <w:rPr>
          <w:rFonts w:eastAsiaTheme="minorEastAsia"/>
          <w:b/>
          <w:bCs/>
          <w:color w:val="auto"/>
          <w:szCs w:val="24"/>
          <w:lang w:eastAsia="hr-HR"/>
        </w:rPr>
      </w:pPr>
      <w:r>
        <w:rPr>
          <w:rFonts w:eastAsiaTheme="minorEastAsia"/>
          <w:b/>
          <w:color w:val="auto"/>
          <w:szCs w:val="24"/>
          <w:lang w:eastAsia="hr-HR"/>
        </w:rPr>
        <w:t>Članak 1</w:t>
      </w:r>
      <w:r w:rsidR="00EA094B">
        <w:rPr>
          <w:rFonts w:eastAsiaTheme="minorEastAsia"/>
          <w:b/>
          <w:color w:val="auto"/>
          <w:szCs w:val="24"/>
          <w:lang w:eastAsia="hr-HR"/>
        </w:rPr>
        <w:t>6</w:t>
      </w:r>
      <w:r w:rsidR="009C4D70">
        <w:rPr>
          <w:rFonts w:eastAsiaTheme="minorEastAsia"/>
          <w:b/>
          <w:color w:val="auto"/>
          <w:szCs w:val="24"/>
          <w:lang w:eastAsia="hr-HR"/>
        </w:rPr>
        <w:t>.</w:t>
      </w:r>
    </w:p>
    <w:p w14:paraId="069F7188" w14:textId="77777777" w:rsidR="001E4078" w:rsidRDefault="001E4078" w:rsidP="001E4078">
      <w:pPr>
        <w:spacing w:after="0" w:line="240" w:lineRule="auto"/>
        <w:jc w:val="both"/>
        <w:rPr>
          <w:lang w:eastAsia="hr-HR"/>
        </w:rPr>
      </w:pPr>
    </w:p>
    <w:p w14:paraId="069F7189" w14:textId="77777777" w:rsidR="009C4D70" w:rsidRPr="00E24189" w:rsidRDefault="009C4D70" w:rsidP="001E4078">
      <w:pPr>
        <w:spacing w:after="0" w:line="240" w:lineRule="auto"/>
        <w:ind w:firstLine="1416"/>
        <w:jc w:val="both"/>
        <w:rPr>
          <w:color w:val="000000" w:themeColor="text1"/>
          <w:szCs w:val="24"/>
        </w:rPr>
      </w:pPr>
      <w:r>
        <w:rPr>
          <w:lang w:eastAsia="hr-HR"/>
        </w:rPr>
        <w:t>Sektor za mjeriteljstvo i plemenite kovine obavlja upravne i stručne poslove iz područja mjeriteljstva,</w:t>
      </w:r>
      <w:r w:rsidR="001B7F5A">
        <w:rPr>
          <w:lang w:eastAsia="hr-HR"/>
        </w:rPr>
        <w:t xml:space="preserve"> sudjeluje u izradi i provedbi strategije razvoja u području mjeriteljstva;</w:t>
      </w:r>
      <w:r w:rsidR="00AA4EEC">
        <w:rPr>
          <w:lang w:eastAsia="hr-HR"/>
        </w:rPr>
        <w:t xml:space="preserve"> </w:t>
      </w:r>
      <w:r>
        <w:t>rješava u upravnim stv</w:t>
      </w:r>
      <w:r w:rsidR="00E47FFE">
        <w:t>arima iz područja mjeriteljstva;</w:t>
      </w:r>
      <w:r>
        <w:t xml:space="preserve"> izra</w:t>
      </w:r>
      <w:r w:rsidR="003D0C2A">
        <w:t>đuje nacrte prijedloga zakona</w:t>
      </w:r>
      <w:r w:rsidR="008A458C">
        <w:t xml:space="preserve"> i drugih propisa</w:t>
      </w:r>
      <w:r w:rsidR="003D0C2A">
        <w:t xml:space="preserve"> iz područja</w:t>
      </w:r>
      <w:r w:rsidR="00E47FFE">
        <w:t xml:space="preserve"> mjeriteljstva</w:t>
      </w:r>
      <w:r w:rsidR="008A458C">
        <w:t xml:space="preserve"> uključujući poslove </w:t>
      </w:r>
      <w:r w:rsidR="003D0C2A">
        <w:rPr>
          <w:color w:val="000000" w:themeColor="text1"/>
        </w:rPr>
        <w:t>usklađivanja propisa iz područja</w:t>
      </w:r>
      <w:r w:rsidR="00FC1563" w:rsidRPr="00565587">
        <w:rPr>
          <w:color w:val="000000" w:themeColor="text1"/>
        </w:rPr>
        <w:t xml:space="preserve"> mjeriteljstva s pr</w:t>
      </w:r>
      <w:r w:rsidR="00E47FFE">
        <w:rPr>
          <w:color w:val="000000" w:themeColor="text1"/>
        </w:rPr>
        <w:t>avnom stečevinom Europske unije;</w:t>
      </w:r>
      <w:r w:rsidR="00FC1563" w:rsidRPr="00565587">
        <w:rPr>
          <w:color w:val="000000" w:themeColor="text1"/>
        </w:rPr>
        <w:t xml:space="preserve"> </w:t>
      </w:r>
      <w:r w:rsidR="00E47FFE">
        <w:t>provodi postupak radi izdavanja</w:t>
      </w:r>
      <w:r w:rsidR="00E47FFE" w:rsidRPr="00565587">
        <w:rPr>
          <w:color w:val="000000" w:themeColor="text1"/>
        </w:rPr>
        <w:t xml:space="preserve"> </w:t>
      </w:r>
      <w:r w:rsidR="00E47FFE" w:rsidRPr="00565587">
        <w:rPr>
          <w:color w:val="000000" w:themeColor="text1"/>
          <w:szCs w:val="24"/>
        </w:rPr>
        <w:t>odobrenja za obavljanje poslova ovjeravanja zakonitih mjerila i/ili poslova pripreme zakonitih mjerila za ovjeravanje</w:t>
      </w:r>
      <w:r w:rsidR="00E47FFE">
        <w:rPr>
          <w:color w:val="000000" w:themeColor="text1"/>
          <w:szCs w:val="24"/>
        </w:rPr>
        <w:t>, provodi postupak</w:t>
      </w:r>
      <w:r w:rsidR="00E47FFE">
        <w:t xml:space="preserve"> radi odobrenja tipa mjerila, </w:t>
      </w:r>
      <w:r w:rsidR="001C322E" w:rsidRPr="00565587">
        <w:rPr>
          <w:color w:val="000000" w:themeColor="text1"/>
        </w:rPr>
        <w:t>imenuje tijel</w:t>
      </w:r>
      <w:r w:rsidR="00140FF9">
        <w:rPr>
          <w:color w:val="000000" w:themeColor="text1"/>
        </w:rPr>
        <w:t>a za ocjenjivanje sukladnosti u području</w:t>
      </w:r>
      <w:r w:rsidR="00E47FFE">
        <w:rPr>
          <w:color w:val="000000" w:themeColor="text1"/>
        </w:rPr>
        <w:t xml:space="preserve"> zakonskog mjeriteljstva,</w:t>
      </w:r>
      <w:r w:rsidR="00E47FFE" w:rsidRPr="00751748">
        <w:rPr>
          <w:color w:val="000000" w:themeColor="text1"/>
        </w:rPr>
        <w:t xml:space="preserve"> izrađuje prijedloge propisa o tehničkim i mjeriteljskim zahtjevima</w:t>
      </w:r>
      <w:r w:rsidRPr="00751748">
        <w:rPr>
          <w:color w:val="000000" w:themeColor="text1"/>
        </w:rPr>
        <w:t xml:space="preserve"> za</w:t>
      </w:r>
      <w:r w:rsidR="00E25FD1" w:rsidRPr="00751748">
        <w:rPr>
          <w:color w:val="000000" w:themeColor="text1"/>
        </w:rPr>
        <w:t xml:space="preserve"> zakonita</w:t>
      </w:r>
      <w:r w:rsidR="00E47FFE" w:rsidRPr="00751748">
        <w:rPr>
          <w:color w:val="000000" w:themeColor="text1"/>
        </w:rPr>
        <w:t xml:space="preserve"> mjerila, </w:t>
      </w:r>
      <w:r>
        <w:t xml:space="preserve">provodi ispitivanje pretpakovina i boca kao mjernih spremnika, provodi ovjeravanja zakonitih mjerila, provodi službena mjerenja, provodi </w:t>
      </w:r>
      <w:r>
        <w:rPr>
          <w:lang w:eastAsia="hr-HR"/>
        </w:rPr>
        <w:t>izvanredna ispitivanja zakonitih mjerila u uporabi,</w:t>
      </w:r>
      <w:r w:rsidR="001A6D69">
        <w:rPr>
          <w:lang w:eastAsia="hr-HR"/>
        </w:rPr>
        <w:t xml:space="preserve"> nadzire zakonitost rada ovlaštenih tijela i vlasnika zakonitih mjerila,</w:t>
      </w:r>
      <w:r w:rsidR="00E47FFE" w:rsidRPr="001B7F5A">
        <w:rPr>
          <w:color w:val="FF0000"/>
        </w:rPr>
        <w:t xml:space="preserve"> </w:t>
      </w:r>
      <w:r w:rsidRPr="00753C5B">
        <w:rPr>
          <w:color w:val="000000" w:themeColor="text1"/>
        </w:rPr>
        <w:t>pruža pomoć pravnim osobama u provođenju propisa i mjera iz mjeriteljske djelatnosti, ob</w:t>
      </w:r>
      <w:r w:rsidR="00050B8E">
        <w:rPr>
          <w:color w:val="000000" w:themeColor="text1"/>
        </w:rPr>
        <w:t xml:space="preserve">avlja poslove koordinacije rada područnih mjeriteljskih službi, </w:t>
      </w:r>
      <w:r w:rsidRPr="00D1705C">
        <w:rPr>
          <w:color w:val="000000" w:themeColor="text1"/>
        </w:rPr>
        <w:t xml:space="preserve">obavlja poslove čuvanja i održavanja mjernih etalona i osiguranja njihove sljedivosti sukladno potrebama sustava zakonskog mjeriteljstva, </w:t>
      </w:r>
      <w:r w:rsidR="00E47FFE">
        <w:rPr>
          <w:color w:val="000000" w:themeColor="text1"/>
        </w:rPr>
        <w:t>provodi programe (projekte</w:t>
      </w:r>
      <w:r w:rsidRPr="00565587">
        <w:rPr>
          <w:color w:val="000000" w:themeColor="text1"/>
        </w:rPr>
        <w:t xml:space="preserve">) Europske unije, </w:t>
      </w:r>
      <w:r w:rsidRPr="008C07F0">
        <w:rPr>
          <w:color w:val="000000" w:themeColor="text1"/>
        </w:rPr>
        <w:t>s</w:t>
      </w:r>
      <w:r w:rsidRPr="00753C5B">
        <w:rPr>
          <w:color w:val="000000" w:themeColor="text1"/>
        </w:rPr>
        <w:t>udjeluje u radu europskih i međunarod</w:t>
      </w:r>
      <w:r w:rsidR="00565587">
        <w:rPr>
          <w:color w:val="000000" w:themeColor="text1"/>
        </w:rPr>
        <w:t>n</w:t>
      </w:r>
      <w:r w:rsidR="003D0C2A">
        <w:rPr>
          <w:color w:val="000000" w:themeColor="text1"/>
        </w:rPr>
        <w:t>ih mjeriteljskih organizacija iz područja</w:t>
      </w:r>
      <w:r w:rsidRPr="00753C5B">
        <w:rPr>
          <w:color w:val="000000" w:themeColor="text1"/>
        </w:rPr>
        <w:t xml:space="preserve"> zakonskog mjeriteljstva te izvršava obveze koje proizlaze iz članstva u tim </w:t>
      </w:r>
      <w:r w:rsidRPr="00753C5B">
        <w:rPr>
          <w:color w:val="000000" w:themeColor="text1"/>
        </w:rPr>
        <w:lastRenderedPageBreak/>
        <w:t xml:space="preserve">organizacijama, </w:t>
      </w:r>
      <w:r w:rsidRPr="00565587">
        <w:rPr>
          <w:color w:val="000000" w:themeColor="text1"/>
        </w:rPr>
        <w:t>obavlja poslove</w:t>
      </w:r>
      <w:r w:rsidR="008C07F0" w:rsidRPr="00565587">
        <w:rPr>
          <w:color w:val="000000" w:themeColor="text1"/>
        </w:rPr>
        <w:t xml:space="preserve"> pripreme i provedbe </w:t>
      </w:r>
      <w:r w:rsidRPr="00565587">
        <w:rPr>
          <w:color w:val="000000" w:themeColor="text1"/>
        </w:rPr>
        <w:t xml:space="preserve">izobrazbe ovlaštenih mjeritelja i </w:t>
      </w:r>
      <w:r w:rsidR="008C07F0" w:rsidRPr="00565587">
        <w:rPr>
          <w:color w:val="000000" w:themeColor="text1"/>
        </w:rPr>
        <w:t xml:space="preserve">ovlaštenih </w:t>
      </w:r>
      <w:r w:rsidRPr="00565587">
        <w:rPr>
          <w:color w:val="000000" w:themeColor="text1"/>
        </w:rPr>
        <w:t>servisera</w:t>
      </w:r>
      <w:r w:rsidR="00E47FFE">
        <w:rPr>
          <w:color w:val="000000" w:themeColor="text1"/>
        </w:rPr>
        <w:t>,</w:t>
      </w:r>
      <w:r w:rsidR="003E5970" w:rsidRPr="00565587">
        <w:rPr>
          <w:color w:val="000000" w:themeColor="text1"/>
        </w:rPr>
        <w:t xml:space="preserve"> </w:t>
      </w:r>
      <w:r w:rsidR="00814B0A" w:rsidRPr="00565587">
        <w:rPr>
          <w:color w:val="000000" w:themeColor="text1"/>
        </w:rPr>
        <w:t xml:space="preserve">surađuje s drugim tijelima s kojima čini dio infrastrukture kvalitete </w:t>
      </w:r>
      <w:r>
        <w:rPr>
          <w:color w:val="auto"/>
          <w:szCs w:val="24"/>
        </w:rPr>
        <w:t>te</w:t>
      </w:r>
      <w:r w:rsidRPr="00753C5B">
        <w:rPr>
          <w:color w:val="000000" w:themeColor="text1"/>
          <w:szCs w:val="24"/>
        </w:rPr>
        <w:t xml:space="preserve"> obavlja i druge </w:t>
      </w:r>
      <w:r>
        <w:rPr>
          <w:color w:val="auto"/>
          <w:szCs w:val="24"/>
        </w:rPr>
        <w:t>stručne poslove u skladu sa zakonom</w:t>
      </w:r>
      <w:r>
        <w:rPr>
          <w:color w:val="000000" w:themeColor="text1"/>
          <w:szCs w:val="24"/>
        </w:rPr>
        <w:t>.</w:t>
      </w:r>
      <w:r w:rsidR="00811A71">
        <w:rPr>
          <w:color w:val="000000" w:themeColor="text1"/>
          <w:szCs w:val="24"/>
        </w:rPr>
        <w:t xml:space="preserve"> </w:t>
      </w:r>
      <w:r>
        <w:rPr>
          <w:color w:val="auto"/>
          <w:szCs w:val="24"/>
        </w:rPr>
        <w:t>Sektor</w:t>
      </w:r>
      <w:r w:rsidR="003C2E3A">
        <w:rPr>
          <w:color w:val="auto"/>
          <w:szCs w:val="24"/>
        </w:rPr>
        <w:t xml:space="preserve"> obavlja i poslove</w:t>
      </w:r>
      <w:r w:rsidR="003C2E3A" w:rsidRPr="003C2E3A">
        <w:rPr>
          <w:rFonts w:eastAsiaTheme="minorEastAsia"/>
          <w:color w:val="FF0000"/>
          <w:szCs w:val="24"/>
          <w:lang w:eastAsia="hr-HR"/>
        </w:rPr>
        <w:t xml:space="preserve"> </w:t>
      </w:r>
      <w:r w:rsidR="003C2E3A">
        <w:rPr>
          <w:rFonts w:eastAsiaTheme="minorEastAsia"/>
          <w:color w:val="auto"/>
          <w:szCs w:val="24"/>
          <w:lang w:eastAsia="hr-HR"/>
        </w:rPr>
        <w:t xml:space="preserve">koji se odnose na ispitivanje, označivanje i žigosanje predmeta od plemenitih kovina, </w:t>
      </w:r>
      <w:r w:rsidR="00DC00E6">
        <w:rPr>
          <w:rFonts w:eastAsiaTheme="minorEastAsia"/>
          <w:color w:val="auto"/>
          <w:szCs w:val="24"/>
          <w:lang w:eastAsia="hr-HR"/>
        </w:rPr>
        <w:t xml:space="preserve">izrađuje </w:t>
      </w:r>
      <w:r w:rsidR="00115E00">
        <w:rPr>
          <w:rFonts w:eastAsiaTheme="minorEastAsia"/>
          <w:color w:val="auto"/>
          <w:szCs w:val="24"/>
          <w:lang w:eastAsia="hr-HR"/>
        </w:rPr>
        <w:t>nacrte prijedloga zakona i prijedloge drugih propisa o tehničkim zahtjevima u pogledu stupnja čistoće predmeta od plemenitih kovina te drugih tehničkih zahtjeva u pogledu izrade predmeta od plemenitih kovina</w:t>
      </w:r>
      <w:r w:rsidR="00140FF9">
        <w:rPr>
          <w:rFonts w:eastAsiaTheme="minorEastAsia"/>
          <w:color w:val="auto"/>
          <w:szCs w:val="24"/>
          <w:lang w:eastAsia="hr-HR"/>
        </w:rPr>
        <w:t xml:space="preserve"> te prijedloge drugih propisa u području</w:t>
      </w:r>
      <w:r w:rsidR="008C07F0">
        <w:rPr>
          <w:rFonts w:eastAsiaTheme="minorEastAsia"/>
          <w:color w:val="auto"/>
          <w:szCs w:val="24"/>
          <w:lang w:eastAsia="hr-HR"/>
        </w:rPr>
        <w:t xml:space="preserve"> predmeta od plemenitih kovina</w:t>
      </w:r>
      <w:r w:rsidR="004C17B7">
        <w:rPr>
          <w:rFonts w:eastAsiaTheme="minorEastAsia"/>
          <w:color w:val="auto"/>
          <w:szCs w:val="24"/>
          <w:lang w:eastAsia="hr-HR"/>
        </w:rPr>
        <w:t xml:space="preserve">, </w:t>
      </w:r>
      <w:r w:rsidR="004C17B7" w:rsidRPr="008C07F0">
        <w:rPr>
          <w:color w:val="000000" w:themeColor="text1"/>
        </w:rPr>
        <w:t>s</w:t>
      </w:r>
      <w:r w:rsidR="004C17B7" w:rsidRPr="00753C5B">
        <w:rPr>
          <w:color w:val="000000" w:themeColor="text1"/>
        </w:rPr>
        <w:t xml:space="preserve">udjeluje u radu međunarodnih </w:t>
      </w:r>
      <w:r w:rsidR="0071230A">
        <w:rPr>
          <w:color w:val="000000" w:themeColor="text1"/>
        </w:rPr>
        <w:t>organizacija iz područja</w:t>
      </w:r>
      <w:r w:rsidR="004C17B7">
        <w:rPr>
          <w:color w:val="000000" w:themeColor="text1"/>
        </w:rPr>
        <w:t xml:space="preserve"> plemenitih kovina </w:t>
      </w:r>
      <w:r w:rsidR="004C17B7" w:rsidRPr="00753C5B">
        <w:rPr>
          <w:color w:val="000000" w:themeColor="text1"/>
        </w:rPr>
        <w:t xml:space="preserve">te izvršava obveze koje proizlaze iz članstva u tim organizacijama, </w:t>
      </w:r>
      <w:r w:rsidR="00115E00">
        <w:rPr>
          <w:rFonts w:eastAsiaTheme="minorEastAsia"/>
          <w:color w:val="auto"/>
          <w:szCs w:val="24"/>
          <w:lang w:eastAsia="hr-HR"/>
        </w:rPr>
        <w:t>provodi postupa</w:t>
      </w:r>
      <w:r w:rsidR="009A323E">
        <w:rPr>
          <w:rFonts w:eastAsiaTheme="minorEastAsia"/>
          <w:color w:val="auto"/>
          <w:szCs w:val="24"/>
          <w:lang w:eastAsia="hr-HR"/>
        </w:rPr>
        <w:t>k za dodjelu znaka proizvođača odnosno dobavljača predmeta od plemenitih kovina</w:t>
      </w:r>
      <w:r w:rsidR="00565587">
        <w:rPr>
          <w:rFonts w:eastAsiaTheme="minorEastAsia"/>
          <w:color w:val="auto"/>
          <w:szCs w:val="24"/>
          <w:lang w:eastAsia="hr-HR"/>
        </w:rPr>
        <w:t xml:space="preserve">, </w:t>
      </w:r>
      <w:r>
        <w:rPr>
          <w:rFonts w:eastAsiaTheme="minorEastAsia"/>
          <w:color w:val="auto"/>
          <w:szCs w:val="24"/>
          <w:lang w:eastAsia="hr-HR"/>
        </w:rPr>
        <w:t xml:space="preserve">vodi propisane evidencije </w:t>
      </w:r>
      <w:r w:rsidR="00115E00">
        <w:rPr>
          <w:rFonts w:eastAsiaTheme="minorEastAsia"/>
          <w:color w:val="auto"/>
          <w:szCs w:val="24"/>
          <w:lang w:eastAsia="hr-HR"/>
        </w:rPr>
        <w:t>te</w:t>
      </w:r>
      <w:r w:rsidR="00513E3C">
        <w:rPr>
          <w:rFonts w:eastAsiaTheme="minorEastAsia"/>
          <w:color w:val="auto"/>
          <w:szCs w:val="24"/>
          <w:lang w:eastAsia="hr-HR"/>
        </w:rPr>
        <w:t xml:space="preserve"> </w:t>
      </w:r>
      <w:r>
        <w:rPr>
          <w:rFonts w:eastAsiaTheme="minorEastAsia"/>
          <w:color w:val="auto"/>
          <w:szCs w:val="24"/>
          <w:lang w:eastAsia="hr-HR"/>
        </w:rPr>
        <w:t>obavlja i druge poslove iz svoga djelokruga.</w:t>
      </w:r>
    </w:p>
    <w:p w14:paraId="069F718A" w14:textId="77777777" w:rsidR="001E4078" w:rsidRDefault="001E4078" w:rsidP="001E4078">
      <w:pPr>
        <w:spacing w:after="0" w:line="240" w:lineRule="auto"/>
        <w:jc w:val="both"/>
        <w:rPr>
          <w:color w:val="auto"/>
          <w:szCs w:val="24"/>
        </w:rPr>
      </w:pPr>
    </w:p>
    <w:p w14:paraId="069F718B" w14:textId="77777777" w:rsidR="009C4D70" w:rsidRDefault="009C4D70" w:rsidP="001E4078">
      <w:pPr>
        <w:spacing w:after="0" w:line="240" w:lineRule="auto"/>
        <w:ind w:left="708" w:firstLine="708"/>
        <w:jc w:val="both"/>
        <w:rPr>
          <w:color w:val="auto"/>
          <w:szCs w:val="24"/>
        </w:rPr>
      </w:pPr>
      <w:r>
        <w:rPr>
          <w:color w:val="auto"/>
          <w:szCs w:val="24"/>
        </w:rPr>
        <w:t>U Sektoru za mjeriteljstv</w:t>
      </w:r>
      <w:r w:rsidR="009A7C76">
        <w:rPr>
          <w:color w:val="auto"/>
          <w:szCs w:val="24"/>
        </w:rPr>
        <w:t>o ustrojavaju se</w:t>
      </w:r>
      <w:r>
        <w:rPr>
          <w:color w:val="auto"/>
          <w:szCs w:val="24"/>
        </w:rPr>
        <w:t>:</w:t>
      </w:r>
    </w:p>
    <w:p w14:paraId="069F718C" w14:textId="77777777" w:rsidR="009C4D70" w:rsidRDefault="009C4D70" w:rsidP="001E4078">
      <w:pPr>
        <w:spacing w:after="0" w:line="240" w:lineRule="auto"/>
        <w:jc w:val="both"/>
        <w:rPr>
          <w:color w:val="auto"/>
          <w:szCs w:val="24"/>
        </w:rPr>
      </w:pPr>
    </w:p>
    <w:p w14:paraId="069F718D" w14:textId="77777777" w:rsidR="009C4D70" w:rsidRDefault="009F17D2" w:rsidP="001E4078">
      <w:pPr>
        <w:spacing w:after="0" w:line="240" w:lineRule="auto"/>
        <w:rPr>
          <w:rFonts w:eastAsiaTheme="minorEastAsia"/>
          <w:bCs/>
          <w:color w:val="auto"/>
          <w:szCs w:val="24"/>
          <w:lang w:eastAsia="hr-HR"/>
        </w:rPr>
      </w:pPr>
      <w:r>
        <w:rPr>
          <w:rFonts w:eastAsiaTheme="minorEastAsia"/>
          <w:color w:val="auto"/>
          <w:szCs w:val="24"/>
          <w:lang w:eastAsia="hr-HR"/>
        </w:rPr>
        <w:t>3</w:t>
      </w:r>
      <w:r w:rsidR="009C4D70">
        <w:rPr>
          <w:rFonts w:eastAsiaTheme="minorEastAsia"/>
          <w:color w:val="auto"/>
          <w:szCs w:val="24"/>
          <w:lang w:eastAsia="hr-HR"/>
        </w:rPr>
        <w:t>.1. Služba za mjeriteljstvo</w:t>
      </w:r>
    </w:p>
    <w:p w14:paraId="069F718E" w14:textId="77777777" w:rsidR="009C4D70" w:rsidRDefault="009F17D2" w:rsidP="001E4078">
      <w:pPr>
        <w:spacing w:after="0" w:line="240" w:lineRule="auto"/>
        <w:rPr>
          <w:rFonts w:eastAsiaTheme="minorEastAsia"/>
          <w:color w:val="auto"/>
          <w:szCs w:val="24"/>
          <w:lang w:eastAsia="hr-HR"/>
        </w:rPr>
      </w:pPr>
      <w:r>
        <w:rPr>
          <w:rFonts w:eastAsiaTheme="minorEastAsia"/>
          <w:color w:val="auto"/>
          <w:szCs w:val="24"/>
          <w:lang w:eastAsia="hr-HR"/>
        </w:rPr>
        <w:t>3</w:t>
      </w:r>
      <w:r w:rsidR="00E85DAB">
        <w:rPr>
          <w:rFonts w:eastAsiaTheme="minorEastAsia"/>
          <w:color w:val="auto"/>
          <w:szCs w:val="24"/>
          <w:lang w:eastAsia="hr-HR"/>
        </w:rPr>
        <w:t>.2</w:t>
      </w:r>
      <w:r w:rsidR="009C4D70">
        <w:rPr>
          <w:rFonts w:eastAsiaTheme="minorEastAsia"/>
          <w:color w:val="auto"/>
          <w:szCs w:val="24"/>
          <w:lang w:eastAsia="hr-HR"/>
        </w:rPr>
        <w:t>. Služba za plemenite kovine.</w:t>
      </w:r>
    </w:p>
    <w:p w14:paraId="069F718F" w14:textId="77777777" w:rsidR="0093754C" w:rsidRDefault="0093754C" w:rsidP="001E4078">
      <w:pPr>
        <w:spacing w:after="0" w:line="240" w:lineRule="auto"/>
        <w:rPr>
          <w:rFonts w:eastAsiaTheme="minorEastAsia"/>
          <w:color w:val="auto"/>
          <w:szCs w:val="24"/>
          <w:lang w:eastAsia="hr-HR"/>
        </w:rPr>
      </w:pPr>
    </w:p>
    <w:p w14:paraId="069F7190" w14:textId="77777777" w:rsidR="0093754C" w:rsidRDefault="0093754C" w:rsidP="001E4078">
      <w:pPr>
        <w:spacing w:after="0" w:line="240" w:lineRule="auto"/>
        <w:rPr>
          <w:rFonts w:eastAsiaTheme="minorEastAsia"/>
          <w:color w:val="auto"/>
          <w:szCs w:val="24"/>
          <w:lang w:eastAsia="hr-HR"/>
        </w:rPr>
      </w:pPr>
    </w:p>
    <w:p w14:paraId="069F7191" w14:textId="77777777" w:rsidR="0093754C" w:rsidRDefault="0093754C" w:rsidP="001E4078">
      <w:pPr>
        <w:spacing w:after="0" w:line="240" w:lineRule="auto"/>
        <w:rPr>
          <w:rFonts w:eastAsiaTheme="minorEastAsia"/>
          <w:color w:val="auto"/>
          <w:szCs w:val="24"/>
          <w:lang w:eastAsia="hr-HR"/>
        </w:rPr>
      </w:pPr>
    </w:p>
    <w:p w14:paraId="069F7192" w14:textId="77777777" w:rsidR="00317C0C" w:rsidRPr="004F5138" w:rsidRDefault="00317C0C" w:rsidP="004F5138">
      <w:pPr>
        <w:spacing w:after="0" w:line="240" w:lineRule="auto"/>
        <w:rPr>
          <w:rFonts w:eastAsiaTheme="minorEastAsia"/>
          <w:bCs/>
          <w:color w:val="auto"/>
          <w:szCs w:val="24"/>
          <w:lang w:eastAsia="hr-HR"/>
        </w:rPr>
      </w:pPr>
    </w:p>
    <w:p w14:paraId="069F7193" w14:textId="77777777" w:rsidR="009C4D70" w:rsidRPr="004F5138" w:rsidRDefault="00E45659" w:rsidP="004F5138">
      <w:pPr>
        <w:spacing w:after="0" w:line="240" w:lineRule="auto"/>
        <w:jc w:val="center"/>
        <w:rPr>
          <w:rFonts w:eastAsiaTheme="minorEastAsia"/>
          <w:bCs/>
          <w:i/>
          <w:iCs/>
          <w:color w:val="auto"/>
          <w:szCs w:val="24"/>
          <w:lang w:eastAsia="hr-HR"/>
        </w:rPr>
      </w:pPr>
      <w:r w:rsidRPr="004F5138">
        <w:rPr>
          <w:rFonts w:eastAsiaTheme="minorEastAsia"/>
          <w:i/>
          <w:iCs/>
          <w:color w:val="auto"/>
          <w:szCs w:val="24"/>
          <w:lang w:eastAsia="hr-HR"/>
        </w:rPr>
        <w:t>3</w:t>
      </w:r>
      <w:r w:rsidR="009C4D70" w:rsidRPr="004F5138">
        <w:rPr>
          <w:rFonts w:eastAsiaTheme="minorEastAsia"/>
          <w:i/>
          <w:iCs/>
          <w:color w:val="auto"/>
          <w:szCs w:val="24"/>
          <w:lang w:eastAsia="hr-HR"/>
        </w:rPr>
        <w:t xml:space="preserve">.1. Služba </w:t>
      </w:r>
      <w:r w:rsidR="009C4D70" w:rsidRPr="004F5138">
        <w:rPr>
          <w:rFonts w:eastAsiaTheme="minorEastAsia"/>
          <w:i/>
          <w:color w:val="auto"/>
          <w:szCs w:val="24"/>
          <w:lang w:eastAsia="hr-HR"/>
        </w:rPr>
        <w:t>za mjeriteljstvo</w:t>
      </w:r>
    </w:p>
    <w:p w14:paraId="069F7194" w14:textId="77777777" w:rsidR="009C4D70" w:rsidRPr="004F5138" w:rsidRDefault="009C4D70" w:rsidP="004F5138">
      <w:pPr>
        <w:spacing w:after="0" w:line="240" w:lineRule="auto"/>
        <w:jc w:val="center"/>
        <w:rPr>
          <w:rFonts w:eastAsiaTheme="minorEastAsia"/>
          <w:bCs/>
          <w:color w:val="auto"/>
          <w:szCs w:val="24"/>
          <w:lang w:eastAsia="hr-HR"/>
        </w:rPr>
      </w:pPr>
    </w:p>
    <w:p w14:paraId="069F7195" w14:textId="77777777" w:rsidR="009C4D70" w:rsidRPr="004F5138" w:rsidRDefault="00EA094B" w:rsidP="004F5138">
      <w:pPr>
        <w:spacing w:after="0" w:line="240" w:lineRule="auto"/>
        <w:jc w:val="center"/>
        <w:rPr>
          <w:rFonts w:eastAsiaTheme="minorEastAsia"/>
          <w:b/>
          <w:bCs/>
          <w:color w:val="auto"/>
          <w:szCs w:val="24"/>
          <w:lang w:eastAsia="hr-HR"/>
        </w:rPr>
      </w:pPr>
      <w:r w:rsidRPr="004F5138">
        <w:rPr>
          <w:rFonts w:eastAsiaTheme="minorEastAsia"/>
          <w:b/>
          <w:color w:val="auto"/>
          <w:szCs w:val="24"/>
          <w:lang w:eastAsia="hr-HR"/>
        </w:rPr>
        <w:t>Članak 17</w:t>
      </w:r>
      <w:r w:rsidR="009C4D70" w:rsidRPr="004F5138">
        <w:rPr>
          <w:rFonts w:eastAsiaTheme="minorEastAsia"/>
          <w:b/>
          <w:color w:val="auto"/>
          <w:szCs w:val="24"/>
          <w:lang w:eastAsia="hr-HR"/>
        </w:rPr>
        <w:t>.</w:t>
      </w:r>
    </w:p>
    <w:p w14:paraId="069F7196" w14:textId="77777777" w:rsidR="009C4D70" w:rsidRPr="004F5138" w:rsidRDefault="009C4D70" w:rsidP="004F5138">
      <w:pPr>
        <w:spacing w:after="0" w:line="240" w:lineRule="auto"/>
        <w:jc w:val="center"/>
        <w:rPr>
          <w:rFonts w:eastAsiaTheme="minorEastAsia"/>
          <w:bCs/>
          <w:color w:val="auto"/>
          <w:szCs w:val="24"/>
          <w:lang w:eastAsia="hr-HR"/>
        </w:rPr>
      </w:pPr>
    </w:p>
    <w:p w14:paraId="069F7197" w14:textId="77777777" w:rsidR="009C4D70" w:rsidRPr="004F5138" w:rsidRDefault="009C4D70" w:rsidP="004F5138">
      <w:pPr>
        <w:spacing w:after="0" w:line="240" w:lineRule="auto"/>
        <w:ind w:firstLine="1416"/>
        <w:jc w:val="both"/>
        <w:rPr>
          <w:rFonts w:eastAsiaTheme="minorEastAsia"/>
          <w:bCs/>
          <w:color w:val="auto"/>
          <w:szCs w:val="24"/>
          <w:lang w:eastAsia="hr-HR"/>
        </w:rPr>
      </w:pPr>
      <w:r w:rsidRPr="004F5138">
        <w:rPr>
          <w:rFonts w:eastAsiaTheme="minorEastAsia"/>
          <w:color w:val="auto"/>
          <w:szCs w:val="24"/>
          <w:lang w:eastAsia="hr-HR"/>
        </w:rPr>
        <w:t>Služba za mjeriteljstvo</w:t>
      </w:r>
      <w:r w:rsidR="003C2E3A" w:rsidRPr="004F5138">
        <w:rPr>
          <w:rFonts w:eastAsiaTheme="minorEastAsia"/>
          <w:color w:val="auto"/>
          <w:szCs w:val="24"/>
          <w:lang w:eastAsia="hr-HR"/>
        </w:rPr>
        <w:t xml:space="preserve"> provodi postupak</w:t>
      </w:r>
      <w:r w:rsidR="004C17B7" w:rsidRPr="004F5138">
        <w:rPr>
          <w:rFonts w:eastAsiaTheme="minorEastAsia"/>
          <w:color w:val="auto"/>
          <w:szCs w:val="24"/>
          <w:lang w:eastAsia="hr-HR"/>
        </w:rPr>
        <w:t xml:space="preserve"> radi</w:t>
      </w:r>
      <w:r w:rsidRPr="004F5138">
        <w:rPr>
          <w:rFonts w:eastAsiaTheme="minorEastAsia"/>
          <w:color w:val="auto"/>
          <w:szCs w:val="24"/>
          <w:lang w:eastAsia="hr-HR"/>
        </w:rPr>
        <w:t xml:space="preserve"> </w:t>
      </w:r>
      <w:r w:rsidR="003C2E3A" w:rsidRPr="004F5138">
        <w:rPr>
          <w:color w:val="auto"/>
          <w:szCs w:val="24"/>
        </w:rPr>
        <w:t>izdavanja</w:t>
      </w:r>
      <w:r w:rsidR="004F3665" w:rsidRPr="004F5138">
        <w:rPr>
          <w:color w:val="auto"/>
          <w:szCs w:val="24"/>
        </w:rPr>
        <w:t xml:space="preserve"> odobrenja za obavljanje poslova ovjeravanja zakonitih mjerila i/ili poslova pripreme zakonitih mjerila za ovjeravanje, </w:t>
      </w:r>
      <w:r w:rsidR="004C17B7" w:rsidRPr="004F5138">
        <w:rPr>
          <w:color w:val="auto"/>
          <w:szCs w:val="24"/>
        </w:rPr>
        <w:t>provodi postupak radi odobrenja tipa</w:t>
      </w:r>
      <w:r w:rsidRPr="004F5138">
        <w:rPr>
          <w:color w:val="auto"/>
          <w:szCs w:val="24"/>
        </w:rPr>
        <w:t xml:space="preserve"> mjerila,</w:t>
      </w:r>
      <w:r w:rsidRPr="004F5138">
        <w:rPr>
          <w:rFonts w:eastAsiaTheme="minorEastAsia"/>
          <w:color w:val="auto"/>
          <w:szCs w:val="24"/>
          <w:lang w:eastAsia="hr-HR"/>
        </w:rPr>
        <w:t xml:space="preserve"> priprema </w:t>
      </w:r>
      <w:r w:rsidRPr="004F5138">
        <w:rPr>
          <w:color w:val="auto"/>
          <w:szCs w:val="24"/>
        </w:rPr>
        <w:t>nacrte prijedlo</w:t>
      </w:r>
      <w:r w:rsidR="00140FF9" w:rsidRPr="004F5138">
        <w:rPr>
          <w:color w:val="auto"/>
          <w:szCs w:val="24"/>
        </w:rPr>
        <w:t>ga zakona i podzakonskih akata iz</w:t>
      </w:r>
      <w:r w:rsidRPr="004F5138">
        <w:rPr>
          <w:color w:val="auto"/>
          <w:szCs w:val="24"/>
        </w:rPr>
        <w:t xml:space="preserve"> po</w:t>
      </w:r>
      <w:r w:rsidR="00E47FFE" w:rsidRPr="004F5138">
        <w:rPr>
          <w:color w:val="auto"/>
          <w:szCs w:val="24"/>
        </w:rPr>
        <w:t xml:space="preserve">dručja zakonskog mjeriteljstva, izrađuje prijedloge propisa o tehničkim i mjeriteljskim zahtjevima za zakonita mjerila, </w:t>
      </w:r>
      <w:r w:rsidR="00FC1563" w:rsidRPr="004F5138">
        <w:rPr>
          <w:color w:val="auto"/>
        </w:rPr>
        <w:t>obavlja poslove usklađivanja propisa</w:t>
      </w:r>
      <w:r w:rsidR="00140FF9" w:rsidRPr="004F5138">
        <w:rPr>
          <w:color w:val="auto"/>
        </w:rPr>
        <w:t xml:space="preserve"> u području</w:t>
      </w:r>
      <w:r w:rsidR="005E2EB1" w:rsidRPr="004F5138">
        <w:rPr>
          <w:color w:val="auto"/>
        </w:rPr>
        <w:t xml:space="preserve"> mjeriteljstva s pra</w:t>
      </w:r>
      <w:r w:rsidR="00140FF9" w:rsidRPr="004F5138">
        <w:rPr>
          <w:color w:val="auto"/>
        </w:rPr>
        <w:t>vnom stečevinom Europske unije,</w:t>
      </w:r>
      <w:r w:rsidRPr="004F5138">
        <w:rPr>
          <w:color w:val="auto"/>
          <w:szCs w:val="24"/>
        </w:rPr>
        <w:t xml:space="preserve"> izrađuje stručna mišljenja u vezi s primjenom i provedbom</w:t>
      </w:r>
      <w:r w:rsidR="009A7C76" w:rsidRPr="004F5138">
        <w:rPr>
          <w:color w:val="auto"/>
          <w:szCs w:val="24"/>
        </w:rPr>
        <w:t xml:space="preserve"> zakona iz svoga djelokruga</w:t>
      </w:r>
      <w:r w:rsidRPr="004F5138">
        <w:rPr>
          <w:color w:val="auto"/>
          <w:szCs w:val="24"/>
        </w:rPr>
        <w:t xml:space="preserve">, </w:t>
      </w:r>
      <w:r w:rsidRPr="004F5138">
        <w:rPr>
          <w:rFonts w:eastAsiaTheme="minorEastAsia"/>
          <w:color w:val="auto"/>
          <w:szCs w:val="24"/>
          <w:lang w:eastAsia="hr-HR"/>
        </w:rPr>
        <w:t xml:space="preserve">sudjeluje u ostvarivanju suradnje i radu tijela europskih i međunarodnih organizacija i institucija u području zakonskog mjeriteljstva, sudjeluje u praćenju i analizi stanja u </w:t>
      </w:r>
      <w:r w:rsidRPr="004F5138">
        <w:rPr>
          <w:color w:val="auto"/>
          <w:szCs w:val="24"/>
        </w:rPr>
        <w:t xml:space="preserve">području </w:t>
      </w:r>
      <w:r w:rsidRPr="004F5138">
        <w:rPr>
          <w:rFonts w:eastAsiaTheme="minorEastAsia"/>
          <w:color w:val="auto"/>
          <w:szCs w:val="24"/>
          <w:lang w:eastAsia="hr-HR"/>
        </w:rPr>
        <w:t xml:space="preserve">zakonskog mjeriteljstva, sudjeluje u planiranju i razvoju mjeriteljske djelatnosti </w:t>
      </w:r>
      <w:r w:rsidR="0017575F" w:rsidRPr="004F5138">
        <w:rPr>
          <w:color w:val="auto"/>
          <w:szCs w:val="24"/>
        </w:rPr>
        <w:t>iz svog</w:t>
      </w:r>
      <w:r w:rsidR="003045A2">
        <w:rPr>
          <w:color w:val="auto"/>
          <w:szCs w:val="24"/>
        </w:rPr>
        <w:t>a</w:t>
      </w:r>
      <w:r w:rsidR="0017575F" w:rsidRPr="004F5138">
        <w:rPr>
          <w:color w:val="auto"/>
          <w:szCs w:val="24"/>
        </w:rPr>
        <w:t xml:space="preserve"> djelokruga</w:t>
      </w:r>
      <w:r w:rsidRPr="004F5138">
        <w:rPr>
          <w:rFonts w:eastAsiaTheme="minorEastAsia"/>
          <w:color w:val="auto"/>
          <w:szCs w:val="24"/>
          <w:lang w:eastAsia="hr-HR"/>
        </w:rPr>
        <w:t xml:space="preserve">, vodi </w:t>
      </w:r>
      <w:r w:rsidR="00442314" w:rsidRPr="004F5138">
        <w:rPr>
          <w:rFonts w:eastAsiaTheme="minorEastAsia"/>
          <w:color w:val="auto"/>
          <w:szCs w:val="24"/>
          <w:lang w:eastAsia="hr-HR"/>
        </w:rPr>
        <w:t>propisane evidencije</w:t>
      </w:r>
      <w:r w:rsidR="004B34BE" w:rsidRPr="004F5138">
        <w:rPr>
          <w:rFonts w:eastAsiaTheme="minorEastAsia"/>
          <w:color w:val="auto"/>
          <w:szCs w:val="24"/>
          <w:lang w:eastAsia="hr-HR"/>
        </w:rPr>
        <w:t xml:space="preserve">, </w:t>
      </w:r>
      <w:r w:rsidRPr="004F5138">
        <w:rPr>
          <w:rFonts w:eastAsiaTheme="minorEastAsia"/>
          <w:color w:val="auto"/>
          <w:szCs w:val="24"/>
          <w:lang w:eastAsia="hr-HR"/>
        </w:rPr>
        <w:t xml:space="preserve">priprema i provodi programe izobrazbe i </w:t>
      </w:r>
      <w:r w:rsidR="00D1705C" w:rsidRPr="004F5138">
        <w:rPr>
          <w:rFonts w:eastAsiaTheme="minorEastAsia"/>
          <w:color w:val="auto"/>
          <w:szCs w:val="24"/>
          <w:lang w:eastAsia="hr-HR"/>
        </w:rPr>
        <w:t xml:space="preserve">organizira </w:t>
      </w:r>
      <w:r w:rsidRPr="004F5138">
        <w:rPr>
          <w:rFonts w:eastAsiaTheme="minorEastAsia"/>
          <w:color w:val="auto"/>
          <w:szCs w:val="24"/>
          <w:lang w:eastAsia="hr-HR"/>
        </w:rPr>
        <w:t>ispite</w:t>
      </w:r>
      <w:r w:rsidR="004D22E8" w:rsidRPr="004F5138">
        <w:rPr>
          <w:rFonts w:eastAsiaTheme="minorEastAsia"/>
          <w:color w:val="auto"/>
          <w:szCs w:val="24"/>
          <w:lang w:eastAsia="hr-HR"/>
        </w:rPr>
        <w:t xml:space="preserve"> za ovlaštene mjeritelje i </w:t>
      </w:r>
      <w:r w:rsidR="00140FF9" w:rsidRPr="004F5138">
        <w:rPr>
          <w:rFonts w:eastAsiaTheme="minorEastAsia"/>
          <w:color w:val="auto"/>
          <w:szCs w:val="24"/>
          <w:lang w:eastAsia="hr-HR"/>
        </w:rPr>
        <w:t xml:space="preserve">ovlaštene </w:t>
      </w:r>
      <w:r w:rsidR="004D22E8" w:rsidRPr="004F5138">
        <w:rPr>
          <w:rFonts w:eastAsiaTheme="minorEastAsia"/>
          <w:color w:val="auto"/>
          <w:szCs w:val="24"/>
          <w:lang w:eastAsia="hr-HR"/>
        </w:rPr>
        <w:t>servisere</w:t>
      </w:r>
      <w:r w:rsidRPr="004F5138">
        <w:rPr>
          <w:rFonts w:eastAsiaTheme="minorEastAsia"/>
          <w:color w:val="auto"/>
          <w:szCs w:val="24"/>
          <w:lang w:eastAsia="hr-HR"/>
        </w:rPr>
        <w:t xml:space="preserve"> te obavlja i druge poslove iz svoga djelokruga. </w:t>
      </w:r>
    </w:p>
    <w:p w14:paraId="069F7198" w14:textId="77777777" w:rsidR="009C4D70" w:rsidRPr="004F5138" w:rsidRDefault="009C4D70" w:rsidP="004F5138">
      <w:pPr>
        <w:spacing w:after="0" w:line="240" w:lineRule="auto"/>
        <w:jc w:val="both"/>
        <w:rPr>
          <w:rFonts w:eastAsiaTheme="minorEastAsia"/>
          <w:bCs/>
          <w:color w:val="auto"/>
          <w:szCs w:val="24"/>
          <w:lang w:eastAsia="hr-HR"/>
        </w:rPr>
      </w:pPr>
    </w:p>
    <w:p w14:paraId="069F7199" w14:textId="77777777" w:rsidR="009C4D70" w:rsidRPr="004F5138" w:rsidRDefault="00646E87" w:rsidP="004F5138">
      <w:pPr>
        <w:spacing w:after="0" w:line="240" w:lineRule="auto"/>
        <w:ind w:left="708" w:firstLine="708"/>
        <w:jc w:val="both"/>
        <w:rPr>
          <w:rFonts w:eastAsiaTheme="minorEastAsia"/>
          <w:bCs/>
          <w:color w:val="auto"/>
          <w:szCs w:val="24"/>
          <w:lang w:eastAsia="hr-HR"/>
        </w:rPr>
      </w:pPr>
      <w:r w:rsidRPr="004F5138">
        <w:rPr>
          <w:rFonts w:eastAsiaTheme="minorEastAsia"/>
          <w:color w:val="auto"/>
          <w:szCs w:val="24"/>
          <w:lang w:eastAsia="hr-HR"/>
        </w:rPr>
        <w:t>U Službi za mjeriteljstvo</w:t>
      </w:r>
      <w:r w:rsidR="009C4D70" w:rsidRPr="004F5138">
        <w:rPr>
          <w:rFonts w:eastAsiaTheme="minorEastAsia"/>
          <w:color w:val="auto"/>
          <w:szCs w:val="24"/>
          <w:lang w:eastAsia="hr-HR"/>
        </w:rPr>
        <w:t xml:space="preserve"> ustrojavaju se:</w:t>
      </w:r>
    </w:p>
    <w:p w14:paraId="069F719A" w14:textId="77777777" w:rsidR="009C4D70" w:rsidRPr="004F5138" w:rsidRDefault="009C4D70" w:rsidP="004F5138">
      <w:pPr>
        <w:spacing w:after="0" w:line="240" w:lineRule="auto"/>
        <w:jc w:val="both"/>
        <w:rPr>
          <w:rFonts w:eastAsiaTheme="minorEastAsia"/>
          <w:bCs/>
          <w:color w:val="auto"/>
          <w:szCs w:val="24"/>
          <w:lang w:eastAsia="hr-HR"/>
        </w:rPr>
      </w:pPr>
    </w:p>
    <w:p w14:paraId="069F719B" w14:textId="77777777" w:rsidR="009C4D70" w:rsidRPr="004F5138" w:rsidRDefault="00E45659" w:rsidP="004F5138">
      <w:pPr>
        <w:spacing w:after="0" w:line="240" w:lineRule="auto"/>
        <w:rPr>
          <w:rFonts w:eastAsiaTheme="minorEastAsia"/>
          <w:bCs/>
          <w:color w:val="auto"/>
          <w:szCs w:val="24"/>
          <w:lang w:eastAsia="hr-HR"/>
        </w:rPr>
      </w:pPr>
      <w:r w:rsidRPr="004F5138">
        <w:rPr>
          <w:rFonts w:eastAsiaTheme="minorEastAsia"/>
          <w:color w:val="auto"/>
          <w:szCs w:val="24"/>
          <w:lang w:eastAsia="hr-HR"/>
        </w:rPr>
        <w:t>3</w:t>
      </w:r>
      <w:r w:rsidR="009C4D70" w:rsidRPr="004F5138">
        <w:rPr>
          <w:rFonts w:eastAsiaTheme="minorEastAsia"/>
          <w:color w:val="auto"/>
          <w:szCs w:val="24"/>
          <w:lang w:eastAsia="hr-HR"/>
        </w:rPr>
        <w:t>.1.1</w:t>
      </w:r>
      <w:r w:rsidR="004F3665" w:rsidRPr="004F5138">
        <w:rPr>
          <w:rFonts w:eastAsiaTheme="minorEastAsia"/>
          <w:color w:val="auto"/>
          <w:szCs w:val="24"/>
          <w:lang w:eastAsia="hr-HR"/>
        </w:rPr>
        <w:t>. Odjel za mjeriteljstvo i mjerila</w:t>
      </w:r>
    </w:p>
    <w:p w14:paraId="069F719C" w14:textId="77777777" w:rsidR="009C4D70" w:rsidRPr="004F5138" w:rsidRDefault="00E45659" w:rsidP="004F5138">
      <w:pPr>
        <w:spacing w:after="0" w:line="240" w:lineRule="auto"/>
        <w:jc w:val="both"/>
        <w:rPr>
          <w:rFonts w:eastAsiaTheme="minorEastAsia"/>
          <w:bCs/>
          <w:iCs/>
          <w:color w:val="auto"/>
          <w:szCs w:val="24"/>
          <w:lang w:eastAsia="hr-HR"/>
        </w:rPr>
      </w:pPr>
      <w:r w:rsidRPr="004F5138">
        <w:rPr>
          <w:rFonts w:eastAsiaTheme="minorEastAsia"/>
          <w:iCs/>
          <w:color w:val="auto"/>
          <w:szCs w:val="24"/>
          <w:lang w:eastAsia="hr-HR"/>
        </w:rPr>
        <w:t>3</w:t>
      </w:r>
      <w:r w:rsidR="009C4D70" w:rsidRPr="004F5138">
        <w:rPr>
          <w:rFonts w:eastAsiaTheme="minorEastAsia"/>
          <w:iCs/>
          <w:color w:val="auto"/>
          <w:szCs w:val="24"/>
          <w:lang w:eastAsia="hr-HR"/>
        </w:rPr>
        <w:t>.1.2. Odjel za izobrazbu</w:t>
      </w:r>
      <w:r w:rsidR="00D1705C" w:rsidRPr="004F5138">
        <w:rPr>
          <w:rFonts w:eastAsiaTheme="minorEastAsia"/>
          <w:iCs/>
          <w:color w:val="auto"/>
          <w:szCs w:val="24"/>
          <w:lang w:eastAsia="hr-HR"/>
        </w:rPr>
        <w:t xml:space="preserve"> i kvalitetu</w:t>
      </w:r>
    </w:p>
    <w:p w14:paraId="069F719D" w14:textId="77777777" w:rsidR="006F3412" w:rsidRPr="004F5138" w:rsidRDefault="00E45659" w:rsidP="004F5138">
      <w:pPr>
        <w:spacing w:after="0" w:line="240" w:lineRule="auto"/>
        <w:jc w:val="both"/>
        <w:rPr>
          <w:rFonts w:eastAsiaTheme="minorEastAsia"/>
          <w:bCs/>
          <w:color w:val="auto"/>
          <w:szCs w:val="24"/>
          <w:lang w:eastAsia="hr-HR"/>
        </w:rPr>
      </w:pPr>
      <w:r w:rsidRPr="004F5138">
        <w:rPr>
          <w:rFonts w:eastAsiaTheme="minorEastAsia"/>
          <w:iCs/>
          <w:color w:val="auto"/>
          <w:szCs w:val="24"/>
          <w:lang w:eastAsia="hr-HR"/>
        </w:rPr>
        <w:t>3</w:t>
      </w:r>
      <w:r w:rsidR="006F3412" w:rsidRPr="004F5138">
        <w:rPr>
          <w:rFonts w:eastAsiaTheme="minorEastAsia"/>
          <w:iCs/>
          <w:color w:val="auto"/>
          <w:szCs w:val="24"/>
          <w:lang w:eastAsia="hr-HR"/>
        </w:rPr>
        <w:t>.1.3. Odjel za međunarodnu suradnju u mjeriteljstvu</w:t>
      </w:r>
      <w:r w:rsidR="004F5138">
        <w:rPr>
          <w:rFonts w:eastAsiaTheme="minorEastAsia"/>
          <w:iCs/>
          <w:color w:val="auto"/>
          <w:szCs w:val="24"/>
          <w:lang w:eastAsia="hr-HR"/>
        </w:rPr>
        <w:t>.</w:t>
      </w:r>
    </w:p>
    <w:p w14:paraId="069F719E" w14:textId="77777777" w:rsidR="00D2371E" w:rsidRPr="004F5138" w:rsidRDefault="00D2371E" w:rsidP="004F5138">
      <w:pPr>
        <w:spacing w:after="0" w:line="240" w:lineRule="auto"/>
        <w:rPr>
          <w:rFonts w:eastAsiaTheme="minorEastAsia"/>
          <w:color w:val="auto"/>
          <w:szCs w:val="24"/>
          <w:lang w:eastAsia="hr-HR"/>
        </w:rPr>
      </w:pPr>
    </w:p>
    <w:p w14:paraId="069F719F" w14:textId="77777777" w:rsidR="009C4D70" w:rsidRPr="004F5138" w:rsidRDefault="00E45659" w:rsidP="004F5138">
      <w:pPr>
        <w:spacing w:after="0" w:line="240" w:lineRule="auto"/>
        <w:jc w:val="center"/>
        <w:rPr>
          <w:rFonts w:eastAsiaTheme="minorEastAsia"/>
          <w:bCs/>
          <w:color w:val="auto"/>
          <w:szCs w:val="24"/>
          <w:lang w:eastAsia="hr-HR"/>
        </w:rPr>
      </w:pPr>
      <w:r w:rsidRPr="004F5138">
        <w:rPr>
          <w:rFonts w:eastAsiaTheme="minorEastAsia"/>
          <w:color w:val="auto"/>
          <w:szCs w:val="24"/>
          <w:lang w:eastAsia="hr-HR"/>
        </w:rPr>
        <w:t>3</w:t>
      </w:r>
      <w:r w:rsidR="00DA0A92" w:rsidRPr="004F5138">
        <w:rPr>
          <w:rFonts w:eastAsiaTheme="minorEastAsia"/>
          <w:color w:val="auto"/>
          <w:szCs w:val="24"/>
          <w:lang w:eastAsia="hr-HR"/>
        </w:rPr>
        <w:t>.1.1. Odjel za mjeriteljstvo i mjerila</w:t>
      </w:r>
    </w:p>
    <w:p w14:paraId="069F71A0" w14:textId="77777777" w:rsidR="009C4D70" w:rsidRPr="004F5138" w:rsidRDefault="009C4D70" w:rsidP="004F5138">
      <w:pPr>
        <w:spacing w:after="0" w:line="240" w:lineRule="auto"/>
        <w:rPr>
          <w:rFonts w:eastAsiaTheme="minorEastAsia"/>
          <w:bCs/>
          <w:color w:val="auto"/>
          <w:szCs w:val="24"/>
          <w:lang w:eastAsia="hr-HR"/>
        </w:rPr>
      </w:pPr>
    </w:p>
    <w:p w14:paraId="069F71A1" w14:textId="77777777" w:rsidR="009C4D70" w:rsidRDefault="00EA094B" w:rsidP="004F5138">
      <w:pPr>
        <w:spacing w:after="0" w:line="240" w:lineRule="auto"/>
        <w:jc w:val="center"/>
        <w:rPr>
          <w:rFonts w:eastAsiaTheme="minorEastAsia"/>
          <w:b/>
          <w:bCs/>
          <w:color w:val="auto"/>
          <w:szCs w:val="24"/>
          <w:lang w:eastAsia="hr-HR"/>
        </w:rPr>
      </w:pPr>
      <w:r>
        <w:rPr>
          <w:rFonts w:eastAsiaTheme="minorEastAsia"/>
          <w:b/>
          <w:color w:val="auto"/>
          <w:szCs w:val="24"/>
          <w:lang w:eastAsia="hr-HR"/>
        </w:rPr>
        <w:t>Članak 18</w:t>
      </w:r>
      <w:r w:rsidR="009C4D70">
        <w:rPr>
          <w:rFonts w:eastAsiaTheme="minorEastAsia"/>
          <w:b/>
          <w:color w:val="auto"/>
          <w:szCs w:val="24"/>
          <w:lang w:eastAsia="hr-HR"/>
        </w:rPr>
        <w:t>.</w:t>
      </w:r>
    </w:p>
    <w:p w14:paraId="069F71A2" w14:textId="77777777" w:rsidR="004F5138" w:rsidRDefault="004F5138" w:rsidP="004F5138">
      <w:pPr>
        <w:spacing w:after="0" w:line="240" w:lineRule="auto"/>
        <w:jc w:val="both"/>
        <w:rPr>
          <w:rFonts w:eastAsia="Times New Roman"/>
          <w:szCs w:val="24"/>
          <w:lang w:eastAsia="hr-HR"/>
        </w:rPr>
      </w:pPr>
    </w:p>
    <w:p w14:paraId="069F71A3" w14:textId="77777777" w:rsidR="009C4D70" w:rsidRPr="004F5138" w:rsidRDefault="009C4D70" w:rsidP="004F5138">
      <w:pPr>
        <w:spacing w:after="0" w:line="240" w:lineRule="auto"/>
        <w:ind w:firstLine="1416"/>
        <w:jc w:val="both"/>
        <w:rPr>
          <w:color w:val="auto"/>
        </w:rPr>
      </w:pPr>
      <w:r>
        <w:rPr>
          <w:rFonts w:eastAsia="Times New Roman"/>
          <w:szCs w:val="24"/>
          <w:lang w:eastAsia="hr-HR"/>
        </w:rPr>
        <w:t>Odjel za mjeriteljstvo</w:t>
      </w:r>
      <w:r w:rsidR="009865F9">
        <w:rPr>
          <w:rFonts w:eastAsia="Times New Roman"/>
          <w:szCs w:val="24"/>
          <w:lang w:eastAsia="hr-HR"/>
        </w:rPr>
        <w:t xml:space="preserve"> i mj</w:t>
      </w:r>
      <w:r w:rsidR="00DA0A92">
        <w:rPr>
          <w:rFonts w:eastAsia="Times New Roman"/>
          <w:szCs w:val="24"/>
          <w:lang w:eastAsia="hr-HR"/>
        </w:rPr>
        <w:t>er</w:t>
      </w:r>
      <w:r w:rsidR="009865F9">
        <w:rPr>
          <w:rFonts w:eastAsia="Times New Roman"/>
          <w:szCs w:val="24"/>
          <w:lang w:eastAsia="hr-HR"/>
        </w:rPr>
        <w:t>ila</w:t>
      </w:r>
      <w:r>
        <w:rPr>
          <w:rFonts w:eastAsia="Times New Roman"/>
          <w:szCs w:val="24"/>
          <w:lang w:eastAsia="hr-HR"/>
        </w:rPr>
        <w:t xml:space="preserve"> </w:t>
      </w:r>
      <w:r w:rsidRPr="00276AD9">
        <w:rPr>
          <w:rFonts w:eastAsia="Times New Roman"/>
          <w:color w:val="000000" w:themeColor="text1"/>
          <w:szCs w:val="24"/>
          <w:lang w:eastAsia="hr-HR"/>
        </w:rPr>
        <w:t>provodi</w:t>
      </w:r>
      <w:r w:rsidR="00B903A7" w:rsidRPr="00276AD9">
        <w:rPr>
          <w:rFonts w:eastAsia="Times New Roman"/>
          <w:color w:val="000000" w:themeColor="text1"/>
          <w:szCs w:val="24"/>
          <w:lang w:eastAsia="hr-HR"/>
        </w:rPr>
        <w:t xml:space="preserve"> postupak</w:t>
      </w:r>
      <w:r w:rsidR="00442314" w:rsidRPr="00276AD9">
        <w:rPr>
          <w:rFonts w:eastAsia="Times New Roman"/>
          <w:color w:val="000000" w:themeColor="text1"/>
          <w:szCs w:val="24"/>
          <w:lang w:eastAsia="hr-HR"/>
        </w:rPr>
        <w:t xml:space="preserve"> radi</w:t>
      </w:r>
      <w:r w:rsidR="00B903A7" w:rsidRPr="00276AD9">
        <w:rPr>
          <w:rFonts w:eastAsia="Times New Roman"/>
          <w:color w:val="000000" w:themeColor="text1"/>
          <w:szCs w:val="24"/>
          <w:lang w:eastAsia="hr-HR"/>
        </w:rPr>
        <w:t xml:space="preserve"> izdavanja</w:t>
      </w:r>
      <w:r w:rsidR="004F3665" w:rsidRPr="00276AD9">
        <w:rPr>
          <w:color w:val="000000" w:themeColor="text1"/>
          <w:szCs w:val="24"/>
        </w:rPr>
        <w:t xml:space="preserve"> odobrenja za obavljanje poslova ovjeravanja zakonitih mjerila i/ili poslova pripreme zakonitih mjerila za ovjeravanje</w:t>
      </w:r>
      <w:r w:rsidRPr="00276AD9">
        <w:rPr>
          <w:rFonts w:eastAsia="Times New Roman"/>
          <w:color w:val="000000" w:themeColor="text1"/>
          <w:szCs w:val="24"/>
          <w:lang w:eastAsia="hr-HR"/>
        </w:rPr>
        <w:t xml:space="preserve">, </w:t>
      </w:r>
      <w:r>
        <w:rPr>
          <w:rFonts w:eastAsia="Times New Roman"/>
          <w:szCs w:val="24"/>
          <w:lang w:eastAsia="hr-HR"/>
        </w:rPr>
        <w:t xml:space="preserve">provodi </w:t>
      </w:r>
      <w:r w:rsidR="006D4470">
        <w:rPr>
          <w:rFonts w:eastAsia="Times New Roman"/>
          <w:szCs w:val="24"/>
          <w:lang w:eastAsia="hr-HR"/>
        </w:rPr>
        <w:t>postu</w:t>
      </w:r>
      <w:r w:rsidR="00FC1563">
        <w:rPr>
          <w:rFonts w:eastAsia="Times New Roman"/>
          <w:szCs w:val="24"/>
          <w:lang w:eastAsia="hr-HR"/>
        </w:rPr>
        <w:t xml:space="preserve">pak radi odobrenja tipa mjerila, </w:t>
      </w:r>
      <w:r w:rsidR="00DA0A92">
        <w:rPr>
          <w:rFonts w:eastAsia="Times New Roman"/>
          <w:szCs w:val="24"/>
          <w:lang w:eastAsia="hr-HR"/>
        </w:rPr>
        <w:t>sudjeluje u pripremi nacrta</w:t>
      </w:r>
      <w:r>
        <w:rPr>
          <w:rFonts w:eastAsia="Times New Roman"/>
          <w:szCs w:val="24"/>
          <w:lang w:eastAsia="hr-HR"/>
        </w:rPr>
        <w:t xml:space="preserve"> prijedloga zakona i podzakonskih akata iz područja zakonskog mjeriteljstva,</w:t>
      </w:r>
      <w:r w:rsidR="00DA0A92">
        <w:rPr>
          <w:color w:val="auto"/>
          <w:szCs w:val="24"/>
        </w:rPr>
        <w:t xml:space="preserve"> </w:t>
      </w:r>
      <w:r w:rsidR="00E25FD1">
        <w:rPr>
          <w:color w:val="auto"/>
          <w:szCs w:val="24"/>
        </w:rPr>
        <w:t>sudjeluje u izradi</w:t>
      </w:r>
      <w:r w:rsidR="00D1705C">
        <w:rPr>
          <w:color w:val="auto"/>
          <w:szCs w:val="24"/>
        </w:rPr>
        <w:t xml:space="preserve"> prijedloga</w:t>
      </w:r>
      <w:r w:rsidR="00DA0A92">
        <w:rPr>
          <w:color w:val="auto"/>
          <w:szCs w:val="24"/>
        </w:rPr>
        <w:t xml:space="preserve"> propisa o tehničkim i mjeriteljskim zahtjevima za zakonita mjerila, </w:t>
      </w:r>
      <w:r>
        <w:rPr>
          <w:rFonts w:eastAsia="Times New Roman"/>
          <w:szCs w:val="24"/>
          <w:lang w:eastAsia="hr-HR"/>
        </w:rPr>
        <w:t>sudjeluje u izradi stručnih mišljenja u vezi s primjenom i provedbom</w:t>
      </w:r>
      <w:r w:rsidR="009A7C76">
        <w:rPr>
          <w:rFonts w:eastAsia="Times New Roman"/>
          <w:szCs w:val="24"/>
          <w:lang w:eastAsia="hr-HR"/>
        </w:rPr>
        <w:t xml:space="preserve"> zakona iz svoga djelokruga</w:t>
      </w:r>
      <w:r>
        <w:rPr>
          <w:rFonts w:eastAsia="Times New Roman"/>
          <w:szCs w:val="24"/>
          <w:lang w:eastAsia="hr-HR"/>
        </w:rPr>
        <w:t xml:space="preserve">, sudjeluje u ostvarivanju suradnje i radu tijela </w:t>
      </w:r>
      <w:r w:rsidRPr="004F3665">
        <w:rPr>
          <w:rFonts w:eastAsia="Times New Roman"/>
          <w:color w:val="000000" w:themeColor="text1"/>
          <w:szCs w:val="24"/>
          <w:lang w:eastAsia="hr-HR"/>
        </w:rPr>
        <w:t>europskih</w:t>
      </w:r>
      <w:r>
        <w:rPr>
          <w:rFonts w:eastAsia="Times New Roman"/>
          <w:szCs w:val="24"/>
          <w:lang w:eastAsia="hr-HR"/>
        </w:rPr>
        <w:t xml:space="preserve"> i međunarodnih organizacija i institucija u području zakonskog mjeriteljstva, sudjeluje u praćenju i analizi stanja u području zakonskog mjeriteljstva, sudjeluje u planiranju i razvoju mjeriteljske djel</w:t>
      </w:r>
      <w:r w:rsidR="009A7C76">
        <w:rPr>
          <w:rFonts w:eastAsia="Times New Roman"/>
          <w:szCs w:val="24"/>
          <w:lang w:eastAsia="hr-HR"/>
        </w:rPr>
        <w:t>atnosti iz svoga djelokruga</w:t>
      </w:r>
      <w:r>
        <w:rPr>
          <w:rFonts w:eastAsia="Times New Roman"/>
          <w:szCs w:val="24"/>
          <w:lang w:eastAsia="hr-HR"/>
        </w:rPr>
        <w:t xml:space="preserve">, </w:t>
      </w:r>
      <w:r w:rsidRPr="00056B40">
        <w:rPr>
          <w:rFonts w:eastAsia="Times New Roman"/>
          <w:color w:val="000000" w:themeColor="text1"/>
          <w:szCs w:val="24"/>
          <w:lang w:eastAsia="hr-HR"/>
        </w:rPr>
        <w:t>vodi evidencije ovlaštenih</w:t>
      </w:r>
      <w:r w:rsidR="004F3665" w:rsidRPr="00056B40">
        <w:rPr>
          <w:rFonts w:eastAsia="Times New Roman"/>
          <w:color w:val="000000" w:themeColor="text1"/>
          <w:szCs w:val="24"/>
          <w:lang w:eastAsia="hr-HR"/>
        </w:rPr>
        <w:t xml:space="preserve"> tijela za</w:t>
      </w:r>
      <w:r w:rsidR="004F3665" w:rsidRPr="00056B40">
        <w:rPr>
          <w:color w:val="000000" w:themeColor="text1"/>
          <w:szCs w:val="24"/>
        </w:rPr>
        <w:t xml:space="preserve"> ovjeravanje zakonitih mjerila i/ili poslova pripreme zakonitih mjerila za ovjeravanje</w:t>
      </w:r>
      <w:r w:rsidR="00FC1563" w:rsidRPr="00056B40">
        <w:rPr>
          <w:rFonts w:eastAsia="Times New Roman"/>
          <w:color w:val="000000" w:themeColor="text1"/>
          <w:szCs w:val="24"/>
          <w:lang w:eastAsia="hr-HR"/>
        </w:rPr>
        <w:t>, druge propisane evidencije</w:t>
      </w:r>
      <w:r w:rsidR="00442314" w:rsidRPr="00056B40">
        <w:rPr>
          <w:color w:val="000000" w:themeColor="text1"/>
        </w:rPr>
        <w:t xml:space="preserve"> te obavlja i druge poslove</w:t>
      </w:r>
      <w:r w:rsidR="004B34BE" w:rsidRPr="00056B40">
        <w:rPr>
          <w:color w:val="000000" w:themeColor="text1"/>
        </w:rPr>
        <w:t xml:space="preserve"> iz s</w:t>
      </w:r>
      <w:r w:rsidR="009A7C76">
        <w:rPr>
          <w:color w:val="000000" w:themeColor="text1"/>
        </w:rPr>
        <w:t>voga djelokruga</w:t>
      </w:r>
      <w:r w:rsidR="004B34BE" w:rsidRPr="00056B40">
        <w:rPr>
          <w:color w:val="000000" w:themeColor="text1"/>
        </w:rPr>
        <w:t>.</w:t>
      </w:r>
      <w:r w:rsidRPr="00056B40">
        <w:rPr>
          <w:color w:val="000000" w:themeColor="text1"/>
        </w:rPr>
        <w:t xml:space="preserve"> </w:t>
      </w:r>
    </w:p>
    <w:p w14:paraId="069F71A4" w14:textId="77777777" w:rsidR="0071230A" w:rsidRPr="004F5138" w:rsidRDefault="0071230A" w:rsidP="004F5138">
      <w:pPr>
        <w:spacing w:after="0" w:line="240" w:lineRule="auto"/>
        <w:rPr>
          <w:rFonts w:eastAsiaTheme="minorEastAsia"/>
          <w:bCs/>
          <w:iCs/>
          <w:color w:val="auto"/>
          <w:szCs w:val="24"/>
          <w:lang w:eastAsia="hr-HR"/>
        </w:rPr>
      </w:pPr>
    </w:p>
    <w:p w14:paraId="069F71A5" w14:textId="77777777" w:rsidR="009C4D70" w:rsidRPr="004700C0" w:rsidRDefault="00E45659" w:rsidP="004F5138">
      <w:pPr>
        <w:spacing w:after="0" w:line="240" w:lineRule="auto"/>
        <w:jc w:val="center"/>
        <w:rPr>
          <w:rFonts w:eastAsiaTheme="minorEastAsia"/>
          <w:bCs/>
          <w:iCs/>
          <w:color w:val="000000" w:themeColor="text1"/>
          <w:szCs w:val="24"/>
          <w:lang w:eastAsia="hr-HR"/>
        </w:rPr>
      </w:pPr>
      <w:r>
        <w:rPr>
          <w:rFonts w:eastAsiaTheme="minorEastAsia"/>
          <w:iCs/>
          <w:color w:val="000000" w:themeColor="text1"/>
          <w:szCs w:val="24"/>
          <w:lang w:eastAsia="hr-HR"/>
        </w:rPr>
        <w:t>3</w:t>
      </w:r>
      <w:r w:rsidR="009C4D70" w:rsidRPr="004700C0">
        <w:rPr>
          <w:rFonts w:eastAsiaTheme="minorEastAsia"/>
          <w:iCs/>
          <w:color w:val="000000" w:themeColor="text1"/>
          <w:szCs w:val="24"/>
          <w:lang w:eastAsia="hr-HR"/>
        </w:rPr>
        <w:t>.1.2. Odjel za</w:t>
      </w:r>
      <w:r w:rsidR="00056B40" w:rsidRPr="00056B40">
        <w:rPr>
          <w:rFonts w:eastAsiaTheme="minorEastAsia"/>
          <w:iCs/>
          <w:color w:val="000000" w:themeColor="text1"/>
          <w:szCs w:val="24"/>
          <w:lang w:eastAsia="hr-HR"/>
        </w:rPr>
        <w:t xml:space="preserve"> </w:t>
      </w:r>
      <w:r w:rsidR="00056B40" w:rsidRPr="004700C0">
        <w:rPr>
          <w:rFonts w:eastAsiaTheme="minorEastAsia"/>
          <w:iCs/>
          <w:color w:val="000000" w:themeColor="text1"/>
          <w:szCs w:val="24"/>
          <w:lang w:eastAsia="hr-HR"/>
        </w:rPr>
        <w:t>izobrazbu</w:t>
      </w:r>
      <w:r w:rsidR="00056B40">
        <w:rPr>
          <w:rFonts w:eastAsiaTheme="minorEastAsia"/>
          <w:iCs/>
          <w:color w:val="000000" w:themeColor="text1"/>
          <w:szCs w:val="24"/>
          <w:lang w:eastAsia="hr-HR"/>
        </w:rPr>
        <w:t xml:space="preserve"> i kvalitetu </w:t>
      </w:r>
    </w:p>
    <w:p w14:paraId="069F71A6" w14:textId="77777777" w:rsidR="009C4D70" w:rsidRPr="004700C0" w:rsidRDefault="009C4D70" w:rsidP="004F5138">
      <w:pPr>
        <w:spacing w:after="0" w:line="240" w:lineRule="auto"/>
        <w:rPr>
          <w:rFonts w:eastAsiaTheme="minorEastAsia"/>
          <w:bCs/>
          <w:iCs/>
          <w:color w:val="000000" w:themeColor="text1"/>
          <w:szCs w:val="24"/>
          <w:lang w:eastAsia="hr-HR"/>
        </w:rPr>
      </w:pPr>
    </w:p>
    <w:p w14:paraId="069F71A7" w14:textId="77777777" w:rsidR="009C4D70" w:rsidRPr="004700C0" w:rsidRDefault="00EA094B" w:rsidP="004F5138">
      <w:pPr>
        <w:spacing w:after="0" w:line="240" w:lineRule="auto"/>
        <w:jc w:val="center"/>
        <w:rPr>
          <w:rFonts w:eastAsiaTheme="minorEastAsia"/>
          <w:b/>
          <w:bCs/>
          <w:color w:val="000000" w:themeColor="text1"/>
          <w:szCs w:val="24"/>
          <w:lang w:eastAsia="hr-HR"/>
        </w:rPr>
      </w:pPr>
      <w:r>
        <w:rPr>
          <w:rFonts w:eastAsiaTheme="minorEastAsia"/>
          <w:b/>
          <w:color w:val="000000" w:themeColor="text1"/>
          <w:szCs w:val="24"/>
          <w:lang w:eastAsia="hr-HR"/>
        </w:rPr>
        <w:t>Članak 19</w:t>
      </w:r>
      <w:r w:rsidR="009C4D70" w:rsidRPr="004700C0">
        <w:rPr>
          <w:rFonts w:eastAsiaTheme="minorEastAsia"/>
          <w:b/>
          <w:color w:val="000000" w:themeColor="text1"/>
          <w:szCs w:val="24"/>
          <w:lang w:eastAsia="hr-HR"/>
        </w:rPr>
        <w:t>.</w:t>
      </w:r>
    </w:p>
    <w:p w14:paraId="069F71A8" w14:textId="77777777" w:rsidR="009C4D70" w:rsidRPr="004700C0" w:rsidRDefault="009C4D70" w:rsidP="004F5138">
      <w:pPr>
        <w:spacing w:after="0" w:line="240" w:lineRule="auto"/>
        <w:jc w:val="center"/>
        <w:rPr>
          <w:rFonts w:eastAsiaTheme="minorEastAsia"/>
          <w:bCs/>
          <w:color w:val="000000" w:themeColor="text1"/>
          <w:szCs w:val="24"/>
          <w:lang w:eastAsia="hr-HR"/>
        </w:rPr>
      </w:pPr>
    </w:p>
    <w:p w14:paraId="069F71A9" w14:textId="77777777" w:rsidR="006F3412" w:rsidRDefault="00DA0A92" w:rsidP="004F5138">
      <w:pPr>
        <w:spacing w:after="0" w:line="240" w:lineRule="auto"/>
        <w:ind w:firstLine="1416"/>
        <w:jc w:val="both"/>
        <w:rPr>
          <w:color w:val="000000" w:themeColor="text1"/>
          <w:szCs w:val="24"/>
        </w:rPr>
      </w:pPr>
      <w:r>
        <w:rPr>
          <w:color w:val="000000" w:themeColor="text1"/>
        </w:rPr>
        <w:t>Odjel za izobrazbu i kvalitetu izrađuje prijedloge propisa o uvjetima i načinu polaganja ispita za ovlaštenog mjeritelja i ovlaštenog servisera, organizira i provodi ispite, organizira i provodi program za usavršavanje znanja ovlaštenih mjeritelja i ovlaštenih servisera, obavlja poslove vezane</w:t>
      </w:r>
      <w:r w:rsidR="00B6034D" w:rsidRPr="004700C0">
        <w:rPr>
          <w:color w:val="000000" w:themeColor="text1"/>
        </w:rPr>
        <w:t xml:space="preserve"> za pripremu i izradu</w:t>
      </w:r>
      <w:r w:rsidR="009C4D70" w:rsidRPr="004700C0">
        <w:rPr>
          <w:color w:val="000000" w:themeColor="text1"/>
        </w:rPr>
        <w:t xml:space="preserve"> materijala za izobrazbu</w:t>
      </w:r>
      <w:r w:rsidR="00B6034D" w:rsidRPr="004700C0">
        <w:rPr>
          <w:color w:val="000000" w:themeColor="text1"/>
        </w:rPr>
        <w:t xml:space="preserve"> ovlaštenih mjeritelja i ovlaštenih servisera</w:t>
      </w:r>
      <w:r w:rsidR="009C4D70" w:rsidRPr="004700C0">
        <w:rPr>
          <w:color w:val="000000" w:themeColor="text1"/>
        </w:rPr>
        <w:t>,</w:t>
      </w:r>
      <w:r w:rsidR="00B6034D" w:rsidRPr="004700C0">
        <w:rPr>
          <w:color w:val="000000" w:themeColor="text1"/>
        </w:rPr>
        <w:t xml:space="preserve"> </w:t>
      </w:r>
      <w:r w:rsidRPr="00D1705C">
        <w:rPr>
          <w:color w:val="000000" w:themeColor="text1"/>
        </w:rPr>
        <w:t>obavlja poslove vezane</w:t>
      </w:r>
      <w:r w:rsidR="00DE1ABB" w:rsidRPr="00D1705C">
        <w:rPr>
          <w:color w:val="000000" w:themeColor="text1"/>
        </w:rPr>
        <w:t xml:space="preserve"> uz izdavanje</w:t>
      </w:r>
      <w:r w:rsidR="009C4D70" w:rsidRPr="00D1705C">
        <w:rPr>
          <w:color w:val="000000" w:themeColor="text1"/>
        </w:rPr>
        <w:t xml:space="preserve"> uvjerenja o položenom ispitu za ovlaštenog mjeritelja </w:t>
      </w:r>
      <w:r w:rsidRPr="00D1705C">
        <w:rPr>
          <w:color w:val="000000" w:themeColor="text1"/>
        </w:rPr>
        <w:t>i ovlaštenog servisera,</w:t>
      </w:r>
      <w:r w:rsidR="00845EE0" w:rsidRPr="00D1705C">
        <w:rPr>
          <w:color w:val="000000" w:themeColor="text1"/>
        </w:rPr>
        <w:t xml:space="preserve"> </w:t>
      </w:r>
      <w:r w:rsidR="00845EE0">
        <w:rPr>
          <w:color w:val="000000" w:themeColor="text1"/>
        </w:rPr>
        <w:t>vodi evidencije</w:t>
      </w:r>
      <w:r>
        <w:rPr>
          <w:color w:val="000000" w:themeColor="text1"/>
        </w:rPr>
        <w:t xml:space="preserve"> </w:t>
      </w:r>
      <w:r w:rsidR="009C4D70" w:rsidRPr="004700C0">
        <w:rPr>
          <w:color w:val="000000" w:themeColor="text1"/>
        </w:rPr>
        <w:t>o izdanim uvjerenjima o položenom ispitu ovlaštenih mjeritelja i ov</w:t>
      </w:r>
      <w:r>
        <w:rPr>
          <w:color w:val="000000" w:themeColor="text1"/>
        </w:rPr>
        <w:t xml:space="preserve">laštenih servisera te </w:t>
      </w:r>
      <w:r w:rsidR="009C4D70" w:rsidRPr="004700C0">
        <w:rPr>
          <w:color w:val="000000" w:themeColor="text1"/>
        </w:rPr>
        <w:t>o izdanim službenim iskaznicama ovlaštenih mjeritelja</w:t>
      </w:r>
      <w:r w:rsidR="009865F9" w:rsidRPr="004700C0">
        <w:rPr>
          <w:color w:val="000000" w:themeColor="text1"/>
          <w:szCs w:val="24"/>
        </w:rPr>
        <w:t xml:space="preserve"> i ovlaštenih servisera;</w:t>
      </w:r>
      <w:r w:rsidR="00056B40" w:rsidRPr="00056B40">
        <w:rPr>
          <w:rFonts w:eastAsiaTheme="minorEastAsia"/>
          <w:color w:val="000000" w:themeColor="text1"/>
          <w:szCs w:val="24"/>
          <w:lang w:eastAsia="hr-HR"/>
        </w:rPr>
        <w:t xml:space="preserve"> </w:t>
      </w:r>
      <w:r w:rsidR="00056B40">
        <w:rPr>
          <w:rFonts w:eastAsiaTheme="minorEastAsia"/>
          <w:color w:val="000000" w:themeColor="text1"/>
          <w:szCs w:val="24"/>
          <w:lang w:eastAsia="hr-HR"/>
        </w:rPr>
        <w:t>obavlja po</w:t>
      </w:r>
      <w:r>
        <w:rPr>
          <w:rFonts w:eastAsiaTheme="minorEastAsia"/>
          <w:color w:val="000000" w:themeColor="text1"/>
          <w:szCs w:val="24"/>
          <w:lang w:eastAsia="hr-HR"/>
        </w:rPr>
        <w:t>slove podrške sustavu kvalitete;</w:t>
      </w:r>
      <w:r w:rsidR="00056B40">
        <w:rPr>
          <w:rFonts w:eastAsiaTheme="minorEastAsia"/>
          <w:color w:val="000000" w:themeColor="text1"/>
          <w:szCs w:val="24"/>
          <w:lang w:eastAsia="hr-HR"/>
        </w:rPr>
        <w:t xml:space="preserve"> </w:t>
      </w:r>
      <w:r>
        <w:rPr>
          <w:rFonts w:eastAsiaTheme="minorEastAsia"/>
          <w:color w:val="000000" w:themeColor="text1"/>
          <w:szCs w:val="24"/>
          <w:lang w:eastAsia="hr-HR"/>
        </w:rPr>
        <w:t xml:space="preserve">po potrebi </w:t>
      </w:r>
      <w:r w:rsidR="009C4D70" w:rsidRPr="004700C0">
        <w:rPr>
          <w:color w:val="000000" w:themeColor="text1"/>
        </w:rPr>
        <w:t>sudjeluje</w:t>
      </w:r>
      <w:r w:rsidR="009C4D70" w:rsidRPr="004700C0">
        <w:rPr>
          <w:rFonts w:eastAsiaTheme="minorEastAsia"/>
          <w:color w:val="000000" w:themeColor="text1"/>
          <w:szCs w:val="24"/>
          <w:lang w:eastAsia="hr-HR"/>
        </w:rPr>
        <w:t xml:space="preserve"> u</w:t>
      </w:r>
      <w:r w:rsidR="00DE1ABB" w:rsidRPr="004700C0">
        <w:rPr>
          <w:rFonts w:eastAsiaTheme="minorEastAsia"/>
          <w:color w:val="000000" w:themeColor="text1"/>
          <w:szCs w:val="24"/>
          <w:lang w:eastAsia="hr-HR"/>
        </w:rPr>
        <w:t xml:space="preserve"> </w:t>
      </w:r>
      <w:r w:rsidR="00B6034D" w:rsidRPr="004700C0">
        <w:rPr>
          <w:rFonts w:eastAsiaTheme="minorEastAsia"/>
          <w:color w:val="000000" w:themeColor="text1"/>
          <w:szCs w:val="24"/>
          <w:lang w:eastAsia="hr-HR"/>
        </w:rPr>
        <w:t xml:space="preserve">provedbi </w:t>
      </w:r>
      <w:r w:rsidR="00DE1ABB" w:rsidRPr="004700C0">
        <w:rPr>
          <w:rFonts w:eastAsiaTheme="minorEastAsia"/>
          <w:color w:val="000000" w:themeColor="text1"/>
          <w:szCs w:val="24"/>
          <w:lang w:eastAsia="hr-HR"/>
        </w:rPr>
        <w:t>postupka</w:t>
      </w:r>
      <w:r w:rsidR="00B6034D" w:rsidRPr="004700C0">
        <w:rPr>
          <w:rFonts w:eastAsiaTheme="minorEastAsia"/>
          <w:color w:val="000000" w:themeColor="text1"/>
          <w:szCs w:val="24"/>
          <w:lang w:eastAsia="hr-HR"/>
        </w:rPr>
        <w:t xml:space="preserve"> radi</w:t>
      </w:r>
      <w:r w:rsidR="00DE1ABB" w:rsidRPr="004700C0">
        <w:rPr>
          <w:rFonts w:eastAsiaTheme="minorEastAsia"/>
          <w:color w:val="000000" w:themeColor="text1"/>
          <w:szCs w:val="24"/>
          <w:lang w:eastAsia="hr-HR"/>
        </w:rPr>
        <w:t xml:space="preserve"> </w:t>
      </w:r>
      <w:r w:rsidR="004F3665" w:rsidRPr="004700C0">
        <w:rPr>
          <w:color w:val="000000" w:themeColor="text1"/>
          <w:szCs w:val="24"/>
        </w:rPr>
        <w:lastRenderedPageBreak/>
        <w:t>izdavanja odobrenja za obavljanje poslova ovjeravanja zakonitih mjerila i/ili poslova pripreme zakonitih mjerila za ovjeravanje</w:t>
      </w:r>
      <w:r>
        <w:rPr>
          <w:color w:val="000000" w:themeColor="text1"/>
          <w:szCs w:val="24"/>
        </w:rPr>
        <w:t xml:space="preserve"> te obavlja i dr</w:t>
      </w:r>
      <w:r w:rsidR="001D1CE9">
        <w:rPr>
          <w:color w:val="000000" w:themeColor="text1"/>
          <w:szCs w:val="24"/>
        </w:rPr>
        <w:t xml:space="preserve">uge poslove iz </w:t>
      </w:r>
      <w:r w:rsidR="009A7C76">
        <w:rPr>
          <w:color w:val="000000" w:themeColor="text1"/>
          <w:szCs w:val="24"/>
        </w:rPr>
        <w:t>svoga djelokruga</w:t>
      </w:r>
      <w:r w:rsidR="001D1CE9">
        <w:rPr>
          <w:color w:val="000000" w:themeColor="text1"/>
          <w:szCs w:val="24"/>
        </w:rPr>
        <w:t>.</w:t>
      </w:r>
    </w:p>
    <w:p w14:paraId="069F71AA" w14:textId="77777777" w:rsidR="004F5138" w:rsidRDefault="004F5138" w:rsidP="004F5138">
      <w:pPr>
        <w:spacing w:after="0" w:line="240" w:lineRule="auto"/>
        <w:ind w:firstLine="1416"/>
        <w:jc w:val="both"/>
        <w:rPr>
          <w:color w:val="000000" w:themeColor="text1"/>
          <w:szCs w:val="24"/>
        </w:rPr>
      </w:pPr>
    </w:p>
    <w:p w14:paraId="069F71AB" w14:textId="77777777" w:rsidR="006F3412" w:rsidRPr="00970278" w:rsidRDefault="00E45659" w:rsidP="004F5138">
      <w:pPr>
        <w:spacing w:after="0" w:line="240" w:lineRule="auto"/>
        <w:jc w:val="center"/>
        <w:rPr>
          <w:rFonts w:eastAsiaTheme="minorEastAsia"/>
          <w:bCs/>
          <w:color w:val="000000" w:themeColor="text1"/>
          <w:szCs w:val="24"/>
          <w:lang w:eastAsia="hr-HR"/>
        </w:rPr>
      </w:pPr>
      <w:r>
        <w:rPr>
          <w:color w:val="000000" w:themeColor="text1"/>
        </w:rPr>
        <w:t>3</w:t>
      </w:r>
      <w:r w:rsidR="00187C36" w:rsidRPr="00970278">
        <w:rPr>
          <w:color w:val="000000" w:themeColor="text1"/>
        </w:rPr>
        <w:t xml:space="preserve">.1.3. </w:t>
      </w:r>
      <w:r w:rsidR="006F3412" w:rsidRPr="00970278">
        <w:rPr>
          <w:color w:val="000000" w:themeColor="text1"/>
        </w:rPr>
        <w:t>Odjel za međunarodnu suradnju u mjeriteljstvu</w:t>
      </w:r>
    </w:p>
    <w:p w14:paraId="069F71AC" w14:textId="77777777" w:rsidR="004F5138" w:rsidRDefault="004F5138" w:rsidP="004F5138">
      <w:pPr>
        <w:spacing w:after="0" w:line="240" w:lineRule="auto"/>
        <w:jc w:val="center"/>
        <w:rPr>
          <w:rFonts w:eastAsiaTheme="minorEastAsia"/>
          <w:b/>
          <w:color w:val="000000" w:themeColor="text1"/>
          <w:szCs w:val="24"/>
          <w:lang w:eastAsia="hr-HR"/>
        </w:rPr>
      </w:pPr>
    </w:p>
    <w:p w14:paraId="069F71AD" w14:textId="77777777" w:rsidR="00187C36" w:rsidRPr="00970278" w:rsidRDefault="00EA094B" w:rsidP="004F5138">
      <w:pPr>
        <w:spacing w:after="0" w:line="240" w:lineRule="auto"/>
        <w:jc w:val="center"/>
        <w:rPr>
          <w:rFonts w:eastAsiaTheme="minorEastAsia"/>
          <w:b/>
          <w:bCs/>
          <w:color w:val="000000" w:themeColor="text1"/>
          <w:szCs w:val="24"/>
          <w:lang w:eastAsia="hr-HR"/>
        </w:rPr>
      </w:pPr>
      <w:r>
        <w:rPr>
          <w:rFonts w:eastAsiaTheme="minorEastAsia"/>
          <w:b/>
          <w:color w:val="000000" w:themeColor="text1"/>
          <w:szCs w:val="24"/>
          <w:lang w:eastAsia="hr-HR"/>
        </w:rPr>
        <w:t>Članak 20</w:t>
      </w:r>
      <w:r w:rsidR="00187C36" w:rsidRPr="00970278">
        <w:rPr>
          <w:rFonts w:eastAsiaTheme="minorEastAsia"/>
          <w:b/>
          <w:color w:val="000000" w:themeColor="text1"/>
          <w:szCs w:val="24"/>
          <w:lang w:eastAsia="hr-HR"/>
        </w:rPr>
        <w:t>.</w:t>
      </w:r>
    </w:p>
    <w:p w14:paraId="069F71AE" w14:textId="77777777" w:rsidR="00C03C30" w:rsidRDefault="00C03C30" w:rsidP="004F5138">
      <w:pPr>
        <w:spacing w:after="0" w:line="240" w:lineRule="auto"/>
        <w:jc w:val="both"/>
        <w:rPr>
          <w:rFonts w:eastAsiaTheme="minorEastAsia"/>
          <w:bCs/>
          <w:color w:val="auto"/>
          <w:szCs w:val="24"/>
          <w:lang w:eastAsia="hr-HR"/>
        </w:rPr>
      </w:pPr>
    </w:p>
    <w:p w14:paraId="069F71AF" w14:textId="77777777" w:rsidR="00187C36" w:rsidRPr="00970278" w:rsidRDefault="00187C36" w:rsidP="004F5138">
      <w:pPr>
        <w:autoSpaceDE w:val="0"/>
        <w:autoSpaceDN w:val="0"/>
        <w:adjustRightInd w:val="0"/>
        <w:spacing w:after="0" w:line="240" w:lineRule="auto"/>
        <w:ind w:firstLine="1416"/>
        <w:jc w:val="both"/>
        <w:rPr>
          <w:color w:val="000000" w:themeColor="text1"/>
          <w:szCs w:val="24"/>
        </w:rPr>
      </w:pPr>
      <w:r w:rsidRPr="00970278">
        <w:rPr>
          <w:color w:val="000000" w:themeColor="text1"/>
          <w:szCs w:val="24"/>
        </w:rPr>
        <w:t>Odjel za međunarodnu suradnju u mjeriteljstvu</w:t>
      </w:r>
      <w:r w:rsidR="00970278" w:rsidRPr="00970278">
        <w:rPr>
          <w:color w:val="000000" w:themeColor="text1"/>
          <w:szCs w:val="24"/>
        </w:rPr>
        <w:t xml:space="preserve"> priprema i provodi aktivnosti vezane uz međunarodnu sur</w:t>
      </w:r>
      <w:r w:rsidR="00970278">
        <w:rPr>
          <w:color w:val="000000" w:themeColor="text1"/>
          <w:szCs w:val="24"/>
        </w:rPr>
        <w:t xml:space="preserve">adnju iz područja mjeriteljstva te </w:t>
      </w:r>
      <w:r w:rsidR="00970278" w:rsidRPr="00970278">
        <w:rPr>
          <w:color w:val="000000" w:themeColor="text1"/>
          <w:szCs w:val="24"/>
        </w:rPr>
        <w:t xml:space="preserve">suradnju </w:t>
      </w:r>
      <w:r w:rsidR="008C7FFC" w:rsidRPr="00970278">
        <w:rPr>
          <w:color w:val="000000" w:themeColor="text1"/>
          <w:szCs w:val="24"/>
        </w:rPr>
        <w:t xml:space="preserve">sa </w:t>
      </w:r>
      <w:r w:rsidRPr="00970278">
        <w:rPr>
          <w:color w:val="000000" w:themeColor="text1"/>
          <w:szCs w:val="24"/>
        </w:rPr>
        <w:t>europskim i međunarodn</w:t>
      </w:r>
      <w:r w:rsidR="00E73108">
        <w:rPr>
          <w:color w:val="000000" w:themeColor="text1"/>
          <w:szCs w:val="24"/>
        </w:rPr>
        <w:t>im mjeriteljskim organizacijama,</w:t>
      </w:r>
      <w:r w:rsidR="00423E48">
        <w:rPr>
          <w:color w:val="000000" w:themeColor="text1"/>
          <w:szCs w:val="24"/>
        </w:rPr>
        <w:t xml:space="preserve"> </w:t>
      </w:r>
      <w:r w:rsidR="00970278" w:rsidRPr="00970278">
        <w:rPr>
          <w:color w:val="000000" w:themeColor="text1"/>
          <w:szCs w:val="24"/>
        </w:rPr>
        <w:t>priprema i koordinira sastanke s predstavnicima</w:t>
      </w:r>
      <w:r w:rsidR="001205C2">
        <w:rPr>
          <w:color w:val="000000" w:themeColor="text1"/>
          <w:szCs w:val="24"/>
        </w:rPr>
        <w:t xml:space="preserve"> europskih i</w:t>
      </w:r>
      <w:r w:rsidR="00970278" w:rsidRPr="00970278">
        <w:rPr>
          <w:color w:val="000000" w:themeColor="text1"/>
          <w:szCs w:val="24"/>
        </w:rPr>
        <w:t xml:space="preserve"> međunarodnih organizacija te s predstavnicima nadležnih tijela drugih država u cilju razvijanja i jačanja međunarodne su</w:t>
      </w:r>
      <w:r w:rsidR="004E0CF7">
        <w:rPr>
          <w:color w:val="000000" w:themeColor="text1"/>
          <w:szCs w:val="24"/>
        </w:rPr>
        <w:t xml:space="preserve">radnje u području mjeriteljstva; </w:t>
      </w:r>
      <w:r w:rsidR="00396FA6">
        <w:rPr>
          <w:color w:val="000000" w:themeColor="text1"/>
          <w:szCs w:val="24"/>
        </w:rPr>
        <w:t>o</w:t>
      </w:r>
      <w:r w:rsidRPr="00970278">
        <w:rPr>
          <w:color w:val="000000" w:themeColor="text1"/>
          <w:szCs w:val="24"/>
        </w:rPr>
        <w:t>bavlja i koordinira poslove koji se odnose na provedbu</w:t>
      </w:r>
      <w:r w:rsidR="001F2DE7">
        <w:rPr>
          <w:color w:val="000000" w:themeColor="text1"/>
          <w:szCs w:val="24"/>
        </w:rPr>
        <w:t xml:space="preserve"> projekata koji se financiraju </w:t>
      </w:r>
      <w:r w:rsidRPr="00970278">
        <w:rPr>
          <w:color w:val="000000" w:themeColor="text1"/>
          <w:szCs w:val="24"/>
        </w:rPr>
        <w:t>iz fondova Europske unije i/ili ostalih projekata koji se financiraju iz drugih inozemnih izvora sukladno preuzetim obvezama Republike Hrvats</w:t>
      </w:r>
      <w:r w:rsidR="001D1CE9">
        <w:rPr>
          <w:color w:val="000000" w:themeColor="text1"/>
          <w:szCs w:val="24"/>
        </w:rPr>
        <w:t>ke u području</w:t>
      </w:r>
      <w:r w:rsidR="00B54C9E" w:rsidRPr="00970278">
        <w:rPr>
          <w:color w:val="000000" w:themeColor="text1"/>
          <w:szCs w:val="24"/>
        </w:rPr>
        <w:t xml:space="preserve"> </w:t>
      </w:r>
      <w:r w:rsidR="001D1CE9">
        <w:rPr>
          <w:color w:val="000000" w:themeColor="text1"/>
          <w:szCs w:val="24"/>
        </w:rPr>
        <w:t xml:space="preserve">zakonskog </w:t>
      </w:r>
      <w:r w:rsidR="00B54C9E" w:rsidRPr="00970278">
        <w:rPr>
          <w:color w:val="000000" w:themeColor="text1"/>
          <w:szCs w:val="24"/>
        </w:rPr>
        <w:t>mjeriteljstva</w:t>
      </w:r>
      <w:r w:rsidRPr="00970278">
        <w:rPr>
          <w:color w:val="000000" w:themeColor="text1"/>
          <w:szCs w:val="24"/>
        </w:rPr>
        <w:t>, izrađuje izvješća o napretku u pr</w:t>
      </w:r>
      <w:r w:rsidR="004E0CF7">
        <w:rPr>
          <w:color w:val="000000" w:themeColor="text1"/>
          <w:szCs w:val="24"/>
        </w:rPr>
        <w:t xml:space="preserve">ovedbi projekata Europske unije; </w:t>
      </w:r>
      <w:r w:rsidRPr="00970278">
        <w:rPr>
          <w:color w:val="000000" w:themeColor="text1"/>
          <w:szCs w:val="24"/>
        </w:rPr>
        <w:t xml:space="preserve">priprema materijale za izradu međunarodnih ugovora i </w:t>
      </w:r>
      <w:r w:rsidRPr="001205C2">
        <w:rPr>
          <w:color w:val="000000" w:themeColor="text1"/>
          <w:szCs w:val="24"/>
        </w:rPr>
        <w:t>međunar</w:t>
      </w:r>
      <w:r w:rsidR="001205C2" w:rsidRPr="001205C2">
        <w:rPr>
          <w:color w:val="000000" w:themeColor="text1"/>
          <w:szCs w:val="24"/>
        </w:rPr>
        <w:t>odnih akata iz područja</w:t>
      </w:r>
      <w:r w:rsidR="00B54C9E" w:rsidRPr="001205C2">
        <w:rPr>
          <w:color w:val="000000" w:themeColor="text1"/>
          <w:szCs w:val="24"/>
        </w:rPr>
        <w:t xml:space="preserve"> mjeriteljstva</w:t>
      </w:r>
      <w:r w:rsidRPr="001205C2">
        <w:rPr>
          <w:color w:val="000000" w:themeColor="text1"/>
          <w:szCs w:val="24"/>
        </w:rPr>
        <w:t>,</w:t>
      </w:r>
      <w:r w:rsidR="004E0CF7">
        <w:rPr>
          <w:color w:val="000000" w:themeColor="text1"/>
          <w:szCs w:val="24"/>
        </w:rPr>
        <w:t xml:space="preserve"> </w:t>
      </w:r>
      <w:r w:rsidRPr="00970278">
        <w:rPr>
          <w:color w:val="000000" w:themeColor="text1"/>
          <w:szCs w:val="24"/>
        </w:rPr>
        <w:t>obavlja prevoditeljske poslove i dr</w:t>
      </w:r>
      <w:r w:rsidR="009A7C76">
        <w:rPr>
          <w:color w:val="000000" w:themeColor="text1"/>
          <w:szCs w:val="24"/>
        </w:rPr>
        <w:t>uge poslove iz svoga djelokruga</w:t>
      </w:r>
      <w:r w:rsidRPr="00970278">
        <w:rPr>
          <w:color w:val="000000" w:themeColor="text1"/>
          <w:szCs w:val="24"/>
        </w:rPr>
        <w:t>.</w:t>
      </w:r>
    </w:p>
    <w:p w14:paraId="069F71B0" w14:textId="77777777" w:rsidR="00C03C30" w:rsidRPr="008B08CA" w:rsidRDefault="00C03C30" w:rsidP="004F5138">
      <w:pPr>
        <w:spacing w:after="0" w:line="240" w:lineRule="auto"/>
        <w:jc w:val="both"/>
        <w:rPr>
          <w:rFonts w:eastAsiaTheme="minorEastAsia"/>
          <w:bCs/>
          <w:color w:val="auto"/>
          <w:szCs w:val="24"/>
          <w:lang w:eastAsia="hr-HR"/>
        </w:rPr>
      </w:pPr>
    </w:p>
    <w:p w14:paraId="069F71B1" w14:textId="77777777" w:rsidR="00CD4DF2" w:rsidRPr="0071230A" w:rsidRDefault="00E45659" w:rsidP="004F5138">
      <w:pPr>
        <w:spacing w:after="0" w:line="240" w:lineRule="auto"/>
        <w:jc w:val="center"/>
        <w:rPr>
          <w:rFonts w:eastAsiaTheme="minorEastAsia"/>
          <w:bCs/>
          <w:i/>
          <w:color w:val="auto"/>
          <w:szCs w:val="24"/>
          <w:lang w:eastAsia="hr-HR"/>
        </w:rPr>
      </w:pPr>
      <w:r>
        <w:rPr>
          <w:rFonts w:eastAsiaTheme="minorEastAsia"/>
          <w:i/>
          <w:color w:val="auto"/>
          <w:szCs w:val="24"/>
          <w:lang w:eastAsia="hr-HR"/>
        </w:rPr>
        <w:t>3</w:t>
      </w:r>
      <w:r w:rsidR="00EC1A27" w:rsidRPr="0071230A">
        <w:rPr>
          <w:rFonts w:eastAsiaTheme="minorEastAsia"/>
          <w:i/>
          <w:color w:val="auto"/>
          <w:szCs w:val="24"/>
          <w:lang w:eastAsia="hr-HR"/>
        </w:rPr>
        <w:t>.</w:t>
      </w:r>
      <w:r w:rsidR="00E85DAB">
        <w:rPr>
          <w:rFonts w:eastAsiaTheme="minorEastAsia"/>
          <w:i/>
          <w:color w:val="auto"/>
          <w:szCs w:val="24"/>
          <w:lang w:eastAsia="hr-HR"/>
        </w:rPr>
        <w:t>2</w:t>
      </w:r>
      <w:r w:rsidR="0093735C" w:rsidRPr="0071230A">
        <w:rPr>
          <w:rFonts w:eastAsiaTheme="minorEastAsia"/>
          <w:i/>
          <w:color w:val="auto"/>
          <w:szCs w:val="24"/>
          <w:lang w:eastAsia="hr-HR"/>
        </w:rPr>
        <w:t>. Služba za plemenite kovine</w:t>
      </w:r>
    </w:p>
    <w:p w14:paraId="069F71B2" w14:textId="77777777" w:rsidR="004F5138" w:rsidRDefault="004F5138" w:rsidP="004F5138">
      <w:pPr>
        <w:spacing w:after="0" w:line="240" w:lineRule="auto"/>
        <w:jc w:val="center"/>
        <w:rPr>
          <w:rFonts w:eastAsiaTheme="minorEastAsia"/>
          <w:b/>
          <w:color w:val="auto"/>
          <w:szCs w:val="24"/>
          <w:lang w:eastAsia="hr-HR"/>
        </w:rPr>
      </w:pPr>
    </w:p>
    <w:p w14:paraId="069F71B3" w14:textId="77777777" w:rsidR="00EC1A27" w:rsidRPr="00C8533E" w:rsidRDefault="00EC1A27" w:rsidP="004F5138">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 xml:space="preserve">Članak </w:t>
      </w:r>
      <w:r w:rsidR="00EA094B">
        <w:rPr>
          <w:rFonts w:eastAsiaTheme="minorEastAsia"/>
          <w:b/>
          <w:color w:val="auto"/>
          <w:szCs w:val="24"/>
          <w:lang w:eastAsia="hr-HR"/>
        </w:rPr>
        <w:t>21</w:t>
      </w:r>
      <w:r w:rsidR="00EC4FA0" w:rsidRPr="00C8533E">
        <w:rPr>
          <w:rFonts w:eastAsiaTheme="minorEastAsia"/>
          <w:b/>
          <w:color w:val="auto"/>
          <w:szCs w:val="24"/>
          <w:lang w:eastAsia="hr-HR"/>
        </w:rPr>
        <w:t>.</w:t>
      </w:r>
    </w:p>
    <w:p w14:paraId="069F71B4" w14:textId="77777777" w:rsidR="004F5138" w:rsidRDefault="004F5138" w:rsidP="004F5138">
      <w:pPr>
        <w:spacing w:after="0" w:line="240" w:lineRule="auto"/>
        <w:jc w:val="both"/>
        <w:rPr>
          <w:rFonts w:eastAsiaTheme="minorEastAsia"/>
          <w:color w:val="auto"/>
          <w:szCs w:val="24"/>
          <w:lang w:eastAsia="hr-HR"/>
        </w:rPr>
      </w:pPr>
    </w:p>
    <w:p w14:paraId="069F71B5" w14:textId="77777777" w:rsidR="004B6FD0" w:rsidRPr="00B55F24" w:rsidRDefault="00E47831" w:rsidP="004F5138">
      <w:pPr>
        <w:spacing w:after="0" w:line="240" w:lineRule="auto"/>
        <w:ind w:firstLine="1416"/>
        <w:jc w:val="both"/>
        <w:rPr>
          <w:rFonts w:eastAsiaTheme="minorEastAsia"/>
          <w:color w:val="auto"/>
          <w:szCs w:val="24"/>
          <w:lang w:eastAsia="hr-HR"/>
        </w:rPr>
      </w:pPr>
      <w:r w:rsidRPr="00C8533E">
        <w:rPr>
          <w:rFonts w:eastAsiaTheme="minorEastAsia"/>
          <w:color w:val="auto"/>
          <w:szCs w:val="24"/>
          <w:lang w:eastAsia="hr-HR"/>
        </w:rPr>
        <w:t xml:space="preserve">Služba </w:t>
      </w:r>
      <w:r w:rsidR="00EC1A27" w:rsidRPr="00C8533E">
        <w:rPr>
          <w:rFonts w:eastAsiaTheme="minorEastAsia"/>
          <w:color w:val="auto"/>
          <w:szCs w:val="24"/>
          <w:lang w:eastAsia="hr-HR"/>
        </w:rPr>
        <w:t xml:space="preserve">za plemenite kovine obavlja upravne i stručne poslove koji se odnose na </w:t>
      </w:r>
      <w:r w:rsidRPr="00C8533E">
        <w:rPr>
          <w:rFonts w:eastAsiaTheme="minorEastAsia"/>
          <w:color w:val="auto"/>
          <w:szCs w:val="24"/>
          <w:lang w:eastAsia="hr-HR"/>
        </w:rPr>
        <w:t>ispitivanje</w:t>
      </w:r>
      <w:r w:rsidR="00EF5C69" w:rsidRPr="00C8533E">
        <w:rPr>
          <w:rFonts w:eastAsiaTheme="minorEastAsia"/>
          <w:color w:val="auto"/>
          <w:szCs w:val="24"/>
          <w:lang w:eastAsia="hr-HR"/>
        </w:rPr>
        <w:t>, označivanje</w:t>
      </w:r>
      <w:r w:rsidR="00EC1A27" w:rsidRPr="00C8533E">
        <w:rPr>
          <w:rFonts w:eastAsiaTheme="minorEastAsia"/>
          <w:color w:val="auto"/>
          <w:szCs w:val="24"/>
          <w:lang w:eastAsia="hr-HR"/>
        </w:rPr>
        <w:t xml:space="preserve"> i žigosanje predmeta od</w:t>
      </w:r>
      <w:r w:rsidR="00EF5C69" w:rsidRPr="00C8533E">
        <w:rPr>
          <w:rFonts w:eastAsiaTheme="minorEastAsia"/>
          <w:color w:val="auto"/>
          <w:szCs w:val="24"/>
          <w:lang w:eastAsia="hr-HR"/>
        </w:rPr>
        <w:t xml:space="preserve"> plemenitih kovina, </w:t>
      </w:r>
      <w:r w:rsidR="000B6619" w:rsidRPr="00C8533E">
        <w:rPr>
          <w:rFonts w:eastAsiaTheme="minorEastAsia"/>
          <w:color w:val="auto"/>
          <w:szCs w:val="24"/>
          <w:lang w:eastAsia="hr-HR"/>
        </w:rPr>
        <w:t>priprema</w:t>
      </w:r>
      <w:r w:rsidR="00AE7381" w:rsidRPr="00C8533E">
        <w:rPr>
          <w:rFonts w:eastAsiaTheme="minorEastAsia"/>
          <w:color w:val="auto"/>
          <w:szCs w:val="24"/>
          <w:lang w:eastAsia="hr-HR"/>
        </w:rPr>
        <w:t xml:space="preserve"> i sudjeluje u izradi nacrta prijedloga zakona, pravilnika, naredbi, naputaka i drugih akata iz svoga djelokruga,</w:t>
      </w:r>
      <w:r w:rsidR="00EC1A27" w:rsidRPr="00C8533E">
        <w:rPr>
          <w:rFonts w:eastAsiaTheme="minorEastAsia"/>
          <w:color w:val="auto"/>
          <w:szCs w:val="24"/>
          <w:lang w:eastAsia="hr-HR"/>
        </w:rPr>
        <w:t xml:space="preserve"> </w:t>
      </w:r>
      <w:r w:rsidR="00E74AA3" w:rsidRPr="00C8533E">
        <w:rPr>
          <w:rFonts w:eastAsiaTheme="minorEastAsia"/>
          <w:color w:val="auto"/>
          <w:szCs w:val="24"/>
          <w:lang w:eastAsia="hr-HR"/>
        </w:rPr>
        <w:t>pro</w:t>
      </w:r>
      <w:r w:rsidR="000B6619" w:rsidRPr="00C8533E">
        <w:rPr>
          <w:rFonts w:eastAsiaTheme="minorEastAsia"/>
          <w:color w:val="auto"/>
          <w:szCs w:val="24"/>
          <w:lang w:eastAsia="hr-HR"/>
        </w:rPr>
        <w:t>vodi</w:t>
      </w:r>
      <w:r w:rsidR="006F3667" w:rsidRPr="00C8533E">
        <w:rPr>
          <w:rFonts w:eastAsiaTheme="minorEastAsia"/>
          <w:color w:val="auto"/>
          <w:szCs w:val="24"/>
          <w:lang w:eastAsia="hr-HR"/>
        </w:rPr>
        <w:t xml:space="preserve"> </w:t>
      </w:r>
      <w:r w:rsidR="000B6619" w:rsidRPr="00C8533E">
        <w:rPr>
          <w:rFonts w:eastAsiaTheme="minorEastAsia"/>
          <w:color w:val="auto"/>
          <w:szCs w:val="24"/>
          <w:lang w:eastAsia="hr-HR"/>
        </w:rPr>
        <w:t>postupak za dodjelu znak</w:t>
      </w:r>
      <w:r w:rsidR="00940616">
        <w:rPr>
          <w:rFonts w:eastAsiaTheme="minorEastAsia"/>
          <w:color w:val="auto"/>
          <w:szCs w:val="24"/>
          <w:lang w:eastAsia="hr-HR"/>
        </w:rPr>
        <w:t xml:space="preserve">a proizvođača odnosno znaka dobavljača </w:t>
      </w:r>
      <w:r w:rsidR="000B6619" w:rsidRPr="00C8533E">
        <w:rPr>
          <w:rFonts w:eastAsiaTheme="minorEastAsia"/>
          <w:color w:val="auto"/>
          <w:szCs w:val="24"/>
          <w:lang w:eastAsia="hr-HR"/>
        </w:rPr>
        <w:t>predmeta od plemenitih kovina</w:t>
      </w:r>
      <w:r w:rsidR="004F3919" w:rsidRPr="00C8533E">
        <w:rPr>
          <w:rFonts w:eastAsiaTheme="minorEastAsia"/>
          <w:color w:val="auto"/>
          <w:szCs w:val="24"/>
          <w:lang w:eastAsia="hr-HR"/>
        </w:rPr>
        <w:t xml:space="preserve">, </w:t>
      </w:r>
      <w:r w:rsidR="00EC1A27" w:rsidRPr="00C8533E">
        <w:rPr>
          <w:rFonts w:eastAsiaTheme="minorEastAsia"/>
          <w:color w:val="auto"/>
          <w:szCs w:val="24"/>
          <w:lang w:eastAsia="hr-HR"/>
        </w:rPr>
        <w:t>vodi propisane evidencije o znakovima proizvođača</w:t>
      </w:r>
      <w:r w:rsidR="00940616">
        <w:rPr>
          <w:rFonts w:eastAsiaTheme="minorEastAsia"/>
          <w:color w:val="auto"/>
          <w:szCs w:val="24"/>
          <w:lang w:eastAsia="hr-HR"/>
        </w:rPr>
        <w:t xml:space="preserve"> i </w:t>
      </w:r>
      <w:r w:rsidR="00DC00E6">
        <w:rPr>
          <w:rFonts w:eastAsiaTheme="minorEastAsia"/>
          <w:color w:val="auto"/>
          <w:szCs w:val="24"/>
          <w:lang w:eastAsia="hr-HR"/>
        </w:rPr>
        <w:t xml:space="preserve">znakovima </w:t>
      </w:r>
      <w:r w:rsidR="00940616">
        <w:rPr>
          <w:rFonts w:eastAsiaTheme="minorEastAsia"/>
          <w:color w:val="auto"/>
          <w:szCs w:val="24"/>
          <w:lang w:eastAsia="hr-HR"/>
        </w:rPr>
        <w:t>dobavljača</w:t>
      </w:r>
      <w:r w:rsidR="004E575E">
        <w:rPr>
          <w:rFonts w:eastAsiaTheme="minorEastAsia"/>
          <w:color w:val="auto"/>
          <w:szCs w:val="24"/>
          <w:lang w:eastAsia="hr-HR"/>
        </w:rPr>
        <w:t>,</w:t>
      </w:r>
      <w:r w:rsidR="00EC1A27" w:rsidRPr="00C8533E">
        <w:rPr>
          <w:rFonts w:eastAsiaTheme="minorEastAsia"/>
          <w:color w:val="auto"/>
          <w:szCs w:val="24"/>
          <w:lang w:eastAsia="hr-HR"/>
        </w:rPr>
        <w:t xml:space="preserve"> ispitanim i žigosanim predmetima od plemenitih kovina i </w:t>
      </w:r>
      <w:r w:rsidR="00C20A56" w:rsidRPr="00C8533E">
        <w:rPr>
          <w:rFonts w:eastAsiaTheme="minorEastAsia"/>
          <w:color w:val="auto"/>
          <w:szCs w:val="24"/>
          <w:lang w:eastAsia="hr-HR"/>
        </w:rPr>
        <w:t>obavljenim</w:t>
      </w:r>
      <w:r w:rsidR="00DD3C90" w:rsidRPr="00C8533E">
        <w:rPr>
          <w:rFonts w:eastAsiaTheme="minorEastAsia"/>
          <w:color w:val="auto"/>
          <w:szCs w:val="24"/>
          <w:lang w:eastAsia="hr-HR"/>
        </w:rPr>
        <w:t xml:space="preserve"> </w:t>
      </w:r>
      <w:r w:rsidR="007900A8" w:rsidRPr="00C8533E">
        <w:rPr>
          <w:rFonts w:eastAsiaTheme="minorEastAsia"/>
          <w:color w:val="auto"/>
          <w:szCs w:val="24"/>
          <w:lang w:eastAsia="hr-HR"/>
        </w:rPr>
        <w:t>kemijskim mjerenjima</w:t>
      </w:r>
      <w:r w:rsidR="004C79D2">
        <w:rPr>
          <w:rFonts w:eastAsiaTheme="minorEastAsia"/>
          <w:color w:val="auto"/>
          <w:szCs w:val="24"/>
          <w:lang w:eastAsia="hr-HR"/>
        </w:rPr>
        <w:t xml:space="preserve">, </w:t>
      </w:r>
      <w:r w:rsidR="004C79D2">
        <w:rPr>
          <w:rFonts w:eastAsiaTheme="minorEastAsia"/>
          <w:color w:val="000000" w:themeColor="text1"/>
          <w:szCs w:val="24"/>
          <w:lang w:eastAsia="hr-HR"/>
        </w:rPr>
        <w:t>obavlja</w:t>
      </w:r>
      <w:r w:rsidR="00B55F24">
        <w:rPr>
          <w:rFonts w:eastAsiaTheme="minorEastAsia"/>
          <w:color w:val="000000" w:themeColor="text1"/>
          <w:szCs w:val="24"/>
          <w:lang w:eastAsia="hr-HR"/>
        </w:rPr>
        <w:t xml:space="preserve"> poslove podrške sustavu kvalitete. U Službi se </w:t>
      </w:r>
      <w:r w:rsidR="00EC1A27" w:rsidRPr="00C8533E">
        <w:rPr>
          <w:rFonts w:eastAsiaTheme="minorEastAsia"/>
          <w:color w:val="auto"/>
          <w:szCs w:val="24"/>
          <w:lang w:eastAsia="hr-HR"/>
        </w:rPr>
        <w:t>obavljaju</w:t>
      </w:r>
      <w:r w:rsidR="00B55F24">
        <w:rPr>
          <w:rFonts w:eastAsiaTheme="minorEastAsia"/>
          <w:color w:val="auto"/>
          <w:szCs w:val="24"/>
          <w:lang w:eastAsia="hr-HR"/>
        </w:rPr>
        <w:t xml:space="preserve"> </w:t>
      </w:r>
      <w:r w:rsidR="00EC1A27" w:rsidRPr="00C8533E">
        <w:rPr>
          <w:rFonts w:eastAsiaTheme="minorEastAsia"/>
          <w:color w:val="auto"/>
          <w:szCs w:val="24"/>
          <w:lang w:eastAsia="hr-HR"/>
        </w:rPr>
        <w:t>poslovi suradnje s međunarodnim organizacijam</w:t>
      </w:r>
      <w:r w:rsidR="00023438">
        <w:rPr>
          <w:rFonts w:eastAsiaTheme="minorEastAsia"/>
          <w:color w:val="auto"/>
          <w:szCs w:val="24"/>
          <w:lang w:eastAsia="hr-HR"/>
        </w:rPr>
        <w:t>a iz područja plemenitih kovina</w:t>
      </w:r>
      <w:r w:rsidR="00B24355">
        <w:rPr>
          <w:rFonts w:eastAsiaTheme="minorEastAsia"/>
          <w:color w:val="auto"/>
          <w:szCs w:val="24"/>
          <w:lang w:eastAsia="hr-HR"/>
        </w:rPr>
        <w:t xml:space="preserve">, </w:t>
      </w:r>
      <w:r w:rsidR="00EC1A27" w:rsidRPr="00C8533E">
        <w:rPr>
          <w:rFonts w:eastAsiaTheme="minorEastAsia"/>
          <w:color w:val="auto"/>
          <w:szCs w:val="24"/>
          <w:lang w:eastAsia="hr-HR"/>
        </w:rPr>
        <w:t>tuzemna i međunarodna usporedbena ispitivanja, provjeravanje i vrednovanje te potvrđivanje rezultata ispitivanja uzoraka</w:t>
      </w:r>
      <w:r w:rsidR="00B55F24">
        <w:rPr>
          <w:rFonts w:eastAsiaTheme="minorEastAsia"/>
          <w:color w:val="auto"/>
          <w:szCs w:val="24"/>
          <w:lang w:eastAsia="hr-HR"/>
        </w:rPr>
        <w:t xml:space="preserve"> </w:t>
      </w:r>
      <w:r w:rsidR="001F2DE7">
        <w:rPr>
          <w:rFonts w:eastAsiaTheme="minorEastAsia"/>
          <w:color w:val="auto"/>
          <w:szCs w:val="24"/>
          <w:lang w:eastAsia="hr-HR"/>
        </w:rPr>
        <w:t xml:space="preserve">predmeta od plemenitih kovina; </w:t>
      </w:r>
      <w:r w:rsidR="00EC1A27" w:rsidRPr="00C8533E">
        <w:rPr>
          <w:rFonts w:eastAsiaTheme="minorEastAsia"/>
          <w:color w:val="auto"/>
          <w:szCs w:val="24"/>
          <w:lang w:eastAsia="hr-HR"/>
        </w:rPr>
        <w:t>obavlja</w:t>
      </w:r>
      <w:r w:rsidR="00EF5C69" w:rsidRPr="00C8533E">
        <w:rPr>
          <w:rFonts w:eastAsiaTheme="minorEastAsia"/>
          <w:color w:val="auto"/>
          <w:szCs w:val="24"/>
          <w:lang w:eastAsia="hr-HR"/>
        </w:rPr>
        <w:t>ju</w:t>
      </w:r>
      <w:r w:rsidR="00B55F24">
        <w:rPr>
          <w:rFonts w:eastAsiaTheme="minorEastAsia"/>
          <w:color w:val="auto"/>
          <w:szCs w:val="24"/>
          <w:lang w:eastAsia="hr-HR"/>
        </w:rPr>
        <w:t xml:space="preserve"> se</w:t>
      </w:r>
      <w:r w:rsidR="00EF5C69" w:rsidRPr="00C8533E">
        <w:rPr>
          <w:rFonts w:eastAsiaTheme="minorEastAsia"/>
          <w:color w:val="auto"/>
          <w:szCs w:val="24"/>
          <w:lang w:eastAsia="hr-HR"/>
        </w:rPr>
        <w:t xml:space="preserve"> analize potreba i stanja, planiranje</w:t>
      </w:r>
      <w:r w:rsidR="00EC1A27" w:rsidRPr="00C8533E">
        <w:rPr>
          <w:rFonts w:eastAsiaTheme="minorEastAsia"/>
          <w:color w:val="auto"/>
          <w:szCs w:val="24"/>
          <w:lang w:eastAsia="hr-HR"/>
        </w:rPr>
        <w:t xml:space="preserve"> i razvoj djelatnosti ispitivanja i žigosanja predmeta od plem</w:t>
      </w:r>
      <w:r w:rsidR="00023438">
        <w:rPr>
          <w:rFonts w:eastAsiaTheme="minorEastAsia"/>
          <w:color w:val="auto"/>
          <w:szCs w:val="24"/>
          <w:lang w:eastAsia="hr-HR"/>
        </w:rPr>
        <w:t xml:space="preserve">enitih kovina </w:t>
      </w:r>
      <w:r w:rsidR="00EC1A27" w:rsidRPr="00C8533E">
        <w:rPr>
          <w:rFonts w:eastAsiaTheme="minorEastAsia"/>
          <w:color w:val="auto"/>
          <w:szCs w:val="24"/>
          <w:lang w:eastAsia="hr-HR"/>
        </w:rPr>
        <w:t>u Republici Hrv</w:t>
      </w:r>
      <w:r w:rsidR="000A4383" w:rsidRPr="00C8533E">
        <w:rPr>
          <w:rFonts w:eastAsiaTheme="minorEastAsia"/>
          <w:color w:val="auto"/>
          <w:szCs w:val="24"/>
          <w:lang w:eastAsia="hr-HR"/>
        </w:rPr>
        <w:t>atskoj</w:t>
      </w:r>
      <w:r w:rsidR="00EC1A27" w:rsidRPr="00C8533E">
        <w:rPr>
          <w:rFonts w:eastAsiaTheme="minorEastAsia"/>
          <w:color w:val="auto"/>
          <w:szCs w:val="24"/>
          <w:lang w:eastAsia="hr-HR"/>
        </w:rPr>
        <w:t xml:space="preserve"> te planira i osi</w:t>
      </w:r>
      <w:r w:rsidR="00EC1A27" w:rsidRPr="00C8533E">
        <w:rPr>
          <w:rFonts w:eastAsiaTheme="minorEastAsia"/>
          <w:color w:val="auto"/>
          <w:szCs w:val="24"/>
          <w:lang w:eastAsia="hr-HR"/>
        </w:rPr>
        <w:lastRenderedPageBreak/>
        <w:t xml:space="preserve">gurava </w:t>
      </w:r>
      <w:r w:rsidR="00EC1A27" w:rsidRPr="00023438">
        <w:rPr>
          <w:rFonts w:eastAsiaTheme="minorEastAsia"/>
          <w:color w:val="000000" w:themeColor="text1"/>
          <w:szCs w:val="24"/>
          <w:lang w:eastAsia="hr-HR"/>
        </w:rPr>
        <w:t xml:space="preserve">sljedivost referencijskih materijala </w:t>
      </w:r>
      <w:r w:rsidR="00EC1A27" w:rsidRPr="00C8533E">
        <w:rPr>
          <w:rFonts w:eastAsiaTheme="minorEastAsia"/>
          <w:color w:val="auto"/>
          <w:szCs w:val="24"/>
          <w:lang w:eastAsia="hr-HR"/>
        </w:rPr>
        <w:t>za potrebe ispitivanja predmeta od plemenitih kovina</w:t>
      </w:r>
      <w:r w:rsidR="00AE7381" w:rsidRPr="00C8533E">
        <w:rPr>
          <w:rFonts w:eastAsiaTheme="minorEastAsia"/>
          <w:color w:val="auto"/>
          <w:szCs w:val="24"/>
          <w:lang w:eastAsia="hr-HR"/>
        </w:rPr>
        <w:t>,</w:t>
      </w:r>
      <w:r w:rsidR="00DC00E6">
        <w:rPr>
          <w:rFonts w:eastAsiaTheme="minorEastAsia"/>
          <w:color w:val="auto"/>
          <w:szCs w:val="24"/>
          <w:lang w:eastAsia="hr-HR"/>
        </w:rPr>
        <w:t xml:space="preserve"> te</w:t>
      </w:r>
      <w:r w:rsidR="00AE7381" w:rsidRPr="00C8533E">
        <w:rPr>
          <w:rFonts w:eastAsiaTheme="minorEastAsia"/>
          <w:color w:val="auto"/>
          <w:szCs w:val="24"/>
          <w:lang w:eastAsia="hr-HR"/>
        </w:rPr>
        <w:t xml:space="preserve"> obavl</w:t>
      </w:r>
      <w:r w:rsidR="00C35CC5" w:rsidRPr="00C8533E">
        <w:rPr>
          <w:rFonts w:eastAsiaTheme="minorEastAsia"/>
          <w:color w:val="auto"/>
          <w:szCs w:val="24"/>
          <w:lang w:eastAsia="hr-HR"/>
        </w:rPr>
        <w:t>ja</w:t>
      </w:r>
      <w:r w:rsidR="00DC00E6">
        <w:rPr>
          <w:rFonts w:eastAsiaTheme="minorEastAsia"/>
          <w:color w:val="auto"/>
          <w:szCs w:val="24"/>
          <w:lang w:eastAsia="hr-HR"/>
        </w:rPr>
        <w:t>ju</w:t>
      </w:r>
      <w:r w:rsidR="00F346C4" w:rsidRPr="00C8533E">
        <w:rPr>
          <w:rFonts w:eastAsiaTheme="minorEastAsia"/>
          <w:color w:val="auto"/>
          <w:szCs w:val="24"/>
          <w:lang w:eastAsia="hr-HR"/>
        </w:rPr>
        <w:t xml:space="preserve"> i</w:t>
      </w:r>
      <w:r w:rsidR="00DC00E6">
        <w:rPr>
          <w:rFonts w:eastAsiaTheme="minorEastAsia"/>
          <w:color w:val="auto"/>
          <w:szCs w:val="24"/>
          <w:lang w:eastAsia="hr-HR"/>
        </w:rPr>
        <w:t xml:space="preserve"> drugi poslovi</w:t>
      </w:r>
      <w:r w:rsidR="00D1705C">
        <w:rPr>
          <w:rFonts w:eastAsiaTheme="minorEastAsia"/>
          <w:color w:val="auto"/>
          <w:szCs w:val="24"/>
          <w:lang w:eastAsia="hr-HR"/>
        </w:rPr>
        <w:t xml:space="preserve"> iz djelokruga Službe.</w:t>
      </w:r>
    </w:p>
    <w:p w14:paraId="069F71B6" w14:textId="77777777" w:rsidR="004F5138" w:rsidRDefault="004F5138" w:rsidP="004F5138">
      <w:pPr>
        <w:spacing w:after="0" w:line="240" w:lineRule="auto"/>
        <w:jc w:val="both"/>
        <w:rPr>
          <w:rFonts w:eastAsiaTheme="minorEastAsia"/>
          <w:color w:val="auto"/>
          <w:szCs w:val="24"/>
          <w:lang w:eastAsia="hr-HR"/>
        </w:rPr>
      </w:pPr>
    </w:p>
    <w:p w14:paraId="069F71B7" w14:textId="77777777" w:rsidR="00D31DF9" w:rsidRPr="00C8533E" w:rsidRDefault="009A7C76" w:rsidP="004F5138">
      <w:pPr>
        <w:spacing w:after="0" w:line="240" w:lineRule="auto"/>
        <w:ind w:left="708" w:firstLine="708"/>
        <w:jc w:val="both"/>
        <w:rPr>
          <w:rFonts w:eastAsiaTheme="minorEastAsia"/>
          <w:bCs/>
          <w:color w:val="auto"/>
          <w:szCs w:val="24"/>
          <w:lang w:eastAsia="hr-HR"/>
        </w:rPr>
      </w:pPr>
      <w:r>
        <w:rPr>
          <w:rFonts w:eastAsiaTheme="minorEastAsia"/>
          <w:color w:val="auto"/>
          <w:szCs w:val="24"/>
          <w:lang w:eastAsia="hr-HR"/>
        </w:rPr>
        <w:t xml:space="preserve">U Službi za plemenite kovine </w:t>
      </w:r>
      <w:r w:rsidR="00F643D6" w:rsidRPr="00C8533E">
        <w:rPr>
          <w:rFonts w:eastAsiaTheme="minorEastAsia"/>
          <w:color w:val="auto"/>
          <w:szCs w:val="24"/>
          <w:lang w:eastAsia="hr-HR"/>
        </w:rPr>
        <w:t>ustrojavaju se:</w:t>
      </w:r>
    </w:p>
    <w:p w14:paraId="069F71B8" w14:textId="77777777" w:rsidR="004F5138" w:rsidRDefault="004F5138" w:rsidP="004F5138">
      <w:pPr>
        <w:spacing w:after="0" w:line="240" w:lineRule="auto"/>
        <w:rPr>
          <w:rFonts w:eastAsiaTheme="minorEastAsia"/>
          <w:color w:val="auto"/>
          <w:szCs w:val="24"/>
          <w:lang w:eastAsia="hr-HR"/>
        </w:rPr>
      </w:pPr>
    </w:p>
    <w:p w14:paraId="069F71B9" w14:textId="77777777" w:rsidR="00BE42A1" w:rsidRDefault="00E45659" w:rsidP="004F5138">
      <w:pPr>
        <w:spacing w:after="0" w:line="240" w:lineRule="auto"/>
        <w:rPr>
          <w:rFonts w:eastAsiaTheme="minorEastAsia"/>
          <w:color w:val="auto"/>
          <w:szCs w:val="24"/>
          <w:lang w:eastAsia="hr-HR"/>
        </w:rPr>
      </w:pPr>
      <w:r>
        <w:rPr>
          <w:rFonts w:eastAsiaTheme="minorEastAsia"/>
          <w:color w:val="auto"/>
          <w:szCs w:val="24"/>
          <w:lang w:eastAsia="hr-HR"/>
        </w:rPr>
        <w:t>3</w:t>
      </w:r>
      <w:r w:rsidR="00E85DAB">
        <w:rPr>
          <w:rFonts w:eastAsiaTheme="minorEastAsia"/>
          <w:color w:val="auto"/>
          <w:szCs w:val="24"/>
          <w:lang w:eastAsia="hr-HR"/>
        </w:rPr>
        <w:t>.2</w:t>
      </w:r>
      <w:r w:rsidR="00F643D6" w:rsidRPr="00C8533E">
        <w:rPr>
          <w:rFonts w:eastAsiaTheme="minorEastAsia"/>
          <w:color w:val="auto"/>
          <w:szCs w:val="24"/>
          <w:lang w:eastAsia="hr-HR"/>
        </w:rPr>
        <w:t>.1. Odjel za plemenite kovine i kemijska mjerenja</w:t>
      </w:r>
      <w:r w:rsidR="009A7C76">
        <w:rPr>
          <w:rFonts w:eastAsiaTheme="minorEastAsia"/>
          <w:color w:val="auto"/>
          <w:szCs w:val="24"/>
          <w:lang w:eastAsia="hr-HR"/>
        </w:rPr>
        <w:t xml:space="preserve"> I</w:t>
      </w:r>
      <w:r w:rsidR="00F643D6" w:rsidRPr="00C8533E">
        <w:rPr>
          <w:rFonts w:eastAsiaTheme="minorEastAsia"/>
          <w:color w:val="auto"/>
          <w:szCs w:val="24"/>
          <w:lang w:eastAsia="hr-HR"/>
        </w:rPr>
        <w:br/>
      </w:r>
      <w:r>
        <w:rPr>
          <w:rFonts w:eastAsiaTheme="minorEastAsia"/>
          <w:color w:val="auto"/>
          <w:szCs w:val="24"/>
          <w:lang w:eastAsia="hr-HR"/>
        </w:rPr>
        <w:t>3</w:t>
      </w:r>
      <w:r w:rsidR="00E85DAB">
        <w:rPr>
          <w:rFonts w:eastAsiaTheme="minorEastAsia"/>
          <w:color w:val="auto"/>
          <w:szCs w:val="24"/>
          <w:lang w:eastAsia="hr-HR"/>
        </w:rPr>
        <w:t>.2</w:t>
      </w:r>
      <w:r w:rsidR="00F643D6" w:rsidRPr="00C8533E">
        <w:rPr>
          <w:rFonts w:eastAsiaTheme="minorEastAsia"/>
          <w:color w:val="auto"/>
          <w:szCs w:val="24"/>
          <w:lang w:eastAsia="hr-HR"/>
        </w:rPr>
        <w:t xml:space="preserve">.2. </w:t>
      </w:r>
      <w:r w:rsidR="004B6FD0" w:rsidRPr="00C8533E">
        <w:rPr>
          <w:rFonts w:eastAsiaTheme="minorEastAsia"/>
          <w:color w:val="auto"/>
          <w:szCs w:val="24"/>
          <w:lang w:eastAsia="hr-HR"/>
        </w:rPr>
        <w:t xml:space="preserve">Odjel za </w:t>
      </w:r>
      <w:r w:rsidR="00300B02" w:rsidRPr="00C8533E">
        <w:rPr>
          <w:rFonts w:eastAsiaTheme="minorEastAsia"/>
          <w:color w:val="auto"/>
          <w:szCs w:val="24"/>
          <w:lang w:eastAsia="hr-HR"/>
        </w:rPr>
        <w:t xml:space="preserve">plemenite kovine i kemijska mjerenja </w:t>
      </w:r>
      <w:r w:rsidR="009A7C76">
        <w:rPr>
          <w:rFonts w:eastAsiaTheme="minorEastAsia"/>
          <w:color w:val="auto"/>
          <w:szCs w:val="24"/>
          <w:lang w:eastAsia="hr-HR"/>
        </w:rPr>
        <w:t>II</w:t>
      </w:r>
      <w:r w:rsidR="00317C0C">
        <w:rPr>
          <w:rFonts w:eastAsiaTheme="minorEastAsia"/>
          <w:color w:val="auto"/>
          <w:szCs w:val="24"/>
          <w:lang w:eastAsia="hr-HR"/>
        </w:rPr>
        <w:t>.</w:t>
      </w:r>
    </w:p>
    <w:p w14:paraId="069F71BD" w14:textId="172F926F" w:rsidR="0093754C" w:rsidRPr="004F5138" w:rsidRDefault="0093754C" w:rsidP="004F5138">
      <w:pPr>
        <w:spacing w:after="0" w:line="240" w:lineRule="auto"/>
        <w:rPr>
          <w:rFonts w:eastAsiaTheme="minorEastAsia"/>
          <w:color w:val="auto"/>
          <w:szCs w:val="24"/>
          <w:lang w:eastAsia="hr-HR"/>
        </w:rPr>
      </w:pPr>
    </w:p>
    <w:p w14:paraId="069F71BE" w14:textId="77777777" w:rsidR="00317C0C" w:rsidRDefault="00317C0C" w:rsidP="007B0111">
      <w:pPr>
        <w:spacing w:after="0" w:line="240" w:lineRule="auto"/>
        <w:rPr>
          <w:rFonts w:eastAsiaTheme="minorEastAsia"/>
          <w:color w:val="auto"/>
          <w:szCs w:val="24"/>
          <w:lang w:eastAsia="hr-HR"/>
        </w:rPr>
      </w:pPr>
    </w:p>
    <w:p w14:paraId="069F71BF" w14:textId="77777777" w:rsidR="003D6A5E" w:rsidRDefault="00E45659" w:rsidP="004F5138">
      <w:pPr>
        <w:spacing w:after="0" w:line="240" w:lineRule="auto"/>
        <w:jc w:val="center"/>
        <w:rPr>
          <w:rFonts w:eastAsiaTheme="minorEastAsia"/>
          <w:color w:val="auto"/>
          <w:szCs w:val="24"/>
          <w:lang w:eastAsia="hr-HR"/>
        </w:rPr>
      </w:pPr>
      <w:r>
        <w:rPr>
          <w:rFonts w:eastAsiaTheme="minorEastAsia"/>
          <w:color w:val="auto"/>
          <w:szCs w:val="24"/>
          <w:lang w:eastAsia="hr-HR"/>
        </w:rPr>
        <w:t>3</w:t>
      </w:r>
      <w:r w:rsidR="00E85DAB">
        <w:rPr>
          <w:rFonts w:eastAsiaTheme="minorEastAsia"/>
          <w:color w:val="auto"/>
          <w:szCs w:val="24"/>
          <w:lang w:eastAsia="hr-HR"/>
        </w:rPr>
        <w:t>.2</w:t>
      </w:r>
      <w:r w:rsidR="003D6A5E" w:rsidRPr="00C8533E">
        <w:rPr>
          <w:rFonts w:eastAsiaTheme="minorEastAsia"/>
          <w:color w:val="auto"/>
          <w:szCs w:val="24"/>
          <w:lang w:eastAsia="hr-HR"/>
        </w:rPr>
        <w:t>.1. Odjel za plemenite kovine i kemijska mjerenja</w:t>
      </w:r>
      <w:r w:rsidR="009A7C76">
        <w:rPr>
          <w:rFonts w:eastAsiaTheme="minorEastAsia"/>
          <w:color w:val="auto"/>
          <w:szCs w:val="24"/>
          <w:lang w:eastAsia="hr-HR"/>
        </w:rPr>
        <w:t xml:space="preserve"> I</w:t>
      </w:r>
    </w:p>
    <w:p w14:paraId="069F71C0" w14:textId="77777777" w:rsidR="004F5138" w:rsidRPr="00C8533E" w:rsidRDefault="004F5138" w:rsidP="004F5138">
      <w:pPr>
        <w:spacing w:after="0" w:line="240" w:lineRule="auto"/>
        <w:jc w:val="center"/>
        <w:rPr>
          <w:rFonts w:eastAsiaTheme="minorEastAsia"/>
          <w:bCs/>
          <w:color w:val="auto"/>
          <w:szCs w:val="24"/>
          <w:lang w:eastAsia="hr-HR"/>
        </w:rPr>
      </w:pPr>
    </w:p>
    <w:p w14:paraId="069F71C1" w14:textId="77777777" w:rsidR="003D6A5E" w:rsidRPr="00C8533E" w:rsidRDefault="00EA094B" w:rsidP="004F5138">
      <w:pPr>
        <w:spacing w:after="0" w:line="240" w:lineRule="auto"/>
        <w:jc w:val="center"/>
        <w:rPr>
          <w:rFonts w:eastAsiaTheme="minorEastAsia"/>
          <w:b/>
          <w:bCs/>
          <w:color w:val="auto"/>
          <w:szCs w:val="24"/>
          <w:lang w:eastAsia="hr-HR"/>
        </w:rPr>
      </w:pPr>
      <w:r>
        <w:rPr>
          <w:rFonts w:eastAsiaTheme="minorEastAsia"/>
          <w:b/>
          <w:color w:val="auto"/>
          <w:szCs w:val="24"/>
          <w:lang w:eastAsia="hr-HR"/>
        </w:rPr>
        <w:t>Članak 22</w:t>
      </w:r>
      <w:r w:rsidR="00EA5ED4" w:rsidRPr="00C8533E">
        <w:rPr>
          <w:rFonts w:eastAsiaTheme="minorEastAsia"/>
          <w:b/>
          <w:color w:val="auto"/>
          <w:szCs w:val="24"/>
          <w:lang w:eastAsia="hr-HR"/>
        </w:rPr>
        <w:t>.</w:t>
      </w:r>
    </w:p>
    <w:p w14:paraId="069F71C2" w14:textId="77777777" w:rsidR="004F5138" w:rsidRDefault="004F5138" w:rsidP="004F5138">
      <w:pPr>
        <w:spacing w:after="0" w:line="240" w:lineRule="auto"/>
        <w:jc w:val="both"/>
        <w:rPr>
          <w:rFonts w:eastAsiaTheme="minorEastAsia"/>
          <w:color w:val="000000" w:themeColor="text1"/>
          <w:szCs w:val="24"/>
          <w:lang w:eastAsia="hr-HR"/>
        </w:rPr>
      </w:pPr>
    </w:p>
    <w:p w14:paraId="069F71C3" w14:textId="77777777" w:rsidR="00D1705C" w:rsidRDefault="003D6A5E" w:rsidP="004F5138">
      <w:pPr>
        <w:spacing w:after="0" w:line="240" w:lineRule="auto"/>
        <w:ind w:firstLine="1416"/>
        <w:jc w:val="both"/>
        <w:rPr>
          <w:rFonts w:eastAsiaTheme="minorEastAsia"/>
          <w:color w:val="000000" w:themeColor="text1"/>
          <w:szCs w:val="24"/>
          <w:lang w:eastAsia="hr-HR"/>
        </w:rPr>
      </w:pPr>
      <w:r w:rsidRPr="00D1705C">
        <w:rPr>
          <w:rFonts w:eastAsiaTheme="minorEastAsia"/>
          <w:color w:val="000000" w:themeColor="text1"/>
          <w:szCs w:val="24"/>
          <w:lang w:eastAsia="hr-HR"/>
        </w:rPr>
        <w:t>Odjel za plemenite kovine i kemijska mjerenja</w:t>
      </w:r>
      <w:r w:rsidR="00980D2C">
        <w:rPr>
          <w:rFonts w:eastAsiaTheme="minorEastAsia"/>
          <w:color w:val="000000" w:themeColor="text1"/>
          <w:szCs w:val="24"/>
          <w:lang w:eastAsia="hr-HR"/>
        </w:rPr>
        <w:t xml:space="preserve"> I</w:t>
      </w:r>
      <w:r w:rsidRPr="00D1705C">
        <w:rPr>
          <w:rFonts w:eastAsiaTheme="minorEastAsia"/>
          <w:color w:val="000000" w:themeColor="text1"/>
          <w:szCs w:val="24"/>
          <w:lang w:eastAsia="hr-HR"/>
        </w:rPr>
        <w:t xml:space="preserve"> obavlja upravne i stručne poslove koji se odnose na provođenje zakona i drugih propisa u području ispitivanja, označivanja i žigosanja predmeta od plemenitih kovina,</w:t>
      </w:r>
      <w:r w:rsidR="00610FE9" w:rsidRPr="00D1705C">
        <w:rPr>
          <w:rFonts w:eastAsiaTheme="minorEastAsia"/>
          <w:color w:val="000000" w:themeColor="text1"/>
          <w:szCs w:val="24"/>
          <w:lang w:eastAsia="hr-HR"/>
        </w:rPr>
        <w:t xml:space="preserve"> provodi postupak za dodjelu znaka proizvođača odnosno znaka </w:t>
      </w:r>
      <w:r w:rsidR="00940616" w:rsidRPr="00D1705C">
        <w:rPr>
          <w:rFonts w:eastAsiaTheme="minorEastAsia"/>
          <w:color w:val="000000" w:themeColor="text1"/>
          <w:szCs w:val="24"/>
          <w:lang w:eastAsia="hr-HR"/>
        </w:rPr>
        <w:t xml:space="preserve">dobavljača </w:t>
      </w:r>
      <w:r w:rsidR="00610FE9" w:rsidRPr="00D1705C">
        <w:rPr>
          <w:rFonts w:eastAsiaTheme="minorEastAsia"/>
          <w:color w:val="000000" w:themeColor="text1"/>
          <w:szCs w:val="24"/>
          <w:lang w:eastAsia="hr-HR"/>
        </w:rPr>
        <w:t>predmeta od plemenitih kovina, vodi propisane evidencije o znakovima proizvođača</w:t>
      </w:r>
      <w:r w:rsidR="00940616" w:rsidRPr="00D1705C">
        <w:rPr>
          <w:rFonts w:eastAsiaTheme="minorEastAsia"/>
          <w:color w:val="000000" w:themeColor="text1"/>
          <w:szCs w:val="24"/>
          <w:lang w:eastAsia="hr-HR"/>
        </w:rPr>
        <w:t xml:space="preserve"> i dobavljača, </w:t>
      </w:r>
      <w:r w:rsidR="00610FE9" w:rsidRPr="00D1705C">
        <w:rPr>
          <w:rFonts w:eastAsiaTheme="minorEastAsia"/>
          <w:color w:val="000000" w:themeColor="text1"/>
          <w:szCs w:val="24"/>
          <w:lang w:eastAsia="hr-HR"/>
        </w:rPr>
        <w:t xml:space="preserve">ispitanim i žigosanim predmetima od plemenitih kovina i </w:t>
      </w:r>
      <w:r w:rsidR="0004394B" w:rsidRPr="00D1705C">
        <w:rPr>
          <w:rFonts w:eastAsiaTheme="minorEastAsia"/>
          <w:color w:val="000000" w:themeColor="text1"/>
          <w:szCs w:val="24"/>
          <w:lang w:eastAsia="hr-HR"/>
        </w:rPr>
        <w:t>obavljenim</w:t>
      </w:r>
      <w:r w:rsidR="00610FE9" w:rsidRPr="00D1705C">
        <w:rPr>
          <w:rFonts w:eastAsiaTheme="minorEastAsia"/>
          <w:color w:val="000000" w:themeColor="text1"/>
          <w:szCs w:val="24"/>
          <w:lang w:eastAsia="hr-HR"/>
        </w:rPr>
        <w:t xml:space="preserve"> kemijskim mjerenjima</w:t>
      </w:r>
      <w:r w:rsidR="0004394B" w:rsidRPr="00D1705C">
        <w:rPr>
          <w:rFonts w:eastAsiaTheme="minorEastAsia"/>
          <w:color w:val="000000" w:themeColor="text1"/>
          <w:szCs w:val="24"/>
          <w:lang w:eastAsia="hr-HR"/>
        </w:rPr>
        <w:t>.</w:t>
      </w:r>
      <w:r w:rsidR="00D1705C" w:rsidRPr="00D1705C">
        <w:rPr>
          <w:rFonts w:eastAsiaTheme="minorEastAsia"/>
          <w:bCs/>
          <w:color w:val="000000" w:themeColor="text1"/>
          <w:szCs w:val="24"/>
          <w:lang w:eastAsia="hr-HR"/>
        </w:rPr>
        <w:t xml:space="preserve"> </w:t>
      </w:r>
      <w:r w:rsidRPr="00D1705C">
        <w:rPr>
          <w:rFonts w:eastAsiaTheme="minorEastAsia"/>
          <w:color w:val="000000" w:themeColor="text1"/>
          <w:szCs w:val="24"/>
          <w:lang w:eastAsia="hr-HR"/>
        </w:rPr>
        <w:t xml:space="preserve">U Odjelu se nadalje obavljaju poslovi suradnje s međunarodnim organizacijama </w:t>
      </w:r>
      <w:r w:rsidR="00023438" w:rsidRPr="00D1705C">
        <w:rPr>
          <w:rFonts w:eastAsiaTheme="minorEastAsia"/>
          <w:color w:val="000000" w:themeColor="text1"/>
          <w:szCs w:val="24"/>
          <w:lang w:eastAsia="hr-HR"/>
        </w:rPr>
        <w:t xml:space="preserve">iz područja plemenitih kovina, </w:t>
      </w:r>
      <w:r w:rsidRPr="00D1705C">
        <w:rPr>
          <w:rFonts w:eastAsiaTheme="minorEastAsia"/>
          <w:color w:val="000000" w:themeColor="text1"/>
          <w:szCs w:val="24"/>
          <w:lang w:eastAsia="hr-HR"/>
        </w:rPr>
        <w:t>tuzemna i međunarodna usporedbena ispitivanja, provjeravanje i vrednovanje te potvrđivanje rezultata ispitivanja uzoraka predmeta</w:t>
      </w:r>
      <w:r w:rsidR="004B6FD0" w:rsidRPr="00D1705C">
        <w:rPr>
          <w:rFonts w:eastAsiaTheme="minorEastAsia"/>
          <w:color w:val="000000" w:themeColor="text1"/>
          <w:szCs w:val="24"/>
          <w:lang w:eastAsia="hr-HR"/>
        </w:rPr>
        <w:t xml:space="preserve"> od plemenitih kovina,</w:t>
      </w:r>
      <w:r w:rsidR="00B24355" w:rsidRPr="00D1705C">
        <w:rPr>
          <w:rFonts w:eastAsiaTheme="minorEastAsia"/>
          <w:color w:val="000000" w:themeColor="text1"/>
          <w:szCs w:val="24"/>
          <w:lang w:eastAsia="hr-HR"/>
        </w:rPr>
        <w:t xml:space="preserve"> njihovih slitina te referencijskih materijala u Republici Hrvatskoj.</w:t>
      </w:r>
      <w:r w:rsidR="00D1705C" w:rsidRPr="00D1705C">
        <w:rPr>
          <w:rFonts w:eastAsiaTheme="minorEastAsia"/>
          <w:color w:val="000000" w:themeColor="text1"/>
          <w:szCs w:val="24"/>
          <w:lang w:eastAsia="hr-HR"/>
        </w:rPr>
        <w:t xml:space="preserve"> </w:t>
      </w:r>
      <w:r w:rsidRPr="00D1705C">
        <w:rPr>
          <w:rFonts w:eastAsiaTheme="minorEastAsia"/>
          <w:color w:val="000000" w:themeColor="text1"/>
          <w:szCs w:val="24"/>
          <w:lang w:eastAsia="hr-HR"/>
        </w:rPr>
        <w:t>U Odjelu se obavlja analiza potreba i stanja, planiranje i razvoj djelatnosti ispitivanja i žigosanja</w:t>
      </w:r>
      <w:r w:rsidR="002070C6" w:rsidRPr="00D1705C">
        <w:rPr>
          <w:rFonts w:eastAsiaTheme="minorEastAsia"/>
          <w:color w:val="000000" w:themeColor="text1"/>
          <w:szCs w:val="24"/>
          <w:lang w:eastAsia="hr-HR"/>
        </w:rPr>
        <w:t xml:space="preserve"> predmeta od plemenitih kovina </w:t>
      </w:r>
      <w:r w:rsidR="00B410B9" w:rsidRPr="00D1705C">
        <w:rPr>
          <w:rFonts w:eastAsiaTheme="minorEastAsia"/>
          <w:color w:val="000000" w:themeColor="text1"/>
          <w:szCs w:val="24"/>
          <w:lang w:eastAsia="hr-HR"/>
        </w:rPr>
        <w:t>u Republici Hrvatskoj</w:t>
      </w:r>
      <w:r w:rsidRPr="00D1705C">
        <w:rPr>
          <w:rFonts w:eastAsiaTheme="minorEastAsia"/>
          <w:color w:val="000000" w:themeColor="text1"/>
          <w:szCs w:val="24"/>
          <w:lang w:eastAsia="hr-HR"/>
        </w:rPr>
        <w:t xml:space="preserve"> te planira i osigurava sljedivost referencijskih ma</w:t>
      </w:r>
      <w:r w:rsidR="00CD2B42" w:rsidRPr="00D1705C">
        <w:rPr>
          <w:rFonts w:eastAsiaTheme="minorEastAsia"/>
          <w:color w:val="000000" w:themeColor="text1"/>
          <w:szCs w:val="24"/>
          <w:lang w:eastAsia="hr-HR"/>
        </w:rPr>
        <w:t>terijala za potrebe ispitivanja predmeta od plemenitih kovina.</w:t>
      </w:r>
    </w:p>
    <w:p w14:paraId="069F71C4" w14:textId="77777777" w:rsidR="00592B6F" w:rsidRDefault="00592B6F" w:rsidP="004F5138">
      <w:pPr>
        <w:spacing w:after="0" w:line="240" w:lineRule="auto"/>
        <w:ind w:firstLine="1416"/>
        <w:jc w:val="both"/>
        <w:rPr>
          <w:rFonts w:eastAsiaTheme="minorEastAsia"/>
          <w:bCs/>
          <w:color w:val="000000" w:themeColor="text1"/>
          <w:szCs w:val="24"/>
          <w:lang w:eastAsia="hr-HR"/>
        </w:rPr>
      </w:pPr>
    </w:p>
    <w:p w14:paraId="069F71C5" w14:textId="77777777" w:rsidR="005E1353" w:rsidRPr="00D1705C" w:rsidRDefault="00E45659" w:rsidP="004F5138">
      <w:pPr>
        <w:spacing w:after="0" w:line="240" w:lineRule="auto"/>
        <w:jc w:val="center"/>
        <w:rPr>
          <w:rFonts w:eastAsiaTheme="minorEastAsia"/>
          <w:bCs/>
          <w:color w:val="000000" w:themeColor="text1"/>
          <w:szCs w:val="24"/>
          <w:lang w:eastAsia="hr-HR"/>
        </w:rPr>
      </w:pPr>
      <w:r>
        <w:rPr>
          <w:rFonts w:eastAsiaTheme="minorEastAsia"/>
          <w:color w:val="auto"/>
          <w:szCs w:val="24"/>
          <w:lang w:eastAsia="hr-HR"/>
        </w:rPr>
        <w:t>3</w:t>
      </w:r>
      <w:r w:rsidR="00E85DAB">
        <w:rPr>
          <w:rFonts w:eastAsiaTheme="minorEastAsia"/>
          <w:color w:val="auto"/>
          <w:szCs w:val="24"/>
          <w:lang w:eastAsia="hr-HR"/>
        </w:rPr>
        <w:t>.2.</w:t>
      </w:r>
      <w:r w:rsidR="00592B6F" w:rsidRPr="00717136">
        <w:rPr>
          <w:rFonts w:eastAsiaTheme="minorEastAsia"/>
          <w:color w:val="auto"/>
          <w:szCs w:val="24"/>
          <w:lang w:eastAsia="hr-HR"/>
        </w:rPr>
        <w:t>2</w:t>
      </w:r>
      <w:r w:rsidR="00D42F30" w:rsidRPr="00717136">
        <w:rPr>
          <w:rFonts w:eastAsiaTheme="minorEastAsia"/>
          <w:color w:val="auto"/>
          <w:szCs w:val="24"/>
          <w:lang w:eastAsia="hr-HR"/>
        </w:rPr>
        <w:t>. Odjel</w:t>
      </w:r>
      <w:r w:rsidR="007623AC" w:rsidRPr="00C8533E">
        <w:rPr>
          <w:rFonts w:eastAsiaTheme="minorEastAsia"/>
          <w:color w:val="auto"/>
          <w:szCs w:val="24"/>
          <w:lang w:eastAsia="hr-HR"/>
        </w:rPr>
        <w:t xml:space="preserve"> za </w:t>
      </w:r>
      <w:r w:rsidR="00300B02" w:rsidRPr="00C8533E">
        <w:rPr>
          <w:rFonts w:eastAsiaTheme="minorEastAsia"/>
          <w:color w:val="auto"/>
          <w:szCs w:val="24"/>
          <w:lang w:eastAsia="hr-HR"/>
        </w:rPr>
        <w:t xml:space="preserve">plemenite kovine i kemijska mjerenja </w:t>
      </w:r>
      <w:r w:rsidR="009A7C76">
        <w:rPr>
          <w:rFonts w:eastAsiaTheme="minorEastAsia"/>
          <w:color w:val="auto"/>
          <w:szCs w:val="24"/>
          <w:lang w:eastAsia="hr-HR"/>
        </w:rPr>
        <w:t>II</w:t>
      </w:r>
    </w:p>
    <w:p w14:paraId="069F71C6" w14:textId="77777777" w:rsidR="00592B6F" w:rsidRDefault="00592B6F" w:rsidP="004F5138">
      <w:pPr>
        <w:spacing w:after="0" w:line="240" w:lineRule="auto"/>
        <w:jc w:val="center"/>
        <w:rPr>
          <w:rFonts w:eastAsiaTheme="minorEastAsia"/>
          <w:b/>
          <w:color w:val="auto"/>
          <w:szCs w:val="24"/>
          <w:lang w:eastAsia="hr-HR"/>
        </w:rPr>
      </w:pPr>
    </w:p>
    <w:p w14:paraId="069F71C7" w14:textId="77777777" w:rsidR="007623AC" w:rsidRPr="00C8533E" w:rsidRDefault="007623AC" w:rsidP="004F5138">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 xml:space="preserve">Članak </w:t>
      </w:r>
      <w:r w:rsidR="00EA094B">
        <w:rPr>
          <w:rFonts w:eastAsiaTheme="minorEastAsia"/>
          <w:b/>
          <w:color w:val="auto"/>
          <w:szCs w:val="24"/>
          <w:lang w:eastAsia="hr-HR"/>
        </w:rPr>
        <w:t>23</w:t>
      </w:r>
      <w:r w:rsidR="00EA5ED4" w:rsidRPr="00C8533E">
        <w:rPr>
          <w:rFonts w:eastAsiaTheme="minorEastAsia"/>
          <w:b/>
          <w:color w:val="auto"/>
          <w:szCs w:val="24"/>
          <w:lang w:eastAsia="hr-HR"/>
        </w:rPr>
        <w:t>.</w:t>
      </w:r>
    </w:p>
    <w:p w14:paraId="069F71C8" w14:textId="77777777" w:rsidR="00592B6F" w:rsidRDefault="00592B6F" w:rsidP="004F5138">
      <w:pPr>
        <w:spacing w:after="0" w:line="240" w:lineRule="auto"/>
        <w:jc w:val="both"/>
        <w:rPr>
          <w:rFonts w:eastAsiaTheme="minorEastAsia"/>
          <w:color w:val="auto"/>
          <w:szCs w:val="24"/>
          <w:lang w:eastAsia="hr-HR"/>
        </w:rPr>
      </w:pPr>
    </w:p>
    <w:p w14:paraId="069F71C9" w14:textId="77777777" w:rsidR="00F40066" w:rsidRDefault="00B4301B" w:rsidP="00592B6F">
      <w:pPr>
        <w:spacing w:after="0" w:line="240" w:lineRule="auto"/>
        <w:ind w:firstLine="1416"/>
        <w:jc w:val="both"/>
        <w:rPr>
          <w:rFonts w:eastAsiaTheme="minorEastAsia"/>
          <w:color w:val="auto"/>
          <w:szCs w:val="24"/>
          <w:lang w:eastAsia="hr-HR"/>
        </w:rPr>
      </w:pPr>
      <w:r w:rsidRPr="00C8533E">
        <w:rPr>
          <w:rFonts w:eastAsiaTheme="minorEastAsia"/>
          <w:color w:val="auto"/>
          <w:szCs w:val="24"/>
          <w:lang w:eastAsia="hr-HR"/>
        </w:rPr>
        <w:t>Odjel</w:t>
      </w:r>
      <w:r w:rsidR="00300B02" w:rsidRPr="00C8533E">
        <w:rPr>
          <w:rFonts w:eastAsiaTheme="minorEastAsia"/>
          <w:color w:val="auto"/>
          <w:szCs w:val="24"/>
          <w:lang w:eastAsia="hr-HR"/>
        </w:rPr>
        <w:t xml:space="preserve"> za pleme</w:t>
      </w:r>
      <w:r w:rsidR="00980D2C">
        <w:rPr>
          <w:rFonts w:eastAsiaTheme="minorEastAsia"/>
          <w:color w:val="auto"/>
          <w:szCs w:val="24"/>
          <w:lang w:eastAsia="hr-HR"/>
        </w:rPr>
        <w:t xml:space="preserve">nite kovine i kemijska mjerenja II </w:t>
      </w:r>
      <w:r w:rsidRPr="00C8533E">
        <w:rPr>
          <w:rFonts w:eastAsiaTheme="minorEastAsia"/>
          <w:color w:val="auto"/>
          <w:szCs w:val="24"/>
          <w:lang w:eastAsia="hr-HR"/>
        </w:rPr>
        <w:t>obavlja</w:t>
      </w:r>
      <w:r w:rsidR="00EB2F63" w:rsidRPr="00C8533E">
        <w:rPr>
          <w:rFonts w:eastAsiaTheme="minorEastAsia"/>
          <w:color w:val="auto"/>
          <w:szCs w:val="24"/>
          <w:lang w:eastAsia="hr-HR"/>
        </w:rPr>
        <w:t xml:space="preserve"> upravne i stručne poslove ispitivanja, označivanja i žigosanja predmeta od plemenitih kovina, </w:t>
      </w:r>
      <w:r w:rsidR="0004394B" w:rsidRPr="00C8533E">
        <w:rPr>
          <w:rFonts w:eastAsiaTheme="minorEastAsia"/>
          <w:color w:val="auto"/>
          <w:szCs w:val="24"/>
          <w:lang w:eastAsia="hr-HR"/>
        </w:rPr>
        <w:t xml:space="preserve">provodi postupak za dodjelu </w:t>
      </w:r>
      <w:r w:rsidR="00940616">
        <w:rPr>
          <w:rFonts w:eastAsiaTheme="minorEastAsia"/>
          <w:color w:val="auto"/>
          <w:szCs w:val="24"/>
          <w:lang w:eastAsia="hr-HR"/>
        </w:rPr>
        <w:t xml:space="preserve">znaka proizvođača odnosno znaka dobavljača </w:t>
      </w:r>
      <w:r w:rsidR="0004394B" w:rsidRPr="00C8533E">
        <w:rPr>
          <w:rFonts w:eastAsiaTheme="minorEastAsia"/>
          <w:color w:val="auto"/>
          <w:szCs w:val="24"/>
          <w:lang w:eastAsia="hr-HR"/>
        </w:rPr>
        <w:t>predmeta od plemenitih kovina, vodi propisane evidencije o znakovima proizvođača</w:t>
      </w:r>
      <w:r w:rsidR="00940616">
        <w:rPr>
          <w:rFonts w:eastAsiaTheme="minorEastAsia"/>
          <w:color w:val="auto"/>
          <w:szCs w:val="24"/>
          <w:lang w:eastAsia="hr-HR"/>
        </w:rPr>
        <w:t xml:space="preserve"> i </w:t>
      </w:r>
      <w:r w:rsidR="00DC00E6">
        <w:rPr>
          <w:rFonts w:eastAsiaTheme="minorEastAsia"/>
          <w:color w:val="auto"/>
          <w:szCs w:val="24"/>
          <w:lang w:eastAsia="hr-HR"/>
        </w:rPr>
        <w:t xml:space="preserve">znakovima </w:t>
      </w:r>
      <w:r w:rsidR="00940616">
        <w:rPr>
          <w:rFonts w:eastAsiaTheme="minorEastAsia"/>
          <w:color w:val="auto"/>
          <w:szCs w:val="24"/>
          <w:lang w:eastAsia="hr-HR"/>
        </w:rPr>
        <w:t xml:space="preserve">dobavljača, </w:t>
      </w:r>
      <w:r w:rsidR="0004394B" w:rsidRPr="00C8533E">
        <w:rPr>
          <w:rFonts w:eastAsiaTheme="minorEastAsia"/>
          <w:color w:val="auto"/>
          <w:szCs w:val="24"/>
          <w:lang w:eastAsia="hr-HR"/>
        </w:rPr>
        <w:t>ispitanim i ži</w:t>
      </w:r>
      <w:r w:rsidR="0004394B" w:rsidRPr="00C8533E">
        <w:rPr>
          <w:rFonts w:eastAsiaTheme="minorEastAsia"/>
          <w:color w:val="auto"/>
          <w:szCs w:val="24"/>
          <w:lang w:eastAsia="hr-HR"/>
        </w:rPr>
        <w:lastRenderedPageBreak/>
        <w:t>gosanim predmetima od plemenitih kovina i obavljenim ke</w:t>
      </w:r>
      <w:r w:rsidR="00B410B9">
        <w:rPr>
          <w:rFonts w:eastAsiaTheme="minorEastAsia"/>
          <w:color w:val="auto"/>
          <w:szCs w:val="24"/>
          <w:lang w:eastAsia="hr-HR"/>
        </w:rPr>
        <w:t xml:space="preserve">mijskim mjerenjima te </w:t>
      </w:r>
      <w:r w:rsidR="00287F71" w:rsidRPr="00C8533E">
        <w:rPr>
          <w:rFonts w:eastAsiaTheme="minorEastAsia"/>
          <w:color w:val="auto"/>
          <w:szCs w:val="24"/>
          <w:lang w:eastAsia="hr-HR"/>
        </w:rPr>
        <w:t>obavlja i druge poslove iz svoga djelokruga.</w:t>
      </w:r>
    </w:p>
    <w:p w14:paraId="069F71CA" w14:textId="77777777" w:rsidR="00BB6B8D" w:rsidRPr="00C8533E" w:rsidRDefault="00BB6B8D" w:rsidP="004F5138">
      <w:pPr>
        <w:spacing w:after="0" w:line="240" w:lineRule="auto"/>
        <w:jc w:val="both"/>
        <w:rPr>
          <w:rFonts w:eastAsiaTheme="minorEastAsia"/>
          <w:bCs/>
          <w:color w:val="auto"/>
          <w:szCs w:val="24"/>
          <w:lang w:eastAsia="hr-HR"/>
        </w:rPr>
      </w:pPr>
    </w:p>
    <w:p w14:paraId="069F71CB" w14:textId="765DD4A0" w:rsidR="000355DB" w:rsidRDefault="00F40066" w:rsidP="00592B6F">
      <w:pPr>
        <w:spacing w:after="0" w:line="240" w:lineRule="auto"/>
        <w:ind w:firstLine="1416"/>
        <w:jc w:val="both"/>
        <w:rPr>
          <w:rFonts w:eastAsiaTheme="minorEastAsia"/>
          <w:color w:val="auto"/>
          <w:szCs w:val="24"/>
          <w:lang w:eastAsia="hr-HR"/>
        </w:rPr>
      </w:pPr>
      <w:r w:rsidRPr="00C8533E">
        <w:rPr>
          <w:rFonts w:eastAsiaTheme="minorEastAsia"/>
          <w:color w:val="auto"/>
          <w:szCs w:val="24"/>
          <w:lang w:eastAsia="hr-HR"/>
        </w:rPr>
        <w:t xml:space="preserve">Za obavljanje poslova iz djelokruga Odjela </w:t>
      </w:r>
      <w:r w:rsidR="00BB6B8D">
        <w:rPr>
          <w:rFonts w:eastAsiaTheme="minorEastAsia"/>
          <w:color w:val="auto"/>
          <w:szCs w:val="24"/>
          <w:lang w:eastAsia="hr-HR"/>
        </w:rPr>
        <w:t>određuju se samostalni</w:t>
      </w:r>
      <w:r w:rsidR="00445B93" w:rsidRPr="00C8533E">
        <w:rPr>
          <w:rFonts w:eastAsiaTheme="minorEastAsia"/>
          <w:color w:val="auto"/>
          <w:szCs w:val="24"/>
          <w:lang w:eastAsia="hr-HR"/>
        </w:rPr>
        <w:t xml:space="preserve"> </w:t>
      </w:r>
      <w:r w:rsidR="00B8337F" w:rsidRPr="00C8533E">
        <w:rPr>
          <w:rFonts w:eastAsiaTheme="minorEastAsia"/>
          <w:color w:val="auto"/>
          <w:szCs w:val="24"/>
          <w:lang w:eastAsia="hr-HR"/>
        </w:rPr>
        <w:t>izvršitelj</w:t>
      </w:r>
      <w:r w:rsidR="00BB6B8D">
        <w:rPr>
          <w:rFonts w:eastAsiaTheme="minorEastAsia"/>
          <w:color w:val="auto"/>
          <w:szCs w:val="24"/>
          <w:lang w:eastAsia="hr-HR"/>
        </w:rPr>
        <w:t>i</w:t>
      </w:r>
      <w:r w:rsidR="00445B93" w:rsidRPr="00C8533E">
        <w:rPr>
          <w:rFonts w:eastAsiaTheme="minorEastAsia"/>
          <w:color w:val="auto"/>
          <w:szCs w:val="24"/>
          <w:lang w:eastAsia="hr-HR"/>
        </w:rPr>
        <w:t xml:space="preserve"> u</w:t>
      </w:r>
      <w:r w:rsidR="009A7C76">
        <w:rPr>
          <w:rFonts w:eastAsiaTheme="minorEastAsia"/>
          <w:color w:val="auto"/>
          <w:szCs w:val="24"/>
          <w:lang w:eastAsia="hr-HR"/>
        </w:rPr>
        <w:t xml:space="preserve"> sjedištima područnih mjeriteljskih službi Rijeka, Split i Osijek</w:t>
      </w:r>
      <w:r w:rsidR="00404EE5">
        <w:rPr>
          <w:rFonts w:eastAsiaTheme="minorEastAsia"/>
          <w:color w:val="auto"/>
          <w:szCs w:val="24"/>
          <w:lang w:eastAsia="hr-HR"/>
        </w:rPr>
        <w:t>.</w:t>
      </w:r>
    </w:p>
    <w:p w14:paraId="08B2E694" w14:textId="5FAAB154" w:rsidR="00DB22DB" w:rsidRDefault="00DB22DB" w:rsidP="00592B6F">
      <w:pPr>
        <w:spacing w:after="0" w:line="240" w:lineRule="auto"/>
        <w:ind w:firstLine="1416"/>
        <w:jc w:val="both"/>
        <w:rPr>
          <w:rFonts w:eastAsiaTheme="minorEastAsia"/>
          <w:bCs/>
          <w:color w:val="auto"/>
          <w:szCs w:val="24"/>
          <w:lang w:eastAsia="hr-HR"/>
        </w:rPr>
      </w:pPr>
    </w:p>
    <w:p w14:paraId="3261DB54" w14:textId="53C9250A" w:rsidR="00DB22DB" w:rsidRDefault="00DB22DB" w:rsidP="00592B6F">
      <w:pPr>
        <w:spacing w:after="0" w:line="240" w:lineRule="auto"/>
        <w:ind w:firstLine="1416"/>
        <w:jc w:val="both"/>
        <w:rPr>
          <w:rFonts w:eastAsiaTheme="minorEastAsia"/>
          <w:bCs/>
          <w:color w:val="auto"/>
          <w:szCs w:val="24"/>
          <w:lang w:eastAsia="hr-HR"/>
        </w:rPr>
      </w:pPr>
    </w:p>
    <w:p w14:paraId="669ECCB8" w14:textId="77777777" w:rsidR="00DB22DB" w:rsidRDefault="00DB22DB" w:rsidP="00592B6F">
      <w:pPr>
        <w:spacing w:after="0" w:line="240" w:lineRule="auto"/>
        <w:ind w:firstLine="1416"/>
        <w:jc w:val="both"/>
        <w:rPr>
          <w:rFonts w:eastAsiaTheme="minorEastAsia"/>
          <w:bCs/>
          <w:color w:val="auto"/>
          <w:szCs w:val="24"/>
          <w:lang w:eastAsia="hr-HR"/>
        </w:rPr>
      </w:pPr>
    </w:p>
    <w:p w14:paraId="069F71CC" w14:textId="77777777" w:rsidR="005065F7" w:rsidRDefault="005065F7" w:rsidP="00592B6F">
      <w:pPr>
        <w:spacing w:after="0" w:line="240" w:lineRule="auto"/>
        <w:jc w:val="both"/>
        <w:rPr>
          <w:szCs w:val="24"/>
        </w:rPr>
      </w:pPr>
    </w:p>
    <w:p w14:paraId="069F71CD" w14:textId="77777777" w:rsidR="003763D7" w:rsidRPr="00C8533E" w:rsidRDefault="00E86245" w:rsidP="00592B6F">
      <w:pPr>
        <w:spacing w:after="0" w:line="240" w:lineRule="auto"/>
        <w:jc w:val="center"/>
        <w:rPr>
          <w:rFonts w:eastAsiaTheme="minorEastAsia"/>
          <w:bCs/>
          <w:color w:val="auto"/>
          <w:szCs w:val="24"/>
          <w:lang w:eastAsia="hr-HR"/>
        </w:rPr>
      </w:pPr>
      <w:r>
        <w:rPr>
          <w:rFonts w:eastAsiaTheme="minorEastAsia"/>
          <w:color w:val="auto"/>
          <w:szCs w:val="24"/>
          <w:lang w:eastAsia="hr-HR"/>
        </w:rPr>
        <w:t>4</w:t>
      </w:r>
      <w:r w:rsidR="003763D7" w:rsidRPr="00C8533E">
        <w:rPr>
          <w:rFonts w:eastAsiaTheme="minorEastAsia"/>
          <w:color w:val="auto"/>
          <w:szCs w:val="24"/>
          <w:lang w:eastAsia="hr-HR"/>
        </w:rPr>
        <w:t xml:space="preserve">. </w:t>
      </w:r>
      <w:r w:rsidR="003763D7">
        <w:rPr>
          <w:rFonts w:eastAsiaTheme="minorEastAsia"/>
          <w:color w:val="auto"/>
          <w:szCs w:val="24"/>
          <w:lang w:eastAsia="hr-HR"/>
        </w:rPr>
        <w:t>SEKTOR MJERITELJSKE INSPEKCIJE</w:t>
      </w:r>
    </w:p>
    <w:p w14:paraId="069F71CE" w14:textId="77777777" w:rsidR="00592B6F" w:rsidRDefault="00592B6F" w:rsidP="00592B6F">
      <w:pPr>
        <w:spacing w:after="0" w:line="240" w:lineRule="auto"/>
        <w:jc w:val="center"/>
        <w:rPr>
          <w:rFonts w:eastAsiaTheme="minorEastAsia"/>
          <w:b/>
          <w:color w:val="auto"/>
          <w:szCs w:val="24"/>
          <w:lang w:eastAsia="hr-HR"/>
        </w:rPr>
      </w:pPr>
    </w:p>
    <w:p w14:paraId="069F71CF" w14:textId="77777777" w:rsidR="003763D7" w:rsidRPr="008A1E09" w:rsidRDefault="003763D7" w:rsidP="00592B6F">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 xml:space="preserve">Članak </w:t>
      </w:r>
      <w:r w:rsidR="00EA094B">
        <w:rPr>
          <w:rFonts w:eastAsiaTheme="minorEastAsia"/>
          <w:b/>
          <w:color w:val="auto"/>
          <w:szCs w:val="24"/>
          <w:lang w:eastAsia="hr-HR"/>
        </w:rPr>
        <w:t>24</w:t>
      </w:r>
      <w:r>
        <w:rPr>
          <w:rFonts w:eastAsiaTheme="minorEastAsia"/>
          <w:b/>
          <w:color w:val="auto"/>
          <w:szCs w:val="24"/>
          <w:lang w:eastAsia="hr-HR"/>
        </w:rPr>
        <w:t>.</w:t>
      </w:r>
    </w:p>
    <w:p w14:paraId="069F71D0" w14:textId="77777777" w:rsidR="003763D7" w:rsidRDefault="003763D7" w:rsidP="00592B6F">
      <w:pPr>
        <w:spacing w:after="0" w:line="240" w:lineRule="auto"/>
        <w:jc w:val="both"/>
        <w:rPr>
          <w:rFonts w:eastAsiaTheme="minorEastAsia"/>
          <w:color w:val="auto"/>
          <w:szCs w:val="24"/>
          <w:lang w:eastAsia="hr-HR"/>
        </w:rPr>
      </w:pPr>
    </w:p>
    <w:p w14:paraId="069F71D1" w14:textId="77777777" w:rsidR="003763D7" w:rsidRDefault="003763D7" w:rsidP="003978B4">
      <w:pPr>
        <w:pStyle w:val="box460288"/>
        <w:shd w:val="clear" w:color="auto" w:fill="FFFFFF"/>
        <w:spacing w:before="0" w:beforeAutospacing="0" w:after="0" w:afterAutospacing="0"/>
        <w:ind w:firstLine="1416"/>
        <w:jc w:val="both"/>
        <w:textAlignment w:val="baseline"/>
        <w:rPr>
          <w:color w:val="231F20"/>
        </w:rPr>
      </w:pPr>
      <w:r>
        <w:rPr>
          <w:color w:val="231F20"/>
        </w:rPr>
        <w:t xml:space="preserve">Sektor mjeriteljske inspekcije obavlja inspekcijske poslove i druge stručne poslove koji se odnose na nadzor nad primjenom i provođenjem zakona i drugih propisa u području mjeriteljstva, obavlja </w:t>
      </w:r>
      <w:r w:rsidR="004B582A">
        <w:rPr>
          <w:color w:val="231F20"/>
        </w:rPr>
        <w:t xml:space="preserve">poslove koji se odnose na </w:t>
      </w:r>
      <w:r>
        <w:rPr>
          <w:color w:val="231F20"/>
        </w:rPr>
        <w:t>uporabu zakonitih mjernih jedinica, obavlja provjeru tehničkih i mjeriteljskih zahtjeva za mjerila, provjeru provedenih postupaka ocjenjivanja sukladnosti za mjerila sa propisanim zahtjevima, provjere dokumenata o sukladnosti i isprava koje moraju imati mjerila, označivanje, obilježavanje mjerila, te nad postupcima radi odobrenja tipa mjerila i ovjeravanja zakonitih mjerila, nad stavljanjem na tržište i/ili na raspolaganje na tržištu i uporabom zakonitih mjerila, nad provedbom službenih mjerenja, nad pravnim i fizičkim osobama ovlaštenim za provedbu odredbi Zakona o mjeriteljstvu, te nad obavljanjem drugih mjeriteljskih poslova koji su utvrđeni propisima. Sektor obavlja poslove inspekcijskog nadzora nad pretpakovinama i bocama kao mjernim spremnicima u smislu Zakona o mjeriteljstvu, nadzor nad proizvodnjom, uvozom i stavljanjem na tržište i na raspolaganje na tržištu pretpakovina, nadzor nad postupcima ispitivanja pretpakovina, nadzor nad nazivnim količinama punjenja i označavanja nazivnih količina punjenja i nadzor nad mjerilima s kojima se nadziru količine punjenja,</w:t>
      </w:r>
      <w:r w:rsidRPr="00190867">
        <w:rPr>
          <w:color w:val="231F20"/>
        </w:rPr>
        <w:t xml:space="preserve"> </w:t>
      </w:r>
      <w:r>
        <w:rPr>
          <w:color w:val="231F20"/>
        </w:rPr>
        <w:t>obavlja nadzor nad tehničkim zahtjevima za čistoćom predmeta od plemenitih kovina i nadzor nad ispitivanjem, označavanjem i žigosanjem predmeta od plemenitih kovina, uvjetima koje moraju zadovoljiti proizvođači i distributeri predmeta od plemenitih kovina te njihovim prav</w:t>
      </w:r>
      <w:r w:rsidR="00BB6B8D">
        <w:rPr>
          <w:color w:val="231F20"/>
        </w:rPr>
        <w:t>ima i obvezama.</w:t>
      </w:r>
    </w:p>
    <w:p w14:paraId="069F71D2" w14:textId="77777777" w:rsidR="003763D7" w:rsidRDefault="003763D7" w:rsidP="00592B6F">
      <w:pPr>
        <w:pStyle w:val="box460288"/>
        <w:shd w:val="clear" w:color="auto" w:fill="FFFFFF"/>
        <w:spacing w:before="0" w:beforeAutospacing="0" w:after="0" w:afterAutospacing="0"/>
        <w:jc w:val="both"/>
        <w:textAlignment w:val="baseline"/>
        <w:rPr>
          <w:color w:val="231F20"/>
        </w:rPr>
      </w:pPr>
      <w:r>
        <w:rPr>
          <w:color w:val="231F20"/>
        </w:rPr>
        <w:t>Sektor prati stanje i predlaže mjere za zakonito i stručno obavljanje poslova koji proizlaze iz mjeriteljskih propisa,</w:t>
      </w:r>
      <w:r w:rsidRPr="00190867">
        <w:rPr>
          <w:color w:val="231F20"/>
        </w:rPr>
        <w:t xml:space="preserve"> </w:t>
      </w:r>
      <w:r>
        <w:rPr>
          <w:color w:val="231F20"/>
        </w:rPr>
        <w:t xml:space="preserve">prati primjenu propisa iz svoga djelokruga, izrađuje i predlaže upute za rad inspektora za provođenje nadzora i obavlja upravne i stručne poslove koji se odnose na davanje mišljenja o primjeni propisa iz svoga djelokruga, izrađuje prijedlog plana i programa rada, prati njihovu provedbu uz korištenje postojećih i novih aplikativnih rješenja, izrađuje izvješća o </w:t>
      </w:r>
      <w:r>
        <w:rPr>
          <w:color w:val="231F20"/>
        </w:rPr>
        <w:lastRenderedPageBreak/>
        <w:t>obavljenom nadzoru i poduzetim mjerama,</w:t>
      </w:r>
      <w:r w:rsidRPr="00190867">
        <w:rPr>
          <w:color w:val="231F20"/>
        </w:rPr>
        <w:t xml:space="preserve"> </w:t>
      </w:r>
      <w:r>
        <w:rPr>
          <w:color w:val="231F20"/>
        </w:rPr>
        <w:t>sudjeluje u pripremi nacrta prijedloga zakona i prijedloga drugih propisa čiju provedbu nadzire, sudjeluje u radu skupina za administrativnu suradnju i drugih radnih tijela Europske unije u području nadzora nad tržištem te projektima Europske unije iz područja zakonskog mjeriteljstva i plemenitih kovina, surađuje s drugim javnopravnim tijelima, međunarodnim organizacijama i institucijama Europske unije u području zakonskog mjeriteljstva i plemenitih kovina, pruža stručnu pomoć subjektima koji se nadziru te izrađuje analize i informacije iz svoga djelokruga, prema potrebi obavlja poslove zastupanja u prekršajnim postupcima i pred upravnim sudovima povodom</w:t>
      </w:r>
      <w:r w:rsidR="00385C6C">
        <w:rPr>
          <w:color w:val="231F20"/>
        </w:rPr>
        <w:t xml:space="preserve"> tužbi u upravnim sporovima te </w:t>
      </w:r>
      <w:r>
        <w:rPr>
          <w:color w:val="231F20"/>
        </w:rPr>
        <w:t>obavlja inspekcijski nadzor u suradnji s drugim nadležnim inspekcijama, te obavlja i druge poslove iz svoga djelokruga.</w:t>
      </w:r>
    </w:p>
    <w:p w14:paraId="069F71D3" w14:textId="77777777" w:rsidR="003763D7" w:rsidRDefault="003763D7" w:rsidP="00592B6F">
      <w:pPr>
        <w:pStyle w:val="box460336"/>
        <w:shd w:val="clear" w:color="auto" w:fill="FFFFFF"/>
        <w:spacing w:before="0" w:beforeAutospacing="0" w:after="0" w:afterAutospacing="0"/>
        <w:jc w:val="both"/>
        <w:textAlignment w:val="baseline"/>
        <w:rPr>
          <w:color w:val="231F20"/>
        </w:rPr>
      </w:pPr>
    </w:p>
    <w:p w14:paraId="069F71D4" w14:textId="77777777" w:rsidR="003763D7" w:rsidRDefault="003763D7" w:rsidP="003978B4">
      <w:pPr>
        <w:pStyle w:val="box460336"/>
        <w:shd w:val="clear" w:color="auto" w:fill="FFFFFF"/>
        <w:spacing w:before="0" w:beforeAutospacing="0" w:after="0" w:afterAutospacing="0"/>
        <w:ind w:left="708" w:firstLine="708"/>
        <w:jc w:val="both"/>
        <w:textAlignment w:val="baseline"/>
        <w:rPr>
          <w:color w:val="231F20"/>
        </w:rPr>
      </w:pPr>
      <w:r>
        <w:rPr>
          <w:color w:val="231F20"/>
        </w:rPr>
        <w:t>U Sektoru mjeriteljske inspekcije ustrojavaju se:</w:t>
      </w:r>
    </w:p>
    <w:p w14:paraId="069F71D5" w14:textId="77777777" w:rsidR="003763D7" w:rsidRDefault="003763D7" w:rsidP="00592B6F">
      <w:pPr>
        <w:pStyle w:val="box460336"/>
        <w:shd w:val="clear" w:color="auto" w:fill="FFFFFF"/>
        <w:spacing w:before="0" w:beforeAutospacing="0" w:after="0" w:afterAutospacing="0"/>
        <w:ind w:firstLine="408"/>
        <w:jc w:val="both"/>
        <w:textAlignment w:val="baseline"/>
        <w:rPr>
          <w:color w:val="231F20"/>
        </w:rPr>
      </w:pPr>
    </w:p>
    <w:p w14:paraId="069F71D6" w14:textId="77777777" w:rsidR="003763D7" w:rsidRDefault="00E86245" w:rsidP="003978B4">
      <w:pPr>
        <w:pStyle w:val="box460336"/>
        <w:shd w:val="clear" w:color="auto" w:fill="FFFFFF"/>
        <w:spacing w:before="0" w:beforeAutospacing="0" w:after="0" w:afterAutospacing="0"/>
        <w:jc w:val="both"/>
        <w:textAlignment w:val="baseline"/>
        <w:rPr>
          <w:color w:val="231F20"/>
        </w:rPr>
      </w:pPr>
      <w:r>
        <w:rPr>
          <w:color w:val="231F20"/>
        </w:rPr>
        <w:t>4</w:t>
      </w:r>
      <w:r w:rsidR="003763D7">
        <w:rPr>
          <w:color w:val="231F20"/>
        </w:rPr>
        <w:t>.1.</w:t>
      </w:r>
      <w:r w:rsidR="003C28AB">
        <w:rPr>
          <w:color w:val="231F20"/>
        </w:rPr>
        <w:t xml:space="preserve"> </w:t>
      </w:r>
      <w:r w:rsidR="003763D7">
        <w:rPr>
          <w:color w:val="231F20"/>
        </w:rPr>
        <w:t>Služba nadzora ovlaštenih tijela i mjerila u uporabi</w:t>
      </w:r>
    </w:p>
    <w:p w14:paraId="069F71D7" w14:textId="5E26B22F" w:rsidR="003763D7" w:rsidRDefault="00E86245" w:rsidP="003978B4">
      <w:pPr>
        <w:pStyle w:val="box460336"/>
        <w:shd w:val="clear" w:color="auto" w:fill="FFFFFF"/>
        <w:spacing w:before="0" w:beforeAutospacing="0" w:after="0" w:afterAutospacing="0"/>
        <w:jc w:val="both"/>
        <w:textAlignment w:val="baseline"/>
        <w:rPr>
          <w:color w:val="231F20"/>
        </w:rPr>
      </w:pPr>
      <w:r>
        <w:rPr>
          <w:color w:val="231F20"/>
        </w:rPr>
        <w:t>4</w:t>
      </w:r>
      <w:r w:rsidR="003763D7">
        <w:rPr>
          <w:color w:val="231F20"/>
        </w:rPr>
        <w:t>.2.</w:t>
      </w:r>
      <w:r w:rsidR="003C28AB">
        <w:rPr>
          <w:color w:val="231F20"/>
        </w:rPr>
        <w:t xml:space="preserve"> </w:t>
      </w:r>
      <w:r w:rsidR="003763D7">
        <w:rPr>
          <w:color w:val="231F20"/>
        </w:rPr>
        <w:t>Služba nadzora plemenitih kovina, pretpakovina i mjerila na tržištu</w:t>
      </w:r>
      <w:r w:rsidR="00C25C65">
        <w:rPr>
          <w:color w:val="231F20"/>
        </w:rPr>
        <w:t>.</w:t>
      </w:r>
      <w:r w:rsidR="003763D7">
        <w:rPr>
          <w:color w:val="231F20"/>
        </w:rPr>
        <w:t xml:space="preserve"> </w:t>
      </w:r>
    </w:p>
    <w:p w14:paraId="0D8EA5EB" w14:textId="28DE5F18" w:rsidR="00DB22DB" w:rsidRDefault="00DB22DB" w:rsidP="003978B4">
      <w:pPr>
        <w:pStyle w:val="box460336"/>
        <w:shd w:val="clear" w:color="auto" w:fill="FFFFFF"/>
        <w:spacing w:before="0" w:beforeAutospacing="0" w:after="0" w:afterAutospacing="0"/>
        <w:jc w:val="both"/>
        <w:textAlignment w:val="baseline"/>
        <w:rPr>
          <w:color w:val="231F20"/>
        </w:rPr>
      </w:pPr>
    </w:p>
    <w:p w14:paraId="75F2E525" w14:textId="6900FBF8" w:rsidR="00DB22DB" w:rsidRDefault="00DB22DB" w:rsidP="003978B4">
      <w:pPr>
        <w:pStyle w:val="box460336"/>
        <w:shd w:val="clear" w:color="auto" w:fill="FFFFFF"/>
        <w:spacing w:before="0" w:beforeAutospacing="0" w:after="0" w:afterAutospacing="0"/>
        <w:jc w:val="both"/>
        <w:textAlignment w:val="baseline"/>
        <w:rPr>
          <w:color w:val="231F20"/>
        </w:rPr>
      </w:pPr>
    </w:p>
    <w:p w14:paraId="65CF5865" w14:textId="4FFD20CB" w:rsidR="00DB22DB" w:rsidRDefault="00DB22DB" w:rsidP="003978B4">
      <w:pPr>
        <w:pStyle w:val="box460336"/>
        <w:shd w:val="clear" w:color="auto" w:fill="FFFFFF"/>
        <w:spacing w:before="0" w:beforeAutospacing="0" w:after="0" w:afterAutospacing="0"/>
        <w:jc w:val="both"/>
        <w:textAlignment w:val="baseline"/>
        <w:rPr>
          <w:color w:val="231F20"/>
        </w:rPr>
      </w:pPr>
    </w:p>
    <w:p w14:paraId="3CDFF8C4" w14:textId="77777777" w:rsidR="00DB22DB" w:rsidRDefault="00DB22DB" w:rsidP="003978B4">
      <w:pPr>
        <w:pStyle w:val="box460336"/>
        <w:shd w:val="clear" w:color="auto" w:fill="FFFFFF"/>
        <w:spacing w:before="0" w:beforeAutospacing="0" w:after="0" w:afterAutospacing="0"/>
        <w:jc w:val="both"/>
        <w:textAlignment w:val="baseline"/>
        <w:rPr>
          <w:color w:val="231F20"/>
        </w:rPr>
      </w:pPr>
    </w:p>
    <w:p w14:paraId="069F71D8" w14:textId="77777777" w:rsidR="005065F7" w:rsidRDefault="005065F7" w:rsidP="003978B4">
      <w:pPr>
        <w:pStyle w:val="box460336"/>
        <w:shd w:val="clear" w:color="auto" w:fill="FFFFFF"/>
        <w:spacing w:before="0" w:beforeAutospacing="0" w:after="0" w:afterAutospacing="0"/>
        <w:textAlignment w:val="baseline"/>
        <w:rPr>
          <w:color w:val="231F20"/>
        </w:rPr>
      </w:pPr>
    </w:p>
    <w:p w14:paraId="069F71D9" w14:textId="77777777" w:rsidR="003763D7" w:rsidRDefault="00E86245" w:rsidP="00592B6F">
      <w:pPr>
        <w:pStyle w:val="box460336"/>
        <w:shd w:val="clear" w:color="auto" w:fill="FFFFFF"/>
        <w:spacing w:before="0" w:beforeAutospacing="0" w:after="0" w:afterAutospacing="0"/>
        <w:ind w:firstLine="408"/>
        <w:jc w:val="center"/>
        <w:textAlignment w:val="baseline"/>
        <w:rPr>
          <w:color w:val="231F20"/>
        </w:rPr>
      </w:pPr>
      <w:r>
        <w:rPr>
          <w:color w:val="231F20"/>
        </w:rPr>
        <w:t>4</w:t>
      </w:r>
      <w:r w:rsidR="003763D7">
        <w:rPr>
          <w:color w:val="231F20"/>
        </w:rPr>
        <w:t>.1.</w:t>
      </w:r>
      <w:r w:rsidR="00C94214">
        <w:rPr>
          <w:color w:val="231F20"/>
        </w:rPr>
        <w:t xml:space="preserve"> </w:t>
      </w:r>
      <w:r w:rsidR="003763D7">
        <w:rPr>
          <w:color w:val="231F20"/>
        </w:rPr>
        <w:t>Služba nadzora ovlaštenih tijela i mjerila u uporabi</w:t>
      </w:r>
    </w:p>
    <w:p w14:paraId="069F71DA" w14:textId="77777777" w:rsidR="003978B4" w:rsidRDefault="003978B4" w:rsidP="00592B6F">
      <w:pPr>
        <w:spacing w:after="0" w:line="240" w:lineRule="auto"/>
        <w:jc w:val="center"/>
        <w:rPr>
          <w:rFonts w:eastAsiaTheme="minorEastAsia"/>
          <w:b/>
          <w:color w:val="auto"/>
          <w:szCs w:val="24"/>
          <w:lang w:eastAsia="hr-HR"/>
        </w:rPr>
      </w:pPr>
    </w:p>
    <w:p w14:paraId="069F71DB" w14:textId="77777777" w:rsidR="003763D7" w:rsidRPr="00901511" w:rsidRDefault="003763D7" w:rsidP="00592B6F">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 xml:space="preserve">Članak </w:t>
      </w:r>
      <w:r w:rsidR="00EA094B">
        <w:rPr>
          <w:rFonts w:eastAsiaTheme="minorEastAsia"/>
          <w:b/>
          <w:color w:val="auto"/>
          <w:szCs w:val="24"/>
          <w:lang w:eastAsia="hr-HR"/>
        </w:rPr>
        <w:t>25</w:t>
      </w:r>
      <w:r>
        <w:rPr>
          <w:rFonts w:eastAsiaTheme="minorEastAsia"/>
          <w:b/>
          <w:color w:val="auto"/>
          <w:szCs w:val="24"/>
          <w:lang w:eastAsia="hr-HR"/>
        </w:rPr>
        <w:t>.</w:t>
      </w:r>
    </w:p>
    <w:p w14:paraId="069F71DC" w14:textId="77777777" w:rsidR="003763D7" w:rsidRPr="00BB6B8D" w:rsidRDefault="003763D7" w:rsidP="00592B6F">
      <w:pPr>
        <w:pStyle w:val="box460288"/>
        <w:shd w:val="clear" w:color="auto" w:fill="FFFFFF"/>
        <w:spacing w:before="0" w:beforeAutospacing="0" w:after="0" w:afterAutospacing="0"/>
        <w:ind w:firstLine="408"/>
        <w:jc w:val="both"/>
        <w:textAlignment w:val="baseline"/>
        <w:rPr>
          <w:color w:val="000000" w:themeColor="text1"/>
        </w:rPr>
      </w:pPr>
    </w:p>
    <w:p w14:paraId="069F71DD" w14:textId="77777777" w:rsidR="003763D7" w:rsidRPr="00BB6B8D" w:rsidRDefault="003763D7" w:rsidP="003978B4">
      <w:pPr>
        <w:pStyle w:val="box460336"/>
        <w:shd w:val="clear" w:color="auto" w:fill="FFFFFF"/>
        <w:spacing w:before="0" w:beforeAutospacing="0" w:after="0" w:afterAutospacing="0"/>
        <w:ind w:firstLine="1416"/>
        <w:jc w:val="both"/>
        <w:textAlignment w:val="baseline"/>
        <w:rPr>
          <w:color w:val="000000" w:themeColor="text1"/>
        </w:rPr>
      </w:pPr>
      <w:r w:rsidRPr="00BB6B8D">
        <w:rPr>
          <w:color w:val="000000" w:themeColor="text1"/>
        </w:rPr>
        <w:t>Služba nadzora ovlašte</w:t>
      </w:r>
      <w:r w:rsidR="00385C6C">
        <w:rPr>
          <w:color w:val="000000" w:themeColor="text1"/>
        </w:rPr>
        <w:t xml:space="preserve">nih tijela i mjerila u uporabi </w:t>
      </w:r>
      <w:r w:rsidRPr="00BB6B8D">
        <w:rPr>
          <w:color w:val="000000" w:themeColor="text1"/>
        </w:rPr>
        <w:t>obavlja inspekcijske i druge stručne poslove koji se odnose na primjenu zakona i drugih propisa u području mjeriteljstva a od</w:t>
      </w:r>
      <w:r w:rsidR="00980D2C">
        <w:rPr>
          <w:color w:val="000000" w:themeColor="text1"/>
        </w:rPr>
        <w:t>nose se na ovlaštena tijela koja</w:t>
      </w:r>
      <w:r w:rsidRPr="00BB6B8D">
        <w:rPr>
          <w:color w:val="000000" w:themeColor="text1"/>
        </w:rPr>
        <w:t xml:space="preserve"> obavljaju poslove ovjeravanja zakonitih mjerila i/ili poslove pripreme zakonitih mjerila za ovjeravanje kao javnu ovlast, obavlja provjeru ispunjavanja općih i posebnih uvjeta danih u rješenju o odobrenju ovlaštenih tijela, nadzire obavljanje djelatnosti u skladu s propisima i stručnim zahtjevima u granicama prenesenih ovlasti ovlaštenih tijela, nadzire uporabu zakonitih mjernih jedinica njihovih naziva i znakova, uporabu zakonitih mjerila u pogledu udovoljavanja tehničkih i mjeriteljskih zahtjeva, provedenih ispitivanja, propisane periodičke ovjere i njihovog označavanja, održavanje zakonitih mjerila u tehničkom stanju i njihova uporaba u odgovarajućim uvjetima za rad</w:t>
      </w:r>
      <w:r w:rsidR="0078314A">
        <w:rPr>
          <w:color w:val="000000" w:themeColor="text1"/>
        </w:rPr>
        <w:t xml:space="preserve"> u skladu sa njihovom namjenom </w:t>
      </w:r>
      <w:r w:rsidRPr="00BB6B8D">
        <w:rPr>
          <w:color w:val="000000" w:themeColor="text1"/>
        </w:rPr>
        <w:t>kojim se osigu</w:t>
      </w:r>
      <w:r w:rsidR="00385C6C">
        <w:rPr>
          <w:color w:val="000000" w:themeColor="text1"/>
        </w:rPr>
        <w:t xml:space="preserve">rava potrebna točnost mjerenja </w:t>
      </w:r>
      <w:r w:rsidRPr="00BB6B8D">
        <w:rPr>
          <w:color w:val="000000" w:themeColor="text1"/>
        </w:rPr>
        <w:t>i mjernih rezultata, te nadzor nad provedbom službenih mjerenja. Prati primjenu propisa iz svoga djelokruga, izrađuje i predlaže upute za rad inspektora, predlaže i organizira provođenje nadzora nad primjenom po</w:t>
      </w:r>
      <w:r w:rsidRPr="00BB6B8D">
        <w:rPr>
          <w:color w:val="000000" w:themeColor="text1"/>
        </w:rPr>
        <w:lastRenderedPageBreak/>
        <w:t>jedinih propisa iz svog</w:t>
      </w:r>
      <w:r w:rsidR="00A540B8">
        <w:rPr>
          <w:color w:val="000000" w:themeColor="text1"/>
        </w:rPr>
        <w:t>a</w:t>
      </w:r>
      <w:r w:rsidRPr="00BB6B8D">
        <w:rPr>
          <w:color w:val="000000" w:themeColor="text1"/>
        </w:rPr>
        <w:t xml:space="preserve"> djelokruga, izrađuje prijedloge planova i izvješća o obavljenim nadzorima i poduzetim mjerama, poduzima mjere i aktivnosti za pravovremeno i stručno obavljanje nadzora, pruža stručnu pomoć i usmjerava na određene zadaće i poslove, brine se o provođenju metode rada, pokreće inicijativu za izmjene i dopune zakona i dr</w:t>
      </w:r>
      <w:r w:rsidR="00980D2C">
        <w:rPr>
          <w:color w:val="000000" w:themeColor="text1"/>
        </w:rPr>
        <w:t>ugih propisa, surađuje s ostalim</w:t>
      </w:r>
      <w:r w:rsidRPr="00BB6B8D">
        <w:rPr>
          <w:color w:val="000000" w:themeColor="text1"/>
        </w:rPr>
        <w:t xml:space="preserve"> ustrojstvenim jedinicama u sastavu Zavoda, sudjeluje u pripremi nacrta prijedloga zakona i prijedloga drugih propisa čiju pr</w:t>
      </w:r>
      <w:r w:rsidR="009A7C76">
        <w:rPr>
          <w:color w:val="000000" w:themeColor="text1"/>
        </w:rPr>
        <w:t xml:space="preserve">ovedbu nadzire, daje mišljenja </w:t>
      </w:r>
      <w:r w:rsidRPr="00BB6B8D">
        <w:rPr>
          <w:color w:val="000000" w:themeColor="text1"/>
        </w:rPr>
        <w:t>na nacrte prijedloga zakona i drugih propisa iz djelokruga drugih tijela državne uprave, a čiju primjenu nadziru mjeriteljski inspektori, obavlja stalne stručne komunikacije uključujući educiranje i stručnu pomoć u radu mjeriteljskih inspektora u područnim jedinicama, koordinira provođenje projekata Europske unije u području nadzora mjerila u uporabi, prema potrebi obavlja poslove zastupanja u prekršajnim postupcima i pred upravnim sudovima povodom tužbi u upravnim sporovima, te obavlja zajedničke poslove koji se obavljaju u suradnji s drugim inspekcijama i druge poslove u okviru svoga djelokruga.</w:t>
      </w:r>
    </w:p>
    <w:p w14:paraId="069F71DE" w14:textId="77777777" w:rsidR="0052143E" w:rsidRDefault="0052143E" w:rsidP="00592B6F">
      <w:pPr>
        <w:pStyle w:val="box460336"/>
        <w:shd w:val="clear" w:color="auto" w:fill="FFFFFF"/>
        <w:spacing w:before="0" w:beforeAutospacing="0" w:after="0" w:afterAutospacing="0"/>
        <w:jc w:val="both"/>
        <w:textAlignment w:val="baseline"/>
      </w:pPr>
    </w:p>
    <w:p w14:paraId="069F71DF" w14:textId="77777777" w:rsidR="003763D7" w:rsidRDefault="003763D7" w:rsidP="0052143E">
      <w:pPr>
        <w:pStyle w:val="box460336"/>
        <w:shd w:val="clear" w:color="auto" w:fill="FFFFFF"/>
        <w:spacing w:before="0" w:beforeAutospacing="0" w:after="0" w:afterAutospacing="0"/>
        <w:ind w:firstLine="1416"/>
        <w:jc w:val="both"/>
        <w:textAlignment w:val="baseline"/>
      </w:pPr>
      <w:r>
        <w:t>Za obavljanje poslov</w:t>
      </w:r>
      <w:r w:rsidR="00BB6B8D">
        <w:t xml:space="preserve">a iz djelokruga Službe određuju </w:t>
      </w:r>
      <w:r>
        <w:t>se samos</w:t>
      </w:r>
      <w:r w:rsidR="00BB6B8D">
        <w:t>talni izvršitelji u</w:t>
      </w:r>
      <w:r w:rsidR="009A7C76">
        <w:t xml:space="preserve"> sjedištima područnih mjeriteljskih službi </w:t>
      </w:r>
      <w:r w:rsidR="009A7C76" w:rsidRPr="00317C0C">
        <w:t>Rijeka, Split i Osijek</w:t>
      </w:r>
      <w:r w:rsidRPr="00317C0C">
        <w:t>.</w:t>
      </w:r>
    </w:p>
    <w:p w14:paraId="069F71E0" w14:textId="77777777" w:rsidR="00BB6B8D" w:rsidRPr="00592B6F" w:rsidRDefault="00BB6B8D" w:rsidP="0052143E">
      <w:pPr>
        <w:pStyle w:val="box460336"/>
        <w:shd w:val="clear" w:color="auto" w:fill="FFFFFF"/>
        <w:spacing w:before="0" w:beforeAutospacing="0" w:after="0" w:afterAutospacing="0"/>
        <w:jc w:val="both"/>
        <w:textAlignment w:val="baseline"/>
      </w:pPr>
    </w:p>
    <w:p w14:paraId="069F71E1" w14:textId="77777777" w:rsidR="003763D7" w:rsidRPr="00592B6F" w:rsidRDefault="00E86245" w:rsidP="0052143E">
      <w:pPr>
        <w:pStyle w:val="box460336"/>
        <w:shd w:val="clear" w:color="auto" w:fill="FFFFFF"/>
        <w:spacing w:before="0" w:beforeAutospacing="0" w:after="0" w:afterAutospacing="0"/>
        <w:jc w:val="center"/>
        <w:textAlignment w:val="baseline"/>
      </w:pPr>
      <w:r w:rsidRPr="00592B6F">
        <w:t>4</w:t>
      </w:r>
      <w:r w:rsidR="003763D7" w:rsidRPr="00592B6F">
        <w:t>.2. Služba nadzora plemenitih kovina, pretpakovina i mjerila na tržištu</w:t>
      </w:r>
    </w:p>
    <w:p w14:paraId="069F71E2" w14:textId="77777777" w:rsidR="0052143E" w:rsidRDefault="0052143E" w:rsidP="0052143E">
      <w:pPr>
        <w:spacing w:after="0" w:line="240" w:lineRule="auto"/>
        <w:jc w:val="center"/>
        <w:rPr>
          <w:rFonts w:eastAsiaTheme="minorEastAsia"/>
          <w:b/>
          <w:color w:val="auto"/>
          <w:szCs w:val="24"/>
          <w:lang w:eastAsia="hr-HR"/>
        </w:rPr>
      </w:pPr>
    </w:p>
    <w:p w14:paraId="069F71E3" w14:textId="77777777" w:rsidR="003763D7" w:rsidRPr="00901511" w:rsidRDefault="003763D7" w:rsidP="00372435">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 xml:space="preserve">Članak </w:t>
      </w:r>
      <w:r w:rsidR="00EA094B">
        <w:rPr>
          <w:rFonts w:eastAsiaTheme="minorEastAsia"/>
          <w:b/>
          <w:color w:val="auto"/>
          <w:szCs w:val="24"/>
          <w:lang w:eastAsia="hr-HR"/>
        </w:rPr>
        <w:t>26</w:t>
      </w:r>
      <w:r w:rsidRPr="00C8533E">
        <w:rPr>
          <w:rFonts w:eastAsiaTheme="minorEastAsia"/>
          <w:b/>
          <w:color w:val="auto"/>
          <w:szCs w:val="24"/>
          <w:lang w:eastAsia="hr-HR"/>
        </w:rPr>
        <w:t>.</w:t>
      </w:r>
    </w:p>
    <w:p w14:paraId="069F71E4" w14:textId="77777777" w:rsidR="0052143E" w:rsidRDefault="0052143E" w:rsidP="0052143E">
      <w:pPr>
        <w:pStyle w:val="box460288"/>
        <w:shd w:val="clear" w:color="auto" w:fill="FFFFFF"/>
        <w:spacing w:before="0" w:beforeAutospacing="0" w:after="0" w:afterAutospacing="0"/>
        <w:jc w:val="both"/>
        <w:textAlignment w:val="baseline"/>
        <w:rPr>
          <w:color w:val="231F20"/>
        </w:rPr>
      </w:pPr>
    </w:p>
    <w:p w14:paraId="069F71E5" w14:textId="77777777" w:rsidR="003763D7" w:rsidRPr="0052143E" w:rsidRDefault="003763D7" w:rsidP="0052143E">
      <w:pPr>
        <w:pStyle w:val="box460288"/>
        <w:shd w:val="clear" w:color="auto" w:fill="FFFFFF"/>
        <w:spacing w:before="0" w:beforeAutospacing="0" w:after="0" w:afterAutospacing="0"/>
        <w:ind w:firstLine="1416"/>
        <w:jc w:val="both"/>
        <w:textAlignment w:val="baseline"/>
        <w:rPr>
          <w:color w:val="231F20"/>
        </w:rPr>
      </w:pPr>
      <w:r>
        <w:rPr>
          <w:color w:val="231F20"/>
        </w:rPr>
        <w:t xml:space="preserve">Služba nadzora plemenitih kovina, pretpakovina i mjerila na tržištu </w:t>
      </w:r>
      <w:r w:rsidRPr="00D069A6">
        <w:t xml:space="preserve">obavlja inspekcijske i druge stručne poslove koji se odnose na primjenu zakona i drugih propisa u području </w:t>
      </w:r>
      <w:r>
        <w:t xml:space="preserve">plemenitih </w:t>
      </w:r>
      <w:r w:rsidRPr="00BB6B8D">
        <w:rPr>
          <w:color w:val="000000" w:themeColor="text1"/>
        </w:rPr>
        <w:t xml:space="preserve">kovina i mjeriteljstva </w:t>
      </w:r>
      <w:r w:rsidR="00C813B9">
        <w:t xml:space="preserve">u pogledu ispunjavanja </w:t>
      </w:r>
      <w:r>
        <w:rPr>
          <w:color w:val="231F20"/>
        </w:rPr>
        <w:t>tehničkih zahtjeva za čistoćom predmeta od plemenitih kovina, nadzorom nad ispitivanjem, označavanjem i žigosanjem predmeta od plemenitih kovina, uvjetima koje moraju zadovoljiti proizvođači i distributeri predmeta od plemenitih kovina te njihovim pravima i obvezama, obavlja provjeru tehničkih i mjeriteljskih zahtjeva za mjerila, provjeru provedenih postupaka ocjenjivanja sukladnosti za mjerila sa propisanim zahtjevima, provjere dokumenata o sukladnosti i isprava koje moraju imati mjerila,</w:t>
      </w:r>
      <w:r w:rsidRPr="002342A7">
        <w:rPr>
          <w:color w:val="231F20"/>
        </w:rPr>
        <w:t xml:space="preserve"> </w:t>
      </w:r>
      <w:r>
        <w:rPr>
          <w:color w:val="231F20"/>
        </w:rPr>
        <w:t xml:space="preserve">označivanje, obilježavanje mjerila, te nad postupcima radi odobrenja tipa mjerila radi stavljanja na tržište i/ili na raspolaganje na tržištu. Obavlja poslove inspekcijskog nadzora nad pretpakovinama i bocama kao mjernim spremnicima u smislu Zakona o mjeriteljstvu, nadzor nad proizvodnjom, uvozom i stavljanjem na tržište i </w:t>
      </w:r>
      <w:r>
        <w:rPr>
          <w:color w:val="231F20"/>
        </w:rPr>
        <w:lastRenderedPageBreak/>
        <w:t>na raspolaganje na tržištu pretpakovina, nadzor nad postupcima ispitivanja pretpakovina, nadzor nad nazivnim količinama punjenja i označavanja nazivnih količina punjenja i nadzor nad mjerilima s kojima se nadziru količine punjenja.</w:t>
      </w:r>
      <w:r w:rsidR="0052143E">
        <w:rPr>
          <w:color w:val="231F20"/>
        </w:rPr>
        <w:t xml:space="preserve"> </w:t>
      </w:r>
      <w:r>
        <w:t>P</w:t>
      </w:r>
      <w:r w:rsidRPr="00D069A6">
        <w:t>rati primjenu propisa iz svoga djelokruga, izrađuje i predlaže upute za rad inspektora, predlaže i organizira provođenje nadzora nad primjenom pojedinih propisa iz svog</w:t>
      </w:r>
      <w:r w:rsidR="00A0057A">
        <w:t>a</w:t>
      </w:r>
      <w:r w:rsidRPr="00D069A6">
        <w:t xml:space="preserve"> djelokruga, izrađuje prijedloge planova i izvješća o</w:t>
      </w:r>
      <w:r>
        <w:t xml:space="preserve"> obavljenim nadzorima i poduzet</w:t>
      </w:r>
      <w:r w:rsidRPr="00D069A6">
        <w:t>im mjerama, poduzima mjere i aktivnosti za pravovremeno i stručno obavljanje nadzora, pruža stručnu pomoć i usmjerava na određene zadaće i poslove, brine se o provođenju metode rada, pokreće inicijativu za izmjene i dopune zakona i dr</w:t>
      </w:r>
      <w:r>
        <w:t>ugih propisa, surađuje s ostalim</w:t>
      </w:r>
      <w:r w:rsidRPr="00D069A6">
        <w:t xml:space="preserve"> ustrojstvenim jedinicama u sastavu </w:t>
      </w:r>
      <w:r>
        <w:t>Zavoda</w:t>
      </w:r>
      <w:r w:rsidRPr="00D069A6">
        <w:t>, sudjeluje u pripremi nacrta prijedloga zakona i prijedloga drugih propisa čiju provedbu nadzire, daje mišljenja na nacrte prijedloga zakona i drugih propisa iz djelokruga drugih tijela državne uprave, a čiju primjenu nadzir</w:t>
      </w:r>
      <w:r>
        <w:t>u</w:t>
      </w:r>
      <w:r w:rsidRPr="00D069A6">
        <w:t xml:space="preserve"> </w:t>
      </w:r>
      <w:r>
        <w:t>mjeriteljski</w:t>
      </w:r>
      <w:r w:rsidRPr="00D069A6">
        <w:t xml:space="preserve"> inspektori, obavlja stalne stručne komunikacije uključujući educiranje i stručnu pomoć u radu </w:t>
      </w:r>
      <w:r>
        <w:t>mjeriteljskih</w:t>
      </w:r>
      <w:r w:rsidRPr="00D069A6">
        <w:t xml:space="preserve"> inspektora u </w:t>
      </w:r>
      <w:r w:rsidR="00980D2C">
        <w:t>sjedištima područnih</w:t>
      </w:r>
      <w:r w:rsidRPr="00D069A6">
        <w:t xml:space="preserve"> </w:t>
      </w:r>
      <w:r w:rsidR="00980D2C">
        <w:t>mjeriteljskih službi</w:t>
      </w:r>
      <w:r w:rsidRPr="00D069A6">
        <w:t xml:space="preserve">, </w:t>
      </w:r>
      <w:r>
        <w:rPr>
          <w:color w:val="231F20"/>
        </w:rPr>
        <w:t xml:space="preserve">sudjeluje u radu skupina za administrativnu suradnju i drugih radnih tijela Europske unije u području nadzora nad tržištem te projektima Europske unije iz područja zakonskog mjeriteljstva i plemenitih kovina, surađuje s drugim javnopravnim tijelima, međunarodnim organizacijama i institucijama Europske unije u području zakonskog mjeriteljstva i plemenitih kovina, </w:t>
      </w:r>
      <w:r w:rsidRPr="00D069A6">
        <w:t>prema potrebi obavlja poslove zastupanja u prekršajnim postupcima i pred upravnim sudovima povodom tužbi u upravnim sporovima, te obavlja zajedničke poslove koji se obavljaju u suradnji s drugim inspekcijama i druge poslove u okviru svoga djelokruga.</w:t>
      </w:r>
    </w:p>
    <w:p w14:paraId="069F71E6" w14:textId="77777777" w:rsidR="0052143E" w:rsidRDefault="0052143E" w:rsidP="0052143E">
      <w:pPr>
        <w:pStyle w:val="box460336"/>
        <w:shd w:val="clear" w:color="auto" w:fill="FFFFFF"/>
        <w:spacing w:before="0" w:beforeAutospacing="0" w:after="0" w:afterAutospacing="0"/>
        <w:jc w:val="both"/>
        <w:textAlignment w:val="baseline"/>
      </w:pPr>
    </w:p>
    <w:p w14:paraId="069F71E7" w14:textId="77777777" w:rsidR="003763D7" w:rsidRDefault="003763D7" w:rsidP="0052143E">
      <w:pPr>
        <w:pStyle w:val="box460336"/>
        <w:shd w:val="clear" w:color="auto" w:fill="FFFFFF"/>
        <w:spacing w:before="0" w:beforeAutospacing="0" w:after="0" w:afterAutospacing="0"/>
        <w:ind w:firstLine="1416"/>
        <w:jc w:val="both"/>
        <w:textAlignment w:val="baseline"/>
      </w:pPr>
      <w:r>
        <w:t>Za obavljanje poslo</w:t>
      </w:r>
      <w:r w:rsidR="00BB6B8D">
        <w:t>va i</w:t>
      </w:r>
      <w:r w:rsidR="009A7C76">
        <w:t>z djelokruga Službe određuju se</w:t>
      </w:r>
      <w:r w:rsidR="00BB6B8D">
        <w:t xml:space="preserve"> samostalni izvršitelji</w:t>
      </w:r>
      <w:r>
        <w:t xml:space="preserve"> u</w:t>
      </w:r>
      <w:r w:rsidR="009A7C76">
        <w:t xml:space="preserve"> sjedištima područnih mjeriteljskih službi Rijeka, Split i Osijek</w:t>
      </w:r>
      <w:r>
        <w:t>.</w:t>
      </w:r>
    </w:p>
    <w:p w14:paraId="069F71E8" w14:textId="77777777" w:rsidR="0093754C" w:rsidRDefault="0093754C" w:rsidP="0052143E">
      <w:pPr>
        <w:pStyle w:val="box460336"/>
        <w:shd w:val="clear" w:color="auto" w:fill="FFFFFF"/>
        <w:spacing w:before="0" w:beforeAutospacing="0" w:after="0" w:afterAutospacing="0"/>
        <w:ind w:firstLine="1416"/>
        <w:jc w:val="both"/>
        <w:textAlignment w:val="baseline"/>
      </w:pPr>
    </w:p>
    <w:p w14:paraId="069F71E9" w14:textId="77777777" w:rsidR="00317C0C" w:rsidRPr="008604E7" w:rsidRDefault="00317C0C" w:rsidP="0052143E">
      <w:pPr>
        <w:spacing w:after="0" w:line="240" w:lineRule="auto"/>
        <w:jc w:val="both"/>
        <w:rPr>
          <w:szCs w:val="24"/>
        </w:rPr>
      </w:pPr>
    </w:p>
    <w:p w14:paraId="069F71EA" w14:textId="77777777" w:rsidR="00E870E6" w:rsidRPr="00E86245" w:rsidRDefault="0052143E" w:rsidP="00372435">
      <w:pPr>
        <w:pStyle w:val="ListParagraph"/>
        <w:spacing w:after="0" w:line="240" w:lineRule="auto"/>
        <w:ind w:left="0"/>
        <w:jc w:val="center"/>
        <w:rPr>
          <w:rFonts w:eastAsiaTheme="minorEastAsia"/>
          <w:iCs/>
          <w:color w:val="000000" w:themeColor="text1"/>
          <w:szCs w:val="24"/>
          <w:lang w:eastAsia="hr-HR"/>
        </w:rPr>
      </w:pPr>
      <w:r>
        <w:rPr>
          <w:rFonts w:eastAsiaTheme="minorEastAsia"/>
          <w:iCs/>
          <w:color w:val="000000" w:themeColor="text1"/>
          <w:szCs w:val="24"/>
          <w:lang w:eastAsia="hr-HR"/>
        </w:rPr>
        <w:t xml:space="preserve">5. </w:t>
      </w:r>
      <w:r w:rsidR="009339FF" w:rsidRPr="00E86245">
        <w:rPr>
          <w:rFonts w:eastAsiaTheme="minorEastAsia"/>
          <w:iCs/>
          <w:color w:val="000000" w:themeColor="text1"/>
          <w:szCs w:val="24"/>
          <w:lang w:eastAsia="hr-HR"/>
        </w:rPr>
        <w:t>SAMOSTALNA SLUŽBA ZA TEMELJNO MJERITELJSTVO</w:t>
      </w:r>
    </w:p>
    <w:p w14:paraId="069F71EB" w14:textId="77777777" w:rsidR="00B11172" w:rsidRDefault="00B11172" w:rsidP="0052143E">
      <w:pPr>
        <w:spacing w:after="0" w:line="240" w:lineRule="auto"/>
        <w:jc w:val="center"/>
        <w:rPr>
          <w:rFonts w:eastAsiaTheme="minorEastAsia"/>
          <w:b/>
          <w:color w:val="000000" w:themeColor="text1"/>
          <w:szCs w:val="24"/>
          <w:lang w:eastAsia="hr-HR"/>
        </w:rPr>
      </w:pPr>
    </w:p>
    <w:p w14:paraId="069F71EC" w14:textId="77777777" w:rsidR="00383D63" w:rsidRDefault="00EA094B" w:rsidP="0052143E">
      <w:pPr>
        <w:spacing w:after="0" w:line="240" w:lineRule="auto"/>
        <w:jc w:val="center"/>
        <w:rPr>
          <w:rFonts w:eastAsiaTheme="minorEastAsia"/>
          <w:b/>
          <w:color w:val="000000" w:themeColor="text1"/>
          <w:szCs w:val="24"/>
          <w:lang w:eastAsia="hr-HR"/>
        </w:rPr>
      </w:pPr>
      <w:r>
        <w:rPr>
          <w:rFonts w:eastAsiaTheme="minorEastAsia"/>
          <w:b/>
          <w:color w:val="000000" w:themeColor="text1"/>
          <w:szCs w:val="24"/>
          <w:lang w:eastAsia="hr-HR"/>
        </w:rPr>
        <w:t>Članak 27</w:t>
      </w:r>
      <w:r w:rsidR="00383D63" w:rsidRPr="007E6302">
        <w:rPr>
          <w:rFonts w:eastAsiaTheme="minorEastAsia"/>
          <w:b/>
          <w:color w:val="000000" w:themeColor="text1"/>
          <w:szCs w:val="24"/>
          <w:lang w:eastAsia="hr-HR"/>
        </w:rPr>
        <w:t>.</w:t>
      </w:r>
    </w:p>
    <w:p w14:paraId="069F71ED" w14:textId="77777777" w:rsidR="00B11172" w:rsidRDefault="00B11172" w:rsidP="0052143E">
      <w:pPr>
        <w:spacing w:after="0" w:line="240" w:lineRule="auto"/>
        <w:jc w:val="both"/>
        <w:rPr>
          <w:rFonts w:eastAsiaTheme="minorEastAsia"/>
          <w:iCs/>
          <w:color w:val="000000" w:themeColor="text1"/>
          <w:szCs w:val="24"/>
          <w:lang w:eastAsia="hr-HR"/>
        </w:rPr>
      </w:pPr>
    </w:p>
    <w:p w14:paraId="069F71EE" w14:textId="77777777" w:rsidR="00E85DAB" w:rsidRDefault="00E85DAB" w:rsidP="00307D72">
      <w:pPr>
        <w:spacing w:after="0" w:line="240" w:lineRule="auto"/>
        <w:ind w:firstLine="1416"/>
        <w:jc w:val="both"/>
        <w:rPr>
          <w:rFonts w:eastAsiaTheme="minorEastAsia"/>
          <w:iCs/>
          <w:color w:val="000000" w:themeColor="text1"/>
          <w:szCs w:val="24"/>
          <w:lang w:eastAsia="hr-HR"/>
        </w:rPr>
      </w:pPr>
      <w:r>
        <w:rPr>
          <w:rFonts w:eastAsiaTheme="minorEastAsia"/>
          <w:iCs/>
          <w:color w:val="000000" w:themeColor="text1"/>
          <w:szCs w:val="24"/>
          <w:lang w:eastAsia="hr-HR"/>
        </w:rPr>
        <w:t xml:space="preserve">Samostalna služba za temeljno mjeriteljstvo obavlja poslove proglašavanja državnih etalona, upravne i stručne poslove u vezi s državnim etalonima, usklađuje rad nacionalnih umjernih laboratorija, obavlja poslove planiranja, organiziranja, koordinacije i provedbe poslova razvoja </w:t>
      </w:r>
      <w:r>
        <w:rPr>
          <w:rFonts w:eastAsiaTheme="minorEastAsia"/>
          <w:iCs/>
          <w:color w:val="000000" w:themeColor="text1"/>
          <w:szCs w:val="24"/>
          <w:lang w:eastAsia="hr-HR"/>
        </w:rPr>
        <w:lastRenderedPageBreak/>
        <w:t>nacionalnog sustava teme</w:t>
      </w:r>
      <w:r w:rsidR="0052143E">
        <w:rPr>
          <w:rFonts w:eastAsiaTheme="minorEastAsia"/>
          <w:iCs/>
          <w:color w:val="000000" w:themeColor="text1"/>
          <w:szCs w:val="24"/>
          <w:lang w:eastAsia="hr-HR"/>
        </w:rPr>
        <w:t xml:space="preserve">ljnog mjeriteljstva, osigurava </w:t>
      </w:r>
      <w:r>
        <w:rPr>
          <w:rFonts w:eastAsiaTheme="minorEastAsia"/>
          <w:iCs/>
          <w:color w:val="000000" w:themeColor="text1"/>
          <w:szCs w:val="24"/>
          <w:lang w:eastAsia="hr-HR"/>
        </w:rPr>
        <w:t>sljedivost mjerenja u Republici Hrvatskoj. Obavlja poslove ostvarivanja, čuvanja i održavanja državnih mjernih etalona i osiguravanja njihove sljedivosti prema međunarodnim etalonima. Obavlja poslove istraživanja i razvoja u području temeljnog mjeriteljstva, poslove nacionalnih umjernih laboratorija koji se po potrebi uspostavljaju u okviru Zavoda te usklađuje i nadzire nacionalne umjerne lab</w:t>
      </w:r>
      <w:r w:rsidR="00B11172">
        <w:rPr>
          <w:rFonts w:eastAsiaTheme="minorEastAsia"/>
          <w:iCs/>
          <w:color w:val="000000" w:themeColor="text1"/>
          <w:szCs w:val="24"/>
          <w:lang w:eastAsia="hr-HR"/>
        </w:rPr>
        <w:t xml:space="preserve">oratorije koji su izvan Zavoda. </w:t>
      </w:r>
      <w:r w:rsidRPr="00BB6B8D">
        <w:rPr>
          <w:rFonts w:eastAsiaTheme="minorEastAsia"/>
          <w:iCs/>
          <w:color w:val="000000" w:themeColor="text1"/>
          <w:szCs w:val="24"/>
          <w:lang w:eastAsia="hr-HR"/>
        </w:rPr>
        <w:t>Unutar samostalne službe za temeljno mjeriteljstvo</w:t>
      </w:r>
      <w:r w:rsidR="00BB6B8D">
        <w:rPr>
          <w:rFonts w:eastAsiaTheme="minorEastAsia"/>
          <w:iCs/>
          <w:color w:val="000000" w:themeColor="text1"/>
          <w:szCs w:val="24"/>
          <w:lang w:eastAsia="hr-HR"/>
        </w:rPr>
        <w:t xml:space="preserve"> djeluje Nacionalni umjerni l</w:t>
      </w:r>
      <w:r w:rsidRPr="00BB6B8D">
        <w:rPr>
          <w:rFonts w:eastAsiaTheme="minorEastAsia"/>
          <w:iCs/>
          <w:color w:val="000000" w:themeColor="text1"/>
          <w:szCs w:val="24"/>
          <w:lang w:eastAsia="hr-HR"/>
        </w:rPr>
        <w:t>aboratori</w:t>
      </w:r>
      <w:r w:rsidR="00BB6B8D">
        <w:rPr>
          <w:rFonts w:eastAsiaTheme="minorEastAsia"/>
          <w:iCs/>
          <w:color w:val="000000" w:themeColor="text1"/>
          <w:szCs w:val="24"/>
          <w:lang w:eastAsia="hr-HR"/>
        </w:rPr>
        <w:t>j za masu i gustoću koji provodi</w:t>
      </w:r>
      <w:r w:rsidRPr="00BB6B8D">
        <w:rPr>
          <w:rFonts w:eastAsiaTheme="minorEastAsia"/>
          <w:iCs/>
          <w:color w:val="000000" w:themeColor="text1"/>
          <w:szCs w:val="24"/>
          <w:lang w:eastAsia="hr-HR"/>
        </w:rPr>
        <w:t xml:space="preserve"> umjeravanje etalona i mjerila iz područja mase i gustoće.</w:t>
      </w:r>
      <w:r w:rsidRPr="00BB6B8D">
        <w:rPr>
          <w:rFonts w:eastAsia="Times New Roman"/>
          <w:color w:val="000000" w:themeColor="text1"/>
          <w:szCs w:val="24"/>
          <w:lang w:eastAsia="hr-HR"/>
        </w:rPr>
        <w:t xml:space="preserve"> </w:t>
      </w:r>
      <w:r w:rsidR="00BB6B8D">
        <w:rPr>
          <w:rFonts w:eastAsia="Times New Roman"/>
          <w:color w:val="000000" w:themeColor="text1"/>
          <w:szCs w:val="24"/>
          <w:lang w:eastAsia="hr-HR"/>
        </w:rPr>
        <w:t>Nacionalni umjerni laboratorij</w:t>
      </w:r>
      <w:r w:rsidRPr="00BB6B8D">
        <w:rPr>
          <w:rFonts w:eastAsia="Times New Roman"/>
          <w:color w:val="000000" w:themeColor="text1"/>
          <w:szCs w:val="24"/>
          <w:lang w:eastAsia="hr-HR"/>
        </w:rPr>
        <w:t xml:space="preserve"> za masu i gustoću obavlja poslove razvoja, čuvanja, održavanja i uporabe državnih etalona za masu i gustoću te izrade i razvoja programskih rješenja (software) za provođenje proračuna temeljem rezultata mjerenja u</w:t>
      </w:r>
      <w:r>
        <w:rPr>
          <w:rFonts w:eastAsia="Times New Roman"/>
          <w:color w:val="000000" w:themeColor="text1"/>
          <w:szCs w:val="24"/>
          <w:lang w:eastAsia="hr-HR"/>
        </w:rPr>
        <w:t xml:space="preserve"> području umjeravanja mase i gustoće; obavlja poslove održavanja opreme i instrumenata u laboratorijima za masu i gustoću; obavlja poslove organizacije, provođenja i analize međulaboratorijskih usporedbi iz područja umjeravanja mase i gustoće; obavlja poslove održavanja i razvoja postojećeg sustava kvalitete i akreditacije prema HRN ISO/IEC 17025 iz područja umjeravanja mase i gustoće, obavlja poslove umjeravanja mase utega za Zavod i vanjske korisnike, obavlja poslove umjeravanja gustoće za Zavod i vanjske korisnike, radi na objavi mjerne sposobnosti Laboratorija (CMC) iz područja umjeravanja mase i gustoće, radi na razvoju novih mjernih metoda i njihovoj akreditaciji prema HRN ISO/IEC 17025, te obavlja i druge poslove iz svoga djelokruga.</w:t>
      </w:r>
      <w:r w:rsidR="00B11172">
        <w:rPr>
          <w:rFonts w:eastAsiaTheme="minorEastAsia"/>
          <w:iCs/>
          <w:color w:val="000000" w:themeColor="text1"/>
          <w:szCs w:val="24"/>
          <w:lang w:eastAsia="hr-HR"/>
        </w:rPr>
        <w:t xml:space="preserve"> </w:t>
      </w:r>
      <w:r>
        <w:rPr>
          <w:rFonts w:eastAsiaTheme="minorEastAsia"/>
          <w:iCs/>
          <w:color w:val="000000" w:themeColor="text1"/>
          <w:szCs w:val="24"/>
          <w:lang w:eastAsia="hr-HR"/>
        </w:rPr>
        <w:t xml:space="preserve">Samostalna služba za temeljno mjeriteljstvo obavlja i poslove koji proizlaze iz članstva u međunarodnim mjeriteljskim organizacijama iz područja temeljnog mjeriteljstva, te koordinira izvršenje zadaća koje proizlaze iz članstva u tim organizacijama; obavlja </w:t>
      </w:r>
      <w:r>
        <w:rPr>
          <w:rFonts w:eastAsia="Times New Roman"/>
          <w:color w:val="000000" w:themeColor="text1"/>
          <w:szCs w:val="24"/>
          <w:lang w:eastAsia="hr-HR"/>
        </w:rPr>
        <w:t xml:space="preserve">koordinaciju i suradnju s drugim nacionalnim umjernim laboratorijima, </w:t>
      </w:r>
      <w:r w:rsidRPr="00ED5D4B">
        <w:rPr>
          <w:rFonts w:eastAsia="Times New Roman"/>
          <w:color w:val="auto"/>
          <w:szCs w:val="24"/>
          <w:lang w:eastAsia="hr-HR"/>
        </w:rPr>
        <w:t>vođenje sustava kvalitete prema međunarodnim mjeriteljskim organizacijama u području temeljnog mjeriteljstva</w:t>
      </w:r>
      <w:r>
        <w:rPr>
          <w:rFonts w:eastAsia="Times New Roman"/>
          <w:color w:val="auto"/>
          <w:szCs w:val="24"/>
          <w:lang w:eastAsia="hr-HR"/>
        </w:rPr>
        <w:t>,</w:t>
      </w:r>
      <w:r w:rsidRPr="00ED5D4B">
        <w:rPr>
          <w:rFonts w:eastAsia="Times New Roman"/>
          <w:color w:val="auto"/>
          <w:szCs w:val="24"/>
          <w:lang w:eastAsia="hr-HR"/>
        </w:rPr>
        <w:t xml:space="preserve"> </w:t>
      </w:r>
      <w:r>
        <w:rPr>
          <w:rFonts w:eastAsia="Times New Roman"/>
          <w:color w:val="000000" w:themeColor="text1"/>
          <w:szCs w:val="24"/>
          <w:lang w:eastAsia="hr-HR"/>
        </w:rPr>
        <w:t>te suradnju na organizaciji međunarodnih međulaboratorijskih usporedbi.</w:t>
      </w:r>
      <w:r w:rsidR="00B11172">
        <w:rPr>
          <w:rFonts w:eastAsiaTheme="minorEastAsia"/>
          <w:iCs/>
          <w:color w:val="000000" w:themeColor="text1"/>
          <w:szCs w:val="24"/>
          <w:lang w:eastAsia="hr-HR"/>
        </w:rPr>
        <w:t xml:space="preserve"> </w:t>
      </w:r>
      <w:r>
        <w:rPr>
          <w:rFonts w:eastAsiaTheme="minorEastAsia"/>
          <w:iCs/>
          <w:color w:val="000000" w:themeColor="text1"/>
          <w:szCs w:val="24"/>
          <w:lang w:eastAsia="hr-HR"/>
        </w:rPr>
        <w:t>Organizira i provodi izobrazbu (seminare) iz područja temeljnog mjeriteljstva, te obavlja i druge poslove iz svoga djelokruga.</w:t>
      </w:r>
    </w:p>
    <w:p w14:paraId="069F71EF" w14:textId="77777777" w:rsidR="003451EB" w:rsidRPr="00307D72" w:rsidRDefault="00E85DAB" w:rsidP="00307D72">
      <w:pPr>
        <w:spacing w:after="0" w:line="240" w:lineRule="auto"/>
        <w:jc w:val="both"/>
        <w:rPr>
          <w:rFonts w:eastAsia="Times New Roman"/>
          <w:color w:val="000000" w:themeColor="text1"/>
          <w:szCs w:val="24"/>
          <w:lang w:eastAsia="hr-HR"/>
        </w:rPr>
      </w:pPr>
      <w:r>
        <w:rPr>
          <w:rFonts w:eastAsia="Times New Roman"/>
          <w:color w:val="000000" w:themeColor="text1"/>
          <w:szCs w:val="24"/>
          <w:lang w:eastAsia="hr-HR"/>
        </w:rPr>
        <w:t xml:space="preserve"> </w:t>
      </w:r>
    </w:p>
    <w:p w14:paraId="069F71F0" w14:textId="77777777" w:rsidR="002740E2" w:rsidRPr="00C8533E" w:rsidRDefault="00E86245" w:rsidP="00307D72">
      <w:pPr>
        <w:pStyle w:val="NormalWeb"/>
        <w:spacing w:before="0" w:beforeAutospacing="0" w:after="0" w:afterAutospacing="0"/>
        <w:jc w:val="center"/>
      </w:pPr>
      <w:r>
        <w:t>6</w:t>
      </w:r>
      <w:r w:rsidR="002C7147" w:rsidRPr="00C8533E">
        <w:t xml:space="preserve">. </w:t>
      </w:r>
      <w:r w:rsidR="00E71C87">
        <w:t>SAMOSTALNA SLUŽBA</w:t>
      </w:r>
      <w:r w:rsidR="00B31711">
        <w:t xml:space="preserve"> </w:t>
      </w:r>
      <w:r w:rsidR="001A0936" w:rsidRPr="00C8533E">
        <w:t>Z</w:t>
      </w:r>
      <w:r w:rsidR="00E85DAB">
        <w:t>A HOMOLOGACIJU</w:t>
      </w:r>
    </w:p>
    <w:p w14:paraId="069F71F1" w14:textId="77777777" w:rsidR="00307D72" w:rsidRDefault="00307D72" w:rsidP="00307D72">
      <w:pPr>
        <w:pStyle w:val="NormalWeb"/>
        <w:spacing w:before="0" w:beforeAutospacing="0" w:after="0" w:afterAutospacing="0"/>
        <w:jc w:val="center"/>
        <w:rPr>
          <w:b/>
        </w:rPr>
      </w:pPr>
    </w:p>
    <w:p w14:paraId="069F71F2" w14:textId="77777777" w:rsidR="002740E2" w:rsidRPr="00C8533E" w:rsidRDefault="000C3633" w:rsidP="00307D72">
      <w:pPr>
        <w:pStyle w:val="NormalWeb"/>
        <w:spacing w:before="0" w:beforeAutospacing="0" w:after="0" w:afterAutospacing="0"/>
        <w:jc w:val="center"/>
        <w:rPr>
          <w:b/>
        </w:rPr>
      </w:pPr>
      <w:r>
        <w:rPr>
          <w:b/>
        </w:rPr>
        <w:t>Članak</w:t>
      </w:r>
      <w:r w:rsidR="00383D63">
        <w:rPr>
          <w:b/>
        </w:rPr>
        <w:t xml:space="preserve"> </w:t>
      </w:r>
      <w:r w:rsidR="00EA094B">
        <w:rPr>
          <w:b/>
        </w:rPr>
        <w:t>28</w:t>
      </w:r>
      <w:r w:rsidR="00306ED4" w:rsidRPr="00C8533E">
        <w:rPr>
          <w:b/>
        </w:rPr>
        <w:t>.</w:t>
      </w:r>
    </w:p>
    <w:p w14:paraId="069F71F3" w14:textId="77777777" w:rsidR="00307D72" w:rsidRDefault="00307D72" w:rsidP="00307D72">
      <w:pPr>
        <w:pStyle w:val="NormalWeb"/>
        <w:spacing w:before="0" w:beforeAutospacing="0" w:after="0" w:afterAutospacing="0"/>
        <w:jc w:val="both"/>
        <w:rPr>
          <w:color w:val="000000" w:themeColor="text1"/>
        </w:rPr>
      </w:pPr>
    </w:p>
    <w:p w14:paraId="069F71F4" w14:textId="77777777" w:rsidR="00CA08D1" w:rsidRDefault="00CA08D1" w:rsidP="00307D72">
      <w:pPr>
        <w:pStyle w:val="NormalWeb"/>
        <w:spacing w:before="0" w:beforeAutospacing="0" w:after="0" w:afterAutospacing="0"/>
        <w:ind w:firstLine="1416"/>
        <w:jc w:val="both"/>
      </w:pPr>
      <w:r w:rsidRPr="00611C55">
        <w:rPr>
          <w:color w:val="000000" w:themeColor="text1"/>
        </w:rPr>
        <w:t xml:space="preserve">Samostalna služba za homologaciju </w:t>
      </w:r>
      <w:r w:rsidRPr="00C8533E">
        <w:t>obavlja upravne i stručne po</w:t>
      </w:r>
      <w:r w:rsidR="00174F5D" w:rsidRPr="00C8533E">
        <w:t xml:space="preserve">slove koji se odnose na izradu </w:t>
      </w:r>
      <w:r w:rsidRPr="00C8533E">
        <w:t xml:space="preserve">propisa u području homologacije cestovnih vozila i traktora na kotačima za poljoprivredu i šumarstvo (u daljnjem tekstu: vozila), </w:t>
      </w:r>
      <w:r w:rsidRPr="00C8533E">
        <w:lastRenderedPageBreak/>
        <w:t>njihovih dijelova i opreme,</w:t>
      </w:r>
      <w:r w:rsidR="009D3246" w:rsidRPr="00C8533E">
        <w:t xml:space="preserve"> </w:t>
      </w:r>
      <w:r w:rsidR="00BD220A" w:rsidRPr="00C8533E">
        <w:t xml:space="preserve">provodi postupke </w:t>
      </w:r>
      <w:r w:rsidR="009D3246" w:rsidRPr="00C8533E">
        <w:t>potvrđivanja sukladnosti tipa vozila s propisanim homologacijskim zahtje</w:t>
      </w:r>
      <w:r w:rsidR="002A7E48" w:rsidRPr="00C8533E">
        <w:t>vima,</w:t>
      </w:r>
      <w:r w:rsidRPr="00C8533E">
        <w:t xml:space="preserve"> provodi postup</w:t>
      </w:r>
      <w:r w:rsidRPr="00C8533E">
        <w:softHyphen/>
        <w:t>ke ovlašćivanja ispitnih mjesta za homologaciju tipa i pojedinačnog vozila, vodi evidenciju o ovlaštenim uvoznicima i izdanim potvrdama o sukladnosti tipa vozila te obavlja nadzor nad radom ovlaštenih pravnih osoba iz područja</w:t>
      </w:r>
      <w:r w:rsidR="00453179" w:rsidRPr="00C8533E">
        <w:t xml:space="preserve"> homologacije</w:t>
      </w:r>
      <w:r w:rsidRPr="00C8533E">
        <w:t>; predstavlja Republiku Hrvatsku i sudjeluje u radu međunarodnih tijela koja donose homologacijske propise o vozilima te ih</w:t>
      </w:r>
      <w:r w:rsidR="00980D2C">
        <w:t xml:space="preserve"> implementira u zakonodavstvo Republike Hrvatske</w:t>
      </w:r>
      <w:r w:rsidRPr="00C8533E">
        <w:t xml:space="preserve">. Služba priprema stručne podloge </w:t>
      </w:r>
      <w:r w:rsidR="00356EF8" w:rsidRPr="00C8533E">
        <w:t>i propisuje tehničke standarde</w:t>
      </w:r>
      <w:r w:rsidRPr="00C8533E">
        <w:t xml:space="preserve"> emisije onečišćujućih tvari iz motora s unutarnjim izgaranjem koji se ugrađuju u necestovne pokretne strojeve, </w:t>
      </w:r>
      <w:r w:rsidR="00356EF8" w:rsidRPr="00C8533E">
        <w:t xml:space="preserve">propisuje </w:t>
      </w:r>
      <w:r w:rsidRPr="00C8533E">
        <w:t xml:space="preserve">zahtjeve o homologaciji koje moraju zadovoljavati, metode i postupke ispitivanja, način priznavanja dokumenata o homologaciji izdanih u drugim državama, sadržaj potvrde (certifikata) o sukladnosti, naknade za provođenje postupka homologacije, način obračuna troškova praćenja propisanih tehničkih standarda kao i uvjete koje moraju ispunjavati pravne osobe za obavljanje postupka homologacije i praćenja kvalitete proizvoda stavljenih na tržište. Služba </w:t>
      </w:r>
      <w:r w:rsidR="000D3A6F" w:rsidRPr="00C8533E">
        <w:t>prati i osigurava provedbu propisa</w:t>
      </w:r>
      <w:r w:rsidRPr="00C8533E">
        <w:t xml:space="preserve"> iz područja EENC, </w:t>
      </w:r>
      <w:r w:rsidR="000D3A6F" w:rsidRPr="00C8533E">
        <w:t xml:space="preserve">sudjeluje u </w:t>
      </w:r>
      <w:r w:rsidRPr="00C8533E">
        <w:t>pripr</w:t>
      </w:r>
      <w:r w:rsidR="000D3A6F" w:rsidRPr="00C8533E">
        <w:t>emi programa</w:t>
      </w:r>
      <w:r w:rsidRPr="00C8533E">
        <w:t xml:space="preserve"> za osposobljavanje</w:t>
      </w:r>
      <w:r w:rsidR="000D3A6F" w:rsidRPr="00C8533E">
        <w:t xml:space="preserve"> ovlaštenih osoba i inspektora</w:t>
      </w:r>
      <w:r w:rsidR="00980D2C">
        <w:t>,</w:t>
      </w:r>
      <w:r w:rsidR="000D3A6F" w:rsidRPr="00C8533E">
        <w:t xml:space="preserve"> obavlja i druge poslove iz svoga djelokruga.</w:t>
      </w:r>
    </w:p>
    <w:p w14:paraId="069F71F5" w14:textId="77777777" w:rsidR="00611C55" w:rsidRPr="00C8533E" w:rsidRDefault="00611C55" w:rsidP="00307D72">
      <w:pPr>
        <w:pStyle w:val="NormalWeb"/>
        <w:spacing w:before="0" w:beforeAutospacing="0" w:after="0" w:afterAutospacing="0"/>
        <w:jc w:val="both"/>
        <w:rPr>
          <w:b/>
        </w:rPr>
      </w:pPr>
    </w:p>
    <w:p w14:paraId="069F71F6" w14:textId="77777777" w:rsidR="00CA08D1" w:rsidRDefault="00CA08D1" w:rsidP="00372435">
      <w:pPr>
        <w:pStyle w:val="MMTopic1"/>
        <w:numPr>
          <w:ilvl w:val="0"/>
          <w:numId w:val="0"/>
        </w:numPr>
        <w:spacing w:before="0" w:line="240" w:lineRule="auto"/>
        <w:ind w:left="1416"/>
        <w:jc w:val="both"/>
        <w:rPr>
          <w:rFonts w:ascii="Times New Roman" w:hAnsi="Times New Roman"/>
          <w:b w:val="0"/>
          <w:color w:val="auto"/>
          <w:sz w:val="24"/>
          <w:szCs w:val="24"/>
        </w:rPr>
      </w:pPr>
      <w:r w:rsidRPr="00C8533E">
        <w:rPr>
          <w:rFonts w:ascii="Times New Roman" w:hAnsi="Times New Roman"/>
          <w:b w:val="0"/>
          <w:color w:val="auto"/>
          <w:sz w:val="24"/>
          <w:szCs w:val="24"/>
        </w:rPr>
        <w:t xml:space="preserve">U </w:t>
      </w:r>
      <w:r w:rsidR="009A7C76">
        <w:rPr>
          <w:rFonts w:ascii="Times New Roman" w:hAnsi="Times New Roman"/>
          <w:b w:val="0"/>
          <w:color w:val="auto"/>
          <w:sz w:val="24"/>
          <w:szCs w:val="24"/>
        </w:rPr>
        <w:t xml:space="preserve">Samostalnoj službi </w:t>
      </w:r>
      <w:r w:rsidR="00E66AF5" w:rsidRPr="00C8533E">
        <w:rPr>
          <w:rFonts w:ascii="Times New Roman" w:hAnsi="Times New Roman"/>
          <w:b w:val="0"/>
          <w:color w:val="auto"/>
          <w:sz w:val="24"/>
          <w:szCs w:val="24"/>
        </w:rPr>
        <w:t xml:space="preserve">za homologaciju </w:t>
      </w:r>
      <w:r w:rsidRPr="00C8533E">
        <w:rPr>
          <w:rFonts w:ascii="Times New Roman" w:hAnsi="Times New Roman"/>
          <w:b w:val="0"/>
          <w:color w:val="auto"/>
          <w:sz w:val="24"/>
          <w:szCs w:val="24"/>
        </w:rPr>
        <w:t>ustrojavaju se:</w:t>
      </w:r>
      <w:r w:rsidR="00E66AF5" w:rsidRPr="00C8533E">
        <w:rPr>
          <w:rFonts w:ascii="Times New Roman" w:hAnsi="Times New Roman"/>
          <w:b w:val="0"/>
          <w:color w:val="auto"/>
          <w:sz w:val="24"/>
          <w:szCs w:val="24"/>
        </w:rPr>
        <w:t xml:space="preserve"> </w:t>
      </w:r>
    </w:p>
    <w:p w14:paraId="069F71F7" w14:textId="77777777" w:rsidR="00372435" w:rsidRPr="00C8533E" w:rsidRDefault="00372435" w:rsidP="00372435">
      <w:pPr>
        <w:pStyle w:val="MMTopic1"/>
        <w:numPr>
          <w:ilvl w:val="0"/>
          <w:numId w:val="0"/>
        </w:numPr>
        <w:spacing w:before="0" w:line="240" w:lineRule="auto"/>
        <w:ind w:left="1416"/>
        <w:jc w:val="both"/>
        <w:rPr>
          <w:rFonts w:ascii="Times New Roman" w:hAnsi="Times New Roman"/>
          <w:b w:val="0"/>
          <w:color w:val="auto"/>
          <w:sz w:val="24"/>
          <w:szCs w:val="24"/>
        </w:rPr>
      </w:pPr>
    </w:p>
    <w:p w14:paraId="069F71F8" w14:textId="77777777" w:rsidR="00CA08D1" w:rsidRPr="00C8533E" w:rsidRDefault="00E86245" w:rsidP="00307D72">
      <w:pPr>
        <w:pStyle w:val="MMTopic1"/>
        <w:numPr>
          <w:ilvl w:val="0"/>
          <w:numId w:val="0"/>
        </w:numPr>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6</w:t>
      </w:r>
      <w:r w:rsidR="00100F1D" w:rsidRPr="00C8533E">
        <w:rPr>
          <w:rFonts w:ascii="Times New Roman" w:hAnsi="Times New Roman"/>
          <w:b w:val="0"/>
          <w:color w:val="auto"/>
          <w:sz w:val="24"/>
          <w:szCs w:val="24"/>
        </w:rPr>
        <w:t>.</w:t>
      </w:r>
      <w:r w:rsidR="00CA08D1" w:rsidRPr="00C8533E">
        <w:rPr>
          <w:rFonts w:ascii="Times New Roman" w:hAnsi="Times New Roman"/>
          <w:b w:val="0"/>
          <w:color w:val="auto"/>
          <w:sz w:val="24"/>
          <w:szCs w:val="24"/>
        </w:rPr>
        <w:t>1. Odjel za homologaciju</w:t>
      </w:r>
      <w:r w:rsidR="002653EC" w:rsidRPr="00C8533E">
        <w:rPr>
          <w:rFonts w:ascii="Times New Roman" w:hAnsi="Times New Roman"/>
          <w:b w:val="0"/>
          <w:color w:val="auto"/>
          <w:sz w:val="24"/>
          <w:szCs w:val="24"/>
        </w:rPr>
        <w:t xml:space="preserve"> vozila i dijelova</w:t>
      </w:r>
    </w:p>
    <w:p w14:paraId="069F71F9" w14:textId="77777777" w:rsidR="003451EB" w:rsidRDefault="00E86245" w:rsidP="00307D72">
      <w:pPr>
        <w:pStyle w:val="MMTopic1"/>
        <w:numPr>
          <w:ilvl w:val="0"/>
          <w:numId w:val="0"/>
        </w:numPr>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6</w:t>
      </w:r>
      <w:r w:rsidR="00CA08D1" w:rsidRPr="00C8533E">
        <w:rPr>
          <w:rFonts w:ascii="Times New Roman" w:hAnsi="Times New Roman"/>
          <w:b w:val="0"/>
          <w:color w:val="auto"/>
          <w:sz w:val="24"/>
          <w:szCs w:val="24"/>
        </w:rPr>
        <w:t>.2. Odjel za cestovni promet i</w:t>
      </w:r>
      <w:r w:rsidR="003A0A93">
        <w:rPr>
          <w:rFonts w:ascii="Times New Roman" w:hAnsi="Times New Roman"/>
          <w:b w:val="0"/>
          <w:color w:val="auto"/>
          <w:sz w:val="24"/>
          <w:szCs w:val="24"/>
        </w:rPr>
        <w:t xml:space="preserve"> smanjenje štetnih emisija</w:t>
      </w:r>
      <w:r w:rsidR="00372435">
        <w:rPr>
          <w:rFonts w:ascii="Times New Roman" w:hAnsi="Times New Roman"/>
          <w:b w:val="0"/>
          <w:color w:val="auto"/>
          <w:sz w:val="24"/>
          <w:szCs w:val="24"/>
        </w:rPr>
        <w:t>.</w:t>
      </w:r>
    </w:p>
    <w:p w14:paraId="069F71FA" w14:textId="77777777" w:rsidR="008E46F2" w:rsidRPr="003A0A93" w:rsidRDefault="008E46F2" w:rsidP="00307D72">
      <w:pPr>
        <w:pStyle w:val="MMTopic1"/>
        <w:numPr>
          <w:ilvl w:val="0"/>
          <w:numId w:val="0"/>
        </w:numPr>
        <w:spacing w:before="0" w:line="240" w:lineRule="auto"/>
        <w:jc w:val="both"/>
        <w:rPr>
          <w:rFonts w:ascii="Times New Roman" w:hAnsi="Times New Roman"/>
          <w:b w:val="0"/>
          <w:color w:val="auto"/>
          <w:sz w:val="24"/>
          <w:szCs w:val="24"/>
        </w:rPr>
      </w:pPr>
    </w:p>
    <w:p w14:paraId="069F71FB" w14:textId="77777777" w:rsidR="00CA08D1" w:rsidRPr="00C8533E" w:rsidRDefault="00E86245" w:rsidP="00307D72">
      <w:pPr>
        <w:pStyle w:val="MMTopic3"/>
        <w:numPr>
          <w:ilvl w:val="0"/>
          <w:numId w:val="0"/>
        </w:numPr>
        <w:spacing w:before="0" w:line="240" w:lineRule="auto"/>
        <w:ind w:left="90"/>
        <w:jc w:val="center"/>
        <w:rPr>
          <w:rFonts w:ascii="Times New Roman" w:hAnsi="Times New Roman"/>
          <w:color w:val="auto"/>
          <w:sz w:val="24"/>
          <w:szCs w:val="24"/>
        </w:rPr>
      </w:pPr>
      <w:r>
        <w:rPr>
          <w:rFonts w:ascii="Times New Roman" w:hAnsi="Times New Roman"/>
          <w:color w:val="auto"/>
          <w:sz w:val="24"/>
          <w:szCs w:val="24"/>
        </w:rPr>
        <w:t>6</w:t>
      </w:r>
      <w:r w:rsidR="00E71C87">
        <w:rPr>
          <w:rFonts w:ascii="Times New Roman" w:hAnsi="Times New Roman"/>
          <w:color w:val="auto"/>
          <w:sz w:val="24"/>
          <w:szCs w:val="24"/>
        </w:rPr>
        <w:t xml:space="preserve">.1. Odjel </w:t>
      </w:r>
      <w:r w:rsidR="00CA08D1" w:rsidRPr="00C8533E">
        <w:rPr>
          <w:rFonts w:ascii="Times New Roman" w:hAnsi="Times New Roman"/>
          <w:color w:val="auto"/>
          <w:sz w:val="24"/>
          <w:szCs w:val="24"/>
        </w:rPr>
        <w:t>za homologaciju</w:t>
      </w:r>
      <w:r w:rsidR="002653EC" w:rsidRPr="00C8533E">
        <w:rPr>
          <w:rFonts w:ascii="Times New Roman" w:hAnsi="Times New Roman"/>
          <w:color w:val="auto"/>
          <w:sz w:val="24"/>
          <w:szCs w:val="24"/>
        </w:rPr>
        <w:t xml:space="preserve"> vozila i dijelova</w:t>
      </w:r>
    </w:p>
    <w:p w14:paraId="069F71FC" w14:textId="77777777" w:rsidR="00372435" w:rsidRDefault="00372435" w:rsidP="00307D72">
      <w:pPr>
        <w:pStyle w:val="MMTopic3"/>
        <w:numPr>
          <w:ilvl w:val="0"/>
          <w:numId w:val="0"/>
        </w:numPr>
        <w:spacing w:before="0" w:line="240" w:lineRule="auto"/>
        <w:ind w:left="90"/>
        <w:jc w:val="center"/>
        <w:rPr>
          <w:rFonts w:ascii="Times New Roman" w:hAnsi="Times New Roman"/>
          <w:b/>
          <w:color w:val="auto"/>
          <w:sz w:val="24"/>
          <w:szCs w:val="24"/>
        </w:rPr>
      </w:pPr>
    </w:p>
    <w:p w14:paraId="069F71FD" w14:textId="77777777" w:rsidR="00CA08D1" w:rsidRDefault="00CA08D1" w:rsidP="00307D72">
      <w:pPr>
        <w:pStyle w:val="MMTopic3"/>
        <w:numPr>
          <w:ilvl w:val="0"/>
          <w:numId w:val="0"/>
        </w:numPr>
        <w:spacing w:before="0" w:line="240" w:lineRule="auto"/>
        <w:ind w:left="90"/>
        <w:jc w:val="center"/>
        <w:rPr>
          <w:rFonts w:ascii="Times New Roman" w:hAnsi="Times New Roman"/>
          <w:b/>
          <w:color w:val="auto"/>
          <w:sz w:val="24"/>
          <w:szCs w:val="24"/>
        </w:rPr>
      </w:pPr>
      <w:r w:rsidRPr="00C8533E">
        <w:rPr>
          <w:rFonts w:ascii="Times New Roman" w:hAnsi="Times New Roman"/>
          <w:b/>
          <w:color w:val="auto"/>
          <w:sz w:val="24"/>
          <w:szCs w:val="24"/>
        </w:rPr>
        <w:t>Članak</w:t>
      </w:r>
      <w:r w:rsidR="00EA094B">
        <w:rPr>
          <w:rFonts w:ascii="Times New Roman" w:hAnsi="Times New Roman"/>
          <w:b/>
          <w:color w:val="auto"/>
          <w:sz w:val="24"/>
          <w:szCs w:val="24"/>
        </w:rPr>
        <w:t xml:space="preserve"> 29</w:t>
      </w:r>
      <w:r w:rsidR="00B3095E" w:rsidRPr="00C8533E">
        <w:rPr>
          <w:rFonts w:ascii="Times New Roman" w:hAnsi="Times New Roman"/>
          <w:b/>
          <w:color w:val="auto"/>
          <w:sz w:val="24"/>
          <w:szCs w:val="24"/>
        </w:rPr>
        <w:t>.</w:t>
      </w:r>
    </w:p>
    <w:p w14:paraId="069F71FE" w14:textId="77777777" w:rsidR="008E46F2" w:rsidRPr="00C8533E" w:rsidRDefault="008E46F2" w:rsidP="00307D72">
      <w:pPr>
        <w:pStyle w:val="MMTopic3"/>
        <w:numPr>
          <w:ilvl w:val="0"/>
          <w:numId w:val="0"/>
        </w:numPr>
        <w:spacing w:before="0" w:line="240" w:lineRule="auto"/>
        <w:ind w:left="90"/>
        <w:jc w:val="center"/>
        <w:rPr>
          <w:rFonts w:ascii="Times New Roman" w:hAnsi="Times New Roman"/>
          <w:b/>
          <w:color w:val="auto"/>
          <w:sz w:val="24"/>
          <w:szCs w:val="24"/>
        </w:rPr>
      </w:pPr>
    </w:p>
    <w:p w14:paraId="069F71FF" w14:textId="77777777" w:rsidR="00185E66" w:rsidRDefault="00A91F7E" w:rsidP="00372435">
      <w:pPr>
        <w:pStyle w:val="NormalWeb"/>
        <w:spacing w:before="0" w:beforeAutospacing="0" w:after="0" w:afterAutospacing="0"/>
        <w:ind w:firstLine="1416"/>
        <w:jc w:val="both"/>
      </w:pPr>
      <w:r w:rsidRPr="00C8533E">
        <w:t>Odjel</w:t>
      </w:r>
      <w:r w:rsidR="00100F1D" w:rsidRPr="00C8533E">
        <w:t xml:space="preserve"> za homologaciju </w:t>
      </w:r>
      <w:r w:rsidR="0067612F" w:rsidRPr="00C8533E">
        <w:t xml:space="preserve">vozila i dijelova </w:t>
      </w:r>
      <w:r w:rsidR="00185E66" w:rsidRPr="00C8533E">
        <w:t>izrađuje propise</w:t>
      </w:r>
      <w:r w:rsidR="00E43511" w:rsidRPr="00C8533E">
        <w:t xml:space="preserve"> u području homologacije cestovnih vozila i traktora na kotačima za poljoprivredu i šumarstvo, njihovih dijelova i opreme, provodi postupke potvrđivanja sukladnosti tipa vozila s propisanim homologacijskim zahtjevima, provodi postup</w:t>
      </w:r>
      <w:r w:rsidR="00E43511" w:rsidRPr="00C8533E">
        <w:softHyphen/>
        <w:t>ke ovlašćivanja ispitnih mjesta za homologaciju tipa i pojedinačnog vozila, vodi evidenciju o ovlaštenim uvoznicima i izdanim potvrdama o sukladnosti tipa vozila te obavlja nadzor nad radom ovlaštenih pravnih osoba iz područja homologacije; predstavlja Republiku Hrvatsku i sudjeluje u radu međunarodnih tijela</w:t>
      </w:r>
      <w:r w:rsidR="00765CE9" w:rsidRPr="00C8533E">
        <w:t xml:space="preserve">, stručnih povjerenstava i radnih skupina za harmonizaciju tehničkih propisa u području motornih vozila te daje stručna mišljenja i objašnjenja u vezi s </w:t>
      </w:r>
      <w:r w:rsidR="00765CE9" w:rsidRPr="00C8533E">
        <w:lastRenderedPageBreak/>
        <w:t>primjenom propisa iz područja ho</w:t>
      </w:r>
      <w:r w:rsidR="00C813B9">
        <w:t xml:space="preserve">mologacije vozila i traktora i </w:t>
      </w:r>
      <w:r w:rsidR="00765CE9" w:rsidRPr="00C8533E">
        <w:t>njihovih dijelo</w:t>
      </w:r>
      <w:r w:rsidR="003A0A93">
        <w:t>va i opreme.</w:t>
      </w:r>
    </w:p>
    <w:p w14:paraId="069F7200" w14:textId="77777777" w:rsidR="003451EB" w:rsidRDefault="003451EB" w:rsidP="00372435">
      <w:pPr>
        <w:pStyle w:val="NormalWeb"/>
        <w:spacing w:before="0" w:beforeAutospacing="0" w:after="0" w:afterAutospacing="0"/>
        <w:jc w:val="both"/>
      </w:pPr>
    </w:p>
    <w:p w14:paraId="069F7201" w14:textId="77777777" w:rsidR="00CA08D1" w:rsidRDefault="00E86245" w:rsidP="00372435">
      <w:pPr>
        <w:pStyle w:val="MMTopic3"/>
        <w:numPr>
          <w:ilvl w:val="0"/>
          <w:numId w:val="0"/>
        </w:numPr>
        <w:spacing w:before="0" w:line="240" w:lineRule="auto"/>
        <w:ind w:left="90"/>
        <w:jc w:val="center"/>
        <w:rPr>
          <w:rFonts w:ascii="Times New Roman" w:hAnsi="Times New Roman"/>
          <w:color w:val="auto"/>
          <w:sz w:val="24"/>
          <w:szCs w:val="24"/>
        </w:rPr>
      </w:pPr>
      <w:r>
        <w:rPr>
          <w:rFonts w:ascii="Times New Roman" w:hAnsi="Times New Roman"/>
          <w:color w:val="auto"/>
          <w:sz w:val="24"/>
          <w:szCs w:val="24"/>
        </w:rPr>
        <w:t>6</w:t>
      </w:r>
      <w:r w:rsidR="00E71C87">
        <w:rPr>
          <w:rFonts w:ascii="Times New Roman" w:hAnsi="Times New Roman"/>
          <w:color w:val="auto"/>
          <w:sz w:val="24"/>
          <w:szCs w:val="24"/>
        </w:rPr>
        <w:t>.2.</w:t>
      </w:r>
      <w:r w:rsidR="008E46F2">
        <w:rPr>
          <w:rFonts w:ascii="Times New Roman" w:hAnsi="Times New Roman"/>
          <w:color w:val="auto"/>
          <w:sz w:val="24"/>
          <w:szCs w:val="24"/>
        </w:rPr>
        <w:t xml:space="preserve"> </w:t>
      </w:r>
      <w:r w:rsidR="00E71C87">
        <w:rPr>
          <w:rFonts w:ascii="Times New Roman" w:hAnsi="Times New Roman"/>
          <w:color w:val="auto"/>
          <w:sz w:val="24"/>
          <w:szCs w:val="24"/>
        </w:rPr>
        <w:t>Odjel</w:t>
      </w:r>
      <w:r w:rsidR="00CA08D1" w:rsidRPr="00C8533E">
        <w:rPr>
          <w:rFonts w:ascii="Times New Roman" w:hAnsi="Times New Roman"/>
          <w:color w:val="auto"/>
          <w:sz w:val="24"/>
          <w:szCs w:val="24"/>
        </w:rPr>
        <w:t xml:space="preserve"> za cestovni promet i smanjenje štetnih emisija</w:t>
      </w:r>
    </w:p>
    <w:p w14:paraId="069F7202" w14:textId="77777777" w:rsidR="005F2728" w:rsidRDefault="005F2728" w:rsidP="00372435">
      <w:pPr>
        <w:pStyle w:val="MMTopic3"/>
        <w:numPr>
          <w:ilvl w:val="0"/>
          <w:numId w:val="0"/>
        </w:numPr>
        <w:spacing w:before="0" w:line="240" w:lineRule="auto"/>
        <w:ind w:left="90"/>
        <w:jc w:val="center"/>
        <w:rPr>
          <w:rFonts w:ascii="Times New Roman" w:hAnsi="Times New Roman"/>
          <w:color w:val="auto"/>
          <w:sz w:val="24"/>
          <w:szCs w:val="24"/>
        </w:rPr>
      </w:pPr>
    </w:p>
    <w:p w14:paraId="069F7203" w14:textId="77777777" w:rsidR="00CA08D1" w:rsidRPr="00C8533E" w:rsidRDefault="00CA08D1" w:rsidP="00372435">
      <w:pPr>
        <w:pStyle w:val="MMTopic3"/>
        <w:numPr>
          <w:ilvl w:val="0"/>
          <w:numId w:val="0"/>
        </w:numPr>
        <w:spacing w:before="0" w:line="240" w:lineRule="auto"/>
        <w:ind w:left="90"/>
        <w:jc w:val="center"/>
        <w:rPr>
          <w:rFonts w:ascii="Times New Roman" w:hAnsi="Times New Roman"/>
          <w:b/>
          <w:color w:val="auto"/>
          <w:sz w:val="24"/>
          <w:szCs w:val="24"/>
        </w:rPr>
      </w:pPr>
      <w:r w:rsidRPr="00C8533E">
        <w:rPr>
          <w:rFonts w:ascii="Times New Roman" w:hAnsi="Times New Roman"/>
          <w:b/>
          <w:color w:val="auto"/>
          <w:sz w:val="24"/>
          <w:szCs w:val="24"/>
        </w:rPr>
        <w:t>Članak</w:t>
      </w:r>
      <w:r w:rsidR="00EA094B">
        <w:rPr>
          <w:rFonts w:ascii="Times New Roman" w:hAnsi="Times New Roman"/>
          <w:b/>
          <w:color w:val="auto"/>
          <w:sz w:val="24"/>
          <w:szCs w:val="24"/>
        </w:rPr>
        <w:t xml:space="preserve"> 30</w:t>
      </w:r>
      <w:r w:rsidR="00B3095E" w:rsidRPr="00C8533E">
        <w:rPr>
          <w:rFonts w:ascii="Times New Roman" w:hAnsi="Times New Roman"/>
          <w:b/>
          <w:color w:val="auto"/>
          <w:sz w:val="24"/>
          <w:szCs w:val="24"/>
        </w:rPr>
        <w:t>.</w:t>
      </w:r>
    </w:p>
    <w:p w14:paraId="069F7204" w14:textId="77777777" w:rsidR="00372435" w:rsidRDefault="00372435" w:rsidP="00372435">
      <w:pPr>
        <w:pStyle w:val="NormalWeb"/>
        <w:spacing w:before="0" w:beforeAutospacing="0" w:after="0" w:afterAutospacing="0"/>
        <w:jc w:val="both"/>
      </w:pPr>
    </w:p>
    <w:p w14:paraId="069F7205" w14:textId="77777777" w:rsidR="0000548E" w:rsidRDefault="00CA08D1" w:rsidP="00372435">
      <w:pPr>
        <w:pStyle w:val="NormalWeb"/>
        <w:spacing w:before="0" w:beforeAutospacing="0" w:after="0" w:afterAutospacing="0"/>
        <w:ind w:firstLine="1416"/>
        <w:jc w:val="both"/>
      </w:pPr>
      <w:r w:rsidRPr="00C8533E">
        <w:t>Odjel za cestovni promet i</w:t>
      </w:r>
      <w:r w:rsidR="00E66AF5" w:rsidRPr="00C8533E">
        <w:t xml:space="preserve"> </w:t>
      </w:r>
      <w:r w:rsidRPr="00C8533E">
        <w:t>smanjenje štetnih emisija priprema</w:t>
      </w:r>
      <w:r w:rsidR="00E66AF5" w:rsidRPr="00C8533E">
        <w:t xml:space="preserve"> i izrađuje</w:t>
      </w:r>
      <w:r w:rsidRPr="00C8533E">
        <w:t xml:space="preserve"> </w:t>
      </w:r>
      <w:r w:rsidR="00E66AF5" w:rsidRPr="00C8533E">
        <w:t xml:space="preserve">propise </w:t>
      </w:r>
      <w:r w:rsidRPr="00C8533E">
        <w:t xml:space="preserve">tehničkih standarda emisije onečišćujućih tvari iz motora s unutarnjim izgaranjem koji se ugrađuju u necestovne pokretne strojeve, </w:t>
      </w:r>
      <w:r w:rsidR="00C879F7" w:rsidRPr="00C8533E">
        <w:t xml:space="preserve">propisuje </w:t>
      </w:r>
      <w:r w:rsidRPr="00C8533E">
        <w:t>zahtjeve o homologaciji, metode i postupke ispitivanja, način priznavanja dokumenata o homologaciji izdanih u drugim državama, sadržaj potvrde (certifikata) o sukladnosti</w:t>
      </w:r>
      <w:r w:rsidR="00EF5FE4" w:rsidRPr="00C8533E">
        <w:t>,</w:t>
      </w:r>
      <w:r w:rsidR="00C879F7" w:rsidRPr="00C8533E">
        <w:t xml:space="preserve"> </w:t>
      </w:r>
      <w:r w:rsidRPr="00C8533E">
        <w:t>naknade za provođenje postupka homologacije, način obračuna troškova praćenja propisanih tehničkih standarda kao i uvjete koje moraju ispunjavati pravne osobe za obavljanje postupka homologacije i praćenja kakvoće proizvoda stavljenih na tržište.</w:t>
      </w:r>
      <w:r w:rsidR="00EF5FE4" w:rsidRPr="00C8533E">
        <w:t xml:space="preserve"> Odjel sudjeluje u radu stručnih</w:t>
      </w:r>
      <w:r w:rsidRPr="00C8533E">
        <w:t xml:space="preserve"> povjerenstava i radnih skupina međunarodnih tijela za harmonizaciju tehničkih propisa u području štetne emisije necestovnih pokretnih strojeva</w:t>
      </w:r>
      <w:r w:rsidR="00751948" w:rsidRPr="00C8533E">
        <w:t>, sudjeluje u pripremi i izradi</w:t>
      </w:r>
      <w:r w:rsidRPr="00C8533E">
        <w:t xml:space="preserve"> nacrta prijedloga zakona te podzakonskih akata iz područja štetne emisije tih strojeva te daje stručna mišljenja i objašnjenja </w:t>
      </w:r>
      <w:r w:rsidR="00AD0577">
        <w:t xml:space="preserve">propisa </w:t>
      </w:r>
      <w:r w:rsidR="00EF5FE4" w:rsidRPr="00C8533E">
        <w:t>iz svoga djelokruga.</w:t>
      </w:r>
      <w:r w:rsidR="001046FA" w:rsidRPr="00C8533E">
        <w:t xml:space="preserve"> </w:t>
      </w:r>
      <w:r w:rsidRPr="00C8533E">
        <w:t xml:space="preserve">Odjel </w:t>
      </w:r>
      <w:r w:rsidR="00220895" w:rsidRPr="00C8533E">
        <w:t xml:space="preserve">izdaje potvrde o ispunjavanju tehničkih uvjeta i elemenata interoperabilnosti koje moraju ispunjavati pružatelji usluga </w:t>
      </w:r>
      <w:r w:rsidRPr="00C8533E">
        <w:t xml:space="preserve">Europske elektronske naplate cestarine (EENC) na </w:t>
      </w:r>
      <w:r w:rsidR="00751948" w:rsidRPr="00C8533E">
        <w:t xml:space="preserve">području Republike Hrvatske </w:t>
      </w:r>
      <w:r w:rsidR="00C813B9">
        <w:t xml:space="preserve">s obzirom na </w:t>
      </w:r>
      <w:r w:rsidRPr="00C8533E">
        <w:t>prim</w:t>
      </w:r>
      <w:r w:rsidR="00751948" w:rsidRPr="00C8533E">
        <w:t>ij</w:t>
      </w:r>
      <w:r w:rsidRPr="00C8533E">
        <w:t>enjeni sustav EENC s protokolima za razmjenu podataka, uređaje za elektroničku naplatu te ostalu tehničku opremu koja treba zadovoljava</w:t>
      </w:r>
      <w:r w:rsidR="00980D2C">
        <w:t>ti elemente interoperabilnosti i</w:t>
      </w:r>
      <w:r w:rsidR="00C879F7" w:rsidRPr="00C8533E">
        <w:t xml:space="preserve"> provjerava elemente</w:t>
      </w:r>
      <w:r w:rsidRPr="00C8533E">
        <w:t xml:space="preserve"> interoperabilnosti koje mora ispunjavati koncesionar za prihvat</w:t>
      </w:r>
      <w:r w:rsidR="008C2E55">
        <w:t xml:space="preserve"> usluge EENC-a (</w:t>
      </w:r>
      <w:r w:rsidRPr="00C8533E">
        <w:t>t</w:t>
      </w:r>
      <w:r w:rsidR="008C2E55">
        <w:t>elekomunikacijska oprema</w:t>
      </w:r>
      <w:r w:rsidR="00C879F7" w:rsidRPr="00C8533E">
        <w:t>, antena</w:t>
      </w:r>
      <w:r w:rsidR="008C2E55">
        <w:t>, video nadzor, sustav</w:t>
      </w:r>
      <w:r w:rsidRPr="00C8533E">
        <w:t xml:space="preserve"> za pohranu podataka na svakoj ulaznoj i izlaznoj stazi gd</w:t>
      </w:r>
      <w:r w:rsidR="003A0A93">
        <w:t>je je predviđena usluga EENC-a</w:t>
      </w:r>
      <w:r w:rsidR="008C2E55">
        <w:t>)</w:t>
      </w:r>
      <w:r w:rsidR="003A0A93">
        <w:t>.</w:t>
      </w:r>
    </w:p>
    <w:p w14:paraId="069F7206" w14:textId="77777777" w:rsidR="00806321" w:rsidRPr="003A0A93" w:rsidRDefault="00806321" w:rsidP="00372435">
      <w:pPr>
        <w:pStyle w:val="NormalWeb"/>
        <w:spacing w:before="0" w:beforeAutospacing="0" w:after="0" w:afterAutospacing="0"/>
        <w:jc w:val="both"/>
      </w:pPr>
    </w:p>
    <w:p w14:paraId="069F7207" w14:textId="77777777" w:rsidR="00901511" w:rsidRDefault="000B3825" w:rsidP="00372435">
      <w:pPr>
        <w:pStyle w:val="box460336"/>
        <w:shd w:val="clear" w:color="auto" w:fill="FFFFFF"/>
        <w:spacing w:before="0" w:beforeAutospacing="0" w:after="0" w:afterAutospacing="0"/>
        <w:jc w:val="center"/>
        <w:textAlignment w:val="baseline"/>
      </w:pPr>
      <w:r>
        <w:t xml:space="preserve">IV. </w:t>
      </w:r>
      <w:r w:rsidR="0056344B">
        <w:t>USTROJSTVO</w:t>
      </w:r>
      <w:r w:rsidR="00603733">
        <w:t xml:space="preserve"> I DJELOKRUG</w:t>
      </w:r>
      <w:r w:rsidR="0056344B">
        <w:t xml:space="preserve"> PODRUČNIH</w:t>
      </w:r>
      <w:r w:rsidR="009A7C76">
        <w:t xml:space="preserve"> MJERITELJSKIH</w:t>
      </w:r>
      <w:r w:rsidR="0056344B">
        <w:t xml:space="preserve"> SLUŽBI</w:t>
      </w:r>
    </w:p>
    <w:p w14:paraId="069F7208" w14:textId="77777777" w:rsidR="00372435" w:rsidRDefault="00372435" w:rsidP="00372435">
      <w:pPr>
        <w:spacing w:after="0" w:line="240" w:lineRule="auto"/>
        <w:jc w:val="center"/>
        <w:rPr>
          <w:rFonts w:eastAsiaTheme="minorEastAsia"/>
          <w:b/>
          <w:color w:val="auto"/>
          <w:szCs w:val="24"/>
          <w:lang w:eastAsia="hr-HR"/>
        </w:rPr>
      </w:pPr>
    </w:p>
    <w:p w14:paraId="069F7209" w14:textId="77777777" w:rsidR="00901511" w:rsidRPr="00901511" w:rsidRDefault="00901511" w:rsidP="00372435">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 xml:space="preserve">Članak </w:t>
      </w:r>
      <w:r w:rsidR="00EA094B">
        <w:rPr>
          <w:rFonts w:eastAsiaTheme="minorEastAsia"/>
          <w:b/>
          <w:color w:val="auto"/>
          <w:szCs w:val="24"/>
          <w:lang w:eastAsia="hr-HR"/>
        </w:rPr>
        <w:t>31</w:t>
      </w:r>
      <w:r w:rsidRPr="00C8533E">
        <w:rPr>
          <w:rFonts w:eastAsiaTheme="minorEastAsia"/>
          <w:b/>
          <w:color w:val="auto"/>
          <w:szCs w:val="24"/>
          <w:lang w:eastAsia="hr-HR"/>
        </w:rPr>
        <w:t>.</w:t>
      </w:r>
    </w:p>
    <w:p w14:paraId="069F720A" w14:textId="77777777" w:rsidR="00372435" w:rsidRDefault="00372435" w:rsidP="00372435">
      <w:pPr>
        <w:pStyle w:val="box460336"/>
        <w:shd w:val="clear" w:color="auto" w:fill="FFFFFF"/>
        <w:spacing w:before="0" w:beforeAutospacing="0" w:after="0" w:afterAutospacing="0"/>
        <w:jc w:val="both"/>
        <w:textAlignment w:val="baseline"/>
      </w:pPr>
    </w:p>
    <w:p w14:paraId="069F720B" w14:textId="77777777" w:rsidR="00901511" w:rsidRPr="00603733" w:rsidRDefault="00603733" w:rsidP="00372435">
      <w:pPr>
        <w:pStyle w:val="box460336"/>
        <w:shd w:val="clear" w:color="auto" w:fill="FFFFFF"/>
        <w:spacing w:before="0" w:beforeAutospacing="0" w:after="0" w:afterAutospacing="0"/>
        <w:ind w:firstLine="1416"/>
        <w:jc w:val="both"/>
        <w:textAlignment w:val="baseline"/>
      </w:pPr>
      <w:r>
        <w:t>Područne mjeriteljske službe obavljaju poslove koji</w:t>
      </w:r>
      <w:r w:rsidR="00901511" w:rsidRPr="008B08CA">
        <w:rPr>
          <w:rFonts w:eastAsiaTheme="minorEastAsia"/>
        </w:rPr>
        <w:t xml:space="preserve"> se odnose na ovjeravanje mjerila</w:t>
      </w:r>
      <w:r w:rsidR="00901511">
        <w:rPr>
          <w:rFonts w:eastAsiaTheme="minorEastAsia"/>
        </w:rPr>
        <w:t xml:space="preserve">, </w:t>
      </w:r>
      <w:r w:rsidR="00901511" w:rsidRPr="008B08CA">
        <w:rPr>
          <w:rFonts w:eastAsiaTheme="minorEastAsia"/>
        </w:rPr>
        <w:t>ispitivanje pretpakovina</w:t>
      </w:r>
      <w:r w:rsidR="00901511">
        <w:rPr>
          <w:rFonts w:eastAsiaTheme="minorEastAsia"/>
        </w:rPr>
        <w:t xml:space="preserve"> i boca kao mjernih spremnika</w:t>
      </w:r>
      <w:r w:rsidR="00901511" w:rsidRPr="008B08CA">
        <w:rPr>
          <w:rFonts w:eastAsiaTheme="minorEastAsia"/>
        </w:rPr>
        <w:t>, službena mjerenja, izvanredna ispitiva</w:t>
      </w:r>
      <w:r w:rsidR="00901511">
        <w:rPr>
          <w:rFonts w:eastAsiaTheme="minorEastAsia"/>
        </w:rPr>
        <w:t>nja zakonitih mjerila u uporabi;</w:t>
      </w:r>
      <w:r w:rsidR="00901511" w:rsidRPr="00276AD9">
        <w:rPr>
          <w:rFonts w:eastAsiaTheme="minorEastAsia"/>
          <w:color w:val="FF0000"/>
        </w:rPr>
        <w:t xml:space="preserve"> </w:t>
      </w:r>
      <w:r w:rsidR="00901511">
        <w:rPr>
          <w:rFonts w:eastAsiaTheme="minorEastAsia"/>
        </w:rPr>
        <w:t>pruža</w:t>
      </w:r>
      <w:r>
        <w:rPr>
          <w:rFonts w:eastAsiaTheme="minorEastAsia"/>
        </w:rPr>
        <w:t>ju</w:t>
      </w:r>
      <w:r w:rsidR="00901511">
        <w:rPr>
          <w:rFonts w:eastAsiaTheme="minorEastAsia"/>
        </w:rPr>
        <w:t xml:space="preserve"> pomoć građanima i pravnim osobama u provođenju propisa i mjera iz mjeriteljske djelatnosti,</w:t>
      </w:r>
      <w:r w:rsidR="00901511" w:rsidRPr="00C8533E">
        <w:rPr>
          <w:rFonts w:eastAsiaTheme="minorEastAsia"/>
        </w:rPr>
        <w:t xml:space="preserve"> </w:t>
      </w:r>
      <w:r>
        <w:rPr>
          <w:rFonts w:eastAsiaTheme="minorEastAsia"/>
        </w:rPr>
        <w:t>vode</w:t>
      </w:r>
      <w:r w:rsidR="00901511">
        <w:rPr>
          <w:rFonts w:eastAsiaTheme="minorEastAsia"/>
        </w:rPr>
        <w:t xml:space="preserve"> propisane evidencije, </w:t>
      </w:r>
      <w:r w:rsidR="00901511">
        <w:rPr>
          <w:rFonts w:eastAsiaTheme="minorEastAsia"/>
          <w:color w:val="000000" w:themeColor="text1"/>
        </w:rPr>
        <w:t>provo</w:t>
      </w:r>
      <w:r>
        <w:rPr>
          <w:rFonts w:eastAsiaTheme="minorEastAsia"/>
          <w:color w:val="000000" w:themeColor="text1"/>
        </w:rPr>
        <w:t>de</w:t>
      </w:r>
      <w:r w:rsidR="00D74698">
        <w:rPr>
          <w:rFonts w:eastAsiaTheme="minorEastAsia"/>
          <w:color w:val="000000" w:themeColor="text1"/>
        </w:rPr>
        <w:t xml:space="preserve"> analize i sudjeluju</w:t>
      </w:r>
      <w:r w:rsidR="00901511">
        <w:rPr>
          <w:rFonts w:eastAsiaTheme="minorEastAsia"/>
          <w:color w:val="000000" w:themeColor="text1"/>
        </w:rPr>
        <w:t xml:space="preserve"> u pripremi propisa iz područja </w:t>
      </w:r>
      <w:r w:rsidR="00901511">
        <w:rPr>
          <w:rFonts w:eastAsiaTheme="minorEastAsia"/>
          <w:color w:val="000000" w:themeColor="text1"/>
        </w:rPr>
        <w:lastRenderedPageBreak/>
        <w:t xml:space="preserve">mjeriteljstva </w:t>
      </w:r>
      <w:r w:rsidR="00D74698">
        <w:rPr>
          <w:rFonts w:eastAsiaTheme="minorEastAsia"/>
        </w:rPr>
        <w:t>te po potrebi sudjeluju</w:t>
      </w:r>
      <w:r w:rsidR="00901511">
        <w:t xml:space="preserve"> </w:t>
      </w:r>
      <w:r w:rsidR="00901511" w:rsidRPr="008B08CA">
        <w:rPr>
          <w:rFonts w:eastAsiaTheme="minorEastAsia"/>
        </w:rPr>
        <w:t>u</w:t>
      </w:r>
      <w:r w:rsidR="00901511" w:rsidRPr="001D1CE9">
        <w:rPr>
          <w:rFonts w:eastAsiaTheme="minorEastAsia"/>
        </w:rPr>
        <w:t xml:space="preserve"> </w:t>
      </w:r>
      <w:r w:rsidR="00901511">
        <w:rPr>
          <w:rFonts w:eastAsiaTheme="minorEastAsia"/>
        </w:rPr>
        <w:t>postupcima radi</w:t>
      </w:r>
      <w:r w:rsidR="00901511" w:rsidRPr="00215691">
        <w:rPr>
          <w:rFonts w:eastAsiaTheme="minorEastAsia"/>
          <w:color w:val="FF0000"/>
        </w:rPr>
        <w:t xml:space="preserve"> </w:t>
      </w:r>
      <w:r w:rsidR="00901511" w:rsidRPr="001D1CE9">
        <w:rPr>
          <w:color w:val="000000" w:themeColor="text1"/>
        </w:rPr>
        <w:t>izdavanja odobrenja za obavljanje poslova ovjeravanja zakonitih mjerila i/ili poslova pripreme zakonitih mjerila za ovjeravanje i</w:t>
      </w:r>
      <w:r w:rsidR="00901511" w:rsidRPr="001D1CE9">
        <w:rPr>
          <w:rFonts w:eastAsiaTheme="minorEastAsia"/>
          <w:color w:val="000000" w:themeColor="text1"/>
        </w:rPr>
        <w:t xml:space="preserve"> </w:t>
      </w:r>
      <w:r w:rsidR="00901511" w:rsidRPr="008B08CA">
        <w:rPr>
          <w:rFonts w:eastAsiaTheme="minorEastAsia"/>
        </w:rPr>
        <w:t>postupcima</w:t>
      </w:r>
      <w:r w:rsidR="00901511">
        <w:rPr>
          <w:rFonts w:eastAsiaTheme="minorEastAsia"/>
        </w:rPr>
        <w:t xml:space="preserve"> radi</w:t>
      </w:r>
      <w:r w:rsidR="00901511" w:rsidRPr="008B08CA">
        <w:rPr>
          <w:rFonts w:eastAsiaTheme="minorEastAsia"/>
        </w:rPr>
        <w:t xml:space="preserve"> </w:t>
      </w:r>
      <w:r w:rsidR="00901511">
        <w:rPr>
          <w:rFonts w:eastAsiaTheme="minorEastAsia"/>
        </w:rPr>
        <w:t>odobrenja tipa mjerila te obavlja</w:t>
      </w:r>
      <w:r w:rsidR="009C4870">
        <w:rPr>
          <w:rFonts w:eastAsiaTheme="minorEastAsia"/>
        </w:rPr>
        <w:t>ju i druge</w:t>
      </w:r>
      <w:r w:rsidR="00901511">
        <w:rPr>
          <w:rFonts w:eastAsiaTheme="minorEastAsia"/>
        </w:rPr>
        <w:t xml:space="preserve"> </w:t>
      </w:r>
      <w:r w:rsidR="009A7C76">
        <w:rPr>
          <w:rFonts w:eastAsiaTheme="minorEastAsia"/>
        </w:rPr>
        <w:t>poslove iz svoga djelokruga</w:t>
      </w:r>
      <w:r w:rsidR="00901511">
        <w:rPr>
          <w:rFonts w:eastAsiaTheme="minorEastAsia"/>
        </w:rPr>
        <w:t>.</w:t>
      </w:r>
    </w:p>
    <w:p w14:paraId="069F720C" w14:textId="77777777" w:rsidR="00372435" w:rsidRDefault="00372435" w:rsidP="00372435">
      <w:pPr>
        <w:spacing w:after="0" w:line="240" w:lineRule="auto"/>
        <w:jc w:val="center"/>
        <w:rPr>
          <w:rFonts w:eastAsiaTheme="minorEastAsia"/>
          <w:b/>
          <w:color w:val="auto"/>
          <w:szCs w:val="24"/>
          <w:lang w:eastAsia="hr-HR"/>
        </w:rPr>
      </w:pPr>
    </w:p>
    <w:p w14:paraId="069F720D" w14:textId="77777777" w:rsidR="0005500B" w:rsidRPr="009F3A76" w:rsidRDefault="009F3A76" w:rsidP="00372435">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 xml:space="preserve">Članak </w:t>
      </w:r>
      <w:r w:rsidR="00EA094B">
        <w:rPr>
          <w:rFonts w:eastAsiaTheme="minorEastAsia"/>
          <w:b/>
          <w:color w:val="auto"/>
          <w:szCs w:val="24"/>
          <w:lang w:eastAsia="hr-HR"/>
        </w:rPr>
        <w:t>32</w:t>
      </w:r>
      <w:r w:rsidRPr="00C8533E">
        <w:rPr>
          <w:rFonts w:eastAsiaTheme="minorEastAsia"/>
          <w:b/>
          <w:color w:val="auto"/>
          <w:szCs w:val="24"/>
          <w:lang w:eastAsia="hr-HR"/>
        </w:rPr>
        <w:t>.</w:t>
      </w:r>
    </w:p>
    <w:p w14:paraId="069F720E" w14:textId="77777777" w:rsidR="00372435" w:rsidRDefault="00372435" w:rsidP="00372435">
      <w:pPr>
        <w:spacing w:after="0" w:line="240" w:lineRule="auto"/>
        <w:jc w:val="both"/>
        <w:rPr>
          <w:rFonts w:eastAsiaTheme="minorEastAsia"/>
          <w:color w:val="auto"/>
          <w:szCs w:val="24"/>
          <w:lang w:eastAsia="hr-HR"/>
        </w:rPr>
      </w:pPr>
    </w:p>
    <w:p w14:paraId="069F720F" w14:textId="77777777" w:rsidR="00F55B70" w:rsidRDefault="00603733" w:rsidP="00E460CB">
      <w:pPr>
        <w:spacing w:after="0" w:line="240" w:lineRule="auto"/>
        <w:ind w:firstLine="1416"/>
        <w:jc w:val="both"/>
        <w:rPr>
          <w:rFonts w:eastAsiaTheme="minorEastAsia"/>
          <w:color w:val="auto"/>
          <w:szCs w:val="24"/>
          <w:lang w:eastAsia="hr-HR"/>
        </w:rPr>
      </w:pPr>
      <w:r>
        <w:rPr>
          <w:rFonts w:eastAsiaTheme="minorEastAsia"/>
          <w:color w:val="auto"/>
          <w:szCs w:val="24"/>
          <w:lang w:eastAsia="hr-HR"/>
        </w:rPr>
        <w:t>Odjeli</w:t>
      </w:r>
      <w:r w:rsidR="00FB6AA7" w:rsidRPr="00FB6AA7">
        <w:rPr>
          <w:rFonts w:eastAsiaTheme="minorEastAsia"/>
          <w:color w:val="auto"/>
          <w:szCs w:val="24"/>
          <w:lang w:eastAsia="hr-HR"/>
        </w:rPr>
        <w:t xml:space="preserve"> </w:t>
      </w:r>
      <w:r w:rsidR="00FB6AA7">
        <w:rPr>
          <w:rFonts w:eastAsiaTheme="minorEastAsia"/>
          <w:color w:val="auto"/>
          <w:szCs w:val="24"/>
          <w:lang w:eastAsia="hr-HR"/>
        </w:rPr>
        <w:t>za mjerila mehaničkih veličina</w:t>
      </w:r>
      <w:r w:rsidR="00F55B70">
        <w:rPr>
          <w:rFonts w:eastAsiaTheme="minorEastAsia"/>
          <w:color w:val="auto"/>
          <w:szCs w:val="24"/>
          <w:lang w:eastAsia="hr-HR"/>
        </w:rPr>
        <w:t xml:space="preserve"> u sastavu područnih</w:t>
      </w:r>
      <w:r w:rsidR="00BB6B8D">
        <w:rPr>
          <w:rFonts w:eastAsiaTheme="minorEastAsia"/>
          <w:color w:val="auto"/>
          <w:szCs w:val="24"/>
          <w:lang w:eastAsia="hr-HR"/>
        </w:rPr>
        <w:t xml:space="preserve"> mjeriteljskih</w:t>
      </w:r>
      <w:r w:rsidR="00F55B70">
        <w:rPr>
          <w:rFonts w:eastAsiaTheme="minorEastAsia"/>
          <w:color w:val="auto"/>
          <w:szCs w:val="24"/>
          <w:lang w:eastAsia="hr-HR"/>
        </w:rPr>
        <w:t xml:space="preserve"> službi </w:t>
      </w:r>
      <w:r>
        <w:rPr>
          <w:rFonts w:eastAsiaTheme="minorEastAsia"/>
          <w:color w:val="auto"/>
          <w:szCs w:val="24"/>
          <w:lang w:eastAsia="hr-HR"/>
        </w:rPr>
        <w:t>provode ovjeravanja</w:t>
      </w:r>
      <w:r w:rsidR="00F55B70" w:rsidRPr="008B08CA">
        <w:rPr>
          <w:rFonts w:eastAsiaTheme="minorEastAsia"/>
          <w:color w:val="auto"/>
          <w:szCs w:val="24"/>
          <w:lang w:eastAsia="hr-HR"/>
        </w:rPr>
        <w:t xml:space="preserve"> mjerila mehaničkih veličina, službena mjerenja, izvanredna ispitivanja zakonitih mjerila mehaničkih veličina u uporabi,</w:t>
      </w:r>
      <w:r w:rsidR="00F55B70" w:rsidRPr="004C79D2">
        <w:rPr>
          <w:rFonts w:eastAsiaTheme="minorEastAsia"/>
          <w:color w:val="auto"/>
          <w:szCs w:val="24"/>
          <w:lang w:eastAsia="hr-HR"/>
        </w:rPr>
        <w:t xml:space="preserve"> </w:t>
      </w:r>
      <w:r w:rsidR="00F55B70">
        <w:rPr>
          <w:rFonts w:eastAsiaTheme="minorEastAsia"/>
          <w:color w:val="auto"/>
          <w:szCs w:val="24"/>
          <w:lang w:eastAsia="hr-HR"/>
        </w:rPr>
        <w:t>pruža</w:t>
      </w:r>
      <w:r>
        <w:rPr>
          <w:rFonts w:eastAsiaTheme="minorEastAsia"/>
          <w:color w:val="auto"/>
          <w:szCs w:val="24"/>
          <w:lang w:eastAsia="hr-HR"/>
        </w:rPr>
        <w:t>ju</w:t>
      </w:r>
      <w:r w:rsidR="00F55B70">
        <w:rPr>
          <w:rFonts w:eastAsiaTheme="minorEastAsia"/>
          <w:color w:val="auto"/>
          <w:szCs w:val="24"/>
          <w:lang w:eastAsia="hr-HR"/>
        </w:rPr>
        <w:t xml:space="preserve"> pomoć građanima i pravnim osobama u provođenju propisa i mjera iz mjeriteljske djelatnosti,</w:t>
      </w:r>
      <w:r w:rsidR="00F55B70" w:rsidRPr="00C8533E">
        <w:rPr>
          <w:rFonts w:eastAsiaTheme="minorEastAsia"/>
          <w:color w:val="auto"/>
          <w:szCs w:val="24"/>
          <w:lang w:eastAsia="hr-HR"/>
        </w:rPr>
        <w:t xml:space="preserve"> </w:t>
      </w:r>
      <w:r>
        <w:rPr>
          <w:rFonts w:eastAsiaTheme="minorEastAsia"/>
          <w:color w:val="auto"/>
          <w:szCs w:val="24"/>
          <w:lang w:eastAsia="hr-HR"/>
        </w:rPr>
        <w:t>vode propisane</w:t>
      </w:r>
      <w:r w:rsidR="00F55B70" w:rsidRPr="008B08CA">
        <w:rPr>
          <w:rFonts w:eastAsiaTheme="minorEastAsia"/>
          <w:color w:val="auto"/>
          <w:szCs w:val="24"/>
          <w:lang w:eastAsia="hr-HR"/>
        </w:rPr>
        <w:t xml:space="preserve"> dok</w:t>
      </w:r>
      <w:r w:rsidR="00F55B70" w:rsidRPr="00B049B3">
        <w:rPr>
          <w:rFonts w:eastAsiaTheme="minorEastAsia"/>
          <w:color w:val="auto"/>
          <w:szCs w:val="24"/>
          <w:lang w:eastAsia="hr-HR"/>
        </w:rPr>
        <w:t>umenta</w:t>
      </w:r>
      <w:r>
        <w:rPr>
          <w:rFonts w:eastAsiaTheme="minorEastAsia"/>
          <w:color w:val="auto"/>
          <w:szCs w:val="24"/>
          <w:lang w:eastAsia="hr-HR"/>
        </w:rPr>
        <w:t>cije</w:t>
      </w:r>
      <w:r w:rsidR="008C2E55">
        <w:rPr>
          <w:rFonts w:eastAsiaTheme="minorEastAsia"/>
          <w:color w:val="auto"/>
          <w:szCs w:val="24"/>
          <w:lang w:eastAsia="hr-HR"/>
        </w:rPr>
        <w:t xml:space="preserve"> te po potrebi sudjeluju</w:t>
      </w:r>
      <w:r w:rsidR="00F55B70" w:rsidRPr="00B049B3">
        <w:rPr>
          <w:rFonts w:eastAsiaTheme="minorEastAsia"/>
          <w:color w:val="auto"/>
          <w:szCs w:val="24"/>
          <w:lang w:eastAsia="hr-HR"/>
        </w:rPr>
        <w:t xml:space="preserve"> u</w:t>
      </w:r>
      <w:r w:rsidR="00F55B70" w:rsidRPr="004C79D2">
        <w:rPr>
          <w:rFonts w:eastAsiaTheme="minorEastAsia"/>
          <w:color w:val="000000" w:themeColor="text1"/>
          <w:szCs w:val="24"/>
          <w:lang w:eastAsia="hr-HR"/>
        </w:rPr>
        <w:t xml:space="preserve"> postupcima</w:t>
      </w:r>
      <w:r w:rsidR="00F55B70">
        <w:rPr>
          <w:rFonts w:eastAsiaTheme="minorEastAsia"/>
          <w:color w:val="000000" w:themeColor="text1"/>
          <w:szCs w:val="24"/>
          <w:lang w:eastAsia="hr-HR"/>
        </w:rPr>
        <w:t xml:space="preserve"> radi</w:t>
      </w:r>
      <w:r w:rsidR="00F55B70" w:rsidRPr="004C79D2">
        <w:rPr>
          <w:rFonts w:eastAsiaTheme="minorEastAsia"/>
          <w:color w:val="000000" w:themeColor="text1"/>
          <w:szCs w:val="24"/>
          <w:lang w:eastAsia="hr-HR"/>
        </w:rPr>
        <w:t xml:space="preserve"> </w:t>
      </w:r>
      <w:r w:rsidR="00F55B70" w:rsidRPr="004C79D2">
        <w:rPr>
          <w:color w:val="000000" w:themeColor="text1"/>
          <w:szCs w:val="24"/>
        </w:rPr>
        <w:t>izdavanja odobrenja za obavljanje poslova ovjeravanja zakonitih mjerila i/ili poslova pripreme zakonitih mjerila za ovjeravanje</w:t>
      </w:r>
      <w:r w:rsidR="00F55B70" w:rsidRPr="004C79D2">
        <w:rPr>
          <w:rFonts w:eastAsia="Times New Roman"/>
          <w:color w:val="000000" w:themeColor="text1"/>
          <w:szCs w:val="24"/>
          <w:lang w:eastAsia="hr-HR"/>
        </w:rPr>
        <w:t xml:space="preserve"> te </w:t>
      </w:r>
      <w:r w:rsidR="00F55B70" w:rsidRPr="00B049B3">
        <w:rPr>
          <w:rFonts w:eastAsiaTheme="minorEastAsia"/>
          <w:color w:val="auto"/>
          <w:szCs w:val="24"/>
          <w:lang w:eastAsia="hr-HR"/>
        </w:rPr>
        <w:t>postupcima</w:t>
      </w:r>
      <w:r w:rsidR="00F55B70">
        <w:rPr>
          <w:rFonts w:eastAsiaTheme="minorEastAsia"/>
          <w:color w:val="auto"/>
          <w:szCs w:val="24"/>
          <w:lang w:eastAsia="hr-HR"/>
        </w:rPr>
        <w:t xml:space="preserve"> radi odobrenja t</w:t>
      </w:r>
      <w:r w:rsidR="009F3A76">
        <w:rPr>
          <w:rFonts w:eastAsiaTheme="minorEastAsia"/>
          <w:color w:val="auto"/>
          <w:szCs w:val="24"/>
          <w:lang w:eastAsia="hr-HR"/>
        </w:rPr>
        <w:t>ipa mjerila mehaničkih veličina.</w:t>
      </w:r>
    </w:p>
    <w:p w14:paraId="069F7210" w14:textId="77777777" w:rsidR="0005500B" w:rsidRDefault="0005500B" w:rsidP="00372435">
      <w:pPr>
        <w:spacing w:after="0" w:line="240" w:lineRule="auto"/>
        <w:jc w:val="both"/>
        <w:rPr>
          <w:rFonts w:eastAsiaTheme="minorEastAsia"/>
          <w:color w:val="auto"/>
          <w:szCs w:val="24"/>
          <w:lang w:eastAsia="hr-HR"/>
        </w:rPr>
      </w:pPr>
    </w:p>
    <w:p w14:paraId="069F7211" w14:textId="77777777" w:rsidR="009F3A76" w:rsidRPr="00901511" w:rsidRDefault="009F3A76" w:rsidP="00372435">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 xml:space="preserve">Članak </w:t>
      </w:r>
      <w:r w:rsidR="00EA094B">
        <w:rPr>
          <w:rFonts w:eastAsiaTheme="minorEastAsia"/>
          <w:b/>
          <w:color w:val="auto"/>
          <w:szCs w:val="24"/>
          <w:lang w:eastAsia="hr-HR"/>
        </w:rPr>
        <w:t>33</w:t>
      </w:r>
      <w:r w:rsidRPr="00C8533E">
        <w:rPr>
          <w:rFonts w:eastAsiaTheme="minorEastAsia"/>
          <w:b/>
          <w:color w:val="auto"/>
          <w:szCs w:val="24"/>
          <w:lang w:eastAsia="hr-HR"/>
        </w:rPr>
        <w:t>.</w:t>
      </w:r>
    </w:p>
    <w:p w14:paraId="069F7212" w14:textId="77777777" w:rsidR="0005500B" w:rsidRDefault="0005500B" w:rsidP="00372435">
      <w:pPr>
        <w:spacing w:after="0" w:line="240" w:lineRule="auto"/>
        <w:jc w:val="both"/>
        <w:rPr>
          <w:rFonts w:eastAsiaTheme="minorEastAsia"/>
          <w:color w:val="auto"/>
          <w:szCs w:val="24"/>
          <w:lang w:eastAsia="hr-HR"/>
        </w:rPr>
      </w:pPr>
    </w:p>
    <w:p w14:paraId="069F7213" w14:textId="77777777" w:rsidR="001E5F0A" w:rsidRDefault="00603733" w:rsidP="00E460CB">
      <w:pPr>
        <w:spacing w:after="0" w:line="240" w:lineRule="auto"/>
        <w:ind w:firstLine="1416"/>
        <w:jc w:val="both"/>
        <w:rPr>
          <w:rFonts w:eastAsiaTheme="minorEastAsia"/>
          <w:color w:val="000000" w:themeColor="text1"/>
          <w:szCs w:val="24"/>
          <w:lang w:eastAsia="hr-HR"/>
        </w:rPr>
      </w:pPr>
      <w:r>
        <w:rPr>
          <w:rFonts w:eastAsiaTheme="minorEastAsia"/>
          <w:color w:val="auto"/>
          <w:szCs w:val="24"/>
          <w:lang w:eastAsia="hr-HR"/>
        </w:rPr>
        <w:t>Odjeli</w:t>
      </w:r>
      <w:r w:rsidR="00FB6AA7" w:rsidRPr="00FB6AA7">
        <w:rPr>
          <w:rFonts w:eastAsiaTheme="minorEastAsia"/>
          <w:color w:val="auto"/>
          <w:szCs w:val="24"/>
          <w:lang w:eastAsia="hr-HR"/>
        </w:rPr>
        <w:t xml:space="preserve"> </w:t>
      </w:r>
      <w:r w:rsidR="00FB6AA7">
        <w:rPr>
          <w:rFonts w:eastAsiaTheme="minorEastAsia"/>
          <w:color w:val="auto"/>
          <w:szCs w:val="24"/>
          <w:lang w:eastAsia="hr-HR"/>
        </w:rPr>
        <w:t>za ostala mjerila i ispitivanje pretpakovina</w:t>
      </w:r>
      <w:r w:rsidR="00F55B70">
        <w:rPr>
          <w:rFonts w:eastAsiaTheme="minorEastAsia"/>
          <w:color w:val="auto"/>
          <w:szCs w:val="24"/>
          <w:lang w:eastAsia="hr-HR"/>
        </w:rPr>
        <w:t xml:space="preserve"> u sastavu područnih</w:t>
      </w:r>
      <w:r w:rsidR="00BB6B8D">
        <w:rPr>
          <w:rFonts w:eastAsiaTheme="minorEastAsia"/>
          <w:color w:val="auto"/>
          <w:szCs w:val="24"/>
          <w:lang w:eastAsia="hr-HR"/>
        </w:rPr>
        <w:t xml:space="preserve"> mjeriteljskih</w:t>
      </w:r>
      <w:r w:rsidR="00F55B70">
        <w:rPr>
          <w:rFonts w:eastAsiaTheme="minorEastAsia"/>
          <w:color w:val="auto"/>
          <w:szCs w:val="24"/>
          <w:lang w:eastAsia="hr-HR"/>
        </w:rPr>
        <w:t xml:space="preserve"> službi</w:t>
      </w:r>
      <w:r w:rsidR="00412D0A">
        <w:rPr>
          <w:rFonts w:eastAsiaTheme="minorEastAsia"/>
          <w:color w:val="auto"/>
          <w:szCs w:val="24"/>
          <w:lang w:eastAsia="hr-HR"/>
        </w:rPr>
        <w:t xml:space="preserve"> </w:t>
      </w:r>
      <w:r w:rsidRPr="004624E0">
        <w:rPr>
          <w:rFonts w:eastAsiaTheme="minorEastAsia"/>
          <w:color w:val="auto"/>
          <w:szCs w:val="24"/>
          <w:lang w:eastAsia="hr-HR"/>
        </w:rPr>
        <w:t>provode</w:t>
      </w:r>
      <w:r w:rsidR="00F55B70" w:rsidRPr="004624E0">
        <w:rPr>
          <w:rFonts w:eastAsiaTheme="minorEastAsia"/>
          <w:color w:val="auto"/>
          <w:szCs w:val="24"/>
          <w:lang w:eastAsia="hr-HR"/>
        </w:rPr>
        <w:t xml:space="preserve"> </w:t>
      </w:r>
      <w:r w:rsidR="00F55B70" w:rsidRPr="00D1705C">
        <w:rPr>
          <w:rFonts w:eastAsiaTheme="minorEastAsia"/>
          <w:color w:val="000000" w:themeColor="text1"/>
          <w:szCs w:val="24"/>
          <w:lang w:eastAsia="hr-HR"/>
        </w:rPr>
        <w:t>ovjeravanje ostalih mjerila (mjerila električnih veličina, mjerila temperature, mjerila tlaka, mjerila duljine, taksimetara, etilometara i dr. mjerila), ispitivanje pretpakovina i boca kao mjernih spremnika, službena mjerenja, izvanredna ispitivanja zakonitih mjerila ostalih veličina u uporabi, pruža</w:t>
      </w:r>
      <w:r>
        <w:rPr>
          <w:rFonts w:eastAsiaTheme="minorEastAsia"/>
          <w:color w:val="000000" w:themeColor="text1"/>
          <w:szCs w:val="24"/>
          <w:lang w:eastAsia="hr-HR"/>
        </w:rPr>
        <w:t>ju</w:t>
      </w:r>
      <w:r w:rsidR="00F55B70" w:rsidRPr="00D1705C">
        <w:rPr>
          <w:rFonts w:eastAsiaTheme="minorEastAsia"/>
          <w:color w:val="000000" w:themeColor="text1"/>
          <w:szCs w:val="24"/>
          <w:lang w:eastAsia="hr-HR"/>
        </w:rPr>
        <w:t xml:space="preserve"> pomoć građanima i pravnim osobama u provođenju propisa i mjera iz mjeriteljske djelatnosti</w:t>
      </w:r>
      <w:r>
        <w:rPr>
          <w:rFonts w:eastAsiaTheme="minorEastAsia"/>
          <w:color w:val="000000" w:themeColor="text1"/>
          <w:szCs w:val="24"/>
          <w:lang w:eastAsia="hr-HR"/>
        </w:rPr>
        <w:t>, vode</w:t>
      </w:r>
      <w:r w:rsidR="008C2E55">
        <w:rPr>
          <w:rFonts w:eastAsiaTheme="minorEastAsia"/>
          <w:color w:val="000000" w:themeColor="text1"/>
          <w:szCs w:val="24"/>
          <w:lang w:eastAsia="hr-HR"/>
        </w:rPr>
        <w:t xml:space="preserve"> propisa</w:t>
      </w:r>
      <w:r>
        <w:rPr>
          <w:rFonts w:eastAsiaTheme="minorEastAsia"/>
          <w:color w:val="000000" w:themeColor="text1"/>
          <w:szCs w:val="24"/>
          <w:lang w:eastAsia="hr-HR"/>
        </w:rPr>
        <w:t>ne dokumentacije</w:t>
      </w:r>
      <w:r w:rsidR="008C2E55">
        <w:rPr>
          <w:rFonts w:eastAsiaTheme="minorEastAsia"/>
          <w:color w:val="000000" w:themeColor="text1"/>
          <w:szCs w:val="24"/>
          <w:lang w:eastAsia="hr-HR"/>
        </w:rPr>
        <w:t>, te po potrebi sudjeluju</w:t>
      </w:r>
      <w:r w:rsidR="00F55B70" w:rsidRPr="00D1705C">
        <w:rPr>
          <w:rFonts w:eastAsiaTheme="minorEastAsia"/>
          <w:color w:val="000000" w:themeColor="text1"/>
          <w:szCs w:val="24"/>
          <w:lang w:eastAsia="hr-HR"/>
        </w:rPr>
        <w:t xml:space="preserve"> u postupcima radi </w:t>
      </w:r>
      <w:r w:rsidR="00F55B70" w:rsidRPr="00D1705C">
        <w:rPr>
          <w:color w:val="000000" w:themeColor="text1"/>
          <w:szCs w:val="24"/>
        </w:rPr>
        <w:t>izdavanja odobrenja za obavljanje poslova ovjeravanja zakonitih mjerila i/ili poslova pripreme zakonitih mjerila za ovjeravanje</w:t>
      </w:r>
      <w:r w:rsidR="00F55B70" w:rsidRPr="00D1705C">
        <w:rPr>
          <w:rFonts w:eastAsia="Times New Roman"/>
          <w:color w:val="000000" w:themeColor="text1"/>
          <w:szCs w:val="24"/>
          <w:lang w:eastAsia="hr-HR"/>
        </w:rPr>
        <w:t xml:space="preserve"> te </w:t>
      </w:r>
      <w:r w:rsidR="00F55B70" w:rsidRPr="00D1705C">
        <w:rPr>
          <w:rFonts w:eastAsiaTheme="minorEastAsia"/>
          <w:color w:val="000000" w:themeColor="text1"/>
          <w:szCs w:val="24"/>
          <w:lang w:eastAsia="hr-HR"/>
        </w:rPr>
        <w:t>postupcima radi odobrenja tipa mjerila ostalih veličina.</w:t>
      </w:r>
    </w:p>
    <w:p w14:paraId="069F7214" w14:textId="77777777" w:rsidR="00C07B4B" w:rsidRDefault="00C07B4B" w:rsidP="00372435">
      <w:pPr>
        <w:spacing w:after="0" w:line="240" w:lineRule="auto"/>
        <w:jc w:val="both"/>
        <w:rPr>
          <w:rFonts w:eastAsiaTheme="minorEastAsia"/>
          <w:color w:val="000000" w:themeColor="text1"/>
          <w:szCs w:val="24"/>
          <w:lang w:eastAsia="hr-HR"/>
        </w:rPr>
      </w:pPr>
    </w:p>
    <w:p w14:paraId="069F7215" w14:textId="77777777" w:rsidR="009A7C76" w:rsidRPr="00375430" w:rsidRDefault="00375430" w:rsidP="00372435">
      <w:pPr>
        <w:spacing w:after="0" w:line="240" w:lineRule="auto"/>
        <w:jc w:val="center"/>
        <w:rPr>
          <w:rFonts w:eastAsiaTheme="minorEastAsia"/>
          <w:color w:val="000000" w:themeColor="text1"/>
          <w:szCs w:val="24"/>
          <w:lang w:eastAsia="hr-HR"/>
        </w:rPr>
      </w:pPr>
      <w:r w:rsidRPr="00375430">
        <w:rPr>
          <w:rFonts w:eastAsiaTheme="minorEastAsia"/>
          <w:color w:val="000000" w:themeColor="text1"/>
          <w:szCs w:val="24"/>
          <w:lang w:eastAsia="hr-HR"/>
        </w:rPr>
        <w:t>7.</w:t>
      </w:r>
      <w:r>
        <w:rPr>
          <w:rFonts w:eastAsiaTheme="minorEastAsia"/>
          <w:color w:val="000000" w:themeColor="text1"/>
          <w:szCs w:val="24"/>
          <w:lang w:eastAsia="hr-HR"/>
        </w:rPr>
        <w:t xml:space="preserve"> </w:t>
      </w:r>
      <w:r w:rsidR="00E460CB" w:rsidRPr="00375430">
        <w:rPr>
          <w:rFonts w:eastAsiaTheme="minorEastAsia"/>
          <w:color w:val="000000" w:themeColor="text1"/>
          <w:szCs w:val="24"/>
          <w:lang w:eastAsia="hr-HR"/>
        </w:rPr>
        <w:t>PODRUČNA MJERITELJSKA SLUŽBA ZAGREB</w:t>
      </w:r>
    </w:p>
    <w:p w14:paraId="069F7216" w14:textId="77777777" w:rsidR="00C07B4B" w:rsidRPr="008B08CA" w:rsidRDefault="00C07B4B" w:rsidP="00372435">
      <w:pPr>
        <w:spacing w:after="0" w:line="240" w:lineRule="auto"/>
        <w:rPr>
          <w:rFonts w:eastAsiaTheme="minorEastAsia"/>
          <w:iCs/>
          <w:color w:val="auto"/>
          <w:szCs w:val="24"/>
          <w:lang w:eastAsia="hr-HR"/>
        </w:rPr>
      </w:pPr>
    </w:p>
    <w:p w14:paraId="069F7217" w14:textId="77777777" w:rsidR="001E5F0A" w:rsidRPr="00C8533E" w:rsidRDefault="001B5E6C" w:rsidP="00372435">
      <w:pPr>
        <w:spacing w:after="0" w:line="240" w:lineRule="auto"/>
        <w:jc w:val="center"/>
        <w:rPr>
          <w:rFonts w:eastAsiaTheme="minorEastAsia"/>
          <w:b/>
          <w:iCs/>
          <w:color w:val="auto"/>
          <w:szCs w:val="24"/>
          <w:lang w:eastAsia="hr-HR"/>
        </w:rPr>
      </w:pPr>
      <w:r>
        <w:rPr>
          <w:rFonts w:eastAsiaTheme="minorEastAsia"/>
          <w:b/>
          <w:iCs/>
          <w:color w:val="auto"/>
          <w:szCs w:val="24"/>
          <w:lang w:eastAsia="hr-HR"/>
        </w:rPr>
        <w:t xml:space="preserve">Članak </w:t>
      </w:r>
      <w:r w:rsidR="00EA094B">
        <w:rPr>
          <w:rFonts w:eastAsiaTheme="minorEastAsia"/>
          <w:b/>
          <w:iCs/>
          <w:color w:val="auto"/>
          <w:szCs w:val="24"/>
          <w:lang w:eastAsia="hr-HR"/>
        </w:rPr>
        <w:t>34</w:t>
      </w:r>
      <w:r w:rsidR="001E5F0A" w:rsidRPr="00C8533E">
        <w:rPr>
          <w:rFonts w:eastAsiaTheme="minorEastAsia"/>
          <w:b/>
          <w:iCs/>
          <w:color w:val="auto"/>
          <w:szCs w:val="24"/>
          <w:lang w:eastAsia="hr-HR"/>
        </w:rPr>
        <w:t>.</w:t>
      </w:r>
    </w:p>
    <w:p w14:paraId="069F7218" w14:textId="77777777" w:rsidR="001E5F0A" w:rsidRPr="008B08CA" w:rsidRDefault="001E5F0A" w:rsidP="001E5F0A">
      <w:pPr>
        <w:spacing w:after="0" w:line="240" w:lineRule="auto"/>
        <w:jc w:val="center"/>
        <w:rPr>
          <w:rFonts w:eastAsiaTheme="minorEastAsia"/>
          <w:bCs/>
          <w:color w:val="auto"/>
          <w:szCs w:val="24"/>
          <w:lang w:eastAsia="hr-HR"/>
        </w:rPr>
      </w:pPr>
    </w:p>
    <w:p w14:paraId="069F7219" w14:textId="77777777" w:rsidR="001E5F0A" w:rsidRPr="008B08CA" w:rsidRDefault="00F55B70" w:rsidP="00E460CB">
      <w:pPr>
        <w:spacing w:after="0" w:line="240" w:lineRule="auto"/>
        <w:ind w:firstLine="1416"/>
        <w:jc w:val="both"/>
        <w:rPr>
          <w:rFonts w:eastAsiaTheme="minorEastAsia"/>
          <w:bCs/>
          <w:color w:val="auto"/>
          <w:szCs w:val="24"/>
          <w:lang w:eastAsia="hr-HR"/>
        </w:rPr>
      </w:pPr>
      <w:r>
        <w:rPr>
          <w:rFonts w:eastAsiaTheme="minorEastAsia"/>
          <w:color w:val="auto"/>
          <w:szCs w:val="24"/>
          <w:lang w:eastAsia="hr-HR"/>
        </w:rPr>
        <w:t>Područna</w:t>
      </w:r>
      <w:r w:rsidR="00BB6B8D">
        <w:rPr>
          <w:rFonts w:eastAsiaTheme="minorEastAsia"/>
          <w:color w:val="auto"/>
          <w:szCs w:val="24"/>
          <w:lang w:eastAsia="hr-HR"/>
        </w:rPr>
        <w:t xml:space="preserve"> mjeriteljska</w:t>
      </w:r>
      <w:r>
        <w:rPr>
          <w:rFonts w:eastAsiaTheme="minorEastAsia"/>
          <w:color w:val="auto"/>
          <w:szCs w:val="24"/>
          <w:lang w:eastAsia="hr-HR"/>
        </w:rPr>
        <w:t xml:space="preserve"> služba Zagreb obavlja poslove iz svog</w:t>
      </w:r>
      <w:r w:rsidR="00E37415">
        <w:rPr>
          <w:rFonts w:eastAsiaTheme="minorEastAsia"/>
          <w:color w:val="auto"/>
          <w:szCs w:val="24"/>
          <w:lang w:eastAsia="hr-HR"/>
        </w:rPr>
        <w:t>a</w:t>
      </w:r>
      <w:r w:rsidR="00A042BB">
        <w:rPr>
          <w:rFonts w:eastAsiaTheme="minorEastAsia"/>
          <w:color w:val="auto"/>
          <w:szCs w:val="24"/>
          <w:lang w:eastAsia="hr-HR"/>
        </w:rPr>
        <w:t xml:space="preserve"> djelokruga na području Grada Zagreba, Krapinsko-</w:t>
      </w:r>
      <w:r w:rsidR="00406F4C">
        <w:rPr>
          <w:rFonts w:eastAsiaTheme="minorEastAsia"/>
          <w:color w:val="auto"/>
          <w:szCs w:val="24"/>
          <w:lang w:eastAsia="hr-HR"/>
        </w:rPr>
        <w:t>zagorske županije, Koprivničko-</w:t>
      </w:r>
      <w:r w:rsidR="00A042BB">
        <w:rPr>
          <w:rFonts w:eastAsiaTheme="minorEastAsia"/>
          <w:color w:val="auto"/>
          <w:szCs w:val="24"/>
          <w:lang w:eastAsia="hr-HR"/>
        </w:rPr>
        <w:t>križevačke županije, Međimurske županije, Sisačko-moslavačke županije, Varaždinske županije, Zagrebačke županije, Karlovačke županije, osim grada Ogulina i općina Bosiljevo, Josipdol i Plaški te Bjelovarsko-bilogorske županije, osim p</w:t>
      </w:r>
      <w:r w:rsidR="00030D5B">
        <w:rPr>
          <w:rFonts w:eastAsiaTheme="minorEastAsia"/>
          <w:color w:val="auto"/>
          <w:szCs w:val="24"/>
          <w:lang w:eastAsia="hr-HR"/>
        </w:rPr>
        <w:t>odručja istočno od rijeke Ilove</w:t>
      </w:r>
      <w:r>
        <w:rPr>
          <w:rFonts w:eastAsiaTheme="minorEastAsia"/>
          <w:color w:val="auto"/>
          <w:szCs w:val="24"/>
          <w:lang w:eastAsia="hr-HR"/>
        </w:rPr>
        <w:t xml:space="preserve">. </w:t>
      </w:r>
    </w:p>
    <w:p w14:paraId="069F721A" w14:textId="77777777" w:rsidR="00F55B70" w:rsidRDefault="00F55B70" w:rsidP="001E5F0A">
      <w:pPr>
        <w:spacing w:after="0" w:line="240" w:lineRule="auto"/>
        <w:jc w:val="both"/>
        <w:rPr>
          <w:rFonts w:eastAsiaTheme="minorEastAsia"/>
          <w:color w:val="auto"/>
          <w:szCs w:val="24"/>
          <w:lang w:eastAsia="hr-HR"/>
        </w:rPr>
      </w:pPr>
    </w:p>
    <w:p w14:paraId="069F721B" w14:textId="77777777" w:rsidR="001E5F0A" w:rsidRDefault="0055061D" w:rsidP="00E460CB">
      <w:pPr>
        <w:spacing w:after="0" w:line="240" w:lineRule="auto"/>
        <w:ind w:left="708" w:firstLine="708"/>
        <w:jc w:val="both"/>
        <w:rPr>
          <w:rFonts w:eastAsiaTheme="minorEastAsia"/>
          <w:color w:val="auto"/>
          <w:szCs w:val="24"/>
          <w:lang w:eastAsia="hr-HR"/>
        </w:rPr>
      </w:pPr>
      <w:r>
        <w:rPr>
          <w:rFonts w:eastAsiaTheme="minorEastAsia"/>
          <w:color w:val="auto"/>
          <w:szCs w:val="24"/>
          <w:lang w:eastAsia="hr-HR"/>
        </w:rPr>
        <w:lastRenderedPageBreak/>
        <w:t xml:space="preserve">U Područnoj </w:t>
      </w:r>
      <w:r w:rsidR="00FB6AA7">
        <w:rPr>
          <w:rFonts w:eastAsiaTheme="minorEastAsia"/>
          <w:color w:val="auto"/>
          <w:szCs w:val="24"/>
          <w:lang w:eastAsia="hr-HR"/>
        </w:rPr>
        <w:t xml:space="preserve">mjeriteljskoj </w:t>
      </w:r>
      <w:r>
        <w:rPr>
          <w:rFonts w:eastAsiaTheme="minorEastAsia"/>
          <w:color w:val="auto"/>
          <w:szCs w:val="24"/>
          <w:lang w:eastAsia="hr-HR"/>
        </w:rPr>
        <w:t>službi</w:t>
      </w:r>
      <w:r w:rsidR="00F55B70">
        <w:rPr>
          <w:rFonts w:eastAsiaTheme="minorEastAsia"/>
          <w:color w:val="auto"/>
          <w:szCs w:val="24"/>
          <w:lang w:eastAsia="hr-HR"/>
        </w:rPr>
        <w:t xml:space="preserve"> Zagreb </w:t>
      </w:r>
      <w:r w:rsidR="001E5F0A" w:rsidRPr="008B08CA">
        <w:rPr>
          <w:rFonts w:eastAsiaTheme="minorEastAsia"/>
          <w:color w:val="auto"/>
          <w:szCs w:val="24"/>
          <w:lang w:eastAsia="hr-HR"/>
        </w:rPr>
        <w:t>ustrojavaju se:</w:t>
      </w:r>
    </w:p>
    <w:p w14:paraId="069F721C" w14:textId="77777777" w:rsidR="001E5F0A" w:rsidRPr="008B08CA" w:rsidRDefault="001E5F0A" w:rsidP="001E5F0A">
      <w:pPr>
        <w:spacing w:after="0" w:line="240" w:lineRule="auto"/>
        <w:jc w:val="both"/>
        <w:rPr>
          <w:rFonts w:eastAsiaTheme="minorEastAsia"/>
          <w:bCs/>
          <w:color w:val="auto"/>
          <w:szCs w:val="24"/>
          <w:lang w:eastAsia="hr-HR"/>
        </w:rPr>
      </w:pPr>
    </w:p>
    <w:p w14:paraId="069F721D" w14:textId="77777777" w:rsidR="001E5F0A" w:rsidRPr="008B08CA" w:rsidRDefault="00A057BE" w:rsidP="001E5F0A">
      <w:pPr>
        <w:spacing w:after="0" w:line="240" w:lineRule="auto"/>
        <w:jc w:val="both"/>
        <w:rPr>
          <w:rFonts w:eastAsiaTheme="minorEastAsia"/>
          <w:bCs/>
          <w:color w:val="auto"/>
          <w:szCs w:val="24"/>
          <w:lang w:eastAsia="hr-HR"/>
        </w:rPr>
      </w:pPr>
      <w:r>
        <w:rPr>
          <w:rFonts w:eastAsiaTheme="minorEastAsia"/>
          <w:color w:val="auto"/>
          <w:szCs w:val="24"/>
          <w:lang w:eastAsia="hr-HR"/>
        </w:rPr>
        <w:t>7</w:t>
      </w:r>
      <w:r w:rsidR="001E5F0A" w:rsidRPr="008B08CA">
        <w:rPr>
          <w:rFonts w:eastAsiaTheme="minorEastAsia"/>
          <w:color w:val="auto"/>
          <w:szCs w:val="24"/>
          <w:lang w:eastAsia="hr-HR"/>
        </w:rPr>
        <w:t xml:space="preserve">.1. Odjel za mjerila mehaničkih veličina </w:t>
      </w:r>
    </w:p>
    <w:p w14:paraId="069F721E" w14:textId="77777777" w:rsidR="001E5F0A" w:rsidRDefault="00A057BE" w:rsidP="001E5F0A">
      <w:pPr>
        <w:spacing w:after="0" w:line="240" w:lineRule="auto"/>
        <w:jc w:val="both"/>
        <w:rPr>
          <w:rFonts w:eastAsiaTheme="minorEastAsia"/>
          <w:color w:val="auto"/>
          <w:szCs w:val="24"/>
          <w:lang w:eastAsia="hr-HR"/>
        </w:rPr>
      </w:pPr>
      <w:r>
        <w:rPr>
          <w:rFonts w:eastAsiaTheme="minorEastAsia"/>
          <w:color w:val="auto"/>
          <w:szCs w:val="24"/>
          <w:lang w:eastAsia="hr-HR"/>
        </w:rPr>
        <w:t>7</w:t>
      </w:r>
      <w:r w:rsidR="001E5F0A" w:rsidRPr="008B08CA">
        <w:rPr>
          <w:rFonts w:eastAsiaTheme="minorEastAsia"/>
          <w:color w:val="auto"/>
          <w:szCs w:val="24"/>
          <w:lang w:eastAsia="hr-HR"/>
        </w:rPr>
        <w:t>.2. Odjel za ostala mjerila i ispitivanje pretpakovina</w:t>
      </w:r>
      <w:r w:rsidR="00806321">
        <w:rPr>
          <w:rFonts w:eastAsiaTheme="minorEastAsia"/>
          <w:color w:val="auto"/>
          <w:szCs w:val="24"/>
          <w:lang w:eastAsia="hr-HR"/>
        </w:rPr>
        <w:t>.</w:t>
      </w:r>
    </w:p>
    <w:p w14:paraId="069F721F" w14:textId="77777777" w:rsidR="003223AF" w:rsidRDefault="003223AF" w:rsidP="001E5F0A">
      <w:pPr>
        <w:spacing w:after="0" w:line="240" w:lineRule="auto"/>
        <w:jc w:val="both"/>
        <w:rPr>
          <w:rFonts w:eastAsiaTheme="minorEastAsia"/>
          <w:color w:val="auto"/>
          <w:szCs w:val="24"/>
          <w:lang w:eastAsia="hr-HR"/>
        </w:rPr>
      </w:pPr>
    </w:p>
    <w:p w14:paraId="069F7220" w14:textId="77777777" w:rsidR="009F3A76" w:rsidRDefault="00E331EC" w:rsidP="009A7C76">
      <w:pPr>
        <w:spacing w:after="0" w:line="240" w:lineRule="auto"/>
        <w:jc w:val="center"/>
        <w:rPr>
          <w:rFonts w:eastAsiaTheme="minorEastAsia"/>
          <w:bCs/>
          <w:color w:val="auto"/>
          <w:szCs w:val="24"/>
          <w:lang w:eastAsia="hr-HR"/>
        </w:rPr>
      </w:pPr>
      <w:r>
        <w:rPr>
          <w:rFonts w:eastAsiaTheme="minorEastAsia"/>
          <w:bCs/>
          <w:color w:val="auto"/>
          <w:szCs w:val="24"/>
          <w:lang w:eastAsia="hr-HR"/>
        </w:rPr>
        <w:t xml:space="preserve">8. </w:t>
      </w:r>
      <w:r w:rsidR="00E460CB">
        <w:rPr>
          <w:rFonts w:eastAsiaTheme="minorEastAsia"/>
          <w:bCs/>
          <w:color w:val="auto"/>
          <w:szCs w:val="24"/>
          <w:lang w:eastAsia="hr-HR"/>
        </w:rPr>
        <w:t>PODRUČNA MJERITELJSKA SLUŽBA RIJEKA</w:t>
      </w:r>
    </w:p>
    <w:p w14:paraId="069F7221" w14:textId="77777777" w:rsidR="001E5F0A" w:rsidRPr="00C8533E" w:rsidRDefault="001E5F0A" w:rsidP="001E5F0A">
      <w:pPr>
        <w:spacing w:after="0" w:line="240" w:lineRule="auto"/>
        <w:jc w:val="center"/>
        <w:rPr>
          <w:rFonts w:eastAsiaTheme="minorEastAsia"/>
          <w:b/>
          <w:bCs/>
          <w:color w:val="auto"/>
          <w:szCs w:val="24"/>
          <w:lang w:eastAsia="hr-HR"/>
        </w:rPr>
      </w:pPr>
    </w:p>
    <w:p w14:paraId="069F7222" w14:textId="77777777" w:rsidR="001E5F0A" w:rsidRPr="00C8533E" w:rsidRDefault="001E5F0A" w:rsidP="001E5F0A">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Članak</w:t>
      </w:r>
      <w:r w:rsidR="001B5E6C">
        <w:rPr>
          <w:rFonts w:eastAsiaTheme="minorEastAsia"/>
          <w:b/>
          <w:color w:val="auto"/>
          <w:szCs w:val="24"/>
          <w:lang w:eastAsia="hr-HR"/>
        </w:rPr>
        <w:t xml:space="preserve"> </w:t>
      </w:r>
      <w:r w:rsidR="00EA094B">
        <w:rPr>
          <w:rFonts w:eastAsiaTheme="minorEastAsia"/>
          <w:b/>
          <w:color w:val="auto"/>
          <w:szCs w:val="24"/>
          <w:lang w:eastAsia="hr-HR"/>
        </w:rPr>
        <w:t>35</w:t>
      </w:r>
      <w:r w:rsidRPr="00C8533E">
        <w:rPr>
          <w:rFonts w:eastAsiaTheme="minorEastAsia"/>
          <w:b/>
          <w:color w:val="auto"/>
          <w:szCs w:val="24"/>
          <w:lang w:eastAsia="hr-HR"/>
        </w:rPr>
        <w:t>.</w:t>
      </w:r>
    </w:p>
    <w:p w14:paraId="069F7223" w14:textId="77777777" w:rsidR="001E5F0A" w:rsidRPr="008B08CA" w:rsidRDefault="001E5F0A" w:rsidP="001E5F0A">
      <w:pPr>
        <w:spacing w:after="0" w:line="240" w:lineRule="auto"/>
        <w:jc w:val="center"/>
        <w:rPr>
          <w:rFonts w:eastAsiaTheme="minorEastAsia"/>
          <w:bCs/>
          <w:color w:val="auto"/>
          <w:szCs w:val="24"/>
          <w:lang w:eastAsia="hr-HR"/>
        </w:rPr>
      </w:pPr>
    </w:p>
    <w:p w14:paraId="069F7224" w14:textId="77777777" w:rsidR="00F55B70" w:rsidRPr="008B08CA" w:rsidRDefault="00F55B70" w:rsidP="00E460CB">
      <w:pPr>
        <w:spacing w:after="0" w:line="240" w:lineRule="auto"/>
        <w:ind w:firstLine="1416"/>
        <w:jc w:val="both"/>
        <w:rPr>
          <w:rFonts w:eastAsiaTheme="minorEastAsia"/>
          <w:bCs/>
          <w:color w:val="auto"/>
          <w:szCs w:val="24"/>
          <w:lang w:eastAsia="hr-HR"/>
        </w:rPr>
      </w:pPr>
      <w:r>
        <w:rPr>
          <w:rFonts w:eastAsiaTheme="minorEastAsia"/>
          <w:color w:val="auto"/>
          <w:szCs w:val="24"/>
          <w:lang w:eastAsia="hr-HR"/>
        </w:rPr>
        <w:t>Područna</w:t>
      </w:r>
      <w:r w:rsidR="00BB6B8D">
        <w:rPr>
          <w:rFonts w:eastAsiaTheme="minorEastAsia"/>
          <w:color w:val="auto"/>
          <w:szCs w:val="24"/>
          <w:lang w:eastAsia="hr-HR"/>
        </w:rPr>
        <w:t xml:space="preserve"> mjeriteljska</w:t>
      </w:r>
      <w:r>
        <w:rPr>
          <w:rFonts w:eastAsiaTheme="minorEastAsia"/>
          <w:color w:val="auto"/>
          <w:szCs w:val="24"/>
          <w:lang w:eastAsia="hr-HR"/>
        </w:rPr>
        <w:t xml:space="preserve"> služba Rijeka obavlja poslove iz svog</w:t>
      </w:r>
      <w:r w:rsidR="00E37415">
        <w:rPr>
          <w:rFonts w:eastAsiaTheme="minorEastAsia"/>
          <w:color w:val="auto"/>
          <w:szCs w:val="24"/>
          <w:lang w:eastAsia="hr-HR"/>
        </w:rPr>
        <w:t>a</w:t>
      </w:r>
      <w:r>
        <w:rPr>
          <w:rFonts w:eastAsiaTheme="minorEastAsia"/>
          <w:color w:val="auto"/>
          <w:szCs w:val="24"/>
          <w:lang w:eastAsia="hr-HR"/>
        </w:rPr>
        <w:t xml:space="preserve"> </w:t>
      </w:r>
      <w:r w:rsidR="00A042BB">
        <w:rPr>
          <w:rFonts w:eastAsiaTheme="minorEastAsia"/>
          <w:color w:val="auto"/>
          <w:szCs w:val="24"/>
          <w:lang w:eastAsia="hr-HR"/>
        </w:rPr>
        <w:t>djelokruga na području Istarske županije, Ličko-senjske županije i Primorsko-goranske</w:t>
      </w:r>
      <w:r w:rsidR="008170AE">
        <w:rPr>
          <w:rFonts w:eastAsiaTheme="minorEastAsia"/>
          <w:color w:val="auto"/>
          <w:szCs w:val="24"/>
          <w:lang w:eastAsia="hr-HR"/>
        </w:rPr>
        <w:t xml:space="preserve"> županije</w:t>
      </w:r>
      <w:r w:rsidR="00A042BB">
        <w:rPr>
          <w:rFonts w:eastAsiaTheme="minorEastAsia"/>
          <w:color w:val="auto"/>
          <w:szCs w:val="24"/>
          <w:lang w:eastAsia="hr-HR"/>
        </w:rPr>
        <w:t>, grada Paga i općina Povljana i Gračac iz Zadars</w:t>
      </w:r>
      <w:r w:rsidR="00BC1FF2">
        <w:rPr>
          <w:rFonts w:eastAsiaTheme="minorEastAsia"/>
          <w:color w:val="auto"/>
          <w:szCs w:val="24"/>
          <w:lang w:eastAsia="hr-HR"/>
        </w:rPr>
        <w:t xml:space="preserve">ke županije te grada Ogulina i </w:t>
      </w:r>
      <w:r w:rsidR="00A042BB">
        <w:rPr>
          <w:rFonts w:eastAsiaTheme="minorEastAsia"/>
          <w:color w:val="auto"/>
          <w:szCs w:val="24"/>
          <w:lang w:eastAsia="hr-HR"/>
        </w:rPr>
        <w:t>općina Bosiljevo, Josipdol i Plaški iz Karlovačke županije.</w:t>
      </w:r>
      <w:r>
        <w:rPr>
          <w:rFonts w:eastAsiaTheme="minorEastAsia"/>
          <w:color w:val="auto"/>
          <w:szCs w:val="24"/>
          <w:lang w:eastAsia="hr-HR"/>
        </w:rPr>
        <w:t xml:space="preserve"> </w:t>
      </w:r>
    </w:p>
    <w:p w14:paraId="069F7225" w14:textId="77777777" w:rsidR="00F55B70" w:rsidRDefault="00F55B70" w:rsidP="00F55B70">
      <w:pPr>
        <w:spacing w:after="0" w:line="240" w:lineRule="auto"/>
        <w:jc w:val="both"/>
        <w:rPr>
          <w:rFonts w:eastAsiaTheme="minorEastAsia"/>
          <w:color w:val="auto"/>
          <w:szCs w:val="24"/>
          <w:lang w:eastAsia="hr-HR"/>
        </w:rPr>
      </w:pPr>
    </w:p>
    <w:p w14:paraId="069F7226" w14:textId="77777777" w:rsidR="00F55B70" w:rsidRDefault="00FB6AA7" w:rsidP="00770C3A">
      <w:pPr>
        <w:spacing w:after="0" w:line="240" w:lineRule="auto"/>
        <w:ind w:left="708" w:firstLine="708"/>
        <w:jc w:val="both"/>
        <w:rPr>
          <w:rFonts w:eastAsiaTheme="minorEastAsia"/>
          <w:color w:val="auto"/>
          <w:szCs w:val="24"/>
          <w:lang w:eastAsia="hr-HR"/>
        </w:rPr>
      </w:pPr>
      <w:r>
        <w:rPr>
          <w:rFonts w:eastAsiaTheme="minorEastAsia"/>
          <w:color w:val="auto"/>
          <w:szCs w:val="24"/>
          <w:lang w:eastAsia="hr-HR"/>
        </w:rPr>
        <w:t>U Područnoj mjeriteljskoj službi</w:t>
      </w:r>
      <w:r w:rsidR="00F55B70">
        <w:rPr>
          <w:rFonts w:eastAsiaTheme="minorEastAsia"/>
          <w:color w:val="auto"/>
          <w:szCs w:val="24"/>
          <w:lang w:eastAsia="hr-HR"/>
        </w:rPr>
        <w:t xml:space="preserve"> Rijeka </w:t>
      </w:r>
      <w:r w:rsidR="00F55B70" w:rsidRPr="008B08CA">
        <w:rPr>
          <w:rFonts w:eastAsiaTheme="minorEastAsia"/>
          <w:color w:val="auto"/>
          <w:szCs w:val="24"/>
          <w:lang w:eastAsia="hr-HR"/>
        </w:rPr>
        <w:t>ustrojavaju se:</w:t>
      </w:r>
    </w:p>
    <w:p w14:paraId="069F7227" w14:textId="77777777" w:rsidR="00F55B70" w:rsidRPr="008B08CA" w:rsidRDefault="00F55B70" w:rsidP="00F55B70">
      <w:pPr>
        <w:spacing w:after="0" w:line="240" w:lineRule="auto"/>
        <w:jc w:val="both"/>
        <w:rPr>
          <w:rFonts w:eastAsiaTheme="minorEastAsia"/>
          <w:bCs/>
          <w:color w:val="auto"/>
          <w:szCs w:val="24"/>
          <w:lang w:eastAsia="hr-HR"/>
        </w:rPr>
      </w:pPr>
    </w:p>
    <w:p w14:paraId="069F7228" w14:textId="77777777" w:rsidR="00F55B70" w:rsidRPr="008B08CA" w:rsidRDefault="00A057BE" w:rsidP="00F55B70">
      <w:pPr>
        <w:spacing w:after="0" w:line="240" w:lineRule="auto"/>
        <w:jc w:val="both"/>
        <w:rPr>
          <w:rFonts w:eastAsiaTheme="minorEastAsia"/>
          <w:bCs/>
          <w:color w:val="auto"/>
          <w:szCs w:val="24"/>
          <w:lang w:eastAsia="hr-HR"/>
        </w:rPr>
      </w:pPr>
      <w:r>
        <w:rPr>
          <w:rFonts w:eastAsiaTheme="minorEastAsia"/>
          <w:color w:val="auto"/>
          <w:szCs w:val="24"/>
          <w:lang w:eastAsia="hr-HR"/>
        </w:rPr>
        <w:t>8</w:t>
      </w:r>
      <w:r w:rsidR="00F55B70" w:rsidRPr="008B08CA">
        <w:rPr>
          <w:rFonts w:eastAsiaTheme="minorEastAsia"/>
          <w:color w:val="auto"/>
          <w:szCs w:val="24"/>
          <w:lang w:eastAsia="hr-HR"/>
        </w:rPr>
        <w:t xml:space="preserve">.1. Odjel za mjerila mehaničkih veličina </w:t>
      </w:r>
    </w:p>
    <w:p w14:paraId="069F7229" w14:textId="4B160B47" w:rsidR="00F55B70" w:rsidRDefault="00A057BE" w:rsidP="00F55B70">
      <w:pPr>
        <w:spacing w:after="0" w:line="240" w:lineRule="auto"/>
        <w:jc w:val="both"/>
        <w:rPr>
          <w:rFonts w:eastAsiaTheme="minorEastAsia"/>
          <w:color w:val="auto"/>
          <w:szCs w:val="24"/>
          <w:lang w:eastAsia="hr-HR"/>
        </w:rPr>
      </w:pPr>
      <w:r>
        <w:rPr>
          <w:rFonts w:eastAsiaTheme="minorEastAsia"/>
          <w:color w:val="auto"/>
          <w:szCs w:val="24"/>
          <w:lang w:eastAsia="hr-HR"/>
        </w:rPr>
        <w:t>8.</w:t>
      </w:r>
      <w:r w:rsidR="00F55B70" w:rsidRPr="008B08CA">
        <w:rPr>
          <w:rFonts w:eastAsiaTheme="minorEastAsia"/>
          <w:color w:val="auto"/>
          <w:szCs w:val="24"/>
          <w:lang w:eastAsia="hr-HR"/>
        </w:rPr>
        <w:t>2. Odjel za ostala mjerila i ispitivanje pretpakovina</w:t>
      </w:r>
      <w:r w:rsidR="00E460CB">
        <w:rPr>
          <w:rFonts w:eastAsiaTheme="minorEastAsia"/>
          <w:color w:val="auto"/>
          <w:szCs w:val="24"/>
          <w:lang w:eastAsia="hr-HR"/>
        </w:rPr>
        <w:t>.</w:t>
      </w:r>
    </w:p>
    <w:p w14:paraId="27BB7238" w14:textId="46C26B01" w:rsidR="00DB22DB" w:rsidRDefault="00DB22DB" w:rsidP="00F55B70">
      <w:pPr>
        <w:spacing w:after="0" w:line="240" w:lineRule="auto"/>
        <w:jc w:val="both"/>
        <w:rPr>
          <w:rFonts w:eastAsiaTheme="minorEastAsia"/>
          <w:color w:val="auto"/>
          <w:szCs w:val="24"/>
          <w:lang w:eastAsia="hr-HR"/>
        </w:rPr>
      </w:pPr>
    </w:p>
    <w:p w14:paraId="2B8FE14D" w14:textId="568E4E22" w:rsidR="00DB22DB" w:rsidRDefault="00DB22DB" w:rsidP="00F55B70">
      <w:pPr>
        <w:spacing w:after="0" w:line="240" w:lineRule="auto"/>
        <w:jc w:val="both"/>
        <w:rPr>
          <w:rFonts w:eastAsiaTheme="minorEastAsia"/>
          <w:color w:val="auto"/>
          <w:szCs w:val="24"/>
          <w:lang w:eastAsia="hr-HR"/>
        </w:rPr>
      </w:pPr>
    </w:p>
    <w:p w14:paraId="2C586138" w14:textId="77777777" w:rsidR="00DB22DB" w:rsidRDefault="00DB22DB" w:rsidP="00F55B70">
      <w:pPr>
        <w:spacing w:after="0" w:line="240" w:lineRule="auto"/>
        <w:jc w:val="both"/>
        <w:rPr>
          <w:rFonts w:eastAsiaTheme="minorEastAsia"/>
          <w:color w:val="auto"/>
          <w:szCs w:val="24"/>
          <w:lang w:eastAsia="hr-HR"/>
        </w:rPr>
      </w:pPr>
      <w:bookmarkStart w:id="0" w:name="_GoBack"/>
      <w:bookmarkEnd w:id="0"/>
    </w:p>
    <w:p w14:paraId="069F722A" w14:textId="77777777" w:rsidR="00BA5120" w:rsidRDefault="00BA5120" w:rsidP="00770C3A">
      <w:pPr>
        <w:spacing w:after="0" w:line="240" w:lineRule="auto"/>
        <w:jc w:val="both"/>
        <w:rPr>
          <w:rFonts w:eastAsiaTheme="minorEastAsia"/>
          <w:color w:val="auto"/>
          <w:szCs w:val="24"/>
          <w:lang w:eastAsia="hr-HR"/>
        </w:rPr>
      </w:pPr>
    </w:p>
    <w:p w14:paraId="069F722B" w14:textId="77777777" w:rsidR="00BA5120" w:rsidRPr="008B08CA" w:rsidRDefault="00E331EC" w:rsidP="00770C3A">
      <w:pPr>
        <w:spacing w:after="0" w:line="240" w:lineRule="auto"/>
        <w:jc w:val="center"/>
        <w:rPr>
          <w:rFonts w:eastAsiaTheme="minorEastAsia"/>
          <w:bCs/>
          <w:color w:val="auto"/>
          <w:szCs w:val="24"/>
          <w:lang w:eastAsia="hr-HR"/>
        </w:rPr>
      </w:pPr>
      <w:r>
        <w:rPr>
          <w:rFonts w:eastAsiaTheme="minorEastAsia"/>
          <w:bCs/>
          <w:color w:val="auto"/>
          <w:szCs w:val="24"/>
          <w:lang w:eastAsia="hr-HR"/>
        </w:rPr>
        <w:t xml:space="preserve">9. </w:t>
      </w:r>
      <w:r w:rsidR="00E460CB">
        <w:rPr>
          <w:rFonts w:eastAsiaTheme="minorEastAsia"/>
          <w:bCs/>
          <w:color w:val="auto"/>
          <w:szCs w:val="24"/>
          <w:lang w:eastAsia="hr-HR"/>
        </w:rPr>
        <w:t>PODRUČNA MJERITELJSKA SLUŽBA SPLIT</w:t>
      </w:r>
    </w:p>
    <w:p w14:paraId="069F722C" w14:textId="77777777" w:rsidR="00F55B70" w:rsidRPr="00D069A6" w:rsidRDefault="00F55B70" w:rsidP="00770C3A">
      <w:pPr>
        <w:pStyle w:val="box460336"/>
        <w:shd w:val="clear" w:color="auto" w:fill="FFFFFF"/>
        <w:spacing w:before="0" w:beforeAutospacing="0" w:after="0" w:afterAutospacing="0"/>
        <w:jc w:val="both"/>
        <w:textAlignment w:val="baseline"/>
      </w:pPr>
    </w:p>
    <w:p w14:paraId="069F722D" w14:textId="77777777" w:rsidR="00F55B70" w:rsidRPr="00C8533E" w:rsidRDefault="00F55B70" w:rsidP="00770C3A">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Članak</w:t>
      </w:r>
      <w:r w:rsidR="00E85DAB">
        <w:rPr>
          <w:rFonts w:eastAsiaTheme="minorEastAsia"/>
          <w:b/>
          <w:color w:val="auto"/>
          <w:szCs w:val="24"/>
          <w:lang w:eastAsia="hr-HR"/>
        </w:rPr>
        <w:t xml:space="preserve"> </w:t>
      </w:r>
      <w:r w:rsidR="00EA094B">
        <w:rPr>
          <w:rFonts w:eastAsiaTheme="minorEastAsia"/>
          <w:b/>
          <w:color w:val="auto"/>
          <w:szCs w:val="24"/>
          <w:lang w:eastAsia="hr-HR"/>
        </w:rPr>
        <w:t>36</w:t>
      </w:r>
      <w:r w:rsidRPr="00C8533E">
        <w:rPr>
          <w:rFonts w:eastAsiaTheme="minorEastAsia"/>
          <w:b/>
          <w:color w:val="auto"/>
          <w:szCs w:val="24"/>
          <w:lang w:eastAsia="hr-HR"/>
        </w:rPr>
        <w:t>.</w:t>
      </w:r>
    </w:p>
    <w:p w14:paraId="069F722E" w14:textId="77777777" w:rsidR="00F55B70" w:rsidRPr="008B08CA" w:rsidRDefault="00F55B70" w:rsidP="00770C3A">
      <w:pPr>
        <w:spacing w:after="0" w:line="240" w:lineRule="auto"/>
        <w:jc w:val="center"/>
        <w:rPr>
          <w:rFonts w:eastAsiaTheme="minorEastAsia"/>
          <w:bCs/>
          <w:color w:val="auto"/>
          <w:szCs w:val="24"/>
          <w:lang w:eastAsia="hr-HR"/>
        </w:rPr>
      </w:pPr>
    </w:p>
    <w:p w14:paraId="069F722F" w14:textId="77777777" w:rsidR="00F55B70" w:rsidRPr="008B08CA" w:rsidRDefault="00F55B70" w:rsidP="00770C3A">
      <w:pPr>
        <w:spacing w:after="0" w:line="240" w:lineRule="auto"/>
        <w:ind w:firstLine="1416"/>
        <w:jc w:val="both"/>
        <w:rPr>
          <w:rFonts w:eastAsiaTheme="minorEastAsia"/>
          <w:bCs/>
          <w:color w:val="auto"/>
          <w:szCs w:val="24"/>
          <w:lang w:eastAsia="hr-HR"/>
        </w:rPr>
      </w:pPr>
      <w:r>
        <w:rPr>
          <w:rFonts w:eastAsiaTheme="minorEastAsia"/>
          <w:color w:val="auto"/>
          <w:szCs w:val="24"/>
          <w:lang w:eastAsia="hr-HR"/>
        </w:rPr>
        <w:t>Područna</w:t>
      </w:r>
      <w:r w:rsidR="00BB6B8D">
        <w:rPr>
          <w:rFonts w:eastAsiaTheme="minorEastAsia"/>
          <w:color w:val="auto"/>
          <w:szCs w:val="24"/>
          <w:lang w:eastAsia="hr-HR"/>
        </w:rPr>
        <w:t xml:space="preserve"> mjeriteljska</w:t>
      </w:r>
      <w:r>
        <w:rPr>
          <w:rFonts w:eastAsiaTheme="minorEastAsia"/>
          <w:color w:val="auto"/>
          <w:szCs w:val="24"/>
          <w:lang w:eastAsia="hr-HR"/>
        </w:rPr>
        <w:t xml:space="preserve"> služba Split obavlja poslove iz svog</w:t>
      </w:r>
      <w:r w:rsidR="00765430">
        <w:rPr>
          <w:rFonts w:eastAsiaTheme="minorEastAsia"/>
          <w:color w:val="auto"/>
          <w:szCs w:val="24"/>
          <w:lang w:eastAsia="hr-HR"/>
        </w:rPr>
        <w:t>a</w:t>
      </w:r>
      <w:r>
        <w:rPr>
          <w:rFonts w:eastAsiaTheme="minorEastAsia"/>
          <w:color w:val="auto"/>
          <w:szCs w:val="24"/>
          <w:lang w:eastAsia="hr-HR"/>
        </w:rPr>
        <w:t xml:space="preserve"> djelokruga na području </w:t>
      </w:r>
      <w:r w:rsidR="00A042BB">
        <w:rPr>
          <w:rFonts w:eastAsiaTheme="minorEastAsia"/>
          <w:color w:val="auto"/>
          <w:szCs w:val="24"/>
          <w:lang w:eastAsia="hr-HR"/>
        </w:rPr>
        <w:t>Dubrovačko-neretvanske županije, Spli</w:t>
      </w:r>
      <w:r w:rsidR="00030D5B">
        <w:rPr>
          <w:rFonts w:eastAsiaTheme="minorEastAsia"/>
          <w:color w:val="auto"/>
          <w:szCs w:val="24"/>
          <w:lang w:eastAsia="hr-HR"/>
        </w:rPr>
        <w:t>tsko-dalmatinske županije, Šibe</w:t>
      </w:r>
      <w:r w:rsidR="00A042BB">
        <w:rPr>
          <w:rFonts w:eastAsiaTheme="minorEastAsia"/>
          <w:color w:val="auto"/>
          <w:szCs w:val="24"/>
          <w:lang w:eastAsia="hr-HR"/>
        </w:rPr>
        <w:t>nsko-kninske županije i Zadarske županije, osim grada Paga i općina Povljana i Gračac.</w:t>
      </w:r>
    </w:p>
    <w:p w14:paraId="069F7230" w14:textId="77777777" w:rsidR="00F55B70" w:rsidRDefault="00F55B70" w:rsidP="00770C3A">
      <w:pPr>
        <w:spacing w:after="0" w:line="240" w:lineRule="auto"/>
        <w:jc w:val="both"/>
        <w:rPr>
          <w:rFonts w:eastAsiaTheme="minorEastAsia"/>
          <w:color w:val="auto"/>
          <w:szCs w:val="24"/>
          <w:lang w:eastAsia="hr-HR"/>
        </w:rPr>
      </w:pPr>
    </w:p>
    <w:p w14:paraId="069F7231" w14:textId="77777777" w:rsidR="00F55B70" w:rsidRDefault="00FB6AA7" w:rsidP="00770C3A">
      <w:pPr>
        <w:spacing w:after="0" w:line="240" w:lineRule="auto"/>
        <w:ind w:left="708" w:firstLine="708"/>
        <w:jc w:val="both"/>
        <w:rPr>
          <w:rFonts w:eastAsiaTheme="minorEastAsia"/>
          <w:color w:val="auto"/>
          <w:szCs w:val="24"/>
          <w:lang w:eastAsia="hr-HR"/>
        </w:rPr>
      </w:pPr>
      <w:r>
        <w:rPr>
          <w:rFonts w:eastAsiaTheme="minorEastAsia"/>
          <w:color w:val="auto"/>
          <w:szCs w:val="24"/>
          <w:lang w:eastAsia="hr-HR"/>
        </w:rPr>
        <w:t>U Područnoj mjeriteljskoj službi</w:t>
      </w:r>
      <w:r w:rsidR="00F55B70">
        <w:rPr>
          <w:rFonts w:eastAsiaTheme="minorEastAsia"/>
          <w:color w:val="auto"/>
          <w:szCs w:val="24"/>
          <w:lang w:eastAsia="hr-HR"/>
        </w:rPr>
        <w:t xml:space="preserve"> Split </w:t>
      </w:r>
      <w:r w:rsidR="00F55B70" w:rsidRPr="008B08CA">
        <w:rPr>
          <w:rFonts w:eastAsiaTheme="minorEastAsia"/>
          <w:color w:val="auto"/>
          <w:szCs w:val="24"/>
          <w:lang w:eastAsia="hr-HR"/>
        </w:rPr>
        <w:t>ustrojavaju se:</w:t>
      </w:r>
    </w:p>
    <w:p w14:paraId="069F7232" w14:textId="77777777" w:rsidR="00F55B70" w:rsidRPr="008B08CA" w:rsidRDefault="00F55B70" w:rsidP="00770C3A">
      <w:pPr>
        <w:spacing w:after="0" w:line="240" w:lineRule="auto"/>
        <w:jc w:val="both"/>
        <w:rPr>
          <w:rFonts w:eastAsiaTheme="minorEastAsia"/>
          <w:bCs/>
          <w:color w:val="auto"/>
          <w:szCs w:val="24"/>
          <w:lang w:eastAsia="hr-HR"/>
        </w:rPr>
      </w:pPr>
    </w:p>
    <w:p w14:paraId="069F7233" w14:textId="77777777" w:rsidR="00F55B70" w:rsidRPr="008B08CA" w:rsidRDefault="00A057BE" w:rsidP="00770C3A">
      <w:pPr>
        <w:spacing w:after="0" w:line="240" w:lineRule="auto"/>
        <w:jc w:val="both"/>
        <w:rPr>
          <w:rFonts w:eastAsiaTheme="minorEastAsia"/>
          <w:bCs/>
          <w:color w:val="auto"/>
          <w:szCs w:val="24"/>
          <w:lang w:eastAsia="hr-HR"/>
        </w:rPr>
      </w:pPr>
      <w:r>
        <w:rPr>
          <w:rFonts w:eastAsiaTheme="minorEastAsia"/>
          <w:color w:val="auto"/>
          <w:szCs w:val="24"/>
          <w:lang w:eastAsia="hr-HR"/>
        </w:rPr>
        <w:t>9.</w:t>
      </w:r>
      <w:r w:rsidR="00F55B70" w:rsidRPr="008B08CA">
        <w:rPr>
          <w:rFonts w:eastAsiaTheme="minorEastAsia"/>
          <w:color w:val="auto"/>
          <w:szCs w:val="24"/>
          <w:lang w:eastAsia="hr-HR"/>
        </w:rPr>
        <w:t xml:space="preserve">1. Odjel za mjerila mehaničkih veličina </w:t>
      </w:r>
    </w:p>
    <w:p w14:paraId="069F7234" w14:textId="77777777" w:rsidR="00F55B70" w:rsidRDefault="00A057BE" w:rsidP="00770C3A">
      <w:pPr>
        <w:spacing w:after="0" w:line="240" w:lineRule="auto"/>
        <w:jc w:val="both"/>
        <w:rPr>
          <w:rFonts w:eastAsiaTheme="minorEastAsia"/>
          <w:color w:val="auto"/>
          <w:szCs w:val="24"/>
          <w:lang w:eastAsia="hr-HR"/>
        </w:rPr>
      </w:pPr>
      <w:r>
        <w:rPr>
          <w:rFonts w:eastAsiaTheme="minorEastAsia"/>
          <w:color w:val="auto"/>
          <w:szCs w:val="24"/>
          <w:lang w:eastAsia="hr-HR"/>
        </w:rPr>
        <w:t>9.</w:t>
      </w:r>
      <w:r w:rsidR="00F55B70" w:rsidRPr="008B08CA">
        <w:rPr>
          <w:rFonts w:eastAsiaTheme="minorEastAsia"/>
          <w:color w:val="auto"/>
          <w:szCs w:val="24"/>
          <w:lang w:eastAsia="hr-HR"/>
        </w:rPr>
        <w:t>2. Odjel za ostala mjerila i ispitivanje pretpakovina</w:t>
      </w:r>
      <w:r w:rsidR="00770C3A">
        <w:rPr>
          <w:rFonts w:eastAsiaTheme="minorEastAsia"/>
          <w:color w:val="auto"/>
          <w:szCs w:val="24"/>
          <w:lang w:eastAsia="hr-HR"/>
        </w:rPr>
        <w:t>.</w:t>
      </w:r>
    </w:p>
    <w:p w14:paraId="069F7235" w14:textId="77777777" w:rsidR="00C07B4B" w:rsidRDefault="00C07B4B" w:rsidP="003A0A93">
      <w:pPr>
        <w:spacing w:after="0" w:line="240" w:lineRule="auto"/>
        <w:jc w:val="both"/>
        <w:rPr>
          <w:rFonts w:eastAsiaTheme="minorEastAsia"/>
          <w:color w:val="auto"/>
          <w:szCs w:val="24"/>
          <w:lang w:eastAsia="hr-HR"/>
        </w:rPr>
      </w:pPr>
    </w:p>
    <w:p w14:paraId="069F7236" w14:textId="77777777" w:rsidR="00E85DAB" w:rsidRPr="00770C3A" w:rsidRDefault="00770C3A" w:rsidP="00770C3A">
      <w:pPr>
        <w:spacing w:after="0" w:line="240" w:lineRule="auto"/>
        <w:jc w:val="center"/>
        <w:rPr>
          <w:rFonts w:eastAsiaTheme="minorEastAsia"/>
          <w:color w:val="auto"/>
          <w:szCs w:val="24"/>
          <w:lang w:eastAsia="hr-HR"/>
        </w:rPr>
      </w:pPr>
      <w:r>
        <w:rPr>
          <w:rFonts w:eastAsiaTheme="minorEastAsia"/>
          <w:color w:val="auto"/>
          <w:szCs w:val="24"/>
          <w:lang w:eastAsia="hr-HR"/>
        </w:rPr>
        <w:t xml:space="preserve">10. </w:t>
      </w:r>
      <w:r w:rsidRPr="00770C3A">
        <w:rPr>
          <w:rFonts w:eastAsiaTheme="minorEastAsia"/>
          <w:color w:val="auto"/>
          <w:szCs w:val="24"/>
          <w:lang w:eastAsia="hr-HR"/>
        </w:rPr>
        <w:t>PODRUČNA MJERITELJSKA SLUŽBA OSIJEK</w:t>
      </w:r>
    </w:p>
    <w:p w14:paraId="069F7237" w14:textId="77777777" w:rsidR="00786A28" w:rsidRDefault="00786A28" w:rsidP="003A0A93">
      <w:pPr>
        <w:spacing w:after="0" w:line="240" w:lineRule="auto"/>
        <w:jc w:val="both"/>
        <w:rPr>
          <w:rFonts w:eastAsiaTheme="minorEastAsia"/>
          <w:color w:val="auto"/>
          <w:szCs w:val="24"/>
          <w:lang w:eastAsia="hr-HR"/>
        </w:rPr>
      </w:pPr>
    </w:p>
    <w:p w14:paraId="069F7238" w14:textId="77777777" w:rsidR="00F55B70" w:rsidRPr="00C8533E" w:rsidRDefault="00F55B70" w:rsidP="00F55B70">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Članak</w:t>
      </w:r>
      <w:r w:rsidR="00EA094B">
        <w:rPr>
          <w:rFonts w:eastAsiaTheme="minorEastAsia"/>
          <w:b/>
          <w:color w:val="auto"/>
          <w:szCs w:val="24"/>
          <w:lang w:eastAsia="hr-HR"/>
        </w:rPr>
        <w:t xml:space="preserve"> 37</w:t>
      </w:r>
      <w:r w:rsidRPr="00C8533E">
        <w:rPr>
          <w:rFonts w:eastAsiaTheme="minorEastAsia"/>
          <w:b/>
          <w:color w:val="auto"/>
          <w:szCs w:val="24"/>
          <w:lang w:eastAsia="hr-HR"/>
        </w:rPr>
        <w:t>.</w:t>
      </w:r>
    </w:p>
    <w:p w14:paraId="069F7239" w14:textId="77777777" w:rsidR="00F55B70" w:rsidRPr="008B08CA" w:rsidRDefault="00F55B70" w:rsidP="00F55B70">
      <w:pPr>
        <w:spacing w:after="0" w:line="240" w:lineRule="auto"/>
        <w:jc w:val="center"/>
        <w:rPr>
          <w:rFonts w:eastAsiaTheme="minorEastAsia"/>
          <w:bCs/>
          <w:color w:val="auto"/>
          <w:szCs w:val="24"/>
          <w:lang w:eastAsia="hr-HR"/>
        </w:rPr>
      </w:pPr>
    </w:p>
    <w:p w14:paraId="069F723A" w14:textId="77777777" w:rsidR="00F55B70" w:rsidRPr="008B08CA" w:rsidRDefault="00F55B70" w:rsidP="00770C3A">
      <w:pPr>
        <w:spacing w:after="0" w:line="240" w:lineRule="auto"/>
        <w:ind w:firstLine="1416"/>
        <w:jc w:val="both"/>
        <w:rPr>
          <w:rFonts w:eastAsiaTheme="minorEastAsia"/>
          <w:bCs/>
          <w:color w:val="auto"/>
          <w:szCs w:val="24"/>
          <w:lang w:eastAsia="hr-HR"/>
        </w:rPr>
      </w:pPr>
      <w:r>
        <w:rPr>
          <w:rFonts w:eastAsiaTheme="minorEastAsia"/>
          <w:color w:val="auto"/>
          <w:szCs w:val="24"/>
          <w:lang w:eastAsia="hr-HR"/>
        </w:rPr>
        <w:t>Područna</w:t>
      </w:r>
      <w:r w:rsidR="00FB6AA7">
        <w:rPr>
          <w:rFonts w:eastAsiaTheme="minorEastAsia"/>
          <w:color w:val="auto"/>
          <w:szCs w:val="24"/>
          <w:lang w:eastAsia="hr-HR"/>
        </w:rPr>
        <w:t xml:space="preserve"> mjeriteljska</w:t>
      </w:r>
      <w:r>
        <w:rPr>
          <w:rFonts w:eastAsiaTheme="minorEastAsia"/>
          <w:color w:val="auto"/>
          <w:szCs w:val="24"/>
          <w:lang w:eastAsia="hr-HR"/>
        </w:rPr>
        <w:t xml:space="preserve"> služba Osijek obavlja poslove iz svog</w:t>
      </w:r>
      <w:r w:rsidR="00765430">
        <w:rPr>
          <w:rFonts w:eastAsiaTheme="minorEastAsia"/>
          <w:color w:val="auto"/>
          <w:szCs w:val="24"/>
          <w:lang w:eastAsia="hr-HR"/>
        </w:rPr>
        <w:t>a</w:t>
      </w:r>
      <w:r>
        <w:rPr>
          <w:rFonts w:eastAsiaTheme="minorEastAsia"/>
          <w:color w:val="auto"/>
          <w:szCs w:val="24"/>
          <w:lang w:eastAsia="hr-HR"/>
        </w:rPr>
        <w:t xml:space="preserve"> djelokruga na području </w:t>
      </w:r>
      <w:r w:rsidR="00A042BB">
        <w:rPr>
          <w:rFonts w:eastAsiaTheme="minorEastAsia"/>
          <w:color w:val="auto"/>
          <w:szCs w:val="24"/>
          <w:lang w:eastAsia="hr-HR"/>
        </w:rPr>
        <w:t xml:space="preserve">Brodsko-posavske županije, Osječko-baranjske županije, Požeško-slavonske </w:t>
      </w:r>
      <w:r w:rsidR="00A042BB">
        <w:rPr>
          <w:rFonts w:eastAsiaTheme="minorEastAsia"/>
          <w:color w:val="auto"/>
          <w:szCs w:val="24"/>
          <w:lang w:eastAsia="hr-HR"/>
        </w:rPr>
        <w:lastRenderedPageBreak/>
        <w:t>županije, Virovitičko-podravske županije, Vukovarsko-srijemske županije i</w:t>
      </w:r>
      <w:r w:rsidR="00A042BB" w:rsidRPr="00050B8E">
        <w:rPr>
          <w:rFonts w:eastAsiaTheme="minorEastAsia"/>
          <w:color w:val="000000" w:themeColor="text1"/>
          <w:szCs w:val="24"/>
          <w:lang w:eastAsia="hr-HR"/>
        </w:rPr>
        <w:t xml:space="preserve"> dijela Bjelovarsko-bilogorske županije istočno od rijeke Ilove.</w:t>
      </w:r>
    </w:p>
    <w:p w14:paraId="069F723B" w14:textId="77777777" w:rsidR="00F55B70" w:rsidRDefault="00F55B70" w:rsidP="00F55B70">
      <w:pPr>
        <w:spacing w:after="0" w:line="240" w:lineRule="auto"/>
        <w:jc w:val="both"/>
        <w:rPr>
          <w:rFonts w:eastAsiaTheme="minorEastAsia"/>
          <w:color w:val="auto"/>
          <w:szCs w:val="24"/>
          <w:lang w:eastAsia="hr-HR"/>
        </w:rPr>
      </w:pPr>
    </w:p>
    <w:p w14:paraId="069F723C" w14:textId="77777777" w:rsidR="00F55B70" w:rsidRDefault="00FB6AA7" w:rsidP="00770C3A">
      <w:pPr>
        <w:spacing w:after="0" w:line="240" w:lineRule="auto"/>
        <w:ind w:left="708" w:firstLine="708"/>
        <w:jc w:val="both"/>
        <w:rPr>
          <w:rFonts w:eastAsiaTheme="minorEastAsia"/>
          <w:color w:val="auto"/>
          <w:szCs w:val="24"/>
          <w:lang w:eastAsia="hr-HR"/>
        </w:rPr>
      </w:pPr>
      <w:r>
        <w:rPr>
          <w:rFonts w:eastAsiaTheme="minorEastAsia"/>
          <w:color w:val="auto"/>
          <w:szCs w:val="24"/>
          <w:lang w:eastAsia="hr-HR"/>
        </w:rPr>
        <w:t>U Područnoj mjeriteljskoj službi</w:t>
      </w:r>
      <w:r w:rsidR="00F55B70">
        <w:rPr>
          <w:rFonts w:eastAsiaTheme="minorEastAsia"/>
          <w:color w:val="auto"/>
          <w:szCs w:val="24"/>
          <w:lang w:eastAsia="hr-HR"/>
        </w:rPr>
        <w:t xml:space="preserve"> Osijek </w:t>
      </w:r>
      <w:r w:rsidR="00F55B70" w:rsidRPr="008B08CA">
        <w:rPr>
          <w:rFonts w:eastAsiaTheme="minorEastAsia"/>
          <w:color w:val="auto"/>
          <w:szCs w:val="24"/>
          <w:lang w:eastAsia="hr-HR"/>
        </w:rPr>
        <w:t>ustrojavaju se:</w:t>
      </w:r>
    </w:p>
    <w:p w14:paraId="069F723D" w14:textId="77777777" w:rsidR="00F55B70" w:rsidRPr="008B08CA" w:rsidRDefault="00F55B70" w:rsidP="00F55B70">
      <w:pPr>
        <w:spacing w:after="0" w:line="240" w:lineRule="auto"/>
        <w:jc w:val="both"/>
        <w:rPr>
          <w:rFonts w:eastAsiaTheme="minorEastAsia"/>
          <w:bCs/>
          <w:color w:val="auto"/>
          <w:szCs w:val="24"/>
          <w:lang w:eastAsia="hr-HR"/>
        </w:rPr>
      </w:pPr>
    </w:p>
    <w:p w14:paraId="069F723E" w14:textId="77777777" w:rsidR="00F55B70" w:rsidRPr="008B08CA" w:rsidRDefault="00A057BE" w:rsidP="00F55B70">
      <w:pPr>
        <w:spacing w:after="0" w:line="240" w:lineRule="auto"/>
        <w:jc w:val="both"/>
        <w:rPr>
          <w:rFonts w:eastAsiaTheme="minorEastAsia"/>
          <w:bCs/>
          <w:color w:val="auto"/>
          <w:szCs w:val="24"/>
          <w:lang w:eastAsia="hr-HR"/>
        </w:rPr>
      </w:pPr>
      <w:r>
        <w:rPr>
          <w:rFonts w:eastAsiaTheme="minorEastAsia"/>
          <w:color w:val="auto"/>
          <w:szCs w:val="24"/>
          <w:lang w:eastAsia="hr-HR"/>
        </w:rPr>
        <w:t>10.</w:t>
      </w:r>
      <w:r w:rsidR="00F55B70" w:rsidRPr="008B08CA">
        <w:rPr>
          <w:rFonts w:eastAsiaTheme="minorEastAsia"/>
          <w:color w:val="auto"/>
          <w:szCs w:val="24"/>
          <w:lang w:eastAsia="hr-HR"/>
        </w:rPr>
        <w:t xml:space="preserve">1. Odjel za mjerila mehaničkih veličina </w:t>
      </w:r>
    </w:p>
    <w:p w14:paraId="069F723F" w14:textId="77777777" w:rsidR="00BB6B8D" w:rsidRPr="00892F39" w:rsidRDefault="00A057BE" w:rsidP="00892F39">
      <w:pPr>
        <w:spacing w:after="0" w:line="240" w:lineRule="auto"/>
        <w:jc w:val="both"/>
        <w:rPr>
          <w:rFonts w:eastAsiaTheme="minorEastAsia"/>
          <w:bCs/>
          <w:color w:val="auto"/>
          <w:szCs w:val="24"/>
          <w:lang w:eastAsia="hr-HR"/>
        </w:rPr>
      </w:pPr>
      <w:r>
        <w:rPr>
          <w:rFonts w:eastAsiaTheme="minorEastAsia"/>
          <w:color w:val="auto"/>
          <w:szCs w:val="24"/>
          <w:lang w:eastAsia="hr-HR"/>
        </w:rPr>
        <w:t>10.</w:t>
      </w:r>
      <w:r w:rsidR="00F55B70" w:rsidRPr="008B08CA">
        <w:rPr>
          <w:rFonts w:eastAsiaTheme="minorEastAsia"/>
          <w:color w:val="auto"/>
          <w:szCs w:val="24"/>
          <w:lang w:eastAsia="hr-HR"/>
        </w:rPr>
        <w:t>2. Odjel za ostala mjerila i ispitivanje pretpakovina</w:t>
      </w:r>
      <w:r w:rsidR="00770C3A">
        <w:rPr>
          <w:rFonts w:eastAsiaTheme="minorEastAsia"/>
          <w:color w:val="auto"/>
          <w:szCs w:val="24"/>
          <w:lang w:eastAsia="hr-HR"/>
        </w:rPr>
        <w:t>.</w:t>
      </w:r>
    </w:p>
    <w:p w14:paraId="069F7240" w14:textId="77777777" w:rsidR="00BB6B8D" w:rsidRDefault="00BB6B8D" w:rsidP="00806321">
      <w:pPr>
        <w:spacing w:after="0" w:line="240" w:lineRule="auto"/>
        <w:jc w:val="center"/>
        <w:rPr>
          <w:rFonts w:eastAsiaTheme="minorEastAsia"/>
          <w:color w:val="auto"/>
          <w:szCs w:val="24"/>
          <w:lang w:eastAsia="hr-HR"/>
        </w:rPr>
      </w:pPr>
    </w:p>
    <w:p w14:paraId="069F7241" w14:textId="77777777" w:rsidR="00806321" w:rsidRDefault="00806321" w:rsidP="00806321">
      <w:pPr>
        <w:spacing w:after="0" w:line="240" w:lineRule="auto"/>
        <w:jc w:val="center"/>
        <w:rPr>
          <w:rFonts w:eastAsiaTheme="minorEastAsia"/>
          <w:color w:val="auto"/>
          <w:szCs w:val="24"/>
          <w:lang w:eastAsia="hr-HR"/>
        </w:rPr>
      </w:pPr>
    </w:p>
    <w:p w14:paraId="069F7242" w14:textId="77777777" w:rsidR="001A3E39" w:rsidRPr="00C8533E" w:rsidRDefault="00BB6B8D" w:rsidP="00806321">
      <w:pPr>
        <w:spacing w:after="0" w:line="240" w:lineRule="auto"/>
        <w:jc w:val="center"/>
        <w:rPr>
          <w:rFonts w:eastAsiaTheme="minorEastAsia"/>
          <w:bCs/>
          <w:color w:val="auto"/>
          <w:szCs w:val="24"/>
          <w:lang w:eastAsia="hr-HR"/>
        </w:rPr>
      </w:pPr>
      <w:r>
        <w:rPr>
          <w:rFonts w:eastAsiaTheme="minorEastAsia"/>
          <w:color w:val="auto"/>
          <w:szCs w:val="24"/>
          <w:lang w:eastAsia="hr-HR"/>
        </w:rPr>
        <w:t>V</w:t>
      </w:r>
      <w:r w:rsidR="003A0A93">
        <w:rPr>
          <w:rFonts w:eastAsiaTheme="minorEastAsia"/>
          <w:color w:val="auto"/>
          <w:szCs w:val="24"/>
          <w:lang w:eastAsia="hr-HR"/>
        </w:rPr>
        <w:t>. UPRAVLJANJE ZAVODOM</w:t>
      </w:r>
    </w:p>
    <w:p w14:paraId="069F7243" w14:textId="77777777" w:rsidR="00806321" w:rsidRDefault="00806321" w:rsidP="00806321">
      <w:pPr>
        <w:spacing w:after="0" w:line="240" w:lineRule="auto"/>
        <w:jc w:val="center"/>
        <w:rPr>
          <w:rFonts w:eastAsiaTheme="minorEastAsia"/>
          <w:b/>
          <w:color w:val="auto"/>
          <w:szCs w:val="24"/>
          <w:lang w:eastAsia="hr-HR"/>
        </w:rPr>
      </w:pPr>
    </w:p>
    <w:p w14:paraId="069F7244" w14:textId="77777777" w:rsidR="001A3E39" w:rsidRDefault="00BE5279" w:rsidP="00806321">
      <w:pPr>
        <w:spacing w:after="0" w:line="240" w:lineRule="auto"/>
        <w:jc w:val="center"/>
        <w:rPr>
          <w:rFonts w:eastAsiaTheme="minorEastAsia"/>
          <w:b/>
          <w:color w:val="auto"/>
          <w:szCs w:val="24"/>
          <w:lang w:eastAsia="hr-HR"/>
        </w:rPr>
      </w:pPr>
      <w:r w:rsidRPr="00C8533E">
        <w:rPr>
          <w:rFonts w:eastAsiaTheme="minorEastAsia"/>
          <w:b/>
          <w:color w:val="auto"/>
          <w:szCs w:val="24"/>
          <w:lang w:eastAsia="hr-HR"/>
        </w:rPr>
        <w:t xml:space="preserve">Članak </w:t>
      </w:r>
      <w:r w:rsidR="00EA094B">
        <w:rPr>
          <w:rFonts w:eastAsiaTheme="minorEastAsia"/>
          <w:b/>
          <w:color w:val="auto"/>
          <w:szCs w:val="24"/>
          <w:lang w:eastAsia="hr-HR"/>
        </w:rPr>
        <w:t>38</w:t>
      </w:r>
      <w:r w:rsidR="00880FD9" w:rsidRPr="00C8533E">
        <w:rPr>
          <w:rFonts w:eastAsiaTheme="minorEastAsia"/>
          <w:b/>
          <w:color w:val="auto"/>
          <w:szCs w:val="24"/>
          <w:lang w:eastAsia="hr-HR"/>
        </w:rPr>
        <w:t>.</w:t>
      </w:r>
    </w:p>
    <w:p w14:paraId="069F7245" w14:textId="77777777" w:rsidR="000C720B" w:rsidRDefault="000C720B" w:rsidP="00806321">
      <w:pPr>
        <w:spacing w:after="0" w:line="240" w:lineRule="auto"/>
        <w:rPr>
          <w:rFonts w:eastAsiaTheme="minorEastAsia"/>
          <w:szCs w:val="24"/>
          <w:lang w:eastAsia="hr-HR"/>
        </w:rPr>
      </w:pPr>
    </w:p>
    <w:p w14:paraId="069F7246" w14:textId="77777777" w:rsidR="000C720B" w:rsidRDefault="00E331EC" w:rsidP="00245BF7">
      <w:pPr>
        <w:spacing w:after="0" w:line="240" w:lineRule="auto"/>
        <w:ind w:left="708" w:firstLine="708"/>
        <w:rPr>
          <w:rFonts w:eastAsiaTheme="minorEastAsia"/>
          <w:szCs w:val="24"/>
          <w:lang w:eastAsia="hr-HR"/>
        </w:rPr>
      </w:pPr>
      <w:r>
        <w:rPr>
          <w:rFonts w:eastAsiaTheme="minorEastAsia"/>
          <w:szCs w:val="24"/>
          <w:lang w:eastAsia="hr-HR"/>
        </w:rPr>
        <w:t>Glavni ravnatelj zastupa</w:t>
      </w:r>
      <w:r w:rsidR="000C720B">
        <w:rPr>
          <w:rFonts w:eastAsiaTheme="minorEastAsia"/>
          <w:szCs w:val="24"/>
          <w:lang w:eastAsia="hr-HR"/>
        </w:rPr>
        <w:t xml:space="preserve">, upravlja i rukovodi Zavodom. </w:t>
      </w:r>
    </w:p>
    <w:p w14:paraId="069F7247" w14:textId="77777777" w:rsidR="000C720B" w:rsidRDefault="000C720B" w:rsidP="00806321">
      <w:pPr>
        <w:spacing w:after="0" w:line="240" w:lineRule="auto"/>
        <w:rPr>
          <w:rFonts w:eastAsiaTheme="minorEastAsia"/>
          <w:szCs w:val="24"/>
          <w:lang w:eastAsia="hr-HR"/>
        </w:rPr>
      </w:pPr>
    </w:p>
    <w:p w14:paraId="069F7248" w14:textId="77777777" w:rsidR="000C720B" w:rsidRDefault="000C720B" w:rsidP="00245BF7">
      <w:pPr>
        <w:spacing w:after="0" w:line="240" w:lineRule="auto"/>
        <w:ind w:firstLine="1416"/>
        <w:jc w:val="both"/>
        <w:rPr>
          <w:rFonts w:eastAsiaTheme="minorEastAsia"/>
          <w:szCs w:val="24"/>
          <w:lang w:eastAsia="hr-HR"/>
        </w:rPr>
      </w:pPr>
      <w:r>
        <w:rPr>
          <w:rFonts w:eastAsiaTheme="minorEastAsia"/>
          <w:szCs w:val="24"/>
          <w:lang w:eastAsia="hr-HR"/>
        </w:rPr>
        <w:t xml:space="preserve">Glavni ravnatelj ima zamjenika koji ga </w:t>
      </w:r>
      <w:r w:rsidR="00245BF7">
        <w:rPr>
          <w:rFonts w:eastAsiaTheme="minorEastAsia"/>
          <w:szCs w:val="24"/>
          <w:lang w:eastAsia="hr-HR"/>
        </w:rPr>
        <w:t xml:space="preserve">zamjenjuje u slučaju njegove </w:t>
      </w:r>
      <w:r>
        <w:rPr>
          <w:rFonts w:eastAsiaTheme="minorEastAsia"/>
          <w:szCs w:val="24"/>
          <w:lang w:eastAsia="hr-HR"/>
        </w:rPr>
        <w:t>odsutnosti ili spriječenosti te obavlja i druge poslove po ovlaštenju</w:t>
      </w:r>
      <w:r w:rsidR="00E331EC">
        <w:rPr>
          <w:rFonts w:eastAsiaTheme="minorEastAsia"/>
          <w:szCs w:val="24"/>
          <w:lang w:eastAsia="hr-HR"/>
        </w:rPr>
        <w:t xml:space="preserve"> i nalogu</w:t>
      </w:r>
      <w:r>
        <w:rPr>
          <w:rFonts w:eastAsiaTheme="minorEastAsia"/>
          <w:szCs w:val="24"/>
          <w:lang w:eastAsia="hr-HR"/>
        </w:rPr>
        <w:t xml:space="preserve"> glavnog ravnatelja.</w:t>
      </w:r>
    </w:p>
    <w:p w14:paraId="069F7249" w14:textId="77777777" w:rsidR="000C720B" w:rsidRDefault="000C720B" w:rsidP="00806321">
      <w:pPr>
        <w:spacing w:after="0" w:line="240" w:lineRule="auto"/>
        <w:rPr>
          <w:rFonts w:eastAsiaTheme="minorEastAsia"/>
          <w:szCs w:val="24"/>
          <w:lang w:eastAsia="hr-HR"/>
        </w:rPr>
      </w:pPr>
    </w:p>
    <w:p w14:paraId="069F724A" w14:textId="77777777" w:rsidR="000C720B" w:rsidRDefault="000C720B" w:rsidP="00245BF7">
      <w:pPr>
        <w:spacing w:after="0" w:line="240" w:lineRule="auto"/>
        <w:ind w:firstLine="1416"/>
        <w:jc w:val="both"/>
        <w:rPr>
          <w:rFonts w:eastAsiaTheme="minorEastAsia"/>
          <w:szCs w:val="24"/>
          <w:lang w:eastAsia="hr-HR"/>
        </w:rPr>
      </w:pPr>
      <w:r>
        <w:rPr>
          <w:rFonts w:eastAsiaTheme="minorEastAsia"/>
          <w:szCs w:val="24"/>
          <w:lang w:eastAsia="hr-HR"/>
        </w:rPr>
        <w:t>Rad</w:t>
      </w:r>
      <w:r w:rsidR="00E331EC">
        <w:rPr>
          <w:rFonts w:eastAsiaTheme="minorEastAsia"/>
          <w:szCs w:val="24"/>
          <w:lang w:eastAsia="hr-HR"/>
        </w:rPr>
        <w:t>om Kabineta glavnog ravnatelja rukovodi</w:t>
      </w:r>
      <w:r>
        <w:rPr>
          <w:rFonts w:eastAsiaTheme="minorEastAsia"/>
          <w:szCs w:val="24"/>
          <w:lang w:eastAsia="hr-HR"/>
        </w:rPr>
        <w:t xml:space="preserve"> tajn</w:t>
      </w:r>
      <w:r w:rsidR="00A042BB">
        <w:rPr>
          <w:rFonts w:eastAsiaTheme="minorEastAsia"/>
          <w:szCs w:val="24"/>
          <w:lang w:eastAsia="hr-HR"/>
        </w:rPr>
        <w:t>ik Kabineta glavnog ravnatelja</w:t>
      </w:r>
      <w:r>
        <w:rPr>
          <w:rFonts w:eastAsiaTheme="minorEastAsia"/>
          <w:szCs w:val="24"/>
          <w:lang w:eastAsia="hr-HR"/>
        </w:rPr>
        <w:t>.</w:t>
      </w:r>
    </w:p>
    <w:p w14:paraId="069F724B" w14:textId="77777777" w:rsidR="00A042BB" w:rsidRDefault="00A042BB" w:rsidP="00806321">
      <w:pPr>
        <w:spacing w:after="0" w:line="240" w:lineRule="auto"/>
        <w:rPr>
          <w:rFonts w:eastAsiaTheme="minorEastAsia"/>
          <w:szCs w:val="24"/>
          <w:lang w:eastAsia="hr-HR"/>
        </w:rPr>
      </w:pPr>
    </w:p>
    <w:p w14:paraId="069F724C" w14:textId="77777777" w:rsidR="00E331EC" w:rsidRDefault="00E331EC" w:rsidP="00245BF7">
      <w:pPr>
        <w:spacing w:after="0" w:line="240" w:lineRule="auto"/>
        <w:ind w:left="708" w:firstLine="708"/>
        <w:rPr>
          <w:rFonts w:eastAsiaTheme="minorEastAsia"/>
          <w:szCs w:val="24"/>
          <w:lang w:eastAsia="hr-HR"/>
        </w:rPr>
      </w:pPr>
      <w:r>
        <w:rPr>
          <w:rFonts w:eastAsiaTheme="minorEastAsia"/>
          <w:szCs w:val="24"/>
          <w:lang w:eastAsia="hr-HR"/>
        </w:rPr>
        <w:t>Radom Glavnog tajništva rukovodi glavni tajnik Zavoda.</w:t>
      </w:r>
    </w:p>
    <w:p w14:paraId="069F724D" w14:textId="77777777" w:rsidR="00A042BB" w:rsidRDefault="00A042BB" w:rsidP="00806321">
      <w:pPr>
        <w:spacing w:after="0" w:line="240" w:lineRule="auto"/>
        <w:rPr>
          <w:rFonts w:eastAsiaTheme="minorEastAsia"/>
          <w:szCs w:val="24"/>
          <w:lang w:eastAsia="hr-HR"/>
        </w:rPr>
      </w:pPr>
    </w:p>
    <w:p w14:paraId="069F724E" w14:textId="77777777" w:rsidR="00835017" w:rsidRPr="008604E7" w:rsidRDefault="004A7D7D" w:rsidP="00806321">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Članak</w:t>
      </w:r>
      <w:r w:rsidR="008E46F2">
        <w:rPr>
          <w:rFonts w:eastAsiaTheme="minorEastAsia"/>
          <w:b/>
          <w:color w:val="auto"/>
          <w:szCs w:val="24"/>
          <w:lang w:eastAsia="hr-HR"/>
        </w:rPr>
        <w:t xml:space="preserve"> </w:t>
      </w:r>
      <w:r w:rsidR="00EA094B">
        <w:rPr>
          <w:rFonts w:eastAsiaTheme="minorEastAsia"/>
          <w:b/>
          <w:color w:val="auto"/>
          <w:szCs w:val="24"/>
          <w:lang w:eastAsia="hr-HR"/>
        </w:rPr>
        <w:t>39</w:t>
      </w:r>
      <w:r w:rsidR="00880FD9" w:rsidRPr="00C8533E">
        <w:rPr>
          <w:rFonts w:eastAsiaTheme="minorEastAsia"/>
          <w:b/>
          <w:color w:val="auto"/>
          <w:szCs w:val="24"/>
          <w:lang w:eastAsia="hr-HR"/>
        </w:rPr>
        <w:t>.</w:t>
      </w:r>
    </w:p>
    <w:p w14:paraId="069F724F" w14:textId="77777777" w:rsidR="00245BF7" w:rsidRDefault="00245BF7" w:rsidP="00806321">
      <w:pPr>
        <w:spacing w:after="0" w:line="240" w:lineRule="auto"/>
        <w:rPr>
          <w:rFonts w:eastAsiaTheme="minorEastAsia"/>
          <w:color w:val="auto"/>
          <w:szCs w:val="24"/>
          <w:lang w:eastAsia="hr-HR"/>
        </w:rPr>
      </w:pPr>
    </w:p>
    <w:p w14:paraId="069F7250" w14:textId="77777777" w:rsidR="00B26CBA" w:rsidRPr="00C8533E" w:rsidRDefault="001B5E14" w:rsidP="00245BF7">
      <w:pPr>
        <w:spacing w:after="0" w:line="240" w:lineRule="auto"/>
        <w:ind w:left="708" w:firstLine="708"/>
        <w:rPr>
          <w:rFonts w:eastAsiaTheme="minorEastAsia"/>
          <w:bCs/>
          <w:color w:val="auto"/>
          <w:szCs w:val="24"/>
          <w:lang w:eastAsia="hr-HR"/>
        </w:rPr>
      </w:pPr>
      <w:r w:rsidRPr="00C8533E">
        <w:rPr>
          <w:rFonts w:eastAsiaTheme="minorEastAsia"/>
          <w:color w:val="auto"/>
          <w:szCs w:val="24"/>
          <w:lang w:eastAsia="hr-HR"/>
        </w:rPr>
        <w:t xml:space="preserve">Radom </w:t>
      </w:r>
      <w:r w:rsidR="00E331EC">
        <w:rPr>
          <w:rFonts w:eastAsiaTheme="minorEastAsia"/>
          <w:color w:val="auto"/>
          <w:szCs w:val="24"/>
          <w:lang w:eastAsia="hr-HR"/>
        </w:rPr>
        <w:t>sektora rukovodi</w:t>
      </w:r>
      <w:r w:rsidR="001856E4">
        <w:rPr>
          <w:rFonts w:eastAsiaTheme="minorEastAsia"/>
          <w:color w:val="auto"/>
          <w:szCs w:val="24"/>
          <w:lang w:eastAsia="hr-HR"/>
        </w:rPr>
        <w:t xml:space="preserve"> </w:t>
      </w:r>
      <w:r w:rsidR="00B26CBA" w:rsidRPr="00C8533E">
        <w:rPr>
          <w:rFonts w:eastAsiaTheme="minorEastAsia"/>
          <w:color w:val="auto"/>
          <w:szCs w:val="24"/>
          <w:lang w:eastAsia="hr-HR"/>
        </w:rPr>
        <w:t>načelnik sektora.</w:t>
      </w:r>
    </w:p>
    <w:p w14:paraId="069F7251" w14:textId="77777777" w:rsidR="00245BF7" w:rsidRDefault="00245BF7" w:rsidP="00806321">
      <w:pPr>
        <w:spacing w:after="0" w:line="240" w:lineRule="auto"/>
        <w:rPr>
          <w:rFonts w:eastAsiaTheme="minorEastAsia"/>
          <w:color w:val="auto"/>
          <w:szCs w:val="24"/>
          <w:lang w:eastAsia="hr-HR"/>
        </w:rPr>
      </w:pPr>
    </w:p>
    <w:p w14:paraId="069F7252" w14:textId="77777777" w:rsidR="00B26CBA" w:rsidRPr="00C8533E" w:rsidRDefault="00B26CBA" w:rsidP="00245BF7">
      <w:pPr>
        <w:spacing w:after="0" w:line="240" w:lineRule="auto"/>
        <w:ind w:left="708" w:firstLine="708"/>
        <w:rPr>
          <w:rFonts w:eastAsiaTheme="minorEastAsia"/>
          <w:bCs/>
          <w:color w:val="auto"/>
          <w:szCs w:val="24"/>
          <w:lang w:eastAsia="hr-HR"/>
        </w:rPr>
      </w:pPr>
      <w:r w:rsidRPr="00C8533E">
        <w:rPr>
          <w:rFonts w:eastAsiaTheme="minorEastAsia"/>
          <w:color w:val="auto"/>
          <w:szCs w:val="24"/>
          <w:lang w:eastAsia="hr-HR"/>
        </w:rPr>
        <w:t>Radom službe</w:t>
      </w:r>
      <w:r w:rsidR="00C64EBA">
        <w:rPr>
          <w:rFonts w:eastAsiaTheme="minorEastAsia"/>
          <w:color w:val="auto"/>
          <w:szCs w:val="24"/>
          <w:lang w:eastAsia="hr-HR"/>
        </w:rPr>
        <w:t xml:space="preserve"> </w:t>
      </w:r>
      <w:r w:rsidR="00E331EC">
        <w:rPr>
          <w:rFonts w:eastAsiaTheme="minorEastAsia"/>
          <w:color w:val="auto"/>
          <w:szCs w:val="24"/>
          <w:lang w:eastAsia="hr-HR"/>
        </w:rPr>
        <w:t>rukovodi</w:t>
      </w:r>
      <w:r w:rsidRPr="00C8533E">
        <w:rPr>
          <w:rFonts w:eastAsiaTheme="minorEastAsia"/>
          <w:color w:val="auto"/>
          <w:szCs w:val="24"/>
          <w:lang w:eastAsia="hr-HR"/>
        </w:rPr>
        <w:t xml:space="preserve"> voditelj službe.</w:t>
      </w:r>
    </w:p>
    <w:p w14:paraId="069F7253" w14:textId="77777777" w:rsidR="001B1E52" w:rsidRDefault="001B1E52" w:rsidP="00806321">
      <w:pPr>
        <w:spacing w:after="0" w:line="240" w:lineRule="auto"/>
        <w:rPr>
          <w:rFonts w:eastAsiaTheme="minorEastAsia"/>
          <w:color w:val="auto"/>
          <w:szCs w:val="24"/>
          <w:lang w:eastAsia="hr-HR"/>
        </w:rPr>
      </w:pPr>
    </w:p>
    <w:p w14:paraId="069F7254" w14:textId="77777777" w:rsidR="00B26CBA" w:rsidRPr="00C8533E" w:rsidRDefault="00E331EC" w:rsidP="001B1E52">
      <w:pPr>
        <w:spacing w:after="0" w:line="240" w:lineRule="auto"/>
        <w:ind w:left="708" w:firstLine="708"/>
        <w:rPr>
          <w:rFonts w:eastAsiaTheme="minorEastAsia"/>
          <w:bCs/>
          <w:color w:val="auto"/>
          <w:szCs w:val="24"/>
          <w:lang w:eastAsia="hr-HR"/>
        </w:rPr>
      </w:pPr>
      <w:r>
        <w:rPr>
          <w:rFonts w:eastAsiaTheme="minorEastAsia"/>
          <w:color w:val="auto"/>
          <w:szCs w:val="24"/>
          <w:lang w:eastAsia="hr-HR"/>
        </w:rPr>
        <w:t>Radom samostalne službe rukovodi</w:t>
      </w:r>
      <w:r w:rsidR="00B26CBA" w:rsidRPr="00C8533E">
        <w:rPr>
          <w:rFonts w:eastAsiaTheme="minorEastAsia"/>
          <w:color w:val="auto"/>
          <w:szCs w:val="24"/>
          <w:lang w:eastAsia="hr-HR"/>
        </w:rPr>
        <w:t xml:space="preserve"> voditelj samostalne službe.</w:t>
      </w:r>
    </w:p>
    <w:p w14:paraId="069F7255" w14:textId="77777777" w:rsidR="001B1E52" w:rsidRDefault="001B1E52" w:rsidP="00806321">
      <w:pPr>
        <w:spacing w:after="0" w:line="240" w:lineRule="auto"/>
        <w:rPr>
          <w:rFonts w:eastAsiaTheme="minorEastAsia"/>
          <w:color w:val="auto"/>
          <w:szCs w:val="24"/>
          <w:lang w:eastAsia="hr-HR"/>
        </w:rPr>
      </w:pPr>
    </w:p>
    <w:p w14:paraId="069F7256" w14:textId="77777777" w:rsidR="001B4CCD" w:rsidRDefault="001B4CCD" w:rsidP="001B1E52">
      <w:pPr>
        <w:spacing w:after="0" w:line="240" w:lineRule="auto"/>
        <w:ind w:left="708" w:firstLine="708"/>
        <w:rPr>
          <w:rFonts w:eastAsiaTheme="minorEastAsia"/>
          <w:color w:val="auto"/>
          <w:szCs w:val="24"/>
          <w:lang w:eastAsia="hr-HR"/>
        </w:rPr>
      </w:pPr>
      <w:r w:rsidRPr="00C8533E">
        <w:rPr>
          <w:rFonts w:eastAsiaTheme="minorEastAsia"/>
          <w:color w:val="auto"/>
          <w:szCs w:val="24"/>
          <w:lang w:eastAsia="hr-HR"/>
        </w:rPr>
        <w:t>Radom odjela</w:t>
      </w:r>
      <w:r w:rsidR="00E331EC">
        <w:rPr>
          <w:rFonts w:eastAsiaTheme="minorEastAsia"/>
          <w:color w:val="auto"/>
          <w:szCs w:val="24"/>
          <w:lang w:eastAsia="hr-HR"/>
        </w:rPr>
        <w:t xml:space="preserve"> rukovodi </w:t>
      </w:r>
      <w:r w:rsidRPr="00C8533E">
        <w:rPr>
          <w:rFonts w:eastAsiaTheme="minorEastAsia"/>
          <w:color w:val="auto"/>
          <w:szCs w:val="24"/>
          <w:lang w:eastAsia="hr-HR"/>
        </w:rPr>
        <w:t>voditelj odjela.</w:t>
      </w:r>
    </w:p>
    <w:p w14:paraId="069F7257" w14:textId="77777777" w:rsidR="001B1E52" w:rsidRDefault="001B1E52" w:rsidP="00806321">
      <w:pPr>
        <w:spacing w:after="0" w:line="240" w:lineRule="auto"/>
        <w:rPr>
          <w:rFonts w:eastAsiaTheme="minorEastAsia"/>
          <w:color w:val="auto"/>
          <w:szCs w:val="24"/>
          <w:lang w:eastAsia="hr-HR"/>
        </w:rPr>
      </w:pPr>
    </w:p>
    <w:p w14:paraId="069F7258" w14:textId="77777777" w:rsidR="00C64EBA" w:rsidRDefault="00C64EBA" w:rsidP="001B1E52">
      <w:pPr>
        <w:spacing w:after="0" w:line="240" w:lineRule="auto"/>
        <w:ind w:left="708" w:firstLine="708"/>
        <w:rPr>
          <w:rFonts w:eastAsiaTheme="minorEastAsia"/>
          <w:color w:val="auto"/>
          <w:szCs w:val="24"/>
          <w:lang w:eastAsia="hr-HR"/>
        </w:rPr>
      </w:pPr>
      <w:r>
        <w:rPr>
          <w:rFonts w:eastAsiaTheme="minorEastAsia"/>
          <w:color w:val="auto"/>
          <w:szCs w:val="24"/>
          <w:lang w:eastAsia="hr-HR"/>
        </w:rPr>
        <w:t>Radom područne službe rukovodi voditelj područne službe</w:t>
      </w:r>
      <w:r w:rsidR="00E331EC">
        <w:rPr>
          <w:rFonts w:eastAsiaTheme="minorEastAsia"/>
          <w:color w:val="auto"/>
          <w:szCs w:val="24"/>
          <w:lang w:eastAsia="hr-HR"/>
        </w:rPr>
        <w:t>.</w:t>
      </w:r>
    </w:p>
    <w:p w14:paraId="069F7259" w14:textId="77777777" w:rsidR="001B1E52" w:rsidRDefault="001B1E52" w:rsidP="00806321">
      <w:pPr>
        <w:spacing w:after="0" w:line="240" w:lineRule="auto"/>
        <w:rPr>
          <w:rFonts w:eastAsiaTheme="minorEastAsia"/>
          <w:color w:val="auto"/>
          <w:szCs w:val="24"/>
          <w:lang w:eastAsia="hr-HR"/>
        </w:rPr>
      </w:pPr>
    </w:p>
    <w:p w14:paraId="069F725A" w14:textId="77777777" w:rsidR="007E6302" w:rsidRDefault="00E331EC" w:rsidP="001B1E52">
      <w:pPr>
        <w:spacing w:after="0" w:line="240" w:lineRule="auto"/>
        <w:ind w:left="708" w:firstLine="708"/>
        <w:rPr>
          <w:rFonts w:eastAsiaTheme="minorEastAsia"/>
          <w:color w:val="auto"/>
          <w:szCs w:val="24"/>
          <w:lang w:eastAsia="hr-HR"/>
        </w:rPr>
      </w:pPr>
      <w:r>
        <w:rPr>
          <w:rFonts w:eastAsiaTheme="minorEastAsia"/>
          <w:color w:val="auto"/>
          <w:szCs w:val="24"/>
          <w:lang w:eastAsia="hr-HR"/>
        </w:rPr>
        <w:t>Radom pododsjeka rukovodi voditelj pododsjeka.</w:t>
      </w:r>
    </w:p>
    <w:p w14:paraId="069F725B" w14:textId="77777777" w:rsidR="00E331EC" w:rsidRPr="00C8533E" w:rsidRDefault="00E331EC" w:rsidP="003451EB">
      <w:pPr>
        <w:spacing w:after="0" w:line="240" w:lineRule="auto"/>
        <w:rPr>
          <w:rFonts w:eastAsiaTheme="minorEastAsia"/>
          <w:bCs/>
          <w:color w:val="auto"/>
          <w:szCs w:val="24"/>
          <w:lang w:eastAsia="hr-HR"/>
        </w:rPr>
      </w:pPr>
    </w:p>
    <w:p w14:paraId="069F725C" w14:textId="77777777" w:rsidR="001D07BB" w:rsidRDefault="001D07BB" w:rsidP="008030E5">
      <w:pPr>
        <w:spacing w:after="0" w:line="240" w:lineRule="auto"/>
        <w:jc w:val="center"/>
        <w:rPr>
          <w:rFonts w:eastAsiaTheme="minorEastAsia"/>
          <w:b/>
          <w:color w:val="auto"/>
          <w:szCs w:val="24"/>
          <w:lang w:eastAsia="hr-HR"/>
        </w:rPr>
      </w:pPr>
      <w:r w:rsidRPr="00C8533E">
        <w:rPr>
          <w:rFonts w:eastAsiaTheme="minorEastAsia"/>
          <w:b/>
          <w:color w:val="auto"/>
          <w:szCs w:val="24"/>
          <w:lang w:eastAsia="hr-HR"/>
        </w:rPr>
        <w:t>Članak</w:t>
      </w:r>
      <w:r w:rsidR="00EA094B">
        <w:rPr>
          <w:rFonts w:eastAsiaTheme="minorEastAsia"/>
          <w:b/>
          <w:color w:val="auto"/>
          <w:szCs w:val="24"/>
          <w:lang w:eastAsia="hr-HR"/>
        </w:rPr>
        <w:t xml:space="preserve"> 40</w:t>
      </w:r>
      <w:r w:rsidR="00880FD9" w:rsidRPr="00C8533E">
        <w:rPr>
          <w:rFonts w:eastAsiaTheme="minorEastAsia"/>
          <w:b/>
          <w:color w:val="auto"/>
          <w:szCs w:val="24"/>
          <w:lang w:eastAsia="hr-HR"/>
        </w:rPr>
        <w:t>.</w:t>
      </w:r>
    </w:p>
    <w:p w14:paraId="069F725D" w14:textId="77777777" w:rsidR="003451EB" w:rsidRPr="00C8533E" w:rsidRDefault="003451EB" w:rsidP="008030E5">
      <w:pPr>
        <w:spacing w:after="0" w:line="240" w:lineRule="auto"/>
        <w:jc w:val="center"/>
        <w:rPr>
          <w:rFonts w:eastAsiaTheme="minorEastAsia"/>
          <w:b/>
          <w:bCs/>
          <w:color w:val="auto"/>
          <w:szCs w:val="24"/>
          <w:lang w:eastAsia="hr-HR"/>
        </w:rPr>
      </w:pPr>
    </w:p>
    <w:p w14:paraId="069F725E" w14:textId="77777777" w:rsidR="00C64EBA" w:rsidRDefault="00C64EBA" w:rsidP="008030E5">
      <w:pPr>
        <w:pStyle w:val="NormalWeb"/>
        <w:spacing w:before="0" w:beforeAutospacing="0" w:after="0" w:afterAutospacing="0"/>
        <w:ind w:firstLine="1416"/>
        <w:jc w:val="both"/>
      </w:pPr>
      <w:r>
        <w:lastRenderedPageBreak/>
        <w:t>Taj</w:t>
      </w:r>
      <w:r w:rsidR="00E331EC">
        <w:t xml:space="preserve">nik Kabineta glavnog ravnatelja za svoj rad odgovara </w:t>
      </w:r>
      <w:r>
        <w:t>glavnom ravnatelju i zamjeniku glavnog ravnatelja.</w:t>
      </w:r>
    </w:p>
    <w:p w14:paraId="069F725F" w14:textId="77777777" w:rsidR="008030E5" w:rsidRDefault="008030E5" w:rsidP="008030E5">
      <w:pPr>
        <w:pStyle w:val="NormalWeb"/>
        <w:spacing w:before="0" w:beforeAutospacing="0" w:after="0" w:afterAutospacing="0"/>
        <w:jc w:val="both"/>
      </w:pPr>
    </w:p>
    <w:p w14:paraId="069F7260" w14:textId="77777777" w:rsidR="00140907" w:rsidRPr="00C8533E" w:rsidRDefault="00E331EC" w:rsidP="008030E5">
      <w:pPr>
        <w:pStyle w:val="NormalWeb"/>
        <w:spacing w:before="0" w:beforeAutospacing="0" w:after="0" w:afterAutospacing="0"/>
        <w:ind w:firstLine="1416"/>
        <w:jc w:val="both"/>
      </w:pPr>
      <w:r>
        <w:t>Načelnik sektora</w:t>
      </w:r>
      <w:r w:rsidR="00140907" w:rsidRPr="00C8533E">
        <w:t xml:space="preserve"> za svoj rad</w:t>
      </w:r>
      <w:r>
        <w:t xml:space="preserve"> odgovara</w:t>
      </w:r>
      <w:r w:rsidR="00140907" w:rsidRPr="00C8533E">
        <w:t xml:space="preserve"> </w:t>
      </w:r>
      <w:r w:rsidR="00C64EBA">
        <w:t xml:space="preserve">glavnom </w:t>
      </w:r>
      <w:r w:rsidR="00140907" w:rsidRPr="00C8533E">
        <w:t>ravnatelju</w:t>
      </w:r>
      <w:r w:rsidR="00C64EBA">
        <w:t xml:space="preserve"> i zamjeniku glavnog ravnatelja</w:t>
      </w:r>
      <w:r w:rsidR="008604E7">
        <w:t>.</w:t>
      </w:r>
      <w:r w:rsidR="00140907" w:rsidRPr="00C8533E">
        <w:t xml:space="preserve"> </w:t>
      </w:r>
    </w:p>
    <w:p w14:paraId="069F7261" w14:textId="77777777" w:rsidR="008030E5" w:rsidRDefault="008030E5" w:rsidP="008030E5">
      <w:pPr>
        <w:pStyle w:val="NormalWeb"/>
        <w:spacing w:before="0" w:beforeAutospacing="0" w:after="0" w:afterAutospacing="0"/>
        <w:jc w:val="both"/>
      </w:pPr>
    </w:p>
    <w:p w14:paraId="069F7262" w14:textId="77777777" w:rsidR="00816D2A" w:rsidRPr="00C8533E" w:rsidRDefault="00E331EC" w:rsidP="008030E5">
      <w:pPr>
        <w:pStyle w:val="NormalWeb"/>
        <w:spacing w:before="0" w:beforeAutospacing="0" w:after="0" w:afterAutospacing="0"/>
        <w:ind w:firstLine="1416"/>
        <w:jc w:val="both"/>
      </w:pPr>
      <w:r>
        <w:t xml:space="preserve">Voditelj samostalne službe </w:t>
      </w:r>
      <w:r w:rsidR="00816D2A" w:rsidRPr="00C8533E">
        <w:t>za svoj rad</w:t>
      </w:r>
      <w:r>
        <w:t xml:space="preserve"> odgovara </w:t>
      </w:r>
      <w:r w:rsidR="00C64EBA">
        <w:t xml:space="preserve">glavnom </w:t>
      </w:r>
      <w:r w:rsidR="00816D2A" w:rsidRPr="00C8533E">
        <w:t>ravnatelj</w:t>
      </w:r>
      <w:r w:rsidR="008604E7">
        <w:t>u</w:t>
      </w:r>
      <w:r w:rsidR="00C64EBA">
        <w:t xml:space="preserve"> i zamjeniku glavnog ravnatelja</w:t>
      </w:r>
      <w:r w:rsidR="008604E7">
        <w:t xml:space="preserve">. </w:t>
      </w:r>
    </w:p>
    <w:p w14:paraId="069F7263" w14:textId="77777777" w:rsidR="008030E5" w:rsidRDefault="008030E5" w:rsidP="008030E5">
      <w:pPr>
        <w:pStyle w:val="NormalWeb"/>
        <w:spacing w:before="0" w:beforeAutospacing="0" w:after="0" w:afterAutospacing="0"/>
        <w:jc w:val="both"/>
      </w:pPr>
    </w:p>
    <w:p w14:paraId="069F7264" w14:textId="77777777" w:rsidR="00140907" w:rsidRPr="00C8533E" w:rsidRDefault="00E331EC" w:rsidP="008030E5">
      <w:pPr>
        <w:pStyle w:val="NormalWeb"/>
        <w:spacing w:before="0" w:beforeAutospacing="0" w:after="0" w:afterAutospacing="0"/>
        <w:ind w:firstLine="1416"/>
        <w:jc w:val="both"/>
      </w:pPr>
      <w:r>
        <w:t>Voditelj službe</w:t>
      </w:r>
      <w:r w:rsidR="00140907" w:rsidRPr="00C8533E">
        <w:t xml:space="preserve"> </w:t>
      </w:r>
      <w:r w:rsidR="00E7001B" w:rsidRPr="00C8533E">
        <w:t xml:space="preserve">u sastavu sektora </w:t>
      </w:r>
      <w:r w:rsidR="008604E7">
        <w:t>za svoj rad</w:t>
      </w:r>
      <w:r>
        <w:t xml:space="preserve"> odgovara</w:t>
      </w:r>
      <w:r w:rsidR="008604E7">
        <w:t xml:space="preserve"> </w:t>
      </w:r>
      <w:r w:rsidR="00C64EBA">
        <w:t xml:space="preserve">glavnom </w:t>
      </w:r>
      <w:r w:rsidR="008604E7">
        <w:t>ravnatelju</w:t>
      </w:r>
      <w:r w:rsidR="00C64EBA">
        <w:t>, zamjeniku glavnog ravnatelja</w:t>
      </w:r>
      <w:r w:rsidR="008604E7">
        <w:t xml:space="preserve"> </w:t>
      </w:r>
      <w:r w:rsidR="00140907" w:rsidRPr="00C8533E">
        <w:t xml:space="preserve">i načelniku sektora. </w:t>
      </w:r>
    </w:p>
    <w:p w14:paraId="069F7265" w14:textId="77777777" w:rsidR="008030E5" w:rsidRDefault="008030E5" w:rsidP="008030E5">
      <w:pPr>
        <w:pStyle w:val="NormalWeb"/>
        <w:spacing w:before="0" w:beforeAutospacing="0" w:after="0" w:afterAutospacing="0"/>
        <w:jc w:val="both"/>
      </w:pPr>
    </w:p>
    <w:p w14:paraId="069F7266" w14:textId="77777777" w:rsidR="00140907" w:rsidRDefault="00140907" w:rsidP="008030E5">
      <w:pPr>
        <w:pStyle w:val="NormalWeb"/>
        <w:spacing w:before="0" w:beforeAutospacing="0" w:after="0" w:afterAutospacing="0"/>
        <w:ind w:firstLine="1416"/>
        <w:jc w:val="both"/>
      </w:pPr>
      <w:r w:rsidRPr="00AB69D6">
        <w:rPr>
          <w:color w:val="000000" w:themeColor="text1"/>
        </w:rPr>
        <w:t xml:space="preserve">Voditelj </w:t>
      </w:r>
      <w:r w:rsidRPr="00C8533E">
        <w:t xml:space="preserve">odjela u sastavu </w:t>
      </w:r>
      <w:r w:rsidR="00E331EC">
        <w:t xml:space="preserve">sektora za svoj rad odgovora </w:t>
      </w:r>
      <w:r w:rsidR="00C64EBA">
        <w:t xml:space="preserve">glavnom </w:t>
      </w:r>
      <w:r w:rsidRPr="00C8533E">
        <w:t>ravnatelju</w:t>
      </w:r>
      <w:r w:rsidR="008604E7">
        <w:t>,</w:t>
      </w:r>
      <w:r w:rsidR="00C64EBA">
        <w:t xml:space="preserve"> zamjeniku glavnog ravnatelja</w:t>
      </w:r>
      <w:r w:rsidR="00E331EC">
        <w:t xml:space="preserve"> i rukovoditeljima ustrojstvenih jedinica u čijem je sastavu odjel ustrojen</w:t>
      </w:r>
      <w:r w:rsidR="00751748">
        <w:t>.</w:t>
      </w:r>
      <w:r w:rsidR="00E331EC">
        <w:t xml:space="preserve"> </w:t>
      </w:r>
      <w:r w:rsidRPr="00C8533E">
        <w:t xml:space="preserve"> </w:t>
      </w:r>
    </w:p>
    <w:p w14:paraId="069F7267" w14:textId="77777777" w:rsidR="008030E5" w:rsidRDefault="008030E5" w:rsidP="008030E5">
      <w:pPr>
        <w:pStyle w:val="NormalWeb"/>
        <w:spacing w:before="0" w:beforeAutospacing="0" w:after="0" w:afterAutospacing="0"/>
        <w:jc w:val="both"/>
      </w:pPr>
    </w:p>
    <w:p w14:paraId="069F7268" w14:textId="77777777" w:rsidR="00A43C10" w:rsidRDefault="00A43C10" w:rsidP="008030E5">
      <w:pPr>
        <w:pStyle w:val="NormalWeb"/>
        <w:spacing w:before="0" w:beforeAutospacing="0" w:after="0" w:afterAutospacing="0"/>
        <w:ind w:firstLine="1416"/>
        <w:jc w:val="both"/>
      </w:pPr>
      <w:r>
        <w:t>Voditelj službe u Glavnom tajništvu za svoj rad</w:t>
      </w:r>
      <w:r w:rsidR="00E331EC">
        <w:t xml:space="preserve"> odgovara glavnom ravnatelju i glavnom tajniku.</w:t>
      </w:r>
    </w:p>
    <w:p w14:paraId="069F7269" w14:textId="77777777" w:rsidR="008030E5" w:rsidRDefault="008030E5" w:rsidP="008030E5">
      <w:pPr>
        <w:pStyle w:val="NormalWeb"/>
        <w:spacing w:before="0" w:beforeAutospacing="0" w:after="0" w:afterAutospacing="0"/>
        <w:jc w:val="both"/>
      </w:pPr>
    </w:p>
    <w:p w14:paraId="069F726A" w14:textId="77777777" w:rsidR="00A43C10" w:rsidRDefault="00A43C10" w:rsidP="008030E5">
      <w:pPr>
        <w:pStyle w:val="NormalWeb"/>
        <w:spacing w:before="0" w:beforeAutospacing="0" w:after="0" w:afterAutospacing="0"/>
        <w:ind w:firstLine="1416"/>
        <w:jc w:val="both"/>
      </w:pPr>
      <w:r>
        <w:t>Vodi</w:t>
      </w:r>
      <w:r w:rsidR="00980D2C">
        <w:t xml:space="preserve">telj odjela u Glavnom tajništvu za svoj rad odgovara </w:t>
      </w:r>
      <w:r>
        <w:t xml:space="preserve">glavnom ravnatelju, glavnom tajniku i </w:t>
      </w:r>
      <w:r w:rsidR="00E331EC">
        <w:t>rukovoditelju ustrojstvene jedinice u čijem je sastavu odjel ustrojen</w:t>
      </w:r>
      <w:r>
        <w:t>.</w:t>
      </w:r>
    </w:p>
    <w:p w14:paraId="069F726B" w14:textId="77777777" w:rsidR="008030E5" w:rsidRDefault="008030E5" w:rsidP="008030E5">
      <w:pPr>
        <w:pStyle w:val="NormalWeb"/>
        <w:spacing w:before="0" w:beforeAutospacing="0" w:after="0" w:afterAutospacing="0"/>
        <w:jc w:val="both"/>
      </w:pPr>
    </w:p>
    <w:p w14:paraId="069F726C" w14:textId="77777777" w:rsidR="00E331EC" w:rsidRDefault="00E331EC" w:rsidP="008030E5">
      <w:pPr>
        <w:pStyle w:val="NormalWeb"/>
        <w:spacing w:before="0" w:beforeAutospacing="0" w:after="0" w:afterAutospacing="0"/>
        <w:ind w:firstLine="1416"/>
        <w:jc w:val="both"/>
      </w:pPr>
      <w:r>
        <w:t>Voditelj pododsjeka u Glavnom tajništvu za svoj rad</w:t>
      </w:r>
      <w:r w:rsidR="00716A56">
        <w:t xml:space="preserve"> odgovara</w:t>
      </w:r>
      <w:r>
        <w:t xml:space="preserve"> glavnom ravnatelju,</w:t>
      </w:r>
      <w:r w:rsidR="00603733">
        <w:t xml:space="preserve"> glavnom tajniku i rukovoditeljima</w:t>
      </w:r>
      <w:r w:rsidR="00674B39">
        <w:t xml:space="preserve"> ustrojstvenih jedinica </w:t>
      </w:r>
      <w:r>
        <w:t xml:space="preserve">u čijem je </w:t>
      </w:r>
      <w:r w:rsidR="00716A56">
        <w:t>sastavu pododsjek</w:t>
      </w:r>
      <w:r>
        <w:t xml:space="preserve"> ustrojen.</w:t>
      </w:r>
    </w:p>
    <w:p w14:paraId="069F726D" w14:textId="77777777" w:rsidR="008030E5" w:rsidRDefault="008030E5" w:rsidP="008030E5">
      <w:pPr>
        <w:pStyle w:val="NormalWeb"/>
        <w:spacing w:before="0" w:beforeAutospacing="0" w:after="0" w:afterAutospacing="0"/>
        <w:jc w:val="both"/>
      </w:pPr>
    </w:p>
    <w:p w14:paraId="069F726E" w14:textId="77777777" w:rsidR="00A43C10" w:rsidRDefault="00A43C10" w:rsidP="008030E5">
      <w:pPr>
        <w:pStyle w:val="NormalWeb"/>
        <w:spacing w:before="0" w:beforeAutospacing="0" w:after="0" w:afterAutospacing="0"/>
        <w:ind w:firstLine="1416"/>
        <w:jc w:val="both"/>
      </w:pPr>
      <w:r>
        <w:t>Voditelj područne službe za svoj rad</w:t>
      </w:r>
      <w:r w:rsidR="00C23490">
        <w:t xml:space="preserve"> </w:t>
      </w:r>
      <w:r w:rsidR="00C23490" w:rsidRPr="00AB69D6">
        <w:rPr>
          <w:color w:val="000000" w:themeColor="text1"/>
        </w:rPr>
        <w:t>odgovara</w:t>
      </w:r>
      <w:r>
        <w:t xml:space="preserve"> glavnom ravnatelju i zamjeniku glavnog ravnatelja.</w:t>
      </w:r>
    </w:p>
    <w:p w14:paraId="069F726F" w14:textId="77777777" w:rsidR="008030E5" w:rsidRDefault="008030E5" w:rsidP="008030E5">
      <w:pPr>
        <w:pStyle w:val="NormalWeb"/>
        <w:spacing w:before="0" w:beforeAutospacing="0" w:after="0" w:afterAutospacing="0"/>
        <w:jc w:val="both"/>
      </w:pPr>
    </w:p>
    <w:p w14:paraId="069F7270" w14:textId="77777777" w:rsidR="00A43C10" w:rsidRDefault="00A43C10" w:rsidP="008030E5">
      <w:pPr>
        <w:pStyle w:val="NormalWeb"/>
        <w:spacing w:before="0" w:beforeAutospacing="0" w:after="0" w:afterAutospacing="0"/>
        <w:ind w:firstLine="1416"/>
        <w:jc w:val="both"/>
      </w:pPr>
      <w:r>
        <w:t>Voditelj odjela u</w:t>
      </w:r>
      <w:r w:rsidR="00C23490">
        <w:t xml:space="preserve"> </w:t>
      </w:r>
      <w:r w:rsidR="00C23490" w:rsidRPr="00AB69D6">
        <w:rPr>
          <w:color w:val="000000" w:themeColor="text1"/>
        </w:rPr>
        <w:t>sastavu područne službe</w:t>
      </w:r>
      <w:r w:rsidRPr="00AB69D6">
        <w:rPr>
          <w:color w:val="000000" w:themeColor="text1"/>
        </w:rPr>
        <w:t xml:space="preserve"> za svoj rad</w:t>
      </w:r>
      <w:r w:rsidR="00716A56" w:rsidRPr="00AB69D6">
        <w:rPr>
          <w:color w:val="000000" w:themeColor="text1"/>
        </w:rPr>
        <w:t xml:space="preserve"> odgovara</w:t>
      </w:r>
      <w:r w:rsidRPr="00AB69D6">
        <w:rPr>
          <w:color w:val="000000" w:themeColor="text1"/>
        </w:rPr>
        <w:t xml:space="preserve"> </w:t>
      </w:r>
      <w:r>
        <w:t>glavnom ravnatelju, zamjeniku glavn</w:t>
      </w:r>
      <w:r w:rsidR="00716A56">
        <w:t>og ravnatelja i</w:t>
      </w:r>
      <w:r>
        <w:t xml:space="preserve"> voditelju područne službe</w:t>
      </w:r>
      <w:r w:rsidR="00716A56">
        <w:t>.</w:t>
      </w:r>
    </w:p>
    <w:p w14:paraId="069F7271" w14:textId="77777777" w:rsidR="008604E7" w:rsidRDefault="008604E7" w:rsidP="00720537">
      <w:pPr>
        <w:spacing w:after="0" w:line="240" w:lineRule="auto"/>
        <w:jc w:val="both"/>
        <w:rPr>
          <w:rFonts w:eastAsiaTheme="minorEastAsia"/>
          <w:bCs/>
          <w:color w:val="auto"/>
          <w:szCs w:val="24"/>
          <w:lang w:eastAsia="hr-HR"/>
        </w:rPr>
      </w:pPr>
    </w:p>
    <w:p w14:paraId="069F7272" w14:textId="77777777" w:rsidR="00AC2123" w:rsidRPr="00C8533E" w:rsidRDefault="00AC2123" w:rsidP="00720537">
      <w:pPr>
        <w:spacing w:after="0" w:line="240" w:lineRule="auto"/>
        <w:jc w:val="both"/>
        <w:rPr>
          <w:rFonts w:eastAsiaTheme="minorEastAsia"/>
          <w:bCs/>
          <w:color w:val="auto"/>
          <w:szCs w:val="24"/>
          <w:lang w:eastAsia="hr-HR"/>
        </w:rPr>
      </w:pPr>
    </w:p>
    <w:p w14:paraId="069F7273" w14:textId="77777777" w:rsidR="00844EC3" w:rsidRPr="00C8533E" w:rsidRDefault="00A46F63" w:rsidP="00720537">
      <w:pPr>
        <w:spacing w:after="0" w:line="240" w:lineRule="auto"/>
        <w:jc w:val="center"/>
        <w:rPr>
          <w:rFonts w:eastAsiaTheme="minorEastAsia"/>
          <w:bCs/>
          <w:color w:val="auto"/>
          <w:szCs w:val="24"/>
          <w:lang w:eastAsia="hr-HR"/>
        </w:rPr>
      </w:pPr>
      <w:r w:rsidRPr="00C8533E">
        <w:rPr>
          <w:rFonts w:eastAsiaTheme="minorEastAsia"/>
          <w:color w:val="auto"/>
          <w:szCs w:val="24"/>
          <w:lang w:eastAsia="hr-HR"/>
        </w:rPr>
        <w:t>V</w:t>
      </w:r>
      <w:r w:rsidR="000D1E54">
        <w:rPr>
          <w:rFonts w:eastAsiaTheme="minorEastAsia"/>
          <w:color w:val="auto"/>
          <w:szCs w:val="24"/>
          <w:lang w:eastAsia="hr-HR"/>
        </w:rPr>
        <w:t>I</w:t>
      </w:r>
      <w:r w:rsidR="00720537">
        <w:rPr>
          <w:rFonts w:eastAsiaTheme="minorEastAsia"/>
          <w:color w:val="auto"/>
          <w:szCs w:val="24"/>
          <w:lang w:eastAsia="hr-HR"/>
        </w:rPr>
        <w:t xml:space="preserve">. </w:t>
      </w:r>
      <w:r w:rsidR="00C96758" w:rsidRPr="00C8533E">
        <w:rPr>
          <w:rFonts w:eastAsiaTheme="minorEastAsia"/>
          <w:color w:val="auto"/>
          <w:szCs w:val="24"/>
          <w:lang w:eastAsia="hr-HR"/>
        </w:rPr>
        <w:t>RASPORED RADNOG VREMENA</w:t>
      </w:r>
    </w:p>
    <w:p w14:paraId="069F7274" w14:textId="77777777" w:rsidR="00AC2123" w:rsidRDefault="00AC2123" w:rsidP="00720537">
      <w:pPr>
        <w:spacing w:after="0" w:line="240" w:lineRule="auto"/>
        <w:jc w:val="center"/>
        <w:rPr>
          <w:rFonts w:eastAsiaTheme="minorEastAsia"/>
          <w:b/>
          <w:color w:val="auto"/>
          <w:szCs w:val="24"/>
          <w:lang w:eastAsia="hr-HR"/>
        </w:rPr>
      </w:pPr>
    </w:p>
    <w:p w14:paraId="069F7275" w14:textId="77777777" w:rsidR="003F4658" w:rsidRPr="00C8533E" w:rsidRDefault="004A7D7D" w:rsidP="00720537">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Članak</w:t>
      </w:r>
      <w:r w:rsidR="00F90535" w:rsidRPr="00C8533E">
        <w:rPr>
          <w:rFonts w:eastAsiaTheme="minorEastAsia"/>
          <w:b/>
          <w:color w:val="auto"/>
          <w:szCs w:val="24"/>
          <w:lang w:eastAsia="hr-HR"/>
        </w:rPr>
        <w:t xml:space="preserve"> 4</w:t>
      </w:r>
      <w:r w:rsidR="00CF23DA">
        <w:rPr>
          <w:rFonts w:eastAsiaTheme="minorEastAsia"/>
          <w:b/>
          <w:color w:val="auto"/>
          <w:szCs w:val="24"/>
          <w:lang w:eastAsia="hr-HR"/>
        </w:rPr>
        <w:t>1</w:t>
      </w:r>
      <w:r w:rsidR="00880FD9" w:rsidRPr="00C8533E">
        <w:rPr>
          <w:rFonts w:eastAsiaTheme="minorEastAsia"/>
          <w:b/>
          <w:color w:val="auto"/>
          <w:szCs w:val="24"/>
          <w:lang w:eastAsia="hr-HR"/>
        </w:rPr>
        <w:t>.</w:t>
      </w:r>
    </w:p>
    <w:p w14:paraId="069F7276" w14:textId="77777777" w:rsidR="00AC2123" w:rsidRDefault="00AC2123" w:rsidP="00720537">
      <w:pPr>
        <w:spacing w:after="0" w:line="240" w:lineRule="auto"/>
        <w:jc w:val="both"/>
        <w:rPr>
          <w:rFonts w:eastAsiaTheme="minorEastAsia"/>
          <w:color w:val="auto"/>
          <w:szCs w:val="24"/>
          <w:lang w:eastAsia="hr-HR"/>
        </w:rPr>
      </w:pPr>
    </w:p>
    <w:p w14:paraId="069F7277" w14:textId="77777777" w:rsidR="00716A56" w:rsidRDefault="00716A56" w:rsidP="00AC2123">
      <w:pPr>
        <w:spacing w:after="0" w:line="240" w:lineRule="auto"/>
        <w:ind w:firstLine="1416"/>
        <w:jc w:val="both"/>
        <w:rPr>
          <w:rFonts w:eastAsiaTheme="minorEastAsia"/>
          <w:color w:val="auto"/>
          <w:szCs w:val="24"/>
          <w:lang w:eastAsia="hr-HR"/>
        </w:rPr>
      </w:pPr>
      <w:r>
        <w:rPr>
          <w:rFonts w:eastAsiaTheme="minorEastAsia"/>
          <w:color w:val="auto"/>
          <w:szCs w:val="24"/>
          <w:lang w:eastAsia="hr-HR"/>
        </w:rPr>
        <w:t xml:space="preserve">Radno i uredovno vrijeme Zavoda raspoređuje se pravilnikom o unutarnjem redu vodeći računa o </w:t>
      </w:r>
      <w:r w:rsidRPr="00892F39">
        <w:rPr>
          <w:rFonts w:eastAsiaTheme="minorEastAsia"/>
          <w:color w:val="000000" w:themeColor="text1"/>
          <w:szCs w:val="24"/>
          <w:lang w:eastAsia="hr-HR"/>
        </w:rPr>
        <w:t>potrebama mjeriteljske službe.</w:t>
      </w:r>
    </w:p>
    <w:p w14:paraId="069F7278" w14:textId="77777777" w:rsidR="00E85DAB" w:rsidRDefault="00E85DAB" w:rsidP="00720537">
      <w:pPr>
        <w:spacing w:after="0" w:line="240" w:lineRule="auto"/>
        <w:rPr>
          <w:rFonts w:eastAsiaTheme="minorEastAsia"/>
          <w:color w:val="auto"/>
          <w:szCs w:val="24"/>
          <w:lang w:eastAsia="hr-HR"/>
        </w:rPr>
      </w:pPr>
    </w:p>
    <w:p w14:paraId="069F7279" w14:textId="77777777" w:rsidR="00AC2123" w:rsidRPr="00D1705C" w:rsidRDefault="00AC2123" w:rsidP="00720537">
      <w:pPr>
        <w:spacing w:after="0" w:line="240" w:lineRule="auto"/>
        <w:rPr>
          <w:rFonts w:eastAsiaTheme="minorEastAsia"/>
          <w:color w:val="auto"/>
          <w:szCs w:val="24"/>
          <w:lang w:eastAsia="hr-HR"/>
        </w:rPr>
      </w:pPr>
    </w:p>
    <w:p w14:paraId="069F727A" w14:textId="77777777" w:rsidR="001B5E14" w:rsidRPr="00E85DAB" w:rsidRDefault="001B5E14" w:rsidP="00720537">
      <w:pPr>
        <w:spacing w:after="0" w:line="240" w:lineRule="auto"/>
        <w:jc w:val="center"/>
        <w:rPr>
          <w:rFonts w:eastAsiaTheme="minorEastAsia"/>
          <w:bCs/>
          <w:color w:val="000000" w:themeColor="text1"/>
          <w:szCs w:val="24"/>
          <w:lang w:eastAsia="hr-HR"/>
        </w:rPr>
      </w:pPr>
      <w:r w:rsidRPr="00E85DAB">
        <w:rPr>
          <w:rFonts w:eastAsiaTheme="minorEastAsia"/>
          <w:color w:val="000000" w:themeColor="text1"/>
          <w:szCs w:val="24"/>
          <w:lang w:eastAsia="hr-HR"/>
        </w:rPr>
        <w:lastRenderedPageBreak/>
        <w:t>VI</w:t>
      </w:r>
      <w:r w:rsidR="000D1E54">
        <w:rPr>
          <w:rFonts w:eastAsiaTheme="minorEastAsia"/>
          <w:color w:val="000000" w:themeColor="text1"/>
          <w:szCs w:val="24"/>
          <w:lang w:eastAsia="hr-HR"/>
        </w:rPr>
        <w:t>I</w:t>
      </w:r>
      <w:r w:rsidRPr="00E85DAB">
        <w:rPr>
          <w:rFonts w:eastAsiaTheme="minorEastAsia"/>
          <w:color w:val="000000" w:themeColor="text1"/>
          <w:szCs w:val="24"/>
          <w:lang w:eastAsia="hr-HR"/>
        </w:rPr>
        <w:t xml:space="preserve">. </w:t>
      </w:r>
      <w:r w:rsidR="00525EEB" w:rsidRPr="00E85DAB">
        <w:rPr>
          <w:rFonts w:eastAsiaTheme="minorEastAsia"/>
          <w:color w:val="000000" w:themeColor="text1"/>
          <w:szCs w:val="24"/>
          <w:lang w:eastAsia="hr-HR"/>
        </w:rPr>
        <w:t>OKVIRNI BROJ SLUŽBENIKA I NAMJEŠTENIKA</w:t>
      </w:r>
      <w:r w:rsidRPr="00E85DAB">
        <w:rPr>
          <w:rFonts w:eastAsiaTheme="minorEastAsia"/>
          <w:color w:val="000000" w:themeColor="text1"/>
          <w:szCs w:val="24"/>
          <w:lang w:eastAsia="hr-HR"/>
        </w:rPr>
        <w:t xml:space="preserve"> ZAVODA</w:t>
      </w:r>
    </w:p>
    <w:p w14:paraId="069F727B" w14:textId="77777777" w:rsidR="00AC2123" w:rsidRDefault="00AC2123" w:rsidP="00720537">
      <w:pPr>
        <w:spacing w:after="0" w:line="240" w:lineRule="auto"/>
        <w:jc w:val="center"/>
        <w:rPr>
          <w:rFonts w:eastAsiaTheme="minorEastAsia"/>
          <w:b/>
          <w:color w:val="000000" w:themeColor="text1"/>
          <w:szCs w:val="24"/>
          <w:lang w:eastAsia="hr-HR"/>
        </w:rPr>
      </w:pPr>
    </w:p>
    <w:p w14:paraId="069F727C" w14:textId="77777777" w:rsidR="001B5E14" w:rsidRPr="00E85DAB" w:rsidRDefault="00525EEB" w:rsidP="00720537">
      <w:pPr>
        <w:spacing w:after="0" w:line="240" w:lineRule="auto"/>
        <w:jc w:val="center"/>
        <w:rPr>
          <w:rFonts w:eastAsiaTheme="minorEastAsia"/>
          <w:b/>
          <w:bCs/>
          <w:color w:val="000000" w:themeColor="text1"/>
          <w:szCs w:val="24"/>
          <w:lang w:eastAsia="hr-HR"/>
        </w:rPr>
      </w:pPr>
      <w:r w:rsidRPr="00E85DAB">
        <w:rPr>
          <w:rFonts w:eastAsiaTheme="minorEastAsia"/>
          <w:b/>
          <w:color w:val="000000" w:themeColor="text1"/>
          <w:szCs w:val="24"/>
          <w:lang w:eastAsia="hr-HR"/>
        </w:rPr>
        <w:t xml:space="preserve">Članak </w:t>
      </w:r>
      <w:r w:rsidR="00CF23DA">
        <w:rPr>
          <w:rFonts w:eastAsiaTheme="minorEastAsia"/>
          <w:b/>
          <w:color w:val="000000" w:themeColor="text1"/>
          <w:szCs w:val="24"/>
          <w:lang w:eastAsia="hr-HR"/>
        </w:rPr>
        <w:t>42</w:t>
      </w:r>
      <w:r w:rsidR="00880FD9" w:rsidRPr="00E85DAB">
        <w:rPr>
          <w:rFonts w:eastAsiaTheme="minorEastAsia"/>
          <w:b/>
          <w:color w:val="000000" w:themeColor="text1"/>
          <w:szCs w:val="24"/>
          <w:lang w:eastAsia="hr-HR"/>
        </w:rPr>
        <w:t>.</w:t>
      </w:r>
    </w:p>
    <w:p w14:paraId="069F727D" w14:textId="77777777" w:rsidR="00AC2123" w:rsidRDefault="00AC2123" w:rsidP="00720537">
      <w:pPr>
        <w:spacing w:after="0" w:line="240" w:lineRule="auto"/>
        <w:rPr>
          <w:rFonts w:eastAsiaTheme="minorEastAsia"/>
          <w:color w:val="000000" w:themeColor="text1"/>
          <w:szCs w:val="24"/>
          <w:lang w:eastAsia="hr-HR"/>
        </w:rPr>
      </w:pPr>
    </w:p>
    <w:p w14:paraId="069F727E" w14:textId="77777777" w:rsidR="00CF23DA" w:rsidRDefault="001B5E14" w:rsidP="00AC2123">
      <w:pPr>
        <w:spacing w:after="0" w:line="240" w:lineRule="auto"/>
        <w:ind w:firstLine="1416"/>
        <w:jc w:val="both"/>
        <w:rPr>
          <w:rFonts w:eastAsiaTheme="minorEastAsia"/>
          <w:color w:val="000000" w:themeColor="text1"/>
          <w:szCs w:val="24"/>
          <w:lang w:eastAsia="hr-HR"/>
        </w:rPr>
      </w:pPr>
      <w:r w:rsidRPr="00E85DAB">
        <w:rPr>
          <w:rFonts w:eastAsiaTheme="minorEastAsia"/>
          <w:color w:val="000000" w:themeColor="text1"/>
          <w:szCs w:val="24"/>
          <w:lang w:eastAsia="hr-HR"/>
        </w:rPr>
        <w:t>Okvirni broj državnih službenika i namještenika potrebnih za obavljanje poslova iz djelokruga Zavoda prikazan je u tablici koja je sastavni dio ove Uredbe</w:t>
      </w:r>
      <w:r w:rsidR="008E64F0" w:rsidRPr="00E85DAB">
        <w:rPr>
          <w:rFonts w:eastAsiaTheme="minorEastAsia"/>
          <w:color w:val="000000" w:themeColor="text1"/>
          <w:szCs w:val="24"/>
          <w:lang w:eastAsia="hr-HR"/>
        </w:rPr>
        <w:t xml:space="preserve">. </w:t>
      </w:r>
    </w:p>
    <w:p w14:paraId="069F727F" w14:textId="77777777" w:rsidR="00892F39" w:rsidRDefault="00892F39" w:rsidP="00AC2123">
      <w:pPr>
        <w:spacing w:after="0" w:line="240" w:lineRule="auto"/>
        <w:rPr>
          <w:rFonts w:eastAsiaTheme="minorEastAsia"/>
          <w:color w:val="000000" w:themeColor="text1"/>
          <w:szCs w:val="24"/>
          <w:lang w:eastAsia="hr-HR"/>
        </w:rPr>
      </w:pPr>
    </w:p>
    <w:p w14:paraId="069F7280" w14:textId="77777777" w:rsidR="00AC2123" w:rsidRPr="00E85DAB" w:rsidRDefault="00AC2123" w:rsidP="00AC2123">
      <w:pPr>
        <w:spacing w:after="0" w:line="240" w:lineRule="auto"/>
        <w:rPr>
          <w:rFonts w:eastAsiaTheme="minorEastAsia"/>
          <w:color w:val="000000" w:themeColor="text1"/>
          <w:szCs w:val="24"/>
          <w:lang w:eastAsia="hr-HR"/>
        </w:rPr>
      </w:pPr>
    </w:p>
    <w:p w14:paraId="069F7281" w14:textId="77777777" w:rsidR="00E73467" w:rsidRPr="00C8533E" w:rsidRDefault="001E4C58" w:rsidP="00AC2123">
      <w:pPr>
        <w:spacing w:after="0" w:line="240" w:lineRule="auto"/>
        <w:jc w:val="center"/>
        <w:rPr>
          <w:rFonts w:eastAsiaTheme="minorEastAsia"/>
          <w:bCs/>
          <w:color w:val="auto"/>
          <w:szCs w:val="24"/>
          <w:lang w:eastAsia="hr-HR"/>
        </w:rPr>
      </w:pPr>
      <w:r w:rsidRPr="00C8533E">
        <w:rPr>
          <w:rFonts w:eastAsiaTheme="minorEastAsia"/>
          <w:color w:val="auto"/>
          <w:szCs w:val="24"/>
          <w:lang w:eastAsia="hr-HR"/>
        </w:rPr>
        <w:t>VII</w:t>
      </w:r>
      <w:r w:rsidR="000D1E54">
        <w:rPr>
          <w:rFonts w:eastAsiaTheme="minorEastAsia"/>
          <w:color w:val="auto"/>
          <w:szCs w:val="24"/>
          <w:lang w:eastAsia="hr-HR"/>
        </w:rPr>
        <w:t>I</w:t>
      </w:r>
      <w:r w:rsidRPr="00C8533E">
        <w:rPr>
          <w:rFonts w:eastAsiaTheme="minorEastAsia"/>
          <w:color w:val="auto"/>
          <w:szCs w:val="24"/>
          <w:lang w:eastAsia="hr-HR"/>
        </w:rPr>
        <w:t>. PRIJELAZNE I ZAVRŠNE ODREDBE</w:t>
      </w:r>
    </w:p>
    <w:p w14:paraId="069F7282" w14:textId="77777777" w:rsidR="00AC2123" w:rsidRDefault="00AC2123" w:rsidP="00AC2123">
      <w:pPr>
        <w:spacing w:after="0" w:line="240" w:lineRule="auto"/>
        <w:jc w:val="center"/>
        <w:rPr>
          <w:rFonts w:eastAsiaTheme="minorEastAsia"/>
          <w:b/>
          <w:color w:val="auto"/>
          <w:szCs w:val="24"/>
          <w:lang w:eastAsia="hr-HR"/>
        </w:rPr>
      </w:pPr>
    </w:p>
    <w:p w14:paraId="069F7283" w14:textId="77777777" w:rsidR="00E73467" w:rsidRDefault="00AF25FE" w:rsidP="00AC2123">
      <w:pPr>
        <w:spacing w:after="0" w:line="240" w:lineRule="auto"/>
        <w:jc w:val="center"/>
        <w:rPr>
          <w:rFonts w:eastAsiaTheme="minorEastAsia"/>
          <w:b/>
          <w:color w:val="auto"/>
          <w:szCs w:val="24"/>
          <w:lang w:eastAsia="hr-HR"/>
        </w:rPr>
      </w:pPr>
      <w:r>
        <w:rPr>
          <w:rFonts w:eastAsiaTheme="minorEastAsia"/>
          <w:b/>
          <w:color w:val="auto"/>
          <w:szCs w:val="24"/>
          <w:lang w:eastAsia="hr-HR"/>
        </w:rPr>
        <w:t xml:space="preserve">Članak </w:t>
      </w:r>
      <w:r w:rsidR="00CF23DA">
        <w:rPr>
          <w:rFonts w:eastAsiaTheme="minorEastAsia"/>
          <w:b/>
          <w:color w:val="auto"/>
          <w:szCs w:val="24"/>
          <w:lang w:eastAsia="hr-HR"/>
        </w:rPr>
        <w:t>43</w:t>
      </w:r>
      <w:r w:rsidR="001E4C58" w:rsidRPr="00C8533E">
        <w:rPr>
          <w:rFonts w:eastAsiaTheme="minorEastAsia"/>
          <w:b/>
          <w:color w:val="auto"/>
          <w:szCs w:val="24"/>
          <w:lang w:eastAsia="hr-HR"/>
        </w:rPr>
        <w:t>.</w:t>
      </w:r>
    </w:p>
    <w:p w14:paraId="069F7284" w14:textId="77777777" w:rsidR="00AC2123" w:rsidRDefault="00AC2123" w:rsidP="00AC2123">
      <w:pPr>
        <w:spacing w:after="0" w:line="240" w:lineRule="auto"/>
        <w:jc w:val="both"/>
        <w:rPr>
          <w:rFonts w:eastAsiaTheme="minorEastAsia"/>
          <w:color w:val="auto"/>
          <w:szCs w:val="24"/>
          <w:lang w:eastAsia="hr-HR"/>
        </w:rPr>
      </w:pPr>
    </w:p>
    <w:p w14:paraId="069F7285" w14:textId="77777777" w:rsidR="00BB6B8D" w:rsidRDefault="00C13993" w:rsidP="00AC2123">
      <w:pPr>
        <w:spacing w:after="0" w:line="240" w:lineRule="auto"/>
        <w:ind w:firstLine="1416"/>
        <w:jc w:val="both"/>
        <w:rPr>
          <w:rFonts w:eastAsiaTheme="minorEastAsia"/>
          <w:color w:val="auto"/>
          <w:szCs w:val="24"/>
          <w:lang w:eastAsia="hr-HR"/>
        </w:rPr>
      </w:pPr>
      <w:r>
        <w:rPr>
          <w:rFonts w:eastAsiaTheme="minorEastAsia"/>
          <w:color w:val="auto"/>
          <w:szCs w:val="24"/>
          <w:lang w:eastAsia="hr-HR"/>
        </w:rPr>
        <w:t>Pravilnik o unutarnjem redu Zavoda glavni ravnatelj će donijeti u roku od 30 dana o</w:t>
      </w:r>
      <w:r w:rsidR="00FA6897">
        <w:rPr>
          <w:rFonts w:eastAsiaTheme="minorEastAsia"/>
          <w:color w:val="auto"/>
          <w:szCs w:val="24"/>
          <w:lang w:eastAsia="hr-HR"/>
        </w:rPr>
        <w:t>d</w:t>
      </w:r>
      <w:r>
        <w:rPr>
          <w:rFonts w:eastAsiaTheme="minorEastAsia"/>
          <w:color w:val="auto"/>
          <w:szCs w:val="24"/>
          <w:lang w:eastAsia="hr-HR"/>
        </w:rPr>
        <w:t xml:space="preserve"> dana stupanj</w:t>
      </w:r>
      <w:r w:rsidR="00980D2C">
        <w:rPr>
          <w:rFonts w:eastAsiaTheme="minorEastAsia"/>
          <w:color w:val="auto"/>
          <w:szCs w:val="24"/>
          <w:lang w:eastAsia="hr-HR"/>
        </w:rPr>
        <w:t>a</w:t>
      </w:r>
      <w:r>
        <w:rPr>
          <w:rFonts w:eastAsiaTheme="minorEastAsia"/>
          <w:color w:val="auto"/>
          <w:szCs w:val="24"/>
          <w:lang w:eastAsia="hr-HR"/>
        </w:rPr>
        <w:t xml:space="preserve"> na snagu ove Uredbe, uz prethodnu suglasnost tijela državne uprave nadležnog za službeničke odnose.</w:t>
      </w:r>
    </w:p>
    <w:p w14:paraId="069F7286" w14:textId="77777777" w:rsidR="00AC2123" w:rsidRPr="006A2810" w:rsidRDefault="00AC2123" w:rsidP="00AC2123">
      <w:pPr>
        <w:spacing w:after="0" w:line="240" w:lineRule="auto"/>
        <w:ind w:firstLine="1416"/>
        <w:jc w:val="both"/>
        <w:rPr>
          <w:rFonts w:eastAsiaTheme="minorEastAsia"/>
          <w:bCs/>
          <w:color w:val="auto"/>
          <w:szCs w:val="24"/>
          <w:lang w:eastAsia="hr-HR"/>
        </w:rPr>
      </w:pPr>
    </w:p>
    <w:p w14:paraId="069F7287" w14:textId="77777777" w:rsidR="003A0A93" w:rsidRPr="00C8533E" w:rsidRDefault="00C07B4B" w:rsidP="00AC2123">
      <w:pPr>
        <w:spacing w:after="0" w:line="240" w:lineRule="auto"/>
        <w:jc w:val="center"/>
        <w:rPr>
          <w:rFonts w:eastAsiaTheme="minorEastAsia"/>
          <w:b/>
          <w:bCs/>
          <w:color w:val="auto"/>
          <w:szCs w:val="24"/>
          <w:lang w:eastAsia="hr-HR"/>
        </w:rPr>
      </w:pPr>
      <w:r>
        <w:rPr>
          <w:rFonts w:eastAsiaTheme="minorEastAsia"/>
          <w:b/>
          <w:color w:val="auto"/>
          <w:szCs w:val="24"/>
          <w:lang w:eastAsia="hr-HR"/>
        </w:rPr>
        <w:t xml:space="preserve">Članak </w:t>
      </w:r>
      <w:r w:rsidR="00CF23DA">
        <w:rPr>
          <w:rFonts w:eastAsiaTheme="minorEastAsia"/>
          <w:b/>
          <w:color w:val="auto"/>
          <w:szCs w:val="24"/>
          <w:lang w:eastAsia="hr-HR"/>
        </w:rPr>
        <w:t>44</w:t>
      </w:r>
      <w:r w:rsidR="003A0A93" w:rsidRPr="00C8533E">
        <w:rPr>
          <w:rFonts w:eastAsiaTheme="minorEastAsia"/>
          <w:b/>
          <w:color w:val="auto"/>
          <w:szCs w:val="24"/>
          <w:lang w:eastAsia="hr-HR"/>
        </w:rPr>
        <w:t>.</w:t>
      </w:r>
    </w:p>
    <w:p w14:paraId="069F7288" w14:textId="77777777" w:rsidR="00AC2123" w:rsidRDefault="00AC2123" w:rsidP="00AC2123">
      <w:pPr>
        <w:spacing w:after="0" w:line="240" w:lineRule="auto"/>
        <w:jc w:val="both"/>
        <w:rPr>
          <w:rFonts w:eastAsiaTheme="minorEastAsia"/>
          <w:color w:val="auto"/>
          <w:szCs w:val="24"/>
          <w:lang w:eastAsia="hr-HR"/>
        </w:rPr>
      </w:pPr>
    </w:p>
    <w:p w14:paraId="069F7289" w14:textId="77777777" w:rsidR="00892F39" w:rsidRPr="00C07B4B" w:rsidRDefault="003A0A93" w:rsidP="00AC2123">
      <w:pPr>
        <w:spacing w:after="0" w:line="240" w:lineRule="auto"/>
        <w:ind w:firstLine="1416"/>
        <w:jc w:val="both"/>
        <w:rPr>
          <w:rFonts w:eastAsiaTheme="minorEastAsia"/>
          <w:bCs/>
          <w:color w:val="auto"/>
          <w:szCs w:val="24"/>
          <w:lang w:eastAsia="hr-HR"/>
        </w:rPr>
      </w:pPr>
      <w:r w:rsidRPr="00C8533E">
        <w:rPr>
          <w:rFonts w:eastAsiaTheme="minorEastAsia"/>
          <w:color w:val="auto"/>
          <w:szCs w:val="24"/>
          <w:lang w:eastAsia="hr-HR"/>
        </w:rPr>
        <w:t>Danom stupanja na snagu ove Uredbe prestaje važiti Uredba o unutarnjem ustrojstvu Državnog zavoda za mjeritel</w:t>
      </w:r>
      <w:r w:rsidR="00A43C10">
        <w:rPr>
          <w:rFonts w:eastAsiaTheme="minorEastAsia"/>
          <w:color w:val="auto"/>
          <w:szCs w:val="24"/>
          <w:lang w:eastAsia="hr-HR"/>
        </w:rPr>
        <w:t>jstvo (</w:t>
      </w:r>
      <w:r w:rsidR="00F8142C">
        <w:rPr>
          <w:rFonts w:eastAsiaTheme="minorEastAsia"/>
          <w:color w:val="auto"/>
          <w:szCs w:val="24"/>
          <w:lang w:eastAsia="hr-HR"/>
        </w:rPr>
        <w:t xml:space="preserve">Narodne novine, </w:t>
      </w:r>
      <w:r w:rsidR="00AC2123">
        <w:rPr>
          <w:rFonts w:eastAsiaTheme="minorEastAsia"/>
          <w:color w:val="auto"/>
          <w:szCs w:val="24"/>
          <w:lang w:eastAsia="hr-HR"/>
        </w:rPr>
        <w:t xml:space="preserve">br. </w:t>
      </w:r>
      <w:r w:rsidR="00F8142C">
        <w:rPr>
          <w:rFonts w:eastAsiaTheme="minorEastAsia"/>
          <w:color w:val="auto"/>
          <w:szCs w:val="24"/>
          <w:lang w:eastAsia="hr-HR"/>
        </w:rPr>
        <w:t>40/19 i 79/19</w:t>
      </w:r>
      <w:r w:rsidRPr="00C8533E">
        <w:rPr>
          <w:rFonts w:eastAsiaTheme="minorEastAsia"/>
          <w:color w:val="auto"/>
          <w:szCs w:val="24"/>
          <w:lang w:eastAsia="hr-HR"/>
        </w:rPr>
        <w:t>).</w:t>
      </w:r>
    </w:p>
    <w:p w14:paraId="069F728A" w14:textId="77777777" w:rsidR="00AC2123" w:rsidRDefault="00AC2123" w:rsidP="00AC2123">
      <w:pPr>
        <w:spacing w:after="0" w:line="240" w:lineRule="auto"/>
        <w:jc w:val="center"/>
        <w:rPr>
          <w:rFonts w:eastAsiaTheme="minorEastAsia"/>
          <w:b/>
          <w:color w:val="auto"/>
          <w:szCs w:val="24"/>
          <w:lang w:eastAsia="hr-HR"/>
        </w:rPr>
      </w:pPr>
    </w:p>
    <w:p w14:paraId="069F728B" w14:textId="77777777" w:rsidR="003A0A93" w:rsidRPr="00C8533E" w:rsidRDefault="003A0A93" w:rsidP="00AC2123">
      <w:pPr>
        <w:spacing w:after="0" w:line="240" w:lineRule="auto"/>
        <w:jc w:val="center"/>
        <w:rPr>
          <w:rFonts w:eastAsiaTheme="minorEastAsia"/>
          <w:b/>
          <w:bCs/>
          <w:color w:val="auto"/>
          <w:szCs w:val="24"/>
          <w:lang w:eastAsia="hr-HR"/>
        </w:rPr>
      </w:pPr>
      <w:r w:rsidRPr="00C8533E">
        <w:rPr>
          <w:rFonts w:eastAsiaTheme="minorEastAsia"/>
          <w:b/>
          <w:color w:val="auto"/>
          <w:szCs w:val="24"/>
          <w:lang w:eastAsia="hr-HR"/>
        </w:rPr>
        <w:t xml:space="preserve">Članak </w:t>
      </w:r>
      <w:r w:rsidR="00CF23DA">
        <w:rPr>
          <w:rFonts w:eastAsiaTheme="minorEastAsia"/>
          <w:b/>
          <w:color w:val="auto"/>
          <w:szCs w:val="24"/>
          <w:lang w:eastAsia="hr-HR"/>
        </w:rPr>
        <w:t>45</w:t>
      </w:r>
      <w:r w:rsidRPr="00C8533E">
        <w:rPr>
          <w:rFonts w:eastAsiaTheme="minorEastAsia"/>
          <w:b/>
          <w:color w:val="auto"/>
          <w:szCs w:val="24"/>
          <w:lang w:eastAsia="hr-HR"/>
        </w:rPr>
        <w:t>.</w:t>
      </w:r>
    </w:p>
    <w:p w14:paraId="069F728C" w14:textId="77777777" w:rsidR="00AC2123" w:rsidRDefault="00AC2123" w:rsidP="00AC2123">
      <w:pPr>
        <w:spacing w:after="0" w:line="240" w:lineRule="auto"/>
        <w:rPr>
          <w:rFonts w:eastAsiaTheme="minorEastAsia"/>
          <w:color w:val="auto"/>
          <w:szCs w:val="24"/>
          <w:lang w:eastAsia="hr-HR"/>
        </w:rPr>
      </w:pPr>
    </w:p>
    <w:p w14:paraId="069F728D" w14:textId="77777777" w:rsidR="002C1A98" w:rsidRDefault="003A0A93" w:rsidP="00AC2123">
      <w:pPr>
        <w:spacing w:after="0" w:line="240" w:lineRule="auto"/>
        <w:ind w:firstLine="1416"/>
        <w:jc w:val="both"/>
        <w:rPr>
          <w:rFonts w:eastAsiaTheme="minorEastAsia"/>
          <w:color w:val="auto"/>
          <w:szCs w:val="24"/>
          <w:lang w:eastAsia="hr-HR"/>
        </w:rPr>
      </w:pPr>
      <w:r w:rsidRPr="00C8533E">
        <w:rPr>
          <w:rFonts w:eastAsiaTheme="minorEastAsia"/>
          <w:color w:val="auto"/>
          <w:szCs w:val="24"/>
          <w:lang w:eastAsia="hr-HR"/>
        </w:rPr>
        <w:t>Ova Uredba stup</w:t>
      </w:r>
      <w:r w:rsidR="008B0757">
        <w:rPr>
          <w:rFonts w:eastAsiaTheme="minorEastAsia"/>
          <w:color w:val="auto"/>
          <w:szCs w:val="24"/>
          <w:lang w:eastAsia="hr-HR"/>
        </w:rPr>
        <w:t xml:space="preserve">a na snagu osmoga dana od dana </w:t>
      </w:r>
      <w:r w:rsidRPr="00C8533E">
        <w:rPr>
          <w:rFonts w:eastAsiaTheme="minorEastAsia"/>
          <w:color w:val="auto"/>
          <w:szCs w:val="24"/>
          <w:lang w:eastAsia="hr-HR"/>
        </w:rPr>
        <w:t>objave u Narodnim novinama.</w:t>
      </w:r>
    </w:p>
    <w:p w14:paraId="069F728E" w14:textId="77777777" w:rsidR="006A2810" w:rsidRDefault="006A2810" w:rsidP="00AC2123">
      <w:pPr>
        <w:spacing w:after="0" w:line="240" w:lineRule="auto"/>
        <w:rPr>
          <w:rFonts w:eastAsiaTheme="minorEastAsia"/>
          <w:bCs/>
          <w:color w:val="auto"/>
          <w:szCs w:val="24"/>
          <w:lang w:eastAsia="hr-HR"/>
        </w:rPr>
      </w:pPr>
    </w:p>
    <w:p w14:paraId="069F728F" w14:textId="77777777" w:rsidR="00AC2123" w:rsidRDefault="00AC2123" w:rsidP="00AC2123">
      <w:pPr>
        <w:spacing w:after="0" w:line="240" w:lineRule="auto"/>
        <w:rPr>
          <w:rFonts w:eastAsiaTheme="minorEastAsia"/>
          <w:bCs/>
          <w:color w:val="auto"/>
          <w:szCs w:val="24"/>
          <w:lang w:eastAsia="hr-HR"/>
        </w:rPr>
      </w:pPr>
    </w:p>
    <w:p w14:paraId="069F7290" w14:textId="77777777" w:rsidR="00AC2123" w:rsidRDefault="00C46A2F" w:rsidP="00AC2123">
      <w:pPr>
        <w:spacing w:after="0" w:line="240" w:lineRule="auto"/>
        <w:rPr>
          <w:rFonts w:eastAsiaTheme="minorEastAsia"/>
          <w:color w:val="auto"/>
          <w:szCs w:val="24"/>
          <w:lang w:eastAsia="hr-HR"/>
        </w:rPr>
      </w:pPr>
      <w:r w:rsidRPr="00C8533E">
        <w:rPr>
          <w:rFonts w:eastAsiaTheme="minorEastAsia"/>
          <w:color w:val="auto"/>
          <w:szCs w:val="24"/>
          <w:lang w:eastAsia="hr-HR"/>
        </w:rPr>
        <w:t xml:space="preserve">Klasa: </w:t>
      </w:r>
      <w:r w:rsidR="00170B9A">
        <w:rPr>
          <w:rFonts w:eastAsiaTheme="minorEastAsia"/>
          <w:color w:val="auto"/>
          <w:szCs w:val="24"/>
          <w:lang w:eastAsia="hr-HR"/>
        </w:rPr>
        <w:tab/>
      </w:r>
      <w:r w:rsidR="00170B9A">
        <w:rPr>
          <w:rFonts w:eastAsiaTheme="minorEastAsia"/>
          <w:color w:val="auto"/>
          <w:szCs w:val="24"/>
          <w:lang w:eastAsia="hr-HR"/>
        </w:rPr>
        <w:tab/>
      </w:r>
      <w:r w:rsidR="009D2CCC">
        <w:rPr>
          <w:rFonts w:eastAsiaTheme="minorEastAsia"/>
          <w:color w:val="auto"/>
          <w:szCs w:val="24"/>
          <w:lang w:eastAsia="hr-HR"/>
        </w:rPr>
        <w:t>022-03/20-03/45</w:t>
      </w:r>
      <w:r w:rsidRPr="00C8533E">
        <w:rPr>
          <w:rFonts w:eastAsiaTheme="minorEastAsia"/>
          <w:color w:val="auto"/>
          <w:szCs w:val="24"/>
          <w:lang w:eastAsia="hr-HR"/>
        </w:rPr>
        <w:br/>
        <w:t xml:space="preserve">Urbroj: </w:t>
      </w:r>
      <w:r w:rsidR="00170B9A">
        <w:rPr>
          <w:rFonts w:eastAsiaTheme="minorEastAsia"/>
          <w:color w:val="auto"/>
          <w:szCs w:val="24"/>
          <w:lang w:eastAsia="hr-HR"/>
        </w:rPr>
        <w:tab/>
        <w:t>50301-</w:t>
      </w:r>
      <w:r w:rsidR="009D2CCC">
        <w:rPr>
          <w:rFonts w:eastAsiaTheme="minorEastAsia"/>
          <w:color w:val="auto"/>
          <w:szCs w:val="24"/>
          <w:lang w:eastAsia="hr-HR"/>
        </w:rPr>
        <w:t>05-20-2</w:t>
      </w:r>
      <w:r w:rsidRPr="00C8533E">
        <w:rPr>
          <w:rFonts w:eastAsiaTheme="minorEastAsia"/>
          <w:color w:val="auto"/>
          <w:szCs w:val="24"/>
          <w:lang w:eastAsia="hr-HR"/>
        </w:rPr>
        <w:br/>
      </w:r>
    </w:p>
    <w:p w14:paraId="069F7291" w14:textId="77777777" w:rsidR="00C46A2F" w:rsidRDefault="00C46A2F" w:rsidP="00AC2123">
      <w:pPr>
        <w:spacing w:after="0" w:line="240" w:lineRule="auto"/>
        <w:rPr>
          <w:rFonts w:eastAsiaTheme="minorEastAsia"/>
          <w:color w:val="auto"/>
          <w:szCs w:val="24"/>
          <w:lang w:eastAsia="hr-HR"/>
        </w:rPr>
      </w:pPr>
      <w:r w:rsidRPr="00C8533E">
        <w:rPr>
          <w:rFonts w:eastAsiaTheme="minorEastAsia"/>
          <w:color w:val="auto"/>
          <w:szCs w:val="24"/>
          <w:lang w:eastAsia="hr-HR"/>
        </w:rPr>
        <w:t>Zagreb,</w:t>
      </w:r>
      <w:r w:rsidR="00170B9A">
        <w:rPr>
          <w:rFonts w:eastAsiaTheme="minorEastAsia"/>
          <w:color w:val="auto"/>
          <w:szCs w:val="24"/>
          <w:lang w:eastAsia="hr-HR"/>
        </w:rPr>
        <w:tab/>
        <w:t>27. kolovoza 2020.</w:t>
      </w:r>
    </w:p>
    <w:p w14:paraId="069F7292" w14:textId="77777777" w:rsidR="00170B9A" w:rsidRDefault="00170B9A" w:rsidP="00AC2123">
      <w:pPr>
        <w:spacing w:after="0" w:line="240" w:lineRule="auto"/>
        <w:rPr>
          <w:rFonts w:eastAsiaTheme="minorEastAsia"/>
          <w:color w:val="auto"/>
          <w:szCs w:val="24"/>
          <w:lang w:eastAsia="hr-HR"/>
        </w:rPr>
      </w:pPr>
    </w:p>
    <w:p w14:paraId="069F7293" w14:textId="77777777" w:rsidR="00170B9A" w:rsidRDefault="00170B9A" w:rsidP="00AC2123">
      <w:pPr>
        <w:spacing w:after="0" w:line="240" w:lineRule="auto"/>
        <w:rPr>
          <w:rFonts w:eastAsiaTheme="minorEastAsia"/>
          <w:color w:val="auto"/>
          <w:szCs w:val="24"/>
          <w:lang w:eastAsia="hr-HR"/>
        </w:rPr>
      </w:pPr>
    </w:p>
    <w:p w14:paraId="069F7294" w14:textId="77777777" w:rsidR="00170B9A" w:rsidRDefault="00170B9A" w:rsidP="00AC2123">
      <w:pPr>
        <w:spacing w:after="0" w:line="240" w:lineRule="auto"/>
        <w:rPr>
          <w:rFonts w:eastAsiaTheme="minorEastAsia"/>
          <w:color w:val="auto"/>
          <w:szCs w:val="24"/>
          <w:lang w:eastAsia="hr-HR"/>
        </w:rPr>
      </w:pPr>
    </w:p>
    <w:p w14:paraId="069F7295" w14:textId="77777777" w:rsidR="00170B9A" w:rsidRDefault="00170B9A" w:rsidP="00AC2123">
      <w:pPr>
        <w:spacing w:after="0" w:line="240" w:lineRule="auto"/>
        <w:rPr>
          <w:rFonts w:eastAsiaTheme="minorEastAsia"/>
          <w:color w:val="auto"/>
          <w:szCs w:val="24"/>
          <w:lang w:eastAsia="hr-HR"/>
        </w:rPr>
      </w:pPr>
      <w:r>
        <w:rPr>
          <w:rFonts w:eastAsiaTheme="minorEastAsia"/>
          <w:color w:val="auto"/>
          <w:szCs w:val="24"/>
          <w:lang w:eastAsia="hr-HR"/>
        </w:rPr>
        <w:t>GLAVNA TAJNICA</w:t>
      </w:r>
      <w:r>
        <w:rPr>
          <w:rFonts w:eastAsiaTheme="minorEastAsia"/>
          <w:color w:val="auto"/>
          <w:szCs w:val="24"/>
          <w:lang w:eastAsia="hr-HR"/>
        </w:rPr>
        <w:tab/>
      </w:r>
      <w:r>
        <w:rPr>
          <w:rFonts w:eastAsiaTheme="minorEastAsia"/>
          <w:color w:val="auto"/>
          <w:szCs w:val="24"/>
          <w:lang w:eastAsia="hr-HR"/>
        </w:rPr>
        <w:tab/>
      </w:r>
      <w:r>
        <w:rPr>
          <w:rFonts w:eastAsiaTheme="minorEastAsia"/>
          <w:color w:val="auto"/>
          <w:szCs w:val="24"/>
          <w:lang w:eastAsia="hr-HR"/>
        </w:rPr>
        <w:tab/>
      </w:r>
      <w:r>
        <w:rPr>
          <w:rFonts w:eastAsiaTheme="minorEastAsia"/>
          <w:color w:val="auto"/>
          <w:szCs w:val="24"/>
          <w:lang w:eastAsia="hr-HR"/>
        </w:rPr>
        <w:tab/>
      </w:r>
      <w:r>
        <w:rPr>
          <w:rFonts w:eastAsiaTheme="minorEastAsia"/>
          <w:color w:val="auto"/>
          <w:szCs w:val="24"/>
          <w:lang w:eastAsia="hr-HR"/>
        </w:rPr>
        <w:tab/>
      </w:r>
      <w:r>
        <w:rPr>
          <w:rFonts w:eastAsiaTheme="minorEastAsia"/>
          <w:color w:val="auto"/>
          <w:szCs w:val="24"/>
          <w:lang w:eastAsia="hr-HR"/>
        </w:rPr>
        <w:tab/>
      </w:r>
      <w:r>
        <w:rPr>
          <w:rFonts w:eastAsiaTheme="minorEastAsia"/>
          <w:color w:val="auto"/>
          <w:szCs w:val="24"/>
          <w:lang w:eastAsia="hr-HR"/>
        </w:rPr>
        <w:tab/>
        <w:t xml:space="preserve">       PREDSJEDNIK</w:t>
      </w:r>
    </w:p>
    <w:p w14:paraId="069F7296" w14:textId="77777777" w:rsidR="00170B9A" w:rsidRDefault="00170B9A" w:rsidP="00AC2123">
      <w:pPr>
        <w:spacing w:after="0" w:line="240" w:lineRule="auto"/>
        <w:rPr>
          <w:rFonts w:eastAsiaTheme="minorEastAsia"/>
          <w:bCs/>
          <w:color w:val="auto"/>
          <w:szCs w:val="24"/>
          <w:lang w:eastAsia="hr-HR"/>
        </w:rPr>
      </w:pPr>
    </w:p>
    <w:p w14:paraId="069F7297" w14:textId="77777777" w:rsidR="00170B9A" w:rsidRDefault="00170B9A" w:rsidP="00AC2123">
      <w:pPr>
        <w:spacing w:after="0" w:line="240" w:lineRule="auto"/>
        <w:rPr>
          <w:rFonts w:eastAsiaTheme="minorEastAsia"/>
          <w:bCs/>
          <w:color w:val="auto"/>
          <w:szCs w:val="24"/>
          <w:lang w:eastAsia="hr-HR"/>
        </w:rPr>
      </w:pPr>
    </w:p>
    <w:p w14:paraId="069F7298" w14:textId="77777777" w:rsidR="004970A8" w:rsidRDefault="00170B9A" w:rsidP="00AC2123">
      <w:pPr>
        <w:spacing w:after="0" w:line="240" w:lineRule="auto"/>
        <w:rPr>
          <w:rFonts w:eastAsiaTheme="minorEastAsia"/>
          <w:bCs/>
          <w:color w:val="auto"/>
          <w:szCs w:val="24"/>
          <w:lang w:eastAsia="hr-HR"/>
        </w:rPr>
      </w:pPr>
      <w:r>
        <w:rPr>
          <w:rFonts w:eastAsiaTheme="minorEastAsia"/>
          <w:bCs/>
          <w:color w:val="auto"/>
          <w:szCs w:val="24"/>
          <w:lang w:eastAsia="hr-HR"/>
        </w:rPr>
        <w:t xml:space="preserve">     Ivona Ferenčić</w:t>
      </w:r>
      <w:r>
        <w:rPr>
          <w:rFonts w:eastAsiaTheme="minorEastAsia"/>
          <w:bCs/>
          <w:color w:val="auto"/>
          <w:szCs w:val="24"/>
          <w:lang w:eastAsia="hr-HR"/>
        </w:rPr>
        <w:tab/>
      </w:r>
      <w:r>
        <w:rPr>
          <w:rFonts w:eastAsiaTheme="minorEastAsia"/>
          <w:bCs/>
          <w:color w:val="auto"/>
          <w:szCs w:val="24"/>
          <w:lang w:eastAsia="hr-HR"/>
        </w:rPr>
        <w:tab/>
      </w:r>
      <w:r>
        <w:rPr>
          <w:rFonts w:eastAsiaTheme="minorEastAsia"/>
          <w:bCs/>
          <w:color w:val="auto"/>
          <w:szCs w:val="24"/>
          <w:lang w:eastAsia="hr-HR"/>
        </w:rPr>
        <w:tab/>
      </w:r>
      <w:r>
        <w:rPr>
          <w:rFonts w:eastAsiaTheme="minorEastAsia"/>
          <w:bCs/>
          <w:color w:val="auto"/>
          <w:szCs w:val="24"/>
          <w:lang w:eastAsia="hr-HR"/>
        </w:rPr>
        <w:tab/>
      </w:r>
      <w:r>
        <w:rPr>
          <w:rFonts w:eastAsiaTheme="minorEastAsia"/>
          <w:bCs/>
          <w:color w:val="auto"/>
          <w:szCs w:val="24"/>
          <w:lang w:eastAsia="hr-HR"/>
        </w:rPr>
        <w:tab/>
      </w:r>
      <w:r>
        <w:rPr>
          <w:rFonts w:eastAsiaTheme="minorEastAsia"/>
          <w:bCs/>
          <w:color w:val="auto"/>
          <w:szCs w:val="24"/>
          <w:lang w:eastAsia="hr-HR"/>
        </w:rPr>
        <w:tab/>
      </w:r>
      <w:r>
        <w:rPr>
          <w:rFonts w:eastAsiaTheme="minorEastAsia"/>
          <w:bCs/>
          <w:color w:val="auto"/>
          <w:szCs w:val="24"/>
          <w:lang w:eastAsia="hr-HR"/>
        </w:rPr>
        <w:tab/>
        <w:t>mr. sc. Andrej Plenković</w:t>
      </w:r>
      <w:r w:rsidR="004970A8">
        <w:rPr>
          <w:rFonts w:eastAsiaTheme="minorEastAsia"/>
          <w:bCs/>
          <w:color w:val="auto"/>
          <w:szCs w:val="24"/>
          <w:lang w:eastAsia="hr-HR"/>
        </w:rPr>
        <w:br w:type="page"/>
      </w:r>
    </w:p>
    <w:p w14:paraId="069F7299" w14:textId="77777777" w:rsidR="00EC6477" w:rsidRDefault="004970A8" w:rsidP="00EC6477">
      <w:pPr>
        <w:spacing w:after="0" w:line="240" w:lineRule="auto"/>
        <w:jc w:val="center"/>
        <w:rPr>
          <w:rFonts w:eastAsiaTheme="minorEastAsia"/>
          <w:b/>
          <w:color w:val="auto"/>
          <w:szCs w:val="24"/>
          <w:lang w:eastAsia="hr-HR"/>
        </w:rPr>
      </w:pPr>
      <w:r w:rsidRPr="00EC6477">
        <w:rPr>
          <w:rFonts w:eastAsiaTheme="minorEastAsia"/>
          <w:b/>
          <w:color w:val="auto"/>
          <w:szCs w:val="24"/>
          <w:lang w:eastAsia="hr-HR"/>
        </w:rPr>
        <w:lastRenderedPageBreak/>
        <w:t xml:space="preserve">OKVIRNI BROJ DRŽAVNIH SLUŽBENIKA I NAMJEŠTENIKA U </w:t>
      </w:r>
    </w:p>
    <w:p w14:paraId="069F729A" w14:textId="77777777" w:rsidR="004970A8" w:rsidRPr="00EC6477" w:rsidRDefault="00CE42FD" w:rsidP="00EC6477">
      <w:pPr>
        <w:spacing w:after="0" w:line="240" w:lineRule="auto"/>
        <w:jc w:val="center"/>
        <w:rPr>
          <w:rFonts w:eastAsiaTheme="minorEastAsia"/>
          <w:b/>
          <w:color w:val="auto"/>
          <w:szCs w:val="24"/>
          <w:lang w:eastAsia="hr-HR"/>
        </w:rPr>
      </w:pPr>
      <w:r w:rsidRPr="00EC6477">
        <w:rPr>
          <w:rFonts w:eastAsiaTheme="minorEastAsia"/>
          <w:b/>
          <w:color w:val="auto"/>
          <w:szCs w:val="24"/>
          <w:lang w:eastAsia="hr-HR"/>
        </w:rPr>
        <w:t>DRŽAVNOM ZAVODU ZA MJERITELJSTVO</w:t>
      </w:r>
    </w:p>
    <w:tbl>
      <w:tblPr>
        <w:tblpPr w:leftFromText="180" w:rightFromText="180" w:bottomFromText="200" w:vertAnchor="page" w:horzAnchor="margin" w:tblpY="29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7739"/>
        <w:gridCol w:w="591"/>
      </w:tblGrid>
      <w:tr w:rsidR="004970A8" w:rsidRPr="00EC6477" w14:paraId="069F729D" w14:textId="77777777" w:rsidTr="003002DD">
        <w:trPr>
          <w:trHeight w:val="552"/>
        </w:trPr>
        <w:tc>
          <w:tcPr>
            <w:tcW w:w="4682" w:type="pct"/>
            <w:gridSpan w:val="2"/>
            <w:tcBorders>
              <w:top w:val="single" w:sz="4" w:space="0" w:color="auto"/>
              <w:left w:val="single" w:sz="4" w:space="0" w:color="auto"/>
              <w:bottom w:val="single" w:sz="4" w:space="0" w:color="auto"/>
              <w:right w:val="single" w:sz="4" w:space="0" w:color="auto"/>
            </w:tcBorders>
            <w:vAlign w:val="bottom"/>
          </w:tcPr>
          <w:p w14:paraId="069F729B" w14:textId="77777777" w:rsidR="004970A8" w:rsidRPr="00EC6477" w:rsidRDefault="004970A8" w:rsidP="003002DD">
            <w:pPr>
              <w:spacing w:after="0"/>
              <w:rPr>
                <w:color w:val="auto"/>
                <w:szCs w:val="24"/>
              </w:rPr>
            </w:pPr>
            <w:r w:rsidRPr="00EC6477">
              <w:rPr>
                <w:color w:val="auto"/>
                <w:szCs w:val="24"/>
              </w:rPr>
              <w:t>USTROJSTVENE JEDINICE</w:t>
            </w:r>
          </w:p>
        </w:tc>
        <w:tc>
          <w:tcPr>
            <w:tcW w:w="318" w:type="pct"/>
            <w:tcBorders>
              <w:top w:val="single" w:sz="4" w:space="0" w:color="auto"/>
              <w:left w:val="single" w:sz="4" w:space="0" w:color="auto"/>
              <w:bottom w:val="single" w:sz="4" w:space="0" w:color="auto"/>
              <w:right w:val="single" w:sz="4" w:space="0" w:color="auto"/>
            </w:tcBorders>
            <w:vAlign w:val="bottom"/>
          </w:tcPr>
          <w:p w14:paraId="069F729C" w14:textId="77777777" w:rsidR="004970A8" w:rsidRPr="00EC6477" w:rsidRDefault="004970A8" w:rsidP="003002DD">
            <w:pPr>
              <w:spacing w:after="0"/>
              <w:jc w:val="center"/>
              <w:rPr>
                <w:b/>
                <w:color w:val="auto"/>
                <w:szCs w:val="24"/>
              </w:rPr>
            </w:pPr>
          </w:p>
        </w:tc>
      </w:tr>
      <w:tr w:rsidR="004970A8" w:rsidRPr="00EC6477" w14:paraId="069F72A0" w14:textId="77777777" w:rsidTr="003002DD">
        <w:trPr>
          <w:trHeight w:val="552"/>
        </w:trPr>
        <w:tc>
          <w:tcPr>
            <w:tcW w:w="4682" w:type="pct"/>
            <w:gridSpan w:val="2"/>
            <w:tcBorders>
              <w:top w:val="single" w:sz="4" w:space="0" w:color="auto"/>
              <w:left w:val="single" w:sz="4" w:space="0" w:color="auto"/>
              <w:bottom w:val="single" w:sz="4" w:space="0" w:color="auto"/>
              <w:right w:val="single" w:sz="4" w:space="0" w:color="auto"/>
            </w:tcBorders>
            <w:vAlign w:val="bottom"/>
          </w:tcPr>
          <w:p w14:paraId="069F729E" w14:textId="77777777" w:rsidR="004970A8" w:rsidRPr="00EC6477" w:rsidRDefault="004970A8" w:rsidP="000D7AD1">
            <w:pPr>
              <w:spacing w:after="0"/>
              <w:rPr>
                <w:color w:val="auto"/>
                <w:szCs w:val="24"/>
              </w:rPr>
            </w:pPr>
            <w:r w:rsidRPr="00EC6477">
              <w:rPr>
                <w:color w:val="auto"/>
                <w:szCs w:val="24"/>
              </w:rPr>
              <w:t>NEPOSREDNO U</w:t>
            </w:r>
            <w:r w:rsidR="000D7AD1" w:rsidRPr="00EC6477">
              <w:rPr>
                <w:color w:val="auto"/>
                <w:szCs w:val="24"/>
              </w:rPr>
              <w:t xml:space="preserve"> ZAVODU</w:t>
            </w:r>
            <w:r w:rsidRPr="00EC6477">
              <w:rPr>
                <w:color w:val="auto"/>
                <w:szCs w:val="24"/>
              </w:rPr>
              <w:t>, IZVAN SASTAVA USTROJSTVENIH JEDINICA</w:t>
            </w:r>
          </w:p>
        </w:tc>
        <w:tc>
          <w:tcPr>
            <w:tcW w:w="318" w:type="pct"/>
            <w:tcBorders>
              <w:top w:val="single" w:sz="4" w:space="0" w:color="auto"/>
              <w:left w:val="single" w:sz="4" w:space="0" w:color="auto"/>
              <w:bottom w:val="single" w:sz="4" w:space="0" w:color="auto"/>
              <w:right w:val="single" w:sz="4" w:space="0" w:color="auto"/>
            </w:tcBorders>
            <w:vAlign w:val="bottom"/>
          </w:tcPr>
          <w:p w14:paraId="069F729F" w14:textId="77777777" w:rsidR="004970A8" w:rsidRPr="00EC6477" w:rsidRDefault="004970A8" w:rsidP="003002DD">
            <w:pPr>
              <w:spacing w:after="0"/>
              <w:jc w:val="center"/>
              <w:rPr>
                <w:b/>
                <w:color w:val="auto"/>
                <w:szCs w:val="24"/>
              </w:rPr>
            </w:pPr>
            <w:r w:rsidRPr="00EC6477">
              <w:rPr>
                <w:b/>
                <w:color w:val="auto"/>
                <w:szCs w:val="24"/>
              </w:rPr>
              <w:t>1</w:t>
            </w:r>
          </w:p>
        </w:tc>
      </w:tr>
      <w:tr w:rsidR="004970A8" w:rsidRPr="00EC6477" w14:paraId="069F72A4" w14:textId="77777777" w:rsidTr="003002DD">
        <w:trPr>
          <w:trHeight w:val="552"/>
        </w:trPr>
        <w:tc>
          <w:tcPr>
            <w:tcW w:w="516" w:type="pct"/>
            <w:tcBorders>
              <w:top w:val="single" w:sz="4" w:space="0" w:color="auto"/>
              <w:left w:val="single" w:sz="4" w:space="0" w:color="auto"/>
              <w:bottom w:val="single" w:sz="4" w:space="0" w:color="auto"/>
              <w:right w:val="single" w:sz="4" w:space="0" w:color="auto"/>
            </w:tcBorders>
            <w:vAlign w:val="bottom"/>
            <w:hideMark/>
          </w:tcPr>
          <w:p w14:paraId="069F72A1" w14:textId="77777777" w:rsidR="004970A8" w:rsidRPr="00EC6477" w:rsidRDefault="004970A8" w:rsidP="003002DD">
            <w:pPr>
              <w:spacing w:after="0"/>
              <w:rPr>
                <w:b/>
                <w:color w:val="auto"/>
                <w:szCs w:val="24"/>
              </w:rPr>
            </w:pPr>
            <w:r w:rsidRPr="00EC6477">
              <w:rPr>
                <w:b/>
                <w:color w:val="auto"/>
                <w:szCs w:val="24"/>
              </w:rPr>
              <w:t>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A2" w14:textId="77777777" w:rsidR="004970A8" w:rsidRPr="00EC6477" w:rsidRDefault="004970A8" w:rsidP="003002DD">
            <w:pPr>
              <w:spacing w:after="0"/>
              <w:rPr>
                <w:b/>
                <w:color w:val="auto"/>
                <w:szCs w:val="24"/>
              </w:rPr>
            </w:pPr>
            <w:r w:rsidRPr="00EC6477">
              <w:rPr>
                <w:b/>
                <w:color w:val="auto"/>
                <w:szCs w:val="24"/>
              </w:rPr>
              <w:t>Kabinet glavnog ravnatelja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A3" w14:textId="77777777" w:rsidR="004970A8" w:rsidRPr="00EC6477" w:rsidRDefault="004970A8" w:rsidP="003002DD">
            <w:pPr>
              <w:spacing w:after="0"/>
              <w:jc w:val="center"/>
              <w:rPr>
                <w:b/>
                <w:strike/>
                <w:color w:val="auto"/>
                <w:szCs w:val="24"/>
              </w:rPr>
            </w:pPr>
            <w:r w:rsidRPr="00EC6477">
              <w:rPr>
                <w:b/>
                <w:color w:val="auto"/>
                <w:szCs w:val="24"/>
              </w:rPr>
              <w:t>3</w:t>
            </w:r>
          </w:p>
        </w:tc>
      </w:tr>
      <w:tr w:rsidR="004970A8" w:rsidRPr="00EC6477" w14:paraId="069F72A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A5" w14:textId="77777777" w:rsidR="004970A8" w:rsidRPr="00EC6477" w:rsidRDefault="004970A8" w:rsidP="003002DD">
            <w:pPr>
              <w:spacing w:after="0"/>
              <w:rPr>
                <w:b/>
                <w:color w:val="auto"/>
                <w:szCs w:val="24"/>
              </w:rPr>
            </w:pPr>
            <w:r w:rsidRPr="00EC6477">
              <w:rPr>
                <w:b/>
                <w:color w:val="auto"/>
                <w:szCs w:val="24"/>
              </w:rPr>
              <w:t>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A6" w14:textId="77777777" w:rsidR="004970A8" w:rsidRPr="00EC6477" w:rsidRDefault="004970A8" w:rsidP="003002DD">
            <w:pPr>
              <w:spacing w:after="0"/>
              <w:rPr>
                <w:b/>
                <w:color w:val="auto"/>
                <w:szCs w:val="24"/>
              </w:rPr>
            </w:pPr>
            <w:r w:rsidRPr="00EC6477">
              <w:rPr>
                <w:b/>
                <w:color w:val="auto"/>
                <w:szCs w:val="24"/>
              </w:rPr>
              <w:t>Glavno tajništvo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A7"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2A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A9" w14:textId="77777777" w:rsidR="004970A8" w:rsidRPr="00EC6477" w:rsidRDefault="004970A8" w:rsidP="003002DD">
            <w:pPr>
              <w:spacing w:after="0"/>
              <w:rPr>
                <w:b/>
                <w:color w:val="auto"/>
                <w:szCs w:val="24"/>
              </w:rPr>
            </w:pPr>
            <w:r w:rsidRPr="00EC6477">
              <w:rPr>
                <w:b/>
                <w:color w:val="auto"/>
                <w:szCs w:val="24"/>
              </w:rPr>
              <w:t>2.1.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AA" w14:textId="77777777" w:rsidR="004970A8" w:rsidRPr="00EC6477" w:rsidRDefault="00EC6477" w:rsidP="003002DD">
            <w:pPr>
              <w:spacing w:after="0"/>
              <w:rPr>
                <w:b/>
                <w:i/>
                <w:color w:val="auto"/>
                <w:szCs w:val="24"/>
              </w:rPr>
            </w:pPr>
            <w:r w:rsidRPr="00EC6477">
              <w:rPr>
                <w:b/>
                <w:i/>
                <w:color w:val="auto"/>
                <w:szCs w:val="24"/>
              </w:rPr>
              <w:t xml:space="preserve">Služba za pravne, </w:t>
            </w:r>
            <w:r w:rsidR="004970A8" w:rsidRPr="00EC6477">
              <w:rPr>
                <w:b/>
                <w:i/>
                <w:color w:val="auto"/>
                <w:szCs w:val="24"/>
              </w:rPr>
              <w:t>opće i tehničke poslove</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AB"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2B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AD" w14:textId="77777777" w:rsidR="004970A8" w:rsidRPr="00EC6477" w:rsidRDefault="004970A8" w:rsidP="003002DD">
            <w:pPr>
              <w:spacing w:after="0"/>
              <w:rPr>
                <w:color w:val="auto"/>
                <w:szCs w:val="24"/>
              </w:rPr>
            </w:pPr>
            <w:r w:rsidRPr="00EC6477">
              <w:rPr>
                <w:color w:val="auto"/>
                <w:szCs w:val="24"/>
              </w:rPr>
              <w:t>2.1.1.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AE" w14:textId="77777777" w:rsidR="004970A8" w:rsidRPr="00EC6477" w:rsidRDefault="004970A8" w:rsidP="003002DD">
            <w:pPr>
              <w:spacing w:after="0"/>
              <w:rPr>
                <w:color w:val="auto"/>
                <w:szCs w:val="24"/>
              </w:rPr>
            </w:pPr>
            <w:r w:rsidRPr="00EC6477">
              <w:rPr>
                <w:color w:val="auto"/>
                <w:szCs w:val="24"/>
              </w:rPr>
              <w:t xml:space="preserve">Odjel za ljudske potencijale i pravne poslove </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AF" w14:textId="77777777" w:rsidR="004970A8" w:rsidRPr="00EC6477" w:rsidRDefault="004970A8" w:rsidP="003002DD">
            <w:pPr>
              <w:spacing w:after="0"/>
              <w:jc w:val="center"/>
              <w:rPr>
                <w:color w:val="auto"/>
                <w:szCs w:val="24"/>
              </w:rPr>
            </w:pPr>
            <w:r w:rsidRPr="00EC6477">
              <w:rPr>
                <w:color w:val="auto"/>
                <w:szCs w:val="24"/>
              </w:rPr>
              <w:t>2</w:t>
            </w:r>
          </w:p>
        </w:tc>
      </w:tr>
      <w:tr w:rsidR="004970A8" w:rsidRPr="00EC6477" w14:paraId="069F72B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B1" w14:textId="77777777" w:rsidR="004970A8" w:rsidRPr="00EC6477" w:rsidRDefault="004970A8" w:rsidP="003002DD">
            <w:pPr>
              <w:spacing w:after="0"/>
              <w:rPr>
                <w:color w:val="auto"/>
                <w:szCs w:val="24"/>
              </w:rPr>
            </w:pPr>
            <w:r w:rsidRPr="00EC6477">
              <w:rPr>
                <w:color w:val="auto"/>
                <w:szCs w:val="24"/>
              </w:rPr>
              <w:t>2.1.1.1.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B2" w14:textId="77777777" w:rsidR="004970A8" w:rsidRPr="00EC6477" w:rsidRDefault="004970A8" w:rsidP="003002DD">
            <w:pPr>
              <w:spacing w:after="0"/>
              <w:rPr>
                <w:color w:val="auto"/>
                <w:szCs w:val="24"/>
              </w:rPr>
            </w:pPr>
            <w:r w:rsidRPr="00EC6477">
              <w:rPr>
                <w:color w:val="auto"/>
                <w:szCs w:val="24"/>
              </w:rPr>
              <w:t xml:space="preserve">Pododsjek za registar </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B3" w14:textId="77777777" w:rsidR="004970A8" w:rsidRPr="00EC6477" w:rsidRDefault="004970A8" w:rsidP="003002DD">
            <w:pPr>
              <w:spacing w:after="0"/>
              <w:jc w:val="center"/>
              <w:rPr>
                <w:color w:val="auto"/>
                <w:szCs w:val="24"/>
              </w:rPr>
            </w:pPr>
            <w:r w:rsidRPr="00EC6477">
              <w:rPr>
                <w:color w:val="auto"/>
                <w:szCs w:val="24"/>
              </w:rPr>
              <w:t>3</w:t>
            </w:r>
          </w:p>
        </w:tc>
      </w:tr>
      <w:tr w:rsidR="004970A8" w:rsidRPr="00EC6477" w14:paraId="069F72B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B5" w14:textId="77777777" w:rsidR="004970A8" w:rsidRPr="00EC6477" w:rsidRDefault="004970A8" w:rsidP="003002DD">
            <w:pPr>
              <w:spacing w:after="0"/>
              <w:rPr>
                <w:color w:val="auto"/>
                <w:szCs w:val="24"/>
              </w:rPr>
            </w:pPr>
            <w:r w:rsidRPr="00EC6477">
              <w:rPr>
                <w:color w:val="auto"/>
                <w:szCs w:val="24"/>
              </w:rPr>
              <w:t>2.1.2.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B6" w14:textId="77777777" w:rsidR="004970A8" w:rsidRPr="00EC6477" w:rsidRDefault="004970A8" w:rsidP="003002DD">
            <w:pPr>
              <w:spacing w:after="0"/>
              <w:rPr>
                <w:color w:val="auto"/>
                <w:szCs w:val="24"/>
              </w:rPr>
            </w:pPr>
            <w:r w:rsidRPr="00EC6477">
              <w:rPr>
                <w:color w:val="auto"/>
                <w:szCs w:val="24"/>
              </w:rPr>
              <w:t xml:space="preserve">Odjel za informatičke i opće poslove </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B7" w14:textId="77777777" w:rsidR="004970A8" w:rsidRPr="00EC6477" w:rsidRDefault="00424748" w:rsidP="003002DD">
            <w:pPr>
              <w:spacing w:after="0"/>
              <w:jc w:val="center"/>
              <w:rPr>
                <w:color w:val="auto"/>
                <w:szCs w:val="24"/>
              </w:rPr>
            </w:pPr>
            <w:r w:rsidRPr="00EC6477">
              <w:rPr>
                <w:color w:val="auto"/>
                <w:szCs w:val="24"/>
              </w:rPr>
              <w:t>1</w:t>
            </w:r>
          </w:p>
        </w:tc>
      </w:tr>
      <w:tr w:rsidR="004970A8" w:rsidRPr="00EC6477" w14:paraId="069F72B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2B9"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2BA" w14:textId="77777777" w:rsidR="004970A8" w:rsidRPr="00EC6477" w:rsidRDefault="006C2392" w:rsidP="006C2392">
            <w:pPr>
              <w:spacing w:after="0"/>
              <w:rPr>
                <w:color w:val="auto"/>
                <w:szCs w:val="24"/>
              </w:rPr>
            </w:pPr>
            <w:r w:rsidRPr="00EC6477">
              <w:rPr>
                <w:color w:val="auto"/>
                <w:szCs w:val="24"/>
              </w:rPr>
              <w:t xml:space="preserve">- </w:t>
            </w:r>
            <w:r w:rsidR="004970A8" w:rsidRPr="00EC6477">
              <w:rPr>
                <w:color w:val="auto"/>
                <w:szCs w:val="24"/>
              </w:rPr>
              <w:t xml:space="preserve">Neposredno u Odjelu u Središnjem uredu u Zagrebu </w:t>
            </w:r>
          </w:p>
        </w:tc>
        <w:tc>
          <w:tcPr>
            <w:tcW w:w="318" w:type="pct"/>
            <w:tcBorders>
              <w:top w:val="single" w:sz="4" w:space="0" w:color="auto"/>
              <w:left w:val="single" w:sz="4" w:space="0" w:color="auto"/>
              <w:bottom w:val="single" w:sz="4" w:space="0" w:color="auto"/>
              <w:right w:val="single" w:sz="4" w:space="0" w:color="auto"/>
            </w:tcBorders>
            <w:vAlign w:val="bottom"/>
          </w:tcPr>
          <w:p w14:paraId="069F72BB" w14:textId="77777777" w:rsidR="004970A8" w:rsidRPr="00EC6477" w:rsidRDefault="00424748" w:rsidP="003002DD">
            <w:pPr>
              <w:spacing w:after="0"/>
              <w:jc w:val="center"/>
              <w:rPr>
                <w:color w:val="auto"/>
                <w:szCs w:val="24"/>
              </w:rPr>
            </w:pPr>
            <w:r w:rsidRPr="00EC6477">
              <w:rPr>
                <w:color w:val="auto"/>
                <w:szCs w:val="24"/>
              </w:rPr>
              <w:t>4</w:t>
            </w:r>
          </w:p>
        </w:tc>
      </w:tr>
      <w:tr w:rsidR="004970A8" w:rsidRPr="00EC6477" w14:paraId="069F72C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2BD"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2BE" w14:textId="77777777" w:rsidR="004970A8" w:rsidRPr="00EC6477" w:rsidRDefault="006C2392" w:rsidP="006C2392">
            <w:pPr>
              <w:spacing w:after="0"/>
              <w:rPr>
                <w:color w:val="auto"/>
                <w:szCs w:val="24"/>
              </w:rPr>
            </w:pPr>
            <w:r w:rsidRPr="00EC6477">
              <w:rPr>
                <w:color w:val="auto"/>
                <w:szCs w:val="24"/>
              </w:rPr>
              <w:t xml:space="preserve">- </w:t>
            </w:r>
            <w:r w:rsidR="004970A8" w:rsidRPr="00EC6477">
              <w:rPr>
                <w:color w:val="auto"/>
                <w:szCs w:val="24"/>
              </w:rPr>
              <w:t xml:space="preserve">Samostalni izvršitelj u sjedištu Područne mjeriteljske službe Rijeka </w:t>
            </w:r>
          </w:p>
        </w:tc>
        <w:tc>
          <w:tcPr>
            <w:tcW w:w="318" w:type="pct"/>
            <w:tcBorders>
              <w:top w:val="single" w:sz="4" w:space="0" w:color="auto"/>
              <w:left w:val="single" w:sz="4" w:space="0" w:color="auto"/>
              <w:bottom w:val="single" w:sz="4" w:space="0" w:color="auto"/>
              <w:right w:val="single" w:sz="4" w:space="0" w:color="auto"/>
            </w:tcBorders>
            <w:vAlign w:val="bottom"/>
          </w:tcPr>
          <w:p w14:paraId="069F72BF"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2C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2C1"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2C2" w14:textId="77777777" w:rsidR="004970A8" w:rsidRPr="00EC6477" w:rsidRDefault="006C2392" w:rsidP="006C2392">
            <w:pPr>
              <w:spacing w:after="0"/>
              <w:rPr>
                <w:color w:val="auto"/>
                <w:szCs w:val="24"/>
              </w:rPr>
            </w:pPr>
            <w:r w:rsidRPr="00EC6477">
              <w:rPr>
                <w:color w:val="auto"/>
                <w:szCs w:val="24"/>
              </w:rPr>
              <w:t xml:space="preserve">- </w:t>
            </w:r>
            <w:r w:rsidR="004970A8" w:rsidRPr="00EC6477">
              <w:rPr>
                <w:color w:val="auto"/>
                <w:szCs w:val="24"/>
              </w:rPr>
              <w:t xml:space="preserve">Samostalni izvršitelj u sjedištu Područne mjeriteljske službe Split </w:t>
            </w:r>
          </w:p>
        </w:tc>
        <w:tc>
          <w:tcPr>
            <w:tcW w:w="318" w:type="pct"/>
            <w:tcBorders>
              <w:top w:val="single" w:sz="4" w:space="0" w:color="auto"/>
              <w:left w:val="single" w:sz="4" w:space="0" w:color="auto"/>
              <w:bottom w:val="single" w:sz="4" w:space="0" w:color="auto"/>
              <w:right w:val="single" w:sz="4" w:space="0" w:color="auto"/>
            </w:tcBorders>
            <w:vAlign w:val="bottom"/>
          </w:tcPr>
          <w:p w14:paraId="069F72C3"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2C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2C5"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2C6" w14:textId="77777777" w:rsidR="004970A8" w:rsidRPr="00EC6477" w:rsidRDefault="006C2392" w:rsidP="006C2392">
            <w:pPr>
              <w:spacing w:after="0"/>
              <w:rPr>
                <w:color w:val="auto"/>
                <w:szCs w:val="24"/>
              </w:rPr>
            </w:pPr>
            <w:r w:rsidRPr="00EC6477">
              <w:rPr>
                <w:color w:val="auto"/>
                <w:szCs w:val="24"/>
              </w:rPr>
              <w:t xml:space="preserve">- </w:t>
            </w:r>
            <w:r w:rsidR="004970A8" w:rsidRPr="00EC6477">
              <w:rPr>
                <w:color w:val="auto"/>
                <w:szCs w:val="24"/>
              </w:rPr>
              <w:t xml:space="preserve">Samostalni izvršitelj u sjedištu Područne mjeriteljske službe Osijek </w:t>
            </w:r>
          </w:p>
        </w:tc>
        <w:tc>
          <w:tcPr>
            <w:tcW w:w="318" w:type="pct"/>
            <w:tcBorders>
              <w:top w:val="single" w:sz="4" w:space="0" w:color="auto"/>
              <w:left w:val="single" w:sz="4" w:space="0" w:color="auto"/>
              <w:bottom w:val="single" w:sz="4" w:space="0" w:color="auto"/>
              <w:right w:val="single" w:sz="4" w:space="0" w:color="auto"/>
            </w:tcBorders>
            <w:vAlign w:val="bottom"/>
          </w:tcPr>
          <w:p w14:paraId="069F72C7"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2C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C9" w14:textId="77777777" w:rsidR="004970A8" w:rsidRPr="00EC6477" w:rsidRDefault="004970A8" w:rsidP="003002DD">
            <w:pPr>
              <w:spacing w:after="0"/>
              <w:rPr>
                <w:color w:val="auto"/>
                <w:szCs w:val="24"/>
              </w:rPr>
            </w:pPr>
            <w:r w:rsidRPr="00EC6477">
              <w:rPr>
                <w:color w:val="auto"/>
                <w:szCs w:val="24"/>
              </w:rPr>
              <w:t>2.1.3.</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CA" w14:textId="77777777" w:rsidR="004970A8" w:rsidRPr="00EC6477" w:rsidRDefault="004970A8" w:rsidP="003002DD">
            <w:pPr>
              <w:spacing w:after="0"/>
              <w:rPr>
                <w:strike/>
                <w:color w:val="auto"/>
                <w:szCs w:val="24"/>
              </w:rPr>
            </w:pPr>
            <w:r w:rsidRPr="00EC6477">
              <w:rPr>
                <w:color w:val="auto"/>
                <w:szCs w:val="24"/>
              </w:rPr>
              <w:t>Odjel za pomoćne i tehničke poslove</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CB" w14:textId="77777777" w:rsidR="004970A8" w:rsidRPr="00EC6477" w:rsidRDefault="00CE42FD" w:rsidP="003002DD">
            <w:pPr>
              <w:spacing w:after="0"/>
              <w:jc w:val="center"/>
              <w:rPr>
                <w:color w:val="auto"/>
                <w:szCs w:val="24"/>
              </w:rPr>
            </w:pPr>
            <w:r w:rsidRPr="00EC6477">
              <w:rPr>
                <w:color w:val="auto"/>
                <w:szCs w:val="24"/>
              </w:rPr>
              <w:t>3</w:t>
            </w:r>
          </w:p>
        </w:tc>
      </w:tr>
      <w:tr w:rsidR="004970A8" w:rsidRPr="00EC6477" w14:paraId="069F72D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CD" w14:textId="77777777" w:rsidR="004970A8" w:rsidRPr="00EC6477" w:rsidRDefault="004970A8" w:rsidP="003002DD">
            <w:pPr>
              <w:spacing w:after="0"/>
              <w:rPr>
                <w:b/>
                <w:color w:val="auto"/>
                <w:szCs w:val="24"/>
              </w:rPr>
            </w:pPr>
            <w:r w:rsidRPr="00EC6477">
              <w:rPr>
                <w:b/>
                <w:color w:val="auto"/>
                <w:szCs w:val="24"/>
              </w:rPr>
              <w:t>2.2.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CE" w14:textId="77777777" w:rsidR="004970A8" w:rsidRPr="00EC6477" w:rsidRDefault="000D1E54" w:rsidP="000D1E54">
            <w:pPr>
              <w:spacing w:after="0"/>
              <w:rPr>
                <w:b/>
                <w:i/>
                <w:color w:val="auto"/>
                <w:szCs w:val="24"/>
              </w:rPr>
            </w:pPr>
            <w:r w:rsidRPr="00EC6477">
              <w:rPr>
                <w:b/>
                <w:i/>
                <w:color w:val="auto"/>
                <w:szCs w:val="24"/>
              </w:rPr>
              <w:t>Služba za financije i nabavu</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CF"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2D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D1" w14:textId="77777777" w:rsidR="004970A8" w:rsidRPr="00EC6477" w:rsidRDefault="004970A8" w:rsidP="003002DD">
            <w:pPr>
              <w:spacing w:after="0"/>
              <w:rPr>
                <w:color w:val="auto"/>
                <w:szCs w:val="24"/>
              </w:rPr>
            </w:pPr>
            <w:r w:rsidRPr="00EC6477">
              <w:rPr>
                <w:color w:val="auto"/>
                <w:szCs w:val="24"/>
              </w:rPr>
              <w:t>2.2.1.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D2" w14:textId="77777777" w:rsidR="004970A8" w:rsidRPr="00EC6477" w:rsidRDefault="004970A8" w:rsidP="000D1E54">
            <w:pPr>
              <w:spacing w:after="0"/>
              <w:rPr>
                <w:color w:val="auto"/>
                <w:szCs w:val="24"/>
              </w:rPr>
            </w:pPr>
            <w:r w:rsidRPr="00EC6477">
              <w:rPr>
                <w:color w:val="auto"/>
                <w:szCs w:val="24"/>
              </w:rPr>
              <w:t xml:space="preserve">Odjel za </w:t>
            </w:r>
            <w:r w:rsidR="000D1E54" w:rsidRPr="00EC6477">
              <w:rPr>
                <w:color w:val="auto"/>
                <w:szCs w:val="24"/>
              </w:rPr>
              <w:t>financije</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D3" w14:textId="77777777" w:rsidR="004970A8" w:rsidRPr="00EC6477" w:rsidRDefault="004970A8" w:rsidP="003002DD">
            <w:pPr>
              <w:spacing w:after="0"/>
              <w:jc w:val="center"/>
              <w:rPr>
                <w:color w:val="auto"/>
                <w:szCs w:val="24"/>
              </w:rPr>
            </w:pPr>
            <w:r w:rsidRPr="00EC6477">
              <w:rPr>
                <w:color w:val="auto"/>
                <w:szCs w:val="24"/>
              </w:rPr>
              <w:t>2</w:t>
            </w:r>
          </w:p>
        </w:tc>
      </w:tr>
      <w:tr w:rsidR="004970A8" w:rsidRPr="00EC6477" w14:paraId="069F72D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D5" w14:textId="77777777" w:rsidR="004970A8" w:rsidRPr="00EC6477" w:rsidRDefault="004970A8" w:rsidP="003002DD">
            <w:pPr>
              <w:spacing w:after="0"/>
              <w:rPr>
                <w:color w:val="auto"/>
                <w:szCs w:val="24"/>
              </w:rPr>
            </w:pPr>
            <w:r w:rsidRPr="00EC6477">
              <w:rPr>
                <w:color w:val="auto"/>
                <w:szCs w:val="24"/>
              </w:rPr>
              <w:t>2.2.1.1.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D6" w14:textId="77777777" w:rsidR="004970A8" w:rsidRPr="00EC6477" w:rsidRDefault="004970A8" w:rsidP="000D1E54">
            <w:pPr>
              <w:spacing w:after="0"/>
              <w:rPr>
                <w:color w:val="auto"/>
                <w:szCs w:val="24"/>
              </w:rPr>
            </w:pPr>
            <w:r w:rsidRPr="00EC6477">
              <w:rPr>
                <w:color w:val="auto"/>
                <w:szCs w:val="24"/>
              </w:rPr>
              <w:t>Pododsjek za računovodstv</w:t>
            </w:r>
            <w:r w:rsidR="000D1E54" w:rsidRPr="00EC6477">
              <w:rPr>
                <w:color w:val="auto"/>
                <w:szCs w:val="24"/>
              </w:rPr>
              <w:t>o</w:t>
            </w:r>
            <w:r w:rsidRPr="00EC6477">
              <w:rPr>
                <w:color w:val="auto"/>
                <w:szCs w:val="24"/>
              </w:rPr>
              <w:t xml:space="preserve"> </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D7" w14:textId="77777777" w:rsidR="004970A8" w:rsidRPr="00EC6477" w:rsidRDefault="004970A8" w:rsidP="003002DD">
            <w:pPr>
              <w:spacing w:after="0"/>
              <w:jc w:val="center"/>
              <w:rPr>
                <w:color w:val="auto"/>
                <w:szCs w:val="24"/>
              </w:rPr>
            </w:pPr>
            <w:r w:rsidRPr="00EC6477">
              <w:rPr>
                <w:color w:val="auto"/>
                <w:szCs w:val="24"/>
              </w:rPr>
              <w:t>3</w:t>
            </w:r>
          </w:p>
        </w:tc>
      </w:tr>
      <w:tr w:rsidR="004970A8" w:rsidRPr="00EC6477" w14:paraId="069F72D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2D9" w14:textId="77777777" w:rsidR="004970A8" w:rsidRPr="00EC6477" w:rsidRDefault="004970A8" w:rsidP="003002DD">
            <w:pPr>
              <w:spacing w:after="0"/>
              <w:rPr>
                <w:color w:val="auto"/>
                <w:szCs w:val="24"/>
              </w:rPr>
            </w:pPr>
            <w:r w:rsidRPr="00EC6477">
              <w:rPr>
                <w:color w:val="auto"/>
                <w:szCs w:val="24"/>
              </w:rPr>
              <w:t>2.2.2.</w:t>
            </w:r>
          </w:p>
        </w:tc>
        <w:tc>
          <w:tcPr>
            <w:tcW w:w="4166" w:type="pct"/>
            <w:tcBorders>
              <w:top w:val="single" w:sz="4" w:space="0" w:color="auto"/>
              <w:left w:val="single" w:sz="4" w:space="0" w:color="auto"/>
              <w:bottom w:val="single" w:sz="4" w:space="0" w:color="auto"/>
              <w:right w:val="single" w:sz="4" w:space="0" w:color="auto"/>
            </w:tcBorders>
            <w:vAlign w:val="bottom"/>
          </w:tcPr>
          <w:p w14:paraId="069F72DA" w14:textId="77777777" w:rsidR="004970A8" w:rsidRPr="00EC6477" w:rsidRDefault="004970A8" w:rsidP="003002DD">
            <w:pPr>
              <w:spacing w:after="0"/>
              <w:rPr>
                <w:color w:val="auto"/>
                <w:szCs w:val="24"/>
              </w:rPr>
            </w:pPr>
            <w:r w:rsidRPr="00EC6477">
              <w:rPr>
                <w:color w:val="auto"/>
                <w:szCs w:val="24"/>
              </w:rPr>
              <w:t xml:space="preserve">Odjel za nabavu </w:t>
            </w:r>
          </w:p>
        </w:tc>
        <w:tc>
          <w:tcPr>
            <w:tcW w:w="318" w:type="pct"/>
            <w:tcBorders>
              <w:top w:val="single" w:sz="4" w:space="0" w:color="auto"/>
              <w:left w:val="single" w:sz="4" w:space="0" w:color="auto"/>
              <w:bottom w:val="single" w:sz="4" w:space="0" w:color="auto"/>
              <w:right w:val="single" w:sz="4" w:space="0" w:color="auto"/>
            </w:tcBorders>
            <w:vAlign w:val="bottom"/>
          </w:tcPr>
          <w:p w14:paraId="069F72DB" w14:textId="77777777" w:rsidR="004970A8" w:rsidRPr="00EC6477" w:rsidRDefault="004970A8" w:rsidP="003002DD">
            <w:pPr>
              <w:spacing w:after="0"/>
              <w:jc w:val="center"/>
              <w:rPr>
                <w:color w:val="auto"/>
                <w:szCs w:val="24"/>
              </w:rPr>
            </w:pPr>
            <w:r w:rsidRPr="00EC6477">
              <w:rPr>
                <w:color w:val="auto"/>
                <w:szCs w:val="24"/>
              </w:rPr>
              <w:t>5</w:t>
            </w:r>
          </w:p>
        </w:tc>
      </w:tr>
      <w:tr w:rsidR="004970A8" w:rsidRPr="00EC6477" w14:paraId="069F72E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2DD"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DE" w14:textId="77777777" w:rsidR="004970A8" w:rsidRPr="00EC6477" w:rsidRDefault="004970A8" w:rsidP="003002DD">
            <w:pPr>
              <w:spacing w:after="0"/>
              <w:rPr>
                <w:color w:val="auto"/>
                <w:szCs w:val="24"/>
              </w:rPr>
            </w:pPr>
            <w:r w:rsidRPr="00EC6477">
              <w:rPr>
                <w:color w:val="auto"/>
                <w:szCs w:val="24"/>
              </w:rPr>
              <w:t>GLAVNO TAJNIŠTVO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DF" w14:textId="77777777" w:rsidR="004970A8" w:rsidRPr="00EC6477" w:rsidRDefault="00424748" w:rsidP="003002DD">
            <w:pPr>
              <w:spacing w:after="0"/>
              <w:jc w:val="center"/>
              <w:rPr>
                <w:b/>
                <w:color w:val="auto"/>
                <w:szCs w:val="24"/>
              </w:rPr>
            </w:pPr>
            <w:r w:rsidRPr="00EC6477">
              <w:rPr>
                <w:b/>
                <w:color w:val="auto"/>
                <w:szCs w:val="24"/>
              </w:rPr>
              <w:t>29</w:t>
            </w:r>
          </w:p>
        </w:tc>
      </w:tr>
      <w:tr w:rsidR="004970A8" w:rsidRPr="00EC6477" w14:paraId="069F72E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E1" w14:textId="77777777" w:rsidR="004970A8" w:rsidRPr="00EC6477" w:rsidRDefault="004970A8" w:rsidP="003002DD">
            <w:pPr>
              <w:spacing w:after="0"/>
              <w:rPr>
                <w:b/>
                <w:i/>
                <w:color w:val="auto"/>
                <w:szCs w:val="24"/>
              </w:rPr>
            </w:pPr>
            <w:r w:rsidRPr="00EC6477">
              <w:rPr>
                <w:b/>
                <w:color w:val="auto"/>
                <w:szCs w:val="24"/>
              </w:rPr>
              <w:t>3.</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E2" w14:textId="77777777" w:rsidR="004970A8" w:rsidRPr="00EC6477" w:rsidRDefault="004970A8" w:rsidP="003002DD">
            <w:pPr>
              <w:spacing w:after="0"/>
              <w:rPr>
                <w:b/>
                <w:i/>
                <w:color w:val="auto"/>
                <w:szCs w:val="24"/>
              </w:rPr>
            </w:pPr>
            <w:r w:rsidRPr="00EC6477">
              <w:rPr>
                <w:b/>
                <w:color w:val="auto"/>
                <w:szCs w:val="24"/>
              </w:rPr>
              <w:t>Sektor za mjeriteljstvo i plemenite kovine</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E3"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2E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E5" w14:textId="77777777" w:rsidR="004970A8" w:rsidRPr="00EC6477" w:rsidRDefault="004970A8" w:rsidP="003002DD">
            <w:pPr>
              <w:spacing w:after="0"/>
              <w:rPr>
                <w:b/>
                <w:i/>
                <w:color w:val="auto"/>
                <w:szCs w:val="24"/>
              </w:rPr>
            </w:pPr>
            <w:r w:rsidRPr="00EC6477">
              <w:rPr>
                <w:b/>
                <w:i/>
                <w:color w:val="auto"/>
                <w:szCs w:val="24"/>
              </w:rPr>
              <w:t>3.1.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E6" w14:textId="77777777" w:rsidR="004970A8" w:rsidRPr="00EC6477" w:rsidRDefault="004970A8" w:rsidP="003002DD">
            <w:pPr>
              <w:spacing w:after="0"/>
              <w:rPr>
                <w:b/>
                <w:i/>
                <w:color w:val="auto"/>
                <w:szCs w:val="24"/>
              </w:rPr>
            </w:pPr>
            <w:r w:rsidRPr="00EC6477">
              <w:rPr>
                <w:b/>
                <w:i/>
                <w:color w:val="auto"/>
                <w:szCs w:val="24"/>
              </w:rPr>
              <w:t>Služba za mjeriteljstvo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E7"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2E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E9" w14:textId="77777777" w:rsidR="004970A8" w:rsidRPr="00EC6477" w:rsidRDefault="004970A8" w:rsidP="003002DD">
            <w:pPr>
              <w:spacing w:after="0"/>
              <w:rPr>
                <w:color w:val="auto"/>
                <w:szCs w:val="24"/>
              </w:rPr>
            </w:pPr>
            <w:r w:rsidRPr="00EC6477">
              <w:rPr>
                <w:color w:val="auto"/>
                <w:szCs w:val="24"/>
              </w:rPr>
              <w:t>3.1.1.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EA" w14:textId="77777777" w:rsidR="004970A8" w:rsidRPr="00EC6477" w:rsidRDefault="004970A8" w:rsidP="003002DD">
            <w:pPr>
              <w:spacing w:after="0"/>
              <w:rPr>
                <w:color w:val="auto"/>
                <w:szCs w:val="24"/>
              </w:rPr>
            </w:pPr>
            <w:r w:rsidRPr="00EC6477">
              <w:rPr>
                <w:color w:val="auto"/>
                <w:szCs w:val="24"/>
              </w:rPr>
              <w:t>Odjel za mjeriteljstvo i mjerila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EB" w14:textId="77777777" w:rsidR="004970A8" w:rsidRPr="00EC6477" w:rsidRDefault="004970A8" w:rsidP="003002DD">
            <w:pPr>
              <w:spacing w:after="0"/>
              <w:jc w:val="center"/>
              <w:rPr>
                <w:color w:val="auto"/>
                <w:szCs w:val="24"/>
              </w:rPr>
            </w:pPr>
            <w:r w:rsidRPr="00EC6477">
              <w:rPr>
                <w:color w:val="auto"/>
                <w:szCs w:val="24"/>
              </w:rPr>
              <w:t>5</w:t>
            </w:r>
          </w:p>
        </w:tc>
      </w:tr>
      <w:tr w:rsidR="004970A8" w:rsidRPr="00EC6477" w14:paraId="069F72F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ED" w14:textId="77777777" w:rsidR="004970A8" w:rsidRPr="00EC6477" w:rsidRDefault="004970A8" w:rsidP="003002DD">
            <w:pPr>
              <w:spacing w:after="0"/>
              <w:rPr>
                <w:color w:val="auto"/>
                <w:szCs w:val="24"/>
              </w:rPr>
            </w:pPr>
            <w:r w:rsidRPr="00EC6477">
              <w:rPr>
                <w:color w:val="auto"/>
                <w:szCs w:val="24"/>
              </w:rPr>
              <w:t>3.1.2.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EE" w14:textId="77777777" w:rsidR="004970A8" w:rsidRPr="00EC6477" w:rsidRDefault="004970A8" w:rsidP="003002DD">
            <w:pPr>
              <w:spacing w:after="0"/>
              <w:rPr>
                <w:color w:val="auto"/>
                <w:szCs w:val="24"/>
              </w:rPr>
            </w:pPr>
            <w:r w:rsidRPr="00EC6477">
              <w:rPr>
                <w:color w:val="auto"/>
                <w:szCs w:val="24"/>
              </w:rPr>
              <w:t xml:space="preserve">Odjel za izobrazbu i kvalitetu </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EF" w14:textId="77777777" w:rsidR="004970A8" w:rsidRPr="00EC6477" w:rsidRDefault="00424748" w:rsidP="003002DD">
            <w:pPr>
              <w:spacing w:after="0"/>
              <w:jc w:val="center"/>
              <w:rPr>
                <w:color w:val="auto"/>
                <w:szCs w:val="24"/>
              </w:rPr>
            </w:pPr>
            <w:r w:rsidRPr="00EC6477">
              <w:rPr>
                <w:color w:val="auto"/>
                <w:szCs w:val="24"/>
              </w:rPr>
              <w:t>4</w:t>
            </w:r>
          </w:p>
        </w:tc>
      </w:tr>
      <w:tr w:rsidR="004970A8" w:rsidRPr="00EC6477" w14:paraId="069F72F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F1" w14:textId="77777777" w:rsidR="004970A8" w:rsidRPr="00EC6477" w:rsidRDefault="004970A8" w:rsidP="003002DD">
            <w:pPr>
              <w:spacing w:after="0"/>
              <w:rPr>
                <w:color w:val="auto"/>
                <w:szCs w:val="24"/>
              </w:rPr>
            </w:pPr>
            <w:r w:rsidRPr="00EC6477">
              <w:rPr>
                <w:color w:val="auto"/>
                <w:szCs w:val="24"/>
              </w:rPr>
              <w:t>3.1.3</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F2" w14:textId="77777777" w:rsidR="004970A8" w:rsidRPr="00EC6477" w:rsidRDefault="004970A8" w:rsidP="003002DD">
            <w:pPr>
              <w:spacing w:after="0"/>
              <w:rPr>
                <w:color w:val="auto"/>
                <w:szCs w:val="24"/>
              </w:rPr>
            </w:pPr>
            <w:r w:rsidRPr="00EC6477">
              <w:rPr>
                <w:color w:val="auto"/>
                <w:szCs w:val="24"/>
              </w:rPr>
              <w:t>Odjel za međunarodnu suradnju u mjeriteljstvu</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F3" w14:textId="77777777" w:rsidR="004970A8" w:rsidRPr="00EC6477" w:rsidRDefault="004970A8" w:rsidP="003002DD">
            <w:pPr>
              <w:spacing w:after="0"/>
              <w:jc w:val="center"/>
              <w:rPr>
                <w:color w:val="auto"/>
                <w:szCs w:val="24"/>
              </w:rPr>
            </w:pPr>
            <w:r w:rsidRPr="00EC6477">
              <w:rPr>
                <w:color w:val="auto"/>
                <w:szCs w:val="24"/>
              </w:rPr>
              <w:t>3</w:t>
            </w:r>
          </w:p>
        </w:tc>
      </w:tr>
      <w:tr w:rsidR="004970A8" w:rsidRPr="00EC6477" w14:paraId="069F72F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F5" w14:textId="77777777" w:rsidR="004970A8" w:rsidRPr="00EC6477" w:rsidRDefault="004970A8" w:rsidP="003002DD">
            <w:pPr>
              <w:spacing w:after="0"/>
              <w:rPr>
                <w:b/>
                <w:i/>
                <w:color w:val="auto"/>
                <w:szCs w:val="24"/>
              </w:rPr>
            </w:pPr>
            <w:r w:rsidRPr="00EC6477">
              <w:rPr>
                <w:b/>
                <w:i/>
                <w:color w:val="auto"/>
                <w:szCs w:val="24"/>
              </w:rPr>
              <w:t>3.2.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F6" w14:textId="77777777" w:rsidR="004970A8" w:rsidRPr="00EC6477" w:rsidRDefault="004970A8" w:rsidP="003002DD">
            <w:pPr>
              <w:spacing w:after="0"/>
              <w:rPr>
                <w:b/>
                <w:i/>
                <w:color w:val="auto"/>
                <w:szCs w:val="24"/>
              </w:rPr>
            </w:pPr>
            <w:r w:rsidRPr="00EC6477">
              <w:rPr>
                <w:b/>
                <w:i/>
                <w:color w:val="auto"/>
                <w:szCs w:val="24"/>
              </w:rPr>
              <w:t>Služba za plemenite kovine</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F7"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2F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F9" w14:textId="77777777" w:rsidR="004970A8" w:rsidRPr="00EC6477" w:rsidRDefault="004970A8" w:rsidP="003002DD">
            <w:pPr>
              <w:spacing w:after="0"/>
              <w:rPr>
                <w:color w:val="auto"/>
                <w:szCs w:val="24"/>
              </w:rPr>
            </w:pPr>
            <w:r w:rsidRPr="00EC6477">
              <w:rPr>
                <w:color w:val="auto"/>
                <w:szCs w:val="24"/>
              </w:rPr>
              <w:t>3.2.1.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FA" w14:textId="77777777" w:rsidR="004970A8" w:rsidRPr="00EC6477" w:rsidRDefault="004970A8" w:rsidP="003002DD">
            <w:pPr>
              <w:spacing w:after="0"/>
              <w:rPr>
                <w:color w:val="auto"/>
                <w:szCs w:val="24"/>
              </w:rPr>
            </w:pPr>
            <w:r w:rsidRPr="00EC6477">
              <w:rPr>
                <w:color w:val="auto"/>
                <w:szCs w:val="24"/>
              </w:rPr>
              <w:t>Odjel za plemenite kovine i kemijska mjerenja</w:t>
            </w:r>
            <w:r w:rsidR="00667691" w:rsidRPr="00EC6477">
              <w:rPr>
                <w:color w:val="auto"/>
                <w:szCs w:val="24"/>
              </w:rPr>
              <w:t xml:space="preserve"> I</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FB" w14:textId="77777777" w:rsidR="004970A8" w:rsidRPr="00EC6477" w:rsidRDefault="004970A8" w:rsidP="003002DD">
            <w:pPr>
              <w:spacing w:after="0"/>
              <w:jc w:val="center"/>
              <w:rPr>
                <w:color w:val="auto"/>
                <w:szCs w:val="24"/>
              </w:rPr>
            </w:pPr>
            <w:r w:rsidRPr="00EC6477">
              <w:rPr>
                <w:color w:val="auto"/>
                <w:szCs w:val="24"/>
              </w:rPr>
              <w:t>4</w:t>
            </w:r>
          </w:p>
        </w:tc>
      </w:tr>
      <w:tr w:rsidR="004970A8" w:rsidRPr="00EC6477" w14:paraId="069F730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2FD" w14:textId="77777777" w:rsidR="004970A8" w:rsidRPr="00EC6477" w:rsidRDefault="004970A8" w:rsidP="003002DD">
            <w:pPr>
              <w:spacing w:after="0"/>
              <w:rPr>
                <w:color w:val="auto"/>
                <w:szCs w:val="24"/>
              </w:rPr>
            </w:pPr>
            <w:r w:rsidRPr="00EC6477">
              <w:rPr>
                <w:color w:val="auto"/>
                <w:szCs w:val="24"/>
              </w:rPr>
              <w:t>3.2.2.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2FE" w14:textId="77777777" w:rsidR="004970A8" w:rsidRPr="00EC6477" w:rsidRDefault="004970A8" w:rsidP="003002DD">
            <w:pPr>
              <w:spacing w:after="0"/>
              <w:rPr>
                <w:color w:val="auto"/>
                <w:szCs w:val="24"/>
              </w:rPr>
            </w:pPr>
            <w:r w:rsidRPr="00EC6477">
              <w:rPr>
                <w:color w:val="auto"/>
                <w:szCs w:val="24"/>
              </w:rPr>
              <w:t>Odjel za plemen</w:t>
            </w:r>
            <w:r w:rsidR="00667691" w:rsidRPr="00EC6477">
              <w:rPr>
                <w:color w:val="auto"/>
                <w:szCs w:val="24"/>
              </w:rPr>
              <w:t>ite kovine i kemijska mjerenja II</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2FF"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0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01"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02" w14:textId="77777777" w:rsidR="004970A8" w:rsidRPr="00EC6477" w:rsidRDefault="006C2392" w:rsidP="006C2392">
            <w:pPr>
              <w:spacing w:after="0"/>
              <w:rPr>
                <w:color w:val="auto"/>
                <w:szCs w:val="24"/>
              </w:rPr>
            </w:pPr>
            <w:r w:rsidRPr="00EC6477">
              <w:rPr>
                <w:color w:val="auto"/>
                <w:szCs w:val="24"/>
              </w:rPr>
              <w:t xml:space="preserve">- </w:t>
            </w:r>
            <w:r w:rsidR="004970A8" w:rsidRPr="00EC6477">
              <w:rPr>
                <w:color w:val="auto"/>
                <w:szCs w:val="24"/>
              </w:rPr>
              <w:t>Samostalni izvršitelj u sjedištu Područne mjeriteljske službe Rijeka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03" w14:textId="77777777" w:rsidR="004970A8" w:rsidRPr="00EC6477" w:rsidRDefault="004970A8" w:rsidP="003002DD">
            <w:pPr>
              <w:spacing w:after="0"/>
              <w:jc w:val="center"/>
              <w:rPr>
                <w:color w:val="auto"/>
                <w:szCs w:val="24"/>
              </w:rPr>
            </w:pPr>
            <w:r w:rsidRPr="00EC6477">
              <w:rPr>
                <w:color w:val="auto"/>
                <w:szCs w:val="24"/>
              </w:rPr>
              <w:t>2</w:t>
            </w:r>
          </w:p>
        </w:tc>
      </w:tr>
      <w:tr w:rsidR="004970A8" w:rsidRPr="00EC6477" w14:paraId="069F730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05"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06" w14:textId="77777777" w:rsidR="004970A8" w:rsidRPr="00EC6477" w:rsidRDefault="006C2392" w:rsidP="006C2392">
            <w:pPr>
              <w:spacing w:after="0"/>
              <w:rPr>
                <w:color w:val="auto"/>
                <w:szCs w:val="24"/>
              </w:rPr>
            </w:pPr>
            <w:r w:rsidRPr="00EC6477">
              <w:rPr>
                <w:color w:val="auto"/>
                <w:szCs w:val="24"/>
              </w:rPr>
              <w:t xml:space="preserve">- </w:t>
            </w:r>
            <w:r w:rsidR="004970A8" w:rsidRPr="00EC6477">
              <w:rPr>
                <w:color w:val="auto"/>
                <w:szCs w:val="24"/>
              </w:rPr>
              <w:t>Samostalni izvršitelj u sjedištu Područne mjeriteljske službe Split</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07"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0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09"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0A" w14:textId="77777777" w:rsidR="004970A8" w:rsidRPr="00EC6477" w:rsidRDefault="006C2392" w:rsidP="006C2392">
            <w:pPr>
              <w:spacing w:after="0"/>
              <w:rPr>
                <w:color w:val="auto"/>
                <w:szCs w:val="24"/>
              </w:rPr>
            </w:pPr>
            <w:r w:rsidRPr="00EC6477">
              <w:rPr>
                <w:color w:val="auto"/>
                <w:szCs w:val="24"/>
              </w:rPr>
              <w:t xml:space="preserve">- </w:t>
            </w:r>
            <w:r w:rsidR="004970A8" w:rsidRPr="00EC6477">
              <w:rPr>
                <w:color w:val="auto"/>
                <w:szCs w:val="24"/>
              </w:rPr>
              <w:t>Samostalni izvršitelj u sjedištu Područne mjeriteljske službe Osijek</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0B"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1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0D"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0E" w14:textId="77777777" w:rsidR="004970A8" w:rsidRPr="00EC6477" w:rsidRDefault="004970A8" w:rsidP="003002DD">
            <w:pPr>
              <w:spacing w:after="0"/>
              <w:jc w:val="both"/>
              <w:rPr>
                <w:color w:val="auto"/>
                <w:szCs w:val="24"/>
              </w:rPr>
            </w:pPr>
            <w:r w:rsidRPr="00EC6477">
              <w:rPr>
                <w:color w:val="auto"/>
                <w:szCs w:val="24"/>
              </w:rPr>
              <w:t>SEKTOR ZA MJERITELJSTVO I PLEMENITE KOVINE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0F" w14:textId="77777777" w:rsidR="004970A8" w:rsidRPr="00EC6477" w:rsidRDefault="00424748" w:rsidP="003002DD">
            <w:pPr>
              <w:spacing w:after="0"/>
              <w:jc w:val="center"/>
              <w:rPr>
                <w:b/>
                <w:color w:val="auto"/>
                <w:szCs w:val="24"/>
              </w:rPr>
            </w:pPr>
            <w:r w:rsidRPr="00EC6477">
              <w:rPr>
                <w:b/>
                <w:color w:val="auto"/>
                <w:szCs w:val="24"/>
              </w:rPr>
              <w:t>24</w:t>
            </w:r>
          </w:p>
        </w:tc>
      </w:tr>
      <w:tr w:rsidR="004970A8" w:rsidRPr="00EC6477" w14:paraId="069F731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11" w14:textId="77777777" w:rsidR="004970A8" w:rsidRPr="00EC6477" w:rsidRDefault="004970A8" w:rsidP="003002DD">
            <w:pPr>
              <w:spacing w:after="0"/>
              <w:rPr>
                <w:b/>
                <w:color w:val="auto"/>
                <w:szCs w:val="24"/>
              </w:rPr>
            </w:pPr>
            <w:r w:rsidRPr="00EC6477">
              <w:rPr>
                <w:b/>
                <w:color w:val="auto"/>
                <w:szCs w:val="24"/>
              </w:rPr>
              <w:t>4.</w:t>
            </w:r>
          </w:p>
        </w:tc>
        <w:tc>
          <w:tcPr>
            <w:tcW w:w="4166" w:type="pct"/>
            <w:tcBorders>
              <w:top w:val="single" w:sz="4" w:space="0" w:color="auto"/>
              <w:left w:val="single" w:sz="4" w:space="0" w:color="auto"/>
              <w:bottom w:val="single" w:sz="4" w:space="0" w:color="auto"/>
              <w:right w:val="single" w:sz="4" w:space="0" w:color="auto"/>
            </w:tcBorders>
            <w:vAlign w:val="bottom"/>
          </w:tcPr>
          <w:p w14:paraId="069F7312" w14:textId="77777777" w:rsidR="004970A8" w:rsidRPr="00EC6477" w:rsidRDefault="004970A8" w:rsidP="003002DD">
            <w:pPr>
              <w:spacing w:after="0"/>
              <w:jc w:val="both"/>
              <w:rPr>
                <w:b/>
                <w:color w:val="auto"/>
                <w:szCs w:val="24"/>
              </w:rPr>
            </w:pPr>
            <w:r w:rsidRPr="00EC6477">
              <w:rPr>
                <w:b/>
                <w:color w:val="auto"/>
                <w:szCs w:val="24"/>
              </w:rPr>
              <w:t>Sektor mjeriteljske inspekcije</w:t>
            </w:r>
          </w:p>
        </w:tc>
        <w:tc>
          <w:tcPr>
            <w:tcW w:w="318" w:type="pct"/>
            <w:tcBorders>
              <w:top w:val="single" w:sz="4" w:space="0" w:color="auto"/>
              <w:left w:val="single" w:sz="4" w:space="0" w:color="auto"/>
              <w:bottom w:val="single" w:sz="4" w:space="0" w:color="auto"/>
              <w:right w:val="single" w:sz="4" w:space="0" w:color="auto"/>
            </w:tcBorders>
            <w:vAlign w:val="bottom"/>
          </w:tcPr>
          <w:p w14:paraId="069F7313"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1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15" w14:textId="77777777" w:rsidR="004970A8" w:rsidRPr="00EC6477" w:rsidRDefault="004970A8" w:rsidP="003002DD">
            <w:pPr>
              <w:spacing w:after="0"/>
              <w:rPr>
                <w:color w:val="auto"/>
                <w:szCs w:val="24"/>
              </w:rPr>
            </w:pPr>
            <w:r w:rsidRPr="00EC6477">
              <w:rPr>
                <w:color w:val="auto"/>
                <w:szCs w:val="24"/>
              </w:rPr>
              <w:t>4.1.</w:t>
            </w:r>
          </w:p>
        </w:tc>
        <w:tc>
          <w:tcPr>
            <w:tcW w:w="4166" w:type="pct"/>
            <w:tcBorders>
              <w:top w:val="single" w:sz="4" w:space="0" w:color="auto"/>
              <w:left w:val="single" w:sz="4" w:space="0" w:color="auto"/>
              <w:bottom w:val="single" w:sz="4" w:space="0" w:color="auto"/>
              <w:right w:val="single" w:sz="4" w:space="0" w:color="auto"/>
            </w:tcBorders>
            <w:vAlign w:val="bottom"/>
          </w:tcPr>
          <w:p w14:paraId="069F7316" w14:textId="77777777" w:rsidR="004970A8" w:rsidRPr="00EC6477" w:rsidRDefault="004970A8" w:rsidP="003002DD">
            <w:pPr>
              <w:spacing w:after="0"/>
              <w:jc w:val="both"/>
              <w:rPr>
                <w:color w:val="auto"/>
                <w:szCs w:val="24"/>
              </w:rPr>
            </w:pPr>
            <w:r w:rsidRPr="00EC6477">
              <w:rPr>
                <w:color w:val="auto"/>
                <w:szCs w:val="24"/>
              </w:rPr>
              <w:t>Služba nadzora ovlaštenih tijela i mjerila u uporabi</w:t>
            </w:r>
          </w:p>
        </w:tc>
        <w:tc>
          <w:tcPr>
            <w:tcW w:w="318" w:type="pct"/>
            <w:tcBorders>
              <w:top w:val="single" w:sz="4" w:space="0" w:color="auto"/>
              <w:left w:val="single" w:sz="4" w:space="0" w:color="auto"/>
              <w:bottom w:val="single" w:sz="4" w:space="0" w:color="auto"/>
              <w:right w:val="single" w:sz="4" w:space="0" w:color="auto"/>
            </w:tcBorders>
            <w:vAlign w:val="bottom"/>
          </w:tcPr>
          <w:p w14:paraId="069F7317" w14:textId="77777777" w:rsidR="004970A8" w:rsidRPr="00EC6477" w:rsidRDefault="00424748" w:rsidP="003002DD">
            <w:pPr>
              <w:spacing w:after="0"/>
              <w:jc w:val="center"/>
              <w:rPr>
                <w:color w:val="auto"/>
                <w:szCs w:val="24"/>
              </w:rPr>
            </w:pPr>
            <w:r w:rsidRPr="00EC6477">
              <w:rPr>
                <w:color w:val="auto"/>
                <w:szCs w:val="24"/>
              </w:rPr>
              <w:t>1</w:t>
            </w:r>
          </w:p>
        </w:tc>
      </w:tr>
      <w:tr w:rsidR="004970A8" w:rsidRPr="00EC6477" w14:paraId="069F731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19"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1A" w14:textId="77777777" w:rsidR="004970A8" w:rsidRPr="00EC6477" w:rsidRDefault="004970A8" w:rsidP="003002DD">
            <w:pPr>
              <w:spacing w:after="0"/>
              <w:jc w:val="both"/>
              <w:rPr>
                <w:color w:val="auto"/>
                <w:szCs w:val="24"/>
              </w:rPr>
            </w:pPr>
            <w:r w:rsidRPr="00EC6477">
              <w:rPr>
                <w:color w:val="auto"/>
                <w:szCs w:val="24"/>
              </w:rPr>
              <w:t>- Neposredno u Službi u Središnjem uredu u Zagrebu</w:t>
            </w:r>
          </w:p>
        </w:tc>
        <w:tc>
          <w:tcPr>
            <w:tcW w:w="318" w:type="pct"/>
            <w:tcBorders>
              <w:top w:val="single" w:sz="4" w:space="0" w:color="auto"/>
              <w:left w:val="single" w:sz="4" w:space="0" w:color="auto"/>
              <w:bottom w:val="single" w:sz="4" w:space="0" w:color="auto"/>
              <w:right w:val="single" w:sz="4" w:space="0" w:color="auto"/>
            </w:tcBorders>
            <w:vAlign w:val="bottom"/>
          </w:tcPr>
          <w:p w14:paraId="069F731B" w14:textId="77777777" w:rsidR="004970A8" w:rsidRPr="00EC6477" w:rsidRDefault="004970A8" w:rsidP="003002DD">
            <w:pPr>
              <w:spacing w:after="0"/>
              <w:jc w:val="center"/>
              <w:rPr>
                <w:color w:val="auto"/>
                <w:szCs w:val="24"/>
              </w:rPr>
            </w:pPr>
            <w:r w:rsidRPr="00EC6477">
              <w:rPr>
                <w:color w:val="auto"/>
                <w:szCs w:val="24"/>
              </w:rPr>
              <w:t>2</w:t>
            </w:r>
          </w:p>
        </w:tc>
      </w:tr>
      <w:tr w:rsidR="004970A8" w:rsidRPr="00EC6477" w14:paraId="069F732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1D"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1E" w14:textId="77777777" w:rsidR="004970A8" w:rsidRPr="00EC6477" w:rsidRDefault="00A31178" w:rsidP="00A31178">
            <w:pPr>
              <w:spacing w:after="0"/>
              <w:jc w:val="both"/>
              <w:rPr>
                <w:color w:val="auto"/>
                <w:szCs w:val="24"/>
              </w:rPr>
            </w:pPr>
            <w:r w:rsidRPr="00EC6477">
              <w:rPr>
                <w:color w:val="auto"/>
                <w:szCs w:val="24"/>
              </w:rPr>
              <w:t xml:space="preserve">- </w:t>
            </w:r>
            <w:r w:rsidR="004970A8" w:rsidRPr="00EC6477">
              <w:rPr>
                <w:color w:val="auto"/>
                <w:szCs w:val="24"/>
              </w:rPr>
              <w:t>Samostalni izvršitelj u sjedištu Područne mjeriteljske službe Rijeka</w:t>
            </w:r>
          </w:p>
        </w:tc>
        <w:tc>
          <w:tcPr>
            <w:tcW w:w="318" w:type="pct"/>
            <w:tcBorders>
              <w:top w:val="single" w:sz="4" w:space="0" w:color="auto"/>
              <w:left w:val="single" w:sz="4" w:space="0" w:color="auto"/>
              <w:bottom w:val="single" w:sz="4" w:space="0" w:color="auto"/>
              <w:right w:val="single" w:sz="4" w:space="0" w:color="auto"/>
            </w:tcBorders>
            <w:vAlign w:val="bottom"/>
          </w:tcPr>
          <w:p w14:paraId="069F731F"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2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21"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22" w14:textId="77777777" w:rsidR="004970A8" w:rsidRPr="00EC6477" w:rsidRDefault="00A31178" w:rsidP="00A31178">
            <w:pPr>
              <w:spacing w:after="0"/>
              <w:jc w:val="both"/>
              <w:rPr>
                <w:color w:val="auto"/>
                <w:szCs w:val="24"/>
              </w:rPr>
            </w:pPr>
            <w:r w:rsidRPr="00EC6477">
              <w:rPr>
                <w:color w:val="auto"/>
                <w:szCs w:val="24"/>
              </w:rPr>
              <w:t xml:space="preserve">- </w:t>
            </w:r>
            <w:r w:rsidR="004970A8" w:rsidRPr="00EC6477">
              <w:rPr>
                <w:color w:val="auto"/>
                <w:szCs w:val="24"/>
              </w:rPr>
              <w:t>Samostalni izvršitelj u sjedištu Područne mjeriteljske službe Split</w:t>
            </w:r>
          </w:p>
        </w:tc>
        <w:tc>
          <w:tcPr>
            <w:tcW w:w="318" w:type="pct"/>
            <w:tcBorders>
              <w:top w:val="single" w:sz="4" w:space="0" w:color="auto"/>
              <w:left w:val="single" w:sz="4" w:space="0" w:color="auto"/>
              <w:bottom w:val="single" w:sz="4" w:space="0" w:color="auto"/>
              <w:right w:val="single" w:sz="4" w:space="0" w:color="auto"/>
            </w:tcBorders>
            <w:vAlign w:val="bottom"/>
          </w:tcPr>
          <w:p w14:paraId="069F7323" w14:textId="77777777" w:rsidR="004970A8" w:rsidRPr="00EC6477" w:rsidRDefault="00424748" w:rsidP="003002DD">
            <w:pPr>
              <w:spacing w:after="0"/>
              <w:jc w:val="center"/>
              <w:rPr>
                <w:color w:val="auto"/>
                <w:szCs w:val="24"/>
              </w:rPr>
            </w:pPr>
            <w:r w:rsidRPr="00EC6477">
              <w:rPr>
                <w:color w:val="auto"/>
                <w:szCs w:val="24"/>
              </w:rPr>
              <w:t>1</w:t>
            </w:r>
          </w:p>
        </w:tc>
      </w:tr>
      <w:tr w:rsidR="004970A8" w:rsidRPr="00EC6477" w14:paraId="069F732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25"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26" w14:textId="77777777" w:rsidR="004970A8" w:rsidRPr="00EC6477" w:rsidRDefault="004970A8" w:rsidP="003002DD">
            <w:pPr>
              <w:spacing w:after="0"/>
              <w:jc w:val="both"/>
              <w:rPr>
                <w:color w:val="auto"/>
                <w:szCs w:val="24"/>
              </w:rPr>
            </w:pPr>
            <w:r w:rsidRPr="00EC6477">
              <w:rPr>
                <w:color w:val="auto"/>
                <w:szCs w:val="24"/>
              </w:rPr>
              <w:t>-</w:t>
            </w:r>
            <w:r w:rsidR="00A31178" w:rsidRPr="00EC6477">
              <w:rPr>
                <w:color w:val="auto"/>
                <w:szCs w:val="24"/>
              </w:rPr>
              <w:t xml:space="preserve"> </w:t>
            </w:r>
            <w:r w:rsidRPr="00EC6477">
              <w:rPr>
                <w:color w:val="auto"/>
                <w:szCs w:val="24"/>
              </w:rPr>
              <w:t>Samostalni izvršitelj u sjedištu Područne mjeriteljske službe Osijek</w:t>
            </w:r>
          </w:p>
        </w:tc>
        <w:tc>
          <w:tcPr>
            <w:tcW w:w="318" w:type="pct"/>
            <w:tcBorders>
              <w:top w:val="single" w:sz="4" w:space="0" w:color="auto"/>
              <w:left w:val="single" w:sz="4" w:space="0" w:color="auto"/>
              <w:bottom w:val="single" w:sz="4" w:space="0" w:color="auto"/>
              <w:right w:val="single" w:sz="4" w:space="0" w:color="auto"/>
            </w:tcBorders>
            <w:vAlign w:val="bottom"/>
          </w:tcPr>
          <w:p w14:paraId="069F7327" w14:textId="77777777" w:rsidR="004970A8" w:rsidRPr="00EC6477" w:rsidRDefault="00424748" w:rsidP="003002DD">
            <w:pPr>
              <w:spacing w:after="0"/>
              <w:jc w:val="center"/>
              <w:rPr>
                <w:color w:val="auto"/>
                <w:szCs w:val="24"/>
              </w:rPr>
            </w:pPr>
            <w:r w:rsidRPr="00EC6477">
              <w:rPr>
                <w:color w:val="auto"/>
                <w:szCs w:val="24"/>
              </w:rPr>
              <w:t>1</w:t>
            </w:r>
          </w:p>
        </w:tc>
      </w:tr>
      <w:tr w:rsidR="004970A8" w:rsidRPr="00EC6477" w14:paraId="069F732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29" w14:textId="77777777" w:rsidR="004970A8" w:rsidRPr="00EC6477" w:rsidRDefault="004970A8" w:rsidP="003002DD">
            <w:pPr>
              <w:spacing w:after="0"/>
              <w:rPr>
                <w:color w:val="auto"/>
                <w:szCs w:val="24"/>
              </w:rPr>
            </w:pPr>
            <w:r w:rsidRPr="00EC6477">
              <w:rPr>
                <w:color w:val="auto"/>
                <w:szCs w:val="24"/>
              </w:rPr>
              <w:t>4.2.</w:t>
            </w:r>
          </w:p>
        </w:tc>
        <w:tc>
          <w:tcPr>
            <w:tcW w:w="4166" w:type="pct"/>
            <w:tcBorders>
              <w:top w:val="single" w:sz="4" w:space="0" w:color="auto"/>
              <w:left w:val="single" w:sz="4" w:space="0" w:color="auto"/>
              <w:bottom w:val="single" w:sz="4" w:space="0" w:color="auto"/>
              <w:right w:val="single" w:sz="4" w:space="0" w:color="auto"/>
            </w:tcBorders>
            <w:vAlign w:val="bottom"/>
          </w:tcPr>
          <w:p w14:paraId="069F732A" w14:textId="77777777" w:rsidR="004970A8" w:rsidRPr="00EC6477" w:rsidRDefault="004970A8" w:rsidP="003002DD">
            <w:pPr>
              <w:spacing w:after="0"/>
              <w:jc w:val="both"/>
              <w:rPr>
                <w:color w:val="auto"/>
                <w:szCs w:val="24"/>
              </w:rPr>
            </w:pPr>
            <w:r w:rsidRPr="00EC6477">
              <w:rPr>
                <w:color w:val="auto"/>
                <w:szCs w:val="24"/>
              </w:rPr>
              <w:t>Služba nadzora plemenitih kovina, pretpakovina i mjerila na tržištu</w:t>
            </w:r>
          </w:p>
        </w:tc>
        <w:tc>
          <w:tcPr>
            <w:tcW w:w="318" w:type="pct"/>
            <w:tcBorders>
              <w:top w:val="single" w:sz="4" w:space="0" w:color="auto"/>
              <w:left w:val="single" w:sz="4" w:space="0" w:color="auto"/>
              <w:bottom w:val="single" w:sz="4" w:space="0" w:color="auto"/>
              <w:right w:val="single" w:sz="4" w:space="0" w:color="auto"/>
            </w:tcBorders>
            <w:vAlign w:val="bottom"/>
          </w:tcPr>
          <w:p w14:paraId="069F732B"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3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2D"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2E" w14:textId="77777777" w:rsidR="004970A8" w:rsidRPr="00EC6477" w:rsidRDefault="004970A8" w:rsidP="003002DD">
            <w:pPr>
              <w:spacing w:after="0"/>
              <w:jc w:val="both"/>
              <w:rPr>
                <w:color w:val="auto"/>
                <w:szCs w:val="24"/>
              </w:rPr>
            </w:pPr>
            <w:r w:rsidRPr="00EC6477">
              <w:rPr>
                <w:color w:val="auto"/>
                <w:szCs w:val="24"/>
              </w:rPr>
              <w:t>-</w:t>
            </w:r>
            <w:r w:rsidR="00A31178" w:rsidRPr="00EC6477">
              <w:rPr>
                <w:color w:val="auto"/>
                <w:szCs w:val="24"/>
              </w:rPr>
              <w:t xml:space="preserve"> </w:t>
            </w:r>
            <w:r w:rsidRPr="00EC6477">
              <w:rPr>
                <w:color w:val="auto"/>
                <w:szCs w:val="24"/>
              </w:rPr>
              <w:t>Neposredno u Službi u Središnjem uredu u Zagrebu</w:t>
            </w:r>
          </w:p>
        </w:tc>
        <w:tc>
          <w:tcPr>
            <w:tcW w:w="318" w:type="pct"/>
            <w:tcBorders>
              <w:top w:val="single" w:sz="4" w:space="0" w:color="auto"/>
              <w:left w:val="single" w:sz="4" w:space="0" w:color="auto"/>
              <w:bottom w:val="single" w:sz="4" w:space="0" w:color="auto"/>
              <w:right w:val="single" w:sz="4" w:space="0" w:color="auto"/>
            </w:tcBorders>
            <w:vAlign w:val="bottom"/>
          </w:tcPr>
          <w:p w14:paraId="069F732F" w14:textId="77777777" w:rsidR="004970A8" w:rsidRPr="00EC6477" w:rsidRDefault="00424748" w:rsidP="003002DD">
            <w:pPr>
              <w:spacing w:after="0"/>
              <w:jc w:val="center"/>
              <w:rPr>
                <w:color w:val="auto"/>
                <w:szCs w:val="24"/>
              </w:rPr>
            </w:pPr>
            <w:r w:rsidRPr="00EC6477">
              <w:rPr>
                <w:color w:val="auto"/>
                <w:szCs w:val="24"/>
              </w:rPr>
              <w:t>1</w:t>
            </w:r>
          </w:p>
        </w:tc>
      </w:tr>
      <w:tr w:rsidR="004970A8" w:rsidRPr="00EC6477" w14:paraId="069F733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31"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32" w14:textId="77777777" w:rsidR="004970A8" w:rsidRPr="00EC6477" w:rsidRDefault="004970A8" w:rsidP="003002DD">
            <w:pPr>
              <w:spacing w:after="0"/>
              <w:jc w:val="both"/>
              <w:rPr>
                <w:color w:val="auto"/>
                <w:szCs w:val="24"/>
              </w:rPr>
            </w:pPr>
            <w:r w:rsidRPr="00EC6477">
              <w:rPr>
                <w:color w:val="auto"/>
                <w:szCs w:val="24"/>
              </w:rPr>
              <w:t>-</w:t>
            </w:r>
            <w:r w:rsidR="00A31178" w:rsidRPr="00EC6477">
              <w:rPr>
                <w:color w:val="auto"/>
                <w:szCs w:val="24"/>
              </w:rPr>
              <w:t xml:space="preserve"> </w:t>
            </w:r>
            <w:r w:rsidRPr="00EC6477">
              <w:rPr>
                <w:color w:val="auto"/>
                <w:szCs w:val="24"/>
              </w:rPr>
              <w:t>Samostalni izvršitelj u sjedištu Područne mjeriteljske službe Rijeka</w:t>
            </w:r>
          </w:p>
        </w:tc>
        <w:tc>
          <w:tcPr>
            <w:tcW w:w="318" w:type="pct"/>
            <w:tcBorders>
              <w:top w:val="single" w:sz="4" w:space="0" w:color="auto"/>
              <w:left w:val="single" w:sz="4" w:space="0" w:color="auto"/>
              <w:bottom w:val="single" w:sz="4" w:space="0" w:color="auto"/>
              <w:right w:val="single" w:sz="4" w:space="0" w:color="auto"/>
            </w:tcBorders>
            <w:vAlign w:val="bottom"/>
          </w:tcPr>
          <w:p w14:paraId="069F7333"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3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35"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36" w14:textId="77777777" w:rsidR="004970A8" w:rsidRPr="00EC6477" w:rsidRDefault="004970A8" w:rsidP="003002DD">
            <w:pPr>
              <w:spacing w:after="0"/>
              <w:jc w:val="both"/>
              <w:rPr>
                <w:color w:val="auto"/>
                <w:szCs w:val="24"/>
              </w:rPr>
            </w:pPr>
            <w:r w:rsidRPr="00EC6477">
              <w:rPr>
                <w:color w:val="auto"/>
                <w:szCs w:val="24"/>
              </w:rPr>
              <w:t>-</w:t>
            </w:r>
            <w:r w:rsidR="00A31178" w:rsidRPr="00EC6477">
              <w:rPr>
                <w:color w:val="auto"/>
                <w:szCs w:val="24"/>
              </w:rPr>
              <w:t xml:space="preserve"> </w:t>
            </w:r>
            <w:r w:rsidRPr="00EC6477">
              <w:rPr>
                <w:color w:val="auto"/>
                <w:szCs w:val="24"/>
              </w:rPr>
              <w:t>Samostalni izvršitelj u sjedištu Područne mjeriteljske službe Split</w:t>
            </w:r>
          </w:p>
        </w:tc>
        <w:tc>
          <w:tcPr>
            <w:tcW w:w="318" w:type="pct"/>
            <w:tcBorders>
              <w:top w:val="single" w:sz="4" w:space="0" w:color="auto"/>
              <w:left w:val="single" w:sz="4" w:space="0" w:color="auto"/>
              <w:bottom w:val="single" w:sz="4" w:space="0" w:color="auto"/>
              <w:right w:val="single" w:sz="4" w:space="0" w:color="auto"/>
            </w:tcBorders>
            <w:vAlign w:val="bottom"/>
          </w:tcPr>
          <w:p w14:paraId="069F7337"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3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39"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3A" w14:textId="77777777" w:rsidR="004970A8" w:rsidRPr="00EC6477" w:rsidRDefault="004970A8" w:rsidP="003002DD">
            <w:pPr>
              <w:spacing w:after="0"/>
              <w:jc w:val="both"/>
              <w:rPr>
                <w:color w:val="auto"/>
                <w:szCs w:val="24"/>
              </w:rPr>
            </w:pPr>
            <w:r w:rsidRPr="00EC6477">
              <w:rPr>
                <w:color w:val="auto"/>
                <w:szCs w:val="24"/>
              </w:rPr>
              <w:t>-</w:t>
            </w:r>
            <w:r w:rsidR="00A31178" w:rsidRPr="00EC6477">
              <w:rPr>
                <w:color w:val="auto"/>
                <w:szCs w:val="24"/>
              </w:rPr>
              <w:t xml:space="preserve"> </w:t>
            </w:r>
            <w:r w:rsidRPr="00EC6477">
              <w:rPr>
                <w:color w:val="auto"/>
                <w:szCs w:val="24"/>
              </w:rPr>
              <w:t>Samostalni izvršitelj u sjedištu Područne mjeriteljske službe Osijek</w:t>
            </w:r>
          </w:p>
        </w:tc>
        <w:tc>
          <w:tcPr>
            <w:tcW w:w="318" w:type="pct"/>
            <w:tcBorders>
              <w:top w:val="single" w:sz="4" w:space="0" w:color="auto"/>
              <w:left w:val="single" w:sz="4" w:space="0" w:color="auto"/>
              <w:bottom w:val="single" w:sz="4" w:space="0" w:color="auto"/>
              <w:right w:val="single" w:sz="4" w:space="0" w:color="auto"/>
            </w:tcBorders>
            <w:vAlign w:val="bottom"/>
          </w:tcPr>
          <w:p w14:paraId="069F733B" w14:textId="77777777" w:rsidR="004970A8" w:rsidRPr="00EC6477" w:rsidRDefault="00424748" w:rsidP="003002DD">
            <w:pPr>
              <w:spacing w:after="0"/>
              <w:jc w:val="center"/>
              <w:rPr>
                <w:color w:val="auto"/>
                <w:szCs w:val="24"/>
              </w:rPr>
            </w:pPr>
            <w:r w:rsidRPr="00EC6477">
              <w:rPr>
                <w:color w:val="auto"/>
                <w:szCs w:val="24"/>
              </w:rPr>
              <w:t>1</w:t>
            </w:r>
          </w:p>
        </w:tc>
      </w:tr>
      <w:tr w:rsidR="004970A8" w:rsidRPr="00EC6477" w14:paraId="069F734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3D"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tcPr>
          <w:p w14:paraId="069F733E" w14:textId="77777777" w:rsidR="004970A8" w:rsidRPr="00EC6477" w:rsidRDefault="004970A8" w:rsidP="003002DD">
            <w:pPr>
              <w:spacing w:after="0"/>
              <w:jc w:val="both"/>
              <w:rPr>
                <w:color w:val="auto"/>
                <w:szCs w:val="24"/>
              </w:rPr>
            </w:pPr>
            <w:r w:rsidRPr="00EC6477">
              <w:rPr>
                <w:color w:val="auto"/>
                <w:szCs w:val="24"/>
              </w:rPr>
              <w:t>SEKTOR MJERITELJSKE INSPEKCIJE UKUPNO</w:t>
            </w:r>
          </w:p>
        </w:tc>
        <w:tc>
          <w:tcPr>
            <w:tcW w:w="318" w:type="pct"/>
            <w:tcBorders>
              <w:top w:val="single" w:sz="4" w:space="0" w:color="auto"/>
              <w:left w:val="single" w:sz="4" w:space="0" w:color="auto"/>
              <w:bottom w:val="single" w:sz="4" w:space="0" w:color="auto"/>
              <w:right w:val="single" w:sz="4" w:space="0" w:color="auto"/>
            </w:tcBorders>
            <w:vAlign w:val="bottom"/>
          </w:tcPr>
          <w:p w14:paraId="069F733F" w14:textId="77777777" w:rsidR="004970A8" w:rsidRPr="00EC6477" w:rsidRDefault="00424748" w:rsidP="003002DD">
            <w:pPr>
              <w:spacing w:after="0"/>
              <w:jc w:val="center"/>
              <w:rPr>
                <w:b/>
                <w:color w:val="auto"/>
                <w:szCs w:val="24"/>
              </w:rPr>
            </w:pPr>
            <w:r w:rsidRPr="00EC6477">
              <w:rPr>
                <w:b/>
                <w:color w:val="auto"/>
                <w:szCs w:val="24"/>
              </w:rPr>
              <w:t>12</w:t>
            </w:r>
          </w:p>
        </w:tc>
      </w:tr>
      <w:tr w:rsidR="004970A8" w:rsidRPr="00EC6477" w14:paraId="069F734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41" w14:textId="77777777" w:rsidR="004970A8" w:rsidRPr="00EC6477" w:rsidRDefault="004970A8" w:rsidP="003002DD">
            <w:pPr>
              <w:spacing w:after="0"/>
              <w:rPr>
                <w:b/>
                <w:color w:val="auto"/>
                <w:szCs w:val="24"/>
              </w:rPr>
            </w:pPr>
            <w:r w:rsidRPr="00EC6477">
              <w:rPr>
                <w:b/>
                <w:color w:val="auto"/>
                <w:szCs w:val="24"/>
              </w:rPr>
              <w:t>5.</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42" w14:textId="77777777" w:rsidR="004970A8" w:rsidRPr="00EC6477" w:rsidRDefault="004970A8" w:rsidP="003002DD">
            <w:pPr>
              <w:spacing w:after="0"/>
              <w:rPr>
                <w:b/>
                <w:color w:val="auto"/>
                <w:szCs w:val="24"/>
              </w:rPr>
            </w:pPr>
            <w:r w:rsidRPr="00EC6477">
              <w:rPr>
                <w:b/>
                <w:color w:val="auto"/>
                <w:szCs w:val="24"/>
              </w:rPr>
              <w:t>Samostalna služba za temeljno mjeriteljstvo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43" w14:textId="77777777" w:rsidR="004970A8" w:rsidRPr="00EC6477" w:rsidRDefault="004970A8" w:rsidP="003002DD">
            <w:pPr>
              <w:spacing w:after="0"/>
              <w:jc w:val="center"/>
              <w:rPr>
                <w:color w:val="auto"/>
                <w:szCs w:val="24"/>
              </w:rPr>
            </w:pPr>
            <w:r w:rsidRPr="00EC6477">
              <w:rPr>
                <w:color w:val="auto"/>
                <w:szCs w:val="24"/>
              </w:rPr>
              <w:t>7</w:t>
            </w:r>
          </w:p>
        </w:tc>
      </w:tr>
      <w:tr w:rsidR="004970A8" w:rsidRPr="00EC6477" w14:paraId="069F734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45"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46" w14:textId="77777777" w:rsidR="004970A8" w:rsidRPr="00EC6477" w:rsidRDefault="004970A8" w:rsidP="003002DD">
            <w:pPr>
              <w:spacing w:after="0"/>
              <w:rPr>
                <w:color w:val="auto"/>
                <w:szCs w:val="24"/>
              </w:rPr>
            </w:pPr>
            <w:r w:rsidRPr="00EC6477">
              <w:rPr>
                <w:color w:val="auto"/>
                <w:szCs w:val="24"/>
              </w:rPr>
              <w:t>SAMOSTALNA SLUŽBA ZA TEMELJNO MJERITELJSTVO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47" w14:textId="77777777" w:rsidR="004970A8" w:rsidRPr="00EC6477" w:rsidRDefault="004970A8" w:rsidP="003002DD">
            <w:pPr>
              <w:spacing w:after="0"/>
              <w:jc w:val="center"/>
              <w:rPr>
                <w:b/>
                <w:color w:val="auto"/>
                <w:szCs w:val="24"/>
              </w:rPr>
            </w:pPr>
            <w:r w:rsidRPr="00EC6477">
              <w:rPr>
                <w:b/>
                <w:color w:val="auto"/>
                <w:szCs w:val="24"/>
              </w:rPr>
              <w:t>7</w:t>
            </w:r>
          </w:p>
        </w:tc>
      </w:tr>
      <w:tr w:rsidR="004970A8" w:rsidRPr="00EC6477" w14:paraId="069F734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49" w14:textId="77777777" w:rsidR="004970A8" w:rsidRPr="00EC6477" w:rsidRDefault="004970A8" w:rsidP="003002DD">
            <w:pPr>
              <w:spacing w:after="0"/>
              <w:rPr>
                <w:b/>
                <w:color w:val="auto"/>
                <w:szCs w:val="24"/>
              </w:rPr>
            </w:pPr>
            <w:r w:rsidRPr="00EC6477">
              <w:rPr>
                <w:b/>
                <w:color w:val="auto"/>
                <w:szCs w:val="24"/>
              </w:rPr>
              <w:t>6.</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4A" w14:textId="77777777" w:rsidR="004970A8" w:rsidRPr="00EC6477" w:rsidRDefault="004970A8" w:rsidP="003002DD">
            <w:pPr>
              <w:spacing w:after="0"/>
              <w:rPr>
                <w:b/>
                <w:color w:val="auto"/>
                <w:szCs w:val="24"/>
              </w:rPr>
            </w:pPr>
            <w:r w:rsidRPr="00EC6477">
              <w:rPr>
                <w:b/>
                <w:color w:val="auto"/>
                <w:szCs w:val="24"/>
              </w:rPr>
              <w:t xml:space="preserve">Samostalna služba za homologaciju </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4B"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5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4D" w14:textId="77777777" w:rsidR="004970A8" w:rsidRPr="00EC6477" w:rsidRDefault="004970A8" w:rsidP="003002DD">
            <w:pPr>
              <w:spacing w:after="0"/>
              <w:rPr>
                <w:color w:val="auto"/>
                <w:szCs w:val="24"/>
              </w:rPr>
            </w:pPr>
            <w:r w:rsidRPr="00EC6477">
              <w:rPr>
                <w:color w:val="auto"/>
                <w:szCs w:val="24"/>
              </w:rPr>
              <w:t>6.1.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4E" w14:textId="77777777" w:rsidR="004970A8" w:rsidRPr="00EC6477" w:rsidRDefault="004970A8" w:rsidP="003002DD">
            <w:pPr>
              <w:spacing w:after="0"/>
              <w:rPr>
                <w:color w:val="auto"/>
                <w:szCs w:val="24"/>
              </w:rPr>
            </w:pPr>
            <w:r w:rsidRPr="00EC6477">
              <w:rPr>
                <w:color w:val="auto"/>
                <w:szCs w:val="24"/>
              </w:rPr>
              <w:t>Odjel za homologaciju vozila i dijelova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4F" w14:textId="77777777" w:rsidR="004970A8" w:rsidRPr="00EC6477" w:rsidRDefault="004970A8" w:rsidP="003002DD">
            <w:pPr>
              <w:spacing w:after="0"/>
              <w:jc w:val="center"/>
              <w:rPr>
                <w:color w:val="auto"/>
                <w:szCs w:val="24"/>
              </w:rPr>
            </w:pPr>
            <w:r w:rsidRPr="00EC6477">
              <w:rPr>
                <w:color w:val="auto"/>
                <w:szCs w:val="24"/>
              </w:rPr>
              <w:t>5</w:t>
            </w:r>
          </w:p>
        </w:tc>
      </w:tr>
      <w:tr w:rsidR="004970A8" w:rsidRPr="00EC6477" w14:paraId="069F735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51" w14:textId="77777777" w:rsidR="004970A8" w:rsidRPr="00EC6477" w:rsidRDefault="004970A8" w:rsidP="003002DD">
            <w:pPr>
              <w:spacing w:after="0"/>
              <w:rPr>
                <w:color w:val="auto"/>
                <w:szCs w:val="24"/>
              </w:rPr>
            </w:pPr>
            <w:r w:rsidRPr="00EC6477">
              <w:rPr>
                <w:color w:val="auto"/>
                <w:szCs w:val="24"/>
              </w:rPr>
              <w:t>6.2.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52" w14:textId="77777777" w:rsidR="004970A8" w:rsidRPr="00EC6477" w:rsidRDefault="004970A8" w:rsidP="003002DD">
            <w:pPr>
              <w:spacing w:after="0"/>
              <w:rPr>
                <w:color w:val="auto"/>
                <w:szCs w:val="24"/>
              </w:rPr>
            </w:pPr>
            <w:r w:rsidRPr="00EC6477">
              <w:rPr>
                <w:color w:val="auto"/>
                <w:szCs w:val="24"/>
              </w:rPr>
              <w:t>Odjel za cestovni promet i smanjenje štetnih emisija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53" w14:textId="77777777" w:rsidR="004970A8" w:rsidRPr="00EC6477" w:rsidRDefault="004970A8" w:rsidP="003002DD">
            <w:pPr>
              <w:spacing w:after="0"/>
              <w:jc w:val="center"/>
              <w:rPr>
                <w:color w:val="auto"/>
                <w:szCs w:val="24"/>
              </w:rPr>
            </w:pPr>
            <w:r w:rsidRPr="00EC6477">
              <w:rPr>
                <w:color w:val="auto"/>
                <w:szCs w:val="24"/>
              </w:rPr>
              <w:t>3</w:t>
            </w:r>
          </w:p>
        </w:tc>
      </w:tr>
      <w:tr w:rsidR="004970A8" w:rsidRPr="00EC6477" w14:paraId="069F735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55"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56" w14:textId="77777777" w:rsidR="004970A8" w:rsidRPr="00EC6477" w:rsidRDefault="004970A8" w:rsidP="003002DD">
            <w:pPr>
              <w:spacing w:after="0"/>
              <w:rPr>
                <w:color w:val="auto"/>
                <w:szCs w:val="24"/>
              </w:rPr>
            </w:pPr>
            <w:r w:rsidRPr="00EC6477">
              <w:rPr>
                <w:color w:val="auto"/>
                <w:szCs w:val="24"/>
              </w:rPr>
              <w:t xml:space="preserve">SAMOSTALNA SLUŽBA ZA HOMOLOGACIJU UKUPNO </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57" w14:textId="77777777" w:rsidR="004970A8" w:rsidRPr="00EC6477" w:rsidRDefault="004970A8" w:rsidP="003002DD">
            <w:pPr>
              <w:spacing w:after="0"/>
              <w:jc w:val="center"/>
              <w:rPr>
                <w:b/>
                <w:color w:val="auto"/>
                <w:szCs w:val="24"/>
              </w:rPr>
            </w:pPr>
            <w:r w:rsidRPr="00EC6477">
              <w:rPr>
                <w:b/>
                <w:color w:val="auto"/>
                <w:szCs w:val="24"/>
              </w:rPr>
              <w:t>9</w:t>
            </w:r>
          </w:p>
        </w:tc>
      </w:tr>
      <w:tr w:rsidR="004970A8" w:rsidRPr="00EC6477" w14:paraId="069F735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59"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5A" w14:textId="77777777" w:rsidR="004970A8" w:rsidRPr="00EC6477" w:rsidRDefault="004970A8" w:rsidP="003002DD">
            <w:pPr>
              <w:spacing w:after="0"/>
              <w:rPr>
                <w:color w:val="auto"/>
                <w:szCs w:val="24"/>
              </w:rPr>
            </w:pPr>
            <w:r w:rsidRPr="00EC6477">
              <w:rPr>
                <w:color w:val="auto"/>
                <w:szCs w:val="24"/>
              </w:rPr>
              <w:t>SREDIŠNJI URED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5B" w14:textId="77777777" w:rsidR="004970A8" w:rsidRPr="00EC6477" w:rsidRDefault="00424748" w:rsidP="003002DD">
            <w:pPr>
              <w:spacing w:after="0"/>
              <w:jc w:val="center"/>
              <w:rPr>
                <w:b/>
                <w:color w:val="auto"/>
                <w:szCs w:val="24"/>
              </w:rPr>
            </w:pPr>
            <w:r w:rsidRPr="00EC6477">
              <w:rPr>
                <w:b/>
                <w:color w:val="auto"/>
                <w:szCs w:val="24"/>
              </w:rPr>
              <w:t>85</w:t>
            </w:r>
          </w:p>
        </w:tc>
      </w:tr>
      <w:tr w:rsidR="004970A8" w:rsidRPr="00EC6477" w14:paraId="069F736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5D" w14:textId="77777777" w:rsidR="004970A8" w:rsidRPr="00EC6477" w:rsidRDefault="004970A8" w:rsidP="003002DD">
            <w:pPr>
              <w:spacing w:after="0"/>
              <w:rPr>
                <w:b/>
                <w:color w:val="auto"/>
                <w:szCs w:val="24"/>
              </w:rPr>
            </w:pPr>
            <w:r w:rsidRPr="00EC6477">
              <w:rPr>
                <w:b/>
                <w:color w:val="auto"/>
                <w:szCs w:val="24"/>
              </w:rPr>
              <w:t>7.</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5E" w14:textId="77777777" w:rsidR="004970A8" w:rsidRPr="00EC6477" w:rsidRDefault="004970A8" w:rsidP="003002DD">
            <w:pPr>
              <w:spacing w:after="0"/>
              <w:rPr>
                <w:b/>
                <w:color w:val="auto"/>
                <w:szCs w:val="24"/>
              </w:rPr>
            </w:pPr>
            <w:r w:rsidRPr="00EC6477">
              <w:rPr>
                <w:b/>
                <w:color w:val="auto"/>
                <w:szCs w:val="24"/>
              </w:rPr>
              <w:t>Područna mjeriteljska služba Zagreb</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5F"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6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61" w14:textId="77777777" w:rsidR="004970A8" w:rsidRPr="00EC6477" w:rsidRDefault="004970A8" w:rsidP="003002DD">
            <w:pPr>
              <w:spacing w:after="0"/>
              <w:rPr>
                <w:color w:val="auto"/>
                <w:szCs w:val="24"/>
              </w:rPr>
            </w:pPr>
            <w:r w:rsidRPr="00EC6477">
              <w:rPr>
                <w:color w:val="auto"/>
                <w:szCs w:val="24"/>
              </w:rPr>
              <w:t>7.1.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62" w14:textId="77777777" w:rsidR="004970A8" w:rsidRPr="00EC6477" w:rsidRDefault="004970A8" w:rsidP="003002DD">
            <w:pPr>
              <w:spacing w:after="0"/>
              <w:rPr>
                <w:color w:val="auto"/>
                <w:szCs w:val="24"/>
              </w:rPr>
            </w:pPr>
            <w:r w:rsidRPr="00EC6477">
              <w:rPr>
                <w:color w:val="auto"/>
                <w:szCs w:val="24"/>
              </w:rPr>
              <w:t>Odjel za mjerila mehaničkih veličina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63" w14:textId="77777777" w:rsidR="004970A8" w:rsidRPr="00EC6477" w:rsidRDefault="004970A8" w:rsidP="003002DD">
            <w:pPr>
              <w:spacing w:after="0"/>
              <w:jc w:val="center"/>
              <w:rPr>
                <w:color w:val="auto"/>
                <w:szCs w:val="24"/>
              </w:rPr>
            </w:pPr>
            <w:r w:rsidRPr="00EC6477">
              <w:rPr>
                <w:color w:val="auto"/>
                <w:szCs w:val="24"/>
              </w:rPr>
              <w:t>7</w:t>
            </w:r>
          </w:p>
        </w:tc>
      </w:tr>
      <w:tr w:rsidR="004970A8" w:rsidRPr="00EC6477" w14:paraId="069F736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65" w14:textId="77777777" w:rsidR="004970A8" w:rsidRPr="00EC6477" w:rsidRDefault="004970A8" w:rsidP="003002DD">
            <w:pPr>
              <w:spacing w:after="0"/>
              <w:rPr>
                <w:color w:val="auto"/>
                <w:szCs w:val="24"/>
              </w:rPr>
            </w:pPr>
            <w:r w:rsidRPr="00EC6477">
              <w:rPr>
                <w:color w:val="auto"/>
                <w:szCs w:val="24"/>
              </w:rPr>
              <w:t>7.2.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66" w14:textId="77777777" w:rsidR="004970A8" w:rsidRPr="00EC6477" w:rsidRDefault="004970A8" w:rsidP="003002DD">
            <w:pPr>
              <w:spacing w:after="0"/>
              <w:rPr>
                <w:color w:val="auto"/>
                <w:szCs w:val="24"/>
              </w:rPr>
            </w:pPr>
            <w:r w:rsidRPr="00EC6477">
              <w:rPr>
                <w:color w:val="auto"/>
                <w:szCs w:val="24"/>
              </w:rPr>
              <w:t>Odjel za ostala mjerila i ispitivanje pretpakovina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67" w14:textId="77777777" w:rsidR="004970A8" w:rsidRPr="00EC6477" w:rsidRDefault="004970A8" w:rsidP="003002DD">
            <w:pPr>
              <w:spacing w:after="0"/>
              <w:jc w:val="center"/>
              <w:rPr>
                <w:color w:val="auto"/>
                <w:szCs w:val="24"/>
              </w:rPr>
            </w:pPr>
            <w:r w:rsidRPr="00EC6477">
              <w:rPr>
                <w:color w:val="auto"/>
                <w:szCs w:val="24"/>
              </w:rPr>
              <w:t>7</w:t>
            </w:r>
          </w:p>
        </w:tc>
      </w:tr>
      <w:tr w:rsidR="004970A8" w:rsidRPr="00EC6477" w14:paraId="069F736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69"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6A" w14:textId="77777777" w:rsidR="004970A8" w:rsidRPr="00EC6477" w:rsidRDefault="004970A8" w:rsidP="003002DD">
            <w:pPr>
              <w:spacing w:after="0"/>
              <w:rPr>
                <w:color w:val="auto"/>
                <w:szCs w:val="24"/>
              </w:rPr>
            </w:pPr>
            <w:r w:rsidRPr="00EC6477">
              <w:rPr>
                <w:color w:val="auto"/>
                <w:szCs w:val="24"/>
              </w:rPr>
              <w:t>PODRUČNA MJERITELJSKA SLUŽBA ZAGREB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6B" w14:textId="77777777" w:rsidR="004970A8" w:rsidRPr="00EC6477" w:rsidRDefault="004970A8" w:rsidP="003002DD">
            <w:pPr>
              <w:spacing w:after="0"/>
              <w:jc w:val="center"/>
              <w:rPr>
                <w:b/>
                <w:color w:val="auto"/>
                <w:szCs w:val="24"/>
              </w:rPr>
            </w:pPr>
            <w:r w:rsidRPr="00EC6477">
              <w:rPr>
                <w:b/>
                <w:color w:val="auto"/>
                <w:szCs w:val="24"/>
              </w:rPr>
              <w:t>15</w:t>
            </w:r>
          </w:p>
        </w:tc>
      </w:tr>
      <w:tr w:rsidR="004970A8" w:rsidRPr="00EC6477" w14:paraId="069F737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6D" w14:textId="77777777" w:rsidR="004970A8" w:rsidRPr="00EC6477" w:rsidRDefault="004970A8" w:rsidP="003002DD">
            <w:pPr>
              <w:spacing w:after="0"/>
              <w:rPr>
                <w:b/>
                <w:color w:val="auto"/>
                <w:szCs w:val="24"/>
              </w:rPr>
            </w:pPr>
            <w:r w:rsidRPr="00EC6477">
              <w:rPr>
                <w:b/>
                <w:color w:val="auto"/>
                <w:szCs w:val="24"/>
              </w:rPr>
              <w:t>8.</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6E" w14:textId="77777777" w:rsidR="004970A8" w:rsidRPr="00EC6477" w:rsidRDefault="004970A8" w:rsidP="003002DD">
            <w:pPr>
              <w:spacing w:after="0"/>
              <w:rPr>
                <w:b/>
                <w:color w:val="auto"/>
                <w:szCs w:val="24"/>
              </w:rPr>
            </w:pPr>
            <w:r w:rsidRPr="00EC6477">
              <w:rPr>
                <w:b/>
                <w:color w:val="auto"/>
                <w:szCs w:val="24"/>
              </w:rPr>
              <w:t>Područna mjeriteljska služba Rijeka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6F"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7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71" w14:textId="77777777" w:rsidR="004970A8" w:rsidRPr="00EC6477" w:rsidRDefault="004970A8" w:rsidP="003002DD">
            <w:pPr>
              <w:spacing w:after="0"/>
              <w:rPr>
                <w:color w:val="auto"/>
                <w:szCs w:val="24"/>
              </w:rPr>
            </w:pPr>
            <w:r w:rsidRPr="00EC6477">
              <w:rPr>
                <w:color w:val="auto"/>
                <w:szCs w:val="24"/>
              </w:rPr>
              <w:t>8.1.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72" w14:textId="77777777" w:rsidR="004970A8" w:rsidRPr="00EC6477" w:rsidRDefault="004970A8" w:rsidP="003002DD">
            <w:pPr>
              <w:spacing w:after="0" w:line="240" w:lineRule="auto"/>
              <w:rPr>
                <w:color w:val="auto"/>
                <w:szCs w:val="24"/>
              </w:rPr>
            </w:pPr>
            <w:r w:rsidRPr="00EC6477">
              <w:rPr>
                <w:color w:val="auto"/>
                <w:szCs w:val="24"/>
              </w:rPr>
              <w:t xml:space="preserve">Odjel za mjerila mehaničkih veličina </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73" w14:textId="77777777" w:rsidR="004970A8" w:rsidRPr="00EC6477" w:rsidRDefault="004970A8" w:rsidP="003002DD">
            <w:pPr>
              <w:spacing w:after="0"/>
              <w:jc w:val="center"/>
              <w:rPr>
                <w:color w:val="auto"/>
                <w:szCs w:val="24"/>
              </w:rPr>
            </w:pPr>
            <w:r w:rsidRPr="00EC6477">
              <w:rPr>
                <w:color w:val="auto"/>
                <w:szCs w:val="24"/>
              </w:rPr>
              <w:t>5</w:t>
            </w:r>
          </w:p>
        </w:tc>
      </w:tr>
      <w:tr w:rsidR="004970A8" w:rsidRPr="00EC6477" w14:paraId="069F737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75" w14:textId="77777777" w:rsidR="004970A8" w:rsidRPr="00EC6477" w:rsidRDefault="004970A8" w:rsidP="003002DD">
            <w:pPr>
              <w:spacing w:after="0"/>
              <w:rPr>
                <w:color w:val="auto"/>
                <w:szCs w:val="24"/>
              </w:rPr>
            </w:pPr>
            <w:r w:rsidRPr="00EC6477">
              <w:rPr>
                <w:color w:val="auto"/>
                <w:szCs w:val="24"/>
              </w:rPr>
              <w:t>8.2.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76" w14:textId="77777777" w:rsidR="004970A8" w:rsidRPr="00EC6477" w:rsidRDefault="004970A8" w:rsidP="003002DD">
            <w:pPr>
              <w:spacing w:after="0" w:line="240" w:lineRule="auto"/>
              <w:rPr>
                <w:color w:val="auto"/>
                <w:szCs w:val="24"/>
              </w:rPr>
            </w:pPr>
            <w:r w:rsidRPr="00EC6477">
              <w:rPr>
                <w:color w:val="auto"/>
                <w:szCs w:val="24"/>
              </w:rPr>
              <w:t>Odjel za ostala mjerila i ispitivanje pretpakovina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77" w14:textId="77777777" w:rsidR="004970A8" w:rsidRPr="00EC6477" w:rsidRDefault="004970A8" w:rsidP="003002DD">
            <w:pPr>
              <w:spacing w:after="0"/>
              <w:jc w:val="center"/>
              <w:rPr>
                <w:color w:val="auto"/>
                <w:szCs w:val="24"/>
              </w:rPr>
            </w:pPr>
            <w:r w:rsidRPr="00EC6477">
              <w:rPr>
                <w:color w:val="auto"/>
                <w:szCs w:val="24"/>
              </w:rPr>
              <w:t>4</w:t>
            </w:r>
          </w:p>
        </w:tc>
      </w:tr>
      <w:tr w:rsidR="004970A8" w:rsidRPr="00EC6477" w14:paraId="069F737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79"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7A" w14:textId="77777777" w:rsidR="004970A8" w:rsidRPr="00EC6477" w:rsidRDefault="004970A8" w:rsidP="003002DD">
            <w:pPr>
              <w:spacing w:after="0" w:line="240" w:lineRule="auto"/>
              <w:rPr>
                <w:color w:val="auto"/>
                <w:szCs w:val="24"/>
              </w:rPr>
            </w:pPr>
            <w:r w:rsidRPr="00EC6477">
              <w:rPr>
                <w:color w:val="auto"/>
                <w:szCs w:val="24"/>
              </w:rPr>
              <w:t>PODRUČNA MJERITELJSKA SLUŽBA RIJEKA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7B" w14:textId="77777777" w:rsidR="004970A8" w:rsidRPr="00EC6477" w:rsidRDefault="004970A8" w:rsidP="003002DD">
            <w:pPr>
              <w:spacing w:after="0"/>
              <w:jc w:val="center"/>
              <w:rPr>
                <w:b/>
                <w:color w:val="auto"/>
                <w:szCs w:val="24"/>
              </w:rPr>
            </w:pPr>
            <w:r w:rsidRPr="00EC6477">
              <w:rPr>
                <w:b/>
                <w:color w:val="auto"/>
                <w:szCs w:val="24"/>
              </w:rPr>
              <w:t>10</w:t>
            </w:r>
          </w:p>
        </w:tc>
      </w:tr>
      <w:tr w:rsidR="004970A8" w:rsidRPr="00EC6477" w14:paraId="069F738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7D" w14:textId="77777777" w:rsidR="004970A8" w:rsidRPr="00EC6477" w:rsidRDefault="004970A8" w:rsidP="003002DD">
            <w:pPr>
              <w:spacing w:after="0"/>
              <w:rPr>
                <w:b/>
                <w:color w:val="auto"/>
                <w:szCs w:val="24"/>
              </w:rPr>
            </w:pPr>
            <w:r w:rsidRPr="00EC6477">
              <w:rPr>
                <w:b/>
                <w:color w:val="auto"/>
                <w:szCs w:val="24"/>
              </w:rPr>
              <w:t>9.</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7E" w14:textId="77777777" w:rsidR="004970A8" w:rsidRPr="00EC6477" w:rsidRDefault="004970A8" w:rsidP="003002DD">
            <w:pPr>
              <w:spacing w:after="0" w:line="240" w:lineRule="auto"/>
              <w:rPr>
                <w:b/>
                <w:color w:val="auto"/>
                <w:szCs w:val="24"/>
              </w:rPr>
            </w:pPr>
            <w:r w:rsidRPr="00EC6477">
              <w:rPr>
                <w:b/>
                <w:color w:val="auto"/>
                <w:szCs w:val="24"/>
              </w:rPr>
              <w:t>Područna mjeriteljska služba Split</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7F"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8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81" w14:textId="77777777" w:rsidR="004970A8" w:rsidRPr="00EC6477" w:rsidRDefault="004970A8" w:rsidP="003002DD">
            <w:pPr>
              <w:spacing w:after="0"/>
              <w:rPr>
                <w:color w:val="auto"/>
                <w:szCs w:val="24"/>
              </w:rPr>
            </w:pPr>
            <w:r w:rsidRPr="00EC6477">
              <w:rPr>
                <w:color w:val="auto"/>
                <w:szCs w:val="24"/>
              </w:rPr>
              <w:t>9.1.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82" w14:textId="77777777" w:rsidR="004970A8" w:rsidRPr="00EC6477" w:rsidRDefault="004970A8" w:rsidP="003002DD">
            <w:pPr>
              <w:spacing w:after="0" w:line="240" w:lineRule="auto"/>
              <w:rPr>
                <w:color w:val="auto"/>
                <w:szCs w:val="24"/>
              </w:rPr>
            </w:pPr>
            <w:r w:rsidRPr="00EC6477">
              <w:rPr>
                <w:color w:val="auto"/>
                <w:szCs w:val="24"/>
              </w:rPr>
              <w:t>Odjel za mjerila mehaničkih veličina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83" w14:textId="77777777" w:rsidR="004970A8" w:rsidRPr="00EC6477" w:rsidRDefault="004970A8" w:rsidP="003002DD">
            <w:pPr>
              <w:spacing w:after="0"/>
              <w:jc w:val="center"/>
              <w:rPr>
                <w:color w:val="auto"/>
                <w:szCs w:val="24"/>
              </w:rPr>
            </w:pPr>
            <w:r w:rsidRPr="00EC6477">
              <w:rPr>
                <w:color w:val="auto"/>
                <w:szCs w:val="24"/>
              </w:rPr>
              <w:t>5</w:t>
            </w:r>
          </w:p>
        </w:tc>
      </w:tr>
      <w:tr w:rsidR="004970A8" w:rsidRPr="00EC6477" w14:paraId="069F738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85" w14:textId="77777777" w:rsidR="004970A8" w:rsidRPr="00EC6477" w:rsidRDefault="004970A8" w:rsidP="003002DD">
            <w:pPr>
              <w:spacing w:after="0"/>
              <w:rPr>
                <w:color w:val="auto"/>
                <w:szCs w:val="24"/>
              </w:rPr>
            </w:pPr>
            <w:r w:rsidRPr="00EC6477">
              <w:rPr>
                <w:color w:val="auto"/>
                <w:szCs w:val="24"/>
              </w:rPr>
              <w:t>9.2.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86" w14:textId="77777777" w:rsidR="004970A8" w:rsidRPr="00EC6477" w:rsidRDefault="004970A8" w:rsidP="003002DD">
            <w:pPr>
              <w:spacing w:after="0" w:line="240" w:lineRule="auto"/>
              <w:rPr>
                <w:color w:val="auto"/>
                <w:szCs w:val="24"/>
              </w:rPr>
            </w:pPr>
            <w:r w:rsidRPr="00EC6477">
              <w:rPr>
                <w:color w:val="auto"/>
                <w:szCs w:val="24"/>
              </w:rPr>
              <w:t>Odjel za ostala mjerila i ispitivanje pretpakovina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87" w14:textId="77777777" w:rsidR="004970A8" w:rsidRPr="00EC6477" w:rsidRDefault="004970A8" w:rsidP="003002DD">
            <w:pPr>
              <w:spacing w:after="0"/>
              <w:jc w:val="center"/>
              <w:rPr>
                <w:color w:val="auto"/>
                <w:szCs w:val="24"/>
              </w:rPr>
            </w:pPr>
            <w:r w:rsidRPr="00EC6477">
              <w:rPr>
                <w:color w:val="auto"/>
                <w:szCs w:val="24"/>
              </w:rPr>
              <w:t>4</w:t>
            </w:r>
          </w:p>
        </w:tc>
      </w:tr>
      <w:tr w:rsidR="004970A8" w:rsidRPr="00EC6477" w14:paraId="069F738C"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89"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8A" w14:textId="77777777" w:rsidR="004970A8" w:rsidRPr="00EC6477" w:rsidRDefault="004970A8" w:rsidP="003002DD">
            <w:pPr>
              <w:spacing w:after="0" w:line="240" w:lineRule="auto"/>
              <w:rPr>
                <w:color w:val="auto"/>
                <w:szCs w:val="24"/>
              </w:rPr>
            </w:pPr>
            <w:r w:rsidRPr="00EC6477">
              <w:rPr>
                <w:color w:val="auto"/>
                <w:szCs w:val="24"/>
              </w:rPr>
              <w:t>PODRUČNA MJERITELJSKA SLUŽBA SPLIT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8B" w14:textId="77777777" w:rsidR="004970A8" w:rsidRPr="00EC6477" w:rsidRDefault="004970A8" w:rsidP="003002DD">
            <w:pPr>
              <w:spacing w:after="0"/>
              <w:jc w:val="center"/>
              <w:rPr>
                <w:b/>
                <w:color w:val="auto"/>
                <w:szCs w:val="24"/>
              </w:rPr>
            </w:pPr>
            <w:r w:rsidRPr="00EC6477">
              <w:rPr>
                <w:b/>
                <w:color w:val="auto"/>
                <w:szCs w:val="24"/>
              </w:rPr>
              <w:t>10</w:t>
            </w:r>
          </w:p>
        </w:tc>
      </w:tr>
      <w:tr w:rsidR="004970A8" w:rsidRPr="00EC6477" w14:paraId="069F7390"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8D" w14:textId="77777777" w:rsidR="004970A8" w:rsidRPr="00EC6477" w:rsidRDefault="004970A8" w:rsidP="003002DD">
            <w:pPr>
              <w:spacing w:after="0"/>
              <w:rPr>
                <w:b/>
                <w:color w:val="auto"/>
                <w:szCs w:val="24"/>
              </w:rPr>
            </w:pPr>
            <w:r w:rsidRPr="00EC6477">
              <w:rPr>
                <w:b/>
                <w:color w:val="auto"/>
                <w:szCs w:val="24"/>
              </w:rPr>
              <w:t>10.</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8E" w14:textId="77777777" w:rsidR="004970A8" w:rsidRPr="00EC6477" w:rsidRDefault="004970A8" w:rsidP="003002DD">
            <w:pPr>
              <w:spacing w:after="0" w:line="240" w:lineRule="auto"/>
              <w:rPr>
                <w:b/>
                <w:color w:val="auto"/>
                <w:szCs w:val="24"/>
              </w:rPr>
            </w:pPr>
            <w:r w:rsidRPr="00EC6477">
              <w:rPr>
                <w:b/>
                <w:color w:val="auto"/>
                <w:szCs w:val="24"/>
              </w:rPr>
              <w:t>Područna mjeriteljska služba Osijek</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8F" w14:textId="77777777" w:rsidR="004970A8" w:rsidRPr="00EC6477" w:rsidRDefault="004970A8" w:rsidP="003002DD">
            <w:pPr>
              <w:spacing w:after="0"/>
              <w:jc w:val="center"/>
              <w:rPr>
                <w:color w:val="auto"/>
                <w:szCs w:val="24"/>
              </w:rPr>
            </w:pPr>
            <w:r w:rsidRPr="00EC6477">
              <w:rPr>
                <w:color w:val="auto"/>
                <w:szCs w:val="24"/>
              </w:rPr>
              <w:t>1</w:t>
            </w:r>
          </w:p>
        </w:tc>
      </w:tr>
      <w:tr w:rsidR="004970A8" w:rsidRPr="00EC6477" w14:paraId="069F739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91" w14:textId="77777777" w:rsidR="004970A8" w:rsidRPr="00EC6477" w:rsidRDefault="004970A8" w:rsidP="003002DD">
            <w:pPr>
              <w:spacing w:after="0"/>
              <w:rPr>
                <w:color w:val="auto"/>
                <w:szCs w:val="24"/>
              </w:rPr>
            </w:pPr>
            <w:r w:rsidRPr="00EC6477">
              <w:rPr>
                <w:color w:val="auto"/>
                <w:szCs w:val="24"/>
              </w:rPr>
              <w:t>10.1.</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92" w14:textId="77777777" w:rsidR="004970A8" w:rsidRPr="00EC6477" w:rsidRDefault="004970A8" w:rsidP="003002DD">
            <w:pPr>
              <w:spacing w:after="0" w:line="240" w:lineRule="auto"/>
              <w:rPr>
                <w:color w:val="auto"/>
                <w:szCs w:val="24"/>
              </w:rPr>
            </w:pPr>
            <w:r w:rsidRPr="00EC6477">
              <w:rPr>
                <w:color w:val="auto"/>
                <w:szCs w:val="24"/>
              </w:rPr>
              <w:t>Odjel za mjerila mehaničkih veličina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93" w14:textId="77777777" w:rsidR="004970A8" w:rsidRPr="00EC6477" w:rsidRDefault="004970A8" w:rsidP="003002DD">
            <w:pPr>
              <w:spacing w:after="0"/>
              <w:jc w:val="center"/>
              <w:rPr>
                <w:color w:val="auto"/>
                <w:szCs w:val="24"/>
              </w:rPr>
            </w:pPr>
            <w:r w:rsidRPr="00EC6477">
              <w:rPr>
                <w:color w:val="auto"/>
                <w:szCs w:val="24"/>
              </w:rPr>
              <w:t>5</w:t>
            </w:r>
          </w:p>
        </w:tc>
      </w:tr>
      <w:tr w:rsidR="004970A8" w:rsidRPr="00EC6477" w14:paraId="069F7398"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hideMark/>
          </w:tcPr>
          <w:p w14:paraId="069F7395" w14:textId="77777777" w:rsidR="004970A8" w:rsidRPr="00EC6477" w:rsidRDefault="004970A8" w:rsidP="003002DD">
            <w:pPr>
              <w:spacing w:after="0"/>
              <w:rPr>
                <w:color w:val="auto"/>
                <w:szCs w:val="24"/>
              </w:rPr>
            </w:pPr>
            <w:r w:rsidRPr="00EC6477">
              <w:rPr>
                <w:color w:val="auto"/>
                <w:szCs w:val="24"/>
              </w:rPr>
              <w:t>10.2.</w:t>
            </w: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96" w14:textId="77777777" w:rsidR="004970A8" w:rsidRPr="00EC6477" w:rsidRDefault="004970A8" w:rsidP="003002DD">
            <w:pPr>
              <w:spacing w:after="0" w:line="240" w:lineRule="auto"/>
              <w:rPr>
                <w:color w:val="auto"/>
                <w:szCs w:val="24"/>
              </w:rPr>
            </w:pPr>
            <w:r w:rsidRPr="00EC6477">
              <w:rPr>
                <w:color w:val="auto"/>
                <w:szCs w:val="24"/>
              </w:rPr>
              <w:t>Odjel za ostala mjerila i ispitivanje pretpakovina</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97" w14:textId="77777777" w:rsidR="004970A8" w:rsidRPr="00EC6477" w:rsidRDefault="004970A8" w:rsidP="003002DD">
            <w:pPr>
              <w:spacing w:after="0"/>
              <w:jc w:val="center"/>
              <w:rPr>
                <w:color w:val="auto"/>
                <w:szCs w:val="24"/>
              </w:rPr>
            </w:pPr>
            <w:r w:rsidRPr="00EC6477">
              <w:rPr>
                <w:color w:val="auto"/>
                <w:szCs w:val="24"/>
              </w:rPr>
              <w:t>4</w:t>
            </w:r>
          </w:p>
        </w:tc>
      </w:tr>
      <w:tr w:rsidR="004970A8" w:rsidRPr="00EC6477" w14:paraId="069F739C" w14:textId="77777777" w:rsidTr="003002DD">
        <w:trPr>
          <w:trHeight w:val="292"/>
        </w:trPr>
        <w:tc>
          <w:tcPr>
            <w:tcW w:w="516" w:type="pct"/>
            <w:tcBorders>
              <w:top w:val="single" w:sz="4" w:space="0" w:color="auto"/>
              <w:left w:val="single" w:sz="4" w:space="0" w:color="auto"/>
              <w:bottom w:val="single" w:sz="4" w:space="0" w:color="auto"/>
              <w:right w:val="single" w:sz="4" w:space="0" w:color="auto"/>
            </w:tcBorders>
            <w:vAlign w:val="bottom"/>
          </w:tcPr>
          <w:p w14:paraId="069F7399"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9A" w14:textId="77777777" w:rsidR="004970A8" w:rsidRPr="00EC6477" w:rsidRDefault="004970A8" w:rsidP="003002DD">
            <w:pPr>
              <w:spacing w:after="0" w:line="240" w:lineRule="auto"/>
              <w:rPr>
                <w:color w:val="auto"/>
                <w:szCs w:val="24"/>
              </w:rPr>
            </w:pPr>
            <w:r w:rsidRPr="00EC6477">
              <w:rPr>
                <w:color w:val="auto"/>
                <w:szCs w:val="24"/>
              </w:rPr>
              <w:t>PODRUČNA MJERITELJSKA SLUŽBA OSIJEK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9B" w14:textId="77777777" w:rsidR="004970A8" w:rsidRPr="00EC6477" w:rsidRDefault="004970A8" w:rsidP="003002DD">
            <w:pPr>
              <w:spacing w:after="0"/>
              <w:jc w:val="center"/>
              <w:rPr>
                <w:b/>
                <w:color w:val="auto"/>
                <w:szCs w:val="24"/>
              </w:rPr>
            </w:pPr>
            <w:r w:rsidRPr="00EC6477">
              <w:rPr>
                <w:b/>
                <w:color w:val="auto"/>
                <w:szCs w:val="24"/>
              </w:rPr>
              <w:t>10</w:t>
            </w:r>
          </w:p>
        </w:tc>
      </w:tr>
      <w:tr w:rsidR="004970A8" w:rsidRPr="00EC6477" w14:paraId="069F73A0" w14:textId="77777777" w:rsidTr="003002DD">
        <w:trPr>
          <w:trHeight w:val="292"/>
        </w:trPr>
        <w:tc>
          <w:tcPr>
            <w:tcW w:w="516" w:type="pct"/>
            <w:tcBorders>
              <w:top w:val="single" w:sz="4" w:space="0" w:color="auto"/>
              <w:left w:val="single" w:sz="4" w:space="0" w:color="auto"/>
              <w:bottom w:val="single" w:sz="4" w:space="0" w:color="auto"/>
              <w:right w:val="single" w:sz="4" w:space="0" w:color="auto"/>
            </w:tcBorders>
            <w:vAlign w:val="bottom"/>
          </w:tcPr>
          <w:p w14:paraId="069F739D"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9E" w14:textId="77777777" w:rsidR="004970A8" w:rsidRPr="00EC6477" w:rsidRDefault="004970A8" w:rsidP="003002DD">
            <w:pPr>
              <w:spacing w:after="0" w:line="240" w:lineRule="auto"/>
              <w:rPr>
                <w:color w:val="auto"/>
                <w:szCs w:val="24"/>
              </w:rPr>
            </w:pPr>
            <w:r w:rsidRPr="00EC6477">
              <w:rPr>
                <w:color w:val="auto"/>
                <w:szCs w:val="24"/>
              </w:rPr>
              <w:t>PODRUČNE MJERITELJSKE SLUŽBE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9F" w14:textId="77777777" w:rsidR="004970A8" w:rsidRPr="00EC6477" w:rsidRDefault="004970A8" w:rsidP="003002DD">
            <w:pPr>
              <w:spacing w:after="0"/>
              <w:jc w:val="center"/>
              <w:rPr>
                <w:b/>
                <w:color w:val="auto"/>
                <w:szCs w:val="24"/>
              </w:rPr>
            </w:pPr>
            <w:r w:rsidRPr="00EC6477">
              <w:rPr>
                <w:b/>
                <w:color w:val="auto"/>
                <w:szCs w:val="24"/>
              </w:rPr>
              <w:t>45</w:t>
            </w:r>
          </w:p>
        </w:tc>
      </w:tr>
      <w:tr w:rsidR="004970A8" w:rsidRPr="00EC6477" w14:paraId="069F73A4" w14:textId="77777777" w:rsidTr="003002DD">
        <w:trPr>
          <w:trHeight w:val="340"/>
        </w:trPr>
        <w:tc>
          <w:tcPr>
            <w:tcW w:w="516" w:type="pct"/>
            <w:tcBorders>
              <w:top w:val="single" w:sz="4" w:space="0" w:color="auto"/>
              <w:left w:val="single" w:sz="4" w:space="0" w:color="auto"/>
              <w:bottom w:val="single" w:sz="4" w:space="0" w:color="auto"/>
              <w:right w:val="single" w:sz="4" w:space="0" w:color="auto"/>
            </w:tcBorders>
            <w:vAlign w:val="bottom"/>
          </w:tcPr>
          <w:p w14:paraId="069F73A1" w14:textId="77777777" w:rsidR="004970A8" w:rsidRPr="00EC6477" w:rsidRDefault="004970A8" w:rsidP="003002DD">
            <w:pPr>
              <w:spacing w:after="0"/>
              <w:rPr>
                <w:color w:val="auto"/>
                <w:szCs w:val="24"/>
              </w:rPr>
            </w:pPr>
          </w:p>
        </w:tc>
        <w:tc>
          <w:tcPr>
            <w:tcW w:w="4166" w:type="pct"/>
            <w:tcBorders>
              <w:top w:val="single" w:sz="4" w:space="0" w:color="auto"/>
              <w:left w:val="single" w:sz="4" w:space="0" w:color="auto"/>
              <w:bottom w:val="single" w:sz="4" w:space="0" w:color="auto"/>
              <w:right w:val="single" w:sz="4" w:space="0" w:color="auto"/>
            </w:tcBorders>
            <w:vAlign w:val="bottom"/>
            <w:hideMark/>
          </w:tcPr>
          <w:p w14:paraId="069F73A2" w14:textId="77777777" w:rsidR="004970A8" w:rsidRPr="00EC6477" w:rsidRDefault="004970A8" w:rsidP="003002DD">
            <w:pPr>
              <w:spacing w:after="0"/>
              <w:rPr>
                <w:color w:val="auto"/>
                <w:szCs w:val="24"/>
              </w:rPr>
            </w:pPr>
            <w:r w:rsidRPr="00EC6477">
              <w:rPr>
                <w:color w:val="auto"/>
                <w:szCs w:val="24"/>
              </w:rPr>
              <w:t>DRŽAVNI ZAVOD ZA MJERITELJSTVO UKUPNO</w:t>
            </w:r>
          </w:p>
        </w:tc>
        <w:tc>
          <w:tcPr>
            <w:tcW w:w="318" w:type="pct"/>
            <w:tcBorders>
              <w:top w:val="single" w:sz="4" w:space="0" w:color="auto"/>
              <w:left w:val="single" w:sz="4" w:space="0" w:color="auto"/>
              <w:bottom w:val="single" w:sz="4" w:space="0" w:color="auto"/>
              <w:right w:val="single" w:sz="4" w:space="0" w:color="auto"/>
            </w:tcBorders>
            <w:vAlign w:val="bottom"/>
            <w:hideMark/>
          </w:tcPr>
          <w:p w14:paraId="069F73A3" w14:textId="77777777" w:rsidR="004970A8" w:rsidRPr="00EC6477" w:rsidRDefault="00424748" w:rsidP="003002DD">
            <w:pPr>
              <w:spacing w:after="0"/>
              <w:jc w:val="center"/>
              <w:rPr>
                <w:b/>
                <w:color w:val="auto"/>
                <w:szCs w:val="24"/>
              </w:rPr>
            </w:pPr>
            <w:r w:rsidRPr="00EC6477">
              <w:rPr>
                <w:b/>
                <w:color w:val="auto"/>
                <w:szCs w:val="24"/>
              </w:rPr>
              <w:t>130</w:t>
            </w:r>
          </w:p>
        </w:tc>
      </w:tr>
    </w:tbl>
    <w:p w14:paraId="069F73A5" w14:textId="77777777" w:rsidR="00834F25" w:rsidRDefault="00834F25" w:rsidP="00F8142C">
      <w:pPr>
        <w:rPr>
          <w:rFonts w:eastAsiaTheme="minorEastAsia"/>
          <w:bCs/>
          <w:color w:val="auto"/>
          <w:szCs w:val="24"/>
          <w:lang w:eastAsia="hr-HR"/>
        </w:rPr>
      </w:pPr>
    </w:p>
    <w:p w14:paraId="069F73A6" w14:textId="77777777" w:rsidR="00277383" w:rsidRDefault="00277383" w:rsidP="00F8142C">
      <w:pPr>
        <w:rPr>
          <w:rFonts w:eastAsiaTheme="minorEastAsia"/>
          <w:bCs/>
          <w:color w:val="auto"/>
          <w:szCs w:val="24"/>
          <w:lang w:eastAsia="hr-HR"/>
        </w:rPr>
      </w:pPr>
    </w:p>
    <w:p w14:paraId="069F73A7" w14:textId="77777777" w:rsidR="00277383" w:rsidRDefault="00277383" w:rsidP="00F8142C">
      <w:pPr>
        <w:rPr>
          <w:rFonts w:eastAsiaTheme="minorEastAsia"/>
          <w:bCs/>
          <w:color w:val="auto"/>
          <w:szCs w:val="24"/>
          <w:lang w:eastAsia="hr-HR"/>
        </w:rPr>
      </w:pPr>
    </w:p>
    <w:p w14:paraId="069F73A8" w14:textId="77777777" w:rsidR="00277383" w:rsidRDefault="00277383" w:rsidP="00F8142C">
      <w:pPr>
        <w:rPr>
          <w:rFonts w:eastAsiaTheme="minorEastAsia"/>
          <w:bCs/>
          <w:color w:val="auto"/>
          <w:szCs w:val="24"/>
          <w:lang w:eastAsia="hr-HR"/>
        </w:rPr>
      </w:pPr>
    </w:p>
    <w:p w14:paraId="069F73A9" w14:textId="77777777" w:rsidR="00277383" w:rsidRDefault="00277383" w:rsidP="00277383">
      <w:pPr>
        <w:rPr>
          <w:b/>
          <w:szCs w:val="24"/>
        </w:rPr>
      </w:pPr>
      <w:r>
        <w:rPr>
          <w:szCs w:val="24"/>
        </w:rPr>
        <w:tab/>
      </w:r>
      <w:r>
        <w:rPr>
          <w:szCs w:val="24"/>
        </w:rPr>
        <w:tab/>
      </w:r>
      <w:r>
        <w:rPr>
          <w:szCs w:val="24"/>
        </w:rPr>
        <w:tab/>
      </w:r>
      <w:r>
        <w:rPr>
          <w:szCs w:val="24"/>
        </w:rPr>
        <w:tab/>
        <w:t xml:space="preserve">  </w:t>
      </w:r>
      <w:r w:rsidRPr="00736EB8">
        <w:rPr>
          <w:b/>
          <w:szCs w:val="24"/>
        </w:rPr>
        <w:t>O B R A Z L O Ž E NJ E</w:t>
      </w:r>
    </w:p>
    <w:p w14:paraId="069F73AA" w14:textId="77777777" w:rsidR="00277383" w:rsidRDefault="00277383" w:rsidP="00277383">
      <w:pPr>
        <w:rPr>
          <w:szCs w:val="24"/>
        </w:rPr>
      </w:pPr>
    </w:p>
    <w:p w14:paraId="069F73AB" w14:textId="77777777" w:rsidR="00277383" w:rsidRPr="00AF24DB" w:rsidRDefault="00277383" w:rsidP="00277383">
      <w:pPr>
        <w:ind w:firstLine="708"/>
        <w:jc w:val="both"/>
        <w:rPr>
          <w:color w:val="000000" w:themeColor="text1"/>
          <w:szCs w:val="24"/>
        </w:rPr>
      </w:pPr>
      <w:r w:rsidRPr="00AF24DB">
        <w:rPr>
          <w:color w:val="000000" w:themeColor="text1"/>
          <w:szCs w:val="24"/>
        </w:rPr>
        <w:t>Uredbom o unutarnjem ustrojstvu Državnog zavoda za mjeriteljstvo (dalje u tekstu: Uredba) uređuje se unutarnje ustrojstvo Državnog zavoda za mjeriteljstvo, nazivi unutarnjih ustrojstvenih jedinica i njihov djelokrug, način upravljanja i okvirni broj državnih službenika i namještenika u pojedinim ustrojstvenim jedinicama, kao i druga pitanja koja su od osobite važnosti za rad Državnog zavoda za mjeriteljstvo.</w:t>
      </w:r>
    </w:p>
    <w:p w14:paraId="069F73AC" w14:textId="77777777" w:rsidR="00277383" w:rsidRPr="00AF24DB" w:rsidRDefault="00277383" w:rsidP="00277383">
      <w:pPr>
        <w:ind w:firstLine="708"/>
        <w:jc w:val="both"/>
        <w:rPr>
          <w:color w:val="000000" w:themeColor="text1"/>
          <w:szCs w:val="24"/>
        </w:rPr>
      </w:pPr>
      <w:r w:rsidRPr="00AF24DB">
        <w:rPr>
          <w:color w:val="000000" w:themeColor="text1"/>
          <w:szCs w:val="24"/>
        </w:rPr>
        <w:t>Razlog za donošenje nove Uredbe o unutarnjem ustrojstvu Državnog zavoda za mjeriteljstvo je usklađivanje sa Zakonom o sustavu državne uprave („Narodne novine“, broj 66/19) i Uredbom o općim pravilima za unutarnje ustrojstvo tijela državne uprave („Narodne novine“, broj 70/19).</w:t>
      </w:r>
    </w:p>
    <w:p w14:paraId="069F73AD" w14:textId="77777777" w:rsidR="00277383" w:rsidRPr="00AF24DB" w:rsidRDefault="00277383" w:rsidP="00277383">
      <w:pPr>
        <w:ind w:firstLine="708"/>
        <w:jc w:val="both"/>
        <w:rPr>
          <w:color w:val="000000" w:themeColor="text1"/>
          <w:szCs w:val="24"/>
        </w:rPr>
      </w:pPr>
      <w:r w:rsidRPr="00AF24DB">
        <w:rPr>
          <w:color w:val="000000" w:themeColor="text1"/>
          <w:szCs w:val="24"/>
        </w:rPr>
        <w:t xml:space="preserve">Državni zavod za mjeriteljstvo ustrojen je kao državna upravna organizacija  čiji </w:t>
      </w:r>
      <w:r>
        <w:rPr>
          <w:color w:val="000000" w:themeColor="text1"/>
          <w:szCs w:val="24"/>
        </w:rPr>
        <w:t>je djelokrug propisan člankom 31</w:t>
      </w:r>
      <w:r w:rsidRPr="00AF24DB">
        <w:rPr>
          <w:color w:val="000000" w:themeColor="text1"/>
          <w:szCs w:val="24"/>
        </w:rPr>
        <w:t>. Z</w:t>
      </w:r>
      <w:r>
        <w:rPr>
          <w:color w:val="000000" w:themeColor="text1"/>
          <w:szCs w:val="24"/>
        </w:rPr>
        <w:t>akona o ustrojstvu i djelokrugu tijela državne uprave („Narodne novine“, broj 85/20).</w:t>
      </w:r>
    </w:p>
    <w:p w14:paraId="069F73AE" w14:textId="77777777" w:rsidR="00277383" w:rsidRPr="00AF24DB" w:rsidRDefault="00277383" w:rsidP="00277383">
      <w:pPr>
        <w:ind w:firstLine="708"/>
        <w:jc w:val="both"/>
        <w:rPr>
          <w:color w:val="000000" w:themeColor="text1"/>
          <w:szCs w:val="24"/>
        </w:rPr>
      </w:pPr>
      <w:r w:rsidRPr="00AF24DB">
        <w:rPr>
          <w:color w:val="000000" w:themeColor="text1"/>
          <w:szCs w:val="24"/>
        </w:rPr>
        <w:t xml:space="preserve">Državni zavod za mjeriteljstvo obavlja upravne i stručne poslove u području zakonskog mjeriteljstva, temeljnog mjeriteljstva, nadzora predmeta od plemenitih kovina i poslova homologacije motornih vozila. </w:t>
      </w:r>
    </w:p>
    <w:p w14:paraId="069F73AF" w14:textId="77777777" w:rsidR="00277383" w:rsidRPr="00AF24DB" w:rsidRDefault="00277383" w:rsidP="00277383">
      <w:pPr>
        <w:ind w:firstLine="708"/>
        <w:jc w:val="both"/>
        <w:rPr>
          <w:color w:val="000000" w:themeColor="text1"/>
          <w:szCs w:val="24"/>
        </w:rPr>
      </w:pPr>
      <w:r w:rsidRPr="00AF24DB">
        <w:rPr>
          <w:color w:val="000000" w:themeColor="text1"/>
          <w:szCs w:val="24"/>
        </w:rPr>
        <w:t xml:space="preserve">Na temelju provedene analize funkcioniranja pojedinih ustrojstvenih jedinica u dosadašnjem ustroju Zavoda, a prema vrsti, srodnosti, opsegu i međusobnoj povezanosti  poslova, sukladno Uredbi o općim pravilima za unutarnje ustrojstvo tijela državne uprave utvrđuje se unutarnje ustrojstvo kako slijedi: </w:t>
      </w:r>
    </w:p>
    <w:p w14:paraId="069F73B0" w14:textId="77777777" w:rsidR="00277383" w:rsidRPr="00AF24DB" w:rsidRDefault="00277383" w:rsidP="00277383">
      <w:pPr>
        <w:jc w:val="both"/>
        <w:rPr>
          <w:color w:val="000000" w:themeColor="text1"/>
          <w:szCs w:val="24"/>
        </w:rPr>
      </w:pPr>
      <w:r>
        <w:rPr>
          <w:color w:val="000000" w:themeColor="text1"/>
          <w:szCs w:val="24"/>
        </w:rPr>
        <w:t xml:space="preserve">      </w:t>
      </w:r>
      <w:r w:rsidRPr="00AF24DB">
        <w:rPr>
          <w:color w:val="000000" w:themeColor="text1"/>
          <w:szCs w:val="24"/>
        </w:rPr>
        <w:t>u sastavu Zavoda u Središnjem uredu u Zagrebu  ustrojavaju se</w:t>
      </w:r>
    </w:p>
    <w:p w14:paraId="069F73B1"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t>Kabinet glavnog ravnatelja</w:t>
      </w:r>
    </w:p>
    <w:p w14:paraId="069F73B2"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t>Glavno tajništvo</w:t>
      </w:r>
    </w:p>
    <w:p w14:paraId="069F73B3"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lastRenderedPageBreak/>
        <w:t>Sektor za mjeriteljstvo i plemenite kovine</w:t>
      </w:r>
    </w:p>
    <w:p w14:paraId="069F73B4"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t>Sektor mjeriteljske inspekcije</w:t>
      </w:r>
    </w:p>
    <w:p w14:paraId="069F73B5"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t>Samostalna služba za temeljno mjeriteljstvo</w:t>
      </w:r>
    </w:p>
    <w:p w14:paraId="069F73B6"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t>Samostalna služba za homologaciju,</w:t>
      </w:r>
    </w:p>
    <w:p w14:paraId="069F73B7" w14:textId="77777777" w:rsidR="00277383" w:rsidRPr="00AF24DB" w:rsidRDefault="00277383" w:rsidP="00277383">
      <w:pPr>
        <w:ind w:left="360"/>
        <w:jc w:val="both"/>
        <w:rPr>
          <w:color w:val="000000" w:themeColor="text1"/>
          <w:szCs w:val="24"/>
        </w:rPr>
      </w:pPr>
      <w:r w:rsidRPr="00AF24DB">
        <w:rPr>
          <w:color w:val="000000" w:themeColor="text1"/>
          <w:szCs w:val="24"/>
        </w:rPr>
        <w:t>a izvan Središnjeg ureda u Zagrebu ustrojavaju se</w:t>
      </w:r>
    </w:p>
    <w:p w14:paraId="069F73B8"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t>Područna mjeriteljska služba Zagreb</w:t>
      </w:r>
    </w:p>
    <w:p w14:paraId="069F73B9"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t>Područna mjeriteljska služba Rijeka</w:t>
      </w:r>
    </w:p>
    <w:p w14:paraId="069F73BA"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t>Područna mjeriteljska služba Split</w:t>
      </w:r>
    </w:p>
    <w:p w14:paraId="069F73BB" w14:textId="77777777" w:rsidR="00277383" w:rsidRPr="00AF24DB" w:rsidRDefault="00277383" w:rsidP="00277383">
      <w:pPr>
        <w:pStyle w:val="ListParagraph"/>
        <w:numPr>
          <w:ilvl w:val="0"/>
          <w:numId w:val="44"/>
        </w:numPr>
        <w:spacing w:after="160" w:line="259" w:lineRule="auto"/>
        <w:jc w:val="both"/>
        <w:rPr>
          <w:color w:val="000000" w:themeColor="text1"/>
          <w:szCs w:val="24"/>
        </w:rPr>
      </w:pPr>
      <w:r w:rsidRPr="00AF24DB">
        <w:rPr>
          <w:color w:val="000000" w:themeColor="text1"/>
          <w:szCs w:val="24"/>
        </w:rPr>
        <w:t xml:space="preserve">Područna mjeriteljska služba Osijek. </w:t>
      </w:r>
    </w:p>
    <w:p w14:paraId="069F73BC" w14:textId="77777777" w:rsidR="00277383" w:rsidRPr="00AF24DB" w:rsidRDefault="00277383" w:rsidP="00277383">
      <w:pPr>
        <w:jc w:val="both"/>
        <w:rPr>
          <w:color w:val="000000" w:themeColor="text1"/>
          <w:szCs w:val="24"/>
        </w:rPr>
      </w:pPr>
      <w:r w:rsidRPr="00AF24DB">
        <w:rPr>
          <w:color w:val="000000" w:themeColor="text1"/>
          <w:szCs w:val="24"/>
        </w:rPr>
        <w:t>U skladu s Uredbom o općim pravilima za unutarnje ustrojstvo tijela državne uprave kojom je propisano da se u sastavu državne upravne organizacije ustrojavaju najmanje dva sektora za obavljanje poslova državne uprave, ustrojava se novi Sektor mjeriteljske inspekcije. U odnosu na dosadašnje uređenje područne jedinice ustrojene su kao područne službe te je propisana njihova</w:t>
      </w:r>
      <w:r>
        <w:rPr>
          <w:color w:val="000000" w:themeColor="text1"/>
          <w:szCs w:val="24"/>
        </w:rPr>
        <w:t xml:space="preserve"> mjesna nadležnost u skladu sa </w:t>
      </w:r>
      <w:r w:rsidRPr="00AF24DB">
        <w:rPr>
          <w:color w:val="000000" w:themeColor="text1"/>
          <w:szCs w:val="24"/>
        </w:rPr>
        <w:t>Zakonom o mjeriteljstvu („Narodne novine“, br. 74/14 i 111/18).</w:t>
      </w:r>
    </w:p>
    <w:p w14:paraId="069F73BD" w14:textId="77777777" w:rsidR="00277383" w:rsidRPr="00AF24DB" w:rsidRDefault="00277383" w:rsidP="00277383">
      <w:pPr>
        <w:jc w:val="both"/>
        <w:rPr>
          <w:color w:val="000000" w:themeColor="text1"/>
          <w:szCs w:val="24"/>
        </w:rPr>
      </w:pPr>
    </w:p>
    <w:p w14:paraId="069F73BE" w14:textId="77777777" w:rsidR="00277383" w:rsidRPr="00AF24DB" w:rsidRDefault="00277383" w:rsidP="00277383">
      <w:pPr>
        <w:jc w:val="both"/>
        <w:rPr>
          <w:color w:val="000000" w:themeColor="text1"/>
          <w:szCs w:val="24"/>
        </w:rPr>
      </w:pPr>
      <w:r w:rsidRPr="00AF24DB">
        <w:rPr>
          <w:color w:val="000000" w:themeColor="text1"/>
          <w:szCs w:val="24"/>
        </w:rPr>
        <w:t xml:space="preserve">- Za obavljanje pravnih, organizacijskih, financijsko-planskih i računovodstvenih poslova, poslova planiranja, razvoja i upravljanja ljudskim potencijalima te općih, pomoćnih i tehničkih poslova većeg opsega sukladno Uredbi o općim pravilima za unutarnje ustrojstvo tijela državne uprave, ustrojava se Glavno tajništvo s dvije službe. U okviru Službe za pravne, opće i tehničke poslove, </w:t>
      </w:r>
      <w:r>
        <w:rPr>
          <w:color w:val="000000" w:themeColor="text1"/>
          <w:szCs w:val="24"/>
        </w:rPr>
        <w:t xml:space="preserve">u </w:t>
      </w:r>
      <w:r w:rsidRPr="00AF24DB">
        <w:rPr>
          <w:color w:val="000000" w:themeColor="text1"/>
          <w:szCs w:val="24"/>
        </w:rPr>
        <w:t>Odjelu za ljudske potencijale i pravne poslove predlaže se ustrojavanje jednog novog pododsjeka, Pododsjeka za registar. U okviru Službe za financije i nabavu, Odjelu za financije predlaže se ustrojavanje jednog novog pododsjeka, Pododsjeka za računovodstvo.</w:t>
      </w:r>
    </w:p>
    <w:p w14:paraId="069F73BF" w14:textId="77777777" w:rsidR="00277383" w:rsidRPr="00AF24DB" w:rsidRDefault="00277383" w:rsidP="00277383">
      <w:pPr>
        <w:jc w:val="both"/>
        <w:rPr>
          <w:color w:val="000000" w:themeColor="text1"/>
          <w:szCs w:val="24"/>
        </w:rPr>
      </w:pPr>
      <w:r w:rsidRPr="00AF24DB">
        <w:rPr>
          <w:color w:val="000000" w:themeColor="text1"/>
          <w:szCs w:val="24"/>
        </w:rPr>
        <w:t>- Za obavljanje poslova iz područja mjeriteljstva i iz područja nadzora predmet</w:t>
      </w:r>
      <w:r>
        <w:rPr>
          <w:color w:val="000000" w:themeColor="text1"/>
          <w:szCs w:val="24"/>
        </w:rPr>
        <w:t>a</w:t>
      </w:r>
      <w:r w:rsidRPr="00AF24DB">
        <w:rPr>
          <w:color w:val="000000" w:themeColor="text1"/>
          <w:szCs w:val="24"/>
        </w:rPr>
        <w:t xml:space="preserve"> od plemenitih kovina predlaže se Sektor za mjeriteljstvo i plemenite kovine sa Službom za mjeriteljstvo i Službom za plemenite kovine. Iznimno, s obzirom na to da radi obavljanja određenih poslova iz područja nadzora predmeta od plemenitih kovina nije bilo uvjeta za ustrojavanje ustrojstvene jedinice izvan sjedišta Zavoda, temeljem članka 18. stavak 3. Uredbe o općim pravilima za unutarnje ustrojstvo tijela državne uprave u područnim jedinicama u Rijeci, </w:t>
      </w:r>
      <w:r w:rsidRPr="00AF24DB">
        <w:rPr>
          <w:color w:val="000000" w:themeColor="text1"/>
          <w:szCs w:val="24"/>
        </w:rPr>
        <w:lastRenderedPageBreak/>
        <w:t>Splitu i Osijeku predviđeni su samostalni izvršitelji za obavljanje tih poslova.</w:t>
      </w:r>
    </w:p>
    <w:p w14:paraId="069F73C0" w14:textId="77777777" w:rsidR="00277383" w:rsidRPr="00AF24DB" w:rsidRDefault="00277383" w:rsidP="00277383">
      <w:pPr>
        <w:jc w:val="both"/>
        <w:rPr>
          <w:color w:val="000000" w:themeColor="text1"/>
          <w:szCs w:val="24"/>
        </w:rPr>
      </w:pPr>
      <w:r w:rsidRPr="00AF24DB">
        <w:rPr>
          <w:color w:val="000000" w:themeColor="text1"/>
          <w:szCs w:val="24"/>
        </w:rPr>
        <w:t>- Za obavljanje inspekcijskih poslova predlaže se dosadašnju Samostalnu službu za mjeriteljsku inspekciju čiji su poslovi, način obavljanja tih poslova i uvjeti za mjeriteljske inspektore propisani u posebnoj Glavi VII. Zakona o mjeriteljstvu preustrojiti u Sektor mjeriteljske inspekcije. Iznimno, s obzirom na to da radi obavljanja određenih inspekcijskih poslova nije bilo uvjeta za ustrojavanje ustrojstvene jedinice izvan sjedišta Zavoda, u područnim jedinicama u Rijeci, Splitu i Osijeku predviđeni su samostalni izvršitelji za obavljanje tih poslova.</w:t>
      </w:r>
    </w:p>
    <w:p w14:paraId="069F73C1" w14:textId="77777777" w:rsidR="00277383" w:rsidRPr="00AF24DB" w:rsidRDefault="00277383" w:rsidP="00277383">
      <w:pPr>
        <w:jc w:val="both"/>
        <w:rPr>
          <w:color w:val="000000" w:themeColor="text1"/>
          <w:szCs w:val="24"/>
        </w:rPr>
      </w:pPr>
      <w:r w:rsidRPr="00AF24DB">
        <w:rPr>
          <w:color w:val="000000" w:themeColor="text1"/>
          <w:szCs w:val="24"/>
        </w:rPr>
        <w:t>- Za obavljanje poslova temeljnog mjeriteljstva (koji su preuzeti stupanjem na snagu Zakona o izmjenama Zakona o mjeriteljstvu 1. siječnja 2019. godine) predlaže se Samostalna služba za temeljno mjeriteljstvo. U skladu s načelom racionalizacije ukidaju se odjeli.</w:t>
      </w:r>
    </w:p>
    <w:p w14:paraId="069F73C2" w14:textId="77777777" w:rsidR="00277383" w:rsidRPr="00AF24DB" w:rsidRDefault="00277383" w:rsidP="00277383">
      <w:pPr>
        <w:jc w:val="both"/>
        <w:rPr>
          <w:color w:val="000000" w:themeColor="text1"/>
          <w:szCs w:val="24"/>
        </w:rPr>
      </w:pPr>
      <w:r w:rsidRPr="00AF24DB">
        <w:rPr>
          <w:color w:val="000000" w:themeColor="text1"/>
          <w:szCs w:val="24"/>
        </w:rPr>
        <w:t>- Za obavljanje poslova homologacije kao potpuno specifičnih poslova predviđena je i nadalje Samostalna služba za homologaciju.</w:t>
      </w:r>
    </w:p>
    <w:p w14:paraId="069F73C3" w14:textId="77777777" w:rsidR="00277383" w:rsidRPr="00AF24DB" w:rsidRDefault="00277383" w:rsidP="00277383">
      <w:pPr>
        <w:jc w:val="both"/>
        <w:rPr>
          <w:color w:val="000000" w:themeColor="text1"/>
          <w:szCs w:val="24"/>
        </w:rPr>
      </w:pPr>
      <w:r w:rsidRPr="00AF24DB">
        <w:rPr>
          <w:color w:val="000000" w:themeColor="text1"/>
          <w:szCs w:val="24"/>
        </w:rPr>
        <w:t xml:space="preserve">- </w:t>
      </w:r>
      <w:r>
        <w:rPr>
          <w:color w:val="000000" w:themeColor="text1"/>
          <w:szCs w:val="24"/>
        </w:rPr>
        <w:t>O</w:t>
      </w:r>
      <w:r w:rsidRPr="00AF24DB">
        <w:rPr>
          <w:color w:val="000000" w:themeColor="text1"/>
          <w:szCs w:val="24"/>
        </w:rPr>
        <w:t>dredbom članka 6. stavka 2. Zakona o mjeriteljstvu propisano je da se radi obavljanja stručnih poslova iz djelokruga Zavoda ustrojavaju područne jedinice sa sjedištem u Zagrebu, Rijeci, Splitu i Osijeku. U skladu s navedenom odredbom i sukladno članku 18. stavak 2. Uredbe o općim pravilima za unutarnje ustrojstvo tijela državne uprave predviđeno je ustrojavanje područnih mjeriteljskih službi u područnim jedinicama u Zagrebu, Rijeci, Splitu i Osijeku.</w:t>
      </w:r>
    </w:p>
    <w:p w14:paraId="069F73C4" w14:textId="77777777" w:rsidR="00277383" w:rsidRPr="00AF24DB" w:rsidRDefault="00277383" w:rsidP="00277383">
      <w:pPr>
        <w:ind w:firstLine="708"/>
        <w:jc w:val="both"/>
        <w:rPr>
          <w:color w:val="000000" w:themeColor="text1"/>
          <w:szCs w:val="24"/>
        </w:rPr>
      </w:pPr>
      <w:r w:rsidRPr="00AF24DB">
        <w:rPr>
          <w:color w:val="000000" w:themeColor="text1"/>
          <w:szCs w:val="24"/>
        </w:rPr>
        <w:t xml:space="preserve">Radi bolje organizacije poslova i omogućavanja daljnjeg ekonomičnog obavljanja poslova a sukladno članku 9. stavku 5. Uredbe o općim pravilima za unutarnje ustrojstvo tijela državne uprave ustrojavaju se sljedeće ustrojstvene jedinice s manjim brojem od propisanog broja izvršitelja: </w:t>
      </w:r>
    </w:p>
    <w:p w14:paraId="069F73C5" w14:textId="77777777" w:rsidR="00277383" w:rsidRDefault="00277383" w:rsidP="00277383">
      <w:pPr>
        <w:spacing w:after="0"/>
        <w:jc w:val="both"/>
        <w:rPr>
          <w:color w:val="000000" w:themeColor="text1"/>
          <w:szCs w:val="24"/>
        </w:rPr>
      </w:pPr>
      <w:r w:rsidRPr="00AF24DB">
        <w:rPr>
          <w:color w:val="000000" w:themeColor="text1"/>
          <w:szCs w:val="24"/>
        </w:rPr>
        <w:t xml:space="preserve">  2.1.3. </w:t>
      </w:r>
      <w:r>
        <w:rPr>
          <w:color w:val="000000" w:themeColor="text1"/>
          <w:szCs w:val="24"/>
        </w:rPr>
        <w:t xml:space="preserve">  </w:t>
      </w:r>
      <w:r w:rsidRPr="00AF24DB">
        <w:rPr>
          <w:color w:val="000000" w:themeColor="text1"/>
          <w:szCs w:val="24"/>
        </w:rPr>
        <w:t>Odjel z</w:t>
      </w:r>
      <w:r>
        <w:rPr>
          <w:color w:val="000000" w:themeColor="text1"/>
          <w:szCs w:val="24"/>
        </w:rPr>
        <w:t>a pomoćne i tehničke poslove – 3</w:t>
      </w:r>
      <w:r w:rsidRPr="00AF24DB">
        <w:rPr>
          <w:color w:val="000000" w:themeColor="text1"/>
          <w:szCs w:val="24"/>
        </w:rPr>
        <w:t xml:space="preserve"> izvršitelja  </w:t>
      </w:r>
    </w:p>
    <w:p w14:paraId="069F73C6" w14:textId="77777777" w:rsidR="00277383" w:rsidRDefault="00277383" w:rsidP="00277383">
      <w:pPr>
        <w:spacing w:after="0"/>
        <w:jc w:val="both"/>
        <w:rPr>
          <w:color w:val="000000" w:themeColor="text1"/>
          <w:szCs w:val="24"/>
        </w:rPr>
      </w:pPr>
      <w:r>
        <w:rPr>
          <w:color w:val="000000" w:themeColor="text1"/>
          <w:szCs w:val="24"/>
        </w:rPr>
        <w:t xml:space="preserve">  3.1.2.   Odjel za izobrazbu i kvalitetu  – 4</w:t>
      </w:r>
      <w:r w:rsidRPr="00AF24DB">
        <w:rPr>
          <w:color w:val="000000" w:themeColor="text1"/>
          <w:szCs w:val="24"/>
        </w:rPr>
        <w:t xml:space="preserve"> izvršitelja</w:t>
      </w:r>
    </w:p>
    <w:p w14:paraId="069F73C7" w14:textId="77777777" w:rsidR="00277383" w:rsidRPr="00AF24DB" w:rsidRDefault="00277383" w:rsidP="00277383">
      <w:pPr>
        <w:spacing w:after="0"/>
        <w:jc w:val="both"/>
        <w:rPr>
          <w:color w:val="000000" w:themeColor="text1"/>
          <w:szCs w:val="24"/>
        </w:rPr>
      </w:pPr>
      <w:r>
        <w:rPr>
          <w:color w:val="000000" w:themeColor="text1"/>
          <w:szCs w:val="24"/>
        </w:rPr>
        <w:t xml:space="preserve">  </w:t>
      </w:r>
      <w:r w:rsidRPr="00AF24DB">
        <w:rPr>
          <w:color w:val="000000" w:themeColor="text1"/>
          <w:szCs w:val="24"/>
        </w:rPr>
        <w:t xml:space="preserve">3.1.3. </w:t>
      </w:r>
      <w:r>
        <w:rPr>
          <w:color w:val="000000" w:themeColor="text1"/>
          <w:szCs w:val="24"/>
        </w:rPr>
        <w:t xml:space="preserve">  </w:t>
      </w:r>
      <w:r w:rsidRPr="00AF24DB">
        <w:rPr>
          <w:color w:val="000000" w:themeColor="text1"/>
          <w:szCs w:val="24"/>
        </w:rPr>
        <w:t>Odjel za međunarodnu suradnju u mjeriteljstvu – 3 izvršitelja</w:t>
      </w:r>
    </w:p>
    <w:p w14:paraId="069F73C8" w14:textId="77777777" w:rsidR="00277383" w:rsidRPr="00AF24DB" w:rsidRDefault="00277383" w:rsidP="00277383">
      <w:pPr>
        <w:spacing w:after="0"/>
        <w:jc w:val="both"/>
        <w:rPr>
          <w:color w:val="000000" w:themeColor="text1"/>
          <w:szCs w:val="24"/>
        </w:rPr>
      </w:pPr>
      <w:r w:rsidRPr="00AF24DB">
        <w:rPr>
          <w:color w:val="000000" w:themeColor="text1"/>
          <w:szCs w:val="24"/>
        </w:rPr>
        <w:lastRenderedPageBreak/>
        <w:t xml:space="preserve">  3.2.1. </w:t>
      </w:r>
      <w:r>
        <w:rPr>
          <w:color w:val="000000" w:themeColor="text1"/>
          <w:szCs w:val="24"/>
        </w:rPr>
        <w:t xml:space="preserve">  </w:t>
      </w:r>
      <w:r w:rsidRPr="00AF24DB">
        <w:rPr>
          <w:color w:val="000000" w:themeColor="text1"/>
          <w:szCs w:val="24"/>
        </w:rPr>
        <w:t>Odjel za plemenite kovine i kemijska mjerenja I – 4 izvršitelja</w:t>
      </w:r>
    </w:p>
    <w:p w14:paraId="069F73C9" w14:textId="77777777" w:rsidR="00277383" w:rsidRPr="00AF24DB" w:rsidRDefault="00277383" w:rsidP="00277383">
      <w:pPr>
        <w:spacing w:after="0"/>
        <w:jc w:val="both"/>
        <w:rPr>
          <w:color w:val="000000" w:themeColor="text1"/>
          <w:szCs w:val="24"/>
        </w:rPr>
      </w:pPr>
      <w:r w:rsidRPr="00AF24DB">
        <w:rPr>
          <w:color w:val="000000" w:themeColor="text1"/>
          <w:szCs w:val="24"/>
        </w:rPr>
        <w:t xml:space="preserve">  6.2. </w:t>
      </w:r>
      <w:r>
        <w:rPr>
          <w:color w:val="000000" w:themeColor="text1"/>
          <w:szCs w:val="24"/>
        </w:rPr>
        <w:t xml:space="preserve">     </w:t>
      </w:r>
      <w:r w:rsidRPr="00AF24DB">
        <w:rPr>
          <w:color w:val="000000" w:themeColor="text1"/>
          <w:szCs w:val="24"/>
        </w:rPr>
        <w:t>Odjel za cestovni promet i smanjenje štetnih emisija – 3 izvršitelja</w:t>
      </w:r>
    </w:p>
    <w:p w14:paraId="069F73CA" w14:textId="77777777" w:rsidR="00277383" w:rsidRPr="00AF24DB" w:rsidRDefault="00277383" w:rsidP="00277383">
      <w:pPr>
        <w:spacing w:after="0"/>
        <w:jc w:val="both"/>
        <w:rPr>
          <w:color w:val="000000" w:themeColor="text1"/>
          <w:szCs w:val="24"/>
        </w:rPr>
      </w:pPr>
      <w:r w:rsidRPr="00AF24DB">
        <w:rPr>
          <w:color w:val="000000" w:themeColor="text1"/>
          <w:szCs w:val="24"/>
        </w:rPr>
        <w:t xml:space="preserve">  8.2. </w:t>
      </w:r>
      <w:r>
        <w:rPr>
          <w:color w:val="000000" w:themeColor="text1"/>
          <w:szCs w:val="24"/>
        </w:rPr>
        <w:t xml:space="preserve">     </w:t>
      </w:r>
      <w:r w:rsidRPr="00AF24DB">
        <w:rPr>
          <w:color w:val="000000" w:themeColor="text1"/>
          <w:szCs w:val="24"/>
        </w:rPr>
        <w:t xml:space="preserve">Odjel za ostala mjerila i ispitivanje pretpakovina – 4 izvršitelja </w:t>
      </w:r>
    </w:p>
    <w:p w14:paraId="069F73CB" w14:textId="77777777" w:rsidR="00277383" w:rsidRPr="00AF24DB" w:rsidRDefault="00277383" w:rsidP="00277383">
      <w:pPr>
        <w:spacing w:after="0"/>
        <w:jc w:val="both"/>
        <w:rPr>
          <w:color w:val="000000" w:themeColor="text1"/>
          <w:szCs w:val="24"/>
        </w:rPr>
      </w:pPr>
      <w:r w:rsidRPr="00AF24DB">
        <w:rPr>
          <w:color w:val="000000" w:themeColor="text1"/>
          <w:szCs w:val="24"/>
        </w:rPr>
        <w:t xml:space="preserve">  9.2.</w:t>
      </w:r>
      <w:r>
        <w:rPr>
          <w:color w:val="000000" w:themeColor="text1"/>
          <w:szCs w:val="24"/>
        </w:rPr>
        <w:t xml:space="preserve">     </w:t>
      </w:r>
      <w:r w:rsidRPr="00AF24DB">
        <w:rPr>
          <w:color w:val="000000" w:themeColor="text1"/>
          <w:szCs w:val="24"/>
        </w:rPr>
        <w:t xml:space="preserve"> Odjel za ostala mjerila i ispitivanje pretpakovina – 4 izvršitelja</w:t>
      </w:r>
    </w:p>
    <w:p w14:paraId="069F73CC" w14:textId="77777777" w:rsidR="00277383" w:rsidRPr="00AF24DB" w:rsidRDefault="00277383" w:rsidP="00277383">
      <w:pPr>
        <w:spacing w:after="0"/>
        <w:jc w:val="both"/>
        <w:rPr>
          <w:color w:val="000000" w:themeColor="text1"/>
          <w:szCs w:val="24"/>
        </w:rPr>
      </w:pPr>
      <w:r>
        <w:rPr>
          <w:color w:val="000000" w:themeColor="text1"/>
          <w:szCs w:val="24"/>
        </w:rPr>
        <w:t xml:space="preserve"> </w:t>
      </w:r>
      <w:r w:rsidRPr="00AF24DB">
        <w:rPr>
          <w:color w:val="000000" w:themeColor="text1"/>
          <w:szCs w:val="24"/>
        </w:rPr>
        <w:t xml:space="preserve">10.2. </w:t>
      </w:r>
      <w:r>
        <w:rPr>
          <w:color w:val="000000" w:themeColor="text1"/>
          <w:szCs w:val="24"/>
        </w:rPr>
        <w:t xml:space="preserve">    </w:t>
      </w:r>
      <w:r w:rsidRPr="00AF24DB">
        <w:rPr>
          <w:color w:val="000000" w:themeColor="text1"/>
          <w:szCs w:val="24"/>
        </w:rPr>
        <w:t>Odjel za ostala mjerila i ispitivanje pretpakovina – 4  izvršitelja.</w:t>
      </w:r>
    </w:p>
    <w:p w14:paraId="069F73CD" w14:textId="77777777" w:rsidR="00277383" w:rsidRPr="00AF24DB" w:rsidRDefault="00277383" w:rsidP="00277383">
      <w:pPr>
        <w:ind w:firstLine="708"/>
        <w:jc w:val="both"/>
        <w:rPr>
          <w:color w:val="000000" w:themeColor="text1"/>
          <w:szCs w:val="24"/>
        </w:rPr>
      </w:pPr>
      <w:r>
        <w:rPr>
          <w:color w:val="000000" w:themeColor="text1"/>
          <w:szCs w:val="24"/>
        </w:rPr>
        <w:t xml:space="preserve">S </w:t>
      </w:r>
      <w:r w:rsidRPr="00AF24DB">
        <w:rPr>
          <w:color w:val="000000" w:themeColor="text1"/>
          <w:szCs w:val="24"/>
        </w:rPr>
        <w:t>manjim brojem od propisanog broja izvršitelja</w:t>
      </w:r>
      <w:r>
        <w:rPr>
          <w:color w:val="000000" w:themeColor="text1"/>
          <w:szCs w:val="24"/>
        </w:rPr>
        <w:t xml:space="preserve"> ustrojene su i dvije službe u Sektoru za mjeriteljsku inspekciju  obzirom na to da se radi o novoustrojenom sektoru sukladno Uredbi o općim pravilima</w:t>
      </w:r>
      <w:r w:rsidRPr="002B45C3">
        <w:rPr>
          <w:color w:val="000000" w:themeColor="text1"/>
          <w:szCs w:val="24"/>
        </w:rPr>
        <w:t xml:space="preserve"> </w:t>
      </w:r>
      <w:r w:rsidRPr="00AF24DB">
        <w:rPr>
          <w:color w:val="000000" w:themeColor="text1"/>
          <w:szCs w:val="24"/>
        </w:rPr>
        <w:t>za unutarnje ustrojstvo tijela državne uprave</w:t>
      </w:r>
      <w:r>
        <w:rPr>
          <w:color w:val="000000" w:themeColor="text1"/>
          <w:szCs w:val="24"/>
        </w:rPr>
        <w:t>. Zbog  važnosti i značaja inspekcijskih poslova, a istovremeno radi izbjegavanja povećanja okvirnog broja državnih službenika i namještenika predlažu se dvije službe s manjim brojem od propisanog.</w:t>
      </w:r>
    </w:p>
    <w:p w14:paraId="069F73CE" w14:textId="77777777" w:rsidR="00277383" w:rsidRDefault="00277383" w:rsidP="00277383">
      <w:pPr>
        <w:ind w:firstLine="708"/>
        <w:jc w:val="both"/>
        <w:rPr>
          <w:color w:val="000000" w:themeColor="text1"/>
          <w:szCs w:val="24"/>
        </w:rPr>
      </w:pPr>
      <w:r w:rsidRPr="00AF24DB">
        <w:rPr>
          <w:color w:val="000000" w:themeColor="text1"/>
          <w:szCs w:val="24"/>
        </w:rPr>
        <w:t xml:space="preserve">Slijedom iznesenog, ovom Uredbom predviđa </w:t>
      </w:r>
      <w:r>
        <w:rPr>
          <w:color w:val="000000" w:themeColor="text1"/>
          <w:szCs w:val="24"/>
        </w:rPr>
        <w:t>se ukupan okvirni broj od 130</w:t>
      </w:r>
      <w:r w:rsidRPr="00AF24DB">
        <w:rPr>
          <w:color w:val="000000" w:themeColor="text1"/>
          <w:szCs w:val="24"/>
        </w:rPr>
        <w:t xml:space="preserve"> službenika </w:t>
      </w:r>
      <w:r>
        <w:rPr>
          <w:color w:val="000000" w:themeColor="text1"/>
          <w:szCs w:val="24"/>
        </w:rPr>
        <w:t>i namještenika kao i</w:t>
      </w:r>
      <w:r w:rsidRPr="00AF24DB">
        <w:rPr>
          <w:color w:val="000000" w:themeColor="text1"/>
          <w:szCs w:val="24"/>
        </w:rPr>
        <w:t xml:space="preserve"> u važećoj Uredbi. Broj odjela smanjuje se sa 22 na 20. Trenutno je zaposleno 76 državnih službenika i namještenika. Odstupanje između predviđenog broja i stvarnog broja zaposlenih posljedica je nemogućnosti popunjavanja upražnjenih radnih mjesta putem javnih natječaja i premještaja zbog lošeg odaziva osoba odgovarajućih tehničkih struka.</w:t>
      </w:r>
    </w:p>
    <w:p w14:paraId="069F73CF" w14:textId="77777777" w:rsidR="00277383" w:rsidRDefault="00277383" w:rsidP="00277383">
      <w:pPr>
        <w:ind w:firstLine="708"/>
        <w:jc w:val="both"/>
        <w:rPr>
          <w:szCs w:val="24"/>
        </w:rPr>
      </w:pPr>
      <w:r>
        <w:rPr>
          <w:szCs w:val="24"/>
        </w:rPr>
        <w:t>Financijska sredstva za provedbu ove Uredbe osigurana su u Državnom proračunu Republike Hrvatske u glavi razdjela Ministarstva gospodarstva i održivog razvoja.</w:t>
      </w:r>
    </w:p>
    <w:p w14:paraId="069F73D0" w14:textId="77777777" w:rsidR="00277383" w:rsidRPr="00AF24DB" w:rsidRDefault="00277383" w:rsidP="00277383">
      <w:pPr>
        <w:ind w:firstLine="708"/>
        <w:jc w:val="both"/>
        <w:rPr>
          <w:color w:val="000000" w:themeColor="text1"/>
          <w:szCs w:val="24"/>
        </w:rPr>
      </w:pPr>
    </w:p>
    <w:p w14:paraId="069F73D1" w14:textId="77777777" w:rsidR="00277383" w:rsidRDefault="00277383" w:rsidP="00277383">
      <w:pPr>
        <w:jc w:val="both"/>
        <w:rPr>
          <w:color w:val="000000" w:themeColor="text1"/>
          <w:szCs w:val="24"/>
        </w:rPr>
      </w:pPr>
      <w:r w:rsidRPr="00AF24DB">
        <w:rPr>
          <w:color w:val="000000" w:themeColor="text1"/>
          <w:szCs w:val="24"/>
        </w:rPr>
        <w:t xml:space="preserve"> </w:t>
      </w:r>
      <w:r w:rsidRPr="00AF24DB">
        <w:rPr>
          <w:color w:val="000000" w:themeColor="text1"/>
          <w:szCs w:val="24"/>
        </w:rPr>
        <w:tab/>
      </w:r>
    </w:p>
    <w:p w14:paraId="069F73D2" w14:textId="77777777" w:rsidR="00277383" w:rsidRPr="00AF24DB" w:rsidRDefault="00277383" w:rsidP="00277383">
      <w:pPr>
        <w:jc w:val="both"/>
        <w:rPr>
          <w:color w:val="000000" w:themeColor="text1"/>
          <w:szCs w:val="24"/>
        </w:rPr>
      </w:pPr>
    </w:p>
    <w:p w14:paraId="069F73D3" w14:textId="77777777" w:rsidR="00277383" w:rsidRPr="00AF24DB" w:rsidRDefault="00277383" w:rsidP="00277383">
      <w:pPr>
        <w:jc w:val="both"/>
        <w:rPr>
          <w:strike/>
          <w:color w:val="000000" w:themeColor="text1"/>
          <w:szCs w:val="24"/>
        </w:rPr>
      </w:pPr>
    </w:p>
    <w:p w14:paraId="069F73D4" w14:textId="77777777" w:rsidR="00277383" w:rsidRPr="00AF24DB" w:rsidRDefault="00277383" w:rsidP="00277383">
      <w:pPr>
        <w:jc w:val="both"/>
        <w:rPr>
          <w:strike/>
          <w:color w:val="000000" w:themeColor="text1"/>
          <w:szCs w:val="24"/>
        </w:rPr>
      </w:pPr>
    </w:p>
    <w:p w14:paraId="069F73D5" w14:textId="77777777" w:rsidR="00277383" w:rsidRPr="00AF24DB" w:rsidRDefault="00277383" w:rsidP="00277383">
      <w:pPr>
        <w:jc w:val="both"/>
        <w:rPr>
          <w:color w:val="000000" w:themeColor="text1"/>
          <w:szCs w:val="24"/>
        </w:rPr>
      </w:pPr>
    </w:p>
    <w:p w14:paraId="069F73D6" w14:textId="77777777" w:rsidR="00277383" w:rsidRPr="00AF24DB" w:rsidRDefault="00277383" w:rsidP="00277383">
      <w:pPr>
        <w:jc w:val="both"/>
        <w:rPr>
          <w:strike/>
          <w:color w:val="000000" w:themeColor="text1"/>
          <w:szCs w:val="24"/>
        </w:rPr>
      </w:pPr>
    </w:p>
    <w:p w14:paraId="069F73D7" w14:textId="77777777" w:rsidR="00277383" w:rsidRPr="00EC6477" w:rsidRDefault="00277383" w:rsidP="00F8142C">
      <w:pPr>
        <w:rPr>
          <w:rFonts w:eastAsiaTheme="minorEastAsia"/>
          <w:bCs/>
          <w:color w:val="auto"/>
          <w:szCs w:val="24"/>
          <w:lang w:eastAsia="hr-HR"/>
        </w:rPr>
      </w:pPr>
    </w:p>
    <w:sectPr w:rsidR="00277383" w:rsidRPr="00EC6477" w:rsidSect="00091244">
      <w:headerReference w:type="default" r:id="rId11"/>
      <w:footerReference w:type="default" r:id="rId12"/>
      <w:pgSz w:w="11906" w:h="16838"/>
      <w:pgMar w:top="1418" w:right="1417" w:bottom="1418" w:left="1417" w:header="708" w:footer="2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73DC" w14:textId="77777777" w:rsidR="00CC54F6" w:rsidRDefault="00CC54F6" w:rsidP="0092369D">
      <w:pPr>
        <w:spacing w:after="0" w:line="240" w:lineRule="auto"/>
      </w:pPr>
      <w:r>
        <w:separator/>
      </w:r>
    </w:p>
  </w:endnote>
  <w:endnote w:type="continuationSeparator" w:id="0">
    <w:p w14:paraId="069F73DD" w14:textId="77777777" w:rsidR="00CC54F6" w:rsidRDefault="00CC54F6" w:rsidP="0092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73DE" w14:textId="77777777" w:rsidR="00277383" w:rsidRPr="00CE78D1" w:rsidRDefault="00277383" w:rsidP="00E72B93">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73DF" w14:textId="77777777" w:rsidR="00277383" w:rsidRDefault="00277383">
    <w:pPr>
      <w:pStyle w:val="Footer"/>
      <w:jc w:val="center"/>
    </w:pPr>
  </w:p>
  <w:p w14:paraId="069F73E0" w14:textId="77777777" w:rsidR="00277383" w:rsidRPr="00091244" w:rsidRDefault="00277383" w:rsidP="000912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73E4" w14:textId="77777777" w:rsidR="0093754C" w:rsidRDefault="0093754C">
    <w:pPr>
      <w:pStyle w:val="Footer"/>
      <w:jc w:val="center"/>
    </w:pPr>
  </w:p>
  <w:p w14:paraId="069F73E5" w14:textId="77777777" w:rsidR="0093754C" w:rsidRDefault="009375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F73DA" w14:textId="77777777" w:rsidR="00CC54F6" w:rsidRDefault="00CC54F6" w:rsidP="0092369D">
      <w:pPr>
        <w:spacing w:after="0" w:line="240" w:lineRule="auto"/>
      </w:pPr>
      <w:r>
        <w:separator/>
      </w:r>
    </w:p>
  </w:footnote>
  <w:footnote w:type="continuationSeparator" w:id="0">
    <w:p w14:paraId="069F73DB" w14:textId="77777777" w:rsidR="00CC54F6" w:rsidRDefault="00CC54F6" w:rsidP="00923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46204"/>
      <w:docPartObj>
        <w:docPartGallery w:val="Page Numbers (Top of Page)"/>
        <w:docPartUnique/>
      </w:docPartObj>
    </w:sdtPr>
    <w:sdtEndPr/>
    <w:sdtContent>
      <w:p w14:paraId="069F73E1" w14:textId="68486931" w:rsidR="0093754C" w:rsidRDefault="0093754C">
        <w:pPr>
          <w:pStyle w:val="Header"/>
          <w:jc w:val="center"/>
        </w:pPr>
        <w:r>
          <w:fldChar w:fldCharType="begin"/>
        </w:r>
        <w:r>
          <w:instrText>PAGE   \* MERGEFORMAT</w:instrText>
        </w:r>
        <w:r>
          <w:fldChar w:fldCharType="separate"/>
        </w:r>
        <w:r w:rsidR="00DB22DB">
          <w:rPr>
            <w:noProof/>
          </w:rPr>
          <w:t>22</w:t>
        </w:r>
        <w:r>
          <w:fldChar w:fldCharType="end"/>
        </w:r>
      </w:p>
    </w:sdtContent>
  </w:sdt>
  <w:p w14:paraId="069F73E2" w14:textId="77777777" w:rsidR="0093754C" w:rsidRDefault="0093754C">
    <w:pPr>
      <w:pStyle w:val="Header"/>
    </w:pPr>
  </w:p>
  <w:p w14:paraId="069F73E3" w14:textId="77777777" w:rsidR="000A4A86" w:rsidRDefault="000A4A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D23"/>
    <w:multiLevelType w:val="hybridMultilevel"/>
    <w:tmpl w:val="D9EE1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4D15FE"/>
    <w:multiLevelType w:val="hybridMultilevel"/>
    <w:tmpl w:val="6EC84F3E"/>
    <w:lvl w:ilvl="0" w:tplc="9D60EFEA">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756DE"/>
    <w:multiLevelType w:val="hybridMultilevel"/>
    <w:tmpl w:val="8E0AB834"/>
    <w:lvl w:ilvl="0" w:tplc="3E98C86C">
      <w:start w:val="3"/>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FB95DD3"/>
    <w:multiLevelType w:val="multilevel"/>
    <w:tmpl w:val="25464F5C"/>
    <w:lvl w:ilvl="0">
      <w:start w:val="4"/>
      <w:numFmt w:val="decimal"/>
      <w:lvlText w:val="%1."/>
      <w:lvlJc w:val="left"/>
      <w:pPr>
        <w:ind w:left="390" w:hanging="3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18117F70"/>
    <w:multiLevelType w:val="multilevel"/>
    <w:tmpl w:val="73749010"/>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CF349A0"/>
    <w:multiLevelType w:val="hybridMultilevel"/>
    <w:tmpl w:val="51DE3EDE"/>
    <w:lvl w:ilvl="0" w:tplc="041A000F">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853D7"/>
    <w:multiLevelType w:val="multilevel"/>
    <w:tmpl w:val="4C84DFA2"/>
    <w:lvl w:ilvl="0">
      <w:start w:val="3"/>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0865D99"/>
    <w:multiLevelType w:val="multilevel"/>
    <w:tmpl w:val="2F042A4C"/>
    <w:lvl w:ilvl="0">
      <w:start w:val="1"/>
      <w:numFmt w:val="decimal"/>
      <w:pStyle w:val="MMTopic1"/>
      <w:suff w:val="space"/>
      <w:lvlText w:val="%1"/>
      <w:lvlJc w:val="left"/>
      <w:pPr>
        <w:ind w:left="90" w:firstLine="0"/>
      </w:pPr>
    </w:lvl>
    <w:lvl w:ilvl="1">
      <w:start w:val="1"/>
      <w:numFmt w:val="decimal"/>
      <w:pStyle w:val="MMTopic2"/>
      <w:suff w:val="space"/>
      <w:lvlText w:val="%1.%2"/>
      <w:lvlJc w:val="left"/>
      <w:pPr>
        <w:ind w:left="90" w:firstLine="0"/>
      </w:pPr>
    </w:lvl>
    <w:lvl w:ilvl="2">
      <w:start w:val="1"/>
      <w:numFmt w:val="decimal"/>
      <w:pStyle w:val="MMTopic3"/>
      <w:suff w:val="space"/>
      <w:lvlText w:val="%1.%2.%3"/>
      <w:lvlJc w:val="left"/>
      <w:pPr>
        <w:ind w:left="90" w:firstLine="0"/>
      </w:pPr>
    </w:lvl>
    <w:lvl w:ilvl="3">
      <w:start w:val="1"/>
      <w:numFmt w:val="decimal"/>
      <w:pStyle w:val="MMTopic4"/>
      <w:suff w:val="space"/>
      <w:lvlText w:val="%1.%2.%3.%4"/>
      <w:lvlJc w:val="left"/>
      <w:pPr>
        <w:ind w:left="90" w:firstLine="0"/>
      </w:pPr>
    </w:lvl>
    <w:lvl w:ilvl="4">
      <w:start w:val="1"/>
      <w:numFmt w:val="decimal"/>
      <w:pStyle w:val="MMTopic5"/>
      <w:suff w:val="space"/>
      <w:lvlText w:val="%1.%2.%3.%4.%5"/>
      <w:lvlJc w:val="left"/>
      <w:pPr>
        <w:ind w:left="90" w:firstLine="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8" w15:restartNumberingAfterBreak="0">
    <w:nsid w:val="2146249B"/>
    <w:multiLevelType w:val="hybridMultilevel"/>
    <w:tmpl w:val="ACACAC6E"/>
    <w:lvl w:ilvl="0" w:tplc="59907BB0">
      <w:start w:val="3"/>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9" w15:restartNumberingAfterBreak="0">
    <w:nsid w:val="21AA2080"/>
    <w:multiLevelType w:val="hybridMultilevel"/>
    <w:tmpl w:val="23107F22"/>
    <w:lvl w:ilvl="0" w:tplc="F6606BAE">
      <w:start w:val="1"/>
      <w:numFmt w:val="decimal"/>
      <w:lvlText w:val="%1."/>
      <w:lvlJc w:val="left"/>
      <w:pPr>
        <w:tabs>
          <w:tab w:val="num" w:pos="644"/>
        </w:tabs>
        <w:ind w:left="644"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3233146"/>
    <w:multiLevelType w:val="hybridMultilevel"/>
    <w:tmpl w:val="CB869252"/>
    <w:lvl w:ilvl="0" w:tplc="472E2D3C">
      <w:start w:val="4"/>
      <w:numFmt w:val="decimal"/>
      <w:lvlText w:val="%1."/>
      <w:lvlJc w:val="left"/>
      <w:pPr>
        <w:ind w:left="1724" w:hanging="360"/>
      </w:pPr>
      <w:rPr>
        <w:rFonts w:hint="default"/>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11" w15:restartNumberingAfterBreak="0">
    <w:nsid w:val="236348F4"/>
    <w:multiLevelType w:val="hybridMultilevel"/>
    <w:tmpl w:val="37B0AC34"/>
    <w:lvl w:ilvl="0" w:tplc="DC367F04">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2" w15:restartNumberingAfterBreak="0">
    <w:nsid w:val="25585622"/>
    <w:multiLevelType w:val="hybridMultilevel"/>
    <w:tmpl w:val="9278B3D4"/>
    <w:lvl w:ilvl="0" w:tplc="894EFFC4">
      <w:start w:val="3"/>
      <w:numFmt w:val="bullet"/>
      <w:lvlText w:val="-"/>
      <w:lvlJc w:val="left"/>
      <w:pPr>
        <w:ind w:left="600" w:hanging="360"/>
      </w:pPr>
      <w:rPr>
        <w:rFonts w:ascii="Times New Roman" w:eastAsiaTheme="minorHAnsi"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13" w15:restartNumberingAfterBreak="0">
    <w:nsid w:val="271E7093"/>
    <w:multiLevelType w:val="multilevel"/>
    <w:tmpl w:val="FB72DA6E"/>
    <w:lvl w:ilvl="0">
      <w:start w:val="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2D833454"/>
    <w:multiLevelType w:val="hybridMultilevel"/>
    <w:tmpl w:val="5C04654C"/>
    <w:lvl w:ilvl="0" w:tplc="7EDAD32A">
      <w:start w:val="7"/>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DC7DEA"/>
    <w:multiLevelType w:val="hybridMultilevel"/>
    <w:tmpl w:val="CC7C6638"/>
    <w:lvl w:ilvl="0" w:tplc="041A000F">
      <w:start w:val="4"/>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B7260C"/>
    <w:multiLevelType w:val="hybridMultilevel"/>
    <w:tmpl w:val="1EB804E0"/>
    <w:lvl w:ilvl="0" w:tplc="3B3025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1000DA9"/>
    <w:multiLevelType w:val="multilevel"/>
    <w:tmpl w:val="805E1858"/>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30D3C66"/>
    <w:multiLevelType w:val="hybridMultilevel"/>
    <w:tmpl w:val="2A72D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0D01D3"/>
    <w:multiLevelType w:val="multilevel"/>
    <w:tmpl w:val="307A05BE"/>
    <w:lvl w:ilvl="0">
      <w:start w:val="2"/>
      <w:numFmt w:val="decimal"/>
      <w:lvlText w:val="%1."/>
      <w:lvlJc w:val="left"/>
      <w:pPr>
        <w:ind w:left="720" w:hanging="720"/>
      </w:pPr>
      <w:rPr>
        <w:rFonts w:hint="default"/>
      </w:rPr>
    </w:lvl>
    <w:lvl w:ilvl="1">
      <w:start w:val="2"/>
      <w:numFmt w:val="decimal"/>
      <w:lvlText w:val="%1.%2."/>
      <w:lvlJc w:val="left"/>
      <w:pPr>
        <w:ind w:left="1530" w:hanging="72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3CF95100"/>
    <w:multiLevelType w:val="hybridMultilevel"/>
    <w:tmpl w:val="4F085BD2"/>
    <w:lvl w:ilvl="0" w:tplc="4848557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3ECD7EB8"/>
    <w:multiLevelType w:val="multilevel"/>
    <w:tmpl w:val="420045AA"/>
    <w:lvl w:ilvl="0">
      <w:start w:val="4"/>
      <w:numFmt w:val="decimal"/>
      <w:lvlText w:val="%1."/>
      <w:lvlJc w:val="left"/>
      <w:pPr>
        <w:ind w:left="390" w:hanging="390"/>
      </w:pPr>
      <w:rPr>
        <w:rFonts w:hint="default"/>
      </w:rPr>
    </w:lvl>
    <w:lvl w:ilvl="1">
      <w:start w:val="2"/>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2" w15:restartNumberingAfterBreak="0">
    <w:nsid w:val="3F5E33B5"/>
    <w:multiLevelType w:val="multilevel"/>
    <w:tmpl w:val="A65E09B2"/>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08204D7"/>
    <w:multiLevelType w:val="hybridMultilevel"/>
    <w:tmpl w:val="CC86A7EC"/>
    <w:lvl w:ilvl="0" w:tplc="200821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2503C69"/>
    <w:multiLevelType w:val="multilevel"/>
    <w:tmpl w:val="D7E27682"/>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3"/>
      <w:numFmt w:val="decimal"/>
      <w:lvlText w:val="%1.%2.%3."/>
      <w:lvlJc w:val="left"/>
      <w:pPr>
        <w:ind w:left="2280" w:hanging="720"/>
      </w:pPr>
      <w:rPr>
        <w:rFonts w:hint="default"/>
        <w:b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5" w15:restartNumberingAfterBreak="0">
    <w:nsid w:val="4B874B99"/>
    <w:multiLevelType w:val="hybridMultilevel"/>
    <w:tmpl w:val="4028A322"/>
    <w:lvl w:ilvl="0" w:tplc="2B80359E">
      <w:start w:val="3"/>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6" w15:restartNumberingAfterBreak="0">
    <w:nsid w:val="51F72C81"/>
    <w:multiLevelType w:val="hybridMultilevel"/>
    <w:tmpl w:val="208E2B18"/>
    <w:lvl w:ilvl="0" w:tplc="3B102B9A">
      <w:start w:val="3"/>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7" w15:restartNumberingAfterBreak="0">
    <w:nsid w:val="56874682"/>
    <w:multiLevelType w:val="hybridMultilevel"/>
    <w:tmpl w:val="4F085BD2"/>
    <w:lvl w:ilvl="0" w:tplc="4848557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9E20412"/>
    <w:multiLevelType w:val="hybridMultilevel"/>
    <w:tmpl w:val="A1746A70"/>
    <w:lvl w:ilvl="0" w:tplc="9A3C9CFA">
      <w:start w:val="6"/>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9" w15:restartNumberingAfterBreak="0">
    <w:nsid w:val="5AA000F2"/>
    <w:multiLevelType w:val="multilevel"/>
    <w:tmpl w:val="6BECB004"/>
    <w:lvl w:ilvl="0">
      <w:start w:val="3"/>
      <w:numFmt w:val="decimal"/>
      <w:lvlText w:val="%1."/>
      <w:lvlJc w:val="left"/>
      <w:pPr>
        <w:ind w:left="1724" w:hanging="360"/>
      </w:pPr>
      <w:rPr>
        <w:rFonts w:hint="default"/>
      </w:rPr>
    </w:lvl>
    <w:lvl w:ilvl="1">
      <w:start w:val="1"/>
      <w:numFmt w:val="decimal"/>
      <w:isLgl/>
      <w:lvlText w:val="%1.%2."/>
      <w:lvlJc w:val="left"/>
      <w:pPr>
        <w:ind w:left="208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3164" w:hanging="180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524" w:hanging="2160"/>
      </w:pPr>
      <w:rPr>
        <w:rFonts w:hint="default"/>
      </w:rPr>
    </w:lvl>
  </w:abstractNum>
  <w:abstractNum w:abstractNumId="30" w15:restartNumberingAfterBreak="0">
    <w:nsid w:val="5EB04FFD"/>
    <w:multiLevelType w:val="hybridMultilevel"/>
    <w:tmpl w:val="83642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907320"/>
    <w:multiLevelType w:val="hybridMultilevel"/>
    <w:tmpl w:val="D4A682B2"/>
    <w:lvl w:ilvl="0" w:tplc="CCC08F5A">
      <w:start w:val="4"/>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2" w15:restartNumberingAfterBreak="0">
    <w:nsid w:val="64F71898"/>
    <w:multiLevelType w:val="hybridMultilevel"/>
    <w:tmpl w:val="645486BC"/>
    <w:lvl w:ilvl="0" w:tplc="F6606BAE">
      <w:start w:val="10"/>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3" w15:restartNumberingAfterBreak="0">
    <w:nsid w:val="65AE0002"/>
    <w:multiLevelType w:val="multilevel"/>
    <w:tmpl w:val="04DCE6AC"/>
    <w:lvl w:ilvl="0">
      <w:start w:val="4"/>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B4171A2"/>
    <w:multiLevelType w:val="hybridMultilevel"/>
    <w:tmpl w:val="48A8A1E0"/>
    <w:lvl w:ilvl="0" w:tplc="AD8A33D2">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5F3987"/>
    <w:multiLevelType w:val="multilevel"/>
    <w:tmpl w:val="FB72DA6E"/>
    <w:lvl w:ilvl="0">
      <w:start w:val="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6" w15:restartNumberingAfterBreak="0">
    <w:nsid w:val="717D1BBD"/>
    <w:multiLevelType w:val="multilevel"/>
    <w:tmpl w:val="8A78A566"/>
    <w:lvl w:ilvl="0">
      <w:start w:val="2"/>
      <w:numFmt w:val="decimal"/>
      <w:lvlText w:val="%1."/>
      <w:lvlJc w:val="left"/>
      <w:pPr>
        <w:ind w:left="540" w:hanging="540"/>
      </w:pPr>
      <w:rPr>
        <w:rFonts w:hint="default"/>
      </w:rPr>
    </w:lvl>
    <w:lvl w:ilvl="1">
      <w:start w:val="2"/>
      <w:numFmt w:val="decimal"/>
      <w:lvlText w:val="%1.%2."/>
      <w:lvlJc w:val="left"/>
      <w:pPr>
        <w:ind w:left="135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735027A8"/>
    <w:multiLevelType w:val="multilevel"/>
    <w:tmpl w:val="07127746"/>
    <w:lvl w:ilvl="0">
      <w:start w:val="4"/>
      <w:numFmt w:val="decimal"/>
      <w:lvlText w:val="%1."/>
      <w:lvlJc w:val="left"/>
      <w:pPr>
        <w:ind w:left="1364" w:hanging="360"/>
      </w:pPr>
      <w:rPr>
        <w:rFonts w:hint="default"/>
      </w:rPr>
    </w:lvl>
    <w:lvl w:ilvl="1">
      <w:start w:val="1"/>
      <w:numFmt w:val="decimal"/>
      <w:isLgl/>
      <w:lvlText w:val="%1.%2."/>
      <w:lvlJc w:val="left"/>
      <w:pPr>
        <w:ind w:left="2107" w:hanging="540"/>
      </w:pPr>
      <w:rPr>
        <w:rFonts w:hint="default"/>
      </w:rPr>
    </w:lvl>
    <w:lvl w:ilvl="2">
      <w:start w:val="3"/>
      <w:numFmt w:val="decimal"/>
      <w:isLgl/>
      <w:lvlText w:val="%1.%2.%3."/>
      <w:lvlJc w:val="left"/>
      <w:pPr>
        <w:ind w:left="2850" w:hanging="720"/>
      </w:pPr>
      <w:rPr>
        <w:rFonts w:hint="default"/>
      </w:rPr>
    </w:lvl>
    <w:lvl w:ilvl="3">
      <w:start w:val="1"/>
      <w:numFmt w:val="decimal"/>
      <w:isLgl/>
      <w:lvlText w:val="%1.%2.%3.%4."/>
      <w:lvlJc w:val="left"/>
      <w:pPr>
        <w:ind w:left="3413" w:hanging="720"/>
      </w:pPr>
      <w:rPr>
        <w:rFonts w:hint="default"/>
      </w:rPr>
    </w:lvl>
    <w:lvl w:ilvl="4">
      <w:start w:val="1"/>
      <w:numFmt w:val="decimal"/>
      <w:isLgl/>
      <w:lvlText w:val="%1.%2.%3.%4.%5."/>
      <w:lvlJc w:val="left"/>
      <w:pPr>
        <w:ind w:left="4336" w:hanging="1080"/>
      </w:pPr>
      <w:rPr>
        <w:rFonts w:hint="default"/>
      </w:rPr>
    </w:lvl>
    <w:lvl w:ilvl="5">
      <w:start w:val="1"/>
      <w:numFmt w:val="decimal"/>
      <w:isLgl/>
      <w:lvlText w:val="%1.%2.%3.%4.%5.%6."/>
      <w:lvlJc w:val="left"/>
      <w:pPr>
        <w:ind w:left="4899" w:hanging="1080"/>
      </w:pPr>
      <w:rPr>
        <w:rFonts w:hint="default"/>
      </w:rPr>
    </w:lvl>
    <w:lvl w:ilvl="6">
      <w:start w:val="1"/>
      <w:numFmt w:val="decimal"/>
      <w:isLgl/>
      <w:lvlText w:val="%1.%2.%3.%4.%5.%6.%7."/>
      <w:lvlJc w:val="left"/>
      <w:pPr>
        <w:ind w:left="5822" w:hanging="1440"/>
      </w:pPr>
      <w:rPr>
        <w:rFonts w:hint="default"/>
      </w:rPr>
    </w:lvl>
    <w:lvl w:ilvl="7">
      <w:start w:val="1"/>
      <w:numFmt w:val="decimal"/>
      <w:isLgl/>
      <w:lvlText w:val="%1.%2.%3.%4.%5.%6.%7.%8."/>
      <w:lvlJc w:val="left"/>
      <w:pPr>
        <w:ind w:left="6385" w:hanging="1440"/>
      </w:pPr>
      <w:rPr>
        <w:rFonts w:hint="default"/>
      </w:rPr>
    </w:lvl>
    <w:lvl w:ilvl="8">
      <w:start w:val="1"/>
      <w:numFmt w:val="decimal"/>
      <w:isLgl/>
      <w:lvlText w:val="%1.%2.%3.%4.%5.%6.%7.%8.%9."/>
      <w:lvlJc w:val="left"/>
      <w:pPr>
        <w:ind w:left="7308" w:hanging="1800"/>
      </w:pPr>
      <w:rPr>
        <w:rFonts w:hint="default"/>
      </w:rPr>
    </w:lvl>
  </w:abstractNum>
  <w:abstractNum w:abstractNumId="38" w15:restartNumberingAfterBreak="0">
    <w:nsid w:val="74D31F91"/>
    <w:multiLevelType w:val="multilevel"/>
    <w:tmpl w:val="6110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6F5E58"/>
    <w:multiLevelType w:val="hybridMultilevel"/>
    <w:tmpl w:val="4F7A49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D55B80"/>
    <w:multiLevelType w:val="hybridMultilevel"/>
    <w:tmpl w:val="8A94BCAC"/>
    <w:lvl w:ilvl="0" w:tplc="8AA66322">
      <w:numFmt w:val="bullet"/>
      <w:lvlText w:val="-"/>
      <w:lvlJc w:val="left"/>
      <w:pPr>
        <w:ind w:left="780" w:hanging="360"/>
      </w:pPr>
      <w:rPr>
        <w:rFonts w:ascii="Times New Roman" w:eastAsiaTheme="minorEastAsia"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15"/>
  </w:num>
  <w:num w:numId="4">
    <w:abstractNumId w:val="2"/>
  </w:num>
  <w:num w:numId="5">
    <w:abstractNumId w:val="8"/>
  </w:num>
  <w:num w:numId="6">
    <w:abstractNumId w:val="25"/>
  </w:num>
  <w:num w:numId="7">
    <w:abstractNumId w:val="31"/>
  </w:num>
  <w:num w:numId="8">
    <w:abstractNumId w:val="33"/>
  </w:num>
  <w:num w:numId="9">
    <w:abstractNumId w:val="22"/>
  </w:num>
  <w:num w:numId="10">
    <w:abstractNumId w:val="26"/>
  </w:num>
  <w:num w:numId="11">
    <w:abstractNumId w:val="3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10"/>
  </w:num>
  <w:num w:numId="16">
    <w:abstractNumId w:val="1"/>
  </w:num>
  <w:num w:numId="17">
    <w:abstractNumId w:val="29"/>
  </w:num>
  <w:num w:numId="18">
    <w:abstractNumId w:val="6"/>
  </w:num>
  <w:num w:numId="19">
    <w:abstractNumId w:val="24"/>
  </w:num>
  <w:num w:numId="20">
    <w:abstractNumId w:val="28"/>
  </w:num>
  <w:num w:numId="21">
    <w:abstractNumId w:val="40"/>
  </w:num>
  <w:num w:numId="22">
    <w:abstractNumId w:val="14"/>
  </w:num>
  <w:num w:numId="23">
    <w:abstractNumId w:val="11"/>
  </w:num>
  <w:num w:numId="24">
    <w:abstractNumId w:val="30"/>
  </w:num>
  <w:num w:numId="25">
    <w:abstractNumId w:val="1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3"/>
  </w:num>
  <w:num w:numId="29">
    <w:abstractNumId w:val="27"/>
  </w:num>
  <w:num w:numId="30">
    <w:abstractNumId w:val="20"/>
  </w:num>
  <w:num w:numId="31">
    <w:abstractNumId w:val="38"/>
  </w:num>
  <w:num w:numId="32">
    <w:abstractNumId w:val="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num>
  <w:num w:numId="36">
    <w:abstractNumId w:val="35"/>
  </w:num>
  <w:num w:numId="37">
    <w:abstractNumId w:val="34"/>
  </w:num>
  <w:num w:numId="38">
    <w:abstractNumId w:val="5"/>
  </w:num>
  <w:num w:numId="39">
    <w:abstractNumId w:val="17"/>
  </w:num>
  <w:num w:numId="40">
    <w:abstractNumId w:val="36"/>
  </w:num>
  <w:num w:numId="41">
    <w:abstractNumId w:val="19"/>
  </w:num>
  <w:num w:numId="42">
    <w:abstractNumId w:val="32"/>
  </w:num>
  <w:num w:numId="43">
    <w:abstractNumId w:val="1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4"/>
    <w:rsid w:val="0000260E"/>
    <w:rsid w:val="00002EE3"/>
    <w:rsid w:val="000035CE"/>
    <w:rsid w:val="00003E09"/>
    <w:rsid w:val="00004492"/>
    <w:rsid w:val="0000548E"/>
    <w:rsid w:val="000066B8"/>
    <w:rsid w:val="00006C8D"/>
    <w:rsid w:val="0000759C"/>
    <w:rsid w:val="000114A8"/>
    <w:rsid w:val="00011FA0"/>
    <w:rsid w:val="00014C3A"/>
    <w:rsid w:val="00014F24"/>
    <w:rsid w:val="000177C4"/>
    <w:rsid w:val="000203DA"/>
    <w:rsid w:val="00022C34"/>
    <w:rsid w:val="00023317"/>
    <w:rsid w:val="00023438"/>
    <w:rsid w:val="000245AB"/>
    <w:rsid w:val="00024805"/>
    <w:rsid w:val="000257A8"/>
    <w:rsid w:val="00026348"/>
    <w:rsid w:val="000268BB"/>
    <w:rsid w:val="00030D5B"/>
    <w:rsid w:val="000329F1"/>
    <w:rsid w:val="0003355B"/>
    <w:rsid w:val="000355DB"/>
    <w:rsid w:val="00036C67"/>
    <w:rsid w:val="000373DD"/>
    <w:rsid w:val="00040A34"/>
    <w:rsid w:val="00040B54"/>
    <w:rsid w:val="00041377"/>
    <w:rsid w:val="0004366D"/>
    <w:rsid w:val="0004394B"/>
    <w:rsid w:val="00043D22"/>
    <w:rsid w:val="00044CB2"/>
    <w:rsid w:val="00046AEE"/>
    <w:rsid w:val="00047AC3"/>
    <w:rsid w:val="00050B8E"/>
    <w:rsid w:val="0005336E"/>
    <w:rsid w:val="00053865"/>
    <w:rsid w:val="000539E2"/>
    <w:rsid w:val="00053DD4"/>
    <w:rsid w:val="0005500B"/>
    <w:rsid w:val="00056B40"/>
    <w:rsid w:val="00057985"/>
    <w:rsid w:val="00057B8F"/>
    <w:rsid w:val="0006072D"/>
    <w:rsid w:val="000621AF"/>
    <w:rsid w:val="000644F9"/>
    <w:rsid w:val="00065794"/>
    <w:rsid w:val="0006593E"/>
    <w:rsid w:val="0006745A"/>
    <w:rsid w:val="00070568"/>
    <w:rsid w:val="00070F99"/>
    <w:rsid w:val="00073358"/>
    <w:rsid w:val="0007358B"/>
    <w:rsid w:val="00074501"/>
    <w:rsid w:val="000754B3"/>
    <w:rsid w:val="000756BC"/>
    <w:rsid w:val="00075D5B"/>
    <w:rsid w:val="000767B9"/>
    <w:rsid w:val="00077389"/>
    <w:rsid w:val="000775E9"/>
    <w:rsid w:val="000775FF"/>
    <w:rsid w:val="00082284"/>
    <w:rsid w:val="0008390E"/>
    <w:rsid w:val="00083DB3"/>
    <w:rsid w:val="00083EF1"/>
    <w:rsid w:val="0008783B"/>
    <w:rsid w:val="000911CC"/>
    <w:rsid w:val="00091244"/>
    <w:rsid w:val="00093B41"/>
    <w:rsid w:val="00094193"/>
    <w:rsid w:val="00096B53"/>
    <w:rsid w:val="000971BA"/>
    <w:rsid w:val="00097BA5"/>
    <w:rsid w:val="000A0425"/>
    <w:rsid w:val="000A32AD"/>
    <w:rsid w:val="000A362E"/>
    <w:rsid w:val="000A4383"/>
    <w:rsid w:val="000A4A86"/>
    <w:rsid w:val="000A614A"/>
    <w:rsid w:val="000A706A"/>
    <w:rsid w:val="000B21F2"/>
    <w:rsid w:val="000B223A"/>
    <w:rsid w:val="000B2271"/>
    <w:rsid w:val="000B3825"/>
    <w:rsid w:val="000B3A69"/>
    <w:rsid w:val="000B3C6F"/>
    <w:rsid w:val="000B4201"/>
    <w:rsid w:val="000B4CB5"/>
    <w:rsid w:val="000B6619"/>
    <w:rsid w:val="000B6CBD"/>
    <w:rsid w:val="000C2497"/>
    <w:rsid w:val="000C2DF3"/>
    <w:rsid w:val="000C3633"/>
    <w:rsid w:val="000C57D8"/>
    <w:rsid w:val="000C5B28"/>
    <w:rsid w:val="000C5F57"/>
    <w:rsid w:val="000C61AE"/>
    <w:rsid w:val="000C6997"/>
    <w:rsid w:val="000C720B"/>
    <w:rsid w:val="000D1A12"/>
    <w:rsid w:val="000D1E54"/>
    <w:rsid w:val="000D24F0"/>
    <w:rsid w:val="000D2B41"/>
    <w:rsid w:val="000D3A6F"/>
    <w:rsid w:val="000D3A7F"/>
    <w:rsid w:val="000D40EE"/>
    <w:rsid w:val="000D7121"/>
    <w:rsid w:val="000D7AD1"/>
    <w:rsid w:val="000E0A05"/>
    <w:rsid w:val="000E1349"/>
    <w:rsid w:val="000E16BA"/>
    <w:rsid w:val="000E308E"/>
    <w:rsid w:val="000E332F"/>
    <w:rsid w:val="000E37EC"/>
    <w:rsid w:val="000E793D"/>
    <w:rsid w:val="000F0F12"/>
    <w:rsid w:val="000F1482"/>
    <w:rsid w:val="000F21F8"/>
    <w:rsid w:val="000F2B03"/>
    <w:rsid w:val="000F3005"/>
    <w:rsid w:val="000F470D"/>
    <w:rsid w:val="000F72BF"/>
    <w:rsid w:val="000F7485"/>
    <w:rsid w:val="00100F1D"/>
    <w:rsid w:val="00101610"/>
    <w:rsid w:val="001046FA"/>
    <w:rsid w:val="00106D0D"/>
    <w:rsid w:val="00112752"/>
    <w:rsid w:val="0011362B"/>
    <w:rsid w:val="00113899"/>
    <w:rsid w:val="0011425D"/>
    <w:rsid w:val="001155DE"/>
    <w:rsid w:val="00115E00"/>
    <w:rsid w:val="00115FD6"/>
    <w:rsid w:val="00115FF7"/>
    <w:rsid w:val="00117D78"/>
    <w:rsid w:val="001205C2"/>
    <w:rsid w:val="001223AA"/>
    <w:rsid w:val="001244B0"/>
    <w:rsid w:val="001249C9"/>
    <w:rsid w:val="00126044"/>
    <w:rsid w:val="00132DA5"/>
    <w:rsid w:val="00132E03"/>
    <w:rsid w:val="001374BA"/>
    <w:rsid w:val="00137992"/>
    <w:rsid w:val="00137D4F"/>
    <w:rsid w:val="00140907"/>
    <w:rsid w:val="00140FF9"/>
    <w:rsid w:val="00141195"/>
    <w:rsid w:val="0014372E"/>
    <w:rsid w:val="00144234"/>
    <w:rsid w:val="00145232"/>
    <w:rsid w:val="00146858"/>
    <w:rsid w:val="00146FD8"/>
    <w:rsid w:val="00150E13"/>
    <w:rsid w:val="00151711"/>
    <w:rsid w:val="00152470"/>
    <w:rsid w:val="001526F8"/>
    <w:rsid w:val="00152CDD"/>
    <w:rsid w:val="00153D1A"/>
    <w:rsid w:val="001566C7"/>
    <w:rsid w:val="001576C8"/>
    <w:rsid w:val="0015798B"/>
    <w:rsid w:val="00160076"/>
    <w:rsid w:val="00160A70"/>
    <w:rsid w:val="001622D7"/>
    <w:rsid w:val="001622EA"/>
    <w:rsid w:val="00170B9A"/>
    <w:rsid w:val="00173375"/>
    <w:rsid w:val="0017465C"/>
    <w:rsid w:val="00174F5D"/>
    <w:rsid w:val="0017575F"/>
    <w:rsid w:val="001762C3"/>
    <w:rsid w:val="001762FB"/>
    <w:rsid w:val="00177E51"/>
    <w:rsid w:val="0018195E"/>
    <w:rsid w:val="00181F54"/>
    <w:rsid w:val="0018349B"/>
    <w:rsid w:val="0018410E"/>
    <w:rsid w:val="0018425E"/>
    <w:rsid w:val="0018450F"/>
    <w:rsid w:val="00184FEC"/>
    <w:rsid w:val="00185451"/>
    <w:rsid w:val="001856E4"/>
    <w:rsid w:val="00185E66"/>
    <w:rsid w:val="00186865"/>
    <w:rsid w:val="001879CB"/>
    <w:rsid w:val="00187C36"/>
    <w:rsid w:val="0019027C"/>
    <w:rsid w:val="0019364A"/>
    <w:rsid w:val="001945C8"/>
    <w:rsid w:val="0019487E"/>
    <w:rsid w:val="00195DA7"/>
    <w:rsid w:val="001973D2"/>
    <w:rsid w:val="001A0936"/>
    <w:rsid w:val="001A24E4"/>
    <w:rsid w:val="001A279A"/>
    <w:rsid w:val="001A358D"/>
    <w:rsid w:val="001A3E39"/>
    <w:rsid w:val="001A48F5"/>
    <w:rsid w:val="001A6D69"/>
    <w:rsid w:val="001B159F"/>
    <w:rsid w:val="001B1E52"/>
    <w:rsid w:val="001B32B3"/>
    <w:rsid w:val="001B36C9"/>
    <w:rsid w:val="001B4CCD"/>
    <w:rsid w:val="001B4EBB"/>
    <w:rsid w:val="001B57F1"/>
    <w:rsid w:val="001B5E14"/>
    <w:rsid w:val="001B5E6C"/>
    <w:rsid w:val="001B7F5A"/>
    <w:rsid w:val="001C1A8F"/>
    <w:rsid w:val="001C322E"/>
    <w:rsid w:val="001C3500"/>
    <w:rsid w:val="001C3DE4"/>
    <w:rsid w:val="001D07BB"/>
    <w:rsid w:val="001D1029"/>
    <w:rsid w:val="001D1CE9"/>
    <w:rsid w:val="001D430C"/>
    <w:rsid w:val="001D4536"/>
    <w:rsid w:val="001D4A2F"/>
    <w:rsid w:val="001D722A"/>
    <w:rsid w:val="001E4078"/>
    <w:rsid w:val="001E4C58"/>
    <w:rsid w:val="001E5E67"/>
    <w:rsid w:val="001E5F0A"/>
    <w:rsid w:val="001E64F0"/>
    <w:rsid w:val="001E6890"/>
    <w:rsid w:val="001E7E07"/>
    <w:rsid w:val="001F1257"/>
    <w:rsid w:val="001F1573"/>
    <w:rsid w:val="001F2DE7"/>
    <w:rsid w:val="001F4031"/>
    <w:rsid w:val="001F6612"/>
    <w:rsid w:val="00201E2F"/>
    <w:rsid w:val="00203F1D"/>
    <w:rsid w:val="002070C6"/>
    <w:rsid w:val="00207456"/>
    <w:rsid w:val="00207AEC"/>
    <w:rsid w:val="002102D5"/>
    <w:rsid w:val="00212329"/>
    <w:rsid w:val="002124CD"/>
    <w:rsid w:val="00212B6A"/>
    <w:rsid w:val="00213B9E"/>
    <w:rsid w:val="00215691"/>
    <w:rsid w:val="00216E1A"/>
    <w:rsid w:val="002170C3"/>
    <w:rsid w:val="002172B8"/>
    <w:rsid w:val="00220895"/>
    <w:rsid w:val="00221043"/>
    <w:rsid w:val="00221556"/>
    <w:rsid w:val="00221BDD"/>
    <w:rsid w:val="00221F74"/>
    <w:rsid w:val="00224D30"/>
    <w:rsid w:val="00227006"/>
    <w:rsid w:val="0022736E"/>
    <w:rsid w:val="00235321"/>
    <w:rsid w:val="00235BC4"/>
    <w:rsid w:val="00236438"/>
    <w:rsid w:val="002404D8"/>
    <w:rsid w:val="00241078"/>
    <w:rsid w:val="002427AA"/>
    <w:rsid w:val="00242F48"/>
    <w:rsid w:val="002432DE"/>
    <w:rsid w:val="00245BF7"/>
    <w:rsid w:val="002470E7"/>
    <w:rsid w:val="0024713C"/>
    <w:rsid w:val="002555CD"/>
    <w:rsid w:val="00255645"/>
    <w:rsid w:val="00256DB6"/>
    <w:rsid w:val="00256F18"/>
    <w:rsid w:val="0026507B"/>
    <w:rsid w:val="002653EC"/>
    <w:rsid w:val="00265EBD"/>
    <w:rsid w:val="002675C3"/>
    <w:rsid w:val="002718A3"/>
    <w:rsid w:val="002740E2"/>
    <w:rsid w:val="00274F33"/>
    <w:rsid w:val="00276AD9"/>
    <w:rsid w:val="00277383"/>
    <w:rsid w:val="002774E8"/>
    <w:rsid w:val="00277C68"/>
    <w:rsid w:val="00283FB2"/>
    <w:rsid w:val="00287F71"/>
    <w:rsid w:val="00290ABC"/>
    <w:rsid w:val="00290F6F"/>
    <w:rsid w:val="00293065"/>
    <w:rsid w:val="00294A0C"/>
    <w:rsid w:val="00296790"/>
    <w:rsid w:val="00296E8C"/>
    <w:rsid w:val="00297E4A"/>
    <w:rsid w:val="002A01DB"/>
    <w:rsid w:val="002A0EDE"/>
    <w:rsid w:val="002A1AD9"/>
    <w:rsid w:val="002A2172"/>
    <w:rsid w:val="002A23AA"/>
    <w:rsid w:val="002A2562"/>
    <w:rsid w:val="002A40DC"/>
    <w:rsid w:val="002A623A"/>
    <w:rsid w:val="002A7E48"/>
    <w:rsid w:val="002B2136"/>
    <w:rsid w:val="002B44EC"/>
    <w:rsid w:val="002B5C33"/>
    <w:rsid w:val="002B5E7F"/>
    <w:rsid w:val="002B7CB1"/>
    <w:rsid w:val="002C0716"/>
    <w:rsid w:val="002C1A98"/>
    <w:rsid w:val="002C49AC"/>
    <w:rsid w:val="002C4CC0"/>
    <w:rsid w:val="002C67D5"/>
    <w:rsid w:val="002C7147"/>
    <w:rsid w:val="002D2316"/>
    <w:rsid w:val="002D4357"/>
    <w:rsid w:val="002D5E2F"/>
    <w:rsid w:val="002D7AD9"/>
    <w:rsid w:val="002E0EEB"/>
    <w:rsid w:val="002E15A7"/>
    <w:rsid w:val="002E2A57"/>
    <w:rsid w:val="002E3E61"/>
    <w:rsid w:val="002E700F"/>
    <w:rsid w:val="002E78CF"/>
    <w:rsid w:val="002F2699"/>
    <w:rsid w:val="002F3CF9"/>
    <w:rsid w:val="002F455A"/>
    <w:rsid w:val="002F53EB"/>
    <w:rsid w:val="002F57ED"/>
    <w:rsid w:val="003002DD"/>
    <w:rsid w:val="00300B02"/>
    <w:rsid w:val="00301032"/>
    <w:rsid w:val="00302D18"/>
    <w:rsid w:val="00303F1F"/>
    <w:rsid w:val="003045A2"/>
    <w:rsid w:val="003060A7"/>
    <w:rsid w:val="00306ED4"/>
    <w:rsid w:val="0030724E"/>
    <w:rsid w:val="00307D72"/>
    <w:rsid w:val="00307DF3"/>
    <w:rsid w:val="00310D6F"/>
    <w:rsid w:val="00313CA3"/>
    <w:rsid w:val="003143A7"/>
    <w:rsid w:val="003145B1"/>
    <w:rsid w:val="0031543E"/>
    <w:rsid w:val="00316161"/>
    <w:rsid w:val="00317C0C"/>
    <w:rsid w:val="00321565"/>
    <w:rsid w:val="003223AF"/>
    <w:rsid w:val="0032256B"/>
    <w:rsid w:val="00323D1C"/>
    <w:rsid w:val="00324A53"/>
    <w:rsid w:val="00325883"/>
    <w:rsid w:val="00326D87"/>
    <w:rsid w:val="00327270"/>
    <w:rsid w:val="0033111F"/>
    <w:rsid w:val="003316EC"/>
    <w:rsid w:val="003324E8"/>
    <w:rsid w:val="003359CC"/>
    <w:rsid w:val="00337897"/>
    <w:rsid w:val="003404D0"/>
    <w:rsid w:val="00340903"/>
    <w:rsid w:val="00342486"/>
    <w:rsid w:val="00344603"/>
    <w:rsid w:val="00344A3C"/>
    <w:rsid w:val="00344FFE"/>
    <w:rsid w:val="003451EB"/>
    <w:rsid w:val="0034540B"/>
    <w:rsid w:val="00345D32"/>
    <w:rsid w:val="003464FB"/>
    <w:rsid w:val="003519FD"/>
    <w:rsid w:val="00352E5D"/>
    <w:rsid w:val="0035302C"/>
    <w:rsid w:val="00353CD2"/>
    <w:rsid w:val="00356EF8"/>
    <w:rsid w:val="00357029"/>
    <w:rsid w:val="00357C36"/>
    <w:rsid w:val="0036443D"/>
    <w:rsid w:val="003649AF"/>
    <w:rsid w:val="00366195"/>
    <w:rsid w:val="00367382"/>
    <w:rsid w:val="0036785C"/>
    <w:rsid w:val="00370441"/>
    <w:rsid w:val="00372435"/>
    <w:rsid w:val="00375430"/>
    <w:rsid w:val="0037577D"/>
    <w:rsid w:val="003763D7"/>
    <w:rsid w:val="003767C3"/>
    <w:rsid w:val="00376E28"/>
    <w:rsid w:val="003773A2"/>
    <w:rsid w:val="0037760F"/>
    <w:rsid w:val="003803FE"/>
    <w:rsid w:val="00380506"/>
    <w:rsid w:val="00380FED"/>
    <w:rsid w:val="00383D32"/>
    <w:rsid w:val="00383D63"/>
    <w:rsid w:val="0038440F"/>
    <w:rsid w:val="003847B0"/>
    <w:rsid w:val="0038530A"/>
    <w:rsid w:val="0038539D"/>
    <w:rsid w:val="00385C6C"/>
    <w:rsid w:val="00394336"/>
    <w:rsid w:val="00396FA6"/>
    <w:rsid w:val="003978B4"/>
    <w:rsid w:val="003A0A93"/>
    <w:rsid w:val="003A5D3D"/>
    <w:rsid w:val="003A7B12"/>
    <w:rsid w:val="003B20ED"/>
    <w:rsid w:val="003B4CC1"/>
    <w:rsid w:val="003B62F1"/>
    <w:rsid w:val="003B6662"/>
    <w:rsid w:val="003B7176"/>
    <w:rsid w:val="003C11D5"/>
    <w:rsid w:val="003C2717"/>
    <w:rsid w:val="003C28AB"/>
    <w:rsid w:val="003C2E3A"/>
    <w:rsid w:val="003C441A"/>
    <w:rsid w:val="003C4C16"/>
    <w:rsid w:val="003C5C0F"/>
    <w:rsid w:val="003C7F55"/>
    <w:rsid w:val="003D0C2A"/>
    <w:rsid w:val="003D256B"/>
    <w:rsid w:val="003D2B38"/>
    <w:rsid w:val="003D312A"/>
    <w:rsid w:val="003D6A5E"/>
    <w:rsid w:val="003D6E41"/>
    <w:rsid w:val="003D7129"/>
    <w:rsid w:val="003D7B7C"/>
    <w:rsid w:val="003E1833"/>
    <w:rsid w:val="003E2EA6"/>
    <w:rsid w:val="003E3F7B"/>
    <w:rsid w:val="003E5877"/>
    <w:rsid w:val="003E5970"/>
    <w:rsid w:val="003E5ED5"/>
    <w:rsid w:val="003E7664"/>
    <w:rsid w:val="003E7D4D"/>
    <w:rsid w:val="003F14B7"/>
    <w:rsid w:val="003F440D"/>
    <w:rsid w:val="003F4658"/>
    <w:rsid w:val="003F531C"/>
    <w:rsid w:val="003F59F6"/>
    <w:rsid w:val="00400DED"/>
    <w:rsid w:val="00404EE5"/>
    <w:rsid w:val="0040551A"/>
    <w:rsid w:val="00406F4C"/>
    <w:rsid w:val="004070B7"/>
    <w:rsid w:val="004105A8"/>
    <w:rsid w:val="00410A75"/>
    <w:rsid w:val="0041299E"/>
    <w:rsid w:val="00412A02"/>
    <w:rsid w:val="00412D0A"/>
    <w:rsid w:val="00415B9B"/>
    <w:rsid w:val="00415C71"/>
    <w:rsid w:val="00416759"/>
    <w:rsid w:val="00416C58"/>
    <w:rsid w:val="00420817"/>
    <w:rsid w:val="004229D3"/>
    <w:rsid w:val="00423E48"/>
    <w:rsid w:val="00424748"/>
    <w:rsid w:val="00427293"/>
    <w:rsid w:val="0043235A"/>
    <w:rsid w:val="00432D04"/>
    <w:rsid w:val="00433FB1"/>
    <w:rsid w:val="00437215"/>
    <w:rsid w:val="0043777B"/>
    <w:rsid w:val="00442314"/>
    <w:rsid w:val="00444EAB"/>
    <w:rsid w:val="00444FBB"/>
    <w:rsid w:val="00445B93"/>
    <w:rsid w:val="00446436"/>
    <w:rsid w:val="0045161C"/>
    <w:rsid w:val="0045276A"/>
    <w:rsid w:val="00453179"/>
    <w:rsid w:val="004540F5"/>
    <w:rsid w:val="004540FA"/>
    <w:rsid w:val="0045567C"/>
    <w:rsid w:val="00455F01"/>
    <w:rsid w:val="00460705"/>
    <w:rsid w:val="004624E0"/>
    <w:rsid w:val="004635CB"/>
    <w:rsid w:val="00463EDE"/>
    <w:rsid w:val="004654D9"/>
    <w:rsid w:val="00465D27"/>
    <w:rsid w:val="00465E44"/>
    <w:rsid w:val="00466A8E"/>
    <w:rsid w:val="004700C0"/>
    <w:rsid w:val="004716E8"/>
    <w:rsid w:val="004736D8"/>
    <w:rsid w:val="00474C01"/>
    <w:rsid w:val="004804D0"/>
    <w:rsid w:val="0048422A"/>
    <w:rsid w:val="00484572"/>
    <w:rsid w:val="00485F8C"/>
    <w:rsid w:val="0049268C"/>
    <w:rsid w:val="00494357"/>
    <w:rsid w:val="00495AB1"/>
    <w:rsid w:val="00496659"/>
    <w:rsid w:val="004970A8"/>
    <w:rsid w:val="00497EB7"/>
    <w:rsid w:val="004A052D"/>
    <w:rsid w:val="004A293B"/>
    <w:rsid w:val="004A4280"/>
    <w:rsid w:val="004A4BAE"/>
    <w:rsid w:val="004A53E3"/>
    <w:rsid w:val="004A5B52"/>
    <w:rsid w:val="004A698C"/>
    <w:rsid w:val="004A70A4"/>
    <w:rsid w:val="004A736D"/>
    <w:rsid w:val="004A7B5B"/>
    <w:rsid w:val="004A7D7D"/>
    <w:rsid w:val="004B1AEC"/>
    <w:rsid w:val="004B29CB"/>
    <w:rsid w:val="004B34BE"/>
    <w:rsid w:val="004B388B"/>
    <w:rsid w:val="004B46CE"/>
    <w:rsid w:val="004B582A"/>
    <w:rsid w:val="004B62B6"/>
    <w:rsid w:val="004B6FD0"/>
    <w:rsid w:val="004C11C4"/>
    <w:rsid w:val="004C17B7"/>
    <w:rsid w:val="004C1DE8"/>
    <w:rsid w:val="004C30E3"/>
    <w:rsid w:val="004C32C9"/>
    <w:rsid w:val="004C79D2"/>
    <w:rsid w:val="004D1FB4"/>
    <w:rsid w:val="004D22E8"/>
    <w:rsid w:val="004D2492"/>
    <w:rsid w:val="004D50C0"/>
    <w:rsid w:val="004D60E2"/>
    <w:rsid w:val="004D6213"/>
    <w:rsid w:val="004D7F99"/>
    <w:rsid w:val="004E086B"/>
    <w:rsid w:val="004E0CF7"/>
    <w:rsid w:val="004E11AF"/>
    <w:rsid w:val="004E4B53"/>
    <w:rsid w:val="004E5405"/>
    <w:rsid w:val="004E54C9"/>
    <w:rsid w:val="004E575E"/>
    <w:rsid w:val="004F09BB"/>
    <w:rsid w:val="004F288D"/>
    <w:rsid w:val="004F3665"/>
    <w:rsid w:val="004F3919"/>
    <w:rsid w:val="004F3E44"/>
    <w:rsid w:val="004F5138"/>
    <w:rsid w:val="005000D0"/>
    <w:rsid w:val="00500B86"/>
    <w:rsid w:val="0050124B"/>
    <w:rsid w:val="00501488"/>
    <w:rsid w:val="00502A4B"/>
    <w:rsid w:val="00502F7D"/>
    <w:rsid w:val="005047CE"/>
    <w:rsid w:val="00504C62"/>
    <w:rsid w:val="00505863"/>
    <w:rsid w:val="0050644D"/>
    <w:rsid w:val="005065F7"/>
    <w:rsid w:val="00506701"/>
    <w:rsid w:val="00506C6E"/>
    <w:rsid w:val="0051073B"/>
    <w:rsid w:val="00510B55"/>
    <w:rsid w:val="00511390"/>
    <w:rsid w:val="00512292"/>
    <w:rsid w:val="00513909"/>
    <w:rsid w:val="005139EE"/>
    <w:rsid w:val="00513B96"/>
    <w:rsid w:val="00513E3C"/>
    <w:rsid w:val="00515478"/>
    <w:rsid w:val="00516929"/>
    <w:rsid w:val="00517B4A"/>
    <w:rsid w:val="0052143E"/>
    <w:rsid w:val="00522C3D"/>
    <w:rsid w:val="00523627"/>
    <w:rsid w:val="00524E99"/>
    <w:rsid w:val="005258A5"/>
    <w:rsid w:val="00525EEB"/>
    <w:rsid w:val="00526D80"/>
    <w:rsid w:val="00527407"/>
    <w:rsid w:val="00530298"/>
    <w:rsid w:val="005303C1"/>
    <w:rsid w:val="0053059E"/>
    <w:rsid w:val="005323E6"/>
    <w:rsid w:val="0053400F"/>
    <w:rsid w:val="0053472F"/>
    <w:rsid w:val="00534CC1"/>
    <w:rsid w:val="00535B5E"/>
    <w:rsid w:val="00537376"/>
    <w:rsid w:val="0054024B"/>
    <w:rsid w:val="00540832"/>
    <w:rsid w:val="005409E3"/>
    <w:rsid w:val="005411F3"/>
    <w:rsid w:val="00542072"/>
    <w:rsid w:val="00542102"/>
    <w:rsid w:val="00543FA7"/>
    <w:rsid w:val="0055061D"/>
    <w:rsid w:val="005515F4"/>
    <w:rsid w:val="00552F9F"/>
    <w:rsid w:val="00553308"/>
    <w:rsid w:val="00554003"/>
    <w:rsid w:val="00554777"/>
    <w:rsid w:val="005550F0"/>
    <w:rsid w:val="005557D9"/>
    <w:rsid w:val="00556689"/>
    <w:rsid w:val="00556CA7"/>
    <w:rsid w:val="005619B0"/>
    <w:rsid w:val="00562AB3"/>
    <w:rsid w:val="00562E11"/>
    <w:rsid w:val="0056344B"/>
    <w:rsid w:val="00564AFE"/>
    <w:rsid w:val="00564BF7"/>
    <w:rsid w:val="00565587"/>
    <w:rsid w:val="00566650"/>
    <w:rsid w:val="005679A8"/>
    <w:rsid w:val="0057113A"/>
    <w:rsid w:val="0057251D"/>
    <w:rsid w:val="00573336"/>
    <w:rsid w:val="00573FB6"/>
    <w:rsid w:val="00576BC1"/>
    <w:rsid w:val="005827F6"/>
    <w:rsid w:val="00584D2D"/>
    <w:rsid w:val="00585963"/>
    <w:rsid w:val="00585DB2"/>
    <w:rsid w:val="00585F16"/>
    <w:rsid w:val="00586D5B"/>
    <w:rsid w:val="0059104F"/>
    <w:rsid w:val="00592B6F"/>
    <w:rsid w:val="005A01B9"/>
    <w:rsid w:val="005A09D8"/>
    <w:rsid w:val="005A1FF7"/>
    <w:rsid w:val="005A3896"/>
    <w:rsid w:val="005A562D"/>
    <w:rsid w:val="005A7360"/>
    <w:rsid w:val="005A7908"/>
    <w:rsid w:val="005B0418"/>
    <w:rsid w:val="005B0974"/>
    <w:rsid w:val="005B26A3"/>
    <w:rsid w:val="005B2B2F"/>
    <w:rsid w:val="005B3354"/>
    <w:rsid w:val="005B38E2"/>
    <w:rsid w:val="005C0583"/>
    <w:rsid w:val="005C0ACD"/>
    <w:rsid w:val="005C0B66"/>
    <w:rsid w:val="005C2166"/>
    <w:rsid w:val="005C33D9"/>
    <w:rsid w:val="005C43E4"/>
    <w:rsid w:val="005C45BB"/>
    <w:rsid w:val="005C51EF"/>
    <w:rsid w:val="005C61A0"/>
    <w:rsid w:val="005D0C86"/>
    <w:rsid w:val="005D0E31"/>
    <w:rsid w:val="005D0E5D"/>
    <w:rsid w:val="005D154A"/>
    <w:rsid w:val="005D43CC"/>
    <w:rsid w:val="005D5535"/>
    <w:rsid w:val="005D612E"/>
    <w:rsid w:val="005D6DE6"/>
    <w:rsid w:val="005E01FE"/>
    <w:rsid w:val="005E06F3"/>
    <w:rsid w:val="005E1353"/>
    <w:rsid w:val="005E1D8E"/>
    <w:rsid w:val="005E24A5"/>
    <w:rsid w:val="005E2A7F"/>
    <w:rsid w:val="005E2EB1"/>
    <w:rsid w:val="005E3751"/>
    <w:rsid w:val="005E7BDA"/>
    <w:rsid w:val="005F20F5"/>
    <w:rsid w:val="005F2270"/>
    <w:rsid w:val="005F2728"/>
    <w:rsid w:val="005F32D9"/>
    <w:rsid w:val="005F42F6"/>
    <w:rsid w:val="005F49E2"/>
    <w:rsid w:val="005F622E"/>
    <w:rsid w:val="0060046F"/>
    <w:rsid w:val="00600572"/>
    <w:rsid w:val="00600DC0"/>
    <w:rsid w:val="006015F4"/>
    <w:rsid w:val="00602485"/>
    <w:rsid w:val="006024C5"/>
    <w:rsid w:val="00603733"/>
    <w:rsid w:val="00606332"/>
    <w:rsid w:val="00607159"/>
    <w:rsid w:val="0060730E"/>
    <w:rsid w:val="006073CD"/>
    <w:rsid w:val="00610520"/>
    <w:rsid w:val="00610FE9"/>
    <w:rsid w:val="00611C55"/>
    <w:rsid w:val="0061290B"/>
    <w:rsid w:val="00613682"/>
    <w:rsid w:val="00613FDE"/>
    <w:rsid w:val="006160B0"/>
    <w:rsid w:val="00623573"/>
    <w:rsid w:val="006270F4"/>
    <w:rsid w:val="00633699"/>
    <w:rsid w:val="00633EF5"/>
    <w:rsid w:val="00634BD2"/>
    <w:rsid w:val="00634C98"/>
    <w:rsid w:val="006354F4"/>
    <w:rsid w:val="006365AE"/>
    <w:rsid w:val="00637E58"/>
    <w:rsid w:val="00637E93"/>
    <w:rsid w:val="00640398"/>
    <w:rsid w:val="00640853"/>
    <w:rsid w:val="00641DBF"/>
    <w:rsid w:val="00642A35"/>
    <w:rsid w:val="00642D01"/>
    <w:rsid w:val="0064399F"/>
    <w:rsid w:val="00646E87"/>
    <w:rsid w:val="00647C08"/>
    <w:rsid w:val="00647C85"/>
    <w:rsid w:val="00650E75"/>
    <w:rsid w:val="00650F49"/>
    <w:rsid w:val="006512A8"/>
    <w:rsid w:val="00653D88"/>
    <w:rsid w:val="00656C97"/>
    <w:rsid w:val="00657F98"/>
    <w:rsid w:val="00660320"/>
    <w:rsid w:val="00660798"/>
    <w:rsid w:val="00661427"/>
    <w:rsid w:val="00666674"/>
    <w:rsid w:val="00667691"/>
    <w:rsid w:val="006678A7"/>
    <w:rsid w:val="00667FEF"/>
    <w:rsid w:val="0067020C"/>
    <w:rsid w:val="00672369"/>
    <w:rsid w:val="0067460C"/>
    <w:rsid w:val="00674B39"/>
    <w:rsid w:val="0067577E"/>
    <w:rsid w:val="00676098"/>
    <w:rsid w:val="0067612F"/>
    <w:rsid w:val="00676495"/>
    <w:rsid w:val="00676D23"/>
    <w:rsid w:val="00680AD4"/>
    <w:rsid w:val="006810D5"/>
    <w:rsid w:val="00684AEB"/>
    <w:rsid w:val="00686C3E"/>
    <w:rsid w:val="006903AF"/>
    <w:rsid w:val="00691259"/>
    <w:rsid w:val="00693A1B"/>
    <w:rsid w:val="00693ACC"/>
    <w:rsid w:val="0069452E"/>
    <w:rsid w:val="006976C1"/>
    <w:rsid w:val="006A2810"/>
    <w:rsid w:val="006A4433"/>
    <w:rsid w:val="006A5362"/>
    <w:rsid w:val="006A7D6B"/>
    <w:rsid w:val="006B26FF"/>
    <w:rsid w:val="006B3272"/>
    <w:rsid w:val="006B38C4"/>
    <w:rsid w:val="006B6188"/>
    <w:rsid w:val="006B7756"/>
    <w:rsid w:val="006C00DF"/>
    <w:rsid w:val="006C03D6"/>
    <w:rsid w:val="006C0BF5"/>
    <w:rsid w:val="006C2392"/>
    <w:rsid w:val="006C4FF9"/>
    <w:rsid w:val="006C5A38"/>
    <w:rsid w:val="006C5A45"/>
    <w:rsid w:val="006C5F75"/>
    <w:rsid w:val="006D04F9"/>
    <w:rsid w:val="006D0CD5"/>
    <w:rsid w:val="006D4470"/>
    <w:rsid w:val="006D45D0"/>
    <w:rsid w:val="006D6540"/>
    <w:rsid w:val="006D6790"/>
    <w:rsid w:val="006D67C3"/>
    <w:rsid w:val="006D7BF9"/>
    <w:rsid w:val="006E052A"/>
    <w:rsid w:val="006E1712"/>
    <w:rsid w:val="006E229E"/>
    <w:rsid w:val="006E28CC"/>
    <w:rsid w:val="006E2C4C"/>
    <w:rsid w:val="006E43CF"/>
    <w:rsid w:val="006E5805"/>
    <w:rsid w:val="006E6A1D"/>
    <w:rsid w:val="006E708D"/>
    <w:rsid w:val="006E75D4"/>
    <w:rsid w:val="006F0C8D"/>
    <w:rsid w:val="006F0CC5"/>
    <w:rsid w:val="006F1270"/>
    <w:rsid w:val="006F3412"/>
    <w:rsid w:val="006F3667"/>
    <w:rsid w:val="006F4728"/>
    <w:rsid w:val="006F4FAA"/>
    <w:rsid w:val="006F7EB5"/>
    <w:rsid w:val="007005C3"/>
    <w:rsid w:val="0070118C"/>
    <w:rsid w:val="007013A0"/>
    <w:rsid w:val="0070203F"/>
    <w:rsid w:val="007051C2"/>
    <w:rsid w:val="00710F51"/>
    <w:rsid w:val="00711710"/>
    <w:rsid w:val="0071230A"/>
    <w:rsid w:val="00713BCC"/>
    <w:rsid w:val="00716A56"/>
    <w:rsid w:val="00717136"/>
    <w:rsid w:val="00720537"/>
    <w:rsid w:val="007206A5"/>
    <w:rsid w:val="007233FB"/>
    <w:rsid w:val="00724A16"/>
    <w:rsid w:val="00726EB9"/>
    <w:rsid w:val="00727226"/>
    <w:rsid w:val="007301AD"/>
    <w:rsid w:val="00731487"/>
    <w:rsid w:val="00731639"/>
    <w:rsid w:val="00733B2D"/>
    <w:rsid w:val="00734015"/>
    <w:rsid w:val="00734969"/>
    <w:rsid w:val="00735612"/>
    <w:rsid w:val="007404D2"/>
    <w:rsid w:val="007411D3"/>
    <w:rsid w:val="00741D68"/>
    <w:rsid w:val="00744E53"/>
    <w:rsid w:val="0074674B"/>
    <w:rsid w:val="00750A65"/>
    <w:rsid w:val="00751748"/>
    <w:rsid w:val="00751948"/>
    <w:rsid w:val="00752815"/>
    <w:rsid w:val="00753C5B"/>
    <w:rsid w:val="007543D0"/>
    <w:rsid w:val="007545C5"/>
    <w:rsid w:val="007552B6"/>
    <w:rsid w:val="007554EB"/>
    <w:rsid w:val="00755867"/>
    <w:rsid w:val="00756764"/>
    <w:rsid w:val="00757001"/>
    <w:rsid w:val="0076138D"/>
    <w:rsid w:val="007614C1"/>
    <w:rsid w:val="007623AC"/>
    <w:rsid w:val="007627B3"/>
    <w:rsid w:val="0076305E"/>
    <w:rsid w:val="007652F9"/>
    <w:rsid w:val="00765430"/>
    <w:rsid w:val="00765CE9"/>
    <w:rsid w:val="00770545"/>
    <w:rsid w:val="00770943"/>
    <w:rsid w:val="00770A4B"/>
    <w:rsid w:val="00770C3A"/>
    <w:rsid w:val="0077458A"/>
    <w:rsid w:val="00774A3D"/>
    <w:rsid w:val="007762AC"/>
    <w:rsid w:val="00777F27"/>
    <w:rsid w:val="0078190E"/>
    <w:rsid w:val="0078314A"/>
    <w:rsid w:val="00783327"/>
    <w:rsid w:val="00784766"/>
    <w:rsid w:val="00786A28"/>
    <w:rsid w:val="007900A8"/>
    <w:rsid w:val="007933A9"/>
    <w:rsid w:val="007936DB"/>
    <w:rsid w:val="00794818"/>
    <w:rsid w:val="00794B11"/>
    <w:rsid w:val="00794B31"/>
    <w:rsid w:val="00796B75"/>
    <w:rsid w:val="007971C8"/>
    <w:rsid w:val="007A25A1"/>
    <w:rsid w:val="007A2833"/>
    <w:rsid w:val="007A3671"/>
    <w:rsid w:val="007A4718"/>
    <w:rsid w:val="007A48A5"/>
    <w:rsid w:val="007A5E1F"/>
    <w:rsid w:val="007B0111"/>
    <w:rsid w:val="007B0115"/>
    <w:rsid w:val="007B0909"/>
    <w:rsid w:val="007B1037"/>
    <w:rsid w:val="007B27E5"/>
    <w:rsid w:val="007B58EC"/>
    <w:rsid w:val="007B5A86"/>
    <w:rsid w:val="007B653A"/>
    <w:rsid w:val="007B6E4B"/>
    <w:rsid w:val="007B785C"/>
    <w:rsid w:val="007C0760"/>
    <w:rsid w:val="007C122D"/>
    <w:rsid w:val="007C12D2"/>
    <w:rsid w:val="007C3760"/>
    <w:rsid w:val="007C6844"/>
    <w:rsid w:val="007D0021"/>
    <w:rsid w:val="007D21D1"/>
    <w:rsid w:val="007D4FB7"/>
    <w:rsid w:val="007D5387"/>
    <w:rsid w:val="007D5CC2"/>
    <w:rsid w:val="007D62DE"/>
    <w:rsid w:val="007D793F"/>
    <w:rsid w:val="007D7EF5"/>
    <w:rsid w:val="007D7F30"/>
    <w:rsid w:val="007E0330"/>
    <w:rsid w:val="007E0367"/>
    <w:rsid w:val="007E0FC1"/>
    <w:rsid w:val="007E203F"/>
    <w:rsid w:val="007E5026"/>
    <w:rsid w:val="007E62F0"/>
    <w:rsid w:val="007E6302"/>
    <w:rsid w:val="007E64DF"/>
    <w:rsid w:val="007F0FE5"/>
    <w:rsid w:val="007F3471"/>
    <w:rsid w:val="007F6280"/>
    <w:rsid w:val="00800285"/>
    <w:rsid w:val="00802E71"/>
    <w:rsid w:val="00803020"/>
    <w:rsid w:val="008030E5"/>
    <w:rsid w:val="0080376D"/>
    <w:rsid w:val="00804986"/>
    <w:rsid w:val="00804F28"/>
    <w:rsid w:val="00806321"/>
    <w:rsid w:val="008068FF"/>
    <w:rsid w:val="00806DC8"/>
    <w:rsid w:val="00810E77"/>
    <w:rsid w:val="00811A71"/>
    <w:rsid w:val="00813BCD"/>
    <w:rsid w:val="00814866"/>
    <w:rsid w:val="00814B0A"/>
    <w:rsid w:val="008161E7"/>
    <w:rsid w:val="00816D2A"/>
    <w:rsid w:val="00816DE1"/>
    <w:rsid w:val="008170AE"/>
    <w:rsid w:val="008175AF"/>
    <w:rsid w:val="008175E1"/>
    <w:rsid w:val="00817EE8"/>
    <w:rsid w:val="00821E10"/>
    <w:rsid w:val="00821E33"/>
    <w:rsid w:val="00821F55"/>
    <w:rsid w:val="008227B8"/>
    <w:rsid w:val="008244DB"/>
    <w:rsid w:val="0082647B"/>
    <w:rsid w:val="0082664C"/>
    <w:rsid w:val="00826B81"/>
    <w:rsid w:val="00831C2B"/>
    <w:rsid w:val="00833328"/>
    <w:rsid w:val="00834234"/>
    <w:rsid w:val="00834F25"/>
    <w:rsid w:val="00835017"/>
    <w:rsid w:val="00840077"/>
    <w:rsid w:val="0084457C"/>
    <w:rsid w:val="00844EC3"/>
    <w:rsid w:val="00845EE0"/>
    <w:rsid w:val="00846316"/>
    <w:rsid w:val="00846D7F"/>
    <w:rsid w:val="0084779D"/>
    <w:rsid w:val="00851E4D"/>
    <w:rsid w:val="0085570C"/>
    <w:rsid w:val="00856B86"/>
    <w:rsid w:val="008604E7"/>
    <w:rsid w:val="0086111F"/>
    <w:rsid w:val="008619C4"/>
    <w:rsid w:val="00861F75"/>
    <w:rsid w:val="00862A7A"/>
    <w:rsid w:val="00862BBB"/>
    <w:rsid w:val="008632DF"/>
    <w:rsid w:val="00863722"/>
    <w:rsid w:val="00867DD8"/>
    <w:rsid w:val="0087012B"/>
    <w:rsid w:val="00870BDF"/>
    <w:rsid w:val="00871E7C"/>
    <w:rsid w:val="00872CE7"/>
    <w:rsid w:val="008763EB"/>
    <w:rsid w:val="00880FD9"/>
    <w:rsid w:val="0088188F"/>
    <w:rsid w:val="00881C72"/>
    <w:rsid w:val="008909A3"/>
    <w:rsid w:val="00892F39"/>
    <w:rsid w:val="00895C3A"/>
    <w:rsid w:val="00896BE1"/>
    <w:rsid w:val="008977A8"/>
    <w:rsid w:val="00897817"/>
    <w:rsid w:val="008A01C2"/>
    <w:rsid w:val="008A1931"/>
    <w:rsid w:val="008A1E09"/>
    <w:rsid w:val="008A458C"/>
    <w:rsid w:val="008A67E5"/>
    <w:rsid w:val="008A7CCB"/>
    <w:rsid w:val="008B0757"/>
    <w:rsid w:val="008B08CA"/>
    <w:rsid w:val="008B1987"/>
    <w:rsid w:val="008B1AE7"/>
    <w:rsid w:val="008B1CC2"/>
    <w:rsid w:val="008B26A1"/>
    <w:rsid w:val="008B2D66"/>
    <w:rsid w:val="008B2E90"/>
    <w:rsid w:val="008B6283"/>
    <w:rsid w:val="008C0110"/>
    <w:rsid w:val="008C07F0"/>
    <w:rsid w:val="008C262C"/>
    <w:rsid w:val="008C2E55"/>
    <w:rsid w:val="008C3317"/>
    <w:rsid w:val="008C58D5"/>
    <w:rsid w:val="008C5BED"/>
    <w:rsid w:val="008C5FF6"/>
    <w:rsid w:val="008C7FFC"/>
    <w:rsid w:val="008D18F9"/>
    <w:rsid w:val="008D1E91"/>
    <w:rsid w:val="008D482B"/>
    <w:rsid w:val="008D5F9A"/>
    <w:rsid w:val="008D7474"/>
    <w:rsid w:val="008D7498"/>
    <w:rsid w:val="008E1ADB"/>
    <w:rsid w:val="008E1C63"/>
    <w:rsid w:val="008E2147"/>
    <w:rsid w:val="008E2C21"/>
    <w:rsid w:val="008E46F2"/>
    <w:rsid w:val="008E64F0"/>
    <w:rsid w:val="008E68EC"/>
    <w:rsid w:val="008E757B"/>
    <w:rsid w:val="008F13C2"/>
    <w:rsid w:val="008F4273"/>
    <w:rsid w:val="008F649B"/>
    <w:rsid w:val="008F790B"/>
    <w:rsid w:val="00900BC8"/>
    <w:rsid w:val="00901154"/>
    <w:rsid w:val="009012B8"/>
    <w:rsid w:val="00901511"/>
    <w:rsid w:val="00903B8A"/>
    <w:rsid w:val="00905019"/>
    <w:rsid w:val="009054E3"/>
    <w:rsid w:val="00905509"/>
    <w:rsid w:val="00906A19"/>
    <w:rsid w:val="00906C50"/>
    <w:rsid w:val="009127EE"/>
    <w:rsid w:val="0091382A"/>
    <w:rsid w:val="00914225"/>
    <w:rsid w:val="00914341"/>
    <w:rsid w:val="0091473D"/>
    <w:rsid w:val="00916C28"/>
    <w:rsid w:val="009173A2"/>
    <w:rsid w:val="0092022E"/>
    <w:rsid w:val="0092142E"/>
    <w:rsid w:val="0092257F"/>
    <w:rsid w:val="0092369D"/>
    <w:rsid w:val="00923D4E"/>
    <w:rsid w:val="0092401D"/>
    <w:rsid w:val="00927F9A"/>
    <w:rsid w:val="009307D9"/>
    <w:rsid w:val="009339FF"/>
    <w:rsid w:val="00933F00"/>
    <w:rsid w:val="009351E0"/>
    <w:rsid w:val="0093735C"/>
    <w:rsid w:val="0093754C"/>
    <w:rsid w:val="00937977"/>
    <w:rsid w:val="00937B16"/>
    <w:rsid w:val="00940514"/>
    <w:rsid w:val="00940616"/>
    <w:rsid w:val="00941621"/>
    <w:rsid w:val="009419AA"/>
    <w:rsid w:val="00942C44"/>
    <w:rsid w:val="009458BA"/>
    <w:rsid w:val="00946431"/>
    <w:rsid w:val="00947CE6"/>
    <w:rsid w:val="009504B6"/>
    <w:rsid w:val="009504CF"/>
    <w:rsid w:val="00950EB0"/>
    <w:rsid w:val="00951E24"/>
    <w:rsid w:val="009527CB"/>
    <w:rsid w:val="00953EF9"/>
    <w:rsid w:val="00957F28"/>
    <w:rsid w:val="00962DD1"/>
    <w:rsid w:val="00964F4F"/>
    <w:rsid w:val="0096627F"/>
    <w:rsid w:val="009666F3"/>
    <w:rsid w:val="00970278"/>
    <w:rsid w:val="00971A96"/>
    <w:rsid w:val="0097529F"/>
    <w:rsid w:val="00976872"/>
    <w:rsid w:val="009803CA"/>
    <w:rsid w:val="00980D2C"/>
    <w:rsid w:val="00982CE5"/>
    <w:rsid w:val="00983814"/>
    <w:rsid w:val="009865F9"/>
    <w:rsid w:val="00986C29"/>
    <w:rsid w:val="00987E2E"/>
    <w:rsid w:val="009911E5"/>
    <w:rsid w:val="0099155B"/>
    <w:rsid w:val="00992337"/>
    <w:rsid w:val="0099237D"/>
    <w:rsid w:val="009929A2"/>
    <w:rsid w:val="009A01B7"/>
    <w:rsid w:val="009A08EB"/>
    <w:rsid w:val="009A323E"/>
    <w:rsid w:val="009A3BC8"/>
    <w:rsid w:val="009A46B2"/>
    <w:rsid w:val="009A54F5"/>
    <w:rsid w:val="009A6020"/>
    <w:rsid w:val="009A7C76"/>
    <w:rsid w:val="009B2906"/>
    <w:rsid w:val="009B2B9B"/>
    <w:rsid w:val="009B4236"/>
    <w:rsid w:val="009B57A4"/>
    <w:rsid w:val="009B77F5"/>
    <w:rsid w:val="009C2C8D"/>
    <w:rsid w:val="009C383F"/>
    <w:rsid w:val="009C3F00"/>
    <w:rsid w:val="009C4870"/>
    <w:rsid w:val="009C4D70"/>
    <w:rsid w:val="009C6DD3"/>
    <w:rsid w:val="009C72D7"/>
    <w:rsid w:val="009D07E5"/>
    <w:rsid w:val="009D2446"/>
    <w:rsid w:val="009D2CCC"/>
    <w:rsid w:val="009D3174"/>
    <w:rsid w:val="009D3246"/>
    <w:rsid w:val="009D611F"/>
    <w:rsid w:val="009D6A1F"/>
    <w:rsid w:val="009E30F6"/>
    <w:rsid w:val="009E508F"/>
    <w:rsid w:val="009E7057"/>
    <w:rsid w:val="009F0A4E"/>
    <w:rsid w:val="009F164B"/>
    <w:rsid w:val="009F17D2"/>
    <w:rsid w:val="009F23F6"/>
    <w:rsid w:val="009F3897"/>
    <w:rsid w:val="009F3A76"/>
    <w:rsid w:val="009F5CAF"/>
    <w:rsid w:val="009F6295"/>
    <w:rsid w:val="009F667D"/>
    <w:rsid w:val="009F7480"/>
    <w:rsid w:val="00A00536"/>
    <w:rsid w:val="00A0057A"/>
    <w:rsid w:val="00A00C77"/>
    <w:rsid w:val="00A02F1E"/>
    <w:rsid w:val="00A02F58"/>
    <w:rsid w:val="00A042BB"/>
    <w:rsid w:val="00A057BE"/>
    <w:rsid w:val="00A0643E"/>
    <w:rsid w:val="00A07420"/>
    <w:rsid w:val="00A10229"/>
    <w:rsid w:val="00A125D1"/>
    <w:rsid w:val="00A16846"/>
    <w:rsid w:val="00A21B90"/>
    <w:rsid w:val="00A23582"/>
    <w:rsid w:val="00A23AF5"/>
    <w:rsid w:val="00A2474C"/>
    <w:rsid w:val="00A25342"/>
    <w:rsid w:val="00A25A8E"/>
    <w:rsid w:val="00A25D75"/>
    <w:rsid w:val="00A31178"/>
    <w:rsid w:val="00A358D2"/>
    <w:rsid w:val="00A36823"/>
    <w:rsid w:val="00A401ED"/>
    <w:rsid w:val="00A422E8"/>
    <w:rsid w:val="00A42653"/>
    <w:rsid w:val="00A43C10"/>
    <w:rsid w:val="00A43D06"/>
    <w:rsid w:val="00A44DCA"/>
    <w:rsid w:val="00A46F63"/>
    <w:rsid w:val="00A4796D"/>
    <w:rsid w:val="00A47B12"/>
    <w:rsid w:val="00A509A5"/>
    <w:rsid w:val="00A528D3"/>
    <w:rsid w:val="00A53E0F"/>
    <w:rsid w:val="00A540B8"/>
    <w:rsid w:val="00A54360"/>
    <w:rsid w:val="00A55D7E"/>
    <w:rsid w:val="00A563F3"/>
    <w:rsid w:val="00A56F34"/>
    <w:rsid w:val="00A5779D"/>
    <w:rsid w:val="00A602F4"/>
    <w:rsid w:val="00A61EE5"/>
    <w:rsid w:val="00A65473"/>
    <w:rsid w:val="00A66E25"/>
    <w:rsid w:val="00A67739"/>
    <w:rsid w:val="00A67C7F"/>
    <w:rsid w:val="00A703EB"/>
    <w:rsid w:val="00A719D7"/>
    <w:rsid w:val="00A72198"/>
    <w:rsid w:val="00A723BB"/>
    <w:rsid w:val="00A75803"/>
    <w:rsid w:val="00A75DF8"/>
    <w:rsid w:val="00A76248"/>
    <w:rsid w:val="00A87406"/>
    <w:rsid w:val="00A919CD"/>
    <w:rsid w:val="00A91E0E"/>
    <w:rsid w:val="00A91F7E"/>
    <w:rsid w:val="00A9382C"/>
    <w:rsid w:val="00A96FDF"/>
    <w:rsid w:val="00AA06A4"/>
    <w:rsid w:val="00AA2038"/>
    <w:rsid w:val="00AA2EBE"/>
    <w:rsid w:val="00AA4240"/>
    <w:rsid w:val="00AA4EEC"/>
    <w:rsid w:val="00AA6313"/>
    <w:rsid w:val="00AA6B0A"/>
    <w:rsid w:val="00AA6FFA"/>
    <w:rsid w:val="00AB08D0"/>
    <w:rsid w:val="00AB249E"/>
    <w:rsid w:val="00AB2820"/>
    <w:rsid w:val="00AB2F2F"/>
    <w:rsid w:val="00AB4047"/>
    <w:rsid w:val="00AB5381"/>
    <w:rsid w:val="00AB5B29"/>
    <w:rsid w:val="00AB69D6"/>
    <w:rsid w:val="00AB7010"/>
    <w:rsid w:val="00AC114D"/>
    <w:rsid w:val="00AC2123"/>
    <w:rsid w:val="00AC312C"/>
    <w:rsid w:val="00AC3419"/>
    <w:rsid w:val="00AC3D36"/>
    <w:rsid w:val="00AC4BFF"/>
    <w:rsid w:val="00AD0577"/>
    <w:rsid w:val="00AD345E"/>
    <w:rsid w:val="00AD39CC"/>
    <w:rsid w:val="00AD6377"/>
    <w:rsid w:val="00AD69E6"/>
    <w:rsid w:val="00AE30C1"/>
    <w:rsid w:val="00AE7381"/>
    <w:rsid w:val="00AF25FE"/>
    <w:rsid w:val="00AF2FFF"/>
    <w:rsid w:val="00AF3A09"/>
    <w:rsid w:val="00AF40FA"/>
    <w:rsid w:val="00AF513F"/>
    <w:rsid w:val="00B02AE4"/>
    <w:rsid w:val="00B034A8"/>
    <w:rsid w:val="00B03D21"/>
    <w:rsid w:val="00B049B3"/>
    <w:rsid w:val="00B0552B"/>
    <w:rsid w:val="00B05B99"/>
    <w:rsid w:val="00B0620E"/>
    <w:rsid w:val="00B105EF"/>
    <w:rsid w:val="00B11172"/>
    <w:rsid w:val="00B113D7"/>
    <w:rsid w:val="00B12363"/>
    <w:rsid w:val="00B140B0"/>
    <w:rsid w:val="00B17412"/>
    <w:rsid w:val="00B21BC2"/>
    <w:rsid w:val="00B21DB4"/>
    <w:rsid w:val="00B21F61"/>
    <w:rsid w:val="00B22A3B"/>
    <w:rsid w:val="00B22E14"/>
    <w:rsid w:val="00B22E44"/>
    <w:rsid w:val="00B24355"/>
    <w:rsid w:val="00B245FA"/>
    <w:rsid w:val="00B265F3"/>
    <w:rsid w:val="00B26CBA"/>
    <w:rsid w:val="00B3095E"/>
    <w:rsid w:val="00B31711"/>
    <w:rsid w:val="00B31DE4"/>
    <w:rsid w:val="00B3338E"/>
    <w:rsid w:val="00B34428"/>
    <w:rsid w:val="00B34ECC"/>
    <w:rsid w:val="00B35563"/>
    <w:rsid w:val="00B359A4"/>
    <w:rsid w:val="00B379E6"/>
    <w:rsid w:val="00B410B9"/>
    <w:rsid w:val="00B41662"/>
    <w:rsid w:val="00B4301B"/>
    <w:rsid w:val="00B51E47"/>
    <w:rsid w:val="00B54C9E"/>
    <w:rsid w:val="00B55F24"/>
    <w:rsid w:val="00B57ACD"/>
    <w:rsid w:val="00B6034D"/>
    <w:rsid w:val="00B60394"/>
    <w:rsid w:val="00B77E22"/>
    <w:rsid w:val="00B81ED8"/>
    <w:rsid w:val="00B830CC"/>
    <w:rsid w:val="00B83212"/>
    <w:rsid w:val="00B8337F"/>
    <w:rsid w:val="00B852C9"/>
    <w:rsid w:val="00B90258"/>
    <w:rsid w:val="00B903A7"/>
    <w:rsid w:val="00B9392A"/>
    <w:rsid w:val="00B93D92"/>
    <w:rsid w:val="00B95619"/>
    <w:rsid w:val="00B96635"/>
    <w:rsid w:val="00B97909"/>
    <w:rsid w:val="00BA0183"/>
    <w:rsid w:val="00BA22E9"/>
    <w:rsid w:val="00BA2C78"/>
    <w:rsid w:val="00BA3F91"/>
    <w:rsid w:val="00BA5120"/>
    <w:rsid w:val="00BA63BE"/>
    <w:rsid w:val="00BA67D9"/>
    <w:rsid w:val="00BA6E99"/>
    <w:rsid w:val="00BA7376"/>
    <w:rsid w:val="00BA7C53"/>
    <w:rsid w:val="00BB10E8"/>
    <w:rsid w:val="00BB2735"/>
    <w:rsid w:val="00BB2E10"/>
    <w:rsid w:val="00BB3564"/>
    <w:rsid w:val="00BB4D8F"/>
    <w:rsid w:val="00BB6B8D"/>
    <w:rsid w:val="00BB700F"/>
    <w:rsid w:val="00BC1FF2"/>
    <w:rsid w:val="00BC2ACC"/>
    <w:rsid w:val="00BC3149"/>
    <w:rsid w:val="00BC44DF"/>
    <w:rsid w:val="00BC6B5D"/>
    <w:rsid w:val="00BC6D17"/>
    <w:rsid w:val="00BC6F12"/>
    <w:rsid w:val="00BD0F10"/>
    <w:rsid w:val="00BD220A"/>
    <w:rsid w:val="00BD2390"/>
    <w:rsid w:val="00BD3292"/>
    <w:rsid w:val="00BD3763"/>
    <w:rsid w:val="00BD7632"/>
    <w:rsid w:val="00BE3E8D"/>
    <w:rsid w:val="00BE4126"/>
    <w:rsid w:val="00BE42A1"/>
    <w:rsid w:val="00BE46B3"/>
    <w:rsid w:val="00BE5279"/>
    <w:rsid w:val="00BE5B6B"/>
    <w:rsid w:val="00BE5C00"/>
    <w:rsid w:val="00BE5C48"/>
    <w:rsid w:val="00BE6222"/>
    <w:rsid w:val="00BE72E2"/>
    <w:rsid w:val="00BF1A64"/>
    <w:rsid w:val="00BF261F"/>
    <w:rsid w:val="00BF2C75"/>
    <w:rsid w:val="00BF3FA2"/>
    <w:rsid w:val="00BF4017"/>
    <w:rsid w:val="00BF5DE7"/>
    <w:rsid w:val="00BF65BF"/>
    <w:rsid w:val="00BF694C"/>
    <w:rsid w:val="00BF716B"/>
    <w:rsid w:val="00C01644"/>
    <w:rsid w:val="00C03C30"/>
    <w:rsid w:val="00C040C1"/>
    <w:rsid w:val="00C0499B"/>
    <w:rsid w:val="00C061B4"/>
    <w:rsid w:val="00C07B4B"/>
    <w:rsid w:val="00C07FEF"/>
    <w:rsid w:val="00C1090B"/>
    <w:rsid w:val="00C113E2"/>
    <w:rsid w:val="00C11675"/>
    <w:rsid w:val="00C12093"/>
    <w:rsid w:val="00C12648"/>
    <w:rsid w:val="00C13993"/>
    <w:rsid w:val="00C17DB3"/>
    <w:rsid w:val="00C201FA"/>
    <w:rsid w:val="00C20A56"/>
    <w:rsid w:val="00C21DAA"/>
    <w:rsid w:val="00C23490"/>
    <w:rsid w:val="00C251F2"/>
    <w:rsid w:val="00C25C65"/>
    <w:rsid w:val="00C25E89"/>
    <w:rsid w:val="00C2629A"/>
    <w:rsid w:val="00C303FD"/>
    <w:rsid w:val="00C321F6"/>
    <w:rsid w:val="00C35CC5"/>
    <w:rsid w:val="00C42067"/>
    <w:rsid w:val="00C43CCB"/>
    <w:rsid w:val="00C44861"/>
    <w:rsid w:val="00C45131"/>
    <w:rsid w:val="00C46A2F"/>
    <w:rsid w:val="00C46CE9"/>
    <w:rsid w:val="00C502ED"/>
    <w:rsid w:val="00C50E76"/>
    <w:rsid w:val="00C50E77"/>
    <w:rsid w:val="00C50F1D"/>
    <w:rsid w:val="00C54088"/>
    <w:rsid w:val="00C55041"/>
    <w:rsid w:val="00C55795"/>
    <w:rsid w:val="00C561D9"/>
    <w:rsid w:val="00C60086"/>
    <w:rsid w:val="00C60C0E"/>
    <w:rsid w:val="00C616CA"/>
    <w:rsid w:val="00C64EBA"/>
    <w:rsid w:val="00C65E85"/>
    <w:rsid w:val="00C70031"/>
    <w:rsid w:val="00C70C77"/>
    <w:rsid w:val="00C70CAF"/>
    <w:rsid w:val="00C72412"/>
    <w:rsid w:val="00C736A2"/>
    <w:rsid w:val="00C73823"/>
    <w:rsid w:val="00C73A45"/>
    <w:rsid w:val="00C75BBE"/>
    <w:rsid w:val="00C75CFB"/>
    <w:rsid w:val="00C812D2"/>
    <w:rsid w:val="00C813B9"/>
    <w:rsid w:val="00C81F43"/>
    <w:rsid w:val="00C83BB1"/>
    <w:rsid w:val="00C84127"/>
    <w:rsid w:val="00C8533E"/>
    <w:rsid w:val="00C86111"/>
    <w:rsid w:val="00C867AA"/>
    <w:rsid w:val="00C879F7"/>
    <w:rsid w:val="00C90D83"/>
    <w:rsid w:val="00C91542"/>
    <w:rsid w:val="00C935C9"/>
    <w:rsid w:val="00C94214"/>
    <w:rsid w:val="00C96758"/>
    <w:rsid w:val="00CA08D1"/>
    <w:rsid w:val="00CA2317"/>
    <w:rsid w:val="00CA2999"/>
    <w:rsid w:val="00CA3D7C"/>
    <w:rsid w:val="00CA498B"/>
    <w:rsid w:val="00CB049C"/>
    <w:rsid w:val="00CB1674"/>
    <w:rsid w:val="00CB386A"/>
    <w:rsid w:val="00CB7CE9"/>
    <w:rsid w:val="00CB7E65"/>
    <w:rsid w:val="00CC0593"/>
    <w:rsid w:val="00CC54F6"/>
    <w:rsid w:val="00CC6AE3"/>
    <w:rsid w:val="00CD2B42"/>
    <w:rsid w:val="00CD2E23"/>
    <w:rsid w:val="00CD4DF2"/>
    <w:rsid w:val="00CE062A"/>
    <w:rsid w:val="00CE42FD"/>
    <w:rsid w:val="00CE4F7B"/>
    <w:rsid w:val="00CE504B"/>
    <w:rsid w:val="00CE6F91"/>
    <w:rsid w:val="00CE745A"/>
    <w:rsid w:val="00CE7A54"/>
    <w:rsid w:val="00CF23DA"/>
    <w:rsid w:val="00CF30C5"/>
    <w:rsid w:val="00CF44E7"/>
    <w:rsid w:val="00CF5348"/>
    <w:rsid w:val="00CF5376"/>
    <w:rsid w:val="00CF6757"/>
    <w:rsid w:val="00CF6FA9"/>
    <w:rsid w:val="00D019F9"/>
    <w:rsid w:val="00D025C4"/>
    <w:rsid w:val="00D0368A"/>
    <w:rsid w:val="00D03E88"/>
    <w:rsid w:val="00D049C4"/>
    <w:rsid w:val="00D07074"/>
    <w:rsid w:val="00D078DC"/>
    <w:rsid w:val="00D07FD9"/>
    <w:rsid w:val="00D115EE"/>
    <w:rsid w:val="00D13259"/>
    <w:rsid w:val="00D1619C"/>
    <w:rsid w:val="00D1705C"/>
    <w:rsid w:val="00D176EA"/>
    <w:rsid w:val="00D17B9B"/>
    <w:rsid w:val="00D21272"/>
    <w:rsid w:val="00D21292"/>
    <w:rsid w:val="00D2371E"/>
    <w:rsid w:val="00D2420B"/>
    <w:rsid w:val="00D24FDD"/>
    <w:rsid w:val="00D27FC0"/>
    <w:rsid w:val="00D30237"/>
    <w:rsid w:val="00D31DF9"/>
    <w:rsid w:val="00D32719"/>
    <w:rsid w:val="00D336E2"/>
    <w:rsid w:val="00D342C4"/>
    <w:rsid w:val="00D358C0"/>
    <w:rsid w:val="00D368BA"/>
    <w:rsid w:val="00D42990"/>
    <w:rsid w:val="00D42F30"/>
    <w:rsid w:val="00D43651"/>
    <w:rsid w:val="00D4367B"/>
    <w:rsid w:val="00D43E50"/>
    <w:rsid w:val="00D46ABA"/>
    <w:rsid w:val="00D50503"/>
    <w:rsid w:val="00D51998"/>
    <w:rsid w:val="00D52240"/>
    <w:rsid w:val="00D545DA"/>
    <w:rsid w:val="00D55E38"/>
    <w:rsid w:val="00D567EF"/>
    <w:rsid w:val="00D571B6"/>
    <w:rsid w:val="00D57F60"/>
    <w:rsid w:val="00D602D0"/>
    <w:rsid w:val="00D61016"/>
    <w:rsid w:val="00D637E9"/>
    <w:rsid w:val="00D6390D"/>
    <w:rsid w:val="00D641B6"/>
    <w:rsid w:val="00D65458"/>
    <w:rsid w:val="00D67528"/>
    <w:rsid w:val="00D74698"/>
    <w:rsid w:val="00D75D6B"/>
    <w:rsid w:val="00D83084"/>
    <w:rsid w:val="00D86E37"/>
    <w:rsid w:val="00D877FB"/>
    <w:rsid w:val="00D87A78"/>
    <w:rsid w:val="00D90106"/>
    <w:rsid w:val="00D9083F"/>
    <w:rsid w:val="00D92BD6"/>
    <w:rsid w:val="00D93E47"/>
    <w:rsid w:val="00D94DC3"/>
    <w:rsid w:val="00D9547D"/>
    <w:rsid w:val="00D95E52"/>
    <w:rsid w:val="00D961F7"/>
    <w:rsid w:val="00D9670B"/>
    <w:rsid w:val="00DA0562"/>
    <w:rsid w:val="00DA0A92"/>
    <w:rsid w:val="00DA1EF9"/>
    <w:rsid w:val="00DA4090"/>
    <w:rsid w:val="00DA45C7"/>
    <w:rsid w:val="00DB0732"/>
    <w:rsid w:val="00DB22DB"/>
    <w:rsid w:val="00DB2FDD"/>
    <w:rsid w:val="00DB5645"/>
    <w:rsid w:val="00DB5734"/>
    <w:rsid w:val="00DB6C41"/>
    <w:rsid w:val="00DB7C05"/>
    <w:rsid w:val="00DC00E6"/>
    <w:rsid w:val="00DC1606"/>
    <w:rsid w:val="00DC3F30"/>
    <w:rsid w:val="00DC59DB"/>
    <w:rsid w:val="00DC648D"/>
    <w:rsid w:val="00DC7354"/>
    <w:rsid w:val="00DD072E"/>
    <w:rsid w:val="00DD0ACF"/>
    <w:rsid w:val="00DD18CE"/>
    <w:rsid w:val="00DD3C90"/>
    <w:rsid w:val="00DD573B"/>
    <w:rsid w:val="00DE088E"/>
    <w:rsid w:val="00DE0E6D"/>
    <w:rsid w:val="00DE1ABB"/>
    <w:rsid w:val="00DE4806"/>
    <w:rsid w:val="00DE7806"/>
    <w:rsid w:val="00DF122A"/>
    <w:rsid w:val="00DF1332"/>
    <w:rsid w:val="00DF1DFD"/>
    <w:rsid w:val="00DF2A7B"/>
    <w:rsid w:val="00DF30B2"/>
    <w:rsid w:val="00DF4F27"/>
    <w:rsid w:val="00DF58E0"/>
    <w:rsid w:val="00DF6A2E"/>
    <w:rsid w:val="00DF79A0"/>
    <w:rsid w:val="00DF7A57"/>
    <w:rsid w:val="00E054B6"/>
    <w:rsid w:val="00E05A22"/>
    <w:rsid w:val="00E06D8D"/>
    <w:rsid w:val="00E1435F"/>
    <w:rsid w:val="00E14996"/>
    <w:rsid w:val="00E14D9E"/>
    <w:rsid w:val="00E17463"/>
    <w:rsid w:val="00E17799"/>
    <w:rsid w:val="00E17A38"/>
    <w:rsid w:val="00E20719"/>
    <w:rsid w:val="00E24189"/>
    <w:rsid w:val="00E244AB"/>
    <w:rsid w:val="00E25C43"/>
    <w:rsid w:val="00E25FD1"/>
    <w:rsid w:val="00E27B5D"/>
    <w:rsid w:val="00E31D97"/>
    <w:rsid w:val="00E32470"/>
    <w:rsid w:val="00E32619"/>
    <w:rsid w:val="00E331EC"/>
    <w:rsid w:val="00E3553B"/>
    <w:rsid w:val="00E3561F"/>
    <w:rsid w:val="00E35EAE"/>
    <w:rsid w:val="00E36B43"/>
    <w:rsid w:val="00E37415"/>
    <w:rsid w:val="00E37F48"/>
    <w:rsid w:val="00E414E5"/>
    <w:rsid w:val="00E4202F"/>
    <w:rsid w:val="00E43511"/>
    <w:rsid w:val="00E440E0"/>
    <w:rsid w:val="00E44389"/>
    <w:rsid w:val="00E45659"/>
    <w:rsid w:val="00E45B0A"/>
    <w:rsid w:val="00E460CB"/>
    <w:rsid w:val="00E4630E"/>
    <w:rsid w:val="00E47831"/>
    <w:rsid w:val="00E47FFE"/>
    <w:rsid w:val="00E50078"/>
    <w:rsid w:val="00E50AA2"/>
    <w:rsid w:val="00E517FF"/>
    <w:rsid w:val="00E54082"/>
    <w:rsid w:val="00E56A34"/>
    <w:rsid w:val="00E56E95"/>
    <w:rsid w:val="00E57CEC"/>
    <w:rsid w:val="00E61293"/>
    <w:rsid w:val="00E62066"/>
    <w:rsid w:val="00E66AF5"/>
    <w:rsid w:val="00E67301"/>
    <w:rsid w:val="00E6746D"/>
    <w:rsid w:val="00E7001B"/>
    <w:rsid w:val="00E7049E"/>
    <w:rsid w:val="00E7090B"/>
    <w:rsid w:val="00E70B6F"/>
    <w:rsid w:val="00E71C87"/>
    <w:rsid w:val="00E72B89"/>
    <w:rsid w:val="00E72B93"/>
    <w:rsid w:val="00E73108"/>
    <w:rsid w:val="00E73382"/>
    <w:rsid w:val="00E73467"/>
    <w:rsid w:val="00E74AA3"/>
    <w:rsid w:val="00E75022"/>
    <w:rsid w:val="00E75280"/>
    <w:rsid w:val="00E766E5"/>
    <w:rsid w:val="00E770E9"/>
    <w:rsid w:val="00E8020D"/>
    <w:rsid w:val="00E81228"/>
    <w:rsid w:val="00E81B9E"/>
    <w:rsid w:val="00E831F1"/>
    <w:rsid w:val="00E85DAB"/>
    <w:rsid w:val="00E861F0"/>
    <w:rsid w:val="00E86245"/>
    <w:rsid w:val="00E870E6"/>
    <w:rsid w:val="00E96504"/>
    <w:rsid w:val="00E968FC"/>
    <w:rsid w:val="00E97139"/>
    <w:rsid w:val="00EA094B"/>
    <w:rsid w:val="00EA14F2"/>
    <w:rsid w:val="00EA5ED4"/>
    <w:rsid w:val="00EA63C5"/>
    <w:rsid w:val="00EA6D06"/>
    <w:rsid w:val="00EA79EC"/>
    <w:rsid w:val="00EB0041"/>
    <w:rsid w:val="00EB07A7"/>
    <w:rsid w:val="00EB2F63"/>
    <w:rsid w:val="00EB336D"/>
    <w:rsid w:val="00EB46AC"/>
    <w:rsid w:val="00EC17D7"/>
    <w:rsid w:val="00EC1A27"/>
    <w:rsid w:val="00EC1EB3"/>
    <w:rsid w:val="00EC30C7"/>
    <w:rsid w:val="00EC4FA0"/>
    <w:rsid w:val="00EC5869"/>
    <w:rsid w:val="00EC60B2"/>
    <w:rsid w:val="00EC6477"/>
    <w:rsid w:val="00EC7D39"/>
    <w:rsid w:val="00EC7EA8"/>
    <w:rsid w:val="00ED227C"/>
    <w:rsid w:val="00ED2942"/>
    <w:rsid w:val="00ED2BA2"/>
    <w:rsid w:val="00ED43ED"/>
    <w:rsid w:val="00ED4697"/>
    <w:rsid w:val="00ED46F4"/>
    <w:rsid w:val="00ED635C"/>
    <w:rsid w:val="00ED64D9"/>
    <w:rsid w:val="00ED6B18"/>
    <w:rsid w:val="00ED6F96"/>
    <w:rsid w:val="00ED7CFA"/>
    <w:rsid w:val="00EE0DCC"/>
    <w:rsid w:val="00EE3974"/>
    <w:rsid w:val="00EE4DA7"/>
    <w:rsid w:val="00EE68F8"/>
    <w:rsid w:val="00EE6EAD"/>
    <w:rsid w:val="00EF1E7D"/>
    <w:rsid w:val="00EF28CF"/>
    <w:rsid w:val="00EF4BDA"/>
    <w:rsid w:val="00EF5C69"/>
    <w:rsid w:val="00EF5FE4"/>
    <w:rsid w:val="00F01628"/>
    <w:rsid w:val="00F01786"/>
    <w:rsid w:val="00F025C4"/>
    <w:rsid w:val="00F04D95"/>
    <w:rsid w:val="00F1275B"/>
    <w:rsid w:val="00F12B2C"/>
    <w:rsid w:val="00F13605"/>
    <w:rsid w:val="00F146A5"/>
    <w:rsid w:val="00F1630C"/>
    <w:rsid w:val="00F165CC"/>
    <w:rsid w:val="00F1688D"/>
    <w:rsid w:val="00F17CAD"/>
    <w:rsid w:val="00F20C05"/>
    <w:rsid w:val="00F217D8"/>
    <w:rsid w:val="00F2202D"/>
    <w:rsid w:val="00F22A5A"/>
    <w:rsid w:val="00F23067"/>
    <w:rsid w:val="00F25BFE"/>
    <w:rsid w:val="00F27764"/>
    <w:rsid w:val="00F31866"/>
    <w:rsid w:val="00F31B15"/>
    <w:rsid w:val="00F332EA"/>
    <w:rsid w:val="00F346C4"/>
    <w:rsid w:val="00F40066"/>
    <w:rsid w:val="00F41945"/>
    <w:rsid w:val="00F429FC"/>
    <w:rsid w:val="00F454EE"/>
    <w:rsid w:val="00F50ECB"/>
    <w:rsid w:val="00F52E95"/>
    <w:rsid w:val="00F52FC3"/>
    <w:rsid w:val="00F53E28"/>
    <w:rsid w:val="00F54AD6"/>
    <w:rsid w:val="00F55B70"/>
    <w:rsid w:val="00F6130B"/>
    <w:rsid w:val="00F6346A"/>
    <w:rsid w:val="00F643D6"/>
    <w:rsid w:val="00F64A4E"/>
    <w:rsid w:val="00F65D0A"/>
    <w:rsid w:val="00F668CB"/>
    <w:rsid w:val="00F67A03"/>
    <w:rsid w:val="00F72228"/>
    <w:rsid w:val="00F73B4A"/>
    <w:rsid w:val="00F756A5"/>
    <w:rsid w:val="00F76887"/>
    <w:rsid w:val="00F77AEE"/>
    <w:rsid w:val="00F77BBD"/>
    <w:rsid w:val="00F8142C"/>
    <w:rsid w:val="00F81BE4"/>
    <w:rsid w:val="00F82A8F"/>
    <w:rsid w:val="00F83BA1"/>
    <w:rsid w:val="00F84B82"/>
    <w:rsid w:val="00F872AC"/>
    <w:rsid w:val="00F90535"/>
    <w:rsid w:val="00F93789"/>
    <w:rsid w:val="00F95A4B"/>
    <w:rsid w:val="00F95CF3"/>
    <w:rsid w:val="00F965F7"/>
    <w:rsid w:val="00F96C3A"/>
    <w:rsid w:val="00FA116D"/>
    <w:rsid w:val="00FA1824"/>
    <w:rsid w:val="00FA2057"/>
    <w:rsid w:val="00FA244D"/>
    <w:rsid w:val="00FA295C"/>
    <w:rsid w:val="00FA37B5"/>
    <w:rsid w:val="00FA50A1"/>
    <w:rsid w:val="00FA6897"/>
    <w:rsid w:val="00FA7795"/>
    <w:rsid w:val="00FB067F"/>
    <w:rsid w:val="00FB3702"/>
    <w:rsid w:val="00FB4C5C"/>
    <w:rsid w:val="00FB6AA7"/>
    <w:rsid w:val="00FB6C4E"/>
    <w:rsid w:val="00FB7B38"/>
    <w:rsid w:val="00FC1563"/>
    <w:rsid w:val="00FC4237"/>
    <w:rsid w:val="00FD01D5"/>
    <w:rsid w:val="00FD14BD"/>
    <w:rsid w:val="00FD21CA"/>
    <w:rsid w:val="00FD2C97"/>
    <w:rsid w:val="00FD4A6F"/>
    <w:rsid w:val="00FD54DB"/>
    <w:rsid w:val="00FD667B"/>
    <w:rsid w:val="00FD71FD"/>
    <w:rsid w:val="00FE1BB0"/>
    <w:rsid w:val="00FE31C6"/>
    <w:rsid w:val="00FE43FD"/>
    <w:rsid w:val="00FE53BE"/>
    <w:rsid w:val="00FE6DF8"/>
    <w:rsid w:val="00FE7F92"/>
    <w:rsid w:val="00FF1ECC"/>
    <w:rsid w:val="00FF3CD0"/>
    <w:rsid w:val="00FF5F9B"/>
    <w:rsid w:val="00FF70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F70E9"/>
  <w15:docId w15:val="{06131C1A-36F0-402E-B07A-DAD98343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8"/>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6F"/>
  </w:style>
  <w:style w:type="paragraph" w:styleId="Heading1">
    <w:name w:val="heading 1"/>
    <w:basedOn w:val="Normal"/>
    <w:link w:val="Heading1Char"/>
    <w:uiPriority w:val="9"/>
    <w:qFormat/>
    <w:rsid w:val="001B5E14"/>
    <w:pPr>
      <w:spacing w:before="100" w:beforeAutospacing="1" w:after="100" w:afterAutospacing="1" w:line="240" w:lineRule="auto"/>
      <w:outlineLvl w:val="0"/>
    </w:pPr>
    <w:rPr>
      <w:rFonts w:eastAsiaTheme="minorEastAsia"/>
      <w:b/>
      <w:color w:val="auto"/>
      <w:kern w:val="36"/>
      <w:sz w:val="48"/>
      <w:szCs w:val="48"/>
      <w:lang w:eastAsia="hr-HR"/>
    </w:rPr>
  </w:style>
  <w:style w:type="paragraph" w:styleId="Heading2">
    <w:name w:val="heading 2"/>
    <w:basedOn w:val="Normal"/>
    <w:link w:val="Heading2Char"/>
    <w:uiPriority w:val="9"/>
    <w:qFormat/>
    <w:rsid w:val="001B5E14"/>
    <w:pPr>
      <w:spacing w:before="100" w:beforeAutospacing="1" w:after="100" w:afterAutospacing="1" w:line="240" w:lineRule="auto"/>
      <w:outlineLvl w:val="1"/>
    </w:pPr>
    <w:rPr>
      <w:rFonts w:eastAsiaTheme="minorEastAsia"/>
      <w:b/>
      <w:color w:val="auto"/>
      <w:sz w:val="36"/>
      <w:szCs w:val="36"/>
      <w:lang w:eastAsia="hr-HR"/>
    </w:rPr>
  </w:style>
  <w:style w:type="paragraph" w:styleId="Heading3">
    <w:name w:val="heading 3"/>
    <w:basedOn w:val="Normal"/>
    <w:link w:val="Heading3Char"/>
    <w:uiPriority w:val="9"/>
    <w:qFormat/>
    <w:rsid w:val="001B5E14"/>
    <w:pPr>
      <w:spacing w:before="100" w:beforeAutospacing="1" w:after="100" w:afterAutospacing="1" w:line="240" w:lineRule="auto"/>
      <w:outlineLvl w:val="2"/>
    </w:pPr>
    <w:rPr>
      <w:rFonts w:eastAsiaTheme="minorEastAsia"/>
      <w:b/>
      <w:color w:val="auto"/>
      <w:sz w:val="27"/>
      <w:szCs w:val="27"/>
      <w:lang w:eastAsia="hr-HR"/>
    </w:rPr>
  </w:style>
  <w:style w:type="paragraph" w:styleId="Heading4">
    <w:name w:val="heading 4"/>
    <w:basedOn w:val="Normal"/>
    <w:next w:val="Normal"/>
    <w:link w:val="Heading4Char"/>
    <w:uiPriority w:val="9"/>
    <w:semiHidden/>
    <w:unhideWhenUsed/>
    <w:qFormat/>
    <w:rsid w:val="00EB33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33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E14"/>
    <w:rPr>
      <w:rFonts w:eastAsiaTheme="minorEastAsia"/>
      <w:b/>
      <w:color w:val="auto"/>
      <w:kern w:val="36"/>
      <w:sz w:val="48"/>
      <w:szCs w:val="48"/>
      <w:lang w:eastAsia="hr-HR"/>
    </w:rPr>
  </w:style>
  <w:style w:type="character" w:customStyle="1" w:styleId="Heading2Char">
    <w:name w:val="Heading 2 Char"/>
    <w:basedOn w:val="DefaultParagraphFont"/>
    <w:link w:val="Heading2"/>
    <w:uiPriority w:val="9"/>
    <w:rsid w:val="001B5E14"/>
    <w:rPr>
      <w:rFonts w:eastAsiaTheme="minorEastAsia"/>
      <w:b/>
      <w:color w:val="auto"/>
      <w:sz w:val="36"/>
      <w:szCs w:val="36"/>
      <w:lang w:eastAsia="hr-HR"/>
    </w:rPr>
  </w:style>
  <w:style w:type="character" w:customStyle="1" w:styleId="Heading3Char">
    <w:name w:val="Heading 3 Char"/>
    <w:basedOn w:val="DefaultParagraphFont"/>
    <w:link w:val="Heading3"/>
    <w:uiPriority w:val="9"/>
    <w:rsid w:val="001B5E14"/>
    <w:rPr>
      <w:rFonts w:eastAsiaTheme="minorEastAsia"/>
      <w:b/>
      <w:color w:val="auto"/>
      <w:sz w:val="27"/>
      <w:szCs w:val="27"/>
      <w:lang w:eastAsia="hr-HR"/>
    </w:rPr>
  </w:style>
  <w:style w:type="paragraph" w:styleId="NormalWeb">
    <w:name w:val="Normal (Web)"/>
    <w:basedOn w:val="Normal"/>
    <w:unhideWhenUsed/>
    <w:rsid w:val="001B5E14"/>
    <w:pPr>
      <w:spacing w:before="100" w:beforeAutospacing="1" w:after="100" w:afterAutospacing="1" w:line="240" w:lineRule="auto"/>
    </w:pPr>
    <w:rPr>
      <w:rFonts w:eastAsiaTheme="minorEastAsia"/>
      <w:bCs/>
      <w:color w:val="auto"/>
      <w:szCs w:val="24"/>
      <w:lang w:eastAsia="hr-HR"/>
    </w:rPr>
  </w:style>
  <w:style w:type="paragraph" w:customStyle="1" w:styleId="MMTopic1">
    <w:name w:val="MM Topic 1"/>
    <w:basedOn w:val="Heading1"/>
    <w:link w:val="MMTopic1Char"/>
    <w:rsid w:val="00EB336D"/>
    <w:pPr>
      <w:keepNext/>
      <w:keepLines/>
      <w:numPr>
        <w:numId w:val="2"/>
      </w:numPr>
      <w:spacing w:before="480" w:beforeAutospacing="0" w:after="0" w:afterAutospacing="0" w:line="276" w:lineRule="auto"/>
    </w:pPr>
    <w:rPr>
      <w:rFonts w:ascii="Cambria" w:eastAsia="Times New Roman" w:hAnsi="Cambria"/>
      <w:color w:val="365F91"/>
      <w:kern w:val="0"/>
      <w:sz w:val="28"/>
      <w:szCs w:val="28"/>
      <w:lang w:eastAsia="en-US"/>
    </w:rPr>
  </w:style>
  <w:style w:type="character" w:customStyle="1" w:styleId="MMTopic1Char">
    <w:name w:val="MM Topic 1 Char"/>
    <w:link w:val="MMTopic1"/>
    <w:rsid w:val="00EB336D"/>
    <w:rPr>
      <w:rFonts w:ascii="Cambria" w:eastAsia="Times New Roman" w:hAnsi="Cambria"/>
      <w:b/>
      <w:color w:val="365F91"/>
      <w:sz w:val="28"/>
    </w:rPr>
  </w:style>
  <w:style w:type="paragraph" w:customStyle="1" w:styleId="MMTopic2">
    <w:name w:val="MM Topic 2"/>
    <w:basedOn w:val="Heading2"/>
    <w:link w:val="MMTopic2Char"/>
    <w:rsid w:val="00EB336D"/>
    <w:pPr>
      <w:keepNext/>
      <w:keepLines/>
      <w:numPr>
        <w:ilvl w:val="1"/>
        <w:numId w:val="2"/>
      </w:numPr>
      <w:spacing w:before="200" w:beforeAutospacing="0" w:after="0" w:afterAutospacing="0" w:line="276" w:lineRule="auto"/>
    </w:pPr>
    <w:rPr>
      <w:rFonts w:ascii="Cambria" w:eastAsia="Times New Roman" w:hAnsi="Cambria"/>
      <w:b w:val="0"/>
      <w:bCs/>
      <w:color w:val="4F81BD"/>
      <w:sz w:val="26"/>
      <w:szCs w:val="26"/>
    </w:rPr>
  </w:style>
  <w:style w:type="character" w:customStyle="1" w:styleId="MMTopic2Char">
    <w:name w:val="MM Topic 2 Char"/>
    <w:link w:val="MMTopic2"/>
    <w:rsid w:val="00EB336D"/>
    <w:rPr>
      <w:rFonts w:ascii="Cambria" w:eastAsia="Times New Roman" w:hAnsi="Cambria"/>
      <w:bCs/>
      <w:color w:val="4F81BD"/>
      <w:sz w:val="26"/>
      <w:szCs w:val="26"/>
    </w:rPr>
  </w:style>
  <w:style w:type="paragraph" w:customStyle="1" w:styleId="MMTopic3">
    <w:name w:val="MM Topic 3"/>
    <w:basedOn w:val="Heading3"/>
    <w:link w:val="MMTopic3Char"/>
    <w:rsid w:val="00EB336D"/>
    <w:pPr>
      <w:keepNext/>
      <w:keepLines/>
      <w:numPr>
        <w:ilvl w:val="2"/>
        <w:numId w:val="2"/>
      </w:numPr>
      <w:spacing w:before="200" w:beforeAutospacing="0" w:after="0" w:afterAutospacing="0" w:line="276" w:lineRule="auto"/>
    </w:pPr>
    <w:rPr>
      <w:rFonts w:ascii="Cambria" w:eastAsia="Times New Roman" w:hAnsi="Cambria"/>
      <w:b w:val="0"/>
      <w:bCs/>
      <w:color w:val="4F81BD"/>
      <w:sz w:val="20"/>
      <w:szCs w:val="20"/>
    </w:rPr>
  </w:style>
  <w:style w:type="paragraph" w:customStyle="1" w:styleId="MMTopic4">
    <w:name w:val="MM Topic 4"/>
    <w:basedOn w:val="Heading4"/>
    <w:rsid w:val="00EB336D"/>
    <w:pPr>
      <w:numPr>
        <w:ilvl w:val="3"/>
        <w:numId w:val="2"/>
      </w:numPr>
    </w:pPr>
    <w:rPr>
      <w:rFonts w:ascii="Cambria" w:eastAsia="Times New Roman" w:hAnsi="Cambria" w:cs="Times New Roman"/>
      <w:b w:val="0"/>
      <w:i w:val="0"/>
      <w:iCs w:val="0"/>
      <w:color w:val="4F81BD"/>
      <w:sz w:val="20"/>
      <w:szCs w:val="20"/>
    </w:rPr>
  </w:style>
  <w:style w:type="paragraph" w:customStyle="1" w:styleId="MMTopic5">
    <w:name w:val="MM Topic 5"/>
    <w:basedOn w:val="Heading5"/>
    <w:rsid w:val="00EB336D"/>
    <w:pPr>
      <w:numPr>
        <w:ilvl w:val="4"/>
        <w:numId w:val="2"/>
      </w:numPr>
    </w:pPr>
    <w:rPr>
      <w:rFonts w:ascii="Cambria" w:eastAsia="Times New Roman" w:hAnsi="Cambria" w:cs="Times New Roman"/>
      <w:bCs/>
      <w:color w:val="243F60"/>
      <w:sz w:val="20"/>
      <w:szCs w:val="20"/>
    </w:rPr>
  </w:style>
  <w:style w:type="character" w:customStyle="1" w:styleId="Heading4Char">
    <w:name w:val="Heading 4 Char"/>
    <w:basedOn w:val="DefaultParagraphFont"/>
    <w:link w:val="Heading4"/>
    <w:uiPriority w:val="9"/>
    <w:semiHidden/>
    <w:rsid w:val="00EB33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336D"/>
    <w:rPr>
      <w:rFonts w:asciiTheme="majorHAnsi" w:eastAsiaTheme="majorEastAsia" w:hAnsiTheme="majorHAnsi" w:cstheme="majorBidi"/>
      <w:color w:val="243F60" w:themeColor="accent1" w:themeShade="7F"/>
    </w:rPr>
  </w:style>
  <w:style w:type="character" w:customStyle="1" w:styleId="MMTopic3Char">
    <w:name w:val="MM Topic 3 Char"/>
    <w:link w:val="MMTopic3"/>
    <w:rsid w:val="0038440F"/>
    <w:rPr>
      <w:rFonts w:ascii="Cambria" w:eastAsia="Times New Roman" w:hAnsi="Cambria"/>
      <w:bCs/>
      <w:color w:val="4F81BD"/>
      <w:sz w:val="20"/>
      <w:szCs w:val="20"/>
    </w:rPr>
  </w:style>
  <w:style w:type="paragraph" w:customStyle="1" w:styleId="t-9-8">
    <w:name w:val="t-9-8"/>
    <w:basedOn w:val="Normal"/>
    <w:rsid w:val="0038440F"/>
    <w:pPr>
      <w:spacing w:before="100" w:beforeAutospacing="1" w:after="100" w:afterAutospacing="1" w:line="240" w:lineRule="auto"/>
    </w:pPr>
    <w:rPr>
      <w:rFonts w:eastAsia="Times New Roman"/>
      <w:bCs/>
      <w:color w:val="auto"/>
      <w:szCs w:val="24"/>
      <w:lang w:eastAsia="hr-HR"/>
    </w:rPr>
  </w:style>
  <w:style w:type="paragraph" w:styleId="ListParagraph">
    <w:name w:val="List Paragraph"/>
    <w:basedOn w:val="Normal"/>
    <w:uiPriority w:val="34"/>
    <w:qFormat/>
    <w:rsid w:val="008D5F9A"/>
    <w:pPr>
      <w:ind w:left="720"/>
      <w:contextualSpacing/>
    </w:pPr>
  </w:style>
  <w:style w:type="paragraph" w:styleId="Header">
    <w:name w:val="header"/>
    <w:basedOn w:val="Normal"/>
    <w:link w:val="HeaderChar"/>
    <w:uiPriority w:val="99"/>
    <w:unhideWhenUsed/>
    <w:rsid w:val="00923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69D"/>
  </w:style>
  <w:style w:type="paragraph" w:styleId="Footer">
    <w:name w:val="footer"/>
    <w:basedOn w:val="Normal"/>
    <w:link w:val="FooterChar"/>
    <w:uiPriority w:val="99"/>
    <w:unhideWhenUsed/>
    <w:rsid w:val="00923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69D"/>
  </w:style>
  <w:style w:type="paragraph" w:customStyle="1" w:styleId="t-9-8-bez-uvl">
    <w:name w:val="t-9-8-bez-uvl"/>
    <w:basedOn w:val="Normal"/>
    <w:rsid w:val="001C1A8F"/>
    <w:pPr>
      <w:spacing w:before="100" w:beforeAutospacing="1" w:after="100" w:afterAutospacing="1" w:line="240" w:lineRule="auto"/>
    </w:pPr>
    <w:rPr>
      <w:rFonts w:eastAsia="Times New Roman"/>
      <w:bCs/>
      <w:color w:val="auto"/>
      <w:szCs w:val="24"/>
      <w:lang w:eastAsia="hr-HR"/>
    </w:rPr>
  </w:style>
  <w:style w:type="character" w:customStyle="1" w:styleId="bold1">
    <w:name w:val="bold1"/>
    <w:basedOn w:val="DefaultParagraphFont"/>
    <w:rsid w:val="001C1A8F"/>
    <w:rPr>
      <w:b/>
      <w:bCs/>
    </w:rPr>
  </w:style>
  <w:style w:type="character" w:styleId="Hyperlink">
    <w:name w:val="Hyperlink"/>
    <w:basedOn w:val="DefaultParagraphFont"/>
    <w:uiPriority w:val="99"/>
    <w:semiHidden/>
    <w:unhideWhenUsed/>
    <w:rsid w:val="00EA79EC"/>
    <w:rPr>
      <w:color w:val="0000FF"/>
      <w:u w:val="single"/>
    </w:rPr>
  </w:style>
  <w:style w:type="paragraph" w:customStyle="1" w:styleId="box454270">
    <w:name w:val="box_454270"/>
    <w:basedOn w:val="Normal"/>
    <w:rsid w:val="007627B3"/>
    <w:pPr>
      <w:spacing w:before="100" w:beforeAutospacing="1" w:after="225" w:line="240" w:lineRule="auto"/>
    </w:pPr>
    <w:rPr>
      <w:rFonts w:eastAsia="Times New Roman"/>
      <w:bCs/>
      <w:color w:val="auto"/>
      <w:szCs w:val="24"/>
      <w:lang w:eastAsia="hr-HR"/>
    </w:rPr>
  </w:style>
  <w:style w:type="paragraph" w:customStyle="1" w:styleId="t-10-9-sred">
    <w:name w:val="t-10-9-sred"/>
    <w:basedOn w:val="Normal"/>
    <w:rsid w:val="00404EE5"/>
    <w:pPr>
      <w:spacing w:before="100" w:beforeAutospacing="1" w:after="100" w:afterAutospacing="1" w:line="240" w:lineRule="auto"/>
    </w:pPr>
    <w:rPr>
      <w:rFonts w:eastAsia="Times New Roman"/>
      <w:bCs/>
      <w:color w:val="auto"/>
      <w:szCs w:val="24"/>
      <w:lang w:eastAsia="hr-HR"/>
    </w:rPr>
  </w:style>
  <w:style w:type="paragraph" w:styleId="BalloonText">
    <w:name w:val="Balloon Text"/>
    <w:basedOn w:val="Normal"/>
    <w:link w:val="BalloonTextChar"/>
    <w:uiPriority w:val="99"/>
    <w:semiHidden/>
    <w:unhideWhenUsed/>
    <w:rsid w:val="0061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82"/>
    <w:rPr>
      <w:rFonts w:ascii="Tahoma" w:hAnsi="Tahoma" w:cs="Tahoma"/>
      <w:sz w:val="16"/>
      <w:szCs w:val="16"/>
    </w:rPr>
  </w:style>
  <w:style w:type="paragraph" w:customStyle="1" w:styleId="box456245">
    <w:name w:val="box_456245"/>
    <w:basedOn w:val="Normal"/>
    <w:rsid w:val="0032256B"/>
    <w:pPr>
      <w:spacing w:before="100" w:beforeAutospacing="1" w:after="225" w:line="240" w:lineRule="auto"/>
    </w:pPr>
    <w:rPr>
      <w:rFonts w:eastAsia="Times New Roman"/>
      <w:bCs/>
      <w:color w:val="auto"/>
      <w:szCs w:val="24"/>
      <w:lang w:eastAsia="hr-HR"/>
    </w:rPr>
  </w:style>
  <w:style w:type="paragraph" w:customStyle="1" w:styleId="box456894">
    <w:name w:val="box_456894"/>
    <w:basedOn w:val="Normal"/>
    <w:rsid w:val="00F872AC"/>
    <w:pPr>
      <w:spacing w:before="100" w:beforeAutospacing="1" w:after="225" w:line="240" w:lineRule="auto"/>
    </w:pPr>
    <w:rPr>
      <w:rFonts w:eastAsia="Times New Roman"/>
      <w:color w:val="auto"/>
      <w:szCs w:val="24"/>
      <w:lang w:eastAsia="hr-HR"/>
    </w:rPr>
  </w:style>
  <w:style w:type="paragraph" w:customStyle="1" w:styleId="box460288">
    <w:name w:val="box_460288"/>
    <w:basedOn w:val="Normal"/>
    <w:rsid w:val="00650E75"/>
    <w:pPr>
      <w:spacing w:before="100" w:beforeAutospacing="1" w:after="100" w:afterAutospacing="1" w:line="240" w:lineRule="auto"/>
    </w:pPr>
    <w:rPr>
      <w:rFonts w:eastAsia="Times New Roman"/>
      <w:color w:val="auto"/>
      <w:szCs w:val="24"/>
      <w:lang w:eastAsia="hr-HR"/>
    </w:rPr>
  </w:style>
  <w:style w:type="paragraph" w:customStyle="1" w:styleId="box460336">
    <w:name w:val="box_460336"/>
    <w:basedOn w:val="Normal"/>
    <w:rsid w:val="00650E75"/>
    <w:pPr>
      <w:spacing w:before="100" w:beforeAutospacing="1" w:after="100" w:afterAutospacing="1" w:line="240" w:lineRule="auto"/>
    </w:pPr>
    <w:rPr>
      <w:rFonts w:eastAsia="Times New Roman"/>
      <w:color w:val="auto"/>
      <w:szCs w:val="24"/>
      <w:lang w:eastAsia="hr-HR"/>
    </w:rPr>
  </w:style>
  <w:style w:type="paragraph" w:customStyle="1" w:styleId="box460163">
    <w:name w:val="box_460163"/>
    <w:basedOn w:val="Normal"/>
    <w:rsid w:val="00F17CAD"/>
    <w:pPr>
      <w:spacing w:before="100" w:beforeAutospacing="1" w:after="225" w:line="240" w:lineRule="auto"/>
    </w:pPr>
    <w:rPr>
      <w:rFonts w:eastAsia="Times New Roman"/>
      <w:color w:val="auto"/>
      <w:szCs w:val="24"/>
      <w:lang w:eastAsia="hr-HR"/>
    </w:rPr>
  </w:style>
  <w:style w:type="paragraph" w:customStyle="1" w:styleId="box462251">
    <w:name w:val="box_462251"/>
    <w:basedOn w:val="Normal"/>
    <w:rsid w:val="00901511"/>
    <w:pPr>
      <w:spacing w:before="100" w:beforeAutospacing="1" w:after="225" w:line="240" w:lineRule="auto"/>
    </w:pPr>
    <w:rPr>
      <w:rFonts w:eastAsia="Times New Roman"/>
      <w:color w:val="auto"/>
      <w:szCs w:val="24"/>
      <w:lang w:eastAsia="hr-HR"/>
    </w:rPr>
  </w:style>
  <w:style w:type="paragraph" w:customStyle="1" w:styleId="box462265">
    <w:name w:val="box_462265"/>
    <w:basedOn w:val="Normal"/>
    <w:rsid w:val="00A057BE"/>
    <w:pPr>
      <w:spacing w:before="100" w:beforeAutospacing="1" w:after="225" w:line="240" w:lineRule="auto"/>
    </w:pPr>
    <w:rPr>
      <w:rFonts w:eastAsia="Times New Roman"/>
      <w:color w:val="auto"/>
      <w:szCs w:val="24"/>
      <w:lang w:eastAsia="hr-HR"/>
    </w:rPr>
  </w:style>
  <w:style w:type="table" w:styleId="TableGrid">
    <w:name w:val="Table Grid"/>
    <w:basedOn w:val="TableNormal"/>
    <w:rsid w:val="00535B5E"/>
    <w:pPr>
      <w:spacing w:after="0" w:line="240" w:lineRule="auto"/>
    </w:pPr>
    <w:rPr>
      <w:rFonts w:eastAsia="Times New Roman"/>
      <w:color w:val="auto"/>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599">
      <w:bodyDiv w:val="1"/>
      <w:marLeft w:val="0"/>
      <w:marRight w:val="0"/>
      <w:marTop w:val="0"/>
      <w:marBottom w:val="0"/>
      <w:divBdr>
        <w:top w:val="none" w:sz="0" w:space="0" w:color="auto"/>
        <w:left w:val="none" w:sz="0" w:space="0" w:color="auto"/>
        <w:bottom w:val="none" w:sz="0" w:space="0" w:color="auto"/>
        <w:right w:val="none" w:sz="0" w:space="0" w:color="auto"/>
      </w:divBdr>
      <w:divsChild>
        <w:div w:id="525754722">
          <w:marLeft w:val="0"/>
          <w:marRight w:val="0"/>
          <w:marTop w:val="0"/>
          <w:marBottom w:val="0"/>
          <w:divBdr>
            <w:top w:val="none" w:sz="0" w:space="0" w:color="auto"/>
            <w:left w:val="none" w:sz="0" w:space="0" w:color="auto"/>
            <w:bottom w:val="none" w:sz="0" w:space="0" w:color="auto"/>
            <w:right w:val="none" w:sz="0" w:space="0" w:color="auto"/>
          </w:divBdr>
          <w:divsChild>
            <w:div w:id="184174054">
              <w:marLeft w:val="0"/>
              <w:marRight w:val="0"/>
              <w:marTop w:val="0"/>
              <w:marBottom w:val="0"/>
              <w:divBdr>
                <w:top w:val="none" w:sz="0" w:space="0" w:color="auto"/>
                <w:left w:val="none" w:sz="0" w:space="0" w:color="auto"/>
                <w:bottom w:val="none" w:sz="0" w:space="0" w:color="auto"/>
                <w:right w:val="none" w:sz="0" w:space="0" w:color="auto"/>
              </w:divBdr>
              <w:divsChild>
                <w:div w:id="508444593">
                  <w:marLeft w:val="0"/>
                  <w:marRight w:val="0"/>
                  <w:marTop w:val="0"/>
                  <w:marBottom w:val="0"/>
                  <w:divBdr>
                    <w:top w:val="none" w:sz="0" w:space="0" w:color="auto"/>
                    <w:left w:val="none" w:sz="0" w:space="0" w:color="auto"/>
                    <w:bottom w:val="none" w:sz="0" w:space="0" w:color="auto"/>
                    <w:right w:val="none" w:sz="0" w:space="0" w:color="auto"/>
                  </w:divBdr>
                  <w:divsChild>
                    <w:div w:id="704528836">
                      <w:marLeft w:val="0"/>
                      <w:marRight w:val="0"/>
                      <w:marTop w:val="0"/>
                      <w:marBottom w:val="0"/>
                      <w:divBdr>
                        <w:top w:val="none" w:sz="0" w:space="0" w:color="auto"/>
                        <w:left w:val="none" w:sz="0" w:space="0" w:color="auto"/>
                        <w:bottom w:val="none" w:sz="0" w:space="0" w:color="auto"/>
                        <w:right w:val="none" w:sz="0" w:space="0" w:color="auto"/>
                      </w:divBdr>
                      <w:divsChild>
                        <w:div w:id="1533378330">
                          <w:marLeft w:val="0"/>
                          <w:marRight w:val="0"/>
                          <w:marTop w:val="0"/>
                          <w:marBottom w:val="0"/>
                          <w:divBdr>
                            <w:top w:val="none" w:sz="0" w:space="0" w:color="auto"/>
                            <w:left w:val="none" w:sz="0" w:space="0" w:color="auto"/>
                            <w:bottom w:val="none" w:sz="0" w:space="0" w:color="auto"/>
                            <w:right w:val="none" w:sz="0" w:space="0" w:color="auto"/>
                          </w:divBdr>
                          <w:divsChild>
                            <w:div w:id="1287926103">
                              <w:marLeft w:val="0"/>
                              <w:marRight w:val="1500"/>
                              <w:marTop w:val="100"/>
                              <w:marBottom w:val="100"/>
                              <w:divBdr>
                                <w:top w:val="none" w:sz="0" w:space="0" w:color="auto"/>
                                <w:left w:val="none" w:sz="0" w:space="0" w:color="auto"/>
                                <w:bottom w:val="none" w:sz="0" w:space="0" w:color="auto"/>
                                <w:right w:val="none" w:sz="0" w:space="0" w:color="auto"/>
                              </w:divBdr>
                              <w:divsChild>
                                <w:div w:id="668950783">
                                  <w:marLeft w:val="0"/>
                                  <w:marRight w:val="0"/>
                                  <w:marTop w:val="300"/>
                                  <w:marBottom w:val="450"/>
                                  <w:divBdr>
                                    <w:top w:val="none" w:sz="0" w:space="0" w:color="auto"/>
                                    <w:left w:val="none" w:sz="0" w:space="0" w:color="auto"/>
                                    <w:bottom w:val="none" w:sz="0" w:space="0" w:color="auto"/>
                                    <w:right w:val="none" w:sz="0" w:space="0" w:color="auto"/>
                                  </w:divBdr>
                                  <w:divsChild>
                                    <w:div w:id="475001">
                                      <w:marLeft w:val="0"/>
                                      <w:marRight w:val="0"/>
                                      <w:marTop w:val="0"/>
                                      <w:marBottom w:val="0"/>
                                      <w:divBdr>
                                        <w:top w:val="none" w:sz="0" w:space="0" w:color="auto"/>
                                        <w:left w:val="none" w:sz="0" w:space="0" w:color="auto"/>
                                        <w:bottom w:val="none" w:sz="0" w:space="0" w:color="auto"/>
                                        <w:right w:val="none" w:sz="0" w:space="0" w:color="auto"/>
                                      </w:divBdr>
                                      <w:divsChild>
                                        <w:div w:id="1305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505">
      <w:bodyDiv w:val="1"/>
      <w:marLeft w:val="0"/>
      <w:marRight w:val="0"/>
      <w:marTop w:val="0"/>
      <w:marBottom w:val="0"/>
      <w:divBdr>
        <w:top w:val="none" w:sz="0" w:space="0" w:color="auto"/>
        <w:left w:val="none" w:sz="0" w:space="0" w:color="auto"/>
        <w:bottom w:val="none" w:sz="0" w:space="0" w:color="auto"/>
        <w:right w:val="none" w:sz="0" w:space="0" w:color="auto"/>
      </w:divBdr>
      <w:divsChild>
        <w:div w:id="1823277586">
          <w:marLeft w:val="0"/>
          <w:marRight w:val="0"/>
          <w:marTop w:val="0"/>
          <w:marBottom w:val="0"/>
          <w:divBdr>
            <w:top w:val="none" w:sz="0" w:space="0" w:color="auto"/>
            <w:left w:val="none" w:sz="0" w:space="0" w:color="auto"/>
            <w:bottom w:val="none" w:sz="0" w:space="0" w:color="auto"/>
            <w:right w:val="none" w:sz="0" w:space="0" w:color="auto"/>
          </w:divBdr>
          <w:divsChild>
            <w:div w:id="523715925">
              <w:marLeft w:val="0"/>
              <w:marRight w:val="0"/>
              <w:marTop w:val="0"/>
              <w:marBottom w:val="0"/>
              <w:divBdr>
                <w:top w:val="none" w:sz="0" w:space="0" w:color="auto"/>
                <w:left w:val="none" w:sz="0" w:space="0" w:color="auto"/>
                <w:bottom w:val="none" w:sz="0" w:space="0" w:color="auto"/>
                <w:right w:val="none" w:sz="0" w:space="0" w:color="auto"/>
              </w:divBdr>
              <w:divsChild>
                <w:div w:id="1135371962">
                  <w:marLeft w:val="0"/>
                  <w:marRight w:val="0"/>
                  <w:marTop w:val="0"/>
                  <w:marBottom w:val="0"/>
                  <w:divBdr>
                    <w:top w:val="none" w:sz="0" w:space="0" w:color="auto"/>
                    <w:left w:val="none" w:sz="0" w:space="0" w:color="auto"/>
                    <w:bottom w:val="none" w:sz="0" w:space="0" w:color="auto"/>
                    <w:right w:val="none" w:sz="0" w:space="0" w:color="auto"/>
                  </w:divBdr>
                  <w:divsChild>
                    <w:div w:id="1939554390">
                      <w:marLeft w:val="0"/>
                      <w:marRight w:val="0"/>
                      <w:marTop w:val="0"/>
                      <w:marBottom w:val="0"/>
                      <w:divBdr>
                        <w:top w:val="none" w:sz="0" w:space="0" w:color="auto"/>
                        <w:left w:val="none" w:sz="0" w:space="0" w:color="auto"/>
                        <w:bottom w:val="none" w:sz="0" w:space="0" w:color="auto"/>
                        <w:right w:val="none" w:sz="0" w:space="0" w:color="auto"/>
                      </w:divBdr>
                      <w:divsChild>
                        <w:div w:id="1098334018">
                          <w:marLeft w:val="0"/>
                          <w:marRight w:val="0"/>
                          <w:marTop w:val="0"/>
                          <w:marBottom w:val="0"/>
                          <w:divBdr>
                            <w:top w:val="none" w:sz="0" w:space="0" w:color="auto"/>
                            <w:left w:val="none" w:sz="0" w:space="0" w:color="auto"/>
                            <w:bottom w:val="none" w:sz="0" w:space="0" w:color="auto"/>
                            <w:right w:val="none" w:sz="0" w:space="0" w:color="auto"/>
                          </w:divBdr>
                          <w:divsChild>
                            <w:div w:id="1813475718">
                              <w:marLeft w:val="0"/>
                              <w:marRight w:val="1500"/>
                              <w:marTop w:val="100"/>
                              <w:marBottom w:val="100"/>
                              <w:divBdr>
                                <w:top w:val="none" w:sz="0" w:space="0" w:color="auto"/>
                                <w:left w:val="none" w:sz="0" w:space="0" w:color="auto"/>
                                <w:bottom w:val="none" w:sz="0" w:space="0" w:color="auto"/>
                                <w:right w:val="none" w:sz="0" w:space="0" w:color="auto"/>
                              </w:divBdr>
                              <w:divsChild>
                                <w:div w:id="1999311129">
                                  <w:marLeft w:val="0"/>
                                  <w:marRight w:val="0"/>
                                  <w:marTop w:val="300"/>
                                  <w:marBottom w:val="450"/>
                                  <w:divBdr>
                                    <w:top w:val="none" w:sz="0" w:space="0" w:color="auto"/>
                                    <w:left w:val="none" w:sz="0" w:space="0" w:color="auto"/>
                                    <w:bottom w:val="none" w:sz="0" w:space="0" w:color="auto"/>
                                    <w:right w:val="none" w:sz="0" w:space="0" w:color="auto"/>
                                  </w:divBdr>
                                  <w:divsChild>
                                    <w:div w:id="1690372950">
                                      <w:marLeft w:val="0"/>
                                      <w:marRight w:val="0"/>
                                      <w:marTop w:val="0"/>
                                      <w:marBottom w:val="0"/>
                                      <w:divBdr>
                                        <w:top w:val="none" w:sz="0" w:space="0" w:color="auto"/>
                                        <w:left w:val="none" w:sz="0" w:space="0" w:color="auto"/>
                                        <w:bottom w:val="none" w:sz="0" w:space="0" w:color="auto"/>
                                        <w:right w:val="none" w:sz="0" w:space="0" w:color="auto"/>
                                      </w:divBdr>
                                      <w:divsChild>
                                        <w:div w:id="248269305">
                                          <w:marLeft w:val="0"/>
                                          <w:marRight w:val="0"/>
                                          <w:marTop w:val="0"/>
                                          <w:marBottom w:val="0"/>
                                          <w:divBdr>
                                            <w:top w:val="none" w:sz="0" w:space="0" w:color="auto"/>
                                            <w:left w:val="none" w:sz="0" w:space="0" w:color="auto"/>
                                            <w:bottom w:val="none" w:sz="0" w:space="0" w:color="auto"/>
                                            <w:right w:val="none" w:sz="0" w:space="0" w:color="auto"/>
                                          </w:divBdr>
                                          <w:divsChild>
                                            <w:div w:id="955139768">
                                              <w:marLeft w:val="0"/>
                                              <w:marRight w:val="0"/>
                                              <w:marTop w:val="0"/>
                                              <w:marBottom w:val="0"/>
                                              <w:divBdr>
                                                <w:top w:val="none" w:sz="0" w:space="0" w:color="auto"/>
                                                <w:left w:val="none" w:sz="0" w:space="0" w:color="auto"/>
                                                <w:bottom w:val="none" w:sz="0" w:space="0" w:color="auto"/>
                                                <w:right w:val="none" w:sz="0" w:space="0" w:color="auto"/>
                                              </w:divBdr>
                                              <w:divsChild>
                                                <w:div w:id="10788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98494">
      <w:bodyDiv w:val="1"/>
      <w:marLeft w:val="0"/>
      <w:marRight w:val="0"/>
      <w:marTop w:val="0"/>
      <w:marBottom w:val="0"/>
      <w:divBdr>
        <w:top w:val="none" w:sz="0" w:space="0" w:color="auto"/>
        <w:left w:val="none" w:sz="0" w:space="0" w:color="auto"/>
        <w:bottom w:val="none" w:sz="0" w:space="0" w:color="auto"/>
        <w:right w:val="none" w:sz="0" w:space="0" w:color="auto"/>
      </w:divBdr>
    </w:div>
    <w:div w:id="142357137">
      <w:bodyDiv w:val="1"/>
      <w:marLeft w:val="0"/>
      <w:marRight w:val="0"/>
      <w:marTop w:val="0"/>
      <w:marBottom w:val="0"/>
      <w:divBdr>
        <w:top w:val="none" w:sz="0" w:space="0" w:color="auto"/>
        <w:left w:val="none" w:sz="0" w:space="0" w:color="auto"/>
        <w:bottom w:val="none" w:sz="0" w:space="0" w:color="auto"/>
        <w:right w:val="none" w:sz="0" w:space="0" w:color="auto"/>
      </w:divBdr>
    </w:div>
    <w:div w:id="164785608">
      <w:bodyDiv w:val="1"/>
      <w:marLeft w:val="0"/>
      <w:marRight w:val="0"/>
      <w:marTop w:val="0"/>
      <w:marBottom w:val="0"/>
      <w:divBdr>
        <w:top w:val="none" w:sz="0" w:space="0" w:color="auto"/>
        <w:left w:val="none" w:sz="0" w:space="0" w:color="auto"/>
        <w:bottom w:val="none" w:sz="0" w:space="0" w:color="auto"/>
        <w:right w:val="none" w:sz="0" w:space="0" w:color="auto"/>
      </w:divBdr>
      <w:divsChild>
        <w:div w:id="607738399">
          <w:marLeft w:val="0"/>
          <w:marRight w:val="0"/>
          <w:marTop w:val="0"/>
          <w:marBottom w:val="0"/>
          <w:divBdr>
            <w:top w:val="none" w:sz="0" w:space="0" w:color="auto"/>
            <w:left w:val="none" w:sz="0" w:space="0" w:color="auto"/>
            <w:bottom w:val="none" w:sz="0" w:space="0" w:color="auto"/>
            <w:right w:val="none" w:sz="0" w:space="0" w:color="auto"/>
          </w:divBdr>
          <w:divsChild>
            <w:div w:id="562302134">
              <w:marLeft w:val="0"/>
              <w:marRight w:val="0"/>
              <w:marTop w:val="0"/>
              <w:marBottom w:val="0"/>
              <w:divBdr>
                <w:top w:val="none" w:sz="0" w:space="0" w:color="auto"/>
                <w:left w:val="none" w:sz="0" w:space="0" w:color="auto"/>
                <w:bottom w:val="none" w:sz="0" w:space="0" w:color="auto"/>
                <w:right w:val="none" w:sz="0" w:space="0" w:color="auto"/>
              </w:divBdr>
              <w:divsChild>
                <w:div w:id="2040661814">
                  <w:marLeft w:val="0"/>
                  <w:marRight w:val="0"/>
                  <w:marTop w:val="0"/>
                  <w:marBottom w:val="0"/>
                  <w:divBdr>
                    <w:top w:val="none" w:sz="0" w:space="0" w:color="auto"/>
                    <w:left w:val="none" w:sz="0" w:space="0" w:color="auto"/>
                    <w:bottom w:val="none" w:sz="0" w:space="0" w:color="auto"/>
                    <w:right w:val="none" w:sz="0" w:space="0" w:color="auto"/>
                  </w:divBdr>
                  <w:divsChild>
                    <w:div w:id="1283457314">
                      <w:marLeft w:val="0"/>
                      <w:marRight w:val="0"/>
                      <w:marTop w:val="0"/>
                      <w:marBottom w:val="0"/>
                      <w:divBdr>
                        <w:top w:val="none" w:sz="0" w:space="0" w:color="auto"/>
                        <w:left w:val="none" w:sz="0" w:space="0" w:color="auto"/>
                        <w:bottom w:val="none" w:sz="0" w:space="0" w:color="auto"/>
                        <w:right w:val="none" w:sz="0" w:space="0" w:color="auto"/>
                      </w:divBdr>
                      <w:divsChild>
                        <w:div w:id="255019475">
                          <w:marLeft w:val="0"/>
                          <w:marRight w:val="0"/>
                          <w:marTop w:val="0"/>
                          <w:marBottom w:val="0"/>
                          <w:divBdr>
                            <w:top w:val="none" w:sz="0" w:space="0" w:color="auto"/>
                            <w:left w:val="none" w:sz="0" w:space="0" w:color="auto"/>
                            <w:bottom w:val="none" w:sz="0" w:space="0" w:color="auto"/>
                            <w:right w:val="none" w:sz="0" w:space="0" w:color="auto"/>
                          </w:divBdr>
                          <w:divsChild>
                            <w:div w:id="2007440012">
                              <w:marLeft w:val="0"/>
                              <w:marRight w:val="1500"/>
                              <w:marTop w:val="100"/>
                              <w:marBottom w:val="100"/>
                              <w:divBdr>
                                <w:top w:val="none" w:sz="0" w:space="0" w:color="auto"/>
                                <w:left w:val="none" w:sz="0" w:space="0" w:color="auto"/>
                                <w:bottom w:val="none" w:sz="0" w:space="0" w:color="auto"/>
                                <w:right w:val="none" w:sz="0" w:space="0" w:color="auto"/>
                              </w:divBdr>
                              <w:divsChild>
                                <w:div w:id="1162625175">
                                  <w:marLeft w:val="0"/>
                                  <w:marRight w:val="0"/>
                                  <w:marTop w:val="300"/>
                                  <w:marBottom w:val="450"/>
                                  <w:divBdr>
                                    <w:top w:val="none" w:sz="0" w:space="0" w:color="auto"/>
                                    <w:left w:val="none" w:sz="0" w:space="0" w:color="auto"/>
                                    <w:bottom w:val="none" w:sz="0" w:space="0" w:color="auto"/>
                                    <w:right w:val="none" w:sz="0" w:space="0" w:color="auto"/>
                                  </w:divBdr>
                                  <w:divsChild>
                                    <w:div w:id="2031368675">
                                      <w:marLeft w:val="0"/>
                                      <w:marRight w:val="0"/>
                                      <w:marTop w:val="0"/>
                                      <w:marBottom w:val="0"/>
                                      <w:divBdr>
                                        <w:top w:val="none" w:sz="0" w:space="0" w:color="auto"/>
                                        <w:left w:val="none" w:sz="0" w:space="0" w:color="auto"/>
                                        <w:bottom w:val="none" w:sz="0" w:space="0" w:color="auto"/>
                                        <w:right w:val="none" w:sz="0" w:space="0" w:color="auto"/>
                                      </w:divBdr>
                                      <w:divsChild>
                                        <w:div w:id="14715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19549">
      <w:bodyDiv w:val="1"/>
      <w:marLeft w:val="0"/>
      <w:marRight w:val="0"/>
      <w:marTop w:val="0"/>
      <w:marBottom w:val="0"/>
      <w:divBdr>
        <w:top w:val="none" w:sz="0" w:space="0" w:color="auto"/>
        <w:left w:val="none" w:sz="0" w:space="0" w:color="auto"/>
        <w:bottom w:val="none" w:sz="0" w:space="0" w:color="auto"/>
        <w:right w:val="none" w:sz="0" w:space="0" w:color="auto"/>
      </w:divBdr>
    </w:div>
    <w:div w:id="222567236">
      <w:bodyDiv w:val="1"/>
      <w:marLeft w:val="0"/>
      <w:marRight w:val="0"/>
      <w:marTop w:val="0"/>
      <w:marBottom w:val="0"/>
      <w:divBdr>
        <w:top w:val="none" w:sz="0" w:space="0" w:color="auto"/>
        <w:left w:val="none" w:sz="0" w:space="0" w:color="auto"/>
        <w:bottom w:val="none" w:sz="0" w:space="0" w:color="auto"/>
        <w:right w:val="none" w:sz="0" w:space="0" w:color="auto"/>
      </w:divBdr>
    </w:div>
    <w:div w:id="252664237">
      <w:bodyDiv w:val="1"/>
      <w:marLeft w:val="0"/>
      <w:marRight w:val="0"/>
      <w:marTop w:val="0"/>
      <w:marBottom w:val="0"/>
      <w:divBdr>
        <w:top w:val="none" w:sz="0" w:space="0" w:color="auto"/>
        <w:left w:val="none" w:sz="0" w:space="0" w:color="auto"/>
        <w:bottom w:val="none" w:sz="0" w:space="0" w:color="auto"/>
        <w:right w:val="none" w:sz="0" w:space="0" w:color="auto"/>
      </w:divBdr>
    </w:div>
    <w:div w:id="308949264">
      <w:bodyDiv w:val="1"/>
      <w:marLeft w:val="0"/>
      <w:marRight w:val="0"/>
      <w:marTop w:val="0"/>
      <w:marBottom w:val="0"/>
      <w:divBdr>
        <w:top w:val="none" w:sz="0" w:space="0" w:color="auto"/>
        <w:left w:val="none" w:sz="0" w:space="0" w:color="auto"/>
        <w:bottom w:val="none" w:sz="0" w:space="0" w:color="auto"/>
        <w:right w:val="none" w:sz="0" w:space="0" w:color="auto"/>
      </w:divBdr>
      <w:divsChild>
        <w:div w:id="695355397">
          <w:marLeft w:val="0"/>
          <w:marRight w:val="0"/>
          <w:marTop w:val="0"/>
          <w:marBottom w:val="0"/>
          <w:divBdr>
            <w:top w:val="none" w:sz="0" w:space="0" w:color="auto"/>
            <w:left w:val="none" w:sz="0" w:space="0" w:color="auto"/>
            <w:bottom w:val="none" w:sz="0" w:space="0" w:color="auto"/>
            <w:right w:val="none" w:sz="0" w:space="0" w:color="auto"/>
          </w:divBdr>
          <w:divsChild>
            <w:div w:id="1178619994">
              <w:marLeft w:val="0"/>
              <w:marRight w:val="0"/>
              <w:marTop w:val="0"/>
              <w:marBottom w:val="0"/>
              <w:divBdr>
                <w:top w:val="none" w:sz="0" w:space="0" w:color="auto"/>
                <w:left w:val="none" w:sz="0" w:space="0" w:color="auto"/>
                <w:bottom w:val="none" w:sz="0" w:space="0" w:color="auto"/>
                <w:right w:val="none" w:sz="0" w:space="0" w:color="auto"/>
              </w:divBdr>
              <w:divsChild>
                <w:div w:id="854466400">
                  <w:marLeft w:val="0"/>
                  <w:marRight w:val="0"/>
                  <w:marTop w:val="0"/>
                  <w:marBottom w:val="0"/>
                  <w:divBdr>
                    <w:top w:val="none" w:sz="0" w:space="0" w:color="auto"/>
                    <w:left w:val="none" w:sz="0" w:space="0" w:color="auto"/>
                    <w:bottom w:val="none" w:sz="0" w:space="0" w:color="auto"/>
                    <w:right w:val="none" w:sz="0" w:space="0" w:color="auto"/>
                  </w:divBdr>
                  <w:divsChild>
                    <w:div w:id="1746029251">
                      <w:marLeft w:val="0"/>
                      <w:marRight w:val="0"/>
                      <w:marTop w:val="0"/>
                      <w:marBottom w:val="0"/>
                      <w:divBdr>
                        <w:top w:val="none" w:sz="0" w:space="0" w:color="auto"/>
                        <w:left w:val="none" w:sz="0" w:space="0" w:color="auto"/>
                        <w:bottom w:val="none" w:sz="0" w:space="0" w:color="auto"/>
                        <w:right w:val="none" w:sz="0" w:space="0" w:color="auto"/>
                      </w:divBdr>
                      <w:divsChild>
                        <w:div w:id="1519345740">
                          <w:marLeft w:val="0"/>
                          <w:marRight w:val="0"/>
                          <w:marTop w:val="0"/>
                          <w:marBottom w:val="0"/>
                          <w:divBdr>
                            <w:top w:val="none" w:sz="0" w:space="0" w:color="auto"/>
                            <w:left w:val="none" w:sz="0" w:space="0" w:color="auto"/>
                            <w:bottom w:val="none" w:sz="0" w:space="0" w:color="auto"/>
                            <w:right w:val="none" w:sz="0" w:space="0" w:color="auto"/>
                          </w:divBdr>
                          <w:divsChild>
                            <w:div w:id="1311446857">
                              <w:marLeft w:val="0"/>
                              <w:marRight w:val="1500"/>
                              <w:marTop w:val="100"/>
                              <w:marBottom w:val="100"/>
                              <w:divBdr>
                                <w:top w:val="none" w:sz="0" w:space="0" w:color="auto"/>
                                <w:left w:val="none" w:sz="0" w:space="0" w:color="auto"/>
                                <w:bottom w:val="none" w:sz="0" w:space="0" w:color="auto"/>
                                <w:right w:val="none" w:sz="0" w:space="0" w:color="auto"/>
                              </w:divBdr>
                              <w:divsChild>
                                <w:div w:id="1671106259">
                                  <w:marLeft w:val="0"/>
                                  <w:marRight w:val="0"/>
                                  <w:marTop w:val="300"/>
                                  <w:marBottom w:val="450"/>
                                  <w:divBdr>
                                    <w:top w:val="none" w:sz="0" w:space="0" w:color="auto"/>
                                    <w:left w:val="none" w:sz="0" w:space="0" w:color="auto"/>
                                    <w:bottom w:val="none" w:sz="0" w:space="0" w:color="auto"/>
                                    <w:right w:val="none" w:sz="0" w:space="0" w:color="auto"/>
                                  </w:divBdr>
                                  <w:divsChild>
                                    <w:div w:id="1190753010">
                                      <w:marLeft w:val="0"/>
                                      <w:marRight w:val="0"/>
                                      <w:marTop w:val="0"/>
                                      <w:marBottom w:val="0"/>
                                      <w:divBdr>
                                        <w:top w:val="none" w:sz="0" w:space="0" w:color="auto"/>
                                        <w:left w:val="none" w:sz="0" w:space="0" w:color="auto"/>
                                        <w:bottom w:val="none" w:sz="0" w:space="0" w:color="auto"/>
                                        <w:right w:val="none" w:sz="0" w:space="0" w:color="auto"/>
                                      </w:divBdr>
                                      <w:divsChild>
                                        <w:div w:id="1195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589077">
      <w:bodyDiv w:val="1"/>
      <w:marLeft w:val="0"/>
      <w:marRight w:val="0"/>
      <w:marTop w:val="0"/>
      <w:marBottom w:val="0"/>
      <w:divBdr>
        <w:top w:val="none" w:sz="0" w:space="0" w:color="auto"/>
        <w:left w:val="none" w:sz="0" w:space="0" w:color="auto"/>
        <w:bottom w:val="none" w:sz="0" w:space="0" w:color="auto"/>
        <w:right w:val="none" w:sz="0" w:space="0" w:color="auto"/>
      </w:divBdr>
      <w:divsChild>
        <w:div w:id="1407412829">
          <w:marLeft w:val="0"/>
          <w:marRight w:val="0"/>
          <w:marTop w:val="0"/>
          <w:marBottom w:val="0"/>
          <w:divBdr>
            <w:top w:val="none" w:sz="0" w:space="0" w:color="auto"/>
            <w:left w:val="none" w:sz="0" w:space="0" w:color="auto"/>
            <w:bottom w:val="none" w:sz="0" w:space="0" w:color="auto"/>
            <w:right w:val="none" w:sz="0" w:space="0" w:color="auto"/>
          </w:divBdr>
          <w:divsChild>
            <w:div w:id="162597270">
              <w:marLeft w:val="0"/>
              <w:marRight w:val="0"/>
              <w:marTop w:val="0"/>
              <w:marBottom w:val="0"/>
              <w:divBdr>
                <w:top w:val="none" w:sz="0" w:space="0" w:color="auto"/>
                <w:left w:val="none" w:sz="0" w:space="0" w:color="auto"/>
                <w:bottom w:val="none" w:sz="0" w:space="0" w:color="auto"/>
                <w:right w:val="none" w:sz="0" w:space="0" w:color="auto"/>
              </w:divBdr>
              <w:divsChild>
                <w:div w:id="264120857">
                  <w:marLeft w:val="0"/>
                  <w:marRight w:val="0"/>
                  <w:marTop w:val="0"/>
                  <w:marBottom w:val="0"/>
                  <w:divBdr>
                    <w:top w:val="none" w:sz="0" w:space="0" w:color="auto"/>
                    <w:left w:val="none" w:sz="0" w:space="0" w:color="auto"/>
                    <w:bottom w:val="none" w:sz="0" w:space="0" w:color="auto"/>
                    <w:right w:val="none" w:sz="0" w:space="0" w:color="auto"/>
                  </w:divBdr>
                  <w:divsChild>
                    <w:div w:id="490950925">
                      <w:marLeft w:val="0"/>
                      <w:marRight w:val="0"/>
                      <w:marTop w:val="0"/>
                      <w:marBottom w:val="0"/>
                      <w:divBdr>
                        <w:top w:val="single" w:sz="6" w:space="0" w:color="E4E4E6"/>
                        <w:left w:val="none" w:sz="0" w:space="0" w:color="auto"/>
                        <w:bottom w:val="none" w:sz="0" w:space="0" w:color="auto"/>
                        <w:right w:val="none" w:sz="0" w:space="0" w:color="auto"/>
                      </w:divBdr>
                      <w:divsChild>
                        <w:div w:id="1158957712">
                          <w:marLeft w:val="0"/>
                          <w:marRight w:val="0"/>
                          <w:marTop w:val="0"/>
                          <w:marBottom w:val="0"/>
                          <w:divBdr>
                            <w:top w:val="single" w:sz="6" w:space="0" w:color="E4E4E6"/>
                            <w:left w:val="none" w:sz="0" w:space="0" w:color="auto"/>
                            <w:bottom w:val="none" w:sz="0" w:space="0" w:color="auto"/>
                            <w:right w:val="none" w:sz="0" w:space="0" w:color="auto"/>
                          </w:divBdr>
                          <w:divsChild>
                            <w:div w:id="12924193">
                              <w:marLeft w:val="0"/>
                              <w:marRight w:val="1500"/>
                              <w:marTop w:val="100"/>
                              <w:marBottom w:val="100"/>
                              <w:divBdr>
                                <w:top w:val="none" w:sz="0" w:space="0" w:color="auto"/>
                                <w:left w:val="none" w:sz="0" w:space="0" w:color="auto"/>
                                <w:bottom w:val="none" w:sz="0" w:space="0" w:color="auto"/>
                                <w:right w:val="none" w:sz="0" w:space="0" w:color="auto"/>
                              </w:divBdr>
                              <w:divsChild>
                                <w:div w:id="1119226587">
                                  <w:marLeft w:val="0"/>
                                  <w:marRight w:val="0"/>
                                  <w:marTop w:val="300"/>
                                  <w:marBottom w:val="450"/>
                                  <w:divBdr>
                                    <w:top w:val="none" w:sz="0" w:space="0" w:color="auto"/>
                                    <w:left w:val="none" w:sz="0" w:space="0" w:color="auto"/>
                                    <w:bottom w:val="none" w:sz="0" w:space="0" w:color="auto"/>
                                    <w:right w:val="none" w:sz="0" w:space="0" w:color="auto"/>
                                  </w:divBdr>
                                  <w:divsChild>
                                    <w:div w:id="1225987772">
                                      <w:marLeft w:val="0"/>
                                      <w:marRight w:val="0"/>
                                      <w:marTop w:val="0"/>
                                      <w:marBottom w:val="0"/>
                                      <w:divBdr>
                                        <w:top w:val="none" w:sz="0" w:space="0" w:color="auto"/>
                                        <w:left w:val="none" w:sz="0" w:space="0" w:color="auto"/>
                                        <w:bottom w:val="none" w:sz="0" w:space="0" w:color="auto"/>
                                        <w:right w:val="none" w:sz="0" w:space="0" w:color="auto"/>
                                      </w:divBdr>
                                      <w:divsChild>
                                        <w:div w:id="7597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016263">
      <w:bodyDiv w:val="1"/>
      <w:marLeft w:val="0"/>
      <w:marRight w:val="0"/>
      <w:marTop w:val="0"/>
      <w:marBottom w:val="0"/>
      <w:divBdr>
        <w:top w:val="none" w:sz="0" w:space="0" w:color="auto"/>
        <w:left w:val="none" w:sz="0" w:space="0" w:color="auto"/>
        <w:bottom w:val="none" w:sz="0" w:space="0" w:color="auto"/>
        <w:right w:val="none" w:sz="0" w:space="0" w:color="auto"/>
      </w:divBdr>
    </w:div>
    <w:div w:id="466627513">
      <w:bodyDiv w:val="1"/>
      <w:marLeft w:val="0"/>
      <w:marRight w:val="0"/>
      <w:marTop w:val="0"/>
      <w:marBottom w:val="0"/>
      <w:divBdr>
        <w:top w:val="none" w:sz="0" w:space="0" w:color="auto"/>
        <w:left w:val="none" w:sz="0" w:space="0" w:color="auto"/>
        <w:bottom w:val="none" w:sz="0" w:space="0" w:color="auto"/>
        <w:right w:val="none" w:sz="0" w:space="0" w:color="auto"/>
      </w:divBdr>
    </w:div>
    <w:div w:id="634944866">
      <w:bodyDiv w:val="1"/>
      <w:marLeft w:val="0"/>
      <w:marRight w:val="0"/>
      <w:marTop w:val="0"/>
      <w:marBottom w:val="0"/>
      <w:divBdr>
        <w:top w:val="none" w:sz="0" w:space="0" w:color="auto"/>
        <w:left w:val="none" w:sz="0" w:space="0" w:color="auto"/>
        <w:bottom w:val="none" w:sz="0" w:space="0" w:color="auto"/>
        <w:right w:val="none" w:sz="0" w:space="0" w:color="auto"/>
      </w:divBdr>
    </w:div>
    <w:div w:id="706299857">
      <w:bodyDiv w:val="1"/>
      <w:marLeft w:val="0"/>
      <w:marRight w:val="0"/>
      <w:marTop w:val="0"/>
      <w:marBottom w:val="0"/>
      <w:divBdr>
        <w:top w:val="none" w:sz="0" w:space="0" w:color="auto"/>
        <w:left w:val="none" w:sz="0" w:space="0" w:color="auto"/>
        <w:bottom w:val="none" w:sz="0" w:space="0" w:color="auto"/>
        <w:right w:val="none" w:sz="0" w:space="0" w:color="auto"/>
      </w:divBdr>
      <w:divsChild>
        <w:div w:id="88934425">
          <w:marLeft w:val="0"/>
          <w:marRight w:val="0"/>
          <w:marTop w:val="0"/>
          <w:marBottom w:val="0"/>
          <w:divBdr>
            <w:top w:val="none" w:sz="0" w:space="0" w:color="auto"/>
            <w:left w:val="none" w:sz="0" w:space="0" w:color="auto"/>
            <w:bottom w:val="none" w:sz="0" w:space="0" w:color="auto"/>
            <w:right w:val="none" w:sz="0" w:space="0" w:color="auto"/>
          </w:divBdr>
          <w:divsChild>
            <w:div w:id="1885096385">
              <w:marLeft w:val="0"/>
              <w:marRight w:val="0"/>
              <w:marTop w:val="0"/>
              <w:marBottom w:val="0"/>
              <w:divBdr>
                <w:top w:val="none" w:sz="0" w:space="0" w:color="auto"/>
                <w:left w:val="none" w:sz="0" w:space="0" w:color="auto"/>
                <w:bottom w:val="none" w:sz="0" w:space="0" w:color="auto"/>
                <w:right w:val="none" w:sz="0" w:space="0" w:color="auto"/>
              </w:divBdr>
              <w:divsChild>
                <w:div w:id="2043826214">
                  <w:marLeft w:val="0"/>
                  <w:marRight w:val="0"/>
                  <w:marTop w:val="0"/>
                  <w:marBottom w:val="0"/>
                  <w:divBdr>
                    <w:top w:val="none" w:sz="0" w:space="0" w:color="auto"/>
                    <w:left w:val="none" w:sz="0" w:space="0" w:color="auto"/>
                    <w:bottom w:val="none" w:sz="0" w:space="0" w:color="auto"/>
                    <w:right w:val="none" w:sz="0" w:space="0" w:color="auto"/>
                  </w:divBdr>
                  <w:divsChild>
                    <w:div w:id="361564574">
                      <w:marLeft w:val="0"/>
                      <w:marRight w:val="0"/>
                      <w:marTop w:val="0"/>
                      <w:marBottom w:val="0"/>
                      <w:divBdr>
                        <w:top w:val="none" w:sz="0" w:space="0" w:color="auto"/>
                        <w:left w:val="none" w:sz="0" w:space="0" w:color="auto"/>
                        <w:bottom w:val="none" w:sz="0" w:space="0" w:color="auto"/>
                        <w:right w:val="none" w:sz="0" w:space="0" w:color="auto"/>
                      </w:divBdr>
                      <w:divsChild>
                        <w:div w:id="1107626919">
                          <w:marLeft w:val="0"/>
                          <w:marRight w:val="0"/>
                          <w:marTop w:val="0"/>
                          <w:marBottom w:val="0"/>
                          <w:divBdr>
                            <w:top w:val="none" w:sz="0" w:space="0" w:color="auto"/>
                            <w:left w:val="none" w:sz="0" w:space="0" w:color="auto"/>
                            <w:bottom w:val="none" w:sz="0" w:space="0" w:color="auto"/>
                            <w:right w:val="none" w:sz="0" w:space="0" w:color="auto"/>
                          </w:divBdr>
                          <w:divsChild>
                            <w:div w:id="1869753619">
                              <w:marLeft w:val="0"/>
                              <w:marRight w:val="1500"/>
                              <w:marTop w:val="100"/>
                              <w:marBottom w:val="100"/>
                              <w:divBdr>
                                <w:top w:val="none" w:sz="0" w:space="0" w:color="auto"/>
                                <w:left w:val="none" w:sz="0" w:space="0" w:color="auto"/>
                                <w:bottom w:val="none" w:sz="0" w:space="0" w:color="auto"/>
                                <w:right w:val="none" w:sz="0" w:space="0" w:color="auto"/>
                              </w:divBdr>
                              <w:divsChild>
                                <w:div w:id="1933195337">
                                  <w:marLeft w:val="0"/>
                                  <w:marRight w:val="0"/>
                                  <w:marTop w:val="300"/>
                                  <w:marBottom w:val="450"/>
                                  <w:divBdr>
                                    <w:top w:val="none" w:sz="0" w:space="0" w:color="auto"/>
                                    <w:left w:val="none" w:sz="0" w:space="0" w:color="auto"/>
                                    <w:bottom w:val="none" w:sz="0" w:space="0" w:color="auto"/>
                                    <w:right w:val="none" w:sz="0" w:space="0" w:color="auto"/>
                                  </w:divBdr>
                                  <w:divsChild>
                                    <w:div w:id="580797277">
                                      <w:marLeft w:val="0"/>
                                      <w:marRight w:val="0"/>
                                      <w:marTop w:val="0"/>
                                      <w:marBottom w:val="0"/>
                                      <w:divBdr>
                                        <w:top w:val="none" w:sz="0" w:space="0" w:color="auto"/>
                                        <w:left w:val="none" w:sz="0" w:space="0" w:color="auto"/>
                                        <w:bottom w:val="none" w:sz="0" w:space="0" w:color="auto"/>
                                        <w:right w:val="none" w:sz="0" w:space="0" w:color="auto"/>
                                      </w:divBdr>
                                      <w:divsChild>
                                        <w:div w:id="1850289142">
                                          <w:marLeft w:val="0"/>
                                          <w:marRight w:val="0"/>
                                          <w:marTop w:val="0"/>
                                          <w:marBottom w:val="0"/>
                                          <w:divBdr>
                                            <w:top w:val="none" w:sz="0" w:space="0" w:color="auto"/>
                                            <w:left w:val="none" w:sz="0" w:space="0" w:color="auto"/>
                                            <w:bottom w:val="none" w:sz="0" w:space="0" w:color="auto"/>
                                            <w:right w:val="none" w:sz="0" w:space="0" w:color="auto"/>
                                          </w:divBdr>
                                          <w:divsChild>
                                            <w:div w:id="1732733198">
                                              <w:marLeft w:val="0"/>
                                              <w:marRight w:val="0"/>
                                              <w:marTop w:val="0"/>
                                              <w:marBottom w:val="0"/>
                                              <w:divBdr>
                                                <w:top w:val="none" w:sz="0" w:space="0" w:color="auto"/>
                                                <w:left w:val="none" w:sz="0" w:space="0" w:color="auto"/>
                                                <w:bottom w:val="none" w:sz="0" w:space="0" w:color="auto"/>
                                                <w:right w:val="none" w:sz="0" w:space="0" w:color="auto"/>
                                              </w:divBdr>
                                              <w:divsChild>
                                                <w:div w:id="13745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5104">
      <w:bodyDiv w:val="1"/>
      <w:marLeft w:val="0"/>
      <w:marRight w:val="0"/>
      <w:marTop w:val="0"/>
      <w:marBottom w:val="0"/>
      <w:divBdr>
        <w:top w:val="none" w:sz="0" w:space="0" w:color="auto"/>
        <w:left w:val="none" w:sz="0" w:space="0" w:color="auto"/>
        <w:bottom w:val="none" w:sz="0" w:space="0" w:color="auto"/>
        <w:right w:val="none" w:sz="0" w:space="0" w:color="auto"/>
      </w:divBdr>
      <w:divsChild>
        <w:div w:id="1260985584">
          <w:marLeft w:val="0"/>
          <w:marRight w:val="0"/>
          <w:marTop w:val="0"/>
          <w:marBottom w:val="0"/>
          <w:divBdr>
            <w:top w:val="none" w:sz="0" w:space="0" w:color="auto"/>
            <w:left w:val="none" w:sz="0" w:space="0" w:color="auto"/>
            <w:bottom w:val="none" w:sz="0" w:space="0" w:color="auto"/>
            <w:right w:val="none" w:sz="0" w:space="0" w:color="auto"/>
          </w:divBdr>
          <w:divsChild>
            <w:div w:id="1097098602">
              <w:marLeft w:val="0"/>
              <w:marRight w:val="0"/>
              <w:marTop w:val="0"/>
              <w:marBottom w:val="0"/>
              <w:divBdr>
                <w:top w:val="none" w:sz="0" w:space="0" w:color="auto"/>
                <w:left w:val="none" w:sz="0" w:space="0" w:color="auto"/>
                <w:bottom w:val="none" w:sz="0" w:space="0" w:color="auto"/>
                <w:right w:val="none" w:sz="0" w:space="0" w:color="auto"/>
              </w:divBdr>
              <w:divsChild>
                <w:div w:id="1668165493">
                  <w:marLeft w:val="0"/>
                  <w:marRight w:val="0"/>
                  <w:marTop w:val="0"/>
                  <w:marBottom w:val="0"/>
                  <w:divBdr>
                    <w:top w:val="none" w:sz="0" w:space="0" w:color="auto"/>
                    <w:left w:val="none" w:sz="0" w:space="0" w:color="auto"/>
                    <w:bottom w:val="none" w:sz="0" w:space="0" w:color="auto"/>
                    <w:right w:val="none" w:sz="0" w:space="0" w:color="auto"/>
                  </w:divBdr>
                  <w:divsChild>
                    <w:div w:id="1469669242">
                      <w:marLeft w:val="0"/>
                      <w:marRight w:val="0"/>
                      <w:marTop w:val="0"/>
                      <w:marBottom w:val="0"/>
                      <w:divBdr>
                        <w:top w:val="none" w:sz="0" w:space="0" w:color="auto"/>
                        <w:left w:val="none" w:sz="0" w:space="0" w:color="auto"/>
                        <w:bottom w:val="none" w:sz="0" w:space="0" w:color="auto"/>
                        <w:right w:val="none" w:sz="0" w:space="0" w:color="auto"/>
                      </w:divBdr>
                      <w:divsChild>
                        <w:div w:id="1344865963">
                          <w:marLeft w:val="0"/>
                          <w:marRight w:val="0"/>
                          <w:marTop w:val="0"/>
                          <w:marBottom w:val="0"/>
                          <w:divBdr>
                            <w:top w:val="none" w:sz="0" w:space="0" w:color="auto"/>
                            <w:left w:val="none" w:sz="0" w:space="0" w:color="auto"/>
                            <w:bottom w:val="none" w:sz="0" w:space="0" w:color="auto"/>
                            <w:right w:val="none" w:sz="0" w:space="0" w:color="auto"/>
                          </w:divBdr>
                          <w:divsChild>
                            <w:div w:id="1287857170">
                              <w:marLeft w:val="0"/>
                              <w:marRight w:val="1500"/>
                              <w:marTop w:val="100"/>
                              <w:marBottom w:val="100"/>
                              <w:divBdr>
                                <w:top w:val="none" w:sz="0" w:space="0" w:color="auto"/>
                                <w:left w:val="none" w:sz="0" w:space="0" w:color="auto"/>
                                <w:bottom w:val="none" w:sz="0" w:space="0" w:color="auto"/>
                                <w:right w:val="none" w:sz="0" w:space="0" w:color="auto"/>
                              </w:divBdr>
                              <w:divsChild>
                                <w:div w:id="1325818869">
                                  <w:marLeft w:val="0"/>
                                  <w:marRight w:val="0"/>
                                  <w:marTop w:val="300"/>
                                  <w:marBottom w:val="450"/>
                                  <w:divBdr>
                                    <w:top w:val="none" w:sz="0" w:space="0" w:color="auto"/>
                                    <w:left w:val="none" w:sz="0" w:space="0" w:color="auto"/>
                                    <w:bottom w:val="none" w:sz="0" w:space="0" w:color="auto"/>
                                    <w:right w:val="none" w:sz="0" w:space="0" w:color="auto"/>
                                  </w:divBdr>
                                  <w:divsChild>
                                    <w:div w:id="1925259231">
                                      <w:marLeft w:val="0"/>
                                      <w:marRight w:val="0"/>
                                      <w:marTop w:val="0"/>
                                      <w:marBottom w:val="0"/>
                                      <w:divBdr>
                                        <w:top w:val="none" w:sz="0" w:space="0" w:color="auto"/>
                                        <w:left w:val="none" w:sz="0" w:space="0" w:color="auto"/>
                                        <w:bottom w:val="none" w:sz="0" w:space="0" w:color="auto"/>
                                        <w:right w:val="none" w:sz="0" w:space="0" w:color="auto"/>
                                      </w:divBdr>
                                      <w:divsChild>
                                        <w:div w:id="1958874836">
                                          <w:marLeft w:val="0"/>
                                          <w:marRight w:val="0"/>
                                          <w:marTop w:val="0"/>
                                          <w:marBottom w:val="0"/>
                                          <w:divBdr>
                                            <w:top w:val="none" w:sz="0" w:space="0" w:color="auto"/>
                                            <w:left w:val="none" w:sz="0" w:space="0" w:color="auto"/>
                                            <w:bottom w:val="none" w:sz="0" w:space="0" w:color="auto"/>
                                            <w:right w:val="none" w:sz="0" w:space="0" w:color="auto"/>
                                          </w:divBdr>
                                          <w:divsChild>
                                            <w:div w:id="1573856885">
                                              <w:marLeft w:val="0"/>
                                              <w:marRight w:val="0"/>
                                              <w:marTop w:val="0"/>
                                              <w:marBottom w:val="0"/>
                                              <w:divBdr>
                                                <w:top w:val="none" w:sz="0" w:space="0" w:color="auto"/>
                                                <w:left w:val="none" w:sz="0" w:space="0" w:color="auto"/>
                                                <w:bottom w:val="none" w:sz="0" w:space="0" w:color="auto"/>
                                                <w:right w:val="none" w:sz="0" w:space="0" w:color="auto"/>
                                              </w:divBdr>
                                              <w:divsChild>
                                                <w:div w:id="49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043306">
      <w:bodyDiv w:val="1"/>
      <w:marLeft w:val="0"/>
      <w:marRight w:val="0"/>
      <w:marTop w:val="0"/>
      <w:marBottom w:val="0"/>
      <w:divBdr>
        <w:top w:val="none" w:sz="0" w:space="0" w:color="auto"/>
        <w:left w:val="none" w:sz="0" w:space="0" w:color="auto"/>
        <w:bottom w:val="none" w:sz="0" w:space="0" w:color="auto"/>
        <w:right w:val="none" w:sz="0" w:space="0" w:color="auto"/>
      </w:divBdr>
      <w:divsChild>
        <w:div w:id="336425119">
          <w:marLeft w:val="0"/>
          <w:marRight w:val="0"/>
          <w:marTop w:val="0"/>
          <w:marBottom w:val="0"/>
          <w:divBdr>
            <w:top w:val="none" w:sz="0" w:space="0" w:color="auto"/>
            <w:left w:val="none" w:sz="0" w:space="0" w:color="auto"/>
            <w:bottom w:val="none" w:sz="0" w:space="0" w:color="auto"/>
            <w:right w:val="none" w:sz="0" w:space="0" w:color="auto"/>
          </w:divBdr>
          <w:divsChild>
            <w:div w:id="2032762255">
              <w:marLeft w:val="0"/>
              <w:marRight w:val="0"/>
              <w:marTop w:val="0"/>
              <w:marBottom w:val="0"/>
              <w:divBdr>
                <w:top w:val="none" w:sz="0" w:space="0" w:color="auto"/>
                <w:left w:val="none" w:sz="0" w:space="0" w:color="auto"/>
                <w:bottom w:val="none" w:sz="0" w:space="0" w:color="auto"/>
                <w:right w:val="none" w:sz="0" w:space="0" w:color="auto"/>
              </w:divBdr>
              <w:divsChild>
                <w:div w:id="484586676">
                  <w:marLeft w:val="0"/>
                  <w:marRight w:val="0"/>
                  <w:marTop w:val="0"/>
                  <w:marBottom w:val="0"/>
                  <w:divBdr>
                    <w:top w:val="none" w:sz="0" w:space="0" w:color="auto"/>
                    <w:left w:val="none" w:sz="0" w:space="0" w:color="auto"/>
                    <w:bottom w:val="none" w:sz="0" w:space="0" w:color="auto"/>
                    <w:right w:val="none" w:sz="0" w:space="0" w:color="auto"/>
                  </w:divBdr>
                  <w:divsChild>
                    <w:div w:id="349142673">
                      <w:marLeft w:val="0"/>
                      <w:marRight w:val="0"/>
                      <w:marTop w:val="0"/>
                      <w:marBottom w:val="0"/>
                      <w:divBdr>
                        <w:top w:val="single" w:sz="6" w:space="0" w:color="E4E4E6"/>
                        <w:left w:val="none" w:sz="0" w:space="0" w:color="auto"/>
                        <w:bottom w:val="none" w:sz="0" w:space="0" w:color="auto"/>
                        <w:right w:val="none" w:sz="0" w:space="0" w:color="auto"/>
                      </w:divBdr>
                      <w:divsChild>
                        <w:div w:id="1044328015">
                          <w:marLeft w:val="0"/>
                          <w:marRight w:val="0"/>
                          <w:marTop w:val="0"/>
                          <w:marBottom w:val="0"/>
                          <w:divBdr>
                            <w:top w:val="single" w:sz="6" w:space="0" w:color="E4E4E6"/>
                            <w:left w:val="none" w:sz="0" w:space="0" w:color="auto"/>
                            <w:bottom w:val="none" w:sz="0" w:space="0" w:color="auto"/>
                            <w:right w:val="none" w:sz="0" w:space="0" w:color="auto"/>
                          </w:divBdr>
                          <w:divsChild>
                            <w:div w:id="468281356">
                              <w:marLeft w:val="0"/>
                              <w:marRight w:val="1500"/>
                              <w:marTop w:val="100"/>
                              <w:marBottom w:val="100"/>
                              <w:divBdr>
                                <w:top w:val="none" w:sz="0" w:space="0" w:color="auto"/>
                                <w:left w:val="none" w:sz="0" w:space="0" w:color="auto"/>
                                <w:bottom w:val="none" w:sz="0" w:space="0" w:color="auto"/>
                                <w:right w:val="none" w:sz="0" w:space="0" w:color="auto"/>
                              </w:divBdr>
                              <w:divsChild>
                                <w:div w:id="1229923485">
                                  <w:marLeft w:val="0"/>
                                  <w:marRight w:val="0"/>
                                  <w:marTop w:val="300"/>
                                  <w:marBottom w:val="450"/>
                                  <w:divBdr>
                                    <w:top w:val="none" w:sz="0" w:space="0" w:color="auto"/>
                                    <w:left w:val="none" w:sz="0" w:space="0" w:color="auto"/>
                                    <w:bottom w:val="none" w:sz="0" w:space="0" w:color="auto"/>
                                    <w:right w:val="none" w:sz="0" w:space="0" w:color="auto"/>
                                  </w:divBdr>
                                  <w:divsChild>
                                    <w:div w:id="102042540">
                                      <w:marLeft w:val="0"/>
                                      <w:marRight w:val="0"/>
                                      <w:marTop w:val="0"/>
                                      <w:marBottom w:val="0"/>
                                      <w:divBdr>
                                        <w:top w:val="none" w:sz="0" w:space="0" w:color="auto"/>
                                        <w:left w:val="none" w:sz="0" w:space="0" w:color="auto"/>
                                        <w:bottom w:val="none" w:sz="0" w:space="0" w:color="auto"/>
                                        <w:right w:val="none" w:sz="0" w:space="0" w:color="auto"/>
                                      </w:divBdr>
                                      <w:divsChild>
                                        <w:div w:id="17650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910711">
      <w:bodyDiv w:val="1"/>
      <w:marLeft w:val="0"/>
      <w:marRight w:val="0"/>
      <w:marTop w:val="0"/>
      <w:marBottom w:val="0"/>
      <w:divBdr>
        <w:top w:val="none" w:sz="0" w:space="0" w:color="auto"/>
        <w:left w:val="none" w:sz="0" w:space="0" w:color="auto"/>
        <w:bottom w:val="none" w:sz="0" w:space="0" w:color="auto"/>
        <w:right w:val="none" w:sz="0" w:space="0" w:color="auto"/>
      </w:divBdr>
    </w:div>
    <w:div w:id="1004087811">
      <w:bodyDiv w:val="1"/>
      <w:marLeft w:val="0"/>
      <w:marRight w:val="0"/>
      <w:marTop w:val="0"/>
      <w:marBottom w:val="0"/>
      <w:divBdr>
        <w:top w:val="none" w:sz="0" w:space="0" w:color="auto"/>
        <w:left w:val="none" w:sz="0" w:space="0" w:color="auto"/>
        <w:bottom w:val="none" w:sz="0" w:space="0" w:color="auto"/>
        <w:right w:val="none" w:sz="0" w:space="0" w:color="auto"/>
      </w:divBdr>
      <w:divsChild>
        <w:div w:id="583033764">
          <w:marLeft w:val="0"/>
          <w:marRight w:val="0"/>
          <w:marTop w:val="0"/>
          <w:marBottom w:val="0"/>
          <w:divBdr>
            <w:top w:val="none" w:sz="0" w:space="0" w:color="auto"/>
            <w:left w:val="none" w:sz="0" w:space="0" w:color="auto"/>
            <w:bottom w:val="none" w:sz="0" w:space="0" w:color="auto"/>
            <w:right w:val="none" w:sz="0" w:space="0" w:color="auto"/>
          </w:divBdr>
          <w:divsChild>
            <w:div w:id="1606425282">
              <w:marLeft w:val="0"/>
              <w:marRight w:val="0"/>
              <w:marTop w:val="0"/>
              <w:marBottom w:val="0"/>
              <w:divBdr>
                <w:top w:val="none" w:sz="0" w:space="0" w:color="auto"/>
                <w:left w:val="none" w:sz="0" w:space="0" w:color="auto"/>
                <w:bottom w:val="none" w:sz="0" w:space="0" w:color="auto"/>
                <w:right w:val="none" w:sz="0" w:space="0" w:color="auto"/>
              </w:divBdr>
              <w:divsChild>
                <w:div w:id="362826503">
                  <w:marLeft w:val="0"/>
                  <w:marRight w:val="0"/>
                  <w:marTop w:val="0"/>
                  <w:marBottom w:val="0"/>
                  <w:divBdr>
                    <w:top w:val="none" w:sz="0" w:space="0" w:color="auto"/>
                    <w:left w:val="none" w:sz="0" w:space="0" w:color="auto"/>
                    <w:bottom w:val="none" w:sz="0" w:space="0" w:color="auto"/>
                    <w:right w:val="none" w:sz="0" w:space="0" w:color="auto"/>
                  </w:divBdr>
                  <w:divsChild>
                    <w:div w:id="724177835">
                      <w:marLeft w:val="0"/>
                      <w:marRight w:val="0"/>
                      <w:marTop w:val="0"/>
                      <w:marBottom w:val="0"/>
                      <w:divBdr>
                        <w:top w:val="none" w:sz="0" w:space="0" w:color="auto"/>
                        <w:left w:val="none" w:sz="0" w:space="0" w:color="auto"/>
                        <w:bottom w:val="none" w:sz="0" w:space="0" w:color="auto"/>
                        <w:right w:val="none" w:sz="0" w:space="0" w:color="auto"/>
                      </w:divBdr>
                      <w:divsChild>
                        <w:div w:id="1458645016">
                          <w:marLeft w:val="0"/>
                          <w:marRight w:val="0"/>
                          <w:marTop w:val="0"/>
                          <w:marBottom w:val="0"/>
                          <w:divBdr>
                            <w:top w:val="none" w:sz="0" w:space="0" w:color="auto"/>
                            <w:left w:val="none" w:sz="0" w:space="0" w:color="auto"/>
                            <w:bottom w:val="none" w:sz="0" w:space="0" w:color="auto"/>
                            <w:right w:val="none" w:sz="0" w:space="0" w:color="auto"/>
                          </w:divBdr>
                          <w:divsChild>
                            <w:div w:id="201986965">
                              <w:marLeft w:val="0"/>
                              <w:marRight w:val="1500"/>
                              <w:marTop w:val="100"/>
                              <w:marBottom w:val="100"/>
                              <w:divBdr>
                                <w:top w:val="none" w:sz="0" w:space="0" w:color="auto"/>
                                <w:left w:val="none" w:sz="0" w:space="0" w:color="auto"/>
                                <w:bottom w:val="none" w:sz="0" w:space="0" w:color="auto"/>
                                <w:right w:val="none" w:sz="0" w:space="0" w:color="auto"/>
                              </w:divBdr>
                              <w:divsChild>
                                <w:div w:id="1864901675">
                                  <w:marLeft w:val="0"/>
                                  <w:marRight w:val="0"/>
                                  <w:marTop w:val="300"/>
                                  <w:marBottom w:val="450"/>
                                  <w:divBdr>
                                    <w:top w:val="none" w:sz="0" w:space="0" w:color="auto"/>
                                    <w:left w:val="none" w:sz="0" w:space="0" w:color="auto"/>
                                    <w:bottom w:val="none" w:sz="0" w:space="0" w:color="auto"/>
                                    <w:right w:val="none" w:sz="0" w:space="0" w:color="auto"/>
                                  </w:divBdr>
                                  <w:divsChild>
                                    <w:div w:id="1877623118">
                                      <w:marLeft w:val="0"/>
                                      <w:marRight w:val="0"/>
                                      <w:marTop w:val="0"/>
                                      <w:marBottom w:val="0"/>
                                      <w:divBdr>
                                        <w:top w:val="none" w:sz="0" w:space="0" w:color="auto"/>
                                        <w:left w:val="none" w:sz="0" w:space="0" w:color="auto"/>
                                        <w:bottom w:val="none" w:sz="0" w:space="0" w:color="auto"/>
                                        <w:right w:val="none" w:sz="0" w:space="0" w:color="auto"/>
                                      </w:divBdr>
                                      <w:divsChild>
                                        <w:div w:id="1224147207">
                                          <w:marLeft w:val="0"/>
                                          <w:marRight w:val="0"/>
                                          <w:marTop w:val="0"/>
                                          <w:marBottom w:val="0"/>
                                          <w:divBdr>
                                            <w:top w:val="none" w:sz="0" w:space="0" w:color="auto"/>
                                            <w:left w:val="none" w:sz="0" w:space="0" w:color="auto"/>
                                            <w:bottom w:val="none" w:sz="0" w:space="0" w:color="auto"/>
                                            <w:right w:val="none" w:sz="0" w:space="0" w:color="auto"/>
                                          </w:divBdr>
                                          <w:divsChild>
                                            <w:div w:id="441652197">
                                              <w:marLeft w:val="0"/>
                                              <w:marRight w:val="0"/>
                                              <w:marTop w:val="0"/>
                                              <w:marBottom w:val="0"/>
                                              <w:divBdr>
                                                <w:top w:val="none" w:sz="0" w:space="0" w:color="auto"/>
                                                <w:left w:val="none" w:sz="0" w:space="0" w:color="auto"/>
                                                <w:bottom w:val="none" w:sz="0" w:space="0" w:color="auto"/>
                                                <w:right w:val="none" w:sz="0" w:space="0" w:color="auto"/>
                                              </w:divBdr>
                                              <w:divsChild>
                                                <w:div w:id="92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968556">
      <w:bodyDiv w:val="1"/>
      <w:marLeft w:val="0"/>
      <w:marRight w:val="0"/>
      <w:marTop w:val="0"/>
      <w:marBottom w:val="0"/>
      <w:divBdr>
        <w:top w:val="none" w:sz="0" w:space="0" w:color="auto"/>
        <w:left w:val="none" w:sz="0" w:space="0" w:color="auto"/>
        <w:bottom w:val="none" w:sz="0" w:space="0" w:color="auto"/>
        <w:right w:val="none" w:sz="0" w:space="0" w:color="auto"/>
      </w:divBdr>
    </w:div>
    <w:div w:id="1054819274">
      <w:bodyDiv w:val="1"/>
      <w:marLeft w:val="0"/>
      <w:marRight w:val="0"/>
      <w:marTop w:val="0"/>
      <w:marBottom w:val="0"/>
      <w:divBdr>
        <w:top w:val="none" w:sz="0" w:space="0" w:color="auto"/>
        <w:left w:val="none" w:sz="0" w:space="0" w:color="auto"/>
        <w:bottom w:val="none" w:sz="0" w:space="0" w:color="auto"/>
        <w:right w:val="none" w:sz="0" w:space="0" w:color="auto"/>
      </w:divBdr>
      <w:divsChild>
        <w:div w:id="1678194343">
          <w:marLeft w:val="0"/>
          <w:marRight w:val="0"/>
          <w:marTop w:val="0"/>
          <w:marBottom w:val="0"/>
          <w:divBdr>
            <w:top w:val="none" w:sz="0" w:space="0" w:color="auto"/>
            <w:left w:val="none" w:sz="0" w:space="0" w:color="auto"/>
            <w:bottom w:val="none" w:sz="0" w:space="0" w:color="auto"/>
            <w:right w:val="none" w:sz="0" w:space="0" w:color="auto"/>
          </w:divBdr>
          <w:divsChild>
            <w:div w:id="2102018218">
              <w:marLeft w:val="0"/>
              <w:marRight w:val="0"/>
              <w:marTop w:val="0"/>
              <w:marBottom w:val="0"/>
              <w:divBdr>
                <w:top w:val="none" w:sz="0" w:space="0" w:color="auto"/>
                <w:left w:val="none" w:sz="0" w:space="0" w:color="auto"/>
                <w:bottom w:val="none" w:sz="0" w:space="0" w:color="auto"/>
                <w:right w:val="none" w:sz="0" w:space="0" w:color="auto"/>
              </w:divBdr>
              <w:divsChild>
                <w:div w:id="1681160487">
                  <w:marLeft w:val="0"/>
                  <w:marRight w:val="0"/>
                  <w:marTop w:val="0"/>
                  <w:marBottom w:val="0"/>
                  <w:divBdr>
                    <w:top w:val="none" w:sz="0" w:space="0" w:color="auto"/>
                    <w:left w:val="none" w:sz="0" w:space="0" w:color="auto"/>
                    <w:bottom w:val="none" w:sz="0" w:space="0" w:color="auto"/>
                    <w:right w:val="none" w:sz="0" w:space="0" w:color="auto"/>
                  </w:divBdr>
                  <w:divsChild>
                    <w:div w:id="792403282">
                      <w:marLeft w:val="0"/>
                      <w:marRight w:val="0"/>
                      <w:marTop w:val="0"/>
                      <w:marBottom w:val="0"/>
                      <w:divBdr>
                        <w:top w:val="none" w:sz="0" w:space="0" w:color="auto"/>
                        <w:left w:val="none" w:sz="0" w:space="0" w:color="auto"/>
                        <w:bottom w:val="none" w:sz="0" w:space="0" w:color="auto"/>
                        <w:right w:val="none" w:sz="0" w:space="0" w:color="auto"/>
                      </w:divBdr>
                      <w:divsChild>
                        <w:div w:id="2100515500">
                          <w:marLeft w:val="0"/>
                          <w:marRight w:val="0"/>
                          <w:marTop w:val="0"/>
                          <w:marBottom w:val="0"/>
                          <w:divBdr>
                            <w:top w:val="none" w:sz="0" w:space="0" w:color="auto"/>
                            <w:left w:val="none" w:sz="0" w:space="0" w:color="auto"/>
                            <w:bottom w:val="none" w:sz="0" w:space="0" w:color="auto"/>
                            <w:right w:val="none" w:sz="0" w:space="0" w:color="auto"/>
                          </w:divBdr>
                          <w:divsChild>
                            <w:div w:id="789738828">
                              <w:marLeft w:val="0"/>
                              <w:marRight w:val="1500"/>
                              <w:marTop w:val="100"/>
                              <w:marBottom w:val="100"/>
                              <w:divBdr>
                                <w:top w:val="none" w:sz="0" w:space="0" w:color="auto"/>
                                <w:left w:val="none" w:sz="0" w:space="0" w:color="auto"/>
                                <w:bottom w:val="none" w:sz="0" w:space="0" w:color="auto"/>
                                <w:right w:val="none" w:sz="0" w:space="0" w:color="auto"/>
                              </w:divBdr>
                              <w:divsChild>
                                <w:div w:id="439179501">
                                  <w:marLeft w:val="0"/>
                                  <w:marRight w:val="0"/>
                                  <w:marTop w:val="300"/>
                                  <w:marBottom w:val="450"/>
                                  <w:divBdr>
                                    <w:top w:val="none" w:sz="0" w:space="0" w:color="auto"/>
                                    <w:left w:val="none" w:sz="0" w:space="0" w:color="auto"/>
                                    <w:bottom w:val="none" w:sz="0" w:space="0" w:color="auto"/>
                                    <w:right w:val="none" w:sz="0" w:space="0" w:color="auto"/>
                                  </w:divBdr>
                                  <w:divsChild>
                                    <w:div w:id="1248804405">
                                      <w:marLeft w:val="0"/>
                                      <w:marRight w:val="0"/>
                                      <w:marTop w:val="0"/>
                                      <w:marBottom w:val="0"/>
                                      <w:divBdr>
                                        <w:top w:val="none" w:sz="0" w:space="0" w:color="auto"/>
                                        <w:left w:val="none" w:sz="0" w:space="0" w:color="auto"/>
                                        <w:bottom w:val="none" w:sz="0" w:space="0" w:color="auto"/>
                                        <w:right w:val="none" w:sz="0" w:space="0" w:color="auto"/>
                                      </w:divBdr>
                                      <w:divsChild>
                                        <w:div w:id="315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107009">
      <w:bodyDiv w:val="1"/>
      <w:marLeft w:val="0"/>
      <w:marRight w:val="0"/>
      <w:marTop w:val="0"/>
      <w:marBottom w:val="0"/>
      <w:divBdr>
        <w:top w:val="none" w:sz="0" w:space="0" w:color="auto"/>
        <w:left w:val="none" w:sz="0" w:space="0" w:color="auto"/>
        <w:bottom w:val="none" w:sz="0" w:space="0" w:color="auto"/>
        <w:right w:val="none" w:sz="0" w:space="0" w:color="auto"/>
      </w:divBdr>
    </w:div>
    <w:div w:id="1129739947">
      <w:bodyDiv w:val="1"/>
      <w:marLeft w:val="0"/>
      <w:marRight w:val="0"/>
      <w:marTop w:val="0"/>
      <w:marBottom w:val="0"/>
      <w:divBdr>
        <w:top w:val="none" w:sz="0" w:space="0" w:color="auto"/>
        <w:left w:val="none" w:sz="0" w:space="0" w:color="auto"/>
        <w:bottom w:val="none" w:sz="0" w:space="0" w:color="auto"/>
        <w:right w:val="none" w:sz="0" w:space="0" w:color="auto"/>
      </w:divBdr>
    </w:div>
    <w:div w:id="1323269448">
      <w:bodyDiv w:val="1"/>
      <w:marLeft w:val="0"/>
      <w:marRight w:val="0"/>
      <w:marTop w:val="0"/>
      <w:marBottom w:val="0"/>
      <w:divBdr>
        <w:top w:val="none" w:sz="0" w:space="0" w:color="auto"/>
        <w:left w:val="none" w:sz="0" w:space="0" w:color="auto"/>
        <w:bottom w:val="none" w:sz="0" w:space="0" w:color="auto"/>
        <w:right w:val="none" w:sz="0" w:space="0" w:color="auto"/>
      </w:divBdr>
      <w:divsChild>
        <w:div w:id="1201670407">
          <w:marLeft w:val="0"/>
          <w:marRight w:val="0"/>
          <w:marTop w:val="0"/>
          <w:marBottom w:val="0"/>
          <w:divBdr>
            <w:top w:val="none" w:sz="0" w:space="0" w:color="auto"/>
            <w:left w:val="none" w:sz="0" w:space="0" w:color="auto"/>
            <w:bottom w:val="none" w:sz="0" w:space="0" w:color="auto"/>
            <w:right w:val="none" w:sz="0" w:space="0" w:color="auto"/>
          </w:divBdr>
          <w:divsChild>
            <w:div w:id="1971472007">
              <w:marLeft w:val="0"/>
              <w:marRight w:val="0"/>
              <w:marTop w:val="0"/>
              <w:marBottom w:val="0"/>
              <w:divBdr>
                <w:top w:val="none" w:sz="0" w:space="0" w:color="auto"/>
                <w:left w:val="none" w:sz="0" w:space="0" w:color="auto"/>
                <w:bottom w:val="none" w:sz="0" w:space="0" w:color="auto"/>
                <w:right w:val="none" w:sz="0" w:space="0" w:color="auto"/>
              </w:divBdr>
              <w:divsChild>
                <w:div w:id="766656870">
                  <w:marLeft w:val="0"/>
                  <w:marRight w:val="0"/>
                  <w:marTop w:val="0"/>
                  <w:marBottom w:val="0"/>
                  <w:divBdr>
                    <w:top w:val="none" w:sz="0" w:space="0" w:color="auto"/>
                    <w:left w:val="none" w:sz="0" w:space="0" w:color="auto"/>
                    <w:bottom w:val="none" w:sz="0" w:space="0" w:color="auto"/>
                    <w:right w:val="none" w:sz="0" w:space="0" w:color="auto"/>
                  </w:divBdr>
                  <w:divsChild>
                    <w:div w:id="72629984">
                      <w:marLeft w:val="0"/>
                      <w:marRight w:val="0"/>
                      <w:marTop w:val="0"/>
                      <w:marBottom w:val="0"/>
                      <w:divBdr>
                        <w:top w:val="single" w:sz="6" w:space="0" w:color="E4E4E6"/>
                        <w:left w:val="none" w:sz="0" w:space="0" w:color="auto"/>
                        <w:bottom w:val="none" w:sz="0" w:space="0" w:color="auto"/>
                        <w:right w:val="none" w:sz="0" w:space="0" w:color="auto"/>
                      </w:divBdr>
                      <w:divsChild>
                        <w:div w:id="396320534">
                          <w:marLeft w:val="0"/>
                          <w:marRight w:val="0"/>
                          <w:marTop w:val="0"/>
                          <w:marBottom w:val="0"/>
                          <w:divBdr>
                            <w:top w:val="single" w:sz="6" w:space="0" w:color="E4E4E6"/>
                            <w:left w:val="none" w:sz="0" w:space="0" w:color="auto"/>
                            <w:bottom w:val="none" w:sz="0" w:space="0" w:color="auto"/>
                            <w:right w:val="none" w:sz="0" w:space="0" w:color="auto"/>
                          </w:divBdr>
                          <w:divsChild>
                            <w:div w:id="1491025178">
                              <w:marLeft w:val="0"/>
                              <w:marRight w:val="1500"/>
                              <w:marTop w:val="100"/>
                              <w:marBottom w:val="100"/>
                              <w:divBdr>
                                <w:top w:val="none" w:sz="0" w:space="0" w:color="auto"/>
                                <w:left w:val="none" w:sz="0" w:space="0" w:color="auto"/>
                                <w:bottom w:val="none" w:sz="0" w:space="0" w:color="auto"/>
                                <w:right w:val="none" w:sz="0" w:space="0" w:color="auto"/>
                              </w:divBdr>
                              <w:divsChild>
                                <w:div w:id="790512046">
                                  <w:marLeft w:val="0"/>
                                  <w:marRight w:val="0"/>
                                  <w:marTop w:val="300"/>
                                  <w:marBottom w:val="450"/>
                                  <w:divBdr>
                                    <w:top w:val="none" w:sz="0" w:space="0" w:color="auto"/>
                                    <w:left w:val="none" w:sz="0" w:space="0" w:color="auto"/>
                                    <w:bottom w:val="none" w:sz="0" w:space="0" w:color="auto"/>
                                    <w:right w:val="none" w:sz="0" w:space="0" w:color="auto"/>
                                  </w:divBdr>
                                  <w:divsChild>
                                    <w:div w:id="139537005">
                                      <w:marLeft w:val="0"/>
                                      <w:marRight w:val="0"/>
                                      <w:marTop w:val="0"/>
                                      <w:marBottom w:val="0"/>
                                      <w:divBdr>
                                        <w:top w:val="none" w:sz="0" w:space="0" w:color="auto"/>
                                        <w:left w:val="none" w:sz="0" w:space="0" w:color="auto"/>
                                        <w:bottom w:val="none" w:sz="0" w:space="0" w:color="auto"/>
                                        <w:right w:val="none" w:sz="0" w:space="0" w:color="auto"/>
                                      </w:divBdr>
                                      <w:divsChild>
                                        <w:div w:id="10337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7290">
      <w:bodyDiv w:val="1"/>
      <w:marLeft w:val="0"/>
      <w:marRight w:val="0"/>
      <w:marTop w:val="0"/>
      <w:marBottom w:val="0"/>
      <w:divBdr>
        <w:top w:val="none" w:sz="0" w:space="0" w:color="auto"/>
        <w:left w:val="none" w:sz="0" w:space="0" w:color="auto"/>
        <w:bottom w:val="none" w:sz="0" w:space="0" w:color="auto"/>
        <w:right w:val="none" w:sz="0" w:space="0" w:color="auto"/>
      </w:divBdr>
    </w:div>
    <w:div w:id="1343312138">
      <w:bodyDiv w:val="1"/>
      <w:marLeft w:val="0"/>
      <w:marRight w:val="0"/>
      <w:marTop w:val="0"/>
      <w:marBottom w:val="0"/>
      <w:divBdr>
        <w:top w:val="none" w:sz="0" w:space="0" w:color="auto"/>
        <w:left w:val="none" w:sz="0" w:space="0" w:color="auto"/>
        <w:bottom w:val="none" w:sz="0" w:space="0" w:color="auto"/>
        <w:right w:val="none" w:sz="0" w:space="0" w:color="auto"/>
      </w:divBdr>
    </w:div>
    <w:div w:id="1386875526">
      <w:bodyDiv w:val="1"/>
      <w:marLeft w:val="0"/>
      <w:marRight w:val="0"/>
      <w:marTop w:val="0"/>
      <w:marBottom w:val="0"/>
      <w:divBdr>
        <w:top w:val="none" w:sz="0" w:space="0" w:color="auto"/>
        <w:left w:val="none" w:sz="0" w:space="0" w:color="auto"/>
        <w:bottom w:val="none" w:sz="0" w:space="0" w:color="auto"/>
        <w:right w:val="none" w:sz="0" w:space="0" w:color="auto"/>
      </w:divBdr>
    </w:div>
    <w:div w:id="1433941132">
      <w:bodyDiv w:val="1"/>
      <w:marLeft w:val="0"/>
      <w:marRight w:val="0"/>
      <w:marTop w:val="0"/>
      <w:marBottom w:val="0"/>
      <w:divBdr>
        <w:top w:val="none" w:sz="0" w:space="0" w:color="auto"/>
        <w:left w:val="none" w:sz="0" w:space="0" w:color="auto"/>
        <w:bottom w:val="none" w:sz="0" w:space="0" w:color="auto"/>
        <w:right w:val="none" w:sz="0" w:space="0" w:color="auto"/>
      </w:divBdr>
    </w:div>
    <w:div w:id="1521356275">
      <w:bodyDiv w:val="1"/>
      <w:marLeft w:val="0"/>
      <w:marRight w:val="0"/>
      <w:marTop w:val="0"/>
      <w:marBottom w:val="0"/>
      <w:divBdr>
        <w:top w:val="none" w:sz="0" w:space="0" w:color="auto"/>
        <w:left w:val="none" w:sz="0" w:space="0" w:color="auto"/>
        <w:bottom w:val="none" w:sz="0" w:space="0" w:color="auto"/>
        <w:right w:val="none" w:sz="0" w:space="0" w:color="auto"/>
      </w:divBdr>
    </w:div>
    <w:div w:id="1567105787">
      <w:bodyDiv w:val="1"/>
      <w:marLeft w:val="0"/>
      <w:marRight w:val="0"/>
      <w:marTop w:val="0"/>
      <w:marBottom w:val="0"/>
      <w:divBdr>
        <w:top w:val="none" w:sz="0" w:space="0" w:color="auto"/>
        <w:left w:val="none" w:sz="0" w:space="0" w:color="auto"/>
        <w:bottom w:val="none" w:sz="0" w:space="0" w:color="auto"/>
        <w:right w:val="none" w:sz="0" w:space="0" w:color="auto"/>
      </w:divBdr>
    </w:div>
    <w:div w:id="1567838337">
      <w:bodyDiv w:val="1"/>
      <w:marLeft w:val="0"/>
      <w:marRight w:val="0"/>
      <w:marTop w:val="0"/>
      <w:marBottom w:val="0"/>
      <w:divBdr>
        <w:top w:val="none" w:sz="0" w:space="0" w:color="auto"/>
        <w:left w:val="none" w:sz="0" w:space="0" w:color="auto"/>
        <w:bottom w:val="none" w:sz="0" w:space="0" w:color="auto"/>
        <w:right w:val="none" w:sz="0" w:space="0" w:color="auto"/>
      </w:divBdr>
    </w:div>
    <w:div w:id="1611814842">
      <w:bodyDiv w:val="1"/>
      <w:marLeft w:val="0"/>
      <w:marRight w:val="0"/>
      <w:marTop w:val="0"/>
      <w:marBottom w:val="0"/>
      <w:divBdr>
        <w:top w:val="none" w:sz="0" w:space="0" w:color="auto"/>
        <w:left w:val="none" w:sz="0" w:space="0" w:color="auto"/>
        <w:bottom w:val="none" w:sz="0" w:space="0" w:color="auto"/>
        <w:right w:val="none" w:sz="0" w:space="0" w:color="auto"/>
      </w:divBdr>
      <w:divsChild>
        <w:div w:id="1284073171">
          <w:marLeft w:val="0"/>
          <w:marRight w:val="0"/>
          <w:marTop w:val="0"/>
          <w:marBottom w:val="0"/>
          <w:divBdr>
            <w:top w:val="none" w:sz="0" w:space="0" w:color="auto"/>
            <w:left w:val="none" w:sz="0" w:space="0" w:color="auto"/>
            <w:bottom w:val="none" w:sz="0" w:space="0" w:color="auto"/>
            <w:right w:val="none" w:sz="0" w:space="0" w:color="auto"/>
          </w:divBdr>
          <w:divsChild>
            <w:div w:id="1155102860">
              <w:marLeft w:val="0"/>
              <w:marRight w:val="0"/>
              <w:marTop w:val="0"/>
              <w:marBottom w:val="0"/>
              <w:divBdr>
                <w:top w:val="none" w:sz="0" w:space="0" w:color="auto"/>
                <w:left w:val="none" w:sz="0" w:space="0" w:color="auto"/>
                <w:bottom w:val="none" w:sz="0" w:space="0" w:color="auto"/>
                <w:right w:val="none" w:sz="0" w:space="0" w:color="auto"/>
              </w:divBdr>
              <w:divsChild>
                <w:div w:id="1108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0890">
      <w:bodyDiv w:val="1"/>
      <w:marLeft w:val="0"/>
      <w:marRight w:val="0"/>
      <w:marTop w:val="0"/>
      <w:marBottom w:val="0"/>
      <w:divBdr>
        <w:top w:val="none" w:sz="0" w:space="0" w:color="auto"/>
        <w:left w:val="none" w:sz="0" w:space="0" w:color="auto"/>
        <w:bottom w:val="none" w:sz="0" w:space="0" w:color="auto"/>
        <w:right w:val="none" w:sz="0" w:space="0" w:color="auto"/>
      </w:divBdr>
      <w:divsChild>
        <w:div w:id="606816984">
          <w:marLeft w:val="0"/>
          <w:marRight w:val="0"/>
          <w:marTop w:val="0"/>
          <w:marBottom w:val="0"/>
          <w:divBdr>
            <w:top w:val="none" w:sz="0" w:space="0" w:color="auto"/>
            <w:left w:val="none" w:sz="0" w:space="0" w:color="auto"/>
            <w:bottom w:val="none" w:sz="0" w:space="0" w:color="auto"/>
            <w:right w:val="none" w:sz="0" w:space="0" w:color="auto"/>
          </w:divBdr>
          <w:divsChild>
            <w:div w:id="1803420796">
              <w:marLeft w:val="0"/>
              <w:marRight w:val="0"/>
              <w:marTop w:val="0"/>
              <w:marBottom w:val="0"/>
              <w:divBdr>
                <w:top w:val="none" w:sz="0" w:space="0" w:color="auto"/>
                <w:left w:val="none" w:sz="0" w:space="0" w:color="auto"/>
                <w:bottom w:val="none" w:sz="0" w:space="0" w:color="auto"/>
                <w:right w:val="none" w:sz="0" w:space="0" w:color="auto"/>
              </w:divBdr>
              <w:divsChild>
                <w:div w:id="757991150">
                  <w:marLeft w:val="0"/>
                  <w:marRight w:val="0"/>
                  <w:marTop w:val="0"/>
                  <w:marBottom w:val="0"/>
                  <w:divBdr>
                    <w:top w:val="none" w:sz="0" w:space="0" w:color="auto"/>
                    <w:left w:val="none" w:sz="0" w:space="0" w:color="auto"/>
                    <w:bottom w:val="none" w:sz="0" w:space="0" w:color="auto"/>
                    <w:right w:val="none" w:sz="0" w:space="0" w:color="auto"/>
                  </w:divBdr>
                  <w:divsChild>
                    <w:div w:id="1912350867">
                      <w:marLeft w:val="0"/>
                      <w:marRight w:val="0"/>
                      <w:marTop w:val="0"/>
                      <w:marBottom w:val="0"/>
                      <w:divBdr>
                        <w:top w:val="none" w:sz="0" w:space="0" w:color="auto"/>
                        <w:left w:val="none" w:sz="0" w:space="0" w:color="auto"/>
                        <w:bottom w:val="none" w:sz="0" w:space="0" w:color="auto"/>
                        <w:right w:val="none" w:sz="0" w:space="0" w:color="auto"/>
                      </w:divBdr>
                      <w:divsChild>
                        <w:div w:id="308678089">
                          <w:marLeft w:val="0"/>
                          <w:marRight w:val="0"/>
                          <w:marTop w:val="0"/>
                          <w:marBottom w:val="0"/>
                          <w:divBdr>
                            <w:top w:val="none" w:sz="0" w:space="0" w:color="auto"/>
                            <w:left w:val="none" w:sz="0" w:space="0" w:color="auto"/>
                            <w:bottom w:val="none" w:sz="0" w:space="0" w:color="auto"/>
                            <w:right w:val="none" w:sz="0" w:space="0" w:color="auto"/>
                          </w:divBdr>
                          <w:divsChild>
                            <w:div w:id="487943036">
                              <w:marLeft w:val="0"/>
                              <w:marRight w:val="1500"/>
                              <w:marTop w:val="100"/>
                              <w:marBottom w:val="100"/>
                              <w:divBdr>
                                <w:top w:val="none" w:sz="0" w:space="0" w:color="auto"/>
                                <w:left w:val="none" w:sz="0" w:space="0" w:color="auto"/>
                                <w:bottom w:val="none" w:sz="0" w:space="0" w:color="auto"/>
                                <w:right w:val="none" w:sz="0" w:space="0" w:color="auto"/>
                              </w:divBdr>
                              <w:divsChild>
                                <w:div w:id="2061900385">
                                  <w:marLeft w:val="0"/>
                                  <w:marRight w:val="0"/>
                                  <w:marTop w:val="300"/>
                                  <w:marBottom w:val="450"/>
                                  <w:divBdr>
                                    <w:top w:val="none" w:sz="0" w:space="0" w:color="auto"/>
                                    <w:left w:val="none" w:sz="0" w:space="0" w:color="auto"/>
                                    <w:bottom w:val="none" w:sz="0" w:space="0" w:color="auto"/>
                                    <w:right w:val="none" w:sz="0" w:space="0" w:color="auto"/>
                                  </w:divBdr>
                                  <w:divsChild>
                                    <w:div w:id="1557160977">
                                      <w:marLeft w:val="0"/>
                                      <w:marRight w:val="0"/>
                                      <w:marTop w:val="0"/>
                                      <w:marBottom w:val="0"/>
                                      <w:divBdr>
                                        <w:top w:val="none" w:sz="0" w:space="0" w:color="auto"/>
                                        <w:left w:val="none" w:sz="0" w:space="0" w:color="auto"/>
                                        <w:bottom w:val="none" w:sz="0" w:space="0" w:color="auto"/>
                                        <w:right w:val="none" w:sz="0" w:space="0" w:color="auto"/>
                                      </w:divBdr>
                                      <w:divsChild>
                                        <w:div w:id="334455053">
                                          <w:marLeft w:val="0"/>
                                          <w:marRight w:val="0"/>
                                          <w:marTop w:val="0"/>
                                          <w:marBottom w:val="0"/>
                                          <w:divBdr>
                                            <w:top w:val="none" w:sz="0" w:space="0" w:color="auto"/>
                                            <w:left w:val="none" w:sz="0" w:space="0" w:color="auto"/>
                                            <w:bottom w:val="none" w:sz="0" w:space="0" w:color="auto"/>
                                            <w:right w:val="none" w:sz="0" w:space="0" w:color="auto"/>
                                          </w:divBdr>
                                          <w:divsChild>
                                            <w:div w:id="762451883">
                                              <w:marLeft w:val="0"/>
                                              <w:marRight w:val="0"/>
                                              <w:marTop w:val="0"/>
                                              <w:marBottom w:val="0"/>
                                              <w:divBdr>
                                                <w:top w:val="none" w:sz="0" w:space="0" w:color="auto"/>
                                                <w:left w:val="none" w:sz="0" w:space="0" w:color="auto"/>
                                                <w:bottom w:val="none" w:sz="0" w:space="0" w:color="auto"/>
                                                <w:right w:val="none" w:sz="0" w:space="0" w:color="auto"/>
                                              </w:divBdr>
                                              <w:divsChild>
                                                <w:div w:id="17186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389359">
      <w:bodyDiv w:val="1"/>
      <w:marLeft w:val="0"/>
      <w:marRight w:val="0"/>
      <w:marTop w:val="0"/>
      <w:marBottom w:val="0"/>
      <w:divBdr>
        <w:top w:val="none" w:sz="0" w:space="0" w:color="auto"/>
        <w:left w:val="none" w:sz="0" w:space="0" w:color="auto"/>
        <w:bottom w:val="none" w:sz="0" w:space="0" w:color="auto"/>
        <w:right w:val="none" w:sz="0" w:space="0" w:color="auto"/>
      </w:divBdr>
    </w:div>
    <w:div w:id="1845629997">
      <w:bodyDiv w:val="1"/>
      <w:marLeft w:val="0"/>
      <w:marRight w:val="0"/>
      <w:marTop w:val="0"/>
      <w:marBottom w:val="0"/>
      <w:divBdr>
        <w:top w:val="none" w:sz="0" w:space="0" w:color="auto"/>
        <w:left w:val="none" w:sz="0" w:space="0" w:color="auto"/>
        <w:bottom w:val="none" w:sz="0" w:space="0" w:color="auto"/>
        <w:right w:val="none" w:sz="0" w:space="0" w:color="auto"/>
      </w:divBdr>
    </w:div>
    <w:div w:id="1875969986">
      <w:bodyDiv w:val="1"/>
      <w:marLeft w:val="0"/>
      <w:marRight w:val="0"/>
      <w:marTop w:val="0"/>
      <w:marBottom w:val="0"/>
      <w:divBdr>
        <w:top w:val="none" w:sz="0" w:space="0" w:color="auto"/>
        <w:left w:val="none" w:sz="0" w:space="0" w:color="auto"/>
        <w:bottom w:val="none" w:sz="0" w:space="0" w:color="auto"/>
        <w:right w:val="none" w:sz="0" w:space="0" w:color="auto"/>
      </w:divBdr>
      <w:divsChild>
        <w:div w:id="625353133">
          <w:marLeft w:val="0"/>
          <w:marRight w:val="0"/>
          <w:marTop w:val="0"/>
          <w:marBottom w:val="0"/>
          <w:divBdr>
            <w:top w:val="none" w:sz="0" w:space="0" w:color="auto"/>
            <w:left w:val="none" w:sz="0" w:space="0" w:color="auto"/>
            <w:bottom w:val="none" w:sz="0" w:space="0" w:color="auto"/>
            <w:right w:val="none" w:sz="0" w:space="0" w:color="auto"/>
          </w:divBdr>
          <w:divsChild>
            <w:div w:id="2059624516">
              <w:marLeft w:val="0"/>
              <w:marRight w:val="0"/>
              <w:marTop w:val="0"/>
              <w:marBottom w:val="0"/>
              <w:divBdr>
                <w:top w:val="none" w:sz="0" w:space="0" w:color="auto"/>
                <w:left w:val="none" w:sz="0" w:space="0" w:color="auto"/>
                <w:bottom w:val="none" w:sz="0" w:space="0" w:color="auto"/>
                <w:right w:val="none" w:sz="0" w:space="0" w:color="auto"/>
              </w:divBdr>
              <w:divsChild>
                <w:div w:id="74212098">
                  <w:marLeft w:val="0"/>
                  <w:marRight w:val="0"/>
                  <w:marTop w:val="0"/>
                  <w:marBottom w:val="0"/>
                  <w:divBdr>
                    <w:top w:val="none" w:sz="0" w:space="0" w:color="auto"/>
                    <w:left w:val="none" w:sz="0" w:space="0" w:color="auto"/>
                    <w:bottom w:val="none" w:sz="0" w:space="0" w:color="auto"/>
                    <w:right w:val="none" w:sz="0" w:space="0" w:color="auto"/>
                  </w:divBdr>
                  <w:divsChild>
                    <w:div w:id="1622569809">
                      <w:marLeft w:val="0"/>
                      <w:marRight w:val="0"/>
                      <w:marTop w:val="0"/>
                      <w:marBottom w:val="0"/>
                      <w:divBdr>
                        <w:top w:val="single" w:sz="6" w:space="0" w:color="E4E4E6"/>
                        <w:left w:val="none" w:sz="0" w:space="0" w:color="auto"/>
                        <w:bottom w:val="none" w:sz="0" w:space="0" w:color="auto"/>
                        <w:right w:val="none" w:sz="0" w:space="0" w:color="auto"/>
                      </w:divBdr>
                      <w:divsChild>
                        <w:div w:id="2027823396">
                          <w:marLeft w:val="0"/>
                          <w:marRight w:val="0"/>
                          <w:marTop w:val="0"/>
                          <w:marBottom w:val="0"/>
                          <w:divBdr>
                            <w:top w:val="single" w:sz="6" w:space="0" w:color="E4E4E6"/>
                            <w:left w:val="none" w:sz="0" w:space="0" w:color="auto"/>
                            <w:bottom w:val="none" w:sz="0" w:space="0" w:color="auto"/>
                            <w:right w:val="none" w:sz="0" w:space="0" w:color="auto"/>
                          </w:divBdr>
                          <w:divsChild>
                            <w:div w:id="211431233">
                              <w:marLeft w:val="0"/>
                              <w:marRight w:val="1500"/>
                              <w:marTop w:val="100"/>
                              <w:marBottom w:val="100"/>
                              <w:divBdr>
                                <w:top w:val="none" w:sz="0" w:space="0" w:color="auto"/>
                                <w:left w:val="none" w:sz="0" w:space="0" w:color="auto"/>
                                <w:bottom w:val="none" w:sz="0" w:space="0" w:color="auto"/>
                                <w:right w:val="none" w:sz="0" w:space="0" w:color="auto"/>
                              </w:divBdr>
                              <w:divsChild>
                                <w:div w:id="713389908">
                                  <w:marLeft w:val="0"/>
                                  <w:marRight w:val="0"/>
                                  <w:marTop w:val="300"/>
                                  <w:marBottom w:val="450"/>
                                  <w:divBdr>
                                    <w:top w:val="none" w:sz="0" w:space="0" w:color="auto"/>
                                    <w:left w:val="none" w:sz="0" w:space="0" w:color="auto"/>
                                    <w:bottom w:val="none" w:sz="0" w:space="0" w:color="auto"/>
                                    <w:right w:val="none" w:sz="0" w:space="0" w:color="auto"/>
                                  </w:divBdr>
                                  <w:divsChild>
                                    <w:div w:id="2044283190">
                                      <w:marLeft w:val="0"/>
                                      <w:marRight w:val="0"/>
                                      <w:marTop w:val="0"/>
                                      <w:marBottom w:val="0"/>
                                      <w:divBdr>
                                        <w:top w:val="none" w:sz="0" w:space="0" w:color="auto"/>
                                        <w:left w:val="none" w:sz="0" w:space="0" w:color="auto"/>
                                        <w:bottom w:val="none" w:sz="0" w:space="0" w:color="auto"/>
                                        <w:right w:val="none" w:sz="0" w:space="0" w:color="auto"/>
                                      </w:divBdr>
                                      <w:divsChild>
                                        <w:div w:id="18748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753030">
      <w:bodyDiv w:val="1"/>
      <w:marLeft w:val="0"/>
      <w:marRight w:val="0"/>
      <w:marTop w:val="0"/>
      <w:marBottom w:val="0"/>
      <w:divBdr>
        <w:top w:val="none" w:sz="0" w:space="0" w:color="auto"/>
        <w:left w:val="none" w:sz="0" w:space="0" w:color="auto"/>
        <w:bottom w:val="none" w:sz="0" w:space="0" w:color="auto"/>
        <w:right w:val="none" w:sz="0" w:space="0" w:color="auto"/>
      </w:divBdr>
      <w:divsChild>
        <w:div w:id="199056323">
          <w:marLeft w:val="0"/>
          <w:marRight w:val="0"/>
          <w:marTop w:val="0"/>
          <w:marBottom w:val="0"/>
          <w:divBdr>
            <w:top w:val="none" w:sz="0" w:space="0" w:color="auto"/>
            <w:left w:val="none" w:sz="0" w:space="0" w:color="auto"/>
            <w:bottom w:val="none" w:sz="0" w:space="0" w:color="auto"/>
            <w:right w:val="none" w:sz="0" w:space="0" w:color="auto"/>
          </w:divBdr>
          <w:divsChild>
            <w:div w:id="1184976448">
              <w:marLeft w:val="0"/>
              <w:marRight w:val="0"/>
              <w:marTop w:val="0"/>
              <w:marBottom w:val="0"/>
              <w:divBdr>
                <w:top w:val="none" w:sz="0" w:space="0" w:color="auto"/>
                <w:left w:val="none" w:sz="0" w:space="0" w:color="auto"/>
                <w:bottom w:val="none" w:sz="0" w:space="0" w:color="auto"/>
                <w:right w:val="none" w:sz="0" w:space="0" w:color="auto"/>
              </w:divBdr>
              <w:divsChild>
                <w:div w:id="1750730134">
                  <w:marLeft w:val="0"/>
                  <w:marRight w:val="0"/>
                  <w:marTop w:val="0"/>
                  <w:marBottom w:val="0"/>
                  <w:divBdr>
                    <w:top w:val="none" w:sz="0" w:space="0" w:color="auto"/>
                    <w:left w:val="none" w:sz="0" w:space="0" w:color="auto"/>
                    <w:bottom w:val="none" w:sz="0" w:space="0" w:color="auto"/>
                    <w:right w:val="none" w:sz="0" w:space="0" w:color="auto"/>
                  </w:divBdr>
                  <w:divsChild>
                    <w:div w:id="1352150248">
                      <w:marLeft w:val="0"/>
                      <w:marRight w:val="0"/>
                      <w:marTop w:val="0"/>
                      <w:marBottom w:val="0"/>
                      <w:divBdr>
                        <w:top w:val="single" w:sz="6" w:space="0" w:color="E4E4E6"/>
                        <w:left w:val="none" w:sz="0" w:space="0" w:color="auto"/>
                        <w:bottom w:val="none" w:sz="0" w:space="0" w:color="auto"/>
                        <w:right w:val="none" w:sz="0" w:space="0" w:color="auto"/>
                      </w:divBdr>
                      <w:divsChild>
                        <w:div w:id="675352496">
                          <w:marLeft w:val="0"/>
                          <w:marRight w:val="0"/>
                          <w:marTop w:val="0"/>
                          <w:marBottom w:val="0"/>
                          <w:divBdr>
                            <w:top w:val="single" w:sz="6" w:space="0" w:color="E4E4E6"/>
                            <w:left w:val="none" w:sz="0" w:space="0" w:color="auto"/>
                            <w:bottom w:val="none" w:sz="0" w:space="0" w:color="auto"/>
                            <w:right w:val="none" w:sz="0" w:space="0" w:color="auto"/>
                          </w:divBdr>
                          <w:divsChild>
                            <w:div w:id="2038894150">
                              <w:marLeft w:val="0"/>
                              <w:marRight w:val="1500"/>
                              <w:marTop w:val="100"/>
                              <w:marBottom w:val="100"/>
                              <w:divBdr>
                                <w:top w:val="none" w:sz="0" w:space="0" w:color="auto"/>
                                <w:left w:val="none" w:sz="0" w:space="0" w:color="auto"/>
                                <w:bottom w:val="none" w:sz="0" w:space="0" w:color="auto"/>
                                <w:right w:val="none" w:sz="0" w:space="0" w:color="auto"/>
                              </w:divBdr>
                              <w:divsChild>
                                <w:div w:id="1721395717">
                                  <w:marLeft w:val="0"/>
                                  <w:marRight w:val="0"/>
                                  <w:marTop w:val="300"/>
                                  <w:marBottom w:val="450"/>
                                  <w:divBdr>
                                    <w:top w:val="none" w:sz="0" w:space="0" w:color="auto"/>
                                    <w:left w:val="none" w:sz="0" w:space="0" w:color="auto"/>
                                    <w:bottom w:val="none" w:sz="0" w:space="0" w:color="auto"/>
                                    <w:right w:val="none" w:sz="0" w:space="0" w:color="auto"/>
                                  </w:divBdr>
                                  <w:divsChild>
                                    <w:div w:id="480000577">
                                      <w:marLeft w:val="0"/>
                                      <w:marRight w:val="0"/>
                                      <w:marTop w:val="0"/>
                                      <w:marBottom w:val="0"/>
                                      <w:divBdr>
                                        <w:top w:val="none" w:sz="0" w:space="0" w:color="auto"/>
                                        <w:left w:val="none" w:sz="0" w:space="0" w:color="auto"/>
                                        <w:bottom w:val="none" w:sz="0" w:space="0" w:color="auto"/>
                                        <w:right w:val="none" w:sz="0" w:space="0" w:color="auto"/>
                                      </w:divBdr>
                                      <w:divsChild>
                                        <w:div w:id="16886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2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95FDF-93F9-49C2-B869-673D0613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9849</Words>
  <Characters>56142</Characters>
  <Application>Microsoft Office Word</Application>
  <DocSecurity>0</DocSecurity>
  <Lines>467</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slavicas</dc:creator>
  <cp:keywords/>
  <dc:description/>
  <cp:lastModifiedBy>Ines Uglešić</cp:lastModifiedBy>
  <cp:revision>28</cp:revision>
  <cp:lastPrinted>2020-07-13T08:53:00Z</cp:lastPrinted>
  <dcterms:created xsi:type="dcterms:W3CDTF">2020-08-21T12:44:00Z</dcterms:created>
  <dcterms:modified xsi:type="dcterms:W3CDTF">2020-08-26T06:50:00Z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