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30" w:rsidRPr="00DF6530" w:rsidRDefault="00DF6530" w:rsidP="00DF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DF653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D0639CA" wp14:editId="62E3C469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53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DF653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DF653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DF6530" w:rsidRPr="00DF6530" w:rsidRDefault="00DF6530" w:rsidP="00DF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DF6530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DF6530" w:rsidRPr="00DF6530" w:rsidRDefault="00DF6530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6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lipnja</w:t>
      </w:r>
      <w:r w:rsidRPr="00DF6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</w:t>
      </w:r>
    </w:p>
    <w:p w:rsidR="00DF6530" w:rsidRPr="00DF6530" w:rsidRDefault="00DF6530" w:rsidP="00DF6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981"/>
      </w:tblGrid>
      <w:tr w:rsidR="00DF6530" w:rsidRPr="00DF6530" w:rsidTr="002B7426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:rsidR="00DF6530" w:rsidRPr="00DF6530" w:rsidRDefault="00DF6530" w:rsidP="00DF6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653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DF6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6530" w:rsidRPr="00DF6530" w:rsidRDefault="00DF6530" w:rsidP="00DF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65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kulture</w:t>
            </w:r>
          </w:p>
        </w:tc>
      </w:tr>
      <w:tr w:rsidR="00DF6530" w:rsidRPr="00DF6530" w:rsidTr="002B7426">
        <w:trPr>
          <w:trHeight w:val="1842"/>
        </w:trPr>
        <w:tc>
          <w:tcPr>
            <w:tcW w:w="1985" w:type="dxa"/>
            <w:shd w:val="clear" w:color="auto" w:fill="auto"/>
            <w:vAlign w:val="center"/>
          </w:tcPr>
          <w:p w:rsidR="00DF6530" w:rsidRPr="00DF6530" w:rsidRDefault="00DF6530" w:rsidP="00DF6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653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DF6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F6530" w:rsidRPr="00DF6530" w:rsidRDefault="00DF6530" w:rsidP="00DF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653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Programski i financijski izvještaj Zaklade "Kultura nova" za 2019. godinu</w:t>
            </w:r>
          </w:p>
        </w:tc>
      </w:tr>
    </w:tbl>
    <w:p w:rsidR="00DF6530" w:rsidRPr="00DF6530" w:rsidRDefault="00DF6530" w:rsidP="00DF6530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DF6530" w:rsidRDefault="00DF6530" w:rsidP="00DF653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DF6530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  <w:t>Banski dvori | Trg Sv. Marka 2  | 10000 Zagreb | tel. 01 4569 222 | vlada.gov.hr</w:t>
      </w:r>
      <w:r w:rsidRPr="00DF6530">
        <w:rPr>
          <w:rFonts w:ascii="Calibri" w:eastAsia="Calibri" w:hAnsi="Calibri" w:cs="Times New Roman"/>
        </w:rPr>
        <w:br w:type="page"/>
      </w:r>
    </w:p>
    <w:p w:rsidR="00F56CB2" w:rsidRPr="00DF6530" w:rsidRDefault="00F56CB2" w:rsidP="00DF6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65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:rsidR="00F56CB2" w:rsidRPr="00F56CB2" w:rsidRDefault="00F56CB2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Default="00F56CB2" w:rsidP="00DF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F56CB2" w:rsidRDefault="00DF6530" w:rsidP="00DF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CB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</w:t>
      </w:r>
      <w:r w:rsidR="00DF6530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(Narodne novine, br.</w:t>
      </w:r>
      <w:r w:rsidRPr="00F56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150/11, 119/14, 93/16 i 116/18), a u vezi s člankom 1</w:t>
      </w:r>
      <w:r w:rsidR="00DF6530">
        <w:rPr>
          <w:rFonts w:ascii="Times New Roman" w:eastAsia="Times New Roman" w:hAnsi="Times New Roman" w:cs="Times New Roman"/>
          <w:sz w:val="24"/>
          <w:szCs w:val="24"/>
          <w:lang w:eastAsia="hr-HR"/>
        </w:rPr>
        <w:t>6. stavkom 4. Zakona o Zakladi "Kultura nova" (Narodne novine, broj</w:t>
      </w:r>
      <w:r w:rsidRPr="00F56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90/11), Vlada Republike Hrvatske je na sjednici održanoj ______________ donijela </w:t>
      </w:r>
    </w:p>
    <w:p w:rsidR="00F56CB2" w:rsidRPr="00F56CB2" w:rsidRDefault="00F56CB2" w:rsidP="00DF6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6C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 A K L J U Č A K</w:t>
      </w:r>
    </w:p>
    <w:p w:rsidR="00F56CB2" w:rsidRPr="00F56CB2" w:rsidRDefault="00F56CB2" w:rsidP="00DF6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Default="00F56CB2" w:rsidP="00DF6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Default="00DF6530" w:rsidP="00DF6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F56CB2" w:rsidRDefault="00DF6530" w:rsidP="00DF6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CB2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 se Programski i</w:t>
      </w:r>
      <w:r w:rsidR="00DF6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financijski izvještaj Zaklade "Kultura nova"</w:t>
      </w:r>
      <w:r w:rsidRPr="00F56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2019. godinu,</w:t>
      </w:r>
      <w:r w:rsidR="00DF6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6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tekstu koji je dostavilo Ministarstvo kulture </w:t>
      </w:r>
      <w:r w:rsidR="00DF6530">
        <w:rPr>
          <w:rFonts w:ascii="Times New Roman" w:eastAsia="Times New Roman" w:hAnsi="Times New Roman" w:cs="Times New Roman"/>
          <w:sz w:val="24"/>
          <w:szCs w:val="24"/>
          <w:lang w:eastAsia="hr-HR"/>
        </w:rPr>
        <w:t>aktom, klase</w:t>
      </w:r>
      <w:r w:rsidRPr="00F56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612-01/20-01/0140, </w:t>
      </w:r>
      <w:r w:rsidR="00DF653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urbroja: 532-06-01-01/7-20-8,</w:t>
      </w:r>
      <w:r w:rsidRPr="00F56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15. svibnja 2020. </w:t>
      </w:r>
    </w:p>
    <w:p w:rsidR="00F56CB2" w:rsidRPr="00F56CB2" w:rsidRDefault="00F56CB2" w:rsidP="00DF6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56CB2" w:rsidRPr="00F56CB2" w:rsidRDefault="00F56CB2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F56CB2" w:rsidRPr="00F56CB2" w:rsidRDefault="00F56CB2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F56CB2" w:rsidRPr="00F56CB2" w:rsidRDefault="00F56CB2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56CB2" w:rsidRPr="00F56CB2" w:rsidRDefault="00F56CB2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F56CB2" w:rsidRPr="00F56CB2" w:rsidRDefault="00F56CB2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CB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:rsidR="00F56CB2" w:rsidRDefault="00F56CB2" w:rsidP="00DF6530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Pr="00F56CB2" w:rsidRDefault="00DF6530" w:rsidP="00DF6530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DF6530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CB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F6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mr. sc. </w:t>
      </w:r>
      <w:r w:rsidRPr="00F56CB2">
        <w:rPr>
          <w:rFonts w:ascii="Times New Roman" w:eastAsia="Times New Roman" w:hAnsi="Times New Roman" w:cs="Times New Roman"/>
          <w:sz w:val="24"/>
          <w:szCs w:val="24"/>
          <w:lang w:eastAsia="hr-HR"/>
        </w:rPr>
        <w:t>Andrej Plenković</w:t>
      </w:r>
    </w:p>
    <w:p w:rsidR="00F56CB2" w:rsidRPr="00F56CB2" w:rsidRDefault="00F56CB2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Default="00DF6530" w:rsidP="00DF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E62D5E" w:rsidRDefault="00E62D5E" w:rsidP="00CE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DF6530" w:rsidRDefault="00F56CB2" w:rsidP="00F5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F65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:rsidR="00F56CB2" w:rsidRPr="00F56CB2" w:rsidRDefault="00F56CB2" w:rsidP="00F5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F56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CB2">
        <w:rPr>
          <w:rFonts w:ascii="Times New Roman" w:eastAsia="Times New Roman" w:hAnsi="Times New Roman" w:cs="Times New Roman"/>
          <w:sz w:val="24"/>
          <w:szCs w:val="24"/>
          <w:lang w:eastAsia="hr-HR"/>
        </w:rPr>
        <w:t>Zaklada „Kultura Nova“ osnovana je Zakonom o Zakladi „Kultura nova“ („Narodne novine“, broj: 90/11) sa svrhom promicanja i razvoja civilnog društva u Republici Hrvatskoj na području suvremene kulture i umjetnosti. Zaklada pruža stručnu i financijsku potporu programima organizacija civilnog društva u kulturi koji potiču razvoj produkcijskih i organizacijskih kapaciteta nositelja programa, podižu razinu profesionalnog djelovanja putem neformalnog obrazovanja i stručnog usavršavanja, potiču uspostavljanje međusektorske suradnje, pospješuju programsko umrežavanje i suradnju na nacionalnoj, regionalnoj i međunarodnoj razini, potiču umjetničko stvaralaštvo i kulturno djelovanje mladih te potiču i druge programe usmjerene ostvarivanju svrhe Zaklade.</w:t>
      </w:r>
      <w:r w:rsidR="00C159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6C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odbor Zaklade „Kultura nova“, sukladno članku 16. Zakona o Zakladi „Kultura nova“, podnosi Vladi Republike Hrvatske na usvajanje Programski i financijski izvještaj Zaklade „Kultura nova“ za 2019. godinu, u kojem su opisani rezultati rada Zaklade. </w:t>
      </w:r>
    </w:p>
    <w:p w:rsidR="00F56CB2" w:rsidRPr="00F56CB2" w:rsidRDefault="00F56CB2" w:rsidP="00F56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F56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F56CB2">
        <w:rPr>
          <w:rFonts w:ascii="Times New Roman" w:eastAsia="Times New Roman" w:hAnsi="Times New Roman" w:cs="Times New Roman"/>
          <w:sz w:val="24"/>
          <w:szCs w:val="24"/>
          <w:lang w:eastAsia="hr-HR"/>
        </w:rPr>
        <w:t>Zaklada se financira iz dijela prihoda od igara na sreću i nagradnih igara sukladno Zakonu o igrama na sreću („Narodne novine“, broj: 87/09, 35/13, 158/13, 41/14 i 143/14) te Uredbi o kriterijima za utvrđivanje korisnika i načinu raspodjele dijela prihoda od igara na sreću („Narodne novine“, broj: 116/18)  te iz osnovne imovine, prihoda od osnovne imovine, donacija i ostalih prihoda sukladno zakonu</w:t>
      </w:r>
      <w:r w:rsidRPr="00F56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F56CB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F56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Ukupni prihodi Zaklade u 2019. godini iznosili su 12,896,258 kuna. Zaklada je u 2019. godini ostvarila višak prihoda u odnosu na rashode u iznosu od 63,035 kuna. </w:t>
      </w:r>
    </w:p>
    <w:p w:rsidR="00F56CB2" w:rsidRPr="00F56CB2" w:rsidRDefault="00F56CB2" w:rsidP="00F56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59CD" w:rsidRPr="00C159CD" w:rsidRDefault="00C159CD" w:rsidP="00C1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9CD">
        <w:rPr>
          <w:rFonts w:ascii="Times New Roman" w:eastAsia="Times New Roman" w:hAnsi="Times New Roman" w:cs="Times New Roman"/>
          <w:sz w:val="24"/>
          <w:szCs w:val="24"/>
          <w:lang w:eastAsia="hr-HR"/>
        </w:rPr>
        <w:t>Zaklada "Kultura nova" je kroz Program podrške 2019 odobrila podršku u iznosu od 9.946.598,60 za 155 programa / projekata organizacija civilnog društva u suvremenoj kulturi i umjetnosti koji se realiziraju tijekom 2019. i 2020. godine, a u 2018. godini odobrila je podršku u iznosu od 9.899.366,08 kn za 151 program / projekt organizacija civilnog društva u suvremenoj kulturi i umjetnosti koji su realizirani tijekom 2018. i 2019.</w:t>
      </w:r>
    </w:p>
    <w:p w:rsidR="00C159CD" w:rsidRDefault="00C159CD" w:rsidP="00C1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59CD" w:rsidRPr="00C159CD" w:rsidRDefault="00C159CD" w:rsidP="00C1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9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Raznolikost podržanih programa i projekata ogleda se u umjetničkoj heterogenosti (izvedbene umjetnosti, vizualne umjetnosti, audiovizualna djela, književnost, arhitektura i urbanizam, interdisciplinarni programi, novi mediji, itd.) i geografskoj raznovrsnosti (aktivnosti se realiziraju u više od 200 različitih gradova širom Hrvatske, EU ali i u svijetu). Zaklada sve podržane programe i projekte smatra značajnim za razvoj suvremene umjetnosti i kulture u Hrvatskoj te lokalnih zajednica, a među podržanim programima / projektima su primjerice "Kino Mediteran" – 90.000 kn (Festival mediteranskog filma Split, Split); "Pogled u svijet" – 100.000 kn (Drugo more, Rijeka); "Device_art 7.021" – 90.000 kn (KONTEJNER | biro suvremene umjetničke prakse, Zagreb); "Metamedia Lab 2020" – 100.000 kn (Udruga za razvoj audio vizualne umjetnosti Metamedij, Pula); "AK galerija – prostor suvremene umjetnosti" – 89.868,96 kn (Atelieri Koprivnica, Koprivnica); "Kulturni centar Dobre Dobričević" – 89.595,00 kn (Udruga za promicanje kulture i umjetnosti Dobre Dobričević, Lastovo); "Djelatnost KuC-a Lamparna" – 100.000 kn (Labin Art Express XXI, Labin); "ARL 2020 – Godišnji program" – 90.000 kn (Art radionica Lazareti, Dubrovnik); "Klub YPGD" – 99.600 kn (Mirovna grupa mladih Dunav, Vukovar); "Mala scena Hrvatskog doma" – 90.000 kn (Savez udruga Kaoperativa, Karlovac); "Mediteranski plesni centar - Svetvinčenat" – 90.000 kn (Zagrebački plesni ansambl, Zagreb), i mnogi drugi. </w:t>
      </w:r>
    </w:p>
    <w:p w:rsidR="00C159CD" w:rsidRDefault="00C159CD" w:rsidP="00C1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530" w:rsidRDefault="00DF6530" w:rsidP="00C1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59CD" w:rsidRPr="00C159CD" w:rsidRDefault="00C159CD" w:rsidP="00C1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9C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okviru razvojnih i istraživačkih programa Zaklada je u 2019. nastavila provedbu projekta</w:t>
      </w:r>
      <w:r w:rsidRPr="00C159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"Audience Development Strategies for cultural organizations in Europe (ADESTE+)"</w:t>
      </w:r>
      <w:r w:rsidRPr="00C159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provodi s 14 partnera iz 7 europskih zemalja uz podršku programa Kreativna Europa. Također je organizirala niz edukacijskih aktivnosti u okviru programa "Obrazovanje za upravljanje u kulturi" te međunarodni seminar o kulturnoj demokraciji i sudjelovanju u kulturi.</w:t>
      </w:r>
    </w:p>
    <w:p w:rsidR="00C159CD" w:rsidRDefault="00C159CD" w:rsidP="00C1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59CD" w:rsidRPr="00C159CD" w:rsidRDefault="00C159CD" w:rsidP="00C1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9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Zaklada je u odnosu na 2018. (11.829.650 kn) u 2019. godini ostvarila veće prihode (12.896.258), dok su ukupni rashodi u 2019. iznosili 12.833.223 kn, a u 2018. su oni iznosili 12.057.993 kn. Tijekom 2019. organizacijama civilnog društva je za njihove programe i projekte transferirala ukupno 9.778.775 kn, a u 2018. godini 9.897.611 kn.  </w:t>
      </w:r>
    </w:p>
    <w:p w:rsidR="00C159CD" w:rsidRDefault="00C159CD" w:rsidP="00F56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CB2" w:rsidRPr="00F56CB2" w:rsidRDefault="00F56CB2" w:rsidP="00F56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CB2">
        <w:rPr>
          <w:rFonts w:ascii="Times New Roman" w:eastAsia="Times New Roman" w:hAnsi="Times New Roman" w:cs="Times New Roman"/>
          <w:sz w:val="24"/>
          <w:szCs w:val="24"/>
          <w:lang w:eastAsia="hr-HR"/>
        </w:rPr>
        <w:t>Uzimajući u obzir sve aktivnosti koje je  Zaklada „Kultura nova“ provodila u 2019. godini navedene u Izvješću, predlaže se da Vlada Republike Hrvatske donese zaključak o prihvaćanju Programskog i financijskog izvještaja Zaklade „Kultura nova“ za 2019. godinu, s obzirom na to da su sve zakonske obveze ove pravne osobe kroz obavljane aktivnosti, ispunjene.</w:t>
      </w:r>
    </w:p>
    <w:p w:rsidR="00117017" w:rsidRDefault="00117017"/>
    <w:sectPr w:rsidR="0011701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954" w:rsidRDefault="00906954" w:rsidP="002E7727">
      <w:pPr>
        <w:spacing w:after="0" w:line="240" w:lineRule="auto"/>
      </w:pPr>
      <w:r>
        <w:separator/>
      </w:r>
    </w:p>
  </w:endnote>
  <w:endnote w:type="continuationSeparator" w:id="0">
    <w:p w:rsidR="00906954" w:rsidRDefault="00906954" w:rsidP="002E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954" w:rsidRDefault="00906954" w:rsidP="002E7727">
      <w:pPr>
        <w:spacing w:after="0" w:line="240" w:lineRule="auto"/>
      </w:pPr>
      <w:r>
        <w:separator/>
      </w:r>
    </w:p>
  </w:footnote>
  <w:footnote w:type="continuationSeparator" w:id="0">
    <w:p w:rsidR="00906954" w:rsidRDefault="00906954" w:rsidP="002E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500924"/>
      <w:docPartObj>
        <w:docPartGallery w:val="Page Numbers (Top of Page)"/>
        <w:docPartUnique/>
      </w:docPartObj>
    </w:sdtPr>
    <w:sdtEndPr/>
    <w:sdtContent>
      <w:p w:rsidR="002E7727" w:rsidRDefault="00906954">
        <w:pPr>
          <w:pStyle w:val="Header"/>
          <w:jc w:val="center"/>
        </w:pPr>
      </w:p>
    </w:sdtContent>
  </w:sdt>
  <w:p w:rsidR="002E7727" w:rsidRDefault="002E7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B2"/>
    <w:rsid w:val="001167D4"/>
    <w:rsid w:val="00117017"/>
    <w:rsid w:val="002E4164"/>
    <w:rsid w:val="002E7727"/>
    <w:rsid w:val="008E4F47"/>
    <w:rsid w:val="00906954"/>
    <w:rsid w:val="009426AE"/>
    <w:rsid w:val="00A24788"/>
    <w:rsid w:val="00C159CD"/>
    <w:rsid w:val="00CE3755"/>
    <w:rsid w:val="00DD2118"/>
    <w:rsid w:val="00DF1352"/>
    <w:rsid w:val="00DF6530"/>
    <w:rsid w:val="00DF6919"/>
    <w:rsid w:val="00E62D5E"/>
    <w:rsid w:val="00F5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F2120-FD45-44F3-890C-55D5217B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27"/>
  </w:style>
  <w:style w:type="paragraph" w:styleId="Footer">
    <w:name w:val="footer"/>
    <w:basedOn w:val="Normal"/>
    <w:link w:val="FooterChar"/>
    <w:uiPriority w:val="99"/>
    <w:unhideWhenUsed/>
    <w:rsid w:val="002E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6EDB4-7074-49C8-AD0C-5EAE1080F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D7FDB6-9B72-48B6-B6FB-7223E42D7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11A85-1DB6-467E-989F-F1E668A9CE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C0CE08-2BA5-4A7D-82A0-125A33635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Grgat</dc:creator>
  <cp:keywords/>
  <dc:description/>
  <cp:lastModifiedBy>Vlatka Šelimber</cp:lastModifiedBy>
  <cp:revision>2</cp:revision>
  <dcterms:created xsi:type="dcterms:W3CDTF">2020-06-04T07:43:00Z</dcterms:created>
  <dcterms:modified xsi:type="dcterms:W3CDTF">2020-06-04T07:43:00Z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