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E155B" w14:textId="77777777" w:rsidR="00472353" w:rsidRPr="00800462" w:rsidRDefault="00472353" w:rsidP="00472353">
      <w:pPr>
        <w:jc w:val="center"/>
      </w:pPr>
      <w:r w:rsidRPr="00800462">
        <w:rPr>
          <w:noProof/>
          <w:lang w:eastAsia="hr-HR"/>
        </w:rPr>
        <w:drawing>
          <wp:inline distT="0" distB="0" distL="0" distR="0" wp14:anchorId="596543FE" wp14:editId="1CEE5DD0">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800462">
        <w:fldChar w:fldCharType="begin"/>
      </w:r>
      <w:r w:rsidRPr="00800462">
        <w:instrText xml:space="preserve"> INCLUDEPICTURE "http://www.inet.hr/~box/images/grb-rh.gif" \* MERGEFORMATINET </w:instrText>
      </w:r>
      <w:r w:rsidRPr="00800462">
        <w:fldChar w:fldCharType="end"/>
      </w:r>
    </w:p>
    <w:p w14:paraId="48D620E5" w14:textId="77777777" w:rsidR="00472353" w:rsidRPr="00800462" w:rsidRDefault="00472353" w:rsidP="00472353">
      <w:pPr>
        <w:spacing w:before="60" w:after="1680"/>
        <w:jc w:val="center"/>
        <w:rPr>
          <w:sz w:val="28"/>
        </w:rPr>
      </w:pPr>
      <w:r w:rsidRPr="00800462">
        <w:rPr>
          <w:sz w:val="28"/>
        </w:rPr>
        <w:t>VLADA REPUBLIKE HRVATSKE</w:t>
      </w:r>
    </w:p>
    <w:p w14:paraId="59B8CD0D" w14:textId="77777777" w:rsidR="00472353" w:rsidRPr="00800462" w:rsidRDefault="00472353" w:rsidP="00472353">
      <w:pPr>
        <w:jc w:val="both"/>
      </w:pPr>
    </w:p>
    <w:p w14:paraId="219F6017" w14:textId="1DC1163E" w:rsidR="00472353" w:rsidRPr="00800462" w:rsidRDefault="00472353" w:rsidP="00472353">
      <w:pPr>
        <w:jc w:val="right"/>
      </w:pPr>
      <w:r w:rsidRPr="00800462">
        <w:t xml:space="preserve">Zagreb, </w:t>
      </w:r>
      <w:r>
        <w:t>5</w:t>
      </w:r>
      <w:r w:rsidRPr="00800462">
        <w:t xml:space="preserve">. </w:t>
      </w:r>
      <w:r>
        <w:t>ožujka</w:t>
      </w:r>
      <w:r w:rsidRPr="00800462">
        <w:t xml:space="preserve"> 20</w:t>
      </w:r>
      <w:r>
        <w:t>20</w:t>
      </w:r>
      <w:r w:rsidRPr="00800462">
        <w:t>.</w:t>
      </w:r>
    </w:p>
    <w:p w14:paraId="7A360933" w14:textId="77777777" w:rsidR="00472353" w:rsidRPr="00800462" w:rsidRDefault="00472353" w:rsidP="00472353">
      <w:pPr>
        <w:jc w:val="right"/>
      </w:pPr>
    </w:p>
    <w:p w14:paraId="060BE83C" w14:textId="77777777" w:rsidR="00472353" w:rsidRPr="00800462" w:rsidRDefault="00472353" w:rsidP="00472353">
      <w:pPr>
        <w:jc w:val="right"/>
      </w:pPr>
    </w:p>
    <w:p w14:paraId="11D8FF45" w14:textId="5F40B83E" w:rsidR="00472353" w:rsidRDefault="00472353" w:rsidP="00472353">
      <w:pPr>
        <w:jc w:val="right"/>
      </w:pPr>
    </w:p>
    <w:p w14:paraId="50E9104B" w14:textId="7F1E7B04" w:rsidR="00472353" w:rsidRDefault="00472353" w:rsidP="00472353">
      <w:pPr>
        <w:jc w:val="right"/>
      </w:pPr>
    </w:p>
    <w:p w14:paraId="4F623F70" w14:textId="1C3091B6" w:rsidR="00472353" w:rsidRDefault="00472353" w:rsidP="00472353">
      <w:pPr>
        <w:jc w:val="right"/>
      </w:pPr>
    </w:p>
    <w:p w14:paraId="0E52A938" w14:textId="77777777" w:rsidR="00472353" w:rsidRPr="00800462" w:rsidRDefault="00472353" w:rsidP="00472353">
      <w:pPr>
        <w:jc w:val="right"/>
      </w:pPr>
    </w:p>
    <w:p w14:paraId="4CC5B9C1" w14:textId="77777777" w:rsidR="00472353" w:rsidRPr="00800462" w:rsidRDefault="00472353" w:rsidP="00472353">
      <w:pPr>
        <w:jc w:val="both"/>
      </w:pPr>
      <w:r w:rsidRPr="00800462">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472353" w:rsidRPr="00800462" w14:paraId="6CC6485D" w14:textId="77777777" w:rsidTr="00003D93">
        <w:tc>
          <w:tcPr>
            <w:tcW w:w="1951" w:type="dxa"/>
          </w:tcPr>
          <w:p w14:paraId="58740A16" w14:textId="77777777" w:rsidR="00472353" w:rsidRPr="00800462" w:rsidRDefault="00472353" w:rsidP="00003D93">
            <w:pPr>
              <w:spacing w:line="360" w:lineRule="auto"/>
              <w:jc w:val="right"/>
            </w:pPr>
            <w:r w:rsidRPr="00800462">
              <w:t xml:space="preserve"> </w:t>
            </w:r>
            <w:r w:rsidRPr="00800462">
              <w:rPr>
                <w:b/>
                <w:smallCaps/>
              </w:rPr>
              <w:t>Predlagatelj</w:t>
            </w:r>
            <w:r w:rsidRPr="00800462">
              <w:rPr>
                <w:b/>
              </w:rPr>
              <w:t>:</w:t>
            </w:r>
          </w:p>
        </w:tc>
        <w:tc>
          <w:tcPr>
            <w:tcW w:w="7229" w:type="dxa"/>
          </w:tcPr>
          <w:p w14:paraId="76B3DA30" w14:textId="1A2A264A" w:rsidR="00472353" w:rsidRPr="00800462" w:rsidRDefault="00472353" w:rsidP="00472353">
            <w:pPr>
              <w:spacing w:line="360" w:lineRule="auto"/>
            </w:pPr>
            <w:r>
              <w:t>Ministarstvo zaštite okoliša i energetike</w:t>
            </w:r>
          </w:p>
        </w:tc>
      </w:tr>
    </w:tbl>
    <w:p w14:paraId="0DD30B67" w14:textId="77777777" w:rsidR="00472353" w:rsidRPr="00800462" w:rsidRDefault="00472353" w:rsidP="00472353">
      <w:pPr>
        <w:jc w:val="both"/>
      </w:pPr>
      <w:r w:rsidRPr="00800462">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472353" w:rsidRPr="00800462" w14:paraId="6BC32384" w14:textId="77777777" w:rsidTr="00003D93">
        <w:tc>
          <w:tcPr>
            <w:tcW w:w="1951" w:type="dxa"/>
          </w:tcPr>
          <w:p w14:paraId="74692C61" w14:textId="77777777" w:rsidR="00472353" w:rsidRPr="00800462" w:rsidRDefault="00472353" w:rsidP="00003D93">
            <w:pPr>
              <w:spacing w:line="360" w:lineRule="auto"/>
              <w:jc w:val="right"/>
            </w:pPr>
            <w:r w:rsidRPr="00800462">
              <w:rPr>
                <w:b/>
                <w:smallCaps/>
              </w:rPr>
              <w:t>Predmet</w:t>
            </w:r>
            <w:r w:rsidRPr="00800462">
              <w:rPr>
                <w:b/>
              </w:rPr>
              <w:t>:</w:t>
            </w:r>
          </w:p>
        </w:tc>
        <w:tc>
          <w:tcPr>
            <w:tcW w:w="7229" w:type="dxa"/>
          </w:tcPr>
          <w:p w14:paraId="01D88DC3" w14:textId="009C8B57" w:rsidR="00472353" w:rsidRPr="00800462" w:rsidRDefault="00472353" w:rsidP="00472353">
            <w:pPr>
              <w:spacing w:line="360" w:lineRule="auto"/>
              <w:jc w:val="both"/>
            </w:pPr>
            <w:r w:rsidRPr="00800462">
              <w:t xml:space="preserve">Prijedlog </w:t>
            </w:r>
            <w:r>
              <w:t>uredbe o naknadi za istraživanje i eksploataciju ugljikovodika</w:t>
            </w:r>
          </w:p>
        </w:tc>
      </w:tr>
    </w:tbl>
    <w:p w14:paraId="38366934" w14:textId="77777777" w:rsidR="00472353" w:rsidRPr="00800462" w:rsidRDefault="00472353" w:rsidP="00472353">
      <w:pPr>
        <w:jc w:val="both"/>
      </w:pPr>
      <w:r w:rsidRPr="00800462">
        <w:t>__________________________________________________________________________</w:t>
      </w:r>
    </w:p>
    <w:p w14:paraId="1A6ED02D" w14:textId="77777777" w:rsidR="00472353" w:rsidRPr="00800462" w:rsidRDefault="00472353" w:rsidP="00472353">
      <w:pPr>
        <w:jc w:val="both"/>
      </w:pPr>
    </w:p>
    <w:p w14:paraId="2835117C" w14:textId="77777777" w:rsidR="00472353" w:rsidRPr="00800462" w:rsidRDefault="00472353" w:rsidP="00472353">
      <w:pPr>
        <w:jc w:val="both"/>
      </w:pPr>
    </w:p>
    <w:p w14:paraId="16EC924C" w14:textId="77777777" w:rsidR="00472353" w:rsidRPr="00800462" w:rsidRDefault="00472353" w:rsidP="00472353">
      <w:pPr>
        <w:jc w:val="both"/>
      </w:pPr>
    </w:p>
    <w:p w14:paraId="0CB535B2" w14:textId="77777777" w:rsidR="00472353" w:rsidRPr="00800462" w:rsidRDefault="00472353" w:rsidP="00472353">
      <w:pPr>
        <w:jc w:val="both"/>
      </w:pPr>
    </w:p>
    <w:p w14:paraId="1ED9971A" w14:textId="77777777" w:rsidR="00472353" w:rsidRPr="00800462" w:rsidRDefault="00472353" w:rsidP="00472353">
      <w:pPr>
        <w:jc w:val="both"/>
      </w:pPr>
    </w:p>
    <w:p w14:paraId="1C868515" w14:textId="77777777" w:rsidR="00472353" w:rsidRDefault="00472353" w:rsidP="00472353">
      <w:pPr>
        <w:pStyle w:val="Header"/>
      </w:pPr>
    </w:p>
    <w:p w14:paraId="6FAC38CA" w14:textId="77777777" w:rsidR="00472353" w:rsidRDefault="00472353" w:rsidP="00472353"/>
    <w:p w14:paraId="3D0B8622" w14:textId="77777777" w:rsidR="00472353" w:rsidRDefault="00472353" w:rsidP="00472353">
      <w:pPr>
        <w:pStyle w:val="Footer"/>
      </w:pPr>
    </w:p>
    <w:p w14:paraId="7E259DCA" w14:textId="2304DE0A" w:rsidR="00472353" w:rsidRDefault="00472353" w:rsidP="00472353"/>
    <w:p w14:paraId="0CC6FDAD" w14:textId="48FE99BC" w:rsidR="00472353" w:rsidRDefault="00472353" w:rsidP="00472353"/>
    <w:p w14:paraId="6A5C8A80" w14:textId="7B3A3C18" w:rsidR="00472353" w:rsidRDefault="00472353" w:rsidP="00472353"/>
    <w:p w14:paraId="04205EA2" w14:textId="68DB0E58" w:rsidR="00472353" w:rsidRDefault="00472353" w:rsidP="00472353"/>
    <w:p w14:paraId="36C2273A" w14:textId="5167AD11" w:rsidR="00472353" w:rsidRDefault="00472353" w:rsidP="00472353"/>
    <w:p w14:paraId="11674C94" w14:textId="42F196B8" w:rsidR="00472353" w:rsidRDefault="00472353" w:rsidP="00472353"/>
    <w:p w14:paraId="492FD939" w14:textId="4BAD4B61" w:rsidR="00472353" w:rsidRDefault="00472353" w:rsidP="00472353"/>
    <w:p w14:paraId="5231A2C0" w14:textId="553D89C6" w:rsidR="00472353" w:rsidRDefault="00472353" w:rsidP="00472353"/>
    <w:p w14:paraId="34DB4B98" w14:textId="5BEFD7D0" w:rsidR="00472353" w:rsidRDefault="00472353" w:rsidP="00472353"/>
    <w:p w14:paraId="1B373F59" w14:textId="31860BAE" w:rsidR="00472353" w:rsidRDefault="00472353" w:rsidP="00472353"/>
    <w:p w14:paraId="7E7ADD96" w14:textId="4A93B95B" w:rsidR="00472353" w:rsidRDefault="00472353" w:rsidP="00472353"/>
    <w:p w14:paraId="203AA743" w14:textId="5588ED6E" w:rsidR="00472353" w:rsidRDefault="00472353" w:rsidP="00472353"/>
    <w:p w14:paraId="010973C0" w14:textId="0BF4AF6C" w:rsidR="00472353" w:rsidRDefault="00472353" w:rsidP="00472353"/>
    <w:p w14:paraId="44FA7F27" w14:textId="77777777" w:rsidR="00472353" w:rsidRDefault="00472353" w:rsidP="00472353"/>
    <w:p w14:paraId="06CC4BFD" w14:textId="668BE84C" w:rsidR="00472353" w:rsidRDefault="00472353" w:rsidP="00472353"/>
    <w:p w14:paraId="205B9F13" w14:textId="77777777" w:rsidR="00472353" w:rsidRDefault="00472353" w:rsidP="00472353"/>
    <w:p w14:paraId="04234D9D" w14:textId="306F6956" w:rsidR="00472353" w:rsidRPr="005222AE" w:rsidRDefault="00472353" w:rsidP="00472353">
      <w:pPr>
        <w:pStyle w:val="Footer"/>
        <w:pBdr>
          <w:top w:val="single" w:sz="4" w:space="1" w:color="404040" w:themeColor="text1" w:themeTint="BF"/>
        </w:pBdr>
        <w:jc w:val="center"/>
        <w:rPr>
          <w:color w:val="404040" w:themeColor="text1" w:themeTint="BF"/>
          <w:spacing w:val="20"/>
          <w:sz w:val="20"/>
        </w:rPr>
      </w:pPr>
      <w:r>
        <w:rPr>
          <w:color w:val="404040" w:themeColor="text1" w:themeTint="BF"/>
          <w:spacing w:val="20"/>
          <w:sz w:val="20"/>
        </w:rPr>
        <w:t>Banski dvori | Trg Sv. Marka 2</w:t>
      </w:r>
      <w:r w:rsidRPr="005222AE">
        <w:rPr>
          <w:color w:val="404040" w:themeColor="text1" w:themeTint="BF"/>
          <w:spacing w:val="20"/>
          <w:sz w:val="20"/>
        </w:rPr>
        <w:t xml:space="preserve"> | 10000 Zagreb | tel. 01 4569 222 | vlada.gov.hr</w:t>
      </w:r>
    </w:p>
    <w:p w14:paraId="3D02959C" w14:textId="676C9724" w:rsidR="00474D0E" w:rsidRPr="00B50C0C" w:rsidRDefault="00474D0E" w:rsidP="00474D0E">
      <w:pPr>
        <w:pBdr>
          <w:bottom w:val="single" w:sz="12" w:space="1" w:color="auto"/>
        </w:pBdr>
        <w:jc w:val="center"/>
        <w:rPr>
          <w:b/>
        </w:rPr>
      </w:pPr>
      <w:r w:rsidRPr="00B50C0C">
        <w:rPr>
          <w:b/>
        </w:rPr>
        <w:t>MINISTARSTVO ZAŠTITE OKOLIŠA I ENERGETIKE</w:t>
      </w:r>
    </w:p>
    <w:p w14:paraId="689B8E5C" w14:textId="77777777" w:rsidR="00472353" w:rsidRDefault="00474D0E" w:rsidP="00474D0E">
      <w:pPr>
        <w:jc w:val="right"/>
        <w:rPr>
          <w:b/>
        </w:rPr>
      </w:pPr>
      <w:r w:rsidRPr="00B50C0C">
        <w:rPr>
          <w:b/>
        </w:rPr>
        <w:tab/>
      </w:r>
      <w:r w:rsidRPr="00B50C0C">
        <w:rPr>
          <w:b/>
        </w:rPr>
        <w:tab/>
      </w:r>
      <w:r w:rsidRPr="00B50C0C">
        <w:rPr>
          <w:b/>
        </w:rPr>
        <w:tab/>
      </w:r>
      <w:r w:rsidRPr="00B50C0C">
        <w:rPr>
          <w:b/>
        </w:rPr>
        <w:tab/>
      </w:r>
      <w:r w:rsidRPr="00B50C0C">
        <w:rPr>
          <w:b/>
        </w:rPr>
        <w:tab/>
      </w:r>
      <w:r w:rsidRPr="00B50C0C">
        <w:rPr>
          <w:b/>
        </w:rPr>
        <w:tab/>
      </w:r>
      <w:r w:rsidRPr="00B50C0C">
        <w:rPr>
          <w:b/>
        </w:rPr>
        <w:tab/>
      </w:r>
      <w:r w:rsidRPr="00B50C0C">
        <w:rPr>
          <w:b/>
        </w:rPr>
        <w:tab/>
      </w:r>
      <w:r w:rsidRPr="00B50C0C">
        <w:rPr>
          <w:b/>
        </w:rPr>
        <w:tab/>
      </w:r>
      <w:r w:rsidRPr="00B50C0C">
        <w:rPr>
          <w:b/>
        </w:rPr>
        <w:tab/>
      </w:r>
    </w:p>
    <w:p w14:paraId="27324ACE" w14:textId="43928F98" w:rsidR="00474D0E" w:rsidRPr="00B50C0C" w:rsidRDefault="00474D0E" w:rsidP="00474D0E">
      <w:pPr>
        <w:jc w:val="right"/>
        <w:rPr>
          <w:b/>
        </w:rPr>
      </w:pPr>
      <w:r w:rsidRPr="00B50C0C">
        <w:rPr>
          <w:b/>
        </w:rPr>
        <w:t>PRIJEDLOG</w:t>
      </w:r>
    </w:p>
    <w:p w14:paraId="4F6C7F1A" w14:textId="77777777" w:rsidR="00474D0E" w:rsidRPr="00B50C0C" w:rsidRDefault="00474D0E" w:rsidP="00474D0E">
      <w:pPr>
        <w:pStyle w:val="box458625"/>
      </w:pPr>
    </w:p>
    <w:p w14:paraId="1054E01D" w14:textId="77777777" w:rsidR="00474D0E" w:rsidRPr="00B50C0C" w:rsidRDefault="00474D0E" w:rsidP="00474D0E">
      <w:pPr>
        <w:rPr>
          <w:rFonts w:eastAsia="Times New Roman"/>
          <w:b/>
          <w:lang w:eastAsia="hr-HR"/>
        </w:rPr>
      </w:pPr>
    </w:p>
    <w:p w14:paraId="23267FF2" w14:textId="77777777" w:rsidR="00474D0E" w:rsidRPr="00B50C0C" w:rsidRDefault="00474D0E" w:rsidP="00474D0E">
      <w:pPr>
        <w:rPr>
          <w:rFonts w:eastAsia="Times New Roman"/>
          <w:b/>
          <w:lang w:eastAsia="hr-HR"/>
        </w:rPr>
      </w:pPr>
    </w:p>
    <w:p w14:paraId="17071E5D" w14:textId="77777777" w:rsidR="00474D0E" w:rsidRPr="00B50C0C" w:rsidRDefault="00474D0E" w:rsidP="00474D0E">
      <w:pPr>
        <w:rPr>
          <w:rFonts w:eastAsia="Times New Roman"/>
          <w:b/>
          <w:lang w:eastAsia="hr-HR"/>
        </w:rPr>
      </w:pPr>
    </w:p>
    <w:p w14:paraId="07249926" w14:textId="77777777" w:rsidR="00474D0E" w:rsidRPr="00B50C0C" w:rsidRDefault="00474D0E" w:rsidP="00474D0E">
      <w:pPr>
        <w:rPr>
          <w:rFonts w:eastAsia="Times New Roman"/>
          <w:b/>
          <w:lang w:eastAsia="hr-HR"/>
        </w:rPr>
      </w:pPr>
    </w:p>
    <w:p w14:paraId="22140599" w14:textId="77777777" w:rsidR="00474D0E" w:rsidRPr="00B50C0C" w:rsidRDefault="00474D0E" w:rsidP="00474D0E">
      <w:pPr>
        <w:rPr>
          <w:rFonts w:eastAsia="Times New Roman"/>
          <w:b/>
          <w:lang w:eastAsia="hr-HR"/>
        </w:rPr>
      </w:pPr>
    </w:p>
    <w:p w14:paraId="75277A4C" w14:textId="77777777" w:rsidR="00474D0E" w:rsidRPr="00B50C0C" w:rsidRDefault="00474D0E" w:rsidP="00474D0E">
      <w:pPr>
        <w:rPr>
          <w:rFonts w:eastAsia="Times New Roman"/>
          <w:b/>
          <w:lang w:eastAsia="hr-HR"/>
        </w:rPr>
      </w:pPr>
    </w:p>
    <w:p w14:paraId="068BACE6" w14:textId="77777777" w:rsidR="00474D0E" w:rsidRPr="00B50C0C" w:rsidRDefault="00474D0E" w:rsidP="00474D0E">
      <w:pPr>
        <w:rPr>
          <w:rFonts w:eastAsia="Times New Roman"/>
          <w:b/>
          <w:lang w:eastAsia="hr-HR"/>
        </w:rPr>
      </w:pPr>
    </w:p>
    <w:p w14:paraId="3774ADA0" w14:textId="77777777" w:rsidR="00474D0E" w:rsidRPr="00B50C0C" w:rsidRDefault="00474D0E" w:rsidP="00474D0E">
      <w:pPr>
        <w:rPr>
          <w:rFonts w:eastAsia="Times New Roman"/>
          <w:b/>
          <w:lang w:eastAsia="hr-HR"/>
        </w:rPr>
      </w:pPr>
    </w:p>
    <w:p w14:paraId="1235A433" w14:textId="77777777" w:rsidR="00474D0E" w:rsidRPr="00B50C0C" w:rsidRDefault="00474D0E" w:rsidP="00474D0E">
      <w:pPr>
        <w:rPr>
          <w:rFonts w:eastAsia="Times New Roman"/>
          <w:b/>
          <w:lang w:eastAsia="hr-HR"/>
        </w:rPr>
      </w:pPr>
    </w:p>
    <w:p w14:paraId="2EE90089" w14:textId="77777777" w:rsidR="00474D0E" w:rsidRPr="00B50C0C" w:rsidRDefault="00474D0E" w:rsidP="00474D0E">
      <w:pPr>
        <w:rPr>
          <w:rFonts w:eastAsia="Times New Roman"/>
          <w:b/>
          <w:lang w:eastAsia="hr-HR"/>
        </w:rPr>
      </w:pPr>
    </w:p>
    <w:p w14:paraId="3BC6509A" w14:textId="77777777" w:rsidR="00474D0E" w:rsidRPr="00B50C0C" w:rsidRDefault="00474D0E" w:rsidP="00474D0E">
      <w:pPr>
        <w:rPr>
          <w:rFonts w:eastAsia="Times New Roman"/>
          <w:b/>
          <w:lang w:eastAsia="hr-HR"/>
        </w:rPr>
      </w:pPr>
    </w:p>
    <w:p w14:paraId="420EECB3" w14:textId="77777777" w:rsidR="00474D0E" w:rsidRPr="00B50C0C" w:rsidRDefault="00474D0E" w:rsidP="00474D0E">
      <w:pPr>
        <w:rPr>
          <w:rFonts w:eastAsia="Times New Roman"/>
          <w:b/>
          <w:lang w:eastAsia="hr-HR"/>
        </w:rPr>
      </w:pPr>
    </w:p>
    <w:p w14:paraId="519B772D" w14:textId="77777777" w:rsidR="00474D0E" w:rsidRPr="00B50C0C" w:rsidRDefault="00474D0E" w:rsidP="00474D0E">
      <w:pPr>
        <w:rPr>
          <w:rFonts w:eastAsia="Times New Roman"/>
          <w:b/>
          <w:lang w:eastAsia="hr-HR"/>
        </w:rPr>
      </w:pPr>
    </w:p>
    <w:p w14:paraId="38685DC5" w14:textId="77777777" w:rsidR="00474D0E" w:rsidRPr="00B50C0C" w:rsidRDefault="00474D0E" w:rsidP="00474D0E">
      <w:pPr>
        <w:pStyle w:val="Heading1"/>
        <w:jc w:val="center"/>
        <w:rPr>
          <w:b w:val="0"/>
          <w:sz w:val="24"/>
          <w:szCs w:val="24"/>
        </w:rPr>
      </w:pPr>
      <w:r w:rsidRPr="00B50C0C">
        <w:rPr>
          <w:sz w:val="24"/>
          <w:szCs w:val="24"/>
        </w:rPr>
        <w:t>UREDBA O NAKNADI ZA ISTRAŽIVANJE I EKSPLOATACIJU UGLJIKOVODIKA</w:t>
      </w:r>
    </w:p>
    <w:p w14:paraId="7F70CA4B" w14:textId="593FADF3" w:rsidR="00474D0E" w:rsidRPr="00B50C0C" w:rsidRDefault="00474D0E" w:rsidP="00474D0E">
      <w:pPr>
        <w:pBdr>
          <w:bottom w:val="single" w:sz="12" w:space="1" w:color="auto"/>
        </w:pBdr>
        <w:jc w:val="center"/>
        <w:rPr>
          <w:rFonts w:eastAsia="Times New Roman"/>
          <w:b/>
          <w:lang w:eastAsia="hr-HR"/>
        </w:rPr>
      </w:pPr>
    </w:p>
    <w:p w14:paraId="250D8EAB" w14:textId="77777777" w:rsidR="00474D0E" w:rsidRPr="00B50C0C" w:rsidRDefault="00474D0E" w:rsidP="00474D0E">
      <w:pPr>
        <w:pBdr>
          <w:bottom w:val="single" w:sz="12" w:space="1" w:color="auto"/>
        </w:pBdr>
        <w:jc w:val="center"/>
        <w:rPr>
          <w:rFonts w:eastAsia="Times New Roman"/>
          <w:b/>
          <w:lang w:eastAsia="hr-HR"/>
        </w:rPr>
      </w:pPr>
    </w:p>
    <w:p w14:paraId="1426ED7F" w14:textId="77777777" w:rsidR="00474D0E" w:rsidRPr="00B50C0C" w:rsidRDefault="00474D0E" w:rsidP="00474D0E">
      <w:pPr>
        <w:pBdr>
          <w:bottom w:val="single" w:sz="12" w:space="1" w:color="auto"/>
        </w:pBdr>
        <w:jc w:val="center"/>
        <w:rPr>
          <w:rFonts w:eastAsia="Times New Roman"/>
          <w:b/>
          <w:lang w:eastAsia="hr-HR"/>
        </w:rPr>
      </w:pPr>
    </w:p>
    <w:p w14:paraId="3471DD88" w14:textId="77777777" w:rsidR="00474D0E" w:rsidRPr="00B50C0C" w:rsidRDefault="00474D0E" w:rsidP="00474D0E">
      <w:pPr>
        <w:pBdr>
          <w:bottom w:val="single" w:sz="12" w:space="1" w:color="auto"/>
        </w:pBdr>
        <w:jc w:val="center"/>
        <w:rPr>
          <w:rFonts w:eastAsia="Times New Roman"/>
          <w:b/>
          <w:lang w:eastAsia="hr-HR"/>
        </w:rPr>
      </w:pPr>
    </w:p>
    <w:p w14:paraId="0F4C6D52" w14:textId="77777777" w:rsidR="00474D0E" w:rsidRPr="00B50C0C" w:rsidRDefault="00474D0E" w:rsidP="00474D0E">
      <w:pPr>
        <w:pBdr>
          <w:bottom w:val="single" w:sz="12" w:space="1" w:color="auto"/>
        </w:pBdr>
        <w:rPr>
          <w:rFonts w:eastAsia="Times New Roman"/>
          <w:b/>
          <w:lang w:eastAsia="hr-HR"/>
        </w:rPr>
      </w:pPr>
    </w:p>
    <w:p w14:paraId="020A9E23" w14:textId="77777777" w:rsidR="00474D0E" w:rsidRPr="00B50C0C" w:rsidRDefault="00474D0E" w:rsidP="00474D0E">
      <w:pPr>
        <w:pBdr>
          <w:bottom w:val="single" w:sz="12" w:space="1" w:color="auto"/>
        </w:pBdr>
        <w:rPr>
          <w:rFonts w:eastAsia="Times New Roman"/>
          <w:b/>
          <w:lang w:eastAsia="hr-HR"/>
        </w:rPr>
      </w:pPr>
    </w:p>
    <w:p w14:paraId="6C6152CB" w14:textId="77777777" w:rsidR="00474D0E" w:rsidRPr="00B50C0C" w:rsidRDefault="00474D0E" w:rsidP="00474D0E">
      <w:pPr>
        <w:pBdr>
          <w:bottom w:val="single" w:sz="12" w:space="1" w:color="auto"/>
        </w:pBdr>
        <w:rPr>
          <w:rFonts w:eastAsia="Times New Roman"/>
          <w:b/>
          <w:lang w:eastAsia="hr-HR"/>
        </w:rPr>
      </w:pPr>
    </w:p>
    <w:p w14:paraId="6CB22AC9" w14:textId="77777777" w:rsidR="00474D0E" w:rsidRPr="00B50C0C" w:rsidRDefault="00474D0E" w:rsidP="00474D0E">
      <w:pPr>
        <w:pBdr>
          <w:bottom w:val="single" w:sz="12" w:space="1" w:color="auto"/>
        </w:pBdr>
        <w:rPr>
          <w:rFonts w:eastAsia="Times New Roman"/>
          <w:b/>
          <w:lang w:eastAsia="hr-HR"/>
        </w:rPr>
      </w:pPr>
    </w:p>
    <w:p w14:paraId="0A20474D" w14:textId="77777777" w:rsidR="00474D0E" w:rsidRPr="00B50C0C" w:rsidRDefault="00474D0E" w:rsidP="00474D0E">
      <w:pPr>
        <w:pBdr>
          <w:bottom w:val="single" w:sz="12" w:space="1" w:color="auto"/>
        </w:pBdr>
        <w:rPr>
          <w:rFonts w:eastAsia="Times New Roman"/>
          <w:b/>
          <w:lang w:eastAsia="hr-HR"/>
        </w:rPr>
      </w:pPr>
    </w:p>
    <w:p w14:paraId="135C0634" w14:textId="77777777" w:rsidR="00474D0E" w:rsidRPr="00B50C0C" w:rsidRDefault="00474D0E" w:rsidP="00474D0E">
      <w:pPr>
        <w:pBdr>
          <w:bottom w:val="single" w:sz="12" w:space="1" w:color="auto"/>
        </w:pBdr>
        <w:rPr>
          <w:rFonts w:eastAsia="Times New Roman"/>
          <w:b/>
          <w:lang w:eastAsia="hr-HR"/>
        </w:rPr>
      </w:pPr>
    </w:p>
    <w:p w14:paraId="4C66B954" w14:textId="77777777" w:rsidR="00474D0E" w:rsidRPr="00B50C0C" w:rsidRDefault="00474D0E" w:rsidP="00474D0E">
      <w:pPr>
        <w:pBdr>
          <w:bottom w:val="single" w:sz="12" w:space="1" w:color="auto"/>
        </w:pBdr>
        <w:rPr>
          <w:rFonts w:eastAsia="Times New Roman"/>
          <w:b/>
          <w:lang w:eastAsia="hr-HR"/>
        </w:rPr>
      </w:pPr>
    </w:p>
    <w:p w14:paraId="1BE0AD73" w14:textId="77777777" w:rsidR="00474D0E" w:rsidRPr="00B50C0C" w:rsidRDefault="00474D0E" w:rsidP="00474D0E">
      <w:pPr>
        <w:pBdr>
          <w:bottom w:val="single" w:sz="12" w:space="1" w:color="auto"/>
        </w:pBdr>
        <w:rPr>
          <w:rFonts w:eastAsia="Times New Roman"/>
          <w:b/>
          <w:lang w:eastAsia="hr-HR"/>
        </w:rPr>
      </w:pPr>
    </w:p>
    <w:p w14:paraId="156AD7C4" w14:textId="77777777" w:rsidR="00474D0E" w:rsidRPr="00B50C0C" w:rsidRDefault="00474D0E" w:rsidP="00474D0E">
      <w:pPr>
        <w:pBdr>
          <w:bottom w:val="single" w:sz="12" w:space="1" w:color="auto"/>
        </w:pBdr>
        <w:rPr>
          <w:rFonts w:eastAsia="Times New Roman"/>
          <w:b/>
          <w:lang w:eastAsia="hr-HR"/>
        </w:rPr>
      </w:pPr>
    </w:p>
    <w:p w14:paraId="3EE43C84" w14:textId="77777777" w:rsidR="00474D0E" w:rsidRPr="00B50C0C" w:rsidRDefault="00474D0E" w:rsidP="00474D0E">
      <w:pPr>
        <w:pBdr>
          <w:bottom w:val="single" w:sz="12" w:space="1" w:color="auto"/>
        </w:pBdr>
        <w:rPr>
          <w:rFonts w:eastAsia="Times New Roman"/>
          <w:b/>
          <w:lang w:eastAsia="hr-HR"/>
        </w:rPr>
      </w:pPr>
    </w:p>
    <w:p w14:paraId="54F26446" w14:textId="77777777" w:rsidR="00474D0E" w:rsidRPr="00B50C0C" w:rsidRDefault="00474D0E" w:rsidP="00474D0E">
      <w:pPr>
        <w:pBdr>
          <w:bottom w:val="single" w:sz="12" w:space="1" w:color="auto"/>
        </w:pBdr>
        <w:rPr>
          <w:rFonts w:eastAsia="Times New Roman"/>
          <w:b/>
          <w:lang w:eastAsia="hr-HR"/>
        </w:rPr>
      </w:pPr>
    </w:p>
    <w:p w14:paraId="71FDC6D7" w14:textId="77777777" w:rsidR="00474D0E" w:rsidRPr="00B50C0C" w:rsidRDefault="00474D0E" w:rsidP="00474D0E">
      <w:pPr>
        <w:pBdr>
          <w:bottom w:val="single" w:sz="12" w:space="1" w:color="auto"/>
        </w:pBdr>
        <w:rPr>
          <w:rFonts w:eastAsia="Times New Roman"/>
          <w:b/>
          <w:lang w:eastAsia="hr-HR"/>
        </w:rPr>
      </w:pPr>
    </w:p>
    <w:p w14:paraId="2FC21826" w14:textId="77777777" w:rsidR="00474D0E" w:rsidRPr="00B50C0C" w:rsidRDefault="00474D0E" w:rsidP="00474D0E">
      <w:pPr>
        <w:pBdr>
          <w:bottom w:val="single" w:sz="12" w:space="1" w:color="auto"/>
        </w:pBdr>
        <w:rPr>
          <w:rFonts w:eastAsia="Times New Roman"/>
          <w:b/>
          <w:lang w:eastAsia="hr-HR"/>
        </w:rPr>
      </w:pPr>
    </w:p>
    <w:p w14:paraId="44252EF7" w14:textId="77777777" w:rsidR="00474D0E" w:rsidRPr="00B50C0C" w:rsidRDefault="00474D0E" w:rsidP="00474D0E">
      <w:pPr>
        <w:pBdr>
          <w:bottom w:val="single" w:sz="12" w:space="1" w:color="auto"/>
        </w:pBdr>
        <w:jc w:val="center"/>
        <w:rPr>
          <w:rFonts w:eastAsia="Times New Roman"/>
          <w:b/>
          <w:lang w:eastAsia="hr-HR"/>
        </w:rPr>
      </w:pPr>
    </w:p>
    <w:p w14:paraId="6187864E" w14:textId="77777777" w:rsidR="00474D0E" w:rsidRPr="00B50C0C" w:rsidRDefault="00474D0E" w:rsidP="00474D0E">
      <w:pPr>
        <w:pBdr>
          <w:bottom w:val="single" w:sz="12" w:space="1" w:color="auto"/>
        </w:pBdr>
        <w:rPr>
          <w:rFonts w:eastAsia="Times New Roman"/>
          <w:b/>
          <w:lang w:eastAsia="hr-HR"/>
        </w:rPr>
      </w:pPr>
    </w:p>
    <w:p w14:paraId="2738509A" w14:textId="77777777" w:rsidR="00474D0E" w:rsidRPr="00B50C0C" w:rsidRDefault="00474D0E" w:rsidP="00474D0E">
      <w:pPr>
        <w:pBdr>
          <w:bottom w:val="single" w:sz="12" w:space="1" w:color="auto"/>
        </w:pBdr>
        <w:jc w:val="center"/>
        <w:rPr>
          <w:rFonts w:eastAsia="Times New Roman"/>
          <w:b/>
          <w:lang w:eastAsia="hr-HR"/>
        </w:rPr>
      </w:pPr>
    </w:p>
    <w:p w14:paraId="3678FDDC" w14:textId="77777777" w:rsidR="00474D0E" w:rsidRPr="00B50C0C" w:rsidRDefault="00474D0E" w:rsidP="00474D0E">
      <w:pPr>
        <w:pBdr>
          <w:bottom w:val="single" w:sz="12" w:space="1" w:color="auto"/>
        </w:pBdr>
        <w:jc w:val="center"/>
        <w:rPr>
          <w:rFonts w:eastAsia="Times New Roman"/>
          <w:b/>
          <w:lang w:eastAsia="hr-HR"/>
        </w:rPr>
      </w:pPr>
    </w:p>
    <w:p w14:paraId="5AAFB990" w14:textId="77777777" w:rsidR="00474D0E" w:rsidRPr="00B50C0C" w:rsidRDefault="00474D0E" w:rsidP="00474D0E">
      <w:pPr>
        <w:pBdr>
          <w:bottom w:val="single" w:sz="12" w:space="1" w:color="auto"/>
        </w:pBdr>
        <w:jc w:val="center"/>
        <w:rPr>
          <w:rFonts w:eastAsia="Times New Roman"/>
          <w:b/>
          <w:lang w:eastAsia="hr-HR"/>
        </w:rPr>
      </w:pPr>
    </w:p>
    <w:p w14:paraId="226E9E95" w14:textId="77777777" w:rsidR="00474D0E" w:rsidRPr="00B50C0C" w:rsidRDefault="00474D0E" w:rsidP="00474D0E">
      <w:pPr>
        <w:pBdr>
          <w:bottom w:val="single" w:sz="12" w:space="1" w:color="auto"/>
        </w:pBdr>
        <w:jc w:val="center"/>
        <w:rPr>
          <w:rFonts w:eastAsia="Times New Roman"/>
          <w:b/>
          <w:lang w:eastAsia="hr-HR"/>
        </w:rPr>
      </w:pPr>
    </w:p>
    <w:p w14:paraId="08C688BB" w14:textId="77777777" w:rsidR="00474D0E" w:rsidRPr="00B50C0C" w:rsidRDefault="00474D0E" w:rsidP="00474D0E">
      <w:pPr>
        <w:pBdr>
          <w:bottom w:val="single" w:sz="12" w:space="1" w:color="auto"/>
        </w:pBdr>
        <w:rPr>
          <w:rFonts w:eastAsia="Times New Roman"/>
          <w:b/>
          <w:lang w:eastAsia="hr-HR"/>
        </w:rPr>
      </w:pPr>
    </w:p>
    <w:p w14:paraId="4378362A" w14:textId="77777777" w:rsidR="00474D0E" w:rsidRPr="00B50C0C" w:rsidRDefault="00474D0E" w:rsidP="00474D0E">
      <w:pPr>
        <w:pBdr>
          <w:bottom w:val="single" w:sz="12" w:space="1" w:color="auto"/>
        </w:pBdr>
        <w:jc w:val="center"/>
        <w:rPr>
          <w:rFonts w:eastAsia="Times New Roman"/>
          <w:b/>
          <w:lang w:eastAsia="hr-HR"/>
        </w:rPr>
      </w:pPr>
    </w:p>
    <w:p w14:paraId="4C58E107" w14:textId="3D277E15" w:rsidR="00474D0E" w:rsidRPr="00B50C0C" w:rsidRDefault="00474D0E" w:rsidP="00474D0E">
      <w:pPr>
        <w:pBdr>
          <w:bottom w:val="single" w:sz="12" w:space="1" w:color="auto"/>
        </w:pBdr>
        <w:jc w:val="center"/>
        <w:rPr>
          <w:rFonts w:eastAsia="Times New Roman"/>
          <w:b/>
          <w:lang w:eastAsia="hr-HR"/>
        </w:rPr>
      </w:pPr>
    </w:p>
    <w:p w14:paraId="08BDB2F9" w14:textId="62647E46" w:rsidR="00474D0E" w:rsidRPr="00B50C0C" w:rsidRDefault="00474D0E" w:rsidP="00474D0E">
      <w:pPr>
        <w:jc w:val="center"/>
      </w:pPr>
      <w:r w:rsidRPr="00B50C0C">
        <w:rPr>
          <w:b/>
          <w:lang w:eastAsia="hr-HR"/>
        </w:rPr>
        <w:t xml:space="preserve">Zagreb, </w:t>
      </w:r>
      <w:r w:rsidR="00472353">
        <w:rPr>
          <w:b/>
          <w:lang w:eastAsia="hr-HR"/>
        </w:rPr>
        <w:t>ožujak</w:t>
      </w:r>
      <w:r w:rsidR="00C8330B" w:rsidRPr="00B50C0C">
        <w:rPr>
          <w:b/>
          <w:lang w:eastAsia="hr-HR"/>
        </w:rPr>
        <w:t xml:space="preserve"> </w:t>
      </w:r>
      <w:r w:rsidR="0037761B" w:rsidRPr="00B50C0C">
        <w:rPr>
          <w:b/>
          <w:lang w:eastAsia="hr-HR"/>
        </w:rPr>
        <w:t>2020</w:t>
      </w:r>
      <w:r w:rsidRPr="00B50C0C">
        <w:rPr>
          <w:b/>
          <w:lang w:eastAsia="hr-HR"/>
        </w:rPr>
        <w:t>.</w:t>
      </w:r>
    </w:p>
    <w:p w14:paraId="5F17635A" w14:textId="494DCFFD" w:rsidR="00C70B29" w:rsidRPr="00B50C0C" w:rsidRDefault="00C70B29" w:rsidP="00C8330B">
      <w:pPr>
        <w:pStyle w:val="t-9-8"/>
        <w:spacing w:before="0" w:beforeAutospacing="0" w:after="225" w:afterAutospacing="0"/>
        <w:jc w:val="both"/>
        <w:textAlignment w:val="baseline"/>
        <w:rPr>
          <w:color w:val="000000"/>
        </w:rPr>
      </w:pPr>
      <w:r w:rsidRPr="00B50C0C">
        <w:rPr>
          <w:color w:val="000000"/>
        </w:rPr>
        <w:t>Na temelju članka 51. stavka 11. Zakona o istraživanju i eksploataciji ugljikovodika (Narodne novine, br</w:t>
      </w:r>
      <w:r w:rsidR="00985DF5" w:rsidRPr="00B50C0C">
        <w:rPr>
          <w:color w:val="000000"/>
        </w:rPr>
        <w:t>.</w:t>
      </w:r>
      <w:r w:rsidR="00474D0E" w:rsidRPr="00B50C0C">
        <w:rPr>
          <w:color w:val="000000"/>
        </w:rPr>
        <w:t xml:space="preserve"> </w:t>
      </w:r>
      <w:r w:rsidRPr="00B50C0C">
        <w:rPr>
          <w:color w:val="000000"/>
        </w:rPr>
        <w:t>52/18</w:t>
      </w:r>
      <w:r w:rsidR="00985DF5" w:rsidRPr="00B50C0C">
        <w:rPr>
          <w:color w:val="000000"/>
        </w:rPr>
        <w:t xml:space="preserve"> i 52/19</w:t>
      </w:r>
      <w:r w:rsidRPr="00B50C0C">
        <w:rPr>
          <w:color w:val="000000"/>
        </w:rPr>
        <w:t xml:space="preserve">), Vlada Republike Hrvatske je na sjednici održanoj </w:t>
      </w:r>
      <w:r w:rsidR="00C8330B" w:rsidRPr="00B50C0C">
        <w:rPr>
          <w:color w:val="000000"/>
        </w:rPr>
        <w:t>_____</w:t>
      </w:r>
      <w:r w:rsidR="0037761B" w:rsidRPr="00B50C0C">
        <w:rPr>
          <w:color w:val="000000"/>
        </w:rPr>
        <w:t>____________ 2020</w:t>
      </w:r>
      <w:r w:rsidRPr="00B50C0C">
        <w:rPr>
          <w:color w:val="000000"/>
        </w:rPr>
        <w:t xml:space="preserve">. </w:t>
      </w:r>
      <w:r w:rsidR="00215EE2" w:rsidRPr="00B50C0C">
        <w:rPr>
          <w:color w:val="000000"/>
        </w:rPr>
        <w:t xml:space="preserve">godine </w:t>
      </w:r>
      <w:r w:rsidRPr="00B50C0C">
        <w:rPr>
          <w:color w:val="000000"/>
        </w:rPr>
        <w:t>donijela</w:t>
      </w:r>
    </w:p>
    <w:p w14:paraId="167E590A" w14:textId="77777777" w:rsidR="00501C3D" w:rsidRPr="00B50C0C" w:rsidRDefault="00501C3D" w:rsidP="00C70B29">
      <w:pPr>
        <w:pStyle w:val="t-9-8"/>
        <w:spacing w:before="0" w:beforeAutospacing="0" w:after="225" w:afterAutospacing="0"/>
        <w:jc w:val="both"/>
        <w:textAlignment w:val="baseline"/>
        <w:rPr>
          <w:color w:val="000000"/>
        </w:rPr>
      </w:pPr>
    </w:p>
    <w:p w14:paraId="1F4B5D92" w14:textId="77777777" w:rsidR="00C70B29" w:rsidRPr="00B50C0C" w:rsidRDefault="00C70B29" w:rsidP="00C70B29">
      <w:pPr>
        <w:pStyle w:val="tb-na16"/>
        <w:spacing w:before="0" w:beforeAutospacing="0" w:after="225" w:afterAutospacing="0"/>
        <w:jc w:val="center"/>
        <w:textAlignment w:val="baseline"/>
        <w:rPr>
          <w:b/>
          <w:bCs/>
          <w:color w:val="000000"/>
        </w:rPr>
      </w:pPr>
      <w:r w:rsidRPr="00B50C0C">
        <w:rPr>
          <w:b/>
          <w:bCs/>
          <w:color w:val="000000"/>
        </w:rPr>
        <w:t>UREDBU</w:t>
      </w:r>
    </w:p>
    <w:p w14:paraId="295176C4" w14:textId="082A8604" w:rsidR="00C70B29" w:rsidRPr="00B50C0C" w:rsidRDefault="00C70B29" w:rsidP="00C70B29">
      <w:pPr>
        <w:pStyle w:val="t-12-9-fett-s"/>
        <w:spacing w:before="0" w:beforeAutospacing="0" w:after="225" w:afterAutospacing="0"/>
        <w:jc w:val="center"/>
        <w:textAlignment w:val="baseline"/>
        <w:rPr>
          <w:b/>
          <w:bCs/>
          <w:color w:val="000000"/>
        </w:rPr>
      </w:pPr>
      <w:r w:rsidRPr="00B50C0C">
        <w:rPr>
          <w:b/>
          <w:bCs/>
          <w:color w:val="000000"/>
        </w:rPr>
        <w:t>O NAKNADI ZA ISTRAŽIVANJE I EKSPLOATACIJU UGLJIKOVODIKA</w:t>
      </w:r>
    </w:p>
    <w:p w14:paraId="6263EF77" w14:textId="77777777" w:rsidR="00501C3D" w:rsidRPr="00B50C0C" w:rsidRDefault="00501C3D" w:rsidP="00C70B29">
      <w:pPr>
        <w:pStyle w:val="t-12-9-fett-s"/>
        <w:spacing w:before="0" w:beforeAutospacing="0" w:after="225" w:afterAutospacing="0"/>
        <w:jc w:val="center"/>
        <w:textAlignment w:val="baseline"/>
        <w:rPr>
          <w:b/>
          <w:bCs/>
          <w:color w:val="000000"/>
        </w:rPr>
      </w:pPr>
    </w:p>
    <w:p w14:paraId="3546170B" w14:textId="77777777" w:rsidR="00C70B29" w:rsidRPr="00B50C0C" w:rsidRDefault="00C70B29" w:rsidP="00C70B29">
      <w:pPr>
        <w:pStyle w:val="t-11-9-sred"/>
        <w:spacing w:before="0" w:beforeAutospacing="0" w:after="225" w:afterAutospacing="0"/>
        <w:jc w:val="center"/>
        <w:textAlignment w:val="baseline"/>
        <w:rPr>
          <w:b/>
          <w:color w:val="000000"/>
        </w:rPr>
      </w:pPr>
      <w:r w:rsidRPr="00B50C0C">
        <w:rPr>
          <w:b/>
          <w:color w:val="000000"/>
        </w:rPr>
        <w:t>I. OPĆE ODREDBE</w:t>
      </w:r>
    </w:p>
    <w:p w14:paraId="5CEED2AB" w14:textId="77777777" w:rsidR="00C70B29" w:rsidRPr="00B50C0C" w:rsidRDefault="00C70B29" w:rsidP="00C70B29">
      <w:pPr>
        <w:pStyle w:val="clanak"/>
        <w:spacing w:before="0" w:beforeAutospacing="0" w:after="225" w:afterAutospacing="0"/>
        <w:jc w:val="center"/>
        <w:textAlignment w:val="baseline"/>
        <w:rPr>
          <w:b/>
          <w:color w:val="000000"/>
        </w:rPr>
      </w:pPr>
      <w:r w:rsidRPr="00B50C0C">
        <w:rPr>
          <w:b/>
          <w:color w:val="000000"/>
        </w:rPr>
        <w:t>Članak 1.</w:t>
      </w:r>
    </w:p>
    <w:p w14:paraId="5114C383" w14:textId="7AD0776C"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Ovom Uredbom propisuje se način utvrđivanja, visina i omjer raspodjele naknade za istraživanje i eksploataciju ugljikovodika</w:t>
      </w:r>
      <w:r w:rsidR="007B77BE" w:rsidRPr="00B50C0C">
        <w:rPr>
          <w:color w:val="000000"/>
        </w:rPr>
        <w:t xml:space="preserve">, </w:t>
      </w:r>
      <w:r w:rsidR="001E56CC" w:rsidRPr="00B50C0C">
        <w:rPr>
          <w:color w:val="000000"/>
        </w:rPr>
        <w:t xml:space="preserve">eksploataciju </w:t>
      </w:r>
      <w:r w:rsidR="007B77BE" w:rsidRPr="00B50C0C">
        <w:rPr>
          <w:color w:val="000000"/>
        </w:rPr>
        <w:t xml:space="preserve">geotermalnih voda u energetske svrhe, skladištenje </w:t>
      </w:r>
      <w:r w:rsidR="008329EB" w:rsidRPr="00B50C0C">
        <w:rPr>
          <w:color w:val="000000"/>
        </w:rPr>
        <w:t xml:space="preserve">prirodnog plina </w:t>
      </w:r>
      <w:r w:rsidR="007B77BE" w:rsidRPr="00B50C0C">
        <w:rPr>
          <w:color w:val="000000"/>
        </w:rPr>
        <w:t xml:space="preserve">i trajno zbrinjavanje </w:t>
      </w:r>
      <w:r w:rsidR="008329EB" w:rsidRPr="00B50C0C">
        <w:rPr>
          <w:color w:val="000000"/>
        </w:rPr>
        <w:t xml:space="preserve">ugljikova dioksida </w:t>
      </w:r>
      <w:r w:rsidR="007B77BE" w:rsidRPr="00B50C0C">
        <w:rPr>
          <w:color w:val="000000"/>
        </w:rPr>
        <w:t>u geološkim strukturama</w:t>
      </w:r>
      <w:r w:rsidRPr="00B50C0C">
        <w:rPr>
          <w:color w:val="000000"/>
        </w:rPr>
        <w:t xml:space="preserve"> (u daljnjem tekstu: naknada).</w:t>
      </w:r>
    </w:p>
    <w:p w14:paraId="048D692C" w14:textId="77777777" w:rsidR="009C1808" w:rsidRPr="00B50C0C" w:rsidRDefault="009C1808" w:rsidP="00C70B29">
      <w:pPr>
        <w:pStyle w:val="t-11-9-sred"/>
        <w:spacing w:before="0" w:beforeAutospacing="0" w:after="225" w:afterAutospacing="0"/>
        <w:jc w:val="center"/>
        <w:textAlignment w:val="baseline"/>
        <w:rPr>
          <w:color w:val="000000"/>
        </w:rPr>
      </w:pPr>
    </w:p>
    <w:p w14:paraId="249D46D1" w14:textId="231555E8" w:rsidR="00C70B29" w:rsidRPr="00B50C0C" w:rsidRDefault="00C70B29" w:rsidP="00C70B29">
      <w:pPr>
        <w:pStyle w:val="t-11-9-sred"/>
        <w:spacing w:before="0" w:beforeAutospacing="0" w:after="225" w:afterAutospacing="0"/>
        <w:jc w:val="center"/>
        <w:textAlignment w:val="baseline"/>
        <w:rPr>
          <w:b/>
          <w:color w:val="000000"/>
        </w:rPr>
      </w:pPr>
      <w:r w:rsidRPr="00B50C0C">
        <w:rPr>
          <w:b/>
          <w:color w:val="000000"/>
        </w:rPr>
        <w:t>II. UTVRĐIVANJE NAKNADA</w:t>
      </w:r>
    </w:p>
    <w:p w14:paraId="40B28BAE" w14:textId="77777777" w:rsidR="00C70B29" w:rsidRPr="00B50C0C" w:rsidRDefault="00C70B29" w:rsidP="00C70B29">
      <w:pPr>
        <w:pStyle w:val="clanak"/>
        <w:spacing w:before="0" w:beforeAutospacing="0" w:after="225" w:afterAutospacing="0"/>
        <w:jc w:val="center"/>
        <w:textAlignment w:val="baseline"/>
        <w:rPr>
          <w:b/>
          <w:color w:val="000000"/>
        </w:rPr>
      </w:pPr>
      <w:r w:rsidRPr="00B50C0C">
        <w:rPr>
          <w:b/>
          <w:color w:val="000000"/>
        </w:rPr>
        <w:t>Članak 2.</w:t>
      </w:r>
    </w:p>
    <w:p w14:paraId="1CA55E31" w14:textId="77777777"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Naknada iz članka 1. ove Uredbe utvrđuje se za:</w:t>
      </w:r>
    </w:p>
    <w:p w14:paraId="0F1B3853" w14:textId="1A40E848"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1. istraživanje i eksploataciju ugljikovodika (naftu, prirodni plin</w:t>
      </w:r>
      <w:r w:rsidR="0038777C" w:rsidRPr="00B50C0C">
        <w:rPr>
          <w:color w:val="000000"/>
        </w:rPr>
        <w:t xml:space="preserve"> i </w:t>
      </w:r>
      <w:r w:rsidRPr="00B50C0C">
        <w:rPr>
          <w:color w:val="000000"/>
        </w:rPr>
        <w:t>kondenzat)</w:t>
      </w:r>
    </w:p>
    <w:p w14:paraId="224C764F" w14:textId="40BA1A54"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2. eksploataciju geotermalnih voda</w:t>
      </w:r>
      <w:r w:rsidR="008329EB" w:rsidRPr="00B50C0C">
        <w:rPr>
          <w:color w:val="000000"/>
        </w:rPr>
        <w:t xml:space="preserve"> </w:t>
      </w:r>
      <w:r w:rsidR="001E0771" w:rsidRPr="00B50C0C">
        <w:rPr>
          <w:color w:val="000000"/>
        </w:rPr>
        <w:t xml:space="preserve">u </w:t>
      </w:r>
      <w:r w:rsidR="008329EB" w:rsidRPr="00B50C0C">
        <w:rPr>
          <w:color w:val="000000"/>
        </w:rPr>
        <w:t>energetske svrhe</w:t>
      </w:r>
    </w:p>
    <w:p w14:paraId="6A638A57" w14:textId="1F3A06C0"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 xml:space="preserve">3. skladištenje </w:t>
      </w:r>
      <w:r w:rsidR="008329EB" w:rsidRPr="00B50C0C">
        <w:rPr>
          <w:color w:val="000000"/>
        </w:rPr>
        <w:t>prirodnog plina</w:t>
      </w:r>
    </w:p>
    <w:p w14:paraId="07BF1D0D" w14:textId="1021C6B3"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 xml:space="preserve">4. trajno zbrinjavanje </w:t>
      </w:r>
      <w:r w:rsidR="008329EB" w:rsidRPr="00B50C0C">
        <w:rPr>
          <w:color w:val="000000"/>
        </w:rPr>
        <w:t xml:space="preserve">ugljikova dioksida </w:t>
      </w:r>
      <w:r w:rsidRPr="00B50C0C">
        <w:rPr>
          <w:color w:val="000000"/>
        </w:rPr>
        <w:t>u geološkim strukturama.</w:t>
      </w:r>
    </w:p>
    <w:p w14:paraId="4B053D81" w14:textId="77777777" w:rsidR="009C1808" w:rsidRPr="00B50C0C" w:rsidRDefault="009C1808" w:rsidP="00C70B29">
      <w:pPr>
        <w:pStyle w:val="t-11-9-sred"/>
        <w:spacing w:before="0" w:beforeAutospacing="0" w:after="225" w:afterAutospacing="0"/>
        <w:jc w:val="center"/>
        <w:textAlignment w:val="baseline"/>
        <w:rPr>
          <w:color w:val="000000"/>
        </w:rPr>
      </w:pPr>
    </w:p>
    <w:p w14:paraId="49CA2F59" w14:textId="73C4412C" w:rsidR="00C70B29" w:rsidRPr="00B50C0C" w:rsidRDefault="00C70B29" w:rsidP="00C70B29">
      <w:pPr>
        <w:pStyle w:val="t-11-9-sred"/>
        <w:spacing w:before="0" w:beforeAutospacing="0" w:after="225" w:afterAutospacing="0"/>
        <w:jc w:val="center"/>
        <w:textAlignment w:val="baseline"/>
        <w:rPr>
          <w:b/>
          <w:color w:val="000000"/>
        </w:rPr>
      </w:pPr>
      <w:r w:rsidRPr="00B50C0C">
        <w:rPr>
          <w:b/>
          <w:color w:val="000000"/>
        </w:rPr>
        <w:t>III. NAKNADA ZA ISTRAŽIVANJE I EKSPLOATACIJU UGLJIKOVODIKA</w:t>
      </w:r>
    </w:p>
    <w:p w14:paraId="6C8748F0" w14:textId="77777777" w:rsidR="00C70B29" w:rsidRPr="00B50C0C" w:rsidRDefault="00C70B29" w:rsidP="00C70B29">
      <w:pPr>
        <w:pStyle w:val="clanak"/>
        <w:spacing w:before="0" w:beforeAutospacing="0" w:after="225" w:afterAutospacing="0"/>
        <w:jc w:val="center"/>
        <w:textAlignment w:val="baseline"/>
        <w:rPr>
          <w:color w:val="000000"/>
        </w:rPr>
      </w:pPr>
      <w:r w:rsidRPr="00B50C0C">
        <w:rPr>
          <w:b/>
          <w:color w:val="000000"/>
        </w:rPr>
        <w:t>Članak 3.</w:t>
      </w:r>
    </w:p>
    <w:p w14:paraId="1D0616B3" w14:textId="7AB5BE61"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lastRenderedPageBreak/>
        <w:t xml:space="preserve">(1) Naknada iz članka </w:t>
      </w:r>
      <w:r w:rsidR="007B77BE" w:rsidRPr="00B50C0C">
        <w:rPr>
          <w:color w:val="000000"/>
        </w:rPr>
        <w:t>2</w:t>
      </w:r>
      <w:r w:rsidRPr="00B50C0C">
        <w:rPr>
          <w:color w:val="000000"/>
        </w:rPr>
        <w:t>.</w:t>
      </w:r>
      <w:r w:rsidR="007B77BE" w:rsidRPr="00B50C0C">
        <w:rPr>
          <w:color w:val="000000"/>
        </w:rPr>
        <w:t xml:space="preserve"> točke 1.</w:t>
      </w:r>
      <w:r w:rsidRPr="00B50C0C">
        <w:rPr>
          <w:color w:val="000000"/>
        </w:rPr>
        <w:t xml:space="preserve"> ove Uredbe sastoji se od:</w:t>
      </w:r>
    </w:p>
    <w:p w14:paraId="0DA1A015" w14:textId="2A82657E"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1. ukupne novčane naknade</w:t>
      </w:r>
    </w:p>
    <w:p w14:paraId="0C86EAF2" w14:textId="77777777"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2. podjele količina pridobivenih ugljikovodika.</w:t>
      </w:r>
    </w:p>
    <w:p w14:paraId="2EF00AED" w14:textId="77777777"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(2) Ukupna novčana naknada za istraživanje i eksploataciju ugljikovodika sastoji se od:</w:t>
      </w:r>
    </w:p>
    <w:p w14:paraId="58BDDD4A" w14:textId="3FBFE606" w:rsidR="00404755" w:rsidRPr="00B50C0C" w:rsidRDefault="00C70B29" w:rsidP="00C70B29">
      <w:pPr>
        <w:pStyle w:val="t-9-8"/>
        <w:spacing w:before="0" w:beforeAutospacing="0" w:after="225" w:afterAutospacing="0"/>
        <w:jc w:val="both"/>
        <w:textAlignment w:val="baseline"/>
        <w:rPr>
          <w:color w:val="000000"/>
        </w:rPr>
        <w:sectPr w:rsidR="00404755" w:rsidRPr="00B50C0C" w:rsidSect="00404755">
          <w:headerReference w:type="default" r:id="rId9"/>
          <w:pgSz w:w="11906" w:h="16838"/>
          <w:pgMar w:top="1417" w:right="1417" w:bottom="1417" w:left="1417" w:header="708" w:footer="708" w:gutter="0"/>
          <w:pgNumType w:start="2"/>
          <w:cols w:space="708"/>
          <w:docGrid w:linePitch="360"/>
        </w:sectPr>
      </w:pPr>
      <w:r w:rsidRPr="00B50C0C">
        <w:rPr>
          <w:color w:val="000000"/>
        </w:rPr>
        <w:t>1. novčane naknade za površinu odobrenog istražnog prostora</w:t>
      </w:r>
      <w:r w:rsidR="00005885" w:rsidRPr="00B50C0C">
        <w:rPr>
          <w:color w:val="000000"/>
        </w:rPr>
        <w:t xml:space="preserve"> </w:t>
      </w:r>
      <w:r w:rsidRPr="00B50C0C">
        <w:rPr>
          <w:color w:val="000000"/>
        </w:rPr>
        <w:t xml:space="preserve">određenu upisom u registar istražnih prostora ministarstva nadležnog za energetiku, </w:t>
      </w:r>
      <w:r w:rsidR="00D11B59" w:rsidRPr="00B50C0C">
        <w:rPr>
          <w:color w:val="000000"/>
        </w:rPr>
        <w:t>uspostavljen temeljem odredbi</w:t>
      </w:r>
      <w:r w:rsidRPr="00B50C0C">
        <w:rPr>
          <w:color w:val="000000"/>
        </w:rPr>
        <w:t xml:space="preserve"> Zakona o istraživanju i eksploatacij</w:t>
      </w:r>
      <w:r w:rsidR="006C37C2" w:rsidRPr="00B50C0C">
        <w:rPr>
          <w:color w:val="000000"/>
        </w:rPr>
        <w:t>i</w:t>
      </w:r>
      <w:r w:rsidRPr="00B50C0C">
        <w:rPr>
          <w:color w:val="000000"/>
        </w:rPr>
        <w:t xml:space="preserve"> ugljikovodika</w:t>
      </w:r>
    </w:p>
    <w:p w14:paraId="2D56FACE" w14:textId="1D0339F7"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lastRenderedPageBreak/>
        <w:t>2. novčane naknade za površinu utvrđenog eksploatacijskog polja</w:t>
      </w:r>
      <w:r w:rsidR="00005885" w:rsidRPr="00B50C0C">
        <w:rPr>
          <w:color w:val="000000"/>
        </w:rPr>
        <w:t xml:space="preserve"> </w:t>
      </w:r>
      <w:r w:rsidRPr="00B50C0C">
        <w:rPr>
          <w:color w:val="000000"/>
        </w:rPr>
        <w:t xml:space="preserve">određenu upisom u registar eksploatacijskih polja ministarstva nadležnog za energetiku, </w:t>
      </w:r>
      <w:r w:rsidR="0037761B" w:rsidRPr="00B50C0C">
        <w:rPr>
          <w:color w:val="000000"/>
        </w:rPr>
        <w:t>uspostavljen temeljem odredbi</w:t>
      </w:r>
      <w:r w:rsidRPr="00B50C0C">
        <w:rPr>
          <w:color w:val="000000"/>
        </w:rPr>
        <w:t xml:space="preserve"> Zakona o istraživanju i eksploatacij</w:t>
      </w:r>
      <w:r w:rsidR="006C37C2" w:rsidRPr="00B50C0C">
        <w:rPr>
          <w:color w:val="000000"/>
        </w:rPr>
        <w:t>i</w:t>
      </w:r>
      <w:r w:rsidRPr="00B50C0C">
        <w:rPr>
          <w:color w:val="000000"/>
        </w:rPr>
        <w:t xml:space="preserve"> ugljikovodika</w:t>
      </w:r>
    </w:p>
    <w:p w14:paraId="7CE089FF" w14:textId="22A6563D"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3. novčane naknade za sklapanje ugovora</w:t>
      </w:r>
      <w:r w:rsidR="00E76CA0" w:rsidRPr="00B50C0C">
        <w:rPr>
          <w:color w:val="000000"/>
        </w:rPr>
        <w:t xml:space="preserve"> </w:t>
      </w:r>
      <w:r w:rsidRPr="00B50C0C">
        <w:rPr>
          <w:color w:val="000000"/>
        </w:rPr>
        <w:t>između investitora i Vlade Republike Hrvatske temeljem izdane dozvole</w:t>
      </w:r>
    </w:p>
    <w:p w14:paraId="4D1B01AF" w14:textId="624725E5" w:rsidR="0099035E" w:rsidRPr="00B50C0C" w:rsidRDefault="00541BF8" w:rsidP="00C70B29">
      <w:pPr>
        <w:pStyle w:val="t-9-8"/>
        <w:spacing w:before="0" w:beforeAutospacing="0" w:after="225" w:afterAutospacing="0"/>
        <w:jc w:val="both"/>
        <w:textAlignment w:val="baseline"/>
        <w:rPr>
          <w:color w:val="000000"/>
        </w:rPr>
      </w:pPr>
      <w:r w:rsidRPr="00B50C0C">
        <w:rPr>
          <w:color w:val="000000"/>
        </w:rPr>
        <w:t>4</w:t>
      </w:r>
      <w:r w:rsidR="00C70B29" w:rsidRPr="00B50C0C">
        <w:rPr>
          <w:color w:val="000000"/>
        </w:rPr>
        <w:t>. novčane naknade za pridobivene količine ugljikovodika</w:t>
      </w:r>
    </w:p>
    <w:p w14:paraId="201C6EC4" w14:textId="5E85A3D2" w:rsidR="00C70B29" w:rsidRPr="00B50C0C" w:rsidRDefault="0099035E" w:rsidP="00C70B29">
      <w:pPr>
        <w:pStyle w:val="t-9-8"/>
        <w:spacing w:before="0" w:beforeAutospacing="0" w:after="225" w:afterAutospacing="0"/>
        <w:jc w:val="both"/>
        <w:textAlignment w:val="baseline"/>
        <w:rPr>
          <w:color w:val="000000"/>
        </w:rPr>
      </w:pPr>
      <w:r w:rsidRPr="00B50C0C">
        <w:rPr>
          <w:color w:val="000000"/>
        </w:rPr>
        <w:t xml:space="preserve">5. </w:t>
      </w:r>
      <w:r w:rsidR="00C70B29" w:rsidRPr="00B50C0C">
        <w:rPr>
          <w:color w:val="000000"/>
        </w:rPr>
        <w:t>dodatne novčane naknade za ostvarenu eksploataciju ugljikovodika</w:t>
      </w:r>
    </w:p>
    <w:p w14:paraId="7DD22705" w14:textId="45661376" w:rsidR="00541BF8" w:rsidRPr="00B50C0C" w:rsidRDefault="0099035E" w:rsidP="00C70B29">
      <w:pPr>
        <w:pStyle w:val="t-9-8"/>
        <w:spacing w:before="0" w:beforeAutospacing="0" w:after="225" w:afterAutospacing="0"/>
        <w:jc w:val="both"/>
        <w:textAlignment w:val="baseline"/>
        <w:rPr>
          <w:color w:val="000000"/>
        </w:rPr>
      </w:pPr>
      <w:r w:rsidRPr="00B50C0C">
        <w:rPr>
          <w:color w:val="000000"/>
        </w:rPr>
        <w:t>6</w:t>
      </w:r>
      <w:r w:rsidR="00C70B29" w:rsidRPr="00B50C0C">
        <w:rPr>
          <w:color w:val="000000"/>
        </w:rPr>
        <w:t>. novčane naknade za administrativne troškove</w:t>
      </w:r>
      <w:r w:rsidR="004F1B92" w:rsidRPr="00B50C0C">
        <w:rPr>
          <w:color w:val="000000"/>
        </w:rPr>
        <w:t>.</w:t>
      </w:r>
      <w:r w:rsidR="00E76CA0" w:rsidRPr="00B50C0C">
        <w:rPr>
          <w:color w:val="000000"/>
        </w:rPr>
        <w:t xml:space="preserve"> </w:t>
      </w:r>
    </w:p>
    <w:p w14:paraId="022FF883" w14:textId="77777777"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(3) Ukupna novčana naknada iz stavka 2. ovoga članka ne ulazi u obračun povrata troškova na koje investitor ima pravo.</w:t>
      </w:r>
    </w:p>
    <w:p w14:paraId="055D594A" w14:textId="77777777"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(4) Podjela količina pridobivenih ugljikovodika izražena je u postotnom udjelu u količini pridobivenih ugljikovodika koji pripada Republici Hrvatskoj.</w:t>
      </w:r>
    </w:p>
    <w:p w14:paraId="0492335C" w14:textId="7729070B" w:rsidR="00E12FD8" w:rsidRPr="00B50C0C" w:rsidRDefault="00C70B29" w:rsidP="00C70B29">
      <w:pPr>
        <w:pStyle w:val="t-9-8"/>
        <w:spacing w:before="0" w:beforeAutospacing="0" w:after="225" w:afterAutospacing="0"/>
        <w:jc w:val="both"/>
        <w:textAlignment w:val="baseline"/>
        <w:rPr>
          <w:color w:val="000000"/>
        </w:rPr>
      </w:pPr>
      <w:r w:rsidRPr="00B50C0C">
        <w:rPr>
          <w:color w:val="000000"/>
        </w:rPr>
        <w:t xml:space="preserve">(5) Na eksploatacijskim poljima ugljikovodika na kojima se obavlja eksploatacija ugljikovodika sukladno </w:t>
      </w:r>
      <w:r w:rsidR="0047240E" w:rsidRPr="00B50C0C">
        <w:rPr>
          <w:color w:val="000000"/>
        </w:rPr>
        <w:t>postojećim pravima</w:t>
      </w:r>
      <w:r w:rsidR="00275FC9" w:rsidRPr="00B50C0C">
        <w:rPr>
          <w:color w:val="000000"/>
        </w:rPr>
        <w:t xml:space="preserve"> na eksploataciju </w:t>
      </w:r>
      <w:r w:rsidR="0047240E" w:rsidRPr="00B50C0C">
        <w:rPr>
          <w:color w:val="000000"/>
        </w:rPr>
        <w:t xml:space="preserve">iz </w:t>
      </w:r>
      <w:r w:rsidR="00275FC9" w:rsidRPr="00B50C0C">
        <w:rPr>
          <w:color w:val="000000"/>
        </w:rPr>
        <w:t>Zakona o istraživanju i eksploataciji ugljikovodika (Narodne novine, br</w:t>
      </w:r>
      <w:r w:rsidR="00CA1220" w:rsidRPr="00B50C0C">
        <w:rPr>
          <w:color w:val="000000"/>
        </w:rPr>
        <w:t>.</w:t>
      </w:r>
      <w:r w:rsidR="00275FC9" w:rsidRPr="00B50C0C">
        <w:rPr>
          <w:color w:val="000000"/>
        </w:rPr>
        <w:t xml:space="preserve"> 52/18</w:t>
      </w:r>
      <w:r w:rsidR="00CA1220" w:rsidRPr="00B50C0C">
        <w:rPr>
          <w:color w:val="000000"/>
        </w:rPr>
        <w:t xml:space="preserve"> i 52/19</w:t>
      </w:r>
      <w:r w:rsidR="00275FC9" w:rsidRPr="00B50C0C">
        <w:rPr>
          <w:color w:val="000000"/>
        </w:rPr>
        <w:t xml:space="preserve">) </w:t>
      </w:r>
      <w:r w:rsidRPr="00B50C0C">
        <w:rPr>
          <w:color w:val="000000"/>
        </w:rPr>
        <w:t>ne primjenjuju se odredbe stavka 1. točke 2. i stavka 2. točaka 3., 5. i 6. ovoga članka.</w:t>
      </w:r>
    </w:p>
    <w:p w14:paraId="285C30AE" w14:textId="77777777" w:rsidR="009C1808" w:rsidRPr="00B50C0C" w:rsidRDefault="009C1808" w:rsidP="00C70B29">
      <w:pPr>
        <w:pStyle w:val="t-9-8"/>
        <w:spacing w:before="0" w:beforeAutospacing="0" w:after="225" w:afterAutospacing="0"/>
        <w:jc w:val="both"/>
        <w:textAlignment w:val="baseline"/>
        <w:rPr>
          <w:color w:val="000000"/>
        </w:rPr>
      </w:pPr>
    </w:p>
    <w:p w14:paraId="01C6A016" w14:textId="77777777" w:rsidR="00C70B29" w:rsidRPr="00B50C0C" w:rsidRDefault="00C70B29" w:rsidP="00C70B29">
      <w:pPr>
        <w:pStyle w:val="clanak"/>
        <w:spacing w:before="0" w:beforeAutospacing="0" w:after="225" w:afterAutospacing="0"/>
        <w:jc w:val="center"/>
        <w:textAlignment w:val="baseline"/>
        <w:rPr>
          <w:b/>
          <w:color w:val="000000"/>
        </w:rPr>
      </w:pPr>
      <w:r w:rsidRPr="00B50C0C">
        <w:rPr>
          <w:b/>
          <w:color w:val="000000"/>
        </w:rPr>
        <w:t>Članak 4.</w:t>
      </w:r>
    </w:p>
    <w:p w14:paraId="3BF80BB0" w14:textId="0387679C" w:rsidR="00C70B29" w:rsidRPr="00B50C0C" w:rsidRDefault="00C70B29" w:rsidP="00C70B29">
      <w:pPr>
        <w:pStyle w:val="t-9-8"/>
        <w:spacing w:before="0" w:beforeAutospacing="0" w:after="0" w:afterAutospacing="0"/>
        <w:jc w:val="both"/>
        <w:textAlignment w:val="baseline"/>
        <w:rPr>
          <w:color w:val="000000"/>
        </w:rPr>
      </w:pPr>
      <w:r w:rsidRPr="00B50C0C">
        <w:rPr>
          <w:color w:val="000000"/>
        </w:rPr>
        <w:t>(1) Novčana naknada iz članka 3. stavka 2. točke 1. ove Uredbe iznosi 400,00 kn/</w:t>
      </w:r>
      <w:r w:rsidR="00D429A3" w:rsidRPr="00B50C0C">
        <w:rPr>
          <w:color w:val="000000"/>
        </w:rPr>
        <w:t>km</w:t>
      </w:r>
      <w:r w:rsidR="00D429A3" w:rsidRPr="00B50C0C">
        <w:rPr>
          <w:rStyle w:val="fus"/>
          <w:color w:val="000000"/>
          <w:bdr w:val="none" w:sz="0" w:space="0" w:color="auto" w:frame="1"/>
          <w:vertAlign w:val="superscript"/>
        </w:rPr>
        <w:t>2</w:t>
      </w:r>
      <w:r w:rsidRPr="00B50C0C">
        <w:rPr>
          <w:color w:val="000000"/>
        </w:rPr>
        <w:t> i obračunava se godišnje računajući od dana početka roka trajanja dozvole i ugovora, a dospijeva najkasnije do kraja četvrtoga kvartala tekuće godine.</w:t>
      </w:r>
    </w:p>
    <w:p w14:paraId="35E53269" w14:textId="77777777" w:rsidR="00005885" w:rsidRPr="00B50C0C" w:rsidRDefault="00005885" w:rsidP="00C70B29">
      <w:pPr>
        <w:pStyle w:val="t-9-8"/>
        <w:spacing w:before="0" w:beforeAutospacing="0" w:after="0" w:afterAutospacing="0"/>
        <w:jc w:val="both"/>
        <w:textAlignment w:val="baseline"/>
        <w:rPr>
          <w:color w:val="000000"/>
        </w:rPr>
      </w:pPr>
    </w:p>
    <w:p w14:paraId="34CBBDF6" w14:textId="206AB224" w:rsidR="00C70B29" w:rsidRPr="00B50C0C" w:rsidRDefault="00C70B29" w:rsidP="00C70B29">
      <w:pPr>
        <w:pStyle w:val="t-9-8"/>
        <w:spacing w:before="0" w:beforeAutospacing="0" w:after="0" w:afterAutospacing="0"/>
        <w:jc w:val="both"/>
        <w:textAlignment w:val="baseline"/>
        <w:rPr>
          <w:color w:val="000000"/>
        </w:rPr>
      </w:pPr>
      <w:r w:rsidRPr="00B50C0C">
        <w:rPr>
          <w:color w:val="000000"/>
        </w:rPr>
        <w:t>(2) Novčana naknada iz članka 3. stavka 2. točke 2. ove Uredbe iznosi 4000,00 kn/</w:t>
      </w:r>
      <w:r w:rsidR="00D429A3" w:rsidRPr="00B50C0C">
        <w:rPr>
          <w:color w:val="000000"/>
        </w:rPr>
        <w:t>km</w:t>
      </w:r>
      <w:r w:rsidR="00D429A3" w:rsidRPr="00B50C0C">
        <w:rPr>
          <w:rStyle w:val="fus"/>
          <w:color w:val="000000"/>
          <w:bdr w:val="none" w:sz="0" w:space="0" w:color="auto" w:frame="1"/>
          <w:vertAlign w:val="superscript"/>
        </w:rPr>
        <w:t>2</w:t>
      </w:r>
      <w:r w:rsidRPr="00B50C0C">
        <w:rPr>
          <w:color w:val="000000"/>
        </w:rPr>
        <w:t> i obračunava se godišnje računajući od dana utvrđivanja eksploatacijskog polja, a dospijeva najkasnije do kraja četvrtoga kvartala tekuće godine.</w:t>
      </w:r>
    </w:p>
    <w:p w14:paraId="07435BB7" w14:textId="77777777" w:rsidR="00005885" w:rsidRPr="00B50C0C" w:rsidRDefault="00005885" w:rsidP="00C70B29">
      <w:pPr>
        <w:pStyle w:val="t-9-8"/>
        <w:spacing w:before="0" w:beforeAutospacing="0" w:after="0" w:afterAutospacing="0"/>
        <w:jc w:val="both"/>
        <w:textAlignment w:val="baseline"/>
        <w:rPr>
          <w:color w:val="000000"/>
        </w:rPr>
      </w:pPr>
    </w:p>
    <w:p w14:paraId="3E222AB0" w14:textId="77777777"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(3) Novčana naknada iz stavaka 1. i 2. ovoga članka plaća se za razdoblje važenja istražnog prostora i/ili eksploatacijskog polja u tekućoj godini, a isti je razmjeran u odnosu na iznos naknade za čitavu kalendarsku godinu.</w:t>
      </w:r>
    </w:p>
    <w:p w14:paraId="3FCC660C" w14:textId="77777777"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(4) Novčana naknada iz stavaka 1. i 2. ovoga članka prihod je državnog proračuna Republike Hrvatske, a u cijelosti se ustupa jedinici lokalne samouprave na čijem području se nalazi istražni prostor ili eksploatacijsko polje.</w:t>
      </w:r>
    </w:p>
    <w:p w14:paraId="1F73B879" w14:textId="57BAF6E1"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 xml:space="preserve">(5) </w:t>
      </w:r>
      <w:r w:rsidR="00005885" w:rsidRPr="00B50C0C">
        <w:rPr>
          <w:color w:val="000000"/>
        </w:rPr>
        <w:t xml:space="preserve">Ako </w:t>
      </w:r>
      <w:r w:rsidRPr="00B50C0C">
        <w:rPr>
          <w:color w:val="000000"/>
        </w:rPr>
        <w:t>se istražni prostor ili eksploatacijsko polje nalazi na području više jedinica lokalne samouprave, novčana naknada iz stavaka 1. i 2. ovoga članka dijeli se razmjerno površini prostiranja istražnog prostora ili eksploatacijskog polja na području pojedine jedinice lokalne samouprave.</w:t>
      </w:r>
    </w:p>
    <w:p w14:paraId="7E3E7427" w14:textId="3840E04D" w:rsidR="00E96C69" w:rsidRPr="00B50C0C" w:rsidRDefault="00C70B29" w:rsidP="001E56CC">
      <w:pPr>
        <w:pStyle w:val="t-9-8"/>
        <w:spacing w:before="0" w:beforeAutospacing="0" w:after="225" w:afterAutospacing="0"/>
        <w:jc w:val="both"/>
        <w:textAlignment w:val="baseline"/>
      </w:pPr>
      <w:r w:rsidRPr="00B50C0C">
        <w:rPr>
          <w:color w:val="000000"/>
        </w:rPr>
        <w:t>(6) Novčana naknada iz stavaka 1. i 2. ovoga članka za površinu istražnog prostora ili eksploatacijskog polja u epikontinentalnom pojasu Republike Hrvatske prihod je državnog proračuna Republike Hrvatske.</w:t>
      </w:r>
    </w:p>
    <w:p w14:paraId="3CFAE571" w14:textId="77777777" w:rsidR="00C70B29" w:rsidRPr="00B50C0C" w:rsidRDefault="00C70B29" w:rsidP="00C70B29">
      <w:pPr>
        <w:pStyle w:val="clanak"/>
        <w:spacing w:before="0" w:beforeAutospacing="0" w:after="225" w:afterAutospacing="0"/>
        <w:jc w:val="center"/>
        <w:textAlignment w:val="baseline"/>
        <w:rPr>
          <w:b/>
          <w:color w:val="000000"/>
        </w:rPr>
      </w:pPr>
      <w:r w:rsidRPr="00B50C0C">
        <w:rPr>
          <w:b/>
          <w:color w:val="000000"/>
        </w:rPr>
        <w:lastRenderedPageBreak/>
        <w:t>Članak 5.</w:t>
      </w:r>
    </w:p>
    <w:p w14:paraId="004101D6" w14:textId="77777777"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(1) Novčana naknada iz članka 3. stavka 2. točke 3. ove Uredbe temeljem izdane dozvole ne može biti manja od 1.400.000,00 kuna.</w:t>
      </w:r>
    </w:p>
    <w:p w14:paraId="58F023CA" w14:textId="2BE9BFEB"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(2) Novčana naknada iz članka 3. stavka 2. točke 3. ove Uredbe temeljem izdane dozvole je jedan od kriterija za odabir najpovoljnijeg ponuditelja nadmetanja za dodjelu dozvole.</w:t>
      </w:r>
    </w:p>
    <w:p w14:paraId="0F99ED4E" w14:textId="77777777"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(3) Rok i način plaćanja novčane naknade iz članka 3. stavka 2. točke 3. ove Uredbe temeljem izdane dozvole utvrđuje se ugovorom.</w:t>
      </w:r>
    </w:p>
    <w:p w14:paraId="1F3180EF" w14:textId="0CF1C195"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(4) Novčana naknada iz članka 3. stavka 2. točke 3. ove Uredbe temeljem izdane dozvole prihod je državnog proračuna Republike Hrvatske.</w:t>
      </w:r>
    </w:p>
    <w:p w14:paraId="319C213C" w14:textId="77777777" w:rsidR="00E12FD8" w:rsidRPr="00B50C0C" w:rsidRDefault="00E12FD8" w:rsidP="00C70B29">
      <w:pPr>
        <w:pStyle w:val="t-9-8"/>
        <w:spacing w:before="0" w:beforeAutospacing="0" w:after="225" w:afterAutospacing="0"/>
        <w:jc w:val="both"/>
        <w:textAlignment w:val="baseline"/>
        <w:rPr>
          <w:color w:val="000000"/>
        </w:rPr>
      </w:pPr>
    </w:p>
    <w:p w14:paraId="492C221F" w14:textId="77777777" w:rsidR="00C70B29" w:rsidRPr="00B50C0C" w:rsidRDefault="00C70B29" w:rsidP="00C70B29">
      <w:pPr>
        <w:pStyle w:val="clanak"/>
        <w:spacing w:before="0" w:beforeAutospacing="0" w:after="225" w:afterAutospacing="0"/>
        <w:jc w:val="center"/>
        <w:textAlignment w:val="baseline"/>
        <w:rPr>
          <w:b/>
          <w:color w:val="000000"/>
        </w:rPr>
      </w:pPr>
      <w:r w:rsidRPr="00B50C0C">
        <w:rPr>
          <w:b/>
          <w:color w:val="000000"/>
        </w:rPr>
        <w:t>Članak 6.</w:t>
      </w:r>
    </w:p>
    <w:p w14:paraId="3D25DC2C" w14:textId="2AB6DCD3"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 xml:space="preserve">(1) Novčana naknada iz članka 3. stavka 2. točke 4. ove Uredbe prihod je državnog proračuna Republike Hrvatske i iznosi </w:t>
      </w:r>
      <w:r w:rsidR="00E96C69" w:rsidRPr="00B50C0C">
        <w:rPr>
          <w:color w:val="000000"/>
        </w:rPr>
        <w:t xml:space="preserve">tržišnu vrijednost </w:t>
      </w:r>
      <w:r w:rsidRPr="00B50C0C">
        <w:t>10</w:t>
      </w:r>
      <w:r w:rsidR="00F70BD0" w:rsidRPr="00B50C0C">
        <w:t xml:space="preserve"> </w:t>
      </w:r>
      <w:r w:rsidRPr="00B50C0C">
        <w:t xml:space="preserve">% </w:t>
      </w:r>
      <w:r w:rsidR="00E96C69" w:rsidRPr="00B50C0C">
        <w:t xml:space="preserve">pridobivenih količina </w:t>
      </w:r>
      <w:r w:rsidRPr="00B50C0C">
        <w:t>ugljikovodika.</w:t>
      </w:r>
    </w:p>
    <w:p w14:paraId="707C66D0" w14:textId="41745AF6"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(2) Iznos novčane naknade iz stavka 1</w:t>
      </w:r>
      <w:r w:rsidR="003D3B4A" w:rsidRPr="00B50C0C">
        <w:rPr>
          <w:color w:val="000000"/>
        </w:rPr>
        <w:t>.</w:t>
      </w:r>
      <w:r w:rsidRPr="00B50C0C">
        <w:rPr>
          <w:color w:val="000000"/>
        </w:rPr>
        <w:t xml:space="preserve"> ovoga članka dijeli se na sljedeći način:</w:t>
      </w:r>
    </w:p>
    <w:p w14:paraId="6F8129CD" w14:textId="114A1C53"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w:t>
      </w:r>
      <w:r w:rsidR="00F70BD0" w:rsidRPr="00B50C0C">
        <w:rPr>
          <w:color w:val="000000"/>
        </w:rPr>
        <w:t xml:space="preserve"> 4</w:t>
      </w:r>
      <w:r w:rsidRPr="00B50C0C">
        <w:rPr>
          <w:color w:val="000000"/>
        </w:rPr>
        <w:t>0</w:t>
      </w:r>
      <w:r w:rsidR="00F70BD0" w:rsidRPr="00B50C0C">
        <w:rPr>
          <w:color w:val="000000"/>
        </w:rPr>
        <w:t xml:space="preserve"> </w:t>
      </w:r>
      <w:r w:rsidRPr="00B50C0C">
        <w:rPr>
          <w:color w:val="000000"/>
        </w:rPr>
        <w:t>% jedinici lokalne samouprave na čijem području se pridobivaju ugljikovodici</w:t>
      </w:r>
    </w:p>
    <w:p w14:paraId="492DA192" w14:textId="632D656E" w:rsidR="00C70B29" w:rsidRPr="00B50C0C" w:rsidRDefault="00C70B29" w:rsidP="001E56CC">
      <w:pPr>
        <w:pStyle w:val="t-9-8"/>
        <w:spacing w:before="0" w:beforeAutospacing="0" w:after="225" w:afterAutospacing="0"/>
        <w:textAlignment w:val="baseline"/>
        <w:rPr>
          <w:color w:val="000000"/>
        </w:rPr>
      </w:pPr>
      <w:r w:rsidRPr="00B50C0C">
        <w:rPr>
          <w:color w:val="000000"/>
        </w:rPr>
        <w:t xml:space="preserve">– </w:t>
      </w:r>
      <w:r w:rsidR="0090372E" w:rsidRPr="00B50C0C">
        <w:rPr>
          <w:color w:val="000000"/>
        </w:rPr>
        <w:t>20</w:t>
      </w:r>
      <w:r w:rsidR="00D429A3" w:rsidRPr="00B50C0C">
        <w:rPr>
          <w:color w:val="000000"/>
        </w:rPr>
        <w:t xml:space="preserve"> </w:t>
      </w:r>
      <w:r w:rsidRPr="00B50C0C">
        <w:rPr>
          <w:color w:val="000000"/>
        </w:rPr>
        <w:t>% jedinici područne (regionalne) samouprave na čijem području se pridobivaju ugljikovodici</w:t>
      </w:r>
    </w:p>
    <w:p w14:paraId="769C40DE" w14:textId="105B4D78"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w:t>
      </w:r>
      <w:r w:rsidR="00F70BD0" w:rsidRPr="00B50C0C">
        <w:rPr>
          <w:color w:val="000000"/>
        </w:rPr>
        <w:t xml:space="preserve"> 4</w:t>
      </w:r>
      <w:r w:rsidR="00002341" w:rsidRPr="00B50C0C">
        <w:rPr>
          <w:color w:val="000000"/>
        </w:rPr>
        <w:t xml:space="preserve">0 </w:t>
      </w:r>
      <w:r w:rsidRPr="00B50C0C">
        <w:rPr>
          <w:color w:val="000000"/>
        </w:rPr>
        <w:t>% državnom proračunu Republike Hrvatske.</w:t>
      </w:r>
    </w:p>
    <w:p w14:paraId="637174E4" w14:textId="19B7BCC1"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 xml:space="preserve">(3) </w:t>
      </w:r>
      <w:r w:rsidR="00541BF8" w:rsidRPr="00B50C0C">
        <w:rPr>
          <w:color w:val="000000"/>
        </w:rPr>
        <w:t xml:space="preserve">Ako </w:t>
      </w:r>
      <w:r w:rsidRPr="00B50C0C">
        <w:rPr>
          <w:color w:val="000000"/>
        </w:rPr>
        <w:t>se istražni prostor ili eksploatacijsko polje na kojima se pridobivaju ugljikovodici nalazi na području više jedinica lokalne i/ili regionalne samouprave, novčana naknada iz stavka 2. ovoga članka dijeli se razmjerno površini prostiranja istražnog prostora ili eksploatacijskog polja na području pojedine jedinice lokalne i/ili regionalne samouprave.</w:t>
      </w:r>
    </w:p>
    <w:p w14:paraId="129E2C91" w14:textId="77777777"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(4) Novčana naknada iz članka 3. stavka 2. točke 4. ove Uredbe u epikontinentalnom pojasu Republike Hrvatske prihod je državnog proračuna Republike Hrvatske.</w:t>
      </w:r>
    </w:p>
    <w:p w14:paraId="59207311" w14:textId="69CBC558"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 xml:space="preserve">(5) Investitor je obvezan dostaviti ministarstvu nadležnom za </w:t>
      </w:r>
      <w:r w:rsidR="00541BF8" w:rsidRPr="00B50C0C">
        <w:rPr>
          <w:color w:val="000000"/>
        </w:rPr>
        <w:t xml:space="preserve">energetiku </w:t>
      </w:r>
      <w:r w:rsidRPr="00B50C0C">
        <w:rPr>
          <w:color w:val="000000"/>
        </w:rPr>
        <w:t>i Agenciji za ugljikovodike podatke o pridobivenim količinama ugljikovodika i podatke o tržišnoj vrijednosti pridobivenih količina ugljikovodika u prethodnom</w:t>
      </w:r>
      <w:r w:rsidR="00490145" w:rsidRPr="00B50C0C">
        <w:rPr>
          <w:color w:val="000000"/>
        </w:rPr>
        <w:t xml:space="preserve"> mjesecu</w:t>
      </w:r>
      <w:r w:rsidRPr="00B50C0C">
        <w:rPr>
          <w:color w:val="000000"/>
        </w:rPr>
        <w:t>, najkasnije desetog dana narednog</w:t>
      </w:r>
      <w:r w:rsidR="00797116" w:rsidRPr="00B50C0C">
        <w:rPr>
          <w:color w:val="000000"/>
        </w:rPr>
        <w:t>a</w:t>
      </w:r>
      <w:r w:rsidRPr="00B50C0C">
        <w:rPr>
          <w:color w:val="000000"/>
        </w:rPr>
        <w:t xml:space="preserve"> </w:t>
      </w:r>
      <w:r w:rsidR="00490145" w:rsidRPr="00B50C0C">
        <w:rPr>
          <w:color w:val="000000"/>
        </w:rPr>
        <w:t>mjeseca</w:t>
      </w:r>
      <w:r w:rsidRPr="00B50C0C">
        <w:rPr>
          <w:color w:val="000000"/>
        </w:rPr>
        <w:t>.</w:t>
      </w:r>
    </w:p>
    <w:p w14:paraId="4CEB3C73" w14:textId="17B74CB3"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w:t>
      </w:r>
      <w:r w:rsidR="00490145" w:rsidRPr="00B50C0C">
        <w:rPr>
          <w:color w:val="000000"/>
        </w:rPr>
        <w:t>6</w:t>
      </w:r>
      <w:r w:rsidRPr="00B50C0C">
        <w:rPr>
          <w:color w:val="000000"/>
        </w:rPr>
        <w:t xml:space="preserve">) Novčana naknada iz članka 3. stavka 2. točke 4. ove Uredbe obračunava se najmanje </w:t>
      </w:r>
      <w:r w:rsidR="000F1207" w:rsidRPr="00B50C0C">
        <w:rPr>
          <w:color w:val="000000"/>
        </w:rPr>
        <w:t xml:space="preserve">mjesečno </w:t>
      </w:r>
      <w:r w:rsidRPr="00B50C0C">
        <w:rPr>
          <w:color w:val="000000"/>
        </w:rPr>
        <w:t>i dospijeva petnaestoga dana narednog</w:t>
      </w:r>
      <w:r w:rsidR="00797116" w:rsidRPr="00B50C0C">
        <w:rPr>
          <w:color w:val="000000"/>
        </w:rPr>
        <w:t>a</w:t>
      </w:r>
      <w:r w:rsidRPr="00B50C0C">
        <w:rPr>
          <w:color w:val="000000"/>
        </w:rPr>
        <w:t xml:space="preserve"> </w:t>
      </w:r>
      <w:r w:rsidR="000F1207" w:rsidRPr="00B50C0C">
        <w:rPr>
          <w:color w:val="000000"/>
        </w:rPr>
        <w:t>mjeseca</w:t>
      </w:r>
      <w:r w:rsidRPr="00B50C0C">
        <w:rPr>
          <w:color w:val="000000"/>
        </w:rPr>
        <w:t>.</w:t>
      </w:r>
    </w:p>
    <w:p w14:paraId="21F85621" w14:textId="77777777" w:rsidR="004766BC" w:rsidRPr="00B50C0C" w:rsidRDefault="004766BC" w:rsidP="001E56CC">
      <w:pPr>
        <w:pStyle w:val="clanak"/>
        <w:spacing w:before="0" w:beforeAutospacing="0" w:after="225" w:afterAutospacing="0"/>
        <w:textAlignment w:val="baseline"/>
        <w:rPr>
          <w:color w:val="000000"/>
        </w:rPr>
      </w:pPr>
    </w:p>
    <w:p w14:paraId="415C0E7E" w14:textId="45567CA3" w:rsidR="00C70B29" w:rsidRPr="00B50C0C" w:rsidRDefault="00C70B29" w:rsidP="00C70B29">
      <w:pPr>
        <w:pStyle w:val="clanak"/>
        <w:spacing w:before="0" w:beforeAutospacing="0" w:after="225" w:afterAutospacing="0"/>
        <w:jc w:val="center"/>
        <w:textAlignment w:val="baseline"/>
        <w:rPr>
          <w:b/>
          <w:color w:val="000000"/>
        </w:rPr>
      </w:pPr>
      <w:r w:rsidRPr="00B50C0C">
        <w:rPr>
          <w:b/>
          <w:color w:val="000000"/>
        </w:rPr>
        <w:t>Članak 7.</w:t>
      </w:r>
    </w:p>
    <w:p w14:paraId="03A4C687" w14:textId="77777777"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lastRenderedPageBreak/>
        <w:t>(1) Novčana naknada iz članka 3. stavka 2. točke 5. ove Uredbe za ostvarenu eksploataciju nafte isplaćuje se na sljedeći način:</w:t>
      </w:r>
    </w:p>
    <w:p w14:paraId="6360D8D8" w14:textId="38D0E885"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 1.400.000,00 kuna na početku pridobivanja</w:t>
      </w:r>
    </w:p>
    <w:p w14:paraId="156BD254" w14:textId="4174F6D4"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 1.400.000,00 kuna kada ukupno pridobivene količine dosegnu 50.000 barela</w:t>
      </w:r>
    </w:p>
    <w:p w14:paraId="64709DA8" w14:textId="3F2E0BEA"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 1.400.000,00 kuna kada ukupno pridobivene količine dosegnu 100.000 barela</w:t>
      </w:r>
    </w:p>
    <w:p w14:paraId="4F5D1843" w14:textId="648BF53C"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 1.400.000,00 kuna kada ukupno pridobivene količine dosegnu 150.000 barela</w:t>
      </w:r>
    </w:p>
    <w:p w14:paraId="4178A133" w14:textId="69658307"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 1.400.000,00 kuna kada ukupno pridobivene količine dosegnu 200.000 barela.</w:t>
      </w:r>
    </w:p>
    <w:p w14:paraId="4BCCF9B8" w14:textId="77777777"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(2) Novčana naknada iz članka 3. stavka 2. točke 5. ove Uredbe za ostvarenu eksploataciju plina isplaćuje se na sljedeći način:</w:t>
      </w:r>
    </w:p>
    <w:p w14:paraId="1194D9AB" w14:textId="684BE7D8"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 900.000,00 kuna na početku pridobivanja</w:t>
      </w:r>
    </w:p>
    <w:p w14:paraId="166F3616" w14:textId="430A3CA2"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 900.000,00 kuna kada ukupno pridobivene količine dosegnu 25.000 boe</w:t>
      </w:r>
    </w:p>
    <w:p w14:paraId="437AAFFA" w14:textId="7AC4F3A8"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 900.000,00 kuna kada ukupno pridobivene količine dosegnu 50.000 boe</w:t>
      </w:r>
    </w:p>
    <w:p w14:paraId="54BDD652" w14:textId="70C467F1"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 900.000,00 kuna kada ukupno pridobivene količine dosegnu 75.000 boe</w:t>
      </w:r>
    </w:p>
    <w:p w14:paraId="11D3F317" w14:textId="77777777"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 900.000,00 kuna kada ukupno pridobivene količine dosegnu 100.000 boe.</w:t>
      </w:r>
    </w:p>
    <w:p w14:paraId="0B217108" w14:textId="77777777"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(3) Rok i način plaćanja novčane naknade iz članka 3. stavka 2. točke 5. ove Uredbe uređuju se ugovorom između investitora i Vlade Republike Hrvatske temeljem izdane dozvole.</w:t>
      </w:r>
    </w:p>
    <w:p w14:paraId="1CF9F1D0" w14:textId="415F360B"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(4) Novčana naknada iz članka 3. stavka 2. točke 5. ove Uredbe prihod je državnog proračuna Republike Hrvatske.</w:t>
      </w:r>
    </w:p>
    <w:p w14:paraId="7CA911EB" w14:textId="77777777" w:rsidR="00E12FD8" w:rsidRPr="00B50C0C" w:rsidRDefault="00E12FD8" w:rsidP="00C70B29">
      <w:pPr>
        <w:pStyle w:val="t-9-8"/>
        <w:spacing w:before="0" w:beforeAutospacing="0" w:after="225" w:afterAutospacing="0"/>
        <w:jc w:val="both"/>
        <w:textAlignment w:val="baseline"/>
        <w:rPr>
          <w:color w:val="000000"/>
        </w:rPr>
      </w:pPr>
    </w:p>
    <w:p w14:paraId="3BBE6AFD" w14:textId="77777777" w:rsidR="00C70B29" w:rsidRPr="00B50C0C" w:rsidRDefault="00C70B29" w:rsidP="00C70B29">
      <w:pPr>
        <w:pStyle w:val="clanak"/>
        <w:spacing w:before="0" w:beforeAutospacing="0" w:after="225" w:afterAutospacing="0"/>
        <w:jc w:val="center"/>
        <w:textAlignment w:val="baseline"/>
        <w:rPr>
          <w:b/>
          <w:color w:val="000000"/>
        </w:rPr>
      </w:pPr>
      <w:r w:rsidRPr="00B50C0C">
        <w:rPr>
          <w:b/>
          <w:color w:val="000000"/>
        </w:rPr>
        <w:t>Članak 8.</w:t>
      </w:r>
    </w:p>
    <w:p w14:paraId="131B4F1E" w14:textId="298F25DD"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(1) Novčana naknada iz članka 3. stavka 2. točke 6. ove Uredbe iznosi 600.000,00 kuna i obračunava se godišnje računajući od dana početka roka trajanja dozvole i ugovora te se za svaku godinu uvećava za 4</w:t>
      </w:r>
      <w:r w:rsidR="00D429A3" w:rsidRPr="00B50C0C">
        <w:rPr>
          <w:color w:val="000000"/>
        </w:rPr>
        <w:t xml:space="preserve"> </w:t>
      </w:r>
      <w:r w:rsidRPr="00B50C0C">
        <w:rPr>
          <w:color w:val="000000"/>
        </w:rPr>
        <w:t>%.</w:t>
      </w:r>
    </w:p>
    <w:p w14:paraId="19B6F842" w14:textId="77777777"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(2) Novčana naknada iz članka 3. stavka 2. točke 6. ove Uredbe plaća se jednom godišnje za vrijeme trajanja dozvole i ugovora.</w:t>
      </w:r>
    </w:p>
    <w:p w14:paraId="1B5EC4F6" w14:textId="77777777"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(3) Rok i način plaćanja novčane naknade iz članka 3. stavka 2. točke 6. ove Uredbe uređuju se ugovorom između investitora i Vlade Republike Hrvatske temeljem izdane dozvole.</w:t>
      </w:r>
    </w:p>
    <w:p w14:paraId="1DB6C1B3" w14:textId="5858688A"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 xml:space="preserve">(4) Novčana naknada iz članka 3. stavka 2. točke 6. ove Uredbe prihod je </w:t>
      </w:r>
      <w:r w:rsidR="009D0214" w:rsidRPr="00B50C0C">
        <w:rPr>
          <w:color w:val="000000"/>
        </w:rPr>
        <w:t>državnog proračuna</w:t>
      </w:r>
      <w:r w:rsidR="004766BC" w:rsidRPr="00B50C0C">
        <w:rPr>
          <w:color w:val="000000"/>
        </w:rPr>
        <w:t xml:space="preserve"> Republike Hrvatske</w:t>
      </w:r>
      <w:r w:rsidR="009D0214" w:rsidRPr="00B50C0C">
        <w:rPr>
          <w:color w:val="000000"/>
        </w:rPr>
        <w:t>.</w:t>
      </w:r>
    </w:p>
    <w:p w14:paraId="52AF519F" w14:textId="77777777" w:rsidR="00D101DF" w:rsidRPr="00B50C0C" w:rsidRDefault="00D101DF" w:rsidP="00C70B29">
      <w:pPr>
        <w:pStyle w:val="t-9-8"/>
        <w:spacing w:before="0" w:beforeAutospacing="0" w:after="225" w:afterAutospacing="0"/>
        <w:jc w:val="both"/>
        <w:textAlignment w:val="baseline"/>
        <w:rPr>
          <w:color w:val="000000"/>
        </w:rPr>
      </w:pPr>
    </w:p>
    <w:p w14:paraId="17433310" w14:textId="6480C071" w:rsidR="00541BF8" w:rsidRPr="00B50C0C" w:rsidRDefault="00C70B29" w:rsidP="009C1808">
      <w:pPr>
        <w:pStyle w:val="clanak"/>
        <w:spacing w:before="0" w:beforeAutospacing="0" w:after="225" w:afterAutospacing="0"/>
        <w:jc w:val="center"/>
        <w:textAlignment w:val="baseline"/>
        <w:rPr>
          <w:b/>
        </w:rPr>
      </w:pPr>
      <w:r w:rsidRPr="00B50C0C">
        <w:rPr>
          <w:b/>
          <w:color w:val="000000"/>
        </w:rPr>
        <w:lastRenderedPageBreak/>
        <w:t>Članak 9.</w:t>
      </w:r>
    </w:p>
    <w:p w14:paraId="080AAB4E" w14:textId="73AC4947" w:rsidR="00541BF8" w:rsidRPr="00B50C0C" w:rsidRDefault="00541BF8" w:rsidP="00541BF8">
      <w:pPr>
        <w:jc w:val="both"/>
        <w:rPr>
          <w:color w:val="000000"/>
        </w:rPr>
      </w:pPr>
      <w:r w:rsidRPr="00B50C0C">
        <w:rPr>
          <w:color w:val="000000"/>
        </w:rPr>
        <w:t>(1) Podjela količina pridobivenih ugljikovodika izražena je u količini pridobivenih ugljikovodika na način da se od svih pridobivenih količina ugljikovodika oduzimaju količine koje predstavljaju naknadu za pridobivene količine ugljikovodika, navedenu u članku 6. stav</w:t>
      </w:r>
      <w:r w:rsidR="004766BC" w:rsidRPr="00B50C0C">
        <w:rPr>
          <w:color w:val="000000"/>
        </w:rPr>
        <w:t>ku</w:t>
      </w:r>
      <w:r w:rsidRPr="00B50C0C">
        <w:rPr>
          <w:color w:val="000000"/>
        </w:rPr>
        <w:t xml:space="preserve"> 1. te se preostalih devedeset posto (90</w:t>
      </w:r>
      <w:r w:rsidR="00D429A3" w:rsidRPr="00B50C0C">
        <w:rPr>
          <w:color w:val="000000"/>
        </w:rPr>
        <w:t xml:space="preserve"> </w:t>
      </w:r>
      <w:r w:rsidRPr="00B50C0C">
        <w:rPr>
          <w:color w:val="000000"/>
        </w:rPr>
        <w:t xml:space="preserve">%) </w:t>
      </w:r>
      <w:r w:rsidRPr="00B50C0C">
        <w:t>količina svih pridobivenih ugljikovodika dijeli između Republike Hrvatske i investitora</w:t>
      </w:r>
      <w:r w:rsidRPr="00B50C0C">
        <w:rPr>
          <w:color w:val="000000"/>
        </w:rPr>
        <w:t>.</w:t>
      </w:r>
    </w:p>
    <w:p w14:paraId="1C5A958C" w14:textId="77777777" w:rsidR="00541BF8" w:rsidRPr="00B50C0C" w:rsidRDefault="00541BF8" w:rsidP="00541BF8">
      <w:pPr>
        <w:jc w:val="both"/>
        <w:rPr>
          <w:color w:val="000000"/>
        </w:rPr>
      </w:pPr>
    </w:p>
    <w:p w14:paraId="5A27D6E7" w14:textId="1C133829" w:rsidR="00541BF8" w:rsidRPr="00B50C0C" w:rsidRDefault="00541BF8" w:rsidP="00541BF8">
      <w:pPr>
        <w:jc w:val="both"/>
      </w:pPr>
      <w:r w:rsidRPr="00B50C0C">
        <w:rPr>
          <w:color w:val="000000"/>
        </w:rPr>
        <w:t>(2) Preostalih devedeset posto (90</w:t>
      </w:r>
      <w:r w:rsidR="00D429A3" w:rsidRPr="00B50C0C">
        <w:rPr>
          <w:color w:val="000000"/>
        </w:rPr>
        <w:t xml:space="preserve"> </w:t>
      </w:r>
      <w:r w:rsidRPr="00B50C0C">
        <w:rPr>
          <w:color w:val="000000"/>
        </w:rPr>
        <w:t xml:space="preserve">%) količina svih pridobivenih ugljikovodika dijeli se na način da se od istih prvo oduzmu količine potrebne za povrat troškova investitoru, a zatim se ostatak količina pridobivenih ugljikovodika (dobit u ugljikovodicima) dijeli između </w:t>
      </w:r>
      <w:r w:rsidRPr="00B50C0C">
        <w:t>Republike Hrvatske i investitora.</w:t>
      </w:r>
    </w:p>
    <w:p w14:paraId="456C3ADA" w14:textId="77777777" w:rsidR="00541BF8" w:rsidRPr="00B50C0C" w:rsidRDefault="00541BF8" w:rsidP="00541BF8">
      <w:pPr>
        <w:jc w:val="both"/>
        <w:rPr>
          <w:color w:val="000000"/>
        </w:rPr>
      </w:pPr>
    </w:p>
    <w:p w14:paraId="641A9C5A" w14:textId="410DB733" w:rsidR="00541BF8" w:rsidRPr="00B50C0C" w:rsidRDefault="00541BF8" w:rsidP="00541BF8">
      <w:pPr>
        <w:jc w:val="both"/>
        <w:rPr>
          <w:color w:val="000000"/>
        </w:rPr>
      </w:pPr>
      <w:r w:rsidRPr="00B50C0C">
        <w:rPr>
          <w:color w:val="000000"/>
        </w:rPr>
        <w:t>(3) Investitor ima pravo na povrat odobrenih troškova za vrijeme trajanja eksploatacije ugljikovodika, vodeći računa o gornjoj godišnjoj granici povrata troškova, koja iznosi najviše pedeset posto (50</w:t>
      </w:r>
      <w:r w:rsidR="00D429A3" w:rsidRPr="00B50C0C">
        <w:rPr>
          <w:color w:val="000000"/>
        </w:rPr>
        <w:t xml:space="preserve"> </w:t>
      </w:r>
      <w:r w:rsidRPr="00B50C0C">
        <w:rPr>
          <w:color w:val="000000"/>
        </w:rPr>
        <w:t>%) godišnjih troškova za more odnosno sedamdeset posto (70</w:t>
      </w:r>
      <w:r w:rsidR="00D429A3" w:rsidRPr="00B50C0C">
        <w:rPr>
          <w:color w:val="000000"/>
        </w:rPr>
        <w:t xml:space="preserve"> </w:t>
      </w:r>
      <w:r w:rsidRPr="00B50C0C">
        <w:rPr>
          <w:color w:val="000000"/>
        </w:rPr>
        <w:t>%) godišnjih troškova za kopno, pri čemu se troškovi, koji nisu obuhvaćeni povratom u predmetnoj godini, prenose u narednu godinu.</w:t>
      </w:r>
    </w:p>
    <w:p w14:paraId="6BED1CC2" w14:textId="77777777" w:rsidR="00541BF8" w:rsidRPr="00B50C0C" w:rsidRDefault="00541BF8" w:rsidP="00541BF8">
      <w:pPr>
        <w:jc w:val="both"/>
        <w:rPr>
          <w:color w:val="000000"/>
        </w:rPr>
      </w:pPr>
    </w:p>
    <w:p w14:paraId="0275262E" w14:textId="63E706E2" w:rsidR="00541BF8" w:rsidRPr="00B50C0C" w:rsidRDefault="00541BF8" w:rsidP="00541BF8">
      <w:pPr>
        <w:jc w:val="both"/>
        <w:rPr>
          <w:color w:val="000000"/>
        </w:rPr>
      </w:pPr>
      <w:r w:rsidRPr="00B50C0C">
        <w:t>(4) Podjela ugljikovodika između Republike Hrvatske i investitora izražava se u postotnom udjelu u dobiti u ugljikovodicima, a računa se pomoću R-Faktora (R) za svaki kvartal</w:t>
      </w:r>
      <w:r w:rsidRPr="00B50C0C">
        <w:rPr>
          <w:color w:val="000000"/>
        </w:rPr>
        <w:t>.</w:t>
      </w:r>
    </w:p>
    <w:p w14:paraId="6346752C" w14:textId="77777777" w:rsidR="00541BF8" w:rsidRPr="00B50C0C" w:rsidRDefault="00541BF8" w:rsidP="00541BF8">
      <w:pPr>
        <w:jc w:val="both"/>
        <w:rPr>
          <w:color w:val="000000"/>
        </w:rPr>
      </w:pPr>
    </w:p>
    <w:p w14:paraId="5703DB63" w14:textId="30FFE62B"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w:t>
      </w:r>
      <w:r w:rsidR="00541BF8" w:rsidRPr="00B50C0C">
        <w:rPr>
          <w:color w:val="000000"/>
        </w:rPr>
        <w:t>5</w:t>
      </w:r>
      <w:r w:rsidRPr="00B50C0C">
        <w:rPr>
          <w:color w:val="000000"/>
        </w:rPr>
        <w:t>) R-Fa</w:t>
      </w:r>
      <w:r w:rsidR="00F2651B" w:rsidRPr="00B50C0C">
        <w:rPr>
          <w:color w:val="000000"/>
        </w:rPr>
        <w:t>k</w:t>
      </w:r>
      <w:r w:rsidRPr="00B50C0C">
        <w:rPr>
          <w:color w:val="000000"/>
        </w:rPr>
        <w:t>tor (R) se izračunava na način kako slijedi:</w:t>
      </w:r>
    </w:p>
    <w:p w14:paraId="4A044A1E" w14:textId="77777777" w:rsidR="00C70B29" w:rsidRPr="00B50C0C" w:rsidRDefault="00C70B29" w:rsidP="00C70B29">
      <w:pPr>
        <w:pStyle w:val="clanak"/>
        <w:spacing w:before="0" w:beforeAutospacing="0" w:after="225" w:afterAutospacing="0"/>
        <w:jc w:val="center"/>
        <w:textAlignment w:val="baseline"/>
        <w:rPr>
          <w:color w:val="000000"/>
        </w:rPr>
      </w:pPr>
      <w:r w:rsidRPr="00B50C0C">
        <w:rPr>
          <w:color w:val="000000"/>
        </w:rPr>
        <w:t>R = X/Y</w:t>
      </w:r>
    </w:p>
    <w:p w14:paraId="219C42FB" w14:textId="77777777"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gdje je:</w:t>
      </w:r>
    </w:p>
    <w:p w14:paraId="02C2681C" w14:textId="29626030"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 X iznos ostvarenog kumulativnog neto prihoda investitora s osnove pridobivenih količina ugljikovodika temeljem izdane dozvole i sklopljenog ugovora između Vlade Republike Hrvatske i investitora</w:t>
      </w:r>
      <w:r w:rsidR="00541BF8" w:rsidRPr="00B50C0C">
        <w:rPr>
          <w:color w:val="000000"/>
        </w:rPr>
        <w:t>, do kraja prethodnog kvartala</w:t>
      </w:r>
      <w:r w:rsidRPr="00B50C0C">
        <w:rPr>
          <w:color w:val="000000"/>
        </w:rPr>
        <w:t>.</w:t>
      </w:r>
    </w:p>
    <w:p w14:paraId="7720B43D" w14:textId="33841943"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 Y iznos kumulativnih kapitalnih troškova s osnove pridobivenih količina ugljikovodika temeljem izdane dozvole i sklopljenog ugovora između Vlade Republike Hrvatske i investitora</w:t>
      </w:r>
      <w:r w:rsidR="00D101DF" w:rsidRPr="00B50C0C">
        <w:rPr>
          <w:color w:val="000000"/>
        </w:rPr>
        <w:t>,</w:t>
      </w:r>
      <w:r w:rsidRPr="00B50C0C">
        <w:rPr>
          <w:color w:val="000000"/>
        </w:rPr>
        <w:t xml:space="preserve"> </w:t>
      </w:r>
      <w:r w:rsidR="00541BF8" w:rsidRPr="00B50C0C">
        <w:rPr>
          <w:color w:val="000000"/>
        </w:rPr>
        <w:t>do kraja prethodnog kvartala</w:t>
      </w:r>
      <w:r w:rsidRPr="00B50C0C">
        <w:rPr>
          <w:color w:val="000000"/>
        </w:rPr>
        <w:t>.</w:t>
      </w:r>
    </w:p>
    <w:p w14:paraId="3CAF7F99" w14:textId="2A0BCEE8" w:rsidR="00C70B29" w:rsidRPr="00B50C0C" w:rsidRDefault="00C70B29" w:rsidP="00C70B29">
      <w:pPr>
        <w:pStyle w:val="t-9-8"/>
        <w:spacing w:before="0" w:beforeAutospacing="0" w:after="0" w:afterAutospacing="0"/>
        <w:jc w:val="both"/>
        <w:textAlignment w:val="baseline"/>
        <w:rPr>
          <w:color w:val="000000"/>
        </w:rPr>
      </w:pPr>
      <w:r w:rsidRPr="00B50C0C">
        <w:rPr>
          <w:color w:val="000000"/>
        </w:rPr>
        <w:t>–</w:t>
      </w:r>
      <w:r w:rsidR="004766BC" w:rsidRPr="00B50C0C">
        <w:rPr>
          <w:color w:val="000000"/>
        </w:rPr>
        <w:t xml:space="preserve"> </w:t>
      </w:r>
      <w:r w:rsidRPr="00B50C0C">
        <w:rPr>
          <w:rStyle w:val="kurziv"/>
          <w:i/>
          <w:iCs/>
          <w:color w:val="000000"/>
          <w:bdr w:val="none" w:sz="0" w:space="0" w:color="auto" w:frame="1"/>
        </w:rPr>
        <w:t>»Neto prihod«</w:t>
      </w:r>
      <w:r w:rsidR="004766BC" w:rsidRPr="00B50C0C">
        <w:rPr>
          <w:color w:val="000000"/>
        </w:rPr>
        <w:t xml:space="preserve"> </w:t>
      </w:r>
      <w:r w:rsidRPr="00B50C0C">
        <w:rPr>
          <w:color w:val="000000"/>
        </w:rPr>
        <w:t xml:space="preserve">predstavlja ukupan novčani iznos koji je uprihodio investitor radi povrata troškova kao i njegov dio prihoda od podjele količine pridobivenih ugljikovodika </w:t>
      </w:r>
      <w:r w:rsidR="00541BF8" w:rsidRPr="00B50C0C">
        <w:rPr>
          <w:color w:val="000000"/>
        </w:rPr>
        <w:t xml:space="preserve">po osnovi dobiti u ugljikovodicima </w:t>
      </w:r>
      <w:r w:rsidRPr="00B50C0C">
        <w:rPr>
          <w:color w:val="000000"/>
        </w:rPr>
        <w:t>temeljem izdane dozvole i sklopljenog ugovora, umanjeno za operativne troškove.</w:t>
      </w:r>
    </w:p>
    <w:p w14:paraId="33BEEFAB" w14:textId="77777777" w:rsidR="00541BF8" w:rsidRPr="00B50C0C" w:rsidRDefault="00541BF8" w:rsidP="00C70B29">
      <w:pPr>
        <w:pStyle w:val="t-9-8"/>
        <w:spacing w:before="0" w:beforeAutospacing="0" w:after="0" w:afterAutospacing="0"/>
        <w:jc w:val="both"/>
        <w:textAlignment w:val="baseline"/>
        <w:rPr>
          <w:color w:val="000000"/>
        </w:rPr>
      </w:pPr>
    </w:p>
    <w:p w14:paraId="3EFD39DB" w14:textId="3B53B6FB" w:rsidR="00C70B29" w:rsidRPr="00B50C0C" w:rsidRDefault="004766BC" w:rsidP="004766BC">
      <w:pPr>
        <w:pStyle w:val="t-9-8"/>
        <w:spacing w:before="0" w:beforeAutospacing="0" w:after="0" w:afterAutospacing="0"/>
        <w:jc w:val="both"/>
        <w:textAlignment w:val="baseline"/>
        <w:rPr>
          <w:color w:val="000000"/>
        </w:rPr>
      </w:pPr>
      <w:r w:rsidRPr="00B50C0C">
        <w:rPr>
          <w:rStyle w:val="kurziv"/>
          <w:i/>
          <w:iCs/>
          <w:color w:val="000000"/>
          <w:bdr w:val="none" w:sz="0" w:space="0" w:color="auto" w:frame="1"/>
        </w:rPr>
        <w:t xml:space="preserve">- </w:t>
      </w:r>
      <w:r w:rsidR="00C70B29" w:rsidRPr="00B50C0C">
        <w:rPr>
          <w:rStyle w:val="kurziv"/>
          <w:i/>
          <w:iCs/>
          <w:color w:val="000000"/>
          <w:bdr w:val="none" w:sz="0" w:space="0" w:color="auto" w:frame="1"/>
        </w:rPr>
        <w:t>»Kumulativni kapitalni troškovi«</w:t>
      </w:r>
      <w:r w:rsidRPr="00B50C0C">
        <w:rPr>
          <w:color w:val="000000"/>
        </w:rPr>
        <w:t xml:space="preserve"> </w:t>
      </w:r>
      <w:r w:rsidR="00C70B29" w:rsidRPr="00B50C0C">
        <w:rPr>
          <w:color w:val="000000"/>
        </w:rPr>
        <w:t xml:space="preserve">predstavljaju sve </w:t>
      </w:r>
      <w:r w:rsidR="00541BF8" w:rsidRPr="00B50C0C">
        <w:rPr>
          <w:color w:val="000000"/>
        </w:rPr>
        <w:t xml:space="preserve">kapitalne </w:t>
      </w:r>
      <w:r w:rsidR="00C70B29" w:rsidRPr="00B50C0C">
        <w:rPr>
          <w:color w:val="000000"/>
        </w:rPr>
        <w:t>troškove</w:t>
      </w:r>
      <w:r w:rsidR="00541BF8" w:rsidRPr="00B50C0C">
        <w:rPr>
          <w:color w:val="000000"/>
        </w:rPr>
        <w:t xml:space="preserve"> istraživanja, razrade</w:t>
      </w:r>
      <w:r w:rsidR="00C70B29" w:rsidRPr="00B50C0C">
        <w:rPr>
          <w:color w:val="000000"/>
        </w:rPr>
        <w:t xml:space="preserve"> i eksploatacije temeljem izdane dozvole i sklopljenog ugovora.</w:t>
      </w:r>
    </w:p>
    <w:p w14:paraId="13A14C05" w14:textId="77777777" w:rsidR="00541BF8" w:rsidRPr="00B50C0C" w:rsidRDefault="00541BF8" w:rsidP="00C70B29">
      <w:pPr>
        <w:pStyle w:val="t-9-8"/>
        <w:spacing w:before="0" w:beforeAutospacing="0" w:after="0" w:afterAutospacing="0"/>
        <w:jc w:val="both"/>
        <w:textAlignment w:val="baseline"/>
        <w:rPr>
          <w:color w:val="000000"/>
        </w:rPr>
      </w:pPr>
    </w:p>
    <w:p w14:paraId="2DEE1DE8" w14:textId="740D66A5" w:rsidR="00C70B29" w:rsidRPr="00B50C0C" w:rsidRDefault="006263F5" w:rsidP="00C70B29">
      <w:pPr>
        <w:pStyle w:val="t-9-8"/>
        <w:spacing w:before="0" w:beforeAutospacing="0" w:after="225" w:afterAutospacing="0"/>
        <w:jc w:val="both"/>
        <w:textAlignment w:val="baseline"/>
        <w:rPr>
          <w:color w:val="000000"/>
        </w:rPr>
      </w:pPr>
      <w:r>
        <w:rPr>
          <w:color w:val="000000"/>
        </w:rPr>
        <w:t>(6</w:t>
      </w:r>
      <w:r w:rsidR="00C70B29" w:rsidRPr="00B50C0C">
        <w:rPr>
          <w:color w:val="000000"/>
        </w:rPr>
        <w:t xml:space="preserve">) Postotak od podjele </w:t>
      </w:r>
      <w:r w:rsidR="00541BF8" w:rsidRPr="00B50C0C">
        <w:rPr>
          <w:color w:val="000000"/>
        </w:rPr>
        <w:t xml:space="preserve">dobiti u ugljikovodicima </w:t>
      </w:r>
      <w:r w:rsidR="00C70B29" w:rsidRPr="00B50C0C">
        <w:rPr>
          <w:color w:val="000000"/>
        </w:rPr>
        <w:t>na koji investitor ima pravo od prvoga dana eksploatacije jednak je postotku prema vrijednosti R-Fa</w:t>
      </w:r>
      <w:r w:rsidR="00F2651B" w:rsidRPr="00B50C0C">
        <w:rPr>
          <w:color w:val="000000"/>
        </w:rPr>
        <w:t>k</w:t>
      </w:r>
      <w:r w:rsidR="00C70B29" w:rsidRPr="00B50C0C">
        <w:rPr>
          <w:color w:val="000000"/>
        </w:rPr>
        <w:t>tora (R) kako slijedi:</w:t>
      </w:r>
    </w:p>
    <w:p w14:paraId="22FE08B4" w14:textId="74AB3A92"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R-Fa</w:t>
      </w:r>
      <w:r w:rsidR="00F2651B" w:rsidRPr="00B50C0C">
        <w:rPr>
          <w:color w:val="000000"/>
        </w:rPr>
        <w:t>k</w:t>
      </w:r>
      <w:r w:rsidRPr="00B50C0C">
        <w:rPr>
          <w:color w:val="000000"/>
        </w:rPr>
        <w:t>tor (R) Postotak na koji investitor ima pravo</w:t>
      </w:r>
    </w:p>
    <w:p w14:paraId="06A09672" w14:textId="463A008F" w:rsidR="00541BF8" w:rsidRPr="00B50C0C" w:rsidRDefault="00541BF8" w:rsidP="00541BF8">
      <w:pPr>
        <w:pStyle w:val="t-9-8"/>
        <w:jc w:val="both"/>
        <w:rPr>
          <w:color w:val="000000"/>
        </w:rPr>
      </w:pPr>
      <w:r w:rsidRPr="00B50C0C">
        <w:rPr>
          <w:color w:val="000000"/>
        </w:rPr>
        <w:t xml:space="preserve">0 &lt; R </w:t>
      </w:r>
      <w:r w:rsidRPr="00B50C0C">
        <w:t xml:space="preserve">≤ </w:t>
      </w:r>
      <w:r w:rsidRPr="00B50C0C">
        <w:rPr>
          <w:color w:val="000000"/>
        </w:rPr>
        <w:t>1.</w:t>
      </w:r>
      <w:r w:rsidRPr="00B50C0C">
        <w:t>0</w:t>
      </w:r>
      <w:r w:rsidR="004766BC" w:rsidRPr="00B50C0C">
        <w:tab/>
      </w:r>
      <w:r w:rsidR="004766BC" w:rsidRPr="00B50C0C">
        <w:tab/>
      </w:r>
      <w:r w:rsidRPr="00B50C0C">
        <w:t>90</w:t>
      </w:r>
      <w:r w:rsidR="00D429A3" w:rsidRPr="00B50C0C">
        <w:t xml:space="preserve"> </w:t>
      </w:r>
      <w:r w:rsidRPr="00B50C0C">
        <w:rPr>
          <w:color w:val="000000"/>
        </w:rPr>
        <w:t>%</w:t>
      </w:r>
      <w:r w:rsidR="004766BC" w:rsidRPr="00B50C0C">
        <w:rPr>
          <w:color w:val="000000"/>
        </w:rPr>
        <w:t xml:space="preserve"> </w:t>
      </w:r>
    </w:p>
    <w:p w14:paraId="59B8379A" w14:textId="3A345068" w:rsidR="00541BF8" w:rsidRPr="00B50C0C" w:rsidRDefault="00541BF8" w:rsidP="00541BF8">
      <w:pPr>
        <w:pStyle w:val="t-9-8"/>
        <w:jc w:val="both"/>
        <w:rPr>
          <w:color w:val="000000"/>
        </w:rPr>
      </w:pPr>
      <w:r w:rsidRPr="00B50C0C">
        <w:rPr>
          <w:color w:val="000000"/>
        </w:rPr>
        <w:t>1.0 &lt; R ≤ 1.5</w:t>
      </w:r>
      <w:r w:rsidR="004766BC" w:rsidRPr="00B50C0C">
        <w:rPr>
          <w:color w:val="000000"/>
        </w:rPr>
        <w:tab/>
      </w:r>
      <w:r w:rsidR="004766BC" w:rsidRPr="00B50C0C">
        <w:rPr>
          <w:color w:val="000000"/>
        </w:rPr>
        <w:tab/>
        <w:t xml:space="preserve"> </w:t>
      </w:r>
      <w:r w:rsidRPr="00B50C0C">
        <w:rPr>
          <w:color w:val="000000"/>
        </w:rPr>
        <w:t>80</w:t>
      </w:r>
      <w:r w:rsidR="00D429A3" w:rsidRPr="00B50C0C">
        <w:rPr>
          <w:color w:val="000000"/>
        </w:rPr>
        <w:t xml:space="preserve"> </w:t>
      </w:r>
      <w:r w:rsidRPr="00B50C0C">
        <w:rPr>
          <w:color w:val="000000"/>
        </w:rPr>
        <w:t>%</w:t>
      </w:r>
    </w:p>
    <w:p w14:paraId="0B3A04E3" w14:textId="03FD7330" w:rsidR="00541BF8" w:rsidRPr="00B50C0C" w:rsidRDefault="00541BF8" w:rsidP="00541BF8">
      <w:pPr>
        <w:pStyle w:val="t-9-8"/>
        <w:jc w:val="both"/>
        <w:rPr>
          <w:color w:val="000000"/>
        </w:rPr>
      </w:pPr>
      <w:r w:rsidRPr="00B50C0C">
        <w:rPr>
          <w:color w:val="000000"/>
        </w:rPr>
        <w:lastRenderedPageBreak/>
        <w:t>1.5 &lt; R ≤ 2.0</w:t>
      </w:r>
      <w:r w:rsidR="004766BC" w:rsidRPr="00B50C0C">
        <w:rPr>
          <w:color w:val="000000"/>
        </w:rPr>
        <w:tab/>
      </w:r>
      <w:r w:rsidR="004766BC" w:rsidRPr="00B50C0C">
        <w:rPr>
          <w:color w:val="000000"/>
        </w:rPr>
        <w:tab/>
      </w:r>
      <w:r w:rsidRPr="00B50C0C">
        <w:rPr>
          <w:color w:val="000000"/>
        </w:rPr>
        <w:t>70</w:t>
      </w:r>
      <w:r w:rsidR="00D429A3" w:rsidRPr="00B50C0C">
        <w:rPr>
          <w:color w:val="000000"/>
        </w:rPr>
        <w:t xml:space="preserve"> </w:t>
      </w:r>
      <w:r w:rsidRPr="00B50C0C">
        <w:rPr>
          <w:color w:val="000000"/>
        </w:rPr>
        <w:t>%</w:t>
      </w:r>
    </w:p>
    <w:p w14:paraId="4BDA2832" w14:textId="2D389DE7" w:rsidR="00541BF8" w:rsidRPr="00B50C0C" w:rsidRDefault="00541BF8" w:rsidP="00541BF8">
      <w:pPr>
        <w:pStyle w:val="t-9-8"/>
        <w:jc w:val="both"/>
        <w:rPr>
          <w:color w:val="000000"/>
        </w:rPr>
      </w:pPr>
      <w:r w:rsidRPr="00B50C0C">
        <w:rPr>
          <w:color w:val="000000"/>
        </w:rPr>
        <w:t>R &gt; 2.0</w:t>
      </w:r>
      <w:r w:rsidR="004766BC" w:rsidRPr="00B50C0C">
        <w:rPr>
          <w:color w:val="000000"/>
        </w:rPr>
        <w:tab/>
      </w:r>
      <w:r w:rsidR="004766BC" w:rsidRPr="00B50C0C">
        <w:rPr>
          <w:color w:val="000000"/>
        </w:rPr>
        <w:tab/>
      </w:r>
      <w:r w:rsidRPr="00B50C0C">
        <w:rPr>
          <w:color w:val="000000"/>
        </w:rPr>
        <w:t xml:space="preserve"> 60</w:t>
      </w:r>
      <w:r w:rsidR="00D429A3" w:rsidRPr="00B50C0C">
        <w:rPr>
          <w:color w:val="000000"/>
        </w:rPr>
        <w:t xml:space="preserve"> </w:t>
      </w:r>
      <w:r w:rsidRPr="00B50C0C">
        <w:rPr>
          <w:color w:val="000000"/>
        </w:rPr>
        <w:t>%.</w:t>
      </w:r>
    </w:p>
    <w:p w14:paraId="39708DCC" w14:textId="496FD60C" w:rsidR="00C70B29" w:rsidRPr="00B50C0C" w:rsidRDefault="006263F5" w:rsidP="00C70B29">
      <w:pPr>
        <w:pStyle w:val="t-9-8"/>
        <w:spacing w:before="0" w:beforeAutospacing="0" w:after="225" w:afterAutospacing="0"/>
        <w:jc w:val="both"/>
        <w:textAlignment w:val="baseline"/>
        <w:rPr>
          <w:color w:val="000000"/>
        </w:rPr>
      </w:pPr>
      <w:r>
        <w:rPr>
          <w:color w:val="000000"/>
        </w:rPr>
        <w:t>(7</w:t>
      </w:r>
      <w:r w:rsidR="00C70B29" w:rsidRPr="00B50C0C">
        <w:rPr>
          <w:color w:val="000000"/>
        </w:rPr>
        <w:t>) Sve komponente i način izračuna R-Fa</w:t>
      </w:r>
      <w:r w:rsidR="00F2651B" w:rsidRPr="00B50C0C">
        <w:rPr>
          <w:color w:val="000000"/>
        </w:rPr>
        <w:t>k</w:t>
      </w:r>
      <w:r w:rsidR="00C70B29" w:rsidRPr="00B50C0C">
        <w:rPr>
          <w:color w:val="000000"/>
        </w:rPr>
        <w:t>tora (R), kao i obveze investitora i Agencije za ugljikovodike u izračunu, odobravanju i praćenju istog, detaljno će biti uređene u ugovoru sklopljenom između investitora i Vlade Republike Hrvatske.</w:t>
      </w:r>
    </w:p>
    <w:p w14:paraId="2DFC9B0F" w14:textId="5E392611" w:rsidR="00C70B29" w:rsidRPr="00B50C0C" w:rsidRDefault="006263F5" w:rsidP="00C70B29">
      <w:pPr>
        <w:pStyle w:val="t-9-8"/>
        <w:spacing w:before="0" w:beforeAutospacing="0" w:after="225" w:afterAutospacing="0"/>
        <w:jc w:val="both"/>
        <w:textAlignment w:val="baseline"/>
        <w:rPr>
          <w:color w:val="000000"/>
        </w:rPr>
      </w:pPr>
      <w:r>
        <w:rPr>
          <w:color w:val="000000"/>
        </w:rPr>
        <w:t>(8</w:t>
      </w:r>
      <w:bookmarkStart w:id="0" w:name="_GoBack"/>
      <w:bookmarkEnd w:id="0"/>
      <w:r w:rsidR="00C70B29" w:rsidRPr="00B50C0C">
        <w:rPr>
          <w:color w:val="000000"/>
        </w:rPr>
        <w:t xml:space="preserve">) </w:t>
      </w:r>
      <w:r w:rsidR="00541BF8" w:rsidRPr="00B50C0C">
        <w:rPr>
          <w:color w:val="000000"/>
        </w:rPr>
        <w:t>Troškovi za koje investitor ima pravo na povrat</w:t>
      </w:r>
      <w:r w:rsidR="00C70B29" w:rsidRPr="00B50C0C">
        <w:rPr>
          <w:color w:val="000000"/>
        </w:rPr>
        <w:t xml:space="preserve"> </w:t>
      </w:r>
      <w:r w:rsidR="00F2651B" w:rsidRPr="00B50C0C">
        <w:rPr>
          <w:color w:val="000000"/>
        </w:rPr>
        <w:t>sastavni su</w:t>
      </w:r>
      <w:r w:rsidR="00C70B29" w:rsidRPr="00B50C0C">
        <w:rPr>
          <w:color w:val="000000"/>
        </w:rPr>
        <w:t xml:space="preserve"> dio</w:t>
      </w:r>
      <w:r w:rsidR="004766BC" w:rsidRPr="00B50C0C">
        <w:rPr>
          <w:color w:val="000000"/>
        </w:rPr>
        <w:t xml:space="preserve"> Zakona o istraživanju i eksploataciji ugljikovodika i</w:t>
      </w:r>
      <w:r w:rsidR="00C70B29" w:rsidRPr="00B50C0C">
        <w:rPr>
          <w:color w:val="000000"/>
        </w:rPr>
        <w:t xml:space="preserve"> ugovora sklopljenih između Vlade Republike Hrvatske i investitora.</w:t>
      </w:r>
    </w:p>
    <w:p w14:paraId="4ED56105" w14:textId="77777777" w:rsidR="00A002C1" w:rsidRPr="00B50C0C" w:rsidRDefault="00A002C1" w:rsidP="00C70B29">
      <w:pPr>
        <w:pStyle w:val="t-11-9-sred"/>
        <w:spacing w:before="0" w:beforeAutospacing="0" w:after="225" w:afterAutospacing="0"/>
        <w:jc w:val="center"/>
        <w:textAlignment w:val="baseline"/>
        <w:rPr>
          <w:color w:val="000000"/>
        </w:rPr>
      </w:pPr>
    </w:p>
    <w:p w14:paraId="6AF7DD19" w14:textId="767404AB" w:rsidR="00A002C1" w:rsidRPr="00B50C0C" w:rsidRDefault="00A002C1" w:rsidP="00A002C1">
      <w:pPr>
        <w:pStyle w:val="t-11-9-sred"/>
        <w:spacing w:before="0" w:beforeAutospacing="0" w:after="225" w:afterAutospacing="0"/>
        <w:jc w:val="center"/>
        <w:textAlignment w:val="baseline"/>
        <w:rPr>
          <w:b/>
          <w:color w:val="000000"/>
        </w:rPr>
      </w:pPr>
      <w:r w:rsidRPr="00B50C0C">
        <w:rPr>
          <w:b/>
          <w:color w:val="000000"/>
        </w:rPr>
        <w:t>IV. NAKNADA ZA EKSPLOATACIJU GEOTERMALNIH VODA</w:t>
      </w:r>
    </w:p>
    <w:p w14:paraId="41E9F195" w14:textId="77777777" w:rsidR="00CC3D43" w:rsidRPr="00B50C0C" w:rsidRDefault="00CC3D43" w:rsidP="009C1808">
      <w:pPr>
        <w:pStyle w:val="t-9-8"/>
        <w:spacing w:before="0" w:beforeAutospacing="0" w:after="225" w:afterAutospacing="0"/>
        <w:jc w:val="center"/>
        <w:textAlignment w:val="baseline"/>
        <w:rPr>
          <w:b/>
          <w:color w:val="000000"/>
        </w:rPr>
      </w:pPr>
      <w:r w:rsidRPr="00B50C0C">
        <w:rPr>
          <w:b/>
          <w:color w:val="000000"/>
        </w:rPr>
        <w:t>Članak 10.</w:t>
      </w:r>
    </w:p>
    <w:p w14:paraId="46E5B161" w14:textId="6DCC174D" w:rsidR="00E96C69" w:rsidRPr="00B50C0C" w:rsidRDefault="007B77BE" w:rsidP="00E96C69">
      <w:pPr>
        <w:pStyle w:val="t-9-8"/>
        <w:spacing w:before="0" w:beforeAutospacing="0" w:after="225" w:afterAutospacing="0"/>
        <w:jc w:val="both"/>
        <w:textAlignment w:val="baseline"/>
        <w:rPr>
          <w:color w:val="000000"/>
        </w:rPr>
      </w:pPr>
      <w:r w:rsidRPr="00B50C0C">
        <w:rPr>
          <w:color w:val="000000"/>
        </w:rPr>
        <w:t>Naknada iz članka 2</w:t>
      </w:r>
      <w:r w:rsidR="00E96C69" w:rsidRPr="00B50C0C">
        <w:rPr>
          <w:color w:val="000000"/>
        </w:rPr>
        <w:t xml:space="preserve">. </w:t>
      </w:r>
      <w:r w:rsidRPr="00B50C0C">
        <w:rPr>
          <w:color w:val="000000"/>
        </w:rPr>
        <w:t xml:space="preserve">točke 2. </w:t>
      </w:r>
      <w:r w:rsidR="00E96C69" w:rsidRPr="00B50C0C">
        <w:rPr>
          <w:color w:val="000000"/>
        </w:rPr>
        <w:t>ove Uredbe sastoji se od:</w:t>
      </w:r>
    </w:p>
    <w:p w14:paraId="4F107F96" w14:textId="453F3536" w:rsidR="00E96C69" w:rsidRPr="00B50C0C" w:rsidRDefault="00D429A3" w:rsidP="00E96C69">
      <w:pPr>
        <w:pStyle w:val="t-9-8"/>
        <w:spacing w:before="0" w:beforeAutospacing="0" w:after="225" w:afterAutospacing="0"/>
        <w:jc w:val="both"/>
        <w:textAlignment w:val="baseline"/>
        <w:rPr>
          <w:color w:val="000000"/>
        </w:rPr>
      </w:pPr>
      <w:r w:rsidRPr="00B50C0C">
        <w:rPr>
          <w:color w:val="000000"/>
        </w:rPr>
        <w:t>1</w:t>
      </w:r>
      <w:r w:rsidR="00E96C69" w:rsidRPr="00B50C0C">
        <w:rPr>
          <w:color w:val="000000"/>
        </w:rPr>
        <w:t xml:space="preserve">. novčane naknade za površinu utvrđenog eksploatacijskog polja određenu upisom u registar eksploatacijskih polja ministarstva nadležnog za energetiku, </w:t>
      </w:r>
      <w:r w:rsidR="00CA1220" w:rsidRPr="00B50C0C">
        <w:rPr>
          <w:color w:val="000000"/>
        </w:rPr>
        <w:t xml:space="preserve">uspostavljen temeljem odredbi </w:t>
      </w:r>
      <w:r w:rsidR="00E96C69" w:rsidRPr="00B50C0C">
        <w:rPr>
          <w:color w:val="000000"/>
        </w:rPr>
        <w:t xml:space="preserve"> Zakona o istraživanju i eksploatacij</w:t>
      </w:r>
      <w:r w:rsidR="00D101DF" w:rsidRPr="00B50C0C">
        <w:rPr>
          <w:color w:val="000000"/>
        </w:rPr>
        <w:t>i</w:t>
      </w:r>
      <w:r w:rsidR="00E96C69" w:rsidRPr="00B50C0C">
        <w:rPr>
          <w:color w:val="000000"/>
        </w:rPr>
        <w:t xml:space="preserve"> ugljikovodika</w:t>
      </w:r>
    </w:p>
    <w:p w14:paraId="5240DBE3" w14:textId="78E29D67" w:rsidR="00D101DF" w:rsidRPr="00B50C0C" w:rsidRDefault="00D429A3" w:rsidP="00E96C69">
      <w:pPr>
        <w:pStyle w:val="t-9-8"/>
        <w:spacing w:before="0" w:beforeAutospacing="0" w:after="225" w:afterAutospacing="0"/>
        <w:jc w:val="both"/>
        <w:textAlignment w:val="baseline"/>
        <w:rPr>
          <w:color w:val="000000"/>
        </w:rPr>
      </w:pPr>
      <w:r w:rsidRPr="00B50C0C">
        <w:rPr>
          <w:color w:val="000000"/>
        </w:rPr>
        <w:t>2</w:t>
      </w:r>
      <w:r w:rsidR="00E96C69" w:rsidRPr="00B50C0C">
        <w:rPr>
          <w:color w:val="000000"/>
        </w:rPr>
        <w:t xml:space="preserve">. novčane naknade za pridobivene količine </w:t>
      </w:r>
      <w:r w:rsidR="00CC3D43" w:rsidRPr="00B50C0C">
        <w:rPr>
          <w:color w:val="000000"/>
        </w:rPr>
        <w:t>geotermalnih voda, kao varijabilni element</w:t>
      </w:r>
      <w:r w:rsidR="00D101DF" w:rsidRPr="00B50C0C">
        <w:rPr>
          <w:color w:val="000000"/>
        </w:rPr>
        <w:t>.</w:t>
      </w:r>
    </w:p>
    <w:p w14:paraId="46FB8891" w14:textId="21DDBA4D" w:rsidR="00CC3D43" w:rsidRPr="00B50C0C" w:rsidRDefault="00CC3D43" w:rsidP="00E96C69">
      <w:pPr>
        <w:pStyle w:val="t-9-8"/>
        <w:spacing w:before="0" w:beforeAutospacing="0" w:after="225" w:afterAutospacing="0"/>
        <w:jc w:val="both"/>
        <w:textAlignment w:val="baseline"/>
        <w:rPr>
          <w:color w:val="000000"/>
        </w:rPr>
      </w:pPr>
      <w:r w:rsidRPr="00B50C0C">
        <w:rPr>
          <w:color w:val="000000"/>
        </w:rPr>
        <w:t xml:space="preserve"> </w:t>
      </w:r>
    </w:p>
    <w:p w14:paraId="3AB2EBCE" w14:textId="77777777" w:rsidR="00E96C69" w:rsidRPr="00B50C0C" w:rsidRDefault="0029664D" w:rsidP="00E96C69">
      <w:pPr>
        <w:pStyle w:val="clanak"/>
        <w:spacing w:before="0" w:beforeAutospacing="0" w:after="225" w:afterAutospacing="0"/>
        <w:jc w:val="center"/>
        <w:textAlignment w:val="baseline"/>
        <w:rPr>
          <w:b/>
          <w:color w:val="000000"/>
        </w:rPr>
      </w:pPr>
      <w:r w:rsidRPr="00B50C0C">
        <w:rPr>
          <w:b/>
          <w:color w:val="000000"/>
        </w:rPr>
        <w:t>Članak 11</w:t>
      </w:r>
      <w:r w:rsidR="00E96C69" w:rsidRPr="00B50C0C">
        <w:rPr>
          <w:b/>
          <w:color w:val="000000"/>
        </w:rPr>
        <w:t>.</w:t>
      </w:r>
    </w:p>
    <w:p w14:paraId="3D9B56AA" w14:textId="77777777" w:rsidR="00130DB3" w:rsidRPr="00B50C0C" w:rsidRDefault="00E96C69" w:rsidP="00E96C69">
      <w:pPr>
        <w:pStyle w:val="t-9-8"/>
        <w:spacing w:before="0" w:beforeAutospacing="0" w:after="0" w:afterAutospacing="0"/>
        <w:jc w:val="both"/>
        <w:textAlignment w:val="baseline"/>
        <w:rPr>
          <w:color w:val="000000"/>
        </w:rPr>
      </w:pPr>
      <w:r w:rsidRPr="00B50C0C">
        <w:rPr>
          <w:color w:val="000000"/>
        </w:rPr>
        <w:t>(1) Nov</w:t>
      </w:r>
      <w:r w:rsidR="00CC3D43" w:rsidRPr="00B50C0C">
        <w:rPr>
          <w:color w:val="000000"/>
        </w:rPr>
        <w:t>čana naknada iz članka 10. točke 1. ove Uredbe iznosi</w:t>
      </w:r>
      <w:r w:rsidR="00130DB3" w:rsidRPr="00B50C0C">
        <w:rPr>
          <w:color w:val="000000"/>
        </w:rPr>
        <w:t>:</w:t>
      </w:r>
    </w:p>
    <w:p w14:paraId="79FF4156" w14:textId="77777777" w:rsidR="00130DB3" w:rsidRPr="00B50C0C" w:rsidRDefault="00130DB3" w:rsidP="00E96C69">
      <w:pPr>
        <w:pStyle w:val="t-9-8"/>
        <w:spacing w:before="0" w:beforeAutospacing="0" w:after="0" w:afterAutospacing="0"/>
        <w:jc w:val="both"/>
        <w:textAlignment w:val="baseline"/>
        <w:rPr>
          <w:color w:val="000000"/>
        </w:rPr>
      </w:pPr>
    </w:p>
    <w:p w14:paraId="507A737B" w14:textId="0BDABF2C" w:rsidR="00130DB3" w:rsidRPr="00B50C0C" w:rsidRDefault="00130DB3" w:rsidP="001E56CC">
      <w:pPr>
        <w:pStyle w:val="t-9-8"/>
        <w:spacing w:before="0" w:beforeAutospacing="0" w:after="225" w:afterAutospacing="0"/>
        <w:jc w:val="both"/>
        <w:textAlignment w:val="baseline"/>
      </w:pPr>
      <w:r w:rsidRPr="00B50C0C">
        <w:t xml:space="preserve">1. </w:t>
      </w:r>
      <w:r w:rsidR="007B6B2A" w:rsidRPr="00B50C0C">
        <w:t>3</w:t>
      </w:r>
      <w:r w:rsidRPr="00B50C0C">
        <w:t>0.000,00 kn/km</w:t>
      </w:r>
      <w:r w:rsidRPr="00B50C0C">
        <w:rPr>
          <w:rStyle w:val="fus"/>
          <w:bdr w:val="none" w:sz="0" w:space="0" w:color="auto" w:frame="1"/>
          <w:vertAlign w:val="superscript"/>
        </w:rPr>
        <w:t xml:space="preserve">2 </w:t>
      </w:r>
      <w:r w:rsidRPr="00B50C0C">
        <w:rPr>
          <w:rStyle w:val="fus"/>
          <w:bdr w:val="none" w:sz="0" w:space="0" w:color="auto" w:frame="1"/>
        </w:rPr>
        <w:t xml:space="preserve"> za postrojenja koja većinski proizvode električnu energiju iz geotermalnih ležišta s temperaturama višim od 100º C.</w:t>
      </w:r>
    </w:p>
    <w:p w14:paraId="74DB6E87" w14:textId="27657DF1" w:rsidR="00130DB3" w:rsidRPr="00B50C0C" w:rsidRDefault="00C6561E" w:rsidP="00130DB3">
      <w:pPr>
        <w:pStyle w:val="t-9-8"/>
        <w:spacing w:before="0" w:beforeAutospacing="0" w:after="0" w:afterAutospacing="0"/>
        <w:jc w:val="both"/>
        <w:textAlignment w:val="baseline"/>
        <w:rPr>
          <w:rStyle w:val="fus"/>
          <w:bdr w:val="none" w:sz="0" w:space="0" w:color="auto" w:frame="1"/>
        </w:rPr>
      </w:pPr>
      <w:r w:rsidRPr="00B50C0C">
        <w:rPr>
          <w:color w:val="000000"/>
        </w:rPr>
        <w:t xml:space="preserve">2. </w:t>
      </w:r>
      <w:r w:rsidR="00130DB3" w:rsidRPr="00B50C0C">
        <w:rPr>
          <w:color w:val="000000"/>
        </w:rPr>
        <w:t>1000,00 kn/km</w:t>
      </w:r>
      <w:r w:rsidR="00130DB3" w:rsidRPr="00B50C0C">
        <w:rPr>
          <w:rStyle w:val="fus"/>
          <w:color w:val="000000"/>
          <w:bdr w:val="none" w:sz="0" w:space="0" w:color="auto" w:frame="1"/>
          <w:vertAlign w:val="superscript"/>
        </w:rPr>
        <w:t>2</w:t>
      </w:r>
      <w:r w:rsidR="00130DB3" w:rsidRPr="00B50C0C">
        <w:rPr>
          <w:color w:val="000000"/>
          <w:vertAlign w:val="superscript"/>
        </w:rPr>
        <w:t xml:space="preserve"> </w:t>
      </w:r>
      <w:r w:rsidR="00130DB3" w:rsidRPr="00B50C0C">
        <w:rPr>
          <w:rStyle w:val="fus"/>
          <w:bdr w:val="none" w:sz="0" w:space="0" w:color="auto" w:frame="1"/>
        </w:rPr>
        <w:t>za postrojenja koja većinski proizvode toplinsku energiju iz geotermalnih ležišta s temperaturama nižim od 100º C.</w:t>
      </w:r>
    </w:p>
    <w:p w14:paraId="34BB1CDB" w14:textId="77777777" w:rsidR="00130DB3" w:rsidRPr="00B50C0C" w:rsidRDefault="00130DB3" w:rsidP="00130DB3">
      <w:pPr>
        <w:pStyle w:val="t-9-8"/>
        <w:spacing w:before="0" w:beforeAutospacing="0" w:after="0" w:afterAutospacing="0"/>
        <w:jc w:val="both"/>
        <w:textAlignment w:val="baseline"/>
        <w:rPr>
          <w:rStyle w:val="fus"/>
          <w:bdr w:val="none" w:sz="0" w:space="0" w:color="auto" w:frame="1"/>
        </w:rPr>
      </w:pPr>
    </w:p>
    <w:p w14:paraId="42456D1D" w14:textId="01621BB5" w:rsidR="00E96C69" w:rsidRPr="00B50C0C" w:rsidRDefault="00E96C69" w:rsidP="00E96C69">
      <w:pPr>
        <w:pStyle w:val="t-9-8"/>
        <w:spacing w:before="0" w:beforeAutospacing="0" w:after="0" w:afterAutospacing="0"/>
        <w:jc w:val="both"/>
        <w:textAlignment w:val="baseline"/>
        <w:rPr>
          <w:color w:val="000000"/>
        </w:rPr>
      </w:pPr>
      <w:r w:rsidRPr="00B50C0C">
        <w:rPr>
          <w:color w:val="000000"/>
        </w:rPr>
        <w:t xml:space="preserve">(2) </w:t>
      </w:r>
      <w:r w:rsidR="003D3B4A" w:rsidRPr="00B50C0C">
        <w:rPr>
          <w:color w:val="000000"/>
        </w:rPr>
        <w:t xml:space="preserve">Novčana naknada iz stavka 1. točke 1. i 2. ovoga članka plaća se za razdoblje važenja eksploatacijskog polja u tekućoj godini, a isti je razmjeran u odnosu na iznos naknade za čitavu kalendarsku </w:t>
      </w:r>
      <w:r w:rsidR="003D3B4A" w:rsidRPr="00472353">
        <w:rPr>
          <w:color w:val="000000"/>
        </w:rPr>
        <w:t>godinu</w:t>
      </w:r>
      <w:r w:rsidR="00B50C0C" w:rsidRPr="00472353">
        <w:rPr>
          <w:color w:val="000000"/>
        </w:rPr>
        <w:t xml:space="preserve"> </w:t>
      </w:r>
      <w:r w:rsidR="00B50C0C" w:rsidRPr="00472353">
        <w:t>te dospijeva najkasnije do kraja četvrtoga kvartala tekuće godine</w:t>
      </w:r>
      <w:r w:rsidR="003D3B4A" w:rsidRPr="00472353">
        <w:t>.</w:t>
      </w:r>
    </w:p>
    <w:p w14:paraId="7C77B6FE" w14:textId="77777777" w:rsidR="00E96C69" w:rsidRPr="00B50C0C" w:rsidRDefault="00E96C69" w:rsidP="00E96C69">
      <w:pPr>
        <w:pStyle w:val="t-9-8"/>
        <w:spacing w:before="0" w:beforeAutospacing="0" w:after="0" w:afterAutospacing="0"/>
        <w:jc w:val="both"/>
        <w:textAlignment w:val="baseline"/>
        <w:rPr>
          <w:color w:val="000000"/>
        </w:rPr>
      </w:pPr>
    </w:p>
    <w:p w14:paraId="72D89923" w14:textId="1CE10EB3" w:rsidR="00E96C69" w:rsidRPr="00B50C0C" w:rsidRDefault="00E96C69" w:rsidP="00E96C69">
      <w:pPr>
        <w:pStyle w:val="t-9-8"/>
        <w:spacing w:before="0" w:beforeAutospacing="0" w:after="225" w:afterAutospacing="0"/>
        <w:jc w:val="both"/>
        <w:textAlignment w:val="baseline"/>
        <w:rPr>
          <w:color w:val="000000"/>
        </w:rPr>
      </w:pPr>
      <w:r w:rsidRPr="00B50C0C">
        <w:rPr>
          <w:color w:val="000000"/>
        </w:rPr>
        <w:t>(</w:t>
      </w:r>
      <w:r w:rsidR="003D3B4A" w:rsidRPr="00B50C0C">
        <w:rPr>
          <w:color w:val="000000"/>
        </w:rPr>
        <w:t>3</w:t>
      </w:r>
      <w:r w:rsidRPr="00B50C0C">
        <w:rPr>
          <w:color w:val="000000"/>
        </w:rPr>
        <w:t xml:space="preserve">) Novčana naknada iz stavka 1. </w:t>
      </w:r>
      <w:r w:rsidR="003D3B4A" w:rsidRPr="00B50C0C">
        <w:rPr>
          <w:color w:val="000000"/>
        </w:rPr>
        <w:t xml:space="preserve">točke 1. </w:t>
      </w:r>
      <w:r w:rsidRPr="00B50C0C">
        <w:rPr>
          <w:color w:val="000000"/>
        </w:rPr>
        <w:t>i 2. ovoga članka prihod je državnog proračuna Republike Hrvatske, a u cijelosti se ustupa jedinici lokalne samouprave na čijem području se nalazi eksploatacijsko polje.</w:t>
      </w:r>
    </w:p>
    <w:p w14:paraId="7A77BD10" w14:textId="64D30E1D" w:rsidR="00E96C69" w:rsidRPr="00B50C0C" w:rsidRDefault="00E96C69" w:rsidP="00E96C69">
      <w:pPr>
        <w:pStyle w:val="t-9-8"/>
        <w:spacing w:before="0" w:beforeAutospacing="0" w:after="225" w:afterAutospacing="0"/>
        <w:jc w:val="both"/>
        <w:textAlignment w:val="baseline"/>
        <w:rPr>
          <w:color w:val="000000"/>
        </w:rPr>
      </w:pPr>
      <w:r w:rsidRPr="00B50C0C">
        <w:rPr>
          <w:color w:val="000000"/>
        </w:rPr>
        <w:t>(</w:t>
      </w:r>
      <w:r w:rsidR="003D3B4A" w:rsidRPr="00B50C0C">
        <w:rPr>
          <w:color w:val="000000"/>
        </w:rPr>
        <w:t>4</w:t>
      </w:r>
      <w:r w:rsidRPr="00B50C0C">
        <w:rPr>
          <w:color w:val="000000"/>
        </w:rPr>
        <w:t xml:space="preserve">) Ako se eksploatacijsko polje nalazi na području više jedinica lokalne samouprave, novčana naknada iz stavka 1. </w:t>
      </w:r>
      <w:r w:rsidR="003D3B4A" w:rsidRPr="00B50C0C">
        <w:rPr>
          <w:color w:val="000000"/>
        </w:rPr>
        <w:t xml:space="preserve">točke 1. </w:t>
      </w:r>
      <w:r w:rsidRPr="00B50C0C">
        <w:rPr>
          <w:color w:val="000000"/>
        </w:rPr>
        <w:t>i 2. ovoga članka dijeli se razmjerno površini prostiranja eksploatacijskog polja na području pojedine jedinice lokalne samouprave.</w:t>
      </w:r>
    </w:p>
    <w:p w14:paraId="5E9CF7A3" w14:textId="77777777" w:rsidR="00E96C69" w:rsidRPr="00B50C0C" w:rsidRDefault="00E96C69" w:rsidP="00E96C69">
      <w:pPr>
        <w:pStyle w:val="clanak"/>
        <w:spacing w:before="0" w:beforeAutospacing="0" w:after="225" w:afterAutospacing="0"/>
        <w:jc w:val="center"/>
        <w:textAlignment w:val="baseline"/>
        <w:rPr>
          <w:color w:val="000000"/>
        </w:rPr>
      </w:pPr>
    </w:p>
    <w:p w14:paraId="46D5068D" w14:textId="77777777" w:rsidR="00E96C69" w:rsidRPr="00B50C0C" w:rsidRDefault="0029664D" w:rsidP="00E96C69">
      <w:pPr>
        <w:pStyle w:val="clanak"/>
        <w:spacing w:before="0" w:beforeAutospacing="0" w:after="225" w:afterAutospacing="0"/>
        <w:jc w:val="center"/>
        <w:textAlignment w:val="baseline"/>
        <w:rPr>
          <w:b/>
          <w:color w:val="000000"/>
        </w:rPr>
      </w:pPr>
      <w:r w:rsidRPr="00B50C0C">
        <w:rPr>
          <w:b/>
          <w:color w:val="000000"/>
        </w:rPr>
        <w:t>Članak 12</w:t>
      </w:r>
      <w:r w:rsidR="00E96C69" w:rsidRPr="00B50C0C">
        <w:rPr>
          <w:b/>
          <w:color w:val="000000"/>
        </w:rPr>
        <w:t>.</w:t>
      </w:r>
    </w:p>
    <w:p w14:paraId="75691CFF" w14:textId="183D76AF" w:rsidR="00E96C69" w:rsidRPr="00B50C0C" w:rsidRDefault="0029664D" w:rsidP="0037761B">
      <w:pPr>
        <w:pStyle w:val="t-9-8"/>
        <w:numPr>
          <w:ilvl w:val="0"/>
          <w:numId w:val="5"/>
        </w:numPr>
        <w:spacing w:before="0" w:beforeAutospacing="0" w:after="225" w:afterAutospacing="0"/>
        <w:ind w:left="0" w:firstLine="0"/>
        <w:jc w:val="both"/>
        <w:textAlignment w:val="baseline"/>
      </w:pPr>
      <w:r w:rsidRPr="00B50C0C">
        <w:rPr>
          <w:color w:val="000000"/>
        </w:rPr>
        <w:t>Novčana naknada iz članka 10. točke</w:t>
      </w:r>
      <w:r w:rsidR="003D3B4A" w:rsidRPr="00B50C0C">
        <w:rPr>
          <w:color w:val="000000"/>
        </w:rPr>
        <w:t xml:space="preserve"> 2</w:t>
      </w:r>
      <w:r w:rsidRPr="00B50C0C">
        <w:rPr>
          <w:color w:val="000000"/>
        </w:rPr>
        <w:t>. ove Uredbe prihod je državnog proračuna Republike Hrvatske i iznosi najmanje 3</w:t>
      </w:r>
      <w:r w:rsidR="003D3B4A" w:rsidRPr="00B50C0C">
        <w:rPr>
          <w:color w:val="000000"/>
        </w:rPr>
        <w:t xml:space="preserve"> </w:t>
      </w:r>
      <w:r w:rsidRPr="00B50C0C">
        <w:rPr>
          <w:color w:val="000000"/>
        </w:rPr>
        <w:t>% od tržišne vrijednost</w:t>
      </w:r>
      <w:r w:rsidR="003D3B4A" w:rsidRPr="00B50C0C">
        <w:rPr>
          <w:color w:val="000000"/>
        </w:rPr>
        <w:t>i</w:t>
      </w:r>
      <w:r w:rsidRPr="00B50C0C">
        <w:rPr>
          <w:color w:val="000000"/>
        </w:rPr>
        <w:t xml:space="preserve"> </w:t>
      </w:r>
      <w:r w:rsidRPr="00B50C0C">
        <w:t>pridobivenih količina geotermalnih voda.</w:t>
      </w:r>
    </w:p>
    <w:p w14:paraId="798DBA0B" w14:textId="0DAF31CB" w:rsidR="00D33FFC" w:rsidRPr="00B50C0C" w:rsidRDefault="00D33FFC" w:rsidP="00B06E54">
      <w:pPr>
        <w:pStyle w:val="t-9-8"/>
        <w:numPr>
          <w:ilvl w:val="0"/>
          <w:numId w:val="5"/>
        </w:numPr>
        <w:spacing w:before="0" w:beforeAutospacing="0" w:after="225" w:afterAutospacing="0"/>
        <w:jc w:val="both"/>
        <w:textAlignment w:val="baseline"/>
        <w:rPr>
          <w:color w:val="000000"/>
        </w:rPr>
      </w:pPr>
      <w:r w:rsidRPr="00B50C0C">
        <w:rPr>
          <w:color w:val="000000"/>
        </w:rPr>
        <w:t xml:space="preserve">Novčana naknada iz članka 10. točke 2. ove Uredbe računa se na način: </w:t>
      </w:r>
    </w:p>
    <w:p w14:paraId="1515DEAA" w14:textId="77777777" w:rsidR="00C1249A" w:rsidRPr="00B50C0C" w:rsidRDefault="00C1249A" w:rsidP="00C72E1E">
      <w:pPr>
        <w:pStyle w:val="t-9-8"/>
        <w:spacing w:before="0" w:beforeAutospacing="0" w:after="225" w:afterAutospacing="0"/>
        <w:ind w:left="360"/>
        <w:jc w:val="both"/>
        <w:textAlignment w:val="baseline"/>
        <w:rPr>
          <w:color w:val="000000"/>
        </w:rPr>
      </w:pPr>
    </w:p>
    <w:p w14:paraId="350A270F" w14:textId="4951122B" w:rsidR="00D33FFC" w:rsidRPr="00B50C0C" w:rsidRDefault="006263F5" w:rsidP="00D33FFC">
      <w:pPr>
        <w:pStyle w:val="t-9-8"/>
        <w:spacing w:before="0" w:beforeAutospacing="0" w:after="225" w:afterAutospacing="0"/>
        <w:ind w:left="360"/>
        <w:jc w:val="both"/>
        <w:textAlignment w:val="baseline"/>
        <w:rPr>
          <w:color w:val="000000"/>
          <w:sz w:val="28"/>
          <w:szCs w:val="28"/>
        </w:rPr>
      </w:pPr>
      <m:oMathPara>
        <m:oMath>
          <m:sSub>
            <m:sSubPr>
              <m:ctrlPr>
                <w:rPr>
                  <w:rFonts w:ascii="Cambria Math" w:hAnsi="Cambria Math"/>
                  <w:i/>
                  <w:color w:val="000000"/>
                  <w:sz w:val="28"/>
                  <w:szCs w:val="28"/>
                </w:rPr>
              </m:ctrlPr>
            </m:sSubPr>
            <m:e>
              <m:r>
                <w:rPr>
                  <w:rFonts w:ascii="Cambria Math" w:hAnsi="Cambria Math"/>
                  <w:color w:val="000000"/>
                  <w:sz w:val="28"/>
                  <w:szCs w:val="28"/>
                </w:rPr>
                <m:t>N</m:t>
              </m:r>
            </m:e>
            <m:sub>
              <m:r>
                <w:rPr>
                  <w:rFonts w:ascii="Cambria Math" w:hAnsi="Cambria Math"/>
                  <w:color w:val="000000"/>
                  <w:sz w:val="28"/>
                  <w:szCs w:val="28"/>
                </w:rPr>
                <m:t>var</m:t>
              </m:r>
            </m:sub>
          </m:sSub>
          <m:r>
            <w:rPr>
              <w:rFonts w:ascii="Cambria Math" w:hAnsi="Cambria Math"/>
              <w:color w:val="000000"/>
              <w:sz w:val="28"/>
              <w:szCs w:val="28"/>
            </w:rPr>
            <m:t>=% ×(</m:t>
          </m:r>
          <m:sSub>
            <m:sSubPr>
              <m:ctrlPr>
                <w:rPr>
                  <w:rFonts w:ascii="Cambria Math" w:hAnsi="Cambria Math"/>
                  <w:i/>
                  <w:color w:val="000000"/>
                  <w:sz w:val="28"/>
                  <w:szCs w:val="28"/>
                </w:rPr>
              </m:ctrlPr>
            </m:sSubPr>
            <m:e>
              <m:r>
                <w:rPr>
                  <w:rFonts w:ascii="Cambria Math" w:hAnsi="Cambria Math"/>
                  <w:color w:val="000000"/>
                  <w:sz w:val="28"/>
                  <w:szCs w:val="28"/>
                </w:rPr>
                <m:t>C</m:t>
              </m:r>
            </m:e>
            <m:sub>
              <m:r>
                <w:rPr>
                  <w:rFonts w:ascii="Cambria Math" w:hAnsi="Cambria Math"/>
                  <w:color w:val="000000"/>
                  <w:sz w:val="28"/>
                  <w:szCs w:val="28"/>
                </w:rPr>
                <m:t xml:space="preserve">el </m:t>
              </m:r>
            </m:sub>
          </m:sSub>
          <m:r>
            <w:rPr>
              <w:rFonts w:ascii="Cambria Math" w:hAnsi="Cambria Math"/>
              <w:color w:val="000000"/>
              <w:sz w:val="28"/>
              <w:szCs w:val="28"/>
            </w:rPr>
            <m:t xml:space="preserve"> × </m:t>
          </m:r>
          <m:sSub>
            <m:sSubPr>
              <m:ctrlPr>
                <w:rPr>
                  <w:rFonts w:ascii="Cambria Math" w:hAnsi="Cambria Math"/>
                  <w:i/>
                  <w:color w:val="000000"/>
                  <w:sz w:val="28"/>
                  <w:szCs w:val="28"/>
                </w:rPr>
              </m:ctrlPr>
            </m:sSubPr>
            <m:e>
              <m:r>
                <w:rPr>
                  <w:rFonts w:ascii="Cambria Math" w:hAnsi="Cambria Math"/>
                  <w:color w:val="000000"/>
                  <w:sz w:val="28"/>
                  <w:szCs w:val="28"/>
                </w:rPr>
                <m:t>K</m:t>
              </m:r>
            </m:e>
            <m:sub>
              <m:r>
                <w:rPr>
                  <w:rFonts w:ascii="Cambria Math" w:hAnsi="Cambria Math"/>
                  <w:color w:val="000000"/>
                  <w:sz w:val="28"/>
                  <w:szCs w:val="28"/>
                </w:rPr>
                <m:t xml:space="preserve">el </m:t>
              </m:r>
            </m:sub>
          </m:sSub>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C</m:t>
              </m:r>
            </m:e>
            <m:sub>
              <m:r>
                <w:rPr>
                  <w:rFonts w:ascii="Cambria Math" w:hAnsi="Cambria Math"/>
                  <w:color w:val="000000"/>
                  <w:sz w:val="28"/>
                  <w:szCs w:val="28"/>
                </w:rPr>
                <m:t>top</m:t>
              </m:r>
            </m:sub>
          </m:sSub>
          <m:r>
            <w:rPr>
              <w:rFonts w:ascii="Cambria Math" w:hAnsi="Cambria Math"/>
              <w:color w:val="000000"/>
              <w:sz w:val="28"/>
              <w:szCs w:val="28"/>
            </w:rPr>
            <m:t xml:space="preserve"> ×</m:t>
          </m:r>
          <m:sSub>
            <m:sSubPr>
              <m:ctrlPr>
                <w:rPr>
                  <w:rFonts w:ascii="Cambria Math" w:hAnsi="Cambria Math"/>
                  <w:i/>
                  <w:color w:val="000000"/>
                  <w:sz w:val="28"/>
                  <w:szCs w:val="28"/>
                </w:rPr>
              </m:ctrlPr>
            </m:sSubPr>
            <m:e>
              <m:r>
                <w:rPr>
                  <w:rFonts w:ascii="Cambria Math" w:hAnsi="Cambria Math"/>
                  <w:color w:val="000000"/>
                  <w:sz w:val="28"/>
                  <w:szCs w:val="28"/>
                </w:rPr>
                <m:t>K</m:t>
              </m:r>
            </m:e>
            <m:sub>
              <m:r>
                <w:rPr>
                  <w:rFonts w:ascii="Cambria Math" w:hAnsi="Cambria Math"/>
                  <w:color w:val="000000"/>
                  <w:sz w:val="28"/>
                  <w:szCs w:val="28"/>
                </w:rPr>
                <m:t>top</m:t>
              </m:r>
            </m:sub>
          </m:sSub>
          <m:r>
            <w:rPr>
              <w:rFonts w:ascii="Cambria Math" w:hAnsi="Cambria Math"/>
              <w:color w:val="000000"/>
              <w:sz w:val="28"/>
              <w:szCs w:val="28"/>
            </w:rPr>
            <m:t>)</m:t>
          </m:r>
        </m:oMath>
      </m:oMathPara>
    </w:p>
    <w:p w14:paraId="68F9A8F8" w14:textId="091F8C3C" w:rsidR="00D33FFC" w:rsidRPr="00B50C0C" w:rsidRDefault="00D33FFC" w:rsidP="00D33FFC">
      <w:pPr>
        <w:pStyle w:val="t-9-8"/>
        <w:spacing w:before="0" w:beforeAutospacing="0" w:after="225" w:afterAutospacing="0"/>
        <w:jc w:val="both"/>
        <w:textAlignment w:val="baseline"/>
        <w:rPr>
          <w:color w:val="000000"/>
        </w:rPr>
      </w:pPr>
      <w:r w:rsidRPr="00B50C0C">
        <w:rPr>
          <w:color w:val="000000"/>
        </w:rPr>
        <w:t xml:space="preserve">gdje je: </w:t>
      </w:r>
    </w:p>
    <w:p w14:paraId="0F0DD00F" w14:textId="746F73AF" w:rsidR="00D33FFC" w:rsidRPr="00B50C0C" w:rsidRDefault="00D33FFC" w:rsidP="00D33FFC">
      <w:pPr>
        <w:pStyle w:val="t-9-8"/>
        <w:spacing w:before="0" w:beforeAutospacing="0" w:after="225" w:afterAutospacing="0"/>
        <w:jc w:val="both"/>
        <w:textAlignment w:val="baseline"/>
        <w:rPr>
          <w:color w:val="000000"/>
        </w:rPr>
      </w:pPr>
      <w:r w:rsidRPr="00B50C0C">
        <w:rPr>
          <w:color w:val="000000"/>
        </w:rPr>
        <w:t>N</w:t>
      </w:r>
      <w:r w:rsidRPr="00B50C0C">
        <w:rPr>
          <w:color w:val="000000"/>
          <w:vertAlign w:val="subscript"/>
        </w:rPr>
        <w:t>var</w:t>
      </w:r>
      <w:r w:rsidRPr="00B50C0C">
        <w:rPr>
          <w:color w:val="000000"/>
        </w:rPr>
        <w:tab/>
      </w:r>
      <w:r w:rsidR="00E377D4" w:rsidRPr="00B50C0C">
        <w:rPr>
          <w:color w:val="000000"/>
        </w:rPr>
        <w:t xml:space="preserve">- </w:t>
      </w:r>
      <w:r w:rsidRPr="00B50C0C">
        <w:rPr>
          <w:color w:val="000000"/>
        </w:rPr>
        <w:t>nov</w:t>
      </w:r>
      <w:r w:rsidR="009E638C">
        <w:rPr>
          <w:color w:val="000000"/>
        </w:rPr>
        <w:t xml:space="preserve">čana naknada iz članka </w:t>
      </w:r>
      <w:r w:rsidR="009E638C" w:rsidRPr="00472353">
        <w:rPr>
          <w:color w:val="000000"/>
        </w:rPr>
        <w:t>10. točke</w:t>
      </w:r>
      <w:r w:rsidRPr="00472353">
        <w:rPr>
          <w:color w:val="000000"/>
        </w:rPr>
        <w:t xml:space="preserve"> 2. Uredbe</w:t>
      </w:r>
    </w:p>
    <w:p w14:paraId="0599B8D9" w14:textId="719363ED" w:rsidR="00D33FFC" w:rsidRPr="00B50C0C" w:rsidRDefault="00D33FFC" w:rsidP="00D33FFC">
      <w:pPr>
        <w:pStyle w:val="t-9-8"/>
        <w:spacing w:before="0" w:beforeAutospacing="0" w:after="225" w:afterAutospacing="0"/>
        <w:jc w:val="both"/>
        <w:textAlignment w:val="baseline"/>
        <w:rPr>
          <w:color w:val="000000"/>
        </w:rPr>
      </w:pPr>
      <w:r w:rsidRPr="00B50C0C">
        <w:rPr>
          <w:color w:val="000000"/>
        </w:rPr>
        <w:t>%</w:t>
      </w:r>
      <w:r w:rsidRPr="00B50C0C">
        <w:rPr>
          <w:color w:val="000000"/>
        </w:rPr>
        <w:tab/>
      </w:r>
      <w:r w:rsidR="00E377D4" w:rsidRPr="00B50C0C">
        <w:rPr>
          <w:color w:val="000000"/>
        </w:rPr>
        <w:t xml:space="preserve">- </w:t>
      </w:r>
      <w:r w:rsidRPr="00B50C0C">
        <w:rPr>
          <w:color w:val="000000"/>
        </w:rPr>
        <w:t>postotak naknade</w:t>
      </w:r>
    </w:p>
    <w:p w14:paraId="55AF1185" w14:textId="5D5B49B8" w:rsidR="00D33FFC" w:rsidRPr="00B50C0C" w:rsidRDefault="00D33FFC" w:rsidP="00D33FFC">
      <w:pPr>
        <w:pStyle w:val="t-9-8"/>
        <w:spacing w:before="0" w:beforeAutospacing="0" w:after="225" w:afterAutospacing="0"/>
        <w:jc w:val="both"/>
        <w:textAlignment w:val="baseline"/>
        <w:rPr>
          <w:color w:val="000000"/>
        </w:rPr>
      </w:pPr>
      <w:r w:rsidRPr="00B50C0C">
        <w:rPr>
          <w:color w:val="000000"/>
        </w:rPr>
        <w:t>C</w:t>
      </w:r>
      <w:r w:rsidRPr="00B50C0C">
        <w:rPr>
          <w:color w:val="000000"/>
          <w:vertAlign w:val="subscript"/>
        </w:rPr>
        <w:t>el</w:t>
      </w:r>
      <w:r w:rsidRPr="00B50C0C">
        <w:rPr>
          <w:color w:val="000000"/>
        </w:rPr>
        <w:t xml:space="preserve"> </w:t>
      </w:r>
      <w:r w:rsidRPr="00B50C0C">
        <w:rPr>
          <w:color w:val="000000"/>
        </w:rPr>
        <w:tab/>
      </w:r>
      <w:r w:rsidR="00E377D4" w:rsidRPr="00B50C0C">
        <w:rPr>
          <w:color w:val="000000"/>
        </w:rPr>
        <w:t xml:space="preserve">- </w:t>
      </w:r>
      <w:r w:rsidR="00417CF0" w:rsidRPr="00B50C0C">
        <w:rPr>
          <w:color w:val="000000"/>
        </w:rPr>
        <w:t>cijena električne energije (kn</w:t>
      </w:r>
      <w:r w:rsidRPr="00B50C0C">
        <w:rPr>
          <w:color w:val="000000"/>
        </w:rPr>
        <w:t>/kWhel)</w:t>
      </w:r>
    </w:p>
    <w:p w14:paraId="681C6513" w14:textId="5D1CEAD4" w:rsidR="00D33FFC" w:rsidRPr="00B50C0C" w:rsidRDefault="00D33FFC" w:rsidP="00D33FFC">
      <w:pPr>
        <w:pStyle w:val="t-9-8"/>
        <w:spacing w:before="0" w:beforeAutospacing="0" w:after="225" w:afterAutospacing="0"/>
        <w:jc w:val="both"/>
        <w:textAlignment w:val="baseline"/>
        <w:rPr>
          <w:color w:val="000000"/>
        </w:rPr>
      </w:pPr>
      <w:r w:rsidRPr="00B50C0C">
        <w:rPr>
          <w:color w:val="000000"/>
        </w:rPr>
        <w:t>K</w:t>
      </w:r>
      <w:r w:rsidRPr="00B50C0C">
        <w:rPr>
          <w:color w:val="000000"/>
          <w:vertAlign w:val="subscript"/>
        </w:rPr>
        <w:t>el</w:t>
      </w:r>
      <w:r w:rsidRPr="00B50C0C">
        <w:rPr>
          <w:color w:val="000000"/>
        </w:rPr>
        <w:t xml:space="preserve"> </w:t>
      </w:r>
      <w:r w:rsidRPr="00B50C0C">
        <w:rPr>
          <w:color w:val="000000"/>
        </w:rPr>
        <w:tab/>
      </w:r>
      <w:r w:rsidR="00E377D4" w:rsidRPr="00B50C0C">
        <w:rPr>
          <w:color w:val="000000"/>
        </w:rPr>
        <w:t xml:space="preserve">- </w:t>
      </w:r>
      <w:r w:rsidR="00C1249A" w:rsidRPr="00B50C0C">
        <w:rPr>
          <w:color w:val="000000"/>
        </w:rPr>
        <w:t>količina električne</w:t>
      </w:r>
      <w:r w:rsidR="00417CF0" w:rsidRPr="00B50C0C">
        <w:rPr>
          <w:color w:val="000000"/>
        </w:rPr>
        <w:t xml:space="preserve"> energije predane u sustav (kWh</w:t>
      </w:r>
      <w:r w:rsidR="00C1249A" w:rsidRPr="00B50C0C">
        <w:rPr>
          <w:color w:val="000000"/>
        </w:rPr>
        <w:t xml:space="preserve">el) </w:t>
      </w:r>
    </w:p>
    <w:p w14:paraId="02C35377" w14:textId="00D342F2" w:rsidR="00C1249A" w:rsidRPr="00B50C0C" w:rsidRDefault="00C1249A" w:rsidP="00D33FFC">
      <w:pPr>
        <w:pStyle w:val="t-9-8"/>
        <w:spacing w:before="0" w:beforeAutospacing="0" w:after="225" w:afterAutospacing="0"/>
        <w:jc w:val="both"/>
        <w:textAlignment w:val="baseline"/>
      </w:pPr>
      <w:r w:rsidRPr="00B50C0C">
        <w:rPr>
          <w:color w:val="000000"/>
        </w:rPr>
        <w:t>C</w:t>
      </w:r>
      <w:r w:rsidRPr="00B50C0C">
        <w:rPr>
          <w:color w:val="000000"/>
          <w:vertAlign w:val="subscript"/>
        </w:rPr>
        <w:t>top</w:t>
      </w:r>
      <w:r w:rsidRPr="00B50C0C">
        <w:rPr>
          <w:color w:val="000000"/>
        </w:rPr>
        <w:t xml:space="preserve"> </w:t>
      </w:r>
      <w:r w:rsidRPr="00B50C0C">
        <w:rPr>
          <w:color w:val="000000"/>
        </w:rPr>
        <w:tab/>
      </w:r>
      <w:r w:rsidR="00E377D4" w:rsidRPr="00B50C0C">
        <w:rPr>
          <w:color w:val="000000"/>
        </w:rPr>
        <w:t xml:space="preserve">- </w:t>
      </w:r>
      <w:r w:rsidRPr="00B50C0C">
        <w:t>cij</w:t>
      </w:r>
      <w:r w:rsidR="00417CF0" w:rsidRPr="00B50C0C">
        <w:t>ena toplinske energije (kn/kWh</w:t>
      </w:r>
      <w:r w:rsidRPr="00B50C0C">
        <w:t>topl)</w:t>
      </w:r>
    </w:p>
    <w:p w14:paraId="5C1CBEC2" w14:textId="016AA20F" w:rsidR="00C1249A" w:rsidRPr="00B50C0C" w:rsidRDefault="00C1249A" w:rsidP="00C1249A">
      <w:pPr>
        <w:pStyle w:val="t-9-8"/>
        <w:spacing w:before="0" w:beforeAutospacing="0" w:after="225" w:afterAutospacing="0"/>
        <w:jc w:val="both"/>
        <w:textAlignment w:val="baseline"/>
      </w:pPr>
      <w:r w:rsidRPr="00B50C0C">
        <w:t>K</w:t>
      </w:r>
      <w:r w:rsidRPr="00B50C0C">
        <w:rPr>
          <w:vertAlign w:val="subscript"/>
        </w:rPr>
        <w:t>top</w:t>
      </w:r>
      <w:r w:rsidRPr="00B50C0C">
        <w:tab/>
      </w:r>
      <w:r w:rsidR="00E377D4" w:rsidRPr="00B50C0C">
        <w:t xml:space="preserve">- </w:t>
      </w:r>
      <w:r w:rsidRPr="00B50C0C">
        <w:t>količina toplinske energije predane u sustav cen</w:t>
      </w:r>
      <w:r w:rsidR="00417CF0" w:rsidRPr="00B50C0C">
        <w:t>tralnog toplinskog sustava (kWh</w:t>
      </w:r>
      <w:r w:rsidRPr="00B50C0C">
        <w:t>topl)</w:t>
      </w:r>
    </w:p>
    <w:p w14:paraId="7FE4433E" w14:textId="4D507577" w:rsidR="00C1249A" w:rsidRPr="00B50C0C" w:rsidRDefault="00C1249A" w:rsidP="00C1249A">
      <w:pPr>
        <w:pStyle w:val="t-9-8"/>
        <w:spacing w:before="0" w:beforeAutospacing="0" w:after="225" w:afterAutospacing="0"/>
        <w:jc w:val="both"/>
        <w:textAlignment w:val="baseline"/>
      </w:pPr>
    </w:p>
    <w:p w14:paraId="22B72D26" w14:textId="5B6F9C7D" w:rsidR="00C1249A" w:rsidRPr="00B50C0C" w:rsidRDefault="00C1249A" w:rsidP="0037761B">
      <w:pPr>
        <w:pStyle w:val="t-9-8"/>
        <w:numPr>
          <w:ilvl w:val="0"/>
          <w:numId w:val="5"/>
        </w:numPr>
        <w:spacing w:before="0" w:beforeAutospacing="0" w:after="225" w:afterAutospacing="0"/>
        <w:ind w:left="0" w:firstLine="0"/>
        <w:jc w:val="both"/>
        <w:textAlignment w:val="baseline"/>
        <w:rPr>
          <w:color w:val="000000"/>
        </w:rPr>
      </w:pPr>
      <w:r w:rsidRPr="00B50C0C">
        <w:t>Ako postoje ugovori o prodaji električne energije</w:t>
      </w:r>
      <w:r w:rsidR="008E296A" w:rsidRPr="00B50C0C">
        <w:t xml:space="preserve"> ili toplinske energije</w:t>
      </w:r>
      <w:r w:rsidRPr="00B50C0C">
        <w:t>, cijena koja će se primijeniti je cijena koju je investitor ostvario temeljem ugovora</w:t>
      </w:r>
      <w:r w:rsidR="009D5D7D" w:rsidRPr="00B50C0C">
        <w:t xml:space="preserve"> o prodaji</w:t>
      </w:r>
      <w:r w:rsidRPr="00B50C0C">
        <w:t xml:space="preserve">. </w:t>
      </w:r>
    </w:p>
    <w:p w14:paraId="7E5C8920" w14:textId="0F2FC46D" w:rsidR="00E377D4" w:rsidRPr="00B50C0C" w:rsidRDefault="008E296A" w:rsidP="0037761B">
      <w:pPr>
        <w:pStyle w:val="t-9-8"/>
        <w:numPr>
          <w:ilvl w:val="0"/>
          <w:numId w:val="5"/>
        </w:numPr>
        <w:spacing w:before="0" w:beforeAutospacing="0" w:after="225" w:afterAutospacing="0"/>
        <w:ind w:left="0" w:firstLine="0"/>
        <w:jc w:val="both"/>
        <w:textAlignment w:val="baseline"/>
        <w:rPr>
          <w:color w:val="000000"/>
        </w:rPr>
      </w:pPr>
      <w:r w:rsidRPr="00B50C0C">
        <w:rPr>
          <w:color w:val="000000"/>
        </w:rPr>
        <w:t xml:space="preserve">Ukoliko je došlo do prodaje povezanim </w:t>
      </w:r>
      <w:r w:rsidR="001A0111" w:rsidRPr="00B50C0C">
        <w:rPr>
          <w:color w:val="000000"/>
        </w:rPr>
        <w:t xml:space="preserve">društvima cijena električne energije odredit će se prema formuli: </w:t>
      </w:r>
    </w:p>
    <w:p w14:paraId="55833050" w14:textId="77777777" w:rsidR="00E377D4" w:rsidRPr="00B50C0C" w:rsidRDefault="00E377D4" w:rsidP="00C72E1E">
      <w:pPr>
        <w:pStyle w:val="t-9-8"/>
        <w:spacing w:before="0" w:beforeAutospacing="0" w:after="225" w:afterAutospacing="0"/>
        <w:ind w:left="360"/>
        <w:jc w:val="both"/>
        <w:textAlignment w:val="baseline"/>
        <w:rPr>
          <w:color w:val="000000"/>
        </w:rPr>
      </w:pPr>
    </w:p>
    <w:p w14:paraId="29748768" w14:textId="3F059DCA" w:rsidR="001A0111" w:rsidRPr="00B50C0C" w:rsidRDefault="006263F5" w:rsidP="00C72E1E">
      <w:pPr>
        <w:pStyle w:val="t-9-8"/>
        <w:spacing w:before="0" w:beforeAutospacing="0" w:after="225" w:afterAutospacing="0"/>
        <w:jc w:val="both"/>
        <w:textAlignment w:val="baseline"/>
        <w:rPr>
          <w:color w:val="000000"/>
          <w:sz w:val="28"/>
          <w:szCs w:val="28"/>
        </w:rPr>
      </w:pPr>
      <m:oMathPara>
        <m:oMath>
          <m:sSub>
            <m:sSubPr>
              <m:ctrlPr>
                <w:rPr>
                  <w:rFonts w:ascii="Cambria Math" w:hAnsi="Cambria Math"/>
                  <w:i/>
                  <w:color w:val="000000"/>
                  <w:sz w:val="28"/>
                  <w:szCs w:val="28"/>
                </w:rPr>
              </m:ctrlPr>
            </m:sSubPr>
            <m:e>
              <m:r>
                <w:rPr>
                  <w:rFonts w:ascii="Cambria Math" w:hAnsi="Cambria Math"/>
                  <w:color w:val="000000"/>
                  <w:sz w:val="28"/>
                  <w:szCs w:val="28"/>
                </w:rPr>
                <m:t>C</m:t>
              </m:r>
            </m:e>
            <m:sub>
              <m:r>
                <w:rPr>
                  <w:rFonts w:ascii="Cambria Math" w:hAnsi="Cambria Math"/>
                  <w:color w:val="000000"/>
                  <w:sz w:val="28"/>
                  <w:szCs w:val="28"/>
                </w:rPr>
                <m:t>el</m:t>
              </m:r>
            </m:sub>
          </m:sSub>
          <m:r>
            <w:rPr>
              <w:rFonts w:ascii="Cambria Math" w:hAnsi="Cambria Math"/>
              <w:color w:val="000000"/>
              <w:sz w:val="28"/>
              <w:szCs w:val="28"/>
            </w:rPr>
            <m:t>=</m:t>
          </m:r>
          <m:f>
            <m:fPr>
              <m:ctrlPr>
                <w:rPr>
                  <w:rFonts w:ascii="Cambria Math" w:hAnsi="Cambria Math"/>
                  <w:i/>
                  <w:color w:val="000000"/>
                  <w:sz w:val="28"/>
                  <w:szCs w:val="28"/>
                </w:rPr>
              </m:ctrlPr>
            </m:fPr>
            <m:num>
              <m:sSub>
                <m:sSubPr>
                  <m:ctrlPr>
                    <w:rPr>
                      <w:rFonts w:ascii="Cambria Math" w:hAnsi="Cambria Math"/>
                      <w:i/>
                      <w:color w:val="000000"/>
                      <w:sz w:val="28"/>
                      <w:szCs w:val="28"/>
                    </w:rPr>
                  </m:ctrlPr>
                </m:sSubPr>
                <m:e>
                  <m:r>
                    <w:rPr>
                      <w:rFonts w:ascii="Cambria Math" w:hAnsi="Cambria Math"/>
                      <w:color w:val="000000"/>
                      <w:sz w:val="28"/>
                      <w:szCs w:val="28"/>
                    </w:rPr>
                    <m:t>CROPEX</m:t>
                  </m:r>
                </m:e>
                <m:sub>
                  <m:r>
                    <w:rPr>
                      <w:rFonts w:ascii="Cambria Math" w:hAnsi="Cambria Math"/>
                      <w:color w:val="000000"/>
                      <w:sz w:val="28"/>
                      <w:szCs w:val="28"/>
                    </w:rPr>
                    <m:t>j,i</m:t>
                  </m:r>
                </m:sub>
              </m:sSub>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SIPX</m:t>
                  </m:r>
                </m:e>
                <m:sub>
                  <m:r>
                    <w:rPr>
                      <w:rFonts w:ascii="Cambria Math" w:hAnsi="Cambria Math"/>
                      <w:color w:val="000000"/>
                      <w:sz w:val="28"/>
                      <w:szCs w:val="28"/>
                    </w:rPr>
                    <m:t>j,i</m:t>
                  </m:r>
                </m:sub>
              </m:sSub>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HUPX</m:t>
                  </m:r>
                </m:e>
                <m:sub>
                  <m:r>
                    <w:rPr>
                      <w:rFonts w:ascii="Cambria Math" w:hAnsi="Cambria Math"/>
                      <w:color w:val="000000"/>
                      <w:sz w:val="28"/>
                      <w:szCs w:val="28"/>
                    </w:rPr>
                    <m:t>j,i</m:t>
                  </m:r>
                </m:sub>
              </m:sSub>
            </m:num>
            <m:den>
              <m:r>
                <w:rPr>
                  <w:rFonts w:ascii="Cambria Math" w:hAnsi="Cambria Math"/>
                  <w:color w:val="000000"/>
                  <w:sz w:val="28"/>
                  <w:szCs w:val="28"/>
                </w:rPr>
                <m:t>3</m:t>
              </m:r>
            </m:den>
          </m:f>
        </m:oMath>
      </m:oMathPara>
    </w:p>
    <w:p w14:paraId="438A061C" w14:textId="37EF2AFE" w:rsidR="00E377D4" w:rsidRPr="00B50C0C" w:rsidRDefault="00E377D4" w:rsidP="00E377D4">
      <w:pPr>
        <w:pStyle w:val="t-9-8"/>
        <w:spacing w:before="0" w:beforeAutospacing="0" w:after="225" w:afterAutospacing="0"/>
        <w:jc w:val="both"/>
        <w:textAlignment w:val="baseline"/>
        <w:rPr>
          <w:color w:val="000000"/>
        </w:rPr>
      </w:pPr>
      <w:r w:rsidRPr="00B50C0C">
        <w:rPr>
          <w:color w:val="000000"/>
        </w:rPr>
        <w:t xml:space="preserve">gdje je: </w:t>
      </w:r>
    </w:p>
    <w:p w14:paraId="7D8A67FD" w14:textId="0050E4C4" w:rsidR="00E377D4" w:rsidRPr="00B50C0C" w:rsidRDefault="009E638C" w:rsidP="00E377D4">
      <w:pPr>
        <w:pStyle w:val="t-9-8"/>
        <w:spacing w:after="225"/>
        <w:jc w:val="both"/>
        <w:textAlignment w:val="baseline"/>
        <w:rPr>
          <w:color w:val="000000"/>
        </w:rPr>
      </w:pPr>
      <w:r w:rsidRPr="00472353">
        <w:rPr>
          <w:color w:val="000000"/>
        </w:rPr>
        <w:t>CROPEX j,i</w:t>
      </w:r>
      <w:r w:rsidR="00E377D4" w:rsidRPr="00472353">
        <w:rPr>
          <w:color w:val="000000"/>
        </w:rPr>
        <w:t xml:space="preserve"> -</w:t>
      </w:r>
      <w:r w:rsidR="00E377D4" w:rsidRPr="00B50C0C">
        <w:rPr>
          <w:color w:val="000000"/>
        </w:rPr>
        <w:t xml:space="preserve"> satna cijena električne energije dan unaprijed u obračunskom razdoblju „j“ za promatrani obračunski interval „i“ na Hrvatskoj burzi električne energije d.o.o. [kn/MWh]</w:t>
      </w:r>
    </w:p>
    <w:p w14:paraId="41C44155" w14:textId="77777777" w:rsidR="00E377D4" w:rsidRPr="00B50C0C" w:rsidRDefault="00E377D4" w:rsidP="00E377D4">
      <w:pPr>
        <w:pStyle w:val="t-9-8"/>
        <w:spacing w:after="225"/>
        <w:jc w:val="both"/>
        <w:textAlignment w:val="baseline"/>
        <w:rPr>
          <w:color w:val="000000"/>
        </w:rPr>
      </w:pPr>
      <w:r w:rsidRPr="00B50C0C">
        <w:rPr>
          <w:color w:val="000000"/>
        </w:rPr>
        <w:t>SIPX j,i - satna cijena električne energije dan unaprijed u obračunskom razdoblju „j“ za promatrani obračunski interval „i“ na regionalnoj energetskoj burzi BSP [kn/MWh],</w:t>
      </w:r>
    </w:p>
    <w:p w14:paraId="4CF9B1B0" w14:textId="210B2D6D" w:rsidR="00E377D4" w:rsidRPr="00B50C0C" w:rsidRDefault="00E377D4" w:rsidP="00C72E1E">
      <w:pPr>
        <w:pStyle w:val="t-9-8"/>
        <w:spacing w:before="0" w:beforeAutospacing="0" w:after="225" w:afterAutospacing="0"/>
        <w:jc w:val="both"/>
        <w:textAlignment w:val="baseline"/>
        <w:rPr>
          <w:color w:val="000000"/>
        </w:rPr>
      </w:pPr>
      <w:r w:rsidRPr="00B50C0C">
        <w:rPr>
          <w:color w:val="000000"/>
        </w:rPr>
        <w:t>HUPX j,i - satna cijena električne energije dan unaprijed u obračunskom razdoblju „j“ za promatrani obračunski interval „i“ na mađarskoj burzi električne energije HUPX [kn/MWh].</w:t>
      </w:r>
    </w:p>
    <w:p w14:paraId="5C8A514E" w14:textId="3208602A" w:rsidR="0029664D" w:rsidRPr="00B50C0C" w:rsidRDefault="009D7428" w:rsidP="0029664D">
      <w:pPr>
        <w:pStyle w:val="t-9-8"/>
        <w:spacing w:before="0" w:beforeAutospacing="0" w:after="225" w:afterAutospacing="0"/>
        <w:jc w:val="both"/>
        <w:textAlignment w:val="baseline"/>
        <w:rPr>
          <w:color w:val="000000"/>
        </w:rPr>
      </w:pPr>
      <w:r w:rsidRPr="00B50C0C" w:rsidDel="009D7428">
        <w:rPr>
          <w:color w:val="000000"/>
        </w:rPr>
        <w:lastRenderedPageBreak/>
        <w:t xml:space="preserve"> </w:t>
      </w:r>
      <w:r w:rsidR="0029664D" w:rsidRPr="00B50C0C">
        <w:rPr>
          <w:color w:val="000000"/>
        </w:rPr>
        <w:t>(</w:t>
      </w:r>
      <w:r w:rsidR="00C72E1E" w:rsidRPr="00B50C0C">
        <w:rPr>
          <w:color w:val="000000"/>
        </w:rPr>
        <w:t>5</w:t>
      </w:r>
      <w:r w:rsidR="0029664D" w:rsidRPr="00B50C0C">
        <w:rPr>
          <w:color w:val="000000"/>
        </w:rPr>
        <w:t>) Iznos novčane naknade iz stavka 1</w:t>
      </w:r>
      <w:r w:rsidR="003D3B4A" w:rsidRPr="00B50C0C">
        <w:rPr>
          <w:color w:val="000000"/>
        </w:rPr>
        <w:t>.</w:t>
      </w:r>
      <w:r w:rsidR="0029664D" w:rsidRPr="00B50C0C">
        <w:rPr>
          <w:color w:val="000000"/>
        </w:rPr>
        <w:t xml:space="preserve"> ovoga članka dijeli se na sljedeći način:</w:t>
      </w:r>
    </w:p>
    <w:p w14:paraId="415E021D" w14:textId="4375F231" w:rsidR="0029664D" w:rsidRPr="00B50C0C" w:rsidRDefault="0029664D" w:rsidP="0029664D">
      <w:pPr>
        <w:pStyle w:val="t-9-8"/>
        <w:spacing w:before="0" w:beforeAutospacing="0" w:after="225" w:afterAutospacing="0"/>
        <w:jc w:val="both"/>
        <w:textAlignment w:val="baseline"/>
        <w:rPr>
          <w:color w:val="000000"/>
        </w:rPr>
      </w:pPr>
      <w:r w:rsidRPr="00B50C0C">
        <w:rPr>
          <w:color w:val="000000"/>
        </w:rPr>
        <w:t>–</w:t>
      </w:r>
      <w:r w:rsidR="000C6F2B" w:rsidRPr="00B50C0C">
        <w:rPr>
          <w:color w:val="000000"/>
        </w:rPr>
        <w:t xml:space="preserve"> 4</w:t>
      </w:r>
      <w:r w:rsidRPr="00B50C0C">
        <w:rPr>
          <w:color w:val="000000"/>
        </w:rPr>
        <w:t>0</w:t>
      </w:r>
      <w:r w:rsidR="000C6F2B" w:rsidRPr="00B50C0C">
        <w:rPr>
          <w:color w:val="000000"/>
        </w:rPr>
        <w:t xml:space="preserve"> </w:t>
      </w:r>
      <w:r w:rsidRPr="00B50C0C">
        <w:rPr>
          <w:color w:val="000000"/>
        </w:rPr>
        <w:t xml:space="preserve">% jedinici lokalne samouprave na čijem području se pridobivaju </w:t>
      </w:r>
      <w:r w:rsidR="00EF15B7" w:rsidRPr="00B50C0C">
        <w:rPr>
          <w:color w:val="000000"/>
        </w:rPr>
        <w:t>geotermalne vode</w:t>
      </w:r>
    </w:p>
    <w:p w14:paraId="4E83F823" w14:textId="1ED927DB" w:rsidR="0029664D" w:rsidRPr="00B50C0C" w:rsidRDefault="0029664D" w:rsidP="001E56CC">
      <w:pPr>
        <w:pStyle w:val="t-9-8"/>
        <w:spacing w:before="0" w:beforeAutospacing="0" w:after="225" w:afterAutospacing="0"/>
        <w:textAlignment w:val="baseline"/>
        <w:rPr>
          <w:color w:val="000000"/>
        </w:rPr>
      </w:pPr>
      <w:r w:rsidRPr="00B50C0C">
        <w:rPr>
          <w:color w:val="000000"/>
        </w:rPr>
        <w:t>–</w:t>
      </w:r>
      <w:r w:rsidR="00C6561E" w:rsidRPr="00B50C0C">
        <w:rPr>
          <w:color w:val="000000"/>
        </w:rPr>
        <w:t xml:space="preserve"> </w:t>
      </w:r>
      <w:r w:rsidRPr="00B50C0C">
        <w:rPr>
          <w:color w:val="000000"/>
        </w:rPr>
        <w:t>2</w:t>
      </w:r>
      <w:r w:rsidR="009D0214" w:rsidRPr="00B50C0C">
        <w:rPr>
          <w:color w:val="000000"/>
        </w:rPr>
        <w:t>0</w:t>
      </w:r>
      <w:r w:rsidR="000C6F2B" w:rsidRPr="00B50C0C">
        <w:rPr>
          <w:color w:val="000000"/>
        </w:rPr>
        <w:t xml:space="preserve"> </w:t>
      </w:r>
      <w:r w:rsidRPr="00B50C0C">
        <w:rPr>
          <w:color w:val="000000"/>
        </w:rPr>
        <w:t xml:space="preserve">% jedinici područne (regionalne) samouprave na čijem području se pridobivaju </w:t>
      </w:r>
      <w:r w:rsidR="00EF15B7" w:rsidRPr="00B50C0C">
        <w:rPr>
          <w:color w:val="000000"/>
        </w:rPr>
        <w:t>geotermalne vode</w:t>
      </w:r>
    </w:p>
    <w:p w14:paraId="37D33C3E" w14:textId="40A3368F" w:rsidR="0029664D" w:rsidRPr="00B50C0C" w:rsidRDefault="0029664D" w:rsidP="0029664D">
      <w:pPr>
        <w:pStyle w:val="t-9-8"/>
        <w:spacing w:before="0" w:beforeAutospacing="0" w:after="225" w:afterAutospacing="0"/>
        <w:jc w:val="both"/>
        <w:textAlignment w:val="baseline"/>
        <w:rPr>
          <w:color w:val="000000"/>
        </w:rPr>
      </w:pPr>
      <w:r w:rsidRPr="00B50C0C">
        <w:rPr>
          <w:color w:val="000000"/>
        </w:rPr>
        <w:t>–</w:t>
      </w:r>
      <w:r w:rsidR="00C6561E" w:rsidRPr="00B50C0C">
        <w:rPr>
          <w:color w:val="000000"/>
        </w:rPr>
        <w:t xml:space="preserve"> </w:t>
      </w:r>
      <w:r w:rsidR="000C6F2B" w:rsidRPr="00B50C0C">
        <w:rPr>
          <w:color w:val="000000"/>
        </w:rPr>
        <w:t>4</w:t>
      </w:r>
      <w:r w:rsidR="009D0214" w:rsidRPr="00B50C0C">
        <w:rPr>
          <w:color w:val="000000"/>
        </w:rPr>
        <w:t>0</w:t>
      </w:r>
      <w:r w:rsidRPr="00B50C0C">
        <w:rPr>
          <w:color w:val="000000"/>
        </w:rPr>
        <w:t xml:space="preserve"> % državnom proračunu Republike Hrvatske.</w:t>
      </w:r>
    </w:p>
    <w:p w14:paraId="3DBAF515" w14:textId="065DEA5A" w:rsidR="0029664D" w:rsidRPr="00B50C0C" w:rsidRDefault="0029664D" w:rsidP="0029664D">
      <w:pPr>
        <w:pStyle w:val="t-9-8"/>
        <w:spacing w:before="0" w:beforeAutospacing="0" w:after="225" w:afterAutospacing="0"/>
        <w:jc w:val="both"/>
        <w:textAlignment w:val="baseline"/>
        <w:rPr>
          <w:color w:val="000000"/>
        </w:rPr>
      </w:pPr>
      <w:r w:rsidRPr="00B50C0C">
        <w:rPr>
          <w:color w:val="000000"/>
        </w:rPr>
        <w:t>(</w:t>
      </w:r>
      <w:r w:rsidR="00C72E1E" w:rsidRPr="00B50C0C">
        <w:rPr>
          <w:color w:val="000000"/>
        </w:rPr>
        <w:t>6</w:t>
      </w:r>
      <w:r w:rsidRPr="00B50C0C">
        <w:rPr>
          <w:color w:val="000000"/>
        </w:rPr>
        <w:t>) Ako se eksploatacijsko polje na koj</w:t>
      </w:r>
      <w:r w:rsidR="00EA13DE" w:rsidRPr="00B50C0C">
        <w:rPr>
          <w:color w:val="000000"/>
        </w:rPr>
        <w:t>e</w:t>
      </w:r>
      <w:r w:rsidRPr="00B50C0C">
        <w:rPr>
          <w:color w:val="000000"/>
        </w:rPr>
        <w:t>m se pridobiva geotermaln</w:t>
      </w:r>
      <w:r w:rsidR="00EA13DE" w:rsidRPr="00B50C0C">
        <w:rPr>
          <w:color w:val="000000"/>
        </w:rPr>
        <w:t>a</w:t>
      </w:r>
      <w:r w:rsidRPr="00B50C0C">
        <w:rPr>
          <w:color w:val="000000"/>
        </w:rPr>
        <w:t xml:space="preserve"> vod</w:t>
      </w:r>
      <w:r w:rsidR="00EA13DE" w:rsidRPr="00B50C0C">
        <w:rPr>
          <w:color w:val="000000"/>
        </w:rPr>
        <w:t>a</w:t>
      </w:r>
      <w:r w:rsidRPr="00B50C0C">
        <w:rPr>
          <w:color w:val="000000"/>
        </w:rPr>
        <w:t xml:space="preserve"> nalazi na području više jedinica lokalne i/ili regionalne samouprave, novčana naknada iz stavka 2. ovoga članka dijeli se razmjerno površini prostiranja eksploatacijskog polja na području pojedine jedinice lokalne i/ili regionalne samouprave.</w:t>
      </w:r>
    </w:p>
    <w:p w14:paraId="5EE4FE0D" w14:textId="5BF42FEC" w:rsidR="009D0214" w:rsidRPr="00B50C0C" w:rsidRDefault="0029664D" w:rsidP="0029664D">
      <w:pPr>
        <w:pStyle w:val="t-9-8"/>
        <w:spacing w:before="0" w:beforeAutospacing="0" w:after="225" w:afterAutospacing="0"/>
        <w:jc w:val="both"/>
        <w:textAlignment w:val="baseline"/>
        <w:rPr>
          <w:color w:val="000000"/>
        </w:rPr>
      </w:pPr>
      <w:r w:rsidRPr="00B50C0C">
        <w:rPr>
          <w:color w:val="000000"/>
        </w:rPr>
        <w:t>(</w:t>
      </w:r>
      <w:r w:rsidR="00C72E1E" w:rsidRPr="00B50C0C">
        <w:rPr>
          <w:color w:val="000000"/>
        </w:rPr>
        <w:t>7</w:t>
      </w:r>
      <w:r w:rsidRPr="00B50C0C">
        <w:rPr>
          <w:color w:val="000000"/>
        </w:rPr>
        <w:t xml:space="preserve">) Investitor je obvezan dostaviti ministarstvu nadležnom za energetiku i Agenciji za ugljikovodike podatke o pridobivenim količinama geotermalnih voda i podatke o tržišnoj vrijednosti pridobivenih količina geotermalnih voda u prethodnom </w:t>
      </w:r>
      <w:r w:rsidR="009D0214" w:rsidRPr="00B50C0C">
        <w:rPr>
          <w:color w:val="000000"/>
        </w:rPr>
        <w:t>mjesecu</w:t>
      </w:r>
      <w:r w:rsidRPr="00B50C0C">
        <w:rPr>
          <w:color w:val="000000"/>
        </w:rPr>
        <w:t>, najkasnije desetog dana narednog</w:t>
      </w:r>
      <w:r w:rsidR="00EA13DE" w:rsidRPr="00B50C0C">
        <w:rPr>
          <w:color w:val="000000"/>
        </w:rPr>
        <w:t>a</w:t>
      </w:r>
      <w:r w:rsidRPr="00B50C0C">
        <w:rPr>
          <w:color w:val="000000"/>
        </w:rPr>
        <w:t xml:space="preserve"> </w:t>
      </w:r>
      <w:r w:rsidR="009D0214" w:rsidRPr="00B50C0C">
        <w:rPr>
          <w:color w:val="000000"/>
        </w:rPr>
        <w:t>mjeseca</w:t>
      </w:r>
      <w:r w:rsidRPr="00B50C0C">
        <w:rPr>
          <w:color w:val="000000"/>
        </w:rPr>
        <w:t>.</w:t>
      </w:r>
    </w:p>
    <w:p w14:paraId="1AC6FE02" w14:textId="41DF5789" w:rsidR="0029664D" w:rsidRPr="00B50C0C" w:rsidRDefault="0029664D" w:rsidP="0029664D">
      <w:pPr>
        <w:pStyle w:val="t-9-8"/>
        <w:spacing w:before="0" w:beforeAutospacing="0" w:after="225" w:afterAutospacing="0"/>
        <w:jc w:val="both"/>
        <w:textAlignment w:val="baseline"/>
        <w:rPr>
          <w:color w:val="000000"/>
        </w:rPr>
      </w:pPr>
      <w:r w:rsidRPr="00B50C0C">
        <w:rPr>
          <w:color w:val="000000"/>
        </w:rPr>
        <w:t>(</w:t>
      </w:r>
      <w:r w:rsidR="00C72E1E" w:rsidRPr="00B50C0C">
        <w:rPr>
          <w:color w:val="000000"/>
        </w:rPr>
        <w:t>8</w:t>
      </w:r>
      <w:r w:rsidRPr="00B50C0C">
        <w:rPr>
          <w:color w:val="000000"/>
        </w:rPr>
        <w:t>) Novčana naknada iz članka 10. točke</w:t>
      </w:r>
      <w:r w:rsidR="00EA13DE" w:rsidRPr="00B50C0C">
        <w:rPr>
          <w:color w:val="000000"/>
        </w:rPr>
        <w:t xml:space="preserve"> 2</w:t>
      </w:r>
      <w:r w:rsidRPr="00B50C0C">
        <w:rPr>
          <w:color w:val="000000"/>
        </w:rPr>
        <w:t xml:space="preserve">. ove Uredbe obračunava se najmanje </w:t>
      </w:r>
      <w:r w:rsidR="000F1207" w:rsidRPr="00B50C0C">
        <w:rPr>
          <w:color w:val="000000"/>
        </w:rPr>
        <w:t>mjesečno</w:t>
      </w:r>
      <w:r w:rsidRPr="00B50C0C">
        <w:rPr>
          <w:color w:val="000000"/>
        </w:rPr>
        <w:t xml:space="preserve"> i dospijeva petnaestoga dana narednoga </w:t>
      </w:r>
      <w:r w:rsidR="000F1207" w:rsidRPr="00B50C0C">
        <w:rPr>
          <w:color w:val="000000"/>
        </w:rPr>
        <w:t>mjeseca</w:t>
      </w:r>
      <w:r w:rsidRPr="00B50C0C">
        <w:rPr>
          <w:color w:val="000000"/>
        </w:rPr>
        <w:t>.</w:t>
      </w:r>
    </w:p>
    <w:p w14:paraId="5F0B5230" w14:textId="77777777" w:rsidR="00A002C1" w:rsidRPr="00B50C0C" w:rsidRDefault="00A002C1" w:rsidP="00C70B29">
      <w:pPr>
        <w:pStyle w:val="t-11-9-sred"/>
        <w:spacing w:before="0" w:beforeAutospacing="0" w:after="225" w:afterAutospacing="0"/>
        <w:jc w:val="center"/>
        <w:textAlignment w:val="baseline"/>
        <w:rPr>
          <w:color w:val="000000"/>
        </w:rPr>
      </w:pPr>
    </w:p>
    <w:p w14:paraId="701F174D" w14:textId="77777777" w:rsidR="004766BC" w:rsidRPr="00B50C0C" w:rsidRDefault="00C70B29" w:rsidP="009C1808">
      <w:pPr>
        <w:pStyle w:val="t-11-9-sred"/>
        <w:spacing w:before="0" w:beforeAutospacing="0" w:after="225" w:afterAutospacing="0"/>
        <w:jc w:val="center"/>
        <w:textAlignment w:val="baseline"/>
        <w:rPr>
          <w:b/>
          <w:color w:val="000000"/>
        </w:rPr>
      </w:pPr>
      <w:r w:rsidRPr="00B50C0C">
        <w:rPr>
          <w:b/>
          <w:color w:val="000000"/>
        </w:rPr>
        <w:t xml:space="preserve">V. NAKNADA ZA SKLADIŠTENJE </w:t>
      </w:r>
      <w:r w:rsidR="00E50861" w:rsidRPr="00B50C0C">
        <w:rPr>
          <w:b/>
          <w:color w:val="000000"/>
        </w:rPr>
        <w:t>PRIRODNOG PLINA</w:t>
      </w:r>
    </w:p>
    <w:p w14:paraId="19513E36" w14:textId="2F51CC80" w:rsidR="00C70B29" w:rsidRPr="00B50C0C" w:rsidRDefault="00C70B29" w:rsidP="009C1808">
      <w:pPr>
        <w:pStyle w:val="t-11-9-sred"/>
        <w:spacing w:before="0" w:beforeAutospacing="0" w:after="225" w:afterAutospacing="0"/>
        <w:jc w:val="center"/>
        <w:textAlignment w:val="baseline"/>
        <w:rPr>
          <w:b/>
          <w:color w:val="000000"/>
        </w:rPr>
      </w:pPr>
      <w:r w:rsidRPr="00B50C0C">
        <w:rPr>
          <w:b/>
          <w:color w:val="000000"/>
        </w:rPr>
        <w:t>Članak 1</w:t>
      </w:r>
      <w:r w:rsidR="000F1207" w:rsidRPr="00B50C0C">
        <w:rPr>
          <w:b/>
          <w:color w:val="000000"/>
        </w:rPr>
        <w:t>3</w:t>
      </w:r>
      <w:r w:rsidRPr="00B50C0C">
        <w:rPr>
          <w:b/>
          <w:color w:val="000000"/>
        </w:rPr>
        <w:t>.</w:t>
      </w:r>
    </w:p>
    <w:p w14:paraId="5CCC5B0F" w14:textId="12401208"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 xml:space="preserve">(1) Novčana naknada za površinu odobrenog istražnog prostora za skladištenje </w:t>
      </w:r>
      <w:r w:rsidR="00C22DE9" w:rsidRPr="00B50C0C">
        <w:rPr>
          <w:color w:val="000000"/>
        </w:rPr>
        <w:t>prir</w:t>
      </w:r>
      <w:r w:rsidR="00E50861" w:rsidRPr="00B50C0C">
        <w:rPr>
          <w:color w:val="000000"/>
        </w:rPr>
        <w:t>odnog plina</w:t>
      </w:r>
      <w:r w:rsidRPr="00B50C0C">
        <w:rPr>
          <w:color w:val="000000"/>
        </w:rPr>
        <w:t xml:space="preserve"> iznosi </w:t>
      </w:r>
      <w:r w:rsidR="00E50861" w:rsidRPr="00B50C0C">
        <w:rPr>
          <w:color w:val="000000"/>
        </w:rPr>
        <w:t>50.000,00 kn/km</w:t>
      </w:r>
      <w:r w:rsidR="00E50861" w:rsidRPr="00B50C0C">
        <w:rPr>
          <w:color w:val="000000"/>
          <w:vertAlign w:val="superscript"/>
        </w:rPr>
        <w:t>2</w:t>
      </w:r>
      <w:r w:rsidRPr="00B50C0C">
        <w:rPr>
          <w:color w:val="000000"/>
        </w:rPr>
        <w:t xml:space="preserve"> i obračunava se godišnje računajući od dana početka roka trajanja dozvole i ugovora, a dospijeva najkasnije do kraja četvrtoga kvartala tekuće godine.</w:t>
      </w:r>
    </w:p>
    <w:p w14:paraId="26CE2631" w14:textId="56061CC0"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 xml:space="preserve">(2) Novčana naknada za površinu utvrđenog eksploatacijskog polja za skladištenje </w:t>
      </w:r>
      <w:r w:rsidR="00E50861" w:rsidRPr="00B50C0C">
        <w:rPr>
          <w:color w:val="000000"/>
        </w:rPr>
        <w:t xml:space="preserve">prirodnog plina </w:t>
      </w:r>
      <w:r w:rsidRPr="00B50C0C">
        <w:rPr>
          <w:color w:val="000000"/>
        </w:rPr>
        <w:t xml:space="preserve">iznosi </w:t>
      </w:r>
      <w:r w:rsidR="00E50861" w:rsidRPr="00B50C0C">
        <w:rPr>
          <w:color w:val="000000"/>
        </w:rPr>
        <w:t>20</w:t>
      </w:r>
      <w:r w:rsidR="009D0214" w:rsidRPr="00B50C0C">
        <w:rPr>
          <w:color w:val="000000"/>
        </w:rPr>
        <w:t>0</w:t>
      </w:r>
      <w:r w:rsidR="00E50861" w:rsidRPr="00B50C0C">
        <w:rPr>
          <w:color w:val="000000"/>
        </w:rPr>
        <w:t>.000,00 kn/km</w:t>
      </w:r>
      <w:r w:rsidR="00E50861" w:rsidRPr="00B50C0C">
        <w:rPr>
          <w:color w:val="000000"/>
          <w:vertAlign w:val="superscript"/>
        </w:rPr>
        <w:t>2</w:t>
      </w:r>
      <w:r w:rsidRPr="00B50C0C">
        <w:rPr>
          <w:color w:val="000000"/>
        </w:rPr>
        <w:t xml:space="preserve"> i obračunava se godišnje računajući od dana utvrđivanja eksploatacijskog polja, a dospijeva najkasnije do kraja četvrtoga kvartala tekuće godine.</w:t>
      </w:r>
    </w:p>
    <w:p w14:paraId="4D9BF42D" w14:textId="77777777"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(3) Novčana naknada iz stavaka 1. i 2. ovoga članka plaća se za razdoblje važenja u tekućoj godini, a isti je razmjeran u odnosu na iznos naknade za čitavu kalendarsku godinu.</w:t>
      </w:r>
    </w:p>
    <w:p w14:paraId="72F33C09" w14:textId="77777777"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(4) Novčana naknada iz stavaka 1. i 2. ovoga članka prihod je državnog proračuna Republike Hrvatske, a dijeli se na sljedeći način:</w:t>
      </w:r>
    </w:p>
    <w:p w14:paraId="78530F5D" w14:textId="13E7CE00" w:rsidR="00C70B29" w:rsidRPr="00B50C0C" w:rsidRDefault="00C70B29" w:rsidP="001E56CC">
      <w:pPr>
        <w:pStyle w:val="t-9-8"/>
        <w:spacing w:before="0" w:beforeAutospacing="0" w:after="225" w:afterAutospacing="0"/>
        <w:textAlignment w:val="baseline"/>
        <w:rPr>
          <w:color w:val="000000"/>
        </w:rPr>
      </w:pPr>
      <w:r w:rsidRPr="00B50C0C">
        <w:rPr>
          <w:color w:val="000000"/>
        </w:rPr>
        <w:t>– 50</w:t>
      </w:r>
      <w:r w:rsidR="00EA13DE" w:rsidRPr="00B50C0C">
        <w:rPr>
          <w:color w:val="000000"/>
        </w:rPr>
        <w:t xml:space="preserve"> </w:t>
      </w:r>
      <w:r w:rsidRPr="00B50C0C">
        <w:rPr>
          <w:color w:val="000000"/>
        </w:rPr>
        <w:t xml:space="preserve">% jedinici lokalne samouprave na čijem području se nalazi istražni prostor ili eksploatacijsko polje za skladištenje </w:t>
      </w:r>
      <w:r w:rsidR="00E50861" w:rsidRPr="00B50C0C">
        <w:rPr>
          <w:color w:val="000000"/>
        </w:rPr>
        <w:t>prirodnog plina</w:t>
      </w:r>
    </w:p>
    <w:p w14:paraId="25816AC8" w14:textId="433981B0"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 50</w:t>
      </w:r>
      <w:r w:rsidR="00EA13DE" w:rsidRPr="00B50C0C">
        <w:rPr>
          <w:color w:val="000000"/>
        </w:rPr>
        <w:t xml:space="preserve"> </w:t>
      </w:r>
      <w:r w:rsidRPr="00B50C0C">
        <w:rPr>
          <w:color w:val="000000"/>
        </w:rPr>
        <w:t>% državnom proračunu Republike Hrvatske.</w:t>
      </w:r>
    </w:p>
    <w:p w14:paraId="70EA4834" w14:textId="34474BF6"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 xml:space="preserve">(5) </w:t>
      </w:r>
      <w:r w:rsidR="000F1207" w:rsidRPr="00B50C0C">
        <w:rPr>
          <w:color w:val="000000"/>
        </w:rPr>
        <w:t xml:space="preserve">Ako </w:t>
      </w:r>
      <w:r w:rsidRPr="00B50C0C">
        <w:rPr>
          <w:color w:val="000000"/>
        </w:rPr>
        <w:t xml:space="preserve">se istražni prostor ili eksploatacijsko polje za skladištenje </w:t>
      </w:r>
      <w:r w:rsidR="00E50861" w:rsidRPr="00B50C0C">
        <w:rPr>
          <w:color w:val="000000"/>
        </w:rPr>
        <w:t xml:space="preserve">prirodnog plina </w:t>
      </w:r>
      <w:r w:rsidRPr="00B50C0C">
        <w:rPr>
          <w:color w:val="000000"/>
        </w:rPr>
        <w:t>nalazi na području više jedinica lokalne samouprave, novčana naknada iz stavaka 1. i 2. ovoga članka dijeli se razmjerno površini prostiranja istražnog prostora ili eksploatacijskog polja za skladištenje ugljikovodika u geološkim strukturama na području pojedine jedinice lokalne samouprave.</w:t>
      </w:r>
    </w:p>
    <w:p w14:paraId="66E0F304" w14:textId="3ED6A2CD"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lastRenderedPageBreak/>
        <w:t xml:space="preserve">(6) Novčana naknada iz stavaka 1. i 2. ovoga članka za površinu istražnog prostora ili eksploatacijskog polja za skladištenje </w:t>
      </w:r>
      <w:r w:rsidR="00E50861" w:rsidRPr="00B50C0C">
        <w:rPr>
          <w:color w:val="000000"/>
        </w:rPr>
        <w:t xml:space="preserve">prirodnog plina </w:t>
      </w:r>
      <w:r w:rsidRPr="00B50C0C">
        <w:rPr>
          <w:color w:val="000000"/>
        </w:rPr>
        <w:t>u epikontinentalnom pojasu Republike Hrvatske prihod je državnog proračuna Republike Hrvatske.</w:t>
      </w:r>
    </w:p>
    <w:p w14:paraId="5ED7D1AB" w14:textId="4B307348"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 xml:space="preserve">(7) Za skladištenje </w:t>
      </w:r>
      <w:r w:rsidR="00E50861" w:rsidRPr="00B50C0C">
        <w:rPr>
          <w:color w:val="000000"/>
        </w:rPr>
        <w:t xml:space="preserve">prirodnog plina </w:t>
      </w:r>
      <w:r w:rsidRPr="00B50C0C">
        <w:rPr>
          <w:color w:val="000000"/>
        </w:rPr>
        <w:t>ne plaća se naknada za utisnute i pridobivene količine ugljikovodika u geološke strukture.</w:t>
      </w:r>
    </w:p>
    <w:p w14:paraId="452E504B" w14:textId="77777777" w:rsidR="004766BC" w:rsidRPr="00B50C0C" w:rsidRDefault="004766BC" w:rsidP="00C70B29">
      <w:pPr>
        <w:pStyle w:val="t-11-9-sred"/>
        <w:spacing w:before="0" w:beforeAutospacing="0" w:after="225" w:afterAutospacing="0"/>
        <w:jc w:val="center"/>
        <w:textAlignment w:val="baseline"/>
        <w:rPr>
          <w:color w:val="000000"/>
        </w:rPr>
      </w:pPr>
    </w:p>
    <w:p w14:paraId="18937892" w14:textId="1CC35EB6" w:rsidR="00C70B29" w:rsidRPr="00B50C0C" w:rsidRDefault="00C70B29" w:rsidP="00C70B29">
      <w:pPr>
        <w:pStyle w:val="t-11-9-sred"/>
        <w:spacing w:before="0" w:beforeAutospacing="0" w:after="225" w:afterAutospacing="0"/>
        <w:jc w:val="center"/>
        <w:textAlignment w:val="baseline"/>
        <w:rPr>
          <w:b/>
          <w:color w:val="000000"/>
        </w:rPr>
      </w:pPr>
      <w:r w:rsidRPr="00B50C0C">
        <w:rPr>
          <w:b/>
          <w:color w:val="000000"/>
        </w:rPr>
        <w:t>V</w:t>
      </w:r>
      <w:r w:rsidR="00A002C1" w:rsidRPr="00B50C0C">
        <w:rPr>
          <w:b/>
          <w:color w:val="000000"/>
        </w:rPr>
        <w:t>I</w:t>
      </w:r>
      <w:r w:rsidRPr="00B50C0C">
        <w:rPr>
          <w:b/>
          <w:color w:val="000000"/>
        </w:rPr>
        <w:t xml:space="preserve">. NAKNADA ZA TRAJNO ZBRINJAVANJE </w:t>
      </w:r>
      <w:r w:rsidR="00E50861" w:rsidRPr="00B50C0C">
        <w:rPr>
          <w:b/>
          <w:color w:val="000000"/>
        </w:rPr>
        <w:t>UGLJIKOV</w:t>
      </w:r>
      <w:r w:rsidR="00797116" w:rsidRPr="00B50C0C">
        <w:rPr>
          <w:b/>
          <w:color w:val="000000"/>
        </w:rPr>
        <w:t>A</w:t>
      </w:r>
      <w:r w:rsidR="00E50861" w:rsidRPr="00B50C0C">
        <w:rPr>
          <w:b/>
          <w:color w:val="000000"/>
        </w:rPr>
        <w:t xml:space="preserve"> DIOKSIDA </w:t>
      </w:r>
      <w:r w:rsidRPr="00B50C0C">
        <w:rPr>
          <w:b/>
          <w:color w:val="000000"/>
        </w:rPr>
        <w:t>U GEOLOŠKIM STRUKTURAMA</w:t>
      </w:r>
    </w:p>
    <w:p w14:paraId="6C853EA5" w14:textId="4BDB710D" w:rsidR="00C70B29" w:rsidRPr="00B50C0C" w:rsidRDefault="00C70B29" w:rsidP="00C70B29">
      <w:pPr>
        <w:pStyle w:val="clanak"/>
        <w:spacing w:before="0" w:beforeAutospacing="0" w:after="225" w:afterAutospacing="0"/>
        <w:jc w:val="center"/>
        <w:textAlignment w:val="baseline"/>
        <w:rPr>
          <w:b/>
          <w:color w:val="000000"/>
        </w:rPr>
      </w:pPr>
      <w:r w:rsidRPr="00B50C0C">
        <w:rPr>
          <w:b/>
          <w:color w:val="000000"/>
        </w:rPr>
        <w:t>Članak 1</w:t>
      </w:r>
      <w:r w:rsidR="000F1207" w:rsidRPr="00B50C0C">
        <w:rPr>
          <w:b/>
          <w:color w:val="000000"/>
        </w:rPr>
        <w:t>4</w:t>
      </w:r>
      <w:r w:rsidRPr="00B50C0C">
        <w:rPr>
          <w:b/>
          <w:color w:val="000000"/>
        </w:rPr>
        <w:t>.</w:t>
      </w:r>
    </w:p>
    <w:p w14:paraId="4EC13654" w14:textId="02D0D77F"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 xml:space="preserve">(1) Novčana naknada za površinu odobrenog istražnog prostora za trajno zbrinjavanje </w:t>
      </w:r>
      <w:r w:rsidR="00E50861" w:rsidRPr="00B50C0C">
        <w:rPr>
          <w:color w:val="000000"/>
        </w:rPr>
        <w:t xml:space="preserve">ugljikova dioksida </w:t>
      </w:r>
      <w:r w:rsidRPr="00B50C0C">
        <w:rPr>
          <w:color w:val="000000"/>
        </w:rPr>
        <w:t>u geološkim strukturama iznosi 5</w:t>
      </w:r>
      <w:r w:rsidR="00E50861" w:rsidRPr="00B50C0C">
        <w:rPr>
          <w:color w:val="000000"/>
        </w:rPr>
        <w:t>00</w:t>
      </w:r>
      <w:r w:rsidRPr="00B50C0C">
        <w:rPr>
          <w:color w:val="000000"/>
        </w:rPr>
        <w:t>.000,00 kn/</w:t>
      </w:r>
      <w:r w:rsidR="00E50861" w:rsidRPr="00B50C0C">
        <w:rPr>
          <w:color w:val="000000"/>
        </w:rPr>
        <w:t>km</w:t>
      </w:r>
      <w:r w:rsidR="00E50861" w:rsidRPr="00B50C0C">
        <w:rPr>
          <w:color w:val="000000"/>
          <w:vertAlign w:val="superscript"/>
        </w:rPr>
        <w:t>2</w:t>
      </w:r>
      <w:r w:rsidR="00E50861" w:rsidRPr="00B50C0C">
        <w:rPr>
          <w:color w:val="000000"/>
        </w:rPr>
        <w:t xml:space="preserve"> </w:t>
      </w:r>
      <w:r w:rsidRPr="00B50C0C">
        <w:rPr>
          <w:color w:val="000000"/>
        </w:rPr>
        <w:t>i obračunava se godišnje računajući od dana početka roka trajanja dozvole i ugovora, a dospijeva najkasnije do kraja četvrtoga kvartala tekuće godine.</w:t>
      </w:r>
    </w:p>
    <w:p w14:paraId="654E0E0E" w14:textId="20E7D9FD"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 xml:space="preserve">(2) Novčana naknada za površinu utvrđenog eksploatacijskog polja za trajno zbrinjavanje </w:t>
      </w:r>
      <w:r w:rsidR="00E50861" w:rsidRPr="00B50C0C">
        <w:rPr>
          <w:color w:val="000000"/>
        </w:rPr>
        <w:t xml:space="preserve">ugljikova dioksida </w:t>
      </w:r>
      <w:r w:rsidRPr="00B50C0C">
        <w:rPr>
          <w:color w:val="000000"/>
        </w:rPr>
        <w:t>u geološkim strukturama iznosi 2.000</w:t>
      </w:r>
      <w:r w:rsidR="00E50861" w:rsidRPr="00B50C0C">
        <w:rPr>
          <w:color w:val="000000"/>
        </w:rPr>
        <w:t>.000</w:t>
      </w:r>
      <w:r w:rsidRPr="00B50C0C">
        <w:rPr>
          <w:color w:val="000000"/>
        </w:rPr>
        <w:t>,00 kn/</w:t>
      </w:r>
      <w:r w:rsidR="00E50861" w:rsidRPr="00B50C0C">
        <w:rPr>
          <w:color w:val="000000"/>
        </w:rPr>
        <w:t>km</w:t>
      </w:r>
      <w:r w:rsidR="00E50861" w:rsidRPr="00B50C0C">
        <w:rPr>
          <w:color w:val="000000"/>
          <w:vertAlign w:val="superscript"/>
        </w:rPr>
        <w:t>2</w:t>
      </w:r>
      <w:r w:rsidR="00E50861" w:rsidRPr="00B50C0C">
        <w:rPr>
          <w:color w:val="000000"/>
        </w:rPr>
        <w:t xml:space="preserve"> </w:t>
      </w:r>
      <w:r w:rsidRPr="00B50C0C">
        <w:rPr>
          <w:color w:val="000000"/>
        </w:rPr>
        <w:t>i obračunava se godišnje, računajući od dana utvrđivanja eksploatacijskog polja, a dospijeva najkasnije do kraja četvrtoga kvartala tekuće godine.</w:t>
      </w:r>
    </w:p>
    <w:p w14:paraId="7E7E0B3F" w14:textId="77777777"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(3) Novčana naknada iz stavaka 1. i 2. ovoga članka plaća se za razdoblje važenja u tekućoj godini, a isti je razmjeran u odnosu na iznos naknade za čitavu kalendarsku godinu.</w:t>
      </w:r>
    </w:p>
    <w:p w14:paraId="448259C3" w14:textId="77777777"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(4) Novčana naknada iz stavaka 1. i 2. ovoga članka prihod je državnog proračuna Republike Hrvatske, a dijeli se na sljedeći način:</w:t>
      </w:r>
    </w:p>
    <w:p w14:paraId="57BA5AA4" w14:textId="0E151F85" w:rsidR="00C70B29" w:rsidRPr="00B50C0C" w:rsidRDefault="00C70B29" w:rsidP="0037761B">
      <w:pPr>
        <w:pStyle w:val="t-9-8"/>
        <w:spacing w:before="0" w:beforeAutospacing="0" w:after="225" w:afterAutospacing="0"/>
        <w:jc w:val="both"/>
        <w:textAlignment w:val="baseline"/>
        <w:rPr>
          <w:color w:val="000000"/>
        </w:rPr>
      </w:pPr>
      <w:r w:rsidRPr="00B50C0C">
        <w:rPr>
          <w:color w:val="000000"/>
        </w:rPr>
        <w:t>– 50</w:t>
      </w:r>
      <w:r w:rsidR="00EA13DE" w:rsidRPr="00B50C0C">
        <w:rPr>
          <w:color w:val="000000"/>
        </w:rPr>
        <w:t xml:space="preserve"> </w:t>
      </w:r>
      <w:r w:rsidRPr="00B50C0C">
        <w:rPr>
          <w:color w:val="000000"/>
        </w:rPr>
        <w:t xml:space="preserve">% jedinici lokalne samouprave na čijem području se nalazi istražni prostor ili eksploatacijsko polje za trajno zbrinjavanje </w:t>
      </w:r>
      <w:r w:rsidR="00E50861" w:rsidRPr="00B50C0C">
        <w:rPr>
          <w:color w:val="000000"/>
        </w:rPr>
        <w:t xml:space="preserve">ugljikova dioksida </w:t>
      </w:r>
      <w:r w:rsidRPr="00B50C0C">
        <w:rPr>
          <w:color w:val="000000"/>
        </w:rPr>
        <w:t>u geološkim strukturama</w:t>
      </w:r>
    </w:p>
    <w:p w14:paraId="23342663" w14:textId="48576A0A"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 50</w:t>
      </w:r>
      <w:r w:rsidR="00EA13DE" w:rsidRPr="00B50C0C">
        <w:rPr>
          <w:color w:val="000000"/>
        </w:rPr>
        <w:t xml:space="preserve"> </w:t>
      </w:r>
      <w:r w:rsidRPr="00B50C0C">
        <w:rPr>
          <w:color w:val="000000"/>
        </w:rPr>
        <w:t>% državnom proračunu Republike Hrvatske.</w:t>
      </w:r>
    </w:p>
    <w:p w14:paraId="22B17185" w14:textId="73413AB5"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 xml:space="preserve">(5) </w:t>
      </w:r>
      <w:r w:rsidR="00F501A0" w:rsidRPr="00B50C0C">
        <w:rPr>
          <w:color w:val="000000"/>
        </w:rPr>
        <w:t xml:space="preserve">Ako </w:t>
      </w:r>
      <w:r w:rsidRPr="00B50C0C">
        <w:rPr>
          <w:color w:val="000000"/>
        </w:rPr>
        <w:t xml:space="preserve">se istražni prostor ili eksploatacijsko polje za trajno zbrinjavanje </w:t>
      </w:r>
      <w:r w:rsidR="00E50861" w:rsidRPr="00B50C0C">
        <w:rPr>
          <w:color w:val="000000"/>
        </w:rPr>
        <w:t xml:space="preserve">ugljikova dioksida </w:t>
      </w:r>
      <w:r w:rsidRPr="00B50C0C">
        <w:rPr>
          <w:color w:val="000000"/>
        </w:rPr>
        <w:t xml:space="preserve">u geološkim strukturama nalazi na području više jedinica lokalne samouprave, novčana naknada iz stavaka 1. i 2. ovoga članka dijeli se razmjerno površini prostiranja istražnog prostora ili eksploatacijskog polja za trajno zbrinjavanje </w:t>
      </w:r>
      <w:r w:rsidR="00E50861" w:rsidRPr="00B50C0C">
        <w:rPr>
          <w:color w:val="000000"/>
        </w:rPr>
        <w:t xml:space="preserve">ugljikova dioksida </w:t>
      </w:r>
      <w:r w:rsidRPr="00B50C0C">
        <w:rPr>
          <w:color w:val="000000"/>
        </w:rPr>
        <w:t>u geološkim strukturama na području pojedine jedinice lokalne samouprave.</w:t>
      </w:r>
    </w:p>
    <w:p w14:paraId="0C5CAEB8" w14:textId="07CD67C9"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 xml:space="preserve">(6) Novčana naknada iz stavaka 1. i 2. ovoga članka za površinu istražnog prostora ili eksploatacijskog polja za trajno zbrinjavanje </w:t>
      </w:r>
      <w:r w:rsidR="00E50861" w:rsidRPr="00B50C0C">
        <w:rPr>
          <w:color w:val="000000"/>
        </w:rPr>
        <w:t>ugljikova dioksida</w:t>
      </w:r>
      <w:r w:rsidRPr="00B50C0C">
        <w:rPr>
          <w:color w:val="000000"/>
        </w:rPr>
        <w:t xml:space="preserve"> u geološkim strukturama u epikontinentalnom pojasu Republike Hrvatske prihod je državnog proračuna Republike Hrvatske.</w:t>
      </w:r>
    </w:p>
    <w:p w14:paraId="5AA7938C" w14:textId="6E134B48"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 xml:space="preserve">(7) Za trajno zbrinjavanje </w:t>
      </w:r>
      <w:r w:rsidR="00E50861" w:rsidRPr="00B50C0C">
        <w:rPr>
          <w:color w:val="000000"/>
        </w:rPr>
        <w:t>ugljikova dioksida</w:t>
      </w:r>
      <w:r w:rsidRPr="00B50C0C">
        <w:rPr>
          <w:color w:val="000000"/>
        </w:rPr>
        <w:t xml:space="preserve"> u geološkim strukturama plaća se novčana naknada za utisnute količine plinova u geološke strukture.</w:t>
      </w:r>
    </w:p>
    <w:p w14:paraId="69D43F5E" w14:textId="5B66FC05"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 xml:space="preserve">(8) Visina novčane naknade za utisnute količine </w:t>
      </w:r>
      <w:r w:rsidR="00E50861" w:rsidRPr="00B50C0C">
        <w:rPr>
          <w:color w:val="000000"/>
        </w:rPr>
        <w:t>ugljikova dioksida</w:t>
      </w:r>
      <w:r w:rsidRPr="00B50C0C">
        <w:rPr>
          <w:color w:val="000000"/>
        </w:rPr>
        <w:t xml:space="preserve"> u geološke strukture uređuj</w:t>
      </w:r>
      <w:r w:rsidR="00797116" w:rsidRPr="00B50C0C">
        <w:rPr>
          <w:color w:val="000000"/>
        </w:rPr>
        <w:t>e</w:t>
      </w:r>
      <w:r w:rsidRPr="00B50C0C">
        <w:rPr>
          <w:color w:val="000000"/>
        </w:rPr>
        <w:t xml:space="preserve"> se ugovorom između investitora i Vlade Republike Hrvatske temeljem izdane dozvole.</w:t>
      </w:r>
    </w:p>
    <w:p w14:paraId="20C2DEB8" w14:textId="77777777" w:rsidR="00797116" w:rsidRPr="00B50C0C" w:rsidRDefault="00797116" w:rsidP="00C70B29">
      <w:pPr>
        <w:pStyle w:val="t-9-8"/>
        <w:spacing w:before="0" w:beforeAutospacing="0" w:after="225" w:afterAutospacing="0"/>
        <w:jc w:val="both"/>
        <w:textAlignment w:val="baseline"/>
        <w:rPr>
          <w:color w:val="000000"/>
        </w:rPr>
      </w:pPr>
    </w:p>
    <w:p w14:paraId="0E8FED5E" w14:textId="77777777" w:rsidR="00C70B29" w:rsidRPr="00B50C0C" w:rsidRDefault="00C70B29" w:rsidP="00C70B29">
      <w:pPr>
        <w:pStyle w:val="t-11-9-sred"/>
        <w:spacing w:before="0" w:beforeAutospacing="0" w:after="225" w:afterAutospacing="0"/>
        <w:jc w:val="center"/>
        <w:textAlignment w:val="baseline"/>
        <w:rPr>
          <w:b/>
          <w:color w:val="000000"/>
        </w:rPr>
      </w:pPr>
      <w:r w:rsidRPr="00B50C0C">
        <w:rPr>
          <w:b/>
          <w:color w:val="000000"/>
        </w:rPr>
        <w:t>VI</w:t>
      </w:r>
      <w:r w:rsidR="00A002C1" w:rsidRPr="00B50C0C">
        <w:rPr>
          <w:b/>
          <w:color w:val="000000"/>
        </w:rPr>
        <w:t>I</w:t>
      </w:r>
      <w:r w:rsidRPr="00B50C0C">
        <w:rPr>
          <w:b/>
          <w:color w:val="000000"/>
        </w:rPr>
        <w:t>. PRIJELAZNE I ZAVRŠNE ODREDBE</w:t>
      </w:r>
    </w:p>
    <w:p w14:paraId="4291D80F" w14:textId="16B3B4A0" w:rsidR="00C70B29" w:rsidRPr="00B50C0C" w:rsidRDefault="00C70B29" w:rsidP="00C70B29">
      <w:pPr>
        <w:pStyle w:val="clanak"/>
        <w:spacing w:before="0" w:beforeAutospacing="0" w:after="225" w:afterAutospacing="0"/>
        <w:jc w:val="center"/>
        <w:textAlignment w:val="baseline"/>
        <w:rPr>
          <w:b/>
          <w:color w:val="000000"/>
        </w:rPr>
      </w:pPr>
      <w:r w:rsidRPr="00B50C0C">
        <w:rPr>
          <w:b/>
          <w:color w:val="000000"/>
        </w:rPr>
        <w:t>Članak 1</w:t>
      </w:r>
      <w:r w:rsidR="000F1207" w:rsidRPr="00B50C0C">
        <w:rPr>
          <w:b/>
          <w:color w:val="000000"/>
        </w:rPr>
        <w:t>5</w:t>
      </w:r>
      <w:r w:rsidRPr="00B50C0C">
        <w:rPr>
          <w:b/>
          <w:color w:val="000000"/>
        </w:rPr>
        <w:t>.</w:t>
      </w:r>
    </w:p>
    <w:p w14:paraId="2DF34138" w14:textId="37142394" w:rsidR="00797116" w:rsidRPr="00B50C0C" w:rsidRDefault="00C70B29" w:rsidP="00C70B29">
      <w:pPr>
        <w:pStyle w:val="t-9-8"/>
        <w:spacing w:before="0" w:beforeAutospacing="0" w:after="225" w:afterAutospacing="0"/>
        <w:jc w:val="both"/>
        <w:textAlignment w:val="baseline"/>
        <w:rPr>
          <w:color w:val="000000"/>
        </w:rPr>
      </w:pPr>
      <w:r w:rsidRPr="00B50C0C">
        <w:rPr>
          <w:color w:val="000000"/>
        </w:rPr>
        <w:t xml:space="preserve">Danom stupanja na snagu ove Uredbe prestaje važiti </w:t>
      </w:r>
      <w:r w:rsidR="000F1207" w:rsidRPr="00B50C0C">
        <w:rPr>
          <w:color w:val="000000"/>
        </w:rPr>
        <w:t xml:space="preserve">Uredba o naknadi za istraživanje i eksploataciju ugljikovodika (Narodne novine, br. 37/14 i 72/14) i </w:t>
      </w:r>
      <w:r w:rsidRPr="00B50C0C">
        <w:rPr>
          <w:color w:val="000000"/>
        </w:rPr>
        <w:t xml:space="preserve">Uredba o naknadi za koncesiju za eksploataciju mineralnih sirovina (Narodne novine, </w:t>
      </w:r>
      <w:r w:rsidR="000F1207" w:rsidRPr="00B50C0C">
        <w:rPr>
          <w:color w:val="000000"/>
        </w:rPr>
        <w:t>br</w:t>
      </w:r>
      <w:r w:rsidR="00CB5C63" w:rsidRPr="00B50C0C">
        <w:rPr>
          <w:color w:val="000000"/>
        </w:rPr>
        <w:t>oj</w:t>
      </w:r>
      <w:r w:rsidR="000F1207" w:rsidRPr="00B50C0C">
        <w:rPr>
          <w:color w:val="000000"/>
        </w:rPr>
        <w:t xml:space="preserve"> 31</w:t>
      </w:r>
      <w:r w:rsidRPr="00B50C0C">
        <w:rPr>
          <w:color w:val="000000"/>
        </w:rPr>
        <w:t>/1</w:t>
      </w:r>
      <w:r w:rsidR="000F1207" w:rsidRPr="00B50C0C">
        <w:rPr>
          <w:color w:val="000000"/>
        </w:rPr>
        <w:t>4</w:t>
      </w:r>
      <w:r w:rsidRPr="00B50C0C">
        <w:rPr>
          <w:color w:val="000000"/>
        </w:rPr>
        <w:t xml:space="preserve">) u dijelu koji se odnosi na </w:t>
      </w:r>
      <w:r w:rsidR="000F1207" w:rsidRPr="00B50C0C">
        <w:rPr>
          <w:color w:val="000000"/>
        </w:rPr>
        <w:t>geotermalne vode iz kojih se može koristiti akumulirana toplina u energetske svrhe</w:t>
      </w:r>
      <w:r w:rsidRPr="00B50C0C">
        <w:rPr>
          <w:color w:val="000000"/>
        </w:rPr>
        <w:t>.</w:t>
      </w:r>
    </w:p>
    <w:p w14:paraId="528ABCF4" w14:textId="77777777" w:rsidR="00797116" w:rsidRPr="00B50C0C" w:rsidRDefault="00797116" w:rsidP="00C70B29">
      <w:pPr>
        <w:pStyle w:val="t-9-8"/>
        <w:spacing w:before="0" w:beforeAutospacing="0" w:after="225" w:afterAutospacing="0"/>
        <w:jc w:val="both"/>
        <w:textAlignment w:val="baseline"/>
        <w:rPr>
          <w:color w:val="000000"/>
        </w:rPr>
      </w:pPr>
    </w:p>
    <w:p w14:paraId="474749EA" w14:textId="3C1E5502" w:rsidR="00C70B29" w:rsidRPr="00B50C0C" w:rsidRDefault="00C70B29" w:rsidP="00C70B29">
      <w:pPr>
        <w:pStyle w:val="clanak"/>
        <w:spacing w:before="0" w:beforeAutospacing="0" w:after="225" w:afterAutospacing="0"/>
        <w:jc w:val="center"/>
        <w:textAlignment w:val="baseline"/>
        <w:rPr>
          <w:b/>
          <w:color w:val="000000"/>
        </w:rPr>
      </w:pPr>
      <w:r w:rsidRPr="00B50C0C">
        <w:rPr>
          <w:b/>
          <w:color w:val="000000"/>
        </w:rPr>
        <w:t>Članak 1</w:t>
      </w:r>
      <w:r w:rsidR="000F1207" w:rsidRPr="00B50C0C">
        <w:rPr>
          <w:b/>
          <w:color w:val="000000"/>
        </w:rPr>
        <w:t>6</w:t>
      </w:r>
      <w:r w:rsidRPr="00B50C0C">
        <w:rPr>
          <w:b/>
          <w:color w:val="000000"/>
        </w:rPr>
        <w:t>.</w:t>
      </w:r>
    </w:p>
    <w:p w14:paraId="14EB7C23" w14:textId="26047A8B" w:rsidR="00C70B29" w:rsidRPr="00B50C0C" w:rsidRDefault="00C70B29" w:rsidP="00C70B29">
      <w:pPr>
        <w:pStyle w:val="t-9-8"/>
        <w:spacing w:before="0" w:beforeAutospacing="0" w:after="225" w:afterAutospacing="0"/>
        <w:jc w:val="both"/>
        <w:textAlignment w:val="baseline"/>
        <w:rPr>
          <w:color w:val="000000"/>
        </w:rPr>
      </w:pPr>
      <w:r w:rsidRPr="00B50C0C">
        <w:rPr>
          <w:color w:val="000000"/>
        </w:rPr>
        <w:t xml:space="preserve">Ova Uredba stupa na snagu </w:t>
      </w:r>
      <w:r w:rsidR="00C8330B" w:rsidRPr="00B50C0C">
        <w:rPr>
          <w:color w:val="000000"/>
        </w:rPr>
        <w:t xml:space="preserve">osmoga </w:t>
      </w:r>
      <w:r w:rsidRPr="00B50C0C">
        <w:rPr>
          <w:color w:val="000000"/>
        </w:rPr>
        <w:t>dana od dana objave u Narodnim novinama.</w:t>
      </w:r>
    </w:p>
    <w:p w14:paraId="2A459EF8" w14:textId="4BF067AF" w:rsidR="00797116" w:rsidRPr="00B50C0C" w:rsidRDefault="00797116" w:rsidP="00C70B29">
      <w:pPr>
        <w:pStyle w:val="t-9-8"/>
        <w:spacing w:before="0" w:beforeAutospacing="0" w:after="225" w:afterAutospacing="0"/>
        <w:jc w:val="both"/>
        <w:textAlignment w:val="baseline"/>
        <w:rPr>
          <w:color w:val="000000"/>
        </w:rPr>
      </w:pPr>
    </w:p>
    <w:p w14:paraId="60C68B60" w14:textId="77777777" w:rsidR="00797116" w:rsidRPr="00B50C0C" w:rsidRDefault="00797116" w:rsidP="00C70B29">
      <w:pPr>
        <w:pStyle w:val="t-9-8"/>
        <w:spacing w:before="0" w:beforeAutospacing="0" w:after="225" w:afterAutospacing="0"/>
        <w:jc w:val="both"/>
        <w:textAlignment w:val="baseline"/>
        <w:rPr>
          <w:color w:val="000000"/>
        </w:rPr>
      </w:pPr>
    </w:p>
    <w:p w14:paraId="45AD9F2F" w14:textId="24E92CD7" w:rsidR="00797116" w:rsidRPr="00B50C0C" w:rsidRDefault="00C70B29" w:rsidP="001E56CC">
      <w:pPr>
        <w:pStyle w:val="klasa2"/>
        <w:spacing w:before="0" w:beforeAutospacing="0" w:after="0" w:afterAutospacing="0"/>
        <w:jc w:val="both"/>
        <w:textAlignment w:val="baseline"/>
        <w:rPr>
          <w:color w:val="000000"/>
        </w:rPr>
      </w:pPr>
      <w:r w:rsidRPr="00B50C0C">
        <w:rPr>
          <w:color w:val="000000"/>
        </w:rPr>
        <w:t xml:space="preserve">Klasa: </w:t>
      </w:r>
      <w:r w:rsidRPr="00B50C0C">
        <w:rPr>
          <w:color w:val="000000"/>
        </w:rPr>
        <w:br/>
        <w:t xml:space="preserve">Urbroj: </w:t>
      </w:r>
    </w:p>
    <w:p w14:paraId="2069EDE1" w14:textId="77777777" w:rsidR="00CA1220" w:rsidRPr="00B50C0C" w:rsidRDefault="00CA1220" w:rsidP="001E56CC">
      <w:pPr>
        <w:pStyle w:val="klasa2"/>
        <w:spacing w:before="0" w:beforeAutospacing="0" w:after="0" w:afterAutospacing="0"/>
        <w:jc w:val="both"/>
        <w:textAlignment w:val="baseline"/>
        <w:rPr>
          <w:color w:val="000000"/>
        </w:rPr>
      </w:pPr>
    </w:p>
    <w:p w14:paraId="69456952" w14:textId="6776FD38" w:rsidR="00C70B29" w:rsidRPr="00B50C0C" w:rsidRDefault="00C70B29" w:rsidP="001E56CC">
      <w:pPr>
        <w:pStyle w:val="klasa2"/>
        <w:spacing w:before="0" w:beforeAutospacing="0" w:after="0" w:afterAutospacing="0"/>
        <w:jc w:val="both"/>
        <w:textAlignment w:val="baseline"/>
        <w:rPr>
          <w:color w:val="000000"/>
        </w:rPr>
      </w:pPr>
      <w:r w:rsidRPr="00B50C0C">
        <w:rPr>
          <w:color w:val="000000"/>
        </w:rPr>
        <w:t>Zagreb,</w:t>
      </w:r>
    </w:p>
    <w:p w14:paraId="51D20B1A" w14:textId="77777777" w:rsidR="00CB5C63" w:rsidRPr="00B50C0C" w:rsidRDefault="00CB5C63" w:rsidP="001E56CC">
      <w:pPr>
        <w:pStyle w:val="klasa2"/>
        <w:spacing w:before="0" w:beforeAutospacing="0" w:after="0" w:afterAutospacing="0"/>
        <w:jc w:val="both"/>
        <w:textAlignment w:val="baseline"/>
        <w:rPr>
          <w:color w:val="000000"/>
        </w:rPr>
      </w:pPr>
    </w:p>
    <w:p w14:paraId="4BB23561" w14:textId="77777777" w:rsidR="00CB5C63" w:rsidRPr="00B50C0C" w:rsidRDefault="00CB5C63" w:rsidP="001E56CC">
      <w:pPr>
        <w:pStyle w:val="klasa2"/>
        <w:spacing w:before="0" w:beforeAutospacing="0" w:after="0" w:afterAutospacing="0"/>
        <w:jc w:val="both"/>
        <w:textAlignment w:val="baseline"/>
        <w:rPr>
          <w:color w:val="000000"/>
        </w:rPr>
      </w:pPr>
    </w:p>
    <w:p w14:paraId="26E65418" w14:textId="7079F4BC" w:rsidR="00C70B29" w:rsidRPr="00B50C0C" w:rsidRDefault="00CB5C63" w:rsidP="0093037B">
      <w:pPr>
        <w:pStyle w:val="t-9-8-potpis"/>
        <w:spacing w:before="0" w:beforeAutospacing="0" w:after="225" w:afterAutospacing="0" w:line="360" w:lineRule="auto"/>
        <w:ind w:left="6464"/>
        <w:textAlignment w:val="baseline"/>
        <w:rPr>
          <w:color w:val="000000"/>
        </w:rPr>
      </w:pPr>
      <w:r w:rsidRPr="00B50C0C">
        <w:rPr>
          <w:color w:val="000000"/>
        </w:rPr>
        <w:t>PREDSJEDNIK</w:t>
      </w:r>
    </w:p>
    <w:p w14:paraId="771AAE6F" w14:textId="77777777" w:rsidR="00CB5C63" w:rsidRPr="00B50C0C" w:rsidRDefault="00CB5C63" w:rsidP="0093037B">
      <w:pPr>
        <w:spacing w:line="360" w:lineRule="auto"/>
        <w:ind w:left="5850" w:firstLine="180"/>
      </w:pPr>
      <w:r w:rsidRPr="00B50C0C">
        <w:t>mr. sc. Andrej Plenković</w:t>
      </w:r>
    </w:p>
    <w:p w14:paraId="11AEB9CD" w14:textId="77777777" w:rsidR="00CB5C63" w:rsidRPr="00B50C0C" w:rsidRDefault="00CB5C63" w:rsidP="00C70B29">
      <w:pPr>
        <w:pStyle w:val="t-9-8-potpis"/>
        <w:spacing w:before="0" w:beforeAutospacing="0" w:after="225" w:afterAutospacing="0"/>
        <w:ind w:left="6464"/>
        <w:jc w:val="center"/>
        <w:textAlignment w:val="baseline"/>
        <w:rPr>
          <w:color w:val="000000"/>
        </w:rPr>
      </w:pPr>
    </w:p>
    <w:p w14:paraId="6D34E65F" w14:textId="2EDFEAF6" w:rsidR="00367A2D" w:rsidRPr="00B50C0C" w:rsidRDefault="00367A2D"/>
    <w:p w14:paraId="5F45A559" w14:textId="0DE53A33" w:rsidR="00CB5C63" w:rsidRPr="00B50C0C" w:rsidRDefault="00CB5C63"/>
    <w:p w14:paraId="5087EC08" w14:textId="0976D710" w:rsidR="00CB5C63" w:rsidRPr="00B50C0C" w:rsidRDefault="00CB5C63"/>
    <w:p w14:paraId="54D26B81" w14:textId="77777777" w:rsidR="00B07E80" w:rsidRPr="00B50C0C" w:rsidRDefault="00B07E80" w:rsidP="001E56CC">
      <w:pPr>
        <w:jc w:val="center"/>
        <w:rPr>
          <w:b/>
        </w:rPr>
      </w:pPr>
    </w:p>
    <w:p w14:paraId="27731040" w14:textId="77777777" w:rsidR="00B07E80" w:rsidRPr="00B50C0C" w:rsidRDefault="00B07E80" w:rsidP="001E56CC">
      <w:pPr>
        <w:jc w:val="center"/>
        <w:rPr>
          <w:b/>
        </w:rPr>
      </w:pPr>
    </w:p>
    <w:p w14:paraId="04433FAB" w14:textId="77777777" w:rsidR="00B07E80" w:rsidRPr="00B50C0C" w:rsidRDefault="00B07E80" w:rsidP="001E56CC">
      <w:pPr>
        <w:jc w:val="center"/>
        <w:rPr>
          <w:b/>
        </w:rPr>
      </w:pPr>
    </w:p>
    <w:p w14:paraId="22EE437D" w14:textId="77777777" w:rsidR="00B07E80" w:rsidRPr="00B50C0C" w:rsidRDefault="00B07E80" w:rsidP="001E56CC">
      <w:pPr>
        <w:jc w:val="center"/>
        <w:rPr>
          <w:b/>
        </w:rPr>
      </w:pPr>
    </w:p>
    <w:p w14:paraId="299FC703" w14:textId="20C70A5E" w:rsidR="00C72E1E" w:rsidRPr="00B50C0C" w:rsidRDefault="00C72E1E">
      <w:pPr>
        <w:rPr>
          <w:b/>
        </w:rPr>
      </w:pPr>
      <w:r w:rsidRPr="00B50C0C">
        <w:rPr>
          <w:b/>
        </w:rPr>
        <w:br w:type="page"/>
      </w:r>
    </w:p>
    <w:p w14:paraId="0EE577C4" w14:textId="77777777" w:rsidR="00B07E80" w:rsidRPr="00B50C0C" w:rsidRDefault="00B07E80" w:rsidP="001E56CC">
      <w:pPr>
        <w:jc w:val="center"/>
        <w:rPr>
          <w:b/>
        </w:rPr>
      </w:pPr>
    </w:p>
    <w:p w14:paraId="2F25375D" w14:textId="66975B1B" w:rsidR="00CB5C63" w:rsidRPr="00B50C0C" w:rsidRDefault="00CB5C63" w:rsidP="001E56CC">
      <w:pPr>
        <w:jc w:val="center"/>
        <w:rPr>
          <w:b/>
        </w:rPr>
      </w:pPr>
      <w:r w:rsidRPr="00B50C0C">
        <w:rPr>
          <w:b/>
        </w:rPr>
        <w:t>OBRAZLOŽENJE</w:t>
      </w:r>
    </w:p>
    <w:p w14:paraId="578F0DC0" w14:textId="260F61A8" w:rsidR="00CB5C63" w:rsidRPr="00B50C0C" w:rsidRDefault="00CB5C63" w:rsidP="00D776DB"/>
    <w:p w14:paraId="468BA3E3" w14:textId="477D6E10" w:rsidR="003F33A5" w:rsidRPr="00B50C0C" w:rsidRDefault="003F33A5" w:rsidP="003F33A5">
      <w:pPr>
        <w:spacing w:after="240"/>
        <w:jc w:val="both"/>
      </w:pPr>
      <w:r w:rsidRPr="00B50C0C">
        <w:t>Zakonom o istraživanju i eksploataciji uglj</w:t>
      </w:r>
      <w:r w:rsidR="00D11B59" w:rsidRPr="00B50C0C">
        <w:t xml:space="preserve">ikovodika (Narodne novine, br. </w:t>
      </w:r>
      <w:r w:rsidRPr="00B50C0C">
        <w:t>52/18 i 52/19</w:t>
      </w:r>
      <w:r w:rsidR="00D11B59" w:rsidRPr="00B50C0C">
        <w:t>; u daljnjem tekstu: Zakon</w:t>
      </w:r>
      <w:r w:rsidRPr="00B50C0C">
        <w:t xml:space="preserve">) uređuje se istraživanje i eksploatacija ugljikovodika, istraživanje i eksploatacija geotermalnih voda za energetske svrhe, skladištenje prirodnog plina i trajno zbrinjavanje ugljikovog dioksida. Zakonom su objedinjeni postupci u segmentu istraživanja i eksploatacije ugljikovodika, geotermalnih voda te skladištenja prirodnog plina i trajnog zbrinjavanja ugljikovodika u jedinstveni proces te se predloženom uredbom objedinjuju i naknade koje se plaćaju za navedene aktivnosti. </w:t>
      </w:r>
    </w:p>
    <w:p w14:paraId="761B0617" w14:textId="77777777" w:rsidR="003F33A5" w:rsidRPr="00B50C0C" w:rsidRDefault="003F33A5" w:rsidP="003F33A5">
      <w:pPr>
        <w:spacing w:after="240"/>
        <w:jc w:val="both"/>
      </w:pPr>
      <w:r w:rsidRPr="00B50C0C">
        <w:t xml:space="preserve">Naknade za eksploataciju geotermalnih voda za energetske svrhe bile su propisane Uredbom o naknadi za koncesiju za eksploataciju mineralnih sirovina (Narodne novine, broj 31/2014), a koja se sukladno članku 200. Zakona prestaje primjenjivati stupanjem na snagu Uredbe o naknadi za istraživanje i eksploataciju ugljikovodika. </w:t>
      </w:r>
    </w:p>
    <w:p w14:paraId="05C59D44" w14:textId="32BA552F" w:rsidR="003F33A5" w:rsidRPr="00B50C0C" w:rsidRDefault="003F33A5" w:rsidP="003F33A5">
      <w:pPr>
        <w:spacing w:after="240"/>
        <w:jc w:val="both"/>
      </w:pPr>
      <w:r w:rsidRPr="00B50C0C">
        <w:t>Uredbom se također propisuje razdioba naknade za pridobivene količine ugljikovodika i ge</w:t>
      </w:r>
      <w:r w:rsidR="009E638C">
        <w:t>otermalnih voda na način da se</w:t>
      </w:r>
      <w:r w:rsidRPr="00B50C0C">
        <w:t xml:space="preserve"> udio koji se uplaćivao u državni </w:t>
      </w:r>
      <w:r w:rsidR="009E638C">
        <w:t xml:space="preserve">proračun Republike Hrvatske </w:t>
      </w:r>
      <w:r w:rsidRPr="00B50C0C">
        <w:t>smanjio s 50</w:t>
      </w:r>
      <w:r w:rsidR="00D11B59" w:rsidRPr="00B50C0C">
        <w:t xml:space="preserve"> </w:t>
      </w:r>
      <w:r w:rsidRPr="00B50C0C">
        <w:t>% na 40</w:t>
      </w:r>
      <w:r w:rsidR="00D11B59" w:rsidRPr="00B50C0C">
        <w:t xml:space="preserve"> </w:t>
      </w:r>
      <w:r w:rsidRPr="00B50C0C">
        <w:t>%,  te se temeljem uredbe naknada za pridobivene količine ugljikovodika, koja iznosi 10</w:t>
      </w:r>
      <w:r w:rsidR="00D11B59" w:rsidRPr="00B50C0C">
        <w:t xml:space="preserve"> </w:t>
      </w:r>
      <w:r w:rsidRPr="00B50C0C">
        <w:t>% od ukupno pridobivenih količina ugljikovodika, dijeli na način da se u državni proračun uplaćuje 40</w:t>
      </w:r>
      <w:r w:rsidR="00D11B59" w:rsidRPr="00B50C0C">
        <w:t xml:space="preserve"> </w:t>
      </w:r>
      <w:r w:rsidRPr="00B50C0C">
        <w:t>%, u proračun lokalnih samouprava 40</w:t>
      </w:r>
      <w:r w:rsidR="00D11B59" w:rsidRPr="00B50C0C">
        <w:t xml:space="preserve"> </w:t>
      </w:r>
      <w:r w:rsidRPr="00B50C0C">
        <w:t>% te 20</w:t>
      </w:r>
      <w:r w:rsidR="00D11B59" w:rsidRPr="00B50C0C">
        <w:t xml:space="preserve"> </w:t>
      </w:r>
      <w:r w:rsidRPr="00B50C0C">
        <w:t>% u proračun jedinice regionalne samouprave. Na isti način podijeljena je naknada za pridobivene količine geotermalne vode koja iznosi najmanje 3</w:t>
      </w:r>
      <w:r w:rsidR="00D11B59" w:rsidRPr="00B50C0C">
        <w:t xml:space="preserve"> </w:t>
      </w:r>
      <w:r w:rsidRPr="00B50C0C">
        <w:t xml:space="preserve">% od pridobivenih količina geotermalne vode. </w:t>
      </w:r>
    </w:p>
    <w:p w14:paraId="092EE564" w14:textId="349B7903" w:rsidR="003F33A5" w:rsidRPr="00B50C0C" w:rsidRDefault="00D11B59" w:rsidP="003F33A5">
      <w:pPr>
        <w:spacing w:after="240"/>
        <w:jc w:val="both"/>
      </w:pPr>
      <w:r w:rsidRPr="00B50C0C">
        <w:t>Člankom 51. stavkom</w:t>
      </w:r>
      <w:r w:rsidR="003F33A5" w:rsidRPr="00B50C0C">
        <w:t xml:space="preserve"> 11. </w:t>
      </w:r>
      <w:r w:rsidRPr="00B50C0C">
        <w:t xml:space="preserve">Zakona </w:t>
      </w:r>
      <w:r w:rsidR="003F33A5" w:rsidRPr="00B50C0C">
        <w:t>pro</w:t>
      </w:r>
      <w:r w:rsidR="004005C5" w:rsidRPr="00B50C0C">
        <w:t>pisano je donošenje uredbe kojom</w:t>
      </w:r>
      <w:r w:rsidR="003F33A5" w:rsidRPr="00B50C0C">
        <w:t xml:space="preserve"> će se </w:t>
      </w:r>
      <w:r w:rsidR="004005C5" w:rsidRPr="00B50C0C">
        <w:t>utvrditi visine naknada i omjeri</w:t>
      </w:r>
      <w:r w:rsidR="003F33A5" w:rsidRPr="00B50C0C">
        <w:t xml:space="preserve"> raspodjele prihoda od naknada za istraživanje i eksploataciju ugljikovodika, eksploataciju geotermalnih voda za energetske svrhe, skladištenje prirodnog plina i trajno zbrinjavanje ugljikova dioksida. </w:t>
      </w:r>
    </w:p>
    <w:p w14:paraId="6722DCD5" w14:textId="77777777" w:rsidR="003F33A5" w:rsidRPr="00B50C0C" w:rsidRDefault="003F33A5" w:rsidP="003F33A5">
      <w:pPr>
        <w:spacing w:after="240"/>
        <w:jc w:val="both"/>
      </w:pPr>
      <w:r w:rsidRPr="00B50C0C">
        <w:t xml:space="preserve">Za istraživanje i eksploataciju ugljikovodika, geotermalnih voda, skladištenje prirodnog plina i trajno zbrinjavanje ugljikova dioksida investitor je dužan plaćati naknade, a koje se dijele na fiksne i varijabilne naknade.  </w:t>
      </w:r>
    </w:p>
    <w:p w14:paraId="3F7EB75D" w14:textId="18F4B8CC" w:rsidR="003F33A5" w:rsidRPr="00B50C0C" w:rsidRDefault="004005C5" w:rsidP="003F33A5">
      <w:pPr>
        <w:pStyle w:val="t-9-8"/>
        <w:spacing w:before="0" w:beforeAutospacing="0" w:after="240" w:afterAutospacing="0"/>
        <w:jc w:val="both"/>
        <w:textAlignment w:val="baseline"/>
        <w:rPr>
          <w:color w:val="000000"/>
        </w:rPr>
      </w:pPr>
      <w:r w:rsidRPr="00B50C0C">
        <w:rPr>
          <w:color w:val="000000"/>
        </w:rPr>
        <w:t>Novčana naknada</w:t>
      </w:r>
      <w:r w:rsidR="003F33A5" w:rsidRPr="00B50C0C">
        <w:rPr>
          <w:color w:val="000000"/>
        </w:rPr>
        <w:t xml:space="preserve"> za istraživanje i eks</w:t>
      </w:r>
      <w:r w:rsidRPr="00B50C0C">
        <w:rPr>
          <w:color w:val="000000"/>
        </w:rPr>
        <w:t>ploataciju ugljikovodika sastoji</w:t>
      </w:r>
      <w:r w:rsidR="003F33A5" w:rsidRPr="00B50C0C">
        <w:rPr>
          <w:color w:val="000000"/>
        </w:rPr>
        <w:t xml:space="preserve"> se od:</w:t>
      </w:r>
    </w:p>
    <w:p w14:paraId="7B4D3868" w14:textId="016E4839" w:rsidR="003F33A5" w:rsidRPr="00B50C0C" w:rsidRDefault="003F33A5" w:rsidP="003F33A5">
      <w:pPr>
        <w:pStyle w:val="t-9-8"/>
        <w:numPr>
          <w:ilvl w:val="0"/>
          <w:numId w:val="4"/>
        </w:numPr>
        <w:spacing w:before="0" w:beforeAutospacing="0" w:after="240" w:afterAutospacing="0"/>
        <w:jc w:val="both"/>
        <w:textAlignment w:val="baseline"/>
      </w:pPr>
      <w:r w:rsidRPr="00B50C0C">
        <w:rPr>
          <w:color w:val="000000"/>
        </w:rPr>
        <w:t xml:space="preserve">novčane naknade za površinu odobrenog istražnog prostora </w:t>
      </w:r>
      <w:r w:rsidR="00417CF0" w:rsidRPr="00B50C0C">
        <w:t>koja iznosi 400 kn</w:t>
      </w:r>
      <w:r w:rsidRPr="00B50C0C">
        <w:t>/km</w:t>
      </w:r>
      <w:r w:rsidRPr="00B50C0C">
        <w:rPr>
          <w:vertAlign w:val="superscript"/>
        </w:rPr>
        <w:t>2</w:t>
      </w:r>
      <w:r w:rsidRPr="00B50C0C">
        <w:t xml:space="preserve"> za istražni prostor, a koja se u cijelosti isplaćuje lokalnoj i regionalnoj samoupravi na čijem se području nalazi istražni prostor. </w:t>
      </w:r>
    </w:p>
    <w:p w14:paraId="5C79F4E0" w14:textId="7AEDCB90" w:rsidR="003F33A5" w:rsidRPr="00F128AC" w:rsidRDefault="003F33A5" w:rsidP="003F33A5">
      <w:pPr>
        <w:pStyle w:val="t-9-8"/>
        <w:numPr>
          <w:ilvl w:val="0"/>
          <w:numId w:val="4"/>
        </w:numPr>
        <w:spacing w:before="0" w:beforeAutospacing="0" w:after="240" w:afterAutospacing="0"/>
        <w:jc w:val="both"/>
        <w:textAlignment w:val="baseline"/>
        <w:rPr>
          <w:color w:val="000000"/>
        </w:rPr>
      </w:pPr>
      <w:r w:rsidRPr="00B50C0C">
        <w:rPr>
          <w:color w:val="000000"/>
        </w:rPr>
        <w:t xml:space="preserve">novčane naknade za površinu utvrđenog eksploatacijskog polja koja iznosi </w:t>
      </w:r>
      <w:r w:rsidR="00417CF0" w:rsidRPr="00B50C0C">
        <w:t>4000 kn</w:t>
      </w:r>
      <w:r w:rsidRPr="00B50C0C">
        <w:t>/km</w:t>
      </w:r>
      <w:r w:rsidRPr="00B50C0C">
        <w:rPr>
          <w:vertAlign w:val="superscript"/>
        </w:rPr>
        <w:t>2</w:t>
      </w:r>
      <w:r w:rsidRPr="00B50C0C">
        <w:t xml:space="preserve"> za eksploatacijsko polje, a koja se u cijelosti isplaćuje lokalnoj i regionalnoj samoupravi na čijem se području </w:t>
      </w:r>
      <w:r w:rsidRPr="00F128AC">
        <w:t xml:space="preserve">nalazi </w:t>
      </w:r>
      <w:r w:rsidR="009E638C" w:rsidRPr="00F128AC">
        <w:t>eksploatacijsko polje</w:t>
      </w:r>
      <w:r w:rsidRPr="00F128AC">
        <w:t>.</w:t>
      </w:r>
    </w:p>
    <w:p w14:paraId="4DB42265" w14:textId="310AA019" w:rsidR="003F33A5" w:rsidRPr="00B50C0C" w:rsidRDefault="003F33A5" w:rsidP="003F33A5">
      <w:pPr>
        <w:pStyle w:val="t-9-8"/>
        <w:numPr>
          <w:ilvl w:val="0"/>
          <w:numId w:val="4"/>
        </w:numPr>
        <w:spacing w:before="0" w:beforeAutospacing="0" w:after="240" w:afterAutospacing="0"/>
        <w:jc w:val="both"/>
        <w:textAlignment w:val="baseline"/>
        <w:rPr>
          <w:color w:val="000000"/>
        </w:rPr>
      </w:pPr>
      <w:r w:rsidRPr="00B50C0C">
        <w:rPr>
          <w:color w:val="000000"/>
        </w:rPr>
        <w:t>novčane naknade za sklapanje ugovora između investitora i Vlade Republike Hrvatske temeljem izdane dozvole, a koja ne smij</w:t>
      </w:r>
      <w:r w:rsidR="00417CF0" w:rsidRPr="00B50C0C">
        <w:rPr>
          <w:color w:val="000000"/>
        </w:rPr>
        <w:t>e biti manja od 1.400.000,00 kn</w:t>
      </w:r>
      <w:r w:rsidRPr="00B50C0C">
        <w:rPr>
          <w:color w:val="000000"/>
        </w:rPr>
        <w:t xml:space="preserve"> te je prihod državnog proračuna Republike Hrvatske. </w:t>
      </w:r>
    </w:p>
    <w:p w14:paraId="1298618C" w14:textId="604D1F75" w:rsidR="003F33A5" w:rsidRPr="00B50C0C" w:rsidRDefault="003F33A5" w:rsidP="003F33A5">
      <w:pPr>
        <w:pStyle w:val="t-9-8"/>
        <w:numPr>
          <w:ilvl w:val="0"/>
          <w:numId w:val="4"/>
        </w:numPr>
        <w:spacing w:after="240" w:afterAutospacing="0"/>
        <w:jc w:val="both"/>
        <w:textAlignment w:val="baseline"/>
        <w:rPr>
          <w:color w:val="000000"/>
        </w:rPr>
      </w:pPr>
      <w:r w:rsidRPr="00B50C0C">
        <w:rPr>
          <w:color w:val="000000"/>
        </w:rPr>
        <w:t>novčane naknade za pridobivene količine ugljikovodika koja iznosi 10</w:t>
      </w:r>
      <w:r w:rsidR="004005C5" w:rsidRPr="00B50C0C">
        <w:rPr>
          <w:color w:val="000000"/>
        </w:rPr>
        <w:t xml:space="preserve"> </w:t>
      </w:r>
      <w:r w:rsidRPr="00B50C0C">
        <w:rPr>
          <w:color w:val="000000"/>
        </w:rPr>
        <w:t>% od ukupno pridobivenih količina ugljikovodika. Novčana naknada za pridobivene količine dijeli se na način da je 40</w:t>
      </w:r>
      <w:r w:rsidR="004005C5" w:rsidRPr="00B50C0C">
        <w:rPr>
          <w:color w:val="000000"/>
        </w:rPr>
        <w:t xml:space="preserve"> </w:t>
      </w:r>
      <w:r w:rsidRPr="00B50C0C">
        <w:rPr>
          <w:color w:val="000000"/>
        </w:rPr>
        <w:t>% prihod državnog proračuna Republike Hrvatske, 40</w:t>
      </w:r>
      <w:r w:rsidR="004005C5" w:rsidRPr="00B50C0C">
        <w:rPr>
          <w:color w:val="000000"/>
        </w:rPr>
        <w:t xml:space="preserve"> </w:t>
      </w:r>
      <w:r w:rsidRPr="00B50C0C">
        <w:rPr>
          <w:color w:val="000000"/>
        </w:rPr>
        <w:t>% je prihod jedinice lokalne samouprave na čijem području se pridobivaju ugljikovodici te je 20</w:t>
      </w:r>
      <w:r w:rsidR="004005C5" w:rsidRPr="00B50C0C">
        <w:rPr>
          <w:color w:val="000000"/>
        </w:rPr>
        <w:t xml:space="preserve"> </w:t>
      </w:r>
      <w:r w:rsidRPr="00B50C0C">
        <w:rPr>
          <w:color w:val="000000"/>
        </w:rPr>
        <w:t>% prihod jedinice područne (regionalne) samouprave na čijem području se pridobivaju ugljikovodici.</w:t>
      </w:r>
    </w:p>
    <w:p w14:paraId="7AE2FE10" w14:textId="77777777" w:rsidR="003F33A5" w:rsidRPr="00B50C0C" w:rsidRDefault="003F33A5" w:rsidP="003F33A5">
      <w:pPr>
        <w:pStyle w:val="t-9-8"/>
        <w:numPr>
          <w:ilvl w:val="0"/>
          <w:numId w:val="4"/>
        </w:numPr>
        <w:spacing w:before="0" w:beforeAutospacing="0" w:after="240" w:afterAutospacing="0"/>
        <w:jc w:val="both"/>
        <w:textAlignment w:val="baseline"/>
        <w:rPr>
          <w:color w:val="000000"/>
        </w:rPr>
      </w:pPr>
      <w:r w:rsidRPr="00B50C0C">
        <w:rPr>
          <w:color w:val="000000"/>
        </w:rPr>
        <w:lastRenderedPageBreak/>
        <w:t>dodatne novčane naknade za ostvarenu eksploataciju ugljikovodika</w:t>
      </w:r>
    </w:p>
    <w:p w14:paraId="7139B394" w14:textId="7CD0F5B7" w:rsidR="003F33A5" w:rsidRPr="00B50C0C" w:rsidRDefault="003F33A5" w:rsidP="003F33A5">
      <w:pPr>
        <w:pStyle w:val="t-9-8"/>
        <w:numPr>
          <w:ilvl w:val="0"/>
          <w:numId w:val="4"/>
        </w:numPr>
        <w:spacing w:before="0" w:beforeAutospacing="0" w:after="240" w:afterAutospacing="0"/>
        <w:jc w:val="both"/>
        <w:textAlignment w:val="baseline"/>
      </w:pPr>
      <w:r w:rsidRPr="00B50C0C">
        <w:rPr>
          <w:color w:val="000000"/>
        </w:rPr>
        <w:t xml:space="preserve">novčane naknade za administrativne troškove koja iznosi 600.000,00 </w:t>
      </w:r>
      <w:r w:rsidR="00417CF0" w:rsidRPr="00B50C0C">
        <w:rPr>
          <w:color w:val="000000"/>
        </w:rPr>
        <w:t>kn</w:t>
      </w:r>
      <w:r w:rsidRPr="00B50C0C">
        <w:rPr>
          <w:color w:val="000000"/>
        </w:rPr>
        <w:t xml:space="preserve"> i obračunava se godišnje računajući od dana početka roka trajanja dozvole i ugovora te se za svaku godinu uvećava za 4 %.</w:t>
      </w:r>
    </w:p>
    <w:p w14:paraId="4DAB3A10" w14:textId="33FF3039" w:rsidR="003F33A5" w:rsidRPr="00B50C0C" w:rsidRDefault="003F33A5" w:rsidP="003F33A5">
      <w:pPr>
        <w:spacing w:after="240"/>
        <w:jc w:val="both"/>
      </w:pPr>
      <w:r w:rsidRPr="00B50C0C">
        <w:t>Uredbom se uređuje i raspodjela troškovne nafte i prihodovne nafte koja se dijeli između investitora i Republike Hrvatske. Podjela ugljikovodika između Republike Hrvatske i investitora izražava se u postotnom udjelu u dobiti u ugljikovodicima, a računa se pomoću R-Faktora (R) kojim se iskazuje omjer između ostvarenog kumulativnog neto prihoda investitora s osnove pridobivenih količina ugljikovodika te kumulativnih kapitalnih troškova.</w:t>
      </w:r>
    </w:p>
    <w:p w14:paraId="73C1FBAD" w14:textId="45448006" w:rsidR="00A26E30" w:rsidRPr="00F128AC" w:rsidRDefault="00A26E30" w:rsidP="00A26E30">
      <w:pPr>
        <w:spacing w:after="240"/>
        <w:jc w:val="both"/>
      </w:pPr>
      <w:r w:rsidRPr="00F128AC">
        <w:t xml:space="preserve">Novčane naknade za istraživanje i eksploataciju ugljikovodika istovjetne su naknadama iz Uredbe o naknadi za istraživanje i eksploataciju ugljikovodika (Narodne novine, </w:t>
      </w:r>
      <w:r w:rsidR="009E638C" w:rsidRPr="00F128AC">
        <w:t>br. 37/</w:t>
      </w:r>
      <w:r w:rsidRPr="00F128AC">
        <w:t>14</w:t>
      </w:r>
      <w:r w:rsidR="009E638C" w:rsidRPr="00F128AC">
        <w:t xml:space="preserve"> i 72/</w:t>
      </w:r>
      <w:r w:rsidRPr="00F128AC">
        <w:t>14)</w:t>
      </w:r>
      <w:r w:rsidR="009E638C" w:rsidRPr="00F128AC">
        <w:t>.</w:t>
      </w:r>
      <w:r w:rsidRPr="00F128AC">
        <w:t xml:space="preserve"> </w:t>
      </w:r>
    </w:p>
    <w:p w14:paraId="3CDF570C" w14:textId="6C7ED5E8" w:rsidR="003F33A5" w:rsidRPr="00F128AC" w:rsidRDefault="003F33A5" w:rsidP="00A26E30">
      <w:pPr>
        <w:spacing w:after="240"/>
        <w:jc w:val="both"/>
        <w:rPr>
          <w:color w:val="000000"/>
        </w:rPr>
      </w:pPr>
      <w:r w:rsidRPr="00F128AC">
        <w:t>Naknade za eksploataciju geotermalne vode za energetske svrhe sastoje se od naknade za površinu eksploatacijskog polja geot</w:t>
      </w:r>
      <w:r w:rsidR="00574759" w:rsidRPr="00F128AC">
        <w:t>e</w:t>
      </w:r>
      <w:r w:rsidR="00417CF0" w:rsidRPr="00F128AC">
        <w:t>rmalne vode koja iznosi 1000 kn</w:t>
      </w:r>
      <w:r w:rsidRPr="00F128AC">
        <w:t>/km</w:t>
      </w:r>
      <w:r w:rsidRPr="00F128AC">
        <w:rPr>
          <w:vertAlign w:val="superscript"/>
        </w:rPr>
        <w:t>2</w:t>
      </w:r>
      <w:r w:rsidRPr="00F128AC">
        <w:t xml:space="preserve"> za postrojenja koja većinski proizvode toplinsku energiju iz geotermalnih ležišta s temperaturama nižim od 100º C te </w:t>
      </w:r>
      <w:r w:rsidR="009B633A" w:rsidRPr="00F128AC">
        <w:t>30</w:t>
      </w:r>
      <w:r w:rsidR="00574759" w:rsidRPr="00F128AC">
        <w:t xml:space="preserve">.000,00 </w:t>
      </w:r>
      <w:r w:rsidR="00417CF0" w:rsidRPr="00F128AC">
        <w:t>kn</w:t>
      </w:r>
      <w:r w:rsidRPr="00F128AC">
        <w:t>/km</w:t>
      </w:r>
      <w:r w:rsidRPr="00F128AC">
        <w:rPr>
          <w:vertAlign w:val="superscript"/>
        </w:rPr>
        <w:t>2</w:t>
      </w:r>
      <w:r w:rsidRPr="00F128AC">
        <w:t xml:space="preserve"> za postrojenja koja većinski proizvode električnu energiju iz geotermalnih ležišta s temperaturama višim od 100º C. Varijabilna naknada za pridobivene količine geotermalne vode </w:t>
      </w:r>
      <w:r w:rsidRPr="00F128AC">
        <w:rPr>
          <w:color w:val="000000"/>
        </w:rPr>
        <w:t>iznosi najmanje 3</w:t>
      </w:r>
      <w:r w:rsidR="00574759" w:rsidRPr="00F128AC">
        <w:rPr>
          <w:color w:val="000000"/>
        </w:rPr>
        <w:t xml:space="preserve"> </w:t>
      </w:r>
      <w:r w:rsidRPr="00F128AC">
        <w:rPr>
          <w:color w:val="000000"/>
        </w:rPr>
        <w:t xml:space="preserve">% od tržišne vrijednosti </w:t>
      </w:r>
      <w:r w:rsidRPr="00F128AC">
        <w:t xml:space="preserve">pridobivenih količina geotermalnih voda te se dijeli na način da je </w:t>
      </w:r>
      <w:r w:rsidRPr="00F128AC">
        <w:rPr>
          <w:color w:val="000000"/>
        </w:rPr>
        <w:t>40</w:t>
      </w:r>
      <w:r w:rsidR="00574759" w:rsidRPr="00F128AC">
        <w:rPr>
          <w:color w:val="000000"/>
        </w:rPr>
        <w:t xml:space="preserve"> </w:t>
      </w:r>
      <w:r w:rsidRPr="00F128AC">
        <w:rPr>
          <w:color w:val="000000"/>
        </w:rPr>
        <w:t>% prihod državnog proračuna Republike Hrvatske, 40</w:t>
      </w:r>
      <w:r w:rsidR="00574759" w:rsidRPr="00F128AC">
        <w:rPr>
          <w:color w:val="000000"/>
        </w:rPr>
        <w:t xml:space="preserve"> </w:t>
      </w:r>
      <w:r w:rsidRPr="00F128AC">
        <w:rPr>
          <w:color w:val="000000"/>
        </w:rPr>
        <w:t>% prihod jedinica lokalne samouprave, a 20</w:t>
      </w:r>
      <w:r w:rsidR="00574759" w:rsidRPr="00F128AC">
        <w:rPr>
          <w:color w:val="000000"/>
        </w:rPr>
        <w:t xml:space="preserve"> </w:t>
      </w:r>
      <w:r w:rsidRPr="00F128AC">
        <w:rPr>
          <w:color w:val="000000"/>
        </w:rPr>
        <w:t xml:space="preserve">% prihod regionalne samouprave na čijem području se pridobivaju geotermalne vode. </w:t>
      </w:r>
    </w:p>
    <w:p w14:paraId="58E128C7" w14:textId="00442C3A" w:rsidR="00A26E30" w:rsidRPr="00F128AC" w:rsidRDefault="00A26E30" w:rsidP="00A26E30">
      <w:pPr>
        <w:pStyle w:val="t-9-8"/>
        <w:shd w:val="clear" w:color="auto" w:fill="FFFFFF"/>
        <w:spacing w:before="0" w:beforeAutospacing="0" w:after="225" w:afterAutospacing="0"/>
        <w:jc w:val="both"/>
        <w:textAlignment w:val="baseline"/>
      </w:pPr>
      <w:r w:rsidRPr="00F128AC">
        <w:t xml:space="preserve">Iznos naknade uzet je kao ponderirana vrijednost površine postojećih polja uzimajući u obzir naknade iz Uredbe o naknadi za koncesiju za eksploataciju mineralnih sirovina (Narodne novine, </w:t>
      </w:r>
      <w:r w:rsidR="009E638C" w:rsidRPr="00F128AC">
        <w:t>broj 31/</w:t>
      </w:r>
      <w:r w:rsidRPr="00F128AC">
        <w:t>14), koja se izražavala na način da je fiksna naknada za površinu eksploatacijskog polja geotermalne vode za energetske svrhe iznosila  100,00 kn/ha za eksploatacijska polja mineralnih sirovina čija površina nije veća od 100 ha, 250,00 kn/ha za eksploatacijska polja mineralnih sirovina čija je površina od 100 do 500 ha, 400,00 kn/ha za eksploatacijska polja mineralnih sirovina čija je površina veća od 500 ha. Iznos naknade za eksploatacijska polja geotermalne vode za energetske svrhe koja većinski proizvode toplinsku energiju uzet je na način kako bi se potaknulo korištenje geotermalne energije za proizvodnju toplinske energije, a koja ima marginalnu ekonomsku isplativost.</w:t>
      </w:r>
    </w:p>
    <w:p w14:paraId="7CEE936F" w14:textId="77777777" w:rsidR="009E638C" w:rsidRPr="00F128AC" w:rsidRDefault="003F33A5" w:rsidP="003F33A5">
      <w:pPr>
        <w:pStyle w:val="t-9-8"/>
        <w:spacing w:before="0" w:beforeAutospacing="0" w:after="240" w:afterAutospacing="0"/>
        <w:jc w:val="both"/>
        <w:textAlignment w:val="baseline"/>
      </w:pPr>
      <w:r w:rsidRPr="00F128AC">
        <w:rPr>
          <w:color w:val="000000"/>
        </w:rPr>
        <w:t xml:space="preserve">Za skladištenje prirodnog plina ovom Uredbom se propisuje naknada u iznosu od </w:t>
      </w:r>
      <w:r w:rsidR="00417CF0" w:rsidRPr="00F128AC">
        <w:rPr>
          <w:color w:val="000000"/>
        </w:rPr>
        <w:t>50.000,00 kn</w:t>
      </w:r>
      <w:r w:rsidRPr="00F128AC">
        <w:rPr>
          <w:color w:val="000000"/>
        </w:rPr>
        <w:t>/km</w:t>
      </w:r>
      <w:r w:rsidRPr="00F128AC">
        <w:rPr>
          <w:color w:val="000000"/>
          <w:vertAlign w:val="superscript"/>
        </w:rPr>
        <w:t>2</w:t>
      </w:r>
      <w:r w:rsidRPr="00F128AC">
        <w:rPr>
          <w:color w:val="000000"/>
        </w:rPr>
        <w:t xml:space="preserve"> za istraživanje te </w:t>
      </w:r>
      <w:r w:rsidR="00417CF0" w:rsidRPr="00F128AC">
        <w:rPr>
          <w:color w:val="000000"/>
        </w:rPr>
        <w:t>200.000,00 kn</w:t>
      </w:r>
      <w:r w:rsidRPr="00F128AC">
        <w:rPr>
          <w:color w:val="000000"/>
        </w:rPr>
        <w:t>/km</w:t>
      </w:r>
      <w:r w:rsidRPr="00F128AC">
        <w:rPr>
          <w:color w:val="000000"/>
          <w:vertAlign w:val="superscript"/>
        </w:rPr>
        <w:t>2</w:t>
      </w:r>
      <w:r w:rsidRPr="00F128AC">
        <w:rPr>
          <w:color w:val="000000"/>
        </w:rPr>
        <w:t xml:space="preserve"> za površinu utvrđenog eksploatacijskog polja za skladištenje prirodnog plina. Prihod se dijeli na način da 50</w:t>
      </w:r>
      <w:r w:rsidR="00574759" w:rsidRPr="00F128AC">
        <w:rPr>
          <w:color w:val="000000"/>
        </w:rPr>
        <w:t xml:space="preserve"> </w:t>
      </w:r>
      <w:r w:rsidRPr="00F128AC">
        <w:rPr>
          <w:color w:val="000000"/>
        </w:rPr>
        <w:t>% pripada lokalnoj samoupravi na čijem prostoru se nalazi podzemno skladište prirodnog plina, dok je 50</w:t>
      </w:r>
      <w:r w:rsidR="00574759" w:rsidRPr="00F128AC">
        <w:rPr>
          <w:color w:val="000000"/>
        </w:rPr>
        <w:t xml:space="preserve"> % prihod državnog proračuna Republike Hrvatske</w:t>
      </w:r>
      <w:r w:rsidRPr="00F128AC">
        <w:t xml:space="preserve">. </w:t>
      </w:r>
    </w:p>
    <w:p w14:paraId="5F1B3C07" w14:textId="328D9735" w:rsidR="003F33A5" w:rsidRPr="00815A4F" w:rsidRDefault="00A26E30" w:rsidP="003F33A5">
      <w:pPr>
        <w:pStyle w:val="t-9-8"/>
        <w:spacing w:before="0" w:beforeAutospacing="0" w:after="240" w:afterAutospacing="0"/>
        <w:jc w:val="both"/>
        <w:textAlignment w:val="baseline"/>
      </w:pPr>
      <w:r w:rsidRPr="00F128AC">
        <w:t xml:space="preserve">Iznosi naknada za </w:t>
      </w:r>
      <w:r w:rsidR="00607F2D" w:rsidRPr="00F128AC">
        <w:t>skladištenje</w:t>
      </w:r>
      <w:r w:rsidRPr="00F128AC">
        <w:t xml:space="preserve"> prirodnog plina ostale su iste kao u </w:t>
      </w:r>
      <w:r w:rsidR="00607F2D" w:rsidRPr="00F128AC">
        <w:t>Uredbi o naknadi za istraživanje i eksploataciju ugljikovodika, a koje su iznosile 500 kn/ha za površinu istražnog prostora za skladištenje prirodnog plina te 2000 kn/ha za površinu eksploatacijskog polja za skladištenje prirodnog plina.</w:t>
      </w:r>
      <w:r w:rsidR="00607F2D" w:rsidRPr="00815A4F">
        <w:t xml:space="preserve"> </w:t>
      </w:r>
    </w:p>
    <w:p w14:paraId="32DABC20" w14:textId="2FA4B28E" w:rsidR="003F33A5" w:rsidRPr="00B50C0C" w:rsidRDefault="003F33A5" w:rsidP="003F33A5">
      <w:pPr>
        <w:pStyle w:val="t-9-8"/>
        <w:spacing w:before="0" w:beforeAutospacing="0" w:after="240" w:afterAutospacing="0"/>
        <w:jc w:val="both"/>
        <w:textAlignment w:val="baseline"/>
        <w:rPr>
          <w:color w:val="000000"/>
        </w:rPr>
      </w:pPr>
      <w:r w:rsidRPr="00B50C0C">
        <w:rPr>
          <w:color w:val="000000"/>
        </w:rPr>
        <w:t xml:space="preserve">Kod trajnog zbrinjavanja ugljikova dioksida u geološkim strukturama, naknada za istraživanje iznosi </w:t>
      </w:r>
      <w:r w:rsidR="00417CF0" w:rsidRPr="00B50C0C">
        <w:rPr>
          <w:color w:val="000000"/>
        </w:rPr>
        <w:t>500.000,00 kn</w:t>
      </w:r>
      <w:r w:rsidRPr="00B50C0C">
        <w:rPr>
          <w:color w:val="000000"/>
        </w:rPr>
        <w:t>/km</w:t>
      </w:r>
      <w:r w:rsidRPr="00B50C0C">
        <w:rPr>
          <w:color w:val="000000"/>
          <w:vertAlign w:val="superscript"/>
        </w:rPr>
        <w:t>2</w:t>
      </w:r>
      <w:r w:rsidRPr="00B50C0C">
        <w:rPr>
          <w:color w:val="000000"/>
        </w:rPr>
        <w:t>, dok naknada za površinu utvrđenog eksploatacijs</w:t>
      </w:r>
      <w:r w:rsidR="00574759" w:rsidRPr="00B50C0C">
        <w:rPr>
          <w:color w:val="000000"/>
        </w:rPr>
        <w:t>k</w:t>
      </w:r>
      <w:r w:rsidR="00417CF0" w:rsidRPr="00B50C0C">
        <w:rPr>
          <w:color w:val="000000"/>
        </w:rPr>
        <w:t>og polja iznosi 2.000.000,00 kn</w:t>
      </w:r>
      <w:r w:rsidRPr="00B50C0C">
        <w:rPr>
          <w:color w:val="000000"/>
        </w:rPr>
        <w:t>/km</w:t>
      </w:r>
      <w:r w:rsidRPr="00B50C0C">
        <w:rPr>
          <w:color w:val="000000"/>
          <w:vertAlign w:val="superscript"/>
        </w:rPr>
        <w:t>2</w:t>
      </w:r>
      <w:r w:rsidRPr="00B50C0C">
        <w:rPr>
          <w:color w:val="000000"/>
        </w:rPr>
        <w:t>.</w:t>
      </w:r>
      <w:r w:rsidR="00607F2D" w:rsidRPr="00B50C0C">
        <w:rPr>
          <w:color w:val="000000"/>
        </w:rPr>
        <w:t xml:space="preserve"> </w:t>
      </w:r>
    </w:p>
    <w:p w14:paraId="554564B7" w14:textId="2B1E3519" w:rsidR="00607F2D" w:rsidRPr="00815A4F" w:rsidRDefault="00607F2D" w:rsidP="00607F2D">
      <w:pPr>
        <w:pStyle w:val="t-9-8"/>
        <w:spacing w:before="0" w:beforeAutospacing="0" w:after="240" w:afterAutospacing="0"/>
        <w:jc w:val="both"/>
        <w:textAlignment w:val="baseline"/>
      </w:pPr>
      <w:r w:rsidRPr="00F128AC">
        <w:lastRenderedPageBreak/>
        <w:t xml:space="preserve">Iznosi naknada za </w:t>
      </w:r>
      <w:r w:rsidR="009E638C" w:rsidRPr="00F128AC">
        <w:t>trajno zbrinjavanje ugljikova</w:t>
      </w:r>
      <w:r w:rsidRPr="00F128AC">
        <w:t xml:space="preserve"> dioksida ostale su iste kao u Uredbi o naknadi za istraživanje i eksploataciju u</w:t>
      </w:r>
      <w:r w:rsidR="009E638C" w:rsidRPr="00F128AC">
        <w:t xml:space="preserve">gljikovodika, </w:t>
      </w:r>
      <w:r w:rsidRPr="00F128AC">
        <w:t>a koje su iznosile 5.000,00 kn/ha za površinu istražnog prostora za trajno zbrinjavanje ugljikova dioksida te 20.000,00 kn/ha za površinu eksploatacijskog polja za trajno zbrinjavanje ugljikova dioksida.</w:t>
      </w:r>
      <w:r w:rsidRPr="00815A4F">
        <w:t xml:space="preserve"> </w:t>
      </w:r>
    </w:p>
    <w:p w14:paraId="5C62CC53" w14:textId="77777777" w:rsidR="00607F2D" w:rsidRPr="00B50C0C" w:rsidRDefault="00607F2D" w:rsidP="003F33A5">
      <w:pPr>
        <w:pStyle w:val="t-9-8"/>
        <w:spacing w:before="0" w:beforeAutospacing="0" w:after="240" w:afterAutospacing="0"/>
        <w:jc w:val="both"/>
        <w:textAlignment w:val="baseline"/>
        <w:rPr>
          <w:color w:val="000000"/>
        </w:rPr>
      </w:pPr>
    </w:p>
    <w:p w14:paraId="6E538012" w14:textId="1FEE90DA" w:rsidR="009C02B0" w:rsidRPr="00B50C0C" w:rsidRDefault="009C02B0" w:rsidP="003F33A5"/>
    <w:sectPr w:rsidR="009C02B0" w:rsidRPr="00B50C0C" w:rsidSect="00404755">
      <w:headerReference w:type="default" r:id="rId10"/>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15246" w14:textId="77777777" w:rsidR="00FC5B26" w:rsidRDefault="00FC5B26" w:rsidP="00404755">
      <w:r>
        <w:separator/>
      </w:r>
    </w:p>
  </w:endnote>
  <w:endnote w:type="continuationSeparator" w:id="0">
    <w:p w14:paraId="7779D1D2" w14:textId="77777777" w:rsidR="00FC5B26" w:rsidRDefault="00FC5B26" w:rsidP="00404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nion Pro">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3E466" w14:textId="77777777" w:rsidR="00FC5B26" w:rsidRDefault="00FC5B26" w:rsidP="00404755">
      <w:r>
        <w:separator/>
      </w:r>
    </w:p>
  </w:footnote>
  <w:footnote w:type="continuationSeparator" w:id="0">
    <w:p w14:paraId="405914ED" w14:textId="77777777" w:rsidR="00FC5B26" w:rsidRDefault="00FC5B26" w:rsidP="00404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60E3B" w14:textId="12FCD82C" w:rsidR="00404755" w:rsidRDefault="00404755">
    <w:pPr>
      <w:pStyle w:val="Header"/>
      <w:jc w:val="center"/>
    </w:pPr>
  </w:p>
  <w:p w14:paraId="7BCCDE6C" w14:textId="77777777" w:rsidR="00404755" w:rsidRDefault="004047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4417706"/>
      <w:docPartObj>
        <w:docPartGallery w:val="Page Numbers (Top of Page)"/>
        <w:docPartUnique/>
      </w:docPartObj>
    </w:sdtPr>
    <w:sdtEndPr/>
    <w:sdtContent>
      <w:p w14:paraId="47F4DEBE" w14:textId="099BDA5E" w:rsidR="00404755" w:rsidRDefault="00404755">
        <w:pPr>
          <w:pStyle w:val="Header"/>
          <w:jc w:val="center"/>
        </w:pPr>
        <w:r>
          <w:fldChar w:fldCharType="begin"/>
        </w:r>
        <w:r>
          <w:instrText>PAGE   \* MERGEFORMAT</w:instrText>
        </w:r>
        <w:r>
          <w:fldChar w:fldCharType="separate"/>
        </w:r>
        <w:r w:rsidR="006263F5">
          <w:rPr>
            <w:noProof/>
          </w:rPr>
          <w:t>5</w:t>
        </w:r>
        <w:r>
          <w:fldChar w:fldCharType="end"/>
        </w:r>
      </w:p>
    </w:sdtContent>
  </w:sdt>
  <w:p w14:paraId="1811F006" w14:textId="77777777" w:rsidR="00404755" w:rsidRDefault="00404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52418"/>
    <w:multiLevelType w:val="hybridMultilevel"/>
    <w:tmpl w:val="F280CA58"/>
    <w:lvl w:ilvl="0" w:tplc="BEB607BC">
      <w:start w:val="1"/>
      <w:numFmt w:val="bullet"/>
      <w:lvlText w:val="–"/>
      <w:lvlJc w:val="left"/>
      <w:pPr>
        <w:ind w:left="720" w:hanging="360"/>
      </w:pPr>
      <w:rPr>
        <w:rFonts w:ascii="Minion Pro" w:eastAsia="Times New Roman" w:hAnsi="Minion Pro"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8CB77FB"/>
    <w:multiLevelType w:val="hybridMultilevel"/>
    <w:tmpl w:val="5928BCB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2EC7249"/>
    <w:multiLevelType w:val="hybridMultilevel"/>
    <w:tmpl w:val="40D6C0B4"/>
    <w:lvl w:ilvl="0" w:tplc="62E20A38">
      <w:start w:val="1"/>
      <w:numFmt w:val="decimal"/>
      <w:lvlText w:val="(%1)"/>
      <w:lvlJc w:val="left"/>
      <w:pPr>
        <w:ind w:left="360" w:hanging="360"/>
      </w:pPr>
      <w:rPr>
        <w:rFonts w:hint="default"/>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61D62613"/>
    <w:multiLevelType w:val="hybridMultilevel"/>
    <w:tmpl w:val="3F50542E"/>
    <w:lvl w:ilvl="0" w:tplc="81007E5E">
      <w:start w:val="1"/>
      <w:numFmt w:val="bullet"/>
      <w:lvlText w:val="-"/>
      <w:lvlJc w:val="left"/>
      <w:pPr>
        <w:ind w:left="720" w:hanging="360"/>
      </w:pPr>
      <w:rPr>
        <w:rFonts w:ascii="Minion Pro" w:eastAsia="Times New Roman" w:hAnsi="Minion Pro"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3061CA7"/>
    <w:multiLevelType w:val="hybridMultilevel"/>
    <w:tmpl w:val="6C08F3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B29"/>
    <w:rsid w:val="00002341"/>
    <w:rsid w:val="00005885"/>
    <w:rsid w:val="00074FD0"/>
    <w:rsid w:val="00080BAB"/>
    <w:rsid w:val="000C6F2B"/>
    <w:rsid w:val="000F1207"/>
    <w:rsid w:val="00130DB3"/>
    <w:rsid w:val="00157BA0"/>
    <w:rsid w:val="001A0111"/>
    <w:rsid w:val="001E0771"/>
    <w:rsid w:val="001E56CC"/>
    <w:rsid w:val="00215EE2"/>
    <w:rsid w:val="00275FC9"/>
    <w:rsid w:val="0029664D"/>
    <w:rsid w:val="002A0622"/>
    <w:rsid w:val="002F6D0C"/>
    <w:rsid w:val="00367A2D"/>
    <w:rsid w:val="0037761B"/>
    <w:rsid w:val="0038777C"/>
    <w:rsid w:val="003A4A3D"/>
    <w:rsid w:val="003D3B4A"/>
    <w:rsid w:val="003F33A5"/>
    <w:rsid w:val="004005C5"/>
    <w:rsid w:val="00404755"/>
    <w:rsid w:val="00417CF0"/>
    <w:rsid w:val="00442E87"/>
    <w:rsid w:val="00451E1F"/>
    <w:rsid w:val="00456BB0"/>
    <w:rsid w:val="00472353"/>
    <w:rsid w:val="0047240E"/>
    <w:rsid w:val="00474D0E"/>
    <w:rsid w:val="004766BC"/>
    <w:rsid w:val="00490145"/>
    <w:rsid w:val="004E1FC4"/>
    <w:rsid w:val="004F1B92"/>
    <w:rsid w:val="00501C3D"/>
    <w:rsid w:val="00534672"/>
    <w:rsid w:val="00541BF8"/>
    <w:rsid w:val="005644D2"/>
    <w:rsid w:val="00574759"/>
    <w:rsid w:val="005E2C13"/>
    <w:rsid w:val="00607F2D"/>
    <w:rsid w:val="006263F5"/>
    <w:rsid w:val="00632765"/>
    <w:rsid w:val="00632FA8"/>
    <w:rsid w:val="006A0343"/>
    <w:rsid w:val="006C37C2"/>
    <w:rsid w:val="006E53CB"/>
    <w:rsid w:val="00746FF0"/>
    <w:rsid w:val="007765D8"/>
    <w:rsid w:val="00797116"/>
    <w:rsid w:val="007A289F"/>
    <w:rsid w:val="007B48EA"/>
    <w:rsid w:val="007B6B2A"/>
    <w:rsid w:val="007B77BE"/>
    <w:rsid w:val="00815A4F"/>
    <w:rsid w:val="008329EB"/>
    <w:rsid w:val="008B002F"/>
    <w:rsid w:val="008E296A"/>
    <w:rsid w:val="0090372E"/>
    <w:rsid w:val="0093037B"/>
    <w:rsid w:val="00985DF5"/>
    <w:rsid w:val="0099035E"/>
    <w:rsid w:val="009B633A"/>
    <w:rsid w:val="009C02B0"/>
    <w:rsid w:val="009C1808"/>
    <w:rsid w:val="009D0214"/>
    <w:rsid w:val="009D5D7D"/>
    <w:rsid w:val="009D7428"/>
    <w:rsid w:val="009E44A1"/>
    <w:rsid w:val="009E638C"/>
    <w:rsid w:val="00A002C1"/>
    <w:rsid w:val="00A26E30"/>
    <w:rsid w:val="00A73C90"/>
    <w:rsid w:val="00B07E80"/>
    <w:rsid w:val="00B50C0C"/>
    <w:rsid w:val="00B57C5F"/>
    <w:rsid w:val="00B8557B"/>
    <w:rsid w:val="00C1249A"/>
    <w:rsid w:val="00C22DE9"/>
    <w:rsid w:val="00C6561E"/>
    <w:rsid w:val="00C70B29"/>
    <w:rsid w:val="00C72E1E"/>
    <w:rsid w:val="00C8330B"/>
    <w:rsid w:val="00CA1220"/>
    <w:rsid w:val="00CB5C63"/>
    <w:rsid w:val="00CC3D43"/>
    <w:rsid w:val="00D101DF"/>
    <w:rsid w:val="00D11B59"/>
    <w:rsid w:val="00D33FFC"/>
    <w:rsid w:val="00D35843"/>
    <w:rsid w:val="00D429A3"/>
    <w:rsid w:val="00D5751D"/>
    <w:rsid w:val="00D776DB"/>
    <w:rsid w:val="00DE0814"/>
    <w:rsid w:val="00E0025B"/>
    <w:rsid w:val="00E12FD8"/>
    <w:rsid w:val="00E3174D"/>
    <w:rsid w:val="00E377D4"/>
    <w:rsid w:val="00E50861"/>
    <w:rsid w:val="00E55B4A"/>
    <w:rsid w:val="00E76CA0"/>
    <w:rsid w:val="00E838EF"/>
    <w:rsid w:val="00E96C69"/>
    <w:rsid w:val="00EA13DE"/>
    <w:rsid w:val="00EE300D"/>
    <w:rsid w:val="00EF15B7"/>
    <w:rsid w:val="00F128AC"/>
    <w:rsid w:val="00F2651B"/>
    <w:rsid w:val="00F501A0"/>
    <w:rsid w:val="00F6145C"/>
    <w:rsid w:val="00F70BD0"/>
    <w:rsid w:val="00F93F33"/>
    <w:rsid w:val="00FA4D5E"/>
    <w:rsid w:val="00FC5B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1018DF"/>
  <w15:chartTrackingRefBased/>
  <w15:docId w15:val="{48D67A01-B503-47CC-B7A6-EFD325751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F33"/>
    <w:rPr>
      <w:sz w:val="24"/>
      <w:szCs w:val="24"/>
    </w:rPr>
  </w:style>
  <w:style w:type="paragraph" w:styleId="Heading1">
    <w:name w:val="heading 1"/>
    <w:basedOn w:val="Normal"/>
    <w:link w:val="Heading1Char"/>
    <w:uiPriority w:val="9"/>
    <w:qFormat/>
    <w:rsid w:val="00474D0E"/>
    <w:pPr>
      <w:spacing w:before="100" w:beforeAutospacing="1" w:after="100" w:afterAutospacing="1"/>
      <w:outlineLvl w:val="0"/>
    </w:pPr>
    <w:rPr>
      <w:rFonts w:eastAsia="Times New Roman"/>
      <w:b/>
      <w:bCs/>
      <w:kern w:val="36"/>
      <w:sz w:val="48"/>
      <w:szCs w:val="48"/>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3F33"/>
    <w:rPr>
      <w:sz w:val="24"/>
      <w:szCs w:val="24"/>
    </w:rPr>
  </w:style>
  <w:style w:type="paragraph" w:customStyle="1" w:styleId="tb-na18">
    <w:name w:val="tb-na18"/>
    <w:basedOn w:val="Normal"/>
    <w:rsid w:val="00C70B29"/>
    <w:pPr>
      <w:spacing w:before="100" w:beforeAutospacing="1" w:after="100" w:afterAutospacing="1"/>
    </w:pPr>
    <w:rPr>
      <w:rFonts w:eastAsia="Times New Roman"/>
      <w:lang w:eastAsia="hr-HR"/>
    </w:rPr>
  </w:style>
  <w:style w:type="paragraph" w:customStyle="1" w:styleId="broj-d">
    <w:name w:val="broj-d"/>
    <w:basedOn w:val="Normal"/>
    <w:rsid w:val="00C70B29"/>
    <w:pPr>
      <w:spacing w:before="100" w:beforeAutospacing="1" w:after="100" w:afterAutospacing="1"/>
    </w:pPr>
    <w:rPr>
      <w:rFonts w:eastAsia="Times New Roman"/>
      <w:lang w:eastAsia="hr-HR"/>
    </w:rPr>
  </w:style>
  <w:style w:type="paragraph" w:customStyle="1" w:styleId="t-9-8">
    <w:name w:val="t-9-8"/>
    <w:basedOn w:val="Normal"/>
    <w:rsid w:val="00C70B29"/>
    <w:pPr>
      <w:spacing w:before="100" w:beforeAutospacing="1" w:after="100" w:afterAutospacing="1"/>
    </w:pPr>
    <w:rPr>
      <w:rFonts w:eastAsia="Times New Roman"/>
      <w:lang w:eastAsia="hr-HR"/>
    </w:rPr>
  </w:style>
  <w:style w:type="paragraph" w:customStyle="1" w:styleId="tb-na16">
    <w:name w:val="tb-na16"/>
    <w:basedOn w:val="Normal"/>
    <w:rsid w:val="00C70B29"/>
    <w:pPr>
      <w:spacing w:before="100" w:beforeAutospacing="1" w:after="100" w:afterAutospacing="1"/>
    </w:pPr>
    <w:rPr>
      <w:rFonts w:eastAsia="Times New Roman"/>
      <w:lang w:eastAsia="hr-HR"/>
    </w:rPr>
  </w:style>
  <w:style w:type="paragraph" w:customStyle="1" w:styleId="t-12-9-fett-s">
    <w:name w:val="t-12-9-fett-s"/>
    <w:basedOn w:val="Normal"/>
    <w:rsid w:val="00C70B29"/>
    <w:pPr>
      <w:spacing w:before="100" w:beforeAutospacing="1" w:after="100" w:afterAutospacing="1"/>
    </w:pPr>
    <w:rPr>
      <w:rFonts w:eastAsia="Times New Roman"/>
      <w:lang w:eastAsia="hr-HR"/>
    </w:rPr>
  </w:style>
  <w:style w:type="paragraph" w:customStyle="1" w:styleId="t-11-9-sred">
    <w:name w:val="t-11-9-sred"/>
    <w:basedOn w:val="Normal"/>
    <w:rsid w:val="00C70B29"/>
    <w:pPr>
      <w:spacing w:before="100" w:beforeAutospacing="1" w:after="100" w:afterAutospacing="1"/>
    </w:pPr>
    <w:rPr>
      <w:rFonts w:eastAsia="Times New Roman"/>
      <w:lang w:eastAsia="hr-HR"/>
    </w:rPr>
  </w:style>
  <w:style w:type="paragraph" w:customStyle="1" w:styleId="clanak">
    <w:name w:val="clanak"/>
    <w:basedOn w:val="Normal"/>
    <w:rsid w:val="00C70B29"/>
    <w:pPr>
      <w:spacing w:before="100" w:beforeAutospacing="1" w:after="100" w:afterAutospacing="1"/>
    </w:pPr>
    <w:rPr>
      <w:rFonts w:eastAsia="Times New Roman"/>
      <w:lang w:eastAsia="hr-HR"/>
    </w:rPr>
  </w:style>
  <w:style w:type="character" w:customStyle="1" w:styleId="fus">
    <w:name w:val="fus"/>
    <w:basedOn w:val="DefaultParagraphFont"/>
    <w:rsid w:val="00C70B29"/>
  </w:style>
  <w:style w:type="character" w:customStyle="1" w:styleId="kurziv">
    <w:name w:val="kurziv"/>
    <w:basedOn w:val="DefaultParagraphFont"/>
    <w:rsid w:val="00C70B29"/>
  </w:style>
  <w:style w:type="paragraph" w:customStyle="1" w:styleId="klasa2">
    <w:name w:val="klasa2"/>
    <w:basedOn w:val="Normal"/>
    <w:rsid w:val="00C70B29"/>
    <w:pPr>
      <w:spacing w:before="100" w:beforeAutospacing="1" w:after="100" w:afterAutospacing="1"/>
    </w:pPr>
    <w:rPr>
      <w:rFonts w:eastAsia="Times New Roman"/>
      <w:lang w:eastAsia="hr-HR"/>
    </w:rPr>
  </w:style>
  <w:style w:type="paragraph" w:customStyle="1" w:styleId="t-9-8-potpis">
    <w:name w:val="t-9-8-potpis"/>
    <w:basedOn w:val="Normal"/>
    <w:rsid w:val="00C70B29"/>
    <w:pPr>
      <w:spacing w:before="100" w:beforeAutospacing="1" w:after="100" w:afterAutospacing="1"/>
    </w:pPr>
    <w:rPr>
      <w:rFonts w:eastAsia="Times New Roman"/>
      <w:lang w:eastAsia="hr-HR"/>
    </w:rPr>
  </w:style>
  <w:style w:type="paragraph" w:styleId="BalloonText">
    <w:name w:val="Balloon Text"/>
    <w:basedOn w:val="Normal"/>
    <w:link w:val="BalloonTextChar"/>
    <w:uiPriority w:val="99"/>
    <w:semiHidden/>
    <w:unhideWhenUsed/>
    <w:rsid w:val="00C70B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B29"/>
    <w:rPr>
      <w:rFonts w:ascii="Segoe UI" w:hAnsi="Segoe UI" w:cs="Segoe UI"/>
      <w:sz w:val="18"/>
      <w:szCs w:val="18"/>
    </w:rPr>
  </w:style>
  <w:style w:type="character" w:styleId="CommentReference">
    <w:name w:val="annotation reference"/>
    <w:basedOn w:val="DefaultParagraphFont"/>
    <w:uiPriority w:val="99"/>
    <w:semiHidden/>
    <w:unhideWhenUsed/>
    <w:rsid w:val="008329EB"/>
    <w:rPr>
      <w:sz w:val="16"/>
      <w:szCs w:val="16"/>
    </w:rPr>
  </w:style>
  <w:style w:type="paragraph" w:styleId="CommentText">
    <w:name w:val="annotation text"/>
    <w:basedOn w:val="Normal"/>
    <w:link w:val="CommentTextChar"/>
    <w:uiPriority w:val="99"/>
    <w:semiHidden/>
    <w:unhideWhenUsed/>
    <w:rsid w:val="008329EB"/>
    <w:rPr>
      <w:sz w:val="20"/>
      <w:szCs w:val="20"/>
    </w:rPr>
  </w:style>
  <w:style w:type="character" w:customStyle="1" w:styleId="CommentTextChar">
    <w:name w:val="Comment Text Char"/>
    <w:basedOn w:val="DefaultParagraphFont"/>
    <w:link w:val="CommentText"/>
    <w:uiPriority w:val="99"/>
    <w:semiHidden/>
    <w:rsid w:val="008329EB"/>
  </w:style>
  <w:style w:type="paragraph" w:styleId="CommentSubject">
    <w:name w:val="annotation subject"/>
    <w:basedOn w:val="CommentText"/>
    <w:next w:val="CommentText"/>
    <w:link w:val="CommentSubjectChar"/>
    <w:uiPriority w:val="99"/>
    <w:semiHidden/>
    <w:unhideWhenUsed/>
    <w:rsid w:val="008329EB"/>
    <w:rPr>
      <w:b/>
      <w:bCs/>
    </w:rPr>
  </w:style>
  <w:style w:type="character" w:customStyle="1" w:styleId="CommentSubjectChar">
    <w:name w:val="Comment Subject Char"/>
    <w:basedOn w:val="CommentTextChar"/>
    <w:link w:val="CommentSubject"/>
    <w:uiPriority w:val="99"/>
    <w:semiHidden/>
    <w:rsid w:val="008329EB"/>
    <w:rPr>
      <w:b/>
      <w:bCs/>
    </w:rPr>
  </w:style>
  <w:style w:type="character" w:customStyle="1" w:styleId="Heading1Char">
    <w:name w:val="Heading 1 Char"/>
    <w:basedOn w:val="DefaultParagraphFont"/>
    <w:link w:val="Heading1"/>
    <w:uiPriority w:val="9"/>
    <w:rsid w:val="00474D0E"/>
    <w:rPr>
      <w:rFonts w:eastAsia="Times New Roman"/>
      <w:b/>
      <w:bCs/>
      <w:kern w:val="36"/>
      <w:sz w:val="48"/>
      <w:szCs w:val="48"/>
      <w:lang w:eastAsia="hr-HR"/>
    </w:rPr>
  </w:style>
  <w:style w:type="paragraph" w:customStyle="1" w:styleId="box458625">
    <w:name w:val="box_458625"/>
    <w:basedOn w:val="Normal"/>
    <w:rsid w:val="00474D0E"/>
    <w:pPr>
      <w:spacing w:before="100" w:beforeAutospacing="1" w:after="100" w:afterAutospacing="1"/>
    </w:pPr>
    <w:rPr>
      <w:rFonts w:eastAsia="Times New Roman"/>
      <w:lang w:eastAsia="hr-HR"/>
    </w:rPr>
  </w:style>
  <w:style w:type="character" w:customStyle="1" w:styleId="rule-primjer">
    <w:name w:val="rule-primjer"/>
    <w:basedOn w:val="DefaultParagraphFont"/>
    <w:rsid w:val="00F70BD0"/>
  </w:style>
  <w:style w:type="character" w:styleId="PlaceholderText">
    <w:name w:val="Placeholder Text"/>
    <w:basedOn w:val="DefaultParagraphFont"/>
    <w:uiPriority w:val="99"/>
    <w:semiHidden/>
    <w:rsid w:val="00D33FFC"/>
    <w:rPr>
      <w:color w:val="808080"/>
    </w:rPr>
  </w:style>
  <w:style w:type="paragraph" w:styleId="Header">
    <w:name w:val="header"/>
    <w:basedOn w:val="Normal"/>
    <w:link w:val="HeaderChar"/>
    <w:unhideWhenUsed/>
    <w:rsid w:val="00404755"/>
    <w:pPr>
      <w:tabs>
        <w:tab w:val="center" w:pos="4536"/>
        <w:tab w:val="right" w:pos="9072"/>
      </w:tabs>
    </w:pPr>
  </w:style>
  <w:style w:type="character" w:customStyle="1" w:styleId="HeaderChar">
    <w:name w:val="Header Char"/>
    <w:basedOn w:val="DefaultParagraphFont"/>
    <w:link w:val="Header"/>
    <w:rsid w:val="00404755"/>
    <w:rPr>
      <w:sz w:val="24"/>
      <w:szCs w:val="24"/>
    </w:rPr>
  </w:style>
  <w:style w:type="paragraph" w:styleId="Footer">
    <w:name w:val="footer"/>
    <w:basedOn w:val="Normal"/>
    <w:link w:val="FooterChar"/>
    <w:uiPriority w:val="99"/>
    <w:unhideWhenUsed/>
    <w:rsid w:val="00404755"/>
    <w:pPr>
      <w:tabs>
        <w:tab w:val="center" w:pos="4536"/>
        <w:tab w:val="right" w:pos="9072"/>
      </w:tabs>
    </w:pPr>
  </w:style>
  <w:style w:type="character" w:customStyle="1" w:styleId="FooterChar">
    <w:name w:val="Footer Char"/>
    <w:basedOn w:val="DefaultParagraphFont"/>
    <w:link w:val="Footer"/>
    <w:uiPriority w:val="99"/>
    <w:rsid w:val="00404755"/>
    <w:rPr>
      <w:sz w:val="24"/>
      <w:szCs w:val="24"/>
    </w:rPr>
  </w:style>
  <w:style w:type="table" w:styleId="TableGrid">
    <w:name w:val="Table Grid"/>
    <w:basedOn w:val="TableNormal"/>
    <w:rsid w:val="00472353"/>
    <w:rPr>
      <w:rFonts w:eastAsia="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27995">
      <w:bodyDiv w:val="1"/>
      <w:marLeft w:val="0"/>
      <w:marRight w:val="0"/>
      <w:marTop w:val="0"/>
      <w:marBottom w:val="0"/>
      <w:divBdr>
        <w:top w:val="none" w:sz="0" w:space="0" w:color="auto"/>
        <w:left w:val="none" w:sz="0" w:space="0" w:color="auto"/>
        <w:bottom w:val="none" w:sz="0" w:space="0" w:color="auto"/>
        <w:right w:val="none" w:sz="0" w:space="0" w:color="auto"/>
      </w:divBdr>
    </w:div>
    <w:div w:id="119531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2A1D2-7D86-4999-90C5-EEEA5592E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4093</Words>
  <Characters>23331</Characters>
  <Application>Microsoft Office Word</Application>
  <DocSecurity>0</DocSecurity>
  <Lines>194</Lines>
  <Paragraphs>54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Franolić</dc:creator>
  <cp:keywords/>
  <dc:description/>
  <cp:lastModifiedBy>Sunčica Marini</cp:lastModifiedBy>
  <cp:revision>5</cp:revision>
  <cp:lastPrinted>2019-07-11T09:18:00Z</cp:lastPrinted>
  <dcterms:created xsi:type="dcterms:W3CDTF">2020-02-27T09:33:00Z</dcterms:created>
  <dcterms:modified xsi:type="dcterms:W3CDTF">2020-03-03T07:44:00Z</dcterms:modified>
</cp:coreProperties>
</file>