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7A33" w14:textId="77777777" w:rsidR="00CD3EFA" w:rsidRPr="00777691" w:rsidRDefault="008F0DD4" w:rsidP="0023763F">
      <w:pPr>
        <w:jc w:val="center"/>
      </w:pPr>
      <w:bookmarkStart w:id="0" w:name="_GoBack"/>
      <w:bookmarkEnd w:id="0"/>
      <w:r w:rsidRPr="00777691">
        <w:rPr>
          <w:noProof/>
        </w:rPr>
        <w:drawing>
          <wp:inline distT="0" distB="0" distL="0" distR="0" wp14:anchorId="73B4103D" wp14:editId="5DDFED7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777691">
        <w:fldChar w:fldCharType="begin"/>
      </w:r>
      <w:r w:rsidR="00CD3EFA" w:rsidRPr="00777691">
        <w:instrText xml:space="preserve"> INCLUDEPICTURE "http://www.inet.hr/~box/images/grb-rh.gif" \* MERGEFORMATINET </w:instrText>
      </w:r>
      <w:r w:rsidR="00CD3EFA" w:rsidRPr="00777691">
        <w:fldChar w:fldCharType="end"/>
      </w:r>
    </w:p>
    <w:p w14:paraId="76FFD1C9" w14:textId="77777777" w:rsidR="00CD3EFA" w:rsidRPr="00777691" w:rsidRDefault="003A2F05" w:rsidP="0023763F">
      <w:pPr>
        <w:spacing w:before="60" w:after="1680"/>
        <w:jc w:val="center"/>
        <w:rPr>
          <w:sz w:val="28"/>
        </w:rPr>
      </w:pPr>
      <w:r w:rsidRPr="00777691">
        <w:rPr>
          <w:sz w:val="28"/>
        </w:rPr>
        <w:t>VLADA REPUBLIKE HRVATSKE</w:t>
      </w:r>
    </w:p>
    <w:p w14:paraId="4F20155D" w14:textId="77777777" w:rsidR="00CD3EFA" w:rsidRPr="00777691" w:rsidRDefault="00CD3EFA"/>
    <w:p w14:paraId="1CE068AE" w14:textId="6EAFA97B" w:rsidR="00C337A4" w:rsidRPr="00777691" w:rsidRDefault="00C337A4" w:rsidP="0023763F">
      <w:pPr>
        <w:spacing w:after="2400"/>
        <w:jc w:val="right"/>
      </w:pPr>
      <w:r w:rsidRPr="00777691">
        <w:t xml:space="preserve">Zagreb, </w:t>
      </w:r>
      <w:r w:rsidR="00DD377D">
        <w:t>12</w:t>
      </w:r>
      <w:r w:rsidR="00884E6C">
        <w:t>. ožujka</w:t>
      </w:r>
      <w:r w:rsidR="00D865DD">
        <w:t xml:space="preserve"> 2020</w:t>
      </w:r>
      <w:r w:rsidR="00D865DD" w:rsidRPr="003A2F05">
        <w:t>.</w:t>
      </w:r>
    </w:p>
    <w:p w14:paraId="681C9128" w14:textId="77777777" w:rsidR="000350D9" w:rsidRPr="00777691" w:rsidRDefault="000350D9" w:rsidP="000350D9">
      <w:pPr>
        <w:spacing w:line="360" w:lineRule="auto"/>
      </w:pPr>
      <w:r w:rsidRPr="00777691">
        <w:t>__________________________________________________________________________</w:t>
      </w:r>
    </w:p>
    <w:p w14:paraId="2AF9A358" w14:textId="77777777" w:rsidR="000350D9" w:rsidRPr="0077769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777691" w:rsidSect="00495160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777691" w14:paraId="25C95F90" w14:textId="77777777" w:rsidTr="000350D9">
        <w:tc>
          <w:tcPr>
            <w:tcW w:w="1951" w:type="dxa"/>
          </w:tcPr>
          <w:p w14:paraId="45FC2B74" w14:textId="77777777" w:rsidR="000350D9" w:rsidRPr="00777691" w:rsidRDefault="000350D9" w:rsidP="000350D9">
            <w:pPr>
              <w:spacing w:line="360" w:lineRule="auto"/>
              <w:jc w:val="right"/>
            </w:pPr>
            <w:r w:rsidRPr="00777691">
              <w:rPr>
                <w:b/>
                <w:smallCaps/>
              </w:rPr>
              <w:t>Predlagatelj</w:t>
            </w:r>
            <w:r w:rsidRPr="00777691">
              <w:rPr>
                <w:b/>
              </w:rPr>
              <w:t>:</w:t>
            </w:r>
          </w:p>
        </w:tc>
        <w:tc>
          <w:tcPr>
            <w:tcW w:w="7229" w:type="dxa"/>
          </w:tcPr>
          <w:p w14:paraId="761BDBBA" w14:textId="77777777" w:rsidR="000350D9" w:rsidRPr="00777691" w:rsidRDefault="004C1D95" w:rsidP="000350D9">
            <w:pPr>
              <w:spacing w:line="360" w:lineRule="auto"/>
            </w:pPr>
            <w:r w:rsidRPr="00777691">
              <w:t>Mini</w:t>
            </w:r>
            <w:r w:rsidR="003917A7" w:rsidRPr="00777691">
              <w:t>starstvo zaštite okoliša i energetike</w:t>
            </w:r>
          </w:p>
        </w:tc>
      </w:tr>
    </w:tbl>
    <w:p w14:paraId="3963EDDB" w14:textId="77777777" w:rsidR="000350D9" w:rsidRPr="00777691" w:rsidRDefault="000350D9" w:rsidP="000350D9">
      <w:pPr>
        <w:spacing w:line="360" w:lineRule="auto"/>
      </w:pPr>
      <w:r w:rsidRPr="00777691">
        <w:t>__________________________________________________________________________</w:t>
      </w:r>
    </w:p>
    <w:p w14:paraId="49A8BC88" w14:textId="77777777" w:rsidR="000350D9" w:rsidRPr="0077769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77769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777691" w14:paraId="41E95A3A" w14:textId="77777777" w:rsidTr="000350D9">
        <w:tc>
          <w:tcPr>
            <w:tcW w:w="1951" w:type="dxa"/>
          </w:tcPr>
          <w:p w14:paraId="69557C4E" w14:textId="77777777" w:rsidR="000350D9" w:rsidRPr="00777691" w:rsidRDefault="000350D9" w:rsidP="000350D9">
            <w:pPr>
              <w:spacing w:line="360" w:lineRule="auto"/>
              <w:jc w:val="right"/>
            </w:pPr>
            <w:r w:rsidRPr="00777691">
              <w:rPr>
                <w:b/>
                <w:smallCaps/>
              </w:rPr>
              <w:t>Predmet</w:t>
            </w:r>
            <w:r w:rsidRPr="00777691">
              <w:rPr>
                <w:b/>
              </w:rPr>
              <w:t>:</w:t>
            </w:r>
          </w:p>
        </w:tc>
        <w:tc>
          <w:tcPr>
            <w:tcW w:w="7229" w:type="dxa"/>
          </w:tcPr>
          <w:p w14:paraId="6DADDC4D" w14:textId="0FEE02C4" w:rsidR="000350D9" w:rsidRPr="00777691" w:rsidRDefault="003F24A5" w:rsidP="00270BD6">
            <w:r>
              <w:t>Prijedlog</w:t>
            </w:r>
            <w:r w:rsidRPr="008373C4">
              <w:t xml:space="preserve"> </w:t>
            </w:r>
            <w:r>
              <w:t xml:space="preserve">Odluke </w:t>
            </w:r>
            <w:r w:rsidRPr="002F7B24">
              <w:t>o</w:t>
            </w:r>
            <w:r>
              <w:t xml:space="preserve"> davanju suglasnosti na Ugovore o istraživanju i podjeli eksploatacije ugljikovodika</w:t>
            </w:r>
          </w:p>
        </w:tc>
      </w:tr>
    </w:tbl>
    <w:p w14:paraId="30373E69" w14:textId="77777777" w:rsidR="000350D9" w:rsidRPr="00777691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777691">
        <w:t>__________________________________________________________________________</w:t>
      </w:r>
    </w:p>
    <w:p w14:paraId="526205BB" w14:textId="77777777" w:rsidR="00CE78D1" w:rsidRPr="00777691" w:rsidRDefault="00CE78D1" w:rsidP="008F0DD4"/>
    <w:p w14:paraId="1582AAA2" w14:textId="77777777" w:rsidR="00CE78D1" w:rsidRPr="00777691" w:rsidRDefault="00CE78D1" w:rsidP="00CE78D1"/>
    <w:p w14:paraId="50D8B835" w14:textId="77777777" w:rsidR="00CE78D1" w:rsidRPr="00777691" w:rsidRDefault="00CE78D1" w:rsidP="00CE78D1"/>
    <w:p w14:paraId="251F9B4D" w14:textId="77777777" w:rsidR="00CE78D1" w:rsidRPr="00777691" w:rsidRDefault="00CE78D1" w:rsidP="00CE78D1"/>
    <w:p w14:paraId="4895AED7" w14:textId="77777777" w:rsidR="00CE78D1" w:rsidRPr="00777691" w:rsidRDefault="00CE78D1" w:rsidP="00CE78D1"/>
    <w:p w14:paraId="4882A362" w14:textId="23998C82" w:rsidR="00EC7803" w:rsidRPr="00777691" w:rsidRDefault="00EC7803" w:rsidP="00CE78D1">
      <w:pPr>
        <w:sectPr w:rsidR="00EC7803" w:rsidRPr="00777691" w:rsidSect="00EC7803">
          <w:head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8F3345C" w14:textId="5B78FD69" w:rsidR="0090068D" w:rsidRDefault="0090068D" w:rsidP="0090068D">
      <w:pPr>
        <w:jc w:val="right"/>
      </w:pPr>
      <w:bookmarkStart w:id="1" w:name="_Hlk5958290"/>
      <w:bookmarkEnd w:id="1"/>
      <w:r>
        <w:lastRenderedPageBreak/>
        <w:t>PRIJEDLOG</w:t>
      </w:r>
    </w:p>
    <w:p w14:paraId="4B9E8A26" w14:textId="77777777" w:rsidR="0090068D" w:rsidRDefault="0090068D" w:rsidP="0090068D">
      <w:pPr>
        <w:jc w:val="right"/>
      </w:pPr>
    </w:p>
    <w:p w14:paraId="476EBC52" w14:textId="127FDC91" w:rsidR="00DD377D" w:rsidRDefault="00DD377D" w:rsidP="00DD377D">
      <w:pPr>
        <w:spacing w:line="276" w:lineRule="auto"/>
        <w:ind w:firstLine="708"/>
        <w:jc w:val="both"/>
      </w:pPr>
      <w:r w:rsidRPr="00B46EA2">
        <w:t xml:space="preserve">Na temelju članka </w:t>
      </w:r>
      <w:r>
        <w:t xml:space="preserve">31. stavka 2. Zakona o Vladi Republike Hrvatske </w:t>
      </w:r>
      <w:r w:rsidRPr="009706C2">
        <w:t>(Narodne novine, br. 150/11, 119/14, 93/16 i 116/18), a u vezi s člankom 27. stavkom 4. Zakona o istraživanju i eksploataciji ugljikovodika (Narodne novine, br. 52/18 i 52/19)</w:t>
      </w:r>
      <w:r>
        <w:t>,</w:t>
      </w:r>
      <w:r w:rsidRPr="00B46EA2">
        <w:t xml:space="preserve"> Vlada Republike Hrvatske je na sjednici održanoj __________________ 2020. godine, donijela</w:t>
      </w:r>
    </w:p>
    <w:p w14:paraId="4E3D68B0" w14:textId="77777777" w:rsidR="00DD377D" w:rsidRDefault="00DD377D" w:rsidP="00DD377D">
      <w:pPr>
        <w:ind w:firstLine="708"/>
        <w:jc w:val="both"/>
      </w:pPr>
    </w:p>
    <w:p w14:paraId="7E3B6270" w14:textId="77777777" w:rsidR="00DD377D" w:rsidRPr="00B46EA2" w:rsidRDefault="00DD377D" w:rsidP="00DD377D">
      <w:pPr>
        <w:jc w:val="both"/>
      </w:pPr>
    </w:p>
    <w:p w14:paraId="473C5BEC" w14:textId="77777777" w:rsidR="00DD377D" w:rsidRPr="00B46EA2" w:rsidRDefault="00DD377D" w:rsidP="00DD377D">
      <w:pPr>
        <w:jc w:val="center"/>
        <w:rPr>
          <w:b/>
          <w:bCs/>
          <w:sz w:val="32"/>
          <w:szCs w:val="32"/>
        </w:rPr>
      </w:pPr>
      <w:r w:rsidRPr="00B46EA2">
        <w:rPr>
          <w:b/>
          <w:bCs/>
          <w:sz w:val="32"/>
          <w:szCs w:val="32"/>
        </w:rPr>
        <w:t xml:space="preserve">O D L U K U </w:t>
      </w:r>
    </w:p>
    <w:p w14:paraId="719F42AD" w14:textId="655DC308" w:rsidR="00DD377D" w:rsidRDefault="00DD377D" w:rsidP="00DD377D">
      <w:pPr>
        <w:jc w:val="center"/>
        <w:rPr>
          <w:b/>
          <w:bCs/>
        </w:rPr>
      </w:pPr>
      <w:r w:rsidRPr="00B46EA2">
        <w:rPr>
          <w:b/>
          <w:bCs/>
        </w:rPr>
        <w:t>O DAVANJU SUGLASNOSTI NA UGOVORE O ISTRAŽIVANJU I PODJELI EKSPLOATACIJE UGLJIKOVODIKA</w:t>
      </w:r>
    </w:p>
    <w:p w14:paraId="591003E3" w14:textId="0EE94510" w:rsidR="00DD377D" w:rsidRDefault="00DD377D" w:rsidP="00DD377D">
      <w:pPr>
        <w:jc w:val="center"/>
        <w:rPr>
          <w:b/>
          <w:bCs/>
        </w:rPr>
      </w:pPr>
    </w:p>
    <w:p w14:paraId="260B3E5F" w14:textId="77777777" w:rsidR="00DD377D" w:rsidRDefault="00DD377D" w:rsidP="00DD377D">
      <w:pPr>
        <w:jc w:val="center"/>
        <w:rPr>
          <w:b/>
          <w:bCs/>
        </w:rPr>
      </w:pPr>
    </w:p>
    <w:p w14:paraId="05CDCDCE" w14:textId="77777777" w:rsidR="00DD377D" w:rsidRPr="00B46EA2" w:rsidRDefault="00DD377D" w:rsidP="00DD377D">
      <w:pPr>
        <w:jc w:val="center"/>
        <w:rPr>
          <w:b/>
          <w:bCs/>
        </w:rPr>
      </w:pPr>
    </w:p>
    <w:p w14:paraId="435CFB21" w14:textId="77777777" w:rsidR="00DD377D" w:rsidRPr="00327E14" w:rsidRDefault="00DD377D" w:rsidP="00DD377D">
      <w:pPr>
        <w:spacing w:after="120"/>
        <w:jc w:val="center"/>
        <w:rPr>
          <w:b/>
        </w:rPr>
      </w:pPr>
      <w:r w:rsidRPr="00327E14">
        <w:rPr>
          <w:b/>
        </w:rPr>
        <w:t xml:space="preserve">I. </w:t>
      </w:r>
    </w:p>
    <w:p w14:paraId="611AE9AB" w14:textId="1C1A7E71" w:rsidR="00DD377D" w:rsidRDefault="00DD377D" w:rsidP="00DD377D">
      <w:pPr>
        <w:spacing w:line="276" w:lineRule="auto"/>
        <w:ind w:firstLine="708"/>
        <w:jc w:val="both"/>
      </w:pPr>
      <w:r w:rsidRPr="00B46EA2">
        <w:t>Vlada Republike Hrvatske, nakon završenih pregovora s Ovlaštenicima dozvola, daje</w:t>
      </w:r>
      <w:r>
        <w:t xml:space="preserve"> </w:t>
      </w:r>
      <w:r w:rsidRPr="00B46EA2">
        <w:t xml:space="preserve">suglasnost na: </w:t>
      </w:r>
    </w:p>
    <w:p w14:paraId="3F717304" w14:textId="77777777" w:rsidR="00DD377D" w:rsidRPr="00B46EA2" w:rsidRDefault="00DD377D" w:rsidP="00DD377D">
      <w:pPr>
        <w:spacing w:line="276" w:lineRule="auto"/>
        <w:ind w:firstLine="708"/>
        <w:jc w:val="both"/>
      </w:pPr>
    </w:p>
    <w:p w14:paraId="6083264D" w14:textId="77777777" w:rsidR="00DD377D" w:rsidRPr="00B46EA2" w:rsidRDefault="00DD377D" w:rsidP="00DD377D">
      <w:pPr>
        <w:spacing w:after="120" w:line="276" w:lineRule="auto"/>
        <w:jc w:val="both"/>
      </w:pPr>
      <w:r w:rsidRPr="00B46EA2">
        <w:t>1. Ugovor o istraživanju i podjeli eksploatacije ugljikovodika za Istražni prostor</w:t>
      </w:r>
      <w:r>
        <w:t xml:space="preserve"> ugljikovodika</w:t>
      </w:r>
      <w:r w:rsidRPr="00B46EA2">
        <w:t xml:space="preserve"> </w:t>
      </w:r>
      <w:r>
        <w:t>»</w:t>
      </w:r>
      <w:r w:rsidRPr="00B46EA2">
        <w:t>DR-03</w:t>
      </w:r>
      <w:r>
        <w:t>«</w:t>
      </w:r>
      <w:r w:rsidRPr="00B46EA2">
        <w:t xml:space="preserve"> između Vlade Republike Hrvatske i INA-INDUSTRIJA NAFTE, d.d.; </w:t>
      </w:r>
    </w:p>
    <w:p w14:paraId="2261485E" w14:textId="77777777" w:rsidR="00DD377D" w:rsidRDefault="00DD377D" w:rsidP="00DD377D">
      <w:pPr>
        <w:spacing w:after="120" w:line="276" w:lineRule="auto"/>
        <w:jc w:val="both"/>
      </w:pPr>
      <w:r w:rsidRPr="00B46EA2">
        <w:t xml:space="preserve">2. Ugovor o istraživanju i podjeli eksploatacije ugljikovodika za Istražni prostor </w:t>
      </w:r>
      <w:r>
        <w:t>ugljikovodika »</w:t>
      </w:r>
      <w:r w:rsidRPr="00B46EA2">
        <w:t>SZH-01</w:t>
      </w:r>
      <w:r>
        <w:t>«</w:t>
      </w:r>
      <w:r w:rsidRPr="00B46EA2">
        <w:t xml:space="preserve"> između Vlade Republike Hrvatske i INA-INDUSTRIJA NAFTE, d.d.; </w:t>
      </w:r>
    </w:p>
    <w:p w14:paraId="09220350" w14:textId="77777777" w:rsidR="00DD377D" w:rsidRDefault="00DD377D" w:rsidP="00DD377D">
      <w:pPr>
        <w:spacing w:after="120" w:line="276" w:lineRule="auto"/>
        <w:jc w:val="both"/>
      </w:pPr>
      <w:r>
        <w:t xml:space="preserve">3. </w:t>
      </w:r>
      <w:r w:rsidRPr="003D6777">
        <w:t>Ugovor o istraživanju i podjeli eksploatacije ugljikovodika za Istražni prostor ugljikovodika »SA-06« između Vlade Republike Hrvatske i ASPECT Croatia Kft.;</w:t>
      </w:r>
    </w:p>
    <w:p w14:paraId="78E5BA46" w14:textId="77777777" w:rsidR="00DD377D" w:rsidRDefault="00DD377D" w:rsidP="00DD377D">
      <w:pPr>
        <w:spacing w:after="120" w:line="276" w:lineRule="auto"/>
        <w:jc w:val="both"/>
      </w:pPr>
      <w:r>
        <w:t xml:space="preserve">4. </w:t>
      </w:r>
      <w:r w:rsidRPr="003D6777">
        <w:t>Ugovor o istraživanju i podjeli eksploatacije ugljikovodika za Istražni prostor ugljikovodika »SA-0</w:t>
      </w:r>
      <w:r>
        <w:t>7</w:t>
      </w:r>
      <w:r w:rsidRPr="003D6777">
        <w:t xml:space="preserve">« između Vlade Republike Hrvatske i </w:t>
      </w:r>
      <w:r>
        <w:t>Vermilion Zagreb Exploration d.o.o</w:t>
      </w:r>
      <w:r w:rsidRPr="003D6777">
        <w:t xml:space="preserve">.; </w:t>
      </w:r>
    </w:p>
    <w:p w14:paraId="202801B3" w14:textId="77777777" w:rsidR="00DD377D" w:rsidRPr="001F3214" w:rsidRDefault="00DD377D" w:rsidP="00DD377D">
      <w:pPr>
        <w:spacing w:after="120" w:line="276" w:lineRule="auto"/>
        <w:jc w:val="both"/>
      </w:pPr>
      <w:r>
        <w:t xml:space="preserve">5. </w:t>
      </w:r>
      <w:r w:rsidRPr="001F3214">
        <w:t>Ugovor o istraživanju i podjeli eksploatacije ugljikovodika za Istražni prostor ugljikovodika »</w:t>
      </w:r>
      <w:r w:rsidRPr="001F3214">
        <w:rPr>
          <w:color w:val="000000" w:themeColor="text1"/>
        </w:rPr>
        <w:t>SA-11</w:t>
      </w:r>
      <w:r w:rsidRPr="001F3214">
        <w:t xml:space="preserve">« između Vlade Republike Hrvatske i </w:t>
      </w:r>
      <w:r>
        <w:t>CRODUX DERIVATI DVA d.o.o.;</w:t>
      </w:r>
      <w:r w:rsidRPr="001F3214">
        <w:t xml:space="preserve"> </w:t>
      </w:r>
    </w:p>
    <w:p w14:paraId="39D5E3A7" w14:textId="77777777" w:rsidR="00DD377D" w:rsidRDefault="00DD377D" w:rsidP="00DD377D">
      <w:pPr>
        <w:spacing w:after="120" w:line="276" w:lineRule="auto"/>
        <w:jc w:val="both"/>
      </w:pPr>
      <w:r>
        <w:t>6</w:t>
      </w:r>
      <w:r w:rsidRPr="001F3214">
        <w:t>. Ugovor o istraživanju i podjeli eksploatacije ugljikovodika za Istražni prostor ugljikovodika »</w:t>
      </w:r>
      <w:r w:rsidRPr="001F3214">
        <w:rPr>
          <w:color w:val="000000" w:themeColor="text1"/>
        </w:rPr>
        <w:t>SA-1</w:t>
      </w:r>
      <w:r>
        <w:rPr>
          <w:color w:val="000000" w:themeColor="text1"/>
        </w:rPr>
        <w:t>2</w:t>
      </w:r>
      <w:r w:rsidRPr="001F3214">
        <w:t>«</w:t>
      </w:r>
      <w:r w:rsidRPr="00B46EA2">
        <w:t xml:space="preserve"> između Vlade Republike Hrvatske i </w:t>
      </w:r>
      <w:r>
        <w:t>CRODUX DERIVATI DVA d.o.o.</w:t>
      </w:r>
      <w:r w:rsidRPr="00B46EA2">
        <w:t xml:space="preserve">; </w:t>
      </w:r>
    </w:p>
    <w:p w14:paraId="5D8B5D46" w14:textId="77777777" w:rsidR="00DD377D" w:rsidRPr="00B46EA2" w:rsidRDefault="00DD377D" w:rsidP="00DD377D">
      <w:pPr>
        <w:spacing w:after="120" w:line="276" w:lineRule="auto"/>
        <w:jc w:val="both"/>
      </w:pPr>
      <w:r>
        <w:t xml:space="preserve">7. </w:t>
      </w:r>
      <w:r w:rsidRPr="001F3214">
        <w:t>Ugovor o istraživanju i podjeli eksploatacije ugljikovodika za Istražni prostor ugljikovodika »</w:t>
      </w:r>
      <w:r>
        <w:rPr>
          <w:color w:val="000000" w:themeColor="text1"/>
        </w:rPr>
        <w:t>DI-14</w:t>
      </w:r>
      <w:r w:rsidRPr="001F3214">
        <w:t xml:space="preserve">« između Vlade Republike Hrvatske i </w:t>
      </w:r>
      <w:r>
        <w:t>INA-INDUSTRIJA NAFTE, d.d.;</w:t>
      </w:r>
    </w:p>
    <w:p w14:paraId="46863DF1" w14:textId="6E3D2032" w:rsidR="00DD377D" w:rsidRDefault="00DD377D" w:rsidP="00DD377D">
      <w:pPr>
        <w:spacing w:line="276" w:lineRule="auto"/>
        <w:jc w:val="both"/>
      </w:pPr>
      <w:r w:rsidRPr="00B46EA2">
        <w:t>u tekstu koje je dostavilo Ministarst</w:t>
      </w:r>
      <w:r>
        <w:t>vo zaštite okoliša i energetike</w:t>
      </w:r>
      <w:r w:rsidRPr="00B46EA2">
        <w:t xml:space="preserve">, </w:t>
      </w:r>
      <w:r w:rsidRPr="00184AF0">
        <w:t>aktom KLASA: 310-01/18-03/18, URBROJ: 517-06-3-1-20-</w:t>
      </w:r>
      <w:r w:rsidRPr="0025286B">
        <w:t>78, od 10. ožujka 2020. godine i aktom KLASA: 310-01/18-03/37, URBROJ: 517-06-3-1-20-33, od</w:t>
      </w:r>
      <w:r w:rsidRPr="00184AF0">
        <w:t xml:space="preserve"> 10. ožujka 2020. godine.</w:t>
      </w:r>
    </w:p>
    <w:p w14:paraId="3A090976" w14:textId="77777777" w:rsidR="00DD377D" w:rsidRDefault="00DD377D" w:rsidP="00DD377D">
      <w:pPr>
        <w:spacing w:line="276" w:lineRule="auto"/>
        <w:jc w:val="both"/>
      </w:pPr>
    </w:p>
    <w:p w14:paraId="27031587" w14:textId="77777777" w:rsidR="00DD377D" w:rsidRPr="00B46EA2" w:rsidRDefault="00DD377D" w:rsidP="00DD377D">
      <w:pPr>
        <w:jc w:val="both"/>
      </w:pPr>
    </w:p>
    <w:p w14:paraId="3C5DA0C1" w14:textId="77777777" w:rsidR="00DD377D" w:rsidRPr="00327E14" w:rsidRDefault="00DD377D" w:rsidP="00DD377D">
      <w:pPr>
        <w:spacing w:after="120"/>
        <w:jc w:val="center"/>
        <w:rPr>
          <w:b/>
        </w:rPr>
      </w:pPr>
      <w:r w:rsidRPr="00327E14">
        <w:rPr>
          <w:b/>
        </w:rPr>
        <w:t>II.</w:t>
      </w:r>
    </w:p>
    <w:p w14:paraId="44184449" w14:textId="3266ABA1" w:rsidR="005777E1" w:rsidRDefault="00DD377D" w:rsidP="005777E1">
      <w:pPr>
        <w:spacing w:line="276" w:lineRule="auto"/>
        <w:ind w:firstLine="708"/>
        <w:jc w:val="both"/>
        <w:sectPr w:rsidR="005777E1">
          <w:head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46EA2">
        <w:t xml:space="preserve">Ugovore iz točke I. ove Odluke potpisat će u ime Vlade Republike Hrvatske </w:t>
      </w:r>
      <w:r w:rsidRPr="008A203C">
        <w:t>ministar zaštite okoliša i energetike dr. sc. Tomislav Ćorić.</w:t>
      </w:r>
      <w:r w:rsidRPr="00B46EA2">
        <w:t xml:space="preserve"> </w:t>
      </w:r>
    </w:p>
    <w:p w14:paraId="194FFFE9" w14:textId="42DA19B0" w:rsidR="00DD377D" w:rsidRPr="00B46EA2" w:rsidRDefault="00DD377D" w:rsidP="00DD377D">
      <w:pPr>
        <w:jc w:val="both"/>
      </w:pPr>
    </w:p>
    <w:p w14:paraId="2D195C05" w14:textId="77777777" w:rsidR="00DD377D" w:rsidRPr="00327E14" w:rsidRDefault="00DD377D" w:rsidP="00DD377D">
      <w:pPr>
        <w:spacing w:after="120"/>
        <w:jc w:val="center"/>
        <w:rPr>
          <w:b/>
        </w:rPr>
      </w:pPr>
      <w:r w:rsidRPr="00327E14">
        <w:rPr>
          <w:b/>
        </w:rPr>
        <w:t>III.</w:t>
      </w:r>
    </w:p>
    <w:p w14:paraId="40EC0581" w14:textId="5F187F0C" w:rsidR="00DD377D" w:rsidRDefault="00DD377D" w:rsidP="00DD377D">
      <w:pPr>
        <w:ind w:firstLine="708"/>
        <w:jc w:val="both"/>
      </w:pPr>
      <w:r w:rsidRPr="00B46EA2">
        <w:t>Ova Odluka stupa na snagu danom donošenja.</w:t>
      </w:r>
    </w:p>
    <w:p w14:paraId="49CEE78B" w14:textId="3C49FD72" w:rsidR="00DD377D" w:rsidRDefault="00DD377D" w:rsidP="00DD377D">
      <w:pPr>
        <w:ind w:firstLine="708"/>
        <w:jc w:val="both"/>
      </w:pPr>
    </w:p>
    <w:p w14:paraId="7D8CE19E" w14:textId="77777777" w:rsidR="00DD377D" w:rsidRPr="00B46EA2" w:rsidRDefault="00DD377D" w:rsidP="00DD377D">
      <w:pPr>
        <w:ind w:firstLine="708"/>
        <w:jc w:val="both"/>
      </w:pPr>
    </w:p>
    <w:p w14:paraId="399C0FF6" w14:textId="77777777" w:rsidR="00DD377D" w:rsidRPr="00B46EA2" w:rsidRDefault="00DD377D" w:rsidP="00DD377D">
      <w:pPr>
        <w:jc w:val="both"/>
      </w:pPr>
    </w:p>
    <w:p w14:paraId="331D3200" w14:textId="77777777" w:rsidR="00DD377D" w:rsidRPr="00B46EA2" w:rsidRDefault="00DD377D" w:rsidP="00DD377D">
      <w:pPr>
        <w:jc w:val="both"/>
      </w:pPr>
      <w:r w:rsidRPr="00B46EA2">
        <w:t>Klasa:</w:t>
      </w:r>
    </w:p>
    <w:p w14:paraId="0213F77B" w14:textId="77777777" w:rsidR="00DD377D" w:rsidRPr="00B46EA2" w:rsidRDefault="00DD377D" w:rsidP="00DD377D">
      <w:pPr>
        <w:jc w:val="both"/>
      </w:pPr>
      <w:r w:rsidRPr="00B46EA2">
        <w:t>Urbroj:</w:t>
      </w:r>
    </w:p>
    <w:p w14:paraId="5309D61E" w14:textId="77777777" w:rsidR="00DD377D" w:rsidRDefault="00DD377D" w:rsidP="00DD377D">
      <w:pPr>
        <w:jc w:val="both"/>
      </w:pPr>
    </w:p>
    <w:p w14:paraId="3B680BBA" w14:textId="77777777" w:rsidR="00DD377D" w:rsidRPr="00B46EA2" w:rsidRDefault="00DD377D" w:rsidP="00DD377D">
      <w:pPr>
        <w:jc w:val="both"/>
      </w:pPr>
      <w:r w:rsidRPr="00B46EA2">
        <w:t>Zagreb,</w:t>
      </w:r>
    </w:p>
    <w:p w14:paraId="2196AC59" w14:textId="77777777" w:rsidR="00DD377D" w:rsidRPr="00B46EA2" w:rsidRDefault="00DD377D" w:rsidP="00DD377D">
      <w:pPr>
        <w:jc w:val="both"/>
      </w:pPr>
    </w:p>
    <w:p w14:paraId="2C5E9AA4" w14:textId="77777777" w:rsidR="00DD377D" w:rsidRPr="00B46EA2" w:rsidRDefault="00DD377D" w:rsidP="00DD377D">
      <w:pPr>
        <w:spacing w:after="240" w:line="480" w:lineRule="auto"/>
        <w:ind w:left="4247"/>
        <w:jc w:val="center"/>
      </w:pPr>
      <w:r w:rsidRPr="00B46EA2">
        <w:t>PREDSJEDNIK</w:t>
      </w:r>
    </w:p>
    <w:p w14:paraId="445F43EB" w14:textId="77777777" w:rsidR="00DD377D" w:rsidRDefault="00DD377D" w:rsidP="00DD377D">
      <w:pPr>
        <w:spacing w:after="240" w:line="480" w:lineRule="auto"/>
        <w:ind w:left="4247"/>
        <w:jc w:val="center"/>
      </w:pPr>
      <w:r>
        <w:t>mr. sc. Andrej Plenković</w:t>
      </w:r>
    </w:p>
    <w:p w14:paraId="15BD6D02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center"/>
        <w:rPr>
          <w:b/>
          <w:bCs/>
          <w:color w:val="000000" w:themeColor="text1"/>
        </w:rPr>
        <w:sectPr w:rsidR="00DD377D" w:rsidSect="005777E1">
          <w:headerReference w:type="default" r:id="rId18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1F0BA904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OBRAZLOŽENJE</w:t>
      </w:r>
    </w:p>
    <w:p w14:paraId="1D5FB647" w14:textId="77777777" w:rsidR="00DD377D" w:rsidRPr="006A5A3F" w:rsidRDefault="00DD377D" w:rsidP="00DD377D">
      <w:pPr>
        <w:pStyle w:val="NormalWeb"/>
        <w:spacing w:before="0" w:beforeAutospacing="0" w:after="135" w:afterAutospacing="0" w:line="276" w:lineRule="auto"/>
        <w:jc w:val="center"/>
        <w:rPr>
          <w:b/>
          <w:bCs/>
          <w:color w:val="000000" w:themeColor="text1"/>
        </w:rPr>
      </w:pPr>
    </w:p>
    <w:p w14:paraId="7BE081A1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Vlada </w:t>
      </w:r>
      <w:r w:rsidRPr="003D6777">
        <w:rPr>
          <w:color w:val="000000" w:themeColor="text1"/>
        </w:rPr>
        <w:t>Republike Hrvatske je 29. kolovoza 2019. donijela Odluku o izdavanju dozvole za istraživanje i eksploataciju ugljikovodika na kopnu u istražn</w:t>
      </w:r>
      <w:r>
        <w:rPr>
          <w:color w:val="000000" w:themeColor="text1"/>
        </w:rPr>
        <w:t xml:space="preserve">im prostorima ugljikovodika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 xml:space="preserve">SZH-01«,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 xml:space="preserve">DR-03«,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A-06«,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A-07«,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A-11« i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>A-12«  (Narodne novine, broj 81/</w:t>
      </w:r>
      <w:r w:rsidRPr="003D6777">
        <w:rPr>
          <w:color w:val="000000" w:themeColor="text1"/>
        </w:rPr>
        <w:t>19), kojom je dozvola za istraživanje i eksploataciju ugljikovodika u istražn</w:t>
      </w:r>
      <w:r>
        <w:rPr>
          <w:color w:val="000000" w:themeColor="text1"/>
        </w:rPr>
        <w:t>im</w:t>
      </w:r>
      <w:r w:rsidRPr="003D6777">
        <w:rPr>
          <w:color w:val="000000" w:themeColor="text1"/>
        </w:rPr>
        <w:t xml:space="preserve"> prostor</w:t>
      </w:r>
      <w:r>
        <w:rPr>
          <w:color w:val="000000" w:themeColor="text1"/>
        </w:rPr>
        <w:t>ima</w:t>
      </w:r>
      <w:r w:rsidRPr="003D6777">
        <w:rPr>
          <w:color w:val="000000" w:themeColor="text1"/>
        </w:rPr>
        <w:t xml:space="preserve"> ugljikovodika</w:t>
      </w:r>
      <w:r>
        <w:rPr>
          <w:color w:val="000000" w:themeColor="text1"/>
        </w:rPr>
        <w:t xml:space="preserve">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 xml:space="preserve">SZH-01« i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>DR-03« izdana društvu INA-INDUSTRIJA NAFTE, d.d. (u daljnjem tekstu: INA). Dozvola za istraživanje i eksploataciju ugljikovodika za istražni prostor ugljikovodika</w:t>
      </w:r>
      <w:r w:rsidRPr="003D6777">
        <w:rPr>
          <w:color w:val="000000" w:themeColor="text1"/>
        </w:rPr>
        <w:t xml:space="preserve"> »SA-06« izd</w:t>
      </w:r>
      <w:r>
        <w:rPr>
          <w:color w:val="000000" w:themeColor="text1"/>
        </w:rPr>
        <w:t xml:space="preserve">ana je društvu ASPECT Croatia Kft. </w:t>
      </w:r>
      <w:r w:rsidRPr="003D6777">
        <w:rPr>
          <w:color w:val="000000" w:themeColor="text1"/>
        </w:rPr>
        <w:t>(u daljnjem tekstu: Aspect)</w:t>
      </w:r>
      <w:r>
        <w:rPr>
          <w:color w:val="000000" w:themeColor="text1"/>
        </w:rPr>
        <w:t xml:space="preserve">, na istražnom prostoru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A-07« dozvola za istraživanje i eksploataciju ugljikovodika izdana je društvu </w:t>
      </w:r>
      <w:r w:rsidRPr="00F572E2">
        <w:rPr>
          <w:color w:val="231F20"/>
          <w:szCs w:val="20"/>
        </w:rPr>
        <w:t>Vermilion Zagreb Exploration d.o.o.</w:t>
      </w:r>
      <w:r>
        <w:rPr>
          <w:color w:val="231F20"/>
          <w:szCs w:val="20"/>
        </w:rPr>
        <w:t xml:space="preserve"> </w:t>
      </w:r>
      <w:r w:rsidRPr="00A93343">
        <w:rPr>
          <w:color w:val="000000" w:themeColor="text1"/>
        </w:rPr>
        <w:t xml:space="preserve">(u daljnjem tekstu: </w:t>
      </w:r>
      <w:r>
        <w:rPr>
          <w:color w:val="000000" w:themeColor="text1"/>
        </w:rPr>
        <w:t>Vermilion</w:t>
      </w:r>
      <w:r w:rsidRPr="00A93343">
        <w:rPr>
          <w:color w:val="000000" w:themeColor="text1"/>
        </w:rPr>
        <w:t>)</w:t>
      </w:r>
      <w:r>
        <w:rPr>
          <w:color w:val="000000" w:themeColor="text1"/>
        </w:rPr>
        <w:t xml:space="preserve">, te na istražnim prostorima ugljikovodika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A-11« i </w:t>
      </w:r>
      <w:r w:rsidRPr="003D6777">
        <w:rPr>
          <w:color w:val="000000" w:themeColor="text1"/>
        </w:rPr>
        <w:t>»S</w:t>
      </w:r>
      <w:r>
        <w:rPr>
          <w:color w:val="000000" w:themeColor="text1"/>
        </w:rPr>
        <w:t xml:space="preserve">A-12« dozvola za istraživanje i eksploataciju ugljikovodika izdana je društvu </w:t>
      </w:r>
      <w:r>
        <w:t>CRODUX DERIVATI DVA d.o.o.</w:t>
      </w:r>
      <w:r>
        <w:rPr>
          <w:color w:val="000000" w:themeColor="text1"/>
        </w:rPr>
        <w:t xml:space="preserve"> (u daljnjem tekstu: </w:t>
      </w:r>
      <w:r>
        <w:t>CRODUX</w:t>
      </w:r>
      <w:r>
        <w:rPr>
          <w:color w:val="000000" w:themeColor="text1"/>
        </w:rPr>
        <w:t xml:space="preserve">). </w:t>
      </w:r>
    </w:p>
    <w:p w14:paraId="6ED9F466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Također, Vlada Republike Hrvatske je 5. prosinca 2019. donijela Odluku o </w:t>
      </w:r>
      <w:r w:rsidRPr="00155930">
        <w:rPr>
          <w:color w:val="000000" w:themeColor="text1"/>
        </w:rPr>
        <w:t>izdavanju dozvole za istraživanje i eksploataciju</w:t>
      </w:r>
      <w:r>
        <w:rPr>
          <w:color w:val="000000" w:themeColor="text1"/>
        </w:rPr>
        <w:t xml:space="preserve"> </w:t>
      </w:r>
      <w:r w:rsidRPr="00155930">
        <w:rPr>
          <w:color w:val="000000" w:themeColor="text1"/>
        </w:rPr>
        <w:t xml:space="preserve">ugljikovodika na </w:t>
      </w:r>
      <w:r>
        <w:rPr>
          <w:color w:val="000000" w:themeColor="text1"/>
        </w:rPr>
        <w:t>području Dinarida</w:t>
      </w:r>
      <w:r w:rsidRPr="00155930">
        <w:rPr>
          <w:color w:val="000000" w:themeColor="text1"/>
        </w:rPr>
        <w:t xml:space="preserve"> u istražnom prostoru ugljikovodika </w:t>
      </w:r>
      <w:r>
        <w:rPr>
          <w:color w:val="000000" w:themeColor="text1"/>
        </w:rPr>
        <w:t>»DI-14« (Narodne novine, broj 119/19), kojom je dozvola za istraživanje i eksploataciju ugljikovodika u istražnom prostoru ugljikovodika »DI-14« izdana društvu INA.</w:t>
      </w:r>
    </w:p>
    <w:p w14:paraId="3A81D116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članku 21. Zakona o istraživanju i eksploataciji ugljikovodika (Narodne novine, br. 52/18 i 52/19) Povjerenstvo za provođenje nadmetanja za izdavanje dozvola za istraživanje i eksploataciju ugljikovodika na kopnu, osnovano odlukom Ministra (KLASA: </w:t>
      </w:r>
      <w:r>
        <w:t>310-01/18-03/18</w:t>
      </w:r>
      <w:r>
        <w:rPr>
          <w:color w:val="000000" w:themeColor="text1"/>
        </w:rPr>
        <w:t xml:space="preserve">, URBROJ: </w:t>
      </w:r>
      <w:r>
        <w:t xml:space="preserve">517-06-3-1-19-14, od 22. svibnja 2019.) te </w:t>
      </w:r>
      <w:r w:rsidRPr="007A2046">
        <w:rPr>
          <w:color w:val="000000" w:themeColor="text1"/>
        </w:rPr>
        <w:t>Povjerenstvo za provođenje nadmetanja za izdavanje dozvola za istraživanje i eksploataciju ugljikovodika</w:t>
      </w:r>
      <w:r>
        <w:rPr>
          <w:color w:val="000000" w:themeColor="text1"/>
        </w:rPr>
        <w:t xml:space="preserve"> </w:t>
      </w:r>
      <w:r w:rsidRPr="00175C07">
        <w:rPr>
          <w:color w:val="000000" w:themeColor="text1"/>
        </w:rPr>
        <w:t xml:space="preserve">na području Dinarida, osnovano odlukom Ministra (KLASA: </w:t>
      </w:r>
      <w:r w:rsidRPr="00175C07">
        <w:t>310-01/18-03/37</w:t>
      </w:r>
      <w:r>
        <w:rPr>
          <w:color w:val="000000" w:themeColor="text1"/>
        </w:rPr>
        <w:t>,</w:t>
      </w:r>
      <w:r w:rsidRPr="00175C07">
        <w:rPr>
          <w:color w:val="000000" w:themeColor="text1"/>
        </w:rPr>
        <w:t xml:space="preserve"> URBROJ: </w:t>
      </w:r>
      <w:r w:rsidRPr="00175C07">
        <w:t>517-06-3-1-19-12</w:t>
      </w:r>
      <w:r>
        <w:t>,</w:t>
      </w:r>
      <w:r w:rsidRPr="00175C07">
        <w:t xml:space="preserve"> od 17. srpnja 2019.)</w:t>
      </w:r>
      <w:r w:rsidRPr="00175C07">
        <w:rPr>
          <w:color w:val="000000" w:themeColor="text1"/>
        </w:rPr>
        <w:t xml:space="preserve"> </w:t>
      </w:r>
      <w:r w:rsidRPr="003D6777">
        <w:rPr>
          <w:color w:val="000000" w:themeColor="text1"/>
        </w:rPr>
        <w:t>je s društv</w:t>
      </w:r>
      <w:r>
        <w:rPr>
          <w:color w:val="000000" w:themeColor="text1"/>
        </w:rPr>
        <w:t xml:space="preserve">ima INA, </w:t>
      </w:r>
      <w:r w:rsidRPr="003D6777">
        <w:rPr>
          <w:color w:val="000000" w:themeColor="text1"/>
        </w:rPr>
        <w:t>Aspect</w:t>
      </w:r>
      <w:r>
        <w:rPr>
          <w:color w:val="000000" w:themeColor="text1"/>
        </w:rPr>
        <w:t>, Vermilion i CRODUX</w:t>
      </w:r>
      <w:r w:rsidRPr="003D6777">
        <w:rPr>
          <w:color w:val="000000" w:themeColor="text1"/>
        </w:rPr>
        <w:t xml:space="preserve"> održalo pregovore o sadržaju nacrta Ugovora o istraživanju i podjeli eksploatacije ugljikovodika u okviru komentara dostavljenih u sklopu ponude.</w:t>
      </w:r>
    </w:p>
    <w:p w14:paraId="213EFF5A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Nakon dovršetka pregovora Povjerenstvo, putem Ministarstva, dostavlja Vladi Republike Hrvatske ugovore o istraživanju i podjeli eksploatacije ugljikovodika, a koje su prihvatili nositelji dozvole, radi davanja suglasnosti Vlade Republike Hrvatske i određivanja ovlaštenika predstavnika Vlade Republike Hrvatske za potpis.</w:t>
      </w:r>
    </w:p>
    <w:p w14:paraId="08D6E8AE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Nakon završetka pregovora društvo INA dostavilo je dopis (KLASA: 310-05/19-01/11, URBROJ: 350-20-3, od 6. ožujka 2020.) kojim je suglasno s nacrtom Ugovora o istraživanju i podjeli eksploatacije ugljikovodika na istražnim prostorima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 xml:space="preserve">SZH-01«, </w:t>
      </w:r>
      <w:r w:rsidRPr="003D6777">
        <w:rPr>
          <w:color w:val="000000" w:themeColor="text1"/>
        </w:rPr>
        <w:t>»</w:t>
      </w:r>
      <w:r>
        <w:rPr>
          <w:color w:val="000000" w:themeColor="text1"/>
        </w:rPr>
        <w:t xml:space="preserve">DR-03« i »DI-14«. Dostavljeni su usuglašeni </w:t>
      </w:r>
      <w:bookmarkStart w:id="2" w:name="_Hlk24030872"/>
      <w:r>
        <w:rPr>
          <w:color w:val="000000" w:themeColor="text1"/>
        </w:rPr>
        <w:t xml:space="preserve">tekstovi nacrta Ugovora o istraživanju i podjeli eksploatacije ugljikovodika na istražnim prostorima ugljikovodika </w:t>
      </w:r>
      <w:bookmarkEnd w:id="2"/>
      <w:r>
        <w:rPr>
          <w:color w:val="000000" w:themeColor="text1"/>
        </w:rPr>
        <w:t>»SZH-01«, »DR-03« i »DI-14« te je potrebno donijeti odluku o davanju suglasnosti na predmetne ugovore kako je predviđeno izrijekom ove Odluke. Također, a s obzirom da je investitor INA društvo osnovano i posluje u Republici Hrvatskoj, dogovoreno je da će se predmetni ugovori sklopiti samo na hrvatskom jeziku te su sukladno tome izvršene preinake u ugovoru, gdje je bilo potrebno, a koje se referiraju na primjenu engleskog jezika.</w:t>
      </w:r>
    </w:p>
    <w:p w14:paraId="37A90B8A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Budući da je društvo </w:t>
      </w:r>
      <w:r>
        <w:t>Aspect</w:t>
      </w:r>
      <w:r>
        <w:rPr>
          <w:color w:val="000000" w:themeColor="text1"/>
        </w:rPr>
        <w:t xml:space="preserve"> dostavilo dopis (KLASA: 310-05/20-01/01, URBROJ: 350-20-4, </w:t>
      </w:r>
      <w:r w:rsidRPr="00436269">
        <w:t xml:space="preserve">od </w:t>
      </w:r>
      <w:r>
        <w:t>6</w:t>
      </w:r>
      <w:r w:rsidRPr="00436269">
        <w:t xml:space="preserve">. </w:t>
      </w:r>
      <w:r>
        <w:t xml:space="preserve">ožujka </w:t>
      </w:r>
      <w:r w:rsidRPr="00436269">
        <w:t>2020.</w:t>
      </w:r>
      <w:r>
        <w:rPr>
          <w:color w:val="000000" w:themeColor="text1"/>
        </w:rPr>
        <w:t>)</w:t>
      </w:r>
      <w:r w:rsidRPr="00436269">
        <w:rPr>
          <w:color w:val="000000" w:themeColor="text1"/>
        </w:rPr>
        <w:t xml:space="preserve"> </w:t>
      </w:r>
      <w:r w:rsidRPr="003D6777">
        <w:rPr>
          <w:color w:val="000000" w:themeColor="text1"/>
        </w:rPr>
        <w:t>kojim je suglasno s nacrt</w:t>
      </w:r>
      <w:r>
        <w:rPr>
          <w:color w:val="000000" w:themeColor="text1"/>
        </w:rPr>
        <w:t>om Ugovora o istraživanju i pod</w:t>
      </w:r>
      <w:r w:rsidRPr="003D6777">
        <w:rPr>
          <w:color w:val="000000" w:themeColor="text1"/>
        </w:rPr>
        <w:t xml:space="preserve">jeli eksploatacije ugljikovodika, dostavljen je usuglašen tekst </w:t>
      </w:r>
      <w:r>
        <w:rPr>
          <w:color w:val="000000" w:themeColor="text1"/>
        </w:rPr>
        <w:t xml:space="preserve">nacrta </w:t>
      </w:r>
      <w:r w:rsidRPr="003D6777">
        <w:rPr>
          <w:color w:val="000000" w:themeColor="text1"/>
        </w:rPr>
        <w:t>Ugovora o istraživanju i podjeli eksploatacije ugljikovodika na istražnom prostoru ugljikovodika »SA-06« te je potrebno donijeti odluku o davanju suglasnosti na predmetni ugovor kako je predviđeno izrijekom ove Odluke</w:t>
      </w:r>
      <w:r>
        <w:rPr>
          <w:color w:val="000000" w:themeColor="text1"/>
        </w:rPr>
        <w:t xml:space="preserve">. </w:t>
      </w:r>
      <w:r w:rsidRPr="003D6777">
        <w:rPr>
          <w:color w:val="000000" w:themeColor="text1"/>
        </w:rPr>
        <w:t xml:space="preserve">S </w:t>
      </w:r>
      <w:r>
        <w:rPr>
          <w:color w:val="000000" w:themeColor="text1"/>
        </w:rPr>
        <w:t>obzirom da je investitor Aspect</w:t>
      </w:r>
      <w:r w:rsidRPr="003D6777">
        <w:rPr>
          <w:color w:val="000000" w:themeColor="text1"/>
        </w:rPr>
        <w:t xml:space="preserve"> društvo koje je osnovano i posluje u Mađarskoj, dogovoreno je osnivanje podružnice u Republici Hrvatskoj. Također, dodana je odredba o poštivanju antikorupcijskih propisa.</w:t>
      </w:r>
    </w:p>
    <w:p w14:paraId="6B2C8D0A" w14:textId="77777777" w:rsidR="00DD377D" w:rsidRPr="00312BC5" w:rsidRDefault="00DD377D" w:rsidP="00DD377D">
      <w:pPr>
        <w:spacing w:line="276" w:lineRule="auto"/>
        <w:jc w:val="both"/>
        <w:rPr>
          <w:color w:val="000000" w:themeColor="text1"/>
        </w:rPr>
      </w:pPr>
      <w:r w:rsidRPr="00312BC5">
        <w:rPr>
          <w:color w:val="000000" w:themeColor="text1"/>
        </w:rPr>
        <w:t>Društvo Vermilion dostavilo je suglasnost na nacrt Ugovora o istraživanju i podjeli eksploatacije ugljikovodika (KLASA: 310-05/20-01/02, URBROJ: 3</w:t>
      </w:r>
      <w:r>
        <w:rPr>
          <w:color w:val="000000" w:themeColor="text1"/>
        </w:rPr>
        <w:t>50-20-2</w:t>
      </w:r>
      <w:r w:rsidRPr="00312BC5">
        <w:rPr>
          <w:color w:val="000000" w:themeColor="text1"/>
        </w:rPr>
        <w:t xml:space="preserve">, od 6. </w:t>
      </w:r>
      <w:r>
        <w:rPr>
          <w:color w:val="000000" w:themeColor="text1"/>
        </w:rPr>
        <w:t>ožujka</w:t>
      </w:r>
      <w:r w:rsidRPr="00312BC5">
        <w:rPr>
          <w:color w:val="000000" w:themeColor="text1"/>
        </w:rPr>
        <w:t xml:space="preserve"> 2020.), </w:t>
      </w:r>
      <w:r>
        <w:rPr>
          <w:color w:val="000000" w:themeColor="text1"/>
        </w:rPr>
        <w:t>stoga</w:t>
      </w:r>
      <w:r w:rsidRPr="00312BC5">
        <w:rPr>
          <w:color w:val="000000" w:themeColor="text1"/>
        </w:rPr>
        <w:t xml:space="preserve"> je dostavljen usuglašen tekst Ugovora o istraživanju i podjeli eksploatacije ugljikovodika na istražnom prostoru ugljikovodika »SA-07« te je potrebno donijeti odluku o davanju suglasnosti na predmetni ugovor kako je predviđeno izrijekom ove Odluke. Ostale odredbe nacrta Ugovora o istraživanju i podjeli eksploatacije ugljikovodika u cijelosti su usklađene sa Zakonom o istraživanju i eksploataciji ugljikovodika i već potpisanima ugovorima o istraživanju i podjeli eksploatacije ugljikovodika za istražne prostore SA-08, SA-09 i DR-04 iz 2016. između društva Vermilion i Vlade Republike Hrvatske.</w:t>
      </w:r>
    </w:p>
    <w:p w14:paraId="272BA5A8" w14:textId="77777777" w:rsidR="00DD377D" w:rsidRDefault="00DD377D" w:rsidP="00DD377D">
      <w:pPr>
        <w:pStyle w:val="NormalWeb"/>
        <w:spacing w:before="240" w:beforeAutospacing="0" w:after="135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 obzirom da su pregovori dovršeni te je društvo </w:t>
      </w:r>
      <w:r>
        <w:t>CRODUX</w:t>
      </w:r>
      <w:r>
        <w:rPr>
          <w:color w:val="000000" w:themeColor="text1"/>
        </w:rPr>
        <w:t xml:space="preserve"> dostavilo dopis (KLASA: 31005/19-01/13, URBROJ: 350-20-3, od 9. ožujka 2020.) kojim je suglasno s nacrtom Ugovora o istraživanju i podjeli eksploatacije ugljikovodika, dostavljeni su usuglašeni tekstovi nacrta Ugovora o istraživanju i podjeli eksploatacije ugljikovodika na istražnim prostorima ugljikovodika »SA-11« i »SA-12« te je potrebno donijeti odluku o davanju suglasnosti na predmetne ugovore kako je predviđeno izrijekom ove Odluke. Također, a s obzirom da je investitor </w:t>
      </w:r>
      <w:r>
        <w:t>CRODUX</w:t>
      </w:r>
      <w:r>
        <w:rPr>
          <w:color w:val="000000" w:themeColor="text1"/>
        </w:rPr>
        <w:t xml:space="preserve"> društvo osnovano i posluje u Republici Hrvatskoj, dogovoreno je da će se predmetni ugovori sklopiti samo na hrvatskom jeziku te su sukladno tome izvršene preinake u ugovoru, gdje je bilo potrebno, a koje se referiraju na primjenu engleskog jezika.</w:t>
      </w:r>
    </w:p>
    <w:p w14:paraId="507EDC98" w14:textId="77777777" w:rsidR="00DD377D" w:rsidRPr="00777691" w:rsidRDefault="00DD377D" w:rsidP="00DD377D">
      <w:pPr>
        <w:pStyle w:val="NormalWeb"/>
        <w:spacing w:before="0" w:beforeAutospacing="0" w:after="135" w:afterAutospacing="0" w:line="276" w:lineRule="auto"/>
        <w:jc w:val="both"/>
      </w:pPr>
      <w:r>
        <w:rPr>
          <w:color w:val="000000" w:themeColor="text1"/>
        </w:rPr>
        <w:t xml:space="preserve">Najvažnije </w:t>
      </w:r>
      <w:r w:rsidRPr="003D6777">
        <w:rPr>
          <w:color w:val="000000" w:themeColor="text1"/>
        </w:rPr>
        <w:t xml:space="preserve">izmjene u odnosu na predložak Ugovora o istraživanju i podjeli eksploatacije ugljikovodika, koji čini PRILOG I. i sastavni je dio Zakona o istraživanju i eksploataciji ugljikovodika, odnose se na izmjenu definicija </w:t>
      </w:r>
      <w:r w:rsidRPr="00593AE2">
        <w:rPr>
          <w:i/>
          <w:color w:val="000000" w:themeColor="text1"/>
        </w:rPr>
        <w:t>povezanog društva</w:t>
      </w:r>
      <w:r w:rsidRPr="003D6777">
        <w:rPr>
          <w:color w:val="000000" w:themeColor="text1"/>
        </w:rPr>
        <w:t xml:space="preserve">, </w:t>
      </w:r>
      <w:r w:rsidRPr="00392F2D">
        <w:rPr>
          <w:i/>
          <w:iCs/>
          <w:color w:val="000000" w:themeColor="text1"/>
        </w:rPr>
        <w:t>otkrića</w:t>
      </w:r>
      <w:r w:rsidRPr="003D6777">
        <w:rPr>
          <w:color w:val="000000" w:themeColor="text1"/>
        </w:rPr>
        <w:t xml:space="preserve">, </w:t>
      </w:r>
      <w:r w:rsidRPr="00392F2D">
        <w:rPr>
          <w:i/>
          <w:iCs/>
          <w:color w:val="000000" w:themeColor="text1"/>
        </w:rPr>
        <w:t>idejnog projekta razrade i eksploatacije</w:t>
      </w:r>
      <w:r w:rsidRPr="003D6777">
        <w:rPr>
          <w:color w:val="000000" w:themeColor="text1"/>
        </w:rPr>
        <w:t xml:space="preserve"> i </w:t>
      </w:r>
      <w:r w:rsidRPr="00392F2D">
        <w:rPr>
          <w:i/>
          <w:iCs/>
          <w:color w:val="000000" w:themeColor="text1"/>
        </w:rPr>
        <w:t>poreza na dobit</w:t>
      </w:r>
      <w:r w:rsidRPr="003D6777">
        <w:rPr>
          <w:color w:val="000000" w:themeColor="text1"/>
        </w:rPr>
        <w:t>. Naime, definicije iz predloš</w:t>
      </w:r>
      <w:r>
        <w:rPr>
          <w:color w:val="000000" w:themeColor="text1"/>
        </w:rPr>
        <w:t>ka Ugovora o istraživanju i pod</w:t>
      </w:r>
      <w:r w:rsidRPr="003D6777">
        <w:rPr>
          <w:color w:val="000000" w:themeColor="text1"/>
        </w:rPr>
        <w:t>jeli eksploatacije ugljikovodika bilo je nužno uskladiti sa zakonskim de</w:t>
      </w:r>
      <w:r>
        <w:rPr>
          <w:color w:val="000000" w:themeColor="text1"/>
        </w:rPr>
        <w:t>finicijama. U tekstu dostavljenih</w:t>
      </w:r>
      <w:r w:rsidRPr="003D6777">
        <w:rPr>
          <w:color w:val="000000" w:themeColor="text1"/>
        </w:rPr>
        <w:t xml:space="preserve"> ugovora pojašnjen je način dostave zahtjeva za produljenjem istražnog razdoblja i odlučivanja o istom</w:t>
      </w:r>
      <w:r>
        <w:rPr>
          <w:color w:val="000000" w:themeColor="text1"/>
        </w:rPr>
        <w:t>.</w:t>
      </w:r>
    </w:p>
    <w:p w14:paraId="2DE1A6C2" w14:textId="77777777" w:rsidR="00DD377D" w:rsidRDefault="00DD377D" w:rsidP="00DD377D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</w:p>
    <w:p w14:paraId="6C280184" w14:textId="56C2CC21" w:rsidR="00EC7803" w:rsidRPr="00777691" w:rsidRDefault="00EC7803" w:rsidP="00270BD6">
      <w:pPr>
        <w:spacing w:before="100" w:beforeAutospacing="1" w:after="100" w:afterAutospacing="1"/>
        <w:jc w:val="right"/>
      </w:pPr>
    </w:p>
    <w:sectPr w:rsidR="00EC7803" w:rsidRPr="00777691" w:rsidSect="00EB3185">
      <w:headerReference w:type="default" r:id="rId19"/>
      <w:pgSz w:w="11906" w:h="16838"/>
      <w:pgMar w:top="1440" w:right="1440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4B7BE" w14:textId="77777777" w:rsidR="00CE345D" w:rsidRDefault="00CE345D" w:rsidP="0011560A">
      <w:r>
        <w:separator/>
      </w:r>
    </w:p>
  </w:endnote>
  <w:endnote w:type="continuationSeparator" w:id="0">
    <w:p w14:paraId="46A3B373" w14:textId="77777777" w:rsidR="00CE345D" w:rsidRDefault="00CE345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EC06" w14:textId="758F0ECA" w:rsidR="00495160" w:rsidRDefault="00495160">
    <w:pPr>
      <w:pStyle w:val="Footer"/>
    </w:pPr>
  </w:p>
  <w:p w14:paraId="038FBEA0" w14:textId="77777777" w:rsidR="00495160" w:rsidRDefault="00495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2BA2" w14:textId="77777777" w:rsidR="00495160" w:rsidRPr="00CE78D1" w:rsidRDefault="00495160" w:rsidP="00495160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A06354B" w14:textId="77777777" w:rsidR="00495160" w:rsidRDefault="00495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80024" w14:textId="77777777" w:rsidR="00CE345D" w:rsidRDefault="00CE345D" w:rsidP="0011560A">
      <w:r>
        <w:separator/>
      </w:r>
    </w:p>
  </w:footnote>
  <w:footnote w:type="continuationSeparator" w:id="0">
    <w:p w14:paraId="200D477D" w14:textId="77777777" w:rsidR="00CE345D" w:rsidRDefault="00CE345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995526"/>
      <w:docPartObj>
        <w:docPartGallery w:val="Page Numbers (Top of Page)"/>
        <w:docPartUnique/>
      </w:docPartObj>
    </w:sdtPr>
    <w:sdtEndPr/>
    <w:sdtContent>
      <w:p w14:paraId="05B98844" w14:textId="3BAB5026" w:rsidR="003F24A5" w:rsidRDefault="003F24A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036333" w14:textId="77777777" w:rsidR="003F24A5" w:rsidRDefault="003F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76799"/>
      <w:docPartObj>
        <w:docPartGallery w:val="Page Numbers (Top of Page)"/>
        <w:docPartUnique/>
      </w:docPartObj>
    </w:sdtPr>
    <w:sdtEndPr/>
    <w:sdtContent>
      <w:p w14:paraId="6F094DCA" w14:textId="10E1EDFF" w:rsidR="00CC3F79" w:rsidRDefault="00CC3F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F86ABF" w14:textId="77777777" w:rsidR="00EC7803" w:rsidRDefault="00EC7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8F804" w14:textId="1B934159" w:rsidR="005777E1" w:rsidRDefault="005777E1">
    <w:pPr>
      <w:pStyle w:val="Header"/>
      <w:jc w:val="center"/>
    </w:pPr>
  </w:p>
  <w:p w14:paraId="2AF834CD" w14:textId="77777777" w:rsidR="00DD377D" w:rsidRDefault="00DD37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602796"/>
      <w:docPartObj>
        <w:docPartGallery w:val="Page Numbers (Top of Page)"/>
        <w:docPartUnique/>
      </w:docPartObj>
    </w:sdtPr>
    <w:sdtEndPr/>
    <w:sdtContent>
      <w:p w14:paraId="1C6CEBBE" w14:textId="20B0D6EE" w:rsidR="005777E1" w:rsidRDefault="005777E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9C2">
          <w:rPr>
            <w:noProof/>
          </w:rPr>
          <w:t>2</w:t>
        </w:r>
        <w:r>
          <w:fldChar w:fldCharType="end"/>
        </w:r>
      </w:p>
    </w:sdtContent>
  </w:sdt>
  <w:p w14:paraId="199CAC18" w14:textId="77777777" w:rsidR="005777E1" w:rsidRDefault="005777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4903"/>
      <w:docPartObj>
        <w:docPartGallery w:val="Page Numbers (Top of Page)"/>
        <w:docPartUnique/>
      </w:docPartObj>
    </w:sdtPr>
    <w:sdtEndPr/>
    <w:sdtContent>
      <w:p w14:paraId="11E8F821" w14:textId="52B1832E" w:rsidR="00836329" w:rsidRDefault="008363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9C2">
          <w:rPr>
            <w:noProof/>
          </w:rPr>
          <w:t>4</w:t>
        </w:r>
        <w:r>
          <w:fldChar w:fldCharType="end"/>
        </w:r>
      </w:p>
    </w:sdtContent>
  </w:sdt>
  <w:p w14:paraId="3183BA78" w14:textId="77777777" w:rsidR="00836329" w:rsidRDefault="00836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1522"/>
    <w:multiLevelType w:val="hybridMultilevel"/>
    <w:tmpl w:val="FE84D31A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8B7"/>
    <w:multiLevelType w:val="hybridMultilevel"/>
    <w:tmpl w:val="FEFE1C96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4D3F"/>
    <w:multiLevelType w:val="hybridMultilevel"/>
    <w:tmpl w:val="3F6A53A0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046"/>
    <w:multiLevelType w:val="hybridMultilevel"/>
    <w:tmpl w:val="3B8A6D84"/>
    <w:lvl w:ilvl="0" w:tplc="CD70D8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3BD8"/>
    <w:rsid w:val="00014A5F"/>
    <w:rsid w:val="00027661"/>
    <w:rsid w:val="000300CD"/>
    <w:rsid w:val="000350D9"/>
    <w:rsid w:val="0004168E"/>
    <w:rsid w:val="00043A3E"/>
    <w:rsid w:val="00052599"/>
    <w:rsid w:val="00057310"/>
    <w:rsid w:val="00063520"/>
    <w:rsid w:val="00084021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61608"/>
    <w:rsid w:val="00170226"/>
    <w:rsid w:val="001741AA"/>
    <w:rsid w:val="001917B2"/>
    <w:rsid w:val="001A13E7"/>
    <w:rsid w:val="001B7A97"/>
    <w:rsid w:val="001E7218"/>
    <w:rsid w:val="0021292B"/>
    <w:rsid w:val="002179F8"/>
    <w:rsid w:val="00220956"/>
    <w:rsid w:val="0023763F"/>
    <w:rsid w:val="00246033"/>
    <w:rsid w:val="002542AB"/>
    <w:rsid w:val="00261DAA"/>
    <w:rsid w:val="00270BD6"/>
    <w:rsid w:val="0028608D"/>
    <w:rsid w:val="0029163B"/>
    <w:rsid w:val="00294DF1"/>
    <w:rsid w:val="002A1D77"/>
    <w:rsid w:val="002A5A76"/>
    <w:rsid w:val="002B107A"/>
    <w:rsid w:val="002B78BB"/>
    <w:rsid w:val="002C4524"/>
    <w:rsid w:val="002C765E"/>
    <w:rsid w:val="002D1256"/>
    <w:rsid w:val="002D6C51"/>
    <w:rsid w:val="002D7C91"/>
    <w:rsid w:val="002E2884"/>
    <w:rsid w:val="003033E4"/>
    <w:rsid w:val="00304232"/>
    <w:rsid w:val="0031575A"/>
    <w:rsid w:val="00323C77"/>
    <w:rsid w:val="00326CE4"/>
    <w:rsid w:val="00334B52"/>
    <w:rsid w:val="00336EE7"/>
    <w:rsid w:val="0034351C"/>
    <w:rsid w:val="00350A38"/>
    <w:rsid w:val="0036520B"/>
    <w:rsid w:val="00381F04"/>
    <w:rsid w:val="0038426B"/>
    <w:rsid w:val="003917A7"/>
    <w:rsid w:val="003929F5"/>
    <w:rsid w:val="003A2F05"/>
    <w:rsid w:val="003C09D8"/>
    <w:rsid w:val="003D47D1"/>
    <w:rsid w:val="003D79DE"/>
    <w:rsid w:val="003E625E"/>
    <w:rsid w:val="003F24A5"/>
    <w:rsid w:val="003F5623"/>
    <w:rsid w:val="004003A6"/>
    <w:rsid w:val="004039BD"/>
    <w:rsid w:val="00427B5D"/>
    <w:rsid w:val="00440D6D"/>
    <w:rsid w:val="00441ADB"/>
    <w:rsid w:val="00442367"/>
    <w:rsid w:val="004443D9"/>
    <w:rsid w:val="004576CC"/>
    <w:rsid w:val="00461188"/>
    <w:rsid w:val="00480F38"/>
    <w:rsid w:val="004827D2"/>
    <w:rsid w:val="00493B27"/>
    <w:rsid w:val="00495160"/>
    <w:rsid w:val="004A776B"/>
    <w:rsid w:val="004C1375"/>
    <w:rsid w:val="004C1D95"/>
    <w:rsid w:val="004C5354"/>
    <w:rsid w:val="004E1300"/>
    <w:rsid w:val="004E4E34"/>
    <w:rsid w:val="005013BB"/>
    <w:rsid w:val="00504248"/>
    <w:rsid w:val="005146D6"/>
    <w:rsid w:val="00520807"/>
    <w:rsid w:val="00535E09"/>
    <w:rsid w:val="00562C8C"/>
    <w:rsid w:val="0056365A"/>
    <w:rsid w:val="005655D1"/>
    <w:rsid w:val="00571F6C"/>
    <w:rsid w:val="005777E1"/>
    <w:rsid w:val="005861F2"/>
    <w:rsid w:val="005906BB"/>
    <w:rsid w:val="005A02FF"/>
    <w:rsid w:val="005A5DB9"/>
    <w:rsid w:val="005C3A4C"/>
    <w:rsid w:val="005C69C2"/>
    <w:rsid w:val="005E7CAB"/>
    <w:rsid w:val="005F27A1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8D0"/>
    <w:rsid w:val="006A5EA2"/>
    <w:rsid w:val="006B7800"/>
    <w:rsid w:val="006C0CC3"/>
    <w:rsid w:val="006C1D0C"/>
    <w:rsid w:val="006E14A9"/>
    <w:rsid w:val="006E611E"/>
    <w:rsid w:val="006F222B"/>
    <w:rsid w:val="006F5612"/>
    <w:rsid w:val="007010C7"/>
    <w:rsid w:val="00716A62"/>
    <w:rsid w:val="00717A6D"/>
    <w:rsid w:val="00726165"/>
    <w:rsid w:val="00731AC4"/>
    <w:rsid w:val="007638D8"/>
    <w:rsid w:val="00777691"/>
    <w:rsid w:val="00777CAA"/>
    <w:rsid w:val="00786123"/>
    <w:rsid w:val="0078648A"/>
    <w:rsid w:val="007A1768"/>
    <w:rsid w:val="007A1881"/>
    <w:rsid w:val="007E3965"/>
    <w:rsid w:val="007F3456"/>
    <w:rsid w:val="008137B5"/>
    <w:rsid w:val="008150FA"/>
    <w:rsid w:val="00833808"/>
    <w:rsid w:val="008353A1"/>
    <w:rsid w:val="00836329"/>
    <w:rsid w:val="008365FD"/>
    <w:rsid w:val="00855E36"/>
    <w:rsid w:val="00881BBB"/>
    <w:rsid w:val="00882C64"/>
    <w:rsid w:val="008838D5"/>
    <w:rsid w:val="00884E6C"/>
    <w:rsid w:val="0089283D"/>
    <w:rsid w:val="008C0768"/>
    <w:rsid w:val="008C1D0A"/>
    <w:rsid w:val="008C2438"/>
    <w:rsid w:val="008D1E25"/>
    <w:rsid w:val="008D6853"/>
    <w:rsid w:val="008F0DD4"/>
    <w:rsid w:val="0090068D"/>
    <w:rsid w:val="0090200F"/>
    <w:rsid w:val="009047E4"/>
    <w:rsid w:val="009077F5"/>
    <w:rsid w:val="009126B3"/>
    <w:rsid w:val="009152C4"/>
    <w:rsid w:val="009264EE"/>
    <w:rsid w:val="0095079B"/>
    <w:rsid w:val="00953BA1"/>
    <w:rsid w:val="00954D08"/>
    <w:rsid w:val="00962361"/>
    <w:rsid w:val="009930CA"/>
    <w:rsid w:val="009C33E1"/>
    <w:rsid w:val="009C7815"/>
    <w:rsid w:val="009D09BA"/>
    <w:rsid w:val="009D16F7"/>
    <w:rsid w:val="00A15F08"/>
    <w:rsid w:val="00A169B4"/>
    <w:rsid w:val="00A175E9"/>
    <w:rsid w:val="00A21819"/>
    <w:rsid w:val="00A315D1"/>
    <w:rsid w:val="00A365B4"/>
    <w:rsid w:val="00A45CF4"/>
    <w:rsid w:val="00A52A71"/>
    <w:rsid w:val="00A573DC"/>
    <w:rsid w:val="00A6339A"/>
    <w:rsid w:val="00A63E40"/>
    <w:rsid w:val="00A70D1B"/>
    <w:rsid w:val="00A725A4"/>
    <w:rsid w:val="00A83290"/>
    <w:rsid w:val="00AD2F06"/>
    <w:rsid w:val="00AD4D7C"/>
    <w:rsid w:val="00AE59DF"/>
    <w:rsid w:val="00AF52C9"/>
    <w:rsid w:val="00B158F9"/>
    <w:rsid w:val="00B24A8B"/>
    <w:rsid w:val="00B32578"/>
    <w:rsid w:val="00B333D6"/>
    <w:rsid w:val="00B42E00"/>
    <w:rsid w:val="00B462AB"/>
    <w:rsid w:val="00B57187"/>
    <w:rsid w:val="00B706F8"/>
    <w:rsid w:val="00B908C2"/>
    <w:rsid w:val="00BA0553"/>
    <w:rsid w:val="00BA28CD"/>
    <w:rsid w:val="00BA72BF"/>
    <w:rsid w:val="00BE430F"/>
    <w:rsid w:val="00C15A08"/>
    <w:rsid w:val="00C337A4"/>
    <w:rsid w:val="00C337F1"/>
    <w:rsid w:val="00C44327"/>
    <w:rsid w:val="00C87A87"/>
    <w:rsid w:val="00C87F55"/>
    <w:rsid w:val="00C9025F"/>
    <w:rsid w:val="00C969CC"/>
    <w:rsid w:val="00CA4F84"/>
    <w:rsid w:val="00CC0B20"/>
    <w:rsid w:val="00CC3F79"/>
    <w:rsid w:val="00CD1639"/>
    <w:rsid w:val="00CD3EFA"/>
    <w:rsid w:val="00CE345D"/>
    <w:rsid w:val="00CE3D00"/>
    <w:rsid w:val="00CE78D1"/>
    <w:rsid w:val="00CF7BB4"/>
    <w:rsid w:val="00CF7EEC"/>
    <w:rsid w:val="00D07290"/>
    <w:rsid w:val="00D1127C"/>
    <w:rsid w:val="00D14240"/>
    <w:rsid w:val="00D14F2B"/>
    <w:rsid w:val="00D1614C"/>
    <w:rsid w:val="00D62C4D"/>
    <w:rsid w:val="00D67FC0"/>
    <w:rsid w:val="00D8016C"/>
    <w:rsid w:val="00D823B9"/>
    <w:rsid w:val="00D865DD"/>
    <w:rsid w:val="00D92A3D"/>
    <w:rsid w:val="00DA752B"/>
    <w:rsid w:val="00DB0A6B"/>
    <w:rsid w:val="00DB28EB"/>
    <w:rsid w:val="00DB6366"/>
    <w:rsid w:val="00DC2ADB"/>
    <w:rsid w:val="00DD377D"/>
    <w:rsid w:val="00DE5B41"/>
    <w:rsid w:val="00E201B8"/>
    <w:rsid w:val="00E25569"/>
    <w:rsid w:val="00E46666"/>
    <w:rsid w:val="00E601A2"/>
    <w:rsid w:val="00E74C3B"/>
    <w:rsid w:val="00E77198"/>
    <w:rsid w:val="00E83E23"/>
    <w:rsid w:val="00EA3AD1"/>
    <w:rsid w:val="00EA4D06"/>
    <w:rsid w:val="00EB1248"/>
    <w:rsid w:val="00EB3185"/>
    <w:rsid w:val="00EC08EF"/>
    <w:rsid w:val="00EC7803"/>
    <w:rsid w:val="00ED236E"/>
    <w:rsid w:val="00ED4640"/>
    <w:rsid w:val="00ED7A7B"/>
    <w:rsid w:val="00ED7B19"/>
    <w:rsid w:val="00EE03CA"/>
    <w:rsid w:val="00EE48ED"/>
    <w:rsid w:val="00EE7199"/>
    <w:rsid w:val="00EF5C3D"/>
    <w:rsid w:val="00F04DED"/>
    <w:rsid w:val="00F3220D"/>
    <w:rsid w:val="00F359A2"/>
    <w:rsid w:val="00F46218"/>
    <w:rsid w:val="00F63DE9"/>
    <w:rsid w:val="00F764AD"/>
    <w:rsid w:val="00F95A2D"/>
    <w:rsid w:val="00F978E2"/>
    <w:rsid w:val="00F97BA9"/>
    <w:rsid w:val="00FA4E25"/>
    <w:rsid w:val="00FD3AD3"/>
    <w:rsid w:val="00FD3D2C"/>
    <w:rsid w:val="00FE2B63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0B1E4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4640"/>
    <w:pPr>
      <w:suppressAutoHyphens/>
      <w:ind w:left="720"/>
      <w:contextualSpacing/>
    </w:pPr>
    <w:rPr>
      <w:color w:val="262626"/>
      <w:sz w:val="22"/>
      <w:szCs w:val="22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C780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006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DC19-A4C8-40BF-966C-CC44D0C91E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1172F-266B-45FA-B28E-4DCC6FD99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BE922-CEEE-4B09-9324-CF86C13D4F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B416AD-2FEB-42D1-B1AF-F0B7CF83A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23389B-4892-4BCC-87CE-0DBF75CF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2019-01-21T11:06:00Z</cp:lastPrinted>
  <dcterms:created xsi:type="dcterms:W3CDTF">2020-03-12T08:00:00Z</dcterms:created>
  <dcterms:modified xsi:type="dcterms:W3CDTF">2020-03-12T08:00:00Z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