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C61676">
        <w:t>12. ožujka</w:t>
      </w:r>
      <w:r w:rsidR="00860D4E">
        <w:t xml:space="preserve"> 2020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454EEF" w:rsidP="000350D9">
            <w:pPr>
              <w:spacing w:line="360" w:lineRule="auto"/>
            </w:pPr>
            <w:r>
              <w:t>Ministarstvo 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C61676" w:rsidRDefault="00860D4E" w:rsidP="00454EEF">
            <w:pPr>
              <w:spacing w:line="360" w:lineRule="auto"/>
            </w:pPr>
            <w:r>
              <w:t>Izvješće o obavljenoj financijskoj reviziji lučkih uprava za 2017.</w:t>
            </w:r>
            <w:r w:rsidR="00C61676">
              <w:t xml:space="preserve"> </w:t>
            </w:r>
          </w:p>
          <w:p w:rsidR="000350D9" w:rsidRDefault="00C61676" w:rsidP="00454EEF">
            <w:pPr>
              <w:spacing w:line="360" w:lineRule="auto"/>
            </w:pPr>
            <w:r>
              <w:t>- davanje mišljenja Hrvatskome saboru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61676" w:rsidRDefault="00C61676" w:rsidP="00CE78D1"/>
    <w:p w:rsidR="00C61676" w:rsidRPr="00CE78D1" w:rsidRDefault="00C61676" w:rsidP="00CE78D1"/>
    <w:p w:rsidR="00CE78D1" w:rsidRDefault="00CE78D1" w:rsidP="00CE78D1"/>
    <w:p w:rsidR="00CE78D1" w:rsidRDefault="00CE78D1" w:rsidP="00CE78D1"/>
    <w:p w:rsidR="00616CA1" w:rsidRDefault="00616CA1" w:rsidP="00CE78D1"/>
    <w:p w:rsidR="00616CA1" w:rsidRDefault="00616CA1" w:rsidP="00CE78D1"/>
    <w:p w:rsidR="00616CA1" w:rsidRDefault="00616CA1" w:rsidP="00CE78D1"/>
    <w:p w:rsidR="00C61676" w:rsidRDefault="00C61676" w:rsidP="00C61676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:rsidR="00C61676" w:rsidRDefault="00C61676">
      <w:pPr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br w:type="page"/>
      </w:r>
    </w:p>
    <w:p w:rsidR="00C61676" w:rsidRPr="00C61676" w:rsidRDefault="00C61676" w:rsidP="00C61676">
      <w:pPr>
        <w:jc w:val="right"/>
        <w:rPr>
          <w:b/>
        </w:rPr>
      </w:pPr>
      <w:r w:rsidRPr="00C61676">
        <w:rPr>
          <w:b/>
        </w:rPr>
        <w:lastRenderedPageBreak/>
        <w:t>Prijedlog</w:t>
      </w:r>
    </w:p>
    <w:p w:rsidR="00C61676" w:rsidRPr="00C61676" w:rsidRDefault="00C61676" w:rsidP="00C61676">
      <w:pPr>
        <w:jc w:val="both"/>
        <w:rPr>
          <w:b/>
        </w:rPr>
      </w:pPr>
    </w:p>
    <w:p w:rsidR="00C61676" w:rsidRPr="00C61676" w:rsidRDefault="00C61676" w:rsidP="00C61676">
      <w:pPr>
        <w:jc w:val="both"/>
        <w:rPr>
          <w:b/>
        </w:rPr>
      </w:pPr>
    </w:p>
    <w:p w:rsidR="00C61676" w:rsidRPr="00C61676" w:rsidRDefault="00C61676" w:rsidP="00C61676">
      <w:pPr>
        <w:jc w:val="both"/>
        <w:rPr>
          <w:b/>
        </w:rPr>
      </w:pPr>
    </w:p>
    <w:p w:rsidR="00C61676" w:rsidRPr="00C61676" w:rsidRDefault="00C61676" w:rsidP="00C61676">
      <w:pPr>
        <w:jc w:val="both"/>
        <w:rPr>
          <w:b/>
        </w:rPr>
      </w:pPr>
    </w:p>
    <w:p w:rsidR="00C61676" w:rsidRPr="00C61676" w:rsidRDefault="00C61676" w:rsidP="00C61676">
      <w:pPr>
        <w:jc w:val="both"/>
        <w:rPr>
          <w:b/>
        </w:rPr>
      </w:pPr>
    </w:p>
    <w:p w:rsidR="00C61676" w:rsidRPr="00C61676" w:rsidRDefault="00C61676" w:rsidP="00C61676">
      <w:pPr>
        <w:jc w:val="both"/>
        <w:rPr>
          <w:b/>
        </w:rPr>
      </w:pPr>
    </w:p>
    <w:p w:rsidR="00C61676" w:rsidRPr="00C61676" w:rsidRDefault="00C61676" w:rsidP="00C61676">
      <w:pPr>
        <w:jc w:val="both"/>
        <w:rPr>
          <w:b/>
        </w:rPr>
      </w:pPr>
      <w:r w:rsidRPr="00C61676">
        <w:rPr>
          <w:b/>
        </w:rPr>
        <w:t>Klasa:</w:t>
      </w:r>
    </w:p>
    <w:p w:rsidR="00C61676" w:rsidRPr="00C61676" w:rsidRDefault="00C61676" w:rsidP="00C61676">
      <w:pPr>
        <w:jc w:val="both"/>
        <w:rPr>
          <w:b/>
        </w:rPr>
      </w:pPr>
      <w:r w:rsidRPr="00C61676">
        <w:rPr>
          <w:b/>
        </w:rPr>
        <w:t>Urbroj:</w:t>
      </w:r>
    </w:p>
    <w:p w:rsidR="00C61676" w:rsidRPr="00C61676" w:rsidRDefault="00C61676" w:rsidP="00C61676">
      <w:pPr>
        <w:jc w:val="both"/>
      </w:pPr>
    </w:p>
    <w:p w:rsidR="00C61676" w:rsidRPr="00C61676" w:rsidRDefault="00C61676" w:rsidP="00C61676">
      <w:pPr>
        <w:jc w:val="both"/>
      </w:pPr>
      <w:r w:rsidRPr="00C61676">
        <w:rPr>
          <w:b/>
        </w:rPr>
        <w:t>Zagreb,</w:t>
      </w:r>
    </w:p>
    <w:p w:rsidR="00C61676" w:rsidRPr="00C61676" w:rsidRDefault="00C61676" w:rsidP="00C61676">
      <w:pPr>
        <w:ind w:left="4253"/>
        <w:jc w:val="both"/>
        <w:rPr>
          <w:b/>
        </w:rPr>
      </w:pPr>
    </w:p>
    <w:p w:rsidR="00C61676" w:rsidRPr="00C61676" w:rsidRDefault="00C61676" w:rsidP="00C61676">
      <w:pPr>
        <w:ind w:left="4253"/>
        <w:jc w:val="both"/>
        <w:rPr>
          <w:b/>
        </w:rPr>
      </w:pPr>
    </w:p>
    <w:p w:rsidR="00C61676" w:rsidRPr="00C61676" w:rsidRDefault="00C61676" w:rsidP="00C61676">
      <w:pPr>
        <w:ind w:left="4253"/>
        <w:jc w:val="both"/>
        <w:rPr>
          <w:b/>
        </w:rPr>
      </w:pPr>
    </w:p>
    <w:p w:rsidR="00C61676" w:rsidRPr="00C61676" w:rsidRDefault="00C61676" w:rsidP="00C61676">
      <w:pPr>
        <w:ind w:left="4253"/>
        <w:jc w:val="both"/>
        <w:rPr>
          <w:b/>
        </w:rPr>
      </w:pPr>
      <w:r w:rsidRPr="00C61676">
        <w:rPr>
          <w:b/>
        </w:rPr>
        <w:t>PREDSJEDNIKU HRVATSKOGA SABORA</w:t>
      </w:r>
    </w:p>
    <w:p w:rsidR="00C61676" w:rsidRPr="00C61676" w:rsidRDefault="00C61676" w:rsidP="00C61676">
      <w:pPr>
        <w:ind w:left="4253"/>
        <w:jc w:val="both"/>
        <w:rPr>
          <w:b/>
        </w:rPr>
      </w:pPr>
    </w:p>
    <w:p w:rsidR="00C61676" w:rsidRPr="00C61676" w:rsidRDefault="00C61676" w:rsidP="00C61676">
      <w:pPr>
        <w:ind w:left="4253"/>
        <w:jc w:val="both"/>
        <w:rPr>
          <w:b/>
        </w:rPr>
      </w:pPr>
    </w:p>
    <w:p w:rsidR="00C61676" w:rsidRPr="00C61676" w:rsidRDefault="00C61676" w:rsidP="00C61676">
      <w:pPr>
        <w:ind w:left="4253"/>
        <w:jc w:val="both"/>
        <w:rPr>
          <w:b/>
        </w:rPr>
      </w:pPr>
    </w:p>
    <w:p w:rsidR="00C61676" w:rsidRPr="00C61676" w:rsidRDefault="00C61676" w:rsidP="00C61676">
      <w:pPr>
        <w:autoSpaceDE w:val="0"/>
        <w:autoSpaceDN w:val="0"/>
        <w:adjustRightInd w:val="0"/>
        <w:ind w:left="1418" w:hanging="1418"/>
        <w:jc w:val="both"/>
      </w:pPr>
      <w:r w:rsidRPr="00C61676">
        <w:rPr>
          <w:color w:val="000000"/>
        </w:rPr>
        <w:t>Predmet:</w:t>
      </w:r>
      <w:r w:rsidRPr="00C61676">
        <w:rPr>
          <w:color w:val="000000"/>
        </w:rPr>
        <w:tab/>
        <w:t xml:space="preserve">Izvješće o obavljenoj financijskoj reviziji </w:t>
      </w:r>
      <w:r>
        <w:rPr>
          <w:color w:val="000000"/>
        </w:rPr>
        <w:t xml:space="preserve">lučkih uprava za 2017. </w:t>
      </w:r>
      <w:r w:rsidRPr="00C61676">
        <w:t xml:space="preserve">- mišljenje Vlade </w:t>
      </w:r>
    </w:p>
    <w:p w:rsidR="00C61676" w:rsidRPr="00C61676" w:rsidRDefault="00C61676" w:rsidP="00C61676">
      <w:pPr>
        <w:autoSpaceDE w:val="0"/>
        <w:autoSpaceDN w:val="0"/>
        <w:adjustRightInd w:val="0"/>
        <w:jc w:val="both"/>
        <w:rPr>
          <w:color w:val="000000"/>
        </w:rPr>
      </w:pPr>
    </w:p>
    <w:p w:rsidR="00C61676" w:rsidRPr="00C61676" w:rsidRDefault="00C61676" w:rsidP="00C61676">
      <w:pPr>
        <w:autoSpaceDE w:val="0"/>
        <w:autoSpaceDN w:val="0"/>
        <w:adjustRightInd w:val="0"/>
        <w:ind w:left="1418" w:hanging="1418"/>
        <w:jc w:val="both"/>
        <w:rPr>
          <w:color w:val="000000"/>
        </w:rPr>
      </w:pPr>
      <w:r w:rsidRPr="00C61676">
        <w:rPr>
          <w:color w:val="000000"/>
        </w:rPr>
        <w:t>Veza:</w:t>
      </w:r>
      <w:r w:rsidRPr="00C61676">
        <w:rPr>
          <w:color w:val="000000"/>
        </w:rPr>
        <w:tab/>
        <w:t>Pismo Hrvatskog</w:t>
      </w:r>
      <w:r>
        <w:rPr>
          <w:color w:val="000000"/>
        </w:rPr>
        <w:t>a sabora, klase: 021-12/19-09/62</w:t>
      </w:r>
      <w:r w:rsidRPr="00C61676">
        <w:rPr>
          <w:color w:val="000000"/>
        </w:rPr>
        <w:t xml:space="preserve">, urbroja: 65-19-03, od 20. prosinca 2019. godine </w:t>
      </w:r>
    </w:p>
    <w:p w:rsidR="00C61676" w:rsidRPr="00C61676" w:rsidRDefault="00C61676" w:rsidP="00C61676">
      <w:pPr>
        <w:jc w:val="both"/>
      </w:pPr>
    </w:p>
    <w:p w:rsidR="00C61676" w:rsidRPr="00C61676" w:rsidRDefault="00C61676" w:rsidP="00C61676">
      <w:pPr>
        <w:autoSpaceDE w:val="0"/>
        <w:autoSpaceDN w:val="0"/>
        <w:adjustRightInd w:val="0"/>
      </w:pPr>
    </w:p>
    <w:p w:rsidR="00C61676" w:rsidRPr="00C61676" w:rsidRDefault="00C61676" w:rsidP="00C61676">
      <w:pPr>
        <w:autoSpaceDE w:val="0"/>
        <w:autoSpaceDN w:val="0"/>
        <w:adjustRightInd w:val="0"/>
        <w:jc w:val="both"/>
      </w:pPr>
      <w:r w:rsidRPr="00C61676">
        <w:tab/>
      </w:r>
      <w:r w:rsidRPr="00C61676">
        <w:tab/>
        <w:t xml:space="preserve">Na temelju članka 122. stavka 2. Poslovnika Hrvatskoga sabora (Narodne novine, br. 81/13, 113/16, 69/17 i 29/18), Vlada Republike Hrvatske o </w:t>
      </w:r>
      <w:r w:rsidRPr="00C61676">
        <w:rPr>
          <w:color w:val="000000"/>
        </w:rPr>
        <w:t>Izvješću o obavljenoj financijskoj reviziji lučkih uprava za 2017.</w:t>
      </w:r>
      <w:r w:rsidRPr="00C61676">
        <w:t>, daje sljedeće</w:t>
      </w:r>
    </w:p>
    <w:p w:rsidR="00C61676" w:rsidRPr="00C61676" w:rsidRDefault="00C61676" w:rsidP="00C61676">
      <w:pPr>
        <w:autoSpaceDE w:val="0"/>
        <w:autoSpaceDN w:val="0"/>
        <w:adjustRightInd w:val="0"/>
        <w:jc w:val="center"/>
      </w:pPr>
    </w:p>
    <w:p w:rsidR="00C61676" w:rsidRPr="00C61676" w:rsidRDefault="00C61676" w:rsidP="00C61676">
      <w:pPr>
        <w:autoSpaceDE w:val="0"/>
        <w:autoSpaceDN w:val="0"/>
        <w:adjustRightInd w:val="0"/>
        <w:jc w:val="center"/>
        <w:rPr>
          <w:b/>
          <w:bCs/>
        </w:rPr>
      </w:pPr>
    </w:p>
    <w:p w:rsidR="00C61676" w:rsidRPr="00C61676" w:rsidRDefault="00C61676" w:rsidP="00C61676">
      <w:pPr>
        <w:autoSpaceDE w:val="0"/>
        <w:autoSpaceDN w:val="0"/>
        <w:adjustRightInd w:val="0"/>
        <w:jc w:val="center"/>
      </w:pPr>
      <w:r w:rsidRPr="00C61676">
        <w:rPr>
          <w:b/>
          <w:bCs/>
        </w:rPr>
        <w:t>M I Š L J E N J E</w:t>
      </w:r>
    </w:p>
    <w:p w:rsidR="00C61676" w:rsidRPr="00C61676" w:rsidRDefault="00C61676" w:rsidP="00C61676">
      <w:pPr>
        <w:autoSpaceDE w:val="0"/>
        <w:autoSpaceDN w:val="0"/>
        <w:adjustRightInd w:val="0"/>
        <w:jc w:val="center"/>
      </w:pPr>
    </w:p>
    <w:p w:rsidR="00437693" w:rsidRDefault="00437693" w:rsidP="00616CA1">
      <w:pPr>
        <w:jc w:val="center"/>
      </w:pPr>
    </w:p>
    <w:p w:rsidR="00616CA1" w:rsidRDefault="00616CA1" w:rsidP="00C61676">
      <w:pPr>
        <w:ind w:firstLine="1418"/>
        <w:jc w:val="both"/>
      </w:pPr>
      <w:r>
        <w:t xml:space="preserve">Vlada Republike Hrvatske </w:t>
      </w:r>
      <w:r w:rsidR="00C61676">
        <w:t>nema primjedbi na</w:t>
      </w:r>
      <w:r>
        <w:t xml:space="preserve"> Izvješće o obavljenoj financijskoj reviziji lučkih uprava za 2017., koje je predsjedniku Hrvatskog</w:t>
      </w:r>
      <w:r w:rsidR="00C61676">
        <w:t>a</w:t>
      </w:r>
      <w:r>
        <w:t xml:space="preserve"> sabora podnio glavni državni revizor, aktom od 20. prosinca 2019. godine.</w:t>
      </w:r>
    </w:p>
    <w:p w:rsidR="00616CA1" w:rsidRDefault="00616CA1" w:rsidP="00C61676">
      <w:pPr>
        <w:ind w:firstLine="1418"/>
        <w:jc w:val="both"/>
      </w:pPr>
    </w:p>
    <w:p w:rsidR="00616CA1" w:rsidRDefault="00437693" w:rsidP="00C61676">
      <w:pPr>
        <w:ind w:firstLine="1418"/>
        <w:jc w:val="both"/>
      </w:pPr>
      <w:r>
        <w:t>Za svoje predstavnike, koji će u vezi s iznesenim mišljenjem sudjelovati na sjednicama Hrvatskog</w:t>
      </w:r>
      <w:r w:rsidR="00C61676">
        <w:t>a</w:t>
      </w:r>
      <w:r>
        <w:t xml:space="preserve"> sabora i njegovih radnih tijela, Vlada je odredila Olega Butkovića, ministra mora, prometa i infrastrukture, Josipa Bilavera</w:t>
      </w:r>
      <w:r w:rsidR="000968C7">
        <w:t xml:space="preserve"> i </w:t>
      </w:r>
      <w:r w:rsidR="000968C7" w:rsidRPr="000968C7">
        <w:t>Tomislav</w:t>
      </w:r>
      <w:r w:rsidR="000968C7">
        <w:t>a</w:t>
      </w:r>
      <w:r w:rsidR="000968C7" w:rsidRPr="000968C7">
        <w:t xml:space="preserve"> Mihotić</w:t>
      </w:r>
      <w:r w:rsidR="000968C7">
        <w:t>a, državne</w:t>
      </w:r>
      <w:r>
        <w:t xml:space="preserve"> tajnik</w:t>
      </w:r>
      <w:r w:rsidR="000968C7">
        <w:t>e</w:t>
      </w:r>
      <w:r>
        <w:t xml:space="preserve"> </w:t>
      </w:r>
      <w:r w:rsidR="00C61676">
        <w:t>u Ministarstvu</w:t>
      </w:r>
      <w:r>
        <w:t xml:space="preserve"> mora, prometa i i</w:t>
      </w:r>
      <w:r w:rsidR="000968C7">
        <w:t xml:space="preserve">nfrastrukture, </w:t>
      </w:r>
      <w:r w:rsidR="00C61676">
        <w:t>te dr. sc. Dušku Kunštek i Sinišu Orlića, pomoćnike</w:t>
      </w:r>
      <w:r w:rsidR="000968C7">
        <w:t xml:space="preserve"> ministra</w:t>
      </w:r>
      <w:r w:rsidR="000968C7" w:rsidRPr="000968C7">
        <w:t xml:space="preserve"> </w:t>
      </w:r>
      <w:r w:rsidR="000968C7">
        <w:t>mora, prometa i infrastrukture</w:t>
      </w:r>
      <w:r>
        <w:t>.</w:t>
      </w:r>
    </w:p>
    <w:p w:rsidR="00437693" w:rsidRDefault="00437693" w:rsidP="00616CA1">
      <w:pPr>
        <w:jc w:val="both"/>
      </w:pPr>
    </w:p>
    <w:p w:rsidR="00C61676" w:rsidRDefault="00C61676" w:rsidP="00437693">
      <w:pPr>
        <w:ind w:left="5664" w:firstLine="708"/>
        <w:jc w:val="both"/>
      </w:pPr>
    </w:p>
    <w:p w:rsidR="00437693" w:rsidRDefault="00437693" w:rsidP="00437693">
      <w:pPr>
        <w:ind w:left="5664" w:firstLine="708"/>
        <w:jc w:val="both"/>
      </w:pPr>
      <w:r>
        <w:t>PREDSJEDNIK</w:t>
      </w:r>
    </w:p>
    <w:p w:rsidR="00437693" w:rsidRDefault="00437693" w:rsidP="00616CA1">
      <w:pPr>
        <w:jc w:val="both"/>
      </w:pPr>
    </w:p>
    <w:p w:rsidR="00C61676" w:rsidRDefault="00C61676" w:rsidP="00616CA1">
      <w:pPr>
        <w:jc w:val="both"/>
      </w:pPr>
    </w:p>
    <w:p w:rsidR="00437693" w:rsidRPr="00616CA1" w:rsidRDefault="00437693" w:rsidP="00437693">
      <w:pPr>
        <w:ind w:left="5664"/>
        <w:jc w:val="both"/>
      </w:pPr>
      <w:r>
        <w:t xml:space="preserve">       mr. sc. Andrej Plenković</w:t>
      </w:r>
    </w:p>
    <w:sectPr w:rsidR="00437693" w:rsidRPr="00616CA1" w:rsidSect="00C61676">
      <w:type w:val="continuous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04" w:rsidRDefault="009C1704" w:rsidP="0011560A">
      <w:r>
        <w:separator/>
      </w:r>
    </w:p>
  </w:endnote>
  <w:endnote w:type="continuationSeparator" w:id="0">
    <w:p w:rsidR="009C1704" w:rsidRDefault="009C170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04" w:rsidRDefault="009C1704" w:rsidP="0011560A">
      <w:r>
        <w:separator/>
      </w:r>
    </w:p>
  </w:footnote>
  <w:footnote w:type="continuationSeparator" w:id="0">
    <w:p w:rsidR="009C1704" w:rsidRDefault="009C1704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968C7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95575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2E412C"/>
    <w:rsid w:val="003033E4"/>
    <w:rsid w:val="00304232"/>
    <w:rsid w:val="00323C77"/>
    <w:rsid w:val="00336EE7"/>
    <w:rsid w:val="0034351C"/>
    <w:rsid w:val="00381F04"/>
    <w:rsid w:val="0038426B"/>
    <w:rsid w:val="00384A12"/>
    <w:rsid w:val="003929F5"/>
    <w:rsid w:val="003A2F05"/>
    <w:rsid w:val="003C09D8"/>
    <w:rsid w:val="003D47D1"/>
    <w:rsid w:val="003E27C8"/>
    <w:rsid w:val="003F5623"/>
    <w:rsid w:val="004039BD"/>
    <w:rsid w:val="00437693"/>
    <w:rsid w:val="00440D6D"/>
    <w:rsid w:val="00442367"/>
    <w:rsid w:val="00454EEF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16CA1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92C11"/>
    <w:rsid w:val="007A1768"/>
    <w:rsid w:val="007A1881"/>
    <w:rsid w:val="007B53A6"/>
    <w:rsid w:val="007E3965"/>
    <w:rsid w:val="008137B5"/>
    <w:rsid w:val="00833808"/>
    <w:rsid w:val="008353A1"/>
    <w:rsid w:val="008365FD"/>
    <w:rsid w:val="00860D4E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1704"/>
    <w:rsid w:val="009C33E1"/>
    <w:rsid w:val="009C7815"/>
    <w:rsid w:val="00A13714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D2F06"/>
    <w:rsid w:val="00AD4D7C"/>
    <w:rsid w:val="00AE59DF"/>
    <w:rsid w:val="00B331DD"/>
    <w:rsid w:val="00B42E00"/>
    <w:rsid w:val="00B462AB"/>
    <w:rsid w:val="00B57187"/>
    <w:rsid w:val="00B706F8"/>
    <w:rsid w:val="00B908C2"/>
    <w:rsid w:val="00BA28CD"/>
    <w:rsid w:val="00BA70A4"/>
    <w:rsid w:val="00BA72BF"/>
    <w:rsid w:val="00BE61F8"/>
    <w:rsid w:val="00C337A4"/>
    <w:rsid w:val="00C44327"/>
    <w:rsid w:val="00C55FF3"/>
    <w:rsid w:val="00C61676"/>
    <w:rsid w:val="00C6468C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3CA6"/>
    <w:rsid w:val="00D62C4D"/>
    <w:rsid w:val="00D76393"/>
    <w:rsid w:val="00D8016C"/>
    <w:rsid w:val="00D92A3D"/>
    <w:rsid w:val="00DB0A6B"/>
    <w:rsid w:val="00DB28EB"/>
    <w:rsid w:val="00DB6366"/>
    <w:rsid w:val="00DF1511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EF7F81"/>
    <w:rsid w:val="00F02A5F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115235-2F0F-43F1-948C-91E8E2A0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4CE2-CDFB-4A2E-96BA-ACA32F0039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000B5E-FAF2-4228-9F7F-7D7E1DC53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67502-18B5-4147-ACEB-EDF8432D64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5DE1B0-2FE1-4898-8A6E-B7AE6948A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9FA672-5A04-42A6-8427-C4A0C14D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2020-02-26T12:05:00Z</cp:lastPrinted>
  <dcterms:created xsi:type="dcterms:W3CDTF">2020-03-12T08:05:00Z</dcterms:created>
  <dcterms:modified xsi:type="dcterms:W3CDTF">2020-03-12T08:05:00Z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