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32" w:rsidRPr="00511125" w:rsidRDefault="009F1832" w:rsidP="009F1832">
      <w:pPr>
        <w:jc w:val="center"/>
        <w:rPr>
          <w:rFonts w:ascii="Calibri" w:eastAsia="Calibri" w:hAnsi="Calibri"/>
        </w:rPr>
      </w:pPr>
      <w:bookmarkStart w:id="0" w:name="_GoBack"/>
      <w:bookmarkEnd w:id="0"/>
      <w:r w:rsidRPr="00511125">
        <w:rPr>
          <w:rFonts w:ascii="Calibri" w:eastAsia="Calibri" w:hAnsi="Calibri"/>
          <w:noProof/>
        </w:rPr>
        <w:drawing>
          <wp:inline distT="0" distB="0" distL="0" distR="0" wp14:anchorId="63929302" wp14:editId="091E8C98">
            <wp:extent cx="504825" cy="685800"/>
            <wp:effectExtent l="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511125">
        <w:rPr>
          <w:rFonts w:ascii="Calibri" w:eastAsia="Calibri" w:hAnsi="Calibri"/>
        </w:rPr>
        <w:fldChar w:fldCharType="begin"/>
      </w:r>
      <w:r w:rsidRPr="00511125">
        <w:rPr>
          <w:rFonts w:ascii="Calibri" w:eastAsia="Calibri" w:hAnsi="Calibri"/>
        </w:rPr>
        <w:instrText xml:space="preserve"> INCLUDEPICTURE "http://www.inet.hr/~box/images/grb-rh.gif" \* MERGEFORMATINET </w:instrText>
      </w:r>
      <w:r w:rsidRPr="00511125">
        <w:rPr>
          <w:rFonts w:ascii="Calibri" w:eastAsia="Calibri" w:hAnsi="Calibri"/>
        </w:rPr>
        <w:fldChar w:fldCharType="end"/>
      </w:r>
    </w:p>
    <w:p w:rsidR="009F1832" w:rsidRPr="00511125" w:rsidRDefault="009F1832" w:rsidP="009F1832">
      <w:pPr>
        <w:spacing w:before="60" w:after="1680"/>
        <w:jc w:val="center"/>
        <w:rPr>
          <w:rFonts w:eastAsia="Calibri"/>
          <w:sz w:val="28"/>
        </w:rPr>
      </w:pPr>
      <w:r w:rsidRPr="00511125">
        <w:rPr>
          <w:rFonts w:eastAsia="Calibri"/>
          <w:sz w:val="28"/>
        </w:rPr>
        <w:t>VLADA REPUBLIKE HRVATSKE</w:t>
      </w:r>
    </w:p>
    <w:p w:rsidR="009F1832" w:rsidRPr="00511125" w:rsidRDefault="009F1832" w:rsidP="009F1832">
      <w:pPr>
        <w:jc w:val="both"/>
        <w:rPr>
          <w:rFonts w:eastAsia="Calibri"/>
        </w:rPr>
      </w:pPr>
    </w:p>
    <w:p w:rsidR="009F1832" w:rsidRPr="00511125" w:rsidRDefault="009F1832" w:rsidP="009F1832">
      <w:pPr>
        <w:jc w:val="center"/>
        <w:rPr>
          <w:rFonts w:eastAsia="Calibri"/>
        </w:rPr>
      </w:pPr>
      <w:r w:rsidRPr="00511125">
        <w:rPr>
          <w:rFonts w:eastAsia="Calibri"/>
        </w:rPr>
        <w:t xml:space="preserve">                                                                                        Zagreb, </w:t>
      </w:r>
      <w:r w:rsidR="00E10101" w:rsidRPr="00511125">
        <w:rPr>
          <w:rFonts w:eastAsia="Calibri"/>
        </w:rPr>
        <w:t>19</w:t>
      </w:r>
      <w:r w:rsidRPr="00511125">
        <w:rPr>
          <w:rFonts w:eastAsia="Calibri"/>
        </w:rPr>
        <w:t>. ožujka 2020.</w:t>
      </w:r>
    </w:p>
    <w:p w:rsidR="009F1832" w:rsidRPr="00511125" w:rsidRDefault="009F1832" w:rsidP="009F1832">
      <w:pPr>
        <w:jc w:val="right"/>
        <w:rPr>
          <w:rFonts w:eastAsia="Calibri"/>
        </w:rPr>
      </w:pPr>
    </w:p>
    <w:p w:rsidR="009F1832" w:rsidRPr="00511125" w:rsidRDefault="009F1832" w:rsidP="009F1832">
      <w:pPr>
        <w:jc w:val="right"/>
        <w:rPr>
          <w:rFonts w:eastAsia="Calibri"/>
        </w:rPr>
      </w:pPr>
    </w:p>
    <w:p w:rsidR="009F1832" w:rsidRPr="00511125" w:rsidRDefault="009F1832" w:rsidP="009F1832">
      <w:pPr>
        <w:jc w:val="right"/>
        <w:rPr>
          <w:rFonts w:eastAsia="Calibri"/>
        </w:rPr>
      </w:pPr>
    </w:p>
    <w:p w:rsidR="009F1832" w:rsidRPr="00511125" w:rsidRDefault="009F1832" w:rsidP="009F1832">
      <w:pPr>
        <w:jc w:val="right"/>
        <w:rPr>
          <w:rFonts w:eastAsia="Calibri"/>
        </w:rPr>
      </w:pPr>
    </w:p>
    <w:p w:rsidR="009F1832" w:rsidRPr="00511125" w:rsidRDefault="009F1832" w:rsidP="009F1832">
      <w:pPr>
        <w:jc w:val="right"/>
        <w:rPr>
          <w:rFonts w:eastAsia="Calibri"/>
        </w:rPr>
      </w:pPr>
    </w:p>
    <w:p w:rsidR="009F1832" w:rsidRPr="00511125" w:rsidRDefault="009F1832" w:rsidP="009F1832">
      <w:pPr>
        <w:jc w:val="right"/>
        <w:rPr>
          <w:rFonts w:eastAsia="Calibri"/>
        </w:rPr>
      </w:pPr>
    </w:p>
    <w:p w:rsidR="009F1832" w:rsidRPr="00511125" w:rsidRDefault="009F1832" w:rsidP="009F1832">
      <w:pPr>
        <w:jc w:val="right"/>
        <w:rPr>
          <w:rFonts w:eastAsia="Calibri"/>
        </w:rPr>
      </w:pPr>
    </w:p>
    <w:p w:rsidR="009F1832" w:rsidRPr="00511125" w:rsidRDefault="009F1832" w:rsidP="009F1832">
      <w:pPr>
        <w:jc w:val="right"/>
        <w:rPr>
          <w:rFonts w:eastAsia="Calibri"/>
        </w:rPr>
      </w:pPr>
    </w:p>
    <w:p w:rsidR="009F1832" w:rsidRPr="00511125" w:rsidRDefault="009F1832" w:rsidP="009F1832">
      <w:pPr>
        <w:jc w:val="right"/>
        <w:rPr>
          <w:rFonts w:eastAsia="Calibri"/>
        </w:rPr>
      </w:pPr>
    </w:p>
    <w:p w:rsidR="009F1832" w:rsidRPr="00511125" w:rsidRDefault="009F1832" w:rsidP="009F1832">
      <w:pPr>
        <w:jc w:val="both"/>
        <w:rPr>
          <w:rFonts w:eastAsia="Calibri"/>
        </w:rPr>
      </w:pPr>
      <w:r w:rsidRPr="00511125">
        <w:rPr>
          <w:rFonts w:eastAsia="Calibri"/>
        </w:rPr>
        <w:t>__________________________________________________________________________</w:t>
      </w:r>
    </w:p>
    <w:tbl>
      <w:tblPr>
        <w:tblW w:w="0" w:type="auto"/>
        <w:tblLook w:val="04A0" w:firstRow="1" w:lastRow="0" w:firstColumn="1" w:lastColumn="0" w:noHBand="0" w:noVBand="1"/>
      </w:tblPr>
      <w:tblGrid>
        <w:gridCol w:w="1949"/>
        <w:gridCol w:w="7123"/>
      </w:tblGrid>
      <w:tr w:rsidR="00511125" w:rsidRPr="00511125" w:rsidTr="0056538C">
        <w:tc>
          <w:tcPr>
            <w:tcW w:w="1951" w:type="dxa"/>
            <w:shd w:val="clear" w:color="auto" w:fill="auto"/>
          </w:tcPr>
          <w:p w:rsidR="009F1832" w:rsidRPr="00511125" w:rsidRDefault="009F1832" w:rsidP="0056538C">
            <w:pPr>
              <w:spacing w:line="360" w:lineRule="auto"/>
              <w:rPr>
                <w:b/>
              </w:rPr>
            </w:pPr>
            <w:r w:rsidRPr="00511125">
              <w:rPr>
                <w:b/>
                <w:smallCaps/>
              </w:rPr>
              <w:t>Predlagatelj</w:t>
            </w:r>
            <w:r w:rsidRPr="00511125">
              <w:rPr>
                <w:b/>
              </w:rPr>
              <w:t>:</w:t>
            </w:r>
          </w:p>
        </w:tc>
        <w:tc>
          <w:tcPr>
            <w:tcW w:w="7229" w:type="dxa"/>
            <w:shd w:val="clear" w:color="auto" w:fill="auto"/>
          </w:tcPr>
          <w:p w:rsidR="009F1832" w:rsidRPr="00511125" w:rsidRDefault="009F1832" w:rsidP="0056538C">
            <w:pPr>
              <w:spacing w:line="360" w:lineRule="auto"/>
            </w:pPr>
            <w:r w:rsidRPr="00511125">
              <w:t>Ministarstvo zdravstva</w:t>
            </w:r>
          </w:p>
        </w:tc>
      </w:tr>
    </w:tbl>
    <w:p w:rsidR="009F1832" w:rsidRPr="00511125" w:rsidRDefault="009F1832" w:rsidP="009F1832">
      <w:pPr>
        <w:jc w:val="both"/>
        <w:rPr>
          <w:rFonts w:eastAsia="Calibri"/>
        </w:rPr>
      </w:pPr>
      <w:r w:rsidRPr="00511125">
        <w:rPr>
          <w:rFonts w:eastAsia="Calibri"/>
        </w:rPr>
        <w:t>__________________________________________________________________________</w:t>
      </w:r>
    </w:p>
    <w:tbl>
      <w:tblPr>
        <w:tblW w:w="0" w:type="auto"/>
        <w:tblLook w:val="04A0" w:firstRow="1" w:lastRow="0" w:firstColumn="1" w:lastColumn="0" w:noHBand="0" w:noVBand="1"/>
      </w:tblPr>
      <w:tblGrid>
        <w:gridCol w:w="1939"/>
        <w:gridCol w:w="7133"/>
      </w:tblGrid>
      <w:tr w:rsidR="00511125" w:rsidRPr="00511125" w:rsidTr="0056538C">
        <w:tc>
          <w:tcPr>
            <w:tcW w:w="1951" w:type="dxa"/>
            <w:shd w:val="clear" w:color="auto" w:fill="auto"/>
          </w:tcPr>
          <w:p w:rsidR="009F1832" w:rsidRPr="00511125" w:rsidRDefault="009F1832" w:rsidP="0056538C">
            <w:pPr>
              <w:spacing w:line="360" w:lineRule="auto"/>
              <w:rPr>
                <w:b/>
              </w:rPr>
            </w:pPr>
            <w:r w:rsidRPr="00511125">
              <w:rPr>
                <w:b/>
                <w:smallCaps/>
              </w:rPr>
              <w:t>Predmet</w:t>
            </w:r>
            <w:r w:rsidRPr="00511125">
              <w:rPr>
                <w:b/>
              </w:rPr>
              <w:t>:</w:t>
            </w:r>
          </w:p>
        </w:tc>
        <w:tc>
          <w:tcPr>
            <w:tcW w:w="7229" w:type="dxa"/>
            <w:shd w:val="clear" w:color="auto" w:fill="auto"/>
          </w:tcPr>
          <w:p w:rsidR="009F1832" w:rsidRPr="00511125" w:rsidRDefault="009F1832" w:rsidP="0056538C">
            <w:pPr>
              <w:jc w:val="both"/>
            </w:pPr>
            <w:r w:rsidRPr="00511125">
              <w:t>Prijedlog odluke o izradi</w:t>
            </w:r>
            <w:r w:rsidR="004D3E1C" w:rsidRPr="00511125">
              <w:t xml:space="preserve"> digitalne platforme i uspostavi</w:t>
            </w:r>
            <w:r w:rsidRPr="00511125">
              <w:t xml:space="preserve"> interoperabilnosti u svrhu praćenja i suzbijanja zaraznih bolesti</w:t>
            </w:r>
          </w:p>
        </w:tc>
      </w:tr>
    </w:tbl>
    <w:p w:rsidR="009F1832" w:rsidRPr="00511125" w:rsidRDefault="009F1832" w:rsidP="009F1832">
      <w:pPr>
        <w:jc w:val="both"/>
        <w:rPr>
          <w:rFonts w:eastAsia="Calibri"/>
        </w:rPr>
      </w:pPr>
      <w:r w:rsidRPr="00511125">
        <w:rPr>
          <w:rFonts w:eastAsia="Calibri"/>
        </w:rPr>
        <w:t>__________________________________________________________________________</w:t>
      </w:r>
    </w:p>
    <w:p w:rsidR="009F1832" w:rsidRPr="00511125" w:rsidRDefault="009F1832" w:rsidP="009F1832">
      <w:pPr>
        <w:jc w:val="both"/>
        <w:rPr>
          <w:rFonts w:eastAsia="Calibri"/>
        </w:rPr>
      </w:pPr>
    </w:p>
    <w:p w:rsidR="009F1832" w:rsidRPr="00511125" w:rsidRDefault="009F1832" w:rsidP="009F1832">
      <w:pPr>
        <w:jc w:val="both"/>
        <w:rPr>
          <w:rFonts w:eastAsia="Calibri"/>
        </w:rPr>
      </w:pPr>
    </w:p>
    <w:p w:rsidR="009F1832" w:rsidRPr="00511125" w:rsidRDefault="009F1832" w:rsidP="009F1832">
      <w:pPr>
        <w:jc w:val="both"/>
        <w:rPr>
          <w:rFonts w:eastAsia="Calibri"/>
        </w:rPr>
      </w:pPr>
    </w:p>
    <w:p w:rsidR="009F1832" w:rsidRPr="00511125" w:rsidRDefault="009F1832" w:rsidP="009F1832">
      <w:pPr>
        <w:jc w:val="both"/>
        <w:rPr>
          <w:rFonts w:eastAsia="Calibri"/>
        </w:rPr>
      </w:pPr>
    </w:p>
    <w:p w:rsidR="009F1832" w:rsidRPr="00511125" w:rsidRDefault="009F1832" w:rsidP="009F1832">
      <w:pPr>
        <w:tabs>
          <w:tab w:val="left" w:pos="6300"/>
        </w:tabs>
        <w:jc w:val="both"/>
        <w:rPr>
          <w:rFonts w:eastAsia="Calibri"/>
        </w:rPr>
      </w:pPr>
      <w:r w:rsidRPr="00511125">
        <w:rPr>
          <w:rFonts w:eastAsia="Calibri"/>
        </w:rPr>
        <w:tab/>
      </w: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tabs>
          <w:tab w:val="center" w:pos="4536"/>
          <w:tab w:val="right" w:pos="9072"/>
        </w:tabs>
        <w:rPr>
          <w:rFonts w:ascii="Calibri" w:eastAsia="Calibri" w:hAnsi="Calibri"/>
        </w:rPr>
      </w:pPr>
    </w:p>
    <w:p w:rsidR="009F1832" w:rsidRPr="00511125" w:rsidRDefault="009F1832" w:rsidP="009F1832">
      <w:pPr>
        <w:pBdr>
          <w:top w:val="single" w:sz="4" w:space="1" w:color="404040"/>
        </w:pBdr>
        <w:tabs>
          <w:tab w:val="center" w:pos="4536"/>
          <w:tab w:val="right" w:pos="9072"/>
        </w:tabs>
        <w:jc w:val="center"/>
        <w:rPr>
          <w:rFonts w:eastAsia="Calibri"/>
          <w:spacing w:val="20"/>
          <w:sz w:val="20"/>
        </w:rPr>
      </w:pPr>
      <w:r w:rsidRPr="00511125">
        <w:rPr>
          <w:rFonts w:eastAsia="Calibri"/>
          <w:spacing w:val="20"/>
          <w:sz w:val="20"/>
        </w:rPr>
        <w:t>Banski dvori | Trg Sv. Marka 2  | 10000 Zagreb | tel. 01 4569 222 | vlada.gov.hr</w:t>
      </w:r>
    </w:p>
    <w:p w:rsidR="009F1832" w:rsidRPr="00511125" w:rsidRDefault="009F1832">
      <w:pPr>
        <w:rPr>
          <w:b/>
        </w:rPr>
      </w:pPr>
      <w:r w:rsidRPr="00511125">
        <w:rPr>
          <w:b/>
        </w:rPr>
        <w:br w:type="page"/>
      </w:r>
    </w:p>
    <w:p w:rsidR="009F1832" w:rsidRPr="00511125" w:rsidRDefault="009F1832" w:rsidP="009F1832">
      <w:pPr>
        <w:ind w:right="-142"/>
        <w:jc w:val="right"/>
        <w:rPr>
          <w:b/>
        </w:rPr>
      </w:pPr>
      <w:r w:rsidRPr="00511125">
        <w:rPr>
          <w:b/>
        </w:rPr>
        <w:lastRenderedPageBreak/>
        <w:t>Prijedlog</w:t>
      </w:r>
    </w:p>
    <w:p w:rsidR="009F1832" w:rsidRPr="00511125" w:rsidRDefault="009F1832" w:rsidP="00727390">
      <w:pPr>
        <w:ind w:right="-142"/>
        <w:jc w:val="both"/>
      </w:pPr>
    </w:p>
    <w:p w:rsidR="009F1832" w:rsidRPr="00511125" w:rsidRDefault="009F1832" w:rsidP="00727390">
      <w:pPr>
        <w:ind w:right="-142"/>
        <w:jc w:val="both"/>
      </w:pPr>
    </w:p>
    <w:p w:rsidR="009F1832" w:rsidRPr="00511125" w:rsidRDefault="009F1832" w:rsidP="00727390">
      <w:pPr>
        <w:ind w:right="-142"/>
        <w:jc w:val="both"/>
      </w:pPr>
    </w:p>
    <w:p w:rsidR="009F1832" w:rsidRPr="00511125" w:rsidRDefault="009F1832" w:rsidP="00727390">
      <w:pPr>
        <w:ind w:right="-142"/>
        <w:jc w:val="both"/>
      </w:pPr>
    </w:p>
    <w:p w:rsidR="008B2591" w:rsidRPr="00511125" w:rsidRDefault="001C4D52" w:rsidP="009F1832">
      <w:pPr>
        <w:ind w:right="-142" w:firstLine="1418"/>
        <w:jc w:val="both"/>
      </w:pPr>
      <w:r w:rsidRPr="00511125">
        <w:t>N</w:t>
      </w:r>
      <w:r w:rsidR="008B2591" w:rsidRPr="00511125">
        <w:t xml:space="preserve">a temelju članka </w:t>
      </w:r>
      <w:r w:rsidRPr="00511125">
        <w:t>31</w:t>
      </w:r>
      <w:r w:rsidR="008B2591" w:rsidRPr="00511125">
        <w:t xml:space="preserve">. stavka </w:t>
      </w:r>
      <w:r w:rsidRPr="00511125">
        <w:t>2.</w:t>
      </w:r>
      <w:r w:rsidR="008B2591" w:rsidRPr="00511125">
        <w:t xml:space="preserve"> Zakona o </w:t>
      </w:r>
      <w:r w:rsidRPr="00511125">
        <w:t xml:space="preserve">Vladi Republike Hrvatske </w:t>
      </w:r>
      <w:r w:rsidR="008B2591" w:rsidRPr="00511125">
        <w:t xml:space="preserve">(Narodne novine, </w:t>
      </w:r>
      <w:r w:rsidR="009F1832" w:rsidRPr="00511125">
        <w:t>br.</w:t>
      </w:r>
      <w:r w:rsidRPr="00511125">
        <w:t xml:space="preserve"> 150/11, 119/14, 93/16 i 116/18),</w:t>
      </w:r>
      <w:r w:rsidR="008B2591" w:rsidRPr="00511125">
        <w:t xml:space="preserve"> </w:t>
      </w:r>
      <w:r w:rsidR="005820A6" w:rsidRPr="00511125">
        <w:rPr>
          <w:shd w:val="clear" w:color="auto" w:fill="FFFFFF"/>
        </w:rPr>
        <w:t xml:space="preserve"> u vezi s člankom 4. stavkom 1. Zakona o zaštiti </w:t>
      </w:r>
      <w:r w:rsidR="00207FBF" w:rsidRPr="00511125">
        <w:rPr>
          <w:shd w:val="clear" w:color="auto" w:fill="FFFFFF"/>
        </w:rPr>
        <w:t>pučanstva od</w:t>
      </w:r>
      <w:r w:rsidR="009F1832" w:rsidRPr="00511125">
        <w:rPr>
          <w:shd w:val="clear" w:color="auto" w:fill="FFFFFF"/>
        </w:rPr>
        <w:t xml:space="preserve"> zaraznih bolesti (</w:t>
      </w:r>
      <w:r w:rsidR="005820A6" w:rsidRPr="00511125">
        <w:rPr>
          <w:shd w:val="clear" w:color="auto" w:fill="FFFFFF"/>
        </w:rPr>
        <w:t xml:space="preserve">Narodne novine, br. 79/07, 113/08, 43/09, 130/17 i 114/18), te Odlukom ministra zdravstva o proglašenju epidemije bolesti COVID-19 uzrokovane virusom SARS-CoV-2 od 11. ožujka 2020. godine, </w:t>
      </w:r>
      <w:r w:rsidR="009F1832" w:rsidRPr="00511125">
        <w:rPr>
          <w:shd w:val="clear" w:color="auto" w:fill="FFFFFF"/>
        </w:rPr>
        <w:t>klase</w:t>
      </w:r>
      <w:r w:rsidR="005820A6" w:rsidRPr="00511125">
        <w:rPr>
          <w:shd w:val="clear" w:color="auto" w:fill="FFFFFF"/>
        </w:rPr>
        <w:t xml:space="preserve">: 011-02/20-01/143, </w:t>
      </w:r>
      <w:r w:rsidR="009F1832" w:rsidRPr="00511125">
        <w:rPr>
          <w:shd w:val="clear" w:color="auto" w:fill="FFFFFF"/>
        </w:rPr>
        <w:t>urbroja</w:t>
      </w:r>
      <w:r w:rsidR="005820A6" w:rsidRPr="00511125">
        <w:rPr>
          <w:shd w:val="clear" w:color="auto" w:fill="FFFFFF"/>
        </w:rPr>
        <w:t xml:space="preserve">: 534-02-01-2/6-20-01, </w:t>
      </w:r>
      <w:r w:rsidR="008B2591" w:rsidRPr="00511125">
        <w:t>Vlada Republike Hrvatske je na sjednici održanoj dana __________20</w:t>
      </w:r>
      <w:r w:rsidR="00062A8F" w:rsidRPr="00511125">
        <w:t>20</w:t>
      </w:r>
      <w:r w:rsidR="008B2591" w:rsidRPr="00511125">
        <w:t>. godine donijela</w:t>
      </w:r>
    </w:p>
    <w:p w:rsidR="001C4D52" w:rsidRPr="00511125" w:rsidRDefault="001C4D52" w:rsidP="00727390">
      <w:pPr>
        <w:ind w:right="-142"/>
        <w:jc w:val="both"/>
      </w:pPr>
    </w:p>
    <w:p w:rsidR="008B2591" w:rsidRPr="00511125" w:rsidRDefault="008B2591" w:rsidP="00727390">
      <w:pPr>
        <w:ind w:right="-142"/>
        <w:jc w:val="both"/>
      </w:pPr>
    </w:p>
    <w:p w:rsidR="008B2591" w:rsidRPr="00511125" w:rsidRDefault="008B2591" w:rsidP="00727390">
      <w:pPr>
        <w:ind w:right="-142"/>
        <w:jc w:val="center"/>
        <w:outlineLvl w:val="0"/>
        <w:rPr>
          <w:b/>
        </w:rPr>
      </w:pPr>
      <w:r w:rsidRPr="00511125">
        <w:rPr>
          <w:b/>
        </w:rPr>
        <w:t>O D L U K U</w:t>
      </w:r>
    </w:p>
    <w:p w:rsidR="001C4D52" w:rsidRPr="00511125" w:rsidRDefault="001C4D52" w:rsidP="00727390">
      <w:pPr>
        <w:ind w:right="-142"/>
        <w:jc w:val="center"/>
        <w:outlineLvl w:val="0"/>
        <w:rPr>
          <w:b/>
        </w:rPr>
      </w:pPr>
    </w:p>
    <w:p w:rsidR="009F1832" w:rsidRPr="00511125" w:rsidRDefault="008B2591" w:rsidP="001C4D52">
      <w:pPr>
        <w:jc w:val="center"/>
        <w:rPr>
          <w:b/>
        </w:rPr>
      </w:pPr>
      <w:r w:rsidRPr="00511125">
        <w:rPr>
          <w:b/>
        </w:rPr>
        <w:t xml:space="preserve">o </w:t>
      </w:r>
      <w:r w:rsidR="001C4D52" w:rsidRPr="00511125">
        <w:rPr>
          <w:b/>
        </w:rPr>
        <w:t xml:space="preserve">izradi </w:t>
      </w:r>
      <w:r w:rsidR="00255CF7" w:rsidRPr="00511125">
        <w:rPr>
          <w:b/>
        </w:rPr>
        <w:t>d</w:t>
      </w:r>
      <w:r w:rsidR="001C4D52" w:rsidRPr="00511125">
        <w:rPr>
          <w:b/>
        </w:rPr>
        <w:t xml:space="preserve">igitalne platforme </w:t>
      </w:r>
      <w:r w:rsidR="009F1832" w:rsidRPr="00511125">
        <w:rPr>
          <w:b/>
        </w:rPr>
        <w:t>i uspostavi</w:t>
      </w:r>
      <w:r w:rsidR="00EA2111" w:rsidRPr="00511125">
        <w:rPr>
          <w:b/>
        </w:rPr>
        <w:t xml:space="preserve"> interoperabilnosti u svrhu </w:t>
      </w:r>
      <w:r w:rsidR="001C4D52" w:rsidRPr="00511125">
        <w:rPr>
          <w:b/>
        </w:rPr>
        <w:t>praćenj</w:t>
      </w:r>
      <w:r w:rsidR="00EA2111" w:rsidRPr="00511125">
        <w:rPr>
          <w:b/>
        </w:rPr>
        <w:t>a</w:t>
      </w:r>
      <w:r w:rsidR="001C4D52" w:rsidRPr="00511125">
        <w:rPr>
          <w:b/>
        </w:rPr>
        <w:t xml:space="preserve"> </w:t>
      </w:r>
    </w:p>
    <w:p w:rsidR="008B2591" w:rsidRPr="00511125" w:rsidRDefault="00EA2111" w:rsidP="001C4D52">
      <w:pPr>
        <w:jc w:val="center"/>
        <w:rPr>
          <w:b/>
        </w:rPr>
      </w:pPr>
      <w:r w:rsidRPr="00511125">
        <w:rPr>
          <w:b/>
        </w:rPr>
        <w:t xml:space="preserve">i suzbijanja </w:t>
      </w:r>
      <w:r w:rsidR="001C4D52" w:rsidRPr="00511125">
        <w:rPr>
          <w:b/>
        </w:rPr>
        <w:t xml:space="preserve">zaraznih bolesti </w:t>
      </w:r>
    </w:p>
    <w:p w:rsidR="001C4D52" w:rsidRPr="00511125" w:rsidRDefault="001C4D52" w:rsidP="001C4D52">
      <w:pPr>
        <w:jc w:val="center"/>
        <w:rPr>
          <w:b/>
        </w:rPr>
      </w:pPr>
    </w:p>
    <w:p w:rsidR="00435610" w:rsidRPr="00511125" w:rsidRDefault="00435610" w:rsidP="001C4D52">
      <w:pPr>
        <w:jc w:val="center"/>
        <w:rPr>
          <w:b/>
        </w:rPr>
      </w:pPr>
    </w:p>
    <w:p w:rsidR="008B2591" w:rsidRPr="00511125" w:rsidRDefault="008B2591" w:rsidP="00727390">
      <w:pPr>
        <w:ind w:right="-142"/>
        <w:jc w:val="center"/>
        <w:outlineLvl w:val="0"/>
        <w:rPr>
          <w:b/>
        </w:rPr>
      </w:pPr>
      <w:r w:rsidRPr="00511125">
        <w:rPr>
          <w:b/>
        </w:rPr>
        <w:t>I.</w:t>
      </w:r>
    </w:p>
    <w:p w:rsidR="008651B8" w:rsidRPr="00511125" w:rsidRDefault="008651B8" w:rsidP="00727390">
      <w:pPr>
        <w:ind w:right="-142"/>
        <w:jc w:val="center"/>
        <w:outlineLvl w:val="0"/>
        <w:rPr>
          <w:b/>
        </w:rPr>
      </w:pPr>
    </w:p>
    <w:p w:rsidR="001C4D52" w:rsidRPr="00511125" w:rsidRDefault="005820A6" w:rsidP="009F1832">
      <w:pPr>
        <w:ind w:right="-142" w:firstLine="1418"/>
        <w:jc w:val="both"/>
      </w:pPr>
      <w:r w:rsidRPr="00511125">
        <w:rPr>
          <w:shd w:val="clear" w:color="auto" w:fill="FFFFFF"/>
        </w:rPr>
        <w:t>U uvjetima proglašene epidemije na području Republike Hrvatske, u</w:t>
      </w:r>
      <w:r w:rsidR="001C4D52" w:rsidRPr="00511125">
        <w:t xml:space="preserve"> </w:t>
      </w:r>
      <w:r w:rsidR="00625CA5" w:rsidRPr="00511125">
        <w:t xml:space="preserve">svrhu javnog interesa u području javnog zdravlja, </w:t>
      </w:r>
      <w:r w:rsidR="001C4D52" w:rsidRPr="00511125">
        <w:t xml:space="preserve">praćenja i suzbijanja </w:t>
      </w:r>
      <w:r w:rsidR="00435610" w:rsidRPr="00511125">
        <w:t>zaraznih bolesti</w:t>
      </w:r>
      <w:r w:rsidR="001C4D52" w:rsidRPr="00511125">
        <w:t xml:space="preserve"> izradit će se </w:t>
      </w:r>
      <w:r w:rsidR="00255CF7" w:rsidRPr="00511125">
        <w:t>d</w:t>
      </w:r>
      <w:r w:rsidR="001C4D52" w:rsidRPr="00511125">
        <w:t>igitalna platforma</w:t>
      </w:r>
      <w:r w:rsidR="00EA2111" w:rsidRPr="00511125">
        <w:t xml:space="preserve"> te uspostaviti interoperabilnost između nadležnih tijela</w:t>
      </w:r>
      <w:r w:rsidR="00F73B1B" w:rsidRPr="00511125">
        <w:t>/</w:t>
      </w:r>
      <w:r w:rsidR="009F1832" w:rsidRPr="00511125">
        <w:t>institucija</w:t>
      </w:r>
      <w:r w:rsidR="00625CA5" w:rsidRPr="00511125">
        <w:t xml:space="preserve"> iz točke III</w:t>
      </w:r>
      <w:r w:rsidR="00D66CD4" w:rsidRPr="00511125">
        <w:t>.</w:t>
      </w:r>
      <w:r w:rsidR="00D8081E" w:rsidRPr="00511125">
        <w:t xml:space="preserve"> ove Odluke</w:t>
      </w:r>
      <w:r w:rsidR="00625CA5" w:rsidRPr="00511125">
        <w:t xml:space="preserve">. </w:t>
      </w:r>
    </w:p>
    <w:p w:rsidR="001C4D52" w:rsidRPr="00511125" w:rsidRDefault="001C4D52" w:rsidP="00727390">
      <w:pPr>
        <w:ind w:right="-142"/>
        <w:jc w:val="both"/>
      </w:pPr>
    </w:p>
    <w:p w:rsidR="001C4D52" w:rsidRPr="00511125" w:rsidRDefault="001C4D52" w:rsidP="001C4D52">
      <w:pPr>
        <w:ind w:right="-142"/>
        <w:jc w:val="center"/>
        <w:rPr>
          <w:b/>
        </w:rPr>
      </w:pPr>
      <w:r w:rsidRPr="00511125">
        <w:rPr>
          <w:b/>
        </w:rPr>
        <w:t>II.</w:t>
      </w:r>
    </w:p>
    <w:p w:rsidR="00A9012C" w:rsidRPr="00511125" w:rsidRDefault="00A9012C" w:rsidP="001C4D52">
      <w:pPr>
        <w:ind w:right="-142"/>
        <w:jc w:val="center"/>
        <w:rPr>
          <w:b/>
        </w:rPr>
      </w:pPr>
    </w:p>
    <w:p w:rsidR="00F25700" w:rsidRPr="00511125" w:rsidRDefault="00F25700" w:rsidP="009F1832">
      <w:pPr>
        <w:ind w:right="-142" w:firstLine="1418"/>
        <w:jc w:val="both"/>
      </w:pPr>
      <w:r w:rsidRPr="00511125">
        <w:t xml:space="preserve">Izradom digitalne platforme iz točke I. ove Odluke omogućit će se nadležnim </w:t>
      </w:r>
      <w:r w:rsidR="00A44641" w:rsidRPr="00511125">
        <w:t>tijelima</w:t>
      </w:r>
      <w:r w:rsidR="0063045C" w:rsidRPr="00511125">
        <w:t xml:space="preserve"> </w:t>
      </w:r>
      <w:r w:rsidRPr="00511125">
        <w:t xml:space="preserve"> kvalitetnija identifikacija, trijaža i praćenje osoba s izraženim simptomima zaraznih bolesti te osoba kod kojih simptomi još nisu izraženi, a bili su izloženi riziku zaraze.</w:t>
      </w:r>
    </w:p>
    <w:p w:rsidR="00F25700" w:rsidRPr="00511125" w:rsidRDefault="00F25700" w:rsidP="009F1832">
      <w:pPr>
        <w:ind w:right="-142" w:firstLine="1418"/>
        <w:jc w:val="both"/>
      </w:pPr>
      <w:r w:rsidRPr="00511125">
        <w:t xml:space="preserve"> </w:t>
      </w:r>
    </w:p>
    <w:p w:rsidR="00F25700" w:rsidRPr="00511125" w:rsidRDefault="00F25700" w:rsidP="009F1832">
      <w:pPr>
        <w:ind w:right="-142" w:firstLine="1418"/>
        <w:jc w:val="both"/>
      </w:pPr>
      <w:r w:rsidRPr="00511125">
        <w:t>Digitalnom platformom iz točke I.</w:t>
      </w:r>
      <w:r w:rsidR="00D8081E" w:rsidRPr="00511125">
        <w:t xml:space="preserve"> ove Odluke</w:t>
      </w:r>
      <w:r w:rsidRPr="00511125">
        <w:t xml:space="preserve"> omogućit će se nadležnim institucijama učinkovitiji rad u svrhu donošenja pravovremeni</w:t>
      </w:r>
      <w:r w:rsidR="00D8081E" w:rsidRPr="00511125">
        <w:t>h i proaktivnih odluka radi spr</w:t>
      </w:r>
      <w:r w:rsidR="009F1832" w:rsidRPr="00511125">
        <w:t>j</w:t>
      </w:r>
      <w:r w:rsidRPr="00511125">
        <w:t>ečavanja širenja zaraze i suzbijanja novog koronavirusa (SARS-CoV-2) i</w:t>
      </w:r>
      <w:r w:rsidR="00B07B9A" w:rsidRPr="00511125">
        <w:t xml:space="preserve"> bolest</w:t>
      </w:r>
      <w:r w:rsidR="00D8081E" w:rsidRPr="00511125">
        <w:t>i</w:t>
      </w:r>
      <w:r w:rsidR="00B07B9A" w:rsidRPr="00511125">
        <w:t xml:space="preserve"> COVID-19 uzrokovan</w:t>
      </w:r>
      <w:r w:rsidR="00D8081E" w:rsidRPr="00511125">
        <w:t>e</w:t>
      </w:r>
      <w:r w:rsidR="00B07B9A" w:rsidRPr="00511125">
        <w:t xml:space="preserve"> virusom SARS-CoV-2 te drugih zaraznih bolesti.</w:t>
      </w:r>
    </w:p>
    <w:p w:rsidR="00F25700" w:rsidRPr="00511125" w:rsidRDefault="00F25700" w:rsidP="009F1832">
      <w:pPr>
        <w:ind w:right="-142" w:firstLine="1418"/>
        <w:jc w:val="both"/>
      </w:pPr>
    </w:p>
    <w:p w:rsidR="00A9012C" w:rsidRPr="00511125" w:rsidRDefault="00F25700" w:rsidP="009F1832">
      <w:pPr>
        <w:ind w:right="-142" w:firstLine="1418"/>
        <w:jc w:val="both"/>
        <w:outlineLvl w:val="0"/>
      </w:pPr>
      <w:r w:rsidRPr="00511125">
        <w:t>Uspostavom interoperab</w:t>
      </w:r>
      <w:r w:rsidR="0063045C" w:rsidRPr="00511125">
        <w:t>ilnosti između nadležnih tijela</w:t>
      </w:r>
      <w:r w:rsidR="00E85207" w:rsidRPr="00511125">
        <w:t>/</w:t>
      </w:r>
      <w:r w:rsidR="009F1832" w:rsidRPr="00511125">
        <w:t>institucija</w:t>
      </w:r>
      <w:r w:rsidRPr="00511125">
        <w:t xml:space="preserve"> </w:t>
      </w:r>
      <w:r w:rsidR="00D8081E" w:rsidRPr="00511125">
        <w:t>iz točke I</w:t>
      </w:r>
      <w:r w:rsidR="009F1832" w:rsidRPr="00511125">
        <w:t>II</w:t>
      </w:r>
      <w:r w:rsidR="00D8081E" w:rsidRPr="00511125">
        <w:t>. ove Odluke osigurat</w:t>
      </w:r>
      <w:r w:rsidRPr="00511125">
        <w:t xml:space="preserve"> će se pravovremena razmjena digitalno obrađenih podataka u svrhu brže i precizne razmjene informacija između t</w:t>
      </w:r>
      <w:r w:rsidR="009F1832" w:rsidRPr="00511125">
        <w:t>ijela o osobama iz stavka 1</w:t>
      </w:r>
      <w:r w:rsidRPr="00511125">
        <w:t>. ove točke.</w:t>
      </w:r>
    </w:p>
    <w:p w:rsidR="00A9012C" w:rsidRPr="00511125" w:rsidRDefault="00A9012C" w:rsidP="001C4D52">
      <w:pPr>
        <w:ind w:right="-142"/>
        <w:jc w:val="center"/>
        <w:rPr>
          <w:b/>
        </w:rPr>
      </w:pPr>
    </w:p>
    <w:p w:rsidR="00A9012C" w:rsidRPr="00511125" w:rsidRDefault="00A9012C" w:rsidP="00A9012C">
      <w:pPr>
        <w:ind w:right="-142"/>
        <w:jc w:val="center"/>
        <w:outlineLvl w:val="0"/>
        <w:rPr>
          <w:b/>
        </w:rPr>
      </w:pPr>
      <w:r w:rsidRPr="00511125">
        <w:rPr>
          <w:b/>
        </w:rPr>
        <w:t>III.</w:t>
      </w:r>
    </w:p>
    <w:p w:rsidR="00504C51" w:rsidRPr="00511125" w:rsidRDefault="00504C51" w:rsidP="00A9012C">
      <w:pPr>
        <w:ind w:right="-142"/>
        <w:jc w:val="center"/>
        <w:outlineLvl w:val="0"/>
        <w:rPr>
          <w:b/>
        </w:rPr>
      </w:pPr>
    </w:p>
    <w:p w:rsidR="00862A7B" w:rsidRPr="00511125" w:rsidRDefault="00F25700" w:rsidP="009F1832">
      <w:pPr>
        <w:ind w:firstLine="1418"/>
        <w:jc w:val="both"/>
        <w:rPr>
          <w:iCs/>
          <w:lang w:eastAsia="en-US"/>
        </w:rPr>
      </w:pPr>
      <w:r w:rsidRPr="00511125">
        <w:t>Nadležn</w:t>
      </w:r>
      <w:r w:rsidR="00D66CD4" w:rsidRPr="00511125">
        <w:t>a</w:t>
      </w:r>
      <w:r w:rsidRPr="00511125">
        <w:t xml:space="preserve"> </w:t>
      </w:r>
      <w:r w:rsidR="00D8081E" w:rsidRPr="00511125">
        <w:t>tijela/</w:t>
      </w:r>
      <w:r w:rsidRPr="00511125">
        <w:t>institucije uključene u prikupljanje,</w:t>
      </w:r>
      <w:r w:rsidR="00BA6CAD" w:rsidRPr="00511125">
        <w:t xml:space="preserve"> </w:t>
      </w:r>
      <w:r w:rsidR="008801E8" w:rsidRPr="00511125">
        <w:rPr>
          <w:iCs/>
        </w:rPr>
        <w:t>i</w:t>
      </w:r>
      <w:r w:rsidR="00862A7B" w:rsidRPr="00511125">
        <w:rPr>
          <w:iCs/>
          <w:lang w:eastAsia="en-US"/>
        </w:rPr>
        <w:t>ntegriranje i razmjenu i uporabu/korištenje podataka su</w:t>
      </w:r>
      <w:r w:rsidR="00B31F0D" w:rsidRPr="00511125">
        <w:rPr>
          <w:iCs/>
          <w:lang w:eastAsia="en-US"/>
        </w:rPr>
        <w:t>:</w:t>
      </w:r>
    </w:p>
    <w:p w:rsidR="009F1832" w:rsidRPr="00511125" w:rsidRDefault="009F1832" w:rsidP="009F1832">
      <w:pPr>
        <w:ind w:firstLine="1418"/>
        <w:jc w:val="both"/>
        <w:rPr>
          <w:rFonts w:eastAsia="Calibri"/>
          <w:iCs/>
          <w:lang w:eastAsia="en-US"/>
        </w:rPr>
      </w:pPr>
    </w:p>
    <w:p w:rsidR="00F25700" w:rsidRPr="00511125" w:rsidRDefault="00F25700" w:rsidP="00A35335">
      <w:pPr>
        <w:pStyle w:val="ListParagraph"/>
        <w:numPr>
          <w:ilvl w:val="0"/>
          <w:numId w:val="5"/>
        </w:numPr>
        <w:ind w:left="1418" w:right="-142" w:hanging="709"/>
        <w:jc w:val="both"/>
        <w:outlineLvl w:val="0"/>
      </w:pPr>
      <w:r w:rsidRPr="00511125">
        <w:t xml:space="preserve">Hrvatski zavod za javno zdravstvo </w:t>
      </w:r>
    </w:p>
    <w:p w:rsidR="00F25700" w:rsidRPr="00511125" w:rsidRDefault="00D8081E" w:rsidP="00A35335">
      <w:pPr>
        <w:pStyle w:val="ListParagraph"/>
        <w:numPr>
          <w:ilvl w:val="0"/>
          <w:numId w:val="5"/>
        </w:numPr>
        <w:ind w:left="1418" w:hanging="709"/>
        <w:jc w:val="both"/>
      </w:pPr>
      <w:r w:rsidRPr="00511125">
        <w:t>z</w:t>
      </w:r>
      <w:r w:rsidR="00C91594" w:rsidRPr="00511125">
        <w:t>avodi za javno zdravstvo jedinic</w:t>
      </w:r>
      <w:r w:rsidRPr="00511125">
        <w:t>a</w:t>
      </w:r>
      <w:r w:rsidR="00C91594" w:rsidRPr="00511125">
        <w:t xml:space="preserve"> područne (regionalne) samouprave</w:t>
      </w:r>
      <w:r w:rsidR="009F1832" w:rsidRPr="00511125">
        <w:t>,</w:t>
      </w:r>
      <w:r w:rsidR="00C91594" w:rsidRPr="00511125">
        <w:t xml:space="preserve"> odnosno Grada Zagreba</w:t>
      </w:r>
    </w:p>
    <w:p w:rsidR="00F25700" w:rsidRPr="00511125" w:rsidRDefault="00F25700" w:rsidP="00A35335">
      <w:pPr>
        <w:pStyle w:val="ListParagraph"/>
        <w:numPr>
          <w:ilvl w:val="0"/>
          <w:numId w:val="5"/>
        </w:numPr>
        <w:ind w:left="1418" w:right="-142" w:hanging="709"/>
        <w:jc w:val="both"/>
        <w:outlineLvl w:val="0"/>
      </w:pPr>
      <w:r w:rsidRPr="00511125">
        <w:t>Državni inspektorat</w:t>
      </w:r>
      <w:r w:rsidR="00D8081E" w:rsidRPr="00511125">
        <w:t xml:space="preserve"> </w:t>
      </w:r>
    </w:p>
    <w:p w:rsidR="00F25700" w:rsidRPr="00511125" w:rsidRDefault="00F25700" w:rsidP="00A35335">
      <w:pPr>
        <w:pStyle w:val="ListParagraph"/>
        <w:numPr>
          <w:ilvl w:val="0"/>
          <w:numId w:val="5"/>
        </w:numPr>
        <w:ind w:left="1418" w:right="-142" w:hanging="709"/>
        <w:jc w:val="both"/>
        <w:outlineLvl w:val="0"/>
      </w:pPr>
      <w:r w:rsidRPr="00511125">
        <w:lastRenderedPageBreak/>
        <w:t>Ministarstvo unutarnjih poslova</w:t>
      </w:r>
      <w:r w:rsidR="00D8081E" w:rsidRPr="00511125">
        <w:t xml:space="preserve"> </w:t>
      </w:r>
    </w:p>
    <w:p w:rsidR="00F25700" w:rsidRPr="00511125" w:rsidRDefault="00F25700" w:rsidP="00A35335">
      <w:pPr>
        <w:pStyle w:val="ListParagraph"/>
        <w:numPr>
          <w:ilvl w:val="0"/>
          <w:numId w:val="5"/>
        </w:numPr>
        <w:ind w:left="1418" w:right="-142" w:hanging="709"/>
        <w:jc w:val="both"/>
        <w:outlineLvl w:val="0"/>
      </w:pPr>
      <w:r w:rsidRPr="00511125">
        <w:t>Hrvatski zavod za zdravstveno osiguranje</w:t>
      </w:r>
      <w:r w:rsidR="00504C51" w:rsidRPr="00511125">
        <w:t>.</w:t>
      </w:r>
    </w:p>
    <w:p w:rsidR="00F25700" w:rsidRPr="00511125" w:rsidRDefault="00F25700" w:rsidP="00F25700">
      <w:pPr>
        <w:ind w:right="-142"/>
        <w:jc w:val="both"/>
        <w:outlineLvl w:val="0"/>
      </w:pPr>
    </w:p>
    <w:p w:rsidR="00F25700" w:rsidRPr="00511125" w:rsidRDefault="00D8081E" w:rsidP="009F1832">
      <w:pPr>
        <w:ind w:right="-142" w:firstLine="1418"/>
        <w:jc w:val="both"/>
        <w:outlineLvl w:val="0"/>
      </w:pPr>
      <w:r w:rsidRPr="00511125">
        <w:t xml:space="preserve">U svrhu ispunjavanja ciljeva iz točke II. ove Odluke, </w:t>
      </w:r>
      <w:r w:rsidR="00F25700" w:rsidRPr="00511125">
        <w:t>svako tijelo</w:t>
      </w:r>
      <w:r w:rsidRPr="00511125">
        <w:t>/institucija iz stavka 1. ove točke</w:t>
      </w:r>
      <w:r w:rsidR="00F25700" w:rsidRPr="00511125">
        <w:t xml:space="preserve"> treba </w:t>
      </w:r>
      <w:r w:rsidR="00975725" w:rsidRPr="00511125">
        <w:t>odrediti</w:t>
      </w:r>
      <w:r w:rsidR="00F25700" w:rsidRPr="00511125">
        <w:t xml:space="preserve"> odgovornu osobu</w:t>
      </w:r>
      <w:r w:rsidR="002000EB" w:rsidRPr="00511125">
        <w:t xml:space="preserve"> koja će postupati s osobnim podacima sukladno propisima o zaštiti osobnih podataka, propisima o zaštiti tajnosti podataka te propisima o informacijskoj sigurnosti.</w:t>
      </w:r>
    </w:p>
    <w:p w:rsidR="00F25700" w:rsidRPr="00511125" w:rsidRDefault="00F25700" w:rsidP="009F1832">
      <w:pPr>
        <w:ind w:right="-142" w:firstLine="1418"/>
        <w:jc w:val="both"/>
        <w:outlineLvl w:val="0"/>
      </w:pPr>
    </w:p>
    <w:p w:rsidR="00F25700" w:rsidRPr="00511125" w:rsidRDefault="00F25700" w:rsidP="009F1832">
      <w:pPr>
        <w:ind w:right="-142" w:firstLine="1418"/>
        <w:jc w:val="both"/>
        <w:outlineLvl w:val="0"/>
      </w:pPr>
      <w:r w:rsidRPr="00511125">
        <w:t>Prema potrebi</w:t>
      </w:r>
      <w:r w:rsidR="002000EB" w:rsidRPr="00511125">
        <w:t>,</w:t>
      </w:r>
      <w:r w:rsidRPr="00511125">
        <w:t xml:space="preserve"> u svrhu ispunjenja ciljeva </w:t>
      </w:r>
      <w:r w:rsidR="00A44641" w:rsidRPr="00511125">
        <w:t xml:space="preserve">iz točke II. </w:t>
      </w:r>
      <w:r w:rsidRPr="00511125">
        <w:t>ove Odluke</w:t>
      </w:r>
      <w:r w:rsidR="00975725" w:rsidRPr="00511125">
        <w:t>,</w:t>
      </w:r>
      <w:r w:rsidRPr="00511125">
        <w:t xml:space="preserve"> u </w:t>
      </w:r>
      <w:r w:rsidR="00D8081E" w:rsidRPr="00511125">
        <w:t>rad digitalne platforme mogu se</w:t>
      </w:r>
      <w:r w:rsidRPr="00511125">
        <w:t xml:space="preserve"> uključiti i druga tijela</w:t>
      </w:r>
      <w:r w:rsidR="0063045C" w:rsidRPr="00511125">
        <w:t xml:space="preserve"> ili pravne osobe</w:t>
      </w:r>
      <w:r w:rsidRPr="00511125">
        <w:t xml:space="preserve"> koj</w:t>
      </w:r>
      <w:r w:rsidR="00975725" w:rsidRPr="00511125">
        <w:t>e</w:t>
      </w:r>
      <w:r w:rsidRPr="00511125">
        <w:t>, u okviru svog</w:t>
      </w:r>
      <w:r w:rsidR="00A35335" w:rsidRPr="00511125">
        <w:t>a djelokruga, raspolažu poda</w:t>
      </w:r>
      <w:r w:rsidRPr="00511125">
        <w:t>cima potrebnim za rad digitalne platforme.</w:t>
      </w:r>
    </w:p>
    <w:p w:rsidR="00975725" w:rsidRPr="00511125" w:rsidRDefault="00975725" w:rsidP="008651B8">
      <w:pPr>
        <w:ind w:right="-142"/>
        <w:jc w:val="both"/>
      </w:pPr>
    </w:p>
    <w:p w:rsidR="008B2591" w:rsidRPr="00511125" w:rsidRDefault="008B2591" w:rsidP="00727390">
      <w:pPr>
        <w:ind w:right="-142"/>
        <w:jc w:val="center"/>
        <w:outlineLvl w:val="0"/>
        <w:rPr>
          <w:b/>
        </w:rPr>
      </w:pPr>
      <w:r w:rsidRPr="00511125">
        <w:rPr>
          <w:b/>
        </w:rPr>
        <w:t>I</w:t>
      </w:r>
      <w:r w:rsidR="00A9012C" w:rsidRPr="00511125">
        <w:rPr>
          <w:b/>
        </w:rPr>
        <w:t>V</w:t>
      </w:r>
      <w:r w:rsidRPr="00511125">
        <w:rPr>
          <w:b/>
        </w:rPr>
        <w:t>.</w:t>
      </w:r>
    </w:p>
    <w:p w:rsidR="00BA0042" w:rsidRPr="00511125" w:rsidRDefault="00BA0042" w:rsidP="00727390">
      <w:pPr>
        <w:ind w:right="-142"/>
        <w:jc w:val="center"/>
        <w:outlineLvl w:val="0"/>
        <w:rPr>
          <w:b/>
        </w:rPr>
      </w:pPr>
    </w:p>
    <w:p w:rsidR="00090528" w:rsidRPr="00511125" w:rsidRDefault="00F25700" w:rsidP="009F1832">
      <w:pPr>
        <w:ind w:right="-142" w:firstLine="1418"/>
        <w:jc w:val="both"/>
        <w:outlineLvl w:val="0"/>
      </w:pPr>
      <w:r w:rsidRPr="00511125">
        <w:t>U svrhu ispunjenja ciljeva iz točke II. ove Odluke potrebno je izvršiti sljedeće:</w:t>
      </w:r>
    </w:p>
    <w:p w:rsidR="005820A6" w:rsidRPr="00511125" w:rsidRDefault="005820A6" w:rsidP="00EF6502">
      <w:pPr>
        <w:ind w:right="-142"/>
        <w:jc w:val="both"/>
        <w:outlineLvl w:val="0"/>
      </w:pPr>
    </w:p>
    <w:p w:rsidR="001B3089" w:rsidRPr="00511125" w:rsidRDefault="00090528" w:rsidP="00EF6502">
      <w:pPr>
        <w:ind w:right="-142"/>
        <w:jc w:val="both"/>
        <w:outlineLvl w:val="0"/>
      </w:pPr>
      <w:r w:rsidRPr="00511125">
        <w:t>1.</w:t>
      </w:r>
      <w:r w:rsidR="009E570A" w:rsidRPr="00511125">
        <w:t xml:space="preserve"> </w:t>
      </w:r>
      <w:r w:rsidR="00D8081E" w:rsidRPr="00511125">
        <w:t>k</w:t>
      </w:r>
      <w:r w:rsidR="00EF6502" w:rsidRPr="00511125">
        <w:t>reirat</w:t>
      </w:r>
      <w:r w:rsidR="00435610" w:rsidRPr="00511125">
        <w:t>i</w:t>
      </w:r>
      <w:r w:rsidR="00BA0042" w:rsidRPr="00511125">
        <w:t xml:space="preserve"> </w:t>
      </w:r>
      <w:r w:rsidR="00EF6502" w:rsidRPr="00511125">
        <w:t xml:space="preserve">bazu podataka </w:t>
      </w:r>
      <w:r w:rsidR="00E85207" w:rsidRPr="00511125">
        <w:t>naziva "Centralni repozitorij podataka"</w:t>
      </w:r>
      <w:r w:rsidRPr="00511125">
        <w:t xml:space="preserve"> </w:t>
      </w:r>
      <w:r w:rsidR="00EF6502" w:rsidRPr="00511125">
        <w:t xml:space="preserve">koja će služiti za </w:t>
      </w:r>
      <w:r w:rsidR="009E570A" w:rsidRPr="00511125">
        <w:t>prikupljanje, integriranje</w:t>
      </w:r>
      <w:r w:rsidR="00EF6502" w:rsidRPr="00511125">
        <w:t xml:space="preserve"> </w:t>
      </w:r>
      <w:r w:rsidR="009E570A" w:rsidRPr="00511125">
        <w:t xml:space="preserve">i razmjenu </w:t>
      </w:r>
      <w:r w:rsidR="00EF6502" w:rsidRPr="00511125">
        <w:t xml:space="preserve">podataka prikupljenih od strane </w:t>
      </w:r>
      <w:r w:rsidR="001B3089" w:rsidRPr="00511125">
        <w:t xml:space="preserve">nadležnih </w:t>
      </w:r>
      <w:r w:rsidR="00E85207" w:rsidRPr="00511125">
        <w:t>tijela/</w:t>
      </w:r>
      <w:r w:rsidR="00EF6502" w:rsidRPr="00511125">
        <w:t>institucija</w:t>
      </w:r>
      <w:r w:rsidR="009E570A" w:rsidRPr="00511125">
        <w:t xml:space="preserve"> te njihovu naprednu analitiku</w:t>
      </w:r>
      <w:r w:rsidR="00EF6502" w:rsidRPr="00511125">
        <w:t xml:space="preserve"> </w:t>
      </w:r>
    </w:p>
    <w:p w:rsidR="00090528" w:rsidRPr="00511125" w:rsidRDefault="00090528" w:rsidP="00EF6502">
      <w:pPr>
        <w:ind w:right="-142"/>
        <w:jc w:val="both"/>
        <w:outlineLvl w:val="0"/>
      </w:pPr>
      <w:r w:rsidRPr="00511125">
        <w:t xml:space="preserve">2. </w:t>
      </w:r>
      <w:r w:rsidR="00D8081E" w:rsidRPr="00511125">
        <w:t>r</w:t>
      </w:r>
      <w:r w:rsidRPr="00511125">
        <w:t xml:space="preserve">azviti web aplikaciju koja će </w:t>
      </w:r>
      <w:r w:rsidR="003930B7" w:rsidRPr="00511125">
        <w:t xml:space="preserve">nadležnim </w:t>
      </w:r>
      <w:r w:rsidR="00E85207" w:rsidRPr="00511125">
        <w:t>tijelima/</w:t>
      </w:r>
      <w:r w:rsidR="003930B7" w:rsidRPr="00511125">
        <w:t>institucijama omogućiti</w:t>
      </w:r>
      <w:r w:rsidRPr="00511125">
        <w:t xml:space="preserve"> </w:t>
      </w:r>
      <w:r w:rsidR="003930B7" w:rsidRPr="00511125">
        <w:t xml:space="preserve">unos, uvid, </w:t>
      </w:r>
      <w:r w:rsidRPr="00511125">
        <w:t>kontrolu</w:t>
      </w:r>
      <w:r w:rsidR="003930B7" w:rsidRPr="00511125">
        <w:t>, ažuriranje i d</w:t>
      </w:r>
      <w:r w:rsidRPr="00511125">
        <w:t>opun</w:t>
      </w:r>
      <w:r w:rsidR="003930B7" w:rsidRPr="00511125">
        <w:t>u</w:t>
      </w:r>
      <w:r w:rsidR="00D8081E" w:rsidRPr="00511125">
        <w:t xml:space="preserve"> podataka</w:t>
      </w:r>
    </w:p>
    <w:p w:rsidR="00255CF7" w:rsidRPr="00511125" w:rsidRDefault="00255CF7" w:rsidP="00255CF7">
      <w:pPr>
        <w:ind w:right="-142"/>
        <w:jc w:val="both"/>
        <w:outlineLvl w:val="0"/>
      </w:pPr>
      <w:r w:rsidRPr="00511125">
        <w:t xml:space="preserve">3. </w:t>
      </w:r>
      <w:r w:rsidR="00D8081E" w:rsidRPr="00511125">
        <w:t>o</w:t>
      </w:r>
      <w:r w:rsidRPr="00511125">
        <w:t xml:space="preserve">tvoriti i omogućiti odgovarajuće komunikacijske kanale </w:t>
      </w:r>
      <w:r w:rsidR="00C36D0A" w:rsidRPr="00511125">
        <w:t>između</w:t>
      </w:r>
      <w:r w:rsidRPr="00511125">
        <w:t xml:space="preserve"> nadležni</w:t>
      </w:r>
      <w:r w:rsidR="00C36D0A" w:rsidRPr="00511125">
        <w:t>h</w:t>
      </w:r>
      <w:r w:rsidRPr="00511125">
        <w:t xml:space="preserve"> </w:t>
      </w:r>
      <w:r w:rsidR="00E85207" w:rsidRPr="00511125">
        <w:t>tijela/</w:t>
      </w:r>
      <w:r w:rsidRPr="00511125">
        <w:t>institu</w:t>
      </w:r>
      <w:r w:rsidR="00D8081E" w:rsidRPr="00511125">
        <w:t>cija</w:t>
      </w:r>
      <w:r w:rsidRPr="00511125">
        <w:t xml:space="preserve"> </w:t>
      </w:r>
    </w:p>
    <w:p w:rsidR="005820A6" w:rsidRPr="00511125" w:rsidRDefault="00255CF7" w:rsidP="00EF6502">
      <w:pPr>
        <w:ind w:right="-142"/>
        <w:jc w:val="both"/>
        <w:outlineLvl w:val="0"/>
      </w:pPr>
      <w:r w:rsidRPr="00511125">
        <w:t>4</w:t>
      </w:r>
      <w:r w:rsidR="00090528" w:rsidRPr="00511125">
        <w:t xml:space="preserve">. </w:t>
      </w:r>
      <w:r w:rsidR="00D8081E" w:rsidRPr="00511125">
        <w:t>r</w:t>
      </w:r>
      <w:r w:rsidR="00090528" w:rsidRPr="00511125">
        <w:t>azviti mobilnu aplikaciju (iOS</w:t>
      </w:r>
      <w:r w:rsidR="00E85207" w:rsidRPr="00511125">
        <w:t xml:space="preserve"> </w:t>
      </w:r>
      <w:r w:rsidR="00090528" w:rsidRPr="00511125">
        <w:t>+</w:t>
      </w:r>
      <w:r w:rsidR="00E85207" w:rsidRPr="00511125">
        <w:t xml:space="preserve"> </w:t>
      </w:r>
      <w:r w:rsidR="00090528" w:rsidRPr="00511125">
        <w:t xml:space="preserve">Android) koja će građanima </w:t>
      </w:r>
      <w:r w:rsidR="006169F1" w:rsidRPr="00511125">
        <w:t>omogućiti</w:t>
      </w:r>
      <w:r w:rsidR="00090528" w:rsidRPr="00511125">
        <w:t xml:space="preserve"> praćenje osobnog zdravstvenog stanja</w:t>
      </w:r>
      <w:r w:rsidR="00BD1200" w:rsidRPr="00511125">
        <w:t xml:space="preserve">, </w:t>
      </w:r>
      <w:r w:rsidR="00090528" w:rsidRPr="00511125">
        <w:t>komunikaciju s pružateljima zdravstvene zaštite</w:t>
      </w:r>
      <w:r w:rsidR="00271A6A" w:rsidRPr="00511125">
        <w:t xml:space="preserve"> i nadležnim </w:t>
      </w:r>
      <w:r w:rsidR="00E85207" w:rsidRPr="00511125">
        <w:t>tijelima/</w:t>
      </w:r>
      <w:r w:rsidR="00271A6A" w:rsidRPr="00511125">
        <w:t>institucijama</w:t>
      </w:r>
      <w:r w:rsidR="00BD1200" w:rsidRPr="00511125">
        <w:t xml:space="preserve"> te druge funkcionalnosti</w:t>
      </w:r>
      <w:r w:rsidR="00090528" w:rsidRPr="00511125">
        <w:t>.</w:t>
      </w:r>
      <w:r w:rsidR="00D04DD2" w:rsidRPr="00511125">
        <w:t xml:space="preserve"> </w:t>
      </w:r>
    </w:p>
    <w:p w:rsidR="005820A6" w:rsidRPr="00511125" w:rsidRDefault="005820A6" w:rsidP="00EF6502">
      <w:pPr>
        <w:ind w:right="-142"/>
        <w:jc w:val="both"/>
        <w:outlineLvl w:val="0"/>
      </w:pPr>
    </w:p>
    <w:p w:rsidR="00B07B9A" w:rsidRPr="00511125" w:rsidRDefault="00D8081E" w:rsidP="009F1832">
      <w:pPr>
        <w:ind w:firstLine="1418"/>
        <w:jc w:val="both"/>
      </w:pPr>
      <w:r w:rsidRPr="00511125">
        <w:t>A</w:t>
      </w:r>
      <w:r w:rsidR="00D04DD2" w:rsidRPr="00511125">
        <w:t xml:space="preserve">plikacija će </w:t>
      </w:r>
      <w:r w:rsidR="00271A6A" w:rsidRPr="00511125">
        <w:t xml:space="preserve">svojim funkcionalnostima </w:t>
      </w:r>
      <w:r w:rsidRPr="00511125">
        <w:t xml:space="preserve">nadležnim </w:t>
      </w:r>
      <w:r w:rsidR="00E85207" w:rsidRPr="00511125">
        <w:t>tijelima/</w:t>
      </w:r>
      <w:r w:rsidRPr="00511125">
        <w:t>institucijama</w:t>
      </w:r>
      <w:r w:rsidR="006169F1" w:rsidRPr="00511125">
        <w:t xml:space="preserve"> </w:t>
      </w:r>
      <w:r w:rsidR="00D04DD2" w:rsidRPr="00511125">
        <w:t>učinkovitije</w:t>
      </w:r>
      <w:r w:rsidRPr="00511125">
        <w:t xml:space="preserve"> omogućiti</w:t>
      </w:r>
      <w:r w:rsidR="00D04DD2" w:rsidRPr="00511125">
        <w:t xml:space="preserve"> obavljanje zadataka iz svoje domene u svrhu spr</w:t>
      </w:r>
      <w:r w:rsidR="00E85207" w:rsidRPr="00511125">
        <w:t>j</w:t>
      </w:r>
      <w:r w:rsidR="00D04DD2" w:rsidRPr="00511125">
        <w:t xml:space="preserve">ečavanja širenja zaraze i suzbijanja novog koronavirusa (SARS-CoV-2) i </w:t>
      </w:r>
      <w:r w:rsidR="00B07B9A" w:rsidRPr="00511125">
        <w:t>bolest</w:t>
      </w:r>
      <w:r w:rsidRPr="00511125">
        <w:t>i</w:t>
      </w:r>
      <w:r w:rsidR="00B07B9A" w:rsidRPr="00511125">
        <w:t xml:space="preserve"> COVID-19 uzrokovan</w:t>
      </w:r>
      <w:r w:rsidRPr="00511125">
        <w:t>e</w:t>
      </w:r>
      <w:r w:rsidR="00B07B9A" w:rsidRPr="00511125">
        <w:t xml:space="preserve"> virusom SARS-CoV-2 te drugih zaraznih bolesti.</w:t>
      </w:r>
    </w:p>
    <w:p w:rsidR="00975725" w:rsidRPr="00511125" w:rsidRDefault="00975725" w:rsidP="009F1832">
      <w:pPr>
        <w:ind w:firstLine="1418"/>
        <w:jc w:val="both"/>
      </w:pPr>
    </w:p>
    <w:p w:rsidR="00BB422F" w:rsidRPr="00511125" w:rsidRDefault="00975725" w:rsidP="009F1832">
      <w:pPr>
        <w:ind w:right="-142" w:firstLine="1418"/>
        <w:jc w:val="both"/>
        <w:outlineLvl w:val="0"/>
      </w:pPr>
      <w:r w:rsidRPr="00511125">
        <w:t>Pristup i korištenje osobnih podataka mora se obavljati isključivo za potrebe iz stav</w:t>
      </w:r>
      <w:r w:rsidR="00E85207" w:rsidRPr="00511125">
        <w:t>a</w:t>
      </w:r>
      <w:r w:rsidRPr="00511125">
        <w:t xml:space="preserve">ka </w:t>
      </w:r>
      <w:r w:rsidR="006A539E" w:rsidRPr="00511125">
        <w:t xml:space="preserve">1. i. 2. ove </w:t>
      </w:r>
      <w:r w:rsidRPr="00511125">
        <w:t xml:space="preserve">točke, sukladno odredbi </w:t>
      </w:r>
      <w:r w:rsidR="006A539E" w:rsidRPr="00511125">
        <w:t>čl</w:t>
      </w:r>
      <w:r w:rsidR="00504C51" w:rsidRPr="00511125">
        <w:t>anka</w:t>
      </w:r>
      <w:r w:rsidR="006A539E" w:rsidRPr="00511125">
        <w:t xml:space="preserve"> 6. </w:t>
      </w:r>
      <w:r w:rsidR="00504C51" w:rsidRPr="00511125">
        <w:t xml:space="preserve">stavka 1. točke </w:t>
      </w:r>
      <w:r w:rsidR="006A539E" w:rsidRPr="00511125">
        <w:t xml:space="preserve">e) i </w:t>
      </w:r>
      <w:r w:rsidR="00504C51" w:rsidRPr="00511125">
        <w:t xml:space="preserve">članka 9. </w:t>
      </w:r>
      <w:r w:rsidRPr="00511125">
        <w:t>st</w:t>
      </w:r>
      <w:r w:rsidR="00504C51" w:rsidRPr="00511125">
        <w:t>avka 2. točke</w:t>
      </w:r>
      <w:r w:rsidRPr="00511125">
        <w:t xml:space="preserve"> i) Uredbe (EU) 2016/679 Europsk</w:t>
      </w:r>
      <w:r w:rsidR="00E85207" w:rsidRPr="00511125">
        <w:t xml:space="preserve">og parlamenta i Vijeća od 27. travnja </w:t>
      </w:r>
      <w:r w:rsidRPr="00511125">
        <w:t>2016. o zaštiti pojedinca u vezi s obradom osobnih podataka i o slobodnom kretanju takvih podataka te o stavljanju izvan snage Direktive 95/46/EZ (</w:t>
      </w:r>
      <w:r w:rsidR="00357275" w:rsidRPr="00511125">
        <w:t xml:space="preserve">u daljnjem tekstu: </w:t>
      </w:r>
      <w:r w:rsidRPr="00511125">
        <w:t>Opća uredba o zaštiti podataka)</w:t>
      </w:r>
      <w:r w:rsidR="00164DF0" w:rsidRPr="00511125">
        <w:t xml:space="preserve"> </w:t>
      </w:r>
      <w:r w:rsidR="00E85207" w:rsidRPr="00511125">
        <w:t>(SL</w:t>
      </w:r>
      <w:r w:rsidR="00164DF0" w:rsidRPr="00511125">
        <w:t xml:space="preserve"> </w:t>
      </w:r>
      <w:r w:rsidR="002D62FE" w:rsidRPr="00511125">
        <w:t>L</w:t>
      </w:r>
      <w:r w:rsidR="00E85207" w:rsidRPr="00511125">
        <w:t xml:space="preserve"> 119, 4.5.2016).</w:t>
      </w:r>
      <w:r w:rsidR="00BB422F" w:rsidRPr="00511125">
        <w:t xml:space="preserve"> </w:t>
      </w:r>
    </w:p>
    <w:p w:rsidR="00BB422F" w:rsidRPr="00511125" w:rsidRDefault="00BB422F" w:rsidP="009F1832">
      <w:pPr>
        <w:ind w:right="-142" w:firstLine="1418"/>
        <w:jc w:val="both"/>
        <w:outlineLvl w:val="0"/>
      </w:pPr>
    </w:p>
    <w:p w:rsidR="00BB422F" w:rsidRPr="00511125" w:rsidRDefault="00BB422F" w:rsidP="009F1832">
      <w:pPr>
        <w:ind w:right="-142" w:firstLine="1418"/>
        <w:jc w:val="both"/>
        <w:outlineLvl w:val="0"/>
      </w:pPr>
      <w:r w:rsidRPr="00511125">
        <w:t xml:space="preserve">Sva </w:t>
      </w:r>
      <w:r w:rsidR="00E85207" w:rsidRPr="00511125">
        <w:t xml:space="preserve">nadležna </w:t>
      </w:r>
      <w:r w:rsidRPr="00511125">
        <w:t>tijela</w:t>
      </w:r>
      <w:r w:rsidR="00D8081E" w:rsidRPr="00511125">
        <w:t>/institucije</w:t>
      </w:r>
      <w:r w:rsidRPr="00511125">
        <w:t xml:space="preserve"> </w:t>
      </w:r>
      <w:r w:rsidR="00202308" w:rsidRPr="00511125">
        <w:t>iz točke III.</w:t>
      </w:r>
      <w:r w:rsidR="00D8081E" w:rsidRPr="00511125">
        <w:t xml:space="preserve"> ove</w:t>
      </w:r>
      <w:r w:rsidR="00202308" w:rsidRPr="00511125">
        <w:t xml:space="preserve"> Odluke </w:t>
      </w:r>
      <w:r w:rsidRPr="00511125">
        <w:t>koja imaju ovlast pristupa</w:t>
      </w:r>
      <w:r w:rsidR="00202308" w:rsidRPr="00511125">
        <w:t xml:space="preserve"> osobnim </w:t>
      </w:r>
      <w:r w:rsidRPr="00511125">
        <w:t>podacima</w:t>
      </w:r>
      <w:r w:rsidR="00735177" w:rsidRPr="00511125">
        <w:t xml:space="preserve"> </w:t>
      </w:r>
      <w:r w:rsidRPr="00511125">
        <w:t>provodit će odgovarajuće tehničke i organizacijske mjere zaštite kojima se osigurava da integriranim načinom budu obrađeni samo osobni podaci koji su relevantni/nužni za navedenu svrhu obrade</w:t>
      </w:r>
      <w:r w:rsidR="00357275" w:rsidRPr="00511125">
        <w:t>, a kojima su nadležna tijela/institucije ovlaštene raspolagati prema posebnim propisima</w:t>
      </w:r>
      <w:r w:rsidRPr="00511125">
        <w:t xml:space="preserve">. </w:t>
      </w:r>
    </w:p>
    <w:p w:rsidR="00BB422F" w:rsidRPr="00511125" w:rsidRDefault="00BB422F" w:rsidP="009F1832">
      <w:pPr>
        <w:ind w:right="-142" w:firstLine="1418"/>
        <w:jc w:val="both"/>
        <w:outlineLvl w:val="0"/>
      </w:pPr>
    </w:p>
    <w:p w:rsidR="00BB422F" w:rsidRPr="00511125" w:rsidRDefault="00735177" w:rsidP="009F1832">
      <w:pPr>
        <w:ind w:right="-142" w:firstLine="1418"/>
        <w:jc w:val="both"/>
        <w:outlineLvl w:val="0"/>
      </w:pPr>
      <w:r w:rsidRPr="00511125">
        <w:t>S</w:t>
      </w:r>
      <w:r w:rsidR="00BB422F" w:rsidRPr="00511125">
        <w:t xml:space="preserve">va </w:t>
      </w:r>
      <w:r w:rsidR="00E85207" w:rsidRPr="00511125">
        <w:t xml:space="preserve">nadležna </w:t>
      </w:r>
      <w:r w:rsidR="00BB422F" w:rsidRPr="00511125">
        <w:t>tijela</w:t>
      </w:r>
      <w:r w:rsidR="00D8081E" w:rsidRPr="00511125">
        <w:t>/institucije iz točke III. ove Odluke</w:t>
      </w:r>
      <w:r w:rsidRPr="00511125">
        <w:t xml:space="preserve"> obvezuju se</w:t>
      </w:r>
      <w:r w:rsidR="00BB422F" w:rsidRPr="00511125">
        <w:t xml:space="preserve"> poduzimati odgovarajuće tehničke</w:t>
      </w:r>
      <w:r w:rsidR="00357275" w:rsidRPr="00511125">
        <w:t xml:space="preserve"> i organizacijske</w:t>
      </w:r>
      <w:r w:rsidR="00BB422F" w:rsidRPr="00511125">
        <w:t xml:space="preserve"> mjere zaštite kako bi osigurali </w:t>
      </w:r>
      <w:r w:rsidR="00202308" w:rsidRPr="00511125">
        <w:t xml:space="preserve">odgovarajuću razinu sigurnosti i </w:t>
      </w:r>
      <w:r w:rsidR="00BB422F" w:rsidRPr="00511125">
        <w:t xml:space="preserve">kontrolu pristupa osobnim podacima samo za to određenim osobama koje su u okviru svojih poslova i zadaća </w:t>
      </w:r>
      <w:r w:rsidRPr="00511125">
        <w:t xml:space="preserve">ovlaštene </w:t>
      </w:r>
      <w:r w:rsidR="00BB422F" w:rsidRPr="00511125">
        <w:t xml:space="preserve">obrađivati </w:t>
      </w:r>
      <w:r w:rsidRPr="00511125">
        <w:t xml:space="preserve">osobne </w:t>
      </w:r>
      <w:r w:rsidR="00BB422F" w:rsidRPr="00511125">
        <w:t xml:space="preserve">podatke, </w:t>
      </w:r>
      <w:r w:rsidRPr="00511125">
        <w:t xml:space="preserve">te će ih </w:t>
      </w:r>
      <w:r w:rsidR="00BB422F" w:rsidRPr="00511125">
        <w:t>obveza</w:t>
      </w:r>
      <w:r w:rsidRPr="00511125">
        <w:t xml:space="preserve">ti </w:t>
      </w:r>
      <w:r w:rsidR="00BB422F" w:rsidRPr="00511125">
        <w:t>na čuvanje</w:t>
      </w:r>
      <w:r w:rsidRPr="00511125">
        <w:t xml:space="preserve"> </w:t>
      </w:r>
      <w:r w:rsidR="00BB422F" w:rsidRPr="00511125">
        <w:t>sigurnosti i povjerljivosti u obradi osobnih podataka.</w:t>
      </w:r>
    </w:p>
    <w:p w:rsidR="00357275" w:rsidRPr="00511125" w:rsidRDefault="00357275" w:rsidP="009F1832">
      <w:pPr>
        <w:ind w:right="-142" w:firstLine="1418"/>
        <w:jc w:val="both"/>
        <w:outlineLvl w:val="0"/>
      </w:pPr>
    </w:p>
    <w:p w:rsidR="00E07236" w:rsidRDefault="00E07236" w:rsidP="00357275">
      <w:pPr>
        <w:ind w:right="-142" w:firstLine="1418"/>
        <w:jc w:val="both"/>
        <w:outlineLvl w:val="0"/>
      </w:pPr>
    </w:p>
    <w:p w:rsidR="00090528" w:rsidRPr="00511125" w:rsidRDefault="00357275" w:rsidP="00357275">
      <w:pPr>
        <w:ind w:right="-142" w:firstLine="1418"/>
        <w:jc w:val="both"/>
        <w:outlineLvl w:val="0"/>
      </w:pPr>
      <w:r w:rsidRPr="00511125">
        <w:t>Sva nadležna tijela/institucije iz točke III. ove Odluke definirat će rokove čuvanja osobnih podataka, koji se obrađuju na temelju ove Odluke, sukladno članku 5. stavku 1. točki e) Opće uredbe o zaštiti podataka.</w:t>
      </w:r>
    </w:p>
    <w:p w:rsidR="00357275" w:rsidRPr="00511125" w:rsidRDefault="00357275" w:rsidP="00357275">
      <w:pPr>
        <w:ind w:right="-142" w:firstLine="1418"/>
        <w:jc w:val="both"/>
        <w:outlineLvl w:val="0"/>
      </w:pPr>
    </w:p>
    <w:p w:rsidR="00357275" w:rsidRPr="00511125" w:rsidRDefault="00357275" w:rsidP="00357275">
      <w:pPr>
        <w:ind w:right="-142" w:firstLine="1418"/>
        <w:jc w:val="both"/>
        <w:outlineLvl w:val="0"/>
      </w:pPr>
      <w:r w:rsidRPr="00511125">
        <w:t xml:space="preserve">Nadzor nad obradom osobnih podataka, koja će biti obavljana na temelju ove Odluke, provodit će Agencija za zaštitu osobnih podataka kao nadzorno tijelo u smislu odredbe članka 51. Opće uredbe o zaštiti podataka. </w:t>
      </w:r>
    </w:p>
    <w:p w:rsidR="00E85207" w:rsidRPr="00511125" w:rsidRDefault="00E85207" w:rsidP="0050416F">
      <w:pPr>
        <w:ind w:right="-142"/>
        <w:jc w:val="center"/>
        <w:outlineLvl w:val="0"/>
        <w:rPr>
          <w:b/>
        </w:rPr>
      </w:pPr>
    </w:p>
    <w:p w:rsidR="0050416F" w:rsidRPr="00511125" w:rsidRDefault="0050416F" w:rsidP="0050416F">
      <w:pPr>
        <w:ind w:right="-142"/>
        <w:jc w:val="center"/>
        <w:outlineLvl w:val="0"/>
        <w:rPr>
          <w:b/>
        </w:rPr>
      </w:pPr>
      <w:r w:rsidRPr="00511125">
        <w:rPr>
          <w:b/>
        </w:rPr>
        <w:t>V.</w:t>
      </w:r>
    </w:p>
    <w:p w:rsidR="0050416F" w:rsidRPr="00511125" w:rsidRDefault="0050416F" w:rsidP="00EF6502">
      <w:pPr>
        <w:ind w:right="-142"/>
        <w:jc w:val="both"/>
        <w:outlineLvl w:val="0"/>
      </w:pPr>
    </w:p>
    <w:p w:rsidR="0050416F" w:rsidRPr="00511125" w:rsidRDefault="00A47CF4" w:rsidP="009F1832">
      <w:pPr>
        <w:ind w:right="-142" w:firstLine="1418"/>
        <w:jc w:val="both"/>
        <w:outlineLvl w:val="0"/>
      </w:pPr>
      <w:r w:rsidRPr="00511125">
        <w:t xml:space="preserve">Izgradnju digitalne platforme i uspostavu interoperabilnosti </w:t>
      </w:r>
      <w:r w:rsidR="00D8081E" w:rsidRPr="00511125">
        <w:t xml:space="preserve">iz točke </w:t>
      </w:r>
      <w:r w:rsidRPr="00511125">
        <w:t>I. ove Odluke</w:t>
      </w:r>
      <w:r w:rsidR="00F25700" w:rsidRPr="00511125">
        <w:t xml:space="preserve"> provest će Agencija za podršku informacijskim sustavima  i informacijskim tehnologijama (APIS IT d.o.o.)</w:t>
      </w:r>
      <w:r w:rsidRPr="00511125">
        <w:t>.</w:t>
      </w:r>
    </w:p>
    <w:p w:rsidR="00A47CF4" w:rsidRPr="00511125" w:rsidRDefault="00A47CF4" w:rsidP="009F1832">
      <w:pPr>
        <w:ind w:right="-142" w:firstLine="1418"/>
        <w:jc w:val="both"/>
        <w:outlineLvl w:val="0"/>
      </w:pPr>
    </w:p>
    <w:p w:rsidR="00A47CF4" w:rsidRPr="00511125" w:rsidRDefault="00A47CF4" w:rsidP="009F1832">
      <w:pPr>
        <w:ind w:right="-142" w:firstLine="1418"/>
        <w:jc w:val="both"/>
        <w:outlineLvl w:val="0"/>
      </w:pPr>
      <w:r w:rsidRPr="00511125">
        <w:t xml:space="preserve">Tijela koja </w:t>
      </w:r>
      <w:r w:rsidR="0063045C" w:rsidRPr="00511125">
        <w:t>imaju mogućnosti</w:t>
      </w:r>
      <w:r w:rsidRPr="00511125">
        <w:t xml:space="preserve"> samostalno će izvršiti prilagodbu svojih sustava te osigurati tehničke preduvjete za </w:t>
      </w:r>
      <w:r w:rsidR="007C222F" w:rsidRPr="00511125">
        <w:t xml:space="preserve">sigurnu </w:t>
      </w:r>
      <w:r w:rsidRPr="00511125">
        <w:t xml:space="preserve">razmjenu podataka. </w:t>
      </w:r>
    </w:p>
    <w:p w:rsidR="00A44641" w:rsidRPr="00511125" w:rsidRDefault="00A44641" w:rsidP="00EF6502">
      <w:pPr>
        <w:ind w:right="-142"/>
        <w:jc w:val="both"/>
        <w:outlineLvl w:val="0"/>
      </w:pPr>
    </w:p>
    <w:p w:rsidR="00A44641" w:rsidRPr="00511125" w:rsidRDefault="00A44641" w:rsidP="00A44641">
      <w:pPr>
        <w:ind w:right="-142"/>
        <w:jc w:val="center"/>
        <w:outlineLvl w:val="0"/>
        <w:rPr>
          <w:b/>
        </w:rPr>
      </w:pPr>
      <w:r w:rsidRPr="00511125">
        <w:rPr>
          <w:b/>
        </w:rPr>
        <w:t>VI.</w:t>
      </w:r>
    </w:p>
    <w:p w:rsidR="00A44641" w:rsidRPr="00511125" w:rsidRDefault="00A44641" w:rsidP="00A44641">
      <w:pPr>
        <w:ind w:right="-142"/>
        <w:jc w:val="center"/>
        <w:outlineLvl w:val="0"/>
        <w:rPr>
          <w:b/>
        </w:rPr>
      </w:pPr>
    </w:p>
    <w:p w:rsidR="00377CC0" w:rsidRPr="00511125" w:rsidRDefault="00377CC0" w:rsidP="009F1832">
      <w:pPr>
        <w:ind w:right="-142" w:firstLine="1418"/>
        <w:jc w:val="both"/>
        <w:outlineLvl w:val="0"/>
      </w:pPr>
      <w:r w:rsidRPr="00511125">
        <w:t xml:space="preserve">Izrada digitalne platforme za praćenje i suzbijanje zaraznih bolesti i predviđena funkcionalna specifikacija usklađena s nadležnim institucijama </w:t>
      </w:r>
      <w:r w:rsidR="00D8081E" w:rsidRPr="00511125">
        <w:t>omogućit</w:t>
      </w:r>
      <w:r w:rsidR="0050416F" w:rsidRPr="00511125">
        <w:t xml:space="preserve"> će</w:t>
      </w:r>
      <w:r w:rsidRPr="00511125">
        <w:t xml:space="preserve"> realizaciju</w:t>
      </w:r>
      <w:r w:rsidR="007C0A09" w:rsidRPr="00511125">
        <w:t xml:space="preserve"> projekta</w:t>
      </w:r>
      <w:r w:rsidRPr="00511125">
        <w:t xml:space="preserve"> u okviru postojećih tehnoloških mogućnosti u kraćem vremenskom roku te predstavlja prvu fazu realizacije.</w:t>
      </w:r>
    </w:p>
    <w:p w:rsidR="00805168" w:rsidRPr="00511125" w:rsidRDefault="00805168" w:rsidP="009F1832">
      <w:pPr>
        <w:ind w:right="-142" w:firstLine="1418"/>
        <w:jc w:val="both"/>
        <w:outlineLvl w:val="0"/>
      </w:pPr>
    </w:p>
    <w:p w:rsidR="00805168" w:rsidRPr="00511125" w:rsidRDefault="00805168" w:rsidP="009F1832">
      <w:pPr>
        <w:ind w:right="-142" w:firstLine="1418"/>
        <w:jc w:val="both"/>
        <w:outlineLvl w:val="0"/>
      </w:pPr>
      <w:r w:rsidRPr="00511125">
        <w:t xml:space="preserve">U prvoj fazi realizacije će </w:t>
      </w:r>
      <w:r w:rsidR="00E85207" w:rsidRPr="00511125">
        <w:t>pojedina</w:t>
      </w:r>
      <w:r w:rsidR="00D8081E" w:rsidRPr="00511125">
        <w:t xml:space="preserve"> nadležna tijela/</w:t>
      </w:r>
      <w:r w:rsidR="007C0A09" w:rsidRPr="00511125">
        <w:t xml:space="preserve">institucije, </w:t>
      </w:r>
      <w:r w:rsidRPr="00511125">
        <w:t>u okviru predviđene funkcionalne specifikacije</w:t>
      </w:r>
      <w:r w:rsidR="007C0A09" w:rsidRPr="00511125">
        <w:t>,</w:t>
      </w:r>
      <w:r w:rsidRPr="00511125">
        <w:t xml:space="preserve"> tehnološki unaprijediti </w:t>
      </w:r>
      <w:r w:rsidR="00A44641" w:rsidRPr="00511125">
        <w:t xml:space="preserve">vlastite </w:t>
      </w:r>
      <w:r w:rsidRPr="00511125">
        <w:t>poslovne procese.</w:t>
      </w:r>
    </w:p>
    <w:p w:rsidR="00377CC0" w:rsidRPr="00511125" w:rsidRDefault="00377CC0" w:rsidP="009F1832">
      <w:pPr>
        <w:ind w:right="-142" w:firstLine="1418"/>
        <w:jc w:val="both"/>
        <w:outlineLvl w:val="0"/>
      </w:pPr>
    </w:p>
    <w:p w:rsidR="00EF6502" w:rsidRPr="00511125" w:rsidRDefault="00377CC0" w:rsidP="009F1832">
      <w:pPr>
        <w:ind w:right="-142" w:firstLine="1418"/>
        <w:jc w:val="both"/>
        <w:outlineLvl w:val="0"/>
      </w:pPr>
      <w:r w:rsidRPr="00511125">
        <w:t>U sljedećim fazama</w:t>
      </w:r>
      <w:r w:rsidR="00A44641" w:rsidRPr="00511125">
        <w:t>, a prema iskustvima dobivenim implementacijom i korištenjem funkcionalnosti definiranih u prvoj fazi,</w:t>
      </w:r>
      <w:r w:rsidR="00D8081E" w:rsidRPr="00511125">
        <w:t xml:space="preserve"> nadležna tijela/</w:t>
      </w:r>
      <w:r w:rsidR="00E85207" w:rsidRPr="00511125">
        <w:t>institucije predložit</w:t>
      </w:r>
      <w:r w:rsidRPr="00511125">
        <w:t xml:space="preserve"> će proširenje sustava novim funkcionalnostima temeljenim na naprednijim tehnološkim paradigmama.</w:t>
      </w:r>
      <w:r w:rsidR="00CF16D4" w:rsidRPr="00511125">
        <w:t xml:space="preserve"> </w:t>
      </w:r>
    </w:p>
    <w:p w:rsidR="005E26E3" w:rsidRPr="00511125" w:rsidRDefault="005E26E3" w:rsidP="00EF6502">
      <w:pPr>
        <w:ind w:right="-142"/>
        <w:jc w:val="both"/>
        <w:outlineLvl w:val="0"/>
      </w:pPr>
    </w:p>
    <w:p w:rsidR="008B2591" w:rsidRPr="00511125" w:rsidRDefault="008B2591" w:rsidP="00727390">
      <w:pPr>
        <w:ind w:right="-142"/>
        <w:jc w:val="center"/>
        <w:outlineLvl w:val="0"/>
        <w:rPr>
          <w:b/>
        </w:rPr>
      </w:pPr>
      <w:r w:rsidRPr="00511125">
        <w:rPr>
          <w:b/>
        </w:rPr>
        <w:t>V</w:t>
      </w:r>
      <w:r w:rsidR="00F25700" w:rsidRPr="00511125">
        <w:rPr>
          <w:b/>
        </w:rPr>
        <w:t>I</w:t>
      </w:r>
      <w:r w:rsidR="00A44641" w:rsidRPr="00511125">
        <w:rPr>
          <w:b/>
        </w:rPr>
        <w:t>I</w:t>
      </w:r>
      <w:r w:rsidRPr="00511125">
        <w:rPr>
          <w:b/>
        </w:rPr>
        <w:t>.</w:t>
      </w:r>
    </w:p>
    <w:p w:rsidR="00041575" w:rsidRPr="00511125" w:rsidRDefault="00041575" w:rsidP="001B3089">
      <w:pPr>
        <w:ind w:right="-142"/>
        <w:jc w:val="both"/>
      </w:pPr>
    </w:p>
    <w:p w:rsidR="00BA1A2C" w:rsidRPr="00511125" w:rsidRDefault="008B2591" w:rsidP="009F1832">
      <w:pPr>
        <w:ind w:right="-142" w:firstLine="1418"/>
        <w:jc w:val="both"/>
      </w:pPr>
      <w:r w:rsidRPr="00511125">
        <w:t xml:space="preserve">Za provedbu </w:t>
      </w:r>
      <w:r w:rsidR="001B3089" w:rsidRPr="00511125">
        <w:t xml:space="preserve">i realizaciju </w:t>
      </w:r>
      <w:r w:rsidRPr="00511125">
        <w:t xml:space="preserve">ove Odluke </w:t>
      </w:r>
      <w:r w:rsidR="00E85207" w:rsidRPr="00511125">
        <w:t>sklopit će se s</w:t>
      </w:r>
      <w:r w:rsidR="001B3089" w:rsidRPr="00511125">
        <w:t>porazum između Vlade Republike Hrvatske i Agencije za podršku informacijskim sustavima i informacijskim tehnologijama (APIS IT d.o.o.)</w:t>
      </w:r>
      <w:r w:rsidR="00BA1A2C" w:rsidRPr="00511125">
        <w:t>.</w:t>
      </w:r>
    </w:p>
    <w:p w:rsidR="00BA1A2C" w:rsidRPr="00511125" w:rsidRDefault="00BA1A2C" w:rsidP="009F1832">
      <w:pPr>
        <w:ind w:right="-142" w:firstLine="1418"/>
        <w:jc w:val="both"/>
      </w:pPr>
    </w:p>
    <w:p w:rsidR="001B3089" w:rsidRPr="00511125" w:rsidRDefault="00BA1A2C" w:rsidP="009F1832">
      <w:pPr>
        <w:ind w:right="-142" w:firstLine="1418"/>
        <w:jc w:val="both"/>
      </w:pPr>
      <w:r w:rsidRPr="00511125">
        <w:t>Sporazum</w:t>
      </w:r>
      <w:r w:rsidR="00041575" w:rsidRPr="00511125">
        <w:t xml:space="preserve"> </w:t>
      </w:r>
      <w:r w:rsidR="00D9593C" w:rsidRPr="00511125">
        <w:t xml:space="preserve">će, </w:t>
      </w:r>
      <w:r w:rsidRPr="00511125">
        <w:t>u ime Vlade Republike Hrvatske</w:t>
      </w:r>
      <w:r w:rsidR="00D9593C" w:rsidRPr="00511125">
        <w:t>,</w:t>
      </w:r>
      <w:r w:rsidRPr="00511125">
        <w:t xml:space="preserve"> </w:t>
      </w:r>
      <w:r w:rsidR="00D9593C" w:rsidRPr="00511125">
        <w:t xml:space="preserve">potpisati potpredsjednik Vlade Republike Hrvatske </w:t>
      </w:r>
      <w:r w:rsidR="00E07236">
        <w:t xml:space="preserve">nadležan za </w:t>
      </w:r>
      <w:r w:rsidR="00D9593C" w:rsidRPr="00511125">
        <w:t>unutarnj</w:t>
      </w:r>
      <w:r w:rsidR="00E07236">
        <w:t>e</w:t>
      </w:r>
      <w:r w:rsidR="00D9593C" w:rsidRPr="00511125">
        <w:t xml:space="preserve"> poslov</w:t>
      </w:r>
      <w:r w:rsidR="00E07236">
        <w:t>e</w:t>
      </w:r>
      <w:r w:rsidR="00D9593C" w:rsidRPr="00511125">
        <w:t>.</w:t>
      </w:r>
    </w:p>
    <w:p w:rsidR="00BA1A2C" w:rsidRPr="00511125" w:rsidRDefault="00BA1A2C" w:rsidP="001B3089">
      <w:pPr>
        <w:ind w:right="-142"/>
        <w:jc w:val="both"/>
      </w:pPr>
    </w:p>
    <w:p w:rsidR="00041575" w:rsidRPr="00511125" w:rsidRDefault="00997355" w:rsidP="00997355">
      <w:pPr>
        <w:ind w:right="-142"/>
        <w:jc w:val="center"/>
        <w:rPr>
          <w:b/>
        </w:rPr>
      </w:pPr>
      <w:r w:rsidRPr="00511125">
        <w:rPr>
          <w:b/>
        </w:rPr>
        <w:t>V</w:t>
      </w:r>
      <w:r w:rsidR="0050416F" w:rsidRPr="00511125">
        <w:rPr>
          <w:b/>
        </w:rPr>
        <w:t>I</w:t>
      </w:r>
      <w:r w:rsidR="00A44641" w:rsidRPr="00511125">
        <w:rPr>
          <w:b/>
        </w:rPr>
        <w:t>II</w:t>
      </w:r>
      <w:r w:rsidRPr="00511125">
        <w:rPr>
          <w:b/>
        </w:rPr>
        <w:t>.</w:t>
      </w:r>
    </w:p>
    <w:p w:rsidR="00EA2FFD" w:rsidRPr="00511125" w:rsidRDefault="00EA2FFD" w:rsidP="00EA2FFD">
      <w:pPr>
        <w:ind w:right="-142"/>
        <w:jc w:val="center"/>
        <w:outlineLvl w:val="0"/>
        <w:rPr>
          <w:b/>
        </w:rPr>
      </w:pPr>
    </w:p>
    <w:p w:rsidR="00EA2FFD" w:rsidRPr="00511125" w:rsidRDefault="00511125" w:rsidP="009F1832">
      <w:pPr>
        <w:ind w:right="-142" w:firstLine="1418"/>
        <w:jc w:val="both"/>
      </w:pPr>
      <w:r>
        <w:t>Predsjednik Vlade Republike Hrvatske imenovat će</w:t>
      </w:r>
      <w:r w:rsidR="00EA2FFD" w:rsidRPr="00511125">
        <w:t xml:space="preserve"> koordinatora provedbe izrade digitalne platforme za praćenje i suzbijanje zaraznih bolesti</w:t>
      </w:r>
      <w:r>
        <w:t>.</w:t>
      </w:r>
    </w:p>
    <w:p w:rsidR="00997355" w:rsidRDefault="00997355" w:rsidP="001B3089">
      <w:pPr>
        <w:ind w:right="-142"/>
        <w:jc w:val="both"/>
      </w:pPr>
    </w:p>
    <w:p w:rsidR="00E07236" w:rsidRDefault="00E07236" w:rsidP="001B3089">
      <w:pPr>
        <w:ind w:right="-142"/>
        <w:jc w:val="both"/>
      </w:pPr>
    </w:p>
    <w:p w:rsidR="00E07236" w:rsidRDefault="00E07236" w:rsidP="001B3089">
      <w:pPr>
        <w:ind w:right="-142"/>
        <w:jc w:val="both"/>
      </w:pPr>
    </w:p>
    <w:p w:rsidR="00E07236" w:rsidRDefault="00E07236" w:rsidP="001B3089">
      <w:pPr>
        <w:ind w:right="-142"/>
        <w:jc w:val="both"/>
      </w:pPr>
    </w:p>
    <w:p w:rsidR="00E07236" w:rsidRPr="00511125" w:rsidRDefault="00E07236" w:rsidP="001B3089">
      <w:pPr>
        <w:ind w:right="-142"/>
        <w:jc w:val="both"/>
      </w:pPr>
    </w:p>
    <w:p w:rsidR="008B2591" w:rsidRPr="00511125" w:rsidRDefault="00E07236" w:rsidP="00727390">
      <w:pPr>
        <w:ind w:right="-142"/>
        <w:jc w:val="center"/>
        <w:outlineLvl w:val="0"/>
        <w:rPr>
          <w:b/>
        </w:rPr>
      </w:pPr>
      <w:r>
        <w:rPr>
          <w:b/>
        </w:rPr>
        <w:t>I</w:t>
      </w:r>
      <w:r w:rsidR="00A44641" w:rsidRPr="00511125">
        <w:rPr>
          <w:b/>
        </w:rPr>
        <w:t>X</w:t>
      </w:r>
      <w:r w:rsidR="008B2591" w:rsidRPr="00511125">
        <w:rPr>
          <w:b/>
        </w:rPr>
        <w:t>.</w:t>
      </w:r>
    </w:p>
    <w:p w:rsidR="00997355" w:rsidRPr="00511125" w:rsidRDefault="00997355" w:rsidP="00727390">
      <w:pPr>
        <w:ind w:right="-142"/>
        <w:jc w:val="center"/>
        <w:outlineLvl w:val="0"/>
        <w:rPr>
          <w:b/>
        </w:rPr>
      </w:pPr>
    </w:p>
    <w:p w:rsidR="008B2591" w:rsidRPr="00511125" w:rsidRDefault="008B2591" w:rsidP="009F1832">
      <w:pPr>
        <w:ind w:right="-142" w:firstLine="1418"/>
        <w:jc w:val="both"/>
      </w:pPr>
      <w:r w:rsidRPr="00511125">
        <w:t>Ova Odluka stupa na snagu danom donošenja.</w:t>
      </w:r>
    </w:p>
    <w:p w:rsidR="00997355" w:rsidRPr="00511125" w:rsidRDefault="00997355" w:rsidP="00727390">
      <w:pPr>
        <w:ind w:right="-142"/>
        <w:jc w:val="both"/>
      </w:pPr>
    </w:p>
    <w:p w:rsidR="00997355" w:rsidRDefault="00997355" w:rsidP="00727390">
      <w:pPr>
        <w:ind w:right="-142"/>
        <w:jc w:val="both"/>
      </w:pPr>
    </w:p>
    <w:p w:rsidR="00E07236" w:rsidRPr="00511125" w:rsidRDefault="00E07236" w:rsidP="00727390">
      <w:pPr>
        <w:ind w:right="-142"/>
        <w:jc w:val="both"/>
      </w:pPr>
    </w:p>
    <w:p w:rsidR="00997355" w:rsidRPr="00511125" w:rsidRDefault="00997355" w:rsidP="00727390">
      <w:pPr>
        <w:ind w:right="-142"/>
        <w:jc w:val="both"/>
      </w:pPr>
    </w:p>
    <w:p w:rsidR="008B2591" w:rsidRPr="00511125" w:rsidRDefault="00E85207" w:rsidP="00727390">
      <w:pPr>
        <w:ind w:right="-142"/>
        <w:jc w:val="both"/>
      </w:pPr>
      <w:r w:rsidRPr="00511125">
        <w:t>Klasa:</w:t>
      </w:r>
      <w:r w:rsidRPr="00511125">
        <w:tab/>
      </w:r>
      <w:r w:rsidRPr="00511125">
        <w:tab/>
      </w:r>
      <w:r w:rsidRPr="00511125">
        <w:tab/>
      </w:r>
      <w:r w:rsidRPr="00511125">
        <w:tab/>
      </w:r>
      <w:r w:rsidRPr="00511125">
        <w:tab/>
      </w:r>
      <w:r w:rsidRPr="00511125">
        <w:tab/>
      </w:r>
      <w:r w:rsidRPr="00511125">
        <w:tab/>
      </w:r>
      <w:r w:rsidRPr="00511125">
        <w:rPr>
          <w:b/>
        </w:rPr>
        <w:t xml:space="preserve"> </w:t>
      </w:r>
    </w:p>
    <w:p w:rsidR="008B2591" w:rsidRPr="00511125" w:rsidRDefault="00E85207" w:rsidP="00727390">
      <w:pPr>
        <w:ind w:right="-142"/>
        <w:jc w:val="both"/>
      </w:pPr>
      <w:r w:rsidRPr="00511125">
        <w:t>Urbroj:</w:t>
      </w:r>
      <w:r w:rsidR="008B2591" w:rsidRPr="00511125">
        <w:tab/>
      </w:r>
      <w:r w:rsidR="008B2591" w:rsidRPr="00511125">
        <w:tab/>
      </w:r>
      <w:r w:rsidR="008B2591" w:rsidRPr="00511125">
        <w:tab/>
      </w:r>
      <w:r w:rsidR="008B2591" w:rsidRPr="00511125">
        <w:tab/>
      </w:r>
      <w:r w:rsidR="008B2591" w:rsidRPr="00511125">
        <w:tab/>
      </w:r>
      <w:r w:rsidR="008B2591" w:rsidRPr="00511125">
        <w:tab/>
      </w:r>
    </w:p>
    <w:p w:rsidR="009F1832" w:rsidRPr="00511125" w:rsidRDefault="009F1832" w:rsidP="00727390">
      <w:pPr>
        <w:ind w:right="-142"/>
        <w:jc w:val="both"/>
      </w:pPr>
    </w:p>
    <w:p w:rsidR="00B07B9A" w:rsidRPr="00511125" w:rsidRDefault="00E85207" w:rsidP="00727390">
      <w:pPr>
        <w:ind w:right="-142"/>
        <w:jc w:val="both"/>
      </w:pPr>
      <w:r w:rsidRPr="00511125">
        <w:t xml:space="preserve">Zagreb, </w:t>
      </w:r>
    </w:p>
    <w:p w:rsidR="00B07B9A" w:rsidRPr="00511125" w:rsidRDefault="00B07B9A" w:rsidP="00727390">
      <w:pPr>
        <w:ind w:right="-142"/>
        <w:jc w:val="both"/>
      </w:pPr>
    </w:p>
    <w:p w:rsidR="00B07B9A" w:rsidRPr="00511125" w:rsidRDefault="00B07B9A" w:rsidP="00727390">
      <w:pPr>
        <w:ind w:right="-142"/>
        <w:jc w:val="both"/>
      </w:pPr>
      <w:r w:rsidRPr="00511125">
        <w:tab/>
      </w:r>
      <w:r w:rsidRPr="00511125">
        <w:tab/>
      </w:r>
      <w:r w:rsidRPr="00511125">
        <w:tab/>
      </w:r>
      <w:r w:rsidRPr="00511125">
        <w:tab/>
      </w:r>
      <w:r w:rsidRPr="00511125">
        <w:tab/>
      </w:r>
      <w:r w:rsidRPr="00511125">
        <w:tab/>
      </w:r>
      <w:r w:rsidRPr="00511125">
        <w:tab/>
      </w:r>
      <w:r w:rsidRPr="00511125">
        <w:tab/>
        <w:t>PREDSJEDNIK</w:t>
      </w:r>
    </w:p>
    <w:p w:rsidR="00B07B9A" w:rsidRPr="00511125" w:rsidRDefault="00B07B9A" w:rsidP="00727390">
      <w:pPr>
        <w:ind w:right="-142"/>
        <w:jc w:val="both"/>
      </w:pPr>
    </w:p>
    <w:p w:rsidR="00B07B9A" w:rsidRPr="00511125" w:rsidRDefault="00B07B9A" w:rsidP="00727390">
      <w:pPr>
        <w:ind w:right="-142"/>
        <w:jc w:val="both"/>
      </w:pPr>
    </w:p>
    <w:p w:rsidR="008B2591" w:rsidRPr="00511125" w:rsidRDefault="008B2591" w:rsidP="00727390">
      <w:pPr>
        <w:ind w:right="-142"/>
        <w:jc w:val="both"/>
      </w:pPr>
      <w:r w:rsidRPr="00511125">
        <w:tab/>
      </w:r>
      <w:r w:rsidRPr="00511125">
        <w:tab/>
      </w:r>
      <w:r w:rsidRPr="00511125">
        <w:tab/>
        <w:t xml:space="preserve">            </w:t>
      </w:r>
      <w:r w:rsidRPr="00511125">
        <w:tab/>
      </w:r>
      <w:r w:rsidR="00B07B9A" w:rsidRPr="00511125">
        <w:tab/>
      </w:r>
      <w:r w:rsidR="00B07B9A" w:rsidRPr="00511125">
        <w:tab/>
        <w:t xml:space="preserve">     </w:t>
      </w:r>
      <w:r w:rsidRPr="00511125">
        <w:t>mr.</w:t>
      </w:r>
      <w:r w:rsidR="00B07B9A" w:rsidRPr="00511125">
        <w:t xml:space="preserve"> </w:t>
      </w:r>
      <w:r w:rsidRPr="00511125">
        <w:t>sc. Andrej Plenković</w:t>
      </w:r>
    </w:p>
    <w:p w:rsidR="000301EC" w:rsidRPr="00511125" w:rsidRDefault="000301EC">
      <w:r w:rsidRPr="00511125">
        <w:br w:type="page"/>
      </w:r>
    </w:p>
    <w:p w:rsidR="000301EC" w:rsidRPr="00511125" w:rsidRDefault="000301EC" w:rsidP="000301EC">
      <w:pPr>
        <w:ind w:right="-142"/>
        <w:jc w:val="both"/>
        <w:rPr>
          <w:b/>
        </w:rPr>
      </w:pPr>
    </w:p>
    <w:p w:rsidR="0015751A" w:rsidRPr="00511125" w:rsidRDefault="0015751A" w:rsidP="0015751A">
      <w:pPr>
        <w:ind w:right="-142"/>
        <w:jc w:val="center"/>
        <w:outlineLvl w:val="0"/>
        <w:rPr>
          <w:b/>
        </w:rPr>
      </w:pPr>
      <w:r w:rsidRPr="00511125">
        <w:rPr>
          <w:b/>
        </w:rPr>
        <w:t>Obrazloženje</w:t>
      </w:r>
    </w:p>
    <w:p w:rsidR="0015751A" w:rsidRPr="00511125" w:rsidRDefault="0015751A" w:rsidP="0015751A">
      <w:pPr>
        <w:ind w:right="-142"/>
        <w:jc w:val="center"/>
        <w:outlineLvl w:val="0"/>
        <w:rPr>
          <w:b/>
        </w:rPr>
      </w:pPr>
    </w:p>
    <w:p w:rsidR="0015751A" w:rsidRPr="00511125" w:rsidRDefault="0015751A" w:rsidP="0015751A">
      <w:pPr>
        <w:ind w:right="-142"/>
        <w:jc w:val="center"/>
        <w:outlineLvl w:val="0"/>
        <w:rPr>
          <w:b/>
        </w:rPr>
      </w:pPr>
    </w:p>
    <w:p w:rsidR="0015751A" w:rsidRPr="00511125" w:rsidRDefault="0015751A" w:rsidP="0015751A">
      <w:pPr>
        <w:jc w:val="both"/>
      </w:pPr>
      <w:r w:rsidRPr="00511125">
        <w:t>U uvjetima proglašene epidemije na području Republike Hrvatske, u svrhu javnog interesa u području javnog zdravlja, praćenja i suzbijanja zaraznih bolesti izradit će se digitalna platforma te uspostaviti interoperabilnost između nadležnih tijela Hrvatskog zavoda za javno zdravstvo, Zavoda za javno zdravstvo jedinice područne (regionalne) samouprave odnosno Grada Zagreba, Državnog inspektorata, Ministarstva unutarnjih poslova i Hrvatskog zavoda za zdravstveno osiguranje.</w:t>
      </w:r>
    </w:p>
    <w:p w:rsidR="0015751A" w:rsidRPr="00511125" w:rsidRDefault="0015751A" w:rsidP="0015751A">
      <w:pPr>
        <w:ind w:right="-142"/>
        <w:jc w:val="both"/>
      </w:pPr>
    </w:p>
    <w:p w:rsidR="0015751A" w:rsidRPr="00511125" w:rsidRDefault="0015751A" w:rsidP="0015751A">
      <w:pPr>
        <w:ind w:right="-142"/>
        <w:jc w:val="both"/>
      </w:pPr>
      <w:r w:rsidRPr="00511125">
        <w:t>Izradom digitalne platforme omogućit će se nadležnim tijelima  kvalitetnija identifikacija, trijaža i praćenje osoba s izraženim simptomima zaraznih bolesti te osoba kod kojih simptomi još nisu izraženi, a bili su izloženi riziku zaraze.</w:t>
      </w:r>
    </w:p>
    <w:p w:rsidR="0015751A" w:rsidRPr="00511125" w:rsidRDefault="0015751A" w:rsidP="0015751A">
      <w:pPr>
        <w:ind w:right="-142"/>
        <w:jc w:val="both"/>
      </w:pPr>
      <w:r w:rsidRPr="00511125">
        <w:t xml:space="preserve"> </w:t>
      </w:r>
    </w:p>
    <w:p w:rsidR="0015751A" w:rsidRPr="00511125" w:rsidRDefault="0015751A" w:rsidP="0015751A">
      <w:pPr>
        <w:jc w:val="both"/>
      </w:pPr>
      <w:r w:rsidRPr="00511125">
        <w:t>Digitalnom platformom omogućit će se nadležnim institucijama učinkovitiji rad i zaštita osobnih podataka u svrhu donošenja pravovremenih i proaktivnih odluka radi sprječavanja širenja zaraze i suzbijanja novog koronavirusa (SARS-CoV-2) i Bolest COVID-19 uzrokovana virusom SARS-CoV-2 te drugih zaraznih bolesti.</w:t>
      </w:r>
    </w:p>
    <w:p w:rsidR="0015751A" w:rsidRPr="00511125" w:rsidRDefault="0015751A" w:rsidP="0015751A">
      <w:pPr>
        <w:jc w:val="both"/>
      </w:pPr>
    </w:p>
    <w:p w:rsidR="000301EC" w:rsidRPr="00511125" w:rsidRDefault="000301EC" w:rsidP="0015751A">
      <w:pPr>
        <w:ind w:right="-142"/>
        <w:jc w:val="center"/>
        <w:outlineLvl w:val="0"/>
      </w:pPr>
    </w:p>
    <w:sectPr w:rsidR="000301EC" w:rsidRPr="00511125" w:rsidSect="00801EFC">
      <w:headerReference w:type="default" r:id="rId13"/>
      <w:footerReference w:type="default" r:id="rId14"/>
      <w:type w:val="continuous"/>
      <w:pgSz w:w="11906" w:h="16838"/>
      <w:pgMar w:top="1417" w:right="1417" w:bottom="1417" w:left="1417"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FE" w:rsidRDefault="00D572FE" w:rsidP="0011560A">
      <w:r>
        <w:separator/>
      </w:r>
    </w:p>
  </w:endnote>
  <w:endnote w:type="continuationSeparator" w:id="0">
    <w:p w:rsidR="00D572FE" w:rsidRDefault="00D572FE"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382128"/>
      <w:docPartObj>
        <w:docPartGallery w:val="Page Numbers (Bottom of Page)"/>
        <w:docPartUnique/>
      </w:docPartObj>
    </w:sdtPr>
    <w:sdtEndPr/>
    <w:sdtContent>
      <w:sdt>
        <w:sdtPr>
          <w:id w:val="-1705238520"/>
          <w:docPartObj>
            <w:docPartGallery w:val="Page Numbers (Top of Page)"/>
            <w:docPartUnique/>
          </w:docPartObj>
        </w:sdtPr>
        <w:sdtEndPr/>
        <w:sdtContent>
          <w:p w:rsidR="000503EB" w:rsidRPr="000503EB" w:rsidRDefault="00D572FE" w:rsidP="000503EB">
            <w:pPr>
              <w:pStyle w:val="Footer"/>
              <w:jc w:val="right"/>
            </w:pPr>
          </w:p>
        </w:sdtContent>
      </w:sdt>
    </w:sdtContent>
  </w:sdt>
  <w:p w:rsidR="0098147A" w:rsidRPr="0098147A" w:rsidRDefault="0098147A" w:rsidP="0098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FE" w:rsidRDefault="00D572FE" w:rsidP="0011560A">
      <w:r>
        <w:separator/>
      </w:r>
    </w:p>
  </w:footnote>
  <w:footnote w:type="continuationSeparator" w:id="0">
    <w:p w:rsidR="00D572FE" w:rsidRDefault="00D572FE"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515010"/>
      <w:docPartObj>
        <w:docPartGallery w:val="Page Numbers (Top of Page)"/>
        <w:docPartUnique/>
      </w:docPartObj>
    </w:sdtPr>
    <w:sdtEndPr>
      <w:rPr>
        <w:noProof/>
      </w:rPr>
    </w:sdtEndPr>
    <w:sdtContent>
      <w:p w:rsidR="00801EFC" w:rsidRDefault="00801EFC">
        <w:pPr>
          <w:pStyle w:val="Header"/>
          <w:jc w:val="center"/>
        </w:pPr>
        <w:r>
          <w:fldChar w:fldCharType="begin"/>
        </w:r>
        <w:r>
          <w:instrText xml:space="preserve"> PAGE   \* MERGEFORMAT </w:instrText>
        </w:r>
        <w:r>
          <w:fldChar w:fldCharType="separate"/>
        </w:r>
        <w:r w:rsidR="009655C8">
          <w:rPr>
            <w:noProof/>
          </w:rPr>
          <w:t>2</w:t>
        </w:r>
        <w:r>
          <w:rPr>
            <w:noProof/>
          </w:rPr>
          <w:fldChar w:fldCharType="end"/>
        </w:r>
      </w:p>
    </w:sdtContent>
  </w:sdt>
  <w:p w:rsidR="00801EFC" w:rsidRDefault="00801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3FE2"/>
    <w:multiLevelType w:val="hybridMultilevel"/>
    <w:tmpl w:val="1F988A80"/>
    <w:lvl w:ilvl="0" w:tplc="5E58DC1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FE44339"/>
    <w:multiLevelType w:val="hybridMultilevel"/>
    <w:tmpl w:val="36C6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A2439"/>
    <w:multiLevelType w:val="hybridMultilevel"/>
    <w:tmpl w:val="0818EA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E54C3E"/>
    <w:multiLevelType w:val="hybridMultilevel"/>
    <w:tmpl w:val="0818EA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5D256D5"/>
    <w:multiLevelType w:val="hybridMultilevel"/>
    <w:tmpl w:val="14FE9968"/>
    <w:lvl w:ilvl="0" w:tplc="D810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116BF"/>
    <w:multiLevelType w:val="hybridMultilevel"/>
    <w:tmpl w:val="75F6F4B4"/>
    <w:lvl w:ilvl="0" w:tplc="7E46E72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7CA4"/>
    <w:rsid w:val="0001064B"/>
    <w:rsid w:val="00013155"/>
    <w:rsid w:val="00014805"/>
    <w:rsid w:val="000210F9"/>
    <w:rsid w:val="000301EC"/>
    <w:rsid w:val="000350D9"/>
    <w:rsid w:val="00041575"/>
    <w:rsid w:val="000503EB"/>
    <w:rsid w:val="000557CA"/>
    <w:rsid w:val="00057310"/>
    <w:rsid w:val="00062A8F"/>
    <w:rsid w:val="00063520"/>
    <w:rsid w:val="00064C08"/>
    <w:rsid w:val="0006637A"/>
    <w:rsid w:val="000818CF"/>
    <w:rsid w:val="00086A6C"/>
    <w:rsid w:val="00090528"/>
    <w:rsid w:val="00091DB2"/>
    <w:rsid w:val="0009661D"/>
    <w:rsid w:val="000A1D60"/>
    <w:rsid w:val="000A3A3B"/>
    <w:rsid w:val="000D1A50"/>
    <w:rsid w:val="000D63E2"/>
    <w:rsid w:val="001015C6"/>
    <w:rsid w:val="00110E6C"/>
    <w:rsid w:val="001140DE"/>
    <w:rsid w:val="0011560A"/>
    <w:rsid w:val="0011577A"/>
    <w:rsid w:val="00135F1A"/>
    <w:rsid w:val="00137837"/>
    <w:rsid w:val="00146B79"/>
    <w:rsid w:val="00147DE9"/>
    <w:rsid w:val="0015751A"/>
    <w:rsid w:val="00161088"/>
    <w:rsid w:val="0016173D"/>
    <w:rsid w:val="001635B1"/>
    <w:rsid w:val="00164DF0"/>
    <w:rsid w:val="00166B78"/>
    <w:rsid w:val="00170226"/>
    <w:rsid w:val="001741AA"/>
    <w:rsid w:val="001832CF"/>
    <w:rsid w:val="001917B2"/>
    <w:rsid w:val="00192EF2"/>
    <w:rsid w:val="001A13E7"/>
    <w:rsid w:val="001B3089"/>
    <w:rsid w:val="001B7A97"/>
    <w:rsid w:val="001B7BB6"/>
    <w:rsid w:val="001C1AD6"/>
    <w:rsid w:val="001C4D52"/>
    <w:rsid w:val="001D303C"/>
    <w:rsid w:val="001E7218"/>
    <w:rsid w:val="002000EB"/>
    <w:rsid w:val="00200DCC"/>
    <w:rsid w:val="00202308"/>
    <w:rsid w:val="00207FBF"/>
    <w:rsid w:val="002179F8"/>
    <w:rsid w:val="00220956"/>
    <w:rsid w:val="0023763F"/>
    <w:rsid w:val="00255CF7"/>
    <w:rsid w:val="002701BB"/>
    <w:rsid w:val="00271A6A"/>
    <w:rsid w:val="0028608D"/>
    <w:rsid w:val="0029163B"/>
    <w:rsid w:val="002A1D77"/>
    <w:rsid w:val="002B107A"/>
    <w:rsid w:val="002D1256"/>
    <w:rsid w:val="002D62FE"/>
    <w:rsid w:val="002D6C51"/>
    <w:rsid w:val="002D7C91"/>
    <w:rsid w:val="002F72FC"/>
    <w:rsid w:val="003033E4"/>
    <w:rsid w:val="00304232"/>
    <w:rsid w:val="003145A5"/>
    <w:rsid w:val="00316651"/>
    <w:rsid w:val="00321D79"/>
    <w:rsid w:val="00323C77"/>
    <w:rsid w:val="00332654"/>
    <w:rsid w:val="00336EE7"/>
    <w:rsid w:val="0034351C"/>
    <w:rsid w:val="00357275"/>
    <w:rsid w:val="0036234B"/>
    <w:rsid w:val="00377CC0"/>
    <w:rsid w:val="00381F04"/>
    <w:rsid w:val="00383AF1"/>
    <w:rsid w:val="0038426B"/>
    <w:rsid w:val="003929F5"/>
    <w:rsid w:val="003930B7"/>
    <w:rsid w:val="00396070"/>
    <w:rsid w:val="003A2279"/>
    <w:rsid w:val="003A2F05"/>
    <w:rsid w:val="003A40F4"/>
    <w:rsid w:val="003A5F91"/>
    <w:rsid w:val="003C09D8"/>
    <w:rsid w:val="003D47D1"/>
    <w:rsid w:val="003F5623"/>
    <w:rsid w:val="004039BD"/>
    <w:rsid w:val="00422046"/>
    <w:rsid w:val="00435610"/>
    <w:rsid w:val="00440D6D"/>
    <w:rsid w:val="00442367"/>
    <w:rsid w:val="00445132"/>
    <w:rsid w:val="00461188"/>
    <w:rsid w:val="00461544"/>
    <w:rsid w:val="00462E3A"/>
    <w:rsid w:val="00464713"/>
    <w:rsid w:val="004A4593"/>
    <w:rsid w:val="004A776B"/>
    <w:rsid w:val="004C0EC0"/>
    <w:rsid w:val="004C1375"/>
    <w:rsid w:val="004C5354"/>
    <w:rsid w:val="004D3E1C"/>
    <w:rsid w:val="004E1300"/>
    <w:rsid w:val="004E1DB2"/>
    <w:rsid w:val="004E4E34"/>
    <w:rsid w:val="0050334A"/>
    <w:rsid w:val="0050416F"/>
    <w:rsid w:val="00504248"/>
    <w:rsid w:val="00504C51"/>
    <w:rsid w:val="00510E4F"/>
    <w:rsid w:val="00511125"/>
    <w:rsid w:val="00513DDB"/>
    <w:rsid w:val="005146D6"/>
    <w:rsid w:val="0052168C"/>
    <w:rsid w:val="00526521"/>
    <w:rsid w:val="00535E09"/>
    <w:rsid w:val="00537740"/>
    <w:rsid w:val="00557962"/>
    <w:rsid w:val="00562C8C"/>
    <w:rsid w:val="0056365A"/>
    <w:rsid w:val="00571F6C"/>
    <w:rsid w:val="005820A6"/>
    <w:rsid w:val="005861F2"/>
    <w:rsid w:val="005906BB"/>
    <w:rsid w:val="005C2338"/>
    <w:rsid w:val="005C3A4C"/>
    <w:rsid w:val="005E26E3"/>
    <w:rsid w:val="005E7CAB"/>
    <w:rsid w:val="005F4727"/>
    <w:rsid w:val="006109F1"/>
    <w:rsid w:val="00612AAE"/>
    <w:rsid w:val="006169F1"/>
    <w:rsid w:val="0061727E"/>
    <w:rsid w:val="00625CA5"/>
    <w:rsid w:val="0063045C"/>
    <w:rsid w:val="00633454"/>
    <w:rsid w:val="00634872"/>
    <w:rsid w:val="00637AD4"/>
    <w:rsid w:val="00644958"/>
    <w:rsid w:val="00646B97"/>
    <w:rsid w:val="00652604"/>
    <w:rsid w:val="0066110E"/>
    <w:rsid w:val="006745CC"/>
    <w:rsid w:val="00675B44"/>
    <w:rsid w:val="0068013E"/>
    <w:rsid w:val="00682939"/>
    <w:rsid w:val="0068772B"/>
    <w:rsid w:val="00693A4D"/>
    <w:rsid w:val="00694D87"/>
    <w:rsid w:val="006A539E"/>
    <w:rsid w:val="006B7800"/>
    <w:rsid w:val="006C0CC3"/>
    <w:rsid w:val="006C228E"/>
    <w:rsid w:val="006C464C"/>
    <w:rsid w:val="006D7D29"/>
    <w:rsid w:val="006E096A"/>
    <w:rsid w:val="006E14A9"/>
    <w:rsid w:val="006E611E"/>
    <w:rsid w:val="006F222E"/>
    <w:rsid w:val="006F4C9D"/>
    <w:rsid w:val="006F57A6"/>
    <w:rsid w:val="007010C7"/>
    <w:rsid w:val="007036EB"/>
    <w:rsid w:val="00717A7C"/>
    <w:rsid w:val="007201CE"/>
    <w:rsid w:val="00724FAF"/>
    <w:rsid w:val="00726165"/>
    <w:rsid w:val="00727390"/>
    <w:rsid w:val="00731AC4"/>
    <w:rsid w:val="00735177"/>
    <w:rsid w:val="00735C9B"/>
    <w:rsid w:val="007418B3"/>
    <w:rsid w:val="0074593C"/>
    <w:rsid w:val="00755640"/>
    <w:rsid w:val="007638D8"/>
    <w:rsid w:val="007745EA"/>
    <w:rsid w:val="00777CAA"/>
    <w:rsid w:val="0078648A"/>
    <w:rsid w:val="007A1768"/>
    <w:rsid w:val="007A1881"/>
    <w:rsid w:val="007A2936"/>
    <w:rsid w:val="007A35E5"/>
    <w:rsid w:val="007B7706"/>
    <w:rsid w:val="007C0A09"/>
    <w:rsid w:val="007C222F"/>
    <w:rsid w:val="007D42A7"/>
    <w:rsid w:val="007E3965"/>
    <w:rsid w:val="00800830"/>
    <w:rsid w:val="00801EFC"/>
    <w:rsid w:val="00805168"/>
    <w:rsid w:val="008137B5"/>
    <w:rsid w:val="00833808"/>
    <w:rsid w:val="008353A1"/>
    <w:rsid w:val="008365FD"/>
    <w:rsid w:val="00862A7B"/>
    <w:rsid w:val="008651B8"/>
    <w:rsid w:val="008801E8"/>
    <w:rsid w:val="00881BBB"/>
    <w:rsid w:val="0089283D"/>
    <w:rsid w:val="008A26FE"/>
    <w:rsid w:val="008B2591"/>
    <w:rsid w:val="008B49D9"/>
    <w:rsid w:val="008B6CA3"/>
    <w:rsid w:val="008C0768"/>
    <w:rsid w:val="008C1D0A"/>
    <w:rsid w:val="008D1E25"/>
    <w:rsid w:val="008F0DD4"/>
    <w:rsid w:val="008F4B6C"/>
    <w:rsid w:val="0090200F"/>
    <w:rsid w:val="009047E4"/>
    <w:rsid w:val="009126B3"/>
    <w:rsid w:val="009152C4"/>
    <w:rsid w:val="00922552"/>
    <w:rsid w:val="00934500"/>
    <w:rsid w:val="00937590"/>
    <w:rsid w:val="0095079B"/>
    <w:rsid w:val="00953BA1"/>
    <w:rsid w:val="0095415C"/>
    <w:rsid w:val="00954D08"/>
    <w:rsid w:val="00964396"/>
    <w:rsid w:val="0096504B"/>
    <w:rsid w:val="009655C8"/>
    <w:rsid w:val="00972859"/>
    <w:rsid w:val="00975725"/>
    <w:rsid w:val="0098147A"/>
    <w:rsid w:val="00987BC7"/>
    <w:rsid w:val="009930CA"/>
    <w:rsid w:val="00997355"/>
    <w:rsid w:val="009A20C7"/>
    <w:rsid w:val="009A57C0"/>
    <w:rsid w:val="009C06BA"/>
    <w:rsid w:val="009C33E1"/>
    <w:rsid w:val="009C7815"/>
    <w:rsid w:val="009E3460"/>
    <w:rsid w:val="009E570A"/>
    <w:rsid w:val="009E7298"/>
    <w:rsid w:val="009F1163"/>
    <w:rsid w:val="009F1832"/>
    <w:rsid w:val="00A14CEE"/>
    <w:rsid w:val="00A15F08"/>
    <w:rsid w:val="00A175E9"/>
    <w:rsid w:val="00A21819"/>
    <w:rsid w:val="00A35335"/>
    <w:rsid w:val="00A44641"/>
    <w:rsid w:val="00A45CF4"/>
    <w:rsid w:val="00A47CF4"/>
    <w:rsid w:val="00A52A71"/>
    <w:rsid w:val="00A573DC"/>
    <w:rsid w:val="00A6339A"/>
    <w:rsid w:val="00A725A4"/>
    <w:rsid w:val="00A83290"/>
    <w:rsid w:val="00A9012C"/>
    <w:rsid w:val="00A96449"/>
    <w:rsid w:val="00AD2F06"/>
    <w:rsid w:val="00AD4D7C"/>
    <w:rsid w:val="00AE59DF"/>
    <w:rsid w:val="00B03923"/>
    <w:rsid w:val="00B07B9A"/>
    <w:rsid w:val="00B20EE0"/>
    <w:rsid w:val="00B250A3"/>
    <w:rsid w:val="00B31F0D"/>
    <w:rsid w:val="00B35CDE"/>
    <w:rsid w:val="00B42E00"/>
    <w:rsid w:val="00B462AB"/>
    <w:rsid w:val="00B57187"/>
    <w:rsid w:val="00B706F8"/>
    <w:rsid w:val="00B908C2"/>
    <w:rsid w:val="00B931A0"/>
    <w:rsid w:val="00BA0042"/>
    <w:rsid w:val="00BA1A2C"/>
    <w:rsid w:val="00BA28CD"/>
    <w:rsid w:val="00BA4951"/>
    <w:rsid w:val="00BA6CAD"/>
    <w:rsid w:val="00BA72BF"/>
    <w:rsid w:val="00BB422F"/>
    <w:rsid w:val="00BD1200"/>
    <w:rsid w:val="00BE6DE1"/>
    <w:rsid w:val="00C04925"/>
    <w:rsid w:val="00C234A2"/>
    <w:rsid w:val="00C337A4"/>
    <w:rsid w:val="00C36D0A"/>
    <w:rsid w:val="00C43296"/>
    <w:rsid w:val="00C44327"/>
    <w:rsid w:val="00C91594"/>
    <w:rsid w:val="00C948FF"/>
    <w:rsid w:val="00C969CC"/>
    <w:rsid w:val="00CA20CE"/>
    <w:rsid w:val="00CA4F84"/>
    <w:rsid w:val="00CC7B58"/>
    <w:rsid w:val="00CD1639"/>
    <w:rsid w:val="00CD3EFA"/>
    <w:rsid w:val="00CE3D00"/>
    <w:rsid w:val="00CE78D1"/>
    <w:rsid w:val="00CF16D4"/>
    <w:rsid w:val="00CF7BB4"/>
    <w:rsid w:val="00CF7EEC"/>
    <w:rsid w:val="00D04DD2"/>
    <w:rsid w:val="00D07290"/>
    <w:rsid w:val="00D1127C"/>
    <w:rsid w:val="00D14240"/>
    <w:rsid w:val="00D1614C"/>
    <w:rsid w:val="00D30974"/>
    <w:rsid w:val="00D44632"/>
    <w:rsid w:val="00D572FE"/>
    <w:rsid w:val="00D62C4D"/>
    <w:rsid w:val="00D66CD4"/>
    <w:rsid w:val="00D72636"/>
    <w:rsid w:val="00D8016C"/>
    <w:rsid w:val="00D8081E"/>
    <w:rsid w:val="00D92A3D"/>
    <w:rsid w:val="00D9593C"/>
    <w:rsid w:val="00DB0A6B"/>
    <w:rsid w:val="00DB28EB"/>
    <w:rsid w:val="00DB6366"/>
    <w:rsid w:val="00DE7D50"/>
    <w:rsid w:val="00E06244"/>
    <w:rsid w:val="00E07236"/>
    <w:rsid w:val="00E10101"/>
    <w:rsid w:val="00E25569"/>
    <w:rsid w:val="00E353FE"/>
    <w:rsid w:val="00E47A3A"/>
    <w:rsid w:val="00E601A2"/>
    <w:rsid w:val="00E77198"/>
    <w:rsid w:val="00E83E23"/>
    <w:rsid w:val="00E84B7A"/>
    <w:rsid w:val="00E85207"/>
    <w:rsid w:val="00EA2111"/>
    <w:rsid w:val="00EA2FFD"/>
    <w:rsid w:val="00EA3AD1"/>
    <w:rsid w:val="00EB1248"/>
    <w:rsid w:val="00EC08EF"/>
    <w:rsid w:val="00EC0F41"/>
    <w:rsid w:val="00EC4D15"/>
    <w:rsid w:val="00ED236E"/>
    <w:rsid w:val="00ED2F37"/>
    <w:rsid w:val="00ED5115"/>
    <w:rsid w:val="00EE03CA"/>
    <w:rsid w:val="00EE7199"/>
    <w:rsid w:val="00EF6502"/>
    <w:rsid w:val="00F25700"/>
    <w:rsid w:val="00F3220D"/>
    <w:rsid w:val="00F4207F"/>
    <w:rsid w:val="00F62F5F"/>
    <w:rsid w:val="00F73B1B"/>
    <w:rsid w:val="00F764AD"/>
    <w:rsid w:val="00F76C6F"/>
    <w:rsid w:val="00F95A2D"/>
    <w:rsid w:val="00F978E2"/>
    <w:rsid w:val="00F97BA9"/>
    <w:rsid w:val="00FA4E25"/>
    <w:rsid w:val="00FE097A"/>
    <w:rsid w:val="00FE15BE"/>
    <w:rsid w:val="00FE2B63"/>
    <w:rsid w:val="00FE3D01"/>
    <w:rsid w:val="00FE6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EB96D3-A89C-4477-9414-81E6DE18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591"/>
    <w:rPr>
      <w:rFonts w:eastAsiaTheme="minorHAnsi" w:cstheme="minorBidi"/>
      <w:sz w:val="24"/>
      <w:szCs w:val="22"/>
      <w:lang w:eastAsia="en-US"/>
    </w:rPr>
  </w:style>
  <w:style w:type="paragraph" w:styleId="ListParagraph">
    <w:name w:val="List Paragraph"/>
    <w:basedOn w:val="Normal"/>
    <w:uiPriority w:val="34"/>
    <w:qFormat/>
    <w:rsid w:val="00010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73872">
      <w:bodyDiv w:val="1"/>
      <w:marLeft w:val="0"/>
      <w:marRight w:val="0"/>
      <w:marTop w:val="0"/>
      <w:marBottom w:val="0"/>
      <w:divBdr>
        <w:top w:val="none" w:sz="0" w:space="0" w:color="auto"/>
        <w:left w:val="none" w:sz="0" w:space="0" w:color="auto"/>
        <w:bottom w:val="none" w:sz="0" w:space="0" w:color="auto"/>
        <w:right w:val="none" w:sz="0" w:space="0" w:color="auto"/>
      </w:divBdr>
    </w:div>
    <w:div w:id="378284337">
      <w:bodyDiv w:val="1"/>
      <w:marLeft w:val="0"/>
      <w:marRight w:val="0"/>
      <w:marTop w:val="0"/>
      <w:marBottom w:val="0"/>
      <w:divBdr>
        <w:top w:val="none" w:sz="0" w:space="0" w:color="auto"/>
        <w:left w:val="none" w:sz="0" w:space="0" w:color="auto"/>
        <w:bottom w:val="none" w:sz="0" w:space="0" w:color="auto"/>
        <w:right w:val="none" w:sz="0" w:space="0" w:color="auto"/>
      </w:divBdr>
    </w:div>
    <w:div w:id="725496100">
      <w:bodyDiv w:val="1"/>
      <w:marLeft w:val="0"/>
      <w:marRight w:val="0"/>
      <w:marTop w:val="0"/>
      <w:marBottom w:val="0"/>
      <w:divBdr>
        <w:top w:val="none" w:sz="0" w:space="0" w:color="auto"/>
        <w:left w:val="none" w:sz="0" w:space="0" w:color="auto"/>
        <w:bottom w:val="none" w:sz="0" w:space="0" w:color="auto"/>
        <w:right w:val="none" w:sz="0" w:space="0" w:color="auto"/>
      </w:divBdr>
    </w:div>
    <w:div w:id="80558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8F19-870F-43F0-ACF4-738E41ABEDF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89636E-E09A-4DE2-AE58-C9A7AC687E7C}">
  <ds:schemaRefs>
    <ds:schemaRef ds:uri="http://schemas.microsoft.com/sharepoint/v3/contenttype/forms"/>
  </ds:schemaRefs>
</ds:datastoreItem>
</file>

<file path=customXml/itemProps3.xml><?xml version="1.0" encoding="utf-8"?>
<ds:datastoreItem xmlns:ds="http://schemas.openxmlformats.org/officeDocument/2006/customXml" ds:itemID="{970C136F-8F3E-47F7-8B84-440E9CC16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8DB19-60EF-4C53-AEC8-EB6F57CDC48D}">
  <ds:schemaRefs>
    <ds:schemaRef ds:uri="http://schemas.microsoft.com/sharepoint/events"/>
  </ds:schemaRefs>
</ds:datastoreItem>
</file>

<file path=customXml/itemProps5.xml><?xml version="1.0" encoding="utf-8"?>
<ds:datastoreItem xmlns:ds="http://schemas.openxmlformats.org/officeDocument/2006/customXml" ds:itemID="{BB6C1CF9-5A81-4DE2-A507-DC07ECC7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1323</Words>
  <Characters>7545</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Curic</dc:creator>
  <cp:keywords/>
  <dc:description/>
  <cp:lastModifiedBy>Vlatka Šelimber</cp:lastModifiedBy>
  <cp:revision>2</cp:revision>
  <cp:lastPrinted>2020-03-16T12:02:00Z</cp:lastPrinted>
  <dcterms:created xsi:type="dcterms:W3CDTF">2020-03-19T08:36:00Z</dcterms:created>
  <dcterms:modified xsi:type="dcterms:W3CDTF">2020-03-19T08:36:00Z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