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07218" w14:textId="77777777" w:rsidR="008A5B3B" w:rsidRPr="008A5B3B" w:rsidRDefault="008A5B3B" w:rsidP="008A5B3B">
      <w:pPr>
        <w:spacing w:after="200" w:line="276" w:lineRule="auto"/>
        <w:jc w:val="both"/>
        <w:rPr>
          <w:rFonts w:ascii="Calibri" w:eastAsia="Calibri" w:hAnsi="Calibri" w:cs="Times New Roman"/>
        </w:rPr>
      </w:pPr>
      <w:bookmarkStart w:id="0" w:name="_GoBack"/>
      <w:bookmarkEnd w:id="0"/>
    </w:p>
    <w:p w14:paraId="7DB07219" w14:textId="77777777" w:rsidR="008A5B3B" w:rsidRPr="008A5B3B" w:rsidRDefault="008A5B3B" w:rsidP="008A5B3B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8A5B3B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7DB0724E" wp14:editId="7DB0724F">
            <wp:extent cx="50292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B3B">
        <w:rPr>
          <w:rFonts w:ascii="Calibri" w:eastAsia="Calibri" w:hAnsi="Calibri" w:cs="Times New Roman"/>
        </w:rPr>
        <w:fldChar w:fldCharType="begin"/>
      </w:r>
      <w:r w:rsidRPr="008A5B3B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8A5B3B">
        <w:rPr>
          <w:rFonts w:ascii="Calibri" w:eastAsia="Calibri" w:hAnsi="Calibri" w:cs="Times New Roman"/>
        </w:rPr>
        <w:fldChar w:fldCharType="end"/>
      </w:r>
    </w:p>
    <w:p w14:paraId="7DB0721A" w14:textId="77777777" w:rsidR="008A5B3B" w:rsidRPr="008A5B3B" w:rsidRDefault="008A5B3B" w:rsidP="008A5B3B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5B3B">
        <w:rPr>
          <w:rFonts w:ascii="Calibri" w:eastAsia="Calibri" w:hAnsi="Calibri" w:cs="Times New Roman"/>
          <w:sz w:val="28"/>
        </w:rPr>
        <w:t xml:space="preserve">VLADA REPUBLIKE </w:t>
      </w:r>
      <w:r w:rsidRPr="008A5B3B">
        <w:rPr>
          <w:rFonts w:ascii="Times New Roman" w:eastAsia="Calibri" w:hAnsi="Times New Roman" w:cs="Times New Roman"/>
          <w:sz w:val="24"/>
          <w:szCs w:val="24"/>
        </w:rPr>
        <w:t>HRVATSKE</w:t>
      </w:r>
    </w:p>
    <w:p w14:paraId="7DB0721B" w14:textId="7A987FE4" w:rsidR="008A5B3B" w:rsidRPr="008A5B3B" w:rsidRDefault="0089606B" w:rsidP="008A5B3B">
      <w:pPr>
        <w:spacing w:after="24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Zagreb, 19</w:t>
      </w:r>
      <w:r w:rsidR="00F546E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15085">
        <w:rPr>
          <w:rFonts w:ascii="Times New Roman" w:eastAsia="Calibri" w:hAnsi="Times New Roman" w:cs="Times New Roman"/>
          <w:sz w:val="24"/>
          <w:szCs w:val="24"/>
        </w:rPr>
        <w:t>o</w:t>
      </w:r>
      <w:r w:rsidR="00F546EF">
        <w:rPr>
          <w:rFonts w:ascii="Times New Roman" w:eastAsia="Calibri" w:hAnsi="Times New Roman" w:cs="Times New Roman"/>
          <w:sz w:val="24"/>
          <w:szCs w:val="24"/>
        </w:rPr>
        <w:t xml:space="preserve">žujka </w:t>
      </w:r>
      <w:r w:rsidR="008A5B3B" w:rsidRPr="008A5B3B">
        <w:rPr>
          <w:rFonts w:ascii="Times New Roman" w:eastAsia="Calibri" w:hAnsi="Times New Roman" w:cs="Times New Roman"/>
          <w:sz w:val="24"/>
          <w:szCs w:val="24"/>
        </w:rPr>
        <w:t>2020.</w:t>
      </w:r>
    </w:p>
    <w:p w14:paraId="7DB0721C" w14:textId="77777777" w:rsidR="008A5B3B" w:rsidRPr="008A5B3B" w:rsidRDefault="008A5B3B" w:rsidP="008A5B3B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  <w:sectPr w:rsidR="008A5B3B" w:rsidRPr="008A5B3B" w:rsidSect="00C8789A">
          <w:footerReference w:type="default" r:id="rId11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8A5B3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A5B3B" w:rsidRPr="008A5B3B" w14:paraId="7DB0721F" w14:textId="77777777" w:rsidTr="00857168">
        <w:tc>
          <w:tcPr>
            <w:tcW w:w="1951" w:type="dxa"/>
            <w:shd w:val="clear" w:color="auto" w:fill="auto"/>
          </w:tcPr>
          <w:p w14:paraId="7DB0721D" w14:textId="77777777" w:rsidR="008A5B3B" w:rsidRPr="008A5B3B" w:rsidRDefault="008A5B3B" w:rsidP="008A5B3B">
            <w:pPr>
              <w:spacing w:after="20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B3B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8A5B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DB0721E" w14:textId="77777777" w:rsidR="008A5B3B" w:rsidRPr="008A5B3B" w:rsidRDefault="008A5B3B" w:rsidP="008A5B3B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B3B">
              <w:rPr>
                <w:rFonts w:ascii="Times New Roman" w:eastAsia="Calibri" w:hAnsi="Times New Roman" w:cs="Times New Roman"/>
                <w:sz w:val="24"/>
                <w:szCs w:val="24"/>
              </w:rPr>
              <w:t>Ministarstvo pravosuđa</w:t>
            </w:r>
          </w:p>
        </w:tc>
      </w:tr>
    </w:tbl>
    <w:p w14:paraId="7DB07220" w14:textId="77777777" w:rsidR="008A5B3B" w:rsidRPr="008A5B3B" w:rsidRDefault="008A5B3B" w:rsidP="008A5B3B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A5B3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77"/>
        <w:gridCol w:w="7229"/>
      </w:tblGrid>
      <w:tr w:rsidR="008A5B3B" w:rsidRPr="008A5B3B" w14:paraId="7DB07223" w14:textId="77777777" w:rsidTr="00857168">
        <w:tc>
          <w:tcPr>
            <w:tcW w:w="1277" w:type="dxa"/>
            <w:shd w:val="clear" w:color="auto" w:fill="auto"/>
          </w:tcPr>
          <w:p w14:paraId="7DB07221" w14:textId="77777777" w:rsidR="008A5B3B" w:rsidRPr="008A5B3B" w:rsidRDefault="008A5B3B" w:rsidP="008A5B3B">
            <w:pPr>
              <w:spacing w:after="20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B3B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8A5B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DB07222" w14:textId="77777777" w:rsidR="008A5B3B" w:rsidRPr="008A5B3B" w:rsidRDefault="008A5B3B" w:rsidP="008A5B3B">
            <w:pPr>
              <w:spacing w:after="200" w:line="360" w:lineRule="auto"/>
              <w:ind w:left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B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Prijedlog Zaključka o primanju na znanje </w:t>
            </w:r>
            <w:bookmarkStart w:id="1" w:name="_Hlk34303063"/>
            <w:r w:rsidRPr="008A5B3B">
              <w:rPr>
                <w:rFonts w:ascii="Times New Roman" w:eastAsia="Calibri" w:hAnsi="Times New Roman" w:cs="Times New Roman"/>
                <w:sz w:val="24"/>
                <w:szCs w:val="24"/>
              </w:rPr>
              <w:t>Izvješća V. evaluacijskog kruga GRECO-a (Skupina država protiv korupcije)</w:t>
            </w:r>
            <w:bookmarkEnd w:id="1"/>
          </w:p>
        </w:tc>
      </w:tr>
      <w:tr w:rsidR="008A5B3B" w:rsidRPr="008A5B3B" w14:paraId="7DB07226" w14:textId="77777777" w:rsidTr="00857168">
        <w:tc>
          <w:tcPr>
            <w:tcW w:w="1277" w:type="dxa"/>
            <w:shd w:val="clear" w:color="auto" w:fill="auto"/>
          </w:tcPr>
          <w:p w14:paraId="7DB07224" w14:textId="77777777" w:rsidR="008A5B3B" w:rsidRPr="008A5B3B" w:rsidRDefault="008A5B3B" w:rsidP="008A5B3B">
            <w:pPr>
              <w:spacing w:after="200" w:line="360" w:lineRule="auto"/>
              <w:jc w:val="right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14:paraId="7DB07225" w14:textId="77777777" w:rsidR="008A5B3B" w:rsidRPr="008A5B3B" w:rsidRDefault="008A5B3B" w:rsidP="008A5B3B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DB07227" w14:textId="77777777" w:rsidR="008A5B3B" w:rsidRPr="008A5B3B" w:rsidRDefault="008A5B3B" w:rsidP="008A5B3B">
      <w:pPr>
        <w:tabs>
          <w:tab w:val="left" w:pos="1843"/>
        </w:tabs>
        <w:spacing w:after="200" w:line="360" w:lineRule="auto"/>
        <w:ind w:left="1843" w:hanging="1843"/>
        <w:rPr>
          <w:rFonts w:ascii="Calibri" w:eastAsia="Calibri" w:hAnsi="Calibri" w:cs="Times New Roman"/>
        </w:rPr>
        <w:sectPr w:rsidR="008A5B3B" w:rsidRPr="008A5B3B" w:rsidSect="003F21E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8A5B3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 w:rsidRPr="008A5B3B">
        <w:rPr>
          <w:rFonts w:ascii="Calibri" w:eastAsia="Calibri" w:hAnsi="Calibri" w:cs="Times New Roman"/>
        </w:rPr>
        <w:t>______</w:t>
      </w:r>
    </w:p>
    <w:p w14:paraId="7DB07228" w14:textId="77777777" w:rsidR="008A5B3B" w:rsidRPr="008A5B3B" w:rsidRDefault="008A5B3B" w:rsidP="008A5B3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B3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Na temelju članka 31. stavka 3. Zakona o Vladi Republike Hrvatske </w:t>
      </w:r>
      <w:bookmarkStart w:id="2" w:name="_Hlk526929295"/>
      <w:r w:rsidRPr="008A5B3B">
        <w:rPr>
          <w:rFonts w:ascii="Times New Roman" w:eastAsia="Calibri" w:hAnsi="Times New Roman" w:cs="Times New Roman"/>
          <w:sz w:val="24"/>
          <w:szCs w:val="24"/>
        </w:rPr>
        <w:t xml:space="preserve">(„Narodne novine“, broj </w:t>
      </w:r>
      <w:bookmarkEnd w:id="2"/>
      <w:r w:rsidRPr="008A5B3B">
        <w:rPr>
          <w:rFonts w:ascii="Times New Roman" w:eastAsia="Calibri" w:hAnsi="Times New Roman" w:cs="Times New Roman"/>
          <w:sz w:val="24"/>
          <w:szCs w:val="24"/>
        </w:rPr>
        <w:t>150/11, 119/14, 93/16 i 116/18), Vlada Republike Hrvatske je n</w:t>
      </w:r>
      <w:r w:rsidR="00015085">
        <w:rPr>
          <w:rFonts w:ascii="Times New Roman" w:eastAsia="Calibri" w:hAnsi="Times New Roman" w:cs="Times New Roman"/>
          <w:sz w:val="24"/>
          <w:szCs w:val="24"/>
        </w:rPr>
        <w:t>a sjednici održanoj 17. ožujka</w:t>
      </w:r>
      <w:r w:rsidRPr="008A5B3B">
        <w:rPr>
          <w:rFonts w:ascii="Times New Roman" w:eastAsia="Calibri" w:hAnsi="Times New Roman" w:cs="Times New Roman"/>
          <w:sz w:val="24"/>
          <w:szCs w:val="24"/>
        </w:rPr>
        <w:t xml:space="preserve"> 2020. godine donijela</w:t>
      </w:r>
    </w:p>
    <w:p w14:paraId="7DB07229" w14:textId="77777777" w:rsidR="008A5B3B" w:rsidRPr="008A5B3B" w:rsidRDefault="008A5B3B" w:rsidP="008A5B3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DB0722A" w14:textId="77777777" w:rsidR="008A5B3B" w:rsidRPr="008A5B3B" w:rsidRDefault="008A5B3B" w:rsidP="008A5B3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5B3B">
        <w:rPr>
          <w:rFonts w:ascii="Times New Roman" w:eastAsia="Calibri" w:hAnsi="Times New Roman" w:cs="Times New Roman"/>
          <w:b/>
          <w:sz w:val="28"/>
          <w:szCs w:val="28"/>
        </w:rPr>
        <w:t>ZAKLJUČAK</w:t>
      </w:r>
    </w:p>
    <w:p w14:paraId="7DB0722B" w14:textId="77777777" w:rsidR="008A5B3B" w:rsidRPr="00325422" w:rsidRDefault="008A5B3B" w:rsidP="008A5B3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422">
        <w:rPr>
          <w:rFonts w:ascii="Times New Roman" w:eastAsia="Calibri" w:hAnsi="Times New Roman" w:cs="Times New Roman"/>
          <w:sz w:val="24"/>
          <w:szCs w:val="24"/>
        </w:rPr>
        <w:t xml:space="preserve">1. Prima se na znanje Izvješće V. evaluacijskog kruga GRECO-a (Skupina država protiv korupcije), usvojeno na 84. plenarnoj sjednici GRECO-a održanoj od 2. do 6. prosinca 2019. godine u Strasbourgu, koje je Vladi Republike Hrvatske dostavilo Ministarstvo pravosuđa aktom, </w:t>
      </w:r>
      <w:r w:rsidR="00015085" w:rsidRPr="00325422">
        <w:rPr>
          <w:rFonts w:ascii="Times New Roman" w:eastAsia="Calibri" w:hAnsi="Times New Roman" w:cs="Times New Roman"/>
          <w:sz w:val="24"/>
          <w:szCs w:val="24"/>
        </w:rPr>
        <w:t>KLASA</w:t>
      </w:r>
      <w:r w:rsidRPr="00325422">
        <w:rPr>
          <w:rFonts w:ascii="Times New Roman" w:eastAsia="Calibri" w:hAnsi="Times New Roman" w:cs="Times New Roman"/>
          <w:sz w:val="24"/>
          <w:szCs w:val="24"/>
        </w:rPr>
        <w:t xml:space="preserve">: __________, </w:t>
      </w:r>
      <w:r w:rsidR="00015085" w:rsidRPr="00325422">
        <w:rPr>
          <w:rFonts w:ascii="Times New Roman" w:eastAsia="Calibri" w:hAnsi="Times New Roman" w:cs="Times New Roman"/>
          <w:sz w:val="24"/>
          <w:szCs w:val="24"/>
        </w:rPr>
        <w:t>URBROJ</w:t>
      </w:r>
      <w:r w:rsidRPr="00325422">
        <w:rPr>
          <w:rFonts w:ascii="Times New Roman" w:eastAsia="Calibri" w:hAnsi="Times New Roman" w:cs="Times New Roman"/>
          <w:sz w:val="24"/>
          <w:szCs w:val="24"/>
        </w:rPr>
        <w:t xml:space="preserve">: ____________, od </w:t>
      </w:r>
      <w:r w:rsidR="00015085">
        <w:rPr>
          <w:rFonts w:ascii="Times New Roman" w:eastAsia="Calibri" w:hAnsi="Times New Roman" w:cs="Times New Roman"/>
          <w:sz w:val="24"/>
          <w:szCs w:val="24"/>
        </w:rPr>
        <w:t xml:space="preserve">16. ožujka </w:t>
      </w:r>
      <w:r w:rsidRPr="00325422">
        <w:rPr>
          <w:rFonts w:ascii="Times New Roman" w:eastAsia="Calibri" w:hAnsi="Times New Roman" w:cs="Times New Roman"/>
          <w:sz w:val="24"/>
          <w:szCs w:val="24"/>
        </w:rPr>
        <w:t xml:space="preserve">2020. godine. </w:t>
      </w:r>
    </w:p>
    <w:p w14:paraId="7DB0722C" w14:textId="77777777" w:rsidR="008A5B3B" w:rsidRPr="00325422" w:rsidRDefault="008A5B3B" w:rsidP="008A5B3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422">
        <w:rPr>
          <w:rFonts w:ascii="Times New Roman" w:eastAsia="MS Mincho" w:hAnsi="Times New Roman" w:cs="Times New Roman"/>
          <w:sz w:val="24"/>
          <w:szCs w:val="24"/>
        </w:rPr>
        <w:t xml:space="preserve">2. Izvješće iz točke I. sadrži sedamnaest specifičnih preporuka za unaprjeđenje uspostavljenog okvira u područjima obuhvaćenim postupkom evaluacije, koje GRECO daje Republici Hrvatskoj. </w:t>
      </w:r>
    </w:p>
    <w:p w14:paraId="7DB0722D" w14:textId="77777777" w:rsidR="008A5B3B" w:rsidRPr="00325422" w:rsidRDefault="008A5B3B" w:rsidP="008A5B3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25422">
        <w:rPr>
          <w:rFonts w:ascii="Times New Roman" w:eastAsia="MS Mincho" w:hAnsi="Times New Roman" w:cs="Times New Roman"/>
          <w:sz w:val="24"/>
          <w:szCs w:val="24"/>
        </w:rPr>
        <w:t xml:space="preserve">3. Zadužuju se nadležna </w:t>
      </w:r>
      <w:r w:rsidRPr="00325422">
        <w:rPr>
          <w:rFonts w:ascii="Times New Roman" w:eastAsia="Calibri" w:hAnsi="Times New Roman" w:cs="Times New Roman"/>
          <w:sz w:val="24"/>
          <w:szCs w:val="24"/>
        </w:rPr>
        <w:t xml:space="preserve">tijela državne uprave da temeljem analize Izvješća iz točke I., </w:t>
      </w:r>
      <w:r w:rsidR="005D2BC5" w:rsidRPr="00325422">
        <w:rPr>
          <w:rFonts w:ascii="Times New Roman" w:eastAsia="Calibri" w:hAnsi="Times New Roman" w:cs="Times New Roman"/>
          <w:sz w:val="24"/>
          <w:szCs w:val="24"/>
        </w:rPr>
        <w:t>predlože</w:t>
      </w:r>
      <w:r w:rsidRPr="00325422">
        <w:rPr>
          <w:rFonts w:ascii="Times New Roman" w:eastAsia="Calibri" w:hAnsi="Times New Roman" w:cs="Times New Roman"/>
          <w:sz w:val="24"/>
          <w:szCs w:val="24"/>
        </w:rPr>
        <w:t xml:space="preserve"> odgovarajuće mjere za provedbu preporuka GRECO-a.</w:t>
      </w:r>
    </w:p>
    <w:p w14:paraId="7DB0722E" w14:textId="77777777" w:rsidR="008A5B3B" w:rsidRPr="00325422" w:rsidRDefault="008A5B3B" w:rsidP="008A5B3B">
      <w:pPr>
        <w:spacing w:after="0" w:line="240" w:lineRule="auto"/>
        <w:ind w:left="459" w:right="734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7DB0722F" w14:textId="653DA800" w:rsidR="008A5B3B" w:rsidRDefault="008A5B3B" w:rsidP="008A5B3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422">
        <w:rPr>
          <w:rFonts w:ascii="Times New Roman" w:eastAsia="Calibri" w:hAnsi="Times New Roman" w:cs="Times New Roman"/>
          <w:sz w:val="24"/>
          <w:szCs w:val="24"/>
        </w:rPr>
        <w:t>4. Zadužuje se Ministarstvo pravosuđa da prati i izvijesti Ured predsjednika Vlade Republike</w:t>
      </w:r>
      <w:r w:rsidR="003B4E4D" w:rsidRPr="00325422">
        <w:rPr>
          <w:rFonts w:ascii="Times New Roman" w:eastAsia="Calibri" w:hAnsi="Times New Roman" w:cs="Times New Roman"/>
          <w:sz w:val="24"/>
          <w:szCs w:val="24"/>
        </w:rPr>
        <w:t xml:space="preserve"> Hrvatske </w:t>
      </w:r>
      <w:r w:rsidRPr="00325422">
        <w:rPr>
          <w:rFonts w:ascii="Times New Roman" w:eastAsia="Calibri" w:hAnsi="Times New Roman" w:cs="Times New Roman"/>
          <w:sz w:val="24"/>
          <w:szCs w:val="24"/>
        </w:rPr>
        <w:t xml:space="preserve">o </w:t>
      </w:r>
      <w:bookmarkStart w:id="3" w:name="_Hlk34305422"/>
      <w:r w:rsidRPr="00325422">
        <w:rPr>
          <w:rFonts w:ascii="Times New Roman" w:eastAsia="Calibri" w:hAnsi="Times New Roman" w:cs="Times New Roman"/>
          <w:sz w:val="24"/>
          <w:szCs w:val="24"/>
        </w:rPr>
        <w:t>predloženim mjerama iz točke 3. ovog Zaključka.</w:t>
      </w:r>
    </w:p>
    <w:p w14:paraId="0962F805" w14:textId="57A4139D" w:rsidR="00456740" w:rsidRPr="008A5B3B" w:rsidRDefault="00456740" w:rsidP="008A5B3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325422">
        <w:rPr>
          <w:rFonts w:ascii="Times New Roman" w:eastAsia="Calibri" w:hAnsi="Times New Roman" w:cs="Times New Roman"/>
          <w:sz w:val="24"/>
          <w:szCs w:val="24"/>
        </w:rPr>
        <w:t>Zadužuje se Ministarstvo pravosuđa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 o donošenju ovoga </w:t>
      </w:r>
      <w:r w:rsidRPr="00325422">
        <w:rPr>
          <w:rFonts w:ascii="Times New Roman" w:eastAsia="Calibri" w:hAnsi="Times New Roman" w:cs="Times New Roman"/>
          <w:sz w:val="24"/>
          <w:szCs w:val="24"/>
        </w:rPr>
        <w:t>Zaključka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izvijesti sva </w:t>
      </w:r>
      <w:r w:rsidRPr="00325422">
        <w:rPr>
          <w:rFonts w:ascii="Times New Roman" w:eastAsia="MS Mincho" w:hAnsi="Times New Roman" w:cs="Times New Roman"/>
          <w:sz w:val="24"/>
          <w:szCs w:val="24"/>
        </w:rPr>
        <w:t xml:space="preserve">nadležna </w:t>
      </w:r>
      <w:r w:rsidRPr="00325422">
        <w:rPr>
          <w:rFonts w:ascii="Times New Roman" w:eastAsia="Calibri" w:hAnsi="Times New Roman" w:cs="Times New Roman"/>
          <w:sz w:val="24"/>
          <w:szCs w:val="24"/>
        </w:rPr>
        <w:t>tijela državne uprave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3"/>
    <w:p w14:paraId="7DB07230" w14:textId="77777777" w:rsidR="008A5B3B" w:rsidRPr="008A5B3B" w:rsidRDefault="008A5B3B" w:rsidP="008A5B3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B07231" w14:textId="77777777" w:rsidR="008A5B3B" w:rsidRPr="008A5B3B" w:rsidRDefault="00015085" w:rsidP="008A5B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</w:t>
      </w:r>
      <w:r w:rsidR="008A5B3B" w:rsidRPr="008A5B3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8A5B3B" w:rsidRPr="008A5B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DB07232" w14:textId="77777777" w:rsidR="008A5B3B" w:rsidRPr="008A5B3B" w:rsidRDefault="00015085" w:rsidP="008A5B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="008A5B3B" w:rsidRPr="008A5B3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8A5B3B" w:rsidRPr="008A5B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DB07233" w14:textId="77777777" w:rsidR="008A5B3B" w:rsidRPr="008A5B3B" w:rsidRDefault="008A5B3B" w:rsidP="008A5B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B07234" w14:textId="77777777" w:rsidR="008A5B3B" w:rsidRPr="008A5B3B" w:rsidRDefault="00F546EF" w:rsidP="008A5B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17.</w:t>
      </w:r>
      <w:r w:rsidR="008A5B3B" w:rsidRPr="008A5B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ožujka 2020. godine.</w:t>
      </w:r>
    </w:p>
    <w:p w14:paraId="7DB07235" w14:textId="77777777" w:rsidR="008A5B3B" w:rsidRPr="008A5B3B" w:rsidRDefault="008A5B3B" w:rsidP="008A5B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B07236" w14:textId="77777777" w:rsidR="008A5B3B" w:rsidRPr="008A5B3B" w:rsidRDefault="008A5B3B" w:rsidP="008A5B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5B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A5B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A5B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A5B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A5B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A5B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A5B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A5B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</w:t>
      </w:r>
    </w:p>
    <w:p w14:paraId="7DB07237" w14:textId="77777777" w:rsidR="008A5B3B" w:rsidRPr="008A5B3B" w:rsidRDefault="008A5B3B" w:rsidP="008A5B3B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5B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mr. sc. Andrej Plenković</w:t>
      </w:r>
    </w:p>
    <w:p w14:paraId="7DB07238" w14:textId="77777777" w:rsidR="008A5B3B" w:rsidRPr="008A5B3B" w:rsidRDefault="008A5B3B" w:rsidP="008A5B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B07239" w14:textId="77777777" w:rsidR="008A5B3B" w:rsidRPr="008A5B3B" w:rsidRDefault="008A5B3B" w:rsidP="008A5B3B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5B3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</w:t>
      </w:r>
    </w:p>
    <w:p w14:paraId="7DB0723A" w14:textId="77777777" w:rsidR="008A5B3B" w:rsidRPr="008A5B3B" w:rsidRDefault="008A5B3B" w:rsidP="008A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B0723B" w14:textId="77777777" w:rsidR="008A5B3B" w:rsidRPr="008A5B3B" w:rsidRDefault="008A5B3B" w:rsidP="008A5B3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B0723C" w14:textId="77777777" w:rsidR="00F73340" w:rsidRDefault="00D72FCA"/>
    <w:p w14:paraId="7DB0723D" w14:textId="77777777" w:rsidR="00324D65" w:rsidRDefault="00324D65"/>
    <w:p w14:paraId="7DB0723E" w14:textId="77777777" w:rsidR="00324D65" w:rsidRDefault="00324D65"/>
    <w:p w14:paraId="7DB0723F" w14:textId="77777777" w:rsidR="00324D65" w:rsidRDefault="00324D65"/>
    <w:p w14:paraId="7DB07240" w14:textId="77777777" w:rsidR="00324D65" w:rsidRDefault="00324D65"/>
    <w:p w14:paraId="7DB07241" w14:textId="77777777" w:rsidR="00324D65" w:rsidRDefault="00324D65"/>
    <w:p w14:paraId="7DB07242" w14:textId="77777777" w:rsidR="00324D65" w:rsidRDefault="00324D65"/>
    <w:p w14:paraId="7DB07243" w14:textId="77777777" w:rsidR="00324D65" w:rsidRDefault="00324D65"/>
    <w:p w14:paraId="7DB07244" w14:textId="77777777" w:rsidR="00324D65" w:rsidRPr="00F85AC4" w:rsidRDefault="00324D65" w:rsidP="00324D65">
      <w:pPr>
        <w:jc w:val="center"/>
        <w:rPr>
          <w:rFonts w:ascii="Times New Roman" w:hAnsi="Times New Roman" w:cs="Times New Roman"/>
          <w:sz w:val="24"/>
          <w:szCs w:val="24"/>
        </w:rPr>
      </w:pPr>
      <w:r w:rsidRPr="00F85AC4">
        <w:rPr>
          <w:rFonts w:ascii="Times New Roman" w:hAnsi="Times New Roman" w:cs="Times New Roman"/>
          <w:sz w:val="24"/>
          <w:szCs w:val="24"/>
        </w:rPr>
        <w:t>OBRAZLOŽENJE</w:t>
      </w:r>
    </w:p>
    <w:p w14:paraId="7DB07245" w14:textId="77777777" w:rsidR="00324D65" w:rsidRPr="00F85AC4" w:rsidRDefault="00324D65" w:rsidP="00324D65">
      <w:pPr>
        <w:spacing w:before="120" w:after="0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F85AC4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Skupina država protiv korupcije (eng. </w:t>
      </w:r>
      <w:r w:rsidRPr="00F85AC4">
        <w:rPr>
          <w:rFonts w:ascii="Times New Roman" w:eastAsiaTheme="minorEastAsia" w:hAnsi="Times New Roman" w:cs="Times New Roman"/>
          <w:i/>
          <w:iCs/>
          <w:sz w:val="24"/>
          <w:szCs w:val="24"/>
          <w:lang w:eastAsia="hr-HR"/>
        </w:rPr>
        <w:t>Group of States against Corruption</w:t>
      </w:r>
      <w:r w:rsidRPr="00F85AC4">
        <w:rPr>
          <w:rFonts w:ascii="Times New Roman" w:eastAsiaTheme="minorEastAsia" w:hAnsi="Times New Roman" w:cs="Times New Roman"/>
          <w:i/>
          <w:iCs/>
          <w:sz w:val="24"/>
          <w:szCs w:val="24"/>
          <w:lang w:eastAsia="hr-HR"/>
        </w:rPr>
        <w:softHyphen/>
        <w:t>– GRECO</w:t>
      </w:r>
      <w:r w:rsidRPr="00F85AC4">
        <w:rPr>
          <w:rFonts w:ascii="Times New Roman" w:eastAsiaTheme="minorEastAsia" w:hAnsi="Times New Roman" w:cs="Times New Roman"/>
          <w:sz w:val="24"/>
          <w:szCs w:val="24"/>
          <w:lang w:eastAsia="hr-HR"/>
        </w:rPr>
        <w:t>) je e</w:t>
      </w:r>
      <w:r w:rsidRPr="00F85A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kspertno</w:t>
      </w:r>
      <w:r w:rsidRPr="00F85AC4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tijelo Vijeća Europe zaduženo za praćenje sukladnosti država članica s instrumentima Vijeća Europe protiv korupcije. Praćenje ko</w:t>
      </w:r>
      <w:r w:rsidR="00C51BE9">
        <w:rPr>
          <w:rFonts w:ascii="Times New Roman" w:eastAsiaTheme="minorEastAsia" w:hAnsi="Times New Roman" w:cs="Times New Roman"/>
          <w:sz w:val="24"/>
          <w:szCs w:val="24"/>
          <w:lang w:eastAsia="hr-HR"/>
        </w:rPr>
        <w:t>je provodi GRECO sastoji se od postupka evaluacije</w:t>
      </w:r>
      <w:r w:rsidRPr="00F85AC4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koji se temelji na odgovorima na Evaluacijski upitnik specifičnima za pojedinu državu članicu te na posjetu GRECO-vog evaluacijskog tima. </w:t>
      </w:r>
    </w:p>
    <w:p w14:paraId="7DB07246" w14:textId="77777777" w:rsidR="00324D65" w:rsidRPr="00F85AC4" w:rsidRDefault="00324D65" w:rsidP="00324D65">
      <w:pPr>
        <w:spacing w:before="120" w:after="0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F85AC4">
        <w:rPr>
          <w:rFonts w:ascii="Times New Roman" w:eastAsiaTheme="minorEastAsia" w:hAnsi="Times New Roman" w:cs="Times New Roman"/>
          <w:sz w:val="24"/>
          <w:szCs w:val="24"/>
          <w:lang w:eastAsia="hr-HR"/>
        </w:rPr>
        <w:t>Republika Hrvatska je od svog pristupanja GRECO-u 2000. godine prošla četiri evaluacijska kruga</w:t>
      </w:r>
      <w:r w:rsidRPr="00F85AC4">
        <w:rPr>
          <w:rFonts w:ascii="Times New Roman" w:hAnsi="Times New Roman" w:cs="Times New Roman"/>
          <w:sz w:val="24"/>
          <w:szCs w:val="24"/>
        </w:rPr>
        <w:t xml:space="preserve"> </w:t>
      </w:r>
      <w:r w:rsidRPr="00F85AC4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koja su bila usmjerena na različite teme povezane sa sprječavanjem i suzbijanjem korupcije </w:t>
      </w:r>
    </w:p>
    <w:p w14:paraId="7DB07247" w14:textId="77777777" w:rsidR="00324D65" w:rsidRDefault="00324D65" w:rsidP="00324D65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85AC4">
        <w:rPr>
          <w:rFonts w:ascii="Times New Roman" w:hAnsi="Times New Roman" w:cs="Times New Roman"/>
          <w:sz w:val="24"/>
          <w:szCs w:val="24"/>
        </w:rPr>
        <w:t xml:space="preserve">Izvješće V. evaluacijskog kruga GRECO-a za Republiku Hrvatsku evaluira učinkovitost uspostavljenog okvira u Hrvatskoj s ciljem sprječavanja korupcije i promicanja integriteta u izvršnoj vlasti (u području obnašanja najviših izvršnih dužnosti) te u tijelima nadležnim za provedbu zakona. </w:t>
      </w:r>
    </w:p>
    <w:p w14:paraId="7DB07248" w14:textId="77777777" w:rsidR="00324D65" w:rsidRPr="00F85AC4" w:rsidRDefault="00324D65" w:rsidP="00324D65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je u</w:t>
      </w:r>
      <w:r w:rsidRPr="00F85AC4">
        <w:rPr>
          <w:rFonts w:ascii="Times New Roman" w:hAnsi="Times New Roman" w:cs="Times New Roman"/>
          <w:sz w:val="24"/>
          <w:szCs w:val="24"/>
        </w:rPr>
        <w:t>svojeno je na 84. plenarnoj sjednici GRECO-a održanoj od 2. do 6. pros</w:t>
      </w:r>
      <w:r w:rsidR="00C51BE9">
        <w:rPr>
          <w:rFonts w:ascii="Times New Roman" w:hAnsi="Times New Roman" w:cs="Times New Roman"/>
          <w:sz w:val="24"/>
          <w:szCs w:val="24"/>
        </w:rPr>
        <w:t>inca 2019. godine u Strasbourgu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B07249" w14:textId="77777777" w:rsidR="00324D65" w:rsidRPr="00F85AC4" w:rsidRDefault="00324D65" w:rsidP="00324D65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85AC4">
        <w:rPr>
          <w:rFonts w:ascii="Times New Roman" w:hAnsi="Times New Roman" w:cs="Times New Roman"/>
          <w:sz w:val="24"/>
          <w:szCs w:val="24"/>
        </w:rPr>
        <w:t xml:space="preserve">Izvješće V. evaluacijskog kruga temeljeno je na odgovorima dostavljenim od strane Republike Hrvatske na Evaluacijski upitnik početkom 2019. godine te na zaključcima posjeta evaluacijskog tima GRECO-a Republici Hrvatskoj održanog od 8. do 12. travnja 2019. godine. </w:t>
      </w:r>
    </w:p>
    <w:p w14:paraId="7DB0724A" w14:textId="77777777" w:rsidR="00324D65" w:rsidRPr="00F85AC4" w:rsidRDefault="00324D65" w:rsidP="00324D65">
      <w:pPr>
        <w:spacing w:before="120" w:after="0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F85AC4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Kao sastavni dio Izvješća, Republici Hrvatskoj daje se sedamnaest </w:t>
      </w:r>
      <w:r w:rsidRPr="00F85AC4">
        <w:rPr>
          <w:rFonts w:ascii="Times New Roman" w:eastAsia="MS Mincho" w:hAnsi="Times New Roman" w:cs="Times New Roman"/>
          <w:sz w:val="24"/>
          <w:szCs w:val="24"/>
        </w:rPr>
        <w:t>specifičnih</w:t>
      </w:r>
      <w:r w:rsidRPr="00F85AC4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preporuka </w:t>
      </w:r>
      <w:r w:rsidRPr="00F85AC4">
        <w:rPr>
          <w:rFonts w:ascii="Times New Roman" w:eastAsia="MS Mincho" w:hAnsi="Times New Roman" w:cs="Times New Roman"/>
          <w:sz w:val="24"/>
          <w:szCs w:val="24"/>
        </w:rPr>
        <w:t>za unaprjeđenja uspostavljenog okvira u područjima obuhvaćenim postupkom evaluacije</w:t>
      </w:r>
      <w:r w:rsidRPr="00F85AC4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 w:rsidRPr="00F85AC4">
        <w:rPr>
          <w:rFonts w:ascii="Times New Roman" w:eastAsia="MS Mincho" w:hAnsi="Times New Roman" w:cs="Times New Roman"/>
          <w:sz w:val="24"/>
          <w:szCs w:val="24"/>
        </w:rPr>
        <w:t xml:space="preserve"> Nadležna </w:t>
      </w:r>
      <w:r w:rsidRPr="00F85AC4">
        <w:rPr>
          <w:rFonts w:ascii="Times New Roman" w:hAnsi="Times New Roman" w:cs="Times New Roman"/>
          <w:sz w:val="24"/>
          <w:szCs w:val="24"/>
        </w:rPr>
        <w:t>tijela državne uprave odgovorna su da temeljem analize Izvješća poduzmu odgovarajuće mjere za provedbu preporuka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B0724B" w14:textId="77777777" w:rsidR="00324D65" w:rsidRPr="00F85AC4" w:rsidRDefault="00324D65" w:rsidP="00324D65">
      <w:pPr>
        <w:tabs>
          <w:tab w:val="num" w:pos="2410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Izvješću se</w:t>
      </w:r>
      <w:r w:rsidRPr="00F85AC4">
        <w:rPr>
          <w:rFonts w:ascii="Times New Roman" w:hAnsi="Times New Roman" w:cs="Times New Roman"/>
          <w:sz w:val="24"/>
          <w:szCs w:val="24"/>
        </w:rPr>
        <w:t xml:space="preserve"> poziva vlasti Republike Hrvatske da do 30. lipnja 2021. godine podnesu izvješće o mjerama poduzetim s ciljem implementacije preporuka sadržanih u Izvješću. Temeljem podnesenog izvješća GRECO će ocjenjivati poduzete mjere kroz svoj poseban postupak ocjene sukladnosti. </w:t>
      </w:r>
    </w:p>
    <w:p w14:paraId="7DB0724C" w14:textId="77777777" w:rsidR="00324D65" w:rsidRPr="00F3617D" w:rsidRDefault="00324D65" w:rsidP="00324D65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Vlada Republike Hrvatske prima na znanje Izvješće GRECO-a i zadužuju nadležna tijela da </w:t>
      </w:r>
      <w:r w:rsidRPr="00324D65">
        <w:rPr>
          <w:rFonts w:ascii="Times New Roman" w:hAnsi="Times New Roman" w:cs="Times New Roman"/>
          <w:sz w:val="24"/>
          <w:szCs w:val="24"/>
        </w:rPr>
        <w:t>predlože odgovaraj</w:t>
      </w:r>
      <w:r>
        <w:rPr>
          <w:rFonts w:ascii="Times New Roman" w:hAnsi="Times New Roman" w:cs="Times New Roman"/>
          <w:sz w:val="24"/>
          <w:szCs w:val="24"/>
        </w:rPr>
        <w:t xml:space="preserve">uće mjere za provedbu preporuka, a </w:t>
      </w:r>
      <w:r w:rsidRPr="00324D65">
        <w:rPr>
          <w:rFonts w:ascii="Times New Roman" w:hAnsi="Times New Roman" w:cs="Times New Roman"/>
          <w:sz w:val="24"/>
          <w:szCs w:val="24"/>
        </w:rPr>
        <w:t>Ministarstvo pravosuđa da prati i izvijesti Ured predsjednika Vlade Republike Hrvatske o predloženim mjerama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B0724D" w14:textId="77777777" w:rsidR="00324D65" w:rsidRDefault="00324D65" w:rsidP="00324D65">
      <w:pPr>
        <w:spacing w:before="120" w:after="0"/>
      </w:pPr>
    </w:p>
    <w:sectPr w:rsidR="00324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11B4F" w14:textId="77777777" w:rsidR="00D72FCA" w:rsidRDefault="00D72FCA">
      <w:pPr>
        <w:spacing w:after="0" w:line="240" w:lineRule="auto"/>
      </w:pPr>
      <w:r>
        <w:separator/>
      </w:r>
    </w:p>
  </w:endnote>
  <w:endnote w:type="continuationSeparator" w:id="0">
    <w:p w14:paraId="080D4241" w14:textId="77777777" w:rsidR="00D72FCA" w:rsidRDefault="00D72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07254" w14:textId="77777777" w:rsidR="00A335EA" w:rsidRPr="00C8789A" w:rsidRDefault="009E38D5" w:rsidP="00C8789A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C8789A">
      <w:rPr>
        <w:color w:val="404040"/>
        <w:spacing w:val="20"/>
        <w:sz w:val="20"/>
      </w:rPr>
      <w:t>Banski dvori | Trg Sv. Marka 2  | 10000 Zagreb |</w:t>
    </w:r>
    <w:r>
      <w:rPr>
        <w:color w:val="404040"/>
        <w:spacing w:val="20"/>
        <w:sz w:val="20"/>
      </w:rPr>
      <w:t xml:space="preserve">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555BF" w14:textId="77777777" w:rsidR="00D72FCA" w:rsidRDefault="00D72FCA">
      <w:pPr>
        <w:spacing w:after="0" w:line="240" w:lineRule="auto"/>
      </w:pPr>
      <w:r>
        <w:separator/>
      </w:r>
    </w:p>
  </w:footnote>
  <w:footnote w:type="continuationSeparator" w:id="0">
    <w:p w14:paraId="533C7E33" w14:textId="77777777" w:rsidR="00D72FCA" w:rsidRDefault="00D72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3B"/>
    <w:rsid w:val="00015085"/>
    <w:rsid w:val="000A45EF"/>
    <w:rsid w:val="0024523A"/>
    <w:rsid w:val="002773C6"/>
    <w:rsid w:val="00324D65"/>
    <w:rsid w:val="00325422"/>
    <w:rsid w:val="00386B81"/>
    <w:rsid w:val="003B4E4D"/>
    <w:rsid w:val="00456740"/>
    <w:rsid w:val="00471869"/>
    <w:rsid w:val="00570CC3"/>
    <w:rsid w:val="005D2BC5"/>
    <w:rsid w:val="0089606B"/>
    <w:rsid w:val="008A5B3B"/>
    <w:rsid w:val="008F3C1C"/>
    <w:rsid w:val="00946E2B"/>
    <w:rsid w:val="009E38D5"/>
    <w:rsid w:val="00A31033"/>
    <w:rsid w:val="00C51BE9"/>
    <w:rsid w:val="00D72FCA"/>
    <w:rsid w:val="00E02106"/>
    <w:rsid w:val="00E6748B"/>
    <w:rsid w:val="00F5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7218"/>
  <w15:docId w15:val="{B9D484B7-FA38-4EBE-9570-39B3D14F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B3B"/>
  </w:style>
  <w:style w:type="paragraph" w:styleId="BalloonText">
    <w:name w:val="Balloon Text"/>
    <w:basedOn w:val="Normal"/>
    <w:link w:val="BalloonTextChar"/>
    <w:uiPriority w:val="99"/>
    <w:semiHidden/>
    <w:unhideWhenUsed/>
    <w:rsid w:val="00F5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B2C88-B380-43ED-92FD-A2AFEF4B38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313D4FF-8959-4C1A-A4D1-A771F8B00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29581-9B6E-4369-8286-AEDD9940DCE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BDD37E1-64C6-4727-832B-8998DD4F0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Žerjav</dc:creator>
  <cp:keywords/>
  <dc:description/>
  <cp:lastModifiedBy>Vlatka Šelimber</cp:lastModifiedBy>
  <cp:revision>2</cp:revision>
  <dcterms:created xsi:type="dcterms:W3CDTF">2020-03-19T08:37:00Z</dcterms:created>
  <dcterms:modified xsi:type="dcterms:W3CDTF">2020-03-19T08:37:00Z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