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90E" w:rsidRDefault="0042190E" w:rsidP="007E4C3E">
      <w:pPr>
        <w:jc w:val="right"/>
        <w:rPr>
          <w:rFonts w:eastAsia="Times New Roman"/>
          <w:b/>
          <w:lang w:eastAsia="hr-HR"/>
        </w:rPr>
      </w:pPr>
      <w:bookmarkStart w:id="0" w:name="_GoBack"/>
      <w:bookmarkEnd w:id="0"/>
    </w:p>
    <w:p w:rsidR="0042190E" w:rsidRPr="0042190E" w:rsidRDefault="0042190E" w:rsidP="0042190E">
      <w:pPr>
        <w:jc w:val="right"/>
        <w:rPr>
          <w:rFonts w:eastAsia="Times New Roman"/>
          <w:b/>
          <w:lang w:eastAsia="hr-HR"/>
        </w:rPr>
      </w:pPr>
    </w:p>
    <w:p w:rsidR="0042190E" w:rsidRPr="0042190E" w:rsidRDefault="0042190E" w:rsidP="0042190E">
      <w:pPr>
        <w:jc w:val="center"/>
      </w:pPr>
      <w:r w:rsidRPr="0042190E">
        <w:rPr>
          <w:noProof/>
          <w:lang w:eastAsia="hr-HR"/>
        </w:rPr>
        <w:drawing>
          <wp:inline distT="0" distB="0" distL="0" distR="0" wp14:anchorId="4ACAE240" wp14:editId="64569F05">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2190E">
        <w:fldChar w:fldCharType="begin"/>
      </w:r>
      <w:r w:rsidRPr="0042190E">
        <w:instrText xml:space="preserve"> INCLUDEPICTURE "http://www.inet.hr/~box/images/grb-rh.gif" \* MERGEFORMATINET </w:instrText>
      </w:r>
      <w:r w:rsidRPr="0042190E">
        <w:fldChar w:fldCharType="end"/>
      </w:r>
    </w:p>
    <w:p w:rsidR="0042190E" w:rsidRPr="0042190E" w:rsidRDefault="0042190E" w:rsidP="0042190E">
      <w:pPr>
        <w:spacing w:before="60" w:after="1680"/>
        <w:jc w:val="center"/>
        <w:rPr>
          <w:sz w:val="28"/>
        </w:rPr>
      </w:pPr>
      <w:r w:rsidRPr="0042190E">
        <w:rPr>
          <w:sz w:val="28"/>
        </w:rPr>
        <w:t>VLADA REPUBLIKE HRVATSKE</w:t>
      </w:r>
    </w:p>
    <w:p w:rsidR="0042190E" w:rsidRPr="0042190E" w:rsidRDefault="0042190E" w:rsidP="0042190E"/>
    <w:p w:rsidR="0042190E" w:rsidRPr="0042190E" w:rsidRDefault="0042190E" w:rsidP="0042190E">
      <w:pPr>
        <w:jc w:val="right"/>
      </w:pPr>
      <w:r w:rsidRPr="0042190E">
        <w:t>Zagreb, 19. ožujka 2020.</w:t>
      </w:r>
    </w:p>
    <w:p w:rsidR="0042190E" w:rsidRPr="0042190E" w:rsidRDefault="0042190E" w:rsidP="0042190E">
      <w:pPr>
        <w:jc w:val="right"/>
      </w:pPr>
    </w:p>
    <w:p w:rsidR="0042190E" w:rsidRPr="0042190E" w:rsidRDefault="0042190E" w:rsidP="0042190E">
      <w:pPr>
        <w:jc w:val="right"/>
      </w:pPr>
    </w:p>
    <w:p w:rsidR="0042190E" w:rsidRPr="0042190E" w:rsidRDefault="0042190E" w:rsidP="0042190E">
      <w:pPr>
        <w:jc w:val="right"/>
      </w:pPr>
    </w:p>
    <w:p w:rsidR="0042190E" w:rsidRPr="0042190E" w:rsidRDefault="0042190E" w:rsidP="0042190E">
      <w:pPr>
        <w:jc w:val="right"/>
      </w:pPr>
    </w:p>
    <w:p w:rsidR="0042190E" w:rsidRPr="0042190E" w:rsidRDefault="0042190E" w:rsidP="0042190E">
      <w:pPr>
        <w:jc w:val="right"/>
      </w:pPr>
    </w:p>
    <w:p w:rsidR="0042190E" w:rsidRPr="0042190E" w:rsidRDefault="0042190E" w:rsidP="0042190E">
      <w:pPr>
        <w:jc w:val="right"/>
      </w:pPr>
    </w:p>
    <w:p w:rsidR="0042190E" w:rsidRPr="0042190E" w:rsidRDefault="0042190E" w:rsidP="0042190E">
      <w:pPr>
        <w:jc w:val="right"/>
      </w:pPr>
    </w:p>
    <w:p w:rsidR="0042190E" w:rsidRPr="0042190E" w:rsidRDefault="0042190E" w:rsidP="0042190E">
      <w:r w:rsidRPr="0042190E">
        <w:t>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6745"/>
      </w:tblGrid>
      <w:tr w:rsidR="0042190E" w:rsidRPr="0042190E" w:rsidTr="006C11D0">
        <w:tc>
          <w:tcPr>
            <w:tcW w:w="1951" w:type="dxa"/>
          </w:tcPr>
          <w:p w:rsidR="0042190E" w:rsidRPr="0042190E" w:rsidRDefault="0042190E" w:rsidP="0042190E">
            <w:pPr>
              <w:spacing w:line="360" w:lineRule="auto"/>
              <w:rPr>
                <w:sz w:val="24"/>
                <w:szCs w:val="24"/>
              </w:rPr>
            </w:pPr>
            <w:r w:rsidRPr="0042190E">
              <w:rPr>
                <w:b/>
                <w:smallCaps/>
                <w:sz w:val="24"/>
                <w:szCs w:val="24"/>
              </w:rPr>
              <w:t>Predlagatelj</w:t>
            </w:r>
            <w:r w:rsidRPr="0042190E">
              <w:rPr>
                <w:b/>
                <w:sz w:val="24"/>
                <w:szCs w:val="24"/>
              </w:rPr>
              <w:t>:</w:t>
            </w:r>
          </w:p>
        </w:tc>
        <w:tc>
          <w:tcPr>
            <w:tcW w:w="7229" w:type="dxa"/>
          </w:tcPr>
          <w:p w:rsidR="0042190E" w:rsidRPr="0042190E" w:rsidRDefault="0042190E" w:rsidP="0042190E">
            <w:pPr>
              <w:rPr>
                <w:sz w:val="24"/>
                <w:szCs w:val="24"/>
              </w:rPr>
            </w:pPr>
            <w:r w:rsidRPr="0042190E">
              <w:rPr>
                <w:sz w:val="24"/>
                <w:szCs w:val="24"/>
              </w:rPr>
              <w:t>Ministarstvo državne imovine</w:t>
            </w:r>
          </w:p>
          <w:p w:rsidR="0042190E" w:rsidRPr="0042190E" w:rsidRDefault="0042190E" w:rsidP="0042190E">
            <w:pPr>
              <w:rPr>
                <w:sz w:val="24"/>
                <w:szCs w:val="24"/>
              </w:rPr>
            </w:pPr>
          </w:p>
        </w:tc>
      </w:tr>
    </w:tbl>
    <w:p w:rsidR="0042190E" w:rsidRPr="0042190E" w:rsidRDefault="0042190E" w:rsidP="0042190E">
      <w:r w:rsidRPr="0042190E">
        <w:t>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6790"/>
      </w:tblGrid>
      <w:tr w:rsidR="0042190E" w:rsidRPr="0042190E" w:rsidTr="006C11D0">
        <w:tc>
          <w:tcPr>
            <w:tcW w:w="1951" w:type="dxa"/>
          </w:tcPr>
          <w:p w:rsidR="0042190E" w:rsidRPr="0042190E" w:rsidRDefault="0042190E" w:rsidP="0042190E">
            <w:pPr>
              <w:spacing w:line="360" w:lineRule="auto"/>
              <w:rPr>
                <w:sz w:val="24"/>
                <w:szCs w:val="24"/>
              </w:rPr>
            </w:pPr>
            <w:r w:rsidRPr="0042190E">
              <w:rPr>
                <w:b/>
                <w:smallCaps/>
                <w:sz w:val="24"/>
                <w:szCs w:val="24"/>
              </w:rPr>
              <w:t>Predmet</w:t>
            </w:r>
            <w:r w:rsidRPr="0042190E">
              <w:rPr>
                <w:b/>
                <w:sz w:val="24"/>
                <w:szCs w:val="24"/>
              </w:rPr>
              <w:t>:</w:t>
            </w:r>
          </w:p>
        </w:tc>
        <w:tc>
          <w:tcPr>
            <w:tcW w:w="7229" w:type="dxa"/>
          </w:tcPr>
          <w:p w:rsidR="0042190E" w:rsidRPr="0042190E" w:rsidRDefault="0042190E" w:rsidP="0042190E">
            <w:pPr>
              <w:rPr>
                <w:sz w:val="24"/>
                <w:szCs w:val="24"/>
              </w:rPr>
            </w:pPr>
            <w:r w:rsidRPr="0042190E">
              <w:rPr>
                <w:sz w:val="24"/>
                <w:szCs w:val="24"/>
              </w:rPr>
              <w:t>Prijedlog odluke o pokretanju postupka raspolaganja nekretninama u vlasništvu Republike Hrvatske u k.o. Skradin i pokretanju postupka davanja koncesije na pomorskom dobru u svrhu gospodarskog korištenja dviju plaža i izgradnje i gospodarskog korištenja luke posebne namjene - luke nautičkog turizma - privezišta u k.o. Skradin, radi realizacije izgradnje Projekta Prukljan u Gradu Skradinu</w:t>
            </w:r>
          </w:p>
          <w:p w:rsidR="0042190E" w:rsidRPr="0042190E" w:rsidRDefault="0042190E" w:rsidP="0042190E">
            <w:pPr>
              <w:textAlignment w:val="baseline"/>
              <w:rPr>
                <w:bCs/>
                <w:sz w:val="24"/>
                <w:szCs w:val="24"/>
              </w:rPr>
            </w:pPr>
          </w:p>
        </w:tc>
      </w:tr>
    </w:tbl>
    <w:p w:rsidR="0042190E" w:rsidRPr="0042190E" w:rsidRDefault="0042190E" w:rsidP="0042190E">
      <w:r w:rsidRPr="0042190E">
        <w:t>_______________________________________________________________________</w:t>
      </w:r>
    </w:p>
    <w:p w:rsidR="0042190E" w:rsidRPr="0042190E" w:rsidRDefault="0042190E" w:rsidP="0042190E"/>
    <w:p w:rsidR="0042190E" w:rsidRPr="0042190E" w:rsidRDefault="0042190E" w:rsidP="0042190E"/>
    <w:p w:rsidR="0042190E" w:rsidRPr="0042190E" w:rsidRDefault="0042190E" w:rsidP="0042190E"/>
    <w:p w:rsidR="0042190E" w:rsidRPr="0042190E" w:rsidRDefault="0042190E" w:rsidP="0042190E"/>
    <w:p w:rsidR="0042190E" w:rsidRPr="0042190E" w:rsidRDefault="0042190E" w:rsidP="0042190E"/>
    <w:p w:rsidR="0042190E" w:rsidRPr="0042190E" w:rsidRDefault="0042190E" w:rsidP="0042190E">
      <w:pPr>
        <w:tabs>
          <w:tab w:val="center" w:pos="4536"/>
          <w:tab w:val="right" w:pos="9072"/>
        </w:tabs>
        <w:jc w:val="left"/>
        <w:rPr>
          <w:rFonts w:eastAsia="Times New Roman"/>
          <w:lang w:eastAsia="hr-HR"/>
        </w:rPr>
      </w:pPr>
    </w:p>
    <w:p w:rsidR="0042190E" w:rsidRPr="0042190E" w:rsidRDefault="0042190E" w:rsidP="0042190E"/>
    <w:p w:rsidR="0042190E" w:rsidRPr="0042190E" w:rsidRDefault="0042190E" w:rsidP="0042190E"/>
    <w:p w:rsidR="0042190E" w:rsidRPr="0042190E" w:rsidRDefault="0042190E" w:rsidP="0042190E"/>
    <w:p w:rsidR="0042190E" w:rsidRPr="0042190E" w:rsidRDefault="0042190E" w:rsidP="0042190E"/>
    <w:p w:rsidR="0042190E" w:rsidRPr="0042190E" w:rsidRDefault="0042190E" w:rsidP="0042190E"/>
    <w:p w:rsidR="0042190E" w:rsidRPr="0042190E" w:rsidRDefault="0042190E" w:rsidP="0042190E"/>
    <w:p w:rsidR="0042190E" w:rsidRPr="0042190E" w:rsidRDefault="0042190E" w:rsidP="0042190E"/>
    <w:p w:rsidR="0042190E" w:rsidRPr="0042190E" w:rsidRDefault="0042190E" w:rsidP="0042190E"/>
    <w:p w:rsidR="0042190E" w:rsidRPr="0042190E" w:rsidRDefault="0042190E" w:rsidP="0042190E"/>
    <w:p w:rsidR="0042190E" w:rsidRPr="0042190E" w:rsidRDefault="0042190E" w:rsidP="0042190E">
      <w:pPr>
        <w:pBdr>
          <w:top w:val="single" w:sz="4" w:space="1" w:color="404040" w:themeColor="text1" w:themeTint="BF"/>
        </w:pBdr>
        <w:tabs>
          <w:tab w:val="center" w:pos="4536"/>
          <w:tab w:val="right" w:pos="9072"/>
        </w:tabs>
        <w:jc w:val="center"/>
        <w:rPr>
          <w:rFonts w:eastAsia="Times New Roman"/>
          <w:color w:val="404040" w:themeColor="text1" w:themeTint="BF"/>
          <w:spacing w:val="20"/>
          <w:sz w:val="20"/>
          <w:lang w:eastAsia="hr-HR"/>
        </w:rPr>
      </w:pPr>
      <w:r w:rsidRPr="0042190E">
        <w:rPr>
          <w:rFonts w:eastAsia="Times New Roman"/>
          <w:color w:val="404040" w:themeColor="text1" w:themeTint="BF"/>
          <w:spacing w:val="20"/>
          <w:sz w:val="20"/>
          <w:lang w:eastAsia="hr-HR"/>
        </w:rPr>
        <w:t xml:space="preserve">   Banski dvori | Trg Sv. Marka 2 | 10000 Zagreb | tel. 01 4569 222 | vlada.gov.hr</w:t>
      </w:r>
      <w:r w:rsidRPr="0042190E">
        <w:rPr>
          <w:rFonts w:eastAsia="Times New Roman"/>
          <w:lang w:eastAsia="hr-HR"/>
        </w:rPr>
        <w:tab/>
      </w:r>
    </w:p>
    <w:p w:rsidR="0042190E" w:rsidRDefault="0042190E" w:rsidP="007E4C3E">
      <w:pPr>
        <w:jc w:val="right"/>
        <w:rPr>
          <w:rFonts w:eastAsia="Times New Roman"/>
          <w:b/>
          <w:lang w:eastAsia="hr-HR"/>
        </w:rPr>
      </w:pPr>
    </w:p>
    <w:p w:rsidR="007E4C3E" w:rsidRPr="0086753B" w:rsidRDefault="007E4C3E" w:rsidP="007E4C3E">
      <w:pPr>
        <w:jc w:val="right"/>
        <w:rPr>
          <w:rFonts w:eastAsia="Times New Roman"/>
          <w:b/>
          <w:lang w:eastAsia="hr-HR"/>
        </w:rPr>
      </w:pPr>
      <w:r w:rsidRPr="0086753B">
        <w:rPr>
          <w:rFonts w:eastAsia="Times New Roman"/>
          <w:b/>
          <w:lang w:eastAsia="hr-HR"/>
        </w:rPr>
        <w:t xml:space="preserve">PRIJEDLOG </w:t>
      </w:r>
    </w:p>
    <w:p w:rsidR="007E4C3E" w:rsidRPr="0086753B" w:rsidRDefault="007E4C3E" w:rsidP="007E4C3E">
      <w:pPr>
        <w:jc w:val="right"/>
        <w:rPr>
          <w:rFonts w:eastAsia="Times New Roman"/>
          <w:b/>
          <w:lang w:eastAsia="hr-HR"/>
        </w:rPr>
      </w:pPr>
    </w:p>
    <w:p w:rsidR="007E4C3E" w:rsidRPr="0086753B" w:rsidRDefault="007E4C3E" w:rsidP="007F327E">
      <w:pPr>
        <w:ind w:firstLine="708"/>
        <w:rPr>
          <w:rFonts w:eastAsia="Times New Roman"/>
          <w:lang w:eastAsia="hr-HR"/>
        </w:rPr>
      </w:pPr>
      <w:r w:rsidRPr="0086753B">
        <w:rPr>
          <w:rFonts w:eastAsia="Times New Roman"/>
          <w:lang w:eastAsia="hr-HR"/>
        </w:rPr>
        <w:t>Na temelju članka 8. i članka 31. stavak 2. Zakona o Vladi Republike Hrvatske („Narodne novine“, br. 150/11., 119/14., 93/16. i 116/18.)</w:t>
      </w:r>
      <w:r w:rsidR="00BA5972">
        <w:rPr>
          <w:rFonts w:eastAsia="Times New Roman"/>
          <w:lang w:eastAsia="hr-HR"/>
        </w:rPr>
        <w:t>,</w:t>
      </w:r>
      <w:r w:rsidRPr="0086753B">
        <w:rPr>
          <w:rFonts w:eastAsia="Times New Roman"/>
          <w:lang w:eastAsia="hr-HR"/>
        </w:rPr>
        <w:t xml:space="preserve"> u vezi s člankom 9. stavak 2., člankom 39. i člankom 40. stavak 1. podstavak 2. Zakona o upravljanju državnom imovinom („Narodne novine“, br. 52/18</w:t>
      </w:r>
      <w:r w:rsidR="0006176B" w:rsidRPr="0086753B">
        <w:rPr>
          <w:rFonts w:eastAsia="Times New Roman"/>
          <w:lang w:eastAsia="hr-HR"/>
        </w:rPr>
        <w:t>.</w:t>
      </w:r>
      <w:r w:rsidRPr="0086753B">
        <w:rPr>
          <w:rFonts w:eastAsia="Times New Roman"/>
          <w:lang w:eastAsia="hr-HR"/>
        </w:rPr>
        <w:t xml:space="preserve">), članka 17. stavak 1, članka. 20. stavak 7., članka 80.  stavak 4. točka 2. Zakona o pomorskom dobru i morskim lukama („Narodne novine“, br. </w:t>
      </w:r>
      <w:r w:rsidR="00364406" w:rsidRPr="0086753B">
        <w:rPr>
          <w:rFonts w:eastAsia="Times New Roman"/>
          <w:lang w:eastAsia="hr-HR"/>
        </w:rPr>
        <w:t>158/03., 141/06., 38/09., 56/16.</w:t>
      </w:r>
      <w:r w:rsidRPr="0086753B">
        <w:rPr>
          <w:rFonts w:eastAsia="Times New Roman"/>
          <w:lang w:eastAsia="hr-HR"/>
        </w:rPr>
        <w:t xml:space="preserve"> - Odluka Ustavnog suda Republike Hrvatske</w:t>
      </w:r>
      <w:r w:rsidR="005F466C" w:rsidRPr="0086753B">
        <w:rPr>
          <w:rFonts w:eastAsia="Times New Roman"/>
          <w:lang w:eastAsia="hr-HR"/>
        </w:rPr>
        <w:t xml:space="preserve"> i 9819.</w:t>
      </w:r>
      <w:r w:rsidRPr="0086753B">
        <w:rPr>
          <w:rFonts w:eastAsia="Times New Roman"/>
          <w:lang w:eastAsia="hr-HR"/>
        </w:rPr>
        <w:t>), u vezi s člankom 31. stavak 1. i stavak 2. Zakona o koncesijama („Narodne novine“, br. 69/17.)</w:t>
      </w:r>
      <w:r w:rsidR="00BA5972">
        <w:rPr>
          <w:rFonts w:eastAsia="Times New Roman"/>
          <w:lang w:eastAsia="hr-HR"/>
        </w:rPr>
        <w:t>,</w:t>
      </w:r>
      <w:r w:rsidRPr="0086753B">
        <w:rPr>
          <w:rFonts w:eastAsia="Times New Roman"/>
          <w:lang w:eastAsia="hr-HR"/>
        </w:rPr>
        <w:t xml:space="preserve"> Vlada Republike Hrvatske </w:t>
      </w:r>
      <w:r w:rsidR="00BA5972">
        <w:rPr>
          <w:rFonts w:eastAsia="Times New Roman"/>
          <w:lang w:eastAsia="hr-HR"/>
        </w:rPr>
        <w:t xml:space="preserve">je </w:t>
      </w:r>
      <w:r w:rsidRPr="0086753B">
        <w:rPr>
          <w:rFonts w:eastAsia="Times New Roman"/>
          <w:lang w:eastAsia="hr-HR"/>
        </w:rPr>
        <w:t>na</w:t>
      </w:r>
      <w:r w:rsidR="00BA5972">
        <w:rPr>
          <w:rFonts w:eastAsia="Times New Roman"/>
          <w:lang w:eastAsia="hr-HR"/>
        </w:rPr>
        <w:t xml:space="preserve"> </w:t>
      </w:r>
      <w:r w:rsidRPr="0086753B">
        <w:rPr>
          <w:rFonts w:eastAsia="Times New Roman"/>
          <w:lang w:eastAsia="hr-HR"/>
        </w:rPr>
        <w:t>sjednici održanoj dana __</w:t>
      </w:r>
      <w:r w:rsidR="00BA5972">
        <w:rPr>
          <w:rFonts w:eastAsia="Times New Roman"/>
          <w:lang w:eastAsia="hr-HR"/>
        </w:rPr>
        <w:t>____</w:t>
      </w:r>
      <w:r w:rsidRPr="0086753B">
        <w:rPr>
          <w:rFonts w:eastAsia="Times New Roman"/>
          <w:lang w:eastAsia="hr-HR"/>
        </w:rPr>
        <w:t>__20</w:t>
      </w:r>
      <w:r w:rsidR="005F466C" w:rsidRPr="0086753B">
        <w:rPr>
          <w:rFonts w:eastAsia="Times New Roman"/>
          <w:lang w:eastAsia="hr-HR"/>
        </w:rPr>
        <w:t>20</w:t>
      </w:r>
      <w:r w:rsidR="00BA5972">
        <w:rPr>
          <w:rFonts w:eastAsia="Times New Roman"/>
          <w:lang w:eastAsia="hr-HR"/>
        </w:rPr>
        <w:t>. godine</w:t>
      </w:r>
      <w:r w:rsidRPr="0086753B">
        <w:rPr>
          <w:rFonts w:eastAsia="Times New Roman"/>
          <w:lang w:eastAsia="hr-HR"/>
        </w:rPr>
        <w:t xml:space="preserve"> donijela  </w:t>
      </w:r>
    </w:p>
    <w:p w:rsidR="00877CD0" w:rsidRPr="0086753B" w:rsidRDefault="00877CD0" w:rsidP="007E4C3E">
      <w:pPr>
        <w:rPr>
          <w:rFonts w:eastAsia="Times New Roman"/>
          <w:lang w:eastAsia="hr-HR"/>
        </w:rPr>
      </w:pPr>
    </w:p>
    <w:p w:rsidR="007E4C3E" w:rsidRPr="0086753B" w:rsidRDefault="007E4C3E" w:rsidP="007E4C3E">
      <w:pPr>
        <w:rPr>
          <w:rFonts w:eastAsia="Times New Roman"/>
          <w:lang w:eastAsia="hr-HR"/>
        </w:rPr>
      </w:pPr>
    </w:p>
    <w:p w:rsidR="007E4C3E" w:rsidRPr="0086753B" w:rsidRDefault="007E4C3E" w:rsidP="007E4C3E">
      <w:pPr>
        <w:jc w:val="center"/>
        <w:rPr>
          <w:rFonts w:eastAsia="Times New Roman"/>
          <w:b/>
          <w:lang w:eastAsia="hr-HR"/>
        </w:rPr>
      </w:pPr>
      <w:r w:rsidRPr="0086753B">
        <w:rPr>
          <w:rFonts w:eastAsia="Times New Roman"/>
          <w:b/>
          <w:lang w:eastAsia="hr-HR"/>
        </w:rPr>
        <w:t>O D L U K U</w:t>
      </w:r>
    </w:p>
    <w:p w:rsidR="00877CD0" w:rsidRPr="0086753B" w:rsidRDefault="00A5455B" w:rsidP="00A5455B">
      <w:pPr>
        <w:jc w:val="center"/>
        <w:rPr>
          <w:rFonts w:eastAsia="Times New Roman"/>
          <w:b/>
          <w:lang w:eastAsia="hr-HR"/>
        </w:rPr>
      </w:pPr>
      <w:r w:rsidRPr="0086753B">
        <w:rPr>
          <w:rFonts w:eastAsia="Times New Roman"/>
          <w:b/>
          <w:lang w:eastAsia="hr-HR"/>
        </w:rPr>
        <w:t>o pokretanju postupka raspolaganja nekretninama u vlasništvu Republike Hrvatske u k.o. Skradin i pokretanju postupka davanja koncesije na pomorskom dobru u svrhu gospodarskog korištenja dviju plaža i izgradnje i gospodarskog korištenja luke posebne namjene - luke nautičkog turizma - privezišta u k.o. Skradin, radi realizacije izgradnje Projekta Prukljan u Gradu Skradinu</w:t>
      </w:r>
    </w:p>
    <w:p w:rsidR="00A5455B" w:rsidRPr="0086753B" w:rsidRDefault="00A5455B" w:rsidP="00A5455B">
      <w:pPr>
        <w:jc w:val="center"/>
        <w:rPr>
          <w:rFonts w:eastAsia="Times New Roman"/>
          <w:lang w:eastAsia="hr-HR"/>
        </w:rPr>
      </w:pPr>
    </w:p>
    <w:p w:rsidR="007E4C3E" w:rsidRPr="0086753B" w:rsidRDefault="007E4C3E" w:rsidP="00A5455B">
      <w:pPr>
        <w:jc w:val="center"/>
        <w:rPr>
          <w:rFonts w:eastAsia="Times New Roman"/>
          <w:lang w:eastAsia="hr-HR"/>
        </w:rPr>
      </w:pPr>
    </w:p>
    <w:p w:rsidR="007E4C3E" w:rsidRPr="0086753B" w:rsidRDefault="007E4C3E" w:rsidP="007E4C3E">
      <w:pPr>
        <w:jc w:val="center"/>
        <w:rPr>
          <w:rFonts w:eastAsia="Times New Roman"/>
          <w:b/>
          <w:lang w:eastAsia="hr-HR"/>
        </w:rPr>
      </w:pPr>
      <w:r w:rsidRPr="0086753B">
        <w:rPr>
          <w:rFonts w:eastAsia="Times New Roman"/>
          <w:b/>
          <w:lang w:eastAsia="hr-HR"/>
        </w:rPr>
        <w:t>I.</w:t>
      </w:r>
    </w:p>
    <w:p w:rsidR="007E4C3E" w:rsidRPr="0086753B" w:rsidRDefault="007E4C3E" w:rsidP="007E4C3E">
      <w:pPr>
        <w:rPr>
          <w:rFonts w:eastAsia="Calibri"/>
        </w:rPr>
      </w:pPr>
    </w:p>
    <w:p w:rsidR="007E4C3E" w:rsidRPr="0086753B" w:rsidRDefault="007E4C3E" w:rsidP="007E4C3E">
      <w:pPr>
        <w:rPr>
          <w:rFonts w:eastAsia="Calibri"/>
        </w:rPr>
      </w:pPr>
      <w:r w:rsidRPr="0086753B">
        <w:rPr>
          <w:rFonts w:eastAsia="Times New Roman"/>
          <w:lang w:eastAsia="hr-HR"/>
        </w:rPr>
        <w:tab/>
        <w:t xml:space="preserve">Ovom Odlukom: </w:t>
      </w:r>
    </w:p>
    <w:p w:rsidR="007E4C3E" w:rsidRPr="0086753B" w:rsidRDefault="007E4C3E" w:rsidP="007E4C3E">
      <w:pPr>
        <w:rPr>
          <w:rFonts w:eastAsia="Calibri"/>
        </w:rPr>
      </w:pPr>
      <w:r w:rsidRPr="0086753B">
        <w:rPr>
          <w:rFonts w:eastAsia="Calibri"/>
        </w:rPr>
        <w:t xml:space="preserve">- </w:t>
      </w:r>
      <w:r w:rsidRPr="0086753B">
        <w:rPr>
          <w:rFonts w:eastAsia="Times New Roman"/>
          <w:lang w:eastAsia="hr-HR"/>
        </w:rPr>
        <w:t xml:space="preserve">pokreće se </w:t>
      </w:r>
      <w:r w:rsidRPr="0086753B">
        <w:rPr>
          <w:rFonts w:eastAsia="Calibri"/>
        </w:rPr>
        <w:t>postupak za</w:t>
      </w:r>
      <w:r w:rsidR="00B11A36" w:rsidRPr="0086753B">
        <w:rPr>
          <w:rFonts w:eastAsia="Calibri"/>
        </w:rPr>
        <w:t xml:space="preserve"> prodaju</w:t>
      </w:r>
      <w:r w:rsidR="00FB4B13" w:rsidRPr="0086753B">
        <w:rPr>
          <w:rFonts w:eastAsia="Calibri"/>
        </w:rPr>
        <w:t xml:space="preserve"> zemljišta</w:t>
      </w:r>
      <w:r w:rsidR="009F0A69" w:rsidRPr="0086753B">
        <w:rPr>
          <w:rFonts w:eastAsia="Calibri"/>
        </w:rPr>
        <w:t xml:space="preserve"> u vlasništvu Republike Hrvatske</w:t>
      </w:r>
      <w:r w:rsidR="00FB4B13" w:rsidRPr="0086753B">
        <w:rPr>
          <w:rFonts w:eastAsia="Calibri"/>
        </w:rPr>
        <w:t xml:space="preserve"> označenog kao  </w:t>
      </w:r>
      <w:r w:rsidR="00B11A36" w:rsidRPr="0086753B">
        <w:rPr>
          <w:rFonts w:eastAsia="Calibri"/>
        </w:rPr>
        <w:t xml:space="preserve">dio </w:t>
      </w:r>
      <w:r w:rsidR="00FB4B13" w:rsidRPr="0086753B">
        <w:rPr>
          <w:rFonts w:eastAsia="Calibri"/>
        </w:rPr>
        <w:t>k.č.br. 3216/1, površine 30 ha,</w:t>
      </w:r>
      <w:r w:rsidRPr="0086753B">
        <w:rPr>
          <w:rFonts w:eastAsia="Calibri"/>
        </w:rPr>
        <w:t xml:space="preserve"> u k.o. Skradin radi izgradnje</w:t>
      </w:r>
      <w:r w:rsidR="00A5455B" w:rsidRPr="0086753B">
        <w:rPr>
          <w:rFonts w:eastAsia="Calibri"/>
        </w:rPr>
        <w:t xml:space="preserve"> ugostiteljsko-turističke zone Prukljan</w:t>
      </w:r>
    </w:p>
    <w:p w:rsidR="007E4C3E" w:rsidRPr="0086753B" w:rsidRDefault="007E4C3E" w:rsidP="007E4C3E">
      <w:pPr>
        <w:rPr>
          <w:rFonts w:eastAsia="Times New Roman"/>
          <w:lang w:eastAsia="hr-HR"/>
        </w:rPr>
      </w:pPr>
      <w:r w:rsidRPr="0086753B">
        <w:rPr>
          <w:rFonts w:eastAsia="Calibri"/>
        </w:rPr>
        <w:t xml:space="preserve">- </w:t>
      </w:r>
      <w:r w:rsidRPr="0086753B">
        <w:rPr>
          <w:rFonts w:eastAsia="Times New Roman"/>
          <w:lang w:eastAsia="hr-HR"/>
        </w:rPr>
        <w:t>pokreće se postupak</w:t>
      </w:r>
      <w:r w:rsidRPr="0086753B">
        <w:rPr>
          <w:rFonts w:eastAsia="Calibri"/>
        </w:rPr>
        <w:t xml:space="preserve"> za </w:t>
      </w:r>
      <w:r w:rsidR="00B11A36" w:rsidRPr="0086753B">
        <w:rPr>
          <w:rFonts w:eastAsia="Calibri"/>
        </w:rPr>
        <w:t xml:space="preserve">osnivanje prava građenja </w:t>
      </w:r>
      <w:r w:rsidRPr="0086753B">
        <w:rPr>
          <w:rFonts w:eastAsia="Calibri"/>
        </w:rPr>
        <w:t xml:space="preserve">zemljištu </w:t>
      </w:r>
      <w:r w:rsidRPr="0086753B">
        <w:rPr>
          <w:rFonts w:eastAsia="Times New Roman"/>
          <w:lang w:eastAsia="hr-HR"/>
        </w:rPr>
        <w:t>u vlasništvu Republike Hrvatske</w:t>
      </w:r>
      <w:r w:rsidR="009F0A69" w:rsidRPr="0086753B">
        <w:rPr>
          <w:rFonts w:eastAsia="Times New Roman"/>
          <w:lang w:eastAsia="hr-HR"/>
        </w:rPr>
        <w:t>, označeno</w:t>
      </w:r>
      <w:r w:rsidR="00B11A36" w:rsidRPr="0086753B">
        <w:rPr>
          <w:rFonts w:eastAsia="Times New Roman"/>
          <w:lang w:eastAsia="hr-HR"/>
        </w:rPr>
        <w:t>m</w:t>
      </w:r>
      <w:r w:rsidR="009F0A69" w:rsidRPr="0086753B">
        <w:rPr>
          <w:rFonts w:eastAsia="Times New Roman"/>
          <w:lang w:eastAsia="hr-HR"/>
        </w:rPr>
        <w:t xml:space="preserve"> kao </w:t>
      </w:r>
      <w:r w:rsidR="00B11A36" w:rsidRPr="0086753B">
        <w:rPr>
          <w:rFonts w:eastAsia="Times New Roman"/>
          <w:lang w:eastAsia="hr-HR"/>
        </w:rPr>
        <w:t xml:space="preserve">dio </w:t>
      </w:r>
      <w:r w:rsidR="009F0A69" w:rsidRPr="0086753B">
        <w:rPr>
          <w:rFonts w:eastAsia="Times New Roman"/>
          <w:lang w:eastAsia="hr-HR"/>
        </w:rPr>
        <w:t xml:space="preserve">k.č.br. 3216/1, </w:t>
      </w:r>
      <w:r w:rsidR="00B11A36" w:rsidRPr="0086753B">
        <w:rPr>
          <w:rFonts w:eastAsia="Times New Roman"/>
          <w:lang w:eastAsia="hr-HR"/>
        </w:rPr>
        <w:t xml:space="preserve">dio </w:t>
      </w:r>
      <w:r w:rsidR="009F0A69" w:rsidRPr="0086753B">
        <w:rPr>
          <w:rFonts w:eastAsia="Times New Roman"/>
          <w:lang w:eastAsia="hr-HR"/>
        </w:rPr>
        <w:t xml:space="preserve">k.č.br. </w:t>
      </w:r>
      <w:r w:rsidRPr="0086753B">
        <w:rPr>
          <w:rFonts w:eastAsia="Times New Roman"/>
          <w:lang w:eastAsia="hr-HR"/>
        </w:rPr>
        <w:t xml:space="preserve"> </w:t>
      </w:r>
      <w:r w:rsidR="00DC062F" w:rsidRPr="0086753B">
        <w:rPr>
          <w:rFonts w:eastAsia="Times New Roman"/>
          <w:lang w:eastAsia="hr-HR"/>
        </w:rPr>
        <w:t xml:space="preserve">3181/1, </w:t>
      </w:r>
      <w:r w:rsidR="00B11A36" w:rsidRPr="0086753B">
        <w:rPr>
          <w:rFonts w:eastAsia="Times New Roman"/>
          <w:lang w:eastAsia="hr-HR"/>
        </w:rPr>
        <w:t xml:space="preserve">dio </w:t>
      </w:r>
      <w:r w:rsidR="00DC062F" w:rsidRPr="0086753B">
        <w:rPr>
          <w:rFonts w:eastAsia="Times New Roman"/>
          <w:lang w:eastAsia="hr-HR"/>
        </w:rPr>
        <w:t xml:space="preserve">k.č.br. 3215/37, </w:t>
      </w:r>
      <w:r w:rsidR="00B11A36" w:rsidRPr="0086753B">
        <w:rPr>
          <w:rFonts w:eastAsia="Times New Roman"/>
          <w:lang w:eastAsia="hr-HR"/>
        </w:rPr>
        <w:t xml:space="preserve">dio </w:t>
      </w:r>
      <w:r w:rsidR="00DC062F" w:rsidRPr="0086753B">
        <w:rPr>
          <w:rFonts w:eastAsia="Times New Roman"/>
          <w:lang w:eastAsia="hr-HR"/>
        </w:rPr>
        <w:t xml:space="preserve">k.č.br. 3296/1 i  </w:t>
      </w:r>
      <w:r w:rsidR="00B11A36" w:rsidRPr="0086753B">
        <w:rPr>
          <w:rFonts w:eastAsia="Times New Roman"/>
          <w:lang w:eastAsia="hr-HR"/>
        </w:rPr>
        <w:t xml:space="preserve">dio </w:t>
      </w:r>
      <w:r w:rsidR="00DC062F" w:rsidRPr="0086753B">
        <w:rPr>
          <w:rFonts w:eastAsia="Times New Roman"/>
          <w:lang w:eastAsia="hr-HR"/>
        </w:rPr>
        <w:t xml:space="preserve">k.č.br. 3224/83, </w:t>
      </w:r>
      <w:r w:rsidR="00B11A36" w:rsidRPr="0086753B">
        <w:rPr>
          <w:rFonts w:eastAsia="Times New Roman"/>
          <w:lang w:eastAsia="hr-HR"/>
        </w:rPr>
        <w:t xml:space="preserve">ukupne </w:t>
      </w:r>
      <w:r w:rsidR="00DC062F" w:rsidRPr="0086753B">
        <w:rPr>
          <w:rFonts w:eastAsia="Times New Roman"/>
          <w:lang w:eastAsia="hr-HR"/>
        </w:rPr>
        <w:t xml:space="preserve">površine 136 ha, </w:t>
      </w:r>
      <w:r w:rsidRPr="0086753B">
        <w:rPr>
          <w:rFonts w:eastAsia="Times New Roman"/>
          <w:lang w:eastAsia="hr-HR"/>
        </w:rPr>
        <w:t xml:space="preserve">u k.o. Skradin radi izgradnje golf </w:t>
      </w:r>
      <w:r w:rsidR="00A5455B" w:rsidRPr="0086753B">
        <w:rPr>
          <w:rFonts w:eastAsia="Times New Roman"/>
          <w:lang w:eastAsia="hr-HR"/>
        </w:rPr>
        <w:t>igrališta Prukljan</w:t>
      </w:r>
    </w:p>
    <w:p w:rsidR="007E4C3E" w:rsidRPr="0086753B" w:rsidRDefault="007E4C3E" w:rsidP="007E4C3E">
      <w:pPr>
        <w:rPr>
          <w:rFonts w:eastAsia="Calibri"/>
        </w:rPr>
      </w:pPr>
      <w:r w:rsidRPr="0086753B">
        <w:rPr>
          <w:rFonts w:eastAsia="Times New Roman"/>
          <w:lang w:eastAsia="hr-HR"/>
        </w:rPr>
        <w:t xml:space="preserve">- pokreće se </w:t>
      </w:r>
      <w:r w:rsidRPr="0086753B">
        <w:rPr>
          <w:rFonts w:eastAsia="Calibri"/>
        </w:rPr>
        <w:t>postupak za prodaju zemljišta u vlasništvu Republike Hrvatske</w:t>
      </w:r>
      <w:r w:rsidR="00DC062F" w:rsidRPr="0086753B">
        <w:rPr>
          <w:rFonts w:eastAsia="Times New Roman"/>
          <w:lang w:eastAsia="hr-HR"/>
        </w:rPr>
        <w:t xml:space="preserve"> označenog kao </w:t>
      </w:r>
      <w:r w:rsidR="00B11A36" w:rsidRPr="0086753B">
        <w:rPr>
          <w:rFonts w:eastAsia="Times New Roman"/>
          <w:lang w:eastAsia="hr-HR"/>
        </w:rPr>
        <w:t xml:space="preserve">dio </w:t>
      </w:r>
      <w:r w:rsidR="00DC062F" w:rsidRPr="0086753B">
        <w:rPr>
          <w:rFonts w:eastAsia="Times New Roman"/>
          <w:lang w:eastAsia="hr-HR"/>
        </w:rPr>
        <w:t>k.č.br. 3216/1,</w:t>
      </w:r>
      <w:r w:rsidR="00B11A36" w:rsidRPr="0086753B">
        <w:rPr>
          <w:rFonts w:eastAsia="Times New Roman"/>
          <w:lang w:eastAsia="hr-HR"/>
        </w:rPr>
        <w:t xml:space="preserve"> dio k.č.br.</w:t>
      </w:r>
      <w:r w:rsidR="00DC062F" w:rsidRPr="0086753B">
        <w:rPr>
          <w:rFonts w:eastAsia="Times New Roman"/>
          <w:lang w:eastAsia="hr-HR"/>
        </w:rPr>
        <w:t xml:space="preserve"> 3181/1, </w:t>
      </w:r>
      <w:r w:rsidR="00B11A36" w:rsidRPr="0086753B">
        <w:rPr>
          <w:rFonts w:eastAsia="Times New Roman"/>
          <w:lang w:eastAsia="hr-HR"/>
        </w:rPr>
        <w:t xml:space="preserve">dio </w:t>
      </w:r>
      <w:r w:rsidR="00DC062F" w:rsidRPr="0086753B">
        <w:rPr>
          <w:rFonts w:eastAsia="Times New Roman"/>
          <w:lang w:eastAsia="hr-HR"/>
        </w:rPr>
        <w:t>k.č.br. 3215/37,</w:t>
      </w:r>
      <w:r w:rsidR="00B11A36" w:rsidRPr="0086753B">
        <w:rPr>
          <w:rFonts w:eastAsia="Times New Roman"/>
          <w:lang w:eastAsia="hr-HR"/>
        </w:rPr>
        <w:t xml:space="preserve"> dio</w:t>
      </w:r>
      <w:r w:rsidR="00DC062F" w:rsidRPr="0086753B">
        <w:rPr>
          <w:rFonts w:eastAsia="Times New Roman"/>
          <w:lang w:eastAsia="hr-HR"/>
        </w:rPr>
        <w:t xml:space="preserve"> k.č.br. 3296/1 i </w:t>
      </w:r>
      <w:r w:rsidR="00B11A36" w:rsidRPr="0086753B">
        <w:rPr>
          <w:rFonts w:eastAsia="Times New Roman"/>
          <w:lang w:eastAsia="hr-HR"/>
        </w:rPr>
        <w:t>dio</w:t>
      </w:r>
      <w:r w:rsidR="00DC062F" w:rsidRPr="0086753B">
        <w:rPr>
          <w:rFonts w:eastAsia="Times New Roman"/>
          <w:lang w:eastAsia="hr-HR"/>
        </w:rPr>
        <w:t xml:space="preserve"> k.č.br. 3224/83, </w:t>
      </w:r>
      <w:r w:rsidR="00B11A36" w:rsidRPr="0086753B">
        <w:rPr>
          <w:rFonts w:eastAsia="Times New Roman"/>
          <w:lang w:eastAsia="hr-HR"/>
        </w:rPr>
        <w:t xml:space="preserve">ukupne </w:t>
      </w:r>
      <w:r w:rsidR="00DC062F" w:rsidRPr="0086753B">
        <w:rPr>
          <w:rFonts w:eastAsia="Times New Roman"/>
          <w:lang w:eastAsia="hr-HR"/>
        </w:rPr>
        <w:t xml:space="preserve">površine 24 ha, </w:t>
      </w:r>
      <w:r w:rsidRPr="0086753B">
        <w:rPr>
          <w:rFonts w:eastAsia="Calibri"/>
        </w:rPr>
        <w:t>u k.o. Skradin radi izgradnje zgrada za turistički smještaj (turističke vile) u obuh</w:t>
      </w:r>
      <w:r w:rsidR="00A5455B" w:rsidRPr="0086753B">
        <w:rPr>
          <w:rFonts w:eastAsia="Calibri"/>
        </w:rPr>
        <w:t>vatu golf igrališta Prukljan</w:t>
      </w:r>
    </w:p>
    <w:p w:rsidR="007E4C3E" w:rsidRPr="0086753B" w:rsidRDefault="007E4C3E" w:rsidP="007E4C3E">
      <w:pPr>
        <w:rPr>
          <w:rFonts w:eastAsia="Times New Roman"/>
          <w:lang w:eastAsia="hr-HR"/>
        </w:rPr>
      </w:pPr>
      <w:r w:rsidRPr="0086753B">
        <w:rPr>
          <w:rFonts w:eastAsia="Calibri"/>
        </w:rPr>
        <w:t xml:space="preserve">- </w:t>
      </w:r>
      <w:r w:rsidRPr="0086753B">
        <w:rPr>
          <w:rFonts w:eastAsia="Times New Roman"/>
          <w:lang w:eastAsia="hr-HR"/>
        </w:rPr>
        <w:t xml:space="preserve">objavljuje namjera </w:t>
      </w:r>
      <w:bookmarkStart w:id="1" w:name="_Hlk535074432"/>
      <w:r w:rsidRPr="0086753B">
        <w:rPr>
          <w:rFonts w:eastAsia="Times New Roman"/>
          <w:lang w:eastAsia="hr-HR"/>
        </w:rPr>
        <w:t>davanja koncesije na pomorskim dobrom</w:t>
      </w:r>
      <w:r w:rsidR="00DC062F" w:rsidRPr="0086753B">
        <w:rPr>
          <w:rFonts w:eastAsia="Times New Roman"/>
          <w:lang w:eastAsia="hr-HR"/>
        </w:rPr>
        <w:t xml:space="preserve"> koje se nalazi na </w:t>
      </w:r>
      <w:r w:rsidR="00D96E83" w:rsidRPr="0086753B">
        <w:rPr>
          <w:rFonts w:eastAsia="Times New Roman"/>
          <w:lang w:eastAsia="hr-HR"/>
        </w:rPr>
        <w:t xml:space="preserve">dijelu k.č. br. </w:t>
      </w:r>
      <w:r w:rsidR="00D96E83" w:rsidRPr="0086753B">
        <w:rPr>
          <w:rFonts w:eastAsia="Calibri"/>
        </w:rPr>
        <w:t>3216/5,</w:t>
      </w:r>
      <w:r w:rsidRPr="0086753B">
        <w:rPr>
          <w:rFonts w:eastAsia="Times New Roman"/>
          <w:lang w:eastAsia="hr-HR"/>
        </w:rPr>
        <w:t xml:space="preserve"> </w:t>
      </w:r>
      <w:r w:rsidR="0051360C" w:rsidRPr="0086753B">
        <w:rPr>
          <w:rFonts w:eastAsia="Times New Roman"/>
          <w:lang w:eastAsia="hr-HR"/>
        </w:rPr>
        <w:t xml:space="preserve">površine 5,14 ha, </w:t>
      </w:r>
      <w:r w:rsidRPr="0086753B">
        <w:rPr>
          <w:rFonts w:eastAsia="Times New Roman"/>
          <w:lang w:eastAsia="hr-HR"/>
        </w:rPr>
        <w:t xml:space="preserve">u svrhu gospodarskog korištenja </w:t>
      </w:r>
      <w:bookmarkEnd w:id="1"/>
      <w:r w:rsidRPr="0086753B">
        <w:rPr>
          <w:rFonts w:eastAsia="Times New Roman"/>
          <w:lang w:eastAsia="hr-HR"/>
        </w:rPr>
        <w:t xml:space="preserve">dvije plaže i </w:t>
      </w:r>
      <w:bookmarkStart w:id="2" w:name="_Hlk535074512"/>
      <w:r w:rsidRPr="0086753B">
        <w:rPr>
          <w:rFonts w:eastAsia="Times New Roman"/>
          <w:lang w:eastAsia="hr-HR"/>
        </w:rPr>
        <w:t>izgradnje i gospodarskog korištenja luke posebne namjene-luke nautičkog turizma</w:t>
      </w:r>
      <w:bookmarkEnd w:id="2"/>
      <w:r w:rsidRPr="0086753B">
        <w:rPr>
          <w:rFonts w:eastAsia="Times New Roman"/>
          <w:lang w:eastAsia="hr-HR"/>
        </w:rPr>
        <w:t xml:space="preserve">-privezište </w:t>
      </w:r>
      <w:bookmarkStart w:id="3" w:name="_Hlk535069634"/>
      <w:r w:rsidRPr="0086753B">
        <w:rPr>
          <w:rFonts w:eastAsia="Times New Roman"/>
          <w:lang w:eastAsia="hr-HR"/>
        </w:rPr>
        <w:t>u obuhvatu ugostiteljsko-turističke zone Prukljan</w:t>
      </w:r>
      <w:bookmarkEnd w:id="3"/>
    </w:p>
    <w:p w:rsidR="00D96E83" w:rsidRPr="0086753B" w:rsidRDefault="00D96E83" w:rsidP="007E4C3E">
      <w:pPr>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 xml:space="preserve">             Ovom Odlukom određuju se:</w:t>
      </w:r>
    </w:p>
    <w:p w:rsidR="007E4C3E" w:rsidRPr="0086753B" w:rsidRDefault="007E4C3E" w:rsidP="007E4C3E">
      <w:pPr>
        <w:rPr>
          <w:rFonts w:eastAsia="Calibri"/>
        </w:rPr>
      </w:pPr>
      <w:r w:rsidRPr="0086753B">
        <w:rPr>
          <w:rFonts w:eastAsia="Times New Roman"/>
          <w:lang w:eastAsia="hr-HR"/>
        </w:rPr>
        <w:t xml:space="preserve">- </w:t>
      </w:r>
      <w:r w:rsidRPr="0086753B">
        <w:rPr>
          <w:rFonts w:eastAsia="Calibri"/>
        </w:rPr>
        <w:t xml:space="preserve">početna kupoprodajna cijena zemljišta, rok i početni iznos naknade za osnivanje prava građenja i rok početni iznos naknada </w:t>
      </w:r>
      <w:r w:rsidR="00A5455B" w:rsidRPr="0086753B">
        <w:rPr>
          <w:rFonts w:eastAsia="Calibri"/>
        </w:rPr>
        <w:t>za koncesiju na pomorskom dobru</w:t>
      </w:r>
      <w:r w:rsidRPr="0086753B">
        <w:rPr>
          <w:rFonts w:eastAsia="Calibri"/>
        </w:rPr>
        <w:t xml:space="preserve"> </w:t>
      </w:r>
    </w:p>
    <w:p w:rsidR="007E4C3E" w:rsidRPr="0086753B" w:rsidRDefault="007E4C3E" w:rsidP="007E4C3E">
      <w:pPr>
        <w:rPr>
          <w:rFonts w:eastAsia="Calibri"/>
        </w:rPr>
      </w:pPr>
      <w:r w:rsidRPr="0086753B">
        <w:rPr>
          <w:rFonts w:eastAsia="Calibri"/>
        </w:rPr>
        <w:t>- uvjeti i rokovi</w:t>
      </w:r>
      <w:r w:rsidRPr="0086753B">
        <w:rPr>
          <w:rFonts w:eastAsia="Times New Roman"/>
          <w:lang w:eastAsia="hr-HR"/>
        </w:rPr>
        <w:t xml:space="preserve"> za</w:t>
      </w:r>
      <w:r w:rsidRPr="0086753B">
        <w:rPr>
          <w:rFonts w:eastAsia="Calibri"/>
        </w:rPr>
        <w:t xml:space="preserve"> realizacij</w:t>
      </w:r>
      <w:r w:rsidR="00A5455B" w:rsidRPr="0086753B">
        <w:rPr>
          <w:rFonts w:eastAsia="Calibri"/>
        </w:rPr>
        <w:t>u Projekta Prukljan</w:t>
      </w:r>
    </w:p>
    <w:p w:rsidR="007E4C3E" w:rsidRPr="0086753B" w:rsidRDefault="007E4C3E" w:rsidP="007E4C3E">
      <w:pPr>
        <w:rPr>
          <w:rFonts w:eastAsia="Calibri"/>
        </w:rPr>
      </w:pPr>
      <w:r w:rsidRPr="0086753B">
        <w:rPr>
          <w:rFonts w:eastAsia="Calibri"/>
        </w:rPr>
        <w:t>- uv</w:t>
      </w:r>
      <w:r w:rsidR="00A5455B" w:rsidRPr="0086753B">
        <w:rPr>
          <w:rFonts w:eastAsia="Calibri"/>
        </w:rPr>
        <w:t>jeti za ponuditelja</w:t>
      </w:r>
    </w:p>
    <w:p w:rsidR="007E4C3E" w:rsidRPr="0086753B" w:rsidRDefault="007E4C3E" w:rsidP="007E4C3E">
      <w:pPr>
        <w:rPr>
          <w:rFonts w:eastAsia="Calibri"/>
        </w:rPr>
      </w:pPr>
      <w:r w:rsidRPr="0086753B">
        <w:rPr>
          <w:rFonts w:eastAsia="Calibri"/>
        </w:rPr>
        <w:t xml:space="preserve">- kriteriji za izbor najpovoljnijeg ponuditelja </w:t>
      </w:r>
    </w:p>
    <w:p w:rsidR="007E4C3E" w:rsidRPr="0086753B" w:rsidRDefault="00A5455B" w:rsidP="007E4C3E">
      <w:pPr>
        <w:rPr>
          <w:rFonts w:eastAsia="Calibri"/>
        </w:rPr>
      </w:pPr>
      <w:r w:rsidRPr="0086753B">
        <w:rPr>
          <w:rFonts w:eastAsia="Calibri"/>
        </w:rPr>
        <w:t xml:space="preserve">- </w:t>
      </w:r>
      <w:r w:rsidR="007E4C3E" w:rsidRPr="0086753B">
        <w:rPr>
          <w:rFonts w:eastAsia="Calibri"/>
        </w:rPr>
        <w:t xml:space="preserve">povjerenstvo za otvaranje i ocjenu ponuda.  </w:t>
      </w:r>
    </w:p>
    <w:p w:rsidR="00A5455B" w:rsidRPr="0086753B" w:rsidRDefault="00A5455B" w:rsidP="007E4C3E">
      <w:pPr>
        <w:rPr>
          <w:rFonts w:eastAsia="Calibri"/>
        </w:rPr>
      </w:pPr>
    </w:p>
    <w:p w:rsidR="00A5455B" w:rsidRPr="0086753B" w:rsidRDefault="00A5455B" w:rsidP="007E4C3E">
      <w:pPr>
        <w:rPr>
          <w:rFonts w:eastAsia="Calibri"/>
        </w:rPr>
      </w:pPr>
    </w:p>
    <w:p w:rsidR="00A5455B" w:rsidRPr="0086753B" w:rsidRDefault="00A5455B" w:rsidP="007E4C3E">
      <w:pPr>
        <w:rPr>
          <w:rFonts w:eastAsia="Calibri"/>
        </w:rPr>
      </w:pPr>
    </w:p>
    <w:p w:rsidR="007E4C3E" w:rsidRPr="0086753B" w:rsidRDefault="007E4C3E" w:rsidP="00A5455B">
      <w:pPr>
        <w:jc w:val="center"/>
        <w:rPr>
          <w:rFonts w:eastAsia="Times New Roman"/>
          <w:b/>
          <w:lang w:eastAsia="hr-HR"/>
        </w:rPr>
      </w:pPr>
      <w:r w:rsidRPr="0086753B">
        <w:rPr>
          <w:rFonts w:eastAsia="Times New Roman"/>
          <w:b/>
          <w:lang w:eastAsia="hr-HR"/>
        </w:rPr>
        <w:t>I</w:t>
      </w:r>
      <w:r w:rsidR="009F0A69" w:rsidRPr="0086753B">
        <w:rPr>
          <w:rFonts w:eastAsia="Times New Roman"/>
          <w:b/>
          <w:lang w:eastAsia="hr-HR"/>
        </w:rPr>
        <w:t>I</w:t>
      </w:r>
      <w:r w:rsidRPr="0086753B">
        <w:rPr>
          <w:rFonts w:eastAsia="Times New Roman"/>
          <w:b/>
          <w:lang w:eastAsia="hr-HR"/>
        </w:rPr>
        <w:t>.</w:t>
      </w:r>
    </w:p>
    <w:p w:rsidR="00A5455B" w:rsidRPr="0086753B" w:rsidRDefault="00A5455B" w:rsidP="00A5455B">
      <w:pPr>
        <w:rPr>
          <w:rFonts w:eastAsia="Times New Roman"/>
          <w:b/>
          <w:lang w:eastAsia="hr-HR"/>
        </w:rPr>
      </w:pPr>
    </w:p>
    <w:p w:rsidR="007E4C3E" w:rsidRPr="0086753B" w:rsidRDefault="007E4C3E" w:rsidP="007E4C3E">
      <w:pPr>
        <w:rPr>
          <w:rFonts w:eastAsia="Times New Roman"/>
          <w:lang w:eastAsia="hr-HR"/>
        </w:rPr>
      </w:pPr>
      <w:r w:rsidRPr="0086753B">
        <w:rPr>
          <w:rFonts w:eastAsia="Times New Roman"/>
          <w:b/>
          <w:lang w:eastAsia="hr-HR"/>
        </w:rPr>
        <w:tab/>
      </w:r>
      <w:r w:rsidRPr="0086753B">
        <w:rPr>
          <w:rFonts w:eastAsia="Times New Roman"/>
          <w:lang w:eastAsia="hr-HR"/>
        </w:rPr>
        <w:t xml:space="preserve">Radi prikupljanja ponuda za raspolaganje nekretninama u vlasništvu Republike Hrvatske i </w:t>
      </w:r>
      <w:r w:rsidR="00AD1C8B" w:rsidRPr="0086753B">
        <w:rPr>
          <w:rFonts w:eastAsia="Times New Roman"/>
          <w:lang w:eastAsia="hr-HR"/>
        </w:rPr>
        <w:t>davanja u koncesiju dijela pomorskog dobra</w:t>
      </w:r>
      <w:r w:rsidRPr="0086753B">
        <w:rPr>
          <w:rFonts w:eastAsia="Times New Roman"/>
          <w:lang w:eastAsia="hr-HR"/>
        </w:rPr>
        <w:t xml:space="preserve"> u svrhu realizacije Projekta </w:t>
      </w:r>
      <w:r w:rsidR="00A5455B" w:rsidRPr="0086753B">
        <w:rPr>
          <w:rFonts w:eastAsia="Times New Roman"/>
          <w:lang w:eastAsia="hr-HR"/>
        </w:rPr>
        <w:t xml:space="preserve">Prukljan </w:t>
      </w:r>
      <w:r w:rsidRPr="0086753B">
        <w:rPr>
          <w:rFonts w:eastAsia="Times New Roman"/>
          <w:lang w:eastAsia="hr-HR"/>
        </w:rPr>
        <w:t>provest će se javni natječaj objavom javnog poziva za dostavu obvezujućih ponuda.</w:t>
      </w:r>
    </w:p>
    <w:p w:rsidR="007E4C3E" w:rsidRPr="0086753B" w:rsidRDefault="007E4C3E" w:rsidP="007E4C3E">
      <w:pPr>
        <w:rPr>
          <w:rFonts w:eastAsia="Times New Roman"/>
          <w:lang w:eastAsia="hr-HR"/>
        </w:rPr>
      </w:pPr>
      <w:r w:rsidRPr="0086753B">
        <w:rPr>
          <w:rFonts w:eastAsia="Times New Roman"/>
          <w:lang w:eastAsia="hr-HR"/>
        </w:rPr>
        <w:t xml:space="preserve"> </w:t>
      </w:r>
    </w:p>
    <w:p w:rsidR="007E4C3E" w:rsidRPr="0086753B" w:rsidRDefault="007E4C3E" w:rsidP="007E4C3E">
      <w:pPr>
        <w:rPr>
          <w:rFonts w:eastAsia="Times New Roman"/>
          <w:lang w:eastAsia="hr-HR"/>
        </w:rPr>
      </w:pPr>
      <w:r w:rsidRPr="0086753B">
        <w:rPr>
          <w:rFonts w:eastAsia="Times New Roman"/>
          <w:lang w:eastAsia="hr-HR"/>
        </w:rPr>
        <w:tab/>
        <w:t>Javni poziv iz stavka 1. ove točke sadržavat će:</w:t>
      </w:r>
    </w:p>
    <w:p w:rsidR="007E4C3E" w:rsidRPr="0086753B" w:rsidRDefault="007E4C3E" w:rsidP="007E4C3E">
      <w:pPr>
        <w:rPr>
          <w:rFonts w:eastAsia="Calibri"/>
        </w:rPr>
      </w:pPr>
      <w:r w:rsidRPr="0086753B">
        <w:rPr>
          <w:rFonts w:eastAsia="Calibri"/>
        </w:rPr>
        <w:t xml:space="preserve">- iskaz namjere da će se najpovoljnijem ponuditelju prodati zemljište u vlasništvu Republike Hrvatske označeno kao dio </w:t>
      </w:r>
      <w:r w:rsidRPr="0086753B">
        <w:rPr>
          <w:rFonts w:eastAsia="Times New Roman"/>
          <w:lang w:eastAsia="hr-HR"/>
        </w:rPr>
        <w:t xml:space="preserve">k.č.br. 3216/1, pašnjak površine 1.744.344 m², upisan u z.k.ul. 2415 k.o. Skradin na kojemu dijelu će se  parcelacijom formirati posebna katastarska čestica </w:t>
      </w:r>
      <w:r w:rsidRPr="0086753B">
        <w:rPr>
          <w:rFonts w:eastAsia="Calibri"/>
        </w:rPr>
        <w:t>u obuhvatu ugostite</w:t>
      </w:r>
      <w:r w:rsidR="00396A1A" w:rsidRPr="0086753B">
        <w:rPr>
          <w:rFonts w:eastAsia="Calibri"/>
        </w:rPr>
        <w:t>ljsko-turističke zone Prukljan</w:t>
      </w:r>
      <w:r w:rsidRPr="0086753B">
        <w:rPr>
          <w:rFonts w:eastAsia="Calibri"/>
        </w:rPr>
        <w:t xml:space="preserve"> radi realizacije izgradnje turističkih kapaciteta T</w:t>
      </w:r>
      <w:r w:rsidRPr="0086753B">
        <w:rPr>
          <w:rFonts w:eastAsia="Calibri"/>
          <w:sz w:val="20"/>
        </w:rPr>
        <w:t>1,</w:t>
      </w:r>
      <w:r w:rsidRPr="0086753B">
        <w:rPr>
          <w:rFonts w:eastAsia="Calibri"/>
        </w:rPr>
        <w:t>T</w:t>
      </w:r>
      <w:r w:rsidRPr="0086753B">
        <w:rPr>
          <w:rFonts w:eastAsia="Calibri"/>
          <w:sz w:val="20"/>
        </w:rPr>
        <w:t xml:space="preserve">2 </w:t>
      </w:r>
      <w:r w:rsidRPr="0086753B">
        <w:rPr>
          <w:rFonts w:eastAsia="Calibri"/>
        </w:rPr>
        <w:t xml:space="preserve">na površini od 30 ha </w:t>
      </w:r>
    </w:p>
    <w:p w:rsidR="007E4C3E" w:rsidRPr="0086753B" w:rsidRDefault="007E4C3E" w:rsidP="007E4C3E">
      <w:pPr>
        <w:rPr>
          <w:rFonts w:eastAsia="Calibri"/>
        </w:rPr>
      </w:pPr>
      <w:r w:rsidRPr="0086753B">
        <w:rPr>
          <w:rFonts w:eastAsia="Calibri"/>
        </w:rPr>
        <w:t>- iskaz namjere da će se u korist najpovoljnijeg ponuditelja osnivati pravo građenja na</w:t>
      </w:r>
      <w:r w:rsidRPr="0086753B">
        <w:rPr>
          <w:rFonts w:eastAsia="Times New Roman"/>
          <w:lang w:eastAsia="hr-HR"/>
        </w:rPr>
        <w:t xml:space="preserve"> zemljištu u vlasništvu Republike Hrvatske označenom kao dijelovi k.č.br. 3216/1, pašnjak površine 1.744.344 m², upisan u z.k.ul. 2415, k.č.br. 3181/1, šuma površine 1</w:t>
      </w:r>
      <w:r w:rsidR="00396A1A" w:rsidRPr="0086753B">
        <w:rPr>
          <w:rFonts w:eastAsia="Times New Roman"/>
          <w:lang w:eastAsia="hr-HR"/>
        </w:rPr>
        <w:t>.</w:t>
      </w:r>
      <w:r w:rsidRPr="0086753B">
        <w:rPr>
          <w:rFonts w:eastAsia="Times New Roman"/>
          <w:lang w:eastAsia="hr-HR"/>
        </w:rPr>
        <w:t>453</w:t>
      </w:r>
      <w:r w:rsidR="00396A1A" w:rsidRPr="0086753B">
        <w:rPr>
          <w:rFonts w:eastAsia="Times New Roman"/>
          <w:lang w:eastAsia="hr-HR"/>
        </w:rPr>
        <w:t>.</w:t>
      </w:r>
      <w:r w:rsidRPr="0086753B">
        <w:rPr>
          <w:rFonts w:eastAsia="Times New Roman"/>
          <w:lang w:eastAsia="hr-HR"/>
        </w:rPr>
        <w:t>708 m², upisana u z.k.ul 2541, k.č.br. 3215/37, šuma površine 1.074.457 m², upisana u z.k. tijelo I., z.k.ul. 2232, k.č.br. 3296/1, put površine 6</w:t>
      </w:r>
      <w:r w:rsidR="00396A1A" w:rsidRPr="0086753B">
        <w:rPr>
          <w:rFonts w:eastAsia="Times New Roman"/>
          <w:lang w:eastAsia="hr-HR"/>
        </w:rPr>
        <w:t>.</w:t>
      </w:r>
      <w:r w:rsidRPr="0086753B">
        <w:rPr>
          <w:rFonts w:eastAsia="Times New Roman"/>
          <w:lang w:eastAsia="hr-HR"/>
        </w:rPr>
        <w:t>288 m², upisan u z.k.ul.</w:t>
      </w:r>
      <w:r w:rsidRPr="0086753B">
        <w:t xml:space="preserve"> </w:t>
      </w:r>
      <w:r w:rsidRPr="0086753B">
        <w:rPr>
          <w:rFonts w:eastAsia="Times New Roman"/>
          <w:lang w:eastAsia="hr-HR"/>
        </w:rPr>
        <w:t xml:space="preserve">368 i k.č.br. 3224/83, šuma površine 3.836.682 m², sve </w:t>
      </w:r>
      <w:r w:rsidRPr="0086753B">
        <w:rPr>
          <w:rFonts w:eastAsia="Calibri"/>
        </w:rPr>
        <w:t>k.o. Skradin, u obuhvatu zone</w:t>
      </w:r>
      <w:r w:rsidR="00396A1A" w:rsidRPr="0086753B">
        <w:rPr>
          <w:rFonts w:eastAsia="Calibri"/>
        </w:rPr>
        <w:t xml:space="preserve"> sportsko-rekreacijske namjene (u daljnjem tekstu Rgt zona)</w:t>
      </w:r>
      <w:r w:rsidRPr="0086753B">
        <w:rPr>
          <w:rFonts w:eastAsia="Calibri"/>
        </w:rPr>
        <w:t xml:space="preserve"> radi izg</w:t>
      </w:r>
      <w:r w:rsidR="00396A1A" w:rsidRPr="0086753B">
        <w:rPr>
          <w:rFonts w:eastAsia="Calibri"/>
        </w:rPr>
        <w:t>radnje golf igrališta Prukljan</w:t>
      </w:r>
      <w:r w:rsidRPr="0086753B">
        <w:rPr>
          <w:rFonts w:eastAsia="Calibri"/>
        </w:rPr>
        <w:t xml:space="preserve"> na površini od 136 ha</w:t>
      </w:r>
    </w:p>
    <w:p w:rsidR="007E4C3E" w:rsidRPr="0086753B" w:rsidRDefault="007E4C3E" w:rsidP="007E4C3E">
      <w:pPr>
        <w:rPr>
          <w:rFonts w:eastAsia="Calibri"/>
        </w:rPr>
      </w:pPr>
      <w:r w:rsidRPr="0086753B">
        <w:rPr>
          <w:rFonts w:eastAsia="Calibri"/>
        </w:rPr>
        <w:t>- iskaz namjere da će se najpovoljnijem ponuditelju prodati dijelovi katastarskih čestica iz podstavka 2. ovog stavka ukupne površine 24 ha, radi izgradnje zgrada za turistički smještaj (turističke vile) u obuhvatu Rgt zone, na kojoj površini je prema PPU Grada Skradina dopuštena izgradnja zgrada za turistički smještaj (turističke vile) u obuhvatu Rgt zone;</w:t>
      </w:r>
    </w:p>
    <w:p w:rsidR="007E4C3E" w:rsidRPr="0086753B" w:rsidRDefault="007E4C3E" w:rsidP="007E4C3E">
      <w:pPr>
        <w:rPr>
          <w:rFonts w:eastAsia="Times New Roman"/>
          <w:lang w:eastAsia="hr-HR"/>
        </w:rPr>
      </w:pPr>
      <w:bookmarkStart w:id="4" w:name="_Hlk535075666"/>
      <w:r w:rsidRPr="0086753B">
        <w:rPr>
          <w:rFonts w:eastAsia="Times New Roman"/>
          <w:lang w:eastAsia="hr-HR"/>
        </w:rPr>
        <w:t xml:space="preserve">- obavijest o namjeri davanja koncesije na pomorskom dobru u k.o. Skradin na dijelu k.č. br. </w:t>
      </w:r>
      <w:r w:rsidRPr="0086753B">
        <w:rPr>
          <w:rFonts w:eastAsia="Calibri"/>
        </w:rPr>
        <w:t>3216/5, opće dobro – pomorsko dobro, površine</w:t>
      </w:r>
      <w:r w:rsidRPr="0086753B">
        <w:t xml:space="preserve"> </w:t>
      </w:r>
      <w:r w:rsidRPr="0086753B">
        <w:rPr>
          <w:rFonts w:eastAsia="Calibri"/>
        </w:rPr>
        <w:t xml:space="preserve">17.169 m², upisano u z.k.ul. 2550 </w:t>
      </w:r>
      <w:r w:rsidRPr="0086753B">
        <w:rPr>
          <w:rFonts w:eastAsia="Times New Roman"/>
          <w:lang w:eastAsia="hr-HR"/>
        </w:rPr>
        <w:t>k.o. Skradin u ukupnoj površini od 51.376 m²,</w:t>
      </w:r>
      <w:r w:rsidRPr="0086753B">
        <w:t xml:space="preserve"> </w:t>
      </w:r>
      <w:r w:rsidRPr="0086753B">
        <w:rPr>
          <w:rFonts w:eastAsia="Times New Roman"/>
          <w:lang w:eastAsia="hr-HR"/>
        </w:rPr>
        <w:t>u svrhu gospodarskog korištenja dvije plaže i izgradnje i gospodarskog korištenja luke posebne namjene – luke nautičkog turizma – privezište u obuhvatu turističke zone Prukljan pri čemu površina plaže 1. iznosi 18.372 m², plaže 2. 26.392 m², a površina luke posebne namjene – luke nautičkog turizma – privezište 6.612 m².</w:t>
      </w:r>
    </w:p>
    <w:p w:rsidR="007E4C3E" w:rsidRPr="0086753B" w:rsidRDefault="007E4C3E" w:rsidP="007E4C3E">
      <w:pPr>
        <w:rPr>
          <w:rFonts w:eastAsia="Times New Roman"/>
          <w:lang w:eastAsia="hr-HR"/>
        </w:rPr>
      </w:pPr>
    </w:p>
    <w:bookmarkEnd w:id="4"/>
    <w:p w:rsidR="007E4C3E" w:rsidRPr="0086753B" w:rsidRDefault="007E4C3E" w:rsidP="007E4C3E">
      <w:pPr>
        <w:rPr>
          <w:rFonts w:eastAsia="Times New Roman"/>
          <w:lang w:eastAsia="hr-HR"/>
        </w:rPr>
      </w:pPr>
      <w:r w:rsidRPr="0086753B">
        <w:rPr>
          <w:rFonts w:eastAsia="Times New Roman"/>
          <w:lang w:eastAsia="hr-HR"/>
        </w:rPr>
        <w:tab/>
        <w:t xml:space="preserve">Javni poziv za dostavu obvezujućih ponuda iz stavka 1. ove točke objavit će se na mrežnim stranicama Ministarstva državne imovine, Ministarstva mora, prometa i infrastrukture, Ministarstva turizma, Hrvatske gospodarske komore i Elektroničkom oglasniku javne nabave Republike Hrvatske, a putem Ministarstva vanjskih i europskih poslova  dostavit će se  diplomatskim predstavništvima Republike Hrvatske. </w:t>
      </w:r>
    </w:p>
    <w:p w:rsidR="007E4C3E" w:rsidRPr="0086753B" w:rsidRDefault="007E4C3E" w:rsidP="007E4C3E">
      <w:pPr>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ab/>
        <w:t>Oglas o objavi javnog poziva iz stavka 1. ove točke objavit će se najmanje u jednom od visokotiražnih dnevnih</w:t>
      </w:r>
      <w:r w:rsidR="00877CD0" w:rsidRPr="0086753B">
        <w:rPr>
          <w:rFonts w:eastAsia="Times New Roman"/>
          <w:lang w:eastAsia="hr-HR"/>
        </w:rPr>
        <w:t xml:space="preserve"> listova u Republici Hrvatskoj.</w:t>
      </w:r>
    </w:p>
    <w:p w:rsidR="007E4C3E" w:rsidRPr="0086753B" w:rsidRDefault="007E4C3E" w:rsidP="007E4C3E">
      <w:pPr>
        <w:rPr>
          <w:rFonts w:eastAsia="Times New Roman"/>
          <w:lang w:eastAsia="hr-HR"/>
        </w:rPr>
      </w:pPr>
    </w:p>
    <w:p w:rsidR="007E4C3E" w:rsidRPr="0086753B" w:rsidRDefault="007E4C3E" w:rsidP="007E4C3E">
      <w:pPr>
        <w:jc w:val="center"/>
        <w:rPr>
          <w:rFonts w:eastAsia="Calibri"/>
          <w:b/>
        </w:rPr>
      </w:pPr>
      <w:r w:rsidRPr="0086753B">
        <w:rPr>
          <w:rFonts w:eastAsia="Calibri"/>
          <w:b/>
        </w:rPr>
        <w:t>I</w:t>
      </w:r>
      <w:r w:rsidR="00D96E83" w:rsidRPr="0086753B">
        <w:rPr>
          <w:rFonts w:eastAsia="Calibri"/>
          <w:b/>
        </w:rPr>
        <w:t>II</w:t>
      </w:r>
      <w:r w:rsidRPr="0086753B">
        <w:rPr>
          <w:rFonts w:eastAsia="Calibri"/>
          <w:b/>
        </w:rPr>
        <w:t>.</w:t>
      </w:r>
    </w:p>
    <w:p w:rsidR="007E4C3E" w:rsidRPr="0086753B" w:rsidRDefault="007E4C3E" w:rsidP="007E4C3E">
      <w:pPr>
        <w:ind w:right="49"/>
        <w:rPr>
          <w:rFonts w:eastAsia="Times New Roman"/>
          <w:lang w:eastAsia="hr-HR"/>
        </w:rPr>
      </w:pPr>
    </w:p>
    <w:p w:rsidR="007E4C3E" w:rsidRPr="0086753B" w:rsidRDefault="007E4C3E" w:rsidP="007E4C3E">
      <w:pPr>
        <w:ind w:right="49" w:firstLine="708"/>
        <w:rPr>
          <w:rFonts w:eastAsia="Times New Roman"/>
          <w:lang w:eastAsia="hr-HR"/>
        </w:rPr>
      </w:pPr>
      <w:r w:rsidRPr="0086753B">
        <w:rPr>
          <w:rFonts w:eastAsia="Times New Roman"/>
          <w:lang w:eastAsia="hr-HR"/>
        </w:rPr>
        <w:t xml:space="preserve">Početna kupoprodajna cijena zemljišta iz </w:t>
      </w:r>
      <w:r w:rsidR="00D96E83" w:rsidRPr="0086753B">
        <w:rPr>
          <w:rFonts w:eastAsia="Times New Roman"/>
          <w:lang w:eastAsia="hr-HR"/>
        </w:rPr>
        <w:t>točke I</w:t>
      </w:r>
      <w:r w:rsidRPr="0086753B">
        <w:rPr>
          <w:rFonts w:eastAsia="Times New Roman"/>
          <w:lang w:eastAsia="hr-HR"/>
        </w:rPr>
        <w:t>I. stavka 2. podstavka 1. (turistička zona T</w:t>
      </w:r>
      <w:r w:rsidRPr="0086753B">
        <w:rPr>
          <w:rFonts w:eastAsia="Times New Roman"/>
          <w:sz w:val="20"/>
          <w:lang w:eastAsia="hr-HR"/>
        </w:rPr>
        <w:t>1,</w:t>
      </w:r>
      <w:r w:rsidR="000C055A" w:rsidRPr="0086753B">
        <w:rPr>
          <w:rFonts w:eastAsia="Times New Roman"/>
          <w:lang w:eastAsia="hr-HR"/>
        </w:rPr>
        <w:t>T</w:t>
      </w:r>
      <w:r w:rsidRPr="0086753B">
        <w:rPr>
          <w:rFonts w:eastAsia="Times New Roman"/>
          <w:sz w:val="20"/>
          <w:lang w:eastAsia="hr-HR"/>
        </w:rPr>
        <w:t>2</w:t>
      </w:r>
      <w:r w:rsidRPr="0086753B">
        <w:rPr>
          <w:rFonts w:eastAsia="Times New Roman"/>
          <w:lang w:eastAsia="hr-HR"/>
        </w:rPr>
        <w:t xml:space="preserve">) određuje </w:t>
      </w:r>
      <w:r w:rsidR="00396A1A" w:rsidRPr="0086753B">
        <w:rPr>
          <w:rFonts w:eastAsia="Times New Roman"/>
          <w:lang w:eastAsia="hr-HR"/>
        </w:rPr>
        <w:t>se u iznosu od 27.180.000,00 kn.</w:t>
      </w:r>
    </w:p>
    <w:p w:rsidR="00396A1A" w:rsidRPr="0086753B" w:rsidRDefault="00396A1A" w:rsidP="007E4C3E">
      <w:pPr>
        <w:ind w:right="49" w:firstLine="708"/>
        <w:rPr>
          <w:rFonts w:eastAsia="Times New Roman"/>
          <w:lang w:eastAsia="hr-HR"/>
        </w:rPr>
      </w:pPr>
    </w:p>
    <w:p w:rsidR="00396A1A" w:rsidRPr="0086753B" w:rsidRDefault="007E4C3E" w:rsidP="00396A1A">
      <w:pPr>
        <w:ind w:right="49" w:firstLine="708"/>
        <w:rPr>
          <w:rFonts w:eastAsia="Times New Roman"/>
          <w:lang w:eastAsia="hr-HR"/>
        </w:rPr>
      </w:pPr>
      <w:r w:rsidRPr="0086753B">
        <w:rPr>
          <w:rFonts w:eastAsia="Times New Roman"/>
          <w:lang w:eastAsia="hr-HR"/>
        </w:rPr>
        <w:t>Ugovor o kupoprodaji zemljišta iz stavka 1. ove točke između Republike Hrvatske i najpovoljnije ponuditelja sklopit će se u roku od 30 dana od  dana sklapanja ugovora o</w:t>
      </w:r>
      <w:r w:rsidR="00396A1A" w:rsidRPr="0086753B">
        <w:rPr>
          <w:rFonts w:eastAsia="Times New Roman"/>
          <w:lang w:eastAsia="hr-HR"/>
        </w:rPr>
        <w:t xml:space="preserve"> realizaciji Projekta Prukljan</w:t>
      </w:r>
      <w:r w:rsidRPr="0086753B">
        <w:rPr>
          <w:rFonts w:eastAsia="Times New Roman"/>
          <w:lang w:eastAsia="hr-HR"/>
        </w:rPr>
        <w:t>.</w:t>
      </w:r>
    </w:p>
    <w:p w:rsidR="00396A1A" w:rsidRPr="0086753B" w:rsidRDefault="00396A1A" w:rsidP="00396A1A">
      <w:pPr>
        <w:ind w:right="49" w:firstLine="708"/>
        <w:rPr>
          <w:rFonts w:eastAsia="Times New Roman"/>
          <w:lang w:eastAsia="hr-HR"/>
        </w:rPr>
      </w:pPr>
    </w:p>
    <w:p w:rsidR="007E4C3E" w:rsidRPr="0086753B" w:rsidRDefault="004923CC" w:rsidP="007E4C3E">
      <w:pPr>
        <w:ind w:right="49"/>
        <w:jc w:val="center"/>
        <w:rPr>
          <w:rFonts w:eastAsia="Times New Roman"/>
          <w:b/>
          <w:lang w:eastAsia="hr-HR"/>
        </w:rPr>
      </w:pPr>
      <w:r w:rsidRPr="0086753B">
        <w:rPr>
          <w:rFonts w:eastAsia="Times New Roman"/>
          <w:b/>
          <w:lang w:eastAsia="hr-HR"/>
        </w:rPr>
        <w:t>I</w:t>
      </w:r>
      <w:r w:rsidR="007E4C3E" w:rsidRPr="0086753B">
        <w:rPr>
          <w:rFonts w:eastAsia="Times New Roman"/>
          <w:b/>
          <w:lang w:eastAsia="hr-HR"/>
        </w:rPr>
        <w:t>V.</w:t>
      </w:r>
    </w:p>
    <w:p w:rsidR="007E4C3E" w:rsidRPr="0086753B" w:rsidRDefault="007E4C3E" w:rsidP="007E4C3E">
      <w:pPr>
        <w:ind w:right="49" w:firstLine="708"/>
        <w:rPr>
          <w:rFonts w:eastAsia="Times New Roman"/>
          <w:lang w:eastAsia="hr-HR"/>
        </w:rPr>
      </w:pPr>
    </w:p>
    <w:p w:rsidR="007E4C3E" w:rsidRPr="0086753B" w:rsidRDefault="007E4C3E" w:rsidP="007E4C3E">
      <w:pPr>
        <w:ind w:right="49" w:firstLine="708"/>
        <w:rPr>
          <w:rFonts w:eastAsia="Times New Roman"/>
          <w:lang w:eastAsia="hr-HR"/>
        </w:rPr>
      </w:pPr>
      <w:r w:rsidRPr="0086753B">
        <w:rPr>
          <w:rFonts w:eastAsia="Times New Roman"/>
          <w:lang w:eastAsia="hr-HR"/>
        </w:rPr>
        <w:t xml:space="preserve">Početna godišnja naknada za osnivanje prava građenja </w:t>
      </w:r>
      <w:r w:rsidR="00D96E83" w:rsidRPr="0086753B">
        <w:rPr>
          <w:rFonts w:eastAsia="Times New Roman"/>
          <w:lang w:eastAsia="hr-HR"/>
        </w:rPr>
        <w:t>iz točke II</w:t>
      </w:r>
      <w:r w:rsidRPr="0086753B">
        <w:rPr>
          <w:rFonts w:eastAsia="Times New Roman"/>
          <w:lang w:eastAsia="hr-HR"/>
        </w:rPr>
        <w:t xml:space="preserve">. stavka 2. podstavka 2. ove Odluke (Rgt zona – igralište za golf) na česticama zemljišta u vlasništvu Republike Hrvatske u obuhvatu Rgt zone, površine 136 ha, određuje se u iznosu od </w:t>
      </w:r>
      <w:r w:rsidR="00396A1A" w:rsidRPr="0086753B">
        <w:rPr>
          <w:rFonts w:eastAsia="Times New Roman"/>
          <w:lang w:eastAsia="hr-HR"/>
        </w:rPr>
        <w:t>2.600.000,00 kn.</w:t>
      </w:r>
      <w:r w:rsidRPr="0086753B">
        <w:rPr>
          <w:rFonts w:eastAsia="Times New Roman"/>
          <w:lang w:eastAsia="hr-HR"/>
        </w:rPr>
        <w:t xml:space="preserve"> </w:t>
      </w:r>
    </w:p>
    <w:p w:rsidR="007E4C3E" w:rsidRPr="0086753B" w:rsidRDefault="007E4C3E" w:rsidP="007E4C3E">
      <w:pPr>
        <w:ind w:right="49"/>
        <w:rPr>
          <w:rFonts w:eastAsia="Times New Roman"/>
          <w:lang w:eastAsia="hr-HR"/>
        </w:rPr>
      </w:pPr>
    </w:p>
    <w:p w:rsidR="007E4C3E" w:rsidRPr="0086753B" w:rsidRDefault="007E4C3E" w:rsidP="007E4C3E">
      <w:pPr>
        <w:ind w:right="49" w:firstLine="708"/>
        <w:rPr>
          <w:rFonts w:eastAsia="Times New Roman"/>
          <w:lang w:eastAsia="hr-HR"/>
        </w:rPr>
      </w:pPr>
      <w:r w:rsidRPr="0086753B">
        <w:rPr>
          <w:rFonts w:eastAsia="Times New Roman"/>
          <w:lang w:eastAsia="hr-HR"/>
        </w:rPr>
        <w:t>Ugovoreni iznos naknade za osnivanje prava građenja revalorizirat će se nakon proteka 3 (tri) godine od dana sklapanja ugovora o osnivanju prava građenja u skladu s  promjenama na tržištu nekretnina u Republici Hrvatskoj.</w:t>
      </w:r>
    </w:p>
    <w:p w:rsidR="007E4C3E" w:rsidRPr="0086753B" w:rsidRDefault="007E4C3E" w:rsidP="007E4C3E">
      <w:pPr>
        <w:ind w:right="49" w:firstLine="708"/>
        <w:rPr>
          <w:rFonts w:eastAsia="Times New Roman"/>
          <w:lang w:eastAsia="hr-HR"/>
        </w:rPr>
      </w:pPr>
    </w:p>
    <w:p w:rsidR="007E4C3E" w:rsidRPr="0086753B" w:rsidRDefault="00085691" w:rsidP="007E4C3E">
      <w:pPr>
        <w:ind w:right="49" w:firstLine="708"/>
        <w:rPr>
          <w:rFonts w:eastAsia="Times New Roman"/>
          <w:lang w:eastAsia="hr-HR"/>
        </w:rPr>
      </w:pPr>
      <w:r w:rsidRPr="0086753B">
        <w:rPr>
          <w:rFonts w:eastAsia="Times New Roman"/>
          <w:lang w:eastAsia="hr-HR"/>
        </w:rPr>
        <w:t>Ako</w:t>
      </w:r>
      <w:r w:rsidR="007E4C3E" w:rsidRPr="0086753B">
        <w:rPr>
          <w:rFonts w:eastAsia="Times New Roman"/>
          <w:lang w:eastAsia="hr-HR"/>
        </w:rPr>
        <w:t xml:space="preserve"> se nakon zaključenja ugovora o osnivanju prava građenja iz stavka 6. ove točke, temeljem zakona ili posebnog akta nadležnog tijela utvrdi jedinstvena naknada za osnivanje prava građenja za izgradnju golf igrališta na zemljištu u vlasništvu Republike Hrvatske koja bi bila povoljnija za ponuditelja, od dana stupanja na snagu propisa kojim je utvrđena</w:t>
      </w:r>
      <w:r w:rsidRPr="0086753B">
        <w:rPr>
          <w:rFonts w:eastAsia="Times New Roman"/>
          <w:lang w:eastAsia="hr-HR"/>
        </w:rPr>
        <w:t>,</w:t>
      </w:r>
      <w:r w:rsidR="007E4C3E" w:rsidRPr="0086753B">
        <w:rPr>
          <w:rFonts w:eastAsia="Times New Roman"/>
          <w:lang w:eastAsia="hr-HR"/>
        </w:rPr>
        <w:t xml:space="preserve"> primjenjivat će se ta naknada i u ugovoru o osnivanju prava građenja iz stavka 6. ove točke, </w:t>
      </w:r>
      <w:r w:rsidRPr="0086753B">
        <w:rPr>
          <w:rFonts w:eastAsia="Times New Roman"/>
          <w:lang w:eastAsia="hr-HR"/>
        </w:rPr>
        <w:t xml:space="preserve">o čemu će se sklopiti aneks ugovora, </w:t>
      </w:r>
      <w:r w:rsidR="007E4C3E" w:rsidRPr="0086753B">
        <w:rPr>
          <w:rFonts w:eastAsia="Times New Roman"/>
          <w:lang w:eastAsia="hr-HR"/>
        </w:rPr>
        <w:t>a ponuditelj neće imati pravo na povrat do tada plaćene, niti na umanjenje dospjele, a nenaplaćene naknade.</w:t>
      </w:r>
    </w:p>
    <w:p w:rsidR="007E4C3E" w:rsidRPr="0086753B" w:rsidRDefault="007E4C3E" w:rsidP="007E4C3E">
      <w:pPr>
        <w:ind w:right="49" w:firstLine="708"/>
        <w:rPr>
          <w:rFonts w:eastAsia="Times New Roman"/>
          <w:lang w:eastAsia="hr-HR"/>
        </w:rPr>
      </w:pPr>
    </w:p>
    <w:p w:rsidR="007E4C3E" w:rsidRPr="0086753B" w:rsidRDefault="007E4C3E" w:rsidP="007E4C3E">
      <w:pPr>
        <w:ind w:right="49" w:firstLine="708"/>
        <w:rPr>
          <w:rFonts w:eastAsia="Times New Roman"/>
          <w:lang w:eastAsia="hr-HR"/>
        </w:rPr>
      </w:pPr>
      <w:r w:rsidRPr="0086753B">
        <w:rPr>
          <w:rFonts w:eastAsia="Times New Roman"/>
          <w:lang w:eastAsia="hr-HR"/>
        </w:rPr>
        <w:t>Odabrani investitor obvezan je platiti naknadu za osnivanje prava građenja na šumi i/ili šumskom zemljištu koje se nalazi u obuhvatu Rgt zone</w:t>
      </w:r>
      <w:r w:rsidR="00085691" w:rsidRPr="0086753B">
        <w:rPr>
          <w:rFonts w:eastAsia="Times New Roman"/>
          <w:lang w:eastAsia="hr-HR"/>
        </w:rPr>
        <w:t xml:space="preserve">, u iznosu od 7.694.561,49 kn </w:t>
      </w:r>
      <w:r w:rsidRPr="0086753B">
        <w:rPr>
          <w:rFonts w:eastAsia="Times New Roman"/>
          <w:lang w:eastAsia="hr-HR"/>
        </w:rPr>
        <w:t xml:space="preserve">prema izračunu društva Hrvatske šume d.o.o., a sastoji se od naknade za sastojinu i naknade za smanjenje općekorisne funkcije šuma. </w:t>
      </w:r>
    </w:p>
    <w:p w:rsidR="007E4C3E" w:rsidRPr="0086753B" w:rsidRDefault="007E4C3E" w:rsidP="007E4C3E">
      <w:pPr>
        <w:ind w:right="49" w:firstLine="708"/>
        <w:rPr>
          <w:rFonts w:eastAsia="Times New Roman"/>
          <w:lang w:eastAsia="hr-HR"/>
        </w:rPr>
      </w:pPr>
    </w:p>
    <w:p w:rsidR="007E4C3E" w:rsidRPr="0086753B" w:rsidRDefault="007E4C3E" w:rsidP="007E4C3E">
      <w:pPr>
        <w:ind w:right="49" w:firstLine="708"/>
        <w:rPr>
          <w:rFonts w:eastAsia="Times New Roman"/>
          <w:lang w:eastAsia="hr-HR"/>
        </w:rPr>
      </w:pPr>
      <w:r w:rsidRPr="0086753B">
        <w:rPr>
          <w:rFonts w:eastAsia="Times New Roman"/>
          <w:lang w:eastAsia="hr-HR"/>
        </w:rPr>
        <w:t xml:space="preserve">Pravo građenja iz </w:t>
      </w:r>
      <w:r w:rsidR="00D96E83" w:rsidRPr="0086753B">
        <w:rPr>
          <w:rFonts w:eastAsia="Times New Roman"/>
          <w:lang w:eastAsia="hr-HR"/>
        </w:rPr>
        <w:t xml:space="preserve">točke </w:t>
      </w:r>
      <w:r w:rsidRPr="0086753B">
        <w:rPr>
          <w:rFonts w:eastAsia="Times New Roman"/>
          <w:lang w:eastAsia="hr-HR"/>
        </w:rPr>
        <w:t xml:space="preserve">II. stavka 2. podstavka 2. ove Odluke osnovat će se na rok od </w:t>
      </w:r>
      <w:r w:rsidR="008A04C3" w:rsidRPr="0086753B">
        <w:rPr>
          <w:rFonts w:eastAsia="Times New Roman"/>
          <w:lang w:eastAsia="hr-HR"/>
        </w:rPr>
        <w:t>99</w:t>
      </w:r>
      <w:r w:rsidR="00184C16" w:rsidRPr="0086753B">
        <w:rPr>
          <w:rFonts w:eastAsia="Times New Roman"/>
          <w:lang w:eastAsia="hr-HR"/>
        </w:rPr>
        <w:t xml:space="preserve"> </w:t>
      </w:r>
      <w:r w:rsidRPr="0086753B">
        <w:rPr>
          <w:rFonts w:eastAsia="Times New Roman"/>
          <w:lang w:eastAsia="hr-HR"/>
        </w:rPr>
        <w:t>godina počevši od dana sklapanja ugovora o osnivanju prava građenja.</w:t>
      </w:r>
    </w:p>
    <w:p w:rsidR="007E4C3E" w:rsidRPr="0086753B" w:rsidRDefault="007E4C3E" w:rsidP="007E4C3E">
      <w:pPr>
        <w:ind w:right="49" w:firstLine="708"/>
        <w:rPr>
          <w:rFonts w:eastAsia="Times New Roman"/>
          <w:lang w:eastAsia="hr-HR"/>
        </w:rPr>
      </w:pPr>
    </w:p>
    <w:p w:rsidR="00877CD0" w:rsidRPr="0086753B" w:rsidRDefault="007E4C3E" w:rsidP="00762AE5">
      <w:pPr>
        <w:ind w:right="49" w:firstLine="708"/>
        <w:rPr>
          <w:rFonts w:eastAsia="Times New Roman"/>
          <w:lang w:eastAsia="hr-HR"/>
        </w:rPr>
      </w:pPr>
      <w:r w:rsidRPr="0086753B">
        <w:rPr>
          <w:rFonts w:eastAsia="Times New Roman"/>
          <w:lang w:eastAsia="hr-HR"/>
        </w:rPr>
        <w:t>Ugovor o osnivanju prava građenja sklopit će se u roku od 30 dana nakon ishođenja izvršnog upravnog akta kojim se utvrđuje obuhvat golf igrališta te građevne čestice pratećih sadržaja i sadržaja u funkciji golf igrališta.</w:t>
      </w:r>
    </w:p>
    <w:p w:rsidR="007E4C3E" w:rsidRPr="0086753B" w:rsidRDefault="007E4C3E" w:rsidP="007E4C3E">
      <w:pPr>
        <w:ind w:right="49"/>
        <w:rPr>
          <w:rFonts w:eastAsia="Times New Roman"/>
          <w:lang w:eastAsia="hr-HR"/>
        </w:rPr>
      </w:pPr>
    </w:p>
    <w:p w:rsidR="007E4C3E" w:rsidRPr="0086753B" w:rsidRDefault="004923CC" w:rsidP="007E4C3E">
      <w:pPr>
        <w:ind w:right="49"/>
        <w:jc w:val="center"/>
        <w:rPr>
          <w:rFonts w:eastAsia="Times New Roman"/>
          <w:b/>
          <w:lang w:eastAsia="hr-HR"/>
        </w:rPr>
      </w:pPr>
      <w:r w:rsidRPr="0086753B">
        <w:rPr>
          <w:rFonts w:eastAsia="Times New Roman"/>
          <w:b/>
          <w:lang w:eastAsia="hr-HR"/>
        </w:rPr>
        <w:t>V</w:t>
      </w:r>
      <w:r w:rsidR="007E4C3E" w:rsidRPr="0086753B">
        <w:rPr>
          <w:rFonts w:eastAsia="Times New Roman"/>
          <w:b/>
          <w:lang w:eastAsia="hr-HR"/>
        </w:rPr>
        <w:t>.</w:t>
      </w:r>
    </w:p>
    <w:p w:rsidR="007E4C3E" w:rsidRPr="0086753B" w:rsidRDefault="007E4C3E" w:rsidP="007E4C3E">
      <w:pPr>
        <w:ind w:right="49"/>
        <w:jc w:val="center"/>
        <w:rPr>
          <w:rFonts w:eastAsia="Times New Roman"/>
          <w:b/>
          <w:lang w:eastAsia="hr-HR"/>
        </w:rPr>
      </w:pPr>
    </w:p>
    <w:p w:rsidR="007E4C3E" w:rsidRPr="0086753B" w:rsidRDefault="007E4C3E" w:rsidP="007E4C3E">
      <w:pPr>
        <w:ind w:right="49" w:firstLine="708"/>
        <w:rPr>
          <w:rFonts w:eastAsia="Times New Roman"/>
          <w:lang w:eastAsia="hr-HR"/>
        </w:rPr>
      </w:pPr>
      <w:r w:rsidRPr="0086753B">
        <w:rPr>
          <w:rFonts w:eastAsia="Times New Roman"/>
          <w:lang w:eastAsia="hr-HR"/>
        </w:rPr>
        <w:t>Početna kupoproda</w:t>
      </w:r>
      <w:r w:rsidR="00D96E83" w:rsidRPr="0086753B">
        <w:rPr>
          <w:rFonts w:eastAsia="Times New Roman"/>
          <w:lang w:eastAsia="hr-HR"/>
        </w:rPr>
        <w:t>jna cijena zemljišta iz točke I</w:t>
      </w:r>
      <w:r w:rsidRPr="0086753B">
        <w:rPr>
          <w:rFonts w:eastAsia="Times New Roman"/>
          <w:lang w:eastAsia="hr-HR"/>
        </w:rPr>
        <w:t>I. stavka 2. podstavka 3.</w:t>
      </w:r>
      <w:r w:rsidR="00762AE5" w:rsidRPr="0086753B">
        <w:rPr>
          <w:rFonts w:eastAsia="Times New Roman"/>
          <w:lang w:eastAsia="hr-HR"/>
        </w:rPr>
        <w:t xml:space="preserve"> ove Odluke</w:t>
      </w:r>
      <w:r w:rsidRPr="0086753B">
        <w:rPr>
          <w:rFonts w:eastAsia="Times New Roman"/>
          <w:lang w:eastAsia="hr-HR"/>
        </w:rPr>
        <w:t>, za izgradnju turističkih vila u Rgt zoni, površine 24 ha određuje se u iznosu od 15.150.0</w:t>
      </w:r>
      <w:r w:rsidR="00762AE5" w:rsidRPr="0086753B">
        <w:rPr>
          <w:rFonts w:eastAsia="Times New Roman"/>
          <w:lang w:eastAsia="hr-HR"/>
        </w:rPr>
        <w:t>00,00 kn.</w:t>
      </w:r>
      <w:r w:rsidRPr="0086753B">
        <w:rPr>
          <w:rFonts w:eastAsia="Times New Roman"/>
          <w:lang w:eastAsia="hr-HR"/>
        </w:rPr>
        <w:t xml:space="preserve"> </w:t>
      </w:r>
    </w:p>
    <w:p w:rsidR="007E4C3E" w:rsidRPr="0086753B" w:rsidRDefault="007E4C3E" w:rsidP="007E4C3E">
      <w:pPr>
        <w:ind w:right="49" w:firstLine="708"/>
        <w:rPr>
          <w:rFonts w:eastAsia="Times New Roman"/>
          <w:lang w:eastAsia="hr-HR"/>
        </w:rPr>
      </w:pPr>
    </w:p>
    <w:p w:rsidR="007E4C3E" w:rsidRPr="0086753B" w:rsidRDefault="00085691" w:rsidP="007E4C3E">
      <w:pPr>
        <w:ind w:right="49" w:firstLine="708"/>
        <w:rPr>
          <w:rFonts w:eastAsia="Times New Roman"/>
          <w:lang w:eastAsia="hr-HR"/>
        </w:rPr>
      </w:pPr>
      <w:r w:rsidRPr="0086753B">
        <w:rPr>
          <w:rFonts w:eastAsia="Times New Roman"/>
          <w:lang w:eastAsia="hr-HR"/>
        </w:rPr>
        <w:t>Ako</w:t>
      </w:r>
      <w:r w:rsidR="007E4C3E" w:rsidRPr="0086753B">
        <w:rPr>
          <w:rFonts w:eastAsia="Times New Roman"/>
          <w:lang w:eastAsia="hr-HR"/>
        </w:rPr>
        <w:t xml:space="preserve"> se odabrani investitor odluči razmjestiti vile u obuhvatu Rgt zone</w:t>
      </w:r>
      <w:r w:rsidR="000623E8" w:rsidRPr="0086753B">
        <w:rPr>
          <w:rFonts w:eastAsia="Times New Roman"/>
          <w:lang w:eastAsia="hr-HR"/>
        </w:rPr>
        <w:t>, na dijelu</w:t>
      </w:r>
      <w:r w:rsidR="007E4C3E" w:rsidRPr="0086753B">
        <w:rPr>
          <w:rFonts w:eastAsia="Times New Roman"/>
          <w:lang w:eastAsia="hr-HR"/>
        </w:rPr>
        <w:t xml:space="preserve"> koji je ujedno i unut</w:t>
      </w:r>
      <w:r w:rsidR="000623E8" w:rsidRPr="0086753B">
        <w:rPr>
          <w:rFonts w:eastAsia="Times New Roman"/>
          <w:lang w:eastAsia="hr-HR"/>
        </w:rPr>
        <w:t>ar šumskogospodarskog područja R</w:t>
      </w:r>
      <w:r w:rsidR="007E4C3E" w:rsidRPr="0086753B">
        <w:rPr>
          <w:rFonts w:eastAsia="Times New Roman"/>
          <w:lang w:eastAsia="hr-HR"/>
        </w:rPr>
        <w:t xml:space="preserve">epublike Hrvatske, obvezan je društvu Hrvatske šume d.o.o. platiti i naknadu za </w:t>
      </w:r>
      <w:r w:rsidR="00CF4C97" w:rsidRPr="0086753B">
        <w:rPr>
          <w:rFonts w:eastAsia="Times New Roman"/>
          <w:lang w:eastAsia="hr-HR"/>
        </w:rPr>
        <w:t>izdvajanje koja se sastoji od naknade za šumsko zemljište</w:t>
      </w:r>
      <w:r w:rsidR="007E4C3E" w:rsidRPr="0086753B">
        <w:rPr>
          <w:rFonts w:eastAsia="Times New Roman"/>
          <w:lang w:eastAsia="hr-HR"/>
        </w:rPr>
        <w:t xml:space="preserve"> u iznosu od 10.000,00 kn /ha</w:t>
      </w:r>
      <w:r w:rsidR="00CF4C97" w:rsidRPr="0086753B">
        <w:rPr>
          <w:rFonts w:eastAsia="Times New Roman"/>
          <w:lang w:eastAsia="hr-HR"/>
        </w:rPr>
        <w:t xml:space="preserve"> izdvojenog zemljišta</w:t>
      </w:r>
      <w:r w:rsidR="007E4C3E" w:rsidRPr="0086753B">
        <w:rPr>
          <w:rFonts w:eastAsia="Times New Roman"/>
          <w:lang w:eastAsia="hr-HR"/>
        </w:rPr>
        <w:t xml:space="preserve"> sukladno </w:t>
      </w:r>
      <w:r w:rsidR="000623E8" w:rsidRPr="0086753B">
        <w:rPr>
          <w:rFonts w:eastAsia="Times New Roman"/>
          <w:lang w:eastAsia="hr-HR"/>
        </w:rPr>
        <w:t xml:space="preserve">čl. 11. </w:t>
      </w:r>
      <w:r w:rsidR="007E4C3E" w:rsidRPr="0086753B">
        <w:rPr>
          <w:rFonts w:eastAsia="Times New Roman"/>
          <w:lang w:eastAsia="hr-HR"/>
        </w:rPr>
        <w:t>Pravilnik</w:t>
      </w:r>
      <w:r w:rsidR="000623E8" w:rsidRPr="0086753B">
        <w:rPr>
          <w:rFonts w:eastAsia="Times New Roman"/>
          <w:lang w:eastAsia="hr-HR"/>
        </w:rPr>
        <w:t>a</w:t>
      </w:r>
      <w:r w:rsidR="007E4C3E" w:rsidRPr="0086753B">
        <w:rPr>
          <w:rFonts w:eastAsia="Times New Roman"/>
          <w:lang w:eastAsia="hr-HR"/>
        </w:rPr>
        <w:t xml:space="preserve"> o utvrđivanju </w:t>
      </w:r>
      <w:r w:rsidR="000623E8" w:rsidRPr="0086753B">
        <w:rPr>
          <w:rFonts w:eastAsia="Times New Roman"/>
          <w:lang w:eastAsia="hr-HR"/>
        </w:rPr>
        <w:t>naknada za šumu i šumsko zemljište („Narodne novine“ br. 1</w:t>
      </w:r>
      <w:r w:rsidR="007E4C3E" w:rsidRPr="0086753B">
        <w:rPr>
          <w:rFonts w:eastAsia="Times New Roman"/>
          <w:lang w:eastAsia="hr-HR"/>
        </w:rPr>
        <w:t>2/</w:t>
      </w:r>
      <w:r w:rsidR="000623E8" w:rsidRPr="0086753B">
        <w:rPr>
          <w:rFonts w:eastAsia="Times New Roman"/>
          <w:lang w:eastAsia="hr-HR"/>
        </w:rPr>
        <w:t>20</w:t>
      </w:r>
      <w:r w:rsidR="007E4C3E" w:rsidRPr="0086753B">
        <w:rPr>
          <w:rFonts w:eastAsia="Times New Roman"/>
          <w:lang w:eastAsia="hr-HR"/>
        </w:rPr>
        <w:t>.).</w:t>
      </w:r>
    </w:p>
    <w:p w:rsidR="007E4C3E" w:rsidRPr="0086753B" w:rsidRDefault="007E4C3E" w:rsidP="007E4C3E">
      <w:pPr>
        <w:ind w:right="49" w:firstLine="708"/>
        <w:rPr>
          <w:rFonts w:eastAsia="Times New Roman"/>
          <w:lang w:eastAsia="hr-HR"/>
        </w:rPr>
      </w:pPr>
    </w:p>
    <w:p w:rsidR="007E4C3E" w:rsidRPr="0086753B" w:rsidRDefault="007E4C3E" w:rsidP="004923CC">
      <w:pPr>
        <w:ind w:right="49" w:firstLine="708"/>
        <w:rPr>
          <w:rFonts w:eastAsia="Times New Roman"/>
          <w:lang w:eastAsia="hr-HR"/>
        </w:rPr>
      </w:pPr>
      <w:r w:rsidRPr="0086753B">
        <w:rPr>
          <w:rFonts w:eastAsia="Times New Roman"/>
          <w:lang w:eastAsia="hr-HR"/>
        </w:rPr>
        <w:t>Ugovor o kupoprodaji zemljišta iz stavka 1. ove točke između Republike Hrvatske i najpovoljnije</w:t>
      </w:r>
      <w:r w:rsidR="00CF4C97" w:rsidRPr="0086753B">
        <w:rPr>
          <w:rFonts w:eastAsia="Times New Roman"/>
          <w:lang w:eastAsia="hr-HR"/>
        </w:rPr>
        <w:t>g</w:t>
      </w:r>
      <w:r w:rsidRPr="0086753B">
        <w:rPr>
          <w:rFonts w:eastAsia="Times New Roman"/>
          <w:lang w:eastAsia="hr-HR"/>
        </w:rPr>
        <w:t xml:space="preserve"> ponuditelja sklopit će se u roku od 30 dana od dana ishođenja akta kojim će se utvrditi građevne čestice za izgradnju turističkih vila u Rgt zoni. </w:t>
      </w:r>
    </w:p>
    <w:p w:rsidR="00762AE5" w:rsidRPr="0086753B" w:rsidRDefault="00762AE5" w:rsidP="004923CC">
      <w:pPr>
        <w:ind w:right="49" w:firstLine="708"/>
        <w:rPr>
          <w:rFonts w:eastAsia="Times New Roman"/>
          <w:lang w:eastAsia="hr-HR"/>
        </w:rPr>
      </w:pPr>
    </w:p>
    <w:p w:rsidR="008A22E3" w:rsidRPr="00574C8B" w:rsidRDefault="008A22E3" w:rsidP="008A22E3">
      <w:pPr>
        <w:ind w:right="49" w:firstLine="708"/>
        <w:rPr>
          <w:rFonts w:eastAsia="Times New Roman"/>
          <w:lang w:eastAsia="hr-HR"/>
        </w:rPr>
      </w:pPr>
      <w:r w:rsidRPr="00574C8B">
        <w:rPr>
          <w:rFonts w:eastAsia="Times New Roman"/>
          <w:lang w:eastAsia="hr-HR"/>
        </w:rPr>
        <w:lastRenderedPageBreak/>
        <w:t xml:space="preserve">Odabrani </w:t>
      </w:r>
      <w:r w:rsidR="00B2335A" w:rsidRPr="00574C8B">
        <w:rPr>
          <w:rFonts w:eastAsia="Times New Roman"/>
          <w:lang w:eastAsia="hr-HR"/>
        </w:rPr>
        <w:t xml:space="preserve">najpovoljniji </w:t>
      </w:r>
      <w:r w:rsidRPr="00574C8B">
        <w:rPr>
          <w:rFonts w:eastAsia="Times New Roman"/>
          <w:lang w:eastAsia="hr-HR"/>
        </w:rPr>
        <w:t>ponuditelj kao investitor Projekta Prukljan ne može prije ishođenja uporabne dozvole za golf igrališt</w:t>
      </w:r>
      <w:r w:rsidR="00E94D83" w:rsidRPr="00574C8B">
        <w:rPr>
          <w:rFonts w:eastAsia="Times New Roman"/>
          <w:lang w:eastAsia="hr-HR"/>
        </w:rPr>
        <w:t>e</w:t>
      </w:r>
      <w:r w:rsidR="00AE59F9" w:rsidRPr="00574C8B">
        <w:rPr>
          <w:rFonts w:eastAsia="Times New Roman"/>
          <w:lang w:eastAsia="hr-HR"/>
        </w:rPr>
        <w:t xml:space="preserve"> sklopiti pravni posao</w:t>
      </w:r>
      <w:r w:rsidRPr="00574C8B">
        <w:rPr>
          <w:rFonts w:eastAsia="Times New Roman"/>
          <w:lang w:eastAsia="hr-HR"/>
        </w:rPr>
        <w:t xml:space="preserve"> </w:t>
      </w:r>
      <w:r w:rsidR="00AE59F9" w:rsidRPr="00574C8B">
        <w:rPr>
          <w:rFonts w:eastAsia="Times New Roman"/>
          <w:lang w:eastAsia="hr-HR"/>
        </w:rPr>
        <w:t xml:space="preserve">kojim </w:t>
      </w:r>
      <w:r w:rsidRPr="00574C8B">
        <w:rPr>
          <w:rFonts w:eastAsia="Times New Roman"/>
          <w:lang w:eastAsia="hr-HR"/>
        </w:rPr>
        <w:t xml:space="preserve">drugom investitoru </w:t>
      </w:r>
      <w:r w:rsidR="00AE59F9" w:rsidRPr="00574C8B">
        <w:rPr>
          <w:rFonts w:eastAsia="Times New Roman"/>
          <w:lang w:eastAsia="hr-HR"/>
        </w:rPr>
        <w:t xml:space="preserve">trajno otuđuje </w:t>
      </w:r>
      <w:r w:rsidRPr="00574C8B">
        <w:rPr>
          <w:rFonts w:eastAsia="Times New Roman"/>
          <w:lang w:eastAsia="hr-HR"/>
        </w:rPr>
        <w:t>zemljište iz stavka 1. ove točke ili dio tog zemljišta</w:t>
      </w:r>
      <w:r w:rsidR="005242C6" w:rsidRPr="00574C8B">
        <w:rPr>
          <w:rFonts w:eastAsia="Times New Roman"/>
          <w:lang w:eastAsia="hr-HR"/>
        </w:rPr>
        <w:t xml:space="preserve"> ili na njemu osniva pravo građenja.</w:t>
      </w:r>
      <w:r w:rsidRPr="00574C8B">
        <w:rPr>
          <w:rFonts w:eastAsia="Times New Roman"/>
          <w:lang w:eastAsia="hr-HR"/>
        </w:rPr>
        <w:t xml:space="preserve"> </w:t>
      </w:r>
    </w:p>
    <w:p w:rsidR="00877CD0" w:rsidRPr="00574C8B" w:rsidRDefault="00877CD0" w:rsidP="004923CC">
      <w:pPr>
        <w:ind w:right="49" w:firstLine="708"/>
        <w:rPr>
          <w:rFonts w:eastAsia="Times New Roman"/>
          <w:lang w:eastAsia="hr-HR"/>
        </w:rPr>
      </w:pPr>
    </w:p>
    <w:p w:rsidR="007E4C3E" w:rsidRPr="0086753B" w:rsidRDefault="007E4C3E" w:rsidP="007E4C3E">
      <w:pPr>
        <w:ind w:right="49"/>
        <w:jc w:val="center"/>
        <w:rPr>
          <w:rFonts w:eastAsia="Times New Roman"/>
          <w:b/>
          <w:lang w:eastAsia="hr-HR"/>
        </w:rPr>
      </w:pPr>
      <w:r w:rsidRPr="0086753B">
        <w:rPr>
          <w:rFonts w:eastAsia="Times New Roman"/>
          <w:b/>
          <w:lang w:eastAsia="hr-HR"/>
        </w:rPr>
        <w:t>VI.</w:t>
      </w:r>
    </w:p>
    <w:p w:rsidR="007E4C3E" w:rsidRPr="0086753B" w:rsidRDefault="007E4C3E" w:rsidP="007E4C3E">
      <w:pPr>
        <w:ind w:right="49"/>
        <w:rPr>
          <w:rFonts w:eastAsia="Times New Roman"/>
          <w:lang w:eastAsia="hr-HR"/>
        </w:rPr>
      </w:pPr>
    </w:p>
    <w:p w:rsidR="007E4C3E" w:rsidRPr="0086753B" w:rsidRDefault="007E4C3E" w:rsidP="007E4C3E">
      <w:pPr>
        <w:ind w:right="49" w:firstLine="708"/>
        <w:rPr>
          <w:rFonts w:eastAsia="Times New Roman"/>
          <w:lang w:eastAsia="hr-HR"/>
        </w:rPr>
      </w:pPr>
      <w:bookmarkStart w:id="5" w:name="_Hlk535082288"/>
      <w:r w:rsidRPr="0086753B">
        <w:rPr>
          <w:rFonts w:eastAsia="Times New Roman"/>
          <w:lang w:eastAsia="hr-HR"/>
        </w:rPr>
        <w:t>Početni iznos stalnog dijela koncesijske naknade za pomorsko dobro u svrhu gospodarskog korištenja plaže određuje se u iznosu od 3,00 kn/m² zauzetog pomorskog dobra, s time što će se stalni dio koncesijske naknade povećavati svakih pet godina za 0,50 kn/m² zauzetog pomorskog dobra, a početni promjenljivi dio koncesijske naknade u iznosu 2 % godišnjeg prihoda ostvarenog</w:t>
      </w:r>
      <w:r w:rsidR="00B45A1B" w:rsidRPr="0086753B">
        <w:rPr>
          <w:rFonts w:eastAsia="Times New Roman"/>
          <w:lang w:eastAsia="hr-HR"/>
        </w:rPr>
        <w:t xml:space="preserve"> obavljanjem djelatnosti</w:t>
      </w:r>
      <w:r w:rsidRPr="0086753B">
        <w:rPr>
          <w:rFonts w:eastAsia="Times New Roman"/>
          <w:lang w:eastAsia="hr-HR"/>
        </w:rPr>
        <w:t xml:space="preserve"> na koncesioniranom području s time što će se promjenjivi dio koncesijske naknade povećavati svakih pet godina za 0,50 % prihoda ostvarenog</w:t>
      </w:r>
      <w:r w:rsidR="00364406" w:rsidRPr="0086753B">
        <w:rPr>
          <w:rFonts w:eastAsia="Times New Roman"/>
          <w:lang w:eastAsia="hr-HR"/>
        </w:rPr>
        <w:t xml:space="preserve"> obavljanjem djelatnosti</w:t>
      </w:r>
      <w:r w:rsidRPr="0086753B">
        <w:rPr>
          <w:rFonts w:eastAsia="Times New Roman"/>
          <w:lang w:eastAsia="hr-HR"/>
        </w:rPr>
        <w:t xml:space="preserve"> na koncesioniranom području.</w:t>
      </w:r>
    </w:p>
    <w:p w:rsidR="007E4C3E" w:rsidRPr="0086753B" w:rsidRDefault="007E4C3E" w:rsidP="007E4C3E">
      <w:pPr>
        <w:ind w:right="49" w:firstLine="708"/>
        <w:rPr>
          <w:rFonts w:eastAsia="Times New Roman"/>
          <w:lang w:eastAsia="hr-HR"/>
        </w:rPr>
      </w:pPr>
    </w:p>
    <w:bookmarkEnd w:id="5"/>
    <w:p w:rsidR="007E4C3E" w:rsidRPr="0086753B" w:rsidRDefault="007E4C3E" w:rsidP="007E4C3E">
      <w:pPr>
        <w:ind w:right="49" w:firstLine="708"/>
        <w:rPr>
          <w:rFonts w:eastAsia="Times New Roman"/>
          <w:lang w:eastAsia="hr-HR"/>
        </w:rPr>
      </w:pPr>
      <w:r w:rsidRPr="0086753B">
        <w:rPr>
          <w:rFonts w:eastAsia="Times New Roman"/>
          <w:lang w:eastAsia="hr-HR"/>
        </w:rPr>
        <w:t>Početni iznos stalnog dijela koncesijske naknade za pomorsko dobro u svrhu izgradnje i gospodarskog korištenja luke posebne namjene – luke nautičkog turizma – privezište određuje se za u iznosu od 5,00 kn/m² zauzetog pomorskog dobra, s time što će se stalni dio koncesijske naknade povećavati svakih pet godina za 0,50 kn/m² zauzetog pomorskog dobra, a početni iznos promjenljivog dijela koncesijske naknade u iznosu 2 % godišnjeg prihoda ostvarenog</w:t>
      </w:r>
      <w:r w:rsidR="00B45A1B" w:rsidRPr="0086753B">
        <w:rPr>
          <w:rFonts w:eastAsia="Times New Roman"/>
          <w:lang w:eastAsia="hr-HR"/>
        </w:rPr>
        <w:t xml:space="preserve"> obavljanjem djelatnosti</w:t>
      </w:r>
      <w:r w:rsidRPr="0086753B">
        <w:rPr>
          <w:rFonts w:eastAsia="Times New Roman"/>
          <w:lang w:eastAsia="hr-HR"/>
        </w:rPr>
        <w:t xml:space="preserve"> na koncesioniranom području, s time što će se promjenjivi dio koncesijske naknade povećavati svakih pet godina za 0,50 % prihoda ostvarenog </w:t>
      </w:r>
      <w:r w:rsidR="00364406" w:rsidRPr="0086753B">
        <w:rPr>
          <w:rFonts w:eastAsia="Times New Roman"/>
          <w:lang w:eastAsia="hr-HR"/>
        </w:rPr>
        <w:t xml:space="preserve">obavljanjem djelatnosti </w:t>
      </w:r>
      <w:r w:rsidRPr="0086753B">
        <w:rPr>
          <w:rFonts w:eastAsia="Times New Roman"/>
          <w:lang w:eastAsia="hr-HR"/>
        </w:rPr>
        <w:t>na koncesioniranom području.</w:t>
      </w:r>
    </w:p>
    <w:p w:rsidR="007014F3" w:rsidRPr="0086753B" w:rsidRDefault="007014F3" w:rsidP="0012608E">
      <w:pPr>
        <w:ind w:right="49"/>
        <w:rPr>
          <w:rFonts w:eastAsia="Times New Roman"/>
          <w:lang w:eastAsia="hr-HR"/>
        </w:rPr>
      </w:pPr>
    </w:p>
    <w:p w:rsidR="007014F3" w:rsidRPr="0086753B" w:rsidRDefault="007014F3" w:rsidP="007014F3">
      <w:pPr>
        <w:pStyle w:val="box456355"/>
        <w:spacing w:before="0" w:beforeAutospacing="0" w:after="48" w:afterAutospacing="0"/>
        <w:ind w:firstLine="408"/>
        <w:jc w:val="both"/>
        <w:textAlignment w:val="baseline"/>
      </w:pPr>
      <w:r w:rsidRPr="0086753B">
        <w:t xml:space="preserve">     Promjene </w:t>
      </w:r>
      <w:r w:rsidR="0012608E" w:rsidRPr="0086753B">
        <w:t xml:space="preserve">ugovorene </w:t>
      </w:r>
      <w:r w:rsidRPr="0086753B">
        <w:t>naknade za koncesiju (stalnog i promjenjivog dijela) moguće su temeljem:</w:t>
      </w:r>
    </w:p>
    <w:p w:rsidR="007014F3" w:rsidRPr="0086753B" w:rsidRDefault="007014F3" w:rsidP="007014F3">
      <w:pPr>
        <w:pStyle w:val="box456355"/>
        <w:spacing w:before="0" w:beforeAutospacing="0" w:after="48" w:afterAutospacing="0"/>
        <w:ind w:firstLine="408"/>
        <w:jc w:val="both"/>
        <w:textAlignment w:val="baseline"/>
      </w:pPr>
      <w:r w:rsidRPr="0086753B">
        <w:t>1. indeksacije vezane uz promjenu tečaja kune i eura u odnosu na fluktuaciju tečaja</w:t>
      </w:r>
    </w:p>
    <w:p w:rsidR="007014F3" w:rsidRPr="0086753B" w:rsidRDefault="007014F3" w:rsidP="007014F3">
      <w:pPr>
        <w:pStyle w:val="box456355"/>
        <w:spacing w:before="0" w:beforeAutospacing="0" w:after="48" w:afterAutospacing="0"/>
        <w:ind w:firstLine="408"/>
        <w:jc w:val="both"/>
        <w:textAlignment w:val="baseline"/>
      </w:pPr>
      <w:r w:rsidRPr="0086753B">
        <w:t xml:space="preserve">2. indeksa potrošačkih cijena, odnosno </w:t>
      </w:r>
    </w:p>
    <w:p w:rsidR="007014F3" w:rsidRPr="0086753B" w:rsidRDefault="007014F3" w:rsidP="007014F3">
      <w:pPr>
        <w:pStyle w:val="box456355"/>
        <w:spacing w:before="0" w:beforeAutospacing="0" w:after="48" w:afterAutospacing="0"/>
        <w:ind w:firstLine="408"/>
        <w:jc w:val="both"/>
        <w:textAlignment w:val="baseline"/>
      </w:pPr>
      <w:r w:rsidRPr="0086753B">
        <w:t xml:space="preserve">3. izmjena posebnog propisa u dijelu kojim se uređuje visina i način plaćanja naknade  </w:t>
      </w:r>
    </w:p>
    <w:p w:rsidR="007014F3" w:rsidRPr="0086753B" w:rsidRDefault="007014F3" w:rsidP="007014F3">
      <w:pPr>
        <w:pStyle w:val="box456355"/>
        <w:spacing w:before="0" w:beforeAutospacing="0" w:after="48" w:afterAutospacing="0"/>
        <w:jc w:val="both"/>
        <w:textAlignment w:val="baseline"/>
      </w:pPr>
      <w:r w:rsidRPr="0086753B">
        <w:t xml:space="preserve">           za koncesiju</w:t>
      </w:r>
    </w:p>
    <w:p w:rsidR="007014F3" w:rsidRPr="0086753B" w:rsidRDefault="007014F3" w:rsidP="007014F3">
      <w:pPr>
        <w:pStyle w:val="box456355"/>
        <w:spacing w:before="0" w:beforeAutospacing="0" w:after="48" w:afterAutospacing="0"/>
        <w:ind w:firstLine="408"/>
        <w:jc w:val="both"/>
        <w:textAlignment w:val="baseline"/>
      </w:pPr>
      <w:r w:rsidRPr="0086753B">
        <w:t xml:space="preserve">4. gospodarskih okolnosti koje značajno utječu na ravnotežu odnosa naknade za  </w:t>
      </w:r>
    </w:p>
    <w:p w:rsidR="007014F3" w:rsidRPr="0086753B" w:rsidRDefault="007014F3" w:rsidP="007014F3">
      <w:pPr>
        <w:rPr>
          <w:rFonts w:eastAsia="Times New Roman"/>
          <w:lang w:eastAsia="hr-HR"/>
        </w:rPr>
      </w:pPr>
      <w:r w:rsidRPr="0086753B">
        <w:t xml:space="preserve">           koncesiju </w:t>
      </w:r>
      <w:r w:rsidRPr="0086753B">
        <w:rPr>
          <w:rFonts w:eastAsia="Times New Roman"/>
          <w:lang w:eastAsia="hr-HR"/>
        </w:rPr>
        <w:t xml:space="preserve">i procijenjene vrijednosti koncesije koja je bila temelj sklapanja ugovora </w:t>
      </w:r>
    </w:p>
    <w:p w:rsidR="007014F3" w:rsidRPr="0086753B" w:rsidRDefault="007014F3" w:rsidP="007014F3">
      <w:pPr>
        <w:rPr>
          <w:rFonts w:eastAsia="Times New Roman"/>
          <w:lang w:eastAsia="hr-HR"/>
        </w:rPr>
      </w:pPr>
      <w:r w:rsidRPr="0086753B">
        <w:rPr>
          <w:rFonts w:eastAsia="Times New Roman"/>
          <w:lang w:eastAsia="hr-HR"/>
        </w:rPr>
        <w:t xml:space="preserve">           o koncesiji</w:t>
      </w:r>
    </w:p>
    <w:p w:rsidR="007014F3" w:rsidRPr="0086753B" w:rsidRDefault="007014F3" w:rsidP="007014F3">
      <w:pPr>
        <w:pStyle w:val="box456355"/>
        <w:spacing w:before="0" w:beforeAutospacing="0" w:after="48" w:afterAutospacing="0"/>
        <w:ind w:firstLine="408"/>
        <w:jc w:val="both"/>
        <w:textAlignment w:val="baseline"/>
      </w:pPr>
    </w:p>
    <w:p w:rsidR="007014F3" w:rsidRPr="0086753B" w:rsidRDefault="0012608E" w:rsidP="007E4C3E">
      <w:pPr>
        <w:ind w:right="49" w:firstLine="708"/>
        <w:rPr>
          <w:rFonts w:eastAsia="Times New Roman"/>
          <w:lang w:eastAsia="hr-HR"/>
        </w:rPr>
      </w:pPr>
      <w:r w:rsidRPr="0086753B">
        <w:rPr>
          <w:rFonts w:eastAsia="Times New Roman"/>
          <w:lang w:eastAsia="hr-HR"/>
        </w:rPr>
        <w:t>Koncesija na pomorskom dobru iz točke II. stavka 2. podstavka 4. ove Odluke dat će se na rok od 50 godina počevši od dana sklapanja ugovora o koncesiji</w:t>
      </w:r>
    </w:p>
    <w:p w:rsidR="007E4C3E" w:rsidRPr="0086753B" w:rsidRDefault="007E4C3E" w:rsidP="007E4C3E">
      <w:pPr>
        <w:ind w:right="49" w:firstLine="708"/>
        <w:rPr>
          <w:rFonts w:eastAsia="Times New Roman"/>
          <w:lang w:eastAsia="hr-HR"/>
        </w:rPr>
      </w:pPr>
    </w:p>
    <w:p w:rsidR="007E4C3E" w:rsidRPr="0086753B" w:rsidRDefault="007E4C3E" w:rsidP="007E4C3E">
      <w:pPr>
        <w:ind w:right="49" w:firstLine="708"/>
        <w:rPr>
          <w:rFonts w:eastAsia="Times New Roman"/>
          <w:lang w:eastAsia="hr-HR"/>
        </w:rPr>
      </w:pPr>
      <w:r w:rsidRPr="0086753B">
        <w:rPr>
          <w:rFonts w:eastAsia="Times New Roman"/>
          <w:lang w:eastAsia="hr-HR"/>
        </w:rPr>
        <w:t xml:space="preserve">Ugovor o koncesiji za gospodarsko korištenje dvije plaže i za izgradnju i gospodarsko korištenja luke posebne namjene – luke nautičkog turizma – privezište sklopit će se u roku od 30 dana nakon ishođenja izvršne lokacijske dozvole. </w:t>
      </w:r>
    </w:p>
    <w:p w:rsidR="00877CD0" w:rsidRPr="0086753B" w:rsidRDefault="00877CD0" w:rsidP="007E4C3E">
      <w:pPr>
        <w:ind w:right="49" w:firstLine="708"/>
        <w:rPr>
          <w:rFonts w:eastAsia="Times New Roman"/>
          <w:lang w:eastAsia="hr-HR"/>
        </w:rPr>
      </w:pPr>
    </w:p>
    <w:p w:rsidR="007E4C3E" w:rsidRPr="0086753B" w:rsidRDefault="004923CC" w:rsidP="0012608E">
      <w:pPr>
        <w:jc w:val="center"/>
        <w:rPr>
          <w:rFonts w:eastAsia="Times New Roman"/>
          <w:b/>
          <w:lang w:eastAsia="hr-HR"/>
        </w:rPr>
      </w:pPr>
      <w:r w:rsidRPr="0086753B">
        <w:rPr>
          <w:rFonts w:eastAsia="Times New Roman"/>
          <w:b/>
          <w:lang w:eastAsia="hr-HR"/>
        </w:rPr>
        <w:t>VI</w:t>
      </w:r>
      <w:r w:rsidR="007E4C3E" w:rsidRPr="0086753B">
        <w:rPr>
          <w:rFonts w:eastAsia="Times New Roman"/>
          <w:b/>
          <w:lang w:eastAsia="hr-HR"/>
        </w:rPr>
        <w:t>I.</w:t>
      </w:r>
    </w:p>
    <w:p w:rsidR="007E4C3E" w:rsidRPr="0086753B" w:rsidRDefault="007E4C3E" w:rsidP="007E4C3E">
      <w:pPr>
        <w:rPr>
          <w:rFonts w:eastAsia="Times New Roman"/>
          <w:lang w:eastAsia="hr-HR"/>
        </w:rPr>
      </w:pPr>
    </w:p>
    <w:p w:rsidR="007E4C3E" w:rsidRPr="0086753B" w:rsidRDefault="00F1434C" w:rsidP="007E4C3E">
      <w:pPr>
        <w:ind w:right="49" w:firstLine="708"/>
        <w:rPr>
          <w:rFonts w:eastAsia="Times New Roman"/>
          <w:lang w:eastAsia="hr-HR"/>
        </w:rPr>
      </w:pPr>
      <w:bookmarkStart w:id="6" w:name="_Hlk535095871"/>
      <w:r w:rsidRPr="0086753B">
        <w:rPr>
          <w:rFonts w:eastAsia="Times New Roman"/>
          <w:lang w:eastAsia="hr-HR"/>
        </w:rPr>
        <w:t>Projekt Prukljan je jedinstvena cjelina ugostiteljsko-turističkih i sportsko-rekreacijskih sadržaja, a za</w:t>
      </w:r>
      <w:r w:rsidR="007E4C3E" w:rsidRPr="0086753B">
        <w:rPr>
          <w:rFonts w:eastAsia="Times New Roman"/>
          <w:lang w:eastAsia="hr-HR"/>
        </w:rPr>
        <w:t xml:space="preserve"> </w:t>
      </w:r>
      <w:bookmarkEnd w:id="6"/>
      <w:r w:rsidRPr="0086753B">
        <w:rPr>
          <w:rFonts w:eastAsia="Times New Roman"/>
          <w:lang w:eastAsia="hr-HR"/>
        </w:rPr>
        <w:t>njegovu realizaciju</w:t>
      </w:r>
      <w:r w:rsidR="007E4C3E" w:rsidRPr="0086753B">
        <w:rPr>
          <w:rFonts w:eastAsia="Calibri"/>
        </w:rPr>
        <w:t xml:space="preserve"> </w:t>
      </w:r>
      <w:r w:rsidR="007E4C3E" w:rsidRPr="0086753B">
        <w:rPr>
          <w:rFonts w:eastAsia="Times New Roman"/>
          <w:lang w:eastAsia="hr-HR"/>
        </w:rPr>
        <w:t>određuju se sljedeći uvjeti:</w:t>
      </w:r>
    </w:p>
    <w:p w:rsidR="007E4C3E" w:rsidRPr="0086753B" w:rsidRDefault="007E4C3E" w:rsidP="007E4C3E">
      <w:pPr>
        <w:ind w:right="49"/>
        <w:rPr>
          <w:rFonts w:eastAsia="Times New Roman"/>
          <w:lang w:eastAsia="hr-HR"/>
        </w:rPr>
      </w:pPr>
      <w:r w:rsidRPr="0086753B">
        <w:rPr>
          <w:rFonts w:eastAsia="Times New Roman"/>
          <w:lang w:eastAsia="hr-HR"/>
        </w:rPr>
        <w:tab/>
      </w:r>
    </w:p>
    <w:p w:rsidR="007E4C3E" w:rsidRPr="00574C8B" w:rsidRDefault="007E4C3E" w:rsidP="007E4C3E">
      <w:pPr>
        <w:numPr>
          <w:ilvl w:val="0"/>
          <w:numId w:val="1"/>
        </w:numPr>
        <w:rPr>
          <w:rFonts w:eastAsia="Calibri"/>
        </w:rPr>
      </w:pPr>
      <w:bookmarkStart w:id="7" w:name="_Hlk535087404"/>
      <w:r w:rsidRPr="0086753B">
        <w:rPr>
          <w:rFonts w:eastAsia="Times New Roman"/>
          <w:lang w:eastAsia="hr-HR"/>
        </w:rPr>
        <w:t xml:space="preserve">Ugostiteljsko-turistička zona </w:t>
      </w:r>
      <w:r w:rsidR="00762AE5" w:rsidRPr="0086753B">
        <w:rPr>
          <w:rFonts w:eastAsia="Times New Roman"/>
          <w:lang w:eastAsia="hr-HR"/>
        </w:rPr>
        <w:t>Prukljan</w:t>
      </w:r>
      <w:r w:rsidRPr="0086753B">
        <w:rPr>
          <w:rFonts w:eastAsia="Times New Roman"/>
          <w:lang w:eastAsia="hr-HR"/>
        </w:rPr>
        <w:t xml:space="preserve"> realizirat će se na dijelu k.č.br. 3216/1 k.o. Skradin, od kojeg će se dijela parcelacijom formirati posebna katastarska čestica površine 30 ha, namjene T</w:t>
      </w:r>
      <w:r w:rsidRPr="0086753B">
        <w:rPr>
          <w:rFonts w:eastAsia="Times New Roman"/>
          <w:sz w:val="20"/>
          <w:szCs w:val="20"/>
          <w:lang w:eastAsia="hr-HR"/>
        </w:rPr>
        <w:t>1</w:t>
      </w:r>
      <w:r w:rsidRPr="0086753B">
        <w:rPr>
          <w:rFonts w:eastAsia="Times New Roman"/>
          <w:sz w:val="20"/>
          <w:lang w:eastAsia="hr-HR"/>
        </w:rPr>
        <w:t>,</w:t>
      </w:r>
      <w:r w:rsidRPr="0086753B">
        <w:rPr>
          <w:rFonts w:eastAsia="Times New Roman"/>
          <w:lang w:eastAsia="hr-HR"/>
        </w:rPr>
        <w:t>T</w:t>
      </w:r>
      <w:r w:rsidRPr="0086753B">
        <w:rPr>
          <w:rFonts w:eastAsia="Times New Roman"/>
          <w:sz w:val="20"/>
          <w:lang w:eastAsia="hr-HR"/>
        </w:rPr>
        <w:t>2;</w:t>
      </w:r>
      <w:r w:rsidRPr="0086753B">
        <w:rPr>
          <w:rFonts w:eastAsia="Times New Roman"/>
          <w:lang w:eastAsia="hr-HR"/>
        </w:rPr>
        <w:t xml:space="preserve"> izgradnjom ugostiteljsko-turističkih građevina </w:t>
      </w:r>
      <w:r w:rsidRPr="0086753B">
        <w:rPr>
          <w:rFonts w:eastAsia="Times New Roman"/>
          <w:lang w:eastAsia="hr-HR"/>
        </w:rPr>
        <w:lastRenderedPageBreak/>
        <w:t>kapaciteta maksimalno 1500 ležaja</w:t>
      </w:r>
      <w:r w:rsidRPr="0086753B">
        <w:rPr>
          <w:rFonts w:eastAsia="Calibri"/>
        </w:rPr>
        <w:t xml:space="preserve"> koje građevine će se, sukladno posebnim propisima moći kategorizirati minimalno s 4 zvjezdice, te druge sadržaje na kopnenom dijelu obuhvata u skladu s prostornim planom</w:t>
      </w:r>
      <w:r w:rsidR="00B54FDB" w:rsidRPr="00574C8B">
        <w:rPr>
          <w:rFonts w:eastAsia="Calibri"/>
          <w:i/>
        </w:rPr>
        <w:t xml:space="preserve">. </w:t>
      </w:r>
      <w:r w:rsidR="00A93C32" w:rsidRPr="00574C8B">
        <w:rPr>
          <w:rFonts w:eastAsia="Calibri"/>
        </w:rPr>
        <w:t>U svrhu realizacije zahvata u prostoru u</w:t>
      </w:r>
      <w:r w:rsidR="00A93C32" w:rsidRPr="00574C8B">
        <w:rPr>
          <w:rFonts w:eastAsia="Times New Roman"/>
          <w:lang w:eastAsia="hr-HR"/>
        </w:rPr>
        <w:t xml:space="preserve">gostiteljsko-turističke zone, obveza je izrada urbanističkog plana uređenja. </w:t>
      </w:r>
      <w:r w:rsidR="00B54FDB" w:rsidRPr="00574C8B">
        <w:rPr>
          <w:rFonts w:eastAsia="Calibri"/>
        </w:rPr>
        <w:t>Preduvjet za realizaciju ugostiteljsko-turističke zone Prukljan je izgradnja golf igrališta</w:t>
      </w:r>
      <w:r w:rsidR="000A2963" w:rsidRPr="00574C8B">
        <w:rPr>
          <w:rFonts w:eastAsia="Calibri"/>
        </w:rPr>
        <w:t>,</w:t>
      </w:r>
      <w:r w:rsidR="00A93C32" w:rsidRPr="00574C8B">
        <w:rPr>
          <w:rFonts w:eastAsia="Calibri"/>
        </w:rPr>
        <w:t xml:space="preserve"> </w:t>
      </w:r>
    </w:p>
    <w:bookmarkEnd w:id="7"/>
    <w:p w:rsidR="007E4C3E" w:rsidRPr="00574C8B" w:rsidRDefault="007E4C3E" w:rsidP="007E4C3E">
      <w:pPr>
        <w:pStyle w:val="ListParagraph"/>
        <w:numPr>
          <w:ilvl w:val="0"/>
          <w:numId w:val="1"/>
        </w:numPr>
        <w:rPr>
          <w:rFonts w:eastAsia="Times New Roman"/>
          <w:lang w:eastAsia="hr-HR"/>
        </w:rPr>
      </w:pPr>
      <w:r w:rsidRPr="00574C8B">
        <w:rPr>
          <w:rFonts w:eastAsia="Times New Roman"/>
          <w:lang w:eastAsia="hr-HR"/>
        </w:rPr>
        <w:t>Zona</w:t>
      </w:r>
      <w:r w:rsidR="00762AE5" w:rsidRPr="00574C8B">
        <w:rPr>
          <w:rFonts w:eastAsia="Times New Roman"/>
          <w:lang w:eastAsia="hr-HR"/>
        </w:rPr>
        <w:t xml:space="preserve"> golf igrališta Prukljan</w:t>
      </w:r>
      <w:r w:rsidRPr="00574C8B">
        <w:rPr>
          <w:rFonts w:eastAsia="Times New Roman"/>
          <w:lang w:eastAsia="hr-HR"/>
        </w:rPr>
        <w:t xml:space="preserve"> ukupne površine 160 ha realizirat će se izgradnjom golf igrališta </w:t>
      </w:r>
      <w:r w:rsidRPr="00574C8B">
        <w:rPr>
          <w:rFonts w:eastAsia="Calibri"/>
        </w:rPr>
        <w:t>minimalno 18 + 9 rupa s pratećim sadržajima igrališta za golf koji su u funkciji golfa (golf kuća, vježbalište, akumulacijsko jezero, parkiralište, interne prometnice i infrastruktura u funkciji golfa,</w:t>
      </w:r>
      <w:r w:rsidRPr="00574C8B">
        <w:rPr>
          <w:rFonts w:eastAsia="Times New Roman"/>
          <w:lang w:eastAsia="hr-HR"/>
        </w:rPr>
        <w:t xml:space="preserve"> zelene površine) na dijelovima k.č. br. 3216/1, k.č. br. 3181/1, k.č.br. 3215/37, k.č.br. 3296/1 i k.č.br. 3224/83 k.o. Skradin</w:t>
      </w:r>
      <w:r w:rsidR="00F21375" w:rsidRPr="00574C8B">
        <w:rPr>
          <w:rFonts w:eastAsia="Times New Roman"/>
          <w:lang w:eastAsia="hr-HR"/>
        </w:rPr>
        <w:t>, izvan zone 25 m od obalne crte,</w:t>
      </w:r>
      <w:r w:rsidRPr="00574C8B">
        <w:rPr>
          <w:rFonts w:eastAsia="Times New Roman"/>
          <w:lang w:eastAsia="hr-HR"/>
        </w:rPr>
        <w:t xml:space="preserve"> na kojim dijelovima će se odrediti obuhvat zahvata golf igrališta ukupne površine 136 ha (namjene Rgt) te izgradnjom</w:t>
      </w:r>
      <w:r w:rsidRPr="00574C8B">
        <w:rPr>
          <w:rFonts w:eastAsia="Calibri"/>
        </w:rPr>
        <w:t xml:space="preserve"> zgrada za turistički smještaj (turističke vile) u obuhvatu Rgt zone, koje će se, sukladno posebnim propisima moći kategorizirati minimalno s 4 zvjezdice. Zgrade za turistički smještaj (turističke vile) izgradit će se na dijelovima navedenih katastarskih čestica ukupne površine 24 ha razmještenih u obuhvatu Rgt zone prema izboru investitora s tim da maksimalno 3,53 ha površine za izgradnju turističkih vila može biti na dijelu Rgt zone koji je uključen u Šumskogospodarsko područje Republike Hrvatske</w:t>
      </w:r>
      <w:r w:rsidR="00B93510" w:rsidRPr="00574C8B">
        <w:rPr>
          <w:rFonts w:eastAsia="Calibri"/>
        </w:rPr>
        <w:t xml:space="preserve">. Zgrade za turistički smještaj (turističke vile) mogu se graditi </w:t>
      </w:r>
      <w:r w:rsidR="00B54FDB" w:rsidRPr="00574C8B">
        <w:rPr>
          <w:rFonts w:eastAsia="Calibri"/>
        </w:rPr>
        <w:t xml:space="preserve">samo </w:t>
      </w:r>
      <w:r w:rsidR="00B93510" w:rsidRPr="00574C8B">
        <w:rPr>
          <w:rFonts w:eastAsia="Calibri"/>
        </w:rPr>
        <w:t>kao druga faza realizacije golf igrališta ili istovremeno</w:t>
      </w:r>
      <w:r w:rsidR="00B54FDB" w:rsidRPr="00574C8B">
        <w:rPr>
          <w:rFonts w:eastAsia="Calibri"/>
        </w:rPr>
        <w:t xml:space="preserve"> s njegovom realizacijom</w:t>
      </w:r>
      <w:r w:rsidRPr="00574C8B">
        <w:rPr>
          <w:rFonts w:eastAsia="Calibri"/>
        </w:rPr>
        <w:t xml:space="preserve">, </w:t>
      </w:r>
    </w:p>
    <w:p w:rsidR="007E4C3E" w:rsidRPr="0086753B" w:rsidRDefault="007E4C3E" w:rsidP="007E4C3E">
      <w:pPr>
        <w:numPr>
          <w:ilvl w:val="0"/>
          <w:numId w:val="1"/>
        </w:numPr>
        <w:jc w:val="left"/>
        <w:rPr>
          <w:rFonts w:eastAsia="Calibri"/>
        </w:rPr>
      </w:pPr>
      <w:r w:rsidRPr="0086753B">
        <w:rPr>
          <w:rFonts w:eastAsia="Calibri"/>
        </w:rPr>
        <w:t>Plaža 1, površine 18.372 m², izgradit će se na dijelu k.č.br. 3216/5 k.o. Skradin i dijelu mora</w:t>
      </w:r>
      <w:r w:rsidR="000A2963">
        <w:rPr>
          <w:rFonts w:eastAsia="Calibri"/>
        </w:rPr>
        <w:t>,</w:t>
      </w:r>
      <w:r w:rsidRPr="0086753B">
        <w:rPr>
          <w:rFonts w:eastAsia="Calibri"/>
        </w:rPr>
        <w:t xml:space="preserve"> </w:t>
      </w:r>
    </w:p>
    <w:p w:rsidR="007E4C3E" w:rsidRPr="0086753B" w:rsidRDefault="007E4C3E" w:rsidP="007E4C3E">
      <w:pPr>
        <w:ind w:left="720"/>
        <w:jc w:val="left"/>
        <w:rPr>
          <w:rFonts w:eastAsia="Calibri"/>
        </w:rPr>
      </w:pPr>
      <w:r w:rsidRPr="0086753B">
        <w:rPr>
          <w:rFonts w:eastAsia="Calibri"/>
        </w:rPr>
        <w:t>Plaža 2, površine 26.392 m², izgradit će se na dijelu k.č.br. 3216/5 k.o. Skradin i dijelu mora</w:t>
      </w:r>
      <w:r w:rsidR="000A2963">
        <w:rPr>
          <w:rFonts w:eastAsia="Calibri"/>
        </w:rPr>
        <w:t>,</w:t>
      </w:r>
    </w:p>
    <w:p w:rsidR="007E4C3E" w:rsidRPr="0086753B" w:rsidRDefault="007E4C3E" w:rsidP="007E4C3E">
      <w:pPr>
        <w:ind w:left="720"/>
        <w:jc w:val="left"/>
        <w:rPr>
          <w:rFonts w:eastAsia="Calibri"/>
        </w:rPr>
      </w:pPr>
      <w:r w:rsidRPr="0086753B">
        <w:rPr>
          <w:rFonts w:eastAsia="Calibri"/>
        </w:rPr>
        <w:t>Luka posebne namjene – luka nautičkog turizma – privezište , površine 6.612 m², izgradit će se na pomorskom dobru, na k.č.br. 3216/5, k.o. Skradin i dijelu mora,</w:t>
      </w:r>
    </w:p>
    <w:p w:rsidR="007E4C3E" w:rsidRPr="0086753B" w:rsidRDefault="007E4C3E" w:rsidP="00574C8B">
      <w:pPr>
        <w:jc w:val="left"/>
        <w:rPr>
          <w:rFonts w:eastAsia="Calibri"/>
        </w:rPr>
      </w:pPr>
      <w:r w:rsidRPr="0086753B">
        <w:rPr>
          <w:rFonts w:eastAsia="Calibri"/>
        </w:rPr>
        <w:t xml:space="preserve">a sve u skladu s odredbama PPU Grada Skradina. </w:t>
      </w:r>
    </w:p>
    <w:p w:rsidR="00F21375" w:rsidRPr="0086753B" w:rsidRDefault="00F21375" w:rsidP="007E4C3E">
      <w:pPr>
        <w:rPr>
          <w:rFonts w:eastAsia="Times New Roman"/>
          <w:lang w:eastAsia="hr-HR"/>
        </w:rPr>
      </w:pPr>
    </w:p>
    <w:p w:rsidR="00A93C32" w:rsidRDefault="00A93C32" w:rsidP="00A93C32">
      <w:pPr>
        <w:ind w:right="49" w:firstLine="708"/>
        <w:rPr>
          <w:rFonts w:eastAsia="Calibri"/>
        </w:rPr>
      </w:pPr>
      <w:r>
        <w:rPr>
          <w:rFonts w:eastAsia="Calibri"/>
        </w:rPr>
        <w:t xml:space="preserve">Realizacija Projekta Prukljan podrazumijeva: </w:t>
      </w:r>
      <w:r w:rsidRPr="00577C6C">
        <w:rPr>
          <w:rFonts w:eastAsia="Calibri"/>
        </w:rPr>
        <w:t>ishođenje dozvola za gradnj</w:t>
      </w:r>
      <w:r>
        <w:rPr>
          <w:rFonts w:eastAsia="Calibri"/>
        </w:rPr>
        <w:t>u i izgradnju građevina i drugih sadržaja u obuhvatu ugostiteljsko-</w:t>
      </w:r>
      <w:r w:rsidRPr="00577C6C">
        <w:rPr>
          <w:rFonts w:eastAsia="Calibri"/>
        </w:rPr>
        <w:t>turističke zon</w:t>
      </w:r>
      <w:r>
        <w:rPr>
          <w:rFonts w:eastAsia="Calibri"/>
        </w:rPr>
        <w:t>e Prukljan, golf igrališta Prukljan s pratećim sadržajima i sadržajima u funkciji golfa,</w:t>
      </w:r>
      <w:r w:rsidRPr="00577C6C">
        <w:rPr>
          <w:rFonts w:eastAsia="Calibri"/>
        </w:rPr>
        <w:t xml:space="preserve"> </w:t>
      </w:r>
      <w:r>
        <w:rPr>
          <w:rFonts w:eastAsia="Calibri"/>
        </w:rPr>
        <w:t>turističkih vila</w:t>
      </w:r>
      <w:r w:rsidRPr="00577C6C">
        <w:rPr>
          <w:rFonts w:eastAsia="Calibri"/>
        </w:rPr>
        <w:t xml:space="preserve"> </w:t>
      </w:r>
      <w:r>
        <w:rPr>
          <w:rFonts w:eastAsia="Calibri"/>
        </w:rPr>
        <w:t xml:space="preserve">u obuhvatu Rgt zone, uređenje dvije plaže i </w:t>
      </w:r>
      <w:r w:rsidRPr="00577C6C">
        <w:rPr>
          <w:rFonts w:eastAsia="Calibri"/>
        </w:rPr>
        <w:t>izgradnj</w:t>
      </w:r>
      <w:r>
        <w:rPr>
          <w:rFonts w:eastAsia="Calibri"/>
        </w:rPr>
        <w:t>u</w:t>
      </w:r>
      <w:r w:rsidRPr="00577C6C">
        <w:rPr>
          <w:rFonts w:eastAsia="Calibri"/>
        </w:rPr>
        <w:t xml:space="preserve"> luke posebne namjene-</w:t>
      </w:r>
      <w:r>
        <w:rPr>
          <w:rFonts w:eastAsia="Calibri"/>
        </w:rPr>
        <w:t xml:space="preserve">privezište, </w:t>
      </w:r>
      <w:r w:rsidRPr="00577C6C">
        <w:rPr>
          <w:rFonts w:eastAsia="Calibri"/>
        </w:rPr>
        <w:t xml:space="preserve">ishođenje akata za uporabu, kategorizaciju i stavljanje </w:t>
      </w:r>
      <w:r>
        <w:rPr>
          <w:rFonts w:eastAsia="Calibri"/>
        </w:rPr>
        <w:t xml:space="preserve">izgrađenog </w:t>
      </w:r>
      <w:r w:rsidRPr="00577C6C">
        <w:rPr>
          <w:rFonts w:eastAsia="Calibri"/>
        </w:rPr>
        <w:t xml:space="preserve">u gospodarsku funkciju. </w:t>
      </w:r>
    </w:p>
    <w:p w:rsidR="00A93C32" w:rsidRDefault="00A93C32" w:rsidP="00A93C32">
      <w:pPr>
        <w:ind w:right="49" w:firstLine="708"/>
        <w:rPr>
          <w:rFonts w:eastAsia="Calibri"/>
        </w:rPr>
      </w:pPr>
    </w:p>
    <w:p w:rsidR="00762AE5" w:rsidRPr="0086753B" w:rsidRDefault="00762AE5" w:rsidP="007E4C3E">
      <w:pPr>
        <w:ind w:right="49" w:firstLine="708"/>
        <w:rPr>
          <w:rFonts w:eastAsia="Calibri"/>
        </w:rPr>
      </w:pPr>
      <w:r w:rsidRPr="0086753B">
        <w:rPr>
          <w:rFonts w:eastAsia="Calibri"/>
        </w:rPr>
        <w:t xml:space="preserve">Odabrani investitor, prije ishođenja akata za gradnju, obvezan je provesti postupke utvrđivanja prihvatljivosti zahvata za okoliš i utvrđivanja prihvatljivosti za ekološku mrežu. </w:t>
      </w:r>
    </w:p>
    <w:p w:rsidR="007E4C3E" w:rsidRPr="0086753B" w:rsidRDefault="007E4C3E" w:rsidP="004923CC">
      <w:pPr>
        <w:ind w:right="49"/>
        <w:rPr>
          <w:rFonts w:eastAsia="Calibri"/>
        </w:rPr>
      </w:pPr>
    </w:p>
    <w:p w:rsidR="007E4C3E" w:rsidRPr="0086753B" w:rsidRDefault="004923CC" w:rsidP="007E4C3E">
      <w:pPr>
        <w:ind w:right="49"/>
        <w:jc w:val="center"/>
        <w:rPr>
          <w:rFonts w:eastAsia="Calibri"/>
          <w:b/>
        </w:rPr>
      </w:pPr>
      <w:r w:rsidRPr="0086753B">
        <w:rPr>
          <w:rFonts w:eastAsia="Calibri"/>
          <w:b/>
        </w:rPr>
        <w:t>VIII</w:t>
      </w:r>
      <w:r w:rsidR="007E4C3E" w:rsidRPr="0086753B">
        <w:rPr>
          <w:rFonts w:eastAsia="Calibri"/>
          <w:b/>
        </w:rPr>
        <w:t>.</w:t>
      </w:r>
    </w:p>
    <w:p w:rsidR="007E4C3E" w:rsidRPr="0086753B" w:rsidRDefault="007E4C3E" w:rsidP="007E4C3E">
      <w:pPr>
        <w:ind w:right="49"/>
        <w:rPr>
          <w:rFonts w:eastAsia="Calibri"/>
        </w:rPr>
      </w:pPr>
    </w:p>
    <w:p w:rsidR="007E4C3E" w:rsidRPr="0086753B" w:rsidRDefault="007E4C3E" w:rsidP="00877CD0">
      <w:pPr>
        <w:spacing w:after="100"/>
        <w:ind w:right="51" w:firstLine="709"/>
        <w:rPr>
          <w:rFonts w:eastAsia="Calibri"/>
        </w:rPr>
      </w:pPr>
      <w:r w:rsidRPr="0086753B">
        <w:rPr>
          <w:rFonts w:eastAsia="Calibri"/>
        </w:rPr>
        <w:t>Odabrani najpovoljniji ponuditelj kao investitor obvezan je o svom trošku:</w:t>
      </w:r>
    </w:p>
    <w:p w:rsidR="007E4C3E" w:rsidRPr="0086753B" w:rsidRDefault="007E4C3E" w:rsidP="00877CD0">
      <w:pPr>
        <w:spacing w:after="100"/>
        <w:ind w:right="51" w:firstLine="709"/>
        <w:rPr>
          <w:rFonts w:eastAsia="Calibri"/>
        </w:rPr>
      </w:pPr>
      <w:r w:rsidRPr="0086753B">
        <w:rPr>
          <w:rFonts w:eastAsia="Calibri"/>
        </w:rPr>
        <w:t>-financirati izradu i donošenje prostornih planova nižeg reda čije donošenje je propisano PPU Grada Skradin i uv</w:t>
      </w:r>
      <w:r w:rsidR="00762AE5" w:rsidRPr="0086753B">
        <w:rPr>
          <w:rFonts w:eastAsia="Calibri"/>
        </w:rPr>
        <w:t>jet su za realizaciju Projekta Prukljan</w:t>
      </w:r>
      <w:r w:rsidRPr="0086753B">
        <w:rPr>
          <w:rFonts w:eastAsia="Calibri"/>
        </w:rPr>
        <w:t xml:space="preserve">, kao </w:t>
      </w:r>
      <w:r w:rsidRPr="0086753B">
        <w:rPr>
          <w:rFonts w:eastAsia="Times New Roman"/>
          <w:lang w:eastAsia="hr-HR"/>
        </w:rPr>
        <w:t xml:space="preserve">izradu i donošenje izmjena i dopuna prostornih planova važećih u trenutku objave Javnog poziva  ako je to uvjet za realizaciju  </w:t>
      </w:r>
      <w:r w:rsidR="00762AE5" w:rsidRPr="0086753B">
        <w:rPr>
          <w:rFonts w:eastAsia="Times New Roman"/>
          <w:lang w:eastAsia="hr-HR"/>
        </w:rPr>
        <w:t>Projekta Prukljan</w:t>
      </w:r>
      <w:r w:rsidRPr="0086753B">
        <w:rPr>
          <w:rFonts w:eastAsia="Times New Roman"/>
          <w:lang w:eastAsia="hr-HR"/>
        </w:rPr>
        <w:t xml:space="preserve"> </w:t>
      </w:r>
      <w:r w:rsidRPr="0086753B">
        <w:rPr>
          <w:rFonts w:eastAsia="Calibri"/>
        </w:rPr>
        <w:t xml:space="preserve"> </w:t>
      </w:r>
    </w:p>
    <w:p w:rsidR="007E4C3E" w:rsidRPr="0086753B" w:rsidRDefault="007E4C3E" w:rsidP="007E4C3E">
      <w:pPr>
        <w:ind w:right="49" w:firstLine="708"/>
        <w:rPr>
          <w:rFonts w:eastAsia="Times New Roman"/>
          <w:lang w:eastAsia="hr-HR"/>
        </w:rPr>
      </w:pPr>
      <w:r w:rsidRPr="0086753B">
        <w:rPr>
          <w:rFonts w:eastAsia="Calibri"/>
        </w:rPr>
        <w:t>-financirati i</w:t>
      </w:r>
      <w:r w:rsidRPr="0086753B">
        <w:rPr>
          <w:rFonts w:eastAsia="Times New Roman"/>
          <w:lang w:eastAsia="hr-HR"/>
        </w:rPr>
        <w:t xml:space="preserve">zgradnju komunalne i druge infrastrukture kao što su (prometnice, vodoopskrba i odvodnja, elektroopskrba i sl.) koja je uvjet za </w:t>
      </w:r>
      <w:r w:rsidR="00762AE5" w:rsidRPr="0086753B">
        <w:rPr>
          <w:rFonts w:eastAsia="Calibri"/>
        </w:rPr>
        <w:t xml:space="preserve">realizaciju Projekta </w:t>
      </w:r>
      <w:r w:rsidRPr="0086753B">
        <w:rPr>
          <w:rFonts w:eastAsia="Calibri"/>
        </w:rPr>
        <w:t>P</w:t>
      </w:r>
      <w:r w:rsidR="00762AE5" w:rsidRPr="0086753B">
        <w:rPr>
          <w:rFonts w:eastAsia="Calibri"/>
        </w:rPr>
        <w:t>rukljan</w:t>
      </w:r>
      <w:r w:rsidRPr="0086753B">
        <w:rPr>
          <w:rFonts w:eastAsia="Times New Roman"/>
          <w:lang w:eastAsia="hr-HR"/>
        </w:rPr>
        <w:t>.</w:t>
      </w:r>
    </w:p>
    <w:p w:rsidR="007E4C3E" w:rsidRPr="0086753B" w:rsidRDefault="007E4C3E" w:rsidP="007E4C3E">
      <w:pPr>
        <w:ind w:right="49" w:firstLine="708"/>
        <w:rPr>
          <w:rFonts w:eastAsia="Times New Roman"/>
          <w:lang w:eastAsia="hr-HR"/>
        </w:rPr>
      </w:pPr>
    </w:p>
    <w:p w:rsidR="007E4C3E" w:rsidRPr="0086753B" w:rsidRDefault="007E4C3E" w:rsidP="00762AE5">
      <w:pPr>
        <w:ind w:right="49" w:firstLine="708"/>
        <w:rPr>
          <w:rFonts w:eastAsia="Times New Roman"/>
          <w:lang w:eastAsia="hr-HR"/>
        </w:rPr>
      </w:pPr>
      <w:r w:rsidRPr="0086753B">
        <w:rPr>
          <w:rFonts w:eastAsia="Times New Roman"/>
          <w:lang w:eastAsia="hr-HR"/>
        </w:rPr>
        <w:lastRenderedPageBreak/>
        <w:t>Temeljem ove Odluke Republika Hrvatska i Grad Skradin sklopit će sporazum kojim će se utvrditi međusobna prava, obveze i rokovi vezani za realizaciju obveza najpovoljnijeg ponuditelja iz stavka 1. ove točke.</w:t>
      </w:r>
    </w:p>
    <w:p w:rsidR="0086753B" w:rsidRPr="0086753B" w:rsidRDefault="0086753B" w:rsidP="00762AE5">
      <w:pPr>
        <w:ind w:right="49" w:firstLine="708"/>
        <w:rPr>
          <w:rFonts w:eastAsia="Times New Roman"/>
          <w:lang w:eastAsia="hr-HR"/>
        </w:rPr>
      </w:pPr>
    </w:p>
    <w:p w:rsidR="0086753B" w:rsidRPr="0086753B" w:rsidRDefault="0086753B" w:rsidP="00762AE5">
      <w:pPr>
        <w:ind w:right="49" w:firstLine="708"/>
        <w:rPr>
          <w:rFonts w:eastAsia="Times New Roman"/>
          <w:lang w:eastAsia="hr-HR"/>
        </w:rPr>
      </w:pPr>
    </w:p>
    <w:p w:rsidR="007E4C3E" w:rsidRPr="0086753B" w:rsidRDefault="004923CC" w:rsidP="007E4C3E">
      <w:pPr>
        <w:jc w:val="center"/>
        <w:rPr>
          <w:rFonts w:eastAsia="Times New Roman"/>
          <w:b/>
          <w:lang w:eastAsia="hr-HR"/>
        </w:rPr>
      </w:pPr>
      <w:r w:rsidRPr="0086753B">
        <w:rPr>
          <w:rFonts w:eastAsia="Times New Roman"/>
          <w:b/>
          <w:lang w:eastAsia="hr-HR"/>
        </w:rPr>
        <w:t>I</w:t>
      </w:r>
      <w:r w:rsidR="007E4C3E" w:rsidRPr="0086753B">
        <w:rPr>
          <w:rFonts w:eastAsia="Times New Roman"/>
          <w:b/>
          <w:lang w:eastAsia="hr-HR"/>
        </w:rPr>
        <w:t>X.</w:t>
      </w:r>
    </w:p>
    <w:p w:rsidR="007E4C3E" w:rsidRPr="0086753B" w:rsidRDefault="007E4C3E" w:rsidP="007E4C3E">
      <w:pPr>
        <w:rPr>
          <w:rFonts w:eastAsia="Times New Roman"/>
          <w:lang w:eastAsia="hr-HR"/>
        </w:rPr>
      </w:pPr>
      <w:r w:rsidRPr="0086753B">
        <w:rPr>
          <w:rFonts w:eastAsia="Times New Roman"/>
          <w:lang w:eastAsia="hr-HR"/>
        </w:rPr>
        <w:tab/>
      </w:r>
    </w:p>
    <w:p w:rsidR="007E4C3E" w:rsidRPr="0086753B" w:rsidRDefault="007E4C3E" w:rsidP="007E4C3E">
      <w:pPr>
        <w:rPr>
          <w:rFonts w:eastAsia="Times New Roman"/>
          <w:lang w:eastAsia="hr-HR"/>
        </w:rPr>
      </w:pPr>
      <w:r w:rsidRPr="0086753B">
        <w:rPr>
          <w:rFonts w:eastAsia="Times New Roman"/>
          <w:lang w:eastAsia="hr-HR"/>
        </w:rPr>
        <w:tab/>
        <w:t>Ponuditelj može biti pravna osoba koja ima sjedište u Republici Hrvatskoj ili državi koja čini Europski gospodarski prostor te fizička osoba –</w:t>
      </w:r>
      <w:r w:rsidR="00762AE5" w:rsidRPr="0086753B">
        <w:rPr>
          <w:rFonts w:eastAsia="Times New Roman"/>
          <w:lang w:eastAsia="hr-HR"/>
        </w:rPr>
        <w:t xml:space="preserve"> </w:t>
      </w:r>
      <w:r w:rsidRPr="0086753B">
        <w:rPr>
          <w:rFonts w:eastAsia="Times New Roman"/>
          <w:lang w:eastAsia="hr-HR"/>
        </w:rPr>
        <w:t xml:space="preserve">obrtnik koji u obrtnom registru ima upisanu turističko ugostiteljsku djelatnost i koja ima državljanstvo Republike Hrvatske, državljanstvo  država koje čine Europski gospodarski prostor te državljanin one države s kojom Republika Hrvatska ima ugovor o reciprocitetu stjecanja nekretnina.   </w:t>
      </w:r>
    </w:p>
    <w:p w:rsidR="007E4C3E" w:rsidRPr="0086753B" w:rsidRDefault="007E4C3E" w:rsidP="007E4C3E">
      <w:pPr>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ab/>
      </w:r>
      <w:r w:rsidRPr="0086753B">
        <w:rPr>
          <w:rFonts w:eastAsia="Times New Roman"/>
          <w:lang w:eastAsia="hr-HR"/>
        </w:rPr>
        <w:tab/>
        <w:t>Ponuditelj mora:</w:t>
      </w:r>
    </w:p>
    <w:p w:rsidR="007E4C3E" w:rsidRPr="0086753B" w:rsidRDefault="007E4C3E" w:rsidP="007E4C3E">
      <w:pPr>
        <w:rPr>
          <w:rFonts w:eastAsia="Times New Roman"/>
          <w:lang w:eastAsia="hr-HR"/>
        </w:rPr>
      </w:pPr>
      <w:r w:rsidRPr="0086753B">
        <w:rPr>
          <w:rFonts w:eastAsia="Times New Roman"/>
          <w:lang w:eastAsia="hr-HR"/>
        </w:rPr>
        <w:t xml:space="preserve"> </w:t>
      </w:r>
    </w:p>
    <w:p w:rsidR="007E4C3E" w:rsidRPr="0086753B" w:rsidRDefault="007E4C3E" w:rsidP="007E4C3E">
      <w:pPr>
        <w:numPr>
          <w:ilvl w:val="0"/>
          <w:numId w:val="4"/>
        </w:numPr>
        <w:rPr>
          <w:rFonts w:eastAsia="Times New Roman"/>
          <w:lang w:eastAsia="hr-HR"/>
        </w:rPr>
      </w:pPr>
      <w:r w:rsidRPr="0086753B">
        <w:rPr>
          <w:rFonts w:eastAsia="Times New Roman"/>
          <w:lang w:eastAsia="hr-HR"/>
        </w:rPr>
        <w:t xml:space="preserve">dostaviti jedinstvenu ponudu za realizaciju Projekta </w:t>
      </w:r>
      <w:r w:rsidR="00762AE5" w:rsidRPr="0086753B">
        <w:rPr>
          <w:rFonts w:eastAsia="Times New Roman"/>
          <w:lang w:eastAsia="hr-HR"/>
        </w:rPr>
        <w:t>Prukljan</w:t>
      </w:r>
      <w:r w:rsidRPr="0086753B">
        <w:rPr>
          <w:rFonts w:eastAsia="Times New Roman"/>
          <w:lang w:eastAsia="hr-HR"/>
        </w:rPr>
        <w:t xml:space="preserve"> koja sadrži:</w:t>
      </w:r>
    </w:p>
    <w:p w:rsidR="007E4C3E" w:rsidRPr="0086753B" w:rsidRDefault="007E4C3E" w:rsidP="007E4C3E">
      <w:pPr>
        <w:ind w:left="720"/>
        <w:rPr>
          <w:rFonts w:eastAsia="Times New Roman"/>
          <w:lang w:eastAsia="hr-HR"/>
        </w:rPr>
      </w:pPr>
      <w:r w:rsidRPr="0086753B">
        <w:rPr>
          <w:rFonts w:eastAsia="Times New Roman"/>
          <w:lang w:eastAsia="hr-HR"/>
        </w:rPr>
        <w:t>1. ponudu za kupnju zemljišta</w:t>
      </w:r>
      <w:r w:rsidR="00184C16" w:rsidRPr="0086753B">
        <w:rPr>
          <w:rFonts w:eastAsia="Times New Roman"/>
          <w:lang w:eastAsia="hr-HR"/>
        </w:rPr>
        <w:t xml:space="preserve"> površine 30 ha</w:t>
      </w:r>
      <w:r w:rsidRPr="0086753B">
        <w:rPr>
          <w:rFonts w:eastAsia="Times New Roman"/>
          <w:lang w:eastAsia="hr-HR"/>
        </w:rPr>
        <w:t xml:space="preserve"> u svrhu </w:t>
      </w:r>
      <w:r w:rsidR="00184C16" w:rsidRPr="0086753B">
        <w:rPr>
          <w:rFonts w:eastAsia="Times New Roman"/>
          <w:lang w:eastAsia="hr-HR"/>
        </w:rPr>
        <w:t>izgradnje</w:t>
      </w:r>
      <w:r w:rsidRPr="0086753B">
        <w:rPr>
          <w:rFonts w:eastAsia="Times New Roman"/>
          <w:lang w:eastAsia="hr-HR"/>
        </w:rPr>
        <w:t xml:space="preserve"> ugostiteljsko - turističke zone</w:t>
      </w:r>
      <w:r w:rsidR="00762AE5" w:rsidRPr="0086753B">
        <w:rPr>
          <w:rFonts w:eastAsia="Times New Roman"/>
          <w:lang w:eastAsia="hr-HR"/>
        </w:rPr>
        <w:t xml:space="preserve"> Prukljan</w:t>
      </w:r>
    </w:p>
    <w:p w:rsidR="007E4C3E" w:rsidRPr="0086753B" w:rsidRDefault="007E4C3E" w:rsidP="007E4C3E">
      <w:pPr>
        <w:ind w:left="720"/>
        <w:rPr>
          <w:rFonts w:eastAsia="Times New Roman"/>
          <w:lang w:eastAsia="hr-HR"/>
        </w:rPr>
      </w:pPr>
      <w:r w:rsidRPr="0086753B">
        <w:rPr>
          <w:rFonts w:eastAsia="Times New Roman"/>
          <w:lang w:eastAsia="hr-HR"/>
        </w:rPr>
        <w:t xml:space="preserve">2. ponudu za osnivanje prava građenja u svrhu </w:t>
      </w:r>
      <w:bookmarkStart w:id="8" w:name="_Hlk535091106"/>
      <w:r w:rsidRPr="0086753B">
        <w:rPr>
          <w:rFonts w:eastAsia="Times New Roman"/>
          <w:lang w:eastAsia="hr-HR"/>
        </w:rPr>
        <w:t xml:space="preserve">izgradnje </w:t>
      </w:r>
      <w:bookmarkStart w:id="9" w:name="_Hlk535087494"/>
      <w:r w:rsidRPr="0086753B">
        <w:rPr>
          <w:rFonts w:eastAsia="Times New Roman"/>
          <w:lang w:eastAsia="hr-HR"/>
        </w:rPr>
        <w:t xml:space="preserve">golf </w:t>
      </w:r>
      <w:r w:rsidR="00762AE5" w:rsidRPr="0086753B">
        <w:rPr>
          <w:rFonts w:eastAsia="Times New Roman"/>
          <w:lang w:eastAsia="hr-HR"/>
        </w:rPr>
        <w:t>igrališta Prukljan</w:t>
      </w:r>
      <w:r w:rsidRPr="0086753B">
        <w:rPr>
          <w:rFonts w:eastAsia="Times New Roman"/>
          <w:lang w:eastAsia="hr-HR"/>
        </w:rPr>
        <w:t xml:space="preserve"> s</w:t>
      </w:r>
    </w:p>
    <w:p w:rsidR="00184C16" w:rsidRPr="0086753B" w:rsidRDefault="007E4C3E" w:rsidP="00184C16">
      <w:pPr>
        <w:ind w:left="720"/>
        <w:rPr>
          <w:rFonts w:eastAsia="Times New Roman"/>
          <w:lang w:eastAsia="hr-HR"/>
        </w:rPr>
      </w:pPr>
      <w:r w:rsidRPr="0086753B">
        <w:rPr>
          <w:rFonts w:eastAsia="Times New Roman"/>
          <w:lang w:eastAsia="hr-HR"/>
        </w:rPr>
        <w:t>pratećim sadržajima</w:t>
      </w:r>
      <w:bookmarkEnd w:id="8"/>
    </w:p>
    <w:p w:rsidR="007E4C3E" w:rsidRPr="0086753B" w:rsidRDefault="007E4C3E" w:rsidP="007E4C3E">
      <w:pPr>
        <w:ind w:left="720"/>
        <w:rPr>
          <w:lang w:eastAsia="hr-HR"/>
        </w:rPr>
      </w:pPr>
      <w:r w:rsidRPr="0086753B">
        <w:rPr>
          <w:rFonts w:eastAsia="Times New Roman"/>
          <w:lang w:eastAsia="hr-HR"/>
        </w:rPr>
        <w:t>3. ponudu za kupnju zemljišta unutar Rgt zone površine 24 ha za gradnju</w:t>
      </w:r>
      <w:r w:rsidRPr="0086753B">
        <w:rPr>
          <w:lang w:eastAsia="hr-HR"/>
        </w:rPr>
        <w:t xml:space="preserve"> zgrada za turistički smještaj (turističke vile)</w:t>
      </w:r>
    </w:p>
    <w:p w:rsidR="007E4C3E" w:rsidRPr="0086753B" w:rsidRDefault="007E4C3E" w:rsidP="007E4C3E">
      <w:pPr>
        <w:ind w:left="360"/>
        <w:rPr>
          <w:lang w:eastAsia="hr-HR"/>
        </w:rPr>
      </w:pPr>
      <w:r w:rsidRPr="0086753B">
        <w:rPr>
          <w:lang w:eastAsia="hr-HR"/>
        </w:rPr>
        <w:tab/>
        <w:t>4. ponudu za dodjelu</w:t>
      </w:r>
      <w:bookmarkEnd w:id="9"/>
      <w:r w:rsidRPr="0086753B">
        <w:rPr>
          <w:lang w:eastAsia="hr-HR"/>
        </w:rPr>
        <w:t xml:space="preserve"> koncesije na pomorskom dobru u svrhu gospodarskog  </w:t>
      </w:r>
    </w:p>
    <w:p w:rsidR="007E4C3E" w:rsidRPr="0086753B" w:rsidRDefault="007E4C3E" w:rsidP="007E4C3E">
      <w:pPr>
        <w:ind w:left="360"/>
        <w:rPr>
          <w:lang w:eastAsia="hr-HR"/>
        </w:rPr>
      </w:pPr>
      <w:r w:rsidRPr="0086753B">
        <w:rPr>
          <w:lang w:eastAsia="hr-HR"/>
        </w:rPr>
        <w:t xml:space="preserve">      korištenja dvije plaže i radi izgradnje i gospodarskog korištenja luke posebne </w:t>
      </w:r>
      <w:r w:rsidRPr="0086753B">
        <w:rPr>
          <w:lang w:eastAsia="hr-HR"/>
        </w:rPr>
        <w:tab/>
      </w:r>
      <w:r w:rsidRPr="0086753B">
        <w:rPr>
          <w:lang w:eastAsia="hr-HR"/>
        </w:rPr>
        <w:tab/>
        <w:t xml:space="preserve">namjene – </w:t>
      </w:r>
      <w:bookmarkStart w:id="10" w:name="_Hlk535087916"/>
      <w:r w:rsidRPr="0086753B">
        <w:rPr>
          <w:lang w:eastAsia="hr-HR"/>
        </w:rPr>
        <w:t>luke  nautičkog turizma – privezište</w:t>
      </w:r>
      <w:bookmarkEnd w:id="10"/>
      <w:r w:rsidRPr="0086753B">
        <w:rPr>
          <w:lang w:eastAsia="hr-HR"/>
        </w:rPr>
        <w:t xml:space="preserve"> </w:t>
      </w:r>
    </w:p>
    <w:p w:rsidR="007E4C3E" w:rsidRPr="0086753B" w:rsidRDefault="007E4C3E" w:rsidP="007E4C3E">
      <w:pPr>
        <w:numPr>
          <w:ilvl w:val="0"/>
          <w:numId w:val="3"/>
        </w:numPr>
        <w:rPr>
          <w:rFonts w:eastAsia="Times New Roman"/>
          <w:lang w:eastAsia="hr-HR"/>
        </w:rPr>
      </w:pPr>
      <w:r w:rsidRPr="0086753B">
        <w:rPr>
          <w:rFonts w:eastAsia="Times New Roman"/>
          <w:lang w:eastAsia="hr-HR"/>
        </w:rPr>
        <w:t xml:space="preserve">dokazati financijsku sposobnost za realizaciju </w:t>
      </w:r>
      <w:r w:rsidR="007B5518" w:rsidRPr="0086753B">
        <w:rPr>
          <w:rFonts w:eastAsia="Times New Roman"/>
          <w:lang w:eastAsia="hr-HR"/>
        </w:rPr>
        <w:t>Projekta Prukljan</w:t>
      </w:r>
      <w:r w:rsidRPr="0086753B">
        <w:rPr>
          <w:rFonts w:eastAsia="Times New Roman"/>
          <w:lang w:eastAsia="hr-HR"/>
        </w:rPr>
        <w:t>, predajom pisma namjere poslovne banke koja u godini koja prethodi godini u kojoj se</w:t>
      </w:r>
      <w:r w:rsidR="00B129DB" w:rsidRPr="0086753B">
        <w:rPr>
          <w:rFonts w:eastAsia="Times New Roman"/>
          <w:lang w:eastAsia="hr-HR"/>
        </w:rPr>
        <w:t xml:space="preserve"> objavljuje natječaj iz točke I</w:t>
      </w:r>
      <w:r w:rsidRPr="0086753B">
        <w:rPr>
          <w:rFonts w:eastAsia="Times New Roman"/>
          <w:lang w:eastAsia="hr-HR"/>
        </w:rPr>
        <w:t>I. ove Odluke, ima kreditni rejting najmanje BBB prema Standard and Poor's Bank Rating Guide ili banke koja posluje u Republici Hrvatskoj i koja je temeljem revidiranog financijskog izvješća na dan 31. prosinca 201</w:t>
      </w:r>
      <w:r w:rsidR="007C672A" w:rsidRPr="0086753B">
        <w:rPr>
          <w:rFonts w:eastAsia="Times New Roman"/>
          <w:lang w:eastAsia="hr-HR"/>
        </w:rPr>
        <w:t>9</w:t>
      </w:r>
      <w:r w:rsidRPr="0086753B">
        <w:rPr>
          <w:rFonts w:eastAsia="Times New Roman"/>
          <w:lang w:eastAsia="hr-HR"/>
        </w:rPr>
        <w:t>. iskazala vrijednost ukupne imovine veću od 10.000.000.000,00 kuna, da će u korist Republike Hrvatske</w:t>
      </w:r>
      <w:r w:rsidR="00184C16" w:rsidRPr="0086753B">
        <w:rPr>
          <w:rFonts w:eastAsia="Times New Roman"/>
          <w:lang w:eastAsia="hr-HR"/>
        </w:rPr>
        <w:t>,</w:t>
      </w:r>
      <w:r w:rsidRPr="0086753B">
        <w:rPr>
          <w:rFonts w:eastAsia="Times New Roman"/>
          <w:lang w:eastAsia="hr-HR"/>
        </w:rPr>
        <w:t xml:space="preserve"> Ministarstva državne imovine izdati neopozivu, bezuvjetnu i na prvi poziv naplativu bankarsku garanciju za dobro ispunjenje obveza iz ugovora o </w:t>
      </w:r>
      <w:r w:rsidR="007B5518" w:rsidRPr="0086753B">
        <w:rPr>
          <w:rFonts w:eastAsia="Times New Roman"/>
          <w:lang w:eastAsia="hr-HR"/>
        </w:rPr>
        <w:t xml:space="preserve">realizaciji </w:t>
      </w:r>
      <w:r w:rsidRPr="0086753B">
        <w:rPr>
          <w:rFonts w:eastAsia="Times New Roman"/>
          <w:lang w:eastAsia="hr-HR"/>
        </w:rPr>
        <w:t>Projekta Prukljan u izvornom obliku u iznosu od 100.000.000,00 kn</w:t>
      </w:r>
    </w:p>
    <w:p w:rsidR="007E4C3E" w:rsidRPr="0086753B" w:rsidRDefault="007E4C3E" w:rsidP="007E4C3E">
      <w:pPr>
        <w:numPr>
          <w:ilvl w:val="0"/>
          <w:numId w:val="3"/>
        </w:numPr>
        <w:tabs>
          <w:tab w:val="left" w:pos="2268"/>
        </w:tabs>
        <w:rPr>
          <w:rFonts w:eastAsia="Times New Roman"/>
          <w:lang w:eastAsia="hr-HR"/>
        </w:rPr>
      </w:pPr>
      <w:r w:rsidRPr="0086753B">
        <w:rPr>
          <w:rFonts w:eastAsia="Times New Roman"/>
          <w:lang w:eastAsia="hr-HR"/>
        </w:rPr>
        <w:t>na ime jamstva za ozbiljnost ponude dostaviti neopozivu, bezuvjetnu i na prvi poziv naplativu bankarsku garanciju u izvornom obliku u iznosu 20.000.000,00 kn, izdanu u korist Republike</w:t>
      </w:r>
      <w:r w:rsidR="00184C16" w:rsidRPr="0086753B">
        <w:rPr>
          <w:rFonts w:eastAsia="Times New Roman"/>
          <w:lang w:eastAsia="hr-HR"/>
        </w:rPr>
        <w:t>,</w:t>
      </w:r>
      <w:r w:rsidRPr="0086753B">
        <w:rPr>
          <w:rFonts w:eastAsia="Times New Roman"/>
          <w:lang w:eastAsia="hr-HR"/>
        </w:rPr>
        <w:t xml:space="preserve"> Hrvatske Ministarstva državne imovine od banke koja ispunjava uvjete iz podstavka 3. ovog stavka, s rokom važenja dužim za 3 mjeseca od roka koji je određen kao krajnji rok za sklapanje ugovora o osnivanju prava građenja</w:t>
      </w:r>
      <w:r w:rsidR="00184C16" w:rsidRPr="0086753B">
        <w:rPr>
          <w:rFonts w:eastAsia="Times New Roman"/>
          <w:lang w:eastAsia="hr-HR"/>
        </w:rPr>
        <w:t xml:space="preserve"> i ugovora o koncesiji na pomorskom dobru</w:t>
      </w:r>
    </w:p>
    <w:p w:rsidR="007E4C3E" w:rsidRPr="0086753B" w:rsidRDefault="007E4C3E" w:rsidP="007E4C3E">
      <w:pPr>
        <w:numPr>
          <w:ilvl w:val="0"/>
          <w:numId w:val="3"/>
        </w:numPr>
        <w:rPr>
          <w:rFonts w:eastAsia="Times New Roman"/>
          <w:lang w:eastAsia="hr-HR"/>
        </w:rPr>
      </w:pPr>
      <w:r w:rsidRPr="0086753B">
        <w:rPr>
          <w:rFonts w:eastAsia="Times New Roman"/>
          <w:lang w:eastAsia="hr-HR"/>
        </w:rPr>
        <w:t xml:space="preserve">dostaviti izjavu ovjerenu po javnom bilježniku da će financirati izradu i donošenje prostornih planova iz točke </w:t>
      </w:r>
      <w:r w:rsidR="004923CC" w:rsidRPr="0086753B">
        <w:rPr>
          <w:rFonts w:eastAsia="Times New Roman"/>
          <w:lang w:eastAsia="hr-HR"/>
        </w:rPr>
        <w:t>VIII</w:t>
      </w:r>
      <w:r w:rsidRPr="0086753B">
        <w:rPr>
          <w:rFonts w:eastAsia="Times New Roman"/>
          <w:lang w:eastAsia="hr-HR"/>
        </w:rPr>
        <w:t xml:space="preserve">. stavka 1. podstavka 1. ove Odluke i izjavu da će snositi troškove izgradnje infrastrukture iz točke </w:t>
      </w:r>
      <w:r w:rsidR="004923CC" w:rsidRPr="0086753B">
        <w:rPr>
          <w:rFonts w:eastAsia="Times New Roman"/>
          <w:lang w:eastAsia="hr-HR"/>
        </w:rPr>
        <w:t>VIII</w:t>
      </w:r>
      <w:r w:rsidRPr="0086753B">
        <w:rPr>
          <w:rFonts w:eastAsia="Times New Roman"/>
          <w:lang w:eastAsia="hr-HR"/>
        </w:rPr>
        <w:t xml:space="preserve">. stavka 1. podstavka 2. ove Odluke,  </w:t>
      </w:r>
    </w:p>
    <w:p w:rsidR="007E4C3E" w:rsidRPr="0086753B" w:rsidRDefault="007E4C3E" w:rsidP="007E4C3E">
      <w:pPr>
        <w:numPr>
          <w:ilvl w:val="0"/>
          <w:numId w:val="3"/>
        </w:numPr>
        <w:jc w:val="left"/>
        <w:rPr>
          <w:rFonts w:eastAsia="Times New Roman"/>
          <w:lang w:eastAsia="hr-HR"/>
        </w:rPr>
      </w:pPr>
      <w:r w:rsidRPr="0086753B">
        <w:rPr>
          <w:rFonts w:eastAsia="Times New Roman"/>
          <w:lang w:eastAsia="hr-HR"/>
        </w:rPr>
        <w:t>idejno rješenje</w:t>
      </w:r>
    </w:p>
    <w:p w:rsidR="007E4C3E" w:rsidRPr="0086753B" w:rsidRDefault="007E4C3E" w:rsidP="007E4C3E">
      <w:pPr>
        <w:numPr>
          <w:ilvl w:val="0"/>
          <w:numId w:val="3"/>
        </w:numPr>
        <w:rPr>
          <w:rFonts w:eastAsia="Times New Roman"/>
          <w:lang w:eastAsia="hr-HR"/>
        </w:rPr>
      </w:pPr>
      <w:r w:rsidRPr="0086753B">
        <w:rPr>
          <w:rFonts w:eastAsia="Times New Roman"/>
          <w:lang w:eastAsia="hr-HR"/>
        </w:rPr>
        <w:t>potvrdu da nema poreznog duga u Republici Hrvatskoj niti duga prema Ministarstvu državne imovine i Gradu Skradinu</w:t>
      </w:r>
    </w:p>
    <w:p w:rsidR="007E4C3E" w:rsidRPr="0086753B" w:rsidRDefault="007E4C3E" w:rsidP="007E4C3E">
      <w:pPr>
        <w:numPr>
          <w:ilvl w:val="0"/>
          <w:numId w:val="3"/>
        </w:numPr>
        <w:rPr>
          <w:rFonts w:eastAsia="Times New Roman"/>
          <w:lang w:eastAsia="hr-HR"/>
        </w:rPr>
      </w:pPr>
      <w:r w:rsidRPr="0086753B">
        <w:rPr>
          <w:rFonts w:eastAsia="Times New Roman"/>
          <w:lang w:eastAsia="hr-HR"/>
        </w:rPr>
        <w:t>izjavu da mu ili osobi ovlaštenoj za zastupanje (ako je ponuditelj pravna osoba) nije izrečena pravomoćna osuđujuća presuda za kaznena djela gospodarskog kriminala</w:t>
      </w:r>
    </w:p>
    <w:p w:rsidR="007E4C3E" w:rsidRPr="0086753B" w:rsidRDefault="007E4C3E" w:rsidP="007E4C3E">
      <w:pPr>
        <w:numPr>
          <w:ilvl w:val="0"/>
          <w:numId w:val="2"/>
        </w:numPr>
        <w:rPr>
          <w:rFonts w:eastAsia="Times New Roman"/>
          <w:lang w:eastAsia="hr-HR"/>
        </w:rPr>
      </w:pPr>
      <w:r w:rsidRPr="0086753B">
        <w:rPr>
          <w:rFonts w:eastAsia="Times New Roman"/>
          <w:lang w:eastAsia="hr-HR"/>
        </w:rPr>
        <w:lastRenderedPageBreak/>
        <w:t>izvadak iz sudskog registra trgovačkog suda ili izvadak iz obrtnog registra s upisanom ugostiteljsko turističkom djelatnošću, ne stariji od 30 dana</w:t>
      </w:r>
    </w:p>
    <w:p w:rsidR="007E4C3E" w:rsidRPr="0086753B" w:rsidRDefault="007E4C3E" w:rsidP="007E4C3E">
      <w:pPr>
        <w:numPr>
          <w:ilvl w:val="0"/>
          <w:numId w:val="2"/>
        </w:numPr>
        <w:rPr>
          <w:rFonts w:eastAsia="Times New Roman"/>
          <w:lang w:eastAsia="hr-HR"/>
        </w:rPr>
      </w:pPr>
      <w:r w:rsidRPr="0086753B">
        <w:rPr>
          <w:rFonts w:eastAsia="Times New Roman"/>
          <w:lang w:eastAsia="hr-HR"/>
        </w:rPr>
        <w:t>odgovarajuću potvrdu kojom dokazuje da nije pokrenut stečajni, odnosno predstečajni postupak, da se ne nalazi u postupku likvidacije, odnosno da nije u postupku obustavljanja poslovnih djelatnosti, ne stariju od 30 dana</w:t>
      </w:r>
    </w:p>
    <w:p w:rsidR="007E4C3E" w:rsidRPr="0086753B" w:rsidRDefault="007E4C3E" w:rsidP="00B129DB">
      <w:pPr>
        <w:numPr>
          <w:ilvl w:val="0"/>
          <w:numId w:val="2"/>
        </w:numPr>
        <w:rPr>
          <w:rFonts w:eastAsia="Times New Roman"/>
          <w:lang w:eastAsia="hr-HR"/>
        </w:rPr>
      </w:pPr>
      <w:r w:rsidRPr="0086753B">
        <w:rPr>
          <w:rFonts w:eastAsia="Times New Roman"/>
          <w:lang w:eastAsia="hr-HR"/>
        </w:rPr>
        <w:t>dostaviti dokumentaciju propisanu člankom 18. Uredbe o postupku davanja koncesije na pomorskom dobru</w:t>
      </w:r>
      <w:r w:rsidR="00184C16" w:rsidRPr="0086753B">
        <w:rPr>
          <w:rFonts w:eastAsia="Times New Roman"/>
          <w:lang w:eastAsia="hr-HR"/>
        </w:rPr>
        <w:t xml:space="preserve"> („Narodne novine“, br.</w:t>
      </w:r>
      <w:r w:rsidR="00184C16" w:rsidRPr="0086753B">
        <w:t xml:space="preserve"> </w:t>
      </w:r>
      <w:r w:rsidR="00184C16" w:rsidRPr="0086753B">
        <w:rPr>
          <w:rFonts w:eastAsia="Times New Roman"/>
          <w:lang w:eastAsia="hr-HR"/>
        </w:rPr>
        <w:t>23/04., 101/04., 39/06.,</w:t>
      </w:r>
      <w:r w:rsidR="00184C16" w:rsidRPr="0086753B">
        <w:t xml:space="preserve"> </w:t>
      </w:r>
      <w:r w:rsidR="00184C16" w:rsidRPr="0086753B">
        <w:rPr>
          <w:rFonts w:eastAsia="Times New Roman"/>
          <w:lang w:eastAsia="hr-HR"/>
        </w:rPr>
        <w:t>63/08., 125/10., 102/11., 83/12. i 10/17.)</w:t>
      </w:r>
    </w:p>
    <w:p w:rsidR="00877CD0" w:rsidRPr="0086753B" w:rsidRDefault="00877CD0" w:rsidP="007E4C3E">
      <w:pPr>
        <w:ind w:right="49"/>
        <w:rPr>
          <w:rFonts w:eastAsia="Times New Roman"/>
          <w:lang w:eastAsia="hr-HR"/>
        </w:rPr>
      </w:pPr>
    </w:p>
    <w:p w:rsidR="007E4C3E" w:rsidRPr="0086753B" w:rsidRDefault="00B129DB" w:rsidP="007E4C3E">
      <w:pPr>
        <w:jc w:val="center"/>
        <w:rPr>
          <w:rFonts w:eastAsia="Times New Roman"/>
          <w:b/>
          <w:lang w:eastAsia="hr-HR"/>
        </w:rPr>
      </w:pPr>
      <w:r w:rsidRPr="0086753B">
        <w:rPr>
          <w:rFonts w:eastAsia="Times New Roman"/>
          <w:b/>
          <w:lang w:eastAsia="hr-HR"/>
        </w:rPr>
        <w:t>X</w:t>
      </w:r>
      <w:r w:rsidR="007E4C3E" w:rsidRPr="0086753B">
        <w:rPr>
          <w:rFonts w:eastAsia="Times New Roman"/>
          <w:b/>
          <w:lang w:eastAsia="hr-HR"/>
        </w:rPr>
        <w:t>.</w:t>
      </w:r>
    </w:p>
    <w:p w:rsidR="007E4C3E" w:rsidRPr="0086753B" w:rsidRDefault="007E4C3E" w:rsidP="007E4C3E">
      <w:pPr>
        <w:rPr>
          <w:rFonts w:eastAsia="Times New Roman"/>
          <w:lang w:eastAsia="hr-HR"/>
        </w:rPr>
      </w:pPr>
    </w:p>
    <w:p w:rsidR="007E4C3E" w:rsidRPr="0086753B" w:rsidRDefault="007E4C3E" w:rsidP="007E4C3E">
      <w:pPr>
        <w:ind w:firstLine="708"/>
        <w:rPr>
          <w:rFonts w:eastAsia="Times New Roman"/>
          <w:lang w:eastAsia="hr-HR"/>
        </w:rPr>
      </w:pPr>
      <w:r w:rsidRPr="0086753B">
        <w:rPr>
          <w:rFonts w:eastAsia="Times New Roman"/>
          <w:lang w:eastAsia="hr-HR"/>
        </w:rPr>
        <w:t xml:space="preserve">Kriterij za odabir najpovoljnije ponude su visina ponuđene kupoprodajne cijene, visina naknade za osnivanje prava građenja i ocjena ponuda za koncesiju na pomorskom dobru. </w:t>
      </w:r>
    </w:p>
    <w:p w:rsidR="007E4C3E" w:rsidRPr="0086753B" w:rsidRDefault="007E4C3E" w:rsidP="007E4C3E">
      <w:pPr>
        <w:rPr>
          <w:rFonts w:eastAsia="Times New Roman"/>
          <w:lang w:eastAsia="hr-HR"/>
        </w:rPr>
      </w:pPr>
      <w:r w:rsidRPr="0086753B">
        <w:rPr>
          <w:rFonts w:eastAsia="Times New Roman"/>
          <w:lang w:eastAsia="hr-HR"/>
        </w:rPr>
        <w:t xml:space="preserve"> </w:t>
      </w:r>
    </w:p>
    <w:p w:rsidR="007E4C3E" w:rsidRPr="0086753B" w:rsidRDefault="007E4C3E" w:rsidP="007E4C3E">
      <w:pPr>
        <w:ind w:firstLine="709"/>
        <w:rPr>
          <w:rFonts w:eastAsia="Times New Roman"/>
          <w:lang w:eastAsia="hr-HR"/>
        </w:rPr>
      </w:pPr>
      <w:r w:rsidRPr="0086753B">
        <w:rPr>
          <w:rFonts w:eastAsia="Times New Roman"/>
          <w:lang w:eastAsia="hr-HR"/>
        </w:rPr>
        <w:t>Kao najpovoljniji ponuditelj ocijenit će se onaj čija ponuda ostvari najveći zbroj koeficijenata kriterija bodovanih na način:</w:t>
      </w:r>
    </w:p>
    <w:p w:rsidR="007E4C3E" w:rsidRPr="0086753B" w:rsidRDefault="007E4C3E" w:rsidP="007E4C3E">
      <w:pPr>
        <w:ind w:firstLine="709"/>
        <w:rPr>
          <w:rFonts w:eastAsia="Times New Roman"/>
          <w:b/>
          <w:lang w:eastAsia="hr-HR"/>
        </w:rPr>
      </w:pPr>
    </w:p>
    <w:tbl>
      <w:tblPr>
        <w:tblW w:w="0" w:type="auto"/>
        <w:tblCellSpacing w:w="15" w:type="dxa"/>
        <w:tblLook w:val="04A0" w:firstRow="1" w:lastRow="0" w:firstColumn="1" w:lastColumn="0" w:noHBand="0" w:noVBand="1"/>
      </w:tblPr>
      <w:tblGrid>
        <w:gridCol w:w="285"/>
        <w:gridCol w:w="7783"/>
        <w:gridCol w:w="605"/>
      </w:tblGrid>
      <w:tr w:rsidR="0086753B" w:rsidRPr="0086753B" w:rsidTr="00521C00">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7E4C3E" w:rsidRPr="0086753B" w:rsidRDefault="007E4C3E" w:rsidP="00521C00">
            <w:pPr>
              <w:spacing w:before="100" w:beforeAutospacing="1" w:after="100" w:afterAutospacing="1" w:line="276" w:lineRule="auto"/>
              <w:rPr>
                <w:rFonts w:eastAsia="Calibri"/>
                <w:highlight w:val="yellow"/>
              </w:rPr>
            </w:pPr>
          </w:p>
        </w:tc>
        <w:tc>
          <w:tcPr>
            <w:tcW w:w="77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7E4C3E" w:rsidRPr="0086753B" w:rsidRDefault="007E4C3E" w:rsidP="00521C00">
            <w:pPr>
              <w:spacing w:before="100" w:beforeAutospacing="1" w:after="100" w:afterAutospacing="1" w:line="276" w:lineRule="auto"/>
              <w:rPr>
                <w:rFonts w:eastAsia="Calibri"/>
              </w:rPr>
            </w:pPr>
            <w:r w:rsidRPr="0086753B">
              <w:rPr>
                <w:rFonts w:eastAsia="Calibri"/>
              </w:rPr>
              <w:t>Kriteriji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7E4C3E" w:rsidRPr="0086753B" w:rsidRDefault="007E4C3E" w:rsidP="00521C00">
            <w:pPr>
              <w:spacing w:after="200" w:line="276" w:lineRule="auto"/>
              <w:rPr>
                <w:rFonts w:eastAsia="Calibri"/>
              </w:rPr>
            </w:pPr>
          </w:p>
        </w:tc>
      </w:tr>
      <w:tr w:rsidR="0086753B" w:rsidRPr="0086753B" w:rsidTr="00521C00">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7E4C3E" w:rsidRPr="0086753B" w:rsidRDefault="007E4C3E" w:rsidP="00521C00">
            <w:pPr>
              <w:spacing w:before="100" w:beforeAutospacing="1" w:after="100" w:afterAutospacing="1" w:line="276" w:lineRule="auto"/>
              <w:rPr>
                <w:rFonts w:eastAsia="Calibri"/>
              </w:rPr>
            </w:pPr>
            <w:r w:rsidRPr="0086753B">
              <w:rPr>
                <w:rFonts w:eastAsia="Calibri"/>
              </w:rPr>
              <w:t>–</w:t>
            </w:r>
          </w:p>
        </w:tc>
        <w:tc>
          <w:tcPr>
            <w:tcW w:w="77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7E4C3E" w:rsidRPr="0086753B" w:rsidRDefault="007E4C3E" w:rsidP="00521C00">
            <w:pPr>
              <w:spacing w:before="100" w:beforeAutospacing="1" w:after="100" w:afterAutospacing="1" w:line="276" w:lineRule="auto"/>
              <w:rPr>
                <w:rFonts w:eastAsia="Calibri"/>
              </w:rPr>
            </w:pPr>
            <w:r w:rsidRPr="0086753B">
              <w:rPr>
                <w:rFonts w:eastAsia="Calibri"/>
              </w:rPr>
              <w:t>Koeficijent ponuđene kupoprodajne cijene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7E4C3E" w:rsidRPr="0086753B" w:rsidRDefault="007E4C3E" w:rsidP="00521C00">
            <w:pPr>
              <w:spacing w:before="100" w:beforeAutospacing="1" w:after="100" w:afterAutospacing="1" w:line="276" w:lineRule="auto"/>
              <w:rPr>
                <w:rFonts w:eastAsia="Calibri"/>
              </w:rPr>
            </w:pPr>
            <w:r w:rsidRPr="0086753B">
              <w:rPr>
                <w:rFonts w:eastAsia="Calibri"/>
              </w:rPr>
              <w:t>70%</w:t>
            </w:r>
          </w:p>
        </w:tc>
      </w:tr>
      <w:tr w:rsidR="0086753B" w:rsidRPr="0086753B" w:rsidTr="00521C00">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7E4C3E" w:rsidRPr="0086753B" w:rsidRDefault="007E4C3E" w:rsidP="00521C00">
            <w:pPr>
              <w:spacing w:before="100" w:beforeAutospacing="1" w:after="100" w:afterAutospacing="1" w:line="276" w:lineRule="auto"/>
              <w:rPr>
                <w:rFonts w:eastAsia="Calibri"/>
              </w:rPr>
            </w:pPr>
            <w:r w:rsidRPr="0086753B">
              <w:rPr>
                <w:rFonts w:eastAsia="Calibri"/>
              </w:rPr>
              <w:t>–</w:t>
            </w:r>
          </w:p>
        </w:tc>
        <w:tc>
          <w:tcPr>
            <w:tcW w:w="77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7E4C3E" w:rsidRPr="0086753B" w:rsidRDefault="007E4C3E" w:rsidP="00521C00">
            <w:pPr>
              <w:spacing w:before="100" w:beforeAutospacing="1" w:after="100" w:afterAutospacing="1" w:line="276" w:lineRule="auto"/>
              <w:rPr>
                <w:rFonts w:eastAsia="Calibri"/>
              </w:rPr>
            </w:pPr>
            <w:r w:rsidRPr="0086753B">
              <w:rPr>
                <w:rFonts w:eastAsia="Calibri"/>
              </w:rPr>
              <w:t>Koeficijent ponuđene naknade za osnivanje prava građenja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7E4C3E" w:rsidRPr="0086753B" w:rsidRDefault="007E4C3E" w:rsidP="00521C00">
            <w:pPr>
              <w:spacing w:before="100" w:beforeAutospacing="1" w:after="100" w:afterAutospacing="1" w:line="276" w:lineRule="auto"/>
              <w:rPr>
                <w:rFonts w:eastAsia="Calibri"/>
              </w:rPr>
            </w:pPr>
            <w:r w:rsidRPr="0086753B">
              <w:rPr>
                <w:rFonts w:eastAsia="Calibri"/>
              </w:rPr>
              <w:t>20%</w:t>
            </w:r>
          </w:p>
        </w:tc>
      </w:tr>
      <w:tr w:rsidR="0086753B" w:rsidRPr="0086753B" w:rsidTr="00521C00">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7E4C3E" w:rsidRPr="0086753B" w:rsidRDefault="007E4C3E" w:rsidP="00521C00">
            <w:pPr>
              <w:spacing w:before="100" w:beforeAutospacing="1" w:after="100" w:afterAutospacing="1" w:line="276" w:lineRule="auto"/>
              <w:rPr>
                <w:rFonts w:eastAsia="Calibri"/>
              </w:rPr>
            </w:pPr>
            <w:r w:rsidRPr="0086753B">
              <w:rPr>
                <w:rFonts w:eastAsia="Calibri"/>
              </w:rPr>
              <w:t>–</w:t>
            </w:r>
          </w:p>
        </w:tc>
        <w:tc>
          <w:tcPr>
            <w:tcW w:w="77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7E4C3E" w:rsidRPr="0086753B" w:rsidRDefault="007E4C3E" w:rsidP="00521C00">
            <w:pPr>
              <w:spacing w:before="100" w:beforeAutospacing="1" w:after="100" w:afterAutospacing="1" w:line="276" w:lineRule="auto"/>
              <w:rPr>
                <w:rFonts w:eastAsia="Calibri"/>
              </w:rPr>
            </w:pPr>
            <w:r w:rsidRPr="0086753B">
              <w:rPr>
                <w:rFonts w:eastAsia="Calibri"/>
              </w:rPr>
              <w:t xml:space="preserve">Koeficijent ocjene ponuđene naknade za koncesiju za plaže i privezište </w:t>
            </w:r>
          </w:p>
        </w:tc>
        <w:tc>
          <w:tcPr>
            <w:tcW w:w="0" w:type="auto"/>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rsidR="007E4C3E" w:rsidRPr="0086753B" w:rsidRDefault="007E4C3E" w:rsidP="00521C00">
            <w:pPr>
              <w:spacing w:before="100" w:beforeAutospacing="1" w:after="100" w:afterAutospacing="1" w:line="276" w:lineRule="auto"/>
              <w:rPr>
                <w:rFonts w:eastAsia="Calibri"/>
              </w:rPr>
            </w:pPr>
            <w:r w:rsidRPr="0086753B">
              <w:rPr>
                <w:rFonts w:eastAsia="Calibri"/>
              </w:rPr>
              <w:t>10 %</w:t>
            </w:r>
          </w:p>
        </w:tc>
      </w:tr>
    </w:tbl>
    <w:p w:rsidR="007E4C3E" w:rsidRPr="0086753B" w:rsidRDefault="00E05945" w:rsidP="007E4C3E">
      <w:pPr>
        <w:spacing w:before="100" w:beforeAutospacing="1" w:after="100" w:afterAutospacing="1" w:line="276" w:lineRule="auto"/>
        <w:rPr>
          <w:rFonts w:eastAsia="Calibri"/>
        </w:rPr>
      </w:pPr>
      <w:r w:rsidRPr="0086753B">
        <w:rPr>
          <w:rFonts w:eastAsia="Calibri"/>
        </w:rPr>
        <w:t xml:space="preserve">           </w:t>
      </w:r>
      <w:r w:rsidR="007E4C3E" w:rsidRPr="0086753B">
        <w:rPr>
          <w:rFonts w:eastAsia="Calibri"/>
        </w:rPr>
        <w:t>Formule i način izračuna koeficijenata kriterija za svakog ponuditelja:</w:t>
      </w:r>
    </w:p>
    <w:p w:rsidR="007E4C3E" w:rsidRPr="0086753B" w:rsidRDefault="007E4C3E" w:rsidP="007E4C3E">
      <w:pPr>
        <w:spacing w:after="200" w:line="276" w:lineRule="auto"/>
        <w:jc w:val="left"/>
        <w:rPr>
          <w:rFonts w:eastAsia="Calibri"/>
        </w:rPr>
      </w:pPr>
      <w:r w:rsidRPr="0086753B">
        <w:rPr>
          <w:rFonts w:eastAsia="Calibri"/>
          <w:i/>
          <w:iCs/>
        </w:rPr>
        <w:t>a) Koeficijent ocjene ponuđene kupoprodajne cijene za ugostiteljsko-turističku zonu i turističke vile  =</w:t>
      </w:r>
    </w:p>
    <w:p w:rsidR="007E4C3E" w:rsidRPr="0086753B" w:rsidRDefault="007E4C3E" w:rsidP="007E4C3E">
      <w:pPr>
        <w:spacing w:after="200" w:line="276" w:lineRule="auto"/>
        <w:jc w:val="left"/>
        <w:rPr>
          <w:rFonts w:eastAsia="Calibri"/>
        </w:rPr>
      </w:pPr>
      <w:r w:rsidRPr="0086753B">
        <w:rPr>
          <w:rFonts w:eastAsia="Calibri"/>
        </w:rPr>
        <w:t>70% X ponuđena kupoprodajna cijena</w:t>
      </w:r>
      <w:r w:rsidRPr="0086753B">
        <w:rPr>
          <w:rFonts w:eastAsia="Calibri"/>
        </w:rPr>
        <w:br/>
        <w:t>___________________________________________________________________</w:t>
      </w:r>
      <w:r w:rsidRPr="0086753B">
        <w:rPr>
          <w:rFonts w:eastAsia="Calibri"/>
        </w:rPr>
        <w:br/>
        <w:t>najviši iznos ponuđene kupoprodajne cijene</w:t>
      </w:r>
    </w:p>
    <w:p w:rsidR="007E4C3E" w:rsidRPr="0086753B" w:rsidRDefault="007E4C3E" w:rsidP="007E4C3E">
      <w:pPr>
        <w:tabs>
          <w:tab w:val="left" w:pos="5670"/>
        </w:tabs>
        <w:spacing w:after="200" w:line="276" w:lineRule="auto"/>
        <w:jc w:val="left"/>
        <w:rPr>
          <w:rFonts w:eastAsia="Calibri"/>
        </w:rPr>
      </w:pPr>
      <w:r w:rsidRPr="0086753B">
        <w:rPr>
          <w:rFonts w:eastAsia="Calibri"/>
          <w:i/>
          <w:iCs/>
        </w:rPr>
        <w:t>b) Koeficijent ponuđene  naknade za osnivanje pravo građenja =</w:t>
      </w:r>
      <w:r w:rsidRPr="0086753B">
        <w:rPr>
          <w:rFonts w:eastAsia="Calibri"/>
          <w:i/>
          <w:iCs/>
        </w:rPr>
        <w:br/>
      </w:r>
      <w:r w:rsidRPr="0086753B">
        <w:rPr>
          <w:rFonts w:eastAsia="Calibri"/>
        </w:rPr>
        <w:t>20% X ponuđena naknada za osnivanje  prava građenja ____________________________________________________________________</w:t>
      </w:r>
      <w:r w:rsidRPr="0086753B">
        <w:rPr>
          <w:rFonts w:eastAsia="Calibri"/>
        </w:rPr>
        <w:br/>
        <w:t xml:space="preserve">najviši ponuđeni iznos naknade za osnivanje  prava građenja </w:t>
      </w:r>
    </w:p>
    <w:p w:rsidR="007E4C3E" w:rsidRPr="0086753B" w:rsidRDefault="007E4C3E" w:rsidP="007E4C3E">
      <w:pPr>
        <w:spacing w:after="200" w:line="276" w:lineRule="auto"/>
        <w:jc w:val="left"/>
        <w:rPr>
          <w:rFonts w:eastAsia="Calibri"/>
        </w:rPr>
      </w:pPr>
      <w:r w:rsidRPr="0086753B">
        <w:rPr>
          <w:rFonts w:eastAsia="Calibri"/>
          <w:i/>
          <w:iCs/>
        </w:rPr>
        <w:t xml:space="preserve">c) Koeficijent ocjene ponuđene naknade za koncesiju za plaže i privezište   =   </w:t>
      </w:r>
    </w:p>
    <w:p w:rsidR="007E4C3E" w:rsidRPr="0086753B" w:rsidRDefault="007E4C3E" w:rsidP="007E4C3E">
      <w:pPr>
        <w:spacing w:after="200" w:line="276" w:lineRule="auto"/>
        <w:jc w:val="left"/>
        <w:rPr>
          <w:rFonts w:eastAsia="Calibri"/>
        </w:rPr>
      </w:pPr>
      <w:r w:rsidRPr="0086753B">
        <w:rPr>
          <w:rFonts w:eastAsia="Calibri"/>
        </w:rPr>
        <w:t>10% X koeficijent dodijeljen na temelju ocjene ponude za koncesiju</w:t>
      </w:r>
      <w:r w:rsidRPr="0086753B">
        <w:rPr>
          <w:rFonts w:eastAsia="Calibri"/>
          <w:i/>
          <w:iCs/>
        </w:rPr>
        <w:t xml:space="preserve"> </w:t>
      </w:r>
      <w:r w:rsidRPr="0086753B">
        <w:rPr>
          <w:rFonts w:eastAsia="Calibri"/>
          <w:iCs/>
        </w:rPr>
        <w:t>za plažu i privezište</w:t>
      </w:r>
      <w:r w:rsidRPr="0086753B">
        <w:rPr>
          <w:rFonts w:eastAsia="Calibri"/>
        </w:rPr>
        <w:br/>
        <w:t>________________________________________________________________________</w:t>
      </w:r>
      <w:r w:rsidRPr="0086753B">
        <w:rPr>
          <w:rFonts w:eastAsia="Calibri"/>
        </w:rPr>
        <w:br/>
        <w:t>najviši koeficijent dodijeljen na temelju ocijene naknade za koncesiju</w:t>
      </w:r>
      <w:r w:rsidRPr="0086753B">
        <w:rPr>
          <w:rFonts w:eastAsia="Calibri"/>
          <w:i/>
          <w:iCs/>
        </w:rPr>
        <w:t xml:space="preserve"> </w:t>
      </w:r>
      <w:r w:rsidRPr="0086753B">
        <w:rPr>
          <w:rFonts w:eastAsia="Calibri"/>
          <w:iCs/>
        </w:rPr>
        <w:t>za plažu i privezište</w:t>
      </w:r>
    </w:p>
    <w:p w:rsidR="007E4C3E" w:rsidRPr="0086753B" w:rsidRDefault="007E4C3E" w:rsidP="007E4C3E">
      <w:pPr>
        <w:rPr>
          <w:rFonts w:eastAsia="Times New Roman"/>
          <w:lang w:eastAsia="hr-HR"/>
        </w:rPr>
      </w:pPr>
      <w:r w:rsidRPr="0086753B">
        <w:rPr>
          <w:rFonts w:eastAsia="Times New Roman"/>
          <w:lang w:eastAsia="hr-HR"/>
        </w:rPr>
        <w:tab/>
      </w:r>
      <w:r w:rsidR="00E05945" w:rsidRPr="0086753B">
        <w:rPr>
          <w:rFonts w:eastAsia="Times New Roman"/>
          <w:lang w:eastAsia="hr-HR"/>
        </w:rPr>
        <w:t xml:space="preserve"> Ako</w:t>
      </w:r>
      <w:r w:rsidRPr="0086753B">
        <w:rPr>
          <w:rFonts w:eastAsia="Times New Roman"/>
          <w:lang w:eastAsia="hr-HR"/>
        </w:rPr>
        <w:t xml:space="preserve"> dva ili više ponuditelja ostvare jednak zbroj koeficijenata kriterija  bodovanih na način iz stavka 2. ove točke, prednost će imati ponuditelj koji je ponudio viši iznos ponuđene kupoprodajne cijene.</w:t>
      </w:r>
    </w:p>
    <w:p w:rsidR="007E4C3E" w:rsidRPr="0086753B" w:rsidRDefault="007E4C3E" w:rsidP="007E4C3E">
      <w:pPr>
        <w:spacing w:line="276" w:lineRule="auto"/>
        <w:rPr>
          <w:rFonts w:eastAsia="Times New Roman"/>
          <w:lang w:eastAsia="hr-HR"/>
        </w:rPr>
      </w:pPr>
    </w:p>
    <w:p w:rsidR="007E4C3E" w:rsidRPr="0086753B" w:rsidRDefault="007E4C3E" w:rsidP="007E4C3E">
      <w:pPr>
        <w:rPr>
          <w:rFonts w:eastAsia="Calibri"/>
        </w:rPr>
      </w:pPr>
      <w:r w:rsidRPr="0086753B">
        <w:rPr>
          <w:rFonts w:eastAsia="Times New Roman"/>
          <w:lang w:eastAsia="hr-HR"/>
        </w:rPr>
        <w:tab/>
        <w:t xml:space="preserve">Kod izračuna koeficijenta ocjene ponuđene kupoprodajne cijene za ugostiteljsko-turističku zonu i turističke vile, iznos ponuđen za turističku zonu i iznos ponuđen za dio Rgt zone u kojem će se graditi turističke vile, zbrajaju se. </w:t>
      </w:r>
    </w:p>
    <w:p w:rsidR="007E4C3E" w:rsidRPr="0086753B" w:rsidRDefault="007E4C3E" w:rsidP="007E4C3E">
      <w:pPr>
        <w:ind w:firstLine="708"/>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ab/>
        <w:t xml:space="preserve">Kao najpovoljniji ponuditelj za dodjelu koncesije na pomorskom dobru </w:t>
      </w:r>
      <w:r w:rsidR="00831972" w:rsidRPr="0086753B">
        <w:rPr>
          <w:rFonts w:eastAsia="Times New Roman"/>
          <w:lang w:eastAsia="hr-HR"/>
        </w:rPr>
        <w:t>iz točke II</w:t>
      </w:r>
      <w:r w:rsidRPr="0086753B">
        <w:rPr>
          <w:rFonts w:eastAsia="Times New Roman"/>
          <w:lang w:eastAsia="hr-HR"/>
        </w:rPr>
        <w:t>. stavka 2</w:t>
      </w:r>
      <w:r w:rsidR="00831972" w:rsidRPr="0086753B">
        <w:rPr>
          <w:rFonts w:eastAsia="Times New Roman"/>
          <w:lang w:eastAsia="hr-HR"/>
        </w:rPr>
        <w:t>.</w:t>
      </w:r>
      <w:r w:rsidRPr="0086753B">
        <w:rPr>
          <w:rFonts w:eastAsia="Times New Roman"/>
          <w:lang w:eastAsia="hr-HR"/>
        </w:rPr>
        <w:t xml:space="preserve"> podstavka 4.  izabrat će se onaj čija ponuda bude ocijenjena najpovoljnijom. </w:t>
      </w:r>
    </w:p>
    <w:p w:rsidR="007E4C3E" w:rsidRPr="0086753B" w:rsidRDefault="007E4C3E" w:rsidP="007E4C3E">
      <w:pPr>
        <w:ind w:firstLine="708"/>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ab/>
        <w:t>Ponudu za dodjelu koncesije iz stavka 6. ove točke ocjenjivat će tijelo nadležno sukladno članku 23. Zakona o pomorskom dobru i morskim lukama („Narodne novine“, br.</w:t>
      </w:r>
      <w:r w:rsidRPr="0086753B">
        <w:t xml:space="preserve"> </w:t>
      </w:r>
      <w:r w:rsidRPr="0086753B">
        <w:rPr>
          <w:rFonts w:eastAsia="Times New Roman"/>
          <w:lang w:eastAsia="hr-HR"/>
        </w:rPr>
        <w:t>158/03., 141/06., 38/09., 56/16.</w:t>
      </w:r>
      <w:r w:rsidR="001028BC" w:rsidRPr="0086753B">
        <w:rPr>
          <w:rFonts w:eastAsia="Times New Roman"/>
          <w:lang w:eastAsia="hr-HR"/>
        </w:rPr>
        <w:t xml:space="preserve"> – Odluka Ustavnog suda Republike Hrvatske i 98/19.</w:t>
      </w:r>
      <w:r w:rsidRPr="0086753B">
        <w:rPr>
          <w:rFonts w:eastAsia="Times New Roman"/>
          <w:lang w:eastAsia="hr-HR"/>
        </w:rPr>
        <w:t>), sukladno kriterijima, formulama i načinom izračuna propisanim člankom 21. Uredbe o postupku davanja koncesije na pomorskom dobru („Narodne novine“, br.</w:t>
      </w:r>
      <w:r w:rsidRPr="0086753B">
        <w:t xml:space="preserve"> </w:t>
      </w:r>
      <w:r w:rsidRPr="0086753B">
        <w:rPr>
          <w:rFonts w:eastAsia="Times New Roman"/>
          <w:lang w:eastAsia="hr-HR"/>
        </w:rPr>
        <w:t>23/04., 101/04.</w:t>
      </w:r>
      <w:r w:rsidR="00364406" w:rsidRPr="0086753B">
        <w:rPr>
          <w:rFonts w:eastAsia="Times New Roman"/>
          <w:lang w:eastAsia="hr-HR"/>
        </w:rPr>
        <w:t>,</w:t>
      </w:r>
      <w:r w:rsidRPr="0086753B">
        <w:rPr>
          <w:rFonts w:eastAsia="Times New Roman"/>
          <w:lang w:eastAsia="hr-HR"/>
        </w:rPr>
        <w:t xml:space="preserve"> 39/06.</w:t>
      </w:r>
      <w:r w:rsidR="00364406" w:rsidRPr="0086753B">
        <w:rPr>
          <w:rFonts w:eastAsia="Times New Roman"/>
          <w:lang w:eastAsia="hr-HR"/>
        </w:rPr>
        <w:t>,</w:t>
      </w:r>
      <w:r w:rsidR="00364406" w:rsidRPr="0086753B">
        <w:t xml:space="preserve"> </w:t>
      </w:r>
      <w:r w:rsidR="00364406" w:rsidRPr="0086753B">
        <w:rPr>
          <w:rFonts w:eastAsia="Times New Roman"/>
          <w:lang w:eastAsia="hr-HR"/>
        </w:rPr>
        <w:t>63/08., 125/10., 102/11., 83/12. i 10/17.</w:t>
      </w:r>
      <w:r w:rsidRPr="0086753B">
        <w:rPr>
          <w:rFonts w:eastAsia="Times New Roman"/>
          <w:lang w:eastAsia="hr-HR"/>
        </w:rPr>
        <w:t xml:space="preserve">) te će Povjerenstvu  za ocjenu ponuda dostaviti nalaz i mišljenje koje će sadržavati rang listu ponuda. </w:t>
      </w:r>
      <w:bookmarkStart w:id="11" w:name="_Hlk535094223"/>
    </w:p>
    <w:p w:rsidR="00184C16" w:rsidRPr="0086753B" w:rsidRDefault="00184C16" w:rsidP="007E4C3E">
      <w:pPr>
        <w:rPr>
          <w:rFonts w:eastAsia="Times New Roman"/>
          <w:lang w:eastAsia="hr-HR"/>
        </w:rPr>
      </w:pPr>
    </w:p>
    <w:p w:rsidR="007E4C3E" w:rsidRPr="0086753B" w:rsidRDefault="00573C0E" w:rsidP="007E4C3E">
      <w:pPr>
        <w:jc w:val="center"/>
        <w:rPr>
          <w:rFonts w:eastAsia="Times New Roman"/>
          <w:b/>
          <w:lang w:eastAsia="hr-HR"/>
        </w:rPr>
      </w:pPr>
      <w:r w:rsidRPr="0086753B">
        <w:rPr>
          <w:rFonts w:eastAsia="Times New Roman"/>
          <w:b/>
          <w:lang w:eastAsia="hr-HR"/>
        </w:rPr>
        <w:t>XI</w:t>
      </w:r>
      <w:r w:rsidR="007E4C3E" w:rsidRPr="0086753B">
        <w:rPr>
          <w:rFonts w:eastAsia="Times New Roman"/>
          <w:b/>
          <w:lang w:eastAsia="hr-HR"/>
        </w:rPr>
        <w:t>.</w:t>
      </w:r>
    </w:p>
    <w:bookmarkEnd w:id="11"/>
    <w:p w:rsidR="007E4C3E" w:rsidRPr="0086753B" w:rsidRDefault="007E4C3E" w:rsidP="007E4C3E">
      <w:pPr>
        <w:rPr>
          <w:rFonts w:eastAsia="Times New Roman"/>
          <w:lang w:eastAsia="hr-HR"/>
        </w:rPr>
      </w:pPr>
      <w:r w:rsidRPr="0086753B">
        <w:rPr>
          <w:rFonts w:eastAsia="Times New Roman"/>
          <w:lang w:eastAsia="hr-HR"/>
        </w:rPr>
        <w:tab/>
      </w:r>
    </w:p>
    <w:p w:rsidR="007E4C3E" w:rsidRPr="0086753B" w:rsidRDefault="007E4C3E" w:rsidP="007E4C3E">
      <w:pPr>
        <w:ind w:firstLine="708"/>
        <w:rPr>
          <w:rFonts w:eastAsia="Times New Roman"/>
          <w:lang w:eastAsia="hr-HR"/>
        </w:rPr>
      </w:pPr>
      <w:r w:rsidRPr="0086753B">
        <w:rPr>
          <w:rFonts w:eastAsia="Times New Roman"/>
          <w:lang w:eastAsia="hr-HR"/>
        </w:rPr>
        <w:t xml:space="preserve">Ponude za kupnju zemljišta, ponuda za osnivanje prava građenja i ponuda za dodjelu koncesije </w:t>
      </w:r>
      <w:bookmarkStart w:id="12" w:name="_Hlk535092232"/>
      <w:r w:rsidRPr="0086753B">
        <w:rPr>
          <w:rFonts w:eastAsia="Times New Roman"/>
          <w:lang w:eastAsia="hr-HR"/>
        </w:rPr>
        <w:t>na pomorskom dobru u svrhu izgradnje i gospodarskog korištenja dvije plaže i luke posebne namjene–luke nautičkog turizma–</w:t>
      </w:r>
      <w:bookmarkEnd w:id="12"/>
      <w:r w:rsidRPr="0086753B">
        <w:rPr>
          <w:rFonts w:eastAsia="Times New Roman"/>
          <w:lang w:eastAsia="hr-HR"/>
        </w:rPr>
        <w:t xml:space="preserve">privezišta u zoni </w:t>
      </w:r>
      <w:r w:rsidR="008A0855" w:rsidRPr="0086753B">
        <w:rPr>
          <w:rFonts w:eastAsia="Times New Roman"/>
          <w:lang w:eastAsia="hr-HR"/>
        </w:rPr>
        <w:t>obuhvata Projekta Prukljan</w:t>
      </w:r>
      <w:r w:rsidRPr="0086753B">
        <w:rPr>
          <w:rFonts w:eastAsia="Times New Roman"/>
          <w:lang w:eastAsia="hr-HR"/>
        </w:rPr>
        <w:t xml:space="preserve"> su neodvojive.  </w:t>
      </w:r>
    </w:p>
    <w:p w:rsidR="007E4C3E" w:rsidRPr="0086753B" w:rsidRDefault="007E4C3E" w:rsidP="007E4C3E">
      <w:pPr>
        <w:ind w:firstLine="708"/>
        <w:rPr>
          <w:rFonts w:eastAsia="Times New Roman"/>
          <w:lang w:eastAsia="hr-HR"/>
        </w:rPr>
      </w:pPr>
    </w:p>
    <w:p w:rsidR="007E4C3E" w:rsidRPr="0086753B" w:rsidRDefault="007E4C3E" w:rsidP="007E4C3E">
      <w:pPr>
        <w:ind w:firstLine="708"/>
        <w:rPr>
          <w:rFonts w:eastAsia="Times New Roman"/>
          <w:lang w:eastAsia="hr-HR"/>
        </w:rPr>
      </w:pPr>
      <w:r w:rsidRPr="0086753B">
        <w:rPr>
          <w:rFonts w:eastAsia="Times New Roman"/>
          <w:lang w:eastAsia="hr-HR"/>
        </w:rPr>
        <w:t>Ponuda za samo jednu od namjena neće se razmatrati.</w:t>
      </w:r>
    </w:p>
    <w:p w:rsidR="00877CD0" w:rsidRPr="0086753B" w:rsidRDefault="00877CD0" w:rsidP="007E4C3E">
      <w:pPr>
        <w:ind w:firstLine="708"/>
        <w:rPr>
          <w:rFonts w:eastAsia="Times New Roman"/>
          <w:lang w:eastAsia="hr-HR"/>
        </w:rPr>
      </w:pPr>
    </w:p>
    <w:p w:rsidR="007E4C3E" w:rsidRPr="0086753B" w:rsidRDefault="007E4C3E" w:rsidP="007E4C3E">
      <w:pPr>
        <w:ind w:firstLine="708"/>
        <w:rPr>
          <w:rFonts w:eastAsia="Times New Roman"/>
          <w:lang w:eastAsia="hr-HR"/>
        </w:rPr>
      </w:pPr>
    </w:p>
    <w:p w:rsidR="007E4C3E" w:rsidRPr="0086753B" w:rsidRDefault="00573C0E" w:rsidP="007E4C3E">
      <w:pPr>
        <w:jc w:val="center"/>
        <w:rPr>
          <w:rFonts w:eastAsia="Times New Roman"/>
          <w:b/>
          <w:lang w:eastAsia="hr-HR"/>
        </w:rPr>
      </w:pPr>
      <w:r w:rsidRPr="0086753B">
        <w:rPr>
          <w:rFonts w:eastAsia="Times New Roman"/>
          <w:b/>
          <w:lang w:eastAsia="hr-HR"/>
        </w:rPr>
        <w:t>XI</w:t>
      </w:r>
      <w:r w:rsidR="007E4C3E" w:rsidRPr="0086753B">
        <w:rPr>
          <w:rFonts w:eastAsia="Times New Roman"/>
          <w:b/>
          <w:lang w:eastAsia="hr-HR"/>
        </w:rPr>
        <w:t>I.</w:t>
      </w:r>
    </w:p>
    <w:p w:rsidR="007E4C3E" w:rsidRPr="0086753B" w:rsidRDefault="007E4C3E" w:rsidP="007E4C3E">
      <w:pPr>
        <w:ind w:firstLine="708"/>
        <w:rPr>
          <w:rFonts w:eastAsia="Times New Roman"/>
          <w:lang w:eastAsia="hr-HR"/>
        </w:rPr>
      </w:pPr>
    </w:p>
    <w:p w:rsidR="007E4C3E" w:rsidRPr="0086753B" w:rsidRDefault="007E4C3E" w:rsidP="007E4C3E">
      <w:pPr>
        <w:ind w:firstLine="360"/>
        <w:rPr>
          <w:rFonts w:eastAsia="Times New Roman"/>
          <w:lang w:eastAsia="hr-HR"/>
        </w:rPr>
      </w:pPr>
      <w:r w:rsidRPr="0086753B">
        <w:rPr>
          <w:rFonts w:eastAsia="Times New Roman"/>
          <w:lang w:eastAsia="hr-HR"/>
        </w:rPr>
        <w:t xml:space="preserve">Određuje se Povjerenstvo za ocjenu ponuda u sastavu: </w:t>
      </w:r>
    </w:p>
    <w:p w:rsidR="007E4C3E" w:rsidRPr="0086753B" w:rsidRDefault="007E4C3E" w:rsidP="007E4C3E">
      <w:pPr>
        <w:rPr>
          <w:rFonts w:eastAsia="Times New Roman"/>
          <w:lang w:eastAsia="hr-HR"/>
        </w:rPr>
      </w:pPr>
    </w:p>
    <w:p w:rsidR="007E4C3E" w:rsidRPr="0086753B" w:rsidRDefault="008A0855" w:rsidP="007E4C3E">
      <w:pPr>
        <w:numPr>
          <w:ilvl w:val="0"/>
          <w:numId w:val="5"/>
        </w:numPr>
        <w:jc w:val="left"/>
        <w:rPr>
          <w:rFonts w:eastAsia="Times New Roman"/>
          <w:lang w:eastAsia="hr-HR"/>
        </w:rPr>
      </w:pPr>
      <w:r w:rsidRPr="0086753B">
        <w:rPr>
          <w:rFonts w:eastAsia="Times New Roman"/>
          <w:lang w:eastAsia="hr-HR"/>
        </w:rPr>
        <w:t>državni tajnik u Ministarstvu državne imovine</w:t>
      </w:r>
      <w:r w:rsidR="007E4C3E" w:rsidRPr="0086753B">
        <w:rPr>
          <w:rFonts w:eastAsia="Times New Roman"/>
          <w:lang w:eastAsia="hr-HR"/>
        </w:rPr>
        <w:t>, predsjednik,</w:t>
      </w:r>
    </w:p>
    <w:p w:rsidR="007E4C3E" w:rsidRPr="0086753B" w:rsidRDefault="008A0855" w:rsidP="007E4C3E">
      <w:pPr>
        <w:numPr>
          <w:ilvl w:val="0"/>
          <w:numId w:val="5"/>
        </w:numPr>
        <w:jc w:val="left"/>
        <w:rPr>
          <w:rFonts w:eastAsia="Times New Roman"/>
          <w:lang w:eastAsia="hr-HR"/>
        </w:rPr>
      </w:pPr>
      <w:r w:rsidRPr="0086753B">
        <w:rPr>
          <w:rFonts w:eastAsia="Times New Roman"/>
          <w:lang w:eastAsia="hr-HR"/>
        </w:rPr>
        <w:t>državni tajnik u Ministarstvu turizma</w:t>
      </w:r>
      <w:r w:rsidR="007E4C3E" w:rsidRPr="0086753B">
        <w:rPr>
          <w:rFonts w:eastAsia="Times New Roman"/>
          <w:lang w:eastAsia="hr-HR"/>
        </w:rPr>
        <w:t>, član,</w:t>
      </w:r>
    </w:p>
    <w:p w:rsidR="007E4C3E" w:rsidRPr="0086753B" w:rsidRDefault="008A0855" w:rsidP="007E4C3E">
      <w:pPr>
        <w:numPr>
          <w:ilvl w:val="0"/>
          <w:numId w:val="5"/>
        </w:numPr>
        <w:jc w:val="left"/>
        <w:rPr>
          <w:rFonts w:eastAsia="Times New Roman"/>
          <w:lang w:eastAsia="hr-HR"/>
        </w:rPr>
      </w:pPr>
      <w:r w:rsidRPr="0086753B">
        <w:rPr>
          <w:rFonts w:eastAsia="Times New Roman"/>
          <w:lang w:eastAsia="hr-HR"/>
        </w:rPr>
        <w:t>državni tajnik u Ministarstvu mora, prometa i infrastrukture</w:t>
      </w:r>
      <w:r w:rsidR="007E4C3E" w:rsidRPr="0086753B">
        <w:rPr>
          <w:rFonts w:eastAsia="Times New Roman"/>
          <w:lang w:eastAsia="hr-HR"/>
        </w:rPr>
        <w:t>, član</w:t>
      </w:r>
    </w:p>
    <w:p w:rsidR="007E4C3E" w:rsidRPr="0086753B" w:rsidRDefault="008A0855" w:rsidP="007E4C3E">
      <w:pPr>
        <w:numPr>
          <w:ilvl w:val="0"/>
          <w:numId w:val="5"/>
        </w:numPr>
        <w:jc w:val="left"/>
        <w:rPr>
          <w:rFonts w:eastAsia="Times New Roman"/>
          <w:lang w:eastAsia="hr-HR"/>
        </w:rPr>
      </w:pPr>
      <w:r w:rsidRPr="0086753B">
        <w:rPr>
          <w:rFonts w:eastAsia="Times New Roman"/>
          <w:lang w:eastAsia="hr-HR"/>
        </w:rPr>
        <w:t>župan Šibensko-kninske županije</w:t>
      </w:r>
      <w:r w:rsidR="007E4C3E" w:rsidRPr="0086753B">
        <w:rPr>
          <w:rFonts w:eastAsia="Times New Roman"/>
          <w:lang w:eastAsia="hr-HR"/>
        </w:rPr>
        <w:t>, član</w:t>
      </w:r>
    </w:p>
    <w:p w:rsidR="007E4C3E" w:rsidRPr="0086753B" w:rsidRDefault="008A0855" w:rsidP="007E4C3E">
      <w:pPr>
        <w:numPr>
          <w:ilvl w:val="0"/>
          <w:numId w:val="5"/>
        </w:numPr>
        <w:jc w:val="left"/>
        <w:rPr>
          <w:rFonts w:eastAsia="Times New Roman"/>
          <w:lang w:eastAsia="hr-HR"/>
        </w:rPr>
      </w:pPr>
      <w:r w:rsidRPr="0086753B">
        <w:rPr>
          <w:rFonts w:eastAsia="Times New Roman"/>
          <w:lang w:eastAsia="hr-HR"/>
        </w:rPr>
        <w:t>gradonačelnik Grada Skradina</w:t>
      </w:r>
      <w:r w:rsidR="007E4C3E" w:rsidRPr="0086753B">
        <w:rPr>
          <w:rFonts w:eastAsia="Times New Roman"/>
          <w:lang w:eastAsia="hr-HR"/>
        </w:rPr>
        <w:t>, član</w:t>
      </w:r>
    </w:p>
    <w:p w:rsidR="007E4C3E" w:rsidRPr="0086753B" w:rsidRDefault="007E4C3E" w:rsidP="007E4C3E">
      <w:pPr>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ab/>
        <w:t>Povje</w:t>
      </w:r>
      <w:r w:rsidR="00E05945" w:rsidRPr="0086753B">
        <w:rPr>
          <w:rFonts w:eastAsia="Times New Roman"/>
          <w:lang w:eastAsia="hr-HR"/>
        </w:rPr>
        <w:t>renstvo  iz stavka 1. ove točke</w:t>
      </w:r>
      <w:r w:rsidRPr="0086753B">
        <w:rPr>
          <w:rFonts w:eastAsia="Times New Roman"/>
          <w:lang w:eastAsia="hr-HR"/>
        </w:rPr>
        <w:t xml:space="preserve"> će nakon isteka roka za dostavu obvezujućih ponuda dostavljene ponude javno otvoriti, pregledati i ocijeniti.</w:t>
      </w:r>
    </w:p>
    <w:p w:rsidR="007E4C3E" w:rsidRPr="0086753B" w:rsidRDefault="007E4C3E" w:rsidP="007E4C3E">
      <w:pPr>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ab/>
        <w:t xml:space="preserve">Ocjena iz stavka 2. ove točke uključuje i ocjenu iz točke </w:t>
      </w:r>
      <w:r w:rsidR="00195E67" w:rsidRPr="0086753B">
        <w:rPr>
          <w:rFonts w:eastAsia="Times New Roman"/>
          <w:lang w:eastAsia="hr-HR"/>
        </w:rPr>
        <w:t>X</w:t>
      </w:r>
      <w:r w:rsidRPr="0086753B">
        <w:rPr>
          <w:rFonts w:eastAsia="Times New Roman"/>
          <w:lang w:eastAsia="hr-HR"/>
        </w:rPr>
        <w:t xml:space="preserve">. stavka 7. ove Odluke. </w:t>
      </w:r>
    </w:p>
    <w:p w:rsidR="00E05945" w:rsidRPr="0086753B" w:rsidRDefault="00E05945" w:rsidP="007E4C3E">
      <w:pPr>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ab/>
        <w:t xml:space="preserve">Povjerenstvo će, temeljem ocjena iz stavka 2. ove točke, sastaviti rang listu  ponuditelja i Vladi Republike Hrvatske, putem Ministarstva državne imovine, predložiti donošenje odluke o izboru najpovoljnijeg ponuditelja.  </w:t>
      </w:r>
    </w:p>
    <w:p w:rsidR="007E4C3E" w:rsidRPr="0086753B" w:rsidRDefault="007E4C3E" w:rsidP="007E4C3E">
      <w:pPr>
        <w:rPr>
          <w:rFonts w:eastAsia="Times New Roman"/>
          <w:lang w:eastAsia="hr-HR"/>
        </w:rPr>
      </w:pPr>
    </w:p>
    <w:p w:rsidR="007E4C3E" w:rsidRDefault="007E4C3E" w:rsidP="007E4C3E">
      <w:pPr>
        <w:rPr>
          <w:rFonts w:eastAsia="Times New Roman"/>
          <w:lang w:eastAsia="hr-HR"/>
        </w:rPr>
      </w:pPr>
      <w:r w:rsidRPr="0086753B">
        <w:rPr>
          <w:rFonts w:eastAsia="Times New Roman"/>
          <w:lang w:eastAsia="hr-HR"/>
        </w:rPr>
        <w:tab/>
        <w:t>S najpovoljnijim ponuditeljem sklopit će se ugovor o realizaciji Projekta „Prukljan“.</w:t>
      </w:r>
    </w:p>
    <w:p w:rsidR="001117A9" w:rsidRDefault="001117A9" w:rsidP="007E4C3E">
      <w:pPr>
        <w:rPr>
          <w:rFonts w:eastAsia="Times New Roman"/>
          <w:lang w:eastAsia="hr-HR"/>
        </w:rPr>
      </w:pPr>
    </w:p>
    <w:p w:rsidR="001117A9" w:rsidRDefault="001117A9" w:rsidP="007E4C3E">
      <w:pPr>
        <w:rPr>
          <w:rFonts w:eastAsia="Times New Roman"/>
          <w:lang w:eastAsia="hr-HR"/>
        </w:rPr>
      </w:pPr>
    </w:p>
    <w:p w:rsidR="001117A9" w:rsidRPr="0086753B" w:rsidRDefault="001117A9" w:rsidP="007E4C3E">
      <w:pPr>
        <w:rPr>
          <w:rFonts w:eastAsia="Times New Roman"/>
          <w:lang w:eastAsia="hr-HR"/>
        </w:rPr>
      </w:pPr>
    </w:p>
    <w:p w:rsidR="007E4C3E" w:rsidRPr="0086753B" w:rsidRDefault="007E4C3E" w:rsidP="007E4C3E">
      <w:pPr>
        <w:rPr>
          <w:rFonts w:eastAsia="Times New Roman"/>
          <w:lang w:eastAsia="hr-HR"/>
        </w:rPr>
      </w:pPr>
    </w:p>
    <w:p w:rsidR="007E4C3E" w:rsidRPr="0086753B" w:rsidRDefault="007E4C3E" w:rsidP="007E4C3E">
      <w:pPr>
        <w:jc w:val="center"/>
        <w:rPr>
          <w:rFonts w:eastAsia="Times New Roman"/>
          <w:b/>
          <w:lang w:eastAsia="hr-HR"/>
        </w:rPr>
      </w:pPr>
      <w:r w:rsidRPr="0086753B">
        <w:rPr>
          <w:rFonts w:eastAsia="Times New Roman"/>
          <w:b/>
          <w:lang w:eastAsia="hr-HR"/>
        </w:rPr>
        <w:lastRenderedPageBreak/>
        <w:t>X</w:t>
      </w:r>
      <w:r w:rsidR="00195E67" w:rsidRPr="0086753B">
        <w:rPr>
          <w:rFonts w:eastAsia="Times New Roman"/>
          <w:b/>
          <w:lang w:eastAsia="hr-HR"/>
        </w:rPr>
        <w:t>III</w:t>
      </w:r>
      <w:r w:rsidRPr="0086753B">
        <w:rPr>
          <w:rFonts w:eastAsia="Times New Roman"/>
          <w:b/>
          <w:lang w:eastAsia="hr-HR"/>
        </w:rPr>
        <w:t>.</w:t>
      </w:r>
    </w:p>
    <w:p w:rsidR="007E4C3E" w:rsidRPr="0086753B" w:rsidRDefault="007E4C3E" w:rsidP="007E4C3E">
      <w:pPr>
        <w:rPr>
          <w:rFonts w:eastAsia="Times New Roman"/>
          <w:lang w:eastAsia="hr-HR"/>
        </w:rPr>
      </w:pPr>
      <w:r w:rsidRPr="0086753B">
        <w:rPr>
          <w:rFonts w:eastAsia="Times New Roman"/>
          <w:lang w:eastAsia="hr-HR"/>
        </w:rPr>
        <w:tab/>
      </w:r>
    </w:p>
    <w:p w:rsidR="007E4C3E" w:rsidRPr="0086753B" w:rsidRDefault="007E4C3E" w:rsidP="007E4C3E">
      <w:pPr>
        <w:rPr>
          <w:rFonts w:eastAsia="Times New Roman"/>
          <w:lang w:eastAsia="hr-HR"/>
        </w:rPr>
      </w:pPr>
      <w:r w:rsidRPr="0086753B">
        <w:rPr>
          <w:rFonts w:eastAsia="Times New Roman"/>
          <w:lang w:eastAsia="hr-HR"/>
        </w:rPr>
        <w:tab/>
        <w:t xml:space="preserve">Za realizaciju </w:t>
      </w:r>
      <w:r w:rsidR="008A0855" w:rsidRPr="0086753B">
        <w:rPr>
          <w:rFonts w:eastAsia="Calibri"/>
        </w:rPr>
        <w:t>Projekta Prukljan</w:t>
      </w:r>
      <w:r w:rsidRPr="0086753B">
        <w:rPr>
          <w:rFonts w:eastAsia="Calibri"/>
        </w:rPr>
        <w:t xml:space="preserve"> na način  iz točke </w:t>
      </w:r>
      <w:r w:rsidR="00195E67" w:rsidRPr="0086753B">
        <w:rPr>
          <w:rFonts w:eastAsia="Calibri"/>
        </w:rPr>
        <w:t>VI</w:t>
      </w:r>
      <w:r w:rsidRPr="0086753B">
        <w:rPr>
          <w:rFonts w:eastAsia="Calibri"/>
        </w:rPr>
        <w:t>I. stavka 2. ove Odluke</w:t>
      </w:r>
      <w:r w:rsidRPr="0086753B">
        <w:rPr>
          <w:rFonts w:eastAsia="Times New Roman"/>
          <w:lang w:eastAsia="hr-HR"/>
        </w:rPr>
        <w:t>, određuje se rok od  ukupno 5 godina.</w:t>
      </w:r>
    </w:p>
    <w:p w:rsidR="007E4C3E" w:rsidRPr="0086753B" w:rsidRDefault="007E4C3E" w:rsidP="007E4C3E">
      <w:pPr>
        <w:rPr>
          <w:rFonts w:eastAsia="Times New Roman"/>
          <w:lang w:eastAsia="hr-HR"/>
        </w:rPr>
      </w:pPr>
      <w:r w:rsidRPr="0086753B">
        <w:rPr>
          <w:rFonts w:eastAsia="Times New Roman"/>
          <w:lang w:eastAsia="hr-HR"/>
        </w:rPr>
        <w:tab/>
      </w:r>
    </w:p>
    <w:p w:rsidR="00877CD0" w:rsidRPr="0086753B" w:rsidRDefault="007E4C3E" w:rsidP="007E4C3E">
      <w:pPr>
        <w:rPr>
          <w:rFonts w:eastAsia="Times New Roman"/>
          <w:lang w:eastAsia="hr-HR"/>
        </w:rPr>
      </w:pPr>
      <w:r w:rsidRPr="0086753B">
        <w:rPr>
          <w:rFonts w:eastAsia="Times New Roman"/>
          <w:lang w:eastAsia="hr-HR"/>
        </w:rPr>
        <w:tab/>
        <w:t>Rok iz stavka  1. ove točke počinje teći narednog dana od dana sklapanja ugovora o realizaciji projekta iz točke X</w:t>
      </w:r>
      <w:r w:rsidR="007963FF" w:rsidRPr="0086753B">
        <w:rPr>
          <w:rFonts w:eastAsia="Times New Roman"/>
          <w:lang w:eastAsia="hr-HR"/>
        </w:rPr>
        <w:t>I</w:t>
      </w:r>
      <w:r w:rsidRPr="0086753B">
        <w:rPr>
          <w:rFonts w:eastAsia="Times New Roman"/>
          <w:lang w:eastAsia="hr-HR"/>
        </w:rPr>
        <w:t>I. stavka 5. ove Odluke.</w:t>
      </w:r>
    </w:p>
    <w:p w:rsidR="007E4C3E" w:rsidRPr="0086753B" w:rsidRDefault="007E4C3E" w:rsidP="007E4C3E">
      <w:pPr>
        <w:ind w:firstLine="1416"/>
        <w:rPr>
          <w:rFonts w:eastAsia="Times New Roman"/>
          <w:lang w:eastAsia="hr-HR"/>
        </w:rPr>
      </w:pPr>
    </w:p>
    <w:p w:rsidR="007E4C3E" w:rsidRPr="0086753B" w:rsidRDefault="007E4C3E" w:rsidP="007E4C3E">
      <w:pPr>
        <w:jc w:val="center"/>
        <w:rPr>
          <w:rFonts w:eastAsia="Times New Roman"/>
          <w:b/>
          <w:lang w:eastAsia="hr-HR"/>
        </w:rPr>
      </w:pPr>
      <w:r w:rsidRPr="0086753B">
        <w:rPr>
          <w:rFonts w:eastAsia="Times New Roman"/>
          <w:b/>
          <w:lang w:eastAsia="hr-HR"/>
        </w:rPr>
        <w:t>X</w:t>
      </w:r>
      <w:r w:rsidR="007963FF" w:rsidRPr="0086753B">
        <w:rPr>
          <w:rFonts w:eastAsia="Times New Roman"/>
          <w:b/>
          <w:lang w:eastAsia="hr-HR"/>
        </w:rPr>
        <w:t>I</w:t>
      </w:r>
      <w:r w:rsidRPr="0086753B">
        <w:rPr>
          <w:rFonts w:eastAsia="Times New Roman"/>
          <w:b/>
          <w:lang w:eastAsia="hr-HR"/>
        </w:rPr>
        <w:t>V.</w:t>
      </w:r>
    </w:p>
    <w:p w:rsidR="007E4C3E" w:rsidRPr="0086753B" w:rsidRDefault="007E4C3E" w:rsidP="007E4C3E">
      <w:pPr>
        <w:jc w:val="center"/>
        <w:rPr>
          <w:rFonts w:eastAsia="Times New Roman"/>
          <w:b/>
          <w:lang w:eastAsia="hr-HR"/>
        </w:rPr>
      </w:pPr>
    </w:p>
    <w:p w:rsidR="007E4C3E" w:rsidRPr="0086753B" w:rsidRDefault="007E4C3E" w:rsidP="007E4C3E">
      <w:pPr>
        <w:rPr>
          <w:rFonts w:eastAsia="Times New Roman"/>
          <w:lang w:eastAsia="hr-HR"/>
        </w:rPr>
      </w:pPr>
      <w:r w:rsidRPr="0086753B">
        <w:rPr>
          <w:rFonts w:eastAsia="Times New Roman"/>
          <w:lang w:eastAsia="hr-HR"/>
        </w:rPr>
        <w:tab/>
        <w:t>Provedba ove Odluke u nadležnosti je Ministarstva državne imovine i Ministarstva mora, prometa i infrastrukture.</w:t>
      </w:r>
    </w:p>
    <w:p w:rsidR="00877CD0" w:rsidRPr="0086753B" w:rsidRDefault="007E4C3E" w:rsidP="007E4C3E">
      <w:pPr>
        <w:rPr>
          <w:rFonts w:eastAsia="Times New Roman"/>
          <w:lang w:eastAsia="hr-HR"/>
        </w:rPr>
      </w:pPr>
      <w:r w:rsidRPr="0086753B">
        <w:rPr>
          <w:rFonts w:eastAsia="Times New Roman"/>
          <w:lang w:eastAsia="hr-HR"/>
        </w:rPr>
        <w:tab/>
      </w:r>
      <w:r w:rsidRPr="0086753B">
        <w:rPr>
          <w:rFonts w:eastAsia="Times New Roman"/>
          <w:lang w:eastAsia="hr-HR"/>
        </w:rPr>
        <w:tab/>
      </w:r>
    </w:p>
    <w:p w:rsidR="007E4C3E" w:rsidRPr="0086753B" w:rsidRDefault="007963FF" w:rsidP="007E4C3E">
      <w:pPr>
        <w:jc w:val="center"/>
        <w:rPr>
          <w:rFonts w:eastAsia="Times New Roman"/>
          <w:b/>
          <w:lang w:eastAsia="hr-HR"/>
        </w:rPr>
      </w:pPr>
      <w:r w:rsidRPr="0086753B">
        <w:rPr>
          <w:rFonts w:eastAsia="Times New Roman"/>
          <w:b/>
          <w:lang w:eastAsia="hr-HR"/>
        </w:rPr>
        <w:t>XV</w:t>
      </w:r>
      <w:r w:rsidR="007E4C3E" w:rsidRPr="0086753B">
        <w:rPr>
          <w:rFonts w:eastAsia="Times New Roman"/>
          <w:b/>
          <w:lang w:eastAsia="hr-HR"/>
        </w:rPr>
        <w:t>.</w:t>
      </w:r>
    </w:p>
    <w:p w:rsidR="007E4C3E" w:rsidRPr="0086753B" w:rsidRDefault="007E4C3E" w:rsidP="007E4C3E">
      <w:pPr>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ab/>
        <w:t>Javni poziv za dostavu obvezujućih ponuda: za kupnju zemljišta u obuhvatu ugostiteljsko–turističke zone „Prukljan“, za osnivanje prava građenja</w:t>
      </w:r>
      <w:r w:rsidR="008A0855" w:rsidRPr="0086753B">
        <w:rPr>
          <w:rFonts w:eastAsia="Times New Roman"/>
          <w:lang w:eastAsia="hr-HR"/>
        </w:rPr>
        <w:t xml:space="preserve"> za izgradnju golf igrališta Prukljan</w:t>
      </w:r>
      <w:r w:rsidRPr="0086753B">
        <w:rPr>
          <w:rFonts w:eastAsia="Times New Roman"/>
          <w:lang w:eastAsia="hr-HR"/>
        </w:rPr>
        <w:t xml:space="preserve">, za kupnju zemljišta za izgradnju turističkih vila u obuhvatu Rgt zone i obavijest o namjeri davanja koncesije na pomorskom dobru u k.o. Skradin u svrhu gospodarskog korištenja dvije plaže i izgradnje i gospodarskog korištenja luke posebne namjene – luke nautičkog turizma – privezište u obuhvatu turističke zone Prukljan, </w:t>
      </w:r>
    </w:p>
    <w:p w:rsidR="007E4C3E" w:rsidRPr="0086753B" w:rsidRDefault="007E4C3E" w:rsidP="007E4C3E">
      <w:pPr>
        <w:rPr>
          <w:rFonts w:eastAsia="Times New Roman"/>
          <w:lang w:eastAsia="hr-HR"/>
        </w:rPr>
      </w:pPr>
      <w:r w:rsidRPr="0086753B">
        <w:rPr>
          <w:rFonts w:eastAsia="Times New Roman"/>
          <w:lang w:eastAsia="hr-HR"/>
        </w:rPr>
        <w:t>nalaze se u prilogu i sastavni su dio ove Odluke.</w:t>
      </w:r>
    </w:p>
    <w:p w:rsidR="00877CD0" w:rsidRPr="0086753B" w:rsidRDefault="00877CD0" w:rsidP="007E4C3E">
      <w:pPr>
        <w:rPr>
          <w:rFonts w:eastAsia="Times New Roman"/>
          <w:lang w:eastAsia="hr-HR"/>
        </w:rPr>
      </w:pPr>
    </w:p>
    <w:p w:rsidR="007E4C3E" w:rsidRPr="0086753B" w:rsidRDefault="007E4C3E" w:rsidP="007E4C3E">
      <w:pPr>
        <w:rPr>
          <w:rFonts w:eastAsia="Times New Roman"/>
          <w:lang w:eastAsia="hr-HR"/>
        </w:rPr>
      </w:pPr>
    </w:p>
    <w:p w:rsidR="007E4C3E" w:rsidRPr="0086753B" w:rsidRDefault="007E4C3E" w:rsidP="007E4C3E">
      <w:pPr>
        <w:jc w:val="center"/>
        <w:rPr>
          <w:rFonts w:eastAsia="Times New Roman"/>
          <w:b/>
          <w:lang w:eastAsia="hr-HR"/>
        </w:rPr>
      </w:pPr>
      <w:r w:rsidRPr="0086753B">
        <w:rPr>
          <w:rFonts w:eastAsia="Times New Roman"/>
          <w:b/>
          <w:lang w:eastAsia="hr-HR"/>
        </w:rPr>
        <w:t>X</w:t>
      </w:r>
      <w:r w:rsidR="00877CD0" w:rsidRPr="0086753B">
        <w:rPr>
          <w:rFonts w:eastAsia="Times New Roman"/>
          <w:b/>
          <w:lang w:eastAsia="hr-HR"/>
        </w:rPr>
        <w:t>V</w:t>
      </w:r>
      <w:r w:rsidRPr="0086753B">
        <w:rPr>
          <w:rFonts w:eastAsia="Times New Roman"/>
          <w:b/>
          <w:lang w:eastAsia="hr-HR"/>
        </w:rPr>
        <w:t>I.</w:t>
      </w:r>
    </w:p>
    <w:p w:rsidR="007E4C3E" w:rsidRPr="0086753B" w:rsidRDefault="007E4C3E" w:rsidP="007E4C3E">
      <w:pPr>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ab/>
        <w:t>Ova Odluka stupa na snagu danom donošenja.</w:t>
      </w:r>
    </w:p>
    <w:p w:rsidR="007E4C3E" w:rsidRPr="0086753B" w:rsidRDefault="007E4C3E" w:rsidP="007E4C3E">
      <w:pPr>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 xml:space="preserve">KLASA: </w:t>
      </w:r>
    </w:p>
    <w:p w:rsidR="007E4C3E" w:rsidRPr="0086753B" w:rsidRDefault="007E4C3E" w:rsidP="007E4C3E">
      <w:pPr>
        <w:rPr>
          <w:rFonts w:eastAsia="Times New Roman"/>
          <w:lang w:eastAsia="hr-HR"/>
        </w:rPr>
      </w:pPr>
      <w:r w:rsidRPr="0086753B">
        <w:rPr>
          <w:rFonts w:eastAsia="Times New Roman"/>
          <w:lang w:eastAsia="hr-HR"/>
        </w:rPr>
        <w:t>URBROJ:</w:t>
      </w:r>
    </w:p>
    <w:p w:rsidR="007E4C3E" w:rsidRPr="0086753B" w:rsidRDefault="007E4C3E" w:rsidP="007E4C3E">
      <w:pPr>
        <w:rPr>
          <w:rFonts w:eastAsia="Times New Roman"/>
          <w:lang w:eastAsia="hr-HR"/>
        </w:rPr>
      </w:pPr>
    </w:p>
    <w:p w:rsidR="007E4C3E" w:rsidRPr="0086753B" w:rsidRDefault="007E4C3E" w:rsidP="007E4C3E">
      <w:pPr>
        <w:rPr>
          <w:rFonts w:eastAsia="Times New Roman"/>
          <w:lang w:eastAsia="hr-HR"/>
        </w:rPr>
      </w:pPr>
      <w:r w:rsidRPr="0086753B">
        <w:rPr>
          <w:rFonts w:eastAsia="Times New Roman"/>
          <w:lang w:eastAsia="hr-HR"/>
        </w:rPr>
        <w:t xml:space="preserve">U Zagrebu, </w:t>
      </w:r>
    </w:p>
    <w:p w:rsidR="007E4C3E" w:rsidRPr="0086753B" w:rsidRDefault="007E4C3E" w:rsidP="007E4C3E">
      <w:pPr>
        <w:rPr>
          <w:rFonts w:eastAsia="Times New Roman"/>
          <w:lang w:eastAsia="hr-HR"/>
        </w:rPr>
      </w:pPr>
    </w:p>
    <w:p w:rsidR="007E4C3E" w:rsidRPr="009242B2" w:rsidRDefault="007E4C3E" w:rsidP="007E4C3E">
      <w:pPr>
        <w:jc w:val="left"/>
        <w:rPr>
          <w:rFonts w:eastAsia="Times New Roman"/>
          <w:lang w:eastAsia="hr-HR"/>
        </w:rPr>
      </w:pP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9242B2">
        <w:rPr>
          <w:rFonts w:eastAsia="Times New Roman"/>
          <w:lang w:eastAsia="hr-HR"/>
        </w:rPr>
        <w:t xml:space="preserve">PREDSJEDNIK </w:t>
      </w:r>
    </w:p>
    <w:p w:rsidR="007E4C3E" w:rsidRPr="0086753B" w:rsidRDefault="007E4C3E" w:rsidP="007E4C3E">
      <w:pPr>
        <w:jc w:val="left"/>
        <w:rPr>
          <w:rFonts w:eastAsia="Times New Roman"/>
          <w:lang w:eastAsia="hr-HR"/>
        </w:rPr>
      </w:pP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p>
    <w:p w:rsidR="007E4C3E" w:rsidRPr="0086753B" w:rsidRDefault="007E4C3E" w:rsidP="007E4C3E">
      <w:pPr>
        <w:jc w:val="left"/>
        <w:rPr>
          <w:rFonts w:eastAsia="Times New Roman"/>
          <w:lang w:eastAsia="hr-HR"/>
        </w:rPr>
      </w:pPr>
    </w:p>
    <w:p w:rsidR="007E4C3E" w:rsidRPr="0086753B" w:rsidRDefault="007E4C3E" w:rsidP="007E4C3E">
      <w:pPr>
        <w:jc w:val="left"/>
        <w:rPr>
          <w:rFonts w:eastAsia="Times New Roman"/>
          <w:lang w:eastAsia="hr-HR"/>
        </w:rPr>
      </w:pP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r>
      <w:r w:rsidRPr="0086753B">
        <w:rPr>
          <w:rFonts w:eastAsia="Times New Roman"/>
          <w:lang w:eastAsia="hr-HR"/>
        </w:rPr>
        <w:tab/>
        <w:t xml:space="preserve">     mr. sc. Andrej Plenković</w:t>
      </w:r>
    </w:p>
    <w:p w:rsidR="007E4C3E" w:rsidRPr="0086753B" w:rsidRDefault="007E4C3E" w:rsidP="007E4C3E">
      <w:pPr>
        <w:jc w:val="left"/>
        <w:rPr>
          <w:rFonts w:eastAsia="Times New Roman"/>
          <w:lang w:eastAsia="hr-HR"/>
        </w:rPr>
      </w:pPr>
    </w:p>
    <w:p w:rsidR="0006176B" w:rsidRPr="0086753B" w:rsidRDefault="0006176B" w:rsidP="007E4C3E">
      <w:pPr>
        <w:jc w:val="left"/>
        <w:rPr>
          <w:rFonts w:eastAsia="Times New Roman"/>
          <w:lang w:eastAsia="hr-HR"/>
        </w:rPr>
      </w:pPr>
    </w:p>
    <w:p w:rsidR="0006176B" w:rsidRPr="0086753B" w:rsidRDefault="0006176B" w:rsidP="007E4C3E">
      <w:pPr>
        <w:jc w:val="left"/>
        <w:rPr>
          <w:rFonts w:eastAsia="Times New Roman"/>
          <w:lang w:eastAsia="hr-HR"/>
        </w:rPr>
      </w:pPr>
    </w:p>
    <w:p w:rsidR="0006176B" w:rsidRPr="0086753B" w:rsidRDefault="0006176B" w:rsidP="007E4C3E">
      <w:pPr>
        <w:jc w:val="left"/>
        <w:rPr>
          <w:rFonts w:eastAsia="Times New Roman"/>
          <w:lang w:eastAsia="hr-HR"/>
        </w:rPr>
      </w:pPr>
    </w:p>
    <w:p w:rsidR="0006176B" w:rsidRPr="0086753B" w:rsidRDefault="0006176B" w:rsidP="007E4C3E">
      <w:pPr>
        <w:jc w:val="left"/>
        <w:rPr>
          <w:rFonts w:eastAsia="Times New Roman"/>
          <w:lang w:eastAsia="hr-HR"/>
        </w:rPr>
      </w:pPr>
    </w:p>
    <w:p w:rsidR="0006176B" w:rsidRPr="0086753B" w:rsidRDefault="0006176B" w:rsidP="007E4C3E">
      <w:pPr>
        <w:jc w:val="left"/>
        <w:rPr>
          <w:rFonts w:eastAsia="Times New Roman"/>
          <w:lang w:eastAsia="hr-HR"/>
        </w:rPr>
      </w:pPr>
    </w:p>
    <w:p w:rsidR="0006176B" w:rsidRPr="0086753B" w:rsidRDefault="0006176B" w:rsidP="007E4C3E">
      <w:pPr>
        <w:jc w:val="left"/>
        <w:rPr>
          <w:rFonts w:eastAsia="Times New Roman"/>
          <w:lang w:eastAsia="hr-HR"/>
        </w:rPr>
      </w:pPr>
    </w:p>
    <w:p w:rsidR="0006176B" w:rsidRPr="0086753B" w:rsidRDefault="0006176B" w:rsidP="007E4C3E">
      <w:pPr>
        <w:jc w:val="left"/>
        <w:rPr>
          <w:rFonts w:eastAsia="Times New Roman"/>
          <w:lang w:eastAsia="hr-HR"/>
        </w:rPr>
      </w:pPr>
    </w:p>
    <w:p w:rsidR="0006176B" w:rsidRDefault="0006176B" w:rsidP="007E4C3E">
      <w:pPr>
        <w:jc w:val="left"/>
        <w:rPr>
          <w:rFonts w:eastAsia="Times New Roman"/>
          <w:lang w:eastAsia="hr-HR"/>
        </w:rPr>
      </w:pPr>
    </w:p>
    <w:p w:rsidR="009242B2" w:rsidRPr="0086753B" w:rsidRDefault="009242B2" w:rsidP="007E4C3E">
      <w:pPr>
        <w:jc w:val="left"/>
        <w:rPr>
          <w:rFonts w:eastAsia="Times New Roman"/>
          <w:lang w:eastAsia="hr-HR"/>
        </w:rPr>
      </w:pPr>
    </w:p>
    <w:p w:rsidR="0006176B" w:rsidRPr="0086753B" w:rsidRDefault="0006176B" w:rsidP="007E4C3E">
      <w:pPr>
        <w:jc w:val="left"/>
        <w:rPr>
          <w:rFonts w:eastAsia="Times New Roman"/>
          <w:lang w:eastAsia="hr-HR"/>
        </w:rPr>
      </w:pPr>
    </w:p>
    <w:p w:rsidR="0006176B" w:rsidRPr="0086753B" w:rsidRDefault="0006176B" w:rsidP="007E4C3E">
      <w:pPr>
        <w:jc w:val="left"/>
        <w:rPr>
          <w:rFonts w:eastAsia="Times New Roman"/>
          <w:lang w:eastAsia="hr-HR"/>
        </w:rPr>
      </w:pPr>
    </w:p>
    <w:p w:rsidR="00BD13A3" w:rsidRPr="0086753B" w:rsidRDefault="00BD13A3" w:rsidP="007E4C3E">
      <w:pPr>
        <w:jc w:val="left"/>
        <w:rPr>
          <w:rFonts w:eastAsia="Times New Roman"/>
          <w:lang w:eastAsia="hr-HR"/>
        </w:rPr>
      </w:pPr>
    </w:p>
    <w:p w:rsidR="0006176B" w:rsidRPr="0086753B" w:rsidRDefault="0006176B" w:rsidP="0006176B">
      <w:pPr>
        <w:spacing w:line="20" w:lineRule="atLeast"/>
        <w:jc w:val="center"/>
        <w:rPr>
          <w:b/>
        </w:rPr>
      </w:pPr>
      <w:r w:rsidRPr="0086753B">
        <w:rPr>
          <w:b/>
        </w:rPr>
        <w:lastRenderedPageBreak/>
        <w:t>Obrazloženje</w:t>
      </w:r>
    </w:p>
    <w:p w:rsidR="0006176B" w:rsidRPr="0086753B" w:rsidRDefault="0006176B" w:rsidP="0006176B">
      <w:pPr>
        <w:spacing w:line="20" w:lineRule="atLeast"/>
        <w:jc w:val="left"/>
      </w:pPr>
    </w:p>
    <w:p w:rsidR="0006176B" w:rsidRPr="0086753B" w:rsidRDefault="0006176B" w:rsidP="0006176B">
      <w:pPr>
        <w:spacing w:after="120" w:line="20" w:lineRule="atLeast"/>
        <w:rPr>
          <w:rFonts w:eastAsia="Calibri"/>
        </w:rPr>
      </w:pPr>
      <w:r w:rsidRPr="0086753B">
        <w:t xml:space="preserve">                       U Ministarstvu državne imovine vodi se predmet vezan za realizaciju Projekta Prukljan na području Grada Skradina, u Šibensko-kninskoj županiji. Projekt podrazumijeva </w:t>
      </w:r>
      <w:r w:rsidRPr="0086753B">
        <w:rPr>
          <w:rFonts w:eastAsia="Times New Roman"/>
          <w:lang w:eastAsia="hr-HR"/>
        </w:rPr>
        <w:t xml:space="preserve">izgradnju ugostiteljsko-turističke zone „Prukljan“ s dvije plaže i lukom posebne namjene-lukom nautičkog turizma-privezište  u izdvojenom građevinskom području Grada Skradina i izgradnju golf igrališta „Prukljan“ izvan granica građevinskog područja Grada Skradina sukladno Prostornom planu uređenja </w:t>
      </w:r>
      <w:r w:rsidRPr="0086753B">
        <w:rPr>
          <w:rFonts w:eastAsia="Calibri"/>
        </w:rPr>
        <w:t xml:space="preserve">Grada Skradina. Budući da u obuhvat projekt ulazi i davanje koncesije na pomorskom dobru, Prijedlog odluke pripremljen je zajednički s Ministarstvom mora, prometa i infrastrukture. </w:t>
      </w:r>
    </w:p>
    <w:p w:rsidR="0006176B" w:rsidRPr="0086753B" w:rsidRDefault="0006176B" w:rsidP="0006176B">
      <w:pPr>
        <w:spacing w:after="120" w:line="20" w:lineRule="atLeast"/>
        <w:rPr>
          <w:rFonts w:eastAsia="Calibri"/>
        </w:rPr>
      </w:pPr>
      <w:r w:rsidRPr="0086753B">
        <w:rPr>
          <w:rFonts w:eastAsia="Calibri"/>
        </w:rPr>
        <w:t xml:space="preserve">                         Projekt </w:t>
      </w:r>
      <w:r w:rsidR="00195D31" w:rsidRPr="0086753B">
        <w:rPr>
          <w:rFonts w:eastAsia="Calibri"/>
        </w:rPr>
        <w:t xml:space="preserve">će </w:t>
      </w:r>
      <w:r w:rsidRPr="0086753B">
        <w:rPr>
          <w:rFonts w:eastAsia="Calibri"/>
        </w:rPr>
        <w:t>se realizira</w:t>
      </w:r>
      <w:r w:rsidR="00195D31" w:rsidRPr="0086753B">
        <w:rPr>
          <w:rFonts w:eastAsia="Calibri"/>
        </w:rPr>
        <w:t>ti</w:t>
      </w:r>
      <w:r w:rsidRPr="0086753B">
        <w:rPr>
          <w:rFonts w:eastAsia="Calibri"/>
        </w:rPr>
        <w:t xml:space="preserve"> na česticama zemljišta označenima kao k.č.br. </w:t>
      </w:r>
      <w:r w:rsidRPr="0086753B">
        <w:rPr>
          <w:rFonts w:eastAsia="Times New Roman"/>
          <w:lang w:eastAsia="hr-HR"/>
        </w:rPr>
        <w:t xml:space="preserve">3216/1, k.č.br. 3181/1, k.č.br. 3215/37, k.č.br. 3296/1 i k.č.br. 3224/83, sve k.o. Skradin i sve u vlasništvu Republike Hrvatske. Glede k.č.br. 3296/1, koja je još uvije upisana kao općenarodna imovina, u tijeku je postupak uknjižbe vlasništva Republike Hrvatske. </w:t>
      </w:r>
    </w:p>
    <w:p w:rsidR="0006176B" w:rsidRPr="0086753B" w:rsidRDefault="0006176B" w:rsidP="0006176B">
      <w:pPr>
        <w:spacing w:after="120"/>
        <w:rPr>
          <w:rFonts w:eastAsia="Times New Roman"/>
          <w:lang w:eastAsia="hr-HR"/>
        </w:rPr>
      </w:pPr>
      <w:r w:rsidRPr="0086753B">
        <w:rPr>
          <w:rFonts w:eastAsia="Calibri"/>
        </w:rPr>
        <w:t xml:space="preserve">                       „Kopneni“ dio projekta realizira</w:t>
      </w:r>
      <w:r w:rsidR="00195D31" w:rsidRPr="0086753B">
        <w:rPr>
          <w:rFonts w:eastAsia="Calibri"/>
        </w:rPr>
        <w:t>t će</w:t>
      </w:r>
      <w:r w:rsidRPr="0086753B">
        <w:rPr>
          <w:rFonts w:eastAsia="Calibri"/>
        </w:rPr>
        <w:t xml:space="preserve"> se na ukupnoj površini od 190 ha i podijeljen je na dvije zone</w:t>
      </w:r>
      <w:r w:rsidR="00195D31" w:rsidRPr="0086753B">
        <w:rPr>
          <w:rFonts w:eastAsia="Calibri"/>
        </w:rPr>
        <w:t>, ugostiteljsko-</w:t>
      </w:r>
      <w:r w:rsidRPr="0086753B">
        <w:rPr>
          <w:rFonts w:eastAsia="Calibri"/>
        </w:rPr>
        <w:t>turističku T</w:t>
      </w:r>
      <w:r w:rsidRPr="0086753B">
        <w:rPr>
          <w:rFonts w:eastAsia="Calibri"/>
          <w:sz w:val="20"/>
        </w:rPr>
        <w:t xml:space="preserve">1,2 </w:t>
      </w:r>
      <w:r w:rsidRPr="0086753B">
        <w:rPr>
          <w:rFonts w:eastAsia="Calibri"/>
        </w:rPr>
        <w:t xml:space="preserve">i rekreacijsku Rgt.  </w:t>
      </w:r>
      <w:r w:rsidR="00195D31" w:rsidRPr="0086753B">
        <w:rPr>
          <w:rFonts w:eastAsia="Calibri"/>
        </w:rPr>
        <w:t>Ugostiteljsko-t</w:t>
      </w:r>
      <w:r w:rsidRPr="0086753B">
        <w:rPr>
          <w:rFonts w:eastAsia="Calibri"/>
        </w:rPr>
        <w:t>uristička zona, odnosno izdvojeno građevinsko područje planske namjene T</w:t>
      </w:r>
      <w:r w:rsidRPr="0086753B">
        <w:rPr>
          <w:rFonts w:eastAsia="Calibri"/>
          <w:sz w:val="20"/>
          <w:szCs w:val="18"/>
        </w:rPr>
        <w:t>1</w:t>
      </w:r>
      <w:r w:rsidRPr="0086753B">
        <w:rPr>
          <w:rFonts w:eastAsia="Calibri"/>
          <w:sz w:val="22"/>
        </w:rPr>
        <w:t>,</w:t>
      </w:r>
      <w:r w:rsidRPr="0086753B">
        <w:rPr>
          <w:rFonts w:eastAsia="Calibri"/>
          <w:sz w:val="20"/>
          <w:szCs w:val="18"/>
        </w:rPr>
        <w:t>2</w:t>
      </w:r>
      <w:r w:rsidRPr="0086753B">
        <w:rPr>
          <w:rFonts w:eastAsia="Calibri"/>
          <w:sz w:val="18"/>
          <w:szCs w:val="18"/>
        </w:rPr>
        <w:t xml:space="preserve"> </w:t>
      </w:r>
      <w:r w:rsidRPr="0086753B">
        <w:rPr>
          <w:rFonts w:eastAsia="Calibri"/>
          <w:szCs w:val="18"/>
        </w:rPr>
        <w:t>na dijelu</w:t>
      </w:r>
      <w:r w:rsidRPr="0086753B">
        <w:rPr>
          <w:rFonts w:eastAsia="Calibri"/>
        </w:rPr>
        <w:t xml:space="preserve"> k.č.br. 3216/1,</w:t>
      </w:r>
      <w:r w:rsidRPr="0086753B">
        <w:rPr>
          <w:rFonts w:eastAsia="Calibri"/>
          <w:sz w:val="36"/>
        </w:rPr>
        <w:t xml:space="preserve"> </w:t>
      </w:r>
      <w:r w:rsidRPr="0086753B">
        <w:rPr>
          <w:rFonts w:eastAsia="Calibri"/>
        </w:rPr>
        <w:t>površine 30 ha, ponudit će se na prodaju te će se temeljem prostornog plana ili akata za provedbu prostornih planova, formirati građevna čestica</w:t>
      </w:r>
      <w:r w:rsidRPr="0086753B">
        <w:rPr>
          <w:rFonts w:eastAsia="Times New Roman"/>
          <w:lang w:eastAsia="hr-HR"/>
        </w:rPr>
        <w:t xml:space="preserve"> za izgradnju ugostiteljsko-turističke zone „Prukljan“, maksimalnog kapaciteta 1500 ležajeva. Početna cijena za prodaju turističke zone iznosi 27.180.000,00 kn. </w:t>
      </w:r>
    </w:p>
    <w:p w:rsidR="0006176B" w:rsidRDefault="0006176B" w:rsidP="0006176B">
      <w:pPr>
        <w:spacing w:after="120" w:line="20" w:lineRule="atLeast"/>
        <w:rPr>
          <w:rFonts w:eastAsia="Times New Roman"/>
          <w:lang w:eastAsia="hr-HR"/>
        </w:rPr>
      </w:pPr>
      <w:r w:rsidRPr="0086753B">
        <w:rPr>
          <w:rFonts w:eastAsia="Times New Roman"/>
          <w:lang w:eastAsia="hr-HR"/>
        </w:rPr>
        <w:t xml:space="preserve">                        U rekreacijskoj zoni ukupne površine 160 ha, koja se prostire na </w:t>
      </w:r>
      <w:r w:rsidRPr="0086753B">
        <w:rPr>
          <w:rFonts w:eastAsia="Calibri"/>
        </w:rPr>
        <w:t xml:space="preserve">k.č.br. </w:t>
      </w:r>
      <w:r w:rsidRPr="0086753B">
        <w:rPr>
          <w:rFonts w:eastAsia="Times New Roman"/>
          <w:lang w:eastAsia="hr-HR"/>
        </w:rPr>
        <w:t xml:space="preserve">3216/1, k.č.br. 3181/1, k.č.br. 3215/37, k.č.br. 3296/1 i k.č.br. 3224/83, na dijelu od 136 ha gradit će se golf igralište </w:t>
      </w:r>
      <w:r w:rsidRPr="0086753B">
        <w:rPr>
          <w:rFonts w:eastAsia="Calibri"/>
        </w:rPr>
        <w:t>s minimalno 18 + 9 rupa</w:t>
      </w:r>
      <w:r w:rsidRPr="0086753B">
        <w:rPr>
          <w:rFonts w:eastAsia="Times New Roman"/>
          <w:lang w:eastAsia="hr-HR"/>
        </w:rPr>
        <w:t xml:space="preserve"> </w:t>
      </w:r>
      <w:r w:rsidRPr="0086753B">
        <w:rPr>
          <w:rFonts w:eastAsia="Calibri"/>
        </w:rPr>
        <w:t xml:space="preserve">s pratećim sadržajima igrališta za golf i sadržajima koji su u funkciji golfa (golf kuća, vježbalište, akumulacijsko jezero, parkiralište, interne prometnice i infrastruktura u funkciji golfa te zelene površine). Tim dijelom Rgt zone raspolagat će se osnivanjem prava građenja na rok od </w:t>
      </w:r>
      <w:r w:rsidR="00195D31" w:rsidRPr="0086753B">
        <w:rPr>
          <w:rFonts w:eastAsia="Calibri"/>
        </w:rPr>
        <w:t>99</w:t>
      </w:r>
      <w:r w:rsidRPr="0086753B">
        <w:rPr>
          <w:rFonts w:eastAsia="Calibri"/>
        </w:rPr>
        <w:t xml:space="preserve"> godina, s početnom naknadom od 2.600.000,00 kn. 24 ha unutar Rgt zone ponudit će se na prodaju radi gradnje zgrada za turistički smještaj (turističke vile), po početnoj cijeni od 15.150.000,00 kn. Tu je bitno za napomenuti da tlocrtna površina izgrađenih objekta može iznositi maksimalno 3,2 ha, kao i to da investitor može razmjestit turističke vile unutar Rgt zone po vlastitom nahođenju, uz poštivanje prostornoplanskih i zakonskih ograničenja, od kojih je najvažnije da maksimalno 3,53 ha površine za izgradnju turističkih vila može biti na dijelu Rgt zone koji je uključen u Šumskogospodarsko područje Republike Hrvatske. Naime od 160 ha Rgt zone, </w:t>
      </w:r>
      <w:r w:rsidRPr="0086753B">
        <w:rPr>
          <w:rFonts w:eastAsia="Times New Roman"/>
          <w:lang w:eastAsia="hr-HR"/>
        </w:rPr>
        <w:t>88,34 ha nalazi se  u šumskogospodarskom području Republike Hrvatske i taj dio je Ministarstvo poljoprivrede proglasilo šumom posebne namjene – urbanom šumom</w:t>
      </w:r>
      <w:r w:rsidR="009F68D7" w:rsidRPr="0086753B">
        <w:rPr>
          <w:rFonts w:eastAsia="Times New Roman"/>
          <w:lang w:eastAsia="hr-HR"/>
        </w:rPr>
        <w:t>. Z</w:t>
      </w:r>
      <w:r w:rsidRPr="0086753B">
        <w:rPr>
          <w:rFonts w:eastAsia="Times New Roman"/>
          <w:lang w:eastAsia="hr-HR"/>
        </w:rPr>
        <w:t xml:space="preserve">a osnivanje prava građenja na </w:t>
      </w:r>
      <w:r w:rsidR="009F68D7" w:rsidRPr="0086753B">
        <w:rPr>
          <w:rFonts w:eastAsia="Times New Roman"/>
          <w:lang w:eastAsia="hr-HR"/>
        </w:rPr>
        <w:t>di</w:t>
      </w:r>
      <w:r w:rsidRPr="0086753B">
        <w:rPr>
          <w:rFonts w:eastAsia="Times New Roman"/>
          <w:lang w:eastAsia="hr-HR"/>
        </w:rPr>
        <w:t>j</w:t>
      </w:r>
      <w:r w:rsidR="009F68D7" w:rsidRPr="0086753B">
        <w:rPr>
          <w:rFonts w:eastAsia="Times New Roman"/>
          <w:lang w:eastAsia="hr-HR"/>
        </w:rPr>
        <w:t>elu zone koji je urbana šuma</w:t>
      </w:r>
      <w:r w:rsidRPr="0086753B">
        <w:rPr>
          <w:rFonts w:eastAsia="Times New Roman"/>
          <w:lang w:eastAsia="hr-HR"/>
        </w:rPr>
        <w:t xml:space="preserve">, odabrani investitor </w:t>
      </w:r>
      <w:r w:rsidR="009F68D7" w:rsidRPr="0086753B">
        <w:rPr>
          <w:rFonts w:eastAsia="Times New Roman"/>
          <w:lang w:eastAsia="hr-HR"/>
        </w:rPr>
        <w:t>dužan je</w:t>
      </w:r>
      <w:r w:rsidRPr="0086753B">
        <w:rPr>
          <w:rFonts w:eastAsia="Times New Roman"/>
          <w:lang w:eastAsia="hr-HR"/>
        </w:rPr>
        <w:t xml:space="preserve"> platiti naknadu </w:t>
      </w:r>
      <w:r w:rsidR="009F68D7" w:rsidRPr="0086753B">
        <w:rPr>
          <w:rFonts w:eastAsia="Times New Roman"/>
          <w:lang w:eastAsia="hr-HR"/>
        </w:rPr>
        <w:t>u iznosu od 7.694.561,49 kn</w:t>
      </w:r>
      <w:r w:rsidR="00B55505" w:rsidRPr="0086753B">
        <w:rPr>
          <w:rFonts w:eastAsia="Times New Roman"/>
          <w:lang w:eastAsia="hr-HR"/>
        </w:rPr>
        <w:t>.</w:t>
      </w:r>
      <w:r w:rsidRPr="0086753B">
        <w:rPr>
          <w:rFonts w:eastAsia="Times New Roman"/>
          <w:lang w:eastAsia="hr-HR"/>
        </w:rPr>
        <w:t xml:space="preserve"> Uz navedeno, ako se investitor odluči razmjestit</w:t>
      </w:r>
      <w:r w:rsidR="009F68D7" w:rsidRPr="0086753B">
        <w:rPr>
          <w:rFonts w:eastAsia="Times New Roman"/>
          <w:lang w:eastAsia="hr-HR"/>
        </w:rPr>
        <w:t>i</w:t>
      </w:r>
      <w:r w:rsidRPr="0086753B">
        <w:rPr>
          <w:rFonts w:eastAsia="Times New Roman"/>
          <w:lang w:eastAsia="hr-HR"/>
        </w:rPr>
        <w:t xml:space="preserve"> turističke vile unutar dijela Rgt zone koji je i u šumskogospodarskoj osnovi (maksimalno 3,53 ha), </w:t>
      </w:r>
      <w:r w:rsidR="009F68D7" w:rsidRPr="0086753B">
        <w:rPr>
          <w:rFonts w:eastAsia="Times New Roman"/>
          <w:lang w:eastAsia="hr-HR"/>
        </w:rPr>
        <w:t>dužan je</w:t>
      </w:r>
      <w:r w:rsidRPr="0086753B">
        <w:rPr>
          <w:rFonts w:eastAsia="Times New Roman"/>
          <w:lang w:eastAsia="hr-HR"/>
        </w:rPr>
        <w:t xml:space="preserve"> platit</w:t>
      </w:r>
      <w:r w:rsidR="009F68D7" w:rsidRPr="0086753B">
        <w:rPr>
          <w:rFonts w:eastAsia="Times New Roman"/>
          <w:lang w:eastAsia="hr-HR"/>
        </w:rPr>
        <w:t>i</w:t>
      </w:r>
      <w:r w:rsidRPr="0086753B">
        <w:rPr>
          <w:rFonts w:eastAsia="Times New Roman"/>
          <w:lang w:eastAsia="hr-HR"/>
        </w:rPr>
        <w:t xml:space="preserve"> još i naknadu za šumsko zemljište u iznosu od 10.000,00 kn/ha, odnosno 1 kn/m². Tu je bitno za naglasiti da se na dijelu Rgt zone na kojem će se graditi vile, neće osnivati pravo građenja, već će se taj izdvojiti iz šumske gospodarske osnove, za što se plaća naknada za izdvajanje koja se sastoji od naknade za šume, naknade za šumsko zemljište i naknade za smanjenje općekorisnih funkcija šuma, dok se za zemljište koje se nalazi u šumskoj gospodarskoj osnovi  na kojem se osniva pravo građenja plaća naknada koja se sastoji od naknade za šume i naknade za smanj</w:t>
      </w:r>
      <w:r w:rsidR="009F68D7" w:rsidRPr="0086753B">
        <w:rPr>
          <w:rFonts w:eastAsia="Times New Roman"/>
          <w:lang w:eastAsia="hr-HR"/>
        </w:rPr>
        <w:t>enje općekorisnih funkcija šuma, što je sve regulirano Zakonom o šumama („Narodne novine“ br.</w:t>
      </w:r>
      <w:r w:rsidR="009F68D7" w:rsidRPr="0086753B">
        <w:t xml:space="preserve"> </w:t>
      </w:r>
      <w:r w:rsidR="009F68D7" w:rsidRPr="0086753B">
        <w:rPr>
          <w:rFonts w:eastAsia="Times New Roman"/>
          <w:lang w:eastAsia="hr-HR"/>
        </w:rPr>
        <w:t>68/18., 115/18. i 98/19.).</w:t>
      </w:r>
    </w:p>
    <w:p w:rsidR="001117A9" w:rsidRDefault="001117A9" w:rsidP="0006176B">
      <w:pPr>
        <w:spacing w:after="120" w:line="20" w:lineRule="atLeast"/>
        <w:rPr>
          <w:rFonts w:eastAsia="Times New Roman"/>
          <w:lang w:eastAsia="hr-HR"/>
        </w:rPr>
      </w:pPr>
    </w:p>
    <w:p w:rsidR="001117A9" w:rsidRPr="00A7740A" w:rsidRDefault="001117A9" w:rsidP="0006176B">
      <w:pPr>
        <w:spacing w:after="120" w:line="20" w:lineRule="atLeast"/>
        <w:rPr>
          <w:rFonts w:eastAsia="Times New Roman"/>
          <w:lang w:eastAsia="hr-HR"/>
        </w:rPr>
      </w:pPr>
      <w:r w:rsidRPr="00A7740A">
        <w:rPr>
          <w:rFonts w:eastAsia="Times New Roman"/>
          <w:lang w:eastAsia="hr-HR"/>
        </w:rPr>
        <w:lastRenderedPageBreak/>
        <w:t xml:space="preserve">                       Odabrani investitor ne može prodati vile na golf igralištu, niti osnovati pravo građenja za njih, prije nego li ishodi uporabnu dozvolu za golf igralište. </w:t>
      </w:r>
      <w:r w:rsidR="00EE1EBA" w:rsidRPr="00A7740A">
        <w:rPr>
          <w:rFonts w:eastAsia="Times New Roman"/>
          <w:lang w:eastAsia="hr-HR"/>
        </w:rPr>
        <w:t xml:space="preserve"> </w:t>
      </w:r>
    </w:p>
    <w:p w:rsidR="0006176B" w:rsidRPr="0086753B" w:rsidRDefault="0006176B" w:rsidP="0006176B">
      <w:pPr>
        <w:spacing w:after="200"/>
        <w:rPr>
          <w:rFonts w:eastAsia="Times New Roman"/>
          <w:lang w:eastAsia="hr-HR"/>
        </w:rPr>
      </w:pPr>
      <w:r w:rsidRPr="0086753B">
        <w:rPr>
          <w:rFonts w:eastAsia="Times New Roman"/>
          <w:lang w:eastAsia="hr-HR"/>
        </w:rPr>
        <w:t xml:space="preserve">                       </w:t>
      </w:r>
      <w:r w:rsidR="00F6372D" w:rsidRPr="0086753B">
        <w:rPr>
          <w:rFonts w:eastAsia="Times New Roman"/>
          <w:lang w:eastAsia="hr-HR"/>
        </w:rPr>
        <w:t>P</w:t>
      </w:r>
      <w:r w:rsidRPr="0086753B">
        <w:rPr>
          <w:rFonts w:eastAsia="Times New Roman"/>
          <w:lang w:eastAsia="hr-HR"/>
        </w:rPr>
        <w:t>očetn</w:t>
      </w:r>
      <w:r w:rsidR="00F6372D" w:rsidRPr="0086753B">
        <w:rPr>
          <w:rFonts w:eastAsia="Times New Roman"/>
          <w:lang w:eastAsia="hr-HR"/>
        </w:rPr>
        <w:t>a</w:t>
      </w:r>
      <w:r w:rsidRPr="0086753B">
        <w:rPr>
          <w:rFonts w:eastAsia="Times New Roman"/>
          <w:lang w:eastAsia="hr-HR"/>
        </w:rPr>
        <w:t xml:space="preserve"> kupoprodajn</w:t>
      </w:r>
      <w:r w:rsidR="00F6372D" w:rsidRPr="0086753B">
        <w:rPr>
          <w:rFonts w:eastAsia="Times New Roman"/>
          <w:lang w:eastAsia="hr-HR"/>
        </w:rPr>
        <w:t>a</w:t>
      </w:r>
      <w:r w:rsidRPr="0086753B">
        <w:rPr>
          <w:rFonts w:eastAsia="Times New Roman"/>
          <w:lang w:eastAsia="hr-HR"/>
        </w:rPr>
        <w:t xml:space="preserve"> cijen</w:t>
      </w:r>
      <w:r w:rsidR="00F6372D" w:rsidRPr="0086753B">
        <w:rPr>
          <w:rFonts w:eastAsia="Times New Roman"/>
          <w:lang w:eastAsia="hr-HR"/>
        </w:rPr>
        <w:t>a</w:t>
      </w:r>
      <w:r w:rsidRPr="0086753B">
        <w:rPr>
          <w:rFonts w:eastAsia="Times New Roman"/>
          <w:lang w:eastAsia="hr-HR"/>
        </w:rPr>
        <w:t xml:space="preserve"> za </w:t>
      </w:r>
      <w:r w:rsidR="00F6372D" w:rsidRPr="0086753B">
        <w:rPr>
          <w:rFonts w:eastAsia="Times New Roman"/>
          <w:lang w:eastAsia="hr-HR"/>
        </w:rPr>
        <w:t>ugostiteljsko-</w:t>
      </w:r>
      <w:r w:rsidRPr="0086753B">
        <w:rPr>
          <w:rFonts w:eastAsia="Times New Roman"/>
          <w:lang w:eastAsia="hr-HR"/>
        </w:rPr>
        <w:t>turističku zonu</w:t>
      </w:r>
      <w:r w:rsidR="00F6372D" w:rsidRPr="0086753B">
        <w:rPr>
          <w:rFonts w:eastAsia="Times New Roman"/>
          <w:lang w:eastAsia="hr-HR"/>
        </w:rPr>
        <w:t xml:space="preserve">, početna cijena </w:t>
      </w:r>
      <w:r w:rsidRPr="0086753B">
        <w:rPr>
          <w:rFonts w:eastAsia="Times New Roman"/>
          <w:lang w:eastAsia="hr-HR"/>
        </w:rPr>
        <w:t>za</w:t>
      </w:r>
      <w:r w:rsidR="00F6372D" w:rsidRPr="0086753B">
        <w:rPr>
          <w:rFonts w:eastAsia="Times New Roman"/>
          <w:lang w:eastAsia="hr-HR"/>
        </w:rPr>
        <w:t xml:space="preserve"> zemljište</w:t>
      </w:r>
      <w:r w:rsidRPr="0086753B">
        <w:rPr>
          <w:rFonts w:eastAsia="Times New Roman"/>
          <w:lang w:eastAsia="hr-HR"/>
        </w:rPr>
        <w:t xml:space="preserve"> </w:t>
      </w:r>
      <w:r w:rsidR="00F6372D" w:rsidRPr="0086753B">
        <w:rPr>
          <w:rFonts w:eastAsia="Times New Roman"/>
          <w:lang w:eastAsia="hr-HR"/>
        </w:rPr>
        <w:t xml:space="preserve">za </w:t>
      </w:r>
      <w:r w:rsidRPr="0086753B">
        <w:rPr>
          <w:rFonts w:eastAsia="Times New Roman"/>
          <w:lang w:eastAsia="hr-HR"/>
        </w:rPr>
        <w:t>turističke vile u obuhvatu Rgt zone i početn</w:t>
      </w:r>
      <w:r w:rsidR="00F6372D" w:rsidRPr="0086753B">
        <w:rPr>
          <w:rFonts w:eastAsia="Times New Roman"/>
          <w:lang w:eastAsia="hr-HR"/>
        </w:rPr>
        <w:t xml:space="preserve">i iznos </w:t>
      </w:r>
      <w:r w:rsidRPr="0086753B">
        <w:rPr>
          <w:rFonts w:eastAsia="Times New Roman"/>
          <w:lang w:eastAsia="hr-HR"/>
        </w:rPr>
        <w:t>naknade za osnivanje prava građenja utvrđen</w:t>
      </w:r>
      <w:r w:rsidR="00F6372D" w:rsidRPr="0086753B">
        <w:rPr>
          <w:rFonts w:eastAsia="Times New Roman"/>
          <w:lang w:eastAsia="hr-HR"/>
        </w:rPr>
        <w:t xml:space="preserve">i </w:t>
      </w:r>
      <w:r w:rsidRPr="0086753B">
        <w:rPr>
          <w:rFonts w:eastAsia="Times New Roman"/>
          <w:lang w:eastAsia="hr-HR"/>
        </w:rPr>
        <w:t xml:space="preserve">su temeljem Procjembenog elaborata druge procjene kojeg je izradilo Visoko procjeniteljsko povjerenstvo Ministarstva graditeljstva i prostornog uređenja u listopadu 2018. Ukupna vrijednost zemljišta na kojem </w:t>
      </w:r>
      <w:r w:rsidR="00F6372D" w:rsidRPr="0086753B">
        <w:rPr>
          <w:rFonts w:eastAsia="Times New Roman"/>
          <w:lang w:eastAsia="hr-HR"/>
        </w:rPr>
        <w:t xml:space="preserve">će </w:t>
      </w:r>
      <w:r w:rsidRPr="0086753B">
        <w:rPr>
          <w:rFonts w:eastAsia="Times New Roman"/>
          <w:lang w:eastAsia="hr-HR"/>
        </w:rPr>
        <w:t>se realizira</w:t>
      </w:r>
      <w:r w:rsidR="00F6372D" w:rsidRPr="0086753B">
        <w:rPr>
          <w:rFonts w:eastAsia="Times New Roman"/>
          <w:lang w:eastAsia="hr-HR"/>
        </w:rPr>
        <w:t>ti</w:t>
      </w:r>
      <w:r w:rsidRPr="0086753B">
        <w:rPr>
          <w:rFonts w:eastAsia="Times New Roman"/>
          <w:lang w:eastAsia="hr-HR"/>
        </w:rPr>
        <w:t xml:space="preserve"> „</w:t>
      </w:r>
      <w:r w:rsidR="00F6372D" w:rsidRPr="0086753B">
        <w:rPr>
          <w:rFonts w:eastAsia="Times New Roman"/>
          <w:lang w:eastAsia="hr-HR"/>
        </w:rPr>
        <w:t>k</w:t>
      </w:r>
      <w:r w:rsidRPr="0086753B">
        <w:rPr>
          <w:rFonts w:eastAsia="Times New Roman"/>
          <w:lang w:eastAsia="hr-HR"/>
        </w:rPr>
        <w:t>opneni“ dio Projekta iznosi 94.240.000,00 kn.</w:t>
      </w:r>
    </w:p>
    <w:p w:rsidR="0006176B" w:rsidRPr="0086753B" w:rsidRDefault="0006176B" w:rsidP="0006176B">
      <w:pPr>
        <w:spacing w:after="120" w:line="20" w:lineRule="atLeast"/>
        <w:ind w:firstLine="709"/>
        <w:rPr>
          <w:rFonts w:eastAsia="Times New Roman"/>
          <w:lang w:eastAsia="hr-HR"/>
        </w:rPr>
      </w:pPr>
      <w:r w:rsidRPr="0086753B">
        <w:rPr>
          <w:rFonts w:eastAsia="Times New Roman"/>
          <w:lang w:eastAsia="hr-HR"/>
        </w:rPr>
        <w:t xml:space="preserve">            Vezano za davanje koncesije na pomorskom dobru, početni iznos stalnog dijela koncesijske naknade za pomorsko dobro u svrhu gospodarskog korištenja dvije plaže određuje se u iznosu od 3,00 kn/m² zauzetog pomorskog dobra, s time što će se stalni dio koncesijske naknade povećavati svakih pet godina za 0,50 kn/m² zauzetog pomorskog dobra, a početni promjenljivi dio koncesijske naknade u iznosu 2 % godišnjeg prihoda ostvarenog na koncesioniranom području s time što će se promjenjivi dio koncesijske naknade povećavati svakih pet godina za 0,50 % prihoda ostvarenog na koncesioniranom području. Početni iznos stalnog dijela koncesijske naknade za pomorsko dobro u svrhu izgradnje i gospodarskog korištenja luke posebne namjene – luke nautičkog turizma – privezište određuje se za u iznosu od 5,00 kn/m² zauzetog pomorskog dobra, s time što će se stalni dio koncesijske naknade povećavati svakih pet godina za 0,50 kn/m² zauzetog pomorskog dobra, a početni iznos promjenljivog dijela koncesijske naknade u iznosu 2 % godišnjeg prihoda ostvarenog na koncesioniranom području, s time što će se promjenjivi dio koncesijske naknade povećavati svakih pet godina za 0,50 % prihoda ostvarenog na koncesioniranom području. Koncesija se daje na rok od 50 godina.</w:t>
      </w:r>
    </w:p>
    <w:p w:rsidR="0006176B" w:rsidRPr="0086753B" w:rsidRDefault="0006176B" w:rsidP="0006176B">
      <w:pPr>
        <w:spacing w:after="120" w:line="20" w:lineRule="atLeast"/>
        <w:ind w:firstLine="709"/>
        <w:rPr>
          <w:rFonts w:eastAsia="Times New Roman"/>
          <w:lang w:eastAsia="hr-HR"/>
        </w:rPr>
      </w:pPr>
      <w:r w:rsidRPr="0086753B">
        <w:rPr>
          <w:rFonts w:eastAsia="Times New Roman"/>
          <w:lang w:eastAsia="hr-HR"/>
        </w:rPr>
        <w:t xml:space="preserve">          U obuhvat projekta, u Rgt zoni, u površini od 1.000 m² ulazi i k.č.br. 3338, koja je javno vodno dobro u vlasništvu Republike Hrvatske na upravljanju pravne osobe Hrvatske vode, a u naravi služi kao recipijent Prukljanskog jezera.</w:t>
      </w:r>
      <w:r w:rsidRPr="0086753B">
        <w:t xml:space="preserve"> Navedena čestica, odnosno njen dio koji ulazi u obuhvat projekta, </w:t>
      </w:r>
      <w:r w:rsidRPr="0086753B">
        <w:rPr>
          <w:rFonts w:eastAsia="Times New Roman"/>
          <w:lang w:eastAsia="hr-HR"/>
        </w:rPr>
        <w:t>ostaje u sustavu vodnoga gospodarstva, a za poduzimanje zahvata na istoj potrebno je ishoditi uvje</w:t>
      </w:r>
      <w:r w:rsidR="00F6372D" w:rsidRPr="0086753B">
        <w:rPr>
          <w:rFonts w:eastAsia="Times New Roman"/>
          <w:lang w:eastAsia="hr-HR"/>
        </w:rPr>
        <w:t>te i suglasnost Hrvatskih voda. Imovinsko</w:t>
      </w:r>
      <w:r w:rsidRPr="0086753B">
        <w:rPr>
          <w:rFonts w:eastAsia="Times New Roman"/>
          <w:lang w:eastAsia="hr-HR"/>
        </w:rPr>
        <w:t>pravni odnosi rješavaju se na način propisan člankom 18. Zakona o vodama („Narodne novine“ br. 66/19.), odnosno davanjem u najam i zakup te osnivanjem prava služnosti i prava građenja.</w:t>
      </w:r>
    </w:p>
    <w:p w:rsidR="0006176B" w:rsidRPr="0086753B" w:rsidRDefault="0006176B" w:rsidP="0006176B">
      <w:pPr>
        <w:spacing w:after="120" w:line="20" w:lineRule="atLeast"/>
        <w:ind w:right="51" w:firstLine="709"/>
        <w:rPr>
          <w:rFonts w:eastAsia="Times New Roman"/>
          <w:lang w:eastAsia="hr-HR"/>
        </w:rPr>
      </w:pPr>
      <w:r w:rsidRPr="0086753B">
        <w:rPr>
          <w:rFonts w:eastAsia="Times New Roman"/>
          <w:lang w:eastAsia="hr-HR"/>
        </w:rPr>
        <w:t xml:space="preserve">         Na području obuhvata Projekta moguć je pronalazak arheoloških lokaliteta, u kom slučaju je potrebno postupiti u skladu sa Zakonom o zaštiti i očuvanju kulturnih dobara („Narodne novine“ br. ,</w:t>
      </w:r>
      <w:r w:rsidRPr="0086753B">
        <w:t xml:space="preserve"> </w:t>
      </w:r>
      <w:r w:rsidRPr="0086753B">
        <w:rPr>
          <w:rFonts w:eastAsia="Times New Roman"/>
          <w:lang w:eastAsia="hr-HR"/>
        </w:rPr>
        <w:t>69/99., 151/03., 157/03., 100/04.,  87/09., 88/10., 61/11., 25/12., 136/12., 157/13., 15</w:t>
      </w:r>
      <w:r w:rsidR="00F6372D" w:rsidRPr="0086753B">
        <w:rPr>
          <w:rFonts w:eastAsia="Times New Roman"/>
          <w:lang w:eastAsia="hr-HR"/>
        </w:rPr>
        <w:t xml:space="preserve">2/14., 98/15., 44/17. i 90/18.), </w:t>
      </w:r>
      <w:r w:rsidRPr="0086753B">
        <w:rPr>
          <w:rFonts w:eastAsia="Times New Roman"/>
          <w:lang w:eastAsia="hr-HR"/>
        </w:rPr>
        <w:t xml:space="preserve">odnosno uzeti u posjed za Republiku Hrvatsku i obavijestiti nadležno državno tijelo za zaštitu spomenika kulture ili policiju. </w:t>
      </w:r>
    </w:p>
    <w:p w:rsidR="0006176B" w:rsidRPr="0086753B" w:rsidRDefault="0006176B" w:rsidP="0006176B">
      <w:pPr>
        <w:spacing w:after="120" w:line="20" w:lineRule="atLeast"/>
        <w:ind w:right="51" w:firstLine="709"/>
        <w:rPr>
          <w:rFonts w:eastAsia="Times New Roman"/>
          <w:lang w:eastAsia="hr-HR"/>
        </w:rPr>
      </w:pPr>
      <w:r w:rsidRPr="0086753B">
        <w:rPr>
          <w:rFonts w:eastAsia="Times New Roman"/>
          <w:lang w:eastAsia="hr-HR"/>
        </w:rPr>
        <w:t xml:space="preserve">         Područje obuhvata Projekta obuhvaćeno je granicama ekološke mreže Natura 2000 te je investitor obvezan izraditi studiju utjecaja na okoliš.</w:t>
      </w:r>
    </w:p>
    <w:p w:rsidR="0006176B" w:rsidRPr="0086753B" w:rsidRDefault="0006176B" w:rsidP="0006176B">
      <w:pPr>
        <w:spacing w:after="120" w:line="20" w:lineRule="atLeast"/>
        <w:ind w:firstLine="709"/>
        <w:rPr>
          <w:rFonts w:eastAsia="Times New Roman"/>
          <w:lang w:eastAsia="hr-HR"/>
        </w:rPr>
      </w:pPr>
      <w:r w:rsidRPr="0086753B">
        <w:rPr>
          <w:rFonts w:eastAsia="Times New Roman"/>
          <w:lang w:eastAsia="hr-HR"/>
        </w:rPr>
        <w:t xml:space="preserve">          Odabrani investitor </w:t>
      </w:r>
      <w:r w:rsidR="00F6372D" w:rsidRPr="0086753B">
        <w:rPr>
          <w:rFonts w:eastAsia="Times New Roman"/>
          <w:lang w:eastAsia="hr-HR"/>
        </w:rPr>
        <w:t>duž</w:t>
      </w:r>
      <w:r w:rsidRPr="0086753B">
        <w:rPr>
          <w:rFonts w:eastAsia="Times New Roman"/>
          <w:lang w:eastAsia="hr-HR"/>
        </w:rPr>
        <w:t xml:space="preserve">an je financirati izradu UPU-a za </w:t>
      </w:r>
      <w:r w:rsidR="00F6372D" w:rsidRPr="0086753B">
        <w:rPr>
          <w:rFonts w:eastAsia="Times New Roman"/>
          <w:lang w:eastAsia="hr-HR"/>
        </w:rPr>
        <w:t>ugostiteljsko-</w:t>
      </w:r>
      <w:r w:rsidRPr="0086753B">
        <w:rPr>
          <w:rFonts w:eastAsia="Times New Roman"/>
          <w:lang w:eastAsia="hr-HR"/>
        </w:rPr>
        <w:t xml:space="preserve">turističku zonu, o čemu je potrebno sklopiti sporazum s Gradom Skradinom. Uz to, investitor je </w:t>
      </w:r>
      <w:r w:rsidR="00F6372D" w:rsidRPr="0086753B">
        <w:rPr>
          <w:rFonts w:eastAsia="Times New Roman"/>
          <w:lang w:eastAsia="hr-HR"/>
        </w:rPr>
        <w:t>duž</w:t>
      </w:r>
      <w:r w:rsidRPr="0086753B">
        <w:rPr>
          <w:rFonts w:eastAsia="Times New Roman"/>
          <w:lang w:eastAsia="hr-HR"/>
        </w:rPr>
        <w:t xml:space="preserve">an financirati izgradnju komunalne i druge infrastrukture (prometnice, vodoopskrba, elektroopskrba i dr.) u skladu s potrebama buduće namjene, propisima i pravilima struke. Vezano za financiranje izgradnje infrastrukture, investitor je </w:t>
      </w:r>
      <w:r w:rsidR="00F6372D" w:rsidRPr="0086753B">
        <w:rPr>
          <w:rFonts w:eastAsia="Times New Roman"/>
          <w:lang w:eastAsia="hr-HR"/>
        </w:rPr>
        <w:t>duž</w:t>
      </w:r>
      <w:r w:rsidRPr="0086753B">
        <w:rPr>
          <w:rFonts w:eastAsia="Times New Roman"/>
          <w:lang w:eastAsia="hr-HR"/>
        </w:rPr>
        <w:t xml:space="preserve">an s Gradom Skradinom i/ili odgovarajućim nadležnim pravnim osobama Grada Skradina ili Šibensko kninske županije sklopiti ugovor o financiranju i izgradnji infrastrukture koja je prethodno pitanje i nužni preduvjet za realizaciju Projekta.  </w:t>
      </w:r>
    </w:p>
    <w:p w:rsidR="0006176B" w:rsidRPr="0086753B" w:rsidRDefault="0006176B" w:rsidP="0006176B">
      <w:pPr>
        <w:spacing w:line="20" w:lineRule="atLeast"/>
        <w:ind w:right="51" w:firstLine="709"/>
        <w:rPr>
          <w:rFonts w:eastAsia="Times New Roman"/>
          <w:lang w:eastAsia="hr-HR"/>
        </w:rPr>
      </w:pPr>
      <w:r w:rsidRPr="0086753B">
        <w:rPr>
          <w:rFonts w:eastAsia="Times New Roman"/>
          <w:lang w:eastAsia="hr-HR"/>
        </w:rPr>
        <w:lastRenderedPageBreak/>
        <w:t xml:space="preserve">           Iznosi određeni za visinu garancija utvrđeni su u skladu s ponudama pristiglima temeljem</w:t>
      </w:r>
      <w:r w:rsidRPr="0086753B">
        <w:t xml:space="preserve"> </w:t>
      </w:r>
      <w:r w:rsidRPr="0086753B">
        <w:rPr>
          <w:rFonts w:eastAsia="Times New Roman"/>
          <w:lang w:eastAsia="hr-HR"/>
        </w:rPr>
        <w:t>Poziva za iskazivanje interesa dostavom  pisma namjere s idejnim rješenjem za realizaciju „Projekta Prukljan“ na  području Grada Skradina, objavljenim 27. prosinca 2017.</w:t>
      </w:r>
    </w:p>
    <w:p w:rsidR="0006176B" w:rsidRPr="0086753B" w:rsidRDefault="0006176B" w:rsidP="0006176B">
      <w:pPr>
        <w:spacing w:after="200"/>
        <w:rPr>
          <w:rFonts w:eastAsia="Times New Roman"/>
          <w:lang w:eastAsia="hr-HR"/>
        </w:rPr>
      </w:pPr>
    </w:p>
    <w:p w:rsidR="0006176B" w:rsidRPr="0086753B" w:rsidRDefault="0006176B" w:rsidP="0006176B">
      <w:pPr>
        <w:spacing w:after="200"/>
        <w:rPr>
          <w:rFonts w:eastAsia="Times New Roman"/>
          <w:lang w:eastAsia="hr-HR"/>
        </w:rPr>
      </w:pPr>
      <w:r w:rsidRPr="0086753B">
        <w:rPr>
          <w:rFonts w:eastAsia="Times New Roman"/>
          <w:lang w:eastAsia="hr-HR"/>
        </w:rPr>
        <w:t xml:space="preserve">                      </w:t>
      </w:r>
    </w:p>
    <w:p w:rsidR="00C22F27" w:rsidRPr="0086753B" w:rsidRDefault="00C22F27"/>
    <w:sectPr w:rsidR="00C22F27" w:rsidRPr="0086753B" w:rsidSect="00824CB5">
      <w:footerReference w:type="even" r:id="rId12"/>
      <w:footerReference w:type="default" r:id="rId13"/>
      <w:pgSz w:w="11906" w:h="16838"/>
      <w:pgMar w:top="1417" w:right="1417" w:bottom="141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629" w:rsidRDefault="008F0629">
      <w:r>
        <w:separator/>
      </w:r>
    </w:p>
  </w:endnote>
  <w:endnote w:type="continuationSeparator" w:id="0">
    <w:p w:rsidR="008F0629" w:rsidRDefault="008F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CB5" w:rsidRDefault="007E4C3E" w:rsidP="00824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4CB5" w:rsidRDefault="008F0629" w:rsidP="00824C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CB5" w:rsidRDefault="007E4C3E" w:rsidP="00824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7F90">
      <w:rPr>
        <w:rStyle w:val="PageNumber"/>
        <w:noProof/>
      </w:rPr>
      <w:t>2</w:t>
    </w:r>
    <w:r>
      <w:rPr>
        <w:rStyle w:val="PageNumber"/>
      </w:rPr>
      <w:fldChar w:fldCharType="end"/>
    </w:r>
  </w:p>
  <w:p w:rsidR="00824CB5" w:rsidRDefault="008F0629" w:rsidP="00824C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629" w:rsidRDefault="008F0629">
      <w:r>
        <w:separator/>
      </w:r>
    </w:p>
  </w:footnote>
  <w:footnote w:type="continuationSeparator" w:id="0">
    <w:p w:rsidR="008F0629" w:rsidRDefault="008F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5C35"/>
    <w:multiLevelType w:val="hybridMultilevel"/>
    <w:tmpl w:val="6C7E988A"/>
    <w:lvl w:ilvl="0" w:tplc="2BC487B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9F976F9"/>
    <w:multiLevelType w:val="hybridMultilevel"/>
    <w:tmpl w:val="7CE246BE"/>
    <w:lvl w:ilvl="0" w:tplc="C764F646">
      <w:start w:val="1"/>
      <w:numFmt w:val="decimal"/>
      <w:lvlText w:val="%1."/>
      <w:lvlJc w:val="left"/>
      <w:pPr>
        <w:ind w:left="720" w:hanging="360"/>
      </w:pPr>
      <w:rPr>
        <w:rFonts w:ascii="Times New Roman" w:hAnsi="Times New Roman" w:cs="Times New Roman" w:hint="default"/>
        <w:b w:val="0"/>
        <w:i w:val="0"/>
        <w:color w:val="auto"/>
        <w:sz w:val="22"/>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241D09"/>
    <w:multiLevelType w:val="hybridMultilevel"/>
    <w:tmpl w:val="0FB2A30C"/>
    <w:lvl w:ilvl="0" w:tplc="2BC487B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D2B6538"/>
    <w:multiLevelType w:val="hybridMultilevel"/>
    <w:tmpl w:val="641E689C"/>
    <w:lvl w:ilvl="0" w:tplc="2BC487B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85B543B"/>
    <w:multiLevelType w:val="hybridMultilevel"/>
    <w:tmpl w:val="ECF65C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2052A76"/>
    <w:multiLevelType w:val="hybridMultilevel"/>
    <w:tmpl w:val="D1869ADE"/>
    <w:lvl w:ilvl="0" w:tplc="A4C240A2">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7A"/>
    <w:rsid w:val="0006176B"/>
    <w:rsid w:val="000623E8"/>
    <w:rsid w:val="00085691"/>
    <w:rsid w:val="00090091"/>
    <w:rsid w:val="000A2963"/>
    <w:rsid w:val="000B36E3"/>
    <w:rsid w:val="000C055A"/>
    <w:rsid w:val="00101D96"/>
    <w:rsid w:val="001028BC"/>
    <w:rsid w:val="001117A9"/>
    <w:rsid w:val="0012608E"/>
    <w:rsid w:val="001638FD"/>
    <w:rsid w:val="00184C16"/>
    <w:rsid w:val="00195D31"/>
    <w:rsid w:val="00195E67"/>
    <w:rsid w:val="001D5A15"/>
    <w:rsid w:val="001E4078"/>
    <w:rsid w:val="00260EBC"/>
    <w:rsid w:val="002E763A"/>
    <w:rsid w:val="002F50F5"/>
    <w:rsid w:val="00364406"/>
    <w:rsid w:val="003823DF"/>
    <w:rsid w:val="00396A1A"/>
    <w:rsid w:val="003F0695"/>
    <w:rsid w:val="003F1672"/>
    <w:rsid w:val="00413A4A"/>
    <w:rsid w:val="0042190E"/>
    <w:rsid w:val="00462232"/>
    <w:rsid w:val="004923CC"/>
    <w:rsid w:val="004B174F"/>
    <w:rsid w:val="0051360C"/>
    <w:rsid w:val="005242C6"/>
    <w:rsid w:val="005303C6"/>
    <w:rsid w:val="00573C0E"/>
    <w:rsid w:val="00574C8B"/>
    <w:rsid w:val="005F466C"/>
    <w:rsid w:val="00691042"/>
    <w:rsid w:val="006E2210"/>
    <w:rsid w:val="007014F3"/>
    <w:rsid w:val="007629B9"/>
    <w:rsid w:val="00762AE5"/>
    <w:rsid w:val="007963FF"/>
    <w:rsid w:val="007B5518"/>
    <w:rsid w:val="007C672A"/>
    <w:rsid w:val="007E4C3E"/>
    <w:rsid w:val="007F327E"/>
    <w:rsid w:val="00831972"/>
    <w:rsid w:val="0086753B"/>
    <w:rsid w:val="00877CD0"/>
    <w:rsid w:val="008A04C3"/>
    <w:rsid w:val="008A0855"/>
    <w:rsid w:val="008A22E3"/>
    <w:rsid w:val="008F0629"/>
    <w:rsid w:val="00914701"/>
    <w:rsid w:val="009242B2"/>
    <w:rsid w:val="009F0A69"/>
    <w:rsid w:val="009F68D7"/>
    <w:rsid w:val="00A01DD6"/>
    <w:rsid w:val="00A42A68"/>
    <w:rsid w:val="00A5455B"/>
    <w:rsid w:val="00A7740A"/>
    <w:rsid w:val="00A93C32"/>
    <w:rsid w:val="00AD1C8B"/>
    <w:rsid w:val="00AE59F9"/>
    <w:rsid w:val="00B11A36"/>
    <w:rsid w:val="00B129DB"/>
    <w:rsid w:val="00B15E11"/>
    <w:rsid w:val="00B2335A"/>
    <w:rsid w:val="00B45A1B"/>
    <w:rsid w:val="00B54FDB"/>
    <w:rsid w:val="00B55505"/>
    <w:rsid w:val="00B65B03"/>
    <w:rsid w:val="00B66A40"/>
    <w:rsid w:val="00B93510"/>
    <w:rsid w:val="00BA5972"/>
    <w:rsid w:val="00BD13A3"/>
    <w:rsid w:val="00BF7359"/>
    <w:rsid w:val="00C22F27"/>
    <w:rsid w:val="00C6197A"/>
    <w:rsid w:val="00C85671"/>
    <w:rsid w:val="00CC12DD"/>
    <w:rsid w:val="00CF4C97"/>
    <w:rsid w:val="00D756B7"/>
    <w:rsid w:val="00D96E83"/>
    <w:rsid w:val="00DC062F"/>
    <w:rsid w:val="00DF5498"/>
    <w:rsid w:val="00E05945"/>
    <w:rsid w:val="00E550FE"/>
    <w:rsid w:val="00E90CEC"/>
    <w:rsid w:val="00E94D83"/>
    <w:rsid w:val="00EE0AF7"/>
    <w:rsid w:val="00EE1EBA"/>
    <w:rsid w:val="00EF0777"/>
    <w:rsid w:val="00F1434C"/>
    <w:rsid w:val="00F21375"/>
    <w:rsid w:val="00F438BF"/>
    <w:rsid w:val="00F47F90"/>
    <w:rsid w:val="00F6141C"/>
    <w:rsid w:val="00F6372D"/>
    <w:rsid w:val="00F754F8"/>
    <w:rsid w:val="00FB4B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B45FA-7188-43CC-9875-4CC90576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line="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C3E"/>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4C3E"/>
    <w:pPr>
      <w:tabs>
        <w:tab w:val="center" w:pos="4536"/>
        <w:tab w:val="right" w:pos="9072"/>
      </w:tabs>
      <w:jc w:val="left"/>
    </w:pPr>
    <w:rPr>
      <w:rFonts w:eastAsia="Times New Roman"/>
      <w:lang w:eastAsia="hr-HR"/>
    </w:rPr>
  </w:style>
  <w:style w:type="character" w:customStyle="1" w:styleId="FooterChar">
    <w:name w:val="Footer Char"/>
    <w:basedOn w:val="DefaultParagraphFont"/>
    <w:link w:val="Footer"/>
    <w:uiPriority w:val="99"/>
    <w:rsid w:val="007E4C3E"/>
    <w:rPr>
      <w:rFonts w:eastAsia="Times New Roman"/>
      <w:lang w:eastAsia="hr-HR"/>
    </w:rPr>
  </w:style>
  <w:style w:type="character" w:styleId="PageNumber">
    <w:name w:val="page number"/>
    <w:basedOn w:val="DefaultParagraphFont"/>
    <w:rsid w:val="007E4C3E"/>
  </w:style>
  <w:style w:type="paragraph" w:styleId="ListParagraph">
    <w:name w:val="List Paragraph"/>
    <w:basedOn w:val="Normal"/>
    <w:uiPriority w:val="34"/>
    <w:qFormat/>
    <w:rsid w:val="007E4C3E"/>
    <w:pPr>
      <w:ind w:left="720"/>
      <w:contextualSpacing/>
    </w:pPr>
  </w:style>
  <w:style w:type="paragraph" w:customStyle="1" w:styleId="box456355">
    <w:name w:val="box_456355"/>
    <w:basedOn w:val="Normal"/>
    <w:rsid w:val="007014F3"/>
    <w:pPr>
      <w:spacing w:before="100" w:beforeAutospacing="1" w:after="100" w:afterAutospacing="1"/>
      <w:jc w:val="left"/>
    </w:pPr>
    <w:rPr>
      <w:rFonts w:eastAsia="Times New Roman"/>
      <w:lang w:eastAsia="hr-HR"/>
    </w:rPr>
  </w:style>
  <w:style w:type="paragraph" w:styleId="BalloonText">
    <w:name w:val="Balloon Text"/>
    <w:basedOn w:val="Normal"/>
    <w:link w:val="BalloonTextChar"/>
    <w:uiPriority w:val="99"/>
    <w:semiHidden/>
    <w:unhideWhenUsed/>
    <w:rsid w:val="00126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08E"/>
    <w:rPr>
      <w:rFonts w:ascii="Segoe UI" w:hAnsi="Segoe UI" w:cs="Segoe UI"/>
      <w:sz w:val="18"/>
      <w:szCs w:val="18"/>
    </w:rPr>
  </w:style>
  <w:style w:type="table" w:styleId="TableGrid">
    <w:name w:val="Table Grid"/>
    <w:basedOn w:val="TableNormal"/>
    <w:rsid w:val="0042190E"/>
    <w:pPr>
      <w:spacing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9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65E64-405D-43FA-9B56-3A4CEFAF1D4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5005CA1-475A-461C-B404-D012B9D9EA67}">
  <ds:schemaRefs>
    <ds:schemaRef ds:uri="http://schemas.microsoft.com/sharepoint/v3/contenttype/forms"/>
  </ds:schemaRefs>
</ds:datastoreItem>
</file>

<file path=customXml/itemProps3.xml><?xml version="1.0" encoding="utf-8"?>
<ds:datastoreItem xmlns:ds="http://schemas.openxmlformats.org/officeDocument/2006/customXml" ds:itemID="{17902AA2-AC4F-4A51-89CA-AF004AD3691D}">
  <ds:schemaRefs>
    <ds:schemaRef ds:uri="http://schemas.microsoft.com/sharepoint/events"/>
  </ds:schemaRefs>
</ds:datastoreItem>
</file>

<file path=customXml/itemProps4.xml><?xml version="1.0" encoding="utf-8"?>
<ds:datastoreItem xmlns:ds="http://schemas.openxmlformats.org/officeDocument/2006/customXml" ds:itemID="{374CA36C-BE93-4726-9FA7-57CFFF3CB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4777</Words>
  <Characters>27234</Characters>
  <Application>Microsoft Office Word</Application>
  <DocSecurity>0</DocSecurity>
  <Lines>226</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Cigić</dc:creator>
  <cp:keywords/>
  <dc:description/>
  <cp:lastModifiedBy>Vlatka Šelimber</cp:lastModifiedBy>
  <cp:revision>2</cp:revision>
  <cp:lastPrinted>2020-03-12T09:07:00Z</cp:lastPrinted>
  <dcterms:created xsi:type="dcterms:W3CDTF">2020-03-19T08:39:00Z</dcterms:created>
  <dcterms:modified xsi:type="dcterms:W3CDTF">2020-03-19T08:39:00Z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