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EE754" w14:textId="77777777" w:rsidR="00CE6823" w:rsidRPr="00B3143E" w:rsidRDefault="00CE6823" w:rsidP="00CE6823">
      <w:pPr>
        <w:jc w:val="center"/>
        <w:rPr>
          <w:rFonts w:eastAsia="Calibri"/>
        </w:rPr>
      </w:pPr>
      <w:bookmarkStart w:id="0" w:name="_GoBack"/>
      <w:bookmarkEnd w:id="0"/>
      <w:r w:rsidRPr="00B3143E">
        <w:rPr>
          <w:rFonts w:eastAsia="Calibri"/>
          <w:noProof/>
        </w:rPr>
        <w:drawing>
          <wp:inline distT="0" distB="0" distL="0" distR="0" wp14:anchorId="0C50BF58" wp14:editId="10C949E6">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3143E">
        <w:rPr>
          <w:rFonts w:eastAsia="Calibri"/>
        </w:rPr>
        <w:fldChar w:fldCharType="begin"/>
      </w:r>
      <w:r w:rsidRPr="00B3143E">
        <w:rPr>
          <w:rFonts w:eastAsia="Calibri"/>
        </w:rPr>
        <w:instrText xml:space="preserve"> INCLUDEPICTURE "http://www.inet.hr/~box/images/grb-rh.gif" \* MERGEFORMATINET </w:instrText>
      </w:r>
      <w:r w:rsidRPr="00B3143E">
        <w:rPr>
          <w:rFonts w:eastAsia="Calibri"/>
        </w:rPr>
        <w:fldChar w:fldCharType="end"/>
      </w:r>
    </w:p>
    <w:p w14:paraId="79ED586E" w14:textId="77777777" w:rsidR="00CE6823" w:rsidRPr="00B3143E" w:rsidRDefault="00CE6823" w:rsidP="00CE6823">
      <w:pPr>
        <w:spacing w:before="60" w:after="1680" w:line="276" w:lineRule="auto"/>
        <w:jc w:val="center"/>
        <w:rPr>
          <w:rFonts w:eastAsia="Calibri"/>
          <w:sz w:val="28"/>
        </w:rPr>
      </w:pPr>
      <w:r w:rsidRPr="00B3143E">
        <w:rPr>
          <w:rFonts w:eastAsia="Calibri"/>
          <w:sz w:val="28"/>
        </w:rPr>
        <w:t>VLADA REPUBLIKE HRVATSKE</w:t>
      </w:r>
    </w:p>
    <w:p w14:paraId="216668C7" w14:textId="77777777" w:rsidR="00CE6823" w:rsidRPr="00B3143E" w:rsidRDefault="00CE6823" w:rsidP="00CE6823">
      <w:pPr>
        <w:spacing w:after="200" w:line="276" w:lineRule="auto"/>
        <w:jc w:val="both"/>
        <w:rPr>
          <w:rFonts w:eastAsia="Calibri"/>
          <w:szCs w:val="24"/>
        </w:rPr>
      </w:pPr>
    </w:p>
    <w:p w14:paraId="70CE54A9" w14:textId="77777777" w:rsidR="00CE6823" w:rsidRPr="00B3143E" w:rsidRDefault="00CE6823" w:rsidP="00CE6823">
      <w:pPr>
        <w:spacing w:after="200" w:line="276" w:lineRule="auto"/>
        <w:jc w:val="right"/>
        <w:rPr>
          <w:rFonts w:eastAsia="Calibri"/>
          <w:szCs w:val="24"/>
        </w:rPr>
      </w:pPr>
      <w:r w:rsidRPr="00B3143E">
        <w:rPr>
          <w:rFonts w:eastAsia="Calibri"/>
          <w:szCs w:val="24"/>
        </w:rPr>
        <w:t xml:space="preserve">Zagreb, </w:t>
      </w:r>
      <w:r>
        <w:rPr>
          <w:rFonts w:eastAsia="Calibri"/>
          <w:szCs w:val="24"/>
        </w:rPr>
        <w:t>19</w:t>
      </w:r>
      <w:r w:rsidRPr="00B3143E">
        <w:rPr>
          <w:rFonts w:eastAsia="Calibri"/>
          <w:szCs w:val="24"/>
        </w:rPr>
        <w:t>.</w:t>
      </w:r>
      <w:r>
        <w:rPr>
          <w:rFonts w:eastAsia="Calibri"/>
          <w:szCs w:val="24"/>
        </w:rPr>
        <w:t>ožujka 2020</w:t>
      </w:r>
      <w:r w:rsidRPr="00B3143E">
        <w:rPr>
          <w:rFonts w:eastAsia="Calibri"/>
          <w:szCs w:val="24"/>
        </w:rPr>
        <w:t>.</w:t>
      </w:r>
    </w:p>
    <w:p w14:paraId="3692C457" w14:textId="77777777" w:rsidR="00CE6823" w:rsidRPr="00B3143E" w:rsidRDefault="00CE6823" w:rsidP="00CE6823">
      <w:pPr>
        <w:spacing w:after="200" w:line="276" w:lineRule="auto"/>
        <w:jc w:val="right"/>
        <w:rPr>
          <w:rFonts w:eastAsia="Calibri"/>
          <w:szCs w:val="24"/>
        </w:rPr>
      </w:pPr>
    </w:p>
    <w:p w14:paraId="37831BA4" w14:textId="77777777" w:rsidR="00CE6823" w:rsidRPr="00B3143E" w:rsidRDefault="00CE6823" w:rsidP="00CE6823">
      <w:pPr>
        <w:spacing w:after="200" w:line="276" w:lineRule="auto"/>
        <w:jc w:val="right"/>
        <w:rPr>
          <w:rFonts w:eastAsia="Calibri"/>
          <w:szCs w:val="24"/>
        </w:rPr>
      </w:pPr>
    </w:p>
    <w:p w14:paraId="3BC83AD8" w14:textId="77777777" w:rsidR="00CE6823" w:rsidRPr="00B3143E" w:rsidRDefault="00CE6823" w:rsidP="00CE6823">
      <w:pPr>
        <w:spacing w:after="200" w:line="276" w:lineRule="auto"/>
        <w:jc w:val="right"/>
        <w:rPr>
          <w:rFonts w:eastAsia="Calibri"/>
          <w:szCs w:val="24"/>
        </w:rPr>
      </w:pPr>
    </w:p>
    <w:p w14:paraId="0B864943" w14:textId="77777777" w:rsidR="00CE6823" w:rsidRPr="00D12C80" w:rsidRDefault="00CE6823" w:rsidP="00CE6823">
      <w:pPr>
        <w:spacing w:after="200" w:line="276" w:lineRule="auto"/>
        <w:jc w:val="both"/>
        <w:rPr>
          <w:rFonts w:eastAsia="Calibri"/>
          <w:szCs w:val="24"/>
        </w:rPr>
      </w:pPr>
      <w:r w:rsidRPr="00D12C80">
        <w:rPr>
          <w:rFonts w:eastAsia="Calibri"/>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E6823" w:rsidRPr="00D12C80" w14:paraId="3ECB044E" w14:textId="77777777" w:rsidTr="002F21DF">
        <w:tc>
          <w:tcPr>
            <w:tcW w:w="1951" w:type="dxa"/>
          </w:tcPr>
          <w:p w14:paraId="39B54C2F" w14:textId="77777777" w:rsidR="00CE6823" w:rsidRPr="00D12C80" w:rsidRDefault="00CE6823" w:rsidP="002F21DF">
            <w:pPr>
              <w:spacing w:after="200" w:line="360" w:lineRule="auto"/>
              <w:rPr>
                <w:rFonts w:eastAsia="Calibri"/>
                <w:szCs w:val="24"/>
              </w:rPr>
            </w:pPr>
            <w:r w:rsidRPr="00D12C80">
              <w:rPr>
                <w:rFonts w:eastAsia="Calibri"/>
                <w:b/>
                <w:smallCaps/>
                <w:szCs w:val="24"/>
              </w:rPr>
              <w:t>Predlagatelj</w:t>
            </w:r>
            <w:r w:rsidRPr="00D12C80">
              <w:rPr>
                <w:rFonts w:eastAsia="Calibri"/>
                <w:b/>
                <w:szCs w:val="24"/>
              </w:rPr>
              <w:t>:</w:t>
            </w:r>
          </w:p>
        </w:tc>
        <w:tc>
          <w:tcPr>
            <w:tcW w:w="7229" w:type="dxa"/>
          </w:tcPr>
          <w:p w14:paraId="7B386D6E" w14:textId="77777777" w:rsidR="00CE6823" w:rsidRPr="00D12C80" w:rsidRDefault="00CE6823" w:rsidP="002F21DF">
            <w:pPr>
              <w:spacing w:after="200" w:line="360" w:lineRule="auto"/>
              <w:rPr>
                <w:rFonts w:eastAsia="Calibri"/>
                <w:szCs w:val="24"/>
              </w:rPr>
            </w:pPr>
            <w:r w:rsidRPr="00D12C80">
              <w:rPr>
                <w:rFonts w:eastAsia="Calibri"/>
                <w:szCs w:val="24"/>
              </w:rPr>
              <w:t>Ministarstvo pravosuđa</w:t>
            </w:r>
          </w:p>
        </w:tc>
      </w:tr>
    </w:tbl>
    <w:p w14:paraId="0D70FB2E" w14:textId="77777777" w:rsidR="00CE6823" w:rsidRPr="00D12C80" w:rsidRDefault="00CE6823" w:rsidP="00CE6823">
      <w:pPr>
        <w:spacing w:after="200" w:line="276" w:lineRule="auto"/>
        <w:jc w:val="both"/>
        <w:rPr>
          <w:rFonts w:eastAsia="Calibri"/>
          <w:szCs w:val="24"/>
        </w:rPr>
      </w:pPr>
      <w:r w:rsidRPr="00D12C80">
        <w:rPr>
          <w:rFonts w:eastAsia="Calibri"/>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E6823" w:rsidRPr="00D12C80" w14:paraId="771FD25E" w14:textId="77777777" w:rsidTr="002F21DF">
        <w:tc>
          <w:tcPr>
            <w:tcW w:w="1951" w:type="dxa"/>
          </w:tcPr>
          <w:p w14:paraId="4260DB31" w14:textId="77777777" w:rsidR="00CE6823" w:rsidRPr="00D12C80" w:rsidRDefault="00CE6823" w:rsidP="002F21DF">
            <w:pPr>
              <w:spacing w:after="200" w:line="360" w:lineRule="auto"/>
              <w:rPr>
                <w:rFonts w:eastAsia="Calibri"/>
                <w:szCs w:val="24"/>
              </w:rPr>
            </w:pPr>
            <w:r w:rsidRPr="00D12C80">
              <w:rPr>
                <w:rFonts w:eastAsia="Calibri"/>
                <w:b/>
                <w:smallCaps/>
                <w:szCs w:val="24"/>
              </w:rPr>
              <w:t>Predmet</w:t>
            </w:r>
            <w:r w:rsidRPr="00D12C80">
              <w:rPr>
                <w:rFonts w:eastAsia="Calibri"/>
                <w:b/>
                <w:szCs w:val="24"/>
              </w:rPr>
              <w:t>:</w:t>
            </w:r>
          </w:p>
        </w:tc>
        <w:tc>
          <w:tcPr>
            <w:tcW w:w="7229" w:type="dxa"/>
          </w:tcPr>
          <w:p w14:paraId="18C5CB95" w14:textId="3610628E" w:rsidR="00CE6823" w:rsidRPr="00D12C80" w:rsidRDefault="00CE6823" w:rsidP="00941082">
            <w:pPr>
              <w:spacing w:after="200" w:line="360" w:lineRule="auto"/>
              <w:jc w:val="both"/>
              <w:rPr>
                <w:rFonts w:eastAsia="Calibri"/>
                <w:szCs w:val="24"/>
              </w:rPr>
            </w:pPr>
            <w:r w:rsidRPr="00D12C80">
              <w:rPr>
                <w:rFonts w:eastAsia="Calibri"/>
                <w:szCs w:val="24"/>
              </w:rPr>
              <w:t xml:space="preserve">Davanje mišljenja Hrvatskome saboru na </w:t>
            </w:r>
            <w:r w:rsidRPr="00D12C80">
              <w:rPr>
                <w:snapToGrid w:val="0"/>
                <w:spacing w:val="-3"/>
              </w:rPr>
              <w:t xml:space="preserve">Prijedlog zakona </w:t>
            </w:r>
            <w:r w:rsidRPr="00ED5FBA">
              <w:rPr>
                <w:rFonts w:eastAsia="TyponineSans Reg"/>
              </w:rPr>
              <w:t>o izmjen</w:t>
            </w:r>
            <w:r w:rsidR="00941082">
              <w:rPr>
                <w:rFonts w:eastAsia="TyponineSans Reg"/>
              </w:rPr>
              <w:t>i</w:t>
            </w:r>
            <w:r w:rsidRPr="00ED5FBA">
              <w:rPr>
                <w:rFonts w:eastAsia="TyponineSans Reg"/>
              </w:rPr>
              <w:t xml:space="preserve"> Zakona o trgovačkim društvima</w:t>
            </w:r>
            <w:r w:rsidRPr="00D12C80">
              <w:rPr>
                <w:snapToGrid w:val="0"/>
                <w:color w:val="000000" w:themeColor="text1"/>
                <w:spacing w:val="-3"/>
              </w:rPr>
              <w:t xml:space="preserve"> </w:t>
            </w:r>
            <w:r w:rsidRPr="00D12C80">
              <w:rPr>
                <w:snapToGrid w:val="0"/>
                <w:spacing w:val="-3"/>
              </w:rPr>
              <w:t>(predlagatelj</w:t>
            </w:r>
            <w:r>
              <w:rPr>
                <w:snapToGrid w:val="0"/>
                <w:spacing w:val="-3"/>
              </w:rPr>
              <w:t>i</w:t>
            </w:r>
            <w:r w:rsidRPr="00D12C80">
              <w:rPr>
                <w:snapToGrid w:val="0"/>
                <w:spacing w:val="-3"/>
              </w:rPr>
              <w:t xml:space="preserve">: </w:t>
            </w:r>
            <w:r w:rsidRPr="009043E5">
              <w:rPr>
                <w:rFonts w:eastAsia="VladaRHSerif Reg"/>
              </w:rPr>
              <w:t>Mario Habek i Stjepan Čuraj, zastupnici</w:t>
            </w:r>
            <w:r w:rsidRPr="00D12C80">
              <w:rPr>
                <w:szCs w:val="24"/>
              </w:rPr>
              <w:t xml:space="preserve"> </w:t>
            </w:r>
            <w:r>
              <w:rPr>
                <w:szCs w:val="24"/>
              </w:rPr>
              <w:t xml:space="preserve">u </w:t>
            </w:r>
            <w:r w:rsidRPr="00D12C80">
              <w:rPr>
                <w:szCs w:val="24"/>
              </w:rPr>
              <w:t>Hrvatskom</w:t>
            </w:r>
            <w:r>
              <w:rPr>
                <w:szCs w:val="24"/>
              </w:rPr>
              <w:t>e</w:t>
            </w:r>
            <w:r w:rsidRPr="00D12C80">
              <w:rPr>
                <w:szCs w:val="24"/>
              </w:rPr>
              <w:t xml:space="preserve"> saboru)</w:t>
            </w:r>
            <w:r>
              <w:rPr>
                <w:snapToGrid w:val="0"/>
                <w:spacing w:val="-3"/>
              </w:rPr>
              <w:t xml:space="preserve"> – mišljenje Vlade</w:t>
            </w:r>
          </w:p>
        </w:tc>
      </w:tr>
    </w:tbl>
    <w:p w14:paraId="1AD645AE" w14:textId="77777777" w:rsidR="00CE6823" w:rsidRPr="00D12C80" w:rsidRDefault="00CE6823" w:rsidP="00CE6823">
      <w:pPr>
        <w:spacing w:after="200" w:line="276" w:lineRule="auto"/>
        <w:jc w:val="both"/>
        <w:rPr>
          <w:rFonts w:eastAsia="Calibri"/>
          <w:szCs w:val="24"/>
        </w:rPr>
      </w:pPr>
      <w:r w:rsidRPr="00D12C80">
        <w:rPr>
          <w:rFonts w:eastAsia="Calibri"/>
          <w:szCs w:val="24"/>
        </w:rPr>
        <w:t>__________________________________________________________________________</w:t>
      </w:r>
    </w:p>
    <w:p w14:paraId="293BDC7C" w14:textId="77777777" w:rsidR="00CE6823" w:rsidRPr="00B3143E" w:rsidRDefault="00CE6823" w:rsidP="00CE6823">
      <w:pPr>
        <w:spacing w:after="200" w:line="276" w:lineRule="auto"/>
        <w:jc w:val="both"/>
        <w:rPr>
          <w:rFonts w:eastAsia="Calibri"/>
          <w:szCs w:val="24"/>
        </w:rPr>
      </w:pPr>
    </w:p>
    <w:p w14:paraId="78864454" w14:textId="77777777" w:rsidR="00CE6823" w:rsidRPr="00B3143E" w:rsidRDefault="00CE6823" w:rsidP="00CE6823">
      <w:pPr>
        <w:spacing w:after="200" w:line="276" w:lineRule="auto"/>
        <w:jc w:val="both"/>
        <w:rPr>
          <w:rFonts w:eastAsia="Calibri"/>
          <w:szCs w:val="24"/>
        </w:rPr>
      </w:pPr>
    </w:p>
    <w:p w14:paraId="51F84F10" w14:textId="77777777" w:rsidR="00CE6823" w:rsidRPr="00B3143E" w:rsidRDefault="00CE6823" w:rsidP="00CE6823">
      <w:pPr>
        <w:spacing w:after="200" w:line="276" w:lineRule="auto"/>
        <w:jc w:val="both"/>
        <w:rPr>
          <w:rFonts w:eastAsia="Calibri"/>
          <w:szCs w:val="24"/>
        </w:rPr>
      </w:pPr>
    </w:p>
    <w:p w14:paraId="3DFDFF17" w14:textId="77777777" w:rsidR="00CE6823" w:rsidRPr="00B3143E" w:rsidRDefault="00CE6823" w:rsidP="00CE6823">
      <w:pPr>
        <w:spacing w:after="200" w:line="276" w:lineRule="auto"/>
        <w:jc w:val="both"/>
        <w:rPr>
          <w:rFonts w:eastAsia="Calibri"/>
          <w:szCs w:val="24"/>
        </w:rPr>
      </w:pPr>
    </w:p>
    <w:p w14:paraId="542FECDF" w14:textId="77777777" w:rsidR="00CE6823" w:rsidRPr="00B3143E" w:rsidRDefault="00CE6823" w:rsidP="00CE6823">
      <w:pPr>
        <w:tabs>
          <w:tab w:val="center" w:pos="4536"/>
          <w:tab w:val="right" w:pos="9072"/>
        </w:tabs>
        <w:rPr>
          <w:rFonts w:eastAsia="Calibri"/>
        </w:rPr>
      </w:pPr>
    </w:p>
    <w:p w14:paraId="4D9F06D8" w14:textId="77777777" w:rsidR="00CE6823" w:rsidRPr="00B3143E" w:rsidRDefault="00CE6823" w:rsidP="00CE6823">
      <w:pPr>
        <w:spacing w:after="200" w:line="276" w:lineRule="auto"/>
        <w:rPr>
          <w:rFonts w:eastAsia="Calibri"/>
        </w:rPr>
      </w:pPr>
    </w:p>
    <w:p w14:paraId="68D67285" w14:textId="77777777" w:rsidR="00CE6823" w:rsidRPr="00B3143E" w:rsidRDefault="00CE6823" w:rsidP="00CE6823">
      <w:pPr>
        <w:spacing w:after="200" w:line="276" w:lineRule="auto"/>
        <w:rPr>
          <w:rFonts w:eastAsia="Calibri"/>
        </w:rPr>
      </w:pPr>
    </w:p>
    <w:p w14:paraId="05F4414B" w14:textId="77777777" w:rsidR="00CE6823" w:rsidRPr="00B3143E" w:rsidRDefault="00CE6823" w:rsidP="00CE6823">
      <w:pPr>
        <w:tabs>
          <w:tab w:val="center" w:pos="4536"/>
          <w:tab w:val="right" w:pos="9072"/>
        </w:tabs>
        <w:rPr>
          <w:rFonts w:eastAsia="Calibri"/>
        </w:rPr>
      </w:pPr>
    </w:p>
    <w:p w14:paraId="0679A015" w14:textId="77777777" w:rsidR="00CE6823" w:rsidRPr="00B3143E" w:rsidRDefault="00CE6823" w:rsidP="00CE6823">
      <w:pPr>
        <w:spacing w:after="200" w:line="276" w:lineRule="auto"/>
        <w:rPr>
          <w:rFonts w:eastAsia="Calibri"/>
        </w:rPr>
      </w:pPr>
    </w:p>
    <w:p w14:paraId="02FF0433" w14:textId="77777777" w:rsidR="00CE6823" w:rsidRPr="0075556A" w:rsidRDefault="00CE6823" w:rsidP="00CE6823">
      <w:pPr>
        <w:pBdr>
          <w:top w:val="single" w:sz="4" w:space="1" w:color="404040"/>
        </w:pBdr>
        <w:tabs>
          <w:tab w:val="center" w:pos="4536"/>
          <w:tab w:val="right" w:pos="9072"/>
        </w:tabs>
        <w:jc w:val="center"/>
        <w:rPr>
          <w:rFonts w:eastAsia="Calibri"/>
          <w:color w:val="404040"/>
          <w:spacing w:val="20"/>
          <w:sz w:val="20"/>
        </w:rPr>
      </w:pPr>
      <w:r w:rsidRPr="00B3143E">
        <w:rPr>
          <w:rFonts w:eastAsia="Calibri"/>
          <w:color w:val="404040"/>
          <w:spacing w:val="20"/>
          <w:sz w:val="20"/>
        </w:rPr>
        <w:t>Banski dvori | Trg Sv. Marka 2  | 10000 Zagreb | tel. 01 4569 222 | vlada.gov.hr</w:t>
      </w:r>
    </w:p>
    <w:p w14:paraId="100BC3F8" w14:textId="3F51782A" w:rsidR="0001488E" w:rsidRDefault="0001488E">
      <w:pPr>
        <w:spacing w:line="282" w:lineRule="exact"/>
        <w:sectPr w:rsidR="0001488E">
          <w:headerReference w:type="default" r:id="rId12"/>
          <w:pgSz w:w="11906" w:h="16838"/>
          <w:pgMar w:top="1417" w:right="1417" w:bottom="1417" w:left="1417" w:header="708" w:footer="708" w:gutter="0"/>
          <w:cols w:space="724"/>
        </w:sectPr>
      </w:pPr>
    </w:p>
    <w:p w14:paraId="4139B3DD" w14:textId="75D347D9" w:rsidR="009043E5" w:rsidRPr="0061715E" w:rsidRDefault="009043E5" w:rsidP="009043E5">
      <w:pPr>
        <w:jc w:val="both"/>
        <w:rPr>
          <w:rFonts w:eastAsia="VladaRHSerif Reg"/>
          <w:b/>
        </w:rPr>
      </w:pPr>
      <w:r w:rsidRPr="009043E5">
        <w:rPr>
          <w:rFonts w:eastAsia="VladaRHSerif Reg"/>
        </w:rPr>
        <w:lastRenderedPageBreak/>
        <w:tab/>
      </w:r>
      <w:r w:rsidRPr="009043E5">
        <w:rPr>
          <w:rFonts w:eastAsia="VladaRHSerif Reg"/>
        </w:rPr>
        <w:tab/>
      </w:r>
      <w:r w:rsidR="00CB5D7F">
        <w:rPr>
          <w:rFonts w:eastAsia="VladaRHSerif Reg"/>
        </w:rPr>
        <w:tab/>
      </w:r>
      <w:r w:rsidR="00CB5D7F">
        <w:rPr>
          <w:rFonts w:eastAsia="VladaRHSerif Reg"/>
        </w:rPr>
        <w:tab/>
      </w:r>
      <w:r w:rsidR="00CB5D7F">
        <w:rPr>
          <w:rFonts w:eastAsia="VladaRHSerif Reg"/>
        </w:rPr>
        <w:tab/>
      </w:r>
      <w:r w:rsidR="00CB5D7F">
        <w:rPr>
          <w:rFonts w:eastAsia="VladaRHSerif Reg"/>
        </w:rPr>
        <w:tab/>
      </w:r>
      <w:r w:rsidR="00CB5D7F">
        <w:rPr>
          <w:rFonts w:eastAsia="VladaRHSerif Reg"/>
        </w:rPr>
        <w:tab/>
      </w:r>
      <w:r w:rsidR="00CB5D7F">
        <w:rPr>
          <w:rFonts w:eastAsia="VladaRHSerif Reg"/>
        </w:rPr>
        <w:tab/>
      </w:r>
      <w:r w:rsidR="00CB5D7F">
        <w:rPr>
          <w:rFonts w:eastAsia="VladaRHSerif Reg"/>
        </w:rPr>
        <w:tab/>
      </w:r>
      <w:r w:rsidR="00CB5D7F">
        <w:rPr>
          <w:rFonts w:eastAsia="VladaRHSerif Reg"/>
        </w:rPr>
        <w:tab/>
      </w:r>
      <w:r w:rsidRPr="0061715E">
        <w:rPr>
          <w:rFonts w:eastAsia="VladaRHSerif Reg"/>
          <w:b/>
        </w:rPr>
        <w:t>PRIJEDLOG</w:t>
      </w:r>
    </w:p>
    <w:p w14:paraId="1E37DFF3" w14:textId="77777777" w:rsidR="00791795" w:rsidRDefault="00791795" w:rsidP="009043E5">
      <w:pPr>
        <w:jc w:val="both"/>
        <w:rPr>
          <w:rFonts w:eastAsia="VladaRHSerif Reg"/>
          <w:b/>
        </w:rPr>
      </w:pPr>
    </w:p>
    <w:p w14:paraId="60971FA1" w14:textId="77777777" w:rsidR="00791795" w:rsidRDefault="00791795" w:rsidP="009043E5">
      <w:pPr>
        <w:jc w:val="both"/>
        <w:rPr>
          <w:rFonts w:eastAsia="VladaRHSerif Reg"/>
          <w:b/>
        </w:rPr>
      </w:pPr>
    </w:p>
    <w:p w14:paraId="5DB60F62" w14:textId="385498B7" w:rsidR="009043E5" w:rsidRPr="00DA7D04" w:rsidRDefault="00F7420A" w:rsidP="009043E5">
      <w:pPr>
        <w:jc w:val="both"/>
        <w:rPr>
          <w:rFonts w:eastAsia="VladaRHSerif Reg"/>
          <w:b/>
        </w:rPr>
      </w:pPr>
      <w:r w:rsidRPr="00DA7D04">
        <w:rPr>
          <w:rFonts w:eastAsia="VladaRHSerif Reg"/>
          <w:b/>
        </w:rPr>
        <w:t>KLASA</w:t>
      </w:r>
      <w:r w:rsidR="009043E5" w:rsidRPr="00DA7D04">
        <w:rPr>
          <w:rFonts w:eastAsia="VladaRHSerif Reg"/>
          <w:b/>
        </w:rPr>
        <w:t>:</w:t>
      </w:r>
    </w:p>
    <w:p w14:paraId="2C79043C" w14:textId="4C8C2D78" w:rsidR="009043E5" w:rsidRDefault="00F7420A" w:rsidP="009043E5">
      <w:pPr>
        <w:jc w:val="both"/>
        <w:rPr>
          <w:rFonts w:eastAsia="VladaRHSerif Reg"/>
          <w:b/>
        </w:rPr>
      </w:pPr>
      <w:r w:rsidRPr="00DA7D04">
        <w:rPr>
          <w:rFonts w:eastAsia="VladaRHSerif Reg"/>
          <w:b/>
        </w:rPr>
        <w:t>URBROJ</w:t>
      </w:r>
      <w:r w:rsidR="009043E5" w:rsidRPr="00DA7D04">
        <w:rPr>
          <w:rFonts w:eastAsia="VladaRHSerif Reg"/>
          <w:b/>
        </w:rPr>
        <w:t>:</w:t>
      </w:r>
    </w:p>
    <w:p w14:paraId="13776F00" w14:textId="77777777" w:rsidR="00791795" w:rsidRPr="00DA7D04" w:rsidRDefault="00791795" w:rsidP="009043E5">
      <w:pPr>
        <w:jc w:val="both"/>
        <w:rPr>
          <w:rFonts w:eastAsia="VladaRHSerif Reg"/>
          <w:b/>
        </w:rPr>
      </w:pPr>
    </w:p>
    <w:p w14:paraId="6D1C3339" w14:textId="77777777" w:rsidR="009043E5" w:rsidRPr="009043E5" w:rsidRDefault="009043E5" w:rsidP="009043E5">
      <w:pPr>
        <w:jc w:val="both"/>
        <w:rPr>
          <w:rFonts w:eastAsia="VladaRHSerif Reg"/>
        </w:rPr>
      </w:pPr>
      <w:r w:rsidRPr="00DA7D04">
        <w:rPr>
          <w:rFonts w:eastAsia="VladaRHSerif Reg"/>
          <w:b/>
        </w:rPr>
        <w:t>Zagreb,</w:t>
      </w:r>
      <w:r w:rsidRPr="009043E5">
        <w:rPr>
          <w:rFonts w:eastAsia="VladaRHSerif Reg"/>
        </w:rPr>
        <w:tab/>
      </w:r>
    </w:p>
    <w:p w14:paraId="6DE606E4" w14:textId="77777777" w:rsidR="009043E5" w:rsidRPr="009043E5" w:rsidRDefault="009043E5" w:rsidP="009043E5">
      <w:pPr>
        <w:jc w:val="both"/>
        <w:rPr>
          <w:rFonts w:eastAsia="VladaRHSerif Reg"/>
        </w:rPr>
      </w:pPr>
    </w:p>
    <w:p w14:paraId="34939E97" w14:textId="77777777" w:rsidR="00791795" w:rsidRDefault="00791795" w:rsidP="00CB5D7F">
      <w:pPr>
        <w:ind w:left="4320"/>
        <w:jc w:val="both"/>
        <w:rPr>
          <w:rFonts w:eastAsia="VladaRHSerif Reg"/>
          <w:b/>
        </w:rPr>
      </w:pPr>
    </w:p>
    <w:p w14:paraId="2CA35C54" w14:textId="77777777" w:rsidR="009043E5" w:rsidRDefault="009043E5" w:rsidP="00CB5D7F">
      <w:pPr>
        <w:ind w:left="4320"/>
        <w:jc w:val="both"/>
        <w:rPr>
          <w:rFonts w:eastAsia="VladaRHSerif Reg"/>
          <w:b/>
        </w:rPr>
      </w:pPr>
      <w:r w:rsidRPr="0061715E">
        <w:rPr>
          <w:rFonts w:eastAsia="VladaRHSerif Reg"/>
          <w:b/>
        </w:rPr>
        <w:t>PREDSJEDNIKU HRVATSKOG SABORA</w:t>
      </w:r>
    </w:p>
    <w:p w14:paraId="7E8A8D0C" w14:textId="77777777" w:rsidR="00791795" w:rsidRDefault="00791795" w:rsidP="00CB5D7F">
      <w:pPr>
        <w:ind w:left="4320"/>
        <w:jc w:val="both"/>
        <w:rPr>
          <w:rFonts w:eastAsia="VladaRHSerif Reg"/>
          <w:b/>
        </w:rPr>
      </w:pPr>
    </w:p>
    <w:p w14:paraId="67EA10E3" w14:textId="77777777" w:rsidR="00791795" w:rsidRPr="0061715E" w:rsidRDefault="00791795" w:rsidP="00CB5D7F">
      <w:pPr>
        <w:ind w:left="4320"/>
        <w:jc w:val="both"/>
        <w:rPr>
          <w:rFonts w:eastAsia="VladaRHSerif Reg"/>
          <w:b/>
        </w:rPr>
      </w:pPr>
    </w:p>
    <w:p w14:paraId="1219D3F7" w14:textId="77777777" w:rsidR="009043E5" w:rsidRPr="009043E5" w:rsidRDefault="009043E5" w:rsidP="009043E5">
      <w:pPr>
        <w:jc w:val="both"/>
        <w:rPr>
          <w:rFonts w:eastAsia="VladaRHSerif Reg"/>
        </w:rPr>
      </w:pPr>
    </w:p>
    <w:p w14:paraId="03E56F38" w14:textId="3C056038" w:rsidR="009043E5" w:rsidRPr="009043E5" w:rsidRDefault="009043E5" w:rsidP="00CB5D7F">
      <w:pPr>
        <w:ind w:left="1276" w:hanging="1276"/>
        <w:jc w:val="both"/>
        <w:rPr>
          <w:rFonts w:eastAsia="VladaRHSerif Reg"/>
        </w:rPr>
      </w:pPr>
      <w:r w:rsidRPr="009043E5">
        <w:rPr>
          <w:rFonts w:eastAsia="VladaRHSerif Reg"/>
        </w:rPr>
        <w:t>PREDM</w:t>
      </w:r>
      <w:r w:rsidR="001954CF">
        <w:rPr>
          <w:rFonts w:eastAsia="VladaRHSerif Reg"/>
        </w:rPr>
        <w:t>ET:</w:t>
      </w:r>
      <w:r w:rsidR="001954CF">
        <w:rPr>
          <w:rFonts w:eastAsia="VladaRHSerif Reg"/>
        </w:rPr>
        <w:tab/>
        <w:t>Prijedlog zakona o izmjeni</w:t>
      </w:r>
      <w:r w:rsidRPr="009043E5">
        <w:rPr>
          <w:rFonts w:eastAsia="VladaRHSerif Reg"/>
        </w:rPr>
        <w:t xml:space="preserve"> Zakona o trgovačkim društvima</w:t>
      </w:r>
      <w:r w:rsidR="0061715E">
        <w:rPr>
          <w:rFonts w:eastAsia="VladaRHSerif Reg"/>
        </w:rPr>
        <w:t xml:space="preserve"> („Narodne novine“, broj 111/93, 34/99, 121/99, 52/00, 118/03, 107/07, 146/08, 137/09, 125/11</w:t>
      </w:r>
      <w:r w:rsidRPr="009043E5">
        <w:rPr>
          <w:rFonts w:eastAsia="VladaRHSerif Reg"/>
        </w:rPr>
        <w:t>,152/11</w:t>
      </w:r>
      <w:r w:rsidR="0061715E">
        <w:rPr>
          <w:rFonts w:eastAsia="VladaRHSerif Reg"/>
        </w:rPr>
        <w:t>, 111/12, 68/13, 110/15</w:t>
      </w:r>
      <w:r w:rsidRPr="009043E5">
        <w:rPr>
          <w:rFonts w:eastAsia="VladaRHSerif Reg"/>
        </w:rPr>
        <w:t xml:space="preserve"> i 40/19), predlagatelji: Mario Habek i Stjepan Čuraj, zastupnici u Hrvatskom saboru</w:t>
      </w:r>
    </w:p>
    <w:p w14:paraId="13E86B92" w14:textId="77777777" w:rsidR="009043E5" w:rsidRPr="009043E5" w:rsidRDefault="009043E5" w:rsidP="00CB5D7F">
      <w:pPr>
        <w:ind w:left="1276"/>
        <w:jc w:val="both"/>
        <w:rPr>
          <w:rFonts w:eastAsia="VladaRHSerif Reg"/>
        </w:rPr>
      </w:pPr>
      <w:r w:rsidRPr="009043E5">
        <w:rPr>
          <w:rFonts w:eastAsia="VladaRHSerif Reg"/>
        </w:rPr>
        <w:t>- mišljenje Vlade Republike Hrvatske, dostavlja se</w:t>
      </w:r>
    </w:p>
    <w:p w14:paraId="56738AAB" w14:textId="77777777" w:rsidR="009043E5" w:rsidRPr="009043E5" w:rsidRDefault="009043E5" w:rsidP="00CB5D7F">
      <w:pPr>
        <w:ind w:left="1276"/>
        <w:jc w:val="both"/>
        <w:rPr>
          <w:rFonts w:eastAsia="VladaRHSerif Reg"/>
        </w:rPr>
      </w:pPr>
    </w:p>
    <w:p w14:paraId="299B98AA" w14:textId="524B97ED" w:rsidR="009043E5" w:rsidRPr="009043E5" w:rsidRDefault="00CB5D7F" w:rsidP="00CB5D7F">
      <w:pPr>
        <w:ind w:left="1276" w:hanging="1134"/>
        <w:jc w:val="both"/>
        <w:rPr>
          <w:rFonts w:eastAsia="VladaRHSerif Reg"/>
        </w:rPr>
      </w:pPr>
      <w:r>
        <w:rPr>
          <w:rFonts w:eastAsia="VladaRHSerif Reg"/>
        </w:rPr>
        <w:t>Veza:</w:t>
      </w:r>
      <w:r>
        <w:rPr>
          <w:rFonts w:eastAsia="VladaRHSerif Reg"/>
        </w:rPr>
        <w:tab/>
      </w:r>
      <w:r w:rsidR="009043E5" w:rsidRPr="009043E5">
        <w:rPr>
          <w:rFonts w:eastAsia="VladaRHSerif Reg"/>
        </w:rPr>
        <w:t xml:space="preserve">Akt Hrvatskog sabora, KLASA: 330-01/20-01/17, URBROJ: 65-20-03 od 17. veljače 2020. </w:t>
      </w:r>
    </w:p>
    <w:p w14:paraId="6D0F8757" w14:textId="77777777" w:rsidR="001725B6" w:rsidRPr="009043E5" w:rsidRDefault="001725B6" w:rsidP="009043E5">
      <w:pPr>
        <w:jc w:val="both"/>
        <w:rPr>
          <w:rFonts w:eastAsia="VladaRHSerif Reg"/>
        </w:rPr>
      </w:pPr>
    </w:p>
    <w:p w14:paraId="20A53FBA" w14:textId="77777777" w:rsidR="00791795" w:rsidRDefault="00791795" w:rsidP="0061715E">
      <w:pPr>
        <w:ind w:firstLine="720"/>
        <w:jc w:val="both"/>
        <w:rPr>
          <w:rFonts w:eastAsia="VladaRHSerif Reg"/>
        </w:rPr>
      </w:pPr>
    </w:p>
    <w:p w14:paraId="19966BD6" w14:textId="5F0782BC" w:rsidR="009043E5" w:rsidRDefault="009043E5" w:rsidP="0061715E">
      <w:pPr>
        <w:ind w:firstLine="720"/>
        <w:jc w:val="both"/>
        <w:rPr>
          <w:rFonts w:eastAsia="VladaRHSerif Reg"/>
        </w:rPr>
      </w:pPr>
      <w:r w:rsidRPr="009043E5">
        <w:rPr>
          <w:rFonts w:eastAsia="VladaRHSerif Reg"/>
        </w:rPr>
        <w:t>Na temelju članka 122. stavka 2. Poslovnika Hrvatsk</w:t>
      </w:r>
      <w:r w:rsidR="0061715E">
        <w:rPr>
          <w:rFonts w:eastAsia="VladaRHSerif Reg"/>
        </w:rPr>
        <w:t>oga sabora (Narodne  novine, broj</w:t>
      </w:r>
      <w:r w:rsidRPr="009043E5">
        <w:rPr>
          <w:rFonts w:eastAsia="VladaRHSerif Reg"/>
        </w:rPr>
        <w:t xml:space="preserve"> 81/13, 113/16, 69/17 i 29/18), Vlada Republike Hrvatske o Prijedlogu zakona o izmjeni Zakona o trgovačkim društvima (predlagatelji: Mario Habek i Stjepan Čuraj, zastupnici u Hrvatskom saboru), daje sljedeće</w:t>
      </w:r>
    </w:p>
    <w:p w14:paraId="3AB3AE7C" w14:textId="77777777" w:rsidR="009043E5" w:rsidRPr="009043E5" w:rsidRDefault="009043E5" w:rsidP="009043E5">
      <w:pPr>
        <w:jc w:val="both"/>
        <w:rPr>
          <w:rFonts w:eastAsia="VladaRHSerif Reg"/>
        </w:rPr>
      </w:pPr>
    </w:p>
    <w:p w14:paraId="1A39984D" w14:textId="6FC02FB0" w:rsidR="009043E5" w:rsidRDefault="009043E5" w:rsidP="00CB5D7F">
      <w:pPr>
        <w:ind w:left="2880" w:firstLine="720"/>
        <w:jc w:val="both"/>
        <w:rPr>
          <w:rFonts w:eastAsia="VladaRHSerif Reg"/>
          <w:b/>
        </w:rPr>
      </w:pPr>
      <w:r w:rsidRPr="0061715E">
        <w:rPr>
          <w:rFonts w:eastAsia="VladaRHSerif Reg"/>
          <w:b/>
        </w:rPr>
        <w:t>MIŠLJENJE</w:t>
      </w:r>
    </w:p>
    <w:p w14:paraId="3AF26A60" w14:textId="77777777" w:rsidR="00CE6823" w:rsidRDefault="00CE6823" w:rsidP="00CB5D7F">
      <w:pPr>
        <w:ind w:left="2880" w:firstLine="720"/>
        <w:jc w:val="both"/>
        <w:rPr>
          <w:rFonts w:eastAsia="VladaRHSerif Reg"/>
          <w:b/>
        </w:rPr>
      </w:pPr>
    </w:p>
    <w:p w14:paraId="2E947FDD" w14:textId="77777777" w:rsidR="009043E5" w:rsidRPr="0061715E" w:rsidRDefault="009043E5" w:rsidP="009043E5">
      <w:pPr>
        <w:jc w:val="both"/>
        <w:rPr>
          <w:rFonts w:eastAsia="VladaRHSerif Reg"/>
          <w:b/>
        </w:rPr>
      </w:pPr>
    </w:p>
    <w:p w14:paraId="11FA1C7A" w14:textId="608DF9E9" w:rsidR="009043E5" w:rsidRPr="009043E5" w:rsidRDefault="009043E5" w:rsidP="0061715E">
      <w:pPr>
        <w:ind w:firstLine="720"/>
        <w:jc w:val="both"/>
        <w:rPr>
          <w:rFonts w:eastAsia="VladaRHSerif Reg"/>
        </w:rPr>
      </w:pPr>
      <w:r w:rsidRPr="009043E5">
        <w:rPr>
          <w:rFonts w:eastAsia="VladaRHSerif Reg"/>
        </w:rPr>
        <w:t>Vlada Republike Hrvatske predlaže Hrvatskom saboru da ne prihv</w:t>
      </w:r>
      <w:r w:rsidR="001954CF">
        <w:rPr>
          <w:rFonts w:eastAsia="VladaRHSerif Reg"/>
        </w:rPr>
        <w:t>ati Prijedlog zakona o izmjeni</w:t>
      </w:r>
      <w:r w:rsidRPr="009043E5">
        <w:rPr>
          <w:rFonts w:eastAsia="VladaRHSerif Reg"/>
        </w:rPr>
        <w:t xml:space="preserve"> Zakona o trgovačkim društvima</w:t>
      </w:r>
      <w:r w:rsidR="0061715E">
        <w:rPr>
          <w:rFonts w:eastAsia="VladaRHSerif Reg"/>
        </w:rPr>
        <w:t xml:space="preserve"> („Narodne novine“, broj 111/93, 34/99, 121/99, 52/00, 118/03, 107/07, 146/08, 137/09, 125/11,152/11, 111/12, 68/13, 110/15 i 40/19, </w:t>
      </w:r>
      <w:r w:rsidRPr="009043E5">
        <w:rPr>
          <w:rFonts w:eastAsia="VladaRHSerif Reg"/>
        </w:rPr>
        <w:t>dalje u tekstu: Prijedlog), kojeg su predsjedniku Hrvatskog sabora podnijeli zastupnici u Hrvatskom saboru Mario Habek i Stjepan Čuraj (dalje u tekstu: Predlagatelji), aktom od 14. veljače 2020. godine, iz sljedećih razloga:</w:t>
      </w:r>
    </w:p>
    <w:p w14:paraId="432329F8" w14:textId="77777777" w:rsidR="009043E5" w:rsidRPr="009043E5" w:rsidRDefault="009043E5" w:rsidP="009043E5">
      <w:pPr>
        <w:jc w:val="both"/>
        <w:rPr>
          <w:rFonts w:eastAsia="VladaRHSerif Reg"/>
        </w:rPr>
      </w:pPr>
    </w:p>
    <w:p w14:paraId="370DEB08" w14:textId="361C4C8D" w:rsidR="009043E5" w:rsidRPr="009043E5" w:rsidRDefault="009043E5" w:rsidP="0061715E">
      <w:pPr>
        <w:ind w:firstLine="720"/>
        <w:jc w:val="both"/>
        <w:rPr>
          <w:rFonts w:eastAsia="VladaRHSerif Reg"/>
        </w:rPr>
      </w:pPr>
      <w:r w:rsidRPr="009043E5">
        <w:rPr>
          <w:rFonts w:eastAsia="VladaRHSerif Reg"/>
        </w:rPr>
        <w:t>Prijedlogom se predlaže izmijeniti odredbu čl. 127. st. 2. Zakona o trgovačkim društvima</w:t>
      </w:r>
      <w:r w:rsidR="0061715E">
        <w:rPr>
          <w:rFonts w:eastAsia="VladaRHSerif Reg"/>
        </w:rPr>
        <w:t xml:space="preserve"> („Narodne novine“, broj 111/93, 34/99, 121/99, 52/00, 118/03, 107/07, 146/08, 137/09, 125/11,152/11, 111/12, 68/13, 110/15 i 40/19</w:t>
      </w:r>
      <w:r w:rsidRPr="009043E5">
        <w:rPr>
          <w:rFonts w:eastAsia="VladaRHSerif Reg"/>
        </w:rPr>
        <w:t xml:space="preserve">, dalje u tekstu: ZTD) kojom je propisano da se poslovne knjige i dokumentacija društva koje je brisano nakon okončanja likvidacijskog postupka predaju na čuvanje Hrvatskoj gospodarskoj komori i kojima je predviđeno propisivanje naknade za čuvanje i pohranu poslovnih knjiga i dokumentacije društva. </w:t>
      </w:r>
    </w:p>
    <w:p w14:paraId="2BFE66E0" w14:textId="77777777" w:rsidR="009043E5" w:rsidRPr="009043E5" w:rsidRDefault="009043E5" w:rsidP="009043E5">
      <w:pPr>
        <w:jc w:val="both"/>
        <w:rPr>
          <w:rFonts w:eastAsia="VladaRHSerif Reg"/>
        </w:rPr>
      </w:pPr>
    </w:p>
    <w:p w14:paraId="59BD7877" w14:textId="77777777" w:rsidR="009043E5" w:rsidRPr="009043E5" w:rsidRDefault="009043E5" w:rsidP="0061715E">
      <w:pPr>
        <w:ind w:firstLine="720"/>
        <w:jc w:val="both"/>
        <w:rPr>
          <w:rFonts w:eastAsia="VladaRHSerif Reg"/>
        </w:rPr>
      </w:pPr>
      <w:r w:rsidRPr="009043E5">
        <w:rPr>
          <w:rFonts w:eastAsia="VladaRHSerif Reg"/>
        </w:rPr>
        <w:t xml:space="preserve">Predlagatelji predlažu da se predmetna odredba izmijeni na način da se briše dio te odredbe kojim je propisano da se naknadu za pohranu i čuvanje poslovnih knjiga i dokumentacije društva podmiruje na teret društva prije njegova brisanja, u iznosu koji pravilnikom odredi ministar nadležan za poslove pravosuđa. </w:t>
      </w:r>
    </w:p>
    <w:p w14:paraId="54C345F2" w14:textId="77777777" w:rsidR="009043E5" w:rsidRPr="009043E5" w:rsidRDefault="009043E5" w:rsidP="009043E5">
      <w:pPr>
        <w:jc w:val="both"/>
        <w:rPr>
          <w:rFonts w:eastAsia="VladaRHSerif Reg"/>
        </w:rPr>
      </w:pPr>
    </w:p>
    <w:p w14:paraId="625F3126" w14:textId="584181D0" w:rsidR="009043E5" w:rsidRPr="009043E5" w:rsidRDefault="0061715E" w:rsidP="0061715E">
      <w:pPr>
        <w:ind w:firstLine="720"/>
        <w:jc w:val="both"/>
        <w:rPr>
          <w:rFonts w:eastAsia="VladaRHSerif Reg"/>
        </w:rPr>
      </w:pPr>
      <w:r>
        <w:rPr>
          <w:rFonts w:eastAsia="VladaRHSerif Reg"/>
        </w:rPr>
        <w:t>Predložena</w:t>
      </w:r>
      <w:r w:rsidR="009043E5" w:rsidRPr="009043E5">
        <w:rPr>
          <w:rFonts w:eastAsia="VladaRHSerif Reg"/>
        </w:rPr>
        <w:t xml:space="preserve"> izmjena ide za time da se čuvanje poslovnih knjiga i dokumentacije društva treba omogućiti bez plaćanja naknade za pohranu i čuvanje. </w:t>
      </w:r>
    </w:p>
    <w:p w14:paraId="78ED6FA5" w14:textId="77777777" w:rsidR="009043E5" w:rsidRPr="009043E5" w:rsidRDefault="009043E5" w:rsidP="009043E5">
      <w:pPr>
        <w:jc w:val="both"/>
        <w:rPr>
          <w:rFonts w:eastAsia="VladaRHSerif Reg"/>
        </w:rPr>
      </w:pPr>
    </w:p>
    <w:p w14:paraId="47E0FBE9" w14:textId="3D948AB8" w:rsidR="009043E5" w:rsidRPr="009043E5" w:rsidRDefault="009043E5" w:rsidP="0061715E">
      <w:pPr>
        <w:ind w:firstLine="720"/>
        <w:jc w:val="both"/>
        <w:rPr>
          <w:rFonts w:eastAsia="VladaRHSerif Reg"/>
        </w:rPr>
      </w:pPr>
      <w:r w:rsidRPr="009043E5">
        <w:rPr>
          <w:rFonts w:eastAsia="VladaRHSerif Reg"/>
        </w:rPr>
        <w:t>Naime</w:t>
      </w:r>
      <w:r w:rsidR="00F7420A">
        <w:rPr>
          <w:rFonts w:eastAsia="VladaRHSerif Reg"/>
        </w:rPr>
        <w:t>, prije stupanja na snagu Zakona</w:t>
      </w:r>
      <w:r w:rsidRPr="009043E5">
        <w:rPr>
          <w:rFonts w:eastAsia="VladaRHSerif Reg"/>
        </w:rPr>
        <w:t xml:space="preserve"> o izmjenama i dopunama Zakona o trgovačkim društvima („Narodne novine“, broj 40/19), bilo je propisano da će poslovne k</w:t>
      </w:r>
      <w:r w:rsidR="00305673">
        <w:rPr>
          <w:rFonts w:eastAsia="VladaRHSerif Reg"/>
        </w:rPr>
        <w:t xml:space="preserve">njige i dokumentaciju </w:t>
      </w:r>
      <w:r w:rsidRPr="009043E5">
        <w:rPr>
          <w:rFonts w:eastAsia="VladaRHSerif Reg"/>
        </w:rPr>
        <w:t>društva likvidatori predati na čuvanje sudu na čijem području se nalazi sjedište društva. Predmetne odredbe su mijenjane zadnjim izmjenama upravo zato što je utvrđeno da trgovački sudovi nemaju kapacitete niti uvjete za čuvanje predmetne dokumentacije pa je bilo potrebno zakonom propisati drugi adekvatan način pohrane iste.</w:t>
      </w:r>
    </w:p>
    <w:p w14:paraId="1D2CF3F0" w14:textId="77777777" w:rsidR="009043E5" w:rsidRPr="009043E5" w:rsidRDefault="009043E5" w:rsidP="009043E5">
      <w:pPr>
        <w:jc w:val="both"/>
        <w:rPr>
          <w:rFonts w:eastAsia="VladaRHSerif Reg"/>
        </w:rPr>
      </w:pPr>
    </w:p>
    <w:p w14:paraId="6096ECF1" w14:textId="77777777" w:rsidR="009043E5" w:rsidRPr="009043E5" w:rsidRDefault="009043E5" w:rsidP="0061715E">
      <w:pPr>
        <w:ind w:firstLine="720"/>
        <w:jc w:val="both"/>
        <w:rPr>
          <w:rFonts w:eastAsia="VladaRHSerif Reg"/>
        </w:rPr>
      </w:pPr>
      <w:r w:rsidRPr="009043E5">
        <w:rPr>
          <w:rFonts w:eastAsia="VladaRHSerif Reg"/>
        </w:rPr>
        <w:t>Naime, iako se društvo po okončanju likvidacije briše, nužno je da se poslovna dokumentacija društva zbog važnosti podataka koje sadrži i potrebi korištenja istih i nakon čuva i nakon brisanja tog društva radi ostvarenja prava i obveza bivših zaposlenika društva, članova društva i trećih.</w:t>
      </w:r>
    </w:p>
    <w:p w14:paraId="190CC094" w14:textId="77777777" w:rsidR="009043E5" w:rsidRPr="009043E5" w:rsidRDefault="009043E5" w:rsidP="009043E5">
      <w:pPr>
        <w:jc w:val="both"/>
        <w:rPr>
          <w:rFonts w:eastAsia="VladaRHSerif Reg"/>
        </w:rPr>
      </w:pPr>
      <w:r w:rsidRPr="009043E5">
        <w:rPr>
          <w:rFonts w:eastAsia="VladaRHSerif Reg"/>
        </w:rPr>
        <w:tab/>
      </w:r>
    </w:p>
    <w:p w14:paraId="1944BE3E" w14:textId="6E762D63" w:rsidR="009043E5" w:rsidRDefault="009043E5" w:rsidP="0061715E">
      <w:pPr>
        <w:ind w:firstLine="720"/>
        <w:jc w:val="both"/>
        <w:rPr>
          <w:rFonts w:eastAsia="VladaRHSerif Reg"/>
        </w:rPr>
      </w:pPr>
      <w:r w:rsidRPr="009043E5">
        <w:rPr>
          <w:rFonts w:eastAsia="VladaRHSerif Reg"/>
        </w:rPr>
        <w:t>Tako primjerice Zakon o računovodstv</w:t>
      </w:r>
      <w:r w:rsidR="0061715E">
        <w:rPr>
          <w:rFonts w:eastAsia="VladaRHSerif Reg"/>
        </w:rPr>
        <w:t>u („Narodne novine“, broj 78/15, 134/15, 120/16 i  116/18</w:t>
      </w:r>
      <w:r w:rsidRPr="009043E5">
        <w:rPr>
          <w:rFonts w:eastAsia="VladaRHSerif Reg"/>
        </w:rPr>
        <w:t>, dalje u tekstu: ZR), obvezuje trgovce da nakon što su provedena sva knjiženja i sastavljena financijska izvješća za poslovnu godinu moraju zaključiti poslovne knjige (dnevnik, glavnu knjigu i pomoćne knjige) i iste čuvati u propisanom roku.</w:t>
      </w:r>
    </w:p>
    <w:p w14:paraId="46B826DA" w14:textId="21B744A6" w:rsidR="0061715E" w:rsidRDefault="0061715E" w:rsidP="0061715E">
      <w:pPr>
        <w:ind w:firstLine="720"/>
        <w:jc w:val="both"/>
        <w:rPr>
          <w:rFonts w:eastAsia="VladaRHSerif Reg"/>
        </w:rPr>
      </w:pPr>
    </w:p>
    <w:p w14:paraId="0ED16AC6" w14:textId="0455E7BB" w:rsidR="0061715E" w:rsidRPr="009043E5" w:rsidRDefault="0061715E" w:rsidP="0061715E">
      <w:pPr>
        <w:ind w:firstLine="720"/>
        <w:jc w:val="both"/>
        <w:rPr>
          <w:rFonts w:eastAsia="VladaRHSerif Reg"/>
        </w:rPr>
      </w:pPr>
      <w:r>
        <w:rPr>
          <w:rFonts w:eastAsia="VladaRHSerif Reg"/>
        </w:rPr>
        <w:t>Knjigovodstvene isprave mogu se čuvati i u drugoj državi članici Europske unije. U tom slučaju trgovac je u svakom trenutku odgovoran za knjigovodstvene isprave te mora tij</w:t>
      </w:r>
      <w:r w:rsidR="001E7148">
        <w:rPr>
          <w:rFonts w:eastAsia="VladaRHSerif Reg"/>
        </w:rPr>
        <w:t>elima nadležnim za nadzor na njiho</w:t>
      </w:r>
      <w:r>
        <w:rPr>
          <w:rFonts w:eastAsia="VladaRHSerif Reg"/>
        </w:rPr>
        <w:t xml:space="preserve">v zahtjev bez odgađanja </w:t>
      </w:r>
      <w:r w:rsidR="001E7148">
        <w:rPr>
          <w:rFonts w:eastAsia="VladaRHSerif Reg"/>
        </w:rPr>
        <w:t>omogućiti korištenje istih za potrebe nadzora.</w:t>
      </w:r>
    </w:p>
    <w:p w14:paraId="7D430725" w14:textId="77777777" w:rsidR="009043E5" w:rsidRPr="009043E5" w:rsidRDefault="009043E5" w:rsidP="009043E5">
      <w:pPr>
        <w:jc w:val="both"/>
        <w:rPr>
          <w:rFonts w:eastAsia="VladaRHSerif Reg"/>
        </w:rPr>
      </w:pPr>
    </w:p>
    <w:p w14:paraId="0F76003E" w14:textId="2F3BAEC0" w:rsidR="009043E5" w:rsidRPr="009043E5" w:rsidRDefault="009043E5" w:rsidP="001E7148">
      <w:pPr>
        <w:ind w:firstLine="720"/>
        <w:jc w:val="both"/>
        <w:rPr>
          <w:rFonts w:eastAsia="VladaRHSerif Reg"/>
        </w:rPr>
      </w:pPr>
      <w:r w:rsidRPr="009043E5">
        <w:rPr>
          <w:rFonts w:eastAsia="VladaRHSerif Reg"/>
        </w:rPr>
        <w:t>Također, odredbama čl. 10. st. 3. i čl. 14. st. 3. ZR</w:t>
      </w:r>
      <w:r w:rsidR="001E7148">
        <w:rPr>
          <w:rFonts w:eastAsia="VladaRHSerif Reg"/>
        </w:rPr>
        <w:t>-a</w:t>
      </w:r>
      <w:r w:rsidRPr="009043E5">
        <w:rPr>
          <w:rFonts w:eastAsia="VladaRHSerif Reg"/>
        </w:rPr>
        <w:t xml:space="preserve"> propisana je obveza čuvanja knjigovodstvenih isprava i poslovnih knjiga zbog provedbe nadzora od ovlaštenih tijela za nadzor.</w:t>
      </w:r>
    </w:p>
    <w:p w14:paraId="3CF41048" w14:textId="77777777" w:rsidR="009043E5" w:rsidRPr="009043E5" w:rsidRDefault="009043E5" w:rsidP="009043E5">
      <w:pPr>
        <w:jc w:val="both"/>
        <w:rPr>
          <w:rFonts w:eastAsia="VladaRHSerif Reg"/>
        </w:rPr>
      </w:pPr>
    </w:p>
    <w:p w14:paraId="7A21781D" w14:textId="1FABCB67" w:rsidR="009043E5" w:rsidRPr="009043E5" w:rsidRDefault="009043E5" w:rsidP="001E7148">
      <w:pPr>
        <w:ind w:firstLine="720"/>
        <w:jc w:val="both"/>
        <w:rPr>
          <w:rFonts w:eastAsia="VladaRHSerif Reg"/>
        </w:rPr>
      </w:pPr>
      <w:r w:rsidRPr="009043E5">
        <w:rPr>
          <w:rFonts w:eastAsia="VladaRHSerif Reg"/>
        </w:rPr>
        <w:t>Ističe se da adekvatna pohrana i čuvanje poslovne dokumentacije zaht</w:t>
      </w:r>
      <w:r w:rsidR="001E7148">
        <w:rPr>
          <w:rFonts w:eastAsia="VladaRHSerif Reg"/>
        </w:rPr>
        <w:t>i</w:t>
      </w:r>
      <w:r w:rsidRPr="009043E5">
        <w:rPr>
          <w:rFonts w:eastAsia="VladaRHSerif Reg"/>
        </w:rPr>
        <w:t xml:space="preserve">jeva određeni trošak i u slučaju da se prihvati prijedlog predlagatelja bilo bi potrebno predvidjeti druge načine financiranja tog troška koje predlagatelj nije predložio. </w:t>
      </w:r>
    </w:p>
    <w:p w14:paraId="7109E831" w14:textId="77777777" w:rsidR="009043E5" w:rsidRPr="009043E5" w:rsidRDefault="009043E5" w:rsidP="009043E5">
      <w:pPr>
        <w:jc w:val="both"/>
        <w:rPr>
          <w:rFonts w:eastAsia="VladaRHSerif Reg"/>
        </w:rPr>
      </w:pPr>
    </w:p>
    <w:p w14:paraId="241DA327" w14:textId="74BDFB43" w:rsidR="009043E5" w:rsidRPr="009043E5" w:rsidRDefault="009043E5" w:rsidP="00F7420A">
      <w:pPr>
        <w:ind w:firstLine="720"/>
        <w:jc w:val="both"/>
        <w:rPr>
          <w:rFonts w:eastAsia="VladaRHSerif Reg"/>
        </w:rPr>
      </w:pPr>
      <w:r w:rsidRPr="009043E5">
        <w:rPr>
          <w:rFonts w:eastAsia="VladaRHSerif Reg"/>
        </w:rPr>
        <w:t>Sukladno odredbama čl. 127. i čl. 382. ZTD-a donesen je 16. siječnja 2020. Pravilnik o iznosu naknade za pohranu i čuvanje poslovnih knjiga i dokumentacije društva nakon njegova brisanja iz sudskog registra („Narodne novine“, broj: 6/20, u nastavku: Pravilnik), koji je stupio na snagu 24. siječnja 2020.</w:t>
      </w:r>
      <w:r w:rsidR="001E7148">
        <w:rPr>
          <w:rFonts w:eastAsia="VladaRHSerif Reg"/>
        </w:rPr>
        <w:t>,</w:t>
      </w:r>
      <w:r w:rsidRPr="009043E5">
        <w:rPr>
          <w:rFonts w:eastAsia="VladaRHSerif Reg"/>
        </w:rPr>
        <w:t xml:space="preserve"> s time da je odredbom čl.</w:t>
      </w:r>
      <w:r w:rsidR="001E7148">
        <w:rPr>
          <w:rFonts w:eastAsia="VladaRHSerif Reg"/>
        </w:rPr>
        <w:t xml:space="preserve"> 4. Pravilnika propisano da će m</w:t>
      </w:r>
      <w:r w:rsidRPr="009043E5">
        <w:rPr>
          <w:rFonts w:eastAsia="VladaRHSerif Reg"/>
        </w:rPr>
        <w:t>inista</w:t>
      </w:r>
      <w:r w:rsidR="001E7148">
        <w:rPr>
          <w:rFonts w:eastAsia="VladaRHSerif Reg"/>
        </w:rPr>
        <w:t>r nadležan za poslove pravosuđa</w:t>
      </w:r>
      <w:r w:rsidRPr="009043E5">
        <w:rPr>
          <w:rFonts w:eastAsia="VladaRHSerif Reg"/>
        </w:rPr>
        <w:t xml:space="preserve"> donijet</w:t>
      </w:r>
      <w:r w:rsidR="001E7148">
        <w:rPr>
          <w:rFonts w:eastAsia="VladaRHSerif Reg"/>
        </w:rPr>
        <w:t>i</w:t>
      </w:r>
      <w:r w:rsidRPr="009043E5">
        <w:rPr>
          <w:rFonts w:eastAsia="VladaRHSerif Reg"/>
        </w:rPr>
        <w:t xml:space="preserve"> odluku o ispunjavanju uvjeta za pohranu i čuvanje poslovnih knjiga i dokumentacije društva nakon njegova brisanja iz sudskog registra, kad se za to ispune uvjeti.</w:t>
      </w:r>
    </w:p>
    <w:p w14:paraId="2008D2AE" w14:textId="77777777" w:rsidR="009043E5" w:rsidRPr="009043E5" w:rsidRDefault="009043E5" w:rsidP="009043E5">
      <w:pPr>
        <w:jc w:val="both"/>
        <w:rPr>
          <w:rFonts w:eastAsia="VladaRHSerif Reg"/>
        </w:rPr>
      </w:pPr>
    </w:p>
    <w:p w14:paraId="70F85E17" w14:textId="55E23247" w:rsidR="009043E5" w:rsidRDefault="009043E5" w:rsidP="001725B6">
      <w:pPr>
        <w:ind w:firstLine="720"/>
        <w:jc w:val="both"/>
        <w:rPr>
          <w:rFonts w:eastAsia="VladaRHSerif Reg"/>
        </w:rPr>
      </w:pPr>
      <w:r w:rsidRPr="009043E5">
        <w:rPr>
          <w:rFonts w:eastAsia="VladaRHSerif Reg"/>
        </w:rPr>
        <w:t>Napominje se da su predmetnim Pravilnikom propisane cijene za pohranu i čuvanje poslovne dokumentacije koje su usklađene sa cijenama Hrvatskog državnog arhiva te da je odredbom čl. 3</w:t>
      </w:r>
      <w:r w:rsidR="001E7148">
        <w:rPr>
          <w:rFonts w:eastAsia="VladaRHSerif Reg"/>
        </w:rPr>
        <w:t>. st. 2. Pravilnika propisano</w:t>
      </w:r>
      <w:r w:rsidRPr="009043E5">
        <w:rPr>
          <w:rFonts w:eastAsia="VladaRHSerif Reg"/>
        </w:rPr>
        <w:t xml:space="preserve"> da se dokumentarno gradivo u digitalnom obliku pohranjuje i čuva bez naknade. Dakle, ako trgovačko društvo dostavi poslovnu dokumentaciju na čuvanje Hrvatskoj gospodarskoj komori u digitalnom obliku tada nije dužno platiti naknadu. </w:t>
      </w:r>
    </w:p>
    <w:p w14:paraId="61AFB7E4" w14:textId="77777777" w:rsidR="001725B6" w:rsidRDefault="001725B6" w:rsidP="001725B6">
      <w:pPr>
        <w:ind w:firstLine="720"/>
        <w:jc w:val="both"/>
        <w:rPr>
          <w:rFonts w:eastAsia="VladaRHSerif Reg"/>
        </w:rPr>
      </w:pPr>
    </w:p>
    <w:p w14:paraId="6C1E7DFC" w14:textId="00E7AD09" w:rsidR="001725B6" w:rsidRDefault="001725B6" w:rsidP="001725B6">
      <w:pPr>
        <w:ind w:firstLine="720"/>
        <w:jc w:val="both"/>
        <w:rPr>
          <w:rFonts w:eastAsia="VladaRHSerif Reg"/>
        </w:rPr>
      </w:pPr>
      <w:r w:rsidRPr="001725B6">
        <w:rPr>
          <w:rFonts w:eastAsia="VladaRHSerif Reg"/>
        </w:rPr>
        <w:t>Slijedom navedenog, Vlada Republike Hrvatske predlaže Hrvatskome saboru da ne prihvati predmetni Prijedlog zakona.</w:t>
      </w:r>
    </w:p>
    <w:p w14:paraId="52E5E2AC" w14:textId="5835C75C" w:rsidR="00CE6823" w:rsidRDefault="00CE6823" w:rsidP="001725B6">
      <w:pPr>
        <w:ind w:firstLine="720"/>
        <w:jc w:val="both"/>
        <w:rPr>
          <w:rFonts w:eastAsia="VladaRHSerif Reg"/>
        </w:rPr>
      </w:pPr>
    </w:p>
    <w:p w14:paraId="222E08CA" w14:textId="5B13E43B" w:rsidR="00CE6823" w:rsidRDefault="00CE6823" w:rsidP="001725B6">
      <w:pPr>
        <w:ind w:firstLine="720"/>
        <w:jc w:val="both"/>
        <w:rPr>
          <w:rFonts w:eastAsia="VladaRHSerif Reg"/>
        </w:rPr>
      </w:pPr>
    </w:p>
    <w:p w14:paraId="252783C7" w14:textId="77777777" w:rsidR="00CE6823" w:rsidRPr="001725B6" w:rsidRDefault="00CE6823" w:rsidP="001725B6">
      <w:pPr>
        <w:ind w:firstLine="720"/>
        <w:jc w:val="both"/>
        <w:rPr>
          <w:rFonts w:eastAsia="VladaRHSerif Reg"/>
        </w:rPr>
      </w:pPr>
    </w:p>
    <w:p w14:paraId="68D41E5D" w14:textId="77777777" w:rsidR="001725B6" w:rsidRPr="001725B6" w:rsidRDefault="001725B6" w:rsidP="001725B6">
      <w:pPr>
        <w:jc w:val="both"/>
        <w:rPr>
          <w:rFonts w:eastAsia="VladaRHSerif Reg"/>
        </w:rPr>
      </w:pPr>
    </w:p>
    <w:p w14:paraId="2C9DB7DE" w14:textId="40ADDB1E" w:rsidR="001725B6" w:rsidRPr="001725B6" w:rsidRDefault="001725B6" w:rsidP="001725B6">
      <w:pPr>
        <w:ind w:firstLine="720"/>
        <w:jc w:val="both"/>
        <w:rPr>
          <w:rFonts w:eastAsia="VladaRHSerif Reg"/>
        </w:rPr>
      </w:pPr>
      <w:r w:rsidRPr="001725B6">
        <w:rPr>
          <w:rFonts w:eastAsia="VladaRHSerif Reg"/>
        </w:rPr>
        <w:lastRenderedPageBreak/>
        <w:t>Za svoje predstavnike, koji će u vezi s iznesenim mišljenjem biti nazočni na sjednicama Hrvatskoga sabora i njegovih ra</w:t>
      </w:r>
      <w:r w:rsidR="005863EA">
        <w:rPr>
          <w:rFonts w:eastAsia="VladaRHSerif Reg"/>
        </w:rPr>
        <w:t xml:space="preserve">dnih tijela, Vlada je odredila </w:t>
      </w:r>
      <w:r w:rsidRPr="001725B6">
        <w:rPr>
          <w:rFonts w:eastAsia="VladaRHSerif Reg"/>
        </w:rPr>
        <w:t>Dražena Bošnjakovića, ministra pravosuđa, Josipa Salapića, državnog tajnika u Ministarstvu pravosuđa  i Mirelu Fučkar, pomoćnicu ministra pravosuđa.</w:t>
      </w:r>
    </w:p>
    <w:p w14:paraId="39A39092" w14:textId="77777777" w:rsidR="001725B6" w:rsidRDefault="001725B6" w:rsidP="001725B6">
      <w:pPr>
        <w:jc w:val="both"/>
        <w:rPr>
          <w:rFonts w:eastAsia="VladaRHSerif Reg"/>
        </w:rPr>
      </w:pPr>
    </w:p>
    <w:p w14:paraId="771714CD" w14:textId="77777777" w:rsidR="00791795" w:rsidRPr="001725B6" w:rsidRDefault="00791795" w:rsidP="001725B6">
      <w:pPr>
        <w:jc w:val="both"/>
        <w:rPr>
          <w:rFonts w:eastAsia="VladaRHSerif Reg"/>
        </w:rPr>
      </w:pPr>
    </w:p>
    <w:p w14:paraId="52EE1179" w14:textId="4B85F7F4" w:rsidR="001725B6" w:rsidRPr="001725B6" w:rsidRDefault="00791795" w:rsidP="001725B6">
      <w:pPr>
        <w:ind w:left="5040" w:firstLine="720"/>
        <w:jc w:val="both"/>
        <w:rPr>
          <w:rFonts w:eastAsia="VladaRHSerif Reg"/>
          <w:b/>
        </w:rPr>
      </w:pPr>
      <w:r>
        <w:rPr>
          <w:rFonts w:eastAsia="VladaRHSerif Reg"/>
          <w:b/>
        </w:rPr>
        <w:t xml:space="preserve"> </w:t>
      </w:r>
      <w:r w:rsidR="001725B6" w:rsidRPr="001725B6">
        <w:rPr>
          <w:rFonts w:eastAsia="VladaRHSerif Reg"/>
          <w:b/>
        </w:rPr>
        <w:t>PREDSJEDNIK VLADE</w:t>
      </w:r>
    </w:p>
    <w:p w14:paraId="12212008" w14:textId="77777777" w:rsidR="001725B6" w:rsidRPr="001725B6" w:rsidRDefault="001725B6" w:rsidP="001725B6">
      <w:pPr>
        <w:jc w:val="both"/>
        <w:rPr>
          <w:rFonts w:eastAsia="VladaRHSerif Reg"/>
          <w:b/>
        </w:rPr>
      </w:pPr>
    </w:p>
    <w:p w14:paraId="100BC402" w14:textId="6D8632AA" w:rsidR="0001488E" w:rsidRPr="00A80E0B" w:rsidRDefault="00791795" w:rsidP="001725B6">
      <w:pPr>
        <w:ind w:left="5040" w:firstLine="720"/>
        <w:jc w:val="both"/>
        <w:rPr>
          <w:rFonts w:eastAsia="VladaRHSerif Reg"/>
        </w:rPr>
      </w:pPr>
      <w:r>
        <w:rPr>
          <w:rFonts w:eastAsia="VladaRHSerif Reg"/>
          <w:b/>
        </w:rPr>
        <w:t xml:space="preserve">  </w:t>
      </w:r>
      <w:r w:rsidR="001725B6" w:rsidRPr="001725B6">
        <w:rPr>
          <w:rFonts w:eastAsia="VladaRHSerif Reg"/>
          <w:b/>
        </w:rPr>
        <w:t>mr. sc. Andrej Plenković</w:t>
      </w:r>
    </w:p>
    <w:sectPr w:rsidR="0001488E" w:rsidRPr="00A80E0B" w:rsidSect="001725B6">
      <w:headerReference w:type="default" r:id="rId13"/>
      <w:type w:val="continuous"/>
      <w:pgSz w:w="11906" w:h="16838"/>
      <w:pgMar w:top="1417" w:right="1417" w:bottom="851" w:left="1417" w:header="708" w:footer="708" w:gutter="0"/>
      <w:cols w:space="7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56CFC" w14:textId="77777777" w:rsidR="00F916D9" w:rsidRDefault="00F916D9">
      <w:pPr>
        <w:spacing w:line="240" w:lineRule="auto"/>
      </w:pPr>
      <w:r>
        <w:separator/>
      </w:r>
    </w:p>
  </w:endnote>
  <w:endnote w:type="continuationSeparator" w:id="0">
    <w:p w14:paraId="0C5BC01E" w14:textId="77777777" w:rsidR="00F916D9" w:rsidRDefault="00F91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yponineSans Reg">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aRHSerif Reg">
    <w:panose1 w:val="02000000000000000000"/>
    <w:charset w:val="00"/>
    <w:family w:val="modern"/>
    <w:notTrueType/>
    <w:pitch w:val="variable"/>
    <w:sig w:usb0="A00000BF" w:usb1="5001E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1A006" w14:textId="77777777" w:rsidR="00F916D9" w:rsidRDefault="00F916D9">
      <w:pPr>
        <w:spacing w:line="240" w:lineRule="auto"/>
      </w:pPr>
      <w:r>
        <w:separator/>
      </w:r>
    </w:p>
  </w:footnote>
  <w:footnote w:type="continuationSeparator" w:id="0">
    <w:p w14:paraId="4E20FFF9" w14:textId="77777777" w:rsidR="00F916D9" w:rsidRDefault="00F91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C414" w14:textId="12FE4602" w:rsidR="0001488E" w:rsidRDefault="0001488E" w:rsidP="001A55BF">
    <w:pPr>
      <w:spacing w:line="202" w:lineRule="exact"/>
      <w:rPr>
        <w:rFonts w:ascii="TyponineSans Reg" w:eastAsia="TyponineSans Reg" w:hAnsi="TyponineSans Reg" w:cs="TyponineSans Reg"/>
        <w:smallCaps/>
        <w:sz w:val="16"/>
        <w:szCs w:val="16"/>
      </w:rPr>
    </w:pPr>
  </w:p>
  <w:p w14:paraId="100BC415" w14:textId="77777777" w:rsidR="0001488E" w:rsidRDefault="0001488E">
    <w:pPr>
      <w:pStyle w:val="TyponineSansRe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C41C" w14:textId="77777777" w:rsidR="0001488E" w:rsidRDefault="00014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723BF"/>
    <w:multiLevelType w:val="multilevel"/>
    <w:tmpl w:val="043E02DA"/>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1" w15:restartNumberingAfterBreak="0">
    <w:nsid w:val="2E6925BA"/>
    <w:multiLevelType w:val="multilevel"/>
    <w:tmpl w:val="F05A3326"/>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abstractNum w:abstractNumId="2" w15:restartNumberingAfterBreak="0">
    <w:nsid w:val="44292131"/>
    <w:multiLevelType w:val="multilevel"/>
    <w:tmpl w:val="FF7CF9B2"/>
    <w:lvl w:ilvl="0">
      <w:start w:val="1"/>
      <w:numFmt w:val="bullet"/>
      <w:lvlText w:val=""/>
      <w:lvlJc w:val="left"/>
      <w:pPr>
        <w:ind w:left="716"/>
      </w:pPr>
      <w:rPr>
        <w:rFonts w:ascii="Symbol" w:eastAsia="Symbol" w:hAnsi="Symbol" w:cs="Symbol"/>
        <w:bdr w:val="none" w:sz="0" w:space="0" w:color="auto"/>
      </w:rPr>
    </w:lvl>
    <w:lvl w:ilvl="1">
      <w:start w:val="1"/>
      <w:numFmt w:val="bullet"/>
      <w:lvlText w:val="o"/>
      <w:lvlJc w:val="left"/>
      <w:pPr>
        <w:ind w:left="1433"/>
      </w:pPr>
      <w:rPr>
        <w:rFonts w:ascii="Courier New" w:eastAsia="Courier New" w:hAnsi="Courier New" w:cs="Courier New"/>
        <w:bdr w:val="none" w:sz="0" w:space="0" w:color="auto"/>
      </w:rPr>
    </w:lvl>
    <w:lvl w:ilvl="2">
      <w:start w:val="1"/>
      <w:numFmt w:val="bullet"/>
      <w:lvlText w:val=""/>
      <w:lvlJc w:val="left"/>
      <w:pPr>
        <w:ind w:left="2149"/>
      </w:pPr>
      <w:rPr>
        <w:rFonts w:ascii="Wingdings" w:eastAsia="Wingdings" w:hAnsi="Wingdings" w:cs="Wingdings"/>
        <w:bdr w:val="none" w:sz="0" w:space="0" w:color="auto"/>
      </w:rPr>
    </w:lvl>
    <w:lvl w:ilvl="3">
      <w:start w:val="1"/>
      <w:numFmt w:val="bullet"/>
      <w:lvlText w:val=""/>
      <w:lvlJc w:val="left"/>
      <w:pPr>
        <w:ind w:left="2866"/>
      </w:pPr>
      <w:rPr>
        <w:rFonts w:ascii="Symbol" w:eastAsia="Symbol" w:hAnsi="Symbol" w:cs="Symbol"/>
        <w:bdr w:val="none" w:sz="0" w:space="0" w:color="auto"/>
      </w:rPr>
    </w:lvl>
    <w:lvl w:ilvl="4">
      <w:start w:val="1"/>
      <w:numFmt w:val="bullet"/>
      <w:lvlText w:val="o"/>
      <w:lvlJc w:val="left"/>
      <w:pPr>
        <w:ind w:left="3582"/>
      </w:pPr>
      <w:rPr>
        <w:rFonts w:ascii="Courier New" w:eastAsia="Courier New" w:hAnsi="Courier New" w:cs="Courier New"/>
        <w:bdr w:val="none" w:sz="0" w:space="0" w:color="auto"/>
      </w:rPr>
    </w:lvl>
    <w:lvl w:ilvl="5">
      <w:start w:val="1"/>
      <w:numFmt w:val="bullet"/>
      <w:lvlText w:val=""/>
      <w:lvlJc w:val="left"/>
      <w:pPr>
        <w:ind w:left="4298"/>
      </w:pPr>
      <w:rPr>
        <w:rFonts w:ascii="Wingdings" w:eastAsia="Wingdings" w:hAnsi="Wingdings" w:cs="Wingdings"/>
        <w:bdr w:val="none" w:sz="0" w:space="0" w:color="auto"/>
      </w:rPr>
    </w:lvl>
    <w:lvl w:ilvl="6">
      <w:start w:val="1"/>
      <w:numFmt w:val="bullet"/>
      <w:lvlText w:val=""/>
      <w:lvlJc w:val="left"/>
      <w:pPr>
        <w:ind w:left="5015"/>
      </w:pPr>
      <w:rPr>
        <w:rFonts w:ascii="Symbol" w:eastAsia="Symbol" w:hAnsi="Symbol" w:cs="Symbol"/>
        <w:bdr w:val="none" w:sz="0" w:space="0" w:color="auto"/>
      </w:rPr>
    </w:lvl>
    <w:lvl w:ilvl="7">
      <w:start w:val="1"/>
      <w:numFmt w:val="bullet"/>
      <w:lvlText w:val="o"/>
      <w:lvlJc w:val="left"/>
      <w:pPr>
        <w:ind w:left="5731"/>
      </w:pPr>
      <w:rPr>
        <w:rFonts w:ascii="Courier New" w:eastAsia="Courier New" w:hAnsi="Courier New" w:cs="Courier New"/>
        <w:bdr w:val="none" w:sz="0" w:space="0" w:color="auto"/>
      </w:rPr>
    </w:lvl>
    <w:lvl w:ilvl="8">
      <w:start w:val="1"/>
      <w:numFmt w:val="bullet"/>
      <w:lvlText w:val=""/>
      <w:lvlJc w:val="left"/>
      <w:pPr>
        <w:ind w:left="6448"/>
      </w:pPr>
      <w:rPr>
        <w:rFonts w:ascii="Wingdings" w:eastAsia="Wingdings" w:hAnsi="Wingdings" w:cs="Wingdings"/>
        <w:bdr w:val="none" w:sz="0" w:space="0" w:color="auto"/>
      </w:rPr>
    </w:lvl>
  </w:abstractNum>
  <w:abstractNum w:abstractNumId="3" w15:restartNumberingAfterBreak="0">
    <w:nsid w:val="609C10EF"/>
    <w:multiLevelType w:val="multilevel"/>
    <w:tmpl w:val="B0148BF8"/>
    <w:lvl w:ilvl="0">
      <w:start w:val="1"/>
      <w:numFmt w:val="decimal"/>
      <w:lvlText w:val="%1."/>
      <w:lvlJc w:val="left"/>
      <w:pPr>
        <w:ind w:left="716"/>
      </w:pPr>
      <w:rPr>
        <w:rFonts w:ascii="Times New Roman" w:eastAsia="Times New Roman" w:hAnsi="Times New Roman" w:cs="Times New Roman"/>
        <w:bdr w:val="none" w:sz="0" w:space="0" w:color="auto"/>
      </w:rPr>
    </w:lvl>
    <w:lvl w:ilvl="1">
      <w:start w:val="1"/>
      <w:numFmt w:val="lowerLetter"/>
      <w:lvlText w:val="%2."/>
      <w:lvlJc w:val="right"/>
      <w:pPr>
        <w:ind w:left="1433"/>
      </w:pPr>
      <w:rPr>
        <w:rFonts w:ascii="Times New Roman" w:eastAsia="Times New Roman" w:hAnsi="Times New Roman" w:cs="Times New Roman"/>
        <w:bdr w:val="none" w:sz="0" w:space="0" w:color="auto"/>
      </w:rPr>
    </w:lvl>
    <w:lvl w:ilvl="2">
      <w:start w:val="1"/>
      <w:numFmt w:val="lowerRoman"/>
      <w:lvlText w:val="%3."/>
      <w:lvlJc w:val="left"/>
      <w:pPr>
        <w:ind w:left="2149"/>
      </w:pPr>
      <w:rPr>
        <w:rFonts w:ascii="Times New Roman" w:eastAsia="Times New Roman" w:hAnsi="Times New Roman" w:cs="Times New Roman"/>
        <w:bdr w:val="none" w:sz="0" w:space="0" w:color="auto"/>
      </w:rPr>
    </w:lvl>
    <w:lvl w:ilvl="3">
      <w:start w:val="1"/>
      <w:numFmt w:val="decimal"/>
      <w:lvlText w:val="%4."/>
      <w:lvlJc w:val="left"/>
      <w:pPr>
        <w:ind w:left="2866"/>
      </w:pPr>
      <w:rPr>
        <w:rFonts w:ascii="Times New Roman" w:eastAsia="Times New Roman" w:hAnsi="Times New Roman" w:cs="Times New Roman"/>
        <w:bdr w:val="none" w:sz="0" w:space="0" w:color="auto"/>
      </w:rPr>
    </w:lvl>
    <w:lvl w:ilvl="4">
      <w:start w:val="1"/>
      <w:numFmt w:val="lowerLetter"/>
      <w:lvlText w:val="%5."/>
      <w:lvlJc w:val="right"/>
      <w:pPr>
        <w:ind w:left="3582"/>
      </w:pPr>
      <w:rPr>
        <w:rFonts w:ascii="Times New Roman" w:eastAsia="Times New Roman" w:hAnsi="Times New Roman" w:cs="Times New Roman"/>
        <w:bdr w:val="none" w:sz="0" w:space="0" w:color="auto"/>
      </w:rPr>
    </w:lvl>
    <w:lvl w:ilvl="5">
      <w:start w:val="1"/>
      <w:numFmt w:val="lowerRoman"/>
      <w:lvlText w:val="%6."/>
      <w:lvlJc w:val="left"/>
      <w:pPr>
        <w:ind w:left="4298"/>
      </w:pPr>
      <w:rPr>
        <w:rFonts w:ascii="Times New Roman" w:eastAsia="Times New Roman" w:hAnsi="Times New Roman" w:cs="Times New Roman"/>
        <w:bdr w:val="none" w:sz="0" w:space="0" w:color="auto"/>
      </w:rPr>
    </w:lvl>
    <w:lvl w:ilvl="6">
      <w:start w:val="1"/>
      <w:numFmt w:val="decimal"/>
      <w:lvlText w:val="%7."/>
      <w:lvlJc w:val="left"/>
      <w:pPr>
        <w:ind w:left="5015"/>
      </w:pPr>
      <w:rPr>
        <w:rFonts w:ascii="Times New Roman" w:eastAsia="Times New Roman" w:hAnsi="Times New Roman" w:cs="Times New Roman"/>
        <w:bdr w:val="none" w:sz="0" w:space="0" w:color="auto"/>
      </w:rPr>
    </w:lvl>
    <w:lvl w:ilvl="7">
      <w:start w:val="1"/>
      <w:numFmt w:val="lowerLetter"/>
      <w:lvlText w:val="%8."/>
      <w:lvlJc w:val="right"/>
      <w:pPr>
        <w:ind w:left="5731"/>
      </w:pPr>
      <w:rPr>
        <w:rFonts w:ascii="Times New Roman" w:eastAsia="Times New Roman" w:hAnsi="Times New Roman" w:cs="Times New Roman"/>
        <w:bdr w:val="none" w:sz="0" w:space="0" w:color="auto"/>
      </w:rPr>
    </w:lvl>
    <w:lvl w:ilvl="8">
      <w:start w:val="1"/>
      <w:numFmt w:val="lowerRoman"/>
      <w:lvlText w:val="%9."/>
      <w:lvlJc w:val="left"/>
      <w:pPr>
        <w:ind w:left="6448"/>
      </w:pPr>
      <w:rPr>
        <w:rFonts w:ascii="Times New Roman" w:eastAsia="Times New Roman" w:hAnsi="Times New Roman" w:cs="Times New Roman"/>
        <w:bdr w:val="none" w:sz="0" w:space="0" w:color="auto"/>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8E"/>
    <w:rsid w:val="0001488E"/>
    <w:rsid w:val="00137E68"/>
    <w:rsid w:val="001725B6"/>
    <w:rsid w:val="001954CF"/>
    <w:rsid w:val="001A55BF"/>
    <w:rsid w:val="001E7148"/>
    <w:rsid w:val="002163D4"/>
    <w:rsid w:val="00305673"/>
    <w:rsid w:val="003663C3"/>
    <w:rsid w:val="003838F7"/>
    <w:rsid w:val="004A30B8"/>
    <w:rsid w:val="00562FDB"/>
    <w:rsid w:val="005863EA"/>
    <w:rsid w:val="005934BC"/>
    <w:rsid w:val="0061715E"/>
    <w:rsid w:val="0063027A"/>
    <w:rsid w:val="00791795"/>
    <w:rsid w:val="00834FDE"/>
    <w:rsid w:val="009043E5"/>
    <w:rsid w:val="009304CD"/>
    <w:rsid w:val="0093223F"/>
    <w:rsid w:val="00941082"/>
    <w:rsid w:val="00A80E0B"/>
    <w:rsid w:val="00AE1FCE"/>
    <w:rsid w:val="00AE223D"/>
    <w:rsid w:val="00AE5402"/>
    <w:rsid w:val="00B351A1"/>
    <w:rsid w:val="00BF4D65"/>
    <w:rsid w:val="00C66B5F"/>
    <w:rsid w:val="00CB5D7F"/>
    <w:rsid w:val="00CE6823"/>
    <w:rsid w:val="00D419F0"/>
    <w:rsid w:val="00DA7D04"/>
    <w:rsid w:val="00E41C06"/>
    <w:rsid w:val="00E42D25"/>
    <w:rsid w:val="00F25749"/>
    <w:rsid w:val="00F7420A"/>
    <w:rsid w:val="00F916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C3F7"/>
  <w15:docId w15:val="{8F9BA267-389E-4F7A-BB5D-C7E76952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2"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0">
    <w:name w:val="Normal Table_0"/>
    <w:semiHidden/>
    <w:unhideWhenUsed/>
  </w:style>
  <w:style w:type="paragraph" w:styleId="Header">
    <w:name w:val="header"/>
    <w:basedOn w:val="Normal"/>
    <w:next w:val="Normal"/>
    <w:link w:val="HeaderChar"/>
    <w:unhideWhenUsed/>
    <w:pPr>
      <w:tabs>
        <w:tab w:val="center" w:pos="4582"/>
        <w:tab w:val="right" w:pos="9164"/>
      </w:tabs>
    </w:pPr>
  </w:style>
  <w:style w:type="character" w:customStyle="1" w:styleId="HeaderChar">
    <w:name w:val="Header Char"/>
    <w:basedOn w:val="DefaultParagraphFont"/>
    <w:link w:val="Header"/>
    <w:rPr>
      <w:bdr w:val="none" w:sz="0" w:space="0" w:color="auto"/>
    </w:rPr>
  </w:style>
  <w:style w:type="paragraph" w:styleId="Footer">
    <w:name w:val="footer"/>
    <w:basedOn w:val="Normal"/>
    <w:next w:val="Normal"/>
    <w:link w:val="FooterChar"/>
    <w:unhideWhenUsed/>
    <w:pPr>
      <w:tabs>
        <w:tab w:val="center" w:pos="4582"/>
        <w:tab w:val="right" w:pos="9164"/>
      </w:tabs>
    </w:pPr>
  </w:style>
  <w:style w:type="character" w:customStyle="1" w:styleId="FooterChar">
    <w:name w:val="Footer Char"/>
    <w:basedOn w:val="DefaultParagraphFont"/>
    <w:link w:val="Footer"/>
    <w:rPr>
      <w:bdr w:val="none" w:sz="0" w:space="0" w:color="auto"/>
    </w:rPr>
  </w:style>
  <w:style w:type="paragraph" w:customStyle="1" w:styleId="TyponineSansReg">
    <w:name w:val="TyponineSans Reg"/>
    <w:basedOn w:val="Normal"/>
    <w:next w:val="Normal"/>
    <w:qFormat/>
    <w:rPr>
      <w:rFonts w:ascii="TyponineSans Reg" w:eastAsia="TyponineSans Reg" w:hAnsi="TyponineSans Reg" w:cs="TyponineSans Reg"/>
      <w:sz w:val="16"/>
    </w:rPr>
  </w:style>
  <w:style w:type="paragraph" w:customStyle="1" w:styleId="Reetkatablice1">
    <w:name w:val="Rešetka tablice1"/>
    <w:basedOn w:val="NormalTable0"/>
  </w:style>
  <w:style w:type="paragraph" w:customStyle="1" w:styleId="TyponineSans">
    <w:name w:val="TyponineSans"/>
    <w:basedOn w:val="Normal"/>
    <w:next w:val="Normal"/>
    <w:qFormat/>
    <w:pPr>
      <w:contextualSpacing/>
    </w:pPr>
    <w:rPr>
      <w:rFonts w:ascii="TyponineSans Reg" w:eastAsia="TyponineSans Reg" w:hAnsi="TyponineSans Reg" w:cs="TyponineSans Reg"/>
      <w:smallCaps/>
      <w:sz w:val="16"/>
      <w:szCs w:val="16"/>
    </w:rPr>
  </w:style>
  <w:style w:type="paragraph" w:styleId="BalloonText">
    <w:name w:val="Balloon Text"/>
    <w:basedOn w:val="Normal"/>
    <w:link w:val="BalloonTextChar"/>
    <w:uiPriority w:val="99"/>
    <w:semiHidden/>
    <w:unhideWhenUsed/>
    <w:rsid w:val="005934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BC"/>
    <w:rPr>
      <w:rFonts w:ascii="Segoe UI" w:hAnsi="Segoe UI" w:cs="Segoe UI"/>
      <w:sz w:val="18"/>
      <w:szCs w:val="18"/>
    </w:rPr>
  </w:style>
  <w:style w:type="table" w:styleId="TableGrid">
    <w:name w:val="Table Grid"/>
    <w:basedOn w:val="TableNormal"/>
    <w:rsid w:val="00CE6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5E85-9F1B-4719-AA2A-CE8B7839BB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FD9F368-1791-4BC5-8C69-77E4C3378C81}">
  <ds:schemaRefs>
    <ds:schemaRef ds:uri="http://schemas.microsoft.com/sharepoint/v3/contenttype/forms"/>
  </ds:schemaRefs>
</ds:datastoreItem>
</file>

<file path=customXml/itemProps3.xml><?xml version="1.0" encoding="utf-8"?>
<ds:datastoreItem xmlns:ds="http://schemas.openxmlformats.org/officeDocument/2006/customXml" ds:itemID="{05702187-E4DE-4F22-94C5-C5AB9867B664}">
  <ds:schemaRefs>
    <ds:schemaRef ds:uri="http://schemas.microsoft.com/sharepoint/events"/>
  </ds:schemaRefs>
</ds:datastoreItem>
</file>

<file path=customXml/itemProps4.xml><?xml version="1.0" encoding="utf-8"?>
<ds:datastoreItem xmlns:ds="http://schemas.openxmlformats.org/officeDocument/2006/customXml" ds:itemID="{7A5FFD82-72CE-488E-8B4F-4E12FDDD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5347</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Balabušić</dc:creator>
  <cp:lastModifiedBy>Vlatka Šelimber</cp:lastModifiedBy>
  <cp:revision>2</cp:revision>
  <cp:lastPrinted>2020-03-13T13:43:00Z</cp:lastPrinted>
  <dcterms:created xsi:type="dcterms:W3CDTF">2020-03-19T08:42:00Z</dcterms:created>
  <dcterms:modified xsi:type="dcterms:W3CDTF">2020-03-19T08:42:00Z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