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0" w:rsidRPr="00920161" w:rsidRDefault="00301910" w:rsidP="00301910">
      <w:pPr>
        <w:jc w:val="center"/>
        <w:rPr>
          <w:rFonts w:ascii="Times New Roman" w:hAnsi="Times New Roman" w:cs="Times New Roman"/>
          <w:szCs w:val="24"/>
        </w:rPr>
      </w:pPr>
      <w:r w:rsidRPr="0092016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963BC06" wp14:editId="62311A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Cs w:val="24"/>
        </w:rPr>
        <w:fldChar w:fldCharType="begin"/>
      </w:r>
      <w:r w:rsidRPr="00920161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Cs w:val="24"/>
        </w:rPr>
        <w:fldChar w:fldCharType="end"/>
      </w:r>
    </w:p>
    <w:p w:rsidR="00301910" w:rsidRPr="007E57A7" w:rsidRDefault="00301910" w:rsidP="0030191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301910" w:rsidRPr="007E57A7" w:rsidRDefault="00751203" w:rsidP="00301910">
      <w:pPr>
        <w:spacing w:after="2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</w:t>
      </w:r>
      <w:r w:rsidR="004B2C60">
        <w:rPr>
          <w:rFonts w:ascii="Times New Roman" w:hAnsi="Times New Roman" w:cs="Times New Roman"/>
          <w:szCs w:val="24"/>
        </w:rPr>
        <w:t xml:space="preserve">. </w:t>
      </w:r>
      <w:r w:rsidR="00C566DA">
        <w:rPr>
          <w:rFonts w:ascii="Times New Roman" w:hAnsi="Times New Roman" w:cs="Times New Roman"/>
          <w:szCs w:val="24"/>
        </w:rPr>
        <w:t>ožujka</w:t>
      </w:r>
      <w:r w:rsidR="0016582F">
        <w:rPr>
          <w:rFonts w:ascii="Times New Roman" w:hAnsi="Times New Roman" w:cs="Times New Roman"/>
          <w:szCs w:val="24"/>
        </w:rPr>
        <w:t xml:space="preserve"> 20</w:t>
      </w:r>
      <w:r w:rsidR="004C67A9">
        <w:rPr>
          <w:rFonts w:ascii="Times New Roman" w:hAnsi="Times New Roman" w:cs="Times New Roman"/>
          <w:szCs w:val="24"/>
        </w:rPr>
        <w:t>20</w:t>
      </w:r>
      <w:r w:rsidR="0016582F">
        <w:rPr>
          <w:rFonts w:ascii="Times New Roman" w:hAnsi="Times New Roman" w:cs="Times New Roman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301910" w:rsidP="009E263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</w:tr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751203" w:rsidP="00C566D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51203">
              <w:rPr>
                <w:rFonts w:ascii="Times New Roman" w:eastAsia="Times New Roman" w:hAnsi="Times New Roman" w:cs="Times New Roman"/>
                <w:snapToGrid w:val="0"/>
                <w:szCs w:val="24"/>
                <w:lang w:eastAsia="en-US"/>
              </w:rPr>
              <w:t>Prijedlog odluke o davanju prethodne suglasnosti predsjedniku Vijeća Hrvatske regulatorne agencije za mrežne djelatnosti za opterećenje imovine Hrvatske regulatorne agencije za mrežne djelatnosti</w:t>
            </w:r>
            <w:r w:rsidR="00301910" w:rsidRPr="007E57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01910" w:rsidRPr="007E57A7" w:rsidRDefault="00301910" w:rsidP="00301910">
      <w:pPr>
        <w:rPr>
          <w:rFonts w:ascii="Times New Roman" w:hAnsi="Times New Roman" w:cs="Times New Roman"/>
          <w:szCs w:val="24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D643BE" w:rsidRDefault="00D643BE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  <w:sectPr w:rsidR="00D643BE" w:rsidSect="00803D16">
          <w:headerReference w:type="default" r:id="rId9"/>
          <w:footerReference w:type="first" r:id="rId10"/>
          <w:type w:val="continuous"/>
          <w:pgSz w:w="11906" w:h="16838"/>
          <w:pgMar w:top="1134" w:right="1417" w:bottom="993" w:left="1417" w:header="708" w:footer="708" w:gutter="0"/>
          <w:cols w:space="708"/>
          <w:titlePg/>
          <w:docGrid w:linePitch="360"/>
        </w:sectPr>
      </w:pPr>
    </w:p>
    <w:p w:rsidR="00CC0623" w:rsidRDefault="00CC0623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D57C52" w:rsidRPr="00D57C52" w:rsidRDefault="00D57C52" w:rsidP="00D57C52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D57C52">
        <w:rPr>
          <w:rFonts w:ascii="Times New Roman" w:eastAsiaTheme="minorEastAsia" w:hAnsi="Times New Roman" w:cs="Times New Roman"/>
          <w:b/>
          <w:szCs w:val="24"/>
          <w:lang w:eastAsia="zh-CN"/>
        </w:rPr>
        <w:t>Prijedlog</w:t>
      </w:r>
    </w:p>
    <w:p w:rsidR="00D57C52" w:rsidRPr="00786A64" w:rsidRDefault="00D57C52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Default="00CC0623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D57C52" w:rsidRPr="000A68E0" w:rsidRDefault="00D57C52" w:rsidP="000A68E0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1849E8" w:rsidRPr="000A68E0" w:rsidRDefault="001849E8" w:rsidP="000A68E0">
      <w:pPr>
        <w:spacing w:before="0" w:after="0"/>
        <w:ind w:firstLine="1418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Na temelju članka 31. stavka 2. Zakona o Vladi Republike Hrvatske (Narodne novine, br. 150/11, 119/14, 93/16 i 116/18), a u vezi s člankom 16. stavkom 10. Zakona o elektroničkim komunikacijama (Narodne novine, br. 73/08, 90/11, 133/12, 80/13, 71/14 i 72/17) i člankom 11. stavkom 1. točkom 8. </w:t>
      </w:r>
      <w:proofErr w:type="spellStart"/>
      <w:r w:rsidRPr="000A68E0">
        <w:rPr>
          <w:rFonts w:ascii="Times New Roman" w:eastAsia="Times New Roman" w:hAnsi="Times New Roman" w:cs="Times New Roman"/>
          <w:szCs w:val="24"/>
          <w:lang w:eastAsia="hr-HR"/>
        </w:rPr>
        <w:t>podtočkom</w:t>
      </w:r>
      <w:proofErr w:type="spellEnd"/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c. Statuta Hrvatske regulatorne agencije za mrežne djelatnosti (Narodne novine, broj 11/19), Vlada Republike Hrvatske je na sjednici održanoj ______________ 2020. godine donijela</w:t>
      </w:r>
    </w:p>
    <w:p w:rsidR="001849E8" w:rsidRPr="000A68E0" w:rsidRDefault="001849E8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1849E8" w:rsidRDefault="001849E8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O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D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L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U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K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U</w:t>
      </w:r>
    </w:p>
    <w:p w:rsidR="000A68E0" w:rsidRPr="000A68E0" w:rsidRDefault="000A68E0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0A68E0" w:rsidRDefault="001849E8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 davanju prethodne suglasnosti predsjedniku Vijeća Hrvatske </w:t>
      </w:r>
    </w:p>
    <w:p w:rsidR="000A68E0" w:rsidRDefault="001849E8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regulatorne agencije za mrežne djelatnosti 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>z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a opterećenje imovine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</w:p>
    <w:p w:rsidR="001849E8" w:rsidRPr="000A68E0" w:rsidRDefault="001849E8" w:rsidP="000A68E0">
      <w:pPr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Hrvatske regulatorne agencije za mrežne djelatnosti</w:t>
      </w: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I.</w:t>
      </w: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ind w:firstLine="1418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>Daje se prethodna suglasnost predsjedniku Vijeća Hrvatske regulatorne agencije za mrežne djelatnosti</w:t>
      </w:r>
      <w:r w:rsidR="000A68E0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0A68E0">
        <w:rPr>
          <w:rFonts w:ascii="Times New Roman" w:eastAsia="Times New Roman" w:hAnsi="Times New Roman" w:cs="Times New Roman"/>
          <w:szCs w:val="24"/>
          <w:lang w:eastAsia="hr-HR"/>
        </w:rPr>
        <w:t>z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a opterećenje imovine Hrvatske regulatorne agencije za mrežne djelatnosti, u iznosu od 2.819.007,49 </w:t>
      </w:r>
      <w:r w:rsidR="000A68E0">
        <w:rPr>
          <w:rFonts w:ascii="Times New Roman" w:eastAsia="Times New Roman" w:hAnsi="Times New Roman" w:cs="Times New Roman"/>
          <w:szCs w:val="24"/>
          <w:lang w:eastAsia="hr-HR"/>
        </w:rPr>
        <w:t>eura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u kunskoj protuvrijednosti, </w:t>
      </w:r>
      <w:r w:rsidR="003915D3">
        <w:rPr>
          <w:rFonts w:ascii="Times New Roman" w:eastAsia="Times New Roman" w:hAnsi="Times New Roman" w:cs="Times New Roman"/>
          <w:szCs w:val="24"/>
          <w:lang w:eastAsia="hr-HR"/>
        </w:rPr>
        <w:t xml:space="preserve">a </w:t>
      </w:r>
      <w:bookmarkStart w:id="0" w:name="_GoBack"/>
      <w:bookmarkEnd w:id="0"/>
      <w:r w:rsidRPr="000A68E0">
        <w:rPr>
          <w:rFonts w:ascii="Times New Roman" w:eastAsia="Times New Roman" w:hAnsi="Times New Roman" w:cs="Times New Roman"/>
          <w:szCs w:val="24"/>
          <w:lang w:eastAsia="hr-HR"/>
        </w:rPr>
        <w:t>u skladu sa zahtjevom koji je dostavila Hrvatska regulatorna agencija za mrežne djelatnosti aktom</w:t>
      </w:r>
      <w:r w:rsidR="000A68E0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klase: 344-08/15-07/01, </w:t>
      </w:r>
      <w:proofErr w:type="spellStart"/>
      <w:r w:rsidRPr="000A68E0">
        <w:rPr>
          <w:rFonts w:ascii="Times New Roman" w:eastAsia="Times New Roman" w:hAnsi="Times New Roman" w:cs="Times New Roman"/>
          <w:szCs w:val="24"/>
          <w:lang w:eastAsia="hr-HR"/>
        </w:rPr>
        <w:t>urbroja</w:t>
      </w:r>
      <w:proofErr w:type="spellEnd"/>
      <w:r w:rsidRPr="000A68E0">
        <w:rPr>
          <w:rFonts w:ascii="Times New Roman" w:eastAsia="Times New Roman" w:hAnsi="Times New Roman" w:cs="Times New Roman"/>
          <w:szCs w:val="24"/>
          <w:lang w:eastAsia="hr-HR"/>
        </w:rPr>
        <w:t>: 376-08-20-28, od 21. veljače 2020. godine.</w:t>
      </w: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II.</w:t>
      </w:r>
    </w:p>
    <w:p w:rsidR="001849E8" w:rsidRPr="000A68E0" w:rsidRDefault="001849E8" w:rsidP="000A68E0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ind w:firstLine="1418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>Ova Odluka stupa na snagu danom donošenja.</w:t>
      </w: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E0">
        <w:rPr>
          <w:rFonts w:ascii="Times New Roman" w:hAnsi="Times New Roman" w:cs="Times New Roman"/>
          <w:sz w:val="24"/>
          <w:szCs w:val="24"/>
        </w:rPr>
        <w:t>Klasa:</w:t>
      </w: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8E0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A68E0">
        <w:rPr>
          <w:rFonts w:ascii="Times New Roman" w:hAnsi="Times New Roman" w:cs="Times New Roman"/>
          <w:sz w:val="24"/>
          <w:szCs w:val="24"/>
        </w:rPr>
        <w:t>:</w:t>
      </w:r>
    </w:p>
    <w:p w:rsidR="00D57C52" w:rsidRPr="000A68E0" w:rsidRDefault="00D57C52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E0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0A68E0" w:rsidRDefault="00CC0623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7C52" w:rsidRPr="000A68E0" w:rsidRDefault="00D57C52" w:rsidP="000A68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7C52" w:rsidRPr="000A68E0" w:rsidRDefault="00D57C52" w:rsidP="000A68E0">
      <w:pPr>
        <w:spacing w:before="0" w:after="0"/>
        <w:ind w:left="4521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>Predsjednik</w:t>
      </w:r>
    </w:p>
    <w:p w:rsidR="00D57C52" w:rsidRPr="000A68E0" w:rsidRDefault="00D57C52" w:rsidP="000A68E0">
      <w:pPr>
        <w:spacing w:before="0" w:after="0"/>
        <w:ind w:left="4521"/>
        <w:jc w:val="center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0A68E0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mr. </w:t>
      </w:r>
      <w:proofErr w:type="spellStart"/>
      <w:r w:rsidRPr="000A68E0">
        <w:rPr>
          <w:rFonts w:ascii="Times New Roman" w:eastAsia="Times New Roman" w:hAnsi="Times New Roman" w:cs="Times New Roman"/>
          <w:bCs/>
          <w:szCs w:val="24"/>
          <w:lang w:eastAsia="hr-HR"/>
        </w:rPr>
        <w:t>sc</w:t>
      </w:r>
      <w:proofErr w:type="spellEnd"/>
      <w:r w:rsidRPr="000A68E0">
        <w:rPr>
          <w:rFonts w:ascii="Times New Roman" w:eastAsia="Times New Roman" w:hAnsi="Times New Roman" w:cs="Times New Roman"/>
          <w:bCs/>
          <w:szCs w:val="24"/>
          <w:lang w:eastAsia="hr-HR"/>
        </w:rPr>
        <w:t>. Andrej Plenković</w:t>
      </w:r>
    </w:p>
    <w:p w:rsidR="001E6956" w:rsidRPr="000A68E0" w:rsidRDefault="001E6956" w:rsidP="000A68E0">
      <w:pPr>
        <w:spacing w:before="0" w:after="0"/>
        <w:rPr>
          <w:rFonts w:ascii="Times New Roman" w:hAnsi="Times New Roman" w:cs="Times New Roman"/>
          <w:szCs w:val="24"/>
        </w:rPr>
      </w:pPr>
    </w:p>
    <w:p w:rsidR="001E6956" w:rsidRPr="000A68E0" w:rsidRDefault="001E6956" w:rsidP="000A68E0">
      <w:pPr>
        <w:spacing w:before="0" w:after="0"/>
        <w:rPr>
          <w:rFonts w:ascii="Times New Roman" w:hAnsi="Times New Roman" w:cs="Times New Roman"/>
          <w:szCs w:val="24"/>
        </w:rPr>
      </w:pPr>
    </w:p>
    <w:p w:rsidR="001E6956" w:rsidRPr="000A68E0" w:rsidRDefault="001E6956" w:rsidP="000A68E0">
      <w:pPr>
        <w:spacing w:before="0" w:after="0"/>
        <w:jc w:val="left"/>
        <w:rPr>
          <w:rFonts w:ascii="Times New Roman" w:hAnsi="Times New Roman" w:cs="Times New Roman"/>
          <w:szCs w:val="24"/>
        </w:rPr>
      </w:pPr>
      <w:r w:rsidRPr="000A68E0">
        <w:rPr>
          <w:rFonts w:ascii="Times New Roman" w:hAnsi="Times New Roman" w:cs="Times New Roman"/>
          <w:szCs w:val="24"/>
        </w:rPr>
        <w:br w:type="page"/>
      </w:r>
    </w:p>
    <w:p w:rsidR="00786A64" w:rsidRPr="000A68E0" w:rsidRDefault="00786A64" w:rsidP="000A68E0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1849E8" w:rsidRPr="000A68E0" w:rsidRDefault="001849E8" w:rsidP="000A68E0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O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B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R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A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Z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L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O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Ž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E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N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J</w:t>
      </w:r>
      <w:r w:rsidR="000A68E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0A68E0">
        <w:rPr>
          <w:rFonts w:ascii="Times New Roman" w:eastAsia="Times New Roman" w:hAnsi="Times New Roman" w:cs="Times New Roman"/>
          <w:b/>
          <w:szCs w:val="24"/>
          <w:lang w:eastAsia="hr-HR"/>
        </w:rPr>
        <w:t>E</w:t>
      </w:r>
    </w:p>
    <w:p w:rsidR="001849E8" w:rsidRPr="000A68E0" w:rsidRDefault="001849E8" w:rsidP="000A68E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ab/>
        <w:t>Arbitražni postupak, koji se vodio pred Međunarodnim centrom za rješavanje investicijskih sporova (ICSID), u predmetu pružanja poštanskih usluga u Republici Hrvatskoj do 2015. godine</w:t>
      </w:r>
      <w:r w:rsidR="000A68E0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u razdoblju liberalizacije poštanskih usluga i načinu postupanja nadležnih tijela Republike Hrvatske (predmet broj: ARB15/5), na temelju bilateralnog Ugovora o poticanju i uzajamnoj zaštiti ulaganja između Republike Hrvatske i Kraljevine Nizozemske, završio je na način da je arbitražni sud u cijelosti odbio zahtjev tužitelja B3 Croatian </w:t>
      </w:r>
      <w:proofErr w:type="spellStart"/>
      <w:r w:rsidRPr="000A68E0">
        <w:rPr>
          <w:rFonts w:ascii="Times New Roman" w:eastAsia="Times New Roman" w:hAnsi="Times New Roman" w:cs="Times New Roman"/>
          <w:szCs w:val="24"/>
          <w:lang w:eastAsia="hr-HR"/>
        </w:rPr>
        <w:t>Courier</w:t>
      </w:r>
      <w:proofErr w:type="spellEnd"/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0A68E0">
        <w:rPr>
          <w:rFonts w:ascii="Times New Roman" w:eastAsia="Times New Roman" w:hAnsi="Times New Roman" w:cs="Times New Roman"/>
          <w:szCs w:val="24"/>
          <w:lang w:eastAsia="hr-HR"/>
        </w:rPr>
        <w:t>Cooperatief</w:t>
      </w:r>
      <w:proofErr w:type="spellEnd"/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U.A. za isplatu traženog iznosa. Međutim, arbitražni sud je naložio Republici Hrvatskoj da tužitelju na</w:t>
      </w:r>
      <w:r w:rsidR="00C5401A">
        <w:rPr>
          <w:rFonts w:ascii="Times New Roman" w:eastAsia="Times New Roman" w:hAnsi="Times New Roman" w:cs="Times New Roman"/>
          <w:szCs w:val="24"/>
          <w:lang w:eastAsia="hr-HR"/>
        </w:rPr>
        <w:t>do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knadi troškove arbitražnog postupka, u ukupnom iznosu od 554.616,31 USD i 3.659.607,49 </w:t>
      </w:r>
      <w:r w:rsidR="00C5401A">
        <w:rPr>
          <w:rFonts w:ascii="Times New Roman" w:eastAsia="Times New Roman" w:hAnsi="Times New Roman" w:cs="Times New Roman"/>
          <w:szCs w:val="24"/>
          <w:lang w:eastAsia="hr-HR"/>
        </w:rPr>
        <w:t>eura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:rsidR="001849E8" w:rsidRPr="000A68E0" w:rsidRDefault="001849E8" w:rsidP="000A68E0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>U skladu s nalogom arbitražnog suda Državno odvjetništvo Republike Hrvatske zatražilo je</w:t>
      </w:r>
      <w:r w:rsidR="004D54DE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13. prosinca 2019. godine</w:t>
      </w:r>
      <w:r w:rsidR="004D54DE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od Hrvatske regulatorne agencije za mrežne djelatnosti (u daljnjem tekstu: HAKOM) izvršenje dijela arbitražnog pravorijeka koji se odnosi na HAKOM, budući da je Ministarstvo mora, prometa i infrastrukture u međuvremenu podmirilo dio troškova arbitražnog postupka, u iznosu od 554.616,31 USD i 840.600,00 </w:t>
      </w:r>
      <w:r w:rsidR="004D54DE">
        <w:rPr>
          <w:rFonts w:ascii="Times New Roman" w:eastAsia="Times New Roman" w:hAnsi="Times New Roman" w:cs="Times New Roman"/>
          <w:szCs w:val="24"/>
          <w:lang w:eastAsia="hr-HR"/>
        </w:rPr>
        <w:t>eura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, odnosno 10.000.000,00 kuna u kunskoj protuvrijednosti. Naime, preostali dužni iznos od 2.819.007,49 </w:t>
      </w:r>
      <w:r w:rsidR="004D54DE">
        <w:rPr>
          <w:rFonts w:ascii="Times New Roman" w:eastAsia="Times New Roman" w:hAnsi="Times New Roman" w:cs="Times New Roman"/>
          <w:szCs w:val="24"/>
          <w:lang w:eastAsia="hr-HR"/>
        </w:rPr>
        <w:t>eura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, odnosno 21.014.615,52 kuna, obvezan je podmiriti HAKOM, u skladu sa </w:t>
      </w:r>
      <w:r w:rsidR="004D54DE"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Sporazumom 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>sklopljenim između Ministarstva mora, prometa i infrastrukture i HAKOM-a</w:t>
      </w:r>
      <w:r w:rsidR="00F5154D">
        <w:rPr>
          <w:rFonts w:ascii="Times New Roman" w:eastAsia="Times New Roman" w:hAnsi="Times New Roman" w:cs="Times New Roman"/>
          <w:szCs w:val="24"/>
          <w:lang w:eastAsia="hr-HR"/>
        </w:rPr>
        <w:t xml:space="preserve">, od 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>16. siječnja 2020. godine</w:t>
      </w:r>
      <w:r w:rsidR="00F5154D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F5154D" w:rsidRPr="000A68E0">
        <w:rPr>
          <w:rFonts w:ascii="Times New Roman" w:eastAsia="Times New Roman" w:hAnsi="Times New Roman" w:cs="Times New Roman"/>
          <w:szCs w:val="24"/>
          <w:lang w:eastAsia="hr-HR"/>
        </w:rPr>
        <w:t>klas</w:t>
      </w:r>
      <w:r w:rsidR="00F5154D">
        <w:rPr>
          <w:rFonts w:ascii="Times New Roman" w:eastAsia="Times New Roman" w:hAnsi="Times New Roman" w:cs="Times New Roman"/>
          <w:szCs w:val="24"/>
          <w:lang w:eastAsia="hr-HR"/>
        </w:rPr>
        <w:t>e</w:t>
      </w: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: 344-08/15-07/01, </w:t>
      </w:r>
      <w:proofErr w:type="spellStart"/>
      <w:r w:rsidR="00F5154D" w:rsidRPr="000A68E0">
        <w:rPr>
          <w:rFonts w:ascii="Times New Roman" w:eastAsia="Times New Roman" w:hAnsi="Times New Roman" w:cs="Times New Roman"/>
          <w:szCs w:val="24"/>
          <w:lang w:eastAsia="hr-HR"/>
        </w:rPr>
        <w:t>urbroj</w:t>
      </w:r>
      <w:r w:rsidR="00F5154D">
        <w:rPr>
          <w:rFonts w:ascii="Times New Roman" w:eastAsia="Times New Roman" w:hAnsi="Times New Roman" w:cs="Times New Roman"/>
          <w:szCs w:val="24"/>
          <w:lang w:eastAsia="hr-HR"/>
        </w:rPr>
        <w:t>a</w:t>
      </w:r>
      <w:proofErr w:type="spellEnd"/>
      <w:r w:rsidRPr="000A68E0">
        <w:rPr>
          <w:rFonts w:ascii="Times New Roman" w:eastAsia="Times New Roman" w:hAnsi="Times New Roman" w:cs="Times New Roman"/>
          <w:szCs w:val="24"/>
          <w:lang w:eastAsia="hr-HR"/>
        </w:rPr>
        <w:t>: 376-08-20-24.</w:t>
      </w:r>
    </w:p>
    <w:p w:rsidR="001849E8" w:rsidRPr="000A68E0" w:rsidRDefault="001849E8" w:rsidP="000A68E0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>Sredstva za podmirenje ove obveze nisu bila planirana Financijskim planom HAKOM-a za 2020. godinu te je HAKOM nakon provedene javne rasprave donio Odluku o Izmjenama i dopunama Financijskog plana HAKOM-a za 2020. godinu, kako bi predsjednik Vijeća HAKOM-a, u skladu s člankom 11. Statuta HAKOM-a (Narodne novine, broj 11/19), mogao odlučiti o opterećenju imovine HAKOM-a u visini navedenih sredstava.</w:t>
      </w:r>
    </w:p>
    <w:p w:rsidR="001849E8" w:rsidRPr="000A68E0" w:rsidRDefault="001849E8" w:rsidP="000A68E0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Budući da opterećenje imovine HAKOM-a u konkretnom slučaju prelazi iznos od 8.000.000,00 kuna, utvrđen člankom 11. stavkom 1. točkom 8. </w:t>
      </w:r>
      <w:proofErr w:type="spellStart"/>
      <w:r w:rsidRPr="000A68E0">
        <w:rPr>
          <w:rFonts w:ascii="Times New Roman" w:eastAsia="Times New Roman" w:hAnsi="Times New Roman" w:cs="Times New Roman"/>
          <w:szCs w:val="24"/>
          <w:lang w:eastAsia="hr-HR"/>
        </w:rPr>
        <w:t>podtočkom</w:t>
      </w:r>
      <w:proofErr w:type="spellEnd"/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 c. Statuta HAKOM-a, HAKOM je obvezan na temelju članka 16. stavka 10. Zakona o elektroničkim komunikacijama (Narodne novine, br. 73/08, 90/11, 133/12, 80/13, 71/14 i 72/17) pribaviti prethodnu suglasnost Vlade Republike Hrvatske.</w:t>
      </w:r>
    </w:p>
    <w:p w:rsidR="001849E8" w:rsidRPr="000A68E0" w:rsidRDefault="001849E8" w:rsidP="000A68E0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9E8" w:rsidRPr="000A68E0" w:rsidRDefault="001849E8" w:rsidP="000A68E0">
      <w:pPr>
        <w:spacing w:before="0" w:after="0"/>
        <w:ind w:firstLine="709"/>
        <w:rPr>
          <w:rFonts w:ascii="Times New Roman" w:eastAsia="Times New Roman" w:hAnsi="Times New Roman" w:cs="Times New Roman"/>
          <w:szCs w:val="24"/>
          <w:lang w:eastAsia="hr-HR"/>
        </w:rPr>
      </w:pPr>
      <w:r w:rsidRPr="000A68E0">
        <w:rPr>
          <w:rFonts w:ascii="Times New Roman" w:eastAsia="Times New Roman" w:hAnsi="Times New Roman" w:cs="Times New Roman"/>
          <w:szCs w:val="24"/>
          <w:lang w:eastAsia="hr-HR"/>
        </w:rPr>
        <w:t xml:space="preserve">Slijedom navedenog, predlaže se donošenje </w:t>
      </w:r>
      <w:r w:rsidR="00F5154D">
        <w:rPr>
          <w:rFonts w:ascii="Times New Roman" w:eastAsia="Times New Roman" w:hAnsi="Times New Roman" w:cs="Times New Roman"/>
          <w:szCs w:val="24"/>
          <w:lang w:eastAsia="hr-HR"/>
        </w:rPr>
        <w:t xml:space="preserve">predmetne odluke. </w:t>
      </w:r>
    </w:p>
    <w:p w:rsidR="001849E8" w:rsidRPr="000A68E0" w:rsidRDefault="001849E8" w:rsidP="000A68E0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5355D" w:rsidRPr="000A68E0" w:rsidRDefault="00D5355D" w:rsidP="000A68E0">
      <w:pPr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sectPr w:rsidR="00D5355D" w:rsidRPr="000A68E0" w:rsidSect="00786A64"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FC" w:rsidRDefault="00C77CFC" w:rsidP="00CC0623">
      <w:pPr>
        <w:spacing w:before="0" w:after="0"/>
      </w:pPr>
      <w:r>
        <w:separator/>
      </w:r>
    </w:p>
  </w:endnote>
  <w:endnote w:type="continuationSeparator" w:id="0">
    <w:p w:rsidR="00C77CFC" w:rsidRDefault="00C77CFC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01910" w:rsidRDefault="00301910" w:rsidP="0030191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64" w:rsidRPr="00786A64" w:rsidRDefault="00786A64" w:rsidP="0078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FC" w:rsidRDefault="00C77CFC" w:rsidP="00CC0623">
      <w:pPr>
        <w:spacing w:before="0" w:after="0"/>
      </w:pPr>
      <w:r>
        <w:separator/>
      </w:r>
    </w:p>
  </w:footnote>
  <w:footnote w:type="continuationSeparator" w:id="0">
    <w:p w:rsidR="00C77CFC" w:rsidRDefault="00C77CFC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42298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A64" w:rsidRPr="00D57C52" w:rsidRDefault="00786A64" w:rsidP="00D57C5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7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5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7C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A90C00"/>
    <w:multiLevelType w:val="hybridMultilevel"/>
    <w:tmpl w:val="00B68842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1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8"/>
  </w:num>
  <w:num w:numId="34">
    <w:abstractNumId w:val="15"/>
  </w:num>
  <w:num w:numId="35">
    <w:abstractNumId w:val="2"/>
  </w:num>
  <w:num w:numId="36">
    <w:abstractNumId w:val="3"/>
  </w:num>
  <w:num w:numId="37">
    <w:abstractNumId w:val="13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67EC6"/>
    <w:rsid w:val="000A68E0"/>
    <w:rsid w:val="000A7729"/>
    <w:rsid w:val="000C0BC3"/>
    <w:rsid w:val="000D4293"/>
    <w:rsid w:val="000F773A"/>
    <w:rsid w:val="00100EDD"/>
    <w:rsid w:val="00101D67"/>
    <w:rsid w:val="00135F60"/>
    <w:rsid w:val="001365C1"/>
    <w:rsid w:val="001656A4"/>
    <w:rsid w:val="0016582F"/>
    <w:rsid w:val="001849E8"/>
    <w:rsid w:val="001A6251"/>
    <w:rsid w:val="001A7A31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710B"/>
    <w:rsid w:val="002B40E2"/>
    <w:rsid w:val="002D49EF"/>
    <w:rsid w:val="00301910"/>
    <w:rsid w:val="003203C7"/>
    <w:rsid w:val="00321BF3"/>
    <w:rsid w:val="003258B0"/>
    <w:rsid w:val="0033177F"/>
    <w:rsid w:val="003509AC"/>
    <w:rsid w:val="00353C9D"/>
    <w:rsid w:val="0036705B"/>
    <w:rsid w:val="003830F4"/>
    <w:rsid w:val="003836C3"/>
    <w:rsid w:val="003915D3"/>
    <w:rsid w:val="0039608E"/>
    <w:rsid w:val="003A097A"/>
    <w:rsid w:val="003B32BD"/>
    <w:rsid w:val="003C5B75"/>
    <w:rsid w:val="003D1904"/>
    <w:rsid w:val="003D38E6"/>
    <w:rsid w:val="00416933"/>
    <w:rsid w:val="00423418"/>
    <w:rsid w:val="00424A60"/>
    <w:rsid w:val="00451709"/>
    <w:rsid w:val="00496EDB"/>
    <w:rsid w:val="004A739C"/>
    <w:rsid w:val="004B2C60"/>
    <w:rsid w:val="004C0158"/>
    <w:rsid w:val="004C67A9"/>
    <w:rsid w:val="004C7477"/>
    <w:rsid w:val="004C7B84"/>
    <w:rsid w:val="004D0EDC"/>
    <w:rsid w:val="004D54DE"/>
    <w:rsid w:val="00557D4D"/>
    <w:rsid w:val="0057150C"/>
    <w:rsid w:val="005732CC"/>
    <w:rsid w:val="005B2FAE"/>
    <w:rsid w:val="005B5017"/>
    <w:rsid w:val="005B55AF"/>
    <w:rsid w:val="005F74BF"/>
    <w:rsid w:val="0063320A"/>
    <w:rsid w:val="00634AD9"/>
    <w:rsid w:val="00645CF4"/>
    <w:rsid w:val="00650E63"/>
    <w:rsid w:val="00653041"/>
    <w:rsid w:val="006541CB"/>
    <w:rsid w:val="00654A64"/>
    <w:rsid w:val="006567FB"/>
    <w:rsid w:val="00660781"/>
    <w:rsid w:val="00675DBD"/>
    <w:rsid w:val="00680292"/>
    <w:rsid w:val="00685A4B"/>
    <w:rsid w:val="00685A63"/>
    <w:rsid w:val="00686905"/>
    <w:rsid w:val="00690129"/>
    <w:rsid w:val="006938A9"/>
    <w:rsid w:val="00695DDD"/>
    <w:rsid w:val="006973EB"/>
    <w:rsid w:val="006C3CF3"/>
    <w:rsid w:val="006D2F42"/>
    <w:rsid w:val="006D75E2"/>
    <w:rsid w:val="006E5793"/>
    <w:rsid w:val="006E5EDF"/>
    <w:rsid w:val="006E72C8"/>
    <w:rsid w:val="00703AD6"/>
    <w:rsid w:val="00703F81"/>
    <w:rsid w:val="007111C9"/>
    <w:rsid w:val="00726FAE"/>
    <w:rsid w:val="00741DC8"/>
    <w:rsid w:val="00744BAA"/>
    <w:rsid w:val="00751203"/>
    <w:rsid w:val="00755DCC"/>
    <w:rsid w:val="00786A64"/>
    <w:rsid w:val="007A70A6"/>
    <w:rsid w:val="007D4026"/>
    <w:rsid w:val="007F31BD"/>
    <w:rsid w:val="00801EA3"/>
    <w:rsid w:val="00803D16"/>
    <w:rsid w:val="008065EA"/>
    <w:rsid w:val="00821756"/>
    <w:rsid w:val="00827E56"/>
    <w:rsid w:val="00847C93"/>
    <w:rsid w:val="00870EE2"/>
    <w:rsid w:val="00886A9C"/>
    <w:rsid w:val="00892472"/>
    <w:rsid w:val="008A225D"/>
    <w:rsid w:val="008B1AF2"/>
    <w:rsid w:val="008D2B68"/>
    <w:rsid w:val="008D4B26"/>
    <w:rsid w:val="008F1121"/>
    <w:rsid w:val="00937A40"/>
    <w:rsid w:val="00944C98"/>
    <w:rsid w:val="00973A0F"/>
    <w:rsid w:val="009762E5"/>
    <w:rsid w:val="0099409F"/>
    <w:rsid w:val="0099736F"/>
    <w:rsid w:val="009B3800"/>
    <w:rsid w:val="009C64E7"/>
    <w:rsid w:val="009E4D55"/>
    <w:rsid w:val="009E5F76"/>
    <w:rsid w:val="009F5271"/>
    <w:rsid w:val="00A04C74"/>
    <w:rsid w:val="00A372EB"/>
    <w:rsid w:val="00A44DEF"/>
    <w:rsid w:val="00A504A4"/>
    <w:rsid w:val="00A57175"/>
    <w:rsid w:val="00A65981"/>
    <w:rsid w:val="00A761D5"/>
    <w:rsid w:val="00AA4DA8"/>
    <w:rsid w:val="00AB7733"/>
    <w:rsid w:val="00AE7E25"/>
    <w:rsid w:val="00AF46CE"/>
    <w:rsid w:val="00AF591C"/>
    <w:rsid w:val="00B06224"/>
    <w:rsid w:val="00B103C2"/>
    <w:rsid w:val="00B156AF"/>
    <w:rsid w:val="00B31DB1"/>
    <w:rsid w:val="00B65A2B"/>
    <w:rsid w:val="00B81BC5"/>
    <w:rsid w:val="00B82693"/>
    <w:rsid w:val="00B95359"/>
    <w:rsid w:val="00BD1CB3"/>
    <w:rsid w:val="00BD3BEB"/>
    <w:rsid w:val="00BE1C56"/>
    <w:rsid w:val="00BE3006"/>
    <w:rsid w:val="00C037A1"/>
    <w:rsid w:val="00C15DD1"/>
    <w:rsid w:val="00C23D7D"/>
    <w:rsid w:val="00C265C1"/>
    <w:rsid w:val="00C524F0"/>
    <w:rsid w:val="00C5401A"/>
    <w:rsid w:val="00C566DA"/>
    <w:rsid w:val="00C6533D"/>
    <w:rsid w:val="00C77CFC"/>
    <w:rsid w:val="00CA06D3"/>
    <w:rsid w:val="00CB3503"/>
    <w:rsid w:val="00CC0623"/>
    <w:rsid w:val="00CC1A25"/>
    <w:rsid w:val="00CC68B4"/>
    <w:rsid w:val="00CF7CB4"/>
    <w:rsid w:val="00D001A4"/>
    <w:rsid w:val="00D01506"/>
    <w:rsid w:val="00D02183"/>
    <w:rsid w:val="00D04C1D"/>
    <w:rsid w:val="00D06716"/>
    <w:rsid w:val="00D31884"/>
    <w:rsid w:val="00D35EE4"/>
    <w:rsid w:val="00D5355D"/>
    <w:rsid w:val="00D538E1"/>
    <w:rsid w:val="00D562C6"/>
    <w:rsid w:val="00D57C52"/>
    <w:rsid w:val="00D643BE"/>
    <w:rsid w:val="00D6780D"/>
    <w:rsid w:val="00D6798C"/>
    <w:rsid w:val="00D74948"/>
    <w:rsid w:val="00D95F8B"/>
    <w:rsid w:val="00DD7293"/>
    <w:rsid w:val="00E07177"/>
    <w:rsid w:val="00E2448B"/>
    <w:rsid w:val="00E309A9"/>
    <w:rsid w:val="00E51B48"/>
    <w:rsid w:val="00E6779E"/>
    <w:rsid w:val="00E82E22"/>
    <w:rsid w:val="00EA6C88"/>
    <w:rsid w:val="00EE0373"/>
    <w:rsid w:val="00EE6FB5"/>
    <w:rsid w:val="00EF6F2B"/>
    <w:rsid w:val="00F5154D"/>
    <w:rsid w:val="00FA0275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323A"/>
  <w15:docId w15:val="{B84EFAF2-F61C-45BB-83EE-5CF0769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3D6B-A106-43C0-BCFF-4C98C1EC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Marija Pišonić</cp:lastModifiedBy>
  <cp:revision>10</cp:revision>
  <cp:lastPrinted>2019-06-27T07:24:00Z</cp:lastPrinted>
  <dcterms:created xsi:type="dcterms:W3CDTF">2020-03-17T12:12:00Z</dcterms:created>
  <dcterms:modified xsi:type="dcterms:W3CDTF">2020-03-17T12:42:00Z</dcterms:modified>
</cp:coreProperties>
</file>