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F654B">
        <w:t>25</w:t>
      </w:r>
      <w:r w:rsidRPr="003A2F05">
        <w:t xml:space="preserve">. </w:t>
      </w:r>
      <w:r w:rsidR="0063402C">
        <w:t>ožujka 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31E0B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3402C" w:rsidP="008F654B">
            <w:pPr>
              <w:spacing w:line="360" w:lineRule="auto"/>
            </w:pPr>
            <w:r w:rsidRPr="0063402C">
              <w:t xml:space="preserve">Prijedlog </w:t>
            </w:r>
            <w:r w:rsidR="008F654B">
              <w:t>o</w:t>
            </w:r>
            <w:r w:rsidRPr="0063402C">
              <w:t xml:space="preserve">dluke o neprihvaćanju ponuda pristiglih temeljem </w:t>
            </w:r>
            <w:r w:rsidR="008F654B">
              <w:t>O</w:t>
            </w:r>
            <w:r w:rsidRPr="0063402C">
              <w:t>bavijesti o namjeri davanja koncesije na pomorskom dobru u svrhu izgradnje i gospodarskog korištenja luke posebne namjene – luke nautičkog turizma u uvali Luke, na dijelu k.o. Tisno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F31E0B" w:rsidRDefault="00F31E0B" w:rsidP="00CE78D1"/>
    <w:p w:rsidR="00F31E0B" w:rsidRDefault="00F31E0B" w:rsidP="00CE78D1"/>
    <w:p w:rsidR="00F31E0B" w:rsidRDefault="00F31E0B" w:rsidP="00CE78D1"/>
    <w:p w:rsidR="00F31E0B" w:rsidRDefault="00F31E0B" w:rsidP="00CE78D1"/>
    <w:p w:rsidR="00F31E0B" w:rsidRDefault="00F31E0B" w:rsidP="00CE78D1"/>
    <w:p w:rsidR="00C95A94" w:rsidRDefault="00C95A94" w:rsidP="00C95A94">
      <w:pPr>
        <w:shd w:val="clear" w:color="auto" w:fill="FFFFFF"/>
        <w:jc w:val="both"/>
        <w:textAlignment w:val="baseline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 xml:space="preserve">Na temelju članka 18. stavka 1., a u vezi s člankom 80. stavkom 4. točkom 2. Zakona o pomorskom dobru i morskim lukama </w:t>
      </w:r>
      <w:r w:rsidRPr="00C50A5D">
        <w:t>(Narodne novine, br. 158/0</w:t>
      </w:r>
      <w:r>
        <w:t>3, 100/04, 141/06, 38/09, 123/</w:t>
      </w:r>
      <w:r w:rsidRPr="00C50A5D">
        <w:t>11</w:t>
      </w:r>
      <w:r>
        <w:t xml:space="preserve"> – Odluka Ustavnog suda Republike Hrvatske, 56/16 i 98/19)</w:t>
      </w:r>
      <w:r w:rsidR="00C05C22">
        <w:t xml:space="preserve"> i </w:t>
      </w:r>
      <w:r w:rsidR="00C05C22">
        <w:rPr>
          <w:rFonts w:ascii="Minion Pro" w:hAnsi="Minion Pro"/>
          <w:color w:val="000000"/>
          <w:shd w:val="clear" w:color="auto" w:fill="FFFFFF"/>
        </w:rPr>
        <w:t>članka 15. Uredbe o postupku davanja koncesije na pomorskom dobru („Narodne novine“, br. 23/04, 101/04, 39/06, 63/08, 125/10, 102/11, 83/012 i 10/17)</w:t>
      </w:r>
      <w:r w:rsidRPr="0083138C">
        <w:rPr>
          <w:rFonts w:ascii="Minion Pro" w:hAnsi="Minion Pro"/>
          <w:color w:val="000000"/>
        </w:rPr>
        <w:t>, Vlada Republike Hrvatske je na sj</w:t>
      </w:r>
      <w:r>
        <w:rPr>
          <w:rFonts w:ascii="Minion Pro" w:hAnsi="Minion Pro"/>
          <w:color w:val="000000"/>
        </w:rPr>
        <w:t>ednici održanoj ______________ 2020</w:t>
      </w:r>
      <w:r w:rsidRPr="0083138C">
        <w:rPr>
          <w:rFonts w:ascii="Minion Pro" w:hAnsi="Minion Pro"/>
          <w:color w:val="000000"/>
        </w:rPr>
        <w:t>. godine donijela</w:t>
      </w:r>
    </w:p>
    <w:p w:rsidR="00C95A94" w:rsidRDefault="00C95A94" w:rsidP="00C95A94">
      <w:pPr>
        <w:shd w:val="clear" w:color="auto" w:fill="FFFFFF"/>
        <w:tabs>
          <w:tab w:val="left" w:pos="3495"/>
        </w:tabs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ab/>
      </w:r>
    </w:p>
    <w:p w:rsidR="00C95A94" w:rsidRPr="0083138C" w:rsidRDefault="00C95A94" w:rsidP="00C95A94">
      <w:pPr>
        <w:shd w:val="clear" w:color="auto" w:fill="FFFFFF"/>
        <w:jc w:val="both"/>
        <w:textAlignment w:val="baseline"/>
        <w:rPr>
          <w:rFonts w:ascii="Minion Pro" w:hAnsi="Minion Pro"/>
          <w:color w:val="000000"/>
        </w:rPr>
      </w:pPr>
    </w:p>
    <w:p w:rsidR="00C95A94" w:rsidRPr="0083138C" w:rsidRDefault="00C95A94" w:rsidP="00C95A94">
      <w:pPr>
        <w:shd w:val="clear" w:color="auto" w:fill="FFFFFF"/>
        <w:jc w:val="center"/>
        <w:textAlignment w:val="baseline"/>
        <w:outlineLvl w:val="1"/>
        <w:rPr>
          <w:rFonts w:ascii="Minion Pro" w:hAnsi="Minion Pro"/>
          <w:b/>
          <w:bCs/>
          <w:color w:val="000000"/>
          <w:sz w:val="33"/>
          <w:szCs w:val="33"/>
        </w:rPr>
      </w:pPr>
      <w:r w:rsidRPr="0083138C">
        <w:rPr>
          <w:rFonts w:ascii="Minion Pro" w:hAnsi="Minion Pro"/>
          <w:b/>
          <w:bCs/>
          <w:color w:val="000000"/>
          <w:sz w:val="33"/>
          <w:szCs w:val="33"/>
        </w:rPr>
        <w:t>ODLUKU</w:t>
      </w:r>
    </w:p>
    <w:p w:rsidR="00C95A94" w:rsidRDefault="00C95A94" w:rsidP="00C95A94">
      <w:pPr>
        <w:shd w:val="clear" w:color="auto" w:fill="FFFFFF"/>
        <w:jc w:val="center"/>
        <w:textAlignment w:val="baseline"/>
        <w:outlineLvl w:val="2"/>
        <w:rPr>
          <w:rFonts w:ascii="Minion Pro" w:hAnsi="Minion Pro"/>
          <w:b/>
          <w:bCs/>
          <w:color w:val="000000"/>
        </w:rPr>
      </w:pPr>
      <w:r w:rsidRPr="0083138C">
        <w:rPr>
          <w:rFonts w:ascii="Minion Pro" w:hAnsi="Minion Pro"/>
          <w:b/>
          <w:bCs/>
          <w:color w:val="000000"/>
        </w:rPr>
        <w:t xml:space="preserve">O NEPRIHVAĆANJU PONUDA PRISTIGLIH </w:t>
      </w:r>
      <w:r w:rsidRPr="007F5C09">
        <w:rPr>
          <w:b/>
          <w:bCs/>
          <w:color w:val="000000"/>
        </w:rPr>
        <w:t>TEMELJEM OBAVIJESTI O NAMJERI DAVANJA KONCESIJE NA POMORSKOM DOBRU U SVRHU IZGRADNJE I GOSPODARSKOG KORIŠTENJA LUKE POSEBNE NAMJENE – LUKE NAUTIČKOG TURIZMA U UVALI LUKE, NA DIJELU K.O. TISNO</w:t>
      </w:r>
      <w:r w:rsidRPr="007F5C09">
        <w:rPr>
          <w:rFonts w:ascii="Minion Pro" w:hAnsi="Minion Pro"/>
          <w:b/>
          <w:bCs/>
          <w:color w:val="000000"/>
        </w:rPr>
        <w:t xml:space="preserve"> </w:t>
      </w:r>
    </w:p>
    <w:p w:rsidR="00C95A94" w:rsidRDefault="00C95A94" w:rsidP="00C95A94">
      <w:pPr>
        <w:shd w:val="clear" w:color="auto" w:fill="FFFFFF"/>
        <w:jc w:val="center"/>
        <w:textAlignment w:val="baseline"/>
        <w:outlineLvl w:val="2"/>
        <w:rPr>
          <w:rFonts w:ascii="Minion Pro" w:hAnsi="Minion Pro"/>
          <w:b/>
          <w:bCs/>
          <w:color w:val="000000"/>
        </w:rPr>
      </w:pPr>
    </w:p>
    <w:p w:rsidR="00C95A94" w:rsidRDefault="00C95A94" w:rsidP="00C95A94">
      <w:pPr>
        <w:shd w:val="clear" w:color="auto" w:fill="FFFFFF"/>
        <w:jc w:val="center"/>
        <w:textAlignment w:val="baseline"/>
        <w:outlineLvl w:val="2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>I.</w:t>
      </w:r>
    </w:p>
    <w:p w:rsidR="00C95A94" w:rsidRPr="0083138C" w:rsidRDefault="00C95A94" w:rsidP="00C95A94">
      <w:pPr>
        <w:shd w:val="clear" w:color="auto" w:fill="FFFFFF"/>
        <w:jc w:val="center"/>
        <w:textAlignment w:val="baseline"/>
        <w:outlineLvl w:val="2"/>
        <w:rPr>
          <w:rFonts w:ascii="Minion Pro" w:hAnsi="Minion Pro"/>
          <w:color w:val="000000"/>
        </w:rPr>
      </w:pPr>
    </w:p>
    <w:p w:rsidR="00C95A94" w:rsidRDefault="00C95A94" w:rsidP="00C95A94">
      <w:pPr>
        <w:shd w:val="clear" w:color="auto" w:fill="FFFFFF"/>
        <w:jc w:val="both"/>
        <w:textAlignment w:val="baseline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 xml:space="preserve">Vlada Republike Hrvatske ne prihvaća ponude </w:t>
      </w:r>
      <w:r w:rsidRPr="007F5C09">
        <w:rPr>
          <w:rFonts w:ascii="Minion Pro" w:hAnsi="Minion Pro"/>
          <w:color w:val="000000"/>
        </w:rPr>
        <w:t xml:space="preserve">pristigle temeljem Obavijesti o namjeri davanja koncesije na pomorskom dobru u svrhu izgradnje i gospodarskog korištenja luke posebne namjene – luke nautičkog turizma u uvali Luke, na dijelu k.o. Tisno, (Elektronički oglasnik javne nabave Republike Hrvatske, broj objave: 2017/S </w:t>
      </w:r>
      <w:proofErr w:type="spellStart"/>
      <w:r w:rsidRPr="007F5C09">
        <w:rPr>
          <w:rFonts w:ascii="Minion Pro" w:hAnsi="Minion Pro"/>
          <w:color w:val="000000"/>
        </w:rPr>
        <w:t>01K</w:t>
      </w:r>
      <w:proofErr w:type="spellEnd"/>
      <w:r w:rsidRPr="007F5C09">
        <w:rPr>
          <w:rFonts w:ascii="Minion Pro" w:hAnsi="Minion Pro"/>
          <w:color w:val="000000"/>
        </w:rPr>
        <w:t xml:space="preserve">-0012519, od 23. lipnja 2017. godine) </w:t>
      </w:r>
      <w:r>
        <w:rPr>
          <w:rFonts w:ascii="Minion Pro" w:hAnsi="Minion Pro"/>
          <w:color w:val="000000"/>
        </w:rPr>
        <w:t>jer ne ispunjavaju uvjete</w:t>
      </w:r>
      <w:r w:rsidRPr="0083138C">
        <w:rPr>
          <w:rFonts w:ascii="Minion Pro" w:hAnsi="Minion Pro"/>
          <w:color w:val="000000"/>
        </w:rPr>
        <w:t xml:space="preserve"> iz članka 23. stavka 1. točaka 1. i 2. Zakona o pomorskom dobru i morskim lukama.</w:t>
      </w:r>
    </w:p>
    <w:p w:rsidR="00C95A94" w:rsidRPr="0083138C" w:rsidRDefault="00C95A94" w:rsidP="00C95A94">
      <w:pPr>
        <w:shd w:val="clear" w:color="auto" w:fill="FFFFFF"/>
        <w:jc w:val="both"/>
        <w:textAlignment w:val="baseline"/>
        <w:rPr>
          <w:rFonts w:ascii="Minion Pro" w:hAnsi="Minion Pro"/>
          <w:color w:val="000000"/>
        </w:rPr>
      </w:pPr>
    </w:p>
    <w:p w:rsidR="00C95A94" w:rsidRDefault="00C95A94" w:rsidP="00C95A94">
      <w:pPr>
        <w:shd w:val="clear" w:color="auto" w:fill="FFFFFF"/>
        <w:jc w:val="center"/>
        <w:textAlignment w:val="baseline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t>II.</w:t>
      </w:r>
    </w:p>
    <w:p w:rsidR="00C91275" w:rsidRDefault="00C91275" w:rsidP="00C91275">
      <w:pPr>
        <w:shd w:val="clear" w:color="auto" w:fill="FFFFFF"/>
        <w:jc w:val="center"/>
        <w:textAlignment w:val="baseline"/>
        <w:rPr>
          <w:color w:val="000000"/>
        </w:rPr>
      </w:pPr>
    </w:p>
    <w:p w:rsidR="00C91275" w:rsidRDefault="00C91275" w:rsidP="00C91275">
      <w:pPr>
        <w:shd w:val="clear" w:color="auto" w:fill="FFFFFF"/>
        <w:jc w:val="both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Ova Odluka stupa na snagu danom donošenja, a objavit će se u Elektroničkom oglasniku javne nabave Republike Hrvatske.</w:t>
      </w:r>
    </w:p>
    <w:p w:rsidR="00C91275" w:rsidRDefault="00C91275" w:rsidP="00C91275">
      <w:pPr>
        <w:shd w:val="clear" w:color="auto" w:fill="FFFFFF"/>
        <w:jc w:val="both"/>
        <w:textAlignment w:val="baseline"/>
        <w:rPr>
          <w:color w:val="000000"/>
        </w:rPr>
      </w:pPr>
    </w:p>
    <w:p w:rsidR="00C95A94" w:rsidRDefault="00C95A94" w:rsidP="00C95A94">
      <w:pPr>
        <w:shd w:val="clear" w:color="auto" w:fill="FFFFFF"/>
        <w:textAlignment w:val="baseline"/>
        <w:rPr>
          <w:rFonts w:ascii="Minion Pro" w:hAnsi="Minion Pro"/>
          <w:color w:val="000000"/>
        </w:rPr>
      </w:pPr>
    </w:p>
    <w:p w:rsidR="00C95A94" w:rsidRPr="0083138C" w:rsidRDefault="00C95A94" w:rsidP="00C95A94">
      <w:pPr>
        <w:shd w:val="clear" w:color="auto" w:fill="FFFFFF"/>
        <w:textAlignment w:val="baseline"/>
        <w:rPr>
          <w:rFonts w:ascii="Minion Pro" w:hAnsi="Minion Pro"/>
          <w:color w:val="000000"/>
        </w:rPr>
      </w:pPr>
      <w:r w:rsidRPr="0083138C">
        <w:rPr>
          <w:rFonts w:ascii="Minion Pro" w:hAnsi="Minion Pro"/>
          <w:color w:val="000000"/>
        </w:rPr>
        <w:br/>
        <w:t xml:space="preserve">KLASA: </w:t>
      </w:r>
      <w:r w:rsidRPr="0083138C">
        <w:rPr>
          <w:rFonts w:ascii="Minion Pro" w:hAnsi="Minion Pro"/>
          <w:color w:val="000000"/>
        </w:rPr>
        <w:br/>
        <w:t xml:space="preserve">URBROJ: </w:t>
      </w:r>
      <w:r w:rsidRPr="0083138C">
        <w:rPr>
          <w:rFonts w:ascii="Minion Pro" w:hAnsi="Minion Pro"/>
          <w:color w:val="000000"/>
        </w:rPr>
        <w:br/>
        <w:t xml:space="preserve">Zagreb, </w:t>
      </w:r>
    </w:p>
    <w:p w:rsidR="00C95A94" w:rsidRDefault="00C95A94" w:rsidP="00C95A94">
      <w:pPr>
        <w:widowControl w:val="0"/>
        <w:tabs>
          <w:tab w:val="left" w:pos="2153"/>
        </w:tabs>
        <w:adjustRightInd w:val="0"/>
        <w:ind w:firstLine="342"/>
        <w:jc w:val="right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ind w:firstLine="342"/>
        <w:jc w:val="right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ind w:firstLine="342"/>
        <w:jc w:val="right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ind w:firstLine="342"/>
        <w:jc w:val="right"/>
        <w:rPr>
          <w:b/>
        </w:rPr>
      </w:pPr>
      <w:r w:rsidRPr="0003364A">
        <w:rPr>
          <w:b/>
        </w:rPr>
        <w:t xml:space="preserve">PREDSJEDNIK </w:t>
      </w:r>
    </w:p>
    <w:p w:rsidR="00C95A94" w:rsidRPr="0003364A" w:rsidRDefault="00C95A94" w:rsidP="00C95A94">
      <w:pPr>
        <w:widowControl w:val="0"/>
        <w:tabs>
          <w:tab w:val="left" w:pos="2153"/>
        </w:tabs>
        <w:adjustRightInd w:val="0"/>
        <w:ind w:firstLine="342"/>
        <w:jc w:val="right"/>
        <w:rPr>
          <w:b/>
        </w:rPr>
      </w:pPr>
    </w:p>
    <w:p w:rsidR="00C95A94" w:rsidRPr="0003364A" w:rsidRDefault="00C95A94" w:rsidP="00C95A94">
      <w:pPr>
        <w:widowControl w:val="0"/>
        <w:tabs>
          <w:tab w:val="left" w:pos="2153"/>
        </w:tabs>
        <w:adjustRightInd w:val="0"/>
        <w:ind w:firstLine="342"/>
        <w:jc w:val="right"/>
        <w:rPr>
          <w:b/>
        </w:rPr>
      </w:pPr>
      <w:r w:rsidRPr="0003364A">
        <w:rPr>
          <w:b/>
        </w:rPr>
        <w:t>Andrej Plenković</w:t>
      </w: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Default="00C95A94" w:rsidP="00C95A94">
      <w:pPr>
        <w:widowControl w:val="0"/>
        <w:tabs>
          <w:tab w:val="left" w:pos="2153"/>
        </w:tabs>
        <w:adjustRightInd w:val="0"/>
        <w:rPr>
          <w:b/>
        </w:rPr>
      </w:pPr>
    </w:p>
    <w:p w:rsidR="00C95A94" w:rsidRPr="00B615F0" w:rsidRDefault="00C95A94" w:rsidP="00C95A94">
      <w:pPr>
        <w:widowControl w:val="0"/>
        <w:tabs>
          <w:tab w:val="left" w:pos="2153"/>
        </w:tabs>
        <w:adjustRightInd w:val="0"/>
        <w:jc w:val="center"/>
      </w:pPr>
      <w:r w:rsidRPr="00A26C35">
        <w:rPr>
          <w:b/>
        </w:rPr>
        <w:t>OBRAZLOŽENJE</w:t>
      </w:r>
    </w:p>
    <w:p w:rsidR="00C95A94" w:rsidRDefault="00C95A94" w:rsidP="00C95A94">
      <w:pPr>
        <w:jc w:val="both"/>
      </w:pPr>
    </w:p>
    <w:p w:rsidR="00C95A94" w:rsidRDefault="00C95A94" w:rsidP="00C95A94">
      <w:pPr>
        <w:jc w:val="both"/>
      </w:pPr>
      <w:r>
        <w:t xml:space="preserve">Temeljem </w:t>
      </w:r>
      <w:r w:rsidRPr="00AA73A8">
        <w:t xml:space="preserve">Obavijesti </w:t>
      </w:r>
      <w:r>
        <w:t xml:space="preserve">Vlade Republike Hrvatske </w:t>
      </w:r>
      <w:r w:rsidRPr="004137C0">
        <w:t xml:space="preserve">o namjeri davanja koncesije na pomorskom dobru u svrhu izgradnje i gospodarskog korištenja luke posebne namjene – luke nautičkog turizma u uvali Luke, na dijelu k.o. Tisno </w:t>
      </w:r>
      <w:r>
        <w:t xml:space="preserve">objavljenoj </w:t>
      </w:r>
      <w:r w:rsidRPr="00221E20">
        <w:t>u Elektroničkom oglasniku javne nabave (</w:t>
      </w:r>
      <w:r>
        <w:t xml:space="preserve">broj objave: 2017/S </w:t>
      </w:r>
      <w:proofErr w:type="spellStart"/>
      <w:r>
        <w:t>01K</w:t>
      </w:r>
      <w:proofErr w:type="spellEnd"/>
      <w:r>
        <w:t>-0012519)</w:t>
      </w:r>
      <w:r w:rsidRPr="004137C0">
        <w:t xml:space="preserve"> od 23. lipnja 2017. godine</w:t>
      </w:r>
      <w:r>
        <w:t xml:space="preserve"> zaprimljene su </w:t>
      </w:r>
      <w:r w:rsidRPr="004137C0">
        <w:t xml:space="preserve">tri ponude </w:t>
      </w:r>
      <w:r>
        <w:t xml:space="preserve">te je dana </w:t>
      </w:r>
      <w:r w:rsidRPr="005B1B0D">
        <w:t xml:space="preserve">28. srpnja 2017. godine </w:t>
      </w:r>
      <w:r>
        <w:t>održano javno otvaranje ponuda.</w:t>
      </w:r>
    </w:p>
    <w:p w:rsidR="00C95A94" w:rsidRDefault="00C95A94" w:rsidP="00C95A94">
      <w:pPr>
        <w:jc w:val="both"/>
      </w:pPr>
      <w:r>
        <w:t xml:space="preserve">Uvidom u zaprimljene ponude Davatelj koncesije ocjenjuje kako niti jedna ponuda nije u skladu s gospodarskim značajem pomorskoga dobra koji je predmet natječaja, a samim time i politikom gospodarskog razvitka. </w:t>
      </w:r>
    </w:p>
    <w:p w:rsidR="00C95A94" w:rsidRDefault="00C95A94" w:rsidP="00C95A94">
      <w:pPr>
        <w:jc w:val="both"/>
      </w:pPr>
      <w:r>
        <w:t>Projekt izgradnje luke posebne namjene - luke nautičkog turizma je od osobitog značaja za Općinu Tisno i nužno je da se izgradnjom iste poboljša vizura cijelog mjesta, poveća turistička ponuda i osiguraju nova radna mjesta, a koje zahtjeve dostavljene ponude ne ispunjavaju, stoga samim time nisu u skladu s gospodarskim značajem pomorskoga dobra koji je predmet natječaja.</w:t>
      </w:r>
    </w:p>
    <w:p w:rsidR="00C95A94" w:rsidRDefault="00C95A94" w:rsidP="00C95A94">
      <w:pPr>
        <w:jc w:val="both"/>
      </w:pPr>
      <w:r>
        <w:t>Budući da su točkom VIII. Obavijesti o namjeri davanja koncesije ponuditelji bili izričito upoznati da p</w:t>
      </w:r>
      <w:r w:rsidRPr="00423766">
        <w:t>o objavlje</w:t>
      </w:r>
      <w:r>
        <w:t>nom javnom prikupljanju ponuda D</w:t>
      </w:r>
      <w:r w:rsidRPr="00423766">
        <w:t>avatelj koncesije ima pravo neprihvaćanja svih pristiglih ponuda</w:t>
      </w:r>
      <w:r>
        <w:t>, te primjenom članka 15. Uredbe o postupku davanja koncesije na pomorskom dobru donosi se odluka o neprihvaćanju ponuda.</w:t>
      </w:r>
    </w:p>
    <w:p w:rsidR="00C95A94" w:rsidRDefault="00C95A94" w:rsidP="00C95A94">
      <w:pPr>
        <w:jc w:val="both"/>
      </w:pPr>
    </w:p>
    <w:p w:rsidR="00C95A94" w:rsidRDefault="00C95A94" w:rsidP="00CE78D1"/>
    <w:sectPr w:rsidR="00C95A94" w:rsidSect="00F31E0B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82" w:rsidRDefault="00087F82" w:rsidP="0011560A">
      <w:r>
        <w:separator/>
      </w:r>
    </w:p>
  </w:endnote>
  <w:endnote w:type="continuationSeparator" w:id="0">
    <w:p w:rsidR="00087F82" w:rsidRDefault="00087F8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82" w:rsidRDefault="00087F82" w:rsidP="0011560A">
      <w:r>
        <w:separator/>
      </w:r>
    </w:p>
  </w:footnote>
  <w:footnote w:type="continuationSeparator" w:id="0">
    <w:p w:rsidR="00087F82" w:rsidRDefault="00087F82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87F82"/>
    <w:rsid w:val="000A1D60"/>
    <w:rsid w:val="000A3A3B"/>
    <w:rsid w:val="000D1A50"/>
    <w:rsid w:val="001015C6"/>
    <w:rsid w:val="00110E6C"/>
    <w:rsid w:val="0011560A"/>
    <w:rsid w:val="0012264D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0388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14AA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14E54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3402C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177C"/>
    <w:rsid w:val="007A1768"/>
    <w:rsid w:val="007A1881"/>
    <w:rsid w:val="007B18E8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8F654B"/>
    <w:rsid w:val="0090200F"/>
    <w:rsid w:val="009047E4"/>
    <w:rsid w:val="009126B3"/>
    <w:rsid w:val="009152C4"/>
    <w:rsid w:val="0095079B"/>
    <w:rsid w:val="00953BA1"/>
    <w:rsid w:val="00954D08"/>
    <w:rsid w:val="009637AA"/>
    <w:rsid w:val="00977B12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05C22"/>
    <w:rsid w:val="00C337A4"/>
    <w:rsid w:val="00C44327"/>
    <w:rsid w:val="00C91275"/>
    <w:rsid w:val="00C95A94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1E0B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7E16-9FBC-4964-A2AE-6BE501E1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Robert Matijević</cp:lastModifiedBy>
  <cp:revision>6</cp:revision>
  <cp:lastPrinted>2019-01-21T11:06:00Z</cp:lastPrinted>
  <dcterms:created xsi:type="dcterms:W3CDTF">2020-03-16T11:19:00Z</dcterms:created>
  <dcterms:modified xsi:type="dcterms:W3CDTF">2020-03-18T09:05:00Z</dcterms:modified>
</cp:coreProperties>
</file>