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67957" w14:textId="77777777" w:rsidR="004A48A8" w:rsidRPr="008225B5" w:rsidRDefault="00F25788" w:rsidP="0071342E">
      <w:pPr>
        <w:tabs>
          <w:tab w:val="left" w:pos="709"/>
          <w:tab w:val="left" w:pos="1560"/>
          <w:tab w:val="left" w:pos="2127"/>
          <w:tab w:val="left" w:pos="9072"/>
        </w:tabs>
        <w:rPr>
          <w:rStyle w:val="longtext1"/>
          <w:b/>
          <w:sz w:val="32"/>
          <w:szCs w:val="32"/>
          <w:u w:val="single"/>
          <w:shd w:val="clear" w:color="auto" w:fill="FFFFFF"/>
        </w:rPr>
      </w:pPr>
      <w:r w:rsidRPr="008225B5">
        <w:rPr>
          <w:rStyle w:val="longtext1"/>
          <w:b/>
          <w:sz w:val="32"/>
          <w:szCs w:val="32"/>
          <w:u w:val="single"/>
          <w:shd w:val="clear" w:color="auto" w:fill="FFFFFF"/>
        </w:rPr>
        <w:tab/>
      </w:r>
      <w:r w:rsidRPr="008225B5">
        <w:rPr>
          <w:rStyle w:val="longtext1"/>
          <w:b/>
          <w:sz w:val="32"/>
          <w:szCs w:val="32"/>
          <w:u w:val="single"/>
          <w:shd w:val="clear" w:color="auto" w:fill="FFFFFF"/>
        </w:rPr>
        <w:tab/>
      </w:r>
      <w:r w:rsidRPr="008225B5">
        <w:rPr>
          <w:rStyle w:val="longtext1"/>
          <w:b/>
          <w:sz w:val="32"/>
          <w:szCs w:val="32"/>
          <w:u w:val="single"/>
          <w:shd w:val="clear" w:color="auto" w:fill="FFFFFF"/>
        </w:rPr>
        <w:tab/>
        <w:t>VLADA REPUBLIKE HRVATSKE</w:t>
      </w:r>
      <w:r w:rsidRPr="008225B5">
        <w:rPr>
          <w:rStyle w:val="longtext1"/>
          <w:b/>
          <w:sz w:val="32"/>
          <w:szCs w:val="32"/>
          <w:u w:val="single"/>
          <w:shd w:val="clear" w:color="auto" w:fill="FFFFFF"/>
        </w:rPr>
        <w:tab/>
      </w:r>
    </w:p>
    <w:p w14:paraId="18E9DBBE" w14:textId="77777777" w:rsidR="004A48A8" w:rsidRPr="008225B5" w:rsidRDefault="004A48A8" w:rsidP="004A48A8"/>
    <w:p w14:paraId="5E9FD965" w14:textId="77777777" w:rsidR="004A48A8" w:rsidRPr="008225B5" w:rsidRDefault="004A48A8" w:rsidP="00F25788"/>
    <w:p w14:paraId="3563DB92" w14:textId="77777777" w:rsidR="004A48A8" w:rsidRPr="008225B5" w:rsidRDefault="004A48A8" w:rsidP="00F25788"/>
    <w:p w14:paraId="52EB4EBF" w14:textId="77777777" w:rsidR="004A48A8" w:rsidRPr="008225B5" w:rsidRDefault="004A48A8" w:rsidP="00F25788"/>
    <w:p w14:paraId="2838E601" w14:textId="77777777" w:rsidR="004A48A8" w:rsidRPr="008225B5" w:rsidRDefault="004A48A8" w:rsidP="00F25788"/>
    <w:p w14:paraId="29DC8E6E" w14:textId="77777777" w:rsidR="0071342E" w:rsidRPr="008225B5" w:rsidRDefault="0071342E" w:rsidP="00F25788"/>
    <w:p w14:paraId="0D50D22E" w14:textId="77777777" w:rsidR="0071342E" w:rsidRPr="008225B5" w:rsidRDefault="0071342E" w:rsidP="00F25788"/>
    <w:p w14:paraId="709BD55F" w14:textId="77777777" w:rsidR="0071342E" w:rsidRPr="008225B5" w:rsidRDefault="0071342E" w:rsidP="00F25788"/>
    <w:p w14:paraId="2555933A" w14:textId="77777777" w:rsidR="0071342E" w:rsidRPr="008225B5" w:rsidRDefault="0071342E" w:rsidP="00F25788"/>
    <w:p w14:paraId="5EFDD955" w14:textId="77777777" w:rsidR="0071342E" w:rsidRPr="008225B5" w:rsidRDefault="0071342E" w:rsidP="00F25788"/>
    <w:p w14:paraId="4B8773BC" w14:textId="77777777" w:rsidR="0071342E" w:rsidRPr="008225B5" w:rsidRDefault="0071342E" w:rsidP="00F25788"/>
    <w:p w14:paraId="266FD5AE" w14:textId="77777777" w:rsidR="0071342E" w:rsidRPr="008225B5" w:rsidRDefault="0071342E" w:rsidP="00F25788"/>
    <w:p w14:paraId="2B653AA5" w14:textId="77777777" w:rsidR="004A48A8" w:rsidRPr="008225B5" w:rsidRDefault="004A48A8" w:rsidP="00F25788"/>
    <w:p w14:paraId="65879BE3" w14:textId="77777777" w:rsidR="004A48A8" w:rsidRPr="008225B5" w:rsidRDefault="004A48A8" w:rsidP="00F25788"/>
    <w:p w14:paraId="1E744C67" w14:textId="77777777" w:rsidR="004A48A8" w:rsidRPr="008225B5" w:rsidRDefault="004A48A8" w:rsidP="00F25788"/>
    <w:p w14:paraId="6EA3C556" w14:textId="77777777" w:rsidR="004A48A8" w:rsidRPr="008225B5" w:rsidRDefault="004A48A8" w:rsidP="00F25788"/>
    <w:p w14:paraId="1BD65DBE" w14:textId="77777777" w:rsidR="004A48A8" w:rsidRPr="008225B5" w:rsidRDefault="004A48A8" w:rsidP="00F25788"/>
    <w:p w14:paraId="09D71246" w14:textId="77777777" w:rsidR="004A48A8" w:rsidRPr="008225B5" w:rsidRDefault="004A48A8" w:rsidP="00F25788"/>
    <w:p w14:paraId="1AE4CF83" w14:textId="77777777" w:rsidR="004A48A8" w:rsidRPr="008225B5" w:rsidRDefault="004A48A8" w:rsidP="00F25788"/>
    <w:p w14:paraId="56F9A463" w14:textId="77777777" w:rsidR="004A48A8" w:rsidRPr="008225B5" w:rsidRDefault="004A48A8" w:rsidP="00F25788"/>
    <w:p w14:paraId="422454F6" w14:textId="77777777" w:rsidR="004A48A8" w:rsidRPr="008225B5" w:rsidRDefault="004A48A8" w:rsidP="00F25788"/>
    <w:p w14:paraId="06DC49E5" w14:textId="3E76BF2C" w:rsidR="00F25788" w:rsidRPr="008225B5" w:rsidRDefault="00F25788" w:rsidP="00F25788">
      <w:pPr>
        <w:jc w:val="center"/>
        <w:rPr>
          <w:rStyle w:val="longtext1"/>
          <w:b/>
          <w:sz w:val="32"/>
          <w:szCs w:val="32"/>
          <w:shd w:val="clear" w:color="auto" w:fill="FFFFFF"/>
        </w:rPr>
      </w:pPr>
      <w:r w:rsidRPr="008225B5">
        <w:rPr>
          <w:rStyle w:val="longtext1"/>
          <w:b/>
          <w:sz w:val="32"/>
          <w:szCs w:val="32"/>
          <w:shd w:val="clear" w:color="auto" w:fill="FFFFFF"/>
        </w:rPr>
        <w:t xml:space="preserve">IZVJEŠĆE O PROVEDBI SLUŽBENE RAZVOJNE POMOĆI REPUBLIKE HRVATSKE </w:t>
      </w:r>
      <w:r w:rsidR="00E81298">
        <w:rPr>
          <w:rStyle w:val="longtext1"/>
          <w:b/>
          <w:sz w:val="32"/>
          <w:szCs w:val="32"/>
          <w:shd w:val="clear" w:color="auto" w:fill="FFFFFF"/>
        </w:rPr>
        <w:t xml:space="preserve">INOZEMSTVU </w:t>
      </w:r>
      <w:r w:rsidR="00414EA9" w:rsidRPr="008225B5">
        <w:rPr>
          <w:rStyle w:val="longtext1"/>
          <w:b/>
          <w:sz w:val="32"/>
          <w:szCs w:val="32"/>
          <w:shd w:val="clear" w:color="auto" w:fill="FFFFFF"/>
        </w:rPr>
        <w:t>ZA 2019</w:t>
      </w:r>
      <w:r w:rsidRPr="008225B5">
        <w:rPr>
          <w:rStyle w:val="longtext1"/>
          <w:b/>
          <w:sz w:val="32"/>
          <w:szCs w:val="32"/>
          <w:shd w:val="clear" w:color="auto" w:fill="FFFFFF"/>
        </w:rPr>
        <w:t>.</w:t>
      </w:r>
    </w:p>
    <w:p w14:paraId="4C0B9894" w14:textId="77777777" w:rsidR="004A48A8" w:rsidRPr="008225B5" w:rsidRDefault="004A48A8" w:rsidP="00F25788"/>
    <w:p w14:paraId="73E93D0E" w14:textId="77777777" w:rsidR="004A48A8" w:rsidRPr="008225B5" w:rsidRDefault="004A48A8" w:rsidP="004A48A8"/>
    <w:p w14:paraId="55D83360" w14:textId="77777777" w:rsidR="004A48A8" w:rsidRPr="008225B5" w:rsidRDefault="004A48A8" w:rsidP="004A48A8"/>
    <w:p w14:paraId="6237DC4A" w14:textId="77777777" w:rsidR="004A48A8" w:rsidRPr="008225B5" w:rsidRDefault="004A48A8" w:rsidP="004A48A8"/>
    <w:p w14:paraId="140AEABD" w14:textId="77777777" w:rsidR="004A48A8" w:rsidRPr="008225B5" w:rsidRDefault="004A48A8" w:rsidP="004A48A8"/>
    <w:p w14:paraId="01DBFEB3" w14:textId="77777777" w:rsidR="004A48A8" w:rsidRPr="008225B5" w:rsidRDefault="004A48A8" w:rsidP="004A48A8"/>
    <w:p w14:paraId="6FC6C8AE" w14:textId="77777777" w:rsidR="004A48A8" w:rsidRPr="008225B5" w:rsidRDefault="004A48A8" w:rsidP="004A48A8"/>
    <w:p w14:paraId="380DA922" w14:textId="77777777" w:rsidR="009819E8" w:rsidRPr="008225B5" w:rsidRDefault="009819E8" w:rsidP="004A48A8"/>
    <w:p w14:paraId="7F1E59BC" w14:textId="77777777" w:rsidR="009819E8" w:rsidRPr="008225B5" w:rsidRDefault="009819E8" w:rsidP="004A48A8"/>
    <w:p w14:paraId="4A658013" w14:textId="77777777" w:rsidR="009819E8" w:rsidRPr="008225B5" w:rsidRDefault="009819E8" w:rsidP="004A48A8"/>
    <w:p w14:paraId="32EF3FA1" w14:textId="77777777" w:rsidR="009819E8" w:rsidRPr="008225B5" w:rsidRDefault="009819E8" w:rsidP="004A48A8"/>
    <w:p w14:paraId="1F68DE74" w14:textId="77777777" w:rsidR="004A48A8" w:rsidRPr="008225B5" w:rsidRDefault="004A48A8" w:rsidP="004A48A8"/>
    <w:p w14:paraId="152ACF40" w14:textId="77777777" w:rsidR="00F25788" w:rsidRPr="008225B5" w:rsidRDefault="00F25788" w:rsidP="00F25788"/>
    <w:p w14:paraId="265D8C30" w14:textId="77777777" w:rsidR="00F25788" w:rsidRPr="008225B5" w:rsidRDefault="00F25788" w:rsidP="00F25788"/>
    <w:p w14:paraId="6DD7E148" w14:textId="77777777" w:rsidR="00F25788" w:rsidRPr="008225B5" w:rsidRDefault="00F25788" w:rsidP="00F25788"/>
    <w:p w14:paraId="0DEA6AD0" w14:textId="77777777" w:rsidR="00F25788" w:rsidRPr="008225B5" w:rsidRDefault="00F25788" w:rsidP="00F25788"/>
    <w:p w14:paraId="75107784" w14:textId="77777777" w:rsidR="00F25788" w:rsidRPr="008225B5" w:rsidRDefault="00F25788" w:rsidP="00F25788"/>
    <w:p w14:paraId="13C5E783" w14:textId="77777777" w:rsidR="00F25788" w:rsidRPr="008225B5" w:rsidRDefault="00F25788" w:rsidP="00F25788"/>
    <w:p w14:paraId="2A4F3713" w14:textId="77777777" w:rsidR="00F25788" w:rsidRPr="008225B5" w:rsidRDefault="00F25788" w:rsidP="00F25788"/>
    <w:p w14:paraId="3C00AD5E" w14:textId="77777777" w:rsidR="00F25788" w:rsidRPr="008225B5" w:rsidRDefault="00F25788" w:rsidP="00F25788"/>
    <w:p w14:paraId="0107C459" w14:textId="77777777" w:rsidR="00F25788" w:rsidRPr="008225B5" w:rsidRDefault="00F25788" w:rsidP="00F25788"/>
    <w:p w14:paraId="22042B9A" w14:textId="77777777" w:rsidR="00F25788" w:rsidRPr="008225B5" w:rsidRDefault="00F25788" w:rsidP="00F25788"/>
    <w:p w14:paraId="15097F4D" w14:textId="77777777" w:rsidR="00F25788" w:rsidRPr="008225B5" w:rsidRDefault="00F25788" w:rsidP="00F25788"/>
    <w:p w14:paraId="28656F79" w14:textId="77777777" w:rsidR="00F25788" w:rsidRPr="008225B5" w:rsidRDefault="00F25788" w:rsidP="00F25788">
      <w:pPr>
        <w:tabs>
          <w:tab w:val="left" w:pos="9072"/>
        </w:tabs>
        <w:rPr>
          <w:b/>
          <w:u w:val="thick"/>
        </w:rPr>
      </w:pPr>
      <w:r w:rsidRPr="008225B5">
        <w:rPr>
          <w:b/>
          <w:u w:val="thick"/>
        </w:rPr>
        <w:tab/>
      </w:r>
    </w:p>
    <w:p w14:paraId="56724385" w14:textId="31FAB1BF" w:rsidR="00F25788" w:rsidRPr="008225B5" w:rsidRDefault="00F25788" w:rsidP="00F25788">
      <w:pPr>
        <w:jc w:val="center"/>
        <w:rPr>
          <w:rStyle w:val="longtext1"/>
          <w:b/>
          <w:sz w:val="32"/>
          <w:szCs w:val="32"/>
          <w:shd w:val="clear" w:color="auto" w:fill="FFFFFF"/>
        </w:rPr>
      </w:pPr>
      <w:r w:rsidRPr="008225B5">
        <w:rPr>
          <w:rStyle w:val="longtext1"/>
          <w:b/>
          <w:sz w:val="32"/>
          <w:szCs w:val="32"/>
          <w:shd w:val="clear" w:color="auto" w:fill="FFFFFF"/>
        </w:rPr>
        <w:t xml:space="preserve">Zagreb, </w:t>
      </w:r>
      <w:r w:rsidR="00E81298">
        <w:rPr>
          <w:rStyle w:val="longtext1"/>
          <w:b/>
          <w:sz w:val="32"/>
          <w:szCs w:val="32"/>
          <w:shd w:val="clear" w:color="auto" w:fill="FFFFFF"/>
        </w:rPr>
        <w:t>prosinac</w:t>
      </w:r>
      <w:r w:rsidR="00826775" w:rsidRPr="008225B5">
        <w:rPr>
          <w:rStyle w:val="longtext1"/>
          <w:b/>
          <w:sz w:val="32"/>
          <w:szCs w:val="32"/>
          <w:shd w:val="clear" w:color="auto" w:fill="FFFFFF"/>
        </w:rPr>
        <w:t xml:space="preserve"> </w:t>
      </w:r>
      <w:r w:rsidRPr="008225B5">
        <w:rPr>
          <w:rStyle w:val="longtext1"/>
          <w:b/>
          <w:sz w:val="32"/>
          <w:szCs w:val="32"/>
          <w:shd w:val="clear" w:color="auto" w:fill="FFFFFF"/>
        </w:rPr>
        <w:t>20</w:t>
      </w:r>
      <w:r w:rsidR="008804AA" w:rsidRPr="008225B5">
        <w:rPr>
          <w:rStyle w:val="longtext1"/>
          <w:b/>
          <w:sz w:val="32"/>
          <w:szCs w:val="32"/>
          <w:shd w:val="clear" w:color="auto" w:fill="FFFFFF"/>
        </w:rPr>
        <w:t>20</w:t>
      </w:r>
      <w:r w:rsidRPr="008225B5">
        <w:rPr>
          <w:rStyle w:val="longtext1"/>
          <w:b/>
          <w:sz w:val="32"/>
          <w:szCs w:val="32"/>
          <w:shd w:val="clear" w:color="auto" w:fill="FFFFFF"/>
        </w:rPr>
        <w:t>.</w:t>
      </w:r>
      <w:r w:rsidRPr="008225B5">
        <w:rPr>
          <w:rStyle w:val="longtext1"/>
          <w:b/>
          <w:sz w:val="32"/>
          <w:szCs w:val="32"/>
          <w:shd w:val="clear" w:color="auto" w:fill="FFFFFF"/>
        </w:rPr>
        <w:br w:type="page"/>
      </w:r>
    </w:p>
    <w:p w14:paraId="78951D3E" w14:textId="77777777" w:rsidR="0071342E" w:rsidRPr="008225B5" w:rsidRDefault="0071342E" w:rsidP="0071342E">
      <w:pPr>
        <w:rPr>
          <w:b/>
          <w:sz w:val="32"/>
          <w:szCs w:val="32"/>
        </w:rPr>
      </w:pPr>
      <w:r w:rsidRPr="008225B5">
        <w:rPr>
          <w:b/>
          <w:sz w:val="32"/>
          <w:szCs w:val="32"/>
        </w:rPr>
        <w:lastRenderedPageBreak/>
        <w:t>SADRŽAJ:</w:t>
      </w:r>
    </w:p>
    <w:p w14:paraId="0B8FC678" w14:textId="77777777" w:rsidR="00D9712E" w:rsidRPr="008225B5" w:rsidRDefault="00D9712E" w:rsidP="0071342E">
      <w:pPr>
        <w:rPr>
          <w:b/>
          <w:sz w:val="32"/>
          <w:szCs w:val="32"/>
        </w:rPr>
      </w:pPr>
    </w:p>
    <w:sdt>
      <w:sdtPr>
        <w:rPr>
          <w:b/>
          <w:bCs/>
        </w:rPr>
        <w:id w:val="867491131"/>
        <w:docPartObj>
          <w:docPartGallery w:val="Table of Contents"/>
          <w:docPartUnique/>
        </w:docPartObj>
      </w:sdtPr>
      <w:sdtEndPr>
        <w:rPr>
          <w:b w:val="0"/>
          <w:bCs w:val="0"/>
        </w:rPr>
      </w:sdtEndPr>
      <w:sdtContent>
        <w:p w14:paraId="25BD8F49" w14:textId="77777777" w:rsidR="0071342E" w:rsidRPr="008225B5" w:rsidRDefault="0071342E" w:rsidP="0071342E">
          <w:pPr>
            <w:rPr>
              <w:b/>
            </w:rPr>
          </w:pPr>
        </w:p>
        <w:p w14:paraId="742EA501" w14:textId="77777777" w:rsidR="00540A1A" w:rsidRDefault="0071342E">
          <w:pPr>
            <w:pStyle w:val="TOC1"/>
            <w:tabs>
              <w:tab w:val="left" w:pos="440"/>
              <w:tab w:val="right" w:leader="dot" w:pos="9062"/>
            </w:tabs>
            <w:rPr>
              <w:rFonts w:asciiTheme="minorHAnsi" w:eastAsiaTheme="minorEastAsia" w:hAnsiTheme="minorHAnsi" w:cstheme="minorBidi"/>
              <w:noProof/>
              <w:sz w:val="22"/>
              <w:szCs w:val="22"/>
              <w:lang w:eastAsia="hr-HR"/>
            </w:rPr>
          </w:pPr>
          <w:r w:rsidRPr="008225B5">
            <w:rPr>
              <w:b/>
            </w:rPr>
            <w:fldChar w:fldCharType="begin"/>
          </w:r>
          <w:r w:rsidRPr="008225B5">
            <w:rPr>
              <w:b/>
            </w:rPr>
            <w:instrText xml:space="preserve"> TOC \o "1-3" \h \z \u </w:instrText>
          </w:r>
          <w:r w:rsidRPr="008225B5">
            <w:rPr>
              <w:b/>
            </w:rPr>
            <w:fldChar w:fldCharType="separate"/>
          </w:r>
          <w:hyperlink w:anchor="_Toc57710127" w:history="1">
            <w:r w:rsidR="00540A1A" w:rsidRPr="00FA655B">
              <w:rPr>
                <w:rStyle w:val="Hyperlink"/>
                <w:noProof/>
              </w:rPr>
              <w:t>1.</w:t>
            </w:r>
            <w:r w:rsidR="00540A1A">
              <w:rPr>
                <w:rFonts w:asciiTheme="minorHAnsi" w:eastAsiaTheme="minorEastAsia" w:hAnsiTheme="minorHAnsi" w:cstheme="minorBidi"/>
                <w:noProof/>
                <w:sz w:val="22"/>
                <w:szCs w:val="22"/>
                <w:lang w:eastAsia="hr-HR"/>
              </w:rPr>
              <w:tab/>
            </w:r>
            <w:r w:rsidR="00540A1A" w:rsidRPr="00FA655B">
              <w:rPr>
                <w:rStyle w:val="Hyperlink"/>
                <w:noProof/>
              </w:rPr>
              <w:t>Institucionalni okvir službene razvojne pomoći</w:t>
            </w:r>
            <w:r w:rsidR="00540A1A">
              <w:rPr>
                <w:noProof/>
                <w:webHidden/>
              </w:rPr>
              <w:tab/>
            </w:r>
            <w:r w:rsidR="00540A1A">
              <w:rPr>
                <w:noProof/>
                <w:webHidden/>
              </w:rPr>
              <w:fldChar w:fldCharType="begin"/>
            </w:r>
            <w:r w:rsidR="00540A1A">
              <w:rPr>
                <w:noProof/>
                <w:webHidden/>
              </w:rPr>
              <w:instrText xml:space="preserve"> PAGEREF _Toc57710127 \h </w:instrText>
            </w:r>
            <w:r w:rsidR="00540A1A">
              <w:rPr>
                <w:noProof/>
                <w:webHidden/>
              </w:rPr>
            </w:r>
            <w:r w:rsidR="00540A1A">
              <w:rPr>
                <w:noProof/>
                <w:webHidden/>
              </w:rPr>
              <w:fldChar w:fldCharType="separate"/>
            </w:r>
            <w:r w:rsidR="00540A1A">
              <w:rPr>
                <w:noProof/>
                <w:webHidden/>
              </w:rPr>
              <w:t>3</w:t>
            </w:r>
            <w:r w:rsidR="00540A1A">
              <w:rPr>
                <w:noProof/>
                <w:webHidden/>
              </w:rPr>
              <w:fldChar w:fldCharType="end"/>
            </w:r>
          </w:hyperlink>
        </w:p>
        <w:p w14:paraId="3C7D0E20" w14:textId="77777777" w:rsidR="00540A1A" w:rsidRDefault="00787F97">
          <w:pPr>
            <w:pStyle w:val="TOC1"/>
            <w:tabs>
              <w:tab w:val="left" w:pos="440"/>
              <w:tab w:val="right" w:leader="dot" w:pos="9062"/>
            </w:tabs>
            <w:rPr>
              <w:rFonts w:asciiTheme="minorHAnsi" w:eastAsiaTheme="minorEastAsia" w:hAnsiTheme="minorHAnsi" w:cstheme="minorBidi"/>
              <w:noProof/>
              <w:sz w:val="22"/>
              <w:szCs w:val="22"/>
              <w:lang w:eastAsia="hr-HR"/>
            </w:rPr>
          </w:pPr>
          <w:hyperlink w:anchor="_Toc57710128" w:history="1">
            <w:r w:rsidR="00540A1A" w:rsidRPr="00FA655B">
              <w:rPr>
                <w:rStyle w:val="Hyperlink"/>
                <w:noProof/>
              </w:rPr>
              <w:t>2.</w:t>
            </w:r>
            <w:r w:rsidR="00540A1A">
              <w:rPr>
                <w:rFonts w:asciiTheme="minorHAnsi" w:eastAsiaTheme="minorEastAsia" w:hAnsiTheme="minorHAnsi" w:cstheme="minorBidi"/>
                <w:noProof/>
                <w:sz w:val="22"/>
                <w:szCs w:val="22"/>
                <w:lang w:eastAsia="hr-HR"/>
              </w:rPr>
              <w:tab/>
            </w:r>
            <w:r w:rsidR="00540A1A" w:rsidRPr="00FA655B">
              <w:rPr>
                <w:rStyle w:val="Hyperlink"/>
                <w:noProof/>
              </w:rPr>
              <w:t>Kratki prikaz statističkih pokazatelja</w:t>
            </w:r>
            <w:r w:rsidR="00540A1A">
              <w:rPr>
                <w:noProof/>
                <w:webHidden/>
              </w:rPr>
              <w:tab/>
            </w:r>
            <w:r w:rsidR="00540A1A">
              <w:rPr>
                <w:noProof/>
                <w:webHidden/>
              </w:rPr>
              <w:fldChar w:fldCharType="begin"/>
            </w:r>
            <w:r w:rsidR="00540A1A">
              <w:rPr>
                <w:noProof/>
                <w:webHidden/>
              </w:rPr>
              <w:instrText xml:space="preserve"> PAGEREF _Toc57710128 \h </w:instrText>
            </w:r>
            <w:r w:rsidR="00540A1A">
              <w:rPr>
                <w:noProof/>
                <w:webHidden/>
              </w:rPr>
            </w:r>
            <w:r w:rsidR="00540A1A">
              <w:rPr>
                <w:noProof/>
                <w:webHidden/>
              </w:rPr>
              <w:fldChar w:fldCharType="separate"/>
            </w:r>
            <w:r w:rsidR="00540A1A">
              <w:rPr>
                <w:noProof/>
                <w:webHidden/>
              </w:rPr>
              <w:t>4</w:t>
            </w:r>
            <w:r w:rsidR="00540A1A">
              <w:rPr>
                <w:noProof/>
                <w:webHidden/>
              </w:rPr>
              <w:fldChar w:fldCharType="end"/>
            </w:r>
          </w:hyperlink>
        </w:p>
        <w:p w14:paraId="2493B7B8" w14:textId="77777777" w:rsidR="00540A1A" w:rsidRDefault="00787F97">
          <w:pPr>
            <w:pStyle w:val="TOC2"/>
            <w:tabs>
              <w:tab w:val="left" w:pos="660"/>
            </w:tabs>
            <w:rPr>
              <w:rFonts w:asciiTheme="minorHAnsi" w:eastAsiaTheme="minorEastAsia" w:hAnsiTheme="minorHAnsi" w:cstheme="minorBidi"/>
              <w:noProof/>
              <w:sz w:val="22"/>
              <w:szCs w:val="22"/>
              <w:lang w:eastAsia="hr-HR"/>
            </w:rPr>
          </w:pPr>
          <w:hyperlink w:anchor="_Toc57710129" w:history="1">
            <w:r w:rsidR="00540A1A" w:rsidRPr="00FA655B">
              <w:rPr>
                <w:rStyle w:val="Hyperlink"/>
                <w:noProof/>
              </w:rPr>
              <w:t>2.1.</w:t>
            </w:r>
            <w:r w:rsidR="00540A1A">
              <w:rPr>
                <w:rFonts w:asciiTheme="minorHAnsi" w:eastAsiaTheme="minorEastAsia" w:hAnsiTheme="minorHAnsi" w:cstheme="minorBidi"/>
                <w:noProof/>
                <w:sz w:val="22"/>
                <w:szCs w:val="22"/>
                <w:lang w:eastAsia="hr-HR"/>
              </w:rPr>
              <w:tab/>
            </w:r>
            <w:r w:rsidR="00540A1A" w:rsidRPr="00FA655B">
              <w:rPr>
                <w:rStyle w:val="Hyperlink"/>
                <w:noProof/>
              </w:rPr>
              <w:t>Struktura službene razvojne pomoći Republike Hrvatske u 2019. godini</w:t>
            </w:r>
            <w:r w:rsidR="00540A1A">
              <w:rPr>
                <w:noProof/>
                <w:webHidden/>
              </w:rPr>
              <w:tab/>
            </w:r>
            <w:r w:rsidR="00540A1A">
              <w:rPr>
                <w:noProof/>
                <w:webHidden/>
              </w:rPr>
              <w:fldChar w:fldCharType="begin"/>
            </w:r>
            <w:r w:rsidR="00540A1A">
              <w:rPr>
                <w:noProof/>
                <w:webHidden/>
              </w:rPr>
              <w:instrText xml:space="preserve"> PAGEREF _Toc57710129 \h </w:instrText>
            </w:r>
            <w:r w:rsidR="00540A1A">
              <w:rPr>
                <w:noProof/>
                <w:webHidden/>
              </w:rPr>
            </w:r>
            <w:r w:rsidR="00540A1A">
              <w:rPr>
                <w:noProof/>
                <w:webHidden/>
              </w:rPr>
              <w:fldChar w:fldCharType="separate"/>
            </w:r>
            <w:r w:rsidR="00540A1A">
              <w:rPr>
                <w:noProof/>
                <w:webHidden/>
              </w:rPr>
              <w:t>4</w:t>
            </w:r>
            <w:r w:rsidR="00540A1A">
              <w:rPr>
                <w:noProof/>
                <w:webHidden/>
              </w:rPr>
              <w:fldChar w:fldCharType="end"/>
            </w:r>
          </w:hyperlink>
        </w:p>
        <w:p w14:paraId="51FBDC5E" w14:textId="77777777" w:rsidR="00540A1A" w:rsidRDefault="00787F97">
          <w:pPr>
            <w:pStyle w:val="TOC1"/>
            <w:tabs>
              <w:tab w:val="left" w:pos="440"/>
              <w:tab w:val="right" w:leader="dot" w:pos="9062"/>
            </w:tabs>
            <w:rPr>
              <w:rFonts w:asciiTheme="minorHAnsi" w:eastAsiaTheme="minorEastAsia" w:hAnsiTheme="minorHAnsi" w:cstheme="minorBidi"/>
              <w:noProof/>
              <w:sz w:val="22"/>
              <w:szCs w:val="22"/>
              <w:lang w:eastAsia="hr-HR"/>
            </w:rPr>
          </w:pPr>
          <w:hyperlink w:anchor="_Toc57710130" w:history="1">
            <w:r w:rsidR="00540A1A" w:rsidRPr="00FA655B">
              <w:rPr>
                <w:rStyle w:val="Hyperlink"/>
                <w:noProof/>
              </w:rPr>
              <w:t>3.</w:t>
            </w:r>
            <w:r w:rsidR="00540A1A">
              <w:rPr>
                <w:rFonts w:asciiTheme="minorHAnsi" w:eastAsiaTheme="minorEastAsia" w:hAnsiTheme="minorHAnsi" w:cstheme="minorBidi"/>
                <w:noProof/>
                <w:sz w:val="22"/>
                <w:szCs w:val="22"/>
                <w:lang w:eastAsia="hr-HR"/>
              </w:rPr>
              <w:tab/>
            </w:r>
            <w:r w:rsidR="00540A1A" w:rsidRPr="00FA655B">
              <w:rPr>
                <w:rStyle w:val="Hyperlink"/>
                <w:noProof/>
              </w:rPr>
              <w:t>Bilateralna službena razvojna pomoć</w:t>
            </w:r>
            <w:r w:rsidR="00540A1A">
              <w:rPr>
                <w:noProof/>
                <w:webHidden/>
              </w:rPr>
              <w:tab/>
            </w:r>
            <w:r w:rsidR="00540A1A">
              <w:rPr>
                <w:noProof/>
                <w:webHidden/>
              </w:rPr>
              <w:fldChar w:fldCharType="begin"/>
            </w:r>
            <w:r w:rsidR="00540A1A">
              <w:rPr>
                <w:noProof/>
                <w:webHidden/>
              </w:rPr>
              <w:instrText xml:space="preserve"> PAGEREF _Toc57710130 \h </w:instrText>
            </w:r>
            <w:r w:rsidR="00540A1A">
              <w:rPr>
                <w:noProof/>
                <w:webHidden/>
              </w:rPr>
            </w:r>
            <w:r w:rsidR="00540A1A">
              <w:rPr>
                <w:noProof/>
                <w:webHidden/>
              </w:rPr>
              <w:fldChar w:fldCharType="separate"/>
            </w:r>
            <w:r w:rsidR="00540A1A">
              <w:rPr>
                <w:noProof/>
                <w:webHidden/>
              </w:rPr>
              <w:t>8</w:t>
            </w:r>
            <w:r w:rsidR="00540A1A">
              <w:rPr>
                <w:noProof/>
                <w:webHidden/>
              </w:rPr>
              <w:fldChar w:fldCharType="end"/>
            </w:r>
          </w:hyperlink>
        </w:p>
        <w:p w14:paraId="4641E9C6" w14:textId="77777777" w:rsidR="00540A1A" w:rsidRDefault="00787F97">
          <w:pPr>
            <w:pStyle w:val="TOC1"/>
            <w:tabs>
              <w:tab w:val="left" w:pos="440"/>
              <w:tab w:val="right" w:leader="dot" w:pos="9062"/>
            </w:tabs>
            <w:rPr>
              <w:rFonts w:asciiTheme="minorHAnsi" w:eastAsiaTheme="minorEastAsia" w:hAnsiTheme="minorHAnsi" w:cstheme="minorBidi"/>
              <w:noProof/>
              <w:sz w:val="22"/>
              <w:szCs w:val="22"/>
              <w:lang w:eastAsia="hr-HR"/>
            </w:rPr>
          </w:pPr>
          <w:hyperlink w:anchor="_Toc57710131" w:history="1">
            <w:r w:rsidR="00540A1A" w:rsidRPr="00FA655B">
              <w:rPr>
                <w:rStyle w:val="Hyperlink"/>
                <w:noProof/>
              </w:rPr>
              <w:t>4.</w:t>
            </w:r>
            <w:r w:rsidR="00540A1A">
              <w:rPr>
                <w:rFonts w:asciiTheme="minorHAnsi" w:eastAsiaTheme="minorEastAsia" w:hAnsiTheme="minorHAnsi" w:cstheme="minorBidi"/>
                <w:noProof/>
                <w:sz w:val="22"/>
                <w:szCs w:val="22"/>
                <w:lang w:eastAsia="hr-HR"/>
              </w:rPr>
              <w:tab/>
            </w:r>
            <w:r w:rsidR="00540A1A" w:rsidRPr="00FA655B">
              <w:rPr>
                <w:rStyle w:val="Hyperlink"/>
                <w:noProof/>
              </w:rPr>
              <w:t>Multilateralna službena razvojna pomoć</w:t>
            </w:r>
            <w:r w:rsidR="00540A1A">
              <w:rPr>
                <w:noProof/>
                <w:webHidden/>
              </w:rPr>
              <w:tab/>
            </w:r>
            <w:r w:rsidR="00540A1A">
              <w:rPr>
                <w:noProof/>
                <w:webHidden/>
              </w:rPr>
              <w:fldChar w:fldCharType="begin"/>
            </w:r>
            <w:r w:rsidR="00540A1A">
              <w:rPr>
                <w:noProof/>
                <w:webHidden/>
              </w:rPr>
              <w:instrText xml:space="preserve"> PAGEREF _Toc57710131 \h </w:instrText>
            </w:r>
            <w:r w:rsidR="00540A1A">
              <w:rPr>
                <w:noProof/>
                <w:webHidden/>
              </w:rPr>
            </w:r>
            <w:r w:rsidR="00540A1A">
              <w:rPr>
                <w:noProof/>
                <w:webHidden/>
              </w:rPr>
              <w:fldChar w:fldCharType="separate"/>
            </w:r>
            <w:r w:rsidR="00540A1A">
              <w:rPr>
                <w:noProof/>
                <w:webHidden/>
              </w:rPr>
              <w:t>12</w:t>
            </w:r>
            <w:r w:rsidR="00540A1A">
              <w:rPr>
                <w:noProof/>
                <w:webHidden/>
              </w:rPr>
              <w:fldChar w:fldCharType="end"/>
            </w:r>
          </w:hyperlink>
        </w:p>
        <w:p w14:paraId="69B232C9" w14:textId="77777777" w:rsidR="00540A1A" w:rsidRDefault="00787F97">
          <w:pPr>
            <w:pStyle w:val="TOC1"/>
            <w:tabs>
              <w:tab w:val="left" w:pos="440"/>
              <w:tab w:val="right" w:leader="dot" w:pos="9062"/>
            </w:tabs>
            <w:rPr>
              <w:rFonts w:asciiTheme="minorHAnsi" w:eastAsiaTheme="minorEastAsia" w:hAnsiTheme="minorHAnsi" w:cstheme="minorBidi"/>
              <w:noProof/>
              <w:sz w:val="22"/>
              <w:szCs w:val="22"/>
              <w:lang w:eastAsia="hr-HR"/>
            </w:rPr>
          </w:pPr>
          <w:hyperlink w:anchor="_Toc57710132" w:history="1">
            <w:r w:rsidR="00540A1A" w:rsidRPr="00FA655B">
              <w:rPr>
                <w:rStyle w:val="Hyperlink"/>
                <w:noProof/>
              </w:rPr>
              <w:t>5.</w:t>
            </w:r>
            <w:r w:rsidR="00540A1A">
              <w:rPr>
                <w:rFonts w:asciiTheme="minorHAnsi" w:eastAsiaTheme="minorEastAsia" w:hAnsiTheme="minorHAnsi" w:cstheme="minorBidi"/>
                <w:noProof/>
                <w:sz w:val="22"/>
                <w:szCs w:val="22"/>
                <w:lang w:eastAsia="hr-HR"/>
              </w:rPr>
              <w:tab/>
            </w:r>
            <w:r w:rsidR="00540A1A" w:rsidRPr="00FA655B">
              <w:rPr>
                <w:rStyle w:val="Hyperlink"/>
                <w:noProof/>
              </w:rPr>
              <w:t>Humanitarna pomoć</w:t>
            </w:r>
            <w:r w:rsidR="00540A1A">
              <w:rPr>
                <w:noProof/>
                <w:webHidden/>
              </w:rPr>
              <w:tab/>
            </w:r>
            <w:r w:rsidR="00540A1A">
              <w:rPr>
                <w:noProof/>
                <w:webHidden/>
              </w:rPr>
              <w:fldChar w:fldCharType="begin"/>
            </w:r>
            <w:r w:rsidR="00540A1A">
              <w:rPr>
                <w:noProof/>
                <w:webHidden/>
              </w:rPr>
              <w:instrText xml:space="preserve"> PAGEREF _Toc57710132 \h </w:instrText>
            </w:r>
            <w:r w:rsidR="00540A1A">
              <w:rPr>
                <w:noProof/>
                <w:webHidden/>
              </w:rPr>
            </w:r>
            <w:r w:rsidR="00540A1A">
              <w:rPr>
                <w:noProof/>
                <w:webHidden/>
              </w:rPr>
              <w:fldChar w:fldCharType="separate"/>
            </w:r>
            <w:r w:rsidR="00540A1A">
              <w:rPr>
                <w:noProof/>
                <w:webHidden/>
              </w:rPr>
              <w:t>13</w:t>
            </w:r>
            <w:r w:rsidR="00540A1A">
              <w:rPr>
                <w:noProof/>
                <w:webHidden/>
              </w:rPr>
              <w:fldChar w:fldCharType="end"/>
            </w:r>
          </w:hyperlink>
        </w:p>
        <w:p w14:paraId="74532B66" w14:textId="77777777" w:rsidR="00540A1A" w:rsidRDefault="00787F97">
          <w:pPr>
            <w:pStyle w:val="TOC1"/>
            <w:tabs>
              <w:tab w:val="left" w:pos="440"/>
              <w:tab w:val="right" w:leader="dot" w:pos="9062"/>
            </w:tabs>
            <w:rPr>
              <w:rFonts w:asciiTheme="minorHAnsi" w:eastAsiaTheme="minorEastAsia" w:hAnsiTheme="minorHAnsi" w:cstheme="minorBidi"/>
              <w:noProof/>
              <w:sz w:val="22"/>
              <w:szCs w:val="22"/>
              <w:lang w:eastAsia="hr-HR"/>
            </w:rPr>
          </w:pPr>
          <w:hyperlink w:anchor="_Toc57710133" w:history="1">
            <w:r w:rsidR="00540A1A" w:rsidRPr="00FA655B">
              <w:rPr>
                <w:rStyle w:val="Hyperlink"/>
                <w:noProof/>
              </w:rPr>
              <w:t>6.</w:t>
            </w:r>
            <w:r w:rsidR="00540A1A">
              <w:rPr>
                <w:rFonts w:asciiTheme="minorHAnsi" w:eastAsiaTheme="minorEastAsia" w:hAnsiTheme="minorHAnsi" w:cstheme="minorBidi"/>
                <w:noProof/>
                <w:sz w:val="22"/>
                <w:szCs w:val="22"/>
                <w:lang w:eastAsia="hr-HR"/>
              </w:rPr>
              <w:tab/>
            </w:r>
            <w:r w:rsidR="00540A1A" w:rsidRPr="00FA655B">
              <w:rPr>
                <w:rStyle w:val="Hyperlink"/>
                <w:noProof/>
              </w:rPr>
              <w:t>Zaključno</w:t>
            </w:r>
            <w:r w:rsidR="00540A1A">
              <w:rPr>
                <w:noProof/>
                <w:webHidden/>
              </w:rPr>
              <w:tab/>
            </w:r>
            <w:r w:rsidR="00540A1A">
              <w:rPr>
                <w:noProof/>
                <w:webHidden/>
              </w:rPr>
              <w:fldChar w:fldCharType="begin"/>
            </w:r>
            <w:r w:rsidR="00540A1A">
              <w:rPr>
                <w:noProof/>
                <w:webHidden/>
              </w:rPr>
              <w:instrText xml:space="preserve"> PAGEREF _Toc57710133 \h </w:instrText>
            </w:r>
            <w:r w:rsidR="00540A1A">
              <w:rPr>
                <w:noProof/>
                <w:webHidden/>
              </w:rPr>
            </w:r>
            <w:r w:rsidR="00540A1A">
              <w:rPr>
                <w:noProof/>
                <w:webHidden/>
              </w:rPr>
              <w:fldChar w:fldCharType="separate"/>
            </w:r>
            <w:r w:rsidR="00540A1A">
              <w:rPr>
                <w:noProof/>
                <w:webHidden/>
              </w:rPr>
              <w:t>14</w:t>
            </w:r>
            <w:r w:rsidR="00540A1A">
              <w:rPr>
                <w:noProof/>
                <w:webHidden/>
              </w:rPr>
              <w:fldChar w:fldCharType="end"/>
            </w:r>
          </w:hyperlink>
        </w:p>
        <w:p w14:paraId="35B4D4DA" w14:textId="77777777" w:rsidR="00540A1A" w:rsidRDefault="00787F97">
          <w:pPr>
            <w:pStyle w:val="TOC1"/>
            <w:tabs>
              <w:tab w:val="left" w:pos="440"/>
              <w:tab w:val="right" w:leader="dot" w:pos="9062"/>
            </w:tabs>
            <w:rPr>
              <w:rFonts w:asciiTheme="minorHAnsi" w:eastAsiaTheme="minorEastAsia" w:hAnsiTheme="minorHAnsi" w:cstheme="minorBidi"/>
              <w:noProof/>
              <w:sz w:val="22"/>
              <w:szCs w:val="22"/>
              <w:lang w:eastAsia="hr-HR"/>
            </w:rPr>
          </w:pPr>
          <w:hyperlink w:anchor="_Toc57710134" w:history="1">
            <w:r w:rsidR="00540A1A" w:rsidRPr="00FA655B">
              <w:rPr>
                <w:rStyle w:val="Hyperlink"/>
                <w:noProof/>
              </w:rPr>
              <w:t>7.</w:t>
            </w:r>
            <w:r w:rsidR="00540A1A">
              <w:rPr>
                <w:rFonts w:asciiTheme="minorHAnsi" w:eastAsiaTheme="minorEastAsia" w:hAnsiTheme="minorHAnsi" w:cstheme="minorBidi"/>
                <w:noProof/>
                <w:sz w:val="22"/>
                <w:szCs w:val="22"/>
                <w:lang w:eastAsia="hr-HR"/>
              </w:rPr>
              <w:tab/>
            </w:r>
            <w:r w:rsidR="00540A1A" w:rsidRPr="00FA655B">
              <w:rPr>
                <w:rStyle w:val="Hyperlink"/>
                <w:noProof/>
              </w:rPr>
              <w:t>Prilozi</w:t>
            </w:r>
            <w:r w:rsidR="00540A1A">
              <w:rPr>
                <w:noProof/>
                <w:webHidden/>
              </w:rPr>
              <w:tab/>
            </w:r>
            <w:r w:rsidR="00540A1A">
              <w:rPr>
                <w:noProof/>
                <w:webHidden/>
              </w:rPr>
              <w:fldChar w:fldCharType="begin"/>
            </w:r>
            <w:r w:rsidR="00540A1A">
              <w:rPr>
                <w:noProof/>
                <w:webHidden/>
              </w:rPr>
              <w:instrText xml:space="preserve"> PAGEREF _Toc57710134 \h </w:instrText>
            </w:r>
            <w:r w:rsidR="00540A1A">
              <w:rPr>
                <w:noProof/>
                <w:webHidden/>
              </w:rPr>
            </w:r>
            <w:r w:rsidR="00540A1A">
              <w:rPr>
                <w:noProof/>
                <w:webHidden/>
              </w:rPr>
              <w:fldChar w:fldCharType="separate"/>
            </w:r>
            <w:r w:rsidR="00540A1A">
              <w:rPr>
                <w:noProof/>
                <w:webHidden/>
              </w:rPr>
              <w:t>15</w:t>
            </w:r>
            <w:r w:rsidR="00540A1A">
              <w:rPr>
                <w:noProof/>
                <w:webHidden/>
              </w:rPr>
              <w:fldChar w:fldCharType="end"/>
            </w:r>
          </w:hyperlink>
        </w:p>
        <w:p w14:paraId="75567F24" w14:textId="77777777" w:rsidR="00540A1A" w:rsidRDefault="00787F97">
          <w:pPr>
            <w:pStyle w:val="TOC2"/>
            <w:rPr>
              <w:rFonts w:asciiTheme="minorHAnsi" w:eastAsiaTheme="minorEastAsia" w:hAnsiTheme="minorHAnsi" w:cstheme="minorBidi"/>
              <w:noProof/>
              <w:sz w:val="22"/>
              <w:szCs w:val="22"/>
              <w:lang w:eastAsia="hr-HR"/>
            </w:rPr>
          </w:pPr>
          <w:hyperlink w:anchor="_Toc57710135" w:history="1">
            <w:r w:rsidR="00540A1A" w:rsidRPr="00FA655B">
              <w:rPr>
                <w:rStyle w:val="Hyperlink"/>
                <w:noProof/>
              </w:rPr>
              <w:t>7.1. Popis provedenih projekata u 2019. godini koji se bilježe kao SRP</w:t>
            </w:r>
            <w:r w:rsidR="00540A1A">
              <w:rPr>
                <w:noProof/>
                <w:webHidden/>
              </w:rPr>
              <w:tab/>
            </w:r>
            <w:r w:rsidR="00540A1A">
              <w:rPr>
                <w:noProof/>
                <w:webHidden/>
              </w:rPr>
              <w:fldChar w:fldCharType="begin"/>
            </w:r>
            <w:r w:rsidR="00540A1A">
              <w:rPr>
                <w:noProof/>
                <w:webHidden/>
              </w:rPr>
              <w:instrText xml:space="preserve"> PAGEREF _Toc57710135 \h </w:instrText>
            </w:r>
            <w:r w:rsidR="00540A1A">
              <w:rPr>
                <w:noProof/>
                <w:webHidden/>
              </w:rPr>
            </w:r>
            <w:r w:rsidR="00540A1A">
              <w:rPr>
                <w:noProof/>
                <w:webHidden/>
              </w:rPr>
              <w:fldChar w:fldCharType="separate"/>
            </w:r>
            <w:r w:rsidR="00540A1A">
              <w:rPr>
                <w:noProof/>
                <w:webHidden/>
              </w:rPr>
              <w:t>15</w:t>
            </w:r>
            <w:r w:rsidR="00540A1A">
              <w:rPr>
                <w:noProof/>
                <w:webHidden/>
              </w:rPr>
              <w:fldChar w:fldCharType="end"/>
            </w:r>
          </w:hyperlink>
        </w:p>
        <w:p w14:paraId="12588104" w14:textId="77777777" w:rsidR="00540A1A" w:rsidRDefault="00787F97">
          <w:pPr>
            <w:pStyle w:val="TOC2"/>
            <w:rPr>
              <w:rFonts w:asciiTheme="minorHAnsi" w:eastAsiaTheme="minorEastAsia" w:hAnsiTheme="minorHAnsi" w:cstheme="minorBidi"/>
              <w:noProof/>
              <w:sz w:val="22"/>
              <w:szCs w:val="22"/>
              <w:lang w:eastAsia="hr-HR"/>
            </w:rPr>
          </w:pPr>
          <w:hyperlink w:anchor="_Toc57710136" w:history="1">
            <w:r w:rsidR="00540A1A" w:rsidRPr="00FA655B">
              <w:rPr>
                <w:rStyle w:val="Hyperlink"/>
                <w:noProof/>
              </w:rPr>
              <w:t>7.2. Ukupni službeni doprinos za održivi razvoj (eng. Total Official Support for Sustainable Development -TOSSD)</w:t>
            </w:r>
            <w:r w:rsidR="00540A1A">
              <w:rPr>
                <w:noProof/>
                <w:webHidden/>
              </w:rPr>
              <w:tab/>
            </w:r>
            <w:r w:rsidR="00540A1A">
              <w:rPr>
                <w:noProof/>
                <w:webHidden/>
              </w:rPr>
              <w:fldChar w:fldCharType="begin"/>
            </w:r>
            <w:r w:rsidR="00540A1A">
              <w:rPr>
                <w:noProof/>
                <w:webHidden/>
              </w:rPr>
              <w:instrText xml:space="preserve"> PAGEREF _Toc57710136 \h </w:instrText>
            </w:r>
            <w:r w:rsidR="00540A1A">
              <w:rPr>
                <w:noProof/>
                <w:webHidden/>
              </w:rPr>
            </w:r>
            <w:r w:rsidR="00540A1A">
              <w:rPr>
                <w:noProof/>
                <w:webHidden/>
              </w:rPr>
              <w:fldChar w:fldCharType="separate"/>
            </w:r>
            <w:r w:rsidR="00540A1A">
              <w:rPr>
                <w:noProof/>
                <w:webHidden/>
              </w:rPr>
              <w:t>48</w:t>
            </w:r>
            <w:r w:rsidR="00540A1A">
              <w:rPr>
                <w:noProof/>
                <w:webHidden/>
              </w:rPr>
              <w:fldChar w:fldCharType="end"/>
            </w:r>
          </w:hyperlink>
        </w:p>
        <w:p w14:paraId="685A3085" w14:textId="77777777" w:rsidR="0071342E" w:rsidRPr="008225B5" w:rsidRDefault="0071342E" w:rsidP="0071342E">
          <w:r w:rsidRPr="008225B5">
            <w:rPr>
              <w:b/>
              <w:bCs/>
            </w:rPr>
            <w:fldChar w:fldCharType="end"/>
          </w:r>
        </w:p>
      </w:sdtContent>
    </w:sdt>
    <w:p w14:paraId="670455C0" w14:textId="77777777" w:rsidR="0071342E" w:rsidRPr="008225B5" w:rsidRDefault="0071342E" w:rsidP="0071342E">
      <w:pPr>
        <w:spacing w:after="200" w:line="276" w:lineRule="auto"/>
      </w:pPr>
      <w:r w:rsidRPr="008225B5">
        <w:br w:type="page"/>
      </w:r>
    </w:p>
    <w:p w14:paraId="2C5A951F" w14:textId="77777777" w:rsidR="0071342E" w:rsidRPr="008225B5" w:rsidRDefault="0071342E" w:rsidP="00EC15FA">
      <w:pPr>
        <w:pStyle w:val="Heading1"/>
        <w:ind w:left="502"/>
        <w:sectPr w:rsidR="0071342E" w:rsidRPr="008225B5">
          <w:pgSz w:w="11906" w:h="16838"/>
          <w:pgMar w:top="1417" w:right="1417" w:bottom="1417" w:left="1417" w:header="708" w:footer="708" w:gutter="0"/>
          <w:cols w:space="708"/>
          <w:docGrid w:linePitch="360"/>
        </w:sectPr>
      </w:pPr>
    </w:p>
    <w:p w14:paraId="2A178F18" w14:textId="77777777" w:rsidR="004A48A8" w:rsidRPr="004340B0" w:rsidRDefault="004A48A8" w:rsidP="00743989">
      <w:pPr>
        <w:pStyle w:val="Heading1"/>
        <w:numPr>
          <w:ilvl w:val="0"/>
          <w:numId w:val="9"/>
        </w:numPr>
        <w:jc w:val="both"/>
        <w:rPr>
          <w:rFonts w:ascii="Times New Roman" w:hAnsi="Times New Roman" w:cs="Times New Roman"/>
        </w:rPr>
      </w:pPr>
      <w:bookmarkStart w:id="0" w:name="_Toc57710127"/>
      <w:r w:rsidRPr="004340B0">
        <w:rPr>
          <w:rFonts w:ascii="Times New Roman" w:hAnsi="Times New Roman" w:cs="Times New Roman"/>
        </w:rPr>
        <w:lastRenderedPageBreak/>
        <w:t>Institucionalni okvir službene razvojne pomoći</w:t>
      </w:r>
      <w:bookmarkEnd w:id="0"/>
    </w:p>
    <w:p w14:paraId="64D95479" w14:textId="77777777" w:rsidR="004A48A8" w:rsidRPr="008225B5" w:rsidRDefault="004A48A8" w:rsidP="004A48A8">
      <w:pPr>
        <w:jc w:val="both"/>
      </w:pPr>
    </w:p>
    <w:p w14:paraId="008A8E1D" w14:textId="77777777" w:rsidR="003347BA" w:rsidRPr="00C8707B" w:rsidRDefault="001A009C" w:rsidP="00C8707B">
      <w:pPr>
        <w:spacing w:after="120"/>
        <w:jc w:val="both"/>
      </w:pPr>
      <w:r w:rsidRPr="008225B5">
        <w:rPr>
          <w:b/>
        </w:rPr>
        <w:t xml:space="preserve">Sukladno </w:t>
      </w:r>
      <w:r w:rsidR="004A48A8" w:rsidRPr="008225B5">
        <w:rPr>
          <w:b/>
        </w:rPr>
        <w:t>Zakon</w:t>
      </w:r>
      <w:r w:rsidRPr="008225B5">
        <w:rPr>
          <w:b/>
        </w:rPr>
        <w:t>u</w:t>
      </w:r>
      <w:r w:rsidR="004A48A8" w:rsidRPr="008225B5">
        <w:rPr>
          <w:b/>
        </w:rPr>
        <w:t xml:space="preserve"> o razvojnoj suradnji i humanitarnoj pomoći </w:t>
      </w:r>
      <w:r w:rsidR="00345321" w:rsidRPr="008225B5">
        <w:rPr>
          <w:b/>
        </w:rPr>
        <w:t>inozemstvu</w:t>
      </w:r>
      <w:r w:rsidR="00345321" w:rsidRPr="008225B5">
        <w:t xml:space="preserve"> (</w:t>
      </w:r>
      <w:r w:rsidR="00102948" w:rsidRPr="008225B5">
        <w:t>N</w:t>
      </w:r>
      <w:r w:rsidR="0049456E">
        <w:t>arodne novine</w:t>
      </w:r>
      <w:r w:rsidR="00102948" w:rsidRPr="008225B5">
        <w:t>, broj</w:t>
      </w:r>
      <w:r w:rsidR="00345321" w:rsidRPr="008225B5">
        <w:t xml:space="preserve"> 146/08) </w:t>
      </w:r>
      <w:r w:rsidR="00102948" w:rsidRPr="008225B5">
        <w:t>(</w:t>
      </w:r>
      <w:r w:rsidR="00400E7F" w:rsidRPr="008225B5">
        <w:t>u daljnjem tekstu: Zakon</w:t>
      </w:r>
      <w:r w:rsidR="00102948" w:rsidRPr="008225B5">
        <w:t xml:space="preserve">) </w:t>
      </w:r>
      <w:r w:rsidRPr="008225B5">
        <w:t xml:space="preserve">Ministarstvo vanjskih i europskih poslova, kao nacionalno koordinacijsko tijelo </w:t>
      </w:r>
      <w:r w:rsidR="004A48A8" w:rsidRPr="008225B5">
        <w:t>izra</w:t>
      </w:r>
      <w:r w:rsidRPr="008225B5">
        <w:t>đuje</w:t>
      </w:r>
      <w:r w:rsidR="004A48A8" w:rsidRPr="008225B5">
        <w:t xml:space="preserve"> </w:t>
      </w:r>
      <w:r w:rsidR="00345321" w:rsidRPr="008225B5">
        <w:t>Izvješć</w:t>
      </w:r>
      <w:r w:rsidRPr="008225B5">
        <w:t>e</w:t>
      </w:r>
      <w:r w:rsidR="00345321" w:rsidRPr="008225B5">
        <w:t xml:space="preserve"> o provedbi službene razvojne pomoći </w:t>
      </w:r>
      <w:r w:rsidR="004A48A8" w:rsidRPr="008225B5">
        <w:t>koj</w:t>
      </w:r>
      <w:r w:rsidRPr="008225B5">
        <w:t>e</w:t>
      </w:r>
      <w:r w:rsidR="004A48A8" w:rsidRPr="008225B5">
        <w:t xml:space="preserve"> usvaja </w:t>
      </w:r>
      <w:r w:rsidR="004D1599" w:rsidRPr="008225B5">
        <w:t xml:space="preserve">Hrvatski </w:t>
      </w:r>
      <w:r w:rsidR="00060BA2" w:rsidRPr="008225B5">
        <w:t>s</w:t>
      </w:r>
      <w:r w:rsidR="005E32EB">
        <w:t xml:space="preserve">abor za svaku godinu. </w:t>
      </w:r>
    </w:p>
    <w:p w14:paraId="5E7A8E14" w14:textId="77777777" w:rsidR="003347BA" w:rsidRDefault="004A48A8" w:rsidP="00C8707B">
      <w:pPr>
        <w:spacing w:after="120"/>
        <w:jc w:val="both"/>
      </w:pPr>
      <w:r w:rsidRPr="008225B5">
        <w:rPr>
          <w:b/>
        </w:rPr>
        <w:t>Nacionalnu strategiju razvojne suradnje za razdoblje od 2017. do 2021. godine</w:t>
      </w:r>
      <w:r w:rsidRPr="008225B5">
        <w:t xml:space="preserve"> </w:t>
      </w:r>
      <w:r w:rsidR="00400E7F" w:rsidRPr="008225B5">
        <w:t>(N</w:t>
      </w:r>
      <w:r w:rsidR="0049456E">
        <w:t>arodne novine, broj 107/</w:t>
      </w:r>
      <w:r w:rsidR="00400E7F" w:rsidRPr="008225B5">
        <w:t xml:space="preserve">17) (u daljnjem tekstu: Nacionalna strategija) </w:t>
      </w:r>
      <w:r w:rsidRPr="008225B5">
        <w:t>Vlada R</w:t>
      </w:r>
      <w:r w:rsidR="00345321" w:rsidRPr="008225B5">
        <w:t xml:space="preserve">epublike </w:t>
      </w:r>
      <w:r w:rsidRPr="008225B5">
        <w:t>H</w:t>
      </w:r>
      <w:r w:rsidR="00345321" w:rsidRPr="008225B5">
        <w:t>rvatske</w:t>
      </w:r>
      <w:r w:rsidRPr="008225B5">
        <w:t xml:space="preserve"> </w:t>
      </w:r>
      <w:r w:rsidR="00400E7F" w:rsidRPr="008225B5">
        <w:t xml:space="preserve">usvojila je </w:t>
      </w:r>
      <w:r w:rsidRPr="008225B5">
        <w:t xml:space="preserve">27. listopada 2017. godine. </w:t>
      </w:r>
      <w:r w:rsidR="005E32EB">
        <w:t xml:space="preserve">Nacionalna strategija </w:t>
      </w:r>
      <w:r w:rsidRPr="008225B5">
        <w:t>određuje sektorske i zemljopisne prioritete na osnovu strateških ciljeva vanjske politike, hrvatskih specifičnih prednosti u donatorskoj zajednici te obveza i preporuka proizašlih iz ključnih međ</w:t>
      </w:r>
      <w:r w:rsidR="00345321" w:rsidRPr="008225B5">
        <w:t xml:space="preserve">unarodnih dokumenata. </w:t>
      </w:r>
    </w:p>
    <w:p w14:paraId="1EA9812A" w14:textId="77777777" w:rsidR="004D1599" w:rsidRPr="00C8707B" w:rsidRDefault="004D1599" w:rsidP="00C8707B">
      <w:pPr>
        <w:spacing w:after="120"/>
        <w:jc w:val="both"/>
        <w:rPr>
          <w:b/>
        </w:rPr>
      </w:pPr>
      <w:r w:rsidRPr="008225B5">
        <w:t xml:space="preserve">Oblikovanje politike međunarodne razvojne suradnje i humanitarne pomoći inozemstvu, koordinacija, provedba i izvještavanje predstavljaju jedan od ciljeva provedbe vanjske politike sukladno viziji i misiji iz </w:t>
      </w:r>
      <w:r w:rsidRPr="008225B5">
        <w:rPr>
          <w:b/>
        </w:rPr>
        <w:t>Strateškog plana Ministarstva vanjskih i europskih poslova za razdoblje od 201</w:t>
      </w:r>
      <w:r w:rsidR="008804AA" w:rsidRPr="008225B5">
        <w:rPr>
          <w:b/>
        </w:rPr>
        <w:t>9</w:t>
      </w:r>
      <w:r w:rsidRPr="008225B5">
        <w:rPr>
          <w:b/>
        </w:rPr>
        <w:t>. do 20</w:t>
      </w:r>
      <w:r w:rsidR="008804AA" w:rsidRPr="008225B5">
        <w:rPr>
          <w:b/>
        </w:rPr>
        <w:t>2</w:t>
      </w:r>
      <w:r w:rsidRPr="008225B5">
        <w:rPr>
          <w:b/>
        </w:rPr>
        <w:t xml:space="preserve">1. godine. </w:t>
      </w:r>
    </w:p>
    <w:p w14:paraId="67CCFCC6" w14:textId="77777777" w:rsidR="004A48A8" w:rsidRPr="008225B5" w:rsidRDefault="004A48A8" w:rsidP="00C8707B">
      <w:pPr>
        <w:spacing w:after="120"/>
        <w:jc w:val="both"/>
      </w:pPr>
      <w:r w:rsidRPr="006354E5">
        <w:rPr>
          <w:b/>
        </w:rPr>
        <w:t>Sektorski prioriteti</w:t>
      </w:r>
      <w:r w:rsidRPr="008225B5">
        <w:t xml:space="preserve"> usredotočeni </w:t>
      </w:r>
      <w:r w:rsidR="00856040" w:rsidRPr="008225B5">
        <w:t xml:space="preserve">su </w:t>
      </w:r>
      <w:r w:rsidRPr="008225B5">
        <w:t xml:space="preserve">na dostojanstvo svake </w:t>
      </w:r>
      <w:r w:rsidR="008804AA" w:rsidRPr="008225B5">
        <w:t xml:space="preserve">ljudske </w:t>
      </w:r>
      <w:r w:rsidRPr="008225B5">
        <w:t xml:space="preserve">osobe kroz ulaganje u obrazovanje, zdravlje, </w:t>
      </w:r>
      <w:r w:rsidR="008F28B6">
        <w:t xml:space="preserve">promociju ljudskih prava, </w:t>
      </w:r>
      <w:r w:rsidRPr="008225B5">
        <w:t>zaštitu i osnaživanje žena, djece i mladih; zatim na poveznicu mira, sigurnosti i razvoja te izgradnju demokratskih institucija kroz dijeljenje hrvatskih specifičnih iskustava u ratnoj i poslijeratnoj stabilizaciji društva; te podršk</w:t>
      </w:r>
      <w:r w:rsidR="004D1599" w:rsidRPr="008225B5">
        <w:t>u</w:t>
      </w:r>
      <w:r w:rsidRPr="008225B5">
        <w:t xml:space="preserve"> odgovornom gospodarskom razvoju kroz zaštitu ok</w:t>
      </w:r>
      <w:r w:rsidR="00491D26">
        <w:t>oliša</w:t>
      </w:r>
      <w:r w:rsidRPr="008225B5">
        <w:t xml:space="preserve">. </w:t>
      </w:r>
    </w:p>
    <w:p w14:paraId="3E0A33F0" w14:textId="77777777" w:rsidR="004A48A8" w:rsidRPr="00117989" w:rsidRDefault="00117989" w:rsidP="00487870">
      <w:pPr>
        <w:spacing w:after="120"/>
        <w:jc w:val="both"/>
        <w:rPr>
          <w:rStyle w:val="longtext1"/>
          <w:strike/>
          <w:sz w:val="24"/>
        </w:rPr>
      </w:pPr>
      <w:r>
        <w:rPr>
          <w:b/>
        </w:rPr>
        <w:t>Zemljopisni prioriteti</w:t>
      </w:r>
      <w:r w:rsidR="004A48A8" w:rsidRPr="008225B5">
        <w:t xml:space="preserve"> </w:t>
      </w:r>
      <w:r w:rsidRPr="00117989">
        <w:t>uvažavaju vanjskopolitičku, sigurnosnu, ra</w:t>
      </w:r>
      <w:r>
        <w:t xml:space="preserve">zvojnu i gospodarsku dimenziju </w:t>
      </w:r>
      <w:r w:rsidR="00732C73">
        <w:t>slijedom čega se</w:t>
      </w:r>
      <w:r>
        <w:t xml:space="preserve"> </w:t>
      </w:r>
      <w:r w:rsidR="004A48A8" w:rsidRPr="008225B5">
        <w:t xml:space="preserve">službena razvojna pomoć </w:t>
      </w:r>
      <w:r w:rsidR="00856040" w:rsidRPr="008225B5">
        <w:rPr>
          <w:rStyle w:val="longtext1"/>
          <w:sz w:val="24"/>
        </w:rPr>
        <w:t>(</w:t>
      </w:r>
      <w:r w:rsidR="00856040" w:rsidRPr="008225B5">
        <w:t xml:space="preserve">u daljnjem tekstu: </w:t>
      </w:r>
      <w:r w:rsidR="00856040" w:rsidRPr="008225B5">
        <w:rPr>
          <w:rStyle w:val="longtext1"/>
          <w:sz w:val="24"/>
        </w:rPr>
        <w:t xml:space="preserve">SRP) </w:t>
      </w:r>
      <w:r>
        <w:t>usmjerava</w:t>
      </w:r>
      <w:r w:rsidR="004A48A8" w:rsidRPr="008225B5">
        <w:t xml:space="preserve"> na područje </w:t>
      </w:r>
      <w:r w:rsidR="004D1599" w:rsidRPr="008225B5">
        <w:t xml:space="preserve">jugoistočne </w:t>
      </w:r>
      <w:r w:rsidR="004A48A8" w:rsidRPr="008225B5">
        <w:t xml:space="preserve">Europe s naglaskom na Bosnu i Hercegovinu; zatim </w:t>
      </w:r>
      <w:r w:rsidR="0017441F">
        <w:t xml:space="preserve">na područje </w:t>
      </w:r>
      <w:r w:rsidR="004A48A8" w:rsidRPr="008225B5">
        <w:t>europskog Istočnog i Južnog susjedstva s naglaskom na Ukrajinu</w:t>
      </w:r>
      <w:r w:rsidR="0017441F">
        <w:t xml:space="preserve"> i Jordan te na države u razvoju među kojima su posebno istaknute države </w:t>
      </w:r>
      <w:r w:rsidR="00684845">
        <w:t>a</w:t>
      </w:r>
      <w:r w:rsidR="00A6707E">
        <w:t xml:space="preserve">fričkog kontinenta. </w:t>
      </w:r>
    </w:p>
    <w:p w14:paraId="28774944" w14:textId="77777777" w:rsidR="00122EB6" w:rsidRPr="00122EB6" w:rsidRDefault="00122EB6" w:rsidP="00122EB6">
      <w:pPr>
        <w:spacing w:after="120"/>
        <w:jc w:val="both"/>
        <w:rPr>
          <w:bCs/>
        </w:rPr>
      </w:pPr>
      <w:r w:rsidRPr="00122EB6">
        <w:t xml:space="preserve">U listopadu 2018. godine Vlada Republike Hrvatske osnovala je </w:t>
      </w:r>
      <w:r w:rsidRPr="00D1606A">
        <w:rPr>
          <w:b/>
        </w:rPr>
        <w:t>Povjerenstvo za razvojnu suradnju i humanitarnu pomoć inozemstvu</w:t>
      </w:r>
      <w:r w:rsidRPr="00122EB6">
        <w:t xml:space="preserve"> kojim predsjeda ministar vanjskih i europskih</w:t>
      </w:r>
      <w:r w:rsidRPr="00122EB6">
        <w:rPr>
          <w:b/>
          <w:bCs/>
        </w:rPr>
        <w:t xml:space="preserve"> </w:t>
      </w:r>
      <w:r w:rsidRPr="00122EB6">
        <w:rPr>
          <w:bCs/>
        </w:rPr>
        <w:t>poslova.</w:t>
      </w:r>
      <w:r w:rsidRPr="00122EB6">
        <w:rPr>
          <w:b/>
          <w:bCs/>
        </w:rPr>
        <w:t xml:space="preserve"> </w:t>
      </w:r>
      <w:r w:rsidRPr="00122EB6">
        <w:rPr>
          <w:bCs/>
        </w:rPr>
        <w:t>Povjerenstvo okuplja predstavnike 33</w:t>
      </w:r>
      <w:r w:rsidRPr="00122EB6">
        <w:t xml:space="preserve"> resorna tijela, regionalnih i lokalnih vlasti, organizacija c</w:t>
      </w:r>
      <w:r w:rsidRPr="00122EB6">
        <w:rPr>
          <w:bCs/>
        </w:rPr>
        <w:t xml:space="preserve">ivilnog društva, privatnog sektora i akademske zajednice. Povjerenstvo </w:t>
      </w:r>
      <w:r w:rsidRPr="00122EB6">
        <w:t>se sastalo 20. prosinca 2019. godine kada su članovima predstavljeni prioriteti i plan rada tijekom predstojećeg predsjedanja Hrvatske Vijećem EU</w:t>
      </w:r>
      <w:r w:rsidR="00DF2FB1">
        <w:t>.</w:t>
      </w:r>
      <w:r w:rsidRPr="00122EB6">
        <w:t xml:space="preserve"> </w:t>
      </w:r>
      <w:r w:rsidRPr="00122EB6">
        <w:rPr>
          <w:bCs/>
        </w:rPr>
        <w:t xml:space="preserve">Iz samog sastava Povjerenstva vidljivo je kako je provedba SRP-a u Republici Hrvatskoj decentralizirana što znači kako svaka institucija određuje i provodi svoje projekte u skladu s Nacionalnom strategijom, te povratno o istome izvještava Ministarstvo vanjskih i europskih poslova sukladno Zakonu. </w:t>
      </w:r>
    </w:p>
    <w:p w14:paraId="03428FB2" w14:textId="77777777" w:rsidR="008D725D" w:rsidRPr="00D50FFD" w:rsidRDefault="00122EB6" w:rsidP="00345321">
      <w:pPr>
        <w:jc w:val="both"/>
        <w:rPr>
          <w:rStyle w:val="longtext1"/>
          <w:sz w:val="24"/>
        </w:rPr>
      </w:pPr>
      <w:r w:rsidRPr="00D50FFD">
        <w:rPr>
          <w:rStyle w:val="longtext1"/>
          <w:sz w:val="24"/>
        </w:rPr>
        <w:t>Djelovanje Republike Hrvatske u području međunarodne razvojne suradnje</w:t>
      </w:r>
      <w:r w:rsidR="00E82E37" w:rsidRPr="00D50FFD">
        <w:rPr>
          <w:rStyle w:val="longtext1"/>
          <w:sz w:val="24"/>
        </w:rPr>
        <w:t xml:space="preserve"> </w:t>
      </w:r>
      <w:r w:rsidRPr="00D50FFD">
        <w:rPr>
          <w:rStyle w:val="longtext1"/>
          <w:sz w:val="24"/>
        </w:rPr>
        <w:t xml:space="preserve">i humanitarne pomoći </w:t>
      </w:r>
      <w:r w:rsidR="00E82E37" w:rsidRPr="00D50FFD">
        <w:rPr>
          <w:rStyle w:val="longtext1"/>
          <w:sz w:val="24"/>
        </w:rPr>
        <w:t xml:space="preserve">uvelike </w:t>
      </w:r>
      <w:r w:rsidR="00D1606A">
        <w:rPr>
          <w:rStyle w:val="longtext1"/>
          <w:sz w:val="24"/>
        </w:rPr>
        <w:t xml:space="preserve">odražava i </w:t>
      </w:r>
      <w:r w:rsidR="00D1606A" w:rsidRPr="00F637B6">
        <w:rPr>
          <w:rStyle w:val="longtext1"/>
          <w:b/>
          <w:sz w:val="24"/>
        </w:rPr>
        <w:t>politike Europske u</w:t>
      </w:r>
      <w:r w:rsidRPr="00F637B6">
        <w:rPr>
          <w:rStyle w:val="longtext1"/>
          <w:b/>
          <w:sz w:val="24"/>
        </w:rPr>
        <w:t>nije</w:t>
      </w:r>
      <w:r w:rsidRPr="00D50FFD">
        <w:rPr>
          <w:rStyle w:val="longtext1"/>
          <w:sz w:val="24"/>
        </w:rPr>
        <w:t xml:space="preserve"> koja razvojnoj </w:t>
      </w:r>
      <w:r w:rsidR="00E82E37" w:rsidRPr="00D50FFD">
        <w:rPr>
          <w:rStyle w:val="longtext1"/>
          <w:sz w:val="24"/>
        </w:rPr>
        <w:t xml:space="preserve">suradnji i humanitarnoj pomoći pridaje istaknuto mjesto u svom vanjskom djelovanju. </w:t>
      </w:r>
    </w:p>
    <w:p w14:paraId="2B8F58E9" w14:textId="77777777" w:rsidR="008012BD" w:rsidRDefault="008012BD" w:rsidP="008012BD">
      <w:pPr>
        <w:spacing w:before="120"/>
        <w:jc w:val="both"/>
        <w:rPr>
          <w:rFonts w:eastAsiaTheme="minorHAnsi"/>
        </w:rPr>
      </w:pPr>
      <w:r>
        <w:lastRenderedPageBreak/>
        <w:t>Tradicionalni koncept međudržavne službene razvojne pomoći (jednosmjeran odnos dviju zemalja u kojem postoje davatelj i primatelj financijske pomoći) sve se više prilagođava novim okolnostima u kojim</w:t>
      </w:r>
      <w:r w:rsidR="00122EB6">
        <w:t>a</w:t>
      </w:r>
      <w:r>
        <w:t xml:space="preserve"> se prednost daje odnosima dvaju partnera, a isključivo financijsku pomoć zamjenjuju često djelotvorniji tehnički i drugi nefinancijski oblici podrške, kojima se potiče razmjena znanja i iskustava kao i međusobno učenje. </w:t>
      </w:r>
    </w:p>
    <w:p w14:paraId="3552B3CC" w14:textId="77777777" w:rsidR="00170795" w:rsidRDefault="00170795" w:rsidP="004A48A8">
      <w:pPr>
        <w:jc w:val="both"/>
        <w:rPr>
          <w:rStyle w:val="longtext1"/>
          <w:b/>
          <w:sz w:val="24"/>
          <w:szCs w:val="20"/>
        </w:rPr>
      </w:pPr>
    </w:p>
    <w:p w14:paraId="40C858B9" w14:textId="77777777" w:rsidR="00170795" w:rsidRDefault="00170795" w:rsidP="004A48A8">
      <w:pPr>
        <w:jc w:val="both"/>
        <w:rPr>
          <w:rStyle w:val="longtext1"/>
          <w:b/>
          <w:sz w:val="24"/>
          <w:szCs w:val="20"/>
        </w:rPr>
      </w:pPr>
    </w:p>
    <w:p w14:paraId="61009336" w14:textId="77777777" w:rsidR="00170795" w:rsidRDefault="00170795" w:rsidP="004A48A8">
      <w:pPr>
        <w:jc w:val="both"/>
        <w:rPr>
          <w:rStyle w:val="longtext1"/>
          <w:b/>
          <w:sz w:val="24"/>
          <w:szCs w:val="20"/>
        </w:rPr>
      </w:pPr>
    </w:p>
    <w:p w14:paraId="6E1C6EEF" w14:textId="77777777" w:rsidR="00170795" w:rsidRDefault="00170795" w:rsidP="004A48A8">
      <w:pPr>
        <w:jc w:val="both"/>
        <w:rPr>
          <w:rStyle w:val="longtext1"/>
          <w:b/>
          <w:sz w:val="24"/>
          <w:szCs w:val="20"/>
        </w:rPr>
      </w:pPr>
    </w:p>
    <w:p w14:paraId="53D8AB61" w14:textId="77777777" w:rsidR="001F2E23" w:rsidRPr="00EC15FA" w:rsidRDefault="00824324" w:rsidP="00743989">
      <w:pPr>
        <w:pStyle w:val="Heading1"/>
        <w:numPr>
          <w:ilvl w:val="0"/>
          <w:numId w:val="9"/>
        </w:numPr>
        <w:rPr>
          <w:rStyle w:val="longtext1"/>
          <w:rFonts w:ascii="Times New Roman" w:hAnsi="Times New Roman" w:cs="Times New Roman"/>
          <w:sz w:val="32"/>
        </w:rPr>
      </w:pPr>
      <w:bookmarkStart w:id="1" w:name="_Toc57710128"/>
      <w:r w:rsidRPr="00EC15FA">
        <w:rPr>
          <w:rStyle w:val="longtext1"/>
          <w:rFonts w:ascii="Times New Roman" w:hAnsi="Times New Roman" w:cs="Times New Roman"/>
          <w:sz w:val="32"/>
        </w:rPr>
        <w:t>Kratki prikaz statističkih pokazatelja</w:t>
      </w:r>
      <w:bookmarkEnd w:id="1"/>
    </w:p>
    <w:p w14:paraId="3A337916" w14:textId="77777777" w:rsidR="001F2E23" w:rsidRDefault="001F2E23" w:rsidP="004A48A8">
      <w:pPr>
        <w:jc w:val="both"/>
        <w:rPr>
          <w:rStyle w:val="longtext1"/>
          <w:b/>
          <w:sz w:val="24"/>
          <w:szCs w:val="20"/>
        </w:rPr>
      </w:pPr>
    </w:p>
    <w:p w14:paraId="63B91A74" w14:textId="77777777" w:rsidR="00D3129A" w:rsidRPr="009178BA" w:rsidRDefault="00D3129A" w:rsidP="001E7402">
      <w:pPr>
        <w:pStyle w:val="Heading2"/>
        <w:numPr>
          <w:ilvl w:val="1"/>
          <w:numId w:val="9"/>
        </w:numPr>
        <w:rPr>
          <w:rStyle w:val="longtext1"/>
          <w:rFonts w:ascii="Times New Roman" w:hAnsi="Times New Roman" w:cs="Times New Roman"/>
          <w:color w:val="auto"/>
          <w:sz w:val="32"/>
        </w:rPr>
      </w:pPr>
      <w:bookmarkStart w:id="2" w:name="_Toc57710129"/>
      <w:r w:rsidRPr="009178BA">
        <w:rPr>
          <w:rStyle w:val="longtext1"/>
          <w:rFonts w:ascii="Times New Roman" w:hAnsi="Times New Roman" w:cs="Times New Roman"/>
          <w:color w:val="auto"/>
          <w:sz w:val="24"/>
          <w:szCs w:val="20"/>
        </w:rPr>
        <w:t>Struktura službene razvojne pomoći R</w:t>
      </w:r>
      <w:r w:rsidR="00F61060">
        <w:rPr>
          <w:rStyle w:val="longtext1"/>
          <w:rFonts w:ascii="Times New Roman" w:hAnsi="Times New Roman" w:cs="Times New Roman"/>
          <w:color w:val="auto"/>
          <w:sz w:val="24"/>
          <w:szCs w:val="20"/>
        </w:rPr>
        <w:t xml:space="preserve">epublike </w:t>
      </w:r>
      <w:r w:rsidRPr="009178BA">
        <w:rPr>
          <w:rStyle w:val="longtext1"/>
          <w:rFonts w:ascii="Times New Roman" w:hAnsi="Times New Roman" w:cs="Times New Roman"/>
          <w:color w:val="auto"/>
          <w:sz w:val="24"/>
          <w:szCs w:val="20"/>
        </w:rPr>
        <w:t>H</w:t>
      </w:r>
      <w:r w:rsidR="00F61060">
        <w:rPr>
          <w:rStyle w:val="longtext1"/>
          <w:rFonts w:ascii="Times New Roman" w:hAnsi="Times New Roman" w:cs="Times New Roman"/>
          <w:color w:val="auto"/>
          <w:sz w:val="24"/>
          <w:szCs w:val="20"/>
        </w:rPr>
        <w:t>rvatske</w:t>
      </w:r>
      <w:r w:rsidRPr="009178BA">
        <w:rPr>
          <w:rStyle w:val="longtext1"/>
          <w:rFonts w:ascii="Times New Roman" w:hAnsi="Times New Roman" w:cs="Times New Roman"/>
          <w:color w:val="auto"/>
          <w:sz w:val="24"/>
          <w:szCs w:val="20"/>
        </w:rPr>
        <w:t xml:space="preserve"> u 2019. godini</w:t>
      </w:r>
      <w:bookmarkEnd w:id="2"/>
    </w:p>
    <w:p w14:paraId="4F38CFB2" w14:textId="77777777" w:rsidR="00D3129A" w:rsidRDefault="00D3129A" w:rsidP="00D3129A">
      <w:pPr>
        <w:jc w:val="both"/>
        <w:rPr>
          <w:rStyle w:val="longtext1"/>
          <w:sz w:val="24"/>
        </w:rPr>
      </w:pPr>
    </w:p>
    <w:p w14:paraId="5184CDA8" w14:textId="77777777" w:rsidR="00D3129A" w:rsidRPr="00122EB6" w:rsidRDefault="00D3129A" w:rsidP="00D3129A">
      <w:pPr>
        <w:jc w:val="both"/>
      </w:pPr>
      <w:r w:rsidRPr="00122EB6">
        <w:t>U ukupnim iznosim</w:t>
      </w:r>
      <w:r w:rsidR="00463227">
        <w:t xml:space="preserve">a, </w:t>
      </w:r>
      <w:r w:rsidR="00CA0A13">
        <w:t>SRP u 2019. godini iznosi 480,84</w:t>
      </w:r>
      <w:r w:rsidRPr="00122EB6">
        <w:t xml:space="preserve"> milijuna kuna. Europska unija se međunarodno obvezala na ostvarivanje kolektivnog cilja izdvavanja od 0,7 % </w:t>
      </w:r>
      <w:r w:rsidR="00F8275B">
        <w:t xml:space="preserve">bruto nacionalnog dohotka (u daljnjem tekstu BND) </w:t>
      </w:r>
      <w:r w:rsidRPr="00122EB6">
        <w:t xml:space="preserve">država članica EU, dok će države koje su EU pristupile nakon 2003. godine, uključujući Republiku Hrvatsku, nastojati ostvariti izdvajanje za SRP od 0,33 % BND-a do 2030. godine. </w:t>
      </w:r>
      <w:r w:rsidR="00F8275B">
        <w:t xml:space="preserve">Republika Hrvatska je prema preliminarnim </w:t>
      </w:r>
      <w:r w:rsidR="00270AC8">
        <w:t>izračunima</w:t>
      </w:r>
      <w:r w:rsidR="00F8275B">
        <w:t xml:space="preserve"> na razini izdvajanja </w:t>
      </w:r>
      <w:r w:rsidR="00F8275B">
        <w:rPr>
          <w:noProof/>
          <w:lang w:eastAsia="hr-HR"/>
        </w:rPr>
        <w:t>od oko 0,13 % BND-a u 2019. godini.</w:t>
      </w:r>
    </w:p>
    <w:p w14:paraId="6ED298BE" w14:textId="77777777" w:rsidR="00D3129A" w:rsidRPr="00122EB6" w:rsidRDefault="00D3129A" w:rsidP="00D3129A">
      <w:pPr>
        <w:jc w:val="both"/>
        <w:rPr>
          <w:b/>
        </w:rPr>
      </w:pPr>
    </w:p>
    <w:p w14:paraId="203AB4C0" w14:textId="77777777" w:rsidR="00D3129A" w:rsidRDefault="00D3129A" w:rsidP="00D3129A">
      <w:pPr>
        <w:jc w:val="both"/>
        <w:rPr>
          <w:rStyle w:val="longtext1"/>
          <w:sz w:val="24"/>
        </w:rPr>
      </w:pPr>
      <w:r w:rsidRPr="00E82E37">
        <w:t>Nov</w:t>
      </w:r>
      <w:r w:rsidR="00855319">
        <w:t xml:space="preserve">i </w:t>
      </w:r>
      <w:r w:rsidR="00BD2B6C">
        <w:t>međunarodni statistički okvir pod nazivom</w:t>
      </w:r>
      <w:r w:rsidR="00855319" w:rsidRPr="00855319">
        <w:t xml:space="preserve"> </w:t>
      </w:r>
      <w:r w:rsidR="00AB1E38">
        <w:t>U</w:t>
      </w:r>
      <w:r w:rsidR="00855319" w:rsidRPr="00855319">
        <w:t>kupni službeni doprinos za održivi razvoj</w:t>
      </w:r>
      <w:r w:rsidR="00855319">
        <w:t xml:space="preserve"> </w:t>
      </w:r>
      <w:r w:rsidR="00855319" w:rsidRPr="00855319">
        <w:t xml:space="preserve">(eng. </w:t>
      </w:r>
      <w:r w:rsidR="00855319" w:rsidRPr="00855319">
        <w:rPr>
          <w:i/>
        </w:rPr>
        <w:t>Total Official Support for Sustainable Development</w:t>
      </w:r>
      <w:r w:rsidR="00F33734">
        <w:t>; u daljnjem tekstu: TOSSD</w:t>
      </w:r>
      <w:r w:rsidR="00855319" w:rsidRPr="00855319">
        <w:t>)</w:t>
      </w:r>
      <w:r w:rsidRPr="00E82E37">
        <w:t>, nastao je kao rezultat rasprave o novim modelima bilježenja ukupnog službe</w:t>
      </w:r>
      <w:r w:rsidR="009A192F">
        <w:t>nog doprinosa za održivi razvoj</w:t>
      </w:r>
      <w:r w:rsidRPr="00E82E37">
        <w:t xml:space="preserve"> te bi u konačnici trebao obuhvatiti širi spektar izdvajanja za globalni razvoj. TOSSD je zamišljen za praćenje iznosa službenog doprinosa te iznosa privatnog financiranja potaknutih službenim posredovanjem, sve u svrhu podrške održivom razvoju. Kao takav, TOSSD obuhvaća sve službene doprinose usmjerene poticanju održivog razvoja u zemljama u razvoju, uključujući doprinose koji podržavaju razvojne mogućnosti ili</w:t>
      </w:r>
      <w:r w:rsidR="00DD5148">
        <w:t xml:space="preserve"> oslovljavaju globalne izazove. </w:t>
      </w:r>
      <w:r w:rsidR="00625019">
        <w:t>TOSSD</w:t>
      </w:r>
      <w:r w:rsidR="00DD5148">
        <w:t xml:space="preserve"> Republike Hrv</w:t>
      </w:r>
      <w:r w:rsidR="00E41DFD">
        <w:t>a</w:t>
      </w:r>
      <w:r w:rsidR="00DD5148">
        <w:t>tske</w:t>
      </w:r>
      <w:r w:rsidRPr="00122EB6">
        <w:rPr>
          <w:i/>
        </w:rPr>
        <w:t xml:space="preserve"> </w:t>
      </w:r>
      <w:r w:rsidRPr="00122EB6">
        <w:t>u 2019. godini iznosi 2</w:t>
      </w:r>
      <w:r>
        <w:t>3</w:t>
      </w:r>
      <w:r w:rsidR="00CE210D">
        <w:t>,54</w:t>
      </w:r>
      <w:r w:rsidRPr="00122EB6">
        <w:t xml:space="preserve"> milijuna kuna. </w:t>
      </w:r>
    </w:p>
    <w:p w14:paraId="0734E9D1" w14:textId="77777777" w:rsidR="00E82E37" w:rsidRPr="00E82E37" w:rsidRDefault="00E82E37" w:rsidP="00E82E37">
      <w:pPr>
        <w:jc w:val="both"/>
        <w:rPr>
          <w:b/>
        </w:rPr>
      </w:pPr>
    </w:p>
    <w:p w14:paraId="13FAB605" w14:textId="77777777" w:rsidR="00170795" w:rsidRPr="00E52D5C" w:rsidRDefault="00170795" w:rsidP="00F666C9">
      <w:pPr>
        <w:jc w:val="both"/>
        <w:rPr>
          <w:rStyle w:val="longtext1"/>
          <w:sz w:val="24"/>
        </w:rPr>
      </w:pPr>
    </w:p>
    <w:p w14:paraId="14258F0C" w14:textId="77777777" w:rsidR="00F666C9" w:rsidRDefault="00584798" w:rsidP="00F666C9">
      <w:pPr>
        <w:spacing w:after="120"/>
        <w:jc w:val="center"/>
        <w:rPr>
          <w:rStyle w:val="longtext1"/>
          <w:szCs w:val="20"/>
        </w:rPr>
      </w:pPr>
      <w:r>
        <w:rPr>
          <w:rStyle w:val="longtext1"/>
          <w:szCs w:val="20"/>
        </w:rPr>
        <w:t>Grafički prikaz 1.</w:t>
      </w:r>
      <w:r w:rsidR="00F666C9" w:rsidRPr="00E52D5C">
        <w:rPr>
          <w:rStyle w:val="longtext1"/>
          <w:szCs w:val="20"/>
        </w:rPr>
        <w:t xml:space="preserve"> Struktura službene razvojne pomoći R</w:t>
      </w:r>
      <w:r w:rsidR="00946B86">
        <w:rPr>
          <w:rStyle w:val="longtext1"/>
          <w:szCs w:val="20"/>
        </w:rPr>
        <w:t xml:space="preserve">epublike </w:t>
      </w:r>
      <w:r w:rsidR="00F666C9" w:rsidRPr="00E52D5C">
        <w:rPr>
          <w:rStyle w:val="longtext1"/>
          <w:szCs w:val="20"/>
        </w:rPr>
        <w:t>H</w:t>
      </w:r>
      <w:r w:rsidR="00946B86">
        <w:rPr>
          <w:rStyle w:val="longtext1"/>
          <w:szCs w:val="20"/>
        </w:rPr>
        <w:t>rvatske</w:t>
      </w:r>
      <w:r w:rsidR="00F666C9" w:rsidRPr="00E52D5C">
        <w:rPr>
          <w:rStyle w:val="longtext1"/>
          <w:szCs w:val="20"/>
        </w:rPr>
        <w:t xml:space="preserve"> u 2019. godini </w:t>
      </w:r>
      <w:r w:rsidR="00F666C9" w:rsidRPr="00E52D5C">
        <w:rPr>
          <w:sz w:val="20"/>
          <w:szCs w:val="20"/>
        </w:rPr>
        <w:t>(u mil. HRK)</w:t>
      </w:r>
    </w:p>
    <w:p w14:paraId="7FED7FCB" w14:textId="77777777" w:rsidR="00991001" w:rsidRDefault="00A932D4" w:rsidP="00A932D4">
      <w:pPr>
        <w:spacing w:after="120"/>
        <w:jc w:val="center"/>
        <w:rPr>
          <w:rStyle w:val="longtext1"/>
          <w:sz w:val="24"/>
        </w:rPr>
      </w:pPr>
      <w:r>
        <w:rPr>
          <w:noProof/>
          <w:lang w:eastAsia="hr-HR"/>
        </w:rPr>
        <w:lastRenderedPageBreak/>
        <w:drawing>
          <wp:inline distT="0" distB="0" distL="0" distR="0" wp14:anchorId="6CC5E0E6" wp14:editId="6E4BF8D3">
            <wp:extent cx="4680000" cy="2880000"/>
            <wp:effectExtent l="0" t="0" r="635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54C970A" w14:textId="77777777" w:rsidR="00991001" w:rsidRDefault="00991001" w:rsidP="00512A6F">
      <w:pPr>
        <w:jc w:val="both"/>
        <w:rPr>
          <w:rStyle w:val="longtext1"/>
          <w:sz w:val="24"/>
        </w:rPr>
      </w:pPr>
    </w:p>
    <w:p w14:paraId="764B440E" w14:textId="77777777" w:rsidR="00D03A8F" w:rsidRPr="00E52D5C" w:rsidRDefault="00D03A8F" w:rsidP="00D03A8F">
      <w:pPr>
        <w:jc w:val="both"/>
        <w:rPr>
          <w:rStyle w:val="longtext1"/>
          <w:sz w:val="24"/>
        </w:rPr>
      </w:pPr>
      <w:r>
        <w:rPr>
          <w:rStyle w:val="longtext1"/>
          <w:sz w:val="24"/>
        </w:rPr>
        <w:t xml:space="preserve">Prema podacima iz Grafičkog prikaza 1., </w:t>
      </w:r>
      <w:r w:rsidR="00F56286">
        <w:rPr>
          <w:rStyle w:val="longtext1"/>
          <w:sz w:val="24"/>
        </w:rPr>
        <w:t>SRP</w:t>
      </w:r>
      <w:r>
        <w:rPr>
          <w:rStyle w:val="longtext1"/>
          <w:sz w:val="24"/>
        </w:rPr>
        <w:t xml:space="preserve"> Republike Hrvatske većim dijelom je usmjerena prema međunarodnim organizacijama, i to u iznosu od </w:t>
      </w:r>
      <w:r w:rsidRPr="00E52D5C">
        <w:rPr>
          <w:rStyle w:val="longtext1"/>
          <w:sz w:val="24"/>
        </w:rPr>
        <w:t>34</w:t>
      </w:r>
      <w:r w:rsidR="00CA0A13">
        <w:rPr>
          <w:rStyle w:val="longtext1"/>
          <w:sz w:val="24"/>
        </w:rPr>
        <w:t>8,81 milijuna kuna ili 72,73</w:t>
      </w:r>
      <w:r w:rsidRPr="00E52D5C">
        <w:rPr>
          <w:rStyle w:val="longtext1"/>
          <w:sz w:val="24"/>
        </w:rPr>
        <w:t xml:space="preserve"> %</w:t>
      </w:r>
      <w:r>
        <w:rPr>
          <w:rStyle w:val="longtext1"/>
          <w:sz w:val="24"/>
        </w:rPr>
        <w:t xml:space="preserve">. Za bilateralnu pomoć izdvojeno je </w:t>
      </w:r>
      <w:r w:rsidRPr="00E52D5C">
        <w:rPr>
          <w:rStyle w:val="longtext1"/>
          <w:sz w:val="24"/>
        </w:rPr>
        <w:t>130</w:t>
      </w:r>
      <w:r w:rsidR="00ED1A07">
        <w:rPr>
          <w:rStyle w:val="longtext1"/>
          <w:sz w:val="24"/>
        </w:rPr>
        <w:t>,81</w:t>
      </w:r>
      <w:r>
        <w:rPr>
          <w:rStyle w:val="longtext1"/>
          <w:sz w:val="24"/>
        </w:rPr>
        <w:t xml:space="preserve"> milijuna kuna, odnosno </w:t>
      </w:r>
      <w:r w:rsidR="00CA0A13">
        <w:rPr>
          <w:rStyle w:val="longtext1"/>
          <w:sz w:val="24"/>
        </w:rPr>
        <w:t>27,27</w:t>
      </w:r>
      <w:r w:rsidRPr="00E52D5C">
        <w:rPr>
          <w:rStyle w:val="longtext1"/>
          <w:sz w:val="24"/>
        </w:rPr>
        <w:t xml:space="preserve"> %.</w:t>
      </w:r>
      <w:r w:rsidR="00ED1A07">
        <w:rPr>
          <w:rStyle w:val="longtext1"/>
          <w:sz w:val="24"/>
        </w:rPr>
        <w:t xml:space="preserve"> </w:t>
      </w:r>
      <w:r>
        <w:rPr>
          <w:rStyle w:val="longtext1"/>
          <w:sz w:val="24"/>
        </w:rPr>
        <w:t xml:space="preserve">Najviše sredstava usmjereno je na razvojnu suradnju, a njezin ukupan udio unutar SRP-a iznosi </w:t>
      </w:r>
      <w:r w:rsidR="00297732">
        <w:rPr>
          <w:rStyle w:val="longtext1"/>
          <w:sz w:val="24"/>
        </w:rPr>
        <w:t>45</w:t>
      </w:r>
      <w:r w:rsidR="00CA0A13">
        <w:rPr>
          <w:rStyle w:val="longtext1"/>
          <w:sz w:val="24"/>
        </w:rPr>
        <w:t>5,80</w:t>
      </w:r>
      <w:r w:rsidRPr="00E52D5C">
        <w:rPr>
          <w:rStyle w:val="longtext1"/>
          <w:sz w:val="24"/>
        </w:rPr>
        <w:t xml:space="preserve"> milijuna kuna</w:t>
      </w:r>
      <w:r>
        <w:rPr>
          <w:rStyle w:val="longtext1"/>
          <w:sz w:val="24"/>
        </w:rPr>
        <w:t xml:space="preserve"> ili</w:t>
      </w:r>
      <w:r w:rsidR="00CA0A13">
        <w:rPr>
          <w:rStyle w:val="longtext1"/>
          <w:sz w:val="24"/>
        </w:rPr>
        <w:t xml:space="preserve"> 94,03</w:t>
      </w:r>
      <w:r w:rsidRPr="00E52D5C">
        <w:rPr>
          <w:rStyle w:val="longtext1"/>
          <w:sz w:val="24"/>
        </w:rPr>
        <w:t xml:space="preserve"> %, dok je 2</w:t>
      </w:r>
      <w:r w:rsidR="00297732">
        <w:rPr>
          <w:rStyle w:val="longtext1"/>
          <w:sz w:val="24"/>
        </w:rPr>
        <w:t>3,8</w:t>
      </w:r>
      <w:r w:rsidR="00CA0A13">
        <w:rPr>
          <w:rStyle w:val="longtext1"/>
          <w:sz w:val="24"/>
        </w:rPr>
        <w:t>2 milijuna ili 4,97</w:t>
      </w:r>
      <w:r w:rsidRPr="00E52D5C">
        <w:rPr>
          <w:rStyle w:val="longtext1"/>
          <w:sz w:val="24"/>
        </w:rPr>
        <w:t xml:space="preserve"> % bilo namijenjeno upućivanju humanitarne pomoći. </w:t>
      </w:r>
      <w:r w:rsidR="00404AF3">
        <w:rPr>
          <w:rStyle w:val="longtext1"/>
          <w:sz w:val="24"/>
        </w:rPr>
        <w:t>Uz navedene iznose u SRP se ubraja i administrativno upravljanje Sektorom za razvojnu suradnju i humanitarnu pomoć</w:t>
      </w:r>
      <w:r w:rsidR="00B2609B">
        <w:rPr>
          <w:rStyle w:val="longtext1"/>
          <w:sz w:val="24"/>
        </w:rPr>
        <w:t xml:space="preserve">, odnosno plaće djelatnika </w:t>
      </w:r>
      <w:r w:rsidR="00404AF3">
        <w:rPr>
          <w:rStyle w:val="longtext1"/>
          <w:sz w:val="24"/>
        </w:rPr>
        <w:t>Ministarstva vanjskih i europskih poslova</w:t>
      </w:r>
      <w:r w:rsidR="00B2609B">
        <w:rPr>
          <w:rStyle w:val="longtext1"/>
          <w:sz w:val="24"/>
        </w:rPr>
        <w:t xml:space="preserve"> u iznosu od 1,22 milijuna kuna</w:t>
      </w:r>
      <w:r w:rsidR="00404AF3">
        <w:rPr>
          <w:rStyle w:val="longtext1"/>
          <w:sz w:val="24"/>
        </w:rPr>
        <w:t xml:space="preserve">. </w:t>
      </w:r>
    </w:p>
    <w:p w14:paraId="407EBCBB" w14:textId="77777777" w:rsidR="00D90E79" w:rsidRDefault="00D90E79" w:rsidP="00D90E79">
      <w:pPr>
        <w:spacing w:after="120"/>
        <w:ind w:right="1276"/>
        <w:jc w:val="center"/>
        <w:rPr>
          <w:sz w:val="20"/>
          <w:szCs w:val="20"/>
        </w:rPr>
      </w:pPr>
    </w:p>
    <w:p w14:paraId="591B1E49" w14:textId="77777777" w:rsidR="00B2609B" w:rsidRDefault="00B2609B" w:rsidP="00D90E79">
      <w:pPr>
        <w:spacing w:after="120"/>
        <w:ind w:right="1276"/>
        <w:jc w:val="center"/>
        <w:rPr>
          <w:sz w:val="20"/>
          <w:szCs w:val="20"/>
        </w:rPr>
      </w:pPr>
    </w:p>
    <w:p w14:paraId="0065B3E2" w14:textId="77777777" w:rsidR="00B2609B" w:rsidRDefault="00B2609B" w:rsidP="00D90E79">
      <w:pPr>
        <w:spacing w:after="120"/>
        <w:ind w:right="1276"/>
        <w:jc w:val="center"/>
        <w:rPr>
          <w:sz w:val="20"/>
          <w:szCs w:val="20"/>
        </w:rPr>
      </w:pPr>
    </w:p>
    <w:p w14:paraId="58B2A504" w14:textId="77777777" w:rsidR="00D03A8F" w:rsidRPr="008225B5" w:rsidRDefault="00D03A8F" w:rsidP="00D03A8F">
      <w:pPr>
        <w:spacing w:after="120"/>
        <w:ind w:left="2124" w:right="1276"/>
        <w:jc w:val="center"/>
        <w:rPr>
          <w:sz w:val="20"/>
          <w:szCs w:val="20"/>
        </w:rPr>
      </w:pPr>
      <w:r w:rsidRPr="00E52D5C">
        <w:rPr>
          <w:sz w:val="20"/>
          <w:szCs w:val="20"/>
        </w:rPr>
        <w:t xml:space="preserve">Grafički prikaz 2. Izdvajanja za </w:t>
      </w:r>
      <w:r w:rsidR="007D0EC5">
        <w:rPr>
          <w:sz w:val="20"/>
          <w:szCs w:val="20"/>
        </w:rPr>
        <w:t>SRP</w:t>
      </w:r>
      <w:r w:rsidRPr="00E52D5C">
        <w:rPr>
          <w:sz w:val="20"/>
          <w:szCs w:val="20"/>
        </w:rPr>
        <w:t xml:space="preserve"> Republike </w:t>
      </w:r>
      <w:r>
        <w:rPr>
          <w:sz w:val="20"/>
          <w:szCs w:val="20"/>
        </w:rPr>
        <w:t xml:space="preserve"> </w:t>
      </w:r>
      <w:r w:rsidRPr="00E52D5C">
        <w:rPr>
          <w:sz w:val="20"/>
          <w:szCs w:val="20"/>
        </w:rPr>
        <w:t>Hrvatske inozems</w:t>
      </w:r>
      <w:r>
        <w:rPr>
          <w:sz w:val="20"/>
          <w:szCs w:val="20"/>
        </w:rPr>
        <w:t xml:space="preserve">tvu </w:t>
      </w:r>
      <w:r w:rsidRPr="00E52D5C">
        <w:rPr>
          <w:sz w:val="20"/>
          <w:szCs w:val="20"/>
        </w:rPr>
        <w:t>(u mil. HRK)</w:t>
      </w:r>
    </w:p>
    <w:p w14:paraId="587161F8" w14:textId="77777777" w:rsidR="00D54183" w:rsidRPr="008225B5" w:rsidRDefault="00D03A8F" w:rsidP="003059FE">
      <w:pPr>
        <w:ind w:left="567" w:right="567"/>
        <w:jc w:val="center"/>
        <w:rPr>
          <w:lang w:eastAsia="en-GB"/>
        </w:rPr>
      </w:pPr>
      <w:r>
        <w:rPr>
          <w:noProof/>
          <w:lang w:eastAsia="hr-HR"/>
        </w:rPr>
        <w:lastRenderedPageBreak/>
        <w:drawing>
          <wp:inline distT="0" distB="0" distL="0" distR="0" wp14:anchorId="0939DEC8" wp14:editId="411EA0B1">
            <wp:extent cx="4680000" cy="2880000"/>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C85551" w14:textId="77777777" w:rsidR="00B24162" w:rsidRDefault="00B24162" w:rsidP="00D54183">
      <w:pPr>
        <w:jc w:val="both"/>
        <w:rPr>
          <w:rStyle w:val="longtext1"/>
          <w:sz w:val="24"/>
        </w:rPr>
      </w:pPr>
    </w:p>
    <w:p w14:paraId="707DBF51" w14:textId="77777777" w:rsidR="00187605" w:rsidRDefault="00187605" w:rsidP="00187605">
      <w:pPr>
        <w:jc w:val="both"/>
        <w:rPr>
          <w:rStyle w:val="longtext1"/>
          <w:sz w:val="24"/>
        </w:rPr>
      </w:pPr>
      <w:r>
        <w:rPr>
          <w:rStyle w:val="longtext1"/>
          <w:sz w:val="24"/>
        </w:rPr>
        <w:t xml:space="preserve">Grafički prikaz 2. pokazuje izdvajanja za SRP Republike Hrvatske u razdoblju od 2009. do 2019. godine. Uočljiv je trend </w:t>
      </w:r>
      <w:r w:rsidRPr="00521F53">
        <w:rPr>
          <w:rStyle w:val="longtext1"/>
          <w:sz w:val="24"/>
        </w:rPr>
        <w:t>rasta ukupnog izdvajanja za SRP na godišnjoj razini</w:t>
      </w:r>
      <w:r>
        <w:rPr>
          <w:rStyle w:val="longtext1"/>
          <w:sz w:val="24"/>
        </w:rPr>
        <w:t>. To je dobar pokazatelj aktivnog djelovanja R</w:t>
      </w:r>
      <w:r w:rsidRPr="00521F53">
        <w:rPr>
          <w:rStyle w:val="longtext1"/>
          <w:sz w:val="24"/>
        </w:rPr>
        <w:t>epublik</w:t>
      </w:r>
      <w:r>
        <w:rPr>
          <w:rStyle w:val="longtext1"/>
          <w:sz w:val="24"/>
        </w:rPr>
        <w:t>e</w:t>
      </w:r>
      <w:r w:rsidRPr="00521F53">
        <w:rPr>
          <w:rStyle w:val="longtext1"/>
          <w:sz w:val="24"/>
        </w:rPr>
        <w:t xml:space="preserve"> Hrvatsk</w:t>
      </w:r>
      <w:r>
        <w:rPr>
          <w:rStyle w:val="longtext1"/>
          <w:sz w:val="24"/>
        </w:rPr>
        <w:t>e</w:t>
      </w:r>
      <w:r w:rsidRPr="00521F53">
        <w:rPr>
          <w:rStyle w:val="longtext1"/>
          <w:sz w:val="24"/>
        </w:rPr>
        <w:t xml:space="preserve"> </w:t>
      </w:r>
      <w:r>
        <w:rPr>
          <w:rStyle w:val="longtext1"/>
          <w:sz w:val="24"/>
        </w:rPr>
        <w:t>u sklopu politike međunarodne razvojne suradnje i humanitarne pomoći.</w:t>
      </w:r>
      <w:r w:rsidRPr="00521F53">
        <w:rPr>
          <w:rStyle w:val="longtext1"/>
          <w:sz w:val="24"/>
        </w:rPr>
        <w:t xml:space="preserve"> </w:t>
      </w:r>
    </w:p>
    <w:p w14:paraId="23217DCA" w14:textId="77777777" w:rsidR="00521F53" w:rsidRPr="008225B5" w:rsidRDefault="00521F53" w:rsidP="003059FE">
      <w:pPr>
        <w:ind w:left="567" w:right="567"/>
        <w:jc w:val="center"/>
        <w:rPr>
          <w:sz w:val="20"/>
          <w:szCs w:val="20"/>
        </w:rPr>
      </w:pPr>
    </w:p>
    <w:p w14:paraId="56E36F7F" w14:textId="77777777" w:rsidR="0015016E" w:rsidRDefault="0015016E" w:rsidP="00C85003">
      <w:pPr>
        <w:jc w:val="both"/>
        <w:rPr>
          <w:rStyle w:val="longtext1"/>
          <w:szCs w:val="20"/>
          <w:highlight w:val="yellow"/>
        </w:rPr>
      </w:pPr>
      <w:bookmarkStart w:id="3" w:name="_Toc418601617"/>
      <w:bookmarkStart w:id="4" w:name="_Toc450126465"/>
      <w:bookmarkStart w:id="5" w:name="_Toc275869890"/>
      <w:bookmarkStart w:id="6" w:name="_Toc339883633"/>
    </w:p>
    <w:p w14:paraId="6E392F0E" w14:textId="77777777" w:rsidR="0015016E" w:rsidRDefault="0015016E" w:rsidP="00C85003">
      <w:pPr>
        <w:jc w:val="both"/>
        <w:rPr>
          <w:rStyle w:val="longtext1"/>
          <w:szCs w:val="20"/>
          <w:highlight w:val="yellow"/>
        </w:rPr>
      </w:pPr>
    </w:p>
    <w:p w14:paraId="22CF16B6" w14:textId="77777777" w:rsidR="00C36588" w:rsidRDefault="00C36588" w:rsidP="00C85003">
      <w:pPr>
        <w:jc w:val="both"/>
        <w:rPr>
          <w:rStyle w:val="longtext1"/>
          <w:szCs w:val="20"/>
          <w:highlight w:val="yellow"/>
        </w:rPr>
      </w:pPr>
    </w:p>
    <w:p w14:paraId="7DA709DF" w14:textId="77777777" w:rsidR="00C36588" w:rsidRDefault="00C36588" w:rsidP="00C85003">
      <w:pPr>
        <w:jc w:val="both"/>
        <w:rPr>
          <w:rStyle w:val="longtext1"/>
          <w:szCs w:val="20"/>
          <w:highlight w:val="yellow"/>
        </w:rPr>
      </w:pPr>
    </w:p>
    <w:p w14:paraId="0C32B457" w14:textId="77777777" w:rsidR="00C36588" w:rsidRDefault="00C36588" w:rsidP="00C85003">
      <w:pPr>
        <w:jc w:val="both"/>
        <w:rPr>
          <w:rStyle w:val="longtext1"/>
          <w:szCs w:val="20"/>
          <w:highlight w:val="yellow"/>
        </w:rPr>
      </w:pPr>
    </w:p>
    <w:p w14:paraId="103D18B1" w14:textId="77777777" w:rsidR="00C36588" w:rsidRDefault="00C36588" w:rsidP="00C85003">
      <w:pPr>
        <w:jc w:val="both"/>
        <w:rPr>
          <w:rStyle w:val="longtext1"/>
          <w:szCs w:val="20"/>
          <w:highlight w:val="yellow"/>
        </w:rPr>
      </w:pPr>
    </w:p>
    <w:p w14:paraId="12E902CA" w14:textId="77777777" w:rsidR="00C36588" w:rsidRDefault="00C36588" w:rsidP="00C85003">
      <w:pPr>
        <w:jc w:val="both"/>
        <w:rPr>
          <w:rStyle w:val="longtext1"/>
          <w:szCs w:val="20"/>
          <w:highlight w:val="yellow"/>
        </w:rPr>
      </w:pPr>
    </w:p>
    <w:p w14:paraId="101CB39C" w14:textId="77777777" w:rsidR="00C36588" w:rsidRDefault="00C36588" w:rsidP="00C85003">
      <w:pPr>
        <w:jc w:val="both"/>
        <w:rPr>
          <w:rStyle w:val="longtext1"/>
          <w:szCs w:val="20"/>
          <w:highlight w:val="yellow"/>
        </w:rPr>
      </w:pPr>
    </w:p>
    <w:p w14:paraId="3823324D" w14:textId="77777777" w:rsidR="00C36588" w:rsidRDefault="00C36588" w:rsidP="00C85003">
      <w:pPr>
        <w:jc w:val="both"/>
        <w:rPr>
          <w:rStyle w:val="longtext1"/>
          <w:szCs w:val="20"/>
          <w:highlight w:val="yellow"/>
        </w:rPr>
      </w:pPr>
    </w:p>
    <w:p w14:paraId="394D8A84" w14:textId="77777777" w:rsidR="00C36588" w:rsidRDefault="00C36588" w:rsidP="00C85003">
      <w:pPr>
        <w:jc w:val="both"/>
        <w:rPr>
          <w:rStyle w:val="longtext1"/>
          <w:szCs w:val="20"/>
          <w:highlight w:val="yellow"/>
        </w:rPr>
      </w:pPr>
    </w:p>
    <w:p w14:paraId="6EC7BBEC" w14:textId="77777777" w:rsidR="00C36588" w:rsidRDefault="00C36588" w:rsidP="00C85003">
      <w:pPr>
        <w:jc w:val="both"/>
        <w:rPr>
          <w:rStyle w:val="longtext1"/>
          <w:szCs w:val="20"/>
          <w:highlight w:val="yellow"/>
        </w:rPr>
      </w:pPr>
    </w:p>
    <w:p w14:paraId="7F8141FE" w14:textId="77777777" w:rsidR="00C36588" w:rsidRDefault="00C36588" w:rsidP="00C85003">
      <w:pPr>
        <w:jc w:val="both"/>
        <w:rPr>
          <w:rStyle w:val="longtext1"/>
          <w:szCs w:val="20"/>
          <w:highlight w:val="yellow"/>
        </w:rPr>
      </w:pPr>
    </w:p>
    <w:p w14:paraId="1CCDB7D1" w14:textId="77777777" w:rsidR="00C36588" w:rsidRDefault="00C36588" w:rsidP="00C85003">
      <w:pPr>
        <w:jc w:val="both"/>
        <w:rPr>
          <w:rStyle w:val="longtext1"/>
          <w:szCs w:val="20"/>
          <w:highlight w:val="yellow"/>
        </w:rPr>
      </w:pPr>
    </w:p>
    <w:p w14:paraId="1B11A139" w14:textId="77777777" w:rsidR="00C36588" w:rsidRDefault="00C36588" w:rsidP="00C85003">
      <w:pPr>
        <w:jc w:val="both"/>
        <w:rPr>
          <w:rStyle w:val="longtext1"/>
          <w:szCs w:val="20"/>
          <w:highlight w:val="yellow"/>
        </w:rPr>
      </w:pPr>
    </w:p>
    <w:p w14:paraId="0E62C873" w14:textId="77777777" w:rsidR="00C36588" w:rsidRDefault="00C36588" w:rsidP="00C85003">
      <w:pPr>
        <w:jc w:val="both"/>
        <w:rPr>
          <w:rStyle w:val="longtext1"/>
          <w:szCs w:val="20"/>
          <w:highlight w:val="yellow"/>
        </w:rPr>
      </w:pPr>
    </w:p>
    <w:p w14:paraId="7EB094DA" w14:textId="77777777" w:rsidR="00C36588" w:rsidRDefault="00C36588" w:rsidP="00C85003">
      <w:pPr>
        <w:jc w:val="both"/>
        <w:rPr>
          <w:rStyle w:val="longtext1"/>
          <w:szCs w:val="20"/>
          <w:highlight w:val="yellow"/>
        </w:rPr>
      </w:pPr>
    </w:p>
    <w:p w14:paraId="574B6E6C" w14:textId="77777777" w:rsidR="00C36588" w:rsidRDefault="00C36588" w:rsidP="00C85003">
      <w:pPr>
        <w:jc w:val="both"/>
        <w:rPr>
          <w:rStyle w:val="longtext1"/>
          <w:szCs w:val="20"/>
          <w:highlight w:val="yellow"/>
        </w:rPr>
      </w:pPr>
    </w:p>
    <w:p w14:paraId="03D80F90" w14:textId="77777777" w:rsidR="00C36588" w:rsidRDefault="00C36588" w:rsidP="00C85003">
      <w:pPr>
        <w:jc w:val="both"/>
        <w:rPr>
          <w:rStyle w:val="longtext1"/>
          <w:szCs w:val="20"/>
          <w:highlight w:val="yellow"/>
        </w:rPr>
      </w:pPr>
    </w:p>
    <w:p w14:paraId="12D9B120" w14:textId="77777777" w:rsidR="00C36588" w:rsidRDefault="00C36588" w:rsidP="00C85003">
      <w:pPr>
        <w:jc w:val="both"/>
        <w:rPr>
          <w:rStyle w:val="longtext1"/>
          <w:szCs w:val="20"/>
          <w:highlight w:val="yellow"/>
        </w:rPr>
      </w:pPr>
    </w:p>
    <w:p w14:paraId="446CD9BD" w14:textId="77777777" w:rsidR="00C36588" w:rsidRDefault="00C36588" w:rsidP="00C85003">
      <w:pPr>
        <w:jc w:val="both"/>
        <w:rPr>
          <w:rStyle w:val="longtext1"/>
          <w:szCs w:val="20"/>
          <w:highlight w:val="yellow"/>
        </w:rPr>
      </w:pPr>
    </w:p>
    <w:p w14:paraId="1EE9FB95" w14:textId="77777777" w:rsidR="00C36588" w:rsidRDefault="00C36588" w:rsidP="00C85003">
      <w:pPr>
        <w:jc w:val="both"/>
        <w:rPr>
          <w:rStyle w:val="longtext1"/>
          <w:szCs w:val="20"/>
          <w:highlight w:val="yellow"/>
        </w:rPr>
      </w:pPr>
    </w:p>
    <w:p w14:paraId="11654764" w14:textId="77777777" w:rsidR="00C36588" w:rsidRDefault="00C36588" w:rsidP="00C85003">
      <w:pPr>
        <w:jc w:val="both"/>
        <w:rPr>
          <w:rStyle w:val="longtext1"/>
          <w:szCs w:val="20"/>
          <w:highlight w:val="yellow"/>
        </w:rPr>
      </w:pPr>
    </w:p>
    <w:p w14:paraId="75708D02" w14:textId="77777777" w:rsidR="0015016E" w:rsidRDefault="0015016E" w:rsidP="00C85003">
      <w:pPr>
        <w:jc w:val="both"/>
        <w:rPr>
          <w:rStyle w:val="longtext1"/>
          <w:szCs w:val="20"/>
          <w:highlight w:val="yellow"/>
        </w:rPr>
      </w:pPr>
    </w:p>
    <w:p w14:paraId="79DE8314" w14:textId="77777777" w:rsidR="00290A96" w:rsidRDefault="00290A96" w:rsidP="00C85003">
      <w:pPr>
        <w:jc w:val="both"/>
        <w:rPr>
          <w:rStyle w:val="longtext1"/>
          <w:szCs w:val="20"/>
          <w:highlight w:val="yellow"/>
        </w:rPr>
      </w:pPr>
    </w:p>
    <w:p w14:paraId="6857921F" w14:textId="77777777" w:rsidR="00290A96" w:rsidRDefault="00290A96" w:rsidP="00C85003">
      <w:pPr>
        <w:jc w:val="both"/>
        <w:rPr>
          <w:rStyle w:val="longtext1"/>
          <w:szCs w:val="20"/>
          <w:highlight w:val="yellow"/>
        </w:rPr>
      </w:pPr>
    </w:p>
    <w:p w14:paraId="028D92D8" w14:textId="77777777" w:rsidR="0058664C" w:rsidRDefault="0058664C" w:rsidP="00C85003">
      <w:pPr>
        <w:jc w:val="both"/>
        <w:rPr>
          <w:rStyle w:val="longtext1"/>
          <w:szCs w:val="20"/>
          <w:highlight w:val="yellow"/>
        </w:rPr>
      </w:pPr>
    </w:p>
    <w:p w14:paraId="0C472B4F" w14:textId="77777777" w:rsidR="0058664C" w:rsidRDefault="0058664C" w:rsidP="00C85003">
      <w:pPr>
        <w:jc w:val="both"/>
        <w:rPr>
          <w:rStyle w:val="longtext1"/>
          <w:szCs w:val="20"/>
          <w:highlight w:val="yellow"/>
        </w:rPr>
      </w:pPr>
    </w:p>
    <w:p w14:paraId="21552A14" w14:textId="77777777" w:rsidR="0058664C" w:rsidRDefault="0058664C" w:rsidP="00C85003">
      <w:pPr>
        <w:jc w:val="both"/>
        <w:rPr>
          <w:rStyle w:val="longtext1"/>
          <w:szCs w:val="20"/>
          <w:highlight w:val="yellow"/>
        </w:rPr>
      </w:pPr>
    </w:p>
    <w:p w14:paraId="5B3C0A76" w14:textId="77777777" w:rsidR="0058664C" w:rsidRDefault="0058664C" w:rsidP="00C85003">
      <w:pPr>
        <w:jc w:val="both"/>
        <w:rPr>
          <w:rStyle w:val="longtext1"/>
          <w:szCs w:val="20"/>
          <w:highlight w:val="yellow"/>
        </w:rPr>
      </w:pPr>
    </w:p>
    <w:p w14:paraId="296A2D38" w14:textId="77777777" w:rsidR="0058664C" w:rsidRDefault="0058664C" w:rsidP="00C85003">
      <w:pPr>
        <w:jc w:val="both"/>
        <w:rPr>
          <w:rStyle w:val="longtext1"/>
          <w:szCs w:val="20"/>
          <w:highlight w:val="yellow"/>
        </w:rPr>
      </w:pPr>
    </w:p>
    <w:p w14:paraId="69557F21" w14:textId="77777777" w:rsidR="0058664C" w:rsidRDefault="0058664C" w:rsidP="00C85003">
      <w:pPr>
        <w:jc w:val="both"/>
        <w:rPr>
          <w:rStyle w:val="longtext1"/>
          <w:szCs w:val="20"/>
          <w:highlight w:val="yellow"/>
        </w:rPr>
      </w:pPr>
    </w:p>
    <w:p w14:paraId="0FFB0143" w14:textId="77777777" w:rsidR="0058664C" w:rsidRDefault="0058664C" w:rsidP="00C85003">
      <w:pPr>
        <w:jc w:val="both"/>
        <w:rPr>
          <w:rStyle w:val="longtext1"/>
          <w:szCs w:val="20"/>
          <w:highlight w:val="yellow"/>
        </w:rPr>
      </w:pPr>
    </w:p>
    <w:p w14:paraId="2B6C2CE0" w14:textId="77777777" w:rsidR="00290A96" w:rsidRDefault="00290A96" w:rsidP="00C85003">
      <w:pPr>
        <w:jc w:val="both"/>
        <w:rPr>
          <w:rStyle w:val="longtext1"/>
          <w:szCs w:val="20"/>
          <w:highlight w:val="yellow"/>
        </w:rPr>
      </w:pPr>
    </w:p>
    <w:p w14:paraId="7002566D" w14:textId="77777777" w:rsidR="00290A96" w:rsidRDefault="00290A96" w:rsidP="00C85003">
      <w:pPr>
        <w:jc w:val="both"/>
        <w:rPr>
          <w:rStyle w:val="longtext1"/>
          <w:szCs w:val="20"/>
          <w:highlight w:val="yellow"/>
        </w:rPr>
      </w:pPr>
    </w:p>
    <w:bookmarkEnd w:id="3"/>
    <w:bookmarkEnd w:id="4"/>
    <w:bookmarkEnd w:id="5"/>
    <w:bookmarkEnd w:id="6"/>
    <w:p w14:paraId="24BA97A0" w14:textId="77777777" w:rsidR="00187605" w:rsidRDefault="00187605" w:rsidP="00187605">
      <w:pPr>
        <w:jc w:val="center"/>
        <w:rPr>
          <w:sz w:val="20"/>
          <w:szCs w:val="20"/>
        </w:rPr>
      </w:pPr>
      <w:r w:rsidRPr="00FA500F">
        <w:rPr>
          <w:rStyle w:val="longtext1"/>
          <w:szCs w:val="20"/>
        </w:rPr>
        <w:t xml:space="preserve">Grafički prikaz </w:t>
      </w:r>
      <w:r w:rsidRPr="00FA500F">
        <w:rPr>
          <w:sz w:val="20"/>
          <w:szCs w:val="20"/>
        </w:rPr>
        <w:t>3</w:t>
      </w:r>
      <w:r>
        <w:rPr>
          <w:sz w:val="20"/>
          <w:szCs w:val="20"/>
        </w:rPr>
        <w:t>.</w:t>
      </w:r>
      <w:r w:rsidRPr="00FA500F">
        <w:rPr>
          <w:sz w:val="20"/>
          <w:szCs w:val="20"/>
        </w:rPr>
        <w:t xml:space="preserve"> Službena razvojna pomoć </w:t>
      </w:r>
      <w:r>
        <w:rPr>
          <w:sz w:val="20"/>
          <w:szCs w:val="20"/>
        </w:rPr>
        <w:t>resornih tijela</w:t>
      </w:r>
      <w:r w:rsidRPr="00FA500F">
        <w:rPr>
          <w:sz w:val="20"/>
          <w:szCs w:val="20"/>
        </w:rPr>
        <w:t xml:space="preserve"> (u mil. HRK)</w:t>
      </w:r>
    </w:p>
    <w:p w14:paraId="25578AB3" w14:textId="77777777" w:rsidR="0058664C" w:rsidRDefault="0058664C" w:rsidP="00187605">
      <w:pPr>
        <w:jc w:val="center"/>
        <w:rPr>
          <w:sz w:val="20"/>
          <w:szCs w:val="20"/>
        </w:rPr>
      </w:pPr>
    </w:p>
    <w:p w14:paraId="2A70C9FF" w14:textId="77777777" w:rsidR="00B00E98" w:rsidRDefault="00187605" w:rsidP="009F18F4">
      <w:pPr>
        <w:tabs>
          <w:tab w:val="left" w:pos="9072"/>
        </w:tabs>
        <w:jc w:val="center"/>
        <w:rPr>
          <w:sz w:val="20"/>
          <w:szCs w:val="20"/>
        </w:rPr>
      </w:pPr>
      <w:r>
        <w:rPr>
          <w:noProof/>
          <w:lang w:eastAsia="hr-HR"/>
        </w:rPr>
        <w:lastRenderedPageBreak/>
        <w:drawing>
          <wp:inline distT="0" distB="0" distL="0" distR="0" wp14:anchorId="741716EC" wp14:editId="114AA5E4">
            <wp:extent cx="4848225" cy="7538484"/>
            <wp:effectExtent l="0" t="0" r="9525" b="57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40214BA" w14:textId="77777777" w:rsidR="00B00E98" w:rsidRDefault="00B00E98" w:rsidP="009F18F4">
      <w:pPr>
        <w:tabs>
          <w:tab w:val="left" w:pos="9072"/>
        </w:tabs>
        <w:jc w:val="center"/>
        <w:rPr>
          <w:sz w:val="20"/>
          <w:szCs w:val="20"/>
        </w:rPr>
      </w:pPr>
    </w:p>
    <w:p w14:paraId="1EE1FC4A" w14:textId="77777777" w:rsidR="0008608F" w:rsidRDefault="0008608F" w:rsidP="009F18F4">
      <w:pPr>
        <w:tabs>
          <w:tab w:val="left" w:pos="9072"/>
        </w:tabs>
        <w:jc w:val="center"/>
        <w:rPr>
          <w:sz w:val="20"/>
          <w:szCs w:val="20"/>
        </w:rPr>
      </w:pPr>
    </w:p>
    <w:p w14:paraId="5E9858C1" w14:textId="77777777" w:rsidR="00187605" w:rsidRPr="009576D5" w:rsidRDefault="00187605" w:rsidP="00187605">
      <w:pPr>
        <w:tabs>
          <w:tab w:val="left" w:pos="9072"/>
        </w:tabs>
        <w:jc w:val="both"/>
        <w:rPr>
          <w:szCs w:val="20"/>
        </w:rPr>
      </w:pPr>
      <w:r w:rsidRPr="009576D5">
        <w:rPr>
          <w:szCs w:val="20"/>
        </w:rPr>
        <w:lastRenderedPageBreak/>
        <w:t>Uz redoviti doprinos R</w:t>
      </w:r>
      <w:r w:rsidR="00946B86">
        <w:rPr>
          <w:szCs w:val="20"/>
        </w:rPr>
        <w:t xml:space="preserve">epublike </w:t>
      </w:r>
      <w:r w:rsidRPr="009576D5">
        <w:rPr>
          <w:szCs w:val="20"/>
        </w:rPr>
        <w:t>H</w:t>
      </w:r>
      <w:r w:rsidR="00946B86">
        <w:rPr>
          <w:szCs w:val="20"/>
        </w:rPr>
        <w:t>rvatske</w:t>
      </w:r>
      <w:r w:rsidRPr="009576D5">
        <w:rPr>
          <w:szCs w:val="20"/>
        </w:rPr>
        <w:t xml:space="preserve"> općem proračunu EU</w:t>
      </w:r>
      <w:r>
        <w:rPr>
          <w:szCs w:val="20"/>
        </w:rPr>
        <w:t xml:space="preserve"> za SRP</w:t>
      </w:r>
      <w:r w:rsidR="007F205F">
        <w:rPr>
          <w:szCs w:val="20"/>
        </w:rPr>
        <w:t xml:space="preserve">, </w:t>
      </w:r>
      <w:r w:rsidR="007F205F" w:rsidRPr="00A13357">
        <w:rPr>
          <w:szCs w:val="20"/>
        </w:rPr>
        <w:t>ukupno 24</w:t>
      </w:r>
      <w:r w:rsidRPr="00A13357">
        <w:rPr>
          <w:szCs w:val="20"/>
        </w:rPr>
        <w:t xml:space="preserve"> resorna tijela</w:t>
      </w:r>
      <w:r w:rsidRPr="009576D5">
        <w:rPr>
          <w:szCs w:val="20"/>
        </w:rPr>
        <w:t xml:space="preserve"> realizirala su razvojne i humanitarne projekte u 2019. godini. U ukupnom iznosu SRP-a sudjelovala su ministarstva, središnji državni uredi, Državni hidrometeorološki zavod i uredi V</w:t>
      </w:r>
      <w:r w:rsidR="00A13357">
        <w:rPr>
          <w:szCs w:val="20"/>
        </w:rPr>
        <w:t xml:space="preserve">lade </w:t>
      </w:r>
      <w:r w:rsidRPr="009576D5">
        <w:rPr>
          <w:szCs w:val="20"/>
        </w:rPr>
        <w:t>R</w:t>
      </w:r>
      <w:r w:rsidR="00A13357">
        <w:rPr>
          <w:szCs w:val="20"/>
        </w:rPr>
        <w:t xml:space="preserve">epublike </w:t>
      </w:r>
      <w:r w:rsidRPr="009576D5">
        <w:rPr>
          <w:szCs w:val="20"/>
        </w:rPr>
        <w:t>H</w:t>
      </w:r>
      <w:r w:rsidR="00A13357">
        <w:rPr>
          <w:szCs w:val="20"/>
        </w:rPr>
        <w:t>rvatske</w:t>
      </w:r>
      <w:r w:rsidRPr="009576D5">
        <w:rPr>
          <w:szCs w:val="20"/>
        </w:rPr>
        <w:t>, gradovi, županije i vodeće financijske institucije. Kao najveće pružatelje službene razvojne pomoći, posebno treba istaknuti Ministarstvo vanjskih i europskih poslova, Ministarstvo zdravstva i Središnji državni ured za Hrvate izvan Republike Hrvatske.</w:t>
      </w:r>
    </w:p>
    <w:p w14:paraId="1591D4F5" w14:textId="77777777" w:rsidR="00B00E98" w:rsidRDefault="00B00E98" w:rsidP="009F18F4">
      <w:pPr>
        <w:tabs>
          <w:tab w:val="left" w:pos="9072"/>
        </w:tabs>
        <w:jc w:val="center"/>
        <w:rPr>
          <w:sz w:val="20"/>
          <w:szCs w:val="20"/>
        </w:rPr>
      </w:pPr>
    </w:p>
    <w:p w14:paraId="16A3839D" w14:textId="77777777" w:rsidR="00211126" w:rsidRDefault="00211126" w:rsidP="00211126">
      <w:pPr>
        <w:spacing w:after="120"/>
        <w:jc w:val="center"/>
        <w:rPr>
          <w:sz w:val="20"/>
          <w:szCs w:val="20"/>
        </w:rPr>
      </w:pPr>
      <w:r>
        <w:rPr>
          <w:rStyle w:val="longtext1"/>
          <w:szCs w:val="20"/>
        </w:rPr>
        <w:t>Grafički prikaz 4.</w:t>
      </w:r>
      <w:r w:rsidRPr="00E52D5C">
        <w:rPr>
          <w:rStyle w:val="longtext1"/>
          <w:szCs w:val="20"/>
        </w:rPr>
        <w:t xml:space="preserve"> Struktura</w:t>
      </w:r>
      <w:r w:rsidR="00D674FB">
        <w:rPr>
          <w:rStyle w:val="longtext1"/>
          <w:szCs w:val="20"/>
        </w:rPr>
        <w:t xml:space="preserve"> ukupnog</w:t>
      </w:r>
      <w:r>
        <w:rPr>
          <w:rStyle w:val="longtext1"/>
          <w:szCs w:val="20"/>
        </w:rPr>
        <w:t xml:space="preserve"> službenog doprinosa za održivi razvoj</w:t>
      </w:r>
      <w:r w:rsidR="00D674FB">
        <w:rPr>
          <w:rStyle w:val="longtext1"/>
          <w:szCs w:val="20"/>
        </w:rPr>
        <w:t xml:space="preserve"> (TOSSD)</w:t>
      </w:r>
      <w:r w:rsidRPr="00E52D5C">
        <w:rPr>
          <w:rStyle w:val="longtext1"/>
          <w:szCs w:val="20"/>
        </w:rPr>
        <w:t xml:space="preserve"> R</w:t>
      </w:r>
      <w:r>
        <w:rPr>
          <w:rStyle w:val="longtext1"/>
          <w:szCs w:val="20"/>
        </w:rPr>
        <w:t xml:space="preserve">epublike </w:t>
      </w:r>
      <w:r w:rsidRPr="00E52D5C">
        <w:rPr>
          <w:rStyle w:val="longtext1"/>
          <w:szCs w:val="20"/>
        </w:rPr>
        <w:t>H</w:t>
      </w:r>
      <w:r>
        <w:rPr>
          <w:rStyle w:val="longtext1"/>
          <w:szCs w:val="20"/>
        </w:rPr>
        <w:t>rvatske</w:t>
      </w:r>
      <w:r w:rsidRPr="00E52D5C">
        <w:rPr>
          <w:rStyle w:val="longtext1"/>
          <w:szCs w:val="20"/>
        </w:rPr>
        <w:t xml:space="preserve"> u 2019. godini </w:t>
      </w:r>
      <w:r w:rsidRPr="00E52D5C">
        <w:rPr>
          <w:sz w:val="20"/>
          <w:szCs w:val="20"/>
        </w:rPr>
        <w:t xml:space="preserve">(u mil. </w:t>
      </w:r>
      <w:r>
        <w:rPr>
          <w:sz w:val="20"/>
          <w:szCs w:val="20"/>
        </w:rPr>
        <w:t>H</w:t>
      </w:r>
      <w:r w:rsidRPr="00E52D5C">
        <w:rPr>
          <w:sz w:val="20"/>
          <w:szCs w:val="20"/>
        </w:rPr>
        <w:t>RK)</w:t>
      </w:r>
    </w:p>
    <w:p w14:paraId="19FCD1E3" w14:textId="77777777" w:rsidR="00B00E98" w:rsidRDefault="00211126" w:rsidP="009F18F4">
      <w:pPr>
        <w:tabs>
          <w:tab w:val="left" w:pos="9072"/>
        </w:tabs>
        <w:jc w:val="center"/>
        <w:rPr>
          <w:sz w:val="20"/>
          <w:szCs w:val="20"/>
        </w:rPr>
      </w:pPr>
      <w:r>
        <w:rPr>
          <w:noProof/>
          <w:lang w:eastAsia="hr-HR"/>
        </w:rPr>
        <w:drawing>
          <wp:inline distT="0" distB="0" distL="0" distR="0" wp14:anchorId="49692572" wp14:editId="0265E087">
            <wp:extent cx="4680000" cy="2880000"/>
            <wp:effectExtent l="0" t="0" r="635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0CBF9E" w14:textId="77777777" w:rsidR="00B00E98" w:rsidRDefault="00B00E98" w:rsidP="009F18F4">
      <w:pPr>
        <w:tabs>
          <w:tab w:val="left" w:pos="9072"/>
        </w:tabs>
        <w:jc w:val="center"/>
        <w:rPr>
          <w:sz w:val="20"/>
          <w:szCs w:val="20"/>
        </w:rPr>
      </w:pPr>
    </w:p>
    <w:p w14:paraId="6B1FD52E" w14:textId="77777777" w:rsidR="00211126" w:rsidRPr="00E52D5C" w:rsidRDefault="00211126" w:rsidP="00211126">
      <w:pPr>
        <w:jc w:val="both"/>
        <w:rPr>
          <w:rStyle w:val="longtext1"/>
          <w:sz w:val="24"/>
        </w:rPr>
      </w:pPr>
      <w:r>
        <w:rPr>
          <w:rStyle w:val="longtext1"/>
          <w:sz w:val="24"/>
        </w:rPr>
        <w:t>Prema podacima iz Grafičkog prikaza 4., službeni doprinos održivom razvoju Republike Hrvatske većim dijelom je usmjeren prema bila</w:t>
      </w:r>
      <w:r w:rsidR="00D569EF">
        <w:rPr>
          <w:rStyle w:val="longtext1"/>
          <w:sz w:val="24"/>
        </w:rPr>
        <w:t>ternoj pomoći, u iznosu od 22,90</w:t>
      </w:r>
      <w:r>
        <w:rPr>
          <w:rStyle w:val="longtext1"/>
          <w:sz w:val="24"/>
        </w:rPr>
        <w:t xml:space="preserve"> milijuna kuna ili 97,70</w:t>
      </w:r>
      <w:r w:rsidRPr="00E52D5C">
        <w:rPr>
          <w:rStyle w:val="longtext1"/>
          <w:sz w:val="24"/>
        </w:rPr>
        <w:t xml:space="preserve"> %</w:t>
      </w:r>
      <w:r>
        <w:rPr>
          <w:rStyle w:val="longtext1"/>
          <w:sz w:val="24"/>
        </w:rPr>
        <w:t xml:space="preserve"> dok je za mu</w:t>
      </w:r>
      <w:r w:rsidR="00C13EE4">
        <w:rPr>
          <w:rStyle w:val="longtext1"/>
          <w:sz w:val="24"/>
        </w:rPr>
        <w:t>ltilateralnu pomoć izdvojeno 6</w:t>
      </w:r>
      <w:r w:rsidR="00A13357">
        <w:rPr>
          <w:rStyle w:val="longtext1"/>
          <w:sz w:val="24"/>
        </w:rPr>
        <w:t>40.</w:t>
      </w:r>
      <w:r w:rsidR="00C13EE4">
        <w:rPr>
          <w:rStyle w:val="longtext1"/>
          <w:sz w:val="24"/>
        </w:rPr>
        <w:t>393</w:t>
      </w:r>
      <w:r w:rsidR="00A13357">
        <w:rPr>
          <w:rStyle w:val="longtext1"/>
          <w:sz w:val="24"/>
        </w:rPr>
        <w:t xml:space="preserve">,00 </w:t>
      </w:r>
      <w:r>
        <w:rPr>
          <w:rStyle w:val="longtext1"/>
          <w:sz w:val="24"/>
        </w:rPr>
        <w:t>kuna odnosno 2,3 % od ukupnog iznosa. Za razv</w:t>
      </w:r>
      <w:r w:rsidR="00C13EE4">
        <w:rPr>
          <w:rStyle w:val="longtext1"/>
          <w:sz w:val="24"/>
        </w:rPr>
        <w:t>ojnu suradnju izdvojeno je 23,43</w:t>
      </w:r>
      <w:r>
        <w:rPr>
          <w:rStyle w:val="longtext1"/>
          <w:sz w:val="24"/>
        </w:rPr>
        <w:t xml:space="preserve"> milijuna kuna, odnosno 99,53 % dok je za </w:t>
      </w:r>
      <w:r w:rsidR="00A13357">
        <w:rPr>
          <w:rStyle w:val="longtext1"/>
          <w:sz w:val="24"/>
        </w:rPr>
        <w:t>humanitarnu pomoć izdvojeno 108.</w:t>
      </w:r>
      <w:r>
        <w:rPr>
          <w:rStyle w:val="longtext1"/>
          <w:sz w:val="24"/>
        </w:rPr>
        <w:t>400</w:t>
      </w:r>
      <w:r w:rsidR="00A13357">
        <w:rPr>
          <w:rStyle w:val="longtext1"/>
          <w:sz w:val="24"/>
        </w:rPr>
        <w:t>,00</w:t>
      </w:r>
      <w:r w:rsidR="00162A45">
        <w:rPr>
          <w:rStyle w:val="longtext1"/>
          <w:sz w:val="24"/>
        </w:rPr>
        <w:t xml:space="preserve"> </w:t>
      </w:r>
      <w:r>
        <w:rPr>
          <w:rStyle w:val="longtext1"/>
          <w:sz w:val="24"/>
        </w:rPr>
        <w:t xml:space="preserve">kuna odnosno 0,47% od ukupnog iznosa. </w:t>
      </w:r>
    </w:p>
    <w:p w14:paraId="3F423C2C" w14:textId="77777777" w:rsidR="00B00E98" w:rsidRDefault="00B00E98" w:rsidP="009F18F4">
      <w:pPr>
        <w:tabs>
          <w:tab w:val="left" w:pos="9072"/>
        </w:tabs>
        <w:jc w:val="center"/>
        <w:rPr>
          <w:sz w:val="20"/>
          <w:szCs w:val="20"/>
        </w:rPr>
      </w:pPr>
    </w:p>
    <w:p w14:paraId="6B0B4491" w14:textId="77777777" w:rsidR="00B00E98" w:rsidRDefault="00B00E98" w:rsidP="009F18F4">
      <w:pPr>
        <w:tabs>
          <w:tab w:val="left" w:pos="9072"/>
        </w:tabs>
        <w:jc w:val="center"/>
        <w:rPr>
          <w:sz w:val="20"/>
          <w:szCs w:val="20"/>
        </w:rPr>
      </w:pPr>
    </w:p>
    <w:p w14:paraId="2A524DB0" w14:textId="77777777" w:rsidR="000B0F23" w:rsidRPr="009926C8" w:rsidRDefault="000B0F23" w:rsidP="000B0F23">
      <w:pPr>
        <w:spacing w:after="120"/>
        <w:jc w:val="center"/>
        <w:rPr>
          <w:sz w:val="20"/>
          <w:szCs w:val="20"/>
        </w:rPr>
      </w:pPr>
      <w:r w:rsidRPr="00F6256C">
        <w:rPr>
          <w:rStyle w:val="longtext1"/>
          <w:szCs w:val="20"/>
        </w:rPr>
        <w:t xml:space="preserve">Grafički prikaz </w:t>
      </w:r>
      <w:r w:rsidRPr="00F6256C">
        <w:rPr>
          <w:sz w:val="20"/>
          <w:szCs w:val="20"/>
        </w:rPr>
        <w:t>5</w:t>
      </w:r>
      <w:r>
        <w:rPr>
          <w:sz w:val="20"/>
          <w:szCs w:val="20"/>
        </w:rPr>
        <w:t>.</w:t>
      </w:r>
      <w:r w:rsidRPr="00F6256C">
        <w:rPr>
          <w:sz w:val="20"/>
          <w:szCs w:val="20"/>
        </w:rPr>
        <w:t xml:space="preserve"> </w:t>
      </w:r>
      <w:r w:rsidRPr="002A460A">
        <w:rPr>
          <w:sz w:val="20"/>
          <w:szCs w:val="20"/>
        </w:rPr>
        <w:t>Geogr</w:t>
      </w:r>
      <w:r w:rsidR="00584798" w:rsidRPr="002A460A">
        <w:rPr>
          <w:sz w:val="20"/>
          <w:szCs w:val="20"/>
        </w:rPr>
        <w:t>afski pregled bilateralnog službenog doprinosa za održivi razvoj</w:t>
      </w:r>
      <w:r w:rsidRPr="002A460A">
        <w:rPr>
          <w:sz w:val="20"/>
          <w:szCs w:val="20"/>
        </w:rPr>
        <w:t xml:space="preserve"> </w:t>
      </w:r>
      <w:r w:rsidR="002A460A" w:rsidRPr="002A460A">
        <w:rPr>
          <w:rStyle w:val="longtext1"/>
          <w:szCs w:val="20"/>
        </w:rPr>
        <w:t>(TOSSD) Republike Hrvatske u 2019. godini</w:t>
      </w:r>
      <w:r w:rsidR="002A460A" w:rsidRPr="002A460A">
        <w:rPr>
          <w:sz w:val="20"/>
          <w:szCs w:val="20"/>
        </w:rPr>
        <w:t xml:space="preserve"> </w:t>
      </w:r>
      <w:r w:rsidRPr="002A460A">
        <w:rPr>
          <w:sz w:val="20"/>
          <w:szCs w:val="20"/>
        </w:rPr>
        <w:t>(u %)</w:t>
      </w:r>
    </w:p>
    <w:p w14:paraId="327B18B4" w14:textId="77777777" w:rsidR="00B00E98" w:rsidRDefault="000B0F23" w:rsidP="009F18F4">
      <w:pPr>
        <w:tabs>
          <w:tab w:val="left" w:pos="9072"/>
        </w:tabs>
        <w:jc w:val="center"/>
        <w:rPr>
          <w:sz w:val="20"/>
          <w:szCs w:val="20"/>
        </w:rPr>
      </w:pPr>
      <w:r>
        <w:rPr>
          <w:noProof/>
          <w:lang w:eastAsia="hr-HR"/>
        </w:rPr>
        <w:lastRenderedPageBreak/>
        <w:drawing>
          <wp:inline distT="0" distB="0" distL="0" distR="0" wp14:anchorId="22891250" wp14:editId="5C7729F7">
            <wp:extent cx="4680000" cy="2880000"/>
            <wp:effectExtent l="0" t="0" r="635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6F7AF9" w14:textId="77777777" w:rsidR="000B0F23" w:rsidRDefault="000B0F23" w:rsidP="009F18F4">
      <w:pPr>
        <w:tabs>
          <w:tab w:val="left" w:pos="9072"/>
        </w:tabs>
        <w:jc w:val="center"/>
        <w:rPr>
          <w:sz w:val="20"/>
          <w:szCs w:val="20"/>
        </w:rPr>
      </w:pPr>
    </w:p>
    <w:p w14:paraId="4ACD642B" w14:textId="77777777" w:rsidR="000B0F23" w:rsidRDefault="000B0F23" w:rsidP="009F18F4">
      <w:pPr>
        <w:tabs>
          <w:tab w:val="left" w:pos="9072"/>
        </w:tabs>
        <w:jc w:val="center"/>
        <w:rPr>
          <w:sz w:val="20"/>
          <w:szCs w:val="20"/>
        </w:rPr>
      </w:pPr>
    </w:p>
    <w:p w14:paraId="4488AAED" w14:textId="77777777" w:rsidR="006C6249" w:rsidRPr="00551FCA" w:rsidRDefault="006C6249" w:rsidP="006C6249">
      <w:pPr>
        <w:spacing w:after="120"/>
        <w:jc w:val="both"/>
        <w:rPr>
          <w:rStyle w:val="longtext1"/>
          <w:sz w:val="24"/>
          <w:szCs w:val="20"/>
        </w:rPr>
      </w:pPr>
      <w:r w:rsidRPr="00551FCA">
        <w:rPr>
          <w:rStyle w:val="longtext1"/>
          <w:sz w:val="24"/>
          <w:szCs w:val="20"/>
        </w:rPr>
        <w:t>Od ukupnog broja realiziranih projekata bilateralne pomoći najveći postotak se odnosi na višedržavnu suradnju</w:t>
      </w:r>
      <w:r>
        <w:rPr>
          <w:rStyle w:val="longtext1"/>
          <w:sz w:val="24"/>
          <w:szCs w:val="20"/>
        </w:rPr>
        <w:t xml:space="preserve">, zatim slijede </w:t>
      </w:r>
      <w:r w:rsidR="00951B50">
        <w:rPr>
          <w:rStyle w:val="longtext1"/>
          <w:sz w:val="24"/>
          <w:szCs w:val="20"/>
        </w:rPr>
        <w:t>projekti usmjereni na područje jugoistočne Eur</w:t>
      </w:r>
      <w:r>
        <w:rPr>
          <w:rStyle w:val="longtext1"/>
          <w:sz w:val="24"/>
          <w:szCs w:val="20"/>
        </w:rPr>
        <w:t>ope i na države u razvoju.</w:t>
      </w:r>
    </w:p>
    <w:p w14:paraId="4A120FC0" w14:textId="77777777" w:rsidR="000B0F23" w:rsidRDefault="000B0F23" w:rsidP="009F18F4">
      <w:pPr>
        <w:tabs>
          <w:tab w:val="left" w:pos="9072"/>
        </w:tabs>
        <w:jc w:val="center"/>
        <w:rPr>
          <w:sz w:val="20"/>
          <w:szCs w:val="20"/>
        </w:rPr>
      </w:pPr>
    </w:p>
    <w:p w14:paraId="31F327CB" w14:textId="77777777" w:rsidR="002F223F" w:rsidRPr="00B90918" w:rsidRDefault="002F223F" w:rsidP="002F223F">
      <w:pPr>
        <w:jc w:val="both"/>
        <w:rPr>
          <w:szCs w:val="20"/>
        </w:rPr>
      </w:pPr>
      <w:r w:rsidRPr="00B90918">
        <w:rPr>
          <w:szCs w:val="20"/>
        </w:rPr>
        <w:t xml:space="preserve">Republika Hrvatska na godišnjoj razini izvještava referentno tijelo za statistku razvojne suradnje u svijetu – Odbor za razvojnu pomoć </w:t>
      </w:r>
      <w:r>
        <w:rPr>
          <w:szCs w:val="20"/>
        </w:rPr>
        <w:t>Organizacije za gospodarsku suradnju i razvoj (OECD/</w:t>
      </w:r>
      <w:r w:rsidRPr="00B90918">
        <w:rPr>
          <w:szCs w:val="20"/>
        </w:rPr>
        <w:t>DAC)</w:t>
      </w:r>
      <w:r>
        <w:rPr>
          <w:szCs w:val="20"/>
        </w:rPr>
        <w:t xml:space="preserve">. </w:t>
      </w:r>
    </w:p>
    <w:p w14:paraId="584A77ED" w14:textId="77777777" w:rsidR="000B0F23" w:rsidRDefault="000B0F23" w:rsidP="002F223F">
      <w:pPr>
        <w:tabs>
          <w:tab w:val="left" w:pos="9072"/>
        </w:tabs>
        <w:rPr>
          <w:sz w:val="20"/>
          <w:szCs w:val="20"/>
        </w:rPr>
      </w:pPr>
    </w:p>
    <w:p w14:paraId="3BE7AF7E" w14:textId="77777777" w:rsidR="002F223F" w:rsidRDefault="002F223F" w:rsidP="002F223F">
      <w:pPr>
        <w:tabs>
          <w:tab w:val="left" w:pos="9072"/>
        </w:tabs>
        <w:rPr>
          <w:sz w:val="20"/>
          <w:szCs w:val="20"/>
        </w:rPr>
      </w:pPr>
    </w:p>
    <w:p w14:paraId="424439EF" w14:textId="77777777" w:rsidR="004A48A8" w:rsidRPr="004340B0" w:rsidRDefault="004A48A8" w:rsidP="00743989">
      <w:pPr>
        <w:pStyle w:val="Heading1"/>
        <w:numPr>
          <w:ilvl w:val="0"/>
          <w:numId w:val="9"/>
        </w:numPr>
        <w:spacing w:before="0"/>
        <w:jc w:val="both"/>
        <w:rPr>
          <w:rFonts w:ascii="Times New Roman" w:hAnsi="Times New Roman" w:cs="Times New Roman"/>
        </w:rPr>
      </w:pPr>
      <w:bookmarkStart w:id="7" w:name="_Toc57710130"/>
      <w:r w:rsidRPr="004340B0">
        <w:rPr>
          <w:rFonts w:ascii="Times New Roman" w:hAnsi="Times New Roman" w:cs="Times New Roman"/>
        </w:rPr>
        <w:t>Bilateralna službena razvojna pomoć</w:t>
      </w:r>
      <w:bookmarkEnd w:id="7"/>
      <w:r w:rsidRPr="004340B0">
        <w:rPr>
          <w:rFonts w:ascii="Times New Roman" w:hAnsi="Times New Roman" w:cs="Times New Roman"/>
        </w:rPr>
        <w:t xml:space="preserve"> </w:t>
      </w:r>
    </w:p>
    <w:p w14:paraId="4E6F5266" w14:textId="77777777" w:rsidR="004A48A8" w:rsidRPr="008225B5" w:rsidRDefault="004A48A8" w:rsidP="004A48A8">
      <w:pPr>
        <w:jc w:val="both"/>
        <w:rPr>
          <w:rStyle w:val="longtext1"/>
          <w:sz w:val="24"/>
        </w:rPr>
      </w:pPr>
    </w:p>
    <w:p w14:paraId="1FB90553" w14:textId="77777777" w:rsidR="004A48A8" w:rsidRPr="008225B5" w:rsidRDefault="00C46980" w:rsidP="004A48A8">
      <w:pPr>
        <w:jc w:val="both"/>
        <w:rPr>
          <w:rStyle w:val="longtext1"/>
          <w:sz w:val="24"/>
        </w:rPr>
      </w:pPr>
      <w:r w:rsidRPr="008225B5">
        <w:rPr>
          <w:rStyle w:val="longtext1"/>
          <w:sz w:val="24"/>
        </w:rPr>
        <w:t xml:space="preserve">Nacionalna strategija </w:t>
      </w:r>
      <w:r w:rsidR="00E82E37">
        <w:rPr>
          <w:rStyle w:val="longtext1"/>
          <w:sz w:val="24"/>
        </w:rPr>
        <w:t>određuje tri prioritetna</w:t>
      </w:r>
      <w:r w:rsidRPr="008225B5">
        <w:rPr>
          <w:rStyle w:val="longtext1"/>
          <w:sz w:val="24"/>
        </w:rPr>
        <w:t xml:space="preserve"> </w:t>
      </w:r>
      <w:r w:rsidR="00E82E37">
        <w:rPr>
          <w:rStyle w:val="longtext1"/>
          <w:sz w:val="24"/>
        </w:rPr>
        <w:t>zemljopisna područja</w:t>
      </w:r>
      <w:r w:rsidR="00A965E8">
        <w:rPr>
          <w:rStyle w:val="longtext1"/>
          <w:sz w:val="24"/>
        </w:rPr>
        <w:t xml:space="preserve"> pružanja</w:t>
      </w:r>
      <w:r w:rsidR="00E82E37">
        <w:rPr>
          <w:rStyle w:val="longtext1"/>
          <w:sz w:val="24"/>
        </w:rPr>
        <w:t xml:space="preserve"> službene razvojne pomoći</w:t>
      </w:r>
      <w:r w:rsidRPr="008225B5">
        <w:rPr>
          <w:rStyle w:val="longtext1"/>
          <w:sz w:val="24"/>
        </w:rPr>
        <w:t xml:space="preserve"> te unutar njih programske države. To su Bosna i Hercegovina u </w:t>
      </w:r>
      <w:r w:rsidR="00E82E37">
        <w:rPr>
          <w:rStyle w:val="longtext1"/>
          <w:sz w:val="24"/>
        </w:rPr>
        <w:t>jugoistočnoj Europi</w:t>
      </w:r>
      <w:r w:rsidRPr="008225B5">
        <w:rPr>
          <w:rStyle w:val="longtext1"/>
          <w:sz w:val="24"/>
        </w:rPr>
        <w:t xml:space="preserve">, Ukrajina u </w:t>
      </w:r>
      <w:r w:rsidR="00CB595E" w:rsidRPr="008225B5">
        <w:rPr>
          <w:rStyle w:val="longtext1"/>
          <w:sz w:val="24"/>
        </w:rPr>
        <w:t>I</w:t>
      </w:r>
      <w:r w:rsidR="00E82E37">
        <w:rPr>
          <w:rStyle w:val="longtext1"/>
          <w:sz w:val="24"/>
        </w:rPr>
        <w:t>stočnom susjedstvu</w:t>
      </w:r>
      <w:r w:rsidRPr="008225B5">
        <w:rPr>
          <w:rStyle w:val="longtext1"/>
          <w:sz w:val="24"/>
        </w:rPr>
        <w:t xml:space="preserve"> E</w:t>
      </w:r>
      <w:r w:rsidR="00CB595E" w:rsidRPr="008225B5">
        <w:rPr>
          <w:rStyle w:val="longtext1"/>
          <w:sz w:val="24"/>
        </w:rPr>
        <w:t>uropske unije</w:t>
      </w:r>
      <w:r w:rsidRPr="008225B5">
        <w:rPr>
          <w:rStyle w:val="longtext1"/>
          <w:sz w:val="24"/>
        </w:rPr>
        <w:t>, Jordan u</w:t>
      </w:r>
      <w:r w:rsidR="00E82E37">
        <w:rPr>
          <w:rStyle w:val="longtext1"/>
          <w:sz w:val="24"/>
        </w:rPr>
        <w:t xml:space="preserve"> Južnom susjedstvu</w:t>
      </w:r>
      <w:r w:rsidRPr="008225B5">
        <w:rPr>
          <w:rStyle w:val="longtext1"/>
          <w:sz w:val="24"/>
        </w:rPr>
        <w:t xml:space="preserve"> E</w:t>
      </w:r>
      <w:r w:rsidR="00CB595E" w:rsidRPr="008225B5">
        <w:rPr>
          <w:rStyle w:val="longtext1"/>
          <w:sz w:val="24"/>
        </w:rPr>
        <w:t xml:space="preserve">uropske unije, dok je među državama u razvoju istaknut Afganistan. </w:t>
      </w:r>
      <w:r w:rsidRPr="008225B5">
        <w:rPr>
          <w:rStyle w:val="longtext1"/>
          <w:sz w:val="24"/>
        </w:rPr>
        <w:t xml:space="preserve"> </w:t>
      </w:r>
    </w:p>
    <w:p w14:paraId="180DF4B5" w14:textId="77777777" w:rsidR="004A48A8" w:rsidRPr="008225B5" w:rsidRDefault="004A48A8" w:rsidP="004A48A8">
      <w:pPr>
        <w:jc w:val="both"/>
        <w:rPr>
          <w:rStyle w:val="longtext1"/>
          <w:sz w:val="24"/>
        </w:rPr>
      </w:pPr>
    </w:p>
    <w:p w14:paraId="6A717607" w14:textId="77777777" w:rsidR="005B5D38" w:rsidRPr="00906A32" w:rsidRDefault="002208F1" w:rsidP="005B5D38">
      <w:pPr>
        <w:jc w:val="both"/>
      </w:pPr>
      <w:r w:rsidRPr="00906A32">
        <w:t xml:space="preserve">Republika </w:t>
      </w:r>
      <w:r w:rsidR="005B5D38" w:rsidRPr="00906A32">
        <w:t xml:space="preserve">Hrvatska snažno podupire </w:t>
      </w:r>
      <w:r w:rsidRPr="00906A32">
        <w:t xml:space="preserve">razvitak i </w:t>
      </w:r>
      <w:r w:rsidR="005B5D38" w:rsidRPr="00906A32">
        <w:t xml:space="preserve">stabilnost </w:t>
      </w:r>
      <w:r w:rsidR="005B5D38" w:rsidRPr="00906A32">
        <w:rPr>
          <w:b/>
        </w:rPr>
        <w:t>Bosne i Hercegovine</w:t>
      </w:r>
      <w:r w:rsidR="004340B0">
        <w:rPr>
          <w:b/>
        </w:rPr>
        <w:t xml:space="preserve">, </w:t>
      </w:r>
      <w:r w:rsidR="004340B0" w:rsidRPr="004340B0">
        <w:t xml:space="preserve">kao i njezin put </w:t>
      </w:r>
      <w:r w:rsidR="005B5D38" w:rsidRPr="00906A32">
        <w:t>prema Europskoj uniji</w:t>
      </w:r>
      <w:r w:rsidR="004340B0">
        <w:t>. Time se</w:t>
      </w:r>
      <w:r w:rsidR="005B5D38" w:rsidRPr="00906A32">
        <w:t xml:space="preserve"> </w:t>
      </w:r>
      <w:r w:rsidR="00A95DCA">
        <w:t>daje doprinos</w:t>
      </w:r>
      <w:r w:rsidR="00532D36">
        <w:t xml:space="preserve"> jačanju</w:t>
      </w:r>
      <w:r w:rsidR="005B5D38" w:rsidRPr="00906A32">
        <w:t xml:space="preserve"> standarda na svim područjima - što je u interesu B</w:t>
      </w:r>
      <w:r w:rsidR="00714D4C">
        <w:t>osne i Hercegovine i svih nje</w:t>
      </w:r>
      <w:r w:rsidR="004340B0">
        <w:t>nih</w:t>
      </w:r>
      <w:r w:rsidR="00951B50">
        <w:t xml:space="preserve"> građana, uključujući</w:t>
      </w:r>
      <w:r w:rsidR="00FA25D0">
        <w:t xml:space="preserve"> </w:t>
      </w:r>
      <w:r w:rsidR="00951B50">
        <w:t xml:space="preserve">pripadnike konstitutivnog hrvatskog naroda. </w:t>
      </w:r>
    </w:p>
    <w:p w14:paraId="1DC9E62D" w14:textId="77777777" w:rsidR="005B5D38" w:rsidRDefault="005B5D38" w:rsidP="005B5D38">
      <w:pPr>
        <w:jc w:val="both"/>
        <w:rPr>
          <w:u w:val="single"/>
        </w:rPr>
      </w:pPr>
    </w:p>
    <w:p w14:paraId="65901AF2" w14:textId="77777777" w:rsidR="005B5D38" w:rsidRPr="00964FA2" w:rsidRDefault="005B5D38" w:rsidP="005B5D38">
      <w:pPr>
        <w:jc w:val="both"/>
      </w:pPr>
      <w:r w:rsidRPr="00906A32">
        <w:t xml:space="preserve">Republika Hrvatska kroz provedbu projekata </w:t>
      </w:r>
      <w:r w:rsidR="002208F1" w:rsidRPr="00906A32">
        <w:t xml:space="preserve">ima </w:t>
      </w:r>
      <w:r w:rsidRPr="00906A32">
        <w:t>za cilj podržati politički, društveni i gospodarski razvoj Bosne i Hercegovine. Tijekom 2019. godine</w:t>
      </w:r>
      <w:r w:rsidR="00337982">
        <w:t>,</w:t>
      </w:r>
      <w:r w:rsidRPr="00906A32">
        <w:t xml:space="preserve"> u Bosni i Hercegovini provedeno je </w:t>
      </w:r>
      <w:r w:rsidR="00B2609B">
        <w:t>199</w:t>
      </w:r>
      <w:r w:rsidRPr="00906A32">
        <w:t xml:space="preserve"> projek</w:t>
      </w:r>
      <w:r w:rsidR="00EB5C26">
        <w:t>a</w:t>
      </w:r>
      <w:r w:rsidRPr="00906A32">
        <w:t xml:space="preserve">ta s ciljem jačanja i poticanja dostojanstva svake ljudske osobe, mira, sigurnosti i razvoja demokratskih institucija, gospodarstva, kulture, poljoprivrede, sporta, znanosti i razvoja infrastrukture. Brojem provedenih projekata, Bosna i Hercegovina je na prvom mjestu po dodijeljenoj bilateralnoj službenoj </w:t>
      </w:r>
      <w:r w:rsidRPr="00906A32">
        <w:lastRenderedPageBreak/>
        <w:t>razv</w:t>
      </w:r>
      <w:r w:rsidR="002208F1" w:rsidRPr="00906A32">
        <w:t>ojnoj pomoći Republike Hrvatske</w:t>
      </w:r>
      <w:r w:rsidR="002208F1" w:rsidRPr="00906A32">
        <w:rPr>
          <w:rStyle w:val="longtext1"/>
          <w:sz w:val="24"/>
        </w:rPr>
        <w:t xml:space="preserve"> s </w:t>
      </w:r>
      <w:r w:rsidR="002208F1" w:rsidRPr="00964FA2">
        <w:rPr>
          <w:rStyle w:val="longtext1"/>
          <w:sz w:val="24"/>
        </w:rPr>
        <w:t xml:space="preserve">ukupno </w:t>
      </w:r>
      <w:r w:rsidR="00F755C9">
        <w:rPr>
          <w:rStyle w:val="longtext1"/>
          <w:sz w:val="24"/>
        </w:rPr>
        <w:t>89</w:t>
      </w:r>
      <w:r w:rsidR="002208F1" w:rsidRPr="00964FA2">
        <w:rPr>
          <w:rStyle w:val="longtext1"/>
          <w:sz w:val="24"/>
        </w:rPr>
        <w:t>,</w:t>
      </w:r>
      <w:r w:rsidR="00B2609B">
        <w:rPr>
          <w:rStyle w:val="longtext1"/>
          <w:sz w:val="24"/>
        </w:rPr>
        <w:t>06</w:t>
      </w:r>
      <w:r w:rsidR="002208F1" w:rsidRPr="00964FA2">
        <w:rPr>
          <w:rStyle w:val="longtext1"/>
          <w:sz w:val="24"/>
        </w:rPr>
        <w:t xml:space="preserve"> milijuna kuna pomoći</w:t>
      </w:r>
      <w:r w:rsidR="00906A32" w:rsidRPr="00964FA2">
        <w:rPr>
          <w:rStyle w:val="longtext1"/>
          <w:sz w:val="24"/>
        </w:rPr>
        <w:t>.</w:t>
      </w:r>
      <w:r w:rsidR="003369F1">
        <w:rPr>
          <w:rStyle w:val="longtext1"/>
          <w:sz w:val="24"/>
        </w:rPr>
        <w:t xml:space="preserve"> Od ukupnog broja projekata provedenih u Bosni i Hercegovini</w:t>
      </w:r>
      <w:r w:rsidR="00337982">
        <w:rPr>
          <w:rStyle w:val="longtext1"/>
          <w:sz w:val="24"/>
        </w:rPr>
        <w:t>,</w:t>
      </w:r>
      <w:r w:rsidR="003369F1">
        <w:rPr>
          <w:rStyle w:val="longtext1"/>
          <w:sz w:val="24"/>
        </w:rPr>
        <w:t xml:space="preserve"> na </w:t>
      </w:r>
      <w:r w:rsidR="00EB5C26">
        <w:rPr>
          <w:rStyle w:val="longtext1"/>
          <w:sz w:val="24"/>
        </w:rPr>
        <w:t>s</w:t>
      </w:r>
      <w:r w:rsidR="003369F1">
        <w:rPr>
          <w:rStyle w:val="longtext1"/>
          <w:sz w:val="24"/>
        </w:rPr>
        <w:t>lužb</w:t>
      </w:r>
      <w:r w:rsidR="00B2609B">
        <w:rPr>
          <w:rStyle w:val="longtext1"/>
          <w:sz w:val="24"/>
        </w:rPr>
        <w:t>enu razvojnu pomoć odnosi se 105</w:t>
      </w:r>
      <w:r w:rsidR="003369F1">
        <w:rPr>
          <w:rStyle w:val="longtext1"/>
          <w:sz w:val="24"/>
        </w:rPr>
        <w:t xml:space="preserve"> projekata. </w:t>
      </w:r>
      <w:r w:rsidR="00B2609B">
        <w:rPr>
          <w:rStyle w:val="longtext1"/>
          <w:sz w:val="24"/>
        </w:rPr>
        <w:t>Ostalih 94 projeka</w:t>
      </w:r>
      <w:r w:rsidR="009269AF">
        <w:rPr>
          <w:rStyle w:val="longtext1"/>
          <w:sz w:val="24"/>
        </w:rPr>
        <w:t>ta uključeno je u izvješće prema OECD</w:t>
      </w:r>
      <w:r w:rsidR="0088470F">
        <w:rPr>
          <w:rStyle w:val="longtext1"/>
          <w:sz w:val="24"/>
        </w:rPr>
        <w:t>/DAC</w:t>
      </w:r>
      <w:r w:rsidR="009269AF">
        <w:rPr>
          <w:rStyle w:val="longtext1"/>
          <w:sz w:val="24"/>
        </w:rPr>
        <w:t xml:space="preserve"> </w:t>
      </w:r>
      <w:r w:rsidR="00110E86">
        <w:t xml:space="preserve">kao </w:t>
      </w:r>
      <w:r w:rsidR="00AC658B">
        <w:rPr>
          <w:rStyle w:val="longtext1"/>
          <w:sz w:val="24"/>
        </w:rPr>
        <w:t>TOSSD</w:t>
      </w:r>
      <w:r w:rsidR="0088470F">
        <w:rPr>
          <w:rStyle w:val="longtext1"/>
          <w:sz w:val="24"/>
        </w:rPr>
        <w:t xml:space="preserve"> u iznosu od 4,99</w:t>
      </w:r>
      <w:r w:rsidR="009269AF">
        <w:rPr>
          <w:rStyle w:val="longtext1"/>
          <w:sz w:val="24"/>
        </w:rPr>
        <w:t xml:space="preserve"> milijuna kuna.</w:t>
      </w:r>
      <w:r w:rsidR="00110E86">
        <w:rPr>
          <w:rStyle w:val="longtext1"/>
          <w:sz w:val="24"/>
        </w:rPr>
        <w:t xml:space="preserve"> </w:t>
      </w:r>
    </w:p>
    <w:p w14:paraId="6466A482" w14:textId="77777777" w:rsidR="005B5D38" w:rsidRPr="00964FA2" w:rsidRDefault="005B5D38" w:rsidP="005B5D38">
      <w:pPr>
        <w:jc w:val="both"/>
        <w:rPr>
          <w:u w:val="single"/>
        </w:rPr>
      </w:pPr>
    </w:p>
    <w:p w14:paraId="50C1ECF6" w14:textId="77777777" w:rsidR="002208F1" w:rsidRPr="00906A32" w:rsidRDefault="005B5D38" w:rsidP="005B5D38">
      <w:pPr>
        <w:jc w:val="both"/>
      </w:pPr>
      <w:r w:rsidRPr="00906A32">
        <w:t>Projekti koji za cilj imaju jačanje dostojanstva svake ljudske osobe usmjereni su na pružanje pomoći obrazovanju kroz izgradnju, obnovu i oprem</w:t>
      </w:r>
      <w:r w:rsidR="00906A32" w:rsidRPr="00906A32">
        <w:t xml:space="preserve">anje škola, </w:t>
      </w:r>
      <w:r w:rsidR="00450549" w:rsidRPr="00906A32">
        <w:t>vrtića i fakulteta</w:t>
      </w:r>
      <w:r w:rsidRPr="00906A32">
        <w:t xml:space="preserve"> te zdravstvu kroz izgradnju, obnovu i opremanje bolnica, domova zdravlja i domova za starije i nemoćne osobe diljem Bosne i Hercegovine. Također</w:t>
      </w:r>
      <w:r w:rsidR="00A965E8">
        <w:t>, za pet</w:t>
      </w:r>
      <w:r w:rsidR="0085692C">
        <w:t>n</w:t>
      </w:r>
      <w:r w:rsidR="00A965E8">
        <w:t>a</w:t>
      </w:r>
      <w:r w:rsidR="0085692C">
        <w:t xml:space="preserve">est pojedinaca u nepovoljnom socijalnom i lošem zdravstvenom statusu osigurana je jednokratna financijska pomoć u ukupnom iznosu od 77.000,00 kuna, </w:t>
      </w:r>
      <w:r w:rsidR="000A6F12">
        <w:t xml:space="preserve">dok su za djecu </w:t>
      </w:r>
      <w:r w:rsidRPr="00906A32">
        <w:t xml:space="preserve">iz Bosne i Hercegovine </w:t>
      </w:r>
      <w:r w:rsidR="000A6F12">
        <w:t>organizirani ljetni programi</w:t>
      </w:r>
      <w:r w:rsidRPr="00906A32">
        <w:t xml:space="preserve"> u Republici Hrvatskoj. Projektima usmjerenim</w:t>
      </w:r>
      <w:r w:rsidR="00524CF9">
        <w:t>a</w:t>
      </w:r>
      <w:r w:rsidRPr="00906A32">
        <w:t xml:space="preserve"> na jačanje mira, sigurnosti i razvoja demokratskih institucija pomoglo se radu udruge veterana Domovinskog rata, odnosno jača</w:t>
      </w:r>
      <w:r w:rsidR="00A965E8">
        <w:t>nju vještina</w:t>
      </w:r>
      <w:r w:rsidR="002208F1" w:rsidRPr="00906A32">
        <w:t xml:space="preserve"> specijalne policije F</w:t>
      </w:r>
      <w:r w:rsidRPr="00906A32">
        <w:t xml:space="preserve">ederacije BiH. </w:t>
      </w:r>
    </w:p>
    <w:p w14:paraId="3AAC7C20" w14:textId="77777777" w:rsidR="002208F1" w:rsidRPr="002208F1" w:rsidRDefault="002208F1" w:rsidP="005B5D38">
      <w:pPr>
        <w:jc w:val="both"/>
        <w:rPr>
          <w:u w:val="single"/>
        </w:rPr>
      </w:pPr>
    </w:p>
    <w:p w14:paraId="06229A8A" w14:textId="77777777" w:rsidR="002208F1" w:rsidRPr="00906A32" w:rsidRDefault="005B5D38" w:rsidP="005B5D38">
      <w:pPr>
        <w:jc w:val="both"/>
      </w:pPr>
      <w:r w:rsidRPr="00906A32">
        <w:t>S ciljem jačanja odgovornog gospodarskog razvoja provodili su se projekti digitalizacije, uključujući potporu kvalitetnijem radu internetskih portala koji za cilj imaju promociju hrvatskog jezika i kulture. Projekti provedeni u području kulture odnose se na izgradnju, rekonstrukciju i opremanje kulturnih ustanova (</w:t>
      </w:r>
      <w:r w:rsidR="00906A32" w:rsidRPr="00906A32">
        <w:t>n</w:t>
      </w:r>
      <w:r w:rsidRPr="00906A32">
        <w:t>pr. dom umjetnika, kulturni centri, muzeji, galerije), organizaciju kulturnih događaja te tiskanje i promociju časopisa, brošura, monografija, biografija i sl. s ciljem upo</w:t>
      </w:r>
      <w:r w:rsidR="00784495">
        <w:t>znavanja bogatog kulturnog nasl</w:t>
      </w:r>
      <w:r w:rsidRPr="00906A32">
        <w:t xml:space="preserve">jeđa Hrvata u Bosni i Hercegovini. </w:t>
      </w:r>
    </w:p>
    <w:p w14:paraId="788F5B79" w14:textId="77777777" w:rsidR="002208F1" w:rsidRPr="002208F1" w:rsidRDefault="002208F1" w:rsidP="005B5D38">
      <w:pPr>
        <w:jc w:val="both"/>
        <w:rPr>
          <w:u w:val="single"/>
        </w:rPr>
      </w:pPr>
    </w:p>
    <w:p w14:paraId="2EB52BC4" w14:textId="77777777" w:rsidR="005B5D38" w:rsidRPr="00906A32" w:rsidRDefault="005B5D38" w:rsidP="005B5D38">
      <w:pPr>
        <w:jc w:val="both"/>
      </w:pPr>
      <w:r w:rsidRPr="00906A32">
        <w:t>Projekti vezani uz razvoj infrastrukture za cilj imaju osigurati bolje životne uvjete kao preduvjet razvoja zajednice kroz izgradnju vodovodne mreže, rekonstrukciju prometnica, izgradnju i obnovu zgrada ili proizvodnih pogona. Projektima revitalizacije poljoprivredne proizvodnje nastoji se potaknuti razvoj poljoprivrede kao jedne od najvažnijih grana gospodarstva. Projekti usmjereni na izgradnju, obnovu i opremanje sportskih objekata te organizaciju sportskih događaja za cilj imaju unaprijed</w:t>
      </w:r>
      <w:r w:rsidR="00784495">
        <w:t>iti životne uvjete u zajednici</w:t>
      </w:r>
      <w:r w:rsidRPr="00906A32">
        <w:t xml:space="preserve">, prvenstveno djece i mladih. </w:t>
      </w:r>
    </w:p>
    <w:p w14:paraId="775CCCF3" w14:textId="77777777" w:rsidR="002208F1" w:rsidRPr="002208F1" w:rsidRDefault="002208F1" w:rsidP="005B5D38">
      <w:pPr>
        <w:jc w:val="both"/>
        <w:rPr>
          <w:u w:val="single"/>
        </w:rPr>
      </w:pPr>
    </w:p>
    <w:p w14:paraId="3E2F82CF" w14:textId="77777777" w:rsidR="002208F1" w:rsidRPr="00906A32" w:rsidRDefault="002208F1" w:rsidP="002208F1">
      <w:pPr>
        <w:jc w:val="both"/>
      </w:pPr>
      <w:r w:rsidRPr="00906A32">
        <w:t xml:space="preserve">Uz razvijenu višesektorsku bilateralnu pomoć, Republika Hrvatska je dodatno u 2019. godini usmjerila prema Bosni i Hercegovini iznos od 150.000 eura preko programa Inicijative gospodarske otpornosti Europske investicijske banke (ukupno 500.000 eura za razdoblje od 2018. godine do 2020. godine). </w:t>
      </w:r>
    </w:p>
    <w:p w14:paraId="3FBA14D8" w14:textId="77777777" w:rsidR="002208F1" w:rsidRPr="002208F1" w:rsidRDefault="002208F1" w:rsidP="002208F1">
      <w:pPr>
        <w:jc w:val="both"/>
        <w:rPr>
          <w:u w:val="single"/>
        </w:rPr>
      </w:pPr>
    </w:p>
    <w:p w14:paraId="60BE6D8C" w14:textId="77777777" w:rsidR="005060C2" w:rsidRDefault="007E15E4" w:rsidP="007E15E4">
      <w:pPr>
        <w:jc w:val="both"/>
        <w:rPr>
          <w:bCs/>
        </w:rPr>
      </w:pPr>
      <w:r w:rsidRPr="00D3444A">
        <w:rPr>
          <w:bCs/>
        </w:rPr>
        <w:t xml:space="preserve">Osim naglaska na Bosnu i Hercegovinu kao programsku državu, </w:t>
      </w:r>
      <w:r w:rsidR="00F21C89">
        <w:rPr>
          <w:bCs/>
        </w:rPr>
        <w:t xml:space="preserve">Republika </w:t>
      </w:r>
      <w:r w:rsidRPr="00D3444A">
        <w:rPr>
          <w:bCs/>
        </w:rPr>
        <w:t xml:space="preserve">Hrvatska nastavlja dosljedno zagovarati potrebu suradnje i pružanja </w:t>
      </w:r>
      <w:r w:rsidR="000E2209">
        <w:rPr>
          <w:bCs/>
        </w:rPr>
        <w:t xml:space="preserve">potpore </w:t>
      </w:r>
      <w:r w:rsidR="000406C1">
        <w:rPr>
          <w:bCs/>
        </w:rPr>
        <w:t>zemljama jugoistočne Europe</w:t>
      </w:r>
      <w:r w:rsidR="004B0985">
        <w:rPr>
          <w:bCs/>
        </w:rPr>
        <w:t>,</w:t>
      </w:r>
      <w:r w:rsidR="000406C1">
        <w:rPr>
          <w:bCs/>
        </w:rPr>
        <w:t xml:space="preserve"> </w:t>
      </w:r>
      <w:r w:rsidRPr="00D3444A">
        <w:rPr>
          <w:bCs/>
        </w:rPr>
        <w:t>osobito u kontekstu procesa proširenja Europske unije.</w:t>
      </w:r>
      <w:r w:rsidR="005060C2">
        <w:rPr>
          <w:bCs/>
        </w:rPr>
        <w:t xml:space="preserve"> P</w:t>
      </w:r>
      <w:r w:rsidRPr="00D3444A">
        <w:rPr>
          <w:bCs/>
        </w:rPr>
        <w:t>rijenos nacionalnih znanja i iskustava iz procesa pristupanja EU</w:t>
      </w:r>
      <w:r w:rsidR="005060C2">
        <w:rPr>
          <w:bCs/>
        </w:rPr>
        <w:t>, što se posebno odnosi na pružanje tehničke</w:t>
      </w:r>
      <w:r w:rsidR="00F8624F">
        <w:rPr>
          <w:bCs/>
        </w:rPr>
        <w:t xml:space="preserve"> pomoći</w:t>
      </w:r>
      <w:r w:rsidR="005060C2">
        <w:rPr>
          <w:bCs/>
        </w:rPr>
        <w:t xml:space="preserve"> </w:t>
      </w:r>
      <w:r w:rsidR="00F8624F">
        <w:rPr>
          <w:bCs/>
        </w:rPr>
        <w:t xml:space="preserve">kroz sudjelovanje hrvatskih stručnjaka </w:t>
      </w:r>
      <w:r w:rsidR="005060C2">
        <w:rPr>
          <w:bCs/>
        </w:rPr>
        <w:t xml:space="preserve">putem instrumenata TAIEX i Twinning, predstavlja adekvatan odgovor na stvarne potrebe partnerskih država i pruža ekspertizu koja im je relevantna. </w:t>
      </w:r>
      <w:r w:rsidR="009C2ECD">
        <w:rPr>
          <w:bCs/>
        </w:rPr>
        <w:t xml:space="preserve">Navedenim se </w:t>
      </w:r>
      <w:r w:rsidR="00616A45">
        <w:rPr>
          <w:bCs/>
        </w:rPr>
        <w:t>osigurava</w:t>
      </w:r>
      <w:r w:rsidR="009C2ECD">
        <w:rPr>
          <w:bCs/>
        </w:rPr>
        <w:t xml:space="preserve"> izgradnja </w:t>
      </w:r>
      <w:r w:rsidR="009C2ECD">
        <w:rPr>
          <w:bCs/>
        </w:rPr>
        <w:lastRenderedPageBreak/>
        <w:t>institucija i demokratizacija, postiže harmonizacija</w:t>
      </w:r>
      <w:r w:rsidRPr="00D3444A">
        <w:rPr>
          <w:bCs/>
        </w:rPr>
        <w:t xml:space="preserve"> državnopravnog okvira s pravnom stečevinom EU, </w:t>
      </w:r>
      <w:r w:rsidR="009C2ECD">
        <w:rPr>
          <w:bCs/>
        </w:rPr>
        <w:t>podiže građanska svijest</w:t>
      </w:r>
      <w:r w:rsidRPr="00D3444A">
        <w:rPr>
          <w:bCs/>
        </w:rPr>
        <w:t xml:space="preserve"> i </w:t>
      </w:r>
      <w:r w:rsidR="009C2ECD">
        <w:rPr>
          <w:bCs/>
        </w:rPr>
        <w:t xml:space="preserve">svijest o potrebi </w:t>
      </w:r>
      <w:r w:rsidRPr="00D3444A">
        <w:rPr>
          <w:bCs/>
        </w:rPr>
        <w:t>zaštite ljudskih</w:t>
      </w:r>
      <w:r w:rsidR="009C2ECD">
        <w:rPr>
          <w:bCs/>
        </w:rPr>
        <w:t xml:space="preserve"> prava; što u konačnici </w:t>
      </w:r>
      <w:r w:rsidRPr="00D3444A">
        <w:rPr>
          <w:bCs/>
        </w:rPr>
        <w:t>pridonosi jačanju stabilnosti i otpornosti tog dijela Europe kroz razvoj demokratskih institu</w:t>
      </w:r>
      <w:r w:rsidR="005060C2">
        <w:rPr>
          <w:bCs/>
        </w:rPr>
        <w:t xml:space="preserve">cija i jačanje vladavine prava. </w:t>
      </w:r>
    </w:p>
    <w:p w14:paraId="047D6DDA" w14:textId="77777777" w:rsidR="00395311" w:rsidRDefault="00395311" w:rsidP="007E15E4">
      <w:pPr>
        <w:jc w:val="both"/>
        <w:rPr>
          <w:bCs/>
        </w:rPr>
      </w:pPr>
    </w:p>
    <w:p w14:paraId="5AEBFD70" w14:textId="77777777" w:rsidR="00F12107" w:rsidRDefault="0072158E" w:rsidP="00E73B92">
      <w:pPr>
        <w:jc w:val="both"/>
      </w:pPr>
      <w:r>
        <w:t xml:space="preserve">Snažna potpora koju </w:t>
      </w:r>
      <w:r w:rsidR="004E6F26">
        <w:t xml:space="preserve">Republika </w:t>
      </w:r>
      <w:r>
        <w:t xml:space="preserve">Hrvatska pruža </w:t>
      </w:r>
      <w:r w:rsidRPr="0072158E">
        <w:t>nastavku procesa proširenja Europske unije na s</w:t>
      </w:r>
      <w:r>
        <w:t xml:space="preserve">ve zemlje u jugoistočnoj Europi temelji se na načelima vjerodostojnosti, vrednovanja </w:t>
      </w:r>
      <w:r w:rsidRPr="0072158E">
        <w:t>vlastitih post</w:t>
      </w:r>
      <w:r>
        <w:t>ignuća i pravedne uvjetovanosti</w:t>
      </w:r>
      <w:r w:rsidRPr="0072158E">
        <w:t xml:space="preserve"> jer smatramo da </w:t>
      </w:r>
      <w:r>
        <w:t>ona djelotvorno potiču reformske procese te su</w:t>
      </w:r>
      <w:r w:rsidRPr="0072158E">
        <w:t xml:space="preserve"> jamac boljitka jugoistoka Europe.</w:t>
      </w:r>
      <w:r w:rsidR="00B94157">
        <w:t xml:space="preserve"> </w:t>
      </w:r>
      <w:r w:rsidR="004E6F26">
        <w:t xml:space="preserve">Republika </w:t>
      </w:r>
      <w:r w:rsidR="00B94157">
        <w:t xml:space="preserve">Hrvatska </w:t>
      </w:r>
      <w:r w:rsidR="004E6F26">
        <w:t>koja je i sama prošla</w:t>
      </w:r>
      <w:r w:rsidR="00A01878" w:rsidRPr="00A01878">
        <w:t xml:space="preserve"> transformativni proces političkog, </w:t>
      </w:r>
      <w:r w:rsidR="00B94157">
        <w:t>pravnog i gospodarskog sustava prije stupanja u punopravno članstvo EU</w:t>
      </w:r>
      <w:r w:rsidR="004E6F26">
        <w:t xml:space="preserve">, želi da </w:t>
      </w:r>
      <w:r w:rsidR="00A01878" w:rsidRPr="00A01878">
        <w:t xml:space="preserve">sve </w:t>
      </w:r>
      <w:r w:rsidR="00B94157">
        <w:t>zemlje s perspektivom članstva u EU</w:t>
      </w:r>
      <w:r w:rsidR="00C1381F">
        <w:t xml:space="preserve"> ispune </w:t>
      </w:r>
      <w:r w:rsidR="004E6F26">
        <w:t xml:space="preserve">iste </w:t>
      </w:r>
      <w:r w:rsidR="00C1381F">
        <w:t xml:space="preserve">kriterije. </w:t>
      </w:r>
    </w:p>
    <w:p w14:paraId="2A66A933" w14:textId="77777777" w:rsidR="005060C2" w:rsidRDefault="005060C2" w:rsidP="00E73B92">
      <w:pPr>
        <w:jc w:val="both"/>
      </w:pPr>
    </w:p>
    <w:p w14:paraId="3F75D881" w14:textId="77777777" w:rsidR="00035453" w:rsidRDefault="00035453" w:rsidP="00E73B92">
      <w:pPr>
        <w:jc w:val="both"/>
      </w:pPr>
      <w:r>
        <w:t xml:space="preserve">Provedbom razvojnih projekata revitalizacije spomeničke i drugih oblika kulturne baštine hrvatskog naroda u inozemstvu pridonosi se vrijednosti cjelokupnog kulturno-umjetničkog nasljeđa država primateljica.  </w:t>
      </w:r>
    </w:p>
    <w:p w14:paraId="26FF9193" w14:textId="77777777" w:rsidR="00E73B92" w:rsidRPr="00D3444A" w:rsidRDefault="00E73B92" w:rsidP="007E15E4">
      <w:pPr>
        <w:jc w:val="both"/>
        <w:rPr>
          <w:bCs/>
        </w:rPr>
      </w:pPr>
    </w:p>
    <w:p w14:paraId="35807D89" w14:textId="77777777" w:rsidR="007E15E4" w:rsidRPr="00D3444A" w:rsidRDefault="007E15E4" w:rsidP="007E15E4">
      <w:pPr>
        <w:jc w:val="both"/>
        <w:rPr>
          <w:bCs/>
        </w:rPr>
      </w:pPr>
      <w:r w:rsidRPr="00D3444A">
        <w:rPr>
          <w:bCs/>
        </w:rPr>
        <w:t xml:space="preserve">Na drugom mjestu po dodijeljenoj bilateralnoj službenoj razvojnoj pomoći u zemljama </w:t>
      </w:r>
      <w:r w:rsidR="00166D11">
        <w:rPr>
          <w:bCs/>
        </w:rPr>
        <w:t>j</w:t>
      </w:r>
      <w:r w:rsidRPr="00D3444A">
        <w:rPr>
          <w:bCs/>
        </w:rPr>
        <w:t xml:space="preserve">ugoistočne Europe nalazi se </w:t>
      </w:r>
      <w:r w:rsidR="006366BC" w:rsidRPr="006366BC">
        <w:rPr>
          <w:b/>
          <w:bCs/>
        </w:rPr>
        <w:t xml:space="preserve">Republika </w:t>
      </w:r>
      <w:r w:rsidRPr="006366BC">
        <w:rPr>
          <w:b/>
          <w:bCs/>
        </w:rPr>
        <w:t>Srbija</w:t>
      </w:r>
      <w:r w:rsidRPr="00D3444A">
        <w:rPr>
          <w:bCs/>
        </w:rPr>
        <w:t xml:space="preserve">. </w:t>
      </w:r>
      <w:r w:rsidR="00F12107">
        <w:rPr>
          <w:bCs/>
        </w:rPr>
        <w:t xml:space="preserve">Većina </w:t>
      </w:r>
      <w:r w:rsidR="008D3A83">
        <w:rPr>
          <w:bCs/>
        </w:rPr>
        <w:t xml:space="preserve">projekata </w:t>
      </w:r>
      <w:r w:rsidR="00F12107">
        <w:rPr>
          <w:bCs/>
        </w:rPr>
        <w:t>proveden</w:t>
      </w:r>
      <w:r w:rsidR="008D3A83">
        <w:rPr>
          <w:bCs/>
        </w:rPr>
        <w:t>a je u</w:t>
      </w:r>
      <w:r w:rsidR="00F12107">
        <w:rPr>
          <w:bCs/>
        </w:rPr>
        <w:t xml:space="preserve"> područj</w:t>
      </w:r>
      <w:r w:rsidR="008D3A83">
        <w:rPr>
          <w:bCs/>
        </w:rPr>
        <w:t>u</w:t>
      </w:r>
      <w:r w:rsidRPr="00D3444A">
        <w:rPr>
          <w:bCs/>
        </w:rPr>
        <w:t xml:space="preserve"> kulture</w:t>
      </w:r>
      <w:r w:rsidR="008D3A83">
        <w:rPr>
          <w:bCs/>
        </w:rPr>
        <w:t>,</w:t>
      </w:r>
      <w:r w:rsidRPr="00D3444A">
        <w:rPr>
          <w:bCs/>
        </w:rPr>
        <w:t xml:space="preserve"> s</w:t>
      </w:r>
      <w:r w:rsidRPr="00D3444A">
        <w:rPr>
          <w:color w:val="FF0000"/>
          <w:shd w:val="clear" w:color="auto" w:fill="FFFFFF"/>
        </w:rPr>
        <w:t xml:space="preserve"> </w:t>
      </w:r>
      <w:r w:rsidRPr="00D3444A">
        <w:rPr>
          <w:bCs/>
        </w:rPr>
        <w:t>posebnim naglaskom na zaštitu kulturne baštine, organizacij</w:t>
      </w:r>
      <w:r w:rsidR="00D0534C">
        <w:rPr>
          <w:bCs/>
        </w:rPr>
        <w:t>u</w:t>
      </w:r>
      <w:r w:rsidRPr="00D3444A">
        <w:rPr>
          <w:bCs/>
        </w:rPr>
        <w:t xml:space="preserve"> konferencija i predavanja vezanih za povijesne, književne i jezične teme koje su prvenstveno nam</w:t>
      </w:r>
      <w:r w:rsidR="00D0534C">
        <w:rPr>
          <w:bCs/>
        </w:rPr>
        <w:t>i</w:t>
      </w:r>
      <w:r w:rsidRPr="00D3444A">
        <w:rPr>
          <w:bCs/>
        </w:rPr>
        <w:t xml:space="preserve">jenjene Hrvatima, ali </w:t>
      </w:r>
      <w:r w:rsidR="00D0534C">
        <w:rPr>
          <w:bCs/>
        </w:rPr>
        <w:t xml:space="preserve">otvorene </w:t>
      </w:r>
      <w:r w:rsidRPr="00D3444A">
        <w:rPr>
          <w:bCs/>
        </w:rPr>
        <w:t>i drugim manjinskim zajednicama u Srbiji. U cilju osiguravanja osnovnog dostojanstva svake ljudske osobe</w:t>
      </w:r>
      <w:r w:rsidR="008D3A83">
        <w:rPr>
          <w:bCs/>
        </w:rPr>
        <w:t>,</w:t>
      </w:r>
      <w:r w:rsidRPr="00D3444A">
        <w:rPr>
          <w:bCs/>
        </w:rPr>
        <w:t xml:space="preserve"> prove</w:t>
      </w:r>
      <w:r w:rsidR="009A69C9">
        <w:rPr>
          <w:bCs/>
        </w:rPr>
        <w:t>deni</w:t>
      </w:r>
      <w:r w:rsidRPr="00D3444A">
        <w:rPr>
          <w:bCs/>
        </w:rPr>
        <w:t xml:space="preserve"> su projekti dodjele jednokratn</w:t>
      </w:r>
      <w:r w:rsidR="006C1135">
        <w:rPr>
          <w:bCs/>
        </w:rPr>
        <w:t>e</w:t>
      </w:r>
      <w:r w:rsidRPr="00D3444A">
        <w:rPr>
          <w:bCs/>
        </w:rPr>
        <w:t xml:space="preserve"> financijsk</w:t>
      </w:r>
      <w:r w:rsidR="006C1135">
        <w:rPr>
          <w:bCs/>
        </w:rPr>
        <w:t>e</w:t>
      </w:r>
      <w:r w:rsidRPr="00D3444A">
        <w:rPr>
          <w:bCs/>
        </w:rPr>
        <w:t xml:space="preserve"> pomoći</w:t>
      </w:r>
      <w:r w:rsidR="00D928C0">
        <w:rPr>
          <w:bCs/>
        </w:rPr>
        <w:t xml:space="preserve"> za pet primatelja koji se nalaze u</w:t>
      </w:r>
      <w:r w:rsidRPr="00D3444A">
        <w:rPr>
          <w:bCs/>
        </w:rPr>
        <w:t xml:space="preserve"> nepovoljnom socijalnom statusu ili</w:t>
      </w:r>
      <w:r w:rsidR="00375792">
        <w:rPr>
          <w:bCs/>
        </w:rPr>
        <w:t xml:space="preserve"> u</w:t>
      </w:r>
      <w:r w:rsidRPr="00D3444A">
        <w:rPr>
          <w:bCs/>
        </w:rPr>
        <w:t xml:space="preserve"> lošem zdravstvenom stanju.  </w:t>
      </w:r>
    </w:p>
    <w:p w14:paraId="1D5CAF0A" w14:textId="77777777" w:rsidR="007E15E4" w:rsidRPr="007E15E4" w:rsidRDefault="007E15E4" w:rsidP="007E15E4">
      <w:pPr>
        <w:jc w:val="both"/>
        <w:rPr>
          <w:bCs/>
          <w:u w:val="single"/>
        </w:rPr>
      </w:pPr>
    </w:p>
    <w:p w14:paraId="07B3C3F0" w14:textId="77777777" w:rsidR="007E15E4" w:rsidRPr="00D3444A" w:rsidRDefault="007E15E4" w:rsidP="007E15E4">
      <w:pPr>
        <w:jc w:val="both"/>
        <w:rPr>
          <w:bCs/>
        </w:rPr>
      </w:pPr>
      <w:r w:rsidRPr="00D3444A">
        <w:rPr>
          <w:bCs/>
        </w:rPr>
        <w:t xml:space="preserve">U </w:t>
      </w:r>
      <w:r w:rsidRPr="006366BC">
        <w:rPr>
          <w:b/>
          <w:bCs/>
        </w:rPr>
        <w:t>Crnoj Gori</w:t>
      </w:r>
      <w:r w:rsidRPr="00D3444A">
        <w:rPr>
          <w:bCs/>
        </w:rPr>
        <w:t xml:space="preserve"> provedeni su projekti u području kultu</w:t>
      </w:r>
      <w:r w:rsidR="00D3444A" w:rsidRPr="00D3444A">
        <w:rPr>
          <w:bCs/>
        </w:rPr>
        <w:t>re s posebnim naglaskom na tiskanje</w:t>
      </w:r>
      <w:r w:rsidRPr="00D3444A">
        <w:rPr>
          <w:bCs/>
        </w:rPr>
        <w:t xml:space="preserve"> i promociju časopisa s ciljem upo</w:t>
      </w:r>
      <w:r w:rsidR="0043366A">
        <w:rPr>
          <w:bCs/>
        </w:rPr>
        <w:t>znavanja bogatog kulturnog nasl</w:t>
      </w:r>
      <w:r w:rsidRPr="00D3444A">
        <w:rPr>
          <w:bCs/>
        </w:rPr>
        <w:t xml:space="preserve">jeđa Hrvata Boke kotorske. </w:t>
      </w:r>
      <w:r w:rsidR="00D026A7">
        <w:rPr>
          <w:bCs/>
        </w:rPr>
        <w:t>Hrvatska narodna banka provela je projekt pružanja</w:t>
      </w:r>
      <w:r w:rsidRPr="00D3444A">
        <w:rPr>
          <w:bCs/>
        </w:rPr>
        <w:t xml:space="preserve"> tehničke pomoći </w:t>
      </w:r>
      <w:r w:rsidR="000C0FAF">
        <w:rPr>
          <w:bCs/>
        </w:rPr>
        <w:t>S</w:t>
      </w:r>
      <w:r w:rsidRPr="00D3444A">
        <w:rPr>
          <w:bCs/>
        </w:rPr>
        <w:t xml:space="preserve">redišnjoj banci Crne Gore. </w:t>
      </w:r>
    </w:p>
    <w:p w14:paraId="16709599" w14:textId="77777777" w:rsidR="007E15E4" w:rsidRPr="007E15E4" w:rsidRDefault="007E15E4" w:rsidP="007E15E4">
      <w:pPr>
        <w:jc w:val="both"/>
        <w:rPr>
          <w:bCs/>
          <w:u w:val="single"/>
        </w:rPr>
      </w:pPr>
    </w:p>
    <w:p w14:paraId="7827C607" w14:textId="77777777" w:rsidR="007E15E4" w:rsidRPr="00D3444A" w:rsidRDefault="007E15E4" w:rsidP="007E15E4">
      <w:pPr>
        <w:jc w:val="both"/>
        <w:rPr>
          <w:bCs/>
        </w:rPr>
      </w:pPr>
      <w:r w:rsidRPr="00D3444A">
        <w:rPr>
          <w:bCs/>
        </w:rPr>
        <w:t xml:space="preserve">U </w:t>
      </w:r>
      <w:r w:rsidR="006366BC" w:rsidRPr="006366BC">
        <w:rPr>
          <w:b/>
          <w:bCs/>
        </w:rPr>
        <w:t xml:space="preserve">Republici </w:t>
      </w:r>
      <w:r w:rsidRPr="006366BC">
        <w:rPr>
          <w:b/>
          <w:bCs/>
        </w:rPr>
        <w:t>Sjevernoj Makedoniji</w:t>
      </w:r>
      <w:r w:rsidR="00052EE1">
        <w:rPr>
          <w:bCs/>
        </w:rPr>
        <w:t xml:space="preserve"> </w:t>
      </w:r>
      <w:r w:rsidRPr="00D3444A">
        <w:rPr>
          <w:bCs/>
        </w:rPr>
        <w:t>tijekom 2019. godine provedeno je desetak projekata u području kultu</w:t>
      </w:r>
      <w:r w:rsidR="00D3444A" w:rsidRPr="00D3444A">
        <w:rPr>
          <w:bCs/>
        </w:rPr>
        <w:t xml:space="preserve">re i očuvanja kulturne baštine. </w:t>
      </w:r>
      <w:r w:rsidR="00AF775B">
        <w:rPr>
          <w:bCs/>
        </w:rPr>
        <w:t>Proveden je projekt</w:t>
      </w:r>
      <w:r w:rsidRPr="00D3444A">
        <w:rPr>
          <w:bCs/>
        </w:rPr>
        <w:t xml:space="preserve"> Ministarstva unutarnjih poslova kroz bilateralnu suradnju Republike Hrvatske i Sjeverne Makedonije u cilju suzbijanja nezakonitih migracija</w:t>
      </w:r>
      <w:r w:rsidRPr="00D3444A">
        <w:rPr>
          <w:b/>
          <w:bCs/>
        </w:rPr>
        <w:t xml:space="preserve"> </w:t>
      </w:r>
      <w:r w:rsidRPr="00D3444A">
        <w:rPr>
          <w:bCs/>
        </w:rPr>
        <w:t>temeljem Sporazuma</w:t>
      </w:r>
      <w:r w:rsidRPr="00D3444A">
        <w:rPr>
          <w:b/>
          <w:bCs/>
        </w:rPr>
        <w:t xml:space="preserve"> </w:t>
      </w:r>
      <w:r w:rsidRPr="00D3444A">
        <w:rPr>
          <w:bCs/>
        </w:rPr>
        <w:t>između Vlade R</w:t>
      </w:r>
      <w:r w:rsidR="00946B86">
        <w:rPr>
          <w:bCs/>
        </w:rPr>
        <w:t xml:space="preserve">epublike </w:t>
      </w:r>
      <w:r w:rsidRPr="00D3444A">
        <w:rPr>
          <w:bCs/>
        </w:rPr>
        <w:t>H</w:t>
      </w:r>
      <w:r w:rsidR="00946B86">
        <w:rPr>
          <w:bCs/>
        </w:rPr>
        <w:t>rvatske</w:t>
      </w:r>
      <w:r w:rsidRPr="00D3444A">
        <w:rPr>
          <w:bCs/>
        </w:rPr>
        <w:t xml:space="preserve"> i Vlade Sjeverne Makedonije, kao i projekt Hrvatske narodne banke kroz pružanje tehničke pomoći </w:t>
      </w:r>
      <w:r w:rsidR="00CC35F5">
        <w:rPr>
          <w:bCs/>
        </w:rPr>
        <w:t>S</w:t>
      </w:r>
      <w:r w:rsidRPr="00D3444A">
        <w:rPr>
          <w:bCs/>
        </w:rPr>
        <w:t xml:space="preserve">redišnjoj banci Sjeverne Makedonije. </w:t>
      </w:r>
    </w:p>
    <w:p w14:paraId="28E4E445" w14:textId="77777777" w:rsidR="007E15E4" w:rsidRPr="007E15E4" w:rsidRDefault="007E15E4" w:rsidP="007E15E4">
      <w:pPr>
        <w:jc w:val="both"/>
        <w:rPr>
          <w:bCs/>
          <w:u w:val="single"/>
        </w:rPr>
      </w:pPr>
    </w:p>
    <w:p w14:paraId="7015E9EE" w14:textId="77777777" w:rsidR="007E15E4" w:rsidRPr="00D3444A" w:rsidRDefault="006366BC" w:rsidP="007E15E4">
      <w:pPr>
        <w:jc w:val="both"/>
        <w:rPr>
          <w:bCs/>
        </w:rPr>
      </w:pPr>
      <w:r>
        <w:rPr>
          <w:bCs/>
        </w:rPr>
        <w:t xml:space="preserve">U </w:t>
      </w:r>
      <w:r w:rsidRPr="006366BC">
        <w:rPr>
          <w:b/>
          <w:bCs/>
        </w:rPr>
        <w:t xml:space="preserve">Republici </w:t>
      </w:r>
      <w:r w:rsidR="007E15E4" w:rsidRPr="006366BC">
        <w:rPr>
          <w:b/>
          <w:bCs/>
        </w:rPr>
        <w:t>Kosov</w:t>
      </w:r>
      <w:r w:rsidRPr="006366BC">
        <w:rPr>
          <w:b/>
          <w:bCs/>
        </w:rPr>
        <w:t>o</w:t>
      </w:r>
      <w:r w:rsidR="007E15E4" w:rsidRPr="00D3444A">
        <w:rPr>
          <w:bCs/>
        </w:rPr>
        <w:t xml:space="preserve"> </w:t>
      </w:r>
      <w:r w:rsidR="00D3444A" w:rsidRPr="00D3444A">
        <w:rPr>
          <w:bCs/>
        </w:rPr>
        <w:t xml:space="preserve">su provedeni </w:t>
      </w:r>
      <w:r w:rsidR="007E15E4" w:rsidRPr="00D3444A">
        <w:rPr>
          <w:bCs/>
        </w:rPr>
        <w:t>projekti u području očuvanja dostojanstva svake ljudske osobe, s posebnim naglaskom na humanitarnu pomoć u vidu pružanja pomoći ugroženim osobama (priprema toplih obroka, nabava peći za grijanje i sl.).</w:t>
      </w:r>
    </w:p>
    <w:p w14:paraId="13BC3883" w14:textId="77777777" w:rsidR="007E15E4" w:rsidRPr="007E15E4" w:rsidRDefault="007E15E4" w:rsidP="007E15E4">
      <w:pPr>
        <w:jc w:val="both"/>
        <w:rPr>
          <w:bCs/>
          <w:u w:val="single"/>
        </w:rPr>
      </w:pPr>
    </w:p>
    <w:p w14:paraId="36D0C68B" w14:textId="77777777" w:rsidR="005B6B9D" w:rsidRPr="00D3444A" w:rsidRDefault="00992067" w:rsidP="005B6B9D">
      <w:pPr>
        <w:jc w:val="both"/>
        <w:rPr>
          <w:bCs/>
        </w:rPr>
      </w:pPr>
      <w:r>
        <w:rPr>
          <w:bCs/>
        </w:rPr>
        <w:t xml:space="preserve">U </w:t>
      </w:r>
      <w:r w:rsidR="006366BC" w:rsidRPr="006366BC">
        <w:rPr>
          <w:b/>
          <w:bCs/>
        </w:rPr>
        <w:t xml:space="preserve">Republici </w:t>
      </w:r>
      <w:r w:rsidR="007E15E4" w:rsidRPr="006366BC">
        <w:rPr>
          <w:b/>
          <w:bCs/>
        </w:rPr>
        <w:t>Albaniji</w:t>
      </w:r>
      <w:r w:rsidR="007E15E4" w:rsidRPr="00D3444A">
        <w:rPr>
          <w:bCs/>
        </w:rPr>
        <w:t xml:space="preserve"> </w:t>
      </w:r>
      <w:r>
        <w:rPr>
          <w:bCs/>
        </w:rPr>
        <w:t>u</w:t>
      </w:r>
      <w:r w:rsidR="005B6B9D" w:rsidRPr="00D3444A">
        <w:rPr>
          <w:bCs/>
        </w:rPr>
        <w:t xml:space="preserve"> završnoj fazi je projekt „Upravljanja morskim i obalnim onečišćenjem s ciljem povećanja sigurnosti na moru i u lukama sukladno Pomorskom </w:t>
      </w:r>
      <w:r w:rsidR="005B6B9D" w:rsidRPr="00D3444A">
        <w:rPr>
          <w:bCs/>
        </w:rPr>
        <w:lastRenderedPageBreak/>
        <w:t xml:space="preserve">pravu i politici Europske unije“ </w:t>
      </w:r>
      <w:r w:rsidR="00CE1D90">
        <w:rPr>
          <w:bCs/>
        </w:rPr>
        <w:t>koji se provodi</w:t>
      </w:r>
      <w:r w:rsidR="000471C4">
        <w:rPr>
          <w:bCs/>
        </w:rPr>
        <w:t xml:space="preserve"> u suradnji</w:t>
      </w:r>
      <w:r w:rsidR="00CE1D90">
        <w:rPr>
          <w:bCs/>
        </w:rPr>
        <w:t xml:space="preserve"> s Programom Ujedinjenih naroda za razvoj (UNDP). </w:t>
      </w:r>
    </w:p>
    <w:p w14:paraId="025D8AE2" w14:textId="77777777" w:rsidR="00AF775B" w:rsidRDefault="00AF775B" w:rsidP="00EA6160">
      <w:pPr>
        <w:jc w:val="both"/>
        <w:rPr>
          <w:b/>
        </w:rPr>
      </w:pPr>
    </w:p>
    <w:p w14:paraId="59A59F0C" w14:textId="77777777" w:rsidR="00B7262A" w:rsidRPr="00B7262A" w:rsidRDefault="00E90368" w:rsidP="00B7262A">
      <w:pPr>
        <w:jc w:val="both"/>
      </w:pPr>
      <w:r w:rsidRPr="00DB1042">
        <w:rPr>
          <w:b/>
        </w:rPr>
        <w:t xml:space="preserve">Ukrajina </w:t>
      </w:r>
      <w:r w:rsidRPr="00DB1042">
        <w:t>je</w:t>
      </w:r>
      <w:r w:rsidR="00CE1D90">
        <w:t xml:space="preserve"> programska</w:t>
      </w:r>
      <w:r w:rsidRPr="00DB1042">
        <w:t xml:space="preserve"> država s kojom</w:t>
      </w:r>
      <w:r w:rsidR="00D15561">
        <w:t xml:space="preserve"> </w:t>
      </w:r>
      <w:r w:rsidR="004415A7">
        <w:t xml:space="preserve">Republika </w:t>
      </w:r>
      <w:r w:rsidR="00D15561">
        <w:t>Hrvatska ima</w:t>
      </w:r>
      <w:r w:rsidRPr="00DB1042">
        <w:t xml:space="preserve"> višesektorsku i višegodišnju razvojnu suradnju te </w:t>
      </w:r>
      <w:r w:rsidR="00530E4A" w:rsidRPr="00DB1042">
        <w:t>partnerska država</w:t>
      </w:r>
      <w:r w:rsidRPr="00DB1042">
        <w:t xml:space="preserve"> </w:t>
      </w:r>
      <w:r w:rsidR="00EA6160" w:rsidRPr="00DB1042">
        <w:t>među državama Istočnog partnerstva.</w:t>
      </w:r>
      <w:r w:rsidR="00EA6160" w:rsidRPr="00DB1042">
        <w:rPr>
          <w:color w:val="FF0000"/>
        </w:rPr>
        <w:t xml:space="preserve"> </w:t>
      </w:r>
      <w:r w:rsidR="004415A7">
        <w:t>Zbog svog</w:t>
      </w:r>
      <w:r w:rsidR="00EA6160" w:rsidRPr="00DB1042">
        <w:t xml:space="preserve"> energetskog, političkog i sigurnosnog značaja, unutar šire regije Južnog i Istočnog susjedstva, Ukrajina je izdvojena kao programska država s kojom </w:t>
      </w:r>
      <w:r w:rsidR="00422E0E">
        <w:t xml:space="preserve">Republika </w:t>
      </w:r>
      <w:r w:rsidR="00EA6160" w:rsidRPr="00DB1042">
        <w:t>Hrvatska nastoji ostvariti sveobuhvatan višegodišnji program razvojne suradnje, u kojem će se objediniti svi postojeći i planirani projekti.</w:t>
      </w:r>
      <w:r w:rsidR="004415A7">
        <w:t xml:space="preserve"> </w:t>
      </w:r>
      <w:r w:rsidR="00B7262A" w:rsidRPr="00B7262A">
        <w:t>Tijekom 2019.</w:t>
      </w:r>
      <w:r w:rsidR="00DB1042">
        <w:t xml:space="preserve"> </w:t>
      </w:r>
      <w:r w:rsidR="00B7262A" w:rsidRPr="00B7262A">
        <w:t>godine u Ukrajini, programskoj državi Južn</w:t>
      </w:r>
      <w:r w:rsidR="009322B4">
        <w:t>og i Istočnog susjedstva prema N</w:t>
      </w:r>
      <w:r w:rsidR="00B7262A" w:rsidRPr="00B7262A">
        <w:t>acionalnoj strategiji razvojne suradnje R</w:t>
      </w:r>
      <w:r w:rsidR="00946B86">
        <w:t xml:space="preserve">epublike </w:t>
      </w:r>
      <w:r w:rsidR="00B7262A" w:rsidRPr="00B7262A">
        <w:t>H</w:t>
      </w:r>
      <w:r w:rsidR="00946B86">
        <w:t>rvatske</w:t>
      </w:r>
      <w:r w:rsidR="00B7262A" w:rsidRPr="00B7262A">
        <w:t xml:space="preserve">, provedeno je ukupno </w:t>
      </w:r>
      <w:r w:rsidR="00F40E5E">
        <w:t>pet</w:t>
      </w:r>
      <w:r w:rsidR="00991AFA">
        <w:t xml:space="preserve"> </w:t>
      </w:r>
      <w:r w:rsidR="00B7262A" w:rsidRPr="00B7262A">
        <w:t>projekata. Projekti su za cilj imali jačanje i poticanje odgovornog gospodarskog razvoja, mira</w:t>
      </w:r>
      <w:r w:rsidR="009A69C9">
        <w:t xml:space="preserve"> i</w:t>
      </w:r>
      <w:r w:rsidR="00EF3450">
        <w:t xml:space="preserve"> </w:t>
      </w:r>
      <w:r w:rsidR="00B7262A" w:rsidRPr="00B7262A">
        <w:t xml:space="preserve">sigurnosti </w:t>
      </w:r>
      <w:r w:rsidR="00BA55FD">
        <w:t>i</w:t>
      </w:r>
      <w:r w:rsidR="00B7262A" w:rsidRPr="00B7262A">
        <w:t xml:space="preserve"> razvoja demokratskih institucija </w:t>
      </w:r>
      <w:r w:rsidR="00BA55FD">
        <w:t>te</w:t>
      </w:r>
      <w:r w:rsidR="00B7262A" w:rsidRPr="00B7262A">
        <w:t xml:space="preserve"> dostojanstva svake ljudske osobe. </w:t>
      </w:r>
    </w:p>
    <w:p w14:paraId="41D369E0" w14:textId="77777777" w:rsidR="00CF7E6F" w:rsidRPr="009B6A57" w:rsidRDefault="00CF7E6F" w:rsidP="00CF7E6F">
      <w:pPr>
        <w:jc w:val="both"/>
        <w:rPr>
          <w:u w:val="single"/>
        </w:rPr>
      </w:pPr>
    </w:p>
    <w:p w14:paraId="66919109" w14:textId="77777777" w:rsidR="006A02EF" w:rsidRDefault="00F879AB" w:rsidP="006A02EF">
      <w:pPr>
        <w:autoSpaceDE w:val="0"/>
        <w:autoSpaceDN w:val="0"/>
        <w:adjustRightInd w:val="0"/>
        <w:jc w:val="both"/>
      </w:pPr>
      <w:r>
        <w:t xml:space="preserve">Republika </w:t>
      </w:r>
      <w:r w:rsidR="006A02EF" w:rsidRPr="008225B5">
        <w:t xml:space="preserve">Hrvatska posjeduje dugogodišnje iskustvo razvojne suradnje s </w:t>
      </w:r>
      <w:r w:rsidR="006A02EF" w:rsidRPr="006366BC">
        <w:rPr>
          <w:b/>
        </w:rPr>
        <w:t>Islamskom Republikom</w:t>
      </w:r>
      <w:r w:rsidR="006A02EF">
        <w:t xml:space="preserve"> </w:t>
      </w:r>
      <w:r w:rsidR="006A02EF" w:rsidRPr="008225B5">
        <w:rPr>
          <w:b/>
        </w:rPr>
        <w:t>Afganistanom</w:t>
      </w:r>
      <w:r w:rsidR="006A02EF" w:rsidRPr="008225B5">
        <w:t xml:space="preserve"> na nacionalnoj, </w:t>
      </w:r>
      <w:r w:rsidR="007C62F3">
        <w:t xml:space="preserve">pokrajinskoj i lokalnoj razini. </w:t>
      </w:r>
      <w:r>
        <w:t>Razvojna suradnja usklađena</w:t>
      </w:r>
      <w:r w:rsidR="006A02EF" w:rsidRPr="008225B5">
        <w:t xml:space="preserve"> je s Nacionalnim prioritetni</w:t>
      </w:r>
      <w:r>
        <w:t xml:space="preserve">m programima Vlade Afganistana. </w:t>
      </w:r>
      <w:r w:rsidR="006A02EF" w:rsidRPr="008225B5">
        <w:t xml:space="preserve">Uz </w:t>
      </w:r>
      <w:r w:rsidR="00121DDF">
        <w:t>pruženu</w:t>
      </w:r>
      <w:r w:rsidR="006A02EF" w:rsidRPr="008225B5">
        <w:t xml:space="preserve"> bilateralnu pomoć, </w:t>
      </w:r>
      <w:r>
        <w:t xml:space="preserve">Republika </w:t>
      </w:r>
      <w:r w:rsidR="00BD7DEB">
        <w:t xml:space="preserve">Hrvatska </w:t>
      </w:r>
      <w:r w:rsidR="00270AC8">
        <w:t>je s</w:t>
      </w:r>
      <w:r w:rsidR="00BD7DEB">
        <w:t xml:space="preserve"> 1,5 milijuna američkih dolara</w:t>
      </w:r>
      <w:r w:rsidR="008255CA" w:rsidRPr="008255CA">
        <w:t xml:space="preserve"> kroz tri godine</w:t>
      </w:r>
      <w:r w:rsidR="00BD7DEB">
        <w:t xml:space="preserve"> sudjeluj</w:t>
      </w:r>
      <w:r w:rsidR="00270AC8">
        <w:t>ovala</w:t>
      </w:r>
      <w:r w:rsidR="00BD7DEB">
        <w:t xml:space="preserve"> u </w:t>
      </w:r>
      <w:r w:rsidR="00BD75E8">
        <w:t>Zakladnom fondu za javni poredak za Afganistan (</w:t>
      </w:r>
      <w:r w:rsidR="006A02EF" w:rsidRPr="00BD75E8">
        <w:rPr>
          <w:rFonts w:eastAsiaTheme="minorHAnsi"/>
          <w:i/>
          <w:lang w:eastAsia="en-US"/>
        </w:rPr>
        <w:t>Law and Order Trust Fund for Afghanistan</w:t>
      </w:r>
      <w:r w:rsidR="00BD75E8">
        <w:rPr>
          <w:rFonts w:eastAsiaTheme="minorHAnsi"/>
          <w:lang w:eastAsia="en-US"/>
        </w:rPr>
        <w:t xml:space="preserve"> - </w:t>
      </w:r>
      <w:r w:rsidR="006A02EF">
        <w:rPr>
          <w:rFonts w:eastAsiaTheme="minorHAnsi"/>
          <w:lang w:eastAsia="en-US"/>
        </w:rPr>
        <w:t xml:space="preserve">LOTFA) </w:t>
      </w:r>
      <w:r w:rsidR="006A02EF" w:rsidRPr="008225B5">
        <w:t>za jačanje vladavine prava kroz financiranje afganistanske policije</w:t>
      </w:r>
      <w:r w:rsidR="00BD7DEB">
        <w:t xml:space="preserve">. </w:t>
      </w:r>
      <w:r w:rsidR="006A02EF" w:rsidRPr="008225B5">
        <w:t xml:space="preserve">Tijekom 2019. godine, Republika Hrvatska je uplatila </w:t>
      </w:r>
      <w:r w:rsidR="00270AC8">
        <w:t xml:space="preserve">zadnju ratu </w:t>
      </w:r>
      <w:r w:rsidR="006A02EF" w:rsidRPr="008225B5">
        <w:t>dop</w:t>
      </w:r>
      <w:r w:rsidR="00621595">
        <w:t>rinos</w:t>
      </w:r>
      <w:r w:rsidR="00270AC8">
        <w:t>a</w:t>
      </w:r>
      <w:r w:rsidR="00621595">
        <w:t xml:space="preserve"> </w:t>
      </w:r>
      <w:r>
        <w:t xml:space="preserve">u iznosu od 500.000 američkih dolara </w:t>
      </w:r>
      <w:r w:rsidR="00270AC8">
        <w:t>ovom fondu</w:t>
      </w:r>
      <w:r w:rsidR="00621595">
        <w:t xml:space="preserve"> </w:t>
      </w:r>
      <w:r w:rsidR="006A02EF" w:rsidRPr="008225B5">
        <w:t>za potporu obračunu plaća (</w:t>
      </w:r>
      <w:r w:rsidR="006A02EF" w:rsidRPr="00F73CF6">
        <w:rPr>
          <w:i/>
        </w:rPr>
        <w:t>Support to Payroll Management</w:t>
      </w:r>
      <w:r w:rsidR="006A02EF" w:rsidRPr="008225B5">
        <w:t xml:space="preserve"> – S</w:t>
      </w:r>
      <w:r w:rsidR="006A02EF">
        <w:t xml:space="preserve">PM) za afganistansku policiju </w:t>
      </w:r>
      <w:r w:rsidR="006A02EF" w:rsidRPr="008225B5">
        <w:t xml:space="preserve">u suradnji s UNDP-om. </w:t>
      </w:r>
    </w:p>
    <w:p w14:paraId="7975FE3A" w14:textId="77777777" w:rsidR="00194DBF" w:rsidRDefault="00194DBF" w:rsidP="006A02EF">
      <w:pPr>
        <w:autoSpaceDE w:val="0"/>
        <w:autoSpaceDN w:val="0"/>
        <w:adjustRightInd w:val="0"/>
        <w:jc w:val="both"/>
      </w:pPr>
    </w:p>
    <w:p w14:paraId="3EA6EFDB" w14:textId="77777777" w:rsidR="00194DBF" w:rsidRDefault="00A07217" w:rsidP="006A02EF">
      <w:pPr>
        <w:autoSpaceDE w:val="0"/>
        <w:autoSpaceDN w:val="0"/>
        <w:adjustRightInd w:val="0"/>
        <w:jc w:val="both"/>
      </w:pPr>
      <w:r>
        <w:t xml:space="preserve">U okviru </w:t>
      </w:r>
      <w:r w:rsidR="00194DBF" w:rsidRPr="00194DBF">
        <w:t>projekta Izgradnje kapaciteta u području azila, viznog sustava i ilegalnih migracija,</w:t>
      </w:r>
      <w:r>
        <w:t xml:space="preserve"> </w:t>
      </w:r>
      <w:r w:rsidR="007A580B">
        <w:t xml:space="preserve">Republika </w:t>
      </w:r>
      <w:r>
        <w:t xml:space="preserve">Hrvatska također </w:t>
      </w:r>
      <w:r w:rsidR="00194DBF" w:rsidRPr="00194DBF">
        <w:t>financira smještaj tražitelja međunarodne zaštite, prehranu tražitelja međunarodne zaštite, higijenske potrepštine, usluge prijevoda te odvjetnika i pravnog savjetovanja, nabavu odjeće i obuće za tražitelje</w:t>
      </w:r>
      <w:r w:rsidR="00915CF5">
        <w:t xml:space="preserve"> azila</w:t>
      </w:r>
      <w:r w:rsidR="00194DBF" w:rsidRPr="00194DBF">
        <w:t xml:space="preserve">, nabavu opreme za potrebe provođenja postupka međunarodne zaštite, među kojima su i tražitelji azila iz Afganistana. Također, </w:t>
      </w:r>
      <w:r w:rsidR="007A580B">
        <w:t xml:space="preserve">Republika </w:t>
      </w:r>
      <w:r w:rsidR="00194DBF" w:rsidRPr="00194DBF">
        <w:t>Hrvatska pruža stipendije studentima iz Afganistana.</w:t>
      </w:r>
    </w:p>
    <w:p w14:paraId="254C76E8" w14:textId="77777777" w:rsidR="00CE7864" w:rsidRDefault="00CE7864" w:rsidP="006A02EF">
      <w:pPr>
        <w:autoSpaceDE w:val="0"/>
        <w:autoSpaceDN w:val="0"/>
        <w:adjustRightInd w:val="0"/>
        <w:jc w:val="both"/>
      </w:pPr>
    </w:p>
    <w:p w14:paraId="017A6DAA" w14:textId="77777777" w:rsidR="00CE7864" w:rsidRPr="004A2857" w:rsidRDefault="00B20D41" w:rsidP="006A02EF">
      <w:pPr>
        <w:autoSpaceDE w:val="0"/>
        <w:autoSpaceDN w:val="0"/>
        <w:adjustRightInd w:val="0"/>
        <w:jc w:val="both"/>
        <w:rPr>
          <w:color w:val="FF0000"/>
        </w:rPr>
      </w:pPr>
      <w:r w:rsidRPr="00B20D41">
        <w:t>Na Londonskoj konfer</w:t>
      </w:r>
      <w:r>
        <w:t xml:space="preserve">enciji za </w:t>
      </w:r>
      <w:r w:rsidRPr="007A580B">
        <w:rPr>
          <w:b/>
        </w:rPr>
        <w:t>Siriju</w:t>
      </w:r>
      <w:r>
        <w:t xml:space="preserve"> 2016. godine</w:t>
      </w:r>
      <w:r w:rsidR="00915CF5">
        <w:t>,</w:t>
      </w:r>
      <w:r>
        <w:t xml:space="preserve"> Republika Hrvatska</w:t>
      </w:r>
      <w:r w:rsidR="00915CF5">
        <w:t xml:space="preserve"> </w:t>
      </w:r>
      <w:r w:rsidRPr="00B20D41">
        <w:t>obvezala</w:t>
      </w:r>
      <w:r w:rsidR="00915CF5">
        <w:t xml:space="preserve"> se</w:t>
      </w:r>
      <w:r w:rsidRPr="00B20D41">
        <w:t xml:space="preserve"> pružiti pomoć Siriji i susjednim zemljama u iznosu od 1 milijun </w:t>
      </w:r>
      <w:r>
        <w:t>eura</w:t>
      </w:r>
      <w:r w:rsidRPr="00B20D41">
        <w:t xml:space="preserve"> u razdoblju 2016.-2020. godine</w:t>
      </w:r>
      <w:r w:rsidR="00A80FB3">
        <w:t>. Maksimalna g</w:t>
      </w:r>
      <w:r w:rsidR="00DF6B92">
        <w:t>odišnja vrijednost iznosi</w:t>
      </w:r>
      <w:r>
        <w:t xml:space="preserve"> do 200 tisuća eura. Nastavnom Odlukom Vlade Republike Hrvatske</w:t>
      </w:r>
      <w:r w:rsidRPr="00B20D41">
        <w:t xml:space="preserve"> iz 2016. godine</w:t>
      </w:r>
      <w:r w:rsidR="00DF6B92">
        <w:t>,</w:t>
      </w:r>
      <w:r>
        <w:t xml:space="preserve"> definirana su prioritetna područja pomoći - </w:t>
      </w:r>
      <w:r w:rsidRPr="00B20D41">
        <w:t>izgradnja mira, obrazovanje, zdravstvo, zaštita žena i djec</w:t>
      </w:r>
      <w:r>
        <w:t>e te održivi gospodarski razvoj</w:t>
      </w:r>
      <w:r w:rsidR="007F46C4">
        <w:t xml:space="preserve">. Temeljem spomenute Odluke, </w:t>
      </w:r>
      <w:r w:rsidR="00DC6CD5">
        <w:t>ugovoreni</w:t>
      </w:r>
      <w:r w:rsidR="00250D2A">
        <w:t xml:space="preserve"> </w:t>
      </w:r>
      <w:r w:rsidR="00F727A0">
        <w:t>su</w:t>
      </w:r>
      <w:r w:rsidR="00250D2A">
        <w:t xml:space="preserve"> </w:t>
      </w:r>
      <w:r w:rsidR="00F727A0">
        <w:t>projekti</w:t>
      </w:r>
      <w:r w:rsidR="00250D2A">
        <w:t xml:space="preserve"> u Jordanu i L</w:t>
      </w:r>
      <w:r w:rsidR="00935FF2">
        <w:t>ibanonu,</w:t>
      </w:r>
      <w:r w:rsidR="00250D2A">
        <w:t xml:space="preserve"> koje navodimo u nastavku. </w:t>
      </w:r>
    </w:p>
    <w:p w14:paraId="50CDBBE5" w14:textId="77777777" w:rsidR="006A02EF" w:rsidRDefault="006A02EF" w:rsidP="00B91CB6">
      <w:pPr>
        <w:jc w:val="both"/>
      </w:pPr>
    </w:p>
    <w:p w14:paraId="7FAE0F50" w14:textId="77777777" w:rsidR="00B91CB6" w:rsidRPr="008225B5" w:rsidRDefault="00B91CB6" w:rsidP="00B91CB6">
      <w:pPr>
        <w:jc w:val="both"/>
      </w:pPr>
      <w:r w:rsidRPr="008225B5">
        <w:t xml:space="preserve">S </w:t>
      </w:r>
      <w:r w:rsidR="006366BC" w:rsidRPr="006366BC">
        <w:rPr>
          <w:b/>
        </w:rPr>
        <w:t>Haš</w:t>
      </w:r>
      <w:r w:rsidR="00A15154">
        <w:rPr>
          <w:b/>
        </w:rPr>
        <w:t>e</w:t>
      </w:r>
      <w:r w:rsidR="006366BC" w:rsidRPr="006366BC">
        <w:rPr>
          <w:b/>
        </w:rPr>
        <w:t>m</w:t>
      </w:r>
      <w:r w:rsidR="00A15154">
        <w:rPr>
          <w:b/>
        </w:rPr>
        <w:t>i</w:t>
      </w:r>
      <w:r w:rsidR="006366BC" w:rsidRPr="006366BC">
        <w:rPr>
          <w:b/>
        </w:rPr>
        <w:t>tskom Kraljevinom</w:t>
      </w:r>
      <w:r w:rsidR="006366BC">
        <w:t xml:space="preserve"> </w:t>
      </w:r>
      <w:r w:rsidRPr="008225B5">
        <w:rPr>
          <w:b/>
        </w:rPr>
        <w:t>Jordanom</w:t>
      </w:r>
      <w:r w:rsidR="00DF6B92">
        <w:rPr>
          <w:b/>
        </w:rPr>
        <w:t xml:space="preserve"> </w:t>
      </w:r>
      <w:r w:rsidR="00DF6B92" w:rsidRPr="00DF6B92">
        <w:t>Republika</w:t>
      </w:r>
      <w:r w:rsidRPr="008225B5">
        <w:t xml:space="preserve"> Hrvatska </w:t>
      </w:r>
      <w:r w:rsidR="00A41AA7">
        <w:t>održava</w:t>
      </w:r>
      <w:r w:rsidRPr="008225B5">
        <w:t xml:space="preserve"> višegodišnju suradnju kroz </w:t>
      </w:r>
      <w:r w:rsidR="003F162D">
        <w:t>realizaciju projekata</w:t>
      </w:r>
      <w:r w:rsidR="00897881" w:rsidRPr="008225B5">
        <w:t xml:space="preserve"> </w:t>
      </w:r>
      <w:r w:rsidRPr="008225B5">
        <w:t>protuminsko</w:t>
      </w:r>
      <w:r w:rsidR="00897881" w:rsidRPr="008225B5">
        <w:t>g</w:t>
      </w:r>
      <w:r w:rsidRPr="008225B5">
        <w:t xml:space="preserve"> djelovanj</w:t>
      </w:r>
      <w:r w:rsidR="00897881" w:rsidRPr="008225B5">
        <w:t>a</w:t>
      </w:r>
      <w:r w:rsidR="003F162D">
        <w:t xml:space="preserve"> i </w:t>
      </w:r>
      <w:r w:rsidR="003F162D" w:rsidRPr="00377877">
        <w:rPr>
          <w:b/>
        </w:rPr>
        <w:t>pružanja</w:t>
      </w:r>
      <w:r w:rsidRPr="00377877">
        <w:rPr>
          <w:b/>
        </w:rPr>
        <w:t xml:space="preserve"> pomoći sirijskim izbjeglicama</w:t>
      </w:r>
      <w:r w:rsidRPr="008225B5">
        <w:t xml:space="preserve"> smještenim</w:t>
      </w:r>
      <w:r w:rsidR="00A15154">
        <w:t>a</w:t>
      </w:r>
      <w:r w:rsidRPr="008225B5">
        <w:t xml:space="preserve"> u toj zemlji.</w:t>
      </w:r>
      <w:r w:rsidR="009A1D90" w:rsidRPr="008225B5">
        <w:t xml:space="preserve"> </w:t>
      </w:r>
      <w:r w:rsidR="00704EB7">
        <w:t xml:space="preserve">U </w:t>
      </w:r>
      <w:r w:rsidR="009A1D90" w:rsidRPr="008225B5">
        <w:t>2019.</w:t>
      </w:r>
      <w:r w:rsidR="00DE19B2">
        <w:t xml:space="preserve"> </w:t>
      </w:r>
      <w:r w:rsidR="009A1D90" w:rsidRPr="008225B5">
        <w:t xml:space="preserve">godini uspješno </w:t>
      </w:r>
      <w:r w:rsidR="00704EB7">
        <w:t xml:space="preserve">je </w:t>
      </w:r>
      <w:r w:rsidRPr="008225B5">
        <w:t>prove</w:t>
      </w:r>
      <w:r w:rsidR="00704EB7">
        <w:t>den</w:t>
      </w:r>
      <w:r w:rsidRPr="008225B5">
        <w:t xml:space="preserve"> projekt zaštite i </w:t>
      </w:r>
      <w:r w:rsidR="00704EB7">
        <w:t xml:space="preserve">poboljšanja </w:t>
      </w:r>
      <w:r w:rsidRPr="008225B5">
        <w:t xml:space="preserve">uvjeta obrazovanja sirijske djece izbjeglica smještenih u </w:t>
      </w:r>
      <w:r w:rsidRPr="008225B5">
        <w:lastRenderedPageBreak/>
        <w:t xml:space="preserve">Jordanu </w:t>
      </w:r>
      <w:r w:rsidR="009A1D90" w:rsidRPr="008225B5">
        <w:t xml:space="preserve">u suradnji </w:t>
      </w:r>
      <w:r w:rsidR="00704EB7">
        <w:t xml:space="preserve">s </w:t>
      </w:r>
      <w:r w:rsidR="00704EB7" w:rsidRPr="008225B5">
        <w:rPr>
          <w:rFonts w:eastAsiaTheme="minorHAnsi"/>
          <w:lang w:eastAsia="en-US"/>
        </w:rPr>
        <w:t>Fond</w:t>
      </w:r>
      <w:r w:rsidR="00704EB7">
        <w:rPr>
          <w:rFonts w:eastAsiaTheme="minorHAnsi"/>
          <w:lang w:eastAsia="en-US"/>
        </w:rPr>
        <w:t>om</w:t>
      </w:r>
      <w:r w:rsidR="00704EB7" w:rsidRPr="008225B5">
        <w:rPr>
          <w:rFonts w:eastAsiaTheme="minorHAnsi"/>
          <w:lang w:eastAsia="en-US"/>
        </w:rPr>
        <w:t xml:space="preserve"> Ujedinjenih naroda za djecu </w:t>
      </w:r>
      <w:r w:rsidR="00704EB7">
        <w:rPr>
          <w:rFonts w:eastAsiaTheme="minorHAnsi"/>
          <w:lang w:eastAsia="en-US"/>
        </w:rPr>
        <w:t xml:space="preserve">(u daljnjem tekstu: </w:t>
      </w:r>
      <w:r w:rsidR="00D80D8E" w:rsidRPr="008225B5">
        <w:t>UNICEF</w:t>
      </w:r>
      <w:r w:rsidR="00704EB7">
        <w:t>)</w:t>
      </w:r>
      <w:r w:rsidRPr="008225B5">
        <w:t xml:space="preserve">. </w:t>
      </w:r>
      <w:r w:rsidR="00704EB7">
        <w:t xml:space="preserve">Republika </w:t>
      </w:r>
      <w:r w:rsidRPr="008225B5">
        <w:t xml:space="preserve">Hrvatska </w:t>
      </w:r>
      <w:r w:rsidR="00704EB7">
        <w:t xml:space="preserve">je </w:t>
      </w:r>
      <w:r w:rsidRPr="008225B5">
        <w:t>financira</w:t>
      </w:r>
      <w:r w:rsidR="00704EB7">
        <w:t>la</w:t>
      </w:r>
      <w:r w:rsidRPr="008225B5">
        <w:t xml:space="preserve"> izgradnju pet tzv. inkluzivnih igrališta za djecu s invaliditetom u izbjegličkim kampovima Azraq i Za'atari. </w:t>
      </w:r>
    </w:p>
    <w:p w14:paraId="538E7489" w14:textId="77777777" w:rsidR="00706E00" w:rsidRPr="008225B5" w:rsidRDefault="00706E00" w:rsidP="004A48A8">
      <w:pPr>
        <w:jc w:val="both"/>
      </w:pPr>
      <w:bookmarkStart w:id="8" w:name="_Toc450126468"/>
    </w:p>
    <w:p w14:paraId="1B198B02" w14:textId="77777777" w:rsidR="00D45FC7" w:rsidRDefault="00EA2B60" w:rsidP="00AD4F10">
      <w:pPr>
        <w:jc w:val="both"/>
        <w:rPr>
          <w:iCs/>
          <w:shd w:val="clear" w:color="auto" w:fill="FFFFFF"/>
        </w:rPr>
      </w:pPr>
      <w:r>
        <w:rPr>
          <w:shd w:val="clear" w:color="auto" w:fill="FFFFFF"/>
        </w:rPr>
        <w:t>K</w:t>
      </w:r>
      <w:r w:rsidR="004A30D6">
        <w:rPr>
          <w:shd w:val="clear" w:color="auto" w:fill="FFFFFF"/>
        </w:rPr>
        <w:t xml:space="preserve">roz suradnju s </w:t>
      </w:r>
      <w:r w:rsidR="004A30D6" w:rsidRPr="004A30D6">
        <w:rPr>
          <w:shd w:val="clear" w:color="auto" w:fill="FFFFFF"/>
        </w:rPr>
        <w:t>UN</w:t>
      </w:r>
      <w:r w:rsidR="004A30D6">
        <w:rPr>
          <w:shd w:val="clear" w:color="auto" w:fill="FFFFFF"/>
        </w:rPr>
        <w:t>-ovim</w:t>
      </w:r>
      <w:r w:rsidR="004A30D6" w:rsidRPr="004A30D6">
        <w:rPr>
          <w:shd w:val="clear" w:color="auto" w:fill="FFFFFF"/>
        </w:rPr>
        <w:t xml:space="preserve"> ti</w:t>
      </w:r>
      <w:r w:rsidR="004A30D6">
        <w:rPr>
          <w:shd w:val="clear" w:color="auto" w:fill="FFFFFF"/>
        </w:rPr>
        <w:t>jelom</w:t>
      </w:r>
      <w:r w:rsidR="004A30D6" w:rsidRPr="004A30D6">
        <w:rPr>
          <w:shd w:val="clear" w:color="auto" w:fill="FFFFFF"/>
        </w:rPr>
        <w:t xml:space="preserve"> za rodnu ravnopravnost i osnaživanje žena</w:t>
      </w:r>
      <w:r w:rsidR="004A30D6">
        <w:rPr>
          <w:shd w:val="clear" w:color="auto" w:fill="FFFFFF"/>
        </w:rPr>
        <w:t xml:space="preserve"> (UN WOMEN) na projektu </w:t>
      </w:r>
      <w:r w:rsidR="00DC6CD5" w:rsidRPr="00DC6CD5">
        <w:rPr>
          <w:iCs/>
          <w:shd w:val="clear" w:color="auto" w:fill="FFFFFF"/>
        </w:rPr>
        <w:t>„</w:t>
      </w:r>
      <w:r w:rsidR="00706E00" w:rsidRPr="00DC19FD">
        <w:rPr>
          <w:iCs/>
          <w:shd w:val="clear" w:color="auto" w:fill="FFFFFF"/>
        </w:rPr>
        <w:t>Izgradnja otpornosti žena promicanjem gospodarskog osnaživanja u Libanonu: Podrška sirijskim izbjeglicama i državljanima domaće zajednice kako bi odgovor</w:t>
      </w:r>
      <w:r w:rsidR="004A30D6">
        <w:rPr>
          <w:iCs/>
          <w:shd w:val="clear" w:color="auto" w:fill="FFFFFF"/>
        </w:rPr>
        <w:t xml:space="preserve">ili na utjecaj </w:t>
      </w:r>
      <w:r w:rsidR="00DC6CD5">
        <w:rPr>
          <w:iCs/>
          <w:shd w:val="clear" w:color="auto" w:fill="FFFFFF"/>
        </w:rPr>
        <w:t>sirijske krize“</w:t>
      </w:r>
      <w:r>
        <w:rPr>
          <w:iCs/>
          <w:shd w:val="clear" w:color="auto" w:fill="FFFFFF"/>
        </w:rPr>
        <w:t xml:space="preserve">, </w:t>
      </w:r>
      <w:r w:rsidR="00F21C89">
        <w:rPr>
          <w:iCs/>
          <w:shd w:val="clear" w:color="auto" w:fill="FFFFFF"/>
        </w:rPr>
        <w:t xml:space="preserve">Republika </w:t>
      </w:r>
      <w:r w:rsidR="008B2AF1">
        <w:rPr>
          <w:iCs/>
          <w:shd w:val="clear" w:color="auto" w:fill="FFFFFF"/>
        </w:rPr>
        <w:t>Hrvatska je pružila</w:t>
      </w:r>
      <w:r w:rsidR="00620C6D">
        <w:rPr>
          <w:iCs/>
          <w:shd w:val="clear" w:color="auto" w:fill="FFFFFF"/>
        </w:rPr>
        <w:t xml:space="preserve"> </w:t>
      </w:r>
      <w:r w:rsidR="00620C6D" w:rsidRPr="00D9758B">
        <w:rPr>
          <w:b/>
          <w:iCs/>
          <w:shd w:val="clear" w:color="auto" w:fill="FFFFFF"/>
        </w:rPr>
        <w:t xml:space="preserve">pomoć </w:t>
      </w:r>
      <w:r w:rsidRPr="00D9758B">
        <w:rPr>
          <w:b/>
          <w:iCs/>
          <w:shd w:val="clear" w:color="auto" w:fill="FFFFFF"/>
        </w:rPr>
        <w:t>sirijskim izbjeglicama</w:t>
      </w:r>
      <w:r w:rsidR="00620C6D" w:rsidRPr="00D9758B">
        <w:rPr>
          <w:b/>
          <w:iCs/>
          <w:shd w:val="clear" w:color="auto" w:fill="FFFFFF"/>
        </w:rPr>
        <w:t xml:space="preserve"> u Libanonu</w:t>
      </w:r>
      <w:r w:rsidR="00620C6D">
        <w:rPr>
          <w:iCs/>
          <w:shd w:val="clear" w:color="auto" w:fill="FFFFFF"/>
        </w:rPr>
        <w:t xml:space="preserve">. </w:t>
      </w:r>
      <w:r w:rsidR="007A580B">
        <w:rPr>
          <w:iCs/>
          <w:shd w:val="clear" w:color="auto" w:fill="FFFFFF"/>
        </w:rPr>
        <w:t>U</w:t>
      </w:r>
      <w:r w:rsidR="006F4F76">
        <w:rPr>
          <w:iCs/>
          <w:shd w:val="clear" w:color="auto" w:fill="FFFFFF"/>
        </w:rPr>
        <w:t xml:space="preserve">govoren je i </w:t>
      </w:r>
      <w:r w:rsidR="004A30D6">
        <w:rPr>
          <w:iCs/>
          <w:shd w:val="clear" w:color="auto" w:fill="FFFFFF"/>
        </w:rPr>
        <w:t xml:space="preserve">plaćen u 2019. godini, a završetak je planiran do kraja lipnja 2021. godine. </w:t>
      </w:r>
    </w:p>
    <w:p w14:paraId="3DF67A08" w14:textId="77777777" w:rsidR="00F21C89" w:rsidRDefault="00F21C89" w:rsidP="00AD4F10">
      <w:pPr>
        <w:jc w:val="both"/>
      </w:pPr>
    </w:p>
    <w:p w14:paraId="33B4687D" w14:textId="77777777" w:rsidR="002F1198" w:rsidRPr="00620C6D" w:rsidRDefault="002F1198" w:rsidP="00AD4F10">
      <w:pPr>
        <w:jc w:val="both"/>
        <w:rPr>
          <w:iCs/>
          <w:shd w:val="clear" w:color="auto" w:fill="FFFFFF"/>
        </w:rPr>
      </w:pPr>
      <w:r>
        <w:t>Republika Hrvatska pružila je razvojnu i/ili humanitarnu pomoć</w:t>
      </w:r>
      <w:r w:rsidR="009719B0">
        <w:t xml:space="preserve"> u iznosu od 4,68 milijuna kuna</w:t>
      </w:r>
      <w:r>
        <w:t xml:space="preserve"> i Republici Gambiji, Višenacionalnoj Državi Boliviji, Republici Jemenu, Republici Mozambiku, </w:t>
      </w:r>
      <w:r w:rsidR="0071695B">
        <w:t>Libiji, Republici Namibiji</w:t>
      </w:r>
      <w:r w:rsidR="00616AA6">
        <w:t xml:space="preserve"> </w:t>
      </w:r>
      <w:r w:rsidR="004204BB">
        <w:t>i drugim državama u razvoju</w:t>
      </w:r>
      <w:r>
        <w:t xml:space="preserve">. </w:t>
      </w:r>
    </w:p>
    <w:p w14:paraId="2B19463F" w14:textId="77777777" w:rsidR="00471BD7" w:rsidRDefault="00471BD7" w:rsidP="004A30D6">
      <w:pPr>
        <w:spacing w:after="120"/>
        <w:rPr>
          <w:rStyle w:val="longtext1"/>
          <w:szCs w:val="20"/>
          <w:highlight w:val="yellow"/>
        </w:rPr>
      </w:pPr>
      <w:bookmarkStart w:id="9" w:name="_Toc450126469"/>
      <w:bookmarkEnd w:id="8"/>
    </w:p>
    <w:p w14:paraId="03A8B9A1" w14:textId="77777777" w:rsidR="004A48A8" w:rsidRPr="009926C8" w:rsidRDefault="00C1024E" w:rsidP="00992067">
      <w:pPr>
        <w:spacing w:after="120"/>
        <w:jc w:val="center"/>
        <w:rPr>
          <w:sz w:val="20"/>
          <w:szCs w:val="20"/>
        </w:rPr>
      </w:pPr>
      <w:r w:rsidRPr="00F6256C">
        <w:rPr>
          <w:rStyle w:val="longtext1"/>
          <w:szCs w:val="20"/>
        </w:rPr>
        <w:t xml:space="preserve">Grafički prikaz </w:t>
      </w:r>
      <w:r w:rsidR="000E7EB6">
        <w:rPr>
          <w:sz w:val="20"/>
          <w:szCs w:val="20"/>
        </w:rPr>
        <w:t xml:space="preserve">6. </w:t>
      </w:r>
      <w:r w:rsidR="004A48A8" w:rsidRPr="00F6256C">
        <w:rPr>
          <w:sz w:val="20"/>
          <w:szCs w:val="20"/>
        </w:rPr>
        <w:t>Geografski pregled bilateraln</w:t>
      </w:r>
      <w:r w:rsidR="00992067">
        <w:rPr>
          <w:sz w:val="20"/>
          <w:szCs w:val="20"/>
        </w:rPr>
        <w:t>e</w:t>
      </w:r>
      <w:r w:rsidR="004A48A8" w:rsidRPr="00F6256C">
        <w:rPr>
          <w:sz w:val="20"/>
          <w:szCs w:val="20"/>
        </w:rPr>
        <w:t xml:space="preserve"> SRP</w:t>
      </w:r>
      <w:r w:rsidR="00F25F37" w:rsidRPr="00F6256C">
        <w:rPr>
          <w:sz w:val="20"/>
          <w:szCs w:val="20"/>
        </w:rPr>
        <w:t xml:space="preserve"> (u %)</w:t>
      </w:r>
    </w:p>
    <w:p w14:paraId="7AE607B0" w14:textId="77777777" w:rsidR="004A48A8" w:rsidRPr="008225B5" w:rsidRDefault="000E7EB6" w:rsidP="005347AA">
      <w:pPr>
        <w:spacing w:after="120"/>
        <w:jc w:val="center"/>
      </w:pPr>
      <w:r>
        <w:rPr>
          <w:noProof/>
          <w:lang w:eastAsia="hr-HR"/>
        </w:rPr>
        <w:drawing>
          <wp:inline distT="0" distB="0" distL="0" distR="0" wp14:anchorId="5451E947" wp14:editId="1F84B734">
            <wp:extent cx="4680000" cy="2880000"/>
            <wp:effectExtent l="0" t="0" r="6350" b="158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C1DF99" w14:textId="77777777" w:rsidR="00F10A36" w:rsidRPr="00964FA2" w:rsidRDefault="00F10A36" w:rsidP="00722505">
      <w:pPr>
        <w:ind w:left="709"/>
        <w:rPr>
          <w:rStyle w:val="longtext1"/>
          <w:szCs w:val="20"/>
          <w:highlight w:val="yellow"/>
        </w:rPr>
      </w:pPr>
    </w:p>
    <w:p w14:paraId="3332ECD9" w14:textId="77777777" w:rsidR="004B18EA" w:rsidRDefault="004B18EA" w:rsidP="004B18EA">
      <w:pPr>
        <w:jc w:val="both"/>
      </w:pPr>
      <w:bookmarkStart w:id="10" w:name="_GoBack"/>
      <w:bookmarkEnd w:id="10"/>
      <w:r>
        <w:t xml:space="preserve">Na zemljopisni </w:t>
      </w:r>
      <w:r w:rsidR="00D83F21">
        <w:t>prio</w:t>
      </w:r>
      <w:r w:rsidR="00165105">
        <w:t>ritet pružanja pomoći zemljama j</w:t>
      </w:r>
      <w:r w:rsidR="00D83F21">
        <w:t>ugoistočne Europe ukupno je izdvojeno</w:t>
      </w:r>
      <w:r w:rsidR="004637C1">
        <w:t xml:space="preserve">  </w:t>
      </w:r>
      <w:r w:rsidR="00E650D3">
        <w:t>99,21</w:t>
      </w:r>
      <w:r w:rsidR="00D83F21">
        <w:t xml:space="preserve"> milijuna kuna </w:t>
      </w:r>
      <w:r w:rsidR="004637C1">
        <w:t xml:space="preserve">kroz </w:t>
      </w:r>
      <w:r w:rsidR="00E650D3">
        <w:t>126</w:t>
      </w:r>
      <w:r w:rsidR="00D83F21">
        <w:t xml:space="preserve"> projekata</w:t>
      </w:r>
      <w:r w:rsidR="00995AD3">
        <w:t xml:space="preserve"> dok je </w:t>
      </w:r>
      <w:r w:rsidR="00A31D62">
        <w:t xml:space="preserve">prema </w:t>
      </w:r>
      <w:r>
        <w:t>državama Južnog i Istočnog susjedstva</w:t>
      </w:r>
      <w:r w:rsidR="00A31D62">
        <w:t xml:space="preserve"> ukupno </w:t>
      </w:r>
      <w:r>
        <w:t xml:space="preserve">izdvojeno </w:t>
      </w:r>
      <w:r w:rsidR="00A31D62">
        <w:t>1,61</w:t>
      </w:r>
      <w:r>
        <w:t xml:space="preserve"> milijun</w:t>
      </w:r>
      <w:r w:rsidR="00A31D62">
        <w:t>a kuna koji su raspoređeni kroz</w:t>
      </w:r>
      <w:r>
        <w:t xml:space="preserve"> </w:t>
      </w:r>
      <w:r w:rsidR="00A31D62">
        <w:t>4 različita projek</w:t>
      </w:r>
      <w:r>
        <w:t>ta</w:t>
      </w:r>
      <w:r w:rsidR="00A31D62">
        <w:t xml:space="preserve">. Prema ostalim državama u razvoju </w:t>
      </w:r>
      <w:r>
        <w:t>u 2019. godini, ukupno je izdvojeno 4,68 milijuna kuna</w:t>
      </w:r>
      <w:r w:rsidR="00D24B1B">
        <w:t xml:space="preserve"> kojima se pomogla realizacija </w:t>
      </w:r>
      <w:r>
        <w:t>12 različitih projekata.</w:t>
      </w:r>
      <w:r w:rsidR="00CE11EA">
        <w:t xml:space="preserve"> Najveći financijski iznos odnosi se na višedržavnu suradnju gdje je za ukupno 58 projekata izdvojeno 374,12 milijuna kuna. </w:t>
      </w:r>
    </w:p>
    <w:p w14:paraId="43B51DF8" w14:textId="77777777" w:rsidR="00126AE8" w:rsidRDefault="00126AE8" w:rsidP="004A189E">
      <w:pPr>
        <w:spacing w:after="120"/>
        <w:jc w:val="center"/>
        <w:rPr>
          <w:rStyle w:val="longtext1"/>
          <w:szCs w:val="20"/>
          <w:highlight w:val="yellow"/>
        </w:rPr>
      </w:pPr>
    </w:p>
    <w:p w14:paraId="164B8478" w14:textId="77777777" w:rsidR="00017774" w:rsidRPr="009926C8" w:rsidRDefault="00C1024E" w:rsidP="004A189E">
      <w:pPr>
        <w:spacing w:after="120"/>
        <w:jc w:val="center"/>
        <w:rPr>
          <w:rStyle w:val="longtext1"/>
        </w:rPr>
      </w:pPr>
      <w:r w:rsidRPr="00F6256C">
        <w:rPr>
          <w:rStyle w:val="longtext1"/>
          <w:szCs w:val="20"/>
        </w:rPr>
        <w:t xml:space="preserve">Grafički prikaz </w:t>
      </w:r>
      <w:r w:rsidR="008D5BDE">
        <w:rPr>
          <w:rStyle w:val="longtext1"/>
        </w:rPr>
        <w:t>7</w:t>
      </w:r>
      <w:r w:rsidR="009C3B98">
        <w:rPr>
          <w:rStyle w:val="longtext1"/>
        </w:rPr>
        <w:t xml:space="preserve">. </w:t>
      </w:r>
      <w:r w:rsidR="00017774" w:rsidRPr="00F6256C">
        <w:rPr>
          <w:rStyle w:val="longtext1"/>
        </w:rPr>
        <w:t>Sekt</w:t>
      </w:r>
      <w:r w:rsidR="00F25F37" w:rsidRPr="00F6256C">
        <w:rPr>
          <w:rStyle w:val="longtext1"/>
        </w:rPr>
        <w:t>orski pregled bilateraln</w:t>
      </w:r>
      <w:r w:rsidR="00992067">
        <w:rPr>
          <w:rStyle w:val="longtext1"/>
        </w:rPr>
        <w:t xml:space="preserve">e </w:t>
      </w:r>
      <w:r w:rsidR="00F25F37" w:rsidRPr="00F6256C">
        <w:rPr>
          <w:rStyle w:val="longtext1"/>
        </w:rPr>
        <w:t>SRP</w:t>
      </w:r>
      <w:r w:rsidR="00F25F37" w:rsidRPr="00F6256C">
        <w:rPr>
          <w:sz w:val="20"/>
          <w:szCs w:val="20"/>
        </w:rPr>
        <w:t xml:space="preserve"> (u %)</w:t>
      </w:r>
      <w:r w:rsidR="00017774" w:rsidRPr="009926C8">
        <w:rPr>
          <w:rStyle w:val="longtext1"/>
        </w:rPr>
        <w:t xml:space="preserve"> </w:t>
      </w:r>
    </w:p>
    <w:p w14:paraId="6A25AD1C" w14:textId="0BBEA1BE" w:rsidR="00B91CB6" w:rsidRDefault="00787F97" w:rsidP="00FB18D9">
      <w:pPr>
        <w:spacing w:after="120"/>
        <w:jc w:val="center"/>
        <w:rPr>
          <w:sz w:val="20"/>
          <w:szCs w:val="20"/>
        </w:rPr>
      </w:pPr>
      <w:r>
        <w:rPr>
          <w:noProof/>
          <w:lang w:eastAsia="hr-HR"/>
        </w:rPr>
        <w:lastRenderedPageBreak/>
        <w:drawing>
          <wp:inline distT="0" distB="0" distL="0" distR="0" wp14:anchorId="2B4FBEA1" wp14:editId="2D5100B4">
            <wp:extent cx="4679950" cy="2879725"/>
            <wp:effectExtent l="0" t="0" r="635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6EE9E2" w14:textId="77777777" w:rsidR="008D5BDE" w:rsidRDefault="008D5BDE" w:rsidP="008D5BDE">
      <w:pPr>
        <w:spacing w:after="120"/>
        <w:jc w:val="both"/>
        <w:rPr>
          <w:sz w:val="20"/>
          <w:szCs w:val="20"/>
        </w:rPr>
      </w:pPr>
    </w:p>
    <w:p w14:paraId="340F4D5B" w14:textId="77777777" w:rsidR="00FE71AD" w:rsidRDefault="008D5BDE" w:rsidP="008D5BDE">
      <w:pPr>
        <w:spacing w:after="120"/>
        <w:jc w:val="both"/>
        <w:rPr>
          <w:szCs w:val="20"/>
        </w:rPr>
      </w:pPr>
      <w:r w:rsidRPr="00ED7CFE">
        <w:rPr>
          <w:szCs w:val="20"/>
        </w:rPr>
        <w:t xml:space="preserve">Prema </w:t>
      </w:r>
      <w:r w:rsidR="00992067">
        <w:rPr>
          <w:szCs w:val="20"/>
        </w:rPr>
        <w:t>N</w:t>
      </w:r>
      <w:r w:rsidRPr="00ED7CFE">
        <w:rPr>
          <w:szCs w:val="20"/>
        </w:rPr>
        <w:t>acionalnoj strategiji, sektorski prioriteti uključuju dostojanstvo svake ljudske osobe, mir i sigurnosti i razvoj demokratkish institucija te odgovoran gospodarsk</w:t>
      </w:r>
      <w:r w:rsidR="009C3B98">
        <w:rPr>
          <w:szCs w:val="20"/>
        </w:rPr>
        <w:t>i razvoj. Iz Grafičkog prikaza 7</w:t>
      </w:r>
      <w:r w:rsidRPr="00ED7CFE">
        <w:rPr>
          <w:szCs w:val="20"/>
        </w:rPr>
        <w:t xml:space="preserve">. vidljivo je da provedeni projekti zadovoljavaju sektorske prioritete </w:t>
      </w:r>
      <w:r w:rsidR="00992067">
        <w:rPr>
          <w:szCs w:val="20"/>
        </w:rPr>
        <w:t>N</w:t>
      </w:r>
      <w:r w:rsidRPr="00ED7CFE">
        <w:rPr>
          <w:szCs w:val="20"/>
        </w:rPr>
        <w:t xml:space="preserve">acionalne strategije, prvenstveno dostojanstvo svake ljudske osobe te mir i sigurnost i razvoj demokratskih institucija. </w:t>
      </w:r>
      <w:r w:rsidR="00A7719B">
        <w:rPr>
          <w:szCs w:val="20"/>
        </w:rPr>
        <w:t>N</w:t>
      </w:r>
      <w:r>
        <w:rPr>
          <w:szCs w:val="20"/>
        </w:rPr>
        <w:t xml:space="preserve">ajveći broj projekata zadovoljava kriterije višesektorskih projekata. </w:t>
      </w:r>
      <w:r w:rsidRPr="00ED7CFE">
        <w:rPr>
          <w:szCs w:val="20"/>
        </w:rPr>
        <w:t xml:space="preserve"> </w:t>
      </w:r>
    </w:p>
    <w:p w14:paraId="4A17761F" w14:textId="77777777" w:rsidR="004A48A8" w:rsidRPr="008225B5" w:rsidRDefault="004A48A8" w:rsidP="00743989">
      <w:pPr>
        <w:pStyle w:val="Heading1"/>
        <w:numPr>
          <w:ilvl w:val="0"/>
          <w:numId w:val="9"/>
        </w:numPr>
        <w:jc w:val="both"/>
        <w:rPr>
          <w:rFonts w:ascii="Times New Roman" w:hAnsi="Times New Roman" w:cs="Times New Roman"/>
        </w:rPr>
      </w:pPr>
      <w:bookmarkStart w:id="11" w:name="_Toc57710131"/>
      <w:r w:rsidRPr="008225B5">
        <w:rPr>
          <w:rFonts w:ascii="Times New Roman" w:hAnsi="Times New Roman" w:cs="Times New Roman"/>
        </w:rPr>
        <w:t xml:space="preserve">Multilateralna </w:t>
      </w:r>
      <w:bookmarkEnd w:id="9"/>
      <w:r w:rsidRPr="008225B5">
        <w:rPr>
          <w:rFonts w:ascii="Times New Roman" w:hAnsi="Times New Roman" w:cs="Times New Roman"/>
        </w:rPr>
        <w:t>službena razvojna pomoć</w:t>
      </w:r>
      <w:bookmarkEnd w:id="11"/>
      <w:r w:rsidRPr="008225B5">
        <w:rPr>
          <w:rFonts w:ascii="Times New Roman" w:hAnsi="Times New Roman" w:cs="Times New Roman"/>
        </w:rPr>
        <w:t xml:space="preserve"> </w:t>
      </w:r>
    </w:p>
    <w:p w14:paraId="011B69D8" w14:textId="77777777" w:rsidR="004A48A8" w:rsidRPr="008225B5" w:rsidRDefault="005605DD" w:rsidP="004A48A8">
      <w:pPr>
        <w:pStyle w:val="t-9-8"/>
        <w:jc w:val="both"/>
        <w:rPr>
          <w:rFonts w:eastAsia="Batang"/>
          <w:lang w:eastAsia="ko-KR"/>
        </w:rPr>
      </w:pPr>
      <w:r>
        <w:rPr>
          <w:rFonts w:eastAsia="Batang"/>
          <w:lang w:eastAsia="ko-KR"/>
        </w:rPr>
        <w:t xml:space="preserve">Republika </w:t>
      </w:r>
      <w:r w:rsidR="004A48A8" w:rsidRPr="008225B5">
        <w:rPr>
          <w:rFonts w:eastAsia="Batang"/>
          <w:lang w:eastAsia="ko-KR"/>
        </w:rPr>
        <w:t>Hrvatska osigurala</w:t>
      </w:r>
      <w:r>
        <w:rPr>
          <w:rFonts w:eastAsia="Batang"/>
          <w:lang w:eastAsia="ko-KR"/>
        </w:rPr>
        <w:t xml:space="preserve"> je u 2019. godini</w:t>
      </w:r>
      <w:r w:rsidR="004A48A8" w:rsidRPr="008225B5">
        <w:rPr>
          <w:rFonts w:eastAsia="Batang"/>
          <w:lang w:eastAsia="ko-KR"/>
        </w:rPr>
        <w:t xml:space="preserve"> obvezne i d</w:t>
      </w:r>
      <w:r w:rsidR="00992067">
        <w:rPr>
          <w:rFonts w:eastAsia="Batang"/>
          <w:lang w:eastAsia="ko-KR"/>
        </w:rPr>
        <w:t xml:space="preserve">obrovoljne </w:t>
      </w:r>
      <w:r w:rsidR="004A48A8" w:rsidRPr="008225B5">
        <w:rPr>
          <w:rFonts w:eastAsia="Batang"/>
          <w:lang w:eastAsia="ko-KR"/>
        </w:rPr>
        <w:t xml:space="preserve">doprinose međunarodnim organizacijama u sustavu Ujedinjenih naroda, drugim međunarodnim </w:t>
      </w:r>
      <w:r w:rsidR="00793E04" w:rsidRPr="008225B5">
        <w:rPr>
          <w:rFonts w:eastAsia="Batang"/>
          <w:lang w:eastAsia="ko-KR"/>
        </w:rPr>
        <w:t>organizacijama i agencijama te međunarodnim financijskim</w:t>
      </w:r>
      <w:r w:rsidR="004A48A8" w:rsidRPr="008225B5">
        <w:rPr>
          <w:rFonts w:eastAsia="Batang"/>
          <w:lang w:eastAsia="ko-KR"/>
        </w:rPr>
        <w:t xml:space="preserve"> institucijama koji se dijelom ili u cijelosti prikazuju kao </w:t>
      </w:r>
      <w:r w:rsidR="00F56286">
        <w:rPr>
          <w:rFonts w:eastAsia="Batang"/>
          <w:lang w:eastAsia="ko-KR"/>
        </w:rPr>
        <w:t>SRP</w:t>
      </w:r>
      <w:r w:rsidR="00897881" w:rsidRPr="008225B5">
        <w:rPr>
          <w:rFonts w:eastAsia="Batang"/>
          <w:lang w:eastAsia="ko-KR"/>
        </w:rPr>
        <w:t>,</w:t>
      </w:r>
      <w:r w:rsidR="004A48A8" w:rsidRPr="008225B5">
        <w:rPr>
          <w:rFonts w:eastAsia="Batang"/>
          <w:lang w:eastAsia="ko-KR"/>
        </w:rPr>
        <w:t xml:space="preserve"> sukladno kriterijima OECD</w:t>
      </w:r>
      <w:r w:rsidR="00C86224">
        <w:rPr>
          <w:rFonts w:eastAsia="Batang"/>
          <w:lang w:eastAsia="ko-KR"/>
        </w:rPr>
        <w:t>/</w:t>
      </w:r>
      <w:r w:rsidR="004A48A8" w:rsidRPr="008225B5">
        <w:rPr>
          <w:rFonts w:eastAsia="Batang"/>
          <w:lang w:eastAsia="ko-KR"/>
        </w:rPr>
        <w:t>DAC</w:t>
      </w:r>
      <w:r>
        <w:rPr>
          <w:rFonts w:eastAsia="Batang"/>
          <w:lang w:eastAsia="ko-KR"/>
        </w:rPr>
        <w:t>.</w:t>
      </w:r>
      <w:r w:rsidR="004A48A8" w:rsidRPr="008225B5">
        <w:rPr>
          <w:rFonts w:eastAsia="Batang"/>
          <w:lang w:eastAsia="ko-KR"/>
        </w:rPr>
        <w:t xml:space="preserve"> </w:t>
      </w:r>
      <w:r w:rsidR="00572484">
        <w:rPr>
          <w:rFonts w:eastAsia="Batang"/>
          <w:lang w:eastAsia="ko-KR"/>
        </w:rPr>
        <w:t>Puni prikaz obaveznih i dobrovoljnih doprinosa međunarodnim organizacijama naveden je u prilogu 7.1.</w:t>
      </w:r>
    </w:p>
    <w:p w14:paraId="13B82A23" w14:textId="77777777" w:rsidR="005E55AA" w:rsidRPr="00567294" w:rsidRDefault="00747C2D" w:rsidP="00567294">
      <w:pPr>
        <w:pStyle w:val="ListParagraph"/>
        <w:numPr>
          <w:ilvl w:val="0"/>
          <w:numId w:val="3"/>
        </w:numPr>
        <w:jc w:val="both"/>
      </w:pPr>
      <w:r>
        <w:rPr>
          <w:rFonts w:eastAsiaTheme="minorHAnsi"/>
          <w:lang w:eastAsia="en-US"/>
        </w:rPr>
        <w:t>O</w:t>
      </w:r>
      <w:r w:rsidR="00BE0DD2">
        <w:rPr>
          <w:rFonts w:eastAsiaTheme="minorHAnsi"/>
          <w:lang w:eastAsia="en-US"/>
        </w:rPr>
        <w:t>pći proračun</w:t>
      </w:r>
      <w:r w:rsidR="00B63063" w:rsidRPr="00567294">
        <w:rPr>
          <w:rFonts w:eastAsiaTheme="minorHAnsi"/>
          <w:lang w:eastAsia="en-US"/>
        </w:rPr>
        <w:t xml:space="preserve"> EU</w:t>
      </w:r>
      <w:r w:rsidR="00720649" w:rsidRPr="00567294">
        <w:rPr>
          <w:rFonts w:eastAsiaTheme="minorHAnsi"/>
          <w:lang w:eastAsia="en-US"/>
        </w:rPr>
        <w:t xml:space="preserve"> za SRP</w:t>
      </w:r>
      <w:r w:rsidR="000C7EC9" w:rsidRPr="00567294">
        <w:rPr>
          <w:rFonts w:eastAsiaTheme="minorHAnsi"/>
          <w:lang w:eastAsia="en-US"/>
        </w:rPr>
        <w:t>*</w:t>
      </w:r>
    </w:p>
    <w:p w14:paraId="1B3529B4" w14:textId="77777777" w:rsidR="00883E7F" w:rsidRPr="00426842" w:rsidRDefault="00BE0DD2" w:rsidP="00883E7F">
      <w:pPr>
        <w:numPr>
          <w:ilvl w:val="0"/>
          <w:numId w:val="3"/>
        </w:numPr>
        <w:spacing w:after="160" w:line="259" w:lineRule="auto"/>
        <w:contextualSpacing/>
        <w:rPr>
          <w:rFonts w:eastAsiaTheme="minorHAnsi"/>
          <w:lang w:eastAsia="en-US"/>
        </w:rPr>
      </w:pPr>
      <w:r w:rsidRPr="00426842">
        <w:rPr>
          <w:rFonts w:eastAsiaTheme="minorHAnsi"/>
          <w:lang w:eastAsia="en-US"/>
        </w:rPr>
        <w:t>Europski razvojni fond</w:t>
      </w:r>
      <w:r w:rsidR="00445844" w:rsidRPr="00426842">
        <w:rPr>
          <w:rFonts w:eastAsiaTheme="minorHAnsi"/>
          <w:lang w:eastAsia="en-US"/>
        </w:rPr>
        <w:t xml:space="preserve"> (EDF</w:t>
      </w:r>
      <w:r w:rsidR="00883E7F" w:rsidRPr="00426842">
        <w:rPr>
          <w:rFonts w:eastAsiaTheme="minorHAnsi"/>
          <w:lang w:eastAsia="en-US"/>
        </w:rPr>
        <w:t>)</w:t>
      </w:r>
    </w:p>
    <w:p w14:paraId="618DAB14" w14:textId="77777777" w:rsidR="00852CFE" w:rsidRPr="002C7068" w:rsidRDefault="00852CFE" w:rsidP="00883E7F">
      <w:pPr>
        <w:numPr>
          <w:ilvl w:val="0"/>
          <w:numId w:val="3"/>
        </w:numPr>
        <w:spacing w:after="160" w:line="259" w:lineRule="auto"/>
        <w:contextualSpacing/>
        <w:rPr>
          <w:rFonts w:eastAsiaTheme="minorHAnsi"/>
          <w:lang w:eastAsia="en-US"/>
        </w:rPr>
      </w:pPr>
      <w:r>
        <w:rPr>
          <w:rFonts w:eastAsiaTheme="minorHAnsi"/>
          <w:lang w:eastAsia="en-US"/>
        </w:rPr>
        <w:t>U</w:t>
      </w:r>
      <w:r w:rsidR="00747C2D">
        <w:rPr>
          <w:rFonts w:eastAsiaTheme="minorHAnsi"/>
          <w:lang w:eastAsia="en-US"/>
        </w:rPr>
        <w:t>jedinjeni</w:t>
      </w:r>
      <w:r>
        <w:rPr>
          <w:rFonts w:eastAsiaTheme="minorHAnsi"/>
          <w:lang w:eastAsia="en-US"/>
        </w:rPr>
        <w:t xml:space="preserve"> </w:t>
      </w:r>
      <w:r w:rsidR="00747C2D">
        <w:rPr>
          <w:rFonts w:eastAsiaTheme="minorHAnsi"/>
          <w:lang w:eastAsia="en-US"/>
        </w:rPr>
        <w:t>narodi</w:t>
      </w:r>
      <w:r>
        <w:rPr>
          <w:rFonts w:eastAsiaTheme="minorHAnsi"/>
          <w:lang w:eastAsia="en-US"/>
        </w:rPr>
        <w:t xml:space="preserve"> (UN)</w:t>
      </w:r>
    </w:p>
    <w:p w14:paraId="12E907CE" w14:textId="77777777" w:rsidR="00601A77" w:rsidRPr="007E77F1" w:rsidRDefault="00601A77" w:rsidP="00672B28">
      <w:pPr>
        <w:numPr>
          <w:ilvl w:val="0"/>
          <w:numId w:val="3"/>
        </w:numPr>
        <w:spacing w:after="160" w:line="259" w:lineRule="auto"/>
        <w:contextualSpacing/>
        <w:rPr>
          <w:rFonts w:eastAsiaTheme="minorHAnsi"/>
          <w:lang w:eastAsia="en-US"/>
        </w:rPr>
      </w:pPr>
      <w:r w:rsidRPr="007E77F1">
        <w:rPr>
          <w:rFonts w:eastAsiaTheme="minorHAnsi"/>
          <w:lang w:eastAsia="en-US"/>
        </w:rPr>
        <w:t>Izbjeglički mehanizam za Tursku (</w:t>
      </w:r>
      <w:r w:rsidR="005605DD" w:rsidRPr="007E77F1">
        <w:rPr>
          <w:rFonts w:eastAsiaTheme="minorHAnsi"/>
          <w:lang w:eastAsia="en-US"/>
        </w:rPr>
        <w:t>EU Facility for Refugees in Turkey)</w:t>
      </w:r>
    </w:p>
    <w:p w14:paraId="10DD2A6D"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Svjetska zdravstvena organizacija (WHO)</w:t>
      </w:r>
    </w:p>
    <w:p w14:paraId="0FB1611B"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Organizacija Ujedinjenih naroda za hranu i poljoprivredu (FAO)</w:t>
      </w:r>
    </w:p>
    <w:p w14:paraId="22E7038E" w14:textId="77777777" w:rsidR="00852CFE" w:rsidRPr="00852CFE" w:rsidRDefault="00601A77" w:rsidP="00852CFE">
      <w:pPr>
        <w:numPr>
          <w:ilvl w:val="0"/>
          <w:numId w:val="3"/>
        </w:numPr>
        <w:spacing w:after="160" w:line="259" w:lineRule="auto"/>
        <w:contextualSpacing/>
        <w:rPr>
          <w:rFonts w:eastAsiaTheme="minorHAnsi"/>
          <w:lang w:eastAsia="en-US"/>
        </w:rPr>
      </w:pPr>
      <w:r w:rsidRPr="008225B5">
        <w:rPr>
          <w:rFonts w:eastAsiaTheme="minorHAnsi"/>
          <w:lang w:eastAsia="en-US"/>
        </w:rPr>
        <w:t>Svjetska trgovinska organizacija (WTO)</w:t>
      </w:r>
    </w:p>
    <w:p w14:paraId="138021A6" w14:textId="77777777" w:rsidR="00601A77" w:rsidRDefault="008E6C1E" w:rsidP="00222BBD">
      <w:pPr>
        <w:numPr>
          <w:ilvl w:val="0"/>
          <w:numId w:val="3"/>
        </w:numPr>
        <w:spacing w:after="160" w:line="259" w:lineRule="auto"/>
        <w:contextualSpacing/>
        <w:rPr>
          <w:rFonts w:eastAsiaTheme="minorHAnsi"/>
          <w:lang w:eastAsia="en-US"/>
        </w:rPr>
      </w:pPr>
      <w:r>
        <w:rPr>
          <w:rFonts w:eastAsiaTheme="minorHAnsi"/>
          <w:lang w:eastAsia="en-US"/>
        </w:rPr>
        <w:t>P</w:t>
      </w:r>
      <w:r w:rsidR="00601A77" w:rsidRPr="008225B5">
        <w:rPr>
          <w:rFonts w:eastAsiaTheme="minorHAnsi"/>
          <w:lang w:eastAsia="en-US"/>
        </w:rPr>
        <w:t>rogram Ujedinjenih naroda</w:t>
      </w:r>
      <w:r>
        <w:rPr>
          <w:rFonts w:eastAsiaTheme="minorHAnsi"/>
          <w:lang w:eastAsia="en-US"/>
        </w:rPr>
        <w:t xml:space="preserve"> za ravoj</w:t>
      </w:r>
      <w:r w:rsidR="00601A77" w:rsidRPr="008225B5">
        <w:rPr>
          <w:rFonts w:eastAsiaTheme="minorHAnsi"/>
          <w:lang w:eastAsia="en-US"/>
        </w:rPr>
        <w:t xml:space="preserve"> (UNDP)</w:t>
      </w:r>
    </w:p>
    <w:p w14:paraId="3597A696" w14:textId="77777777" w:rsidR="009100D0" w:rsidRPr="008225B5" w:rsidRDefault="009100D0" w:rsidP="00222BBD">
      <w:pPr>
        <w:numPr>
          <w:ilvl w:val="0"/>
          <w:numId w:val="3"/>
        </w:numPr>
        <w:spacing w:after="160" w:line="259" w:lineRule="auto"/>
        <w:contextualSpacing/>
        <w:rPr>
          <w:rFonts w:eastAsiaTheme="minorHAnsi"/>
          <w:lang w:eastAsia="en-US"/>
        </w:rPr>
      </w:pPr>
      <w:r>
        <w:rPr>
          <w:rFonts w:eastAsiaTheme="minorHAnsi"/>
          <w:lang w:eastAsia="en-US"/>
        </w:rPr>
        <w:t>Organizacija Ujedinjenih naroda za obrazovanje, znanost i kulturu (UNESCO)</w:t>
      </w:r>
    </w:p>
    <w:p w14:paraId="15DE94B2"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Europska investicijska banka (EIB)</w:t>
      </w:r>
    </w:p>
    <w:p w14:paraId="16FB4017"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Svjetski program za hranu (WFP)</w:t>
      </w:r>
    </w:p>
    <w:p w14:paraId="3FD67A83" w14:textId="77777777" w:rsidR="00012653" w:rsidRPr="008225B5" w:rsidRDefault="00012653" w:rsidP="00222BBD">
      <w:pPr>
        <w:numPr>
          <w:ilvl w:val="0"/>
          <w:numId w:val="3"/>
        </w:numPr>
        <w:spacing w:after="160" w:line="259" w:lineRule="auto"/>
        <w:contextualSpacing/>
        <w:rPr>
          <w:rFonts w:eastAsiaTheme="minorHAnsi"/>
          <w:lang w:eastAsia="en-US"/>
        </w:rPr>
      </w:pPr>
      <w:r w:rsidRPr="008225B5">
        <w:rPr>
          <w:rFonts w:eastAsiaTheme="minorHAnsi"/>
          <w:lang w:eastAsia="en-US"/>
        </w:rPr>
        <w:lastRenderedPageBreak/>
        <w:t>Fond Ujedinjenih naroda za djecu (UNICEF)</w:t>
      </w:r>
    </w:p>
    <w:p w14:paraId="2226CA5C"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Međunarodna organizacija za zaštitu europskog i mediteranskog bilja</w:t>
      </w:r>
      <w:r w:rsidR="001B1BEE">
        <w:rPr>
          <w:rFonts w:eastAsiaTheme="minorHAnsi"/>
          <w:lang w:eastAsia="en-US"/>
        </w:rPr>
        <w:t xml:space="preserve"> (EPPO)</w:t>
      </w:r>
    </w:p>
    <w:p w14:paraId="452DEBEF"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Međunarodno udruženje za ispitivanje sjemena (ISTA)</w:t>
      </w:r>
    </w:p>
    <w:p w14:paraId="0DC118BA"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Program Ujedinjenih naroda za okoliš (UNEP)</w:t>
      </w:r>
    </w:p>
    <w:p w14:paraId="43DE566F"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Gospodarska komisija za Europu Ujedinjenih naroda (UNECE)</w:t>
      </w:r>
    </w:p>
    <w:p w14:paraId="43A6C960"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Konvencija Ujedinjenih naroda za suzbijanje dezertifikacije (UNCCD)</w:t>
      </w:r>
    </w:p>
    <w:p w14:paraId="708834AD" w14:textId="77777777" w:rsidR="00601A77"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Okvirna konvencija Ujedinjenih naroda o promjeni klime (UNFC</w:t>
      </w:r>
      <w:r w:rsidR="00E15BF4">
        <w:rPr>
          <w:rFonts w:eastAsiaTheme="minorHAnsi"/>
          <w:lang w:eastAsia="en-US"/>
        </w:rPr>
        <w:t>C</w:t>
      </w:r>
      <w:r w:rsidRPr="008225B5">
        <w:rPr>
          <w:rFonts w:eastAsiaTheme="minorHAnsi"/>
          <w:lang w:eastAsia="en-US"/>
        </w:rPr>
        <w:t>C)</w:t>
      </w:r>
    </w:p>
    <w:p w14:paraId="3459B1A8" w14:textId="77777777" w:rsidR="00747C2D" w:rsidRDefault="001B1BEE" w:rsidP="00222BBD">
      <w:pPr>
        <w:numPr>
          <w:ilvl w:val="0"/>
          <w:numId w:val="3"/>
        </w:numPr>
        <w:spacing w:after="160" w:line="259" w:lineRule="auto"/>
        <w:contextualSpacing/>
        <w:rPr>
          <w:rFonts w:eastAsiaTheme="minorHAnsi"/>
          <w:lang w:eastAsia="en-US"/>
        </w:rPr>
      </w:pPr>
      <w:r>
        <w:rPr>
          <w:rFonts w:eastAsiaTheme="minorHAnsi"/>
          <w:lang w:eastAsia="en-US"/>
        </w:rPr>
        <w:t>Vijeće Europe (CE)</w:t>
      </w:r>
    </w:p>
    <w:p w14:paraId="70014794" w14:textId="77777777" w:rsidR="00DB3187" w:rsidRPr="008225B5" w:rsidRDefault="00DB3187" w:rsidP="00222BBD">
      <w:pPr>
        <w:numPr>
          <w:ilvl w:val="0"/>
          <w:numId w:val="3"/>
        </w:numPr>
        <w:spacing w:after="160" w:line="259" w:lineRule="auto"/>
        <w:contextualSpacing/>
        <w:rPr>
          <w:rFonts w:eastAsiaTheme="minorHAnsi"/>
          <w:lang w:eastAsia="en-US"/>
        </w:rPr>
      </w:pPr>
      <w:r>
        <w:rPr>
          <w:rFonts w:eastAsiaTheme="minorHAnsi"/>
          <w:lang w:eastAsia="en-US"/>
        </w:rPr>
        <w:t>Organizacija za europsku sigurnost i suradnju (OSCE)</w:t>
      </w:r>
    </w:p>
    <w:p w14:paraId="7C23F8E4"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Multilateralni fond za provedbu Montrealskog protokol (MONTREALSKI PROTOKOL)</w:t>
      </w:r>
    </w:p>
    <w:p w14:paraId="0B10340C" w14:textId="77777777" w:rsidR="00601A77"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Konvencija o međunarodnoj trgovini ugroženim vrstama divljih životinja i biljaka (CITES)</w:t>
      </w:r>
    </w:p>
    <w:p w14:paraId="07A97586" w14:textId="77777777" w:rsidR="000A5006" w:rsidRDefault="000A5006" w:rsidP="000A5006">
      <w:pPr>
        <w:numPr>
          <w:ilvl w:val="0"/>
          <w:numId w:val="3"/>
        </w:numPr>
        <w:spacing w:after="160" w:line="259" w:lineRule="auto"/>
        <w:contextualSpacing/>
        <w:rPr>
          <w:rFonts w:eastAsiaTheme="minorHAnsi"/>
          <w:lang w:eastAsia="en-US"/>
        </w:rPr>
      </w:pPr>
      <w:r>
        <w:rPr>
          <w:rFonts w:eastAsiaTheme="minorHAnsi"/>
          <w:lang w:eastAsia="en-US"/>
        </w:rPr>
        <w:t>Radna</w:t>
      </w:r>
      <w:r w:rsidRPr="000A5006">
        <w:rPr>
          <w:rFonts w:eastAsiaTheme="minorHAnsi"/>
          <w:lang w:eastAsia="en-US"/>
        </w:rPr>
        <w:t xml:space="preserve"> skupin</w:t>
      </w:r>
      <w:r>
        <w:rPr>
          <w:rFonts w:eastAsiaTheme="minorHAnsi"/>
          <w:lang w:eastAsia="en-US"/>
        </w:rPr>
        <w:t>a</w:t>
      </w:r>
      <w:r w:rsidRPr="000A5006">
        <w:rPr>
          <w:rFonts w:eastAsiaTheme="minorHAnsi"/>
          <w:lang w:eastAsia="en-US"/>
        </w:rPr>
        <w:t xml:space="preserve"> za brodogradnju Organizacije za gospodarsku suradnju i razvoj</w:t>
      </w:r>
      <w:r>
        <w:rPr>
          <w:rFonts w:eastAsiaTheme="minorHAnsi"/>
          <w:lang w:eastAsia="en-US"/>
        </w:rPr>
        <w:t xml:space="preserve"> (OECD/WP6)</w:t>
      </w:r>
    </w:p>
    <w:p w14:paraId="0B0E3BE6" w14:textId="77777777" w:rsidR="000A5006" w:rsidRPr="008225B5" w:rsidRDefault="000A5006" w:rsidP="000A5006">
      <w:pPr>
        <w:numPr>
          <w:ilvl w:val="0"/>
          <w:numId w:val="3"/>
        </w:numPr>
        <w:spacing w:after="160" w:line="259" w:lineRule="auto"/>
        <w:contextualSpacing/>
        <w:rPr>
          <w:rFonts w:eastAsiaTheme="minorHAnsi"/>
          <w:lang w:eastAsia="en-US"/>
        </w:rPr>
      </w:pPr>
      <w:r>
        <w:rPr>
          <w:rFonts w:eastAsiaTheme="minorHAnsi"/>
          <w:lang w:eastAsia="en-US"/>
        </w:rPr>
        <w:t>Organizacija</w:t>
      </w:r>
      <w:r w:rsidRPr="000A5006">
        <w:rPr>
          <w:rFonts w:eastAsiaTheme="minorHAnsi"/>
          <w:lang w:eastAsia="en-US"/>
        </w:rPr>
        <w:t xml:space="preserve"> Ujedinjenih naroda za industrijsku razvoj</w:t>
      </w:r>
      <w:r>
        <w:rPr>
          <w:rFonts w:eastAsiaTheme="minorHAnsi"/>
          <w:lang w:eastAsia="en-US"/>
        </w:rPr>
        <w:t xml:space="preserve"> (UNIDO)</w:t>
      </w:r>
    </w:p>
    <w:p w14:paraId="3C1C8C18"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Međunarodna unija za očuvanje prirode (IUCN)</w:t>
      </w:r>
    </w:p>
    <w:p w14:paraId="2E374EA2"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Međunarodna agencija za obnovljive izvore energije (IRENA)</w:t>
      </w:r>
    </w:p>
    <w:p w14:paraId="1AD0757F" w14:textId="77777777" w:rsidR="00601A77" w:rsidRPr="008225B5"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Svjetska meteorološka organizacija (WMO)</w:t>
      </w:r>
    </w:p>
    <w:p w14:paraId="4A38380B" w14:textId="77777777" w:rsidR="00601A77" w:rsidRDefault="00601A77" w:rsidP="00222BBD">
      <w:pPr>
        <w:numPr>
          <w:ilvl w:val="0"/>
          <w:numId w:val="3"/>
        </w:numPr>
        <w:spacing w:after="160" w:line="259" w:lineRule="auto"/>
        <w:contextualSpacing/>
        <w:rPr>
          <w:rFonts w:eastAsiaTheme="minorHAnsi"/>
          <w:lang w:eastAsia="en-US"/>
        </w:rPr>
      </w:pPr>
      <w:r w:rsidRPr="008225B5">
        <w:rPr>
          <w:rFonts w:eastAsiaTheme="minorHAnsi"/>
          <w:lang w:eastAsia="en-US"/>
        </w:rPr>
        <w:t>Svjetska turistička organizacija (UNWTO)</w:t>
      </w:r>
    </w:p>
    <w:p w14:paraId="69CACC98" w14:textId="77777777" w:rsidR="00BE0DD2" w:rsidRDefault="00BE0DD2" w:rsidP="00222BBD">
      <w:pPr>
        <w:numPr>
          <w:ilvl w:val="0"/>
          <w:numId w:val="3"/>
        </w:numPr>
        <w:spacing w:after="160" w:line="259" w:lineRule="auto"/>
        <w:contextualSpacing/>
        <w:rPr>
          <w:rFonts w:eastAsiaTheme="minorHAnsi"/>
          <w:lang w:eastAsia="en-US"/>
        </w:rPr>
      </w:pPr>
      <w:r>
        <w:rPr>
          <w:rFonts w:eastAsiaTheme="minorHAnsi"/>
          <w:lang w:eastAsia="en-US"/>
        </w:rPr>
        <w:t>Međunarodna organizacija frankofonije (OIF)</w:t>
      </w:r>
    </w:p>
    <w:p w14:paraId="2417D1D1" w14:textId="77777777" w:rsidR="00F8275B" w:rsidRDefault="00F8275B" w:rsidP="00F8275B">
      <w:pPr>
        <w:spacing w:after="160" w:line="259" w:lineRule="auto"/>
        <w:ind w:left="426"/>
        <w:contextualSpacing/>
        <w:rPr>
          <w:rFonts w:eastAsiaTheme="minorHAnsi"/>
          <w:lang w:eastAsia="en-US"/>
        </w:rPr>
      </w:pPr>
    </w:p>
    <w:p w14:paraId="40D8F64C" w14:textId="77777777" w:rsidR="00000516" w:rsidRPr="00743477" w:rsidRDefault="00CD3AA4" w:rsidP="00162004">
      <w:pPr>
        <w:jc w:val="both"/>
        <w:rPr>
          <w:rStyle w:val="longtext1"/>
          <w:sz w:val="32"/>
          <w:u w:val="single"/>
        </w:rPr>
      </w:pPr>
      <w:r>
        <w:rPr>
          <w:rStyle w:val="longtext1"/>
          <w:sz w:val="24"/>
          <w:szCs w:val="20"/>
        </w:rPr>
        <w:t>*</w:t>
      </w:r>
      <w:r w:rsidR="00495622">
        <w:rPr>
          <w:rStyle w:val="longtext1"/>
          <w:sz w:val="24"/>
          <w:szCs w:val="20"/>
        </w:rPr>
        <w:t>D</w:t>
      </w:r>
      <w:r w:rsidR="00743477" w:rsidRPr="00743477">
        <w:rPr>
          <w:rStyle w:val="longtext1"/>
          <w:sz w:val="24"/>
          <w:szCs w:val="20"/>
        </w:rPr>
        <w:t xml:space="preserve">oprinos Republike Hrvatske općem proračunu Europske unije u jednom </w:t>
      </w:r>
      <w:r w:rsidR="00495622">
        <w:rPr>
          <w:rStyle w:val="longtext1"/>
          <w:sz w:val="24"/>
          <w:szCs w:val="20"/>
        </w:rPr>
        <w:t xml:space="preserve">se </w:t>
      </w:r>
      <w:r w:rsidR="00743477" w:rsidRPr="00743477">
        <w:rPr>
          <w:rStyle w:val="longtext1"/>
          <w:sz w:val="24"/>
          <w:szCs w:val="20"/>
        </w:rPr>
        <w:t xml:space="preserve">dijelu bilježi </w:t>
      </w:r>
      <w:r w:rsidR="00495622">
        <w:rPr>
          <w:rStyle w:val="longtext1"/>
          <w:sz w:val="24"/>
          <w:szCs w:val="20"/>
        </w:rPr>
        <w:t>kao</w:t>
      </w:r>
      <w:r w:rsidR="00743477" w:rsidRPr="00743477">
        <w:rPr>
          <w:rStyle w:val="longtext1"/>
          <w:sz w:val="24"/>
          <w:szCs w:val="20"/>
        </w:rPr>
        <w:t xml:space="preserve"> SRP Republike Hrvatske</w:t>
      </w:r>
      <w:r w:rsidR="00BF26E9">
        <w:rPr>
          <w:rStyle w:val="longtext1"/>
          <w:sz w:val="24"/>
          <w:szCs w:val="20"/>
        </w:rPr>
        <w:t xml:space="preserve">. Njime </w:t>
      </w:r>
      <w:r w:rsidR="00743477" w:rsidRPr="00743477">
        <w:rPr>
          <w:rStyle w:val="longtext1"/>
          <w:sz w:val="24"/>
          <w:szCs w:val="20"/>
        </w:rPr>
        <w:t>se financiraju proračuns</w:t>
      </w:r>
      <w:r w:rsidR="002119BE">
        <w:rPr>
          <w:rStyle w:val="longtext1"/>
          <w:sz w:val="24"/>
          <w:szCs w:val="20"/>
        </w:rPr>
        <w:t>ki razvojni instrumenti</w:t>
      </w:r>
      <w:r w:rsidR="00743477" w:rsidRPr="00743477">
        <w:rPr>
          <w:rStyle w:val="longtext1"/>
          <w:sz w:val="24"/>
          <w:szCs w:val="20"/>
        </w:rPr>
        <w:t xml:space="preserve"> koji stoje na raspolaganju EU za ulaganje u razvoj partnerskih zemalja. Tijekom 2019. godine</w:t>
      </w:r>
      <w:r w:rsidR="00BF26E9">
        <w:rPr>
          <w:rStyle w:val="longtext1"/>
          <w:sz w:val="24"/>
          <w:szCs w:val="20"/>
        </w:rPr>
        <w:t>,</w:t>
      </w:r>
      <w:r w:rsidR="00743477" w:rsidRPr="00743477">
        <w:rPr>
          <w:rStyle w:val="longtext1"/>
          <w:sz w:val="24"/>
          <w:szCs w:val="20"/>
        </w:rPr>
        <w:t xml:space="preserve"> ukupan iznos koji se na ovaj način ubilježio kao hrvatski SRP iznosi 234,05 milijuna kuna. </w:t>
      </w:r>
    </w:p>
    <w:p w14:paraId="5E6DA45D" w14:textId="77777777" w:rsidR="00324563" w:rsidRDefault="00324563" w:rsidP="00FD7709">
      <w:pPr>
        <w:jc w:val="both"/>
        <w:rPr>
          <w:rStyle w:val="longtext1"/>
          <w:sz w:val="24"/>
        </w:rPr>
      </w:pPr>
    </w:p>
    <w:p w14:paraId="2F476D10" w14:textId="77777777" w:rsidR="00A86CF0" w:rsidRDefault="00F020EE" w:rsidP="004927EC">
      <w:pPr>
        <w:jc w:val="both"/>
        <w:rPr>
          <w:rStyle w:val="longtext1"/>
          <w:sz w:val="24"/>
        </w:rPr>
      </w:pPr>
      <w:r w:rsidRPr="008225B5">
        <w:rPr>
          <w:rStyle w:val="longtext1"/>
          <w:sz w:val="24"/>
        </w:rPr>
        <w:t xml:space="preserve">Od </w:t>
      </w:r>
      <w:r w:rsidR="00423EB4">
        <w:rPr>
          <w:rStyle w:val="longtext1"/>
          <w:sz w:val="24"/>
        </w:rPr>
        <w:t xml:space="preserve">drugih </w:t>
      </w:r>
      <w:r w:rsidRPr="008225B5">
        <w:rPr>
          <w:rStyle w:val="longtext1"/>
          <w:sz w:val="24"/>
        </w:rPr>
        <w:t>multilateralnih doprinosa i</w:t>
      </w:r>
      <w:r w:rsidR="00162004" w:rsidRPr="008225B5">
        <w:rPr>
          <w:rStyle w:val="longtext1"/>
          <w:sz w:val="24"/>
        </w:rPr>
        <w:t>zdvajamo</w:t>
      </w:r>
      <w:r w:rsidR="00423EB4">
        <w:rPr>
          <w:rStyle w:val="longtext1"/>
          <w:sz w:val="24"/>
        </w:rPr>
        <w:t xml:space="preserve"> još i</w:t>
      </w:r>
      <w:r w:rsidR="00162004" w:rsidRPr="008225B5">
        <w:rPr>
          <w:rStyle w:val="longtext1"/>
          <w:sz w:val="24"/>
        </w:rPr>
        <w:t xml:space="preserve"> </w:t>
      </w:r>
      <w:r w:rsidR="009B329D">
        <w:rPr>
          <w:rStyle w:val="longtext1"/>
          <w:sz w:val="24"/>
        </w:rPr>
        <w:t>godišnji doprinos</w:t>
      </w:r>
      <w:r w:rsidR="00162004" w:rsidRPr="008225B5">
        <w:rPr>
          <w:rStyle w:val="longtext1"/>
          <w:sz w:val="24"/>
        </w:rPr>
        <w:t xml:space="preserve"> </w:t>
      </w:r>
      <w:r w:rsidR="009B329D">
        <w:rPr>
          <w:rStyle w:val="longtext1"/>
          <w:sz w:val="24"/>
        </w:rPr>
        <w:t xml:space="preserve">izvanproračunskom </w:t>
      </w:r>
      <w:r w:rsidR="00ED2E58" w:rsidRPr="008225B5">
        <w:rPr>
          <w:rStyle w:val="longtext1"/>
          <w:b/>
          <w:sz w:val="24"/>
        </w:rPr>
        <w:t>Europskom razvojnom fondu</w:t>
      </w:r>
      <w:r w:rsidR="009B329D">
        <w:rPr>
          <w:rStyle w:val="longtext1"/>
          <w:b/>
          <w:sz w:val="24"/>
        </w:rPr>
        <w:t>,</w:t>
      </w:r>
      <w:r w:rsidR="00686163" w:rsidRPr="008225B5">
        <w:rPr>
          <w:rStyle w:val="longtext1"/>
          <w:b/>
          <w:sz w:val="24"/>
        </w:rPr>
        <w:t xml:space="preserve"> </w:t>
      </w:r>
      <w:r w:rsidR="00ED2E58" w:rsidRPr="008225B5">
        <w:rPr>
          <w:rStyle w:val="longtext1"/>
          <w:sz w:val="24"/>
        </w:rPr>
        <w:t xml:space="preserve">u </w:t>
      </w:r>
      <w:r w:rsidR="00162004" w:rsidRPr="008225B5">
        <w:rPr>
          <w:rStyle w:val="longtext1"/>
          <w:sz w:val="24"/>
        </w:rPr>
        <w:t>koji je</w:t>
      </w:r>
      <w:r w:rsidR="00ED2E58" w:rsidRPr="008225B5">
        <w:rPr>
          <w:rStyle w:val="longtext1"/>
          <w:sz w:val="24"/>
        </w:rPr>
        <w:t xml:space="preserve"> Republika Hrvatska </w:t>
      </w:r>
      <w:r w:rsidR="00414EA9" w:rsidRPr="008225B5">
        <w:rPr>
          <w:rStyle w:val="longtext1"/>
          <w:sz w:val="24"/>
        </w:rPr>
        <w:t>tijekom 2019</w:t>
      </w:r>
      <w:r w:rsidR="00686163" w:rsidRPr="008225B5">
        <w:rPr>
          <w:rStyle w:val="longtext1"/>
          <w:sz w:val="24"/>
        </w:rPr>
        <w:t xml:space="preserve">. godine </w:t>
      </w:r>
      <w:r w:rsidR="00162004" w:rsidRPr="008225B5">
        <w:rPr>
          <w:rStyle w:val="longtext1"/>
          <w:sz w:val="24"/>
        </w:rPr>
        <w:t xml:space="preserve">uplatila </w:t>
      </w:r>
      <w:r w:rsidR="00686163" w:rsidRPr="008225B5">
        <w:rPr>
          <w:rStyle w:val="longtext1"/>
          <w:sz w:val="24"/>
        </w:rPr>
        <w:t xml:space="preserve">ukupno </w:t>
      </w:r>
      <w:r w:rsidR="00ED2E58" w:rsidRPr="008225B5">
        <w:rPr>
          <w:rStyle w:val="longtext1"/>
          <w:sz w:val="24"/>
        </w:rPr>
        <w:t>73,5 milijuna kuna</w:t>
      </w:r>
      <w:r w:rsidR="00162004" w:rsidRPr="008225B5">
        <w:rPr>
          <w:rStyle w:val="longtext1"/>
          <w:sz w:val="24"/>
        </w:rPr>
        <w:t>.</w:t>
      </w:r>
      <w:r w:rsidR="00FD7709" w:rsidRPr="008225B5">
        <w:rPr>
          <w:rStyle w:val="longtext1"/>
          <w:sz w:val="24"/>
        </w:rPr>
        <w:t xml:space="preserve"> </w:t>
      </w:r>
      <w:r w:rsidR="00432FDC" w:rsidRPr="008225B5">
        <w:rPr>
          <w:rStyle w:val="longtext1"/>
          <w:sz w:val="24"/>
        </w:rPr>
        <w:t xml:space="preserve">Fond je </w:t>
      </w:r>
      <w:r w:rsidR="004270B3" w:rsidRPr="008225B5">
        <w:rPr>
          <w:rStyle w:val="longtext1"/>
          <w:sz w:val="24"/>
        </w:rPr>
        <w:t xml:space="preserve">namijenjen </w:t>
      </w:r>
      <w:r w:rsidR="00FD7709" w:rsidRPr="008225B5">
        <w:rPr>
          <w:rStyle w:val="longtext1"/>
          <w:sz w:val="24"/>
        </w:rPr>
        <w:t>pomaganju</w:t>
      </w:r>
      <w:r w:rsidR="00ED2E58" w:rsidRPr="008225B5">
        <w:rPr>
          <w:rStyle w:val="longtext1"/>
          <w:sz w:val="24"/>
        </w:rPr>
        <w:t xml:space="preserve"> najsiromašnijim drž</w:t>
      </w:r>
      <w:r w:rsidR="00D93774">
        <w:rPr>
          <w:rStyle w:val="longtext1"/>
          <w:sz w:val="24"/>
        </w:rPr>
        <w:t xml:space="preserve">avama svijeta </w:t>
      </w:r>
      <w:r w:rsidR="00FD7709" w:rsidRPr="008225B5">
        <w:rPr>
          <w:rStyle w:val="longtext1"/>
          <w:sz w:val="24"/>
        </w:rPr>
        <w:t xml:space="preserve">ulaganjem u kapitalne višegodišnje projekte. </w:t>
      </w:r>
      <w:r w:rsidR="001E2E7A">
        <w:rPr>
          <w:rStyle w:val="longtext1"/>
          <w:sz w:val="24"/>
        </w:rPr>
        <w:t xml:space="preserve">Republika </w:t>
      </w:r>
      <w:r w:rsidR="00FD7709" w:rsidRPr="008225B5">
        <w:rPr>
          <w:rStyle w:val="longtext1"/>
          <w:sz w:val="24"/>
        </w:rPr>
        <w:t xml:space="preserve">Hrvatska redovito sudjeluje sa svojim doprinosima u Fondu od srpnja 2017. godine. </w:t>
      </w:r>
    </w:p>
    <w:p w14:paraId="622FBA27" w14:textId="77777777" w:rsidR="00D51E85" w:rsidRDefault="00D51E85" w:rsidP="004927EC">
      <w:pPr>
        <w:jc w:val="both"/>
      </w:pPr>
    </w:p>
    <w:p w14:paraId="5C0564F9" w14:textId="77777777" w:rsidR="003E1EAD" w:rsidRDefault="003E1EAD" w:rsidP="00743989">
      <w:pPr>
        <w:pStyle w:val="Heading1"/>
        <w:numPr>
          <w:ilvl w:val="0"/>
          <w:numId w:val="9"/>
        </w:numPr>
        <w:jc w:val="both"/>
        <w:rPr>
          <w:rFonts w:ascii="Times New Roman" w:hAnsi="Times New Roman" w:cs="Times New Roman"/>
        </w:rPr>
      </w:pPr>
      <w:bookmarkStart w:id="12" w:name="_Toc57710132"/>
      <w:r>
        <w:rPr>
          <w:rFonts w:ascii="Times New Roman" w:hAnsi="Times New Roman" w:cs="Times New Roman"/>
        </w:rPr>
        <w:t xml:space="preserve">Humanitarna </w:t>
      </w:r>
      <w:r w:rsidRPr="008225B5">
        <w:rPr>
          <w:rFonts w:ascii="Times New Roman" w:hAnsi="Times New Roman" w:cs="Times New Roman"/>
        </w:rPr>
        <w:t>pomoć</w:t>
      </w:r>
      <w:bookmarkEnd w:id="12"/>
      <w:r w:rsidRPr="008225B5">
        <w:rPr>
          <w:rFonts w:ascii="Times New Roman" w:hAnsi="Times New Roman" w:cs="Times New Roman"/>
        </w:rPr>
        <w:t xml:space="preserve"> </w:t>
      </w:r>
    </w:p>
    <w:p w14:paraId="55FF997E" w14:textId="77777777" w:rsidR="00D1218A" w:rsidRPr="00D1218A" w:rsidRDefault="00D1218A" w:rsidP="00D1218A"/>
    <w:p w14:paraId="49B06C56" w14:textId="77777777" w:rsidR="003D5426" w:rsidRDefault="003D5426" w:rsidP="007F7E81">
      <w:pPr>
        <w:jc w:val="both"/>
      </w:pPr>
      <w:r w:rsidRPr="007F7E81">
        <w:t xml:space="preserve">Humanitarne krize sve su razornije i </w:t>
      </w:r>
      <w:r w:rsidR="00BE23BE">
        <w:t>sve više poprimaju</w:t>
      </w:r>
      <w:r w:rsidRPr="007F7E81">
        <w:t xml:space="preserve"> karakter produženog djelovanja, što uzrokuje velike materijalne i ljudske gubitke te posljedično rast po</w:t>
      </w:r>
      <w:r w:rsidR="00BE23BE">
        <w:t>trebe za humanitarnom pomoći.</w:t>
      </w:r>
      <w:r w:rsidR="002C63C8">
        <w:t xml:space="preserve"> </w:t>
      </w:r>
      <w:r w:rsidR="00B30700">
        <w:t>U</w:t>
      </w:r>
      <w:r w:rsidRPr="007F7E81">
        <w:t xml:space="preserve"> humanitarnom djelovanju Republika Hrvatska uzima u ob</w:t>
      </w:r>
      <w:r w:rsidRPr="007F7E81">
        <w:lastRenderedPageBreak/>
        <w:t xml:space="preserve">zir svaku pomoć zatraženu službenim međunarodnim kanalima, a </w:t>
      </w:r>
      <w:r w:rsidR="00BE25D0">
        <w:t>u dodjeli</w:t>
      </w:r>
      <w:r w:rsidRPr="007F7E81">
        <w:t xml:space="preserve"> humanitarne pomoći promiče jednakost. Također, </w:t>
      </w:r>
      <w:r w:rsidR="001E7938">
        <w:t xml:space="preserve">Republika </w:t>
      </w:r>
      <w:r w:rsidRPr="007F7E81">
        <w:t>Hrvatska vodi</w:t>
      </w:r>
      <w:r w:rsidR="001E7938">
        <w:t xml:space="preserve"> se</w:t>
      </w:r>
      <w:r w:rsidRPr="007F7E81">
        <w:t xml:space="preserve"> </w:t>
      </w:r>
      <w:r w:rsidR="00733438">
        <w:t>međunarodnim</w:t>
      </w:r>
      <w:r w:rsidRPr="007F7E81">
        <w:t xml:space="preserve"> načelima</w:t>
      </w:r>
      <w:r w:rsidR="00733438">
        <w:t xml:space="preserve"> humanitarnog djelovanja -</w:t>
      </w:r>
      <w:r w:rsidRPr="007F7E81">
        <w:t xml:space="preserve"> humanosti, neutralnosti, nezavisnosti i nepristranosti. </w:t>
      </w:r>
      <w:r w:rsidR="002B546C" w:rsidRPr="002B546C">
        <w:t>S tim u skladu, razvija</w:t>
      </w:r>
      <w:r w:rsidR="002B546C">
        <w:t>mo</w:t>
      </w:r>
      <w:r w:rsidR="002B546C" w:rsidRPr="002B546C">
        <w:t xml:space="preserve"> partnerstva s međunarodnim organizacijama koje mogu najdjelotvornije odgovoriti na krizne s</w:t>
      </w:r>
      <w:r w:rsidR="002B546C">
        <w:t xml:space="preserve">ituacije, pri čemu je krajnji </w:t>
      </w:r>
      <w:r w:rsidR="005C0979">
        <w:t xml:space="preserve">cilj </w:t>
      </w:r>
      <w:r w:rsidRPr="007F7E81">
        <w:t>postizanje otpornosti zajednice i smanjenje rizika od izbijanja novih kriza te povećan</w:t>
      </w:r>
      <w:r w:rsidR="00B35AC7" w:rsidRPr="007F7E81">
        <w:t>a</w:t>
      </w:r>
      <w:r w:rsidRPr="007F7E81">
        <w:t xml:space="preserve"> pripremljenost za buduće prirodne katastrofe. </w:t>
      </w:r>
    </w:p>
    <w:p w14:paraId="1038F8DC" w14:textId="77777777" w:rsidR="00134E7B" w:rsidRDefault="00134E7B" w:rsidP="007F7E81">
      <w:pPr>
        <w:jc w:val="both"/>
      </w:pPr>
    </w:p>
    <w:p w14:paraId="74AFCCB0" w14:textId="77777777" w:rsidR="003D5426" w:rsidRDefault="00134E7B" w:rsidP="007F7E81">
      <w:pPr>
        <w:jc w:val="both"/>
        <w:rPr>
          <w:b/>
          <w:lang w:eastAsia="en-US"/>
        </w:rPr>
      </w:pPr>
      <w:r>
        <w:rPr>
          <w:lang w:eastAsia="en-US"/>
        </w:rPr>
        <w:t>K</w:t>
      </w:r>
      <w:r w:rsidR="003D5426" w:rsidRPr="003D5426">
        <w:rPr>
          <w:lang w:eastAsia="en-US"/>
        </w:rPr>
        <w:t>ao odgovorna pružateljica pomoći,</w:t>
      </w:r>
      <w:r>
        <w:rPr>
          <w:lang w:eastAsia="en-US"/>
        </w:rPr>
        <w:t xml:space="preserve"> Republika Hrvatska je</w:t>
      </w:r>
      <w:r w:rsidR="003D5426" w:rsidRPr="003D5426">
        <w:rPr>
          <w:lang w:eastAsia="en-US"/>
        </w:rPr>
        <w:t xml:space="preserve"> tijekom 2019. godine uputila humanitarnu pomoć brojnim zemljama od kojih </w:t>
      </w:r>
      <w:r w:rsidR="000E0FAB">
        <w:rPr>
          <w:lang w:eastAsia="en-US"/>
        </w:rPr>
        <w:t>ističemo</w:t>
      </w:r>
      <w:r w:rsidR="003D5426" w:rsidRPr="003D5426">
        <w:rPr>
          <w:lang w:eastAsia="en-US"/>
        </w:rPr>
        <w:t xml:space="preserve"> pomoć upućenu </w:t>
      </w:r>
      <w:r w:rsidR="003D5426" w:rsidRPr="003D5426">
        <w:rPr>
          <w:b/>
          <w:lang w:eastAsia="en-US"/>
        </w:rPr>
        <w:t>Republici Albaniji,</w:t>
      </w:r>
      <w:r w:rsidR="003D5426" w:rsidRPr="003D5426">
        <w:rPr>
          <w:lang w:eastAsia="en-US"/>
        </w:rPr>
        <w:t xml:space="preserve"> </w:t>
      </w:r>
      <w:r w:rsidR="003D5426" w:rsidRPr="003D5426">
        <w:rPr>
          <w:b/>
          <w:lang w:eastAsia="en-US"/>
        </w:rPr>
        <w:t xml:space="preserve">Republici Jemen, Islamskoj Republici Iranu </w:t>
      </w:r>
      <w:r w:rsidR="003D5426" w:rsidRPr="003D5426">
        <w:rPr>
          <w:lang w:eastAsia="en-US"/>
        </w:rPr>
        <w:t>te</w:t>
      </w:r>
      <w:r w:rsidR="003D5426" w:rsidRPr="003D5426">
        <w:rPr>
          <w:b/>
          <w:lang w:eastAsia="en-US"/>
        </w:rPr>
        <w:t xml:space="preserve"> Republici Mozambik.</w:t>
      </w:r>
    </w:p>
    <w:p w14:paraId="174C61B1" w14:textId="77777777" w:rsidR="007F7E81" w:rsidRPr="003D5426" w:rsidRDefault="007F7E81" w:rsidP="007F7E81">
      <w:pPr>
        <w:jc w:val="both"/>
        <w:rPr>
          <w:b/>
          <w:lang w:eastAsia="en-US"/>
        </w:rPr>
      </w:pPr>
    </w:p>
    <w:p w14:paraId="684C908D" w14:textId="77777777" w:rsidR="00450549" w:rsidRDefault="003D5426" w:rsidP="007F7E81">
      <w:pPr>
        <w:jc w:val="both"/>
        <w:rPr>
          <w:lang w:eastAsia="en-US"/>
        </w:rPr>
      </w:pPr>
      <w:r w:rsidRPr="003D5426">
        <w:rPr>
          <w:lang w:eastAsia="en-US"/>
        </w:rPr>
        <w:t xml:space="preserve">Nakon razornih potresa koji su u studenom 2019. godine pogodili </w:t>
      </w:r>
      <w:r w:rsidRPr="003D5426">
        <w:rPr>
          <w:b/>
          <w:lang w:eastAsia="en-US"/>
        </w:rPr>
        <w:t>Republiku Albaniju</w:t>
      </w:r>
      <w:r w:rsidRPr="003D5426">
        <w:rPr>
          <w:lang w:eastAsia="en-US"/>
        </w:rPr>
        <w:t xml:space="preserve">, Vlada Republike Hrvatske je na </w:t>
      </w:r>
      <w:r w:rsidR="00ED27D4">
        <w:rPr>
          <w:lang w:eastAsia="en-US"/>
        </w:rPr>
        <w:t xml:space="preserve">zatvorenoj </w:t>
      </w:r>
      <w:r w:rsidRPr="003D5426">
        <w:rPr>
          <w:lang w:eastAsia="en-US"/>
        </w:rPr>
        <w:t>sjednici 26. studenog 2019. godine donijela Odluku o uporabi Oružanih snaga Republike Hrvatske radi pružanja humanit</w:t>
      </w:r>
      <w:r w:rsidR="00C512AA">
        <w:rPr>
          <w:lang w:eastAsia="en-US"/>
        </w:rPr>
        <w:t xml:space="preserve">arne pomoći Republici Albaniji. </w:t>
      </w:r>
      <w:r w:rsidRPr="003D5426">
        <w:rPr>
          <w:lang w:eastAsia="en-US"/>
        </w:rPr>
        <w:t>Pomoć je pružena prevoženjem i potporom modulu Državne intervencijske postrojbe civilne zaštite dvama helikopterima Hrvatskog ratnog zrakoplovstva te je upućen hrvatski tim za traganje i spašavanje u ruševinama. Dodatno</w:t>
      </w:r>
      <w:r w:rsidR="00B86C63">
        <w:rPr>
          <w:lang w:eastAsia="en-US"/>
        </w:rPr>
        <w:t xml:space="preserve"> je upućena i financijska pomoć u robi i </w:t>
      </w:r>
      <w:r w:rsidR="003A073A">
        <w:rPr>
          <w:lang w:eastAsia="en-US"/>
        </w:rPr>
        <w:t xml:space="preserve">organizaciji prijevoza u iznos od 1 milijun kuna. </w:t>
      </w:r>
      <w:r w:rsidR="00B86C63">
        <w:rPr>
          <w:lang w:eastAsia="en-US"/>
        </w:rPr>
        <w:t xml:space="preserve"> </w:t>
      </w:r>
    </w:p>
    <w:p w14:paraId="5C52557A" w14:textId="77777777" w:rsidR="007F7E81" w:rsidRDefault="007F7E81" w:rsidP="007F7E81">
      <w:pPr>
        <w:jc w:val="both"/>
        <w:rPr>
          <w:lang w:eastAsia="en-US"/>
        </w:rPr>
      </w:pPr>
    </w:p>
    <w:p w14:paraId="5DA60482" w14:textId="77777777" w:rsidR="003D5426" w:rsidRDefault="003D5426" w:rsidP="007F7E81">
      <w:pPr>
        <w:jc w:val="both"/>
        <w:rPr>
          <w:lang w:eastAsia="en-US"/>
        </w:rPr>
      </w:pPr>
      <w:r w:rsidRPr="00DC19FD">
        <w:rPr>
          <w:lang w:eastAsia="en-US"/>
        </w:rPr>
        <w:t xml:space="preserve">Pomoć upućena </w:t>
      </w:r>
      <w:r w:rsidRPr="00DC19FD">
        <w:rPr>
          <w:b/>
          <w:lang w:eastAsia="en-US"/>
        </w:rPr>
        <w:t>Republici Jemen</w:t>
      </w:r>
      <w:r w:rsidR="005E4305">
        <w:rPr>
          <w:b/>
          <w:lang w:eastAsia="en-US"/>
        </w:rPr>
        <w:t>,</w:t>
      </w:r>
      <w:r w:rsidR="005E4305" w:rsidRPr="005E4305">
        <w:t xml:space="preserve"> </w:t>
      </w:r>
      <w:r w:rsidR="005E4305" w:rsidRPr="005E4305">
        <w:rPr>
          <w:lang w:eastAsia="en-US"/>
        </w:rPr>
        <w:t xml:space="preserve">u kojem je </w:t>
      </w:r>
      <w:r w:rsidR="008D7732">
        <w:rPr>
          <w:lang w:eastAsia="en-US"/>
        </w:rPr>
        <w:t>višegodišnji</w:t>
      </w:r>
      <w:r w:rsidR="005E4305" w:rsidRPr="005E4305">
        <w:rPr>
          <w:lang w:eastAsia="en-US"/>
        </w:rPr>
        <w:t xml:space="preserve"> oružani sukob uzrokovao jednu od najvećih</w:t>
      </w:r>
      <w:r w:rsidR="005E4305">
        <w:rPr>
          <w:lang w:eastAsia="en-US"/>
        </w:rPr>
        <w:t xml:space="preserve"> humanitarnih kriza na svijetu, </w:t>
      </w:r>
      <w:r w:rsidRPr="00DC19FD">
        <w:rPr>
          <w:lang w:eastAsia="en-US"/>
        </w:rPr>
        <w:t>realizirana je</w:t>
      </w:r>
      <w:r w:rsidRPr="00DC19FD">
        <w:rPr>
          <w:b/>
          <w:lang w:eastAsia="en-US"/>
        </w:rPr>
        <w:t xml:space="preserve"> </w:t>
      </w:r>
      <w:r w:rsidRPr="00DC19FD">
        <w:rPr>
          <w:lang w:eastAsia="en-US"/>
        </w:rPr>
        <w:t xml:space="preserve">u suradnji s </w:t>
      </w:r>
      <w:r w:rsidRPr="003D0317">
        <w:rPr>
          <w:b/>
          <w:lang w:eastAsia="en-US"/>
        </w:rPr>
        <w:t>Fondom Ujed</w:t>
      </w:r>
      <w:r w:rsidR="00DC19FD" w:rsidRPr="003D0317">
        <w:rPr>
          <w:b/>
          <w:lang w:eastAsia="en-US"/>
        </w:rPr>
        <w:t>injenih naroda za djecu (UNICEF)</w:t>
      </w:r>
      <w:r w:rsidR="005E4305">
        <w:rPr>
          <w:lang w:eastAsia="en-US"/>
        </w:rPr>
        <w:t>.</w:t>
      </w:r>
    </w:p>
    <w:p w14:paraId="4507CB3D" w14:textId="77777777" w:rsidR="007F7E81" w:rsidRPr="00DC19FD" w:rsidRDefault="007F7E81" w:rsidP="007F7E81">
      <w:pPr>
        <w:jc w:val="both"/>
        <w:rPr>
          <w:lang w:eastAsia="en-US"/>
        </w:rPr>
      </w:pPr>
    </w:p>
    <w:p w14:paraId="570CBF19" w14:textId="77777777" w:rsidR="003D5426" w:rsidRDefault="003D5426" w:rsidP="007F7E81">
      <w:pPr>
        <w:jc w:val="both"/>
        <w:rPr>
          <w:lang w:eastAsia="en-US"/>
        </w:rPr>
      </w:pPr>
      <w:r w:rsidRPr="00DC19FD">
        <w:rPr>
          <w:b/>
          <w:lang w:eastAsia="en-US"/>
        </w:rPr>
        <w:t xml:space="preserve">Islamskoj Republici Iranu, </w:t>
      </w:r>
      <w:r w:rsidRPr="00DC19FD">
        <w:rPr>
          <w:lang w:eastAsia="en-US"/>
        </w:rPr>
        <w:t xml:space="preserve">kojeg su tijekom 2019. godine zahvatile katastrofalne poplave, upućena je pomoć u suradnji sa </w:t>
      </w:r>
      <w:r w:rsidRPr="00DC19FD">
        <w:rPr>
          <w:b/>
          <w:lang w:eastAsia="en-US"/>
        </w:rPr>
        <w:t>Svjetskom zdravstvenom organizacijom (WHO)</w:t>
      </w:r>
      <w:r w:rsidRPr="00DC19FD">
        <w:rPr>
          <w:lang w:eastAsia="en-US"/>
        </w:rPr>
        <w:t xml:space="preserve"> radi </w:t>
      </w:r>
      <w:r w:rsidR="006C2DB8">
        <w:rPr>
          <w:lang w:eastAsia="en-US"/>
        </w:rPr>
        <w:t>sprječavanja</w:t>
      </w:r>
      <w:r w:rsidRPr="00DC19FD">
        <w:rPr>
          <w:lang w:eastAsia="en-US"/>
        </w:rPr>
        <w:t xml:space="preserve"> širenja zaraze. </w:t>
      </w:r>
    </w:p>
    <w:p w14:paraId="1F0BF70E" w14:textId="77777777" w:rsidR="00216767" w:rsidRDefault="00216767" w:rsidP="007F7E81">
      <w:pPr>
        <w:jc w:val="both"/>
        <w:rPr>
          <w:lang w:eastAsia="en-US"/>
        </w:rPr>
      </w:pPr>
    </w:p>
    <w:p w14:paraId="291186D0" w14:textId="77777777" w:rsidR="00964FA2" w:rsidRDefault="00216767" w:rsidP="00216767">
      <w:pPr>
        <w:jc w:val="both"/>
        <w:rPr>
          <w:rFonts w:eastAsia="Calibri"/>
          <w:lang w:eastAsia="en-US"/>
        </w:rPr>
      </w:pPr>
      <w:r w:rsidRPr="00216767">
        <w:rPr>
          <w:lang w:eastAsia="en-US"/>
        </w:rPr>
        <w:t>Tijekom 2019. godine</w:t>
      </w:r>
      <w:r w:rsidRPr="00216767">
        <w:t xml:space="preserve"> </w:t>
      </w:r>
      <w:r w:rsidRPr="00216767">
        <w:rPr>
          <w:lang w:eastAsia="en-US"/>
        </w:rPr>
        <w:t xml:space="preserve">putem </w:t>
      </w:r>
      <w:r w:rsidRPr="00216767">
        <w:rPr>
          <w:b/>
          <w:lang w:eastAsia="en-US"/>
        </w:rPr>
        <w:t>Svjetskog programa za hranu (WFP)</w:t>
      </w:r>
      <w:r w:rsidRPr="00216767">
        <w:rPr>
          <w:lang w:eastAsia="en-US"/>
        </w:rPr>
        <w:t xml:space="preserve">, upućena je humanitarna pomoć </w:t>
      </w:r>
      <w:r>
        <w:rPr>
          <w:b/>
          <w:lang w:eastAsia="en-US"/>
        </w:rPr>
        <w:t>Republici Mozambik</w:t>
      </w:r>
      <w:r>
        <w:rPr>
          <w:lang w:eastAsia="en-US"/>
        </w:rPr>
        <w:t xml:space="preserve">, koji je uz susjedne </w:t>
      </w:r>
      <w:r w:rsidR="00883969">
        <w:rPr>
          <w:lang w:eastAsia="en-US"/>
        </w:rPr>
        <w:t xml:space="preserve">države </w:t>
      </w:r>
      <w:r>
        <w:rPr>
          <w:lang w:eastAsia="en-US"/>
        </w:rPr>
        <w:t xml:space="preserve">Malavi i Zimbabve, stradao od dva tropska ciklona. </w:t>
      </w:r>
      <w:r w:rsidR="003D5426" w:rsidRPr="00DC19FD">
        <w:rPr>
          <w:rFonts w:eastAsia="Calibri"/>
          <w:lang w:eastAsia="en-US"/>
        </w:rPr>
        <w:t xml:space="preserve">Poplave, klizišta i jaki vjetrovi pogodili su </w:t>
      </w:r>
      <w:r w:rsidR="002A66D3">
        <w:rPr>
          <w:rFonts w:eastAsia="Calibri"/>
          <w:lang w:eastAsia="en-US"/>
        </w:rPr>
        <w:t>više od 1,8</w:t>
      </w:r>
      <w:r w:rsidR="003D5426" w:rsidRPr="00DC19FD">
        <w:rPr>
          <w:rFonts w:eastAsia="Calibri"/>
          <w:lang w:eastAsia="en-US"/>
        </w:rPr>
        <w:t xml:space="preserve"> milijuna ljudi i uzrokovali gotovo 600 smrtnih slučajeva samo u Mozambiku. </w:t>
      </w:r>
    </w:p>
    <w:p w14:paraId="206DB248" w14:textId="77777777" w:rsidR="00EF3450" w:rsidRDefault="00EF3450" w:rsidP="00216767">
      <w:pPr>
        <w:jc w:val="both"/>
        <w:rPr>
          <w:rFonts w:eastAsia="Calibri"/>
          <w:lang w:eastAsia="en-US"/>
        </w:rPr>
      </w:pPr>
    </w:p>
    <w:p w14:paraId="2B5D2A08" w14:textId="77777777" w:rsidR="00EF3450" w:rsidRDefault="00EF3450" w:rsidP="00216767">
      <w:pPr>
        <w:jc w:val="both"/>
        <w:rPr>
          <w:rFonts w:eastAsia="Calibri"/>
          <w:lang w:eastAsia="en-US"/>
        </w:rPr>
      </w:pPr>
    </w:p>
    <w:p w14:paraId="30223F63" w14:textId="77777777" w:rsidR="00F8275B" w:rsidRDefault="00F8275B" w:rsidP="00216767">
      <w:pPr>
        <w:jc w:val="both"/>
        <w:rPr>
          <w:rFonts w:eastAsia="Calibri"/>
          <w:lang w:eastAsia="en-US"/>
        </w:rPr>
      </w:pPr>
    </w:p>
    <w:p w14:paraId="2CE68192" w14:textId="77777777" w:rsidR="00F8275B" w:rsidRDefault="00F8275B" w:rsidP="00216767">
      <w:pPr>
        <w:jc w:val="both"/>
        <w:rPr>
          <w:rFonts w:eastAsia="Calibri"/>
          <w:lang w:eastAsia="en-US"/>
        </w:rPr>
      </w:pPr>
    </w:p>
    <w:p w14:paraId="22059841" w14:textId="77777777" w:rsidR="00D8793D" w:rsidRDefault="00D8793D" w:rsidP="00216767">
      <w:pPr>
        <w:jc w:val="both"/>
        <w:rPr>
          <w:rFonts w:eastAsia="Calibri"/>
          <w:b/>
          <w:lang w:eastAsia="en-US"/>
        </w:rPr>
      </w:pPr>
    </w:p>
    <w:p w14:paraId="4BAEC3C3" w14:textId="77777777" w:rsidR="004A48A8" w:rsidRPr="008225B5" w:rsidRDefault="004A48A8" w:rsidP="00743989">
      <w:pPr>
        <w:pStyle w:val="Heading1"/>
        <w:numPr>
          <w:ilvl w:val="0"/>
          <w:numId w:val="9"/>
        </w:numPr>
        <w:jc w:val="both"/>
        <w:rPr>
          <w:rFonts w:ascii="Times New Roman" w:hAnsi="Times New Roman" w:cs="Times New Roman"/>
        </w:rPr>
      </w:pPr>
      <w:bookmarkStart w:id="13" w:name="_Toc57710133"/>
      <w:r w:rsidRPr="008225B5">
        <w:rPr>
          <w:rFonts w:ascii="Times New Roman" w:hAnsi="Times New Roman" w:cs="Times New Roman"/>
        </w:rPr>
        <w:t>Zaključno</w:t>
      </w:r>
      <w:bookmarkEnd w:id="13"/>
    </w:p>
    <w:p w14:paraId="0A98FAFE" w14:textId="77777777" w:rsidR="004A48A8" w:rsidRPr="008225B5" w:rsidRDefault="004A48A8" w:rsidP="004A48A8">
      <w:pPr>
        <w:rPr>
          <w:rStyle w:val="longtext1"/>
          <w:b/>
          <w:sz w:val="24"/>
        </w:rPr>
      </w:pPr>
    </w:p>
    <w:p w14:paraId="29E18C03" w14:textId="77777777" w:rsidR="0032228D" w:rsidRPr="00D83F21" w:rsidRDefault="0032228D" w:rsidP="0032228D">
      <w:pPr>
        <w:jc w:val="both"/>
        <w:rPr>
          <w:rFonts w:eastAsiaTheme="minorHAnsi"/>
          <w:sz w:val="22"/>
          <w:szCs w:val="22"/>
          <w:lang w:eastAsia="en-US"/>
        </w:rPr>
      </w:pPr>
      <w:r>
        <w:t>Nastavno na Strateški plan Ministarstva vanjskih i europskih poslova za razdoblje od 2019. do 2021. godine, Nacionalnu strategiju razvojne suradnje od 2017. do 2021. godine, preporuk</w:t>
      </w:r>
      <w:r w:rsidR="00D83F21">
        <w:t>e</w:t>
      </w:r>
      <w:r>
        <w:t xml:space="preserve"> Europske unije </w:t>
      </w:r>
      <w:r w:rsidR="00D83F21">
        <w:t>iz Zaključaka Vijeća</w:t>
      </w:r>
      <w:r>
        <w:t xml:space="preserve"> 9241/15 o Novom globalnom </w:t>
      </w:r>
      <w:r>
        <w:lastRenderedPageBreak/>
        <w:t>partnerstvu za smanjenje siromaštva i održivi razvoj nakon 2015. godine, te međunarodn</w:t>
      </w:r>
      <w:r w:rsidR="0097290B">
        <w:t>e preporuke navedene</w:t>
      </w:r>
      <w:r>
        <w:t xml:space="preserve"> u Agendi 2030, Akcijsk</w:t>
      </w:r>
      <w:r w:rsidR="00D83F21">
        <w:t>i plan</w:t>
      </w:r>
      <w:r>
        <w:t xml:space="preserve"> za financiranje razvoja i Agend</w:t>
      </w:r>
      <w:r w:rsidR="00D83F21">
        <w:t>u</w:t>
      </w:r>
      <w:r>
        <w:t xml:space="preserve"> za humanost, Republika Hrvatska kontinuirano razvija svoje politike u</w:t>
      </w:r>
      <w:r w:rsidR="006C21A0">
        <w:t xml:space="preserve"> području razvojne suradnje i humanitarne pomoći te poveć</w:t>
      </w:r>
      <w:r>
        <w:t xml:space="preserve">ava svoj doprinos za službenu razvojnu pomoć kroz multilateralne i bilateralne okvire. </w:t>
      </w:r>
    </w:p>
    <w:p w14:paraId="4CC5093C" w14:textId="77777777" w:rsidR="0032228D" w:rsidRDefault="0032228D" w:rsidP="0032228D">
      <w:pPr>
        <w:jc w:val="both"/>
      </w:pPr>
    </w:p>
    <w:p w14:paraId="3E001AD7" w14:textId="77777777" w:rsidR="0032228D" w:rsidRDefault="003039E1" w:rsidP="0032228D">
      <w:pPr>
        <w:jc w:val="both"/>
      </w:pPr>
      <w:r>
        <w:t xml:space="preserve">Redovitim </w:t>
      </w:r>
      <w:r w:rsidR="0032228D">
        <w:t>godišnjim</w:t>
      </w:r>
      <w:r w:rsidR="00D32EE6">
        <w:t xml:space="preserve"> izvještavanjem prema OECD/DAC </w:t>
      </w:r>
      <w:r w:rsidR="0032228D">
        <w:t xml:space="preserve">osiguravamo vidljivost i vjerodostojnost </w:t>
      </w:r>
      <w:r w:rsidR="00E658D1">
        <w:t xml:space="preserve">Republike </w:t>
      </w:r>
      <w:r w:rsidR="0032228D">
        <w:t>Hrvatske kao države don</w:t>
      </w:r>
      <w:r w:rsidR="00E658D1">
        <w:t xml:space="preserve">atorice na globalnoj razini, </w:t>
      </w:r>
      <w:r w:rsidR="0032228D">
        <w:t>sukreatorice razvojnih politika EU</w:t>
      </w:r>
      <w:r w:rsidR="00F35E92">
        <w:t xml:space="preserve"> </w:t>
      </w:r>
      <w:r w:rsidR="0032228D">
        <w:t>koja svoju međunarodnu razvojnu</w:t>
      </w:r>
      <w:r>
        <w:t xml:space="preserve"> suradnju</w:t>
      </w:r>
      <w:r w:rsidR="0032228D">
        <w:t xml:space="preserve"> i humanitarnu pomoć provodi sukladno prioritetima zacrtanim u nacionalnim dokumentima i odlukama.  </w:t>
      </w:r>
    </w:p>
    <w:p w14:paraId="25126DFE" w14:textId="77777777" w:rsidR="0032228D" w:rsidRDefault="0032228D" w:rsidP="0032228D">
      <w:pPr>
        <w:jc w:val="both"/>
      </w:pPr>
    </w:p>
    <w:p w14:paraId="4F12727A" w14:textId="77777777" w:rsidR="0032228D" w:rsidRDefault="00F35E92" w:rsidP="0032228D">
      <w:pPr>
        <w:jc w:val="both"/>
      </w:pPr>
      <w:r>
        <w:t>Prema u</w:t>
      </w:r>
      <w:r w:rsidR="0032228D">
        <w:t>kup</w:t>
      </w:r>
      <w:r>
        <w:t xml:space="preserve">nim brojkama, u 2019. godini </w:t>
      </w:r>
      <w:r w:rsidR="0032228D">
        <w:t>najveće primateljice bilateralne službene razvojne pomoći bile</w:t>
      </w:r>
      <w:r>
        <w:t xml:space="preserve"> su</w:t>
      </w:r>
      <w:r w:rsidR="0032228D">
        <w:t xml:space="preserve"> Bosna i Hercegovina, koju slijede Srbija, Albanija, Sjeverna Makedonija i Kosovo. Vidljiva je dominantna usmjerenost svih nacionalnih dionika službene razvojne pomoći na prioritetno područje jugoistočne Europe.</w:t>
      </w:r>
    </w:p>
    <w:p w14:paraId="11BE9DEC" w14:textId="77777777" w:rsidR="0032228D" w:rsidRDefault="0032228D" w:rsidP="0032228D">
      <w:pPr>
        <w:jc w:val="both"/>
      </w:pPr>
    </w:p>
    <w:p w14:paraId="58BD13EA" w14:textId="77777777" w:rsidR="0032228D" w:rsidRDefault="0032228D" w:rsidP="0032228D">
      <w:pPr>
        <w:jc w:val="both"/>
      </w:pPr>
      <w:r>
        <w:t xml:space="preserve">Projekti prijenosa znanja državama jugoistočne Europe i državama obuhvaćenima Europskom politikom susjedstva vezanima uz proces pristupanja EU ili drugim područjima u kojima Republika Hrvatska posjeduje stručnu i komparativnu prednost pred drugim pružateljima pomoći od osobitog su značenja kako državama primateljicama zbog visoke razine ekspertize koju pruža Republika Hrvatska, ali isto tako zbog jačanja ugleda Republike Hrvatske kao države pružateljice razvojnih politika i znanja. </w:t>
      </w:r>
    </w:p>
    <w:p w14:paraId="68B1E626" w14:textId="77777777" w:rsidR="0032228D" w:rsidRDefault="0032228D" w:rsidP="0032228D">
      <w:pPr>
        <w:jc w:val="both"/>
      </w:pPr>
    </w:p>
    <w:p w14:paraId="0BD74076" w14:textId="77777777" w:rsidR="0032228D" w:rsidRDefault="0032228D" w:rsidP="0032228D">
      <w:pPr>
        <w:jc w:val="both"/>
      </w:pPr>
      <w:r>
        <w:t>Republika Hrvatska pruža podršku partnerskim zemljama u ispunjavanju njihovih odgovornosti</w:t>
      </w:r>
      <w:r>
        <w:br/>
      </w:r>
      <w:r w:rsidR="00737E77">
        <w:t>kako bi ojačali</w:t>
      </w:r>
      <w:r>
        <w:t xml:space="preserve"> svoje nacionalne politike i upravljanje radi održivog gospodarskog rasta i zaštite ljudskih prava, osobito zaštite žena i djece. </w:t>
      </w:r>
    </w:p>
    <w:p w14:paraId="5BD09D9F" w14:textId="77777777" w:rsidR="0032228D" w:rsidRDefault="0032228D" w:rsidP="0032228D">
      <w:pPr>
        <w:jc w:val="both"/>
      </w:pPr>
    </w:p>
    <w:p w14:paraId="6D3BC3C9" w14:textId="77777777" w:rsidR="0032228D" w:rsidRDefault="0032228D" w:rsidP="0032228D">
      <w:pPr>
        <w:jc w:val="both"/>
      </w:pPr>
      <w:r>
        <w:t>Značajan broj projekata, osobito u programskoj zemlji Bosni i Hercegovini i šire u zemljama susjedstva</w:t>
      </w:r>
      <w:r w:rsidR="00431B1B">
        <w:t>,</w:t>
      </w:r>
      <w:r>
        <w:t xml:space="preserve"> ulaz</w:t>
      </w:r>
      <w:r w:rsidR="00431B1B">
        <w:t>i</w:t>
      </w:r>
      <w:r>
        <w:t xml:space="preserve"> u područje kulturne suradnje jer je prepoznat</w:t>
      </w:r>
      <w:r w:rsidR="00431B1B">
        <w:t xml:space="preserve">a kao </w:t>
      </w:r>
      <w:r w:rsidR="00A95656">
        <w:t>važna komponenta razvoja koja</w:t>
      </w:r>
      <w:r>
        <w:t xml:space="preserve"> može olakšati socijalnu uključenost, slobodu izražavanja, izgradnju identiteta i građansko osnaživanje. </w:t>
      </w:r>
    </w:p>
    <w:p w14:paraId="28D2ECDC" w14:textId="77777777" w:rsidR="0032228D" w:rsidRDefault="0032228D" w:rsidP="0032228D">
      <w:pPr>
        <w:jc w:val="both"/>
        <w:rPr>
          <w:b/>
          <w:bCs/>
        </w:rPr>
      </w:pPr>
    </w:p>
    <w:p w14:paraId="3ED56AB2" w14:textId="77777777" w:rsidR="0032228D" w:rsidRDefault="0032228D" w:rsidP="0032228D">
      <w:pPr>
        <w:jc w:val="both"/>
      </w:pPr>
      <w:r>
        <w:t xml:space="preserve">Izvješće za 2019. godinu također obuhvaća i bilježenje drugih oblika razvojne suradnje </w:t>
      </w:r>
      <w:r w:rsidR="00E74441">
        <w:t>koji ne ulaze u SRP, a usklađeni</w:t>
      </w:r>
      <w:r>
        <w:t xml:space="preserve"> su s novim</w:t>
      </w:r>
      <w:r w:rsidR="00ED6F27">
        <w:t xml:space="preserve"> politikama izvještavanja OECD/DAC</w:t>
      </w:r>
      <w:r>
        <w:t>. Rezultat je to, između ostalog, i činjenice da se u razvojnu suradnju u sve većoj mjeri i u sve većem opsegu uključuju netradicionalni donatori, kako institucionalni tako i izvaninstitucionalni (brzorastuća gospodarstva; privatni sektor i privatni donatori)</w:t>
      </w:r>
      <w:r w:rsidR="00E74441">
        <w:t>. Oni</w:t>
      </w:r>
      <w:r>
        <w:t xml:space="preserve"> uvelike mijenjaju globalni razvojni okvir te je stoga  razumljiva i potreba za sveobuhvatnim bilježenjem različitih oblika razvojne suradnje. </w:t>
      </w:r>
    </w:p>
    <w:p w14:paraId="1C6B000A" w14:textId="77777777" w:rsidR="005B6B9D" w:rsidRDefault="005B6B9D" w:rsidP="005B6B9D">
      <w:pPr>
        <w:jc w:val="both"/>
      </w:pPr>
    </w:p>
    <w:p w14:paraId="4FED3D26" w14:textId="77777777" w:rsidR="00E82E37" w:rsidRPr="005B6B9D" w:rsidRDefault="00E82E37" w:rsidP="005B6B9D">
      <w:pPr>
        <w:jc w:val="both"/>
      </w:pPr>
    </w:p>
    <w:p w14:paraId="5FC31651" w14:textId="77777777" w:rsidR="002D6CCF" w:rsidRPr="008225B5" w:rsidRDefault="00B96930" w:rsidP="00603B15">
      <w:pPr>
        <w:jc w:val="both"/>
        <w:sectPr w:rsidR="002D6CCF" w:rsidRPr="008225B5" w:rsidSect="00964FA2">
          <w:footerReference w:type="default" r:id="rId15"/>
          <w:pgSz w:w="11906" w:h="16838"/>
          <w:pgMar w:top="1134" w:right="1417" w:bottom="1134" w:left="1417" w:header="567" w:footer="708" w:gutter="0"/>
          <w:pgNumType w:start="3"/>
          <w:cols w:space="708"/>
          <w:docGrid w:linePitch="360"/>
        </w:sectPr>
      </w:pPr>
      <w:r w:rsidRPr="008225B5">
        <w:br w:type="page"/>
      </w:r>
    </w:p>
    <w:p w14:paraId="5A3C0800" w14:textId="77777777" w:rsidR="00B96930" w:rsidRPr="008225B5" w:rsidRDefault="00B96930" w:rsidP="00743989">
      <w:pPr>
        <w:pStyle w:val="Heading1"/>
        <w:numPr>
          <w:ilvl w:val="0"/>
          <w:numId w:val="9"/>
        </w:numPr>
        <w:spacing w:after="240"/>
        <w:jc w:val="both"/>
        <w:rPr>
          <w:rFonts w:ascii="Times New Roman" w:hAnsi="Times New Roman" w:cs="Times New Roman"/>
        </w:rPr>
      </w:pPr>
      <w:bookmarkStart w:id="14" w:name="_Toc57710134"/>
      <w:r w:rsidRPr="008225B5">
        <w:rPr>
          <w:rFonts w:ascii="Times New Roman" w:hAnsi="Times New Roman" w:cs="Times New Roman"/>
        </w:rPr>
        <w:lastRenderedPageBreak/>
        <w:t>P</w:t>
      </w:r>
      <w:r w:rsidR="00DD26A9" w:rsidRPr="008225B5">
        <w:rPr>
          <w:rFonts w:ascii="Times New Roman" w:hAnsi="Times New Roman" w:cs="Times New Roman"/>
        </w:rPr>
        <w:t>rilozi</w:t>
      </w:r>
      <w:bookmarkEnd w:id="14"/>
    </w:p>
    <w:p w14:paraId="4C0BDB64" w14:textId="77777777" w:rsidR="00BC032B" w:rsidRPr="00672416" w:rsidRDefault="00831B57" w:rsidP="000A3FD3">
      <w:pPr>
        <w:pStyle w:val="Heading2"/>
        <w:rPr>
          <w:rFonts w:ascii="Times New Roman" w:hAnsi="Times New Roman" w:cs="Times New Roman"/>
          <w:color w:val="auto"/>
        </w:rPr>
      </w:pPr>
      <w:bookmarkStart w:id="15" w:name="_Toc57710135"/>
      <w:r w:rsidRPr="00672416">
        <w:rPr>
          <w:rFonts w:ascii="Times New Roman" w:hAnsi="Times New Roman" w:cs="Times New Roman"/>
          <w:color w:val="auto"/>
        </w:rPr>
        <w:t>7.1</w:t>
      </w:r>
      <w:r w:rsidR="000A3FD3" w:rsidRPr="00672416">
        <w:rPr>
          <w:rFonts w:ascii="Times New Roman" w:hAnsi="Times New Roman" w:cs="Times New Roman"/>
          <w:color w:val="auto"/>
        </w:rPr>
        <w:t xml:space="preserve">. </w:t>
      </w:r>
      <w:r w:rsidR="00B96930" w:rsidRPr="00672416">
        <w:rPr>
          <w:rFonts w:ascii="Times New Roman" w:hAnsi="Times New Roman" w:cs="Times New Roman"/>
          <w:color w:val="auto"/>
        </w:rPr>
        <w:t>Popis provedenih projekata u 201</w:t>
      </w:r>
      <w:r w:rsidR="008804AA" w:rsidRPr="00672416">
        <w:rPr>
          <w:rFonts w:ascii="Times New Roman" w:hAnsi="Times New Roman" w:cs="Times New Roman"/>
          <w:color w:val="auto"/>
        </w:rPr>
        <w:t>9</w:t>
      </w:r>
      <w:r w:rsidR="00B96930" w:rsidRPr="00672416">
        <w:rPr>
          <w:rFonts w:ascii="Times New Roman" w:hAnsi="Times New Roman" w:cs="Times New Roman"/>
          <w:color w:val="auto"/>
        </w:rPr>
        <w:t>. godini</w:t>
      </w:r>
      <w:r w:rsidR="00034144" w:rsidRPr="00672416">
        <w:rPr>
          <w:rFonts w:ascii="Times New Roman" w:hAnsi="Times New Roman" w:cs="Times New Roman"/>
          <w:color w:val="auto"/>
        </w:rPr>
        <w:t xml:space="preserve"> </w:t>
      </w:r>
      <w:r w:rsidR="001362BE" w:rsidRPr="00672416">
        <w:rPr>
          <w:rFonts w:ascii="Times New Roman" w:hAnsi="Times New Roman" w:cs="Times New Roman"/>
          <w:color w:val="auto"/>
        </w:rPr>
        <w:t xml:space="preserve">koji se bilježe kao </w:t>
      </w:r>
      <w:r w:rsidR="00F56286">
        <w:rPr>
          <w:rFonts w:ascii="Times New Roman" w:hAnsi="Times New Roman" w:cs="Times New Roman"/>
          <w:color w:val="auto"/>
        </w:rPr>
        <w:t>SRP</w:t>
      </w:r>
      <w:bookmarkEnd w:id="15"/>
    </w:p>
    <w:p w14:paraId="7DEC5AAC" w14:textId="77777777" w:rsidR="00BC032B" w:rsidRPr="00BC032B" w:rsidRDefault="00BC032B" w:rsidP="006967C9"/>
    <w:tbl>
      <w:tblPr>
        <w:tblW w:w="5000" w:type="pct"/>
        <w:tblLook w:val="04A0" w:firstRow="1" w:lastRow="0" w:firstColumn="1" w:lastColumn="0" w:noHBand="0" w:noVBand="1"/>
      </w:tblPr>
      <w:tblGrid>
        <w:gridCol w:w="988"/>
        <w:gridCol w:w="2426"/>
        <w:gridCol w:w="3876"/>
        <w:gridCol w:w="1416"/>
        <w:gridCol w:w="1724"/>
        <w:gridCol w:w="1511"/>
        <w:gridCol w:w="2051"/>
      </w:tblGrid>
      <w:tr w:rsidR="005557B6" w:rsidRPr="0063386B" w14:paraId="47B68A1D" w14:textId="77777777" w:rsidTr="0029181F">
        <w:trPr>
          <w:trHeight w:val="699"/>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5F8665" w14:textId="77777777" w:rsidR="005557B6" w:rsidRPr="005557B6" w:rsidRDefault="00F959E1" w:rsidP="00F959E1">
            <w:pPr>
              <w:spacing w:after="60"/>
              <w:ind w:right="-16"/>
              <w:jc w:val="center"/>
              <w:rPr>
                <w:b/>
                <w:bCs/>
              </w:rPr>
            </w:pPr>
            <w:r>
              <w:rPr>
                <w:b/>
                <w:bCs/>
              </w:rPr>
              <w:t>Redni broj</w:t>
            </w:r>
          </w:p>
        </w:tc>
        <w:tc>
          <w:tcPr>
            <w:tcW w:w="867"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EB3D218" w14:textId="77777777" w:rsidR="005557B6" w:rsidRPr="0063386B" w:rsidRDefault="005557B6" w:rsidP="00374968">
            <w:pPr>
              <w:spacing w:after="60"/>
              <w:ind w:right="-16"/>
              <w:rPr>
                <w:b/>
                <w:bCs/>
              </w:rPr>
            </w:pPr>
            <w:r w:rsidRPr="0063386B">
              <w:rPr>
                <w:b/>
                <w:bCs/>
              </w:rPr>
              <w:t>Nositelj projekta/</w:t>
            </w:r>
          </w:p>
          <w:p w14:paraId="138FB0DF" w14:textId="77777777" w:rsidR="005557B6" w:rsidRPr="0063386B" w:rsidRDefault="005557B6" w:rsidP="004C0540">
            <w:pPr>
              <w:spacing w:after="60"/>
              <w:ind w:right="-16"/>
              <w:rPr>
                <w:b/>
                <w:bCs/>
              </w:rPr>
            </w:pPr>
            <w:r w:rsidRPr="0063386B">
              <w:rPr>
                <w:b/>
                <w:bCs/>
              </w:rPr>
              <w:t xml:space="preserve">Tijelo </w:t>
            </w:r>
          </w:p>
        </w:tc>
        <w:tc>
          <w:tcPr>
            <w:tcW w:w="138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811FCD" w14:textId="77777777" w:rsidR="005557B6" w:rsidRPr="0063386B" w:rsidRDefault="005557B6" w:rsidP="00374968">
            <w:pPr>
              <w:spacing w:before="60"/>
              <w:rPr>
                <w:b/>
                <w:bCs/>
              </w:rPr>
            </w:pPr>
            <w:r w:rsidRPr="0063386B">
              <w:rPr>
                <w:b/>
                <w:bCs/>
              </w:rPr>
              <w:t>Naziv i krat</w:t>
            </w:r>
            <w:r>
              <w:rPr>
                <w:b/>
                <w:bCs/>
              </w:rPr>
              <w:t xml:space="preserve">ak </w:t>
            </w:r>
            <w:r w:rsidRPr="0063386B">
              <w:rPr>
                <w:b/>
                <w:bCs/>
              </w:rPr>
              <w:t>opis projekta</w:t>
            </w:r>
          </w:p>
        </w:tc>
        <w:tc>
          <w:tcPr>
            <w:tcW w:w="50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ADA536" w14:textId="77777777" w:rsidR="005557B6" w:rsidRPr="0063386B" w:rsidRDefault="005557B6" w:rsidP="00FB18D9">
            <w:pPr>
              <w:rPr>
                <w:b/>
                <w:bCs/>
              </w:rPr>
            </w:pPr>
            <w:r w:rsidRPr="0063386B">
              <w:rPr>
                <w:b/>
                <w:bCs/>
              </w:rPr>
              <w:t xml:space="preserve">Ciljani </w:t>
            </w:r>
            <w:r>
              <w:rPr>
                <w:b/>
                <w:bCs/>
              </w:rPr>
              <w:t>zemljopisni</w:t>
            </w:r>
            <w:r w:rsidRPr="0063386B">
              <w:rPr>
                <w:b/>
                <w:bCs/>
              </w:rPr>
              <w:t xml:space="preserve"> prioritet </w:t>
            </w:r>
          </w:p>
        </w:tc>
        <w:tc>
          <w:tcPr>
            <w:tcW w:w="61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A7C2C4" w14:textId="77777777" w:rsidR="005557B6" w:rsidRPr="0063386B" w:rsidRDefault="005557B6" w:rsidP="00FB18D9">
            <w:pPr>
              <w:ind w:right="-108"/>
              <w:rPr>
                <w:b/>
                <w:bCs/>
              </w:rPr>
            </w:pPr>
            <w:r w:rsidRPr="0063386B">
              <w:rPr>
                <w:b/>
                <w:bCs/>
              </w:rPr>
              <w:t>Ciljani sektorski prioritet</w:t>
            </w:r>
          </w:p>
        </w:tc>
        <w:tc>
          <w:tcPr>
            <w:tcW w:w="54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4E78AE2" w14:textId="77777777" w:rsidR="005557B6" w:rsidRPr="0063386B" w:rsidRDefault="005557B6" w:rsidP="00374968">
            <w:pPr>
              <w:spacing w:after="60"/>
              <w:rPr>
                <w:b/>
                <w:bCs/>
              </w:rPr>
            </w:pPr>
            <w:r w:rsidRPr="0063386B">
              <w:rPr>
                <w:b/>
                <w:bCs/>
              </w:rPr>
              <w:t>Razvojni ili humanitarni projekt</w:t>
            </w:r>
          </w:p>
        </w:tc>
        <w:tc>
          <w:tcPr>
            <w:tcW w:w="73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1C7C3FC" w14:textId="77777777" w:rsidR="005557B6" w:rsidRPr="0063386B" w:rsidRDefault="005557B6" w:rsidP="004C0540">
            <w:pPr>
              <w:spacing w:after="60"/>
              <w:ind w:right="141"/>
              <w:jc w:val="center"/>
              <w:rPr>
                <w:b/>
                <w:bCs/>
              </w:rPr>
            </w:pPr>
            <w:r w:rsidRPr="0063386B">
              <w:rPr>
                <w:b/>
                <w:bCs/>
              </w:rPr>
              <w:t xml:space="preserve">Iznos </w:t>
            </w:r>
            <w:r>
              <w:rPr>
                <w:b/>
                <w:bCs/>
              </w:rPr>
              <w:t xml:space="preserve">za SRP </w:t>
            </w:r>
            <w:r w:rsidRPr="0063386B">
              <w:rPr>
                <w:b/>
                <w:bCs/>
              </w:rPr>
              <w:t>(protuvrijednost u HRK)</w:t>
            </w:r>
          </w:p>
        </w:tc>
      </w:tr>
      <w:tr w:rsidR="005557B6" w:rsidRPr="0063386B" w14:paraId="06A4DB9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353" w:type="pct"/>
            <w:shd w:val="clear" w:color="auto" w:fill="D5DCE4" w:themeFill="text2" w:themeFillTint="33"/>
            <w:vAlign w:val="center"/>
          </w:tcPr>
          <w:p w14:paraId="40DD662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08A3F9E6" w14:textId="77777777" w:rsidR="005557B6" w:rsidRPr="00D90B86" w:rsidRDefault="005557B6" w:rsidP="00374968">
            <w:pPr>
              <w:spacing w:after="60"/>
              <w:rPr>
                <w:b/>
                <w:bCs/>
              </w:rPr>
            </w:pPr>
            <w:r w:rsidRPr="00D90B86">
              <w:rPr>
                <w:b/>
                <w:bCs/>
              </w:rPr>
              <w:t>Doprinos općem proračunu EU</w:t>
            </w:r>
          </w:p>
        </w:tc>
        <w:tc>
          <w:tcPr>
            <w:tcW w:w="1385" w:type="pct"/>
            <w:vAlign w:val="center"/>
          </w:tcPr>
          <w:p w14:paraId="15B6B457" w14:textId="77777777" w:rsidR="005557B6" w:rsidRPr="00D90B86" w:rsidRDefault="005557B6" w:rsidP="00374968">
            <w:pPr>
              <w:pStyle w:val="Default"/>
              <w:spacing w:before="60"/>
            </w:pPr>
            <w:r w:rsidRPr="00D90B86">
              <w:rPr>
                <w:sz w:val="23"/>
                <w:szCs w:val="23"/>
              </w:rPr>
              <w:t xml:space="preserve">Doprinos općem proračunu EU za SRP </w:t>
            </w:r>
          </w:p>
        </w:tc>
        <w:tc>
          <w:tcPr>
            <w:tcW w:w="506" w:type="pct"/>
            <w:vAlign w:val="center"/>
          </w:tcPr>
          <w:p w14:paraId="1D312189" w14:textId="77777777" w:rsidR="005557B6" w:rsidRPr="00D90B86" w:rsidRDefault="005557B6" w:rsidP="00FB18D9">
            <w:pPr>
              <w:rPr>
                <w:bCs/>
              </w:rPr>
            </w:pPr>
            <w:r w:rsidRPr="00D90B86">
              <w:rPr>
                <w:bCs/>
              </w:rPr>
              <w:t xml:space="preserve">Višedržavna suradnja </w:t>
            </w:r>
          </w:p>
        </w:tc>
        <w:tc>
          <w:tcPr>
            <w:tcW w:w="616" w:type="pct"/>
            <w:vAlign w:val="center"/>
          </w:tcPr>
          <w:p w14:paraId="00E03387" w14:textId="77777777" w:rsidR="005557B6" w:rsidRPr="00D90B86" w:rsidRDefault="005557B6" w:rsidP="00FB18D9">
            <w:pPr>
              <w:ind w:right="-108"/>
            </w:pPr>
            <w:r w:rsidRPr="00D90B86">
              <w:t>Višesektorski projekti</w:t>
            </w:r>
          </w:p>
        </w:tc>
        <w:tc>
          <w:tcPr>
            <w:tcW w:w="540" w:type="pct"/>
            <w:vAlign w:val="center"/>
          </w:tcPr>
          <w:p w14:paraId="342582B5" w14:textId="77777777" w:rsidR="005557B6" w:rsidRPr="00D90B86" w:rsidRDefault="005557B6" w:rsidP="00374968">
            <w:pPr>
              <w:spacing w:after="60"/>
            </w:pPr>
            <w:r w:rsidRPr="00D90B86">
              <w:t xml:space="preserve">Razvojni </w:t>
            </w:r>
          </w:p>
        </w:tc>
        <w:tc>
          <w:tcPr>
            <w:tcW w:w="733" w:type="pct"/>
            <w:vAlign w:val="center"/>
          </w:tcPr>
          <w:p w14:paraId="1E142A3B" w14:textId="77777777" w:rsidR="005557B6" w:rsidRPr="00D90B86" w:rsidRDefault="005557B6" w:rsidP="00374968">
            <w:pPr>
              <w:spacing w:after="60"/>
              <w:ind w:right="141"/>
              <w:jc w:val="right"/>
              <w:rPr>
                <w:bCs/>
              </w:rPr>
            </w:pPr>
            <w:r w:rsidRPr="00D90B86">
              <w:rPr>
                <w:bCs/>
              </w:rPr>
              <w:t>234.047.509,90</w:t>
            </w:r>
          </w:p>
        </w:tc>
      </w:tr>
      <w:tr w:rsidR="005557B6" w:rsidRPr="0063386B" w14:paraId="24201CC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7D87CF08"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E1E5270" w14:textId="77777777" w:rsidR="005557B6" w:rsidRPr="00D90B86" w:rsidRDefault="005557B6" w:rsidP="00374968">
            <w:pPr>
              <w:spacing w:after="60"/>
              <w:rPr>
                <w:b/>
                <w:bCs/>
              </w:rPr>
            </w:pPr>
            <w:r w:rsidRPr="00D90B86">
              <w:rPr>
                <w:b/>
                <w:bCs/>
              </w:rPr>
              <w:t>Državni hidrometeorološki zavod</w:t>
            </w:r>
          </w:p>
        </w:tc>
        <w:tc>
          <w:tcPr>
            <w:tcW w:w="1385" w:type="pct"/>
            <w:vAlign w:val="center"/>
            <w:hideMark/>
          </w:tcPr>
          <w:p w14:paraId="4C4D83E7" w14:textId="77777777" w:rsidR="005557B6" w:rsidRPr="00D90B86" w:rsidRDefault="005557B6" w:rsidP="00374968">
            <w:pPr>
              <w:spacing w:before="60"/>
            </w:pPr>
            <w:r w:rsidRPr="00D90B86">
              <w:t xml:space="preserve">Godišnji doprinos </w:t>
            </w:r>
            <w:r w:rsidR="004F7495">
              <w:t>S</w:t>
            </w:r>
            <w:r w:rsidRPr="00D90B86">
              <w:t>vjetskoj meteorološkoj organizaciji</w:t>
            </w:r>
          </w:p>
        </w:tc>
        <w:tc>
          <w:tcPr>
            <w:tcW w:w="506" w:type="pct"/>
            <w:vAlign w:val="center"/>
            <w:hideMark/>
          </w:tcPr>
          <w:p w14:paraId="54CA205D" w14:textId="77777777" w:rsidR="005557B6" w:rsidRPr="00D90B86" w:rsidRDefault="005557B6" w:rsidP="00FB18D9">
            <w:pPr>
              <w:rPr>
                <w:bCs/>
              </w:rPr>
            </w:pPr>
            <w:r w:rsidRPr="00D90B86">
              <w:rPr>
                <w:bCs/>
              </w:rPr>
              <w:t>Višedržavna suradnja</w:t>
            </w:r>
          </w:p>
        </w:tc>
        <w:tc>
          <w:tcPr>
            <w:tcW w:w="616" w:type="pct"/>
            <w:vAlign w:val="center"/>
            <w:hideMark/>
          </w:tcPr>
          <w:p w14:paraId="69487BC1" w14:textId="77777777" w:rsidR="005557B6" w:rsidRPr="00D90B86" w:rsidRDefault="005557B6" w:rsidP="00FB18D9">
            <w:pPr>
              <w:ind w:right="-108"/>
            </w:pPr>
            <w:r w:rsidRPr="00D90B86">
              <w:t>Višesektorski projekti</w:t>
            </w:r>
          </w:p>
        </w:tc>
        <w:tc>
          <w:tcPr>
            <w:tcW w:w="540" w:type="pct"/>
            <w:vAlign w:val="center"/>
            <w:hideMark/>
          </w:tcPr>
          <w:p w14:paraId="1CC09181" w14:textId="77777777" w:rsidR="005557B6" w:rsidRPr="00D90B86" w:rsidRDefault="005557B6" w:rsidP="00374968">
            <w:pPr>
              <w:spacing w:after="60"/>
            </w:pPr>
            <w:r w:rsidRPr="00D90B86">
              <w:t>Razvojni</w:t>
            </w:r>
          </w:p>
        </w:tc>
        <w:tc>
          <w:tcPr>
            <w:tcW w:w="733" w:type="pct"/>
            <w:vAlign w:val="center"/>
            <w:hideMark/>
          </w:tcPr>
          <w:p w14:paraId="229AB50B" w14:textId="77777777" w:rsidR="005557B6" w:rsidRPr="00D90B86" w:rsidRDefault="005557B6" w:rsidP="00374968">
            <w:pPr>
              <w:spacing w:after="60"/>
              <w:ind w:right="141"/>
              <w:jc w:val="right"/>
              <w:rPr>
                <w:bCs/>
              </w:rPr>
            </w:pPr>
            <w:r w:rsidRPr="00D90B86">
              <w:rPr>
                <w:bCs/>
              </w:rPr>
              <w:t xml:space="preserve">17.075,64   </w:t>
            </w:r>
          </w:p>
        </w:tc>
      </w:tr>
      <w:tr w:rsidR="005557B6" w:rsidRPr="0063386B" w14:paraId="0AE2564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353" w:type="pct"/>
            <w:shd w:val="clear" w:color="auto" w:fill="D5DCE4" w:themeFill="text2" w:themeFillTint="33"/>
            <w:vAlign w:val="center"/>
          </w:tcPr>
          <w:p w14:paraId="7EFD819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5E627D7D" w14:textId="77777777" w:rsidR="005557B6" w:rsidRPr="00D90B86" w:rsidRDefault="005557B6" w:rsidP="00374968">
            <w:pPr>
              <w:spacing w:after="60"/>
              <w:rPr>
                <w:b/>
                <w:bCs/>
              </w:rPr>
            </w:pPr>
            <w:r w:rsidRPr="00D90B86">
              <w:rPr>
                <w:b/>
                <w:bCs/>
              </w:rPr>
              <w:t>Grad Zagreb - Ured za međugradsku i međunarodnu suradnju  i promicanje ljudskih prava</w:t>
            </w:r>
          </w:p>
        </w:tc>
        <w:tc>
          <w:tcPr>
            <w:tcW w:w="1385" w:type="pct"/>
            <w:vAlign w:val="center"/>
            <w:hideMark/>
          </w:tcPr>
          <w:p w14:paraId="0374FE41" w14:textId="77777777" w:rsidR="005557B6" w:rsidRPr="00D90B86" w:rsidRDefault="005557B6" w:rsidP="00374968">
            <w:pPr>
              <w:spacing w:before="60"/>
            </w:pPr>
            <w:r w:rsidRPr="00D90B86">
              <w:t xml:space="preserve">Ljetovanje djece iz Srebrenice, </w:t>
            </w:r>
            <w:r w:rsidRPr="00D90B86">
              <w:rPr>
                <w:bCs/>
              </w:rPr>
              <w:t>Bosna i Hercegovina</w:t>
            </w:r>
          </w:p>
        </w:tc>
        <w:tc>
          <w:tcPr>
            <w:tcW w:w="506" w:type="pct"/>
            <w:vAlign w:val="center"/>
            <w:hideMark/>
          </w:tcPr>
          <w:p w14:paraId="3A4AAEEC" w14:textId="77777777" w:rsidR="005557B6" w:rsidRPr="00D90B86" w:rsidRDefault="005557B6" w:rsidP="00FB18D9">
            <w:pPr>
              <w:ind w:right="-108"/>
              <w:rPr>
                <w:bCs/>
              </w:rPr>
            </w:pPr>
            <w:r w:rsidRPr="00D90B86">
              <w:rPr>
                <w:bCs/>
              </w:rPr>
              <w:t>Jugoistočna Europa</w:t>
            </w:r>
          </w:p>
        </w:tc>
        <w:tc>
          <w:tcPr>
            <w:tcW w:w="616" w:type="pct"/>
            <w:vAlign w:val="center"/>
            <w:hideMark/>
          </w:tcPr>
          <w:p w14:paraId="5E256D1F" w14:textId="77777777" w:rsidR="005557B6" w:rsidRPr="00D90B86" w:rsidRDefault="005557B6" w:rsidP="00FB18D9">
            <w:pPr>
              <w:ind w:left="-52" w:right="-108"/>
            </w:pPr>
            <w:r w:rsidRPr="00D90B86">
              <w:t>Dostojanstvo svake ljudske osobe</w:t>
            </w:r>
          </w:p>
        </w:tc>
        <w:tc>
          <w:tcPr>
            <w:tcW w:w="540" w:type="pct"/>
            <w:vAlign w:val="center"/>
            <w:hideMark/>
          </w:tcPr>
          <w:p w14:paraId="5CD832D9" w14:textId="77777777" w:rsidR="005557B6" w:rsidRPr="00D90B86" w:rsidRDefault="005557B6" w:rsidP="00374968">
            <w:pPr>
              <w:spacing w:after="60"/>
            </w:pPr>
            <w:r w:rsidRPr="00D90B86">
              <w:t>Humanitarni</w:t>
            </w:r>
          </w:p>
        </w:tc>
        <w:tc>
          <w:tcPr>
            <w:tcW w:w="733" w:type="pct"/>
            <w:vAlign w:val="center"/>
            <w:hideMark/>
          </w:tcPr>
          <w:p w14:paraId="6D23A0F2" w14:textId="77777777" w:rsidR="005557B6" w:rsidRPr="00D90B86" w:rsidRDefault="005557B6" w:rsidP="00374968">
            <w:pPr>
              <w:spacing w:after="60"/>
              <w:ind w:right="141"/>
              <w:jc w:val="right"/>
              <w:rPr>
                <w:bCs/>
              </w:rPr>
            </w:pPr>
            <w:r w:rsidRPr="00D90B86">
              <w:rPr>
                <w:bCs/>
              </w:rPr>
              <w:t>105.000,00</w:t>
            </w:r>
          </w:p>
        </w:tc>
      </w:tr>
      <w:tr w:rsidR="005557B6" w:rsidRPr="0063386B" w14:paraId="3650548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53" w:type="pct"/>
            <w:shd w:val="clear" w:color="auto" w:fill="D5DCE4" w:themeFill="text2" w:themeFillTint="33"/>
            <w:vAlign w:val="center"/>
          </w:tcPr>
          <w:p w14:paraId="2813DCA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1D048866" w14:textId="77777777" w:rsidR="005557B6" w:rsidRPr="00D90B86" w:rsidRDefault="005557B6" w:rsidP="00374968">
            <w:pPr>
              <w:spacing w:after="60"/>
              <w:rPr>
                <w:b/>
                <w:bCs/>
              </w:rPr>
            </w:pPr>
            <w:r w:rsidRPr="00D90B86">
              <w:rPr>
                <w:b/>
                <w:bCs/>
              </w:rPr>
              <w:t>Grad Zagreb - Ured za međugradsku i međunarodnu suradnju  i promicanje ljudskih prava</w:t>
            </w:r>
          </w:p>
        </w:tc>
        <w:tc>
          <w:tcPr>
            <w:tcW w:w="1385" w:type="pct"/>
            <w:vAlign w:val="center"/>
            <w:hideMark/>
          </w:tcPr>
          <w:p w14:paraId="51F17E74" w14:textId="77777777" w:rsidR="005557B6" w:rsidRPr="00D90B86" w:rsidRDefault="005557B6" w:rsidP="00374968">
            <w:pPr>
              <w:spacing w:before="60"/>
            </w:pPr>
            <w:r w:rsidRPr="00D90B86">
              <w:t xml:space="preserve">Ljetovanje djece iz Sarajeva, </w:t>
            </w:r>
            <w:r w:rsidRPr="00D90B86">
              <w:rPr>
                <w:bCs/>
              </w:rPr>
              <w:t>Bosna i Hercegovina</w:t>
            </w:r>
          </w:p>
        </w:tc>
        <w:tc>
          <w:tcPr>
            <w:tcW w:w="506" w:type="pct"/>
            <w:vAlign w:val="center"/>
            <w:hideMark/>
          </w:tcPr>
          <w:p w14:paraId="388D1A55" w14:textId="77777777" w:rsidR="005557B6" w:rsidRPr="00D90B86" w:rsidRDefault="005557B6" w:rsidP="00FB18D9">
            <w:pPr>
              <w:ind w:right="-108"/>
              <w:rPr>
                <w:bCs/>
              </w:rPr>
            </w:pPr>
            <w:r w:rsidRPr="00D90B86">
              <w:rPr>
                <w:bCs/>
              </w:rPr>
              <w:t>Jugoistočna Europa</w:t>
            </w:r>
          </w:p>
        </w:tc>
        <w:tc>
          <w:tcPr>
            <w:tcW w:w="616" w:type="pct"/>
            <w:vAlign w:val="center"/>
            <w:hideMark/>
          </w:tcPr>
          <w:p w14:paraId="183801D4" w14:textId="77777777" w:rsidR="005557B6" w:rsidRPr="00D90B86" w:rsidRDefault="005557B6" w:rsidP="00FB18D9">
            <w:pPr>
              <w:ind w:left="-52" w:right="-108"/>
            </w:pPr>
            <w:r w:rsidRPr="00D90B86">
              <w:t>Dostojanstvo svake ljudske osobe</w:t>
            </w:r>
          </w:p>
        </w:tc>
        <w:tc>
          <w:tcPr>
            <w:tcW w:w="540" w:type="pct"/>
            <w:vAlign w:val="center"/>
            <w:hideMark/>
          </w:tcPr>
          <w:p w14:paraId="37AAD86A" w14:textId="77777777" w:rsidR="005557B6" w:rsidRPr="00D90B86" w:rsidRDefault="005557B6" w:rsidP="00374968">
            <w:pPr>
              <w:spacing w:after="60"/>
            </w:pPr>
            <w:r w:rsidRPr="00D90B86">
              <w:t>Humanitarni</w:t>
            </w:r>
          </w:p>
        </w:tc>
        <w:tc>
          <w:tcPr>
            <w:tcW w:w="733" w:type="pct"/>
            <w:vAlign w:val="center"/>
            <w:hideMark/>
          </w:tcPr>
          <w:p w14:paraId="303D2F67" w14:textId="77777777" w:rsidR="005557B6" w:rsidRPr="00D90B86" w:rsidRDefault="005557B6" w:rsidP="00374968">
            <w:pPr>
              <w:spacing w:after="60"/>
              <w:ind w:right="141"/>
              <w:jc w:val="right"/>
              <w:rPr>
                <w:bCs/>
              </w:rPr>
            </w:pPr>
            <w:r w:rsidRPr="00D90B86">
              <w:rPr>
                <w:bCs/>
              </w:rPr>
              <w:t>105.000,00</w:t>
            </w:r>
          </w:p>
        </w:tc>
      </w:tr>
      <w:tr w:rsidR="005557B6" w:rsidRPr="0063386B" w14:paraId="16474E8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53" w:type="pct"/>
            <w:shd w:val="clear" w:color="auto" w:fill="D5DCE4" w:themeFill="text2" w:themeFillTint="33"/>
            <w:vAlign w:val="center"/>
          </w:tcPr>
          <w:p w14:paraId="42C80EF8"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0FF31BF6" w14:textId="77777777" w:rsidR="005557B6" w:rsidRPr="00D90B86" w:rsidRDefault="005557B6" w:rsidP="00374968">
            <w:pPr>
              <w:spacing w:after="60"/>
              <w:rPr>
                <w:b/>
                <w:bCs/>
              </w:rPr>
            </w:pPr>
            <w:r w:rsidRPr="00D90B86">
              <w:rPr>
                <w:b/>
                <w:bCs/>
              </w:rPr>
              <w:t>Grad Zagreb - Ured za međugradsku i međunarodnu suradnju  i promicanje ljudskih prava</w:t>
            </w:r>
          </w:p>
        </w:tc>
        <w:tc>
          <w:tcPr>
            <w:tcW w:w="1385" w:type="pct"/>
            <w:vAlign w:val="center"/>
            <w:hideMark/>
          </w:tcPr>
          <w:p w14:paraId="7C845400" w14:textId="77777777" w:rsidR="005557B6" w:rsidRPr="00D90B86" w:rsidRDefault="005557B6" w:rsidP="00374968">
            <w:pPr>
              <w:spacing w:before="60"/>
            </w:pPr>
            <w:r w:rsidRPr="00D90B86">
              <w:t xml:space="preserve">Ljetovanje djece iz Tavankuta, </w:t>
            </w:r>
            <w:r w:rsidRPr="00D90B86">
              <w:rPr>
                <w:bCs/>
              </w:rPr>
              <w:t>Republika Srbija</w:t>
            </w:r>
          </w:p>
        </w:tc>
        <w:tc>
          <w:tcPr>
            <w:tcW w:w="506" w:type="pct"/>
            <w:vAlign w:val="center"/>
            <w:hideMark/>
          </w:tcPr>
          <w:p w14:paraId="7B978792" w14:textId="77777777" w:rsidR="005557B6" w:rsidRPr="00D90B86" w:rsidRDefault="005557B6" w:rsidP="00FB18D9">
            <w:pPr>
              <w:ind w:right="-108"/>
              <w:rPr>
                <w:bCs/>
              </w:rPr>
            </w:pPr>
            <w:r w:rsidRPr="00D90B86">
              <w:rPr>
                <w:bCs/>
              </w:rPr>
              <w:t>Jugoistočna Europa</w:t>
            </w:r>
          </w:p>
        </w:tc>
        <w:tc>
          <w:tcPr>
            <w:tcW w:w="616" w:type="pct"/>
            <w:vAlign w:val="center"/>
            <w:hideMark/>
          </w:tcPr>
          <w:p w14:paraId="7F38EABD" w14:textId="77777777" w:rsidR="005557B6" w:rsidRPr="00D90B86" w:rsidRDefault="005557B6" w:rsidP="00FB18D9">
            <w:pPr>
              <w:ind w:left="-52" w:right="-108"/>
            </w:pPr>
            <w:r w:rsidRPr="00D90B86">
              <w:t>Dostojanstvo svake ljudske osobe</w:t>
            </w:r>
          </w:p>
        </w:tc>
        <w:tc>
          <w:tcPr>
            <w:tcW w:w="540" w:type="pct"/>
            <w:vAlign w:val="center"/>
            <w:hideMark/>
          </w:tcPr>
          <w:p w14:paraId="45925ADB" w14:textId="77777777" w:rsidR="005557B6" w:rsidRPr="00D90B86" w:rsidRDefault="005557B6" w:rsidP="00374968">
            <w:pPr>
              <w:spacing w:after="60"/>
            </w:pPr>
            <w:r w:rsidRPr="00D90B86">
              <w:t>Humanitarni</w:t>
            </w:r>
          </w:p>
        </w:tc>
        <w:tc>
          <w:tcPr>
            <w:tcW w:w="733" w:type="pct"/>
            <w:vAlign w:val="center"/>
            <w:hideMark/>
          </w:tcPr>
          <w:p w14:paraId="1AB469B0" w14:textId="77777777" w:rsidR="005557B6" w:rsidRPr="00D90B86" w:rsidRDefault="005557B6" w:rsidP="00374968">
            <w:pPr>
              <w:spacing w:after="60"/>
              <w:ind w:right="141"/>
              <w:jc w:val="right"/>
              <w:rPr>
                <w:bCs/>
              </w:rPr>
            </w:pPr>
            <w:r w:rsidRPr="00D90B86">
              <w:rPr>
                <w:bCs/>
              </w:rPr>
              <w:t>42.000,00</w:t>
            </w:r>
          </w:p>
        </w:tc>
      </w:tr>
      <w:tr w:rsidR="005557B6" w:rsidRPr="0063386B" w14:paraId="0E557D7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353" w:type="pct"/>
            <w:shd w:val="clear" w:color="auto" w:fill="D5DCE4" w:themeFill="text2" w:themeFillTint="33"/>
            <w:vAlign w:val="center"/>
          </w:tcPr>
          <w:p w14:paraId="489C060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24A01FD9" w14:textId="77777777" w:rsidR="005557B6" w:rsidRPr="00D90B86" w:rsidRDefault="005557B6" w:rsidP="00374968">
            <w:pPr>
              <w:spacing w:after="60"/>
              <w:rPr>
                <w:b/>
                <w:bCs/>
              </w:rPr>
            </w:pPr>
            <w:r w:rsidRPr="00D90B86">
              <w:rPr>
                <w:b/>
                <w:bCs/>
              </w:rPr>
              <w:t>Grad Zagreb - Ured za međugradsku i međunarodnu suradnju  i promicanje ljudskih prava</w:t>
            </w:r>
          </w:p>
        </w:tc>
        <w:tc>
          <w:tcPr>
            <w:tcW w:w="1385" w:type="pct"/>
            <w:vAlign w:val="center"/>
            <w:hideMark/>
          </w:tcPr>
          <w:p w14:paraId="2DF2917D" w14:textId="77777777" w:rsidR="005557B6" w:rsidRPr="00D90B86" w:rsidRDefault="005557B6" w:rsidP="00374968">
            <w:pPr>
              <w:spacing w:before="60"/>
            </w:pPr>
            <w:r w:rsidRPr="00D90B86">
              <w:t>Ljetovanje djece pod međunarodnom zaštitom – azilanti</w:t>
            </w:r>
          </w:p>
        </w:tc>
        <w:tc>
          <w:tcPr>
            <w:tcW w:w="506" w:type="pct"/>
            <w:vAlign w:val="center"/>
            <w:hideMark/>
          </w:tcPr>
          <w:p w14:paraId="4DC43117" w14:textId="77777777" w:rsidR="005557B6" w:rsidRPr="00D90B86" w:rsidRDefault="005557B6" w:rsidP="00FB18D9">
            <w:pPr>
              <w:rPr>
                <w:bCs/>
              </w:rPr>
            </w:pPr>
            <w:r w:rsidRPr="00D90B86">
              <w:rPr>
                <w:bCs/>
              </w:rPr>
              <w:t>Države u razvoju</w:t>
            </w:r>
          </w:p>
        </w:tc>
        <w:tc>
          <w:tcPr>
            <w:tcW w:w="616" w:type="pct"/>
            <w:vAlign w:val="center"/>
            <w:hideMark/>
          </w:tcPr>
          <w:p w14:paraId="7A9C2089" w14:textId="77777777" w:rsidR="005557B6" w:rsidRPr="00D90B86" w:rsidRDefault="005557B6" w:rsidP="00FB18D9">
            <w:pPr>
              <w:ind w:left="-52" w:right="-108"/>
            </w:pPr>
            <w:r w:rsidRPr="00D90B86">
              <w:t>Dostojanstvo svake ljudske osobe</w:t>
            </w:r>
          </w:p>
        </w:tc>
        <w:tc>
          <w:tcPr>
            <w:tcW w:w="540" w:type="pct"/>
            <w:vAlign w:val="center"/>
            <w:hideMark/>
          </w:tcPr>
          <w:p w14:paraId="52991829" w14:textId="77777777" w:rsidR="005557B6" w:rsidRPr="00D90B86" w:rsidRDefault="005557B6" w:rsidP="00374968">
            <w:pPr>
              <w:spacing w:after="60"/>
            </w:pPr>
            <w:r w:rsidRPr="00D90B86">
              <w:t>Humanitarni</w:t>
            </w:r>
          </w:p>
        </w:tc>
        <w:tc>
          <w:tcPr>
            <w:tcW w:w="733" w:type="pct"/>
            <w:vAlign w:val="center"/>
            <w:hideMark/>
          </w:tcPr>
          <w:p w14:paraId="5640C86A" w14:textId="77777777" w:rsidR="005557B6" w:rsidRPr="00D90B86" w:rsidRDefault="005557B6" w:rsidP="00374968">
            <w:pPr>
              <w:spacing w:after="60"/>
              <w:ind w:right="141"/>
              <w:jc w:val="right"/>
              <w:rPr>
                <w:bCs/>
              </w:rPr>
            </w:pPr>
            <w:r w:rsidRPr="00D90B86">
              <w:rPr>
                <w:bCs/>
              </w:rPr>
              <w:t>18.900,00</w:t>
            </w:r>
          </w:p>
        </w:tc>
      </w:tr>
      <w:tr w:rsidR="005557B6" w:rsidRPr="0063386B" w14:paraId="28C670A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353" w:type="pct"/>
            <w:shd w:val="clear" w:color="auto" w:fill="D5DCE4" w:themeFill="text2" w:themeFillTint="33"/>
            <w:vAlign w:val="center"/>
          </w:tcPr>
          <w:p w14:paraId="00BA70A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B819D21" w14:textId="77777777" w:rsidR="005557B6" w:rsidRPr="00D90B86" w:rsidRDefault="005557B6" w:rsidP="00374968">
            <w:pPr>
              <w:spacing w:after="60"/>
              <w:rPr>
                <w:b/>
                <w:bCs/>
              </w:rPr>
            </w:pPr>
            <w:r w:rsidRPr="00D90B86">
              <w:rPr>
                <w:b/>
                <w:bCs/>
              </w:rPr>
              <w:t>Hrvatska banka za obnovu i razvitak</w:t>
            </w:r>
          </w:p>
        </w:tc>
        <w:tc>
          <w:tcPr>
            <w:tcW w:w="1385" w:type="pct"/>
            <w:vAlign w:val="center"/>
            <w:hideMark/>
          </w:tcPr>
          <w:p w14:paraId="0675AD45" w14:textId="77777777" w:rsidR="005557B6" w:rsidRPr="00D90B86" w:rsidRDefault="005557B6" w:rsidP="00374968">
            <w:pPr>
              <w:spacing w:before="60"/>
            </w:pPr>
            <w:r>
              <w:t xml:space="preserve">Godišnje članstvo </w:t>
            </w:r>
            <w:r w:rsidRPr="00D90B86">
              <w:t>u United Nations Environment Programme Finance Initiative</w:t>
            </w:r>
          </w:p>
        </w:tc>
        <w:tc>
          <w:tcPr>
            <w:tcW w:w="506" w:type="pct"/>
            <w:vAlign w:val="center"/>
            <w:hideMark/>
          </w:tcPr>
          <w:p w14:paraId="6B84EA78" w14:textId="77777777" w:rsidR="005557B6" w:rsidRPr="00D90B86" w:rsidRDefault="005557B6" w:rsidP="00FB18D9">
            <w:pPr>
              <w:rPr>
                <w:bCs/>
              </w:rPr>
            </w:pPr>
            <w:r w:rsidRPr="00D90B86">
              <w:rPr>
                <w:bCs/>
              </w:rPr>
              <w:t>Višedržavna suradnja</w:t>
            </w:r>
          </w:p>
        </w:tc>
        <w:tc>
          <w:tcPr>
            <w:tcW w:w="616" w:type="pct"/>
            <w:vAlign w:val="center"/>
            <w:hideMark/>
          </w:tcPr>
          <w:p w14:paraId="65240134" w14:textId="77777777" w:rsidR="005557B6" w:rsidRPr="00D90B86" w:rsidRDefault="005557B6" w:rsidP="00FB18D9">
            <w:pPr>
              <w:ind w:right="-108"/>
            </w:pPr>
            <w:r w:rsidRPr="00D90B86">
              <w:t>Odgovoran gospodarski razvoj</w:t>
            </w:r>
          </w:p>
        </w:tc>
        <w:tc>
          <w:tcPr>
            <w:tcW w:w="540" w:type="pct"/>
            <w:vAlign w:val="center"/>
            <w:hideMark/>
          </w:tcPr>
          <w:p w14:paraId="314F1703" w14:textId="77777777" w:rsidR="005557B6" w:rsidRPr="00D90B86" w:rsidRDefault="005557B6" w:rsidP="00374968">
            <w:pPr>
              <w:spacing w:after="60"/>
            </w:pPr>
            <w:r w:rsidRPr="00D90B86">
              <w:t>Razvojni</w:t>
            </w:r>
          </w:p>
        </w:tc>
        <w:tc>
          <w:tcPr>
            <w:tcW w:w="733" w:type="pct"/>
            <w:vAlign w:val="center"/>
            <w:hideMark/>
          </w:tcPr>
          <w:p w14:paraId="42328FE1" w14:textId="77777777" w:rsidR="005557B6" w:rsidRPr="00D90B86" w:rsidRDefault="005557B6" w:rsidP="00374968">
            <w:pPr>
              <w:spacing w:after="60"/>
              <w:ind w:right="141"/>
              <w:jc w:val="right"/>
              <w:rPr>
                <w:bCs/>
              </w:rPr>
            </w:pPr>
            <w:r w:rsidRPr="00D90B86">
              <w:rPr>
                <w:bCs/>
              </w:rPr>
              <w:t>26.487,41</w:t>
            </w:r>
          </w:p>
        </w:tc>
      </w:tr>
      <w:tr w:rsidR="005557B6" w:rsidRPr="0063386B" w14:paraId="041F3BB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353" w:type="pct"/>
            <w:shd w:val="clear" w:color="auto" w:fill="D5DCE4" w:themeFill="text2" w:themeFillTint="33"/>
            <w:vAlign w:val="center"/>
          </w:tcPr>
          <w:p w14:paraId="5FDC55D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2D5E22A" w14:textId="77777777" w:rsidR="005557B6" w:rsidRPr="00D90B86" w:rsidRDefault="005557B6" w:rsidP="00374968">
            <w:pPr>
              <w:spacing w:after="60"/>
              <w:rPr>
                <w:b/>
                <w:bCs/>
              </w:rPr>
            </w:pPr>
            <w:r w:rsidRPr="00D90B86">
              <w:rPr>
                <w:b/>
                <w:bCs/>
              </w:rPr>
              <w:t>Hrvatska banka za obnovu i razvitak</w:t>
            </w:r>
          </w:p>
        </w:tc>
        <w:tc>
          <w:tcPr>
            <w:tcW w:w="1385" w:type="pct"/>
            <w:vAlign w:val="center"/>
            <w:hideMark/>
          </w:tcPr>
          <w:p w14:paraId="02521C8F" w14:textId="77777777" w:rsidR="005557B6" w:rsidRPr="00D90B86" w:rsidRDefault="005557B6" w:rsidP="00374968">
            <w:pPr>
              <w:spacing w:before="60"/>
            </w:pPr>
            <w:r>
              <w:t xml:space="preserve">Godišnje članstvo </w:t>
            </w:r>
            <w:r w:rsidRPr="00D90B86">
              <w:t>u United Nations Environment Global Compact</w:t>
            </w:r>
          </w:p>
        </w:tc>
        <w:tc>
          <w:tcPr>
            <w:tcW w:w="506" w:type="pct"/>
            <w:vAlign w:val="center"/>
            <w:hideMark/>
          </w:tcPr>
          <w:p w14:paraId="231E4F60" w14:textId="77777777" w:rsidR="005557B6" w:rsidRPr="00D90B86" w:rsidRDefault="005557B6" w:rsidP="00FB18D9">
            <w:pPr>
              <w:rPr>
                <w:bCs/>
              </w:rPr>
            </w:pPr>
            <w:r w:rsidRPr="00D90B86">
              <w:rPr>
                <w:bCs/>
              </w:rPr>
              <w:t>Višedržavna suradnja</w:t>
            </w:r>
          </w:p>
        </w:tc>
        <w:tc>
          <w:tcPr>
            <w:tcW w:w="616" w:type="pct"/>
            <w:vAlign w:val="center"/>
            <w:hideMark/>
          </w:tcPr>
          <w:p w14:paraId="5CD7DCE8" w14:textId="77777777" w:rsidR="005557B6" w:rsidRPr="00D90B86" w:rsidRDefault="005557B6" w:rsidP="00FB18D9">
            <w:pPr>
              <w:ind w:right="-108"/>
            </w:pPr>
            <w:r w:rsidRPr="00D90B86">
              <w:t>Odgovoran gospodarski razvoj</w:t>
            </w:r>
          </w:p>
        </w:tc>
        <w:tc>
          <w:tcPr>
            <w:tcW w:w="540" w:type="pct"/>
            <w:vAlign w:val="center"/>
            <w:hideMark/>
          </w:tcPr>
          <w:p w14:paraId="6042A89D" w14:textId="77777777" w:rsidR="005557B6" w:rsidRPr="00D90B86" w:rsidRDefault="005557B6" w:rsidP="00374968">
            <w:pPr>
              <w:spacing w:after="60"/>
            </w:pPr>
            <w:r w:rsidRPr="00D90B86">
              <w:t>Razvojni</w:t>
            </w:r>
          </w:p>
        </w:tc>
        <w:tc>
          <w:tcPr>
            <w:tcW w:w="733" w:type="pct"/>
            <w:vAlign w:val="center"/>
            <w:hideMark/>
          </w:tcPr>
          <w:p w14:paraId="784B844B" w14:textId="77777777" w:rsidR="005557B6" w:rsidRPr="00D90B86" w:rsidRDefault="005557B6" w:rsidP="00374968">
            <w:pPr>
              <w:spacing w:after="60"/>
              <w:ind w:right="141"/>
              <w:jc w:val="right"/>
              <w:rPr>
                <w:bCs/>
              </w:rPr>
            </w:pPr>
            <w:r w:rsidRPr="00D90B86">
              <w:rPr>
                <w:bCs/>
              </w:rPr>
              <w:t>8.175,13</w:t>
            </w:r>
          </w:p>
        </w:tc>
      </w:tr>
      <w:tr w:rsidR="005557B6" w:rsidRPr="0063386B" w14:paraId="7F13E00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353" w:type="pct"/>
            <w:shd w:val="clear" w:color="auto" w:fill="D5DCE4" w:themeFill="text2" w:themeFillTint="33"/>
            <w:vAlign w:val="center"/>
          </w:tcPr>
          <w:p w14:paraId="3D42A8B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14FF230" w14:textId="77777777" w:rsidR="005557B6" w:rsidRPr="00D90B86" w:rsidRDefault="005557B6" w:rsidP="00374968">
            <w:pPr>
              <w:spacing w:after="60"/>
              <w:rPr>
                <w:b/>
                <w:bCs/>
              </w:rPr>
            </w:pPr>
            <w:r w:rsidRPr="00D90B86">
              <w:rPr>
                <w:b/>
                <w:bCs/>
              </w:rPr>
              <w:t>Hrvatska banka za obnovu i razvitak</w:t>
            </w:r>
          </w:p>
        </w:tc>
        <w:tc>
          <w:tcPr>
            <w:tcW w:w="1385" w:type="pct"/>
            <w:vAlign w:val="center"/>
            <w:hideMark/>
          </w:tcPr>
          <w:p w14:paraId="330AF6A0" w14:textId="77777777" w:rsidR="005557B6" w:rsidRPr="00D90B86" w:rsidRDefault="005557B6" w:rsidP="00906DC6">
            <w:pPr>
              <w:spacing w:before="60"/>
            </w:pPr>
            <w:r w:rsidRPr="00D90B86">
              <w:t>Radni sastanak s Izvozno-kreditnom agencijom Ukrajine - prijenos znanja kolegama iz prioritetnih tema od njihovog interesa</w:t>
            </w:r>
          </w:p>
        </w:tc>
        <w:tc>
          <w:tcPr>
            <w:tcW w:w="506" w:type="pct"/>
            <w:vAlign w:val="center"/>
            <w:hideMark/>
          </w:tcPr>
          <w:p w14:paraId="46A43423" w14:textId="77777777" w:rsidR="005557B6" w:rsidRPr="00D90B86" w:rsidRDefault="005557B6" w:rsidP="00FB18D9">
            <w:pPr>
              <w:rPr>
                <w:bCs/>
              </w:rPr>
            </w:pPr>
            <w:r w:rsidRPr="00D90B86">
              <w:rPr>
                <w:bCs/>
              </w:rPr>
              <w:t>Južno i Istočno susjedstvo</w:t>
            </w:r>
          </w:p>
        </w:tc>
        <w:tc>
          <w:tcPr>
            <w:tcW w:w="616" w:type="pct"/>
            <w:vAlign w:val="center"/>
            <w:hideMark/>
          </w:tcPr>
          <w:p w14:paraId="2470FEA7" w14:textId="77777777" w:rsidR="005557B6" w:rsidRPr="00D90B86" w:rsidRDefault="005557B6" w:rsidP="00FB18D9">
            <w:pPr>
              <w:ind w:right="-108"/>
            </w:pPr>
            <w:r w:rsidRPr="00D90B86">
              <w:t>Odgovoran gospodarski razvoj</w:t>
            </w:r>
          </w:p>
        </w:tc>
        <w:tc>
          <w:tcPr>
            <w:tcW w:w="540" w:type="pct"/>
            <w:vAlign w:val="center"/>
            <w:hideMark/>
          </w:tcPr>
          <w:p w14:paraId="1DE621A4" w14:textId="77777777" w:rsidR="005557B6" w:rsidRPr="00D90B86" w:rsidRDefault="005557B6" w:rsidP="00374968">
            <w:pPr>
              <w:spacing w:after="60"/>
            </w:pPr>
            <w:r w:rsidRPr="00D90B86">
              <w:t>Razvojni</w:t>
            </w:r>
          </w:p>
        </w:tc>
        <w:tc>
          <w:tcPr>
            <w:tcW w:w="733" w:type="pct"/>
            <w:vAlign w:val="center"/>
            <w:hideMark/>
          </w:tcPr>
          <w:p w14:paraId="20A5434F" w14:textId="77777777" w:rsidR="005557B6" w:rsidRPr="00D90B86" w:rsidRDefault="005557B6" w:rsidP="00374968">
            <w:pPr>
              <w:spacing w:after="60"/>
              <w:ind w:right="141"/>
              <w:jc w:val="right"/>
              <w:rPr>
                <w:bCs/>
              </w:rPr>
            </w:pPr>
            <w:r w:rsidRPr="00D90B86">
              <w:rPr>
                <w:bCs/>
              </w:rPr>
              <w:t>1.327,38</w:t>
            </w:r>
          </w:p>
        </w:tc>
      </w:tr>
      <w:tr w:rsidR="005557B6" w:rsidRPr="0063386B" w14:paraId="68D1A2E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353" w:type="pct"/>
            <w:shd w:val="clear" w:color="auto" w:fill="D5DCE4" w:themeFill="text2" w:themeFillTint="33"/>
            <w:vAlign w:val="center"/>
          </w:tcPr>
          <w:p w14:paraId="38872EF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5215DEC" w14:textId="77777777" w:rsidR="005557B6" w:rsidRPr="00D90B86" w:rsidRDefault="005557B6" w:rsidP="00374968">
            <w:pPr>
              <w:spacing w:after="60"/>
              <w:rPr>
                <w:b/>
                <w:bCs/>
              </w:rPr>
            </w:pPr>
            <w:r w:rsidRPr="00D90B86">
              <w:rPr>
                <w:b/>
                <w:bCs/>
              </w:rPr>
              <w:t>Hrvatska narodna banka</w:t>
            </w:r>
          </w:p>
        </w:tc>
        <w:tc>
          <w:tcPr>
            <w:tcW w:w="1385" w:type="pct"/>
            <w:vAlign w:val="center"/>
            <w:hideMark/>
          </w:tcPr>
          <w:p w14:paraId="5C1CF64F" w14:textId="77777777" w:rsidR="005557B6" w:rsidRPr="00D90B86" w:rsidRDefault="005557B6" w:rsidP="009030B6">
            <w:pPr>
              <w:spacing w:before="60"/>
            </w:pPr>
            <w:r w:rsidRPr="004C7488">
              <w:t>Poboljšanje ekonomskog upravljanja i konkurentnosti održavanjem seminara "Statistika I" i "Platni sustavi II" koji su provedeni u Bosni i Hercegovini, Crnoj Gori, Republici Srbiji, Sjevernoj Makedoniji, Kosovu</w:t>
            </w:r>
            <w:r>
              <w:t xml:space="preserve"> i</w:t>
            </w:r>
            <w:r w:rsidRPr="004C7488">
              <w:t xml:space="preserve"> Albaniji</w:t>
            </w:r>
          </w:p>
        </w:tc>
        <w:tc>
          <w:tcPr>
            <w:tcW w:w="506" w:type="pct"/>
            <w:vAlign w:val="center"/>
            <w:hideMark/>
          </w:tcPr>
          <w:p w14:paraId="5E220ACA" w14:textId="77777777" w:rsidR="005557B6" w:rsidRPr="00D90B86" w:rsidRDefault="005557B6" w:rsidP="00FB18D9">
            <w:pPr>
              <w:rPr>
                <w:bCs/>
              </w:rPr>
            </w:pPr>
            <w:r w:rsidRPr="00D90B86">
              <w:rPr>
                <w:bCs/>
              </w:rPr>
              <w:t>Višedržavna suradnja</w:t>
            </w:r>
          </w:p>
        </w:tc>
        <w:tc>
          <w:tcPr>
            <w:tcW w:w="616" w:type="pct"/>
            <w:vAlign w:val="center"/>
            <w:hideMark/>
          </w:tcPr>
          <w:p w14:paraId="5B04DC45" w14:textId="77777777" w:rsidR="005557B6" w:rsidRPr="00D90B86" w:rsidRDefault="005557B6" w:rsidP="00FB18D9">
            <w:pPr>
              <w:ind w:right="-108"/>
            </w:pPr>
            <w:r w:rsidRPr="00D90B86">
              <w:t>Odgovoran gospodarski razvoj</w:t>
            </w:r>
          </w:p>
        </w:tc>
        <w:tc>
          <w:tcPr>
            <w:tcW w:w="540" w:type="pct"/>
            <w:vAlign w:val="center"/>
            <w:hideMark/>
          </w:tcPr>
          <w:p w14:paraId="64832AB1" w14:textId="77777777" w:rsidR="005557B6" w:rsidRPr="00D90B86" w:rsidRDefault="005557B6" w:rsidP="00374968">
            <w:pPr>
              <w:spacing w:after="60"/>
            </w:pPr>
            <w:r w:rsidRPr="00D90B86">
              <w:t>Razvojni</w:t>
            </w:r>
          </w:p>
        </w:tc>
        <w:tc>
          <w:tcPr>
            <w:tcW w:w="733" w:type="pct"/>
            <w:vAlign w:val="center"/>
            <w:hideMark/>
          </w:tcPr>
          <w:p w14:paraId="1709AA29" w14:textId="77777777" w:rsidR="005557B6" w:rsidRPr="00D90B86" w:rsidRDefault="005557B6" w:rsidP="00374968">
            <w:pPr>
              <w:spacing w:after="60"/>
              <w:ind w:right="141"/>
              <w:jc w:val="right"/>
              <w:rPr>
                <w:bCs/>
              </w:rPr>
            </w:pPr>
            <w:r w:rsidRPr="00D90B86">
              <w:rPr>
                <w:bCs/>
              </w:rPr>
              <w:t>53.411,00</w:t>
            </w:r>
          </w:p>
        </w:tc>
      </w:tr>
      <w:tr w:rsidR="005557B6" w:rsidRPr="0063386B" w14:paraId="3982574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353" w:type="pct"/>
            <w:shd w:val="clear" w:color="auto" w:fill="D5DCE4" w:themeFill="text2" w:themeFillTint="33"/>
            <w:vAlign w:val="center"/>
          </w:tcPr>
          <w:p w14:paraId="4D63B17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49B0C01" w14:textId="77777777" w:rsidR="005557B6" w:rsidRPr="00D90B86" w:rsidRDefault="005557B6" w:rsidP="00374968">
            <w:pPr>
              <w:spacing w:after="60"/>
              <w:rPr>
                <w:b/>
                <w:bCs/>
              </w:rPr>
            </w:pPr>
            <w:r w:rsidRPr="00D90B86">
              <w:rPr>
                <w:b/>
                <w:bCs/>
              </w:rPr>
              <w:t>Hrvatska narodna banka</w:t>
            </w:r>
          </w:p>
        </w:tc>
        <w:tc>
          <w:tcPr>
            <w:tcW w:w="1385" w:type="pct"/>
            <w:vAlign w:val="center"/>
            <w:hideMark/>
          </w:tcPr>
          <w:p w14:paraId="4B282E92" w14:textId="77777777" w:rsidR="005557B6" w:rsidRPr="00D90B86" w:rsidRDefault="005557B6" w:rsidP="00374968">
            <w:pPr>
              <w:spacing w:before="60"/>
            </w:pPr>
            <w:r w:rsidRPr="00D90B86">
              <w:t xml:space="preserve">Pružanje tehničke pomoći </w:t>
            </w:r>
            <w:r>
              <w:t>S</w:t>
            </w:r>
            <w:r w:rsidRPr="00D90B86">
              <w:t>redišnjoj banci Ukrajine</w:t>
            </w:r>
          </w:p>
        </w:tc>
        <w:tc>
          <w:tcPr>
            <w:tcW w:w="506" w:type="pct"/>
            <w:vAlign w:val="center"/>
            <w:hideMark/>
          </w:tcPr>
          <w:p w14:paraId="5F8F7752" w14:textId="77777777" w:rsidR="005557B6" w:rsidRPr="00D90B86" w:rsidRDefault="005557B6" w:rsidP="00FB18D9">
            <w:pPr>
              <w:rPr>
                <w:bCs/>
              </w:rPr>
            </w:pPr>
            <w:r w:rsidRPr="00D90B86">
              <w:rPr>
                <w:bCs/>
              </w:rPr>
              <w:t>Južno i Istočno susjedstvo</w:t>
            </w:r>
          </w:p>
        </w:tc>
        <w:tc>
          <w:tcPr>
            <w:tcW w:w="616" w:type="pct"/>
            <w:vAlign w:val="center"/>
            <w:hideMark/>
          </w:tcPr>
          <w:p w14:paraId="1DE16E4A" w14:textId="77777777" w:rsidR="005557B6" w:rsidRPr="00D90B86" w:rsidRDefault="005557B6" w:rsidP="00FB18D9">
            <w:pPr>
              <w:ind w:right="-108"/>
            </w:pPr>
            <w:r w:rsidRPr="00D90B86">
              <w:t>Odgovoran gospodarski razvoj</w:t>
            </w:r>
          </w:p>
        </w:tc>
        <w:tc>
          <w:tcPr>
            <w:tcW w:w="540" w:type="pct"/>
            <w:vAlign w:val="center"/>
            <w:hideMark/>
          </w:tcPr>
          <w:p w14:paraId="6C50DD21" w14:textId="77777777" w:rsidR="005557B6" w:rsidRPr="00D90B86" w:rsidRDefault="005557B6" w:rsidP="00374968">
            <w:pPr>
              <w:spacing w:after="60"/>
            </w:pPr>
            <w:r w:rsidRPr="00D90B86">
              <w:t>Razvojni</w:t>
            </w:r>
          </w:p>
        </w:tc>
        <w:tc>
          <w:tcPr>
            <w:tcW w:w="733" w:type="pct"/>
            <w:vAlign w:val="center"/>
            <w:hideMark/>
          </w:tcPr>
          <w:p w14:paraId="7540296E" w14:textId="77777777" w:rsidR="005557B6" w:rsidRPr="00D90B86" w:rsidRDefault="005557B6" w:rsidP="00374968">
            <w:pPr>
              <w:spacing w:after="60"/>
              <w:ind w:right="141"/>
              <w:jc w:val="right"/>
              <w:rPr>
                <w:bCs/>
              </w:rPr>
            </w:pPr>
            <w:r w:rsidRPr="00D90B86">
              <w:rPr>
                <w:bCs/>
              </w:rPr>
              <w:t>9.000,00</w:t>
            </w:r>
          </w:p>
        </w:tc>
      </w:tr>
      <w:tr w:rsidR="005557B6" w:rsidRPr="0063386B" w14:paraId="33C87F8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353" w:type="pct"/>
            <w:shd w:val="clear" w:color="auto" w:fill="D5DCE4" w:themeFill="text2" w:themeFillTint="33"/>
            <w:vAlign w:val="center"/>
          </w:tcPr>
          <w:p w14:paraId="585AEB13"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2F91F28" w14:textId="77777777" w:rsidR="005557B6" w:rsidRPr="00D90B86" w:rsidRDefault="005557B6" w:rsidP="00374968">
            <w:pPr>
              <w:spacing w:after="60"/>
              <w:rPr>
                <w:b/>
                <w:bCs/>
              </w:rPr>
            </w:pPr>
            <w:r w:rsidRPr="00D90B86">
              <w:rPr>
                <w:b/>
                <w:bCs/>
              </w:rPr>
              <w:t>Hrvatska narodna banka</w:t>
            </w:r>
          </w:p>
        </w:tc>
        <w:tc>
          <w:tcPr>
            <w:tcW w:w="1385" w:type="pct"/>
            <w:vAlign w:val="center"/>
            <w:hideMark/>
          </w:tcPr>
          <w:p w14:paraId="1A2D008C" w14:textId="77777777" w:rsidR="005557B6" w:rsidRPr="00D90B86" w:rsidRDefault="005557B6" w:rsidP="00374968">
            <w:pPr>
              <w:spacing w:before="60"/>
            </w:pPr>
            <w:r w:rsidRPr="00D90B86">
              <w:t xml:space="preserve">Pružanje tehničke pomoći </w:t>
            </w:r>
            <w:r>
              <w:t>S</w:t>
            </w:r>
            <w:r w:rsidRPr="00D90B86">
              <w:t>redišnjoj banci Crne Gore</w:t>
            </w:r>
          </w:p>
        </w:tc>
        <w:tc>
          <w:tcPr>
            <w:tcW w:w="506" w:type="pct"/>
            <w:vAlign w:val="center"/>
            <w:hideMark/>
          </w:tcPr>
          <w:p w14:paraId="4B7ACB7B" w14:textId="77777777" w:rsidR="005557B6" w:rsidRPr="00D90B86" w:rsidRDefault="005557B6" w:rsidP="00FB18D9">
            <w:pPr>
              <w:rPr>
                <w:bCs/>
              </w:rPr>
            </w:pPr>
            <w:r w:rsidRPr="00D90B86">
              <w:rPr>
                <w:bCs/>
              </w:rPr>
              <w:t>Jugoistočna Europa</w:t>
            </w:r>
          </w:p>
        </w:tc>
        <w:tc>
          <w:tcPr>
            <w:tcW w:w="616" w:type="pct"/>
            <w:vAlign w:val="center"/>
            <w:hideMark/>
          </w:tcPr>
          <w:p w14:paraId="40DD189B" w14:textId="77777777" w:rsidR="005557B6" w:rsidRPr="00D90B86" w:rsidRDefault="005557B6" w:rsidP="00FB18D9">
            <w:pPr>
              <w:ind w:right="-108"/>
            </w:pPr>
            <w:r w:rsidRPr="00D90B86">
              <w:t>Odgovoran gospodarski razvoj</w:t>
            </w:r>
          </w:p>
        </w:tc>
        <w:tc>
          <w:tcPr>
            <w:tcW w:w="540" w:type="pct"/>
            <w:vAlign w:val="center"/>
            <w:hideMark/>
          </w:tcPr>
          <w:p w14:paraId="7D05D3DD" w14:textId="77777777" w:rsidR="005557B6" w:rsidRPr="00D90B86" w:rsidRDefault="005557B6" w:rsidP="00374968">
            <w:pPr>
              <w:spacing w:after="60"/>
            </w:pPr>
            <w:r w:rsidRPr="00D90B86">
              <w:t>Razvojni</w:t>
            </w:r>
          </w:p>
        </w:tc>
        <w:tc>
          <w:tcPr>
            <w:tcW w:w="733" w:type="pct"/>
            <w:vAlign w:val="center"/>
            <w:hideMark/>
          </w:tcPr>
          <w:p w14:paraId="639DB227" w14:textId="77777777" w:rsidR="005557B6" w:rsidRPr="00D90B86" w:rsidRDefault="005557B6" w:rsidP="00374968">
            <w:pPr>
              <w:spacing w:after="60"/>
              <w:ind w:right="141"/>
              <w:jc w:val="right"/>
              <w:rPr>
                <w:bCs/>
              </w:rPr>
            </w:pPr>
            <w:r w:rsidRPr="00D90B86">
              <w:rPr>
                <w:bCs/>
              </w:rPr>
              <w:t>6.600,00</w:t>
            </w:r>
          </w:p>
        </w:tc>
      </w:tr>
      <w:tr w:rsidR="005557B6" w:rsidRPr="0063386B" w14:paraId="6361CDD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353" w:type="pct"/>
            <w:shd w:val="clear" w:color="auto" w:fill="D5DCE4" w:themeFill="text2" w:themeFillTint="33"/>
            <w:vAlign w:val="center"/>
          </w:tcPr>
          <w:p w14:paraId="2DD10D19"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7F0549E" w14:textId="77777777" w:rsidR="005557B6" w:rsidRPr="00D90B86" w:rsidRDefault="005557B6" w:rsidP="00374968">
            <w:pPr>
              <w:spacing w:after="60"/>
              <w:rPr>
                <w:b/>
                <w:bCs/>
              </w:rPr>
            </w:pPr>
            <w:r w:rsidRPr="00D90B86">
              <w:rPr>
                <w:b/>
                <w:bCs/>
              </w:rPr>
              <w:t>Hrvatska narodna banka</w:t>
            </w:r>
          </w:p>
        </w:tc>
        <w:tc>
          <w:tcPr>
            <w:tcW w:w="1385" w:type="pct"/>
            <w:vAlign w:val="center"/>
            <w:hideMark/>
          </w:tcPr>
          <w:p w14:paraId="69EB17C0" w14:textId="77777777" w:rsidR="005557B6" w:rsidRPr="00D90B86" w:rsidRDefault="005557B6" w:rsidP="00374968">
            <w:pPr>
              <w:spacing w:before="60"/>
            </w:pPr>
            <w:r w:rsidRPr="00D90B86">
              <w:t xml:space="preserve">Pružanje tehničke pomoći </w:t>
            </w:r>
            <w:r>
              <w:t>S</w:t>
            </w:r>
            <w:r w:rsidRPr="00D90B86">
              <w:t>redišnjoj banci Sjeverne Makedonije</w:t>
            </w:r>
          </w:p>
        </w:tc>
        <w:tc>
          <w:tcPr>
            <w:tcW w:w="506" w:type="pct"/>
            <w:vAlign w:val="center"/>
            <w:hideMark/>
          </w:tcPr>
          <w:p w14:paraId="7AFAFF3B" w14:textId="77777777" w:rsidR="005557B6" w:rsidRPr="00D90B86" w:rsidRDefault="005557B6" w:rsidP="00FB18D9">
            <w:pPr>
              <w:rPr>
                <w:bCs/>
              </w:rPr>
            </w:pPr>
            <w:r w:rsidRPr="00D90B86">
              <w:rPr>
                <w:bCs/>
              </w:rPr>
              <w:t>Jugoistočna Europa</w:t>
            </w:r>
          </w:p>
        </w:tc>
        <w:tc>
          <w:tcPr>
            <w:tcW w:w="616" w:type="pct"/>
            <w:vAlign w:val="center"/>
            <w:hideMark/>
          </w:tcPr>
          <w:p w14:paraId="0A1E7C83" w14:textId="77777777" w:rsidR="005557B6" w:rsidRPr="00D90B86" w:rsidRDefault="005557B6" w:rsidP="00FB18D9">
            <w:pPr>
              <w:ind w:right="-108"/>
            </w:pPr>
            <w:r w:rsidRPr="00D90B86">
              <w:t>Odgovoran gospodarski razvoj</w:t>
            </w:r>
          </w:p>
        </w:tc>
        <w:tc>
          <w:tcPr>
            <w:tcW w:w="540" w:type="pct"/>
            <w:vAlign w:val="center"/>
            <w:hideMark/>
          </w:tcPr>
          <w:p w14:paraId="4E9B6DA7" w14:textId="77777777" w:rsidR="005557B6" w:rsidRPr="00D90B86" w:rsidRDefault="005557B6" w:rsidP="00374968">
            <w:pPr>
              <w:spacing w:after="60"/>
            </w:pPr>
            <w:r w:rsidRPr="00D90B86">
              <w:t>Razvojni</w:t>
            </w:r>
          </w:p>
        </w:tc>
        <w:tc>
          <w:tcPr>
            <w:tcW w:w="733" w:type="pct"/>
            <w:vAlign w:val="center"/>
            <w:hideMark/>
          </w:tcPr>
          <w:p w14:paraId="3BCA851F" w14:textId="77777777" w:rsidR="005557B6" w:rsidRPr="00D90B86" w:rsidRDefault="005557B6" w:rsidP="00374968">
            <w:pPr>
              <w:spacing w:after="60"/>
              <w:ind w:right="141"/>
              <w:jc w:val="right"/>
              <w:rPr>
                <w:bCs/>
              </w:rPr>
            </w:pPr>
            <w:r w:rsidRPr="00D90B86">
              <w:rPr>
                <w:bCs/>
              </w:rPr>
              <w:t>5.800,00</w:t>
            </w:r>
          </w:p>
        </w:tc>
      </w:tr>
      <w:tr w:rsidR="005557B6" w:rsidRPr="0063386B" w14:paraId="278D559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353" w:type="pct"/>
            <w:shd w:val="clear" w:color="auto" w:fill="D5DCE4" w:themeFill="text2" w:themeFillTint="33"/>
            <w:vAlign w:val="center"/>
          </w:tcPr>
          <w:p w14:paraId="3A230AF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D69BA91" w14:textId="77777777" w:rsidR="005557B6" w:rsidRPr="00435BB7" w:rsidRDefault="005557B6" w:rsidP="00374968">
            <w:pPr>
              <w:spacing w:after="60"/>
              <w:rPr>
                <w:b/>
                <w:bCs/>
              </w:rPr>
            </w:pPr>
            <w:r w:rsidRPr="00435BB7">
              <w:rPr>
                <w:b/>
                <w:bCs/>
              </w:rPr>
              <w:t>Hrvatski zavod za zapošljavanje</w:t>
            </w:r>
          </w:p>
        </w:tc>
        <w:tc>
          <w:tcPr>
            <w:tcW w:w="1385" w:type="pct"/>
            <w:vAlign w:val="center"/>
            <w:hideMark/>
          </w:tcPr>
          <w:p w14:paraId="0C273607" w14:textId="77777777" w:rsidR="005557B6" w:rsidRPr="00435BB7" w:rsidRDefault="005557B6" w:rsidP="00374968">
            <w:pPr>
              <w:spacing w:before="60"/>
            </w:pPr>
            <w:r w:rsidRPr="00435BB7">
              <w:t>Podrška osobama pod međunarodnom zaštitom u uključivanju na tržište rada</w:t>
            </w:r>
          </w:p>
        </w:tc>
        <w:tc>
          <w:tcPr>
            <w:tcW w:w="506" w:type="pct"/>
            <w:vAlign w:val="center"/>
            <w:hideMark/>
          </w:tcPr>
          <w:p w14:paraId="57506D01" w14:textId="77777777" w:rsidR="005557B6" w:rsidRPr="00435BB7" w:rsidRDefault="005557B6" w:rsidP="00FB18D9">
            <w:pPr>
              <w:rPr>
                <w:bCs/>
              </w:rPr>
            </w:pPr>
            <w:r w:rsidRPr="00435BB7">
              <w:rPr>
                <w:bCs/>
              </w:rPr>
              <w:t>Države u razvoju</w:t>
            </w:r>
          </w:p>
        </w:tc>
        <w:tc>
          <w:tcPr>
            <w:tcW w:w="616" w:type="pct"/>
            <w:vAlign w:val="center"/>
            <w:hideMark/>
          </w:tcPr>
          <w:p w14:paraId="43729DA0" w14:textId="77777777" w:rsidR="005557B6" w:rsidRPr="00435BB7" w:rsidRDefault="005557B6" w:rsidP="00FB18D9">
            <w:pPr>
              <w:ind w:right="-108"/>
            </w:pPr>
            <w:r w:rsidRPr="00435BB7">
              <w:t>Dostojanstvo svake ljudske osobe</w:t>
            </w:r>
          </w:p>
        </w:tc>
        <w:tc>
          <w:tcPr>
            <w:tcW w:w="540" w:type="pct"/>
            <w:vAlign w:val="center"/>
            <w:hideMark/>
          </w:tcPr>
          <w:p w14:paraId="1F15C9EF" w14:textId="77777777" w:rsidR="005557B6" w:rsidRPr="00435BB7" w:rsidRDefault="005557B6" w:rsidP="00374968">
            <w:pPr>
              <w:spacing w:after="60"/>
            </w:pPr>
            <w:r w:rsidRPr="00435BB7">
              <w:t>Razvojni</w:t>
            </w:r>
          </w:p>
        </w:tc>
        <w:tc>
          <w:tcPr>
            <w:tcW w:w="733" w:type="pct"/>
            <w:vAlign w:val="center"/>
            <w:hideMark/>
          </w:tcPr>
          <w:p w14:paraId="21F0A241" w14:textId="77777777" w:rsidR="005557B6" w:rsidRPr="00435BB7" w:rsidRDefault="005557B6" w:rsidP="00374968">
            <w:pPr>
              <w:spacing w:after="60"/>
              <w:ind w:right="141"/>
              <w:jc w:val="right"/>
              <w:rPr>
                <w:bCs/>
              </w:rPr>
            </w:pPr>
            <w:r w:rsidRPr="00435BB7">
              <w:rPr>
                <w:bCs/>
              </w:rPr>
              <w:t>438.813,09</w:t>
            </w:r>
          </w:p>
        </w:tc>
      </w:tr>
      <w:tr w:rsidR="005557B6" w:rsidRPr="0063386B" w14:paraId="0B162C0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353" w:type="pct"/>
            <w:shd w:val="clear" w:color="auto" w:fill="D5DCE4" w:themeFill="text2" w:themeFillTint="33"/>
            <w:vAlign w:val="center"/>
          </w:tcPr>
          <w:p w14:paraId="7418F0E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BDF659F" w14:textId="77777777" w:rsidR="005557B6" w:rsidRPr="00D90B86" w:rsidRDefault="005557B6" w:rsidP="00374968">
            <w:pPr>
              <w:spacing w:after="60"/>
              <w:rPr>
                <w:b/>
                <w:bCs/>
              </w:rPr>
            </w:pPr>
            <w:r w:rsidRPr="00D90B86">
              <w:rPr>
                <w:b/>
                <w:bCs/>
              </w:rPr>
              <w:t>Javna ustanova Županijska razvojna agencija Osječko-baranjske županije</w:t>
            </w:r>
          </w:p>
        </w:tc>
        <w:tc>
          <w:tcPr>
            <w:tcW w:w="1385" w:type="pct"/>
            <w:vAlign w:val="center"/>
            <w:hideMark/>
          </w:tcPr>
          <w:p w14:paraId="444A8783" w14:textId="77777777" w:rsidR="005557B6" w:rsidRPr="00D90B86" w:rsidRDefault="005557B6" w:rsidP="00374968">
            <w:pPr>
              <w:spacing w:before="60"/>
            </w:pPr>
            <w:r w:rsidRPr="00D90B86">
              <w:t xml:space="preserve">Edukacijski seminari o pripremi i provedbi projekata financiranih EU sredstvima u 3 modula - Garevac, </w:t>
            </w:r>
            <w:r w:rsidRPr="00D90B86">
              <w:rPr>
                <w:bCs/>
              </w:rPr>
              <w:t>Bosna i Hercegovina</w:t>
            </w:r>
          </w:p>
        </w:tc>
        <w:tc>
          <w:tcPr>
            <w:tcW w:w="506" w:type="pct"/>
            <w:vAlign w:val="center"/>
            <w:hideMark/>
          </w:tcPr>
          <w:p w14:paraId="7A3D8514" w14:textId="77777777" w:rsidR="005557B6" w:rsidRPr="00D90B86" w:rsidRDefault="005557B6" w:rsidP="00FB18D9">
            <w:pPr>
              <w:rPr>
                <w:bCs/>
              </w:rPr>
            </w:pPr>
            <w:r w:rsidRPr="00D90B86">
              <w:rPr>
                <w:bCs/>
              </w:rPr>
              <w:t>Jugoistočna Europa</w:t>
            </w:r>
          </w:p>
        </w:tc>
        <w:tc>
          <w:tcPr>
            <w:tcW w:w="616" w:type="pct"/>
            <w:vAlign w:val="center"/>
            <w:hideMark/>
          </w:tcPr>
          <w:p w14:paraId="25273DF6" w14:textId="77777777" w:rsidR="005557B6" w:rsidRPr="00D90B86" w:rsidRDefault="005557B6" w:rsidP="00FB18D9">
            <w:pPr>
              <w:ind w:right="-108"/>
            </w:pPr>
            <w:r w:rsidRPr="00D90B86">
              <w:t>Dostojanstvo svake ljudske osobe</w:t>
            </w:r>
          </w:p>
        </w:tc>
        <w:tc>
          <w:tcPr>
            <w:tcW w:w="540" w:type="pct"/>
            <w:vAlign w:val="center"/>
            <w:hideMark/>
          </w:tcPr>
          <w:p w14:paraId="6D80DD35" w14:textId="77777777" w:rsidR="005557B6" w:rsidRPr="00D90B86" w:rsidRDefault="005557B6" w:rsidP="00374968">
            <w:pPr>
              <w:spacing w:after="60"/>
            </w:pPr>
            <w:r w:rsidRPr="00D90B86">
              <w:t>Razvojni</w:t>
            </w:r>
          </w:p>
        </w:tc>
        <w:tc>
          <w:tcPr>
            <w:tcW w:w="733" w:type="pct"/>
            <w:tcBorders>
              <w:top w:val="nil"/>
              <w:left w:val="single" w:sz="4" w:space="0" w:color="auto"/>
              <w:bottom w:val="single" w:sz="4" w:space="0" w:color="auto"/>
              <w:right w:val="single" w:sz="4" w:space="0" w:color="auto"/>
            </w:tcBorders>
            <w:shd w:val="clear" w:color="auto" w:fill="auto"/>
            <w:vAlign w:val="center"/>
            <w:hideMark/>
          </w:tcPr>
          <w:p w14:paraId="03B3281A" w14:textId="77777777" w:rsidR="005557B6" w:rsidRPr="00D90B86" w:rsidRDefault="005557B6" w:rsidP="00374968">
            <w:pPr>
              <w:spacing w:after="60"/>
              <w:ind w:right="141"/>
              <w:jc w:val="right"/>
              <w:rPr>
                <w:bCs/>
              </w:rPr>
            </w:pPr>
            <w:r w:rsidRPr="00D90B86">
              <w:rPr>
                <w:bCs/>
              </w:rPr>
              <w:t>4.450,57</w:t>
            </w:r>
          </w:p>
        </w:tc>
      </w:tr>
      <w:tr w:rsidR="005557B6" w:rsidRPr="0063386B" w14:paraId="76E9759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6"/>
        </w:trPr>
        <w:tc>
          <w:tcPr>
            <w:tcW w:w="353" w:type="pct"/>
            <w:shd w:val="clear" w:color="auto" w:fill="D5DCE4" w:themeFill="text2" w:themeFillTint="33"/>
            <w:vAlign w:val="center"/>
          </w:tcPr>
          <w:p w14:paraId="6CA33C43"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D4BD9FD" w14:textId="77777777" w:rsidR="005557B6" w:rsidRPr="00D90B86" w:rsidRDefault="005557B6" w:rsidP="00374968">
            <w:pPr>
              <w:spacing w:after="60"/>
              <w:rPr>
                <w:b/>
                <w:bCs/>
              </w:rPr>
            </w:pPr>
            <w:r w:rsidRPr="00D90B86">
              <w:rPr>
                <w:b/>
                <w:bCs/>
              </w:rPr>
              <w:t>Javna ustanova Županijska razvojna agencija Osječko-baranjske županije</w:t>
            </w:r>
          </w:p>
        </w:tc>
        <w:tc>
          <w:tcPr>
            <w:tcW w:w="1385" w:type="pct"/>
            <w:vAlign w:val="center"/>
            <w:hideMark/>
          </w:tcPr>
          <w:p w14:paraId="71F69E4B" w14:textId="77777777" w:rsidR="005557B6" w:rsidRPr="00D90B86" w:rsidRDefault="005557B6" w:rsidP="00374968">
            <w:pPr>
              <w:spacing w:before="60"/>
            </w:pPr>
            <w:r w:rsidRPr="00D90B86">
              <w:t>Edukacijski seminari o pripremi i provedbi projekata financiranih EU sredstvima u 3 modula – Tavankut, Srbija.</w:t>
            </w:r>
          </w:p>
        </w:tc>
        <w:tc>
          <w:tcPr>
            <w:tcW w:w="506" w:type="pct"/>
            <w:vAlign w:val="center"/>
            <w:hideMark/>
          </w:tcPr>
          <w:p w14:paraId="1D2385DB" w14:textId="77777777" w:rsidR="005557B6" w:rsidRPr="00D90B86" w:rsidRDefault="005557B6" w:rsidP="00FB18D9">
            <w:pPr>
              <w:rPr>
                <w:bCs/>
              </w:rPr>
            </w:pPr>
            <w:r w:rsidRPr="00D90B86">
              <w:rPr>
                <w:bCs/>
              </w:rPr>
              <w:t>Jugoistočna Europa</w:t>
            </w:r>
          </w:p>
        </w:tc>
        <w:tc>
          <w:tcPr>
            <w:tcW w:w="616" w:type="pct"/>
            <w:vAlign w:val="center"/>
            <w:hideMark/>
          </w:tcPr>
          <w:p w14:paraId="76D2D788" w14:textId="77777777" w:rsidR="005557B6" w:rsidRPr="00D90B86" w:rsidRDefault="005557B6" w:rsidP="00FB18D9">
            <w:pPr>
              <w:ind w:right="-108"/>
            </w:pPr>
            <w:r w:rsidRPr="00D90B86">
              <w:t>Dostojanstvo svake ljudske osobe</w:t>
            </w:r>
          </w:p>
        </w:tc>
        <w:tc>
          <w:tcPr>
            <w:tcW w:w="540" w:type="pct"/>
            <w:vAlign w:val="center"/>
            <w:hideMark/>
          </w:tcPr>
          <w:p w14:paraId="11A3665C" w14:textId="77777777" w:rsidR="005557B6" w:rsidRPr="00D90B86" w:rsidRDefault="005557B6" w:rsidP="00374968">
            <w:pPr>
              <w:spacing w:after="60"/>
            </w:pPr>
            <w:r w:rsidRPr="00D90B86">
              <w:t>Razvojni</w:t>
            </w:r>
          </w:p>
        </w:tc>
        <w:tc>
          <w:tcPr>
            <w:tcW w:w="733" w:type="pct"/>
            <w:tcBorders>
              <w:top w:val="nil"/>
              <w:left w:val="single" w:sz="4" w:space="0" w:color="auto"/>
              <w:bottom w:val="single" w:sz="4" w:space="0" w:color="auto"/>
              <w:right w:val="single" w:sz="4" w:space="0" w:color="auto"/>
            </w:tcBorders>
            <w:shd w:val="clear" w:color="auto" w:fill="auto"/>
            <w:vAlign w:val="center"/>
            <w:hideMark/>
          </w:tcPr>
          <w:p w14:paraId="449A84E7" w14:textId="77777777" w:rsidR="005557B6" w:rsidRPr="00D90B86" w:rsidRDefault="005557B6" w:rsidP="00374968">
            <w:pPr>
              <w:spacing w:after="60"/>
              <w:ind w:right="141"/>
              <w:jc w:val="right"/>
              <w:rPr>
                <w:bCs/>
              </w:rPr>
            </w:pPr>
            <w:r w:rsidRPr="00D90B86">
              <w:rPr>
                <w:bCs/>
              </w:rPr>
              <w:t>4.074,95</w:t>
            </w:r>
          </w:p>
        </w:tc>
      </w:tr>
      <w:tr w:rsidR="005557B6" w:rsidRPr="0063386B" w14:paraId="47803DE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trPr>
        <w:tc>
          <w:tcPr>
            <w:tcW w:w="353" w:type="pct"/>
            <w:shd w:val="clear" w:color="auto" w:fill="D5DCE4" w:themeFill="text2" w:themeFillTint="33"/>
            <w:vAlign w:val="center"/>
          </w:tcPr>
          <w:p w14:paraId="75505234"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56E91F3" w14:textId="77777777" w:rsidR="005557B6" w:rsidRPr="00D90B86" w:rsidRDefault="005557B6" w:rsidP="00374968">
            <w:pPr>
              <w:spacing w:after="60"/>
              <w:rPr>
                <w:b/>
                <w:bCs/>
              </w:rPr>
            </w:pPr>
            <w:r w:rsidRPr="00D90B86">
              <w:rPr>
                <w:b/>
                <w:bCs/>
              </w:rPr>
              <w:t>Ministarstvo financija</w:t>
            </w:r>
          </w:p>
        </w:tc>
        <w:tc>
          <w:tcPr>
            <w:tcW w:w="1385" w:type="pct"/>
            <w:vAlign w:val="center"/>
            <w:hideMark/>
          </w:tcPr>
          <w:p w14:paraId="1DE1D0E6" w14:textId="77777777" w:rsidR="005557B6" w:rsidRPr="00D90B86" w:rsidRDefault="005557B6" w:rsidP="00374968">
            <w:pPr>
              <w:spacing w:before="60"/>
            </w:pPr>
            <w:r w:rsidRPr="00D90B86">
              <w:t>Sudjelovanje Republike Hrvatske u općem i selektivnom povećanju kapitala Međunarodne banke za obnovu i razvoj</w:t>
            </w:r>
            <w:r w:rsidRPr="00D90B86">
              <w:rPr>
                <w:bCs/>
              </w:rPr>
              <w:t xml:space="preserve"> (IBRD)</w:t>
            </w:r>
          </w:p>
        </w:tc>
        <w:tc>
          <w:tcPr>
            <w:tcW w:w="506" w:type="pct"/>
            <w:vAlign w:val="center"/>
            <w:hideMark/>
          </w:tcPr>
          <w:p w14:paraId="7B17D52D" w14:textId="77777777" w:rsidR="005557B6" w:rsidRPr="00D90B86" w:rsidRDefault="005557B6" w:rsidP="00FB18D9">
            <w:pPr>
              <w:rPr>
                <w:bCs/>
              </w:rPr>
            </w:pPr>
            <w:r w:rsidRPr="00D90B86">
              <w:rPr>
                <w:bCs/>
              </w:rPr>
              <w:t>Višedržavna suradnja</w:t>
            </w:r>
          </w:p>
        </w:tc>
        <w:tc>
          <w:tcPr>
            <w:tcW w:w="616" w:type="pct"/>
            <w:vAlign w:val="center"/>
            <w:hideMark/>
          </w:tcPr>
          <w:p w14:paraId="5C5A2671" w14:textId="77777777" w:rsidR="005557B6" w:rsidRPr="00D90B86" w:rsidRDefault="005557B6" w:rsidP="00FB18D9">
            <w:pPr>
              <w:ind w:right="-108"/>
            </w:pPr>
            <w:r w:rsidRPr="00D90B86">
              <w:t>Odgovoran gospodarski razvoj</w:t>
            </w:r>
          </w:p>
        </w:tc>
        <w:tc>
          <w:tcPr>
            <w:tcW w:w="540" w:type="pct"/>
            <w:vAlign w:val="center"/>
            <w:hideMark/>
          </w:tcPr>
          <w:p w14:paraId="0981AA13" w14:textId="77777777" w:rsidR="005557B6" w:rsidRPr="00D90B86" w:rsidRDefault="005557B6" w:rsidP="00374968">
            <w:pPr>
              <w:spacing w:after="60"/>
            </w:pPr>
            <w:r w:rsidRPr="00D90B86">
              <w:t>Razvojni</w:t>
            </w:r>
          </w:p>
        </w:tc>
        <w:tc>
          <w:tcPr>
            <w:tcW w:w="733" w:type="pct"/>
            <w:vAlign w:val="center"/>
            <w:hideMark/>
          </w:tcPr>
          <w:p w14:paraId="4E665964" w14:textId="77777777" w:rsidR="005557B6" w:rsidRPr="00D90B86" w:rsidRDefault="005557B6" w:rsidP="00374968">
            <w:pPr>
              <w:spacing w:after="60"/>
              <w:ind w:right="141"/>
              <w:jc w:val="right"/>
              <w:rPr>
                <w:bCs/>
              </w:rPr>
            </w:pPr>
            <w:r w:rsidRPr="00D90B86">
              <w:rPr>
                <w:bCs/>
              </w:rPr>
              <w:t>10.791.526,21</w:t>
            </w:r>
          </w:p>
        </w:tc>
      </w:tr>
      <w:tr w:rsidR="005557B6" w:rsidRPr="0063386B" w14:paraId="0BBD9BE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353" w:type="pct"/>
            <w:shd w:val="clear" w:color="auto" w:fill="D5DCE4" w:themeFill="text2" w:themeFillTint="33"/>
            <w:vAlign w:val="center"/>
          </w:tcPr>
          <w:p w14:paraId="1DD381F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62D994D" w14:textId="77777777" w:rsidR="005557B6" w:rsidRPr="00D90B86" w:rsidRDefault="005557B6" w:rsidP="00374968">
            <w:pPr>
              <w:spacing w:after="60"/>
              <w:rPr>
                <w:b/>
                <w:bCs/>
              </w:rPr>
            </w:pPr>
            <w:r w:rsidRPr="00D90B86">
              <w:rPr>
                <w:b/>
                <w:bCs/>
              </w:rPr>
              <w:t>Ministarstvo financija</w:t>
            </w:r>
          </w:p>
        </w:tc>
        <w:tc>
          <w:tcPr>
            <w:tcW w:w="1385" w:type="pct"/>
            <w:vAlign w:val="center"/>
            <w:hideMark/>
          </w:tcPr>
          <w:p w14:paraId="2E5EFE22" w14:textId="77777777" w:rsidR="005557B6" w:rsidRPr="00D90B86" w:rsidRDefault="005557B6" w:rsidP="00374968">
            <w:pPr>
              <w:spacing w:before="60"/>
            </w:pPr>
            <w:r w:rsidRPr="001F2925">
              <w:t>Beskamatni zajam u korist "Poverty Reduction and Growth – Heavily Indebted Poor Country Trust" (PRG-HIPC fond), Međunarodnog monetarnog fonda</w:t>
            </w:r>
            <w:r>
              <w:t xml:space="preserve"> (MMF)</w:t>
            </w:r>
          </w:p>
        </w:tc>
        <w:tc>
          <w:tcPr>
            <w:tcW w:w="506" w:type="pct"/>
            <w:vAlign w:val="center"/>
            <w:hideMark/>
          </w:tcPr>
          <w:p w14:paraId="0D482C0E" w14:textId="77777777" w:rsidR="005557B6" w:rsidRPr="00D90B86" w:rsidRDefault="005557B6" w:rsidP="00FB18D9">
            <w:pPr>
              <w:rPr>
                <w:bCs/>
              </w:rPr>
            </w:pPr>
            <w:r w:rsidRPr="00D90B86">
              <w:rPr>
                <w:bCs/>
              </w:rPr>
              <w:t>Višedržavna suradnja</w:t>
            </w:r>
          </w:p>
        </w:tc>
        <w:tc>
          <w:tcPr>
            <w:tcW w:w="616" w:type="pct"/>
            <w:vAlign w:val="center"/>
            <w:hideMark/>
          </w:tcPr>
          <w:p w14:paraId="24CED66D" w14:textId="77777777" w:rsidR="005557B6" w:rsidRPr="00D90B86" w:rsidRDefault="005557B6" w:rsidP="00FB18D9">
            <w:pPr>
              <w:ind w:right="-108"/>
            </w:pPr>
            <w:r w:rsidRPr="00D90B86">
              <w:t>Odgovoran gospodarski razvoj</w:t>
            </w:r>
          </w:p>
        </w:tc>
        <w:tc>
          <w:tcPr>
            <w:tcW w:w="540" w:type="pct"/>
            <w:vAlign w:val="center"/>
            <w:hideMark/>
          </w:tcPr>
          <w:p w14:paraId="2E04D60F" w14:textId="77777777" w:rsidR="005557B6" w:rsidRPr="00D90B86" w:rsidRDefault="005557B6" w:rsidP="00374968">
            <w:pPr>
              <w:spacing w:after="60"/>
            </w:pPr>
            <w:r w:rsidRPr="00D90B86">
              <w:t>Razvojni</w:t>
            </w:r>
          </w:p>
        </w:tc>
        <w:tc>
          <w:tcPr>
            <w:tcW w:w="733" w:type="pct"/>
            <w:vAlign w:val="center"/>
            <w:hideMark/>
          </w:tcPr>
          <w:p w14:paraId="0A94DBB6" w14:textId="77777777" w:rsidR="005557B6" w:rsidRPr="00D90B86" w:rsidRDefault="0065628A" w:rsidP="00374968">
            <w:pPr>
              <w:spacing w:after="60"/>
              <w:ind w:right="141"/>
              <w:jc w:val="right"/>
              <w:rPr>
                <w:bCs/>
              </w:rPr>
            </w:pPr>
            <w:r>
              <w:rPr>
                <w:bCs/>
              </w:rPr>
              <w:t>4.694.856,51</w:t>
            </w:r>
          </w:p>
        </w:tc>
      </w:tr>
      <w:tr w:rsidR="005557B6" w:rsidRPr="0063386B" w14:paraId="3B37329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53" w:type="pct"/>
            <w:shd w:val="clear" w:color="auto" w:fill="D5DCE4" w:themeFill="text2" w:themeFillTint="33"/>
            <w:vAlign w:val="center"/>
          </w:tcPr>
          <w:p w14:paraId="04139F8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FDBBC01" w14:textId="77777777" w:rsidR="005557B6" w:rsidRPr="00D90B86" w:rsidRDefault="005557B6" w:rsidP="00374968">
            <w:pPr>
              <w:spacing w:after="60"/>
              <w:rPr>
                <w:b/>
                <w:bCs/>
              </w:rPr>
            </w:pPr>
            <w:r w:rsidRPr="00D90B86">
              <w:rPr>
                <w:b/>
                <w:bCs/>
              </w:rPr>
              <w:t>Ministarstvo hrvatskih branitelja</w:t>
            </w:r>
          </w:p>
        </w:tc>
        <w:tc>
          <w:tcPr>
            <w:tcW w:w="1385" w:type="pct"/>
            <w:vAlign w:val="center"/>
            <w:hideMark/>
          </w:tcPr>
          <w:p w14:paraId="2BC87AE2" w14:textId="77777777" w:rsidR="005557B6" w:rsidRPr="00D90B86" w:rsidRDefault="005557B6" w:rsidP="00374968">
            <w:pPr>
              <w:spacing w:before="60"/>
            </w:pPr>
            <w:r w:rsidRPr="00D90B86">
              <w:t>Sufinanciranje rada veteranskih zadruga u Federaciji Bosne i Hercegovine</w:t>
            </w:r>
          </w:p>
        </w:tc>
        <w:tc>
          <w:tcPr>
            <w:tcW w:w="506" w:type="pct"/>
            <w:vAlign w:val="center"/>
            <w:hideMark/>
          </w:tcPr>
          <w:p w14:paraId="451F0824" w14:textId="77777777" w:rsidR="005557B6" w:rsidRPr="00D90B86" w:rsidRDefault="005557B6" w:rsidP="00FB18D9">
            <w:pPr>
              <w:rPr>
                <w:bCs/>
              </w:rPr>
            </w:pPr>
            <w:r w:rsidRPr="00D90B86">
              <w:rPr>
                <w:bCs/>
              </w:rPr>
              <w:t>Jugoistočna Europa</w:t>
            </w:r>
          </w:p>
        </w:tc>
        <w:tc>
          <w:tcPr>
            <w:tcW w:w="616" w:type="pct"/>
            <w:vAlign w:val="center"/>
            <w:hideMark/>
          </w:tcPr>
          <w:p w14:paraId="52883753" w14:textId="77777777" w:rsidR="005557B6" w:rsidRPr="00D90B86" w:rsidRDefault="005557B6" w:rsidP="00FB18D9">
            <w:pPr>
              <w:ind w:right="-108"/>
            </w:pPr>
            <w:r w:rsidRPr="00D90B86">
              <w:t>Mir i sigurnost i razvoj demokratskih institucija</w:t>
            </w:r>
          </w:p>
        </w:tc>
        <w:tc>
          <w:tcPr>
            <w:tcW w:w="540" w:type="pct"/>
            <w:vAlign w:val="center"/>
            <w:hideMark/>
          </w:tcPr>
          <w:p w14:paraId="4EBF5AB8" w14:textId="77777777" w:rsidR="005557B6" w:rsidRPr="00D90B86" w:rsidRDefault="005557B6" w:rsidP="00374968">
            <w:pPr>
              <w:spacing w:after="60"/>
            </w:pPr>
            <w:r w:rsidRPr="00D90B86">
              <w:t>Razvojni</w:t>
            </w:r>
          </w:p>
        </w:tc>
        <w:tc>
          <w:tcPr>
            <w:tcW w:w="733" w:type="pct"/>
            <w:vAlign w:val="center"/>
            <w:hideMark/>
          </w:tcPr>
          <w:p w14:paraId="1E083071" w14:textId="77777777" w:rsidR="005557B6" w:rsidRPr="00D90B86" w:rsidRDefault="005557B6" w:rsidP="00374968">
            <w:pPr>
              <w:spacing w:after="60"/>
              <w:ind w:right="141"/>
              <w:jc w:val="right"/>
              <w:rPr>
                <w:bCs/>
              </w:rPr>
            </w:pPr>
            <w:r w:rsidRPr="00D90B86">
              <w:rPr>
                <w:bCs/>
              </w:rPr>
              <w:t>974.072,47</w:t>
            </w:r>
          </w:p>
        </w:tc>
      </w:tr>
      <w:tr w:rsidR="005557B6" w:rsidRPr="0063386B" w14:paraId="051B589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3"/>
        </w:trPr>
        <w:tc>
          <w:tcPr>
            <w:tcW w:w="353" w:type="pct"/>
            <w:shd w:val="clear" w:color="auto" w:fill="D5DCE4" w:themeFill="text2" w:themeFillTint="33"/>
            <w:vAlign w:val="center"/>
          </w:tcPr>
          <w:p w14:paraId="4F9CDF5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031CD13" w14:textId="77777777" w:rsidR="005557B6" w:rsidRPr="00D90B86" w:rsidRDefault="005557B6" w:rsidP="00374968">
            <w:pPr>
              <w:spacing w:after="60"/>
              <w:rPr>
                <w:b/>
                <w:bCs/>
              </w:rPr>
            </w:pPr>
            <w:r w:rsidRPr="00D90B86">
              <w:rPr>
                <w:b/>
                <w:bCs/>
              </w:rPr>
              <w:t>Ministarstvo hrvatskih branitelja</w:t>
            </w:r>
          </w:p>
        </w:tc>
        <w:tc>
          <w:tcPr>
            <w:tcW w:w="1385" w:type="pct"/>
            <w:vAlign w:val="center"/>
            <w:hideMark/>
          </w:tcPr>
          <w:p w14:paraId="21952706" w14:textId="77777777" w:rsidR="005557B6" w:rsidRPr="00D90B86" w:rsidRDefault="005557B6" w:rsidP="00374968">
            <w:pPr>
              <w:spacing w:before="60"/>
            </w:pPr>
            <w:r w:rsidRPr="00D90B86">
              <w:t>Sufinanciranje rada Hrvatskog dokumentacijskog centra Domovinskog rata u Bosni i Hercegovini</w:t>
            </w:r>
          </w:p>
        </w:tc>
        <w:tc>
          <w:tcPr>
            <w:tcW w:w="506" w:type="pct"/>
            <w:vAlign w:val="center"/>
            <w:hideMark/>
          </w:tcPr>
          <w:p w14:paraId="7206D1D7" w14:textId="77777777" w:rsidR="005557B6" w:rsidRPr="00D90B86" w:rsidRDefault="005557B6" w:rsidP="00FB18D9">
            <w:pPr>
              <w:rPr>
                <w:bCs/>
              </w:rPr>
            </w:pPr>
            <w:r w:rsidRPr="00D90B86">
              <w:rPr>
                <w:bCs/>
              </w:rPr>
              <w:t>Jugoistočna Europa</w:t>
            </w:r>
          </w:p>
        </w:tc>
        <w:tc>
          <w:tcPr>
            <w:tcW w:w="616" w:type="pct"/>
            <w:vAlign w:val="center"/>
            <w:hideMark/>
          </w:tcPr>
          <w:p w14:paraId="0AAD1BF2" w14:textId="77777777" w:rsidR="005557B6" w:rsidRPr="00D90B86" w:rsidRDefault="005557B6" w:rsidP="00FB18D9">
            <w:pPr>
              <w:ind w:right="-108"/>
            </w:pPr>
            <w:r w:rsidRPr="00D90B86">
              <w:t>Mir i sigurnost i razvoj demokratskih institucija</w:t>
            </w:r>
          </w:p>
        </w:tc>
        <w:tc>
          <w:tcPr>
            <w:tcW w:w="540" w:type="pct"/>
            <w:vAlign w:val="center"/>
            <w:hideMark/>
          </w:tcPr>
          <w:p w14:paraId="2E15C9B0" w14:textId="77777777" w:rsidR="005557B6" w:rsidRPr="00D90B86" w:rsidRDefault="005557B6" w:rsidP="00374968">
            <w:pPr>
              <w:spacing w:after="60"/>
            </w:pPr>
            <w:r w:rsidRPr="00D90B86">
              <w:t>Razvojni</w:t>
            </w:r>
          </w:p>
        </w:tc>
        <w:tc>
          <w:tcPr>
            <w:tcW w:w="733" w:type="pct"/>
            <w:vAlign w:val="center"/>
            <w:hideMark/>
          </w:tcPr>
          <w:p w14:paraId="14E73650" w14:textId="77777777" w:rsidR="005557B6" w:rsidRPr="00D90B86" w:rsidRDefault="005557B6" w:rsidP="00374968">
            <w:pPr>
              <w:spacing w:after="60"/>
              <w:ind w:right="141"/>
              <w:jc w:val="right"/>
              <w:rPr>
                <w:bCs/>
              </w:rPr>
            </w:pPr>
            <w:r w:rsidRPr="00D90B86">
              <w:rPr>
                <w:bCs/>
              </w:rPr>
              <w:t>750.000,00</w:t>
            </w:r>
          </w:p>
        </w:tc>
      </w:tr>
      <w:tr w:rsidR="005557B6" w:rsidRPr="0063386B" w14:paraId="7318C1F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4"/>
        </w:trPr>
        <w:tc>
          <w:tcPr>
            <w:tcW w:w="353" w:type="pct"/>
            <w:shd w:val="clear" w:color="auto" w:fill="D5DCE4" w:themeFill="text2" w:themeFillTint="33"/>
            <w:vAlign w:val="center"/>
          </w:tcPr>
          <w:p w14:paraId="0522047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5128694" w14:textId="77777777" w:rsidR="005557B6" w:rsidRPr="00D90B86" w:rsidRDefault="005557B6" w:rsidP="00374968">
            <w:pPr>
              <w:spacing w:after="60"/>
              <w:rPr>
                <w:b/>
                <w:bCs/>
              </w:rPr>
            </w:pPr>
            <w:r w:rsidRPr="00D90B86">
              <w:rPr>
                <w:b/>
                <w:bCs/>
              </w:rPr>
              <w:t>Ministarstvo hrvatskih branitelja</w:t>
            </w:r>
          </w:p>
        </w:tc>
        <w:tc>
          <w:tcPr>
            <w:tcW w:w="1385" w:type="pct"/>
            <w:vAlign w:val="center"/>
            <w:hideMark/>
          </w:tcPr>
          <w:p w14:paraId="32C18F78" w14:textId="77777777" w:rsidR="005557B6" w:rsidRPr="00D90B86" w:rsidRDefault="005557B6" w:rsidP="00374968">
            <w:pPr>
              <w:spacing w:before="60"/>
            </w:pPr>
            <w:r w:rsidRPr="00D90B86">
              <w:t>Prijenos znanja i iskustava te pružanje pomoći Ukrajini pri uspostavljanju sustava sveobuhvatne skrbi za veteransku i stradalničku populaciju</w:t>
            </w:r>
          </w:p>
        </w:tc>
        <w:tc>
          <w:tcPr>
            <w:tcW w:w="506" w:type="pct"/>
            <w:vAlign w:val="center"/>
            <w:hideMark/>
          </w:tcPr>
          <w:p w14:paraId="46A9AECF" w14:textId="77777777" w:rsidR="005557B6" w:rsidRPr="00D90B86" w:rsidRDefault="005557B6" w:rsidP="00FB18D9">
            <w:pPr>
              <w:rPr>
                <w:bCs/>
              </w:rPr>
            </w:pPr>
            <w:r w:rsidRPr="00D90B86">
              <w:rPr>
                <w:bCs/>
              </w:rPr>
              <w:t>Južno i Istočno susjedstvo</w:t>
            </w:r>
          </w:p>
        </w:tc>
        <w:tc>
          <w:tcPr>
            <w:tcW w:w="616" w:type="pct"/>
            <w:vAlign w:val="center"/>
            <w:hideMark/>
          </w:tcPr>
          <w:p w14:paraId="76A40839" w14:textId="77777777" w:rsidR="005557B6" w:rsidRPr="00D90B86" w:rsidRDefault="005557B6" w:rsidP="00FB18D9">
            <w:pPr>
              <w:ind w:right="-108"/>
            </w:pPr>
            <w:r w:rsidRPr="00D90B86">
              <w:t>Mir i sigurnost i razvoj demokratskih institucija</w:t>
            </w:r>
          </w:p>
        </w:tc>
        <w:tc>
          <w:tcPr>
            <w:tcW w:w="540" w:type="pct"/>
            <w:vAlign w:val="center"/>
            <w:hideMark/>
          </w:tcPr>
          <w:p w14:paraId="0DDC686C" w14:textId="77777777" w:rsidR="005557B6" w:rsidRPr="00D90B86" w:rsidRDefault="005557B6" w:rsidP="00374968">
            <w:pPr>
              <w:spacing w:after="60"/>
            </w:pPr>
            <w:r w:rsidRPr="00D90B86">
              <w:t>Razvojni</w:t>
            </w:r>
          </w:p>
        </w:tc>
        <w:tc>
          <w:tcPr>
            <w:tcW w:w="733" w:type="pct"/>
            <w:vAlign w:val="center"/>
            <w:hideMark/>
          </w:tcPr>
          <w:p w14:paraId="5B9EB87F" w14:textId="77777777" w:rsidR="005557B6" w:rsidRPr="00D90B86" w:rsidRDefault="005557B6" w:rsidP="00374968">
            <w:pPr>
              <w:spacing w:after="60"/>
              <w:ind w:right="141"/>
              <w:jc w:val="right"/>
              <w:rPr>
                <w:bCs/>
              </w:rPr>
            </w:pPr>
            <w:r w:rsidRPr="00D90B86">
              <w:rPr>
                <w:bCs/>
              </w:rPr>
              <w:t>9.031,00</w:t>
            </w:r>
          </w:p>
        </w:tc>
      </w:tr>
      <w:tr w:rsidR="005557B6" w:rsidRPr="0063386B" w14:paraId="4555772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trPr>
        <w:tc>
          <w:tcPr>
            <w:tcW w:w="353" w:type="pct"/>
            <w:shd w:val="clear" w:color="auto" w:fill="D5DCE4" w:themeFill="text2" w:themeFillTint="33"/>
            <w:vAlign w:val="center"/>
          </w:tcPr>
          <w:p w14:paraId="17D70FA8"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080668A" w14:textId="77777777" w:rsidR="005557B6" w:rsidRPr="00D90B86" w:rsidRDefault="005557B6" w:rsidP="00374968">
            <w:pPr>
              <w:spacing w:after="60"/>
              <w:rPr>
                <w:b/>
                <w:bCs/>
              </w:rPr>
            </w:pPr>
            <w:r w:rsidRPr="00D90B86">
              <w:rPr>
                <w:b/>
                <w:bCs/>
              </w:rPr>
              <w:t>Ministarstvo hrvatskih branitelja</w:t>
            </w:r>
          </w:p>
        </w:tc>
        <w:tc>
          <w:tcPr>
            <w:tcW w:w="1385" w:type="pct"/>
            <w:vAlign w:val="center"/>
            <w:hideMark/>
          </w:tcPr>
          <w:p w14:paraId="48EA930D" w14:textId="77777777" w:rsidR="005557B6" w:rsidRPr="00D90B86" w:rsidRDefault="005557B6" w:rsidP="00374968">
            <w:pPr>
              <w:spacing w:before="60"/>
            </w:pPr>
            <w:r w:rsidRPr="00D90B86">
              <w:t>Prijenos znanja i iskustava u primjeni hrvatskog modela traženja nestalih osoba</w:t>
            </w:r>
            <w:r w:rsidRPr="00D90B86">
              <w:rPr>
                <w:bCs/>
              </w:rPr>
              <w:t xml:space="preserve"> u Bosni i Hercegovini i na Kosovu</w:t>
            </w:r>
          </w:p>
        </w:tc>
        <w:tc>
          <w:tcPr>
            <w:tcW w:w="506" w:type="pct"/>
            <w:vAlign w:val="center"/>
            <w:hideMark/>
          </w:tcPr>
          <w:p w14:paraId="6A18282C" w14:textId="77777777" w:rsidR="005557B6" w:rsidRPr="00D90B86" w:rsidRDefault="005557B6" w:rsidP="00FB18D9">
            <w:pPr>
              <w:rPr>
                <w:bCs/>
              </w:rPr>
            </w:pPr>
            <w:r w:rsidRPr="00D90B86">
              <w:rPr>
                <w:bCs/>
              </w:rPr>
              <w:t>Jugoistočna Europa</w:t>
            </w:r>
          </w:p>
        </w:tc>
        <w:tc>
          <w:tcPr>
            <w:tcW w:w="616" w:type="pct"/>
            <w:vAlign w:val="center"/>
            <w:hideMark/>
          </w:tcPr>
          <w:p w14:paraId="3BCA00A4" w14:textId="77777777" w:rsidR="005557B6" w:rsidRPr="00D90B86" w:rsidRDefault="005557B6" w:rsidP="00FB18D9">
            <w:pPr>
              <w:ind w:right="-108"/>
            </w:pPr>
            <w:r w:rsidRPr="00D90B86">
              <w:t>Mir i sigurnost i razvoj demokratskih institucija</w:t>
            </w:r>
          </w:p>
        </w:tc>
        <w:tc>
          <w:tcPr>
            <w:tcW w:w="540" w:type="pct"/>
            <w:vAlign w:val="center"/>
            <w:hideMark/>
          </w:tcPr>
          <w:p w14:paraId="4F87798E" w14:textId="77777777" w:rsidR="005557B6" w:rsidRPr="00D90B86" w:rsidRDefault="005557B6" w:rsidP="00374968">
            <w:pPr>
              <w:spacing w:after="60"/>
            </w:pPr>
            <w:r w:rsidRPr="00D90B86">
              <w:t>Razvojni</w:t>
            </w:r>
          </w:p>
        </w:tc>
        <w:tc>
          <w:tcPr>
            <w:tcW w:w="733" w:type="pct"/>
            <w:vAlign w:val="center"/>
            <w:hideMark/>
          </w:tcPr>
          <w:p w14:paraId="1B4F1E98" w14:textId="77777777" w:rsidR="005557B6" w:rsidRPr="00D90B86" w:rsidRDefault="005557B6" w:rsidP="007934E3">
            <w:pPr>
              <w:spacing w:after="60"/>
              <w:ind w:right="141"/>
              <w:jc w:val="right"/>
              <w:rPr>
                <w:bCs/>
              </w:rPr>
            </w:pPr>
            <w:r>
              <w:rPr>
                <w:bCs/>
              </w:rPr>
              <w:t>0,00</w:t>
            </w:r>
          </w:p>
        </w:tc>
      </w:tr>
      <w:tr w:rsidR="005557B6" w:rsidRPr="0063386B" w14:paraId="01C19C6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353" w:type="pct"/>
            <w:shd w:val="clear" w:color="auto" w:fill="D5DCE4" w:themeFill="text2" w:themeFillTint="33"/>
            <w:vAlign w:val="center"/>
          </w:tcPr>
          <w:p w14:paraId="7AC9B789"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792F9D5" w14:textId="77777777" w:rsidR="005557B6" w:rsidRPr="00D90B86" w:rsidRDefault="005557B6" w:rsidP="00374968">
            <w:pPr>
              <w:spacing w:after="60"/>
              <w:rPr>
                <w:b/>
                <w:bCs/>
              </w:rPr>
            </w:pPr>
            <w:r w:rsidRPr="00D90B86">
              <w:rPr>
                <w:b/>
                <w:bCs/>
              </w:rPr>
              <w:t>Ministarstvo hrvatskih branitelja</w:t>
            </w:r>
          </w:p>
        </w:tc>
        <w:tc>
          <w:tcPr>
            <w:tcW w:w="1385" w:type="pct"/>
            <w:vAlign w:val="center"/>
            <w:hideMark/>
          </w:tcPr>
          <w:p w14:paraId="4C872BFB" w14:textId="77777777" w:rsidR="005557B6" w:rsidRPr="00D90B86" w:rsidRDefault="005557B6" w:rsidP="00374968">
            <w:pPr>
              <w:spacing w:before="60"/>
            </w:pPr>
            <w:r w:rsidRPr="00D90B86">
              <w:t>Prijenos znanja i iskustava u primjeni hrvatskog modela traženja nestalih osoba</w:t>
            </w:r>
            <w:r w:rsidRPr="00D90B86">
              <w:rPr>
                <w:bCs/>
              </w:rPr>
              <w:t xml:space="preserve"> u Republici Kolumbiji</w:t>
            </w:r>
          </w:p>
        </w:tc>
        <w:tc>
          <w:tcPr>
            <w:tcW w:w="506" w:type="pct"/>
            <w:vAlign w:val="center"/>
            <w:hideMark/>
          </w:tcPr>
          <w:p w14:paraId="78AF2096" w14:textId="77777777" w:rsidR="005557B6" w:rsidRPr="00D90B86" w:rsidRDefault="005557B6" w:rsidP="00FB18D9">
            <w:pPr>
              <w:rPr>
                <w:bCs/>
              </w:rPr>
            </w:pPr>
            <w:r w:rsidRPr="00D90B86">
              <w:rPr>
                <w:bCs/>
              </w:rPr>
              <w:t>Države u razvoju</w:t>
            </w:r>
          </w:p>
        </w:tc>
        <w:tc>
          <w:tcPr>
            <w:tcW w:w="616" w:type="pct"/>
            <w:vAlign w:val="center"/>
            <w:hideMark/>
          </w:tcPr>
          <w:p w14:paraId="7182039D" w14:textId="77777777" w:rsidR="005557B6" w:rsidRPr="00D90B86" w:rsidRDefault="005557B6" w:rsidP="00FB18D9">
            <w:pPr>
              <w:ind w:right="-108"/>
            </w:pPr>
            <w:r w:rsidRPr="00D90B86">
              <w:t>Mir i sigurnost i razvoj demokratskih institucija</w:t>
            </w:r>
          </w:p>
        </w:tc>
        <w:tc>
          <w:tcPr>
            <w:tcW w:w="540" w:type="pct"/>
            <w:vAlign w:val="center"/>
            <w:hideMark/>
          </w:tcPr>
          <w:p w14:paraId="23D1983F" w14:textId="77777777" w:rsidR="005557B6" w:rsidRPr="00D90B86" w:rsidRDefault="005557B6" w:rsidP="00374968">
            <w:pPr>
              <w:spacing w:after="60"/>
            </w:pPr>
            <w:r w:rsidRPr="00D90B86">
              <w:t>Razvojni</w:t>
            </w:r>
          </w:p>
        </w:tc>
        <w:tc>
          <w:tcPr>
            <w:tcW w:w="733" w:type="pct"/>
            <w:vAlign w:val="center"/>
            <w:hideMark/>
          </w:tcPr>
          <w:p w14:paraId="3ACA6641" w14:textId="77777777" w:rsidR="005557B6" w:rsidRPr="00D90B86" w:rsidRDefault="005557B6" w:rsidP="00374968">
            <w:pPr>
              <w:spacing w:after="60"/>
              <w:ind w:right="141"/>
              <w:jc w:val="right"/>
              <w:rPr>
                <w:bCs/>
              </w:rPr>
            </w:pPr>
            <w:r>
              <w:rPr>
                <w:bCs/>
              </w:rPr>
              <w:t>0,00</w:t>
            </w:r>
          </w:p>
        </w:tc>
      </w:tr>
      <w:tr w:rsidR="005557B6" w:rsidRPr="0063386B" w14:paraId="14E1940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353" w:type="pct"/>
            <w:shd w:val="clear" w:color="auto" w:fill="D5DCE4" w:themeFill="text2" w:themeFillTint="33"/>
            <w:vAlign w:val="center"/>
          </w:tcPr>
          <w:p w14:paraId="7B99547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44A0C2F" w14:textId="77777777" w:rsidR="005557B6" w:rsidRPr="00D90B86" w:rsidRDefault="005557B6" w:rsidP="00374968">
            <w:pPr>
              <w:spacing w:after="60"/>
              <w:rPr>
                <w:b/>
                <w:bCs/>
              </w:rPr>
            </w:pPr>
            <w:r w:rsidRPr="00D90B86">
              <w:rPr>
                <w:b/>
                <w:bCs/>
              </w:rPr>
              <w:t>Ministarstvo kulture</w:t>
            </w:r>
          </w:p>
        </w:tc>
        <w:tc>
          <w:tcPr>
            <w:tcW w:w="1385" w:type="pct"/>
            <w:vAlign w:val="center"/>
            <w:hideMark/>
          </w:tcPr>
          <w:p w14:paraId="67C24568" w14:textId="77777777" w:rsidR="005557B6" w:rsidRPr="00D90B86" w:rsidRDefault="005557B6" w:rsidP="00374968">
            <w:pPr>
              <w:spacing w:before="60"/>
            </w:pPr>
            <w:r w:rsidRPr="00D90B86">
              <w:t>Godišnja članarina za UNESCO</w:t>
            </w:r>
          </w:p>
        </w:tc>
        <w:tc>
          <w:tcPr>
            <w:tcW w:w="506" w:type="pct"/>
            <w:vAlign w:val="center"/>
            <w:hideMark/>
          </w:tcPr>
          <w:p w14:paraId="22ED9AEC" w14:textId="77777777" w:rsidR="005557B6" w:rsidRPr="00D90B86" w:rsidRDefault="005557B6" w:rsidP="00FB18D9">
            <w:pPr>
              <w:rPr>
                <w:bCs/>
              </w:rPr>
            </w:pPr>
            <w:r w:rsidRPr="00D90B86">
              <w:rPr>
                <w:bCs/>
              </w:rPr>
              <w:t>Višedržavna suradnja</w:t>
            </w:r>
          </w:p>
        </w:tc>
        <w:tc>
          <w:tcPr>
            <w:tcW w:w="616" w:type="pct"/>
            <w:vAlign w:val="center"/>
            <w:hideMark/>
          </w:tcPr>
          <w:p w14:paraId="105D180B" w14:textId="77777777" w:rsidR="005557B6" w:rsidRPr="00D90B86" w:rsidRDefault="005557B6" w:rsidP="00FB18D9">
            <w:pPr>
              <w:ind w:right="-108"/>
            </w:pPr>
            <w:r w:rsidRPr="00D90B86">
              <w:t>Ostalo – Kultura</w:t>
            </w:r>
          </w:p>
        </w:tc>
        <w:tc>
          <w:tcPr>
            <w:tcW w:w="540" w:type="pct"/>
            <w:vAlign w:val="center"/>
            <w:hideMark/>
          </w:tcPr>
          <w:p w14:paraId="5E701C56" w14:textId="77777777" w:rsidR="005557B6" w:rsidRPr="00D90B86" w:rsidRDefault="005557B6" w:rsidP="00374968">
            <w:pPr>
              <w:spacing w:after="60"/>
            </w:pPr>
            <w:r w:rsidRPr="00D90B86">
              <w:t>Razvojni</w:t>
            </w:r>
          </w:p>
        </w:tc>
        <w:tc>
          <w:tcPr>
            <w:tcW w:w="733" w:type="pct"/>
            <w:vAlign w:val="center"/>
          </w:tcPr>
          <w:p w14:paraId="0DFBEDE1" w14:textId="77777777" w:rsidR="005557B6" w:rsidRPr="00D90B86" w:rsidRDefault="005557B6" w:rsidP="00374968">
            <w:pPr>
              <w:spacing w:after="60"/>
              <w:ind w:right="141"/>
              <w:jc w:val="right"/>
              <w:rPr>
                <w:bCs/>
              </w:rPr>
            </w:pPr>
            <w:r w:rsidRPr="00D90B86">
              <w:rPr>
                <w:bCs/>
                <w:color w:val="000000"/>
              </w:rPr>
              <w:t>1.008.242,93</w:t>
            </w:r>
          </w:p>
        </w:tc>
      </w:tr>
      <w:tr w:rsidR="005557B6" w:rsidRPr="0063386B" w14:paraId="6B8313F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353" w:type="pct"/>
            <w:shd w:val="clear" w:color="auto" w:fill="D5DCE4" w:themeFill="text2" w:themeFillTint="33"/>
            <w:vAlign w:val="center"/>
          </w:tcPr>
          <w:p w14:paraId="2CF8885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5943DFD" w14:textId="77777777" w:rsidR="005557B6" w:rsidRPr="00D90B86" w:rsidRDefault="005557B6" w:rsidP="00374968">
            <w:pPr>
              <w:spacing w:after="60"/>
              <w:rPr>
                <w:b/>
                <w:bCs/>
              </w:rPr>
            </w:pPr>
            <w:r w:rsidRPr="00D90B86">
              <w:rPr>
                <w:b/>
                <w:bCs/>
              </w:rPr>
              <w:t>Ministarstvo kulture</w:t>
            </w:r>
          </w:p>
        </w:tc>
        <w:tc>
          <w:tcPr>
            <w:tcW w:w="1385" w:type="pct"/>
            <w:vAlign w:val="center"/>
            <w:hideMark/>
          </w:tcPr>
          <w:p w14:paraId="331AE376" w14:textId="77777777" w:rsidR="005557B6" w:rsidRPr="00D90B86" w:rsidRDefault="005557B6" w:rsidP="00374968">
            <w:pPr>
              <w:spacing w:before="60"/>
            </w:pPr>
            <w:r w:rsidRPr="00D90B86">
              <w:t>Potpora Republike Hrvatske ugroženim dobrima UNESCO-ove svjetske baštine u svijetu</w:t>
            </w:r>
          </w:p>
          <w:p w14:paraId="2994E376" w14:textId="77777777" w:rsidR="005557B6" w:rsidRPr="00D90B86" w:rsidRDefault="005557B6" w:rsidP="00374968">
            <w:pPr>
              <w:spacing w:before="60"/>
            </w:pPr>
            <w:r w:rsidRPr="00D90B86">
              <w:rPr>
                <w:bCs/>
              </w:rPr>
              <w:t>Fond za pomoć ugroženoj baštini grada Mosula</w:t>
            </w:r>
          </w:p>
        </w:tc>
        <w:tc>
          <w:tcPr>
            <w:tcW w:w="506" w:type="pct"/>
            <w:vAlign w:val="center"/>
            <w:hideMark/>
          </w:tcPr>
          <w:p w14:paraId="4FE6E52E" w14:textId="77777777" w:rsidR="005557B6" w:rsidRPr="00D90B86" w:rsidRDefault="005557B6" w:rsidP="00FB18D9">
            <w:pPr>
              <w:rPr>
                <w:bCs/>
              </w:rPr>
            </w:pPr>
            <w:r w:rsidRPr="00D90B86">
              <w:rPr>
                <w:bCs/>
              </w:rPr>
              <w:t>Višedržavna suradnja</w:t>
            </w:r>
          </w:p>
        </w:tc>
        <w:tc>
          <w:tcPr>
            <w:tcW w:w="616" w:type="pct"/>
            <w:vAlign w:val="center"/>
            <w:hideMark/>
          </w:tcPr>
          <w:p w14:paraId="67F30234" w14:textId="77777777" w:rsidR="005557B6" w:rsidRPr="00D90B86" w:rsidRDefault="005557B6" w:rsidP="00FB18D9">
            <w:pPr>
              <w:ind w:right="-108"/>
            </w:pPr>
            <w:r w:rsidRPr="00D90B86">
              <w:t>Ostalo – Kultura</w:t>
            </w:r>
          </w:p>
        </w:tc>
        <w:tc>
          <w:tcPr>
            <w:tcW w:w="540" w:type="pct"/>
            <w:vAlign w:val="center"/>
            <w:hideMark/>
          </w:tcPr>
          <w:p w14:paraId="70A885B1" w14:textId="77777777" w:rsidR="005557B6" w:rsidRPr="00D90B86" w:rsidRDefault="005557B6" w:rsidP="00374968">
            <w:pPr>
              <w:spacing w:after="60"/>
            </w:pPr>
            <w:r w:rsidRPr="00D90B86">
              <w:t>Razvojni</w:t>
            </w:r>
          </w:p>
        </w:tc>
        <w:tc>
          <w:tcPr>
            <w:tcW w:w="733" w:type="pct"/>
            <w:vAlign w:val="center"/>
          </w:tcPr>
          <w:p w14:paraId="0C1DBA5C" w14:textId="77777777" w:rsidR="005557B6" w:rsidRPr="00D90B86" w:rsidRDefault="005557B6" w:rsidP="00374968">
            <w:pPr>
              <w:spacing w:after="60"/>
              <w:ind w:right="141"/>
              <w:jc w:val="right"/>
              <w:rPr>
                <w:bCs/>
              </w:rPr>
            </w:pPr>
            <w:r w:rsidRPr="00D90B86">
              <w:rPr>
                <w:bCs/>
                <w:color w:val="000000"/>
              </w:rPr>
              <w:t>121.841,39</w:t>
            </w:r>
          </w:p>
        </w:tc>
      </w:tr>
      <w:tr w:rsidR="005557B6" w:rsidRPr="0063386B" w14:paraId="16D89D9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4"/>
        </w:trPr>
        <w:tc>
          <w:tcPr>
            <w:tcW w:w="353" w:type="pct"/>
            <w:shd w:val="clear" w:color="auto" w:fill="D5DCE4" w:themeFill="text2" w:themeFillTint="33"/>
            <w:vAlign w:val="center"/>
          </w:tcPr>
          <w:p w14:paraId="1EA2D66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8092E2C" w14:textId="77777777" w:rsidR="005557B6" w:rsidRPr="00D90B86" w:rsidRDefault="005557B6" w:rsidP="00374968">
            <w:pPr>
              <w:spacing w:after="60"/>
              <w:rPr>
                <w:b/>
                <w:bCs/>
              </w:rPr>
            </w:pPr>
            <w:r w:rsidRPr="00D90B86">
              <w:rPr>
                <w:b/>
                <w:bCs/>
              </w:rPr>
              <w:t>Ministarstvo obrane</w:t>
            </w:r>
          </w:p>
        </w:tc>
        <w:tc>
          <w:tcPr>
            <w:tcW w:w="1385" w:type="pct"/>
            <w:vAlign w:val="center"/>
            <w:hideMark/>
          </w:tcPr>
          <w:p w14:paraId="433D439F" w14:textId="77777777" w:rsidR="005557B6" w:rsidRPr="00D90B86" w:rsidRDefault="005557B6" w:rsidP="00E36E86">
            <w:pPr>
              <w:spacing w:before="60"/>
              <w:ind w:right="34"/>
            </w:pPr>
            <w:r w:rsidRPr="00D90B86">
              <w:t>Bilateralni sastanak predstavnika Ministarstva obrane R</w:t>
            </w:r>
            <w:r>
              <w:t xml:space="preserve">epublike </w:t>
            </w:r>
            <w:r w:rsidRPr="00D90B86">
              <w:t>H</w:t>
            </w:r>
            <w:r>
              <w:t>rvatske</w:t>
            </w:r>
            <w:r w:rsidRPr="00D90B86">
              <w:t xml:space="preserve"> i Ministarstva obrane BiH s ciljem prezentiranja hrvatskih iskustava iz pristupanja EU. Prenesena su stručna iskustva MORH-a tijekom pretpristupnih pregovora s naglaskom na područje Zajedničke vanjske i sigurnosne politike odnosno Zajedničke sigurnosne i obrambene politike EU. </w:t>
            </w:r>
          </w:p>
        </w:tc>
        <w:tc>
          <w:tcPr>
            <w:tcW w:w="506" w:type="pct"/>
            <w:vAlign w:val="center"/>
            <w:hideMark/>
          </w:tcPr>
          <w:p w14:paraId="20580B59" w14:textId="77777777" w:rsidR="005557B6" w:rsidRPr="00D90B86" w:rsidRDefault="005557B6" w:rsidP="00FB18D9">
            <w:pPr>
              <w:rPr>
                <w:bCs/>
              </w:rPr>
            </w:pPr>
            <w:r w:rsidRPr="00D90B86">
              <w:rPr>
                <w:bCs/>
              </w:rPr>
              <w:t>Jugoistočna Europa</w:t>
            </w:r>
          </w:p>
        </w:tc>
        <w:tc>
          <w:tcPr>
            <w:tcW w:w="616" w:type="pct"/>
            <w:vAlign w:val="center"/>
            <w:hideMark/>
          </w:tcPr>
          <w:p w14:paraId="6CB80DFA" w14:textId="77777777" w:rsidR="005557B6" w:rsidRPr="00D90B86" w:rsidRDefault="005557B6" w:rsidP="00FB18D9">
            <w:pPr>
              <w:ind w:right="-108"/>
            </w:pPr>
            <w:r w:rsidRPr="00D90B86">
              <w:t>Mir i sigurnost i razvoj demokratskih institucija</w:t>
            </w:r>
          </w:p>
        </w:tc>
        <w:tc>
          <w:tcPr>
            <w:tcW w:w="540" w:type="pct"/>
            <w:vAlign w:val="center"/>
            <w:hideMark/>
          </w:tcPr>
          <w:p w14:paraId="6BFD15F2" w14:textId="77777777" w:rsidR="005557B6" w:rsidRPr="00D90B86" w:rsidRDefault="005557B6" w:rsidP="00374968">
            <w:pPr>
              <w:spacing w:after="60"/>
            </w:pPr>
            <w:r w:rsidRPr="00D90B86">
              <w:t>Razvojni</w:t>
            </w:r>
          </w:p>
        </w:tc>
        <w:tc>
          <w:tcPr>
            <w:tcW w:w="733" w:type="pct"/>
            <w:vAlign w:val="center"/>
            <w:hideMark/>
          </w:tcPr>
          <w:p w14:paraId="673FD4EE" w14:textId="77777777" w:rsidR="005557B6" w:rsidRPr="00D90B86" w:rsidRDefault="005557B6" w:rsidP="00374968">
            <w:pPr>
              <w:spacing w:after="60"/>
              <w:ind w:right="141"/>
              <w:jc w:val="right"/>
              <w:rPr>
                <w:bCs/>
              </w:rPr>
            </w:pPr>
            <w:r w:rsidRPr="00D90B86">
              <w:rPr>
                <w:bCs/>
              </w:rPr>
              <w:t>5.000,00</w:t>
            </w:r>
          </w:p>
        </w:tc>
      </w:tr>
      <w:tr w:rsidR="005557B6" w:rsidRPr="0063386B" w14:paraId="3C0D636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353" w:type="pct"/>
            <w:shd w:val="clear" w:color="auto" w:fill="D5DCE4" w:themeFill="text2" w:themeFillTint="33"/>
            <w:vAlign w:val="center"/>
          </w:tcPr>
          <w:p w14:paraId="0F221EE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B08E348" w14:textId="77777777" w:rsidR="005557B6" w:rsidRPr="00D90B86" w:rsidRDefault="005557B6" w:rsidP="00374968">
            <w:pPr>
              <w:spacing w:after="60"/>
              <w:rPr>
                <w:b/>
                <w:bCs/>
              </w:rPr>
            </w:pPr>
            <w:r w:rsidRPr="00D90B86">
              <w:rPr>
                <w:b/>
                <w:bCs/>
              </w:rPr>
              <w:t>Ministarstvo poljoprivrede</w:t>
            </w:r>
          </w:p>
        </w:tc>
        <w:tc>
          <w:tcPr>
            <w:tcW w:w="1385" w:type="pct"/>
            <w:vAlign w:val="center"/>
            <w:hideMark/>
          </w:tcPr>
          <w:p w14:paraId="0F0406B1" w14:textId="77777777" w:rsidR="005557B6" w:rsidRPr="00D90B86" w:rsidRDefault="005557B6" w:rsidP="00374968">
            <w:pPr>
              <w:spacing w:before="60"/>
            </w:pPr>
            <w:r w:rsidRPr="00D90B86">
              <w:t xml:space="preserve">Godišnji doprinos </w:t>
            </w:r>
            <w:r w:rsidRPr="00D90B86">
              <w:rPr>
                <w:bCs/>
              </w:rPr>
              <w:t>Organizaciji Ujedinjenih naroda za hranu i poljoprivredu - FAO</w:t>
            </w:r>
          </w:p>
        </w:tc>
        <w:tc>
          <w:tcPr>
            <w:tcW w:w="506" w:type="pct"/>
            <w:vAlign w:val="center"/>
            <w:hideMark/>
          </w:tcPr>
          <w:p w14:paraId="28817D5C" w14:textId="77777777" w:rsidR="005557B6" w:rsidRPr="00D90B86" w:rsidRDefault="005557B6" w:rsidP="00FB18D9">
            <w:pPr>
              <w:rPr>
                <w:bCs/>
              </w:rPr>
            </w:pPr>
            <w:r w:rsidRPr="00D90B86">
              <w:rPr>
                <w:bCs/>
              </w:rPr>
              <w:t>Višedržavna suradnja</w:t>
            </w:r>
          </w:p>
        </w:tc>
        <w:tc>
          <w:tcPr>
            <w:tcW w:w="616" w:type="pct"/>
            <w:vAlign w:val="center"/>
            <w:hideMark/>
          </w:tcPr>
          <w:p w14:paraId="0AB2E9B9" w14:textId="77777777" w:rsidR="005557B6" w:rsidRPr="00D90B86" w:rsidRDefault="005557B6" w:rsidP="00FB18D9">
            <w:r w:rsidRPr="00D90B86">
              <w:t>Odgovoran gospodarski razvoj</w:t>
            </w:r>
          </w:p>
        </w:tc>
        <w:tc>
          <w:tcPr>
            <w:tcW w:w="540" w:type="pct"/>
            <w:vAlign w:val="center"/>
            <w:hideMark/>
          </w:tcPr>
          <w:p w14:paraId="0CBD13A2" w14:textId="77777777" w:rsidR="005557B6" w:rsidRPr="00D90B86" w:rsidRDefault="005557B6" w:rsidP="00374968">
            <w:pPr>
              <w:spacing w:after="60"/>
            </w:pPr>
            <w:r w:rsidRPr="00D90B86">
              <w:t>Razvojni</w:t>
            </w:r>
          </w:p>
        </w:tc>
        <w:tc>
          <w:tcPr>
            <w:tcW w:w="733" w:type="pct"/>
            <w:vAlign w:val="center"/>
            <w:hideMark/>
          </w:tcPr>
          <w:p w14:paraId="4CA6F4E2" w14:textId="77777777" w:rsidR="005557B6" w:rsidRPr="00D90B86" w:rsidRDefault="005557B6" w:rsidP="0040727B">
            <w:pPr>
              <w:spacing w:after="60"/>
              <w:ind w:right="141"/>
              <w:jc w:val="right"/>
              <w:rPr>
                <w:bCs/>
              </w:rPr>
            </w:pPr>
            <w:r w:rsidRPr="00D90B86">
              <w:rPr>
                <w:bCs/>
              </w:rPr>
              <w:t>1.719.670,08</w:t>
            </w:r>
          </w:p>
        </w:tc>
      </w:tr>
      <w:tr w:rsidR="005557B6" w:rsidRPr="0063386B" w14:paraId="2217B2C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2"/>
        </w:trPr>
        <w:tc>
          <w:tcPr>
            <w:tcW w:w="353" w:type="pct"/>
            <w:shd w:val="clear" w:color="auto" w:fill="D5DCE4" w:themeFill="text2" w:themeFillTint="33"/>
            <w:vAlign w:val="center"/>
          </w:tcPr>
          <w:p w14:paraId="68AC714A"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A83072A" w14:textId="77777777" w:rsidR="005557B6" w:rsidRPr="00D90B86" w:rsidRDefault="005557B6" w:rsidP="00374968">
            <w:pPr>
              <w:spacing w:after="60"/>
              <w:rPr>
                <w:b/>
                <w:bCs/>
              </w:rPr>
            </w:pPr>
            <w:r w:rsidRPr="00D90B86">
              <w:rPr>
                <w:b/>
                <w:bCs/>
              </w:rPr>
              <w:t>Ministarstvo poljoprivrede</w:t>
            </w:r>
          </w:p>
        </w:tc>
        <w:tc>
          <w:tcPr>
            <w:tcW w:w="1385" w:type="pct"/>
            <w:vAlign w:val="center"/>
            <w:hideMark/>
          </w:tcPr>
          <w:p w14:paraId="4FB6A395" w14:textId="77777777" w:rsidR="005557B6" w:rsidRPr="00D90B86" w:rsidRDefault="005557B6" w:rsidP="00374968">
            <w:pPr>
              <w:spacing w:before="60"/>
            </w:pPr>
            <w:r w:rsidRPr="00D90B86">
              <w:t>Godišnji doprinos</w:t>
            </w:r>
            <w:r w:rsidRPr="00D90B86">
              <w:rPr>
                <w:bCs/>
              </w:rPr>
              <w:t xml:space="preserve"> Međunarodnoj organizaciji za zaštitu europskog i mediteranskog bilja - EPPO</w:t>
            </w:r>
          </w:p>
        </w:tc>
        <w:tc>
          <w:tcPr>
            <w:tcW w:w="506" w:type="pct"/>
            <w:vAlign w:val="center"/>
            <w:hideMark/>
          </w:tcPr>
          <w:p w14:paraId="2CAE765A" w14:textId="77777777" w:rsidR="005557B6" w:rsidRPr="00D90B86" w:rsidRDefault="005557B6" w:rsidP="00FB18D9">
            <w:pPr>
              <w:rPr>
                <w:bCs/>
              </w:rPr>
            </w:pPr>
            <w:r w:rsidRPr="00D90B86">
              <w:rPr>
                <w:bCs/>
              </w:rPr>
              <w:t>Višedržavna suradnja</w:t>
            </w:r>
          </w:p>
        </w:tc>
        <w:tc>
          <w:tcPr>
            <w:tcW w:w="616" w:type="pct"/>
            <w:vAlign w:val="center"/>
            <w:hideMark/>
          </w:tcPr>
          <w:p w14:paraId="3BFF31C3" w14:textId="77777777" w:rsidR="005557B6" w:rsidRPr="00D90B86" w:rsidRDefault="005557B6" w:rsidP="00FB18D9">
            <w:r w:rsidRPr="00D90B86">
              <w:t>Odgovoran gospodarski razvoj</w:t>
            </w:r>
          </w:p>
        </w:tc>
        <w:tc>
          <w:tcPr>
            <w:tcW w:w="540" w:type="pct"/>
            <w:vAlign w:val="center"/>
            <w:hideMark/>
          </w:tcPr>
          <w:p w14:paraId="4824E23A" w14:textId="77777777" w:rsidR="005557B6" w:rsidRPr="00D90B86" w:rsidRDefault="005557B6" w:rsidP="00374968">
            <w:pPr>
              <w:spacing w:after="60"/>
            </w:pPr>
            <w:r w:rsidRPr="00D90B86">
              <w:t>Razvojni</w:t>
            </w:r>
          </w:p>
        </w:tc>
        <w:tc>
          <w:tcPr>
            <w:tcW w:w="733" w:type="pct"/>
            <w:vAlign w:val="center"/>
            <w:hideMark/>
          </w:tcPr>
          <w:p w14:paraId="4A07A37C" w14:textId="77777777" w:rsidR="005557B6" w:rsidRPr="00D90B86" w:rsidRDefault="005557B6" w:rsidP="00374968">
            <w:pPr>
              <w:spacing w:after="60"/>
              <w:ind w:right="141"/>
              <w:jc w:val="right"/>
              <w:rPr>
                <w:bCs/>
              </w:rPr>
            </w:pPr>
            <w:r w:rsidRPr="00D90B86">
              <w:rPr>
                <w:bCs/>
              </w:rPr>
              <w:t>187.527,35</w:t>
            </w:r>
          </w:p>
        </w:tc>
      </w:tr>
      <w:tr w:rsidR="005557B6" w:rsidRPr="0063386B" w14:paraId="4D194BB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353" w:type="pct"/>
            <w:shd w:val="clear" w:color="auto" w:fill="D5DCE4" w:themeFill="text2" w:themeFillTint="33"/>
            <w:vAlign w:val="center"/>
          </w:tcPr>
          <w:p w14:paraId="023230E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A8A884C" w14:textId="77777777" w:rsidR="005557B6" w:rsidRPr="00D90B86" w:rsidRDefault="005557B6" w:rsidP="00374968">
            <w:pPr>
              <w:spacing w:after="60"/>
              <w:rPr>
                <w:b/>
                <w:bCs/>
              </w:rPr>
            </w:pPr>
            <w:r w:rsidRPr="00D90B86">
              <w:rPr>
                <w:b/>
                <w:bCs/>
              </w:rPr>
              <w:t>Ministarstvo poljoprivrede</w:t>
            </w:r>
          </w:p>
        </w:tc>
        <w:tc>
          <w:tcPr>
            <w:tcW w:w="1385" w:type="pct"/>
            <w:vAlign w:val="center"/>
            <w:hideMark/>
          </w:tcPr>
          <w:p w14:paraId="0F9BB3EA" w14:textId="77777777" w:rsidR="005557B6" w:rsidRPr="00D90B86" w:rsidRDefault="005557B6" w:rsidP="00374968">
            <w:pPr>
              <w:spacing w:before="60"/>
            </w:pPr>
            <w:r w:rsidRPr="00D90B86">
              <w:t>Godišnji doprinos</w:t>
            </w:r>
            <w:r w:rsidRPr="00D90B86">
              <w:rPr>
                <w:bCs/>
              </w:rPr>
              <w:t xml:space="preserve"> Međunarodnom udruženju za ispitivanje sjemena – ISTA</w:t>
            </w:r>
          </w:p>
        </w:tc>
        <w:tc>
          <w:tcPr>
            <w:tcW w:w="506" w:type="pct"/>
            <w:vAlign w:val="center"/>
            <w:hideMark/>
          </w:tcPr>
          <w:p w14:paraId="6351DC7E" w14:textId="77777777" w:rsidR="005557B6" w:rsidRPr="00D90B86" w:rsidRDefault="005557B6" w:rsidP="00FB18D9">
            <w:pPr>
              <w:rPr>
                <w:bCs/>
              </w:rPr>
            </w:pPr>
            <w:r w:rsidRPr="00D90B86">
              <w:rPr>
                <w:bCs/>
              </w:rPr>
              <w:t>Višedržavna suradnja</w:t>
            </w:r>
          </w:p>
        </w:tc>
        <w:tc>
          <w:tcPr>
            <w:tcW w:w="616" w:type="pct"/>
            <w:vAlign w:val="center"/>
            <w:hideMark/>
          </w:tcPr>
          <w:p w14:paraId="5684A85C" w14:textId="77777777" w:rsidR="005557B6" w:rsidRPr="00D90B86" w:rsidRDefault="005557B6" w:rsidP="00FB18D9">
            <w:r w:rsidRPr="00D90B86">
              <w:t>Odgovoran gospodarski razvoj</w:t>
            </w:r>
          </w:p>
        </w:tc>
        <w:tc>
          <w:tcPr>
            <w:tcW w:w="540" w:type="pct"/>
            <w:vAlign w:val="center"/>
            <w:hideMark/>
          </w:tcPr>
          <w:p w14:paraId="3A3BC26A" w14:textId="77777777" w:rsidR="005557B6" w:rsidRPr="00D90B86" w:rsidRDefault="005557B6" w:rsidP="00374968">
            <w:pPr>
              <w:spacing w:after="60"/>
            </w:pPr>
            <w:r w:rsidRPr="00D90B86">
              <w:t>Razvojni</w:t>
            </w:r>
          </w:p>
        </w:tc>
        <w:tc>
          <w:tcPr>
            <w:tcW w:w="733" w:type="pct"/>
            <w:vAlign w:val="center"/>
            <w:hideMark/>
          </w:tcPr>
          <w:p w14:paraId="219E330D" w14:textId="77777777" w:rsidR="005557B6" w:rsidRPr="00D90B86" w:rsidRDefault="005557B6" w:rsidP="00374968">
            <w:pPr>
              <w:spacing w:after="60"/>
              <w:ind w:right="141"/>
              <w:jc w:val="right"/>
              <w:rPr>
                <w:bCs/>
              </w:rPr>
            </w:pPr>
            <w:r w:rsidRPr="00D90B86">
              <w:rPr>
                <w:bCs/>
              </w:rPr>
              <w:t>35.396,57</w:t>
            </w:r>
          </w:p>
        </w:tc>
      </w:tr>
      <w:tr w:rsidR="005557B6" w:rsidRPr="0063386B" w14:paraId="4F10740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353" w:type="pct"/>
            <w:shd w:val="clear" w:color="auto" w:fill="D5DCE4" w:themeFill="text2" w:themeFillTint="33"/>
            <w:vAlign w:val="center"/>
          </w:tcPr>
          <w:p w14:paraId="5E79BA90"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EF70A6A" w14:textId="77777777" w:rsidR="005557B6" w:rsidRPr="00D90B86" w:rsidRDefault="005557B6" w:rsidP="00374968">
            <w:pPr>
              <w:spacing w:after="60"/>
              <w:rPr>
                <w:b/>
                <w:bCs/>
              </w:rPr>
            </w:pPr>
            <w:r w:rsidRPr="00D90B86">
              <w:rPr>
                <w:b/>
                <w:bCs/>
              </w:rPr>
              <w:t>Ministarstvo turizma</w:t>
            </w:r>
          </w:p>
        </w:tc>
        <w:tc>
          <w:tcPr>
            <w:tcW w:w="1385" w:type="pct"/>
            <w:vAlign w:val="center"/>
            <w:hideMark/>
          </w:tcPr>
          <w:p w14:paraId="6657781F" w14:textId="77777777" w:rsidR="005557B6" w:rsidRPr="00D90B86" w:rsidRDefault="005557B6" w:rsidP="00374968">
            <w:pPr>
              <w:spacing w:before="60"/>
            </w:pPr>
            <w:r w:rsidRPr="00D90B86">
              <w:t>Godišnja članarina UNWTO</w:t>
            </w:r>
          </w:p>
        </w:tc>
        <w:tc>
          <w:tcPr>
            <w:tcW w:w="506" w:type="pct"/>
            <w:vAlign w:val="center"/>
            <w:hideMark/>
          </w:tcPr>
          <w:p w14:paraId="44A82197" w14:textId="77777777" w:rsidR="005557B6" w:rsidRPr="00D90B86" w:rsidRDefault="005557B6" w:rsidP="00FB18D9">
            <w:pPr>
              <w:rPr>
                <w:bCs/>
              </w:rPr>
            </w:pPr>
            <w:r w:rsidRPr="00D90B86">
              <w:rPr>
                <w:bCs/>
              </w:rPr>
              <w:t>Višedržavna suradnja</w:t>
            </w:r>
          </w:p>
        </w:tc>
        <w:tc>
          <w:tcPr>
            <w:tcW w:w="616" w:type="pct"/>
            <w:vAlign w:val="center"/>
            <w:hideMark/>
          </w:tcPr>
          <w:p w14:paraId="011D8004" w14:textId="77777777" w:rsidR="005557B6" w:rsidRPr="00D90B86" w:rsidRDefault="005557B6" w:rsidP="00FB18D9">
            <w:pPr>
              <w:ind w:right="-108"/>
            </w:pPr>
            <w:r w:rsidRPr="00D90B86">
              <w:t>Ostalo - Turizam</w:t>
            </w:r>
          </w:p>
        </w:tc>
        <w:tc>
          <w:tcPr>
            <w:tcW w:w="540" w:type="pct"/>
            <w:vAlign w:val="center"/>
            <w:hideMark/>
          </w:tcPr>
          <w:p w14:paraId="63C4CAFB" w14:textId="77777777" w:rsidR="005557B6" w:rsidRPr="00D90B86" w:rsidRDefault="005557B6" w:rsidP="00374968">
            <w:pPr>
              <w:spacing w:after="60"/>
            </w:pPr>
            <w:r w:rsidRPr="00D90B86">
              <w:t xml:space="preserve">Razvojni </w:t>
            </w:r>
          </w:p>
        </w:tc>
        <w:tc>
          <w:tcPr>
            <w:tcW w:w="733" w:type="pct"/>
            <w:vAlign w:val="center"/>
            <w:hideMark/>
          </w:tcPr>
          <w:p w14:paraId="0FABDB80" w14:textId="77777777" w:rsidR="005557B6" w:rsidRPr="00D90B86" w:rsidRDefault="005557B6" w:rsidP="00374968">
            <w:pPr>
              <w:spacing w:after="60"/>
              <w:ind w:right="141"/>
              <w:jc w:val="right"/>
              <w:rPr>
                <w:bCs/>
              </w:rPr>
            </w:pPr>
            <w:r w:rsidRPr="00D90B86">
              <w:rPr>
                <w:bCs/>
              </w:rPr>
              <w:t>739.363,75</w:t>
            </w:r>
          </w:p>
        </w:tc>
      </w:tr>
      <w:tr w:rsidR="005557B6" w:rsidRPr="0063386B" w14:paraId="7A854F1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2"/>
        </w:trPr>
        <w:tc>
          <w:tcPr>
            <w:tcW w:w="353" w:type="pct"/>
            <w:shd w:val="clear" w:color="auto" w:fill="D5DCE4" w:themeFill="text2" w:themeFillTint="33"/>
            <w:vAlign w:val="center"/>
          </w:tcPr>
          <w:p w14:paraId="4540D33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2F2C8AE" w14:textId="77777777" w:rsidR="005557B6" w:rsidRPr="00D90B86" w:rsidRDefault="005557B6" w:rsidP="00374968">
            <w:pPr>
              <w:spacing w:after="60"/>
              <w:rPr>
                <w:b/>
                <w:bCs/>
              </w:rPr>
            </w:pPr>
            <w:r w:rsidRPr="00D90B86">
              <w:rPr>
                <w:b/>
                <w:bCs/>
              </w:rPr>
              <w:t>Ministarstvo unutarnjih poslova</w:t>
            </w:r>
          </w:p>
        </w:tc>
        <w:tc>
          <w:tcPr>
            <w:tcW w:w="1385" w:type="pct"/>
            <w:vAlign w:val="center"/>
            <w:hideMark/>
          </w:tcPr>
          <w:p w14:paraId="170998CD" w14:textId="77777777" w:rsidR="005557B6" w:rsidRPr="00D90B86" w:rsidRDefault="005557B6" w:rsidP="00374968">
            <w:pPr>
              <w:spacing w:before="60"/>
            </w:pPr>
            <w:r w:rsidRPr="00D90B86">
              <w:t>Izgradnja kapaciteta u području azila, viznog sustava i ilegalnih migracija</w:t>
            </w:r>
            <w:r w:rsidRPr="00D90B86">
              <w:rPr>
                <w:bCs/>
              </w:rPr>
              <w:t xml:space="preserve"> za tražitelje međunarodne zaštite koji dolazi iz Sirije, Afganistana i Irana</w:t>
            </w:r>
          </w:p>
        </w:tc>
        <w:tc>
          <w:tcPr>
            <w:tcW w:w="506" w:type="pct"/>
            <w:vAlign w:val="center"/>
            <w:hideMark/>
          </w:tcPr>
          <w:p w14:paraId="66379EED" w14:textId="77777777" w:rsidR="005557B6" w:rsidRPr="00D90B86" w:rsidRDefault="005557B6" w:rsidP="00FB18D9">
            <w:pPr>
              <w:rPr>
                <w:bCs/>
              </w:rPr>
            </w:pPr>
            <w:r w:rsidRPr="00D90B86">
              <w:rPr>
                <w:bCs/>
              </w:rPr>
              <w:t>Višedržavna suradnja</w:t>
            </w:r>
          </w:p>
        </w:tc>
        <w:tc>
          <w:tcPr>
            <w:tcW w:w="616" w:type="pct"/>
            <w:vAlign w:val="center"/>
            <w:hideMark/>
          </w:tcPr>
          <w:p w14:paraId="7ED8DB9C" w14:textId="77777777" w:rsidR="005557B6" w:rsidRPr="00D90B86" w:rsidRDefault="005557B6" w:rsidP="00FB18D9">
            <w:pPr>
              <w:ind w:right="-108"/>
            </w:pPr>
            <w:r w:rsidRPr="00D90B86">
              <w:t>Dostojanstvo svake ljudske osobe</w:t>
            </w:r>
          </w:p>
        </w:tc>
        <w:tc>
          <w:tcPr>
            <w:tcW w:w="540" w:type="pct"/>
            <w:vAlign w:val="center"/>
            <w:hideMark/>
          </w:tcPr>
          <w:p w14:paraId="606DF6FE" w14:textId="77777777" w:rsidR="005557B6" w:rsidRPr="00D90B86" w:rsidRDefault="005557B6" w:rsidP="00374968">
            <w:pPr>
              <w:spacing w:after="60"/>
            </w:pPr>
            <w:r w:rsidRPr="00D90B86">
              <w:t>Razvojni</w:t>
            </w:r>
          </w:p>
        </w:tc>
        <w:tc>
          <w:tcPr>
            <w:tcW w:w="733" w:type="pct"/>
            <w:vAlign w:val="center"/>
            <w:hideMark/>
          </w:tcPr>
          <w:p w14:paraId="75A949E8" w14:textId="77777777" w:rsidR="005557B6" w:rsidRPr="00D90B86" w:rsidRDefault="005557B6" w:rsidP="00374968">
            <w:pPr>
              <w:spacing w:after="60"/>
              <w:ind w:right="141"/>
              <w:jc w:val="right"/>
              <w:rPr>
                <w:bCs/>
              </w:rPr>
            </w:pPr>
            <w:r w:rsidRPr="00D90B86">
              <w:rPr>
                <w:bCs/>
              </w:rPr>
              <w:t>18.870.000,00</w:t>
            </w:r>
          </w:p>
        </w:tc>
      </w:tr>
      <w:tr w:rsidR="005557B6" w:rsidRPr="0063386B" w14:paraId="43A7B6F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6738822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DE690D9" w14:textId="77777777" w:rsidR="005557B6" w:rsidRPr="00D90B86" w:rsidRDefault="005557B6" w:rsidP="00374968">
            <w:pPr>
              <w:spacing w:after="60"/>
              <w:rPr>
                <w:b/>
                <w:bCs/>
              </w:rPr>
            </w:pPr>
            <w:r w:rsidRPr="00D90B86">
              <w:rPr>
                <w:b/>
                <w:bCs/>
              </w:rPr>
              <w:t>Ministarstvo unutarnjih poslova</w:t>
            </w:r>
          </w:p>
        </w:tc>
        <w:tc>
          <w:tcPr>
            <w:tcW w:w="1385" w:type="pct"/>
            <w:vAlign w:val="center"/>
            <w:hideMark/>
          </w:tcPr>
          <w:p w14:paraId="114FBDE2" w14:textId="77777777" w:rsidR="005557B6" w:rsidRPr="00D90B86" w:rsidRDefault="005557B6" w:rsidP="00374968">
            <w:pPr>
              <w:spacing w:before="60"/>
            </w:pPr>
            <w:r w:rsidRPr="00D90B86">
              <w:t xml:space="preserve">Inicijativa za spremnost i prevenciju u katastrofama za </w:t>
            </w:r>
            <w:r>
              <w:t>j</w:t>
            </w:r>
            <w:r w:rsidRPr="00D90B86">
              <w:t>ugoistočnu Europu - Disaster Preparedness And Prev</w:t>
            </w:r>
            <w:r>
              <w:t>e</w:t>
            </w:r>
            <w:r w:rsidRPr="00D90B86">
              <w:t>ntion In</w:t>
            </w:r>
            <w:r>
              <w:t>i</w:t>
            </w:r>
            <w:r w:rsidRPr="00D90B86">
              <w:t>tiative For South Eastern Europe DPPI SEE (</w:t>
            </w:r>
            <w:r w:rsidRPr="00D90B86">
              <w:rPr>
                <w:bCs/>
              </w:rPr>
              <w:t>Bosna i Hercegovina, Crna Gora, Albanija, Sjeverna Makedonija</w:t>
            </w:r>
            <w:r w:rsidRPr="00D90B86">
              <w:t>)</w:t>
            </w:r>
          </w:p>
        </w:tc>
        <w:tc>
          <w:tcPr>
            <w:tcW w:w="506" w:type="pct"/>
            <w:vAlign w:val="center"/>
            <w:hideMark/>
          </w:tcPr>
          <w:p w14:paraId="3B34540E" w14:textId="77777777" w:rsidR="005557B6" w:rsidRPr="00D90B86" w:rsidRDefault="005557B6" w:rsidP="00FB18D9">
            <w:pPr>
              <w:rPr>
                <w:bCs/>
              </w:rPr>
            </w:pPr>
            <w:r w:rsidRPr="00D90B86">
              <w:rPr>
                <w:bCs/>
              </w:rPr>
              <w:t>Jugoistočna Europa</w:t>
            </w:r>
          </w:p>
        </w:tc>
        <w:tc>
          <w:tcPr>
            <w:tcW w:w="616" w:type="pct"/>
            <w:vAlign w:val="center"/>
            <w:hideMark/>
          </w:tcPr>
          <w:p w14:paraId="61896577" w14:textId="77777777" w:rsidR="005557B6" w:rsidRPr="00D90B86" w:rsidRDefault="005557B6" w:rsidP="00FB18D9">
            <w:pPr>
              <w:ind w:right="-108"/>
            </w:pPr>
            <w:r w:rsidRPr="00D90B86">
              <w:t>Mir i sigurnost i razvoj demokratskih institucija</w:t>
            </w:r>
          </w:p>
        </w:tc>
        <w:tc>
          <w:tcPr>
            <w:tcW w:w="540" w:type="pct"/>
            <w:vAlign w:val="center"/>
            <w:hideMark/>
          </w:tcPr>
          <w:p w14:paraId="6F0671E6" w14:textId="77777777" w:rsidR="005557B6" w:rsidRPr="00D90B86" w:rsidRDefault="005557B6" w:rsidP="00374968">
            <w:pPr>
              <w:spacing w:after="60"/>
            </w:pPr>
            <w:r w:rsidRPr="00D90B86">
              <w:t>Razvojni</w:t>
            </w:r>
          </w:p>
        </w:tc>
        <w:tc>
          <w:tcPr>
            <w:tcW w:w="733" w:type="pct"/>
            <w:vAlign w:val="center"/>
            <w:hideMark/>
          </w:tcPr>
          <w:p w14:paraId="654C856E" w14:textId="77777777" w:rsidR="005557B6" w:rsidRPr="00D90B86" w:rsidRDefault="005557B6" w:rsidP="00374968">
            <w:pPr>
              <w:spacing w:after="60"/>
              <w:ind w:right="141"/>
              <w:jc w:val="right"/>
              <w:rPr>
                <w:bCs/>
              </w:rPr>
            </w:pPr>
            <w:r w:rsidRPr="00D90B86">
              <w:rPr>
                <w:bCs/>
              </w:rPr>
              <w:t>190.000,00</w:t>
            </w:r>
          </w:p>
        </w:tc>
      </w:tr>
      <w:tr w:rsidR="005557B6" w:rsidRPr="0063386B" w14:paraId="0C4F841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353" w:type="pct"/>
            <w:shd w:val="clear" w:color="auto" w:fill="D5DCE4" w:themeFill="text2" w:themeFillTint="33"/>
            <w:vAlign w:val="center"/>
          </w:tcPr>
          <w:p w14:paraId="1423BC3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9F83537" w14:textId="77777777" w:rsidR="005557B6" w:rsidRPr="00D90B86" w:rsidRDefault="005557B6" w:rsidP="00374968">
            <w:pPr>
              <w:spacing w:after="60"/>
              <w:rPr>
                <w:b/>
                <w:bCs/>
              </w:rPr>
            </w:pPr>
            <w:r w:rsidRPr="00D90B86">
              <w:rPr>
                <w:b/>
                <w:bCs/>
              </w:rPr>
              <w:t>Ministarstvo unutarnjih poslova</w:t>
            </w:r>
          </w:p>
        </w:tc>
        <w:tc>
          <w:tcPr>
            <w:tcW w:w="1385" w:type="pct"/>
            <w:vAlign w:val="center"/>
            <w:hideMark/>
          </w:tcPr>
          <w:p w14:paraId="021E5168" w14:textId="77777777" w:rsidR="005557B6" w:rsidRPr="00D90B86" w:rsidRDefault="005557B6" w:rsidP="00374968">
            <w:pPr>
              <w:spacing w:before="60"/>
            </w:pPr>
            <w:r w:rsidRPr="00D90B86">
              <w:t>Program „Partnership for Education“ zajednički je projekt Veleposlanstva Sjedinjenih Američkih Država u Republici Hrvatskoj (ICITAP-a) i MUP-a</w:t>
            </w:r>
          </w:p>
        </w:tc>
        <w:tc>
          <w:tcPr>
            <w:tcW w:w="506" w:type="pct"/>
            <w:vAlign w:val="center"/>
            <w:hideMark/>
          </w:tcPr>
          <w:p w14:paraId="6025AEC3" w14:textId="77777777" w:rsidR="005557B6" w:rsidRPr="00D90B86" w:rsidRDefault="005557B6" w:rsidP="00FB18D9">
            <w:pPr>
              <w:rPr>
                <w:bCs/>
              </w:rPr>
            </w:pPr>
            <w:r w:rsidRPr="00D90B86">
              <w:rPr>
                <w:bCs/>
              </w:rPr>
              <w:t>Jugoistočna Europa</w:t>
            </w:r>
          </w:p>
        </w:tc>
        <w:tc>
          <w:tcPr>
            <w:tcW w:w="616" w:type="pct"/>
            <w:vAlign w:val="center"/>
            <w:hideMark/>
          </w:tcPr>
          <w:p w14:paraId="20AE6096" w14:textId="77777777" w:rsidR="005557B6" w:rsidRPr="00D90B86" w:rsidRDefault="005557B6" w:rsidP="00FB18D9">
            <w:pPr>
              <w:ind w:right="-108"/>
            </w:pPr>
            <w:r w:rsidRPr="00D90B86">
              <w:t>Mir i sigurnost i razvoj demokratskih institucija</w:t>
            </w:r>
          </w:p>
        </w:tc>
        <w:tc>
          <w:tcPr>
            <w:tcW w:w="540" w:type="pct"/>
            <w:vAlign w:val="center"/>
            <w:hideMark/>
          </w:tcPr>
          <w:p w14:paraId="5CBC1AA1" w14:textId="77777777" w:rsidR="005557B6" w:rsidRPr="00D90B86" w:rsidRDefault="005557B6" w:rsidP="00374968">
            <w:pPr>
              <w:spacing w:after="60"/>
            </w:pPr>
            <w:r w:rsidRPr="00D90B86">
              <w:t>Razvojni</w:t>
            </w:r>
          </w:p>
        </w:tc>
        <w:tc>
          <w:tcPr>
            <w:tcW w:w="733" w:type="pct"/>
            <w:vAlign w:val="center"/>
            <w:hideMark/>
          </w:tcPr>
          <w:p w14:paraId="37567EE9" w14:textId="77777777" w:rsidR="005557B6" w:rsidRPr="00D90B86" w:rsidRDefault="005557B6" w:rsidP="00374968">
            <w:pPr>
              <w:spacing w:after="60"/>
              <w:ind w:right="141"/>
              <w:jc w:val="right"/>
              <w:rPr>
                <w:bCs/>
              </w:rPr>
            </w:pPr>
            <w:r w:rsidRPr="00D90B86">
              <w:rPr>
                <w:bCs/>
              </w:rPr>
              <w:t>100.000,00</w:t>
            </w:r>
          </w:p>
        </w:tc>
      </w:tr>
      <w:tr w:rsidR="005557B6" w:rsidRPr="0063386B" w14:paraId="5B2D2F9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353" w:type="pct"/>
            <w:shd w:val="clear" w:color="auto" w:fill="D5DCE4" w:themeFill="text2" w:themeFillTint="33"/>
            <w:vAlign w:val="center"/>
          </w:tcPr>
          <w:p w14:paraId="618C33B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AA8AB87" w14:textId="77777777" w:rsidR="005557B6" w:rsidRPr="00D90B86" w:rsidRDefault="005557B6" w:rsidP="00374968">
            <w:pPr>
              <w:spacing w:after="60"/>
              <w:rPr>
                <w:b/>
                <w:bCs/>
              </w:rPr>
            </w:pPr>
            <w:r w:rsidRPr="00D90B86">
              <w:rPr>
                <w:b/>
                <w:bCs/>
              </w:rPr>
              <w:t>Ministarstvo unutarnjih poslova</w:t>
            </w:r>
          </w:p>
        </w:tc>
        <w:tc>
          <w:tcPr>
            <w:tcW w:w="1385" w:type="pct"/>
            <w:vAlign w:val="center"/>
            <w:hideMark/>
          </w:tcPr>
          <w:p w14:paraId="13C92ECA" w14:textId="77777777" w:rsidR="005557B6" w:rsidRPr="00D90B86" w:rsidRDefault="005557B6" w:rsidP="00374968">
            <w:pPr>
              <w:spacing w:before="60"/>
            </w:pPr>
            <w:r w:rsidRPr="00D90B86">
              <w:t xml:space="preserve">Kondicijsko ronjenje u Ronilačkom centru Mali Lošinj za ronioce specijalne policije Federacije BiH, </w:t>
            </w:r>
            <w:r w:rsidRPr="00D90B86">
              <w:rPr>
                <w:bCs/>
              </w:rPr>
              <w:t>Bosna i Hercegovina</w:t>
            </w:r>
            <w:r w:rsidRPr="00D90B86">
              <w:t xml:space="preserve"> </w:t>
            </w:r>
          </w:p>
        </w:tc>
        <w:tc>
          <w:tcPr>
            <w:tcW w:w="506" w:type="pct"/>
            <w:vAlign w:val="center"/>
            <w:hideMark/>
          </w:tcPr>
          <w:p w14:paraId="2814BF92" w14:textId="77777777" w:rsidR="005557B6" w:rsidRPr="00D90B86" w:rsidRDefault="005557B6" w:rsidP="00FB18D9">
            <w:r w:rsidRPr="00D90B86">
              <w:rPr>
                <w:bCs/>
              </w:rPr>
              <w:t>Jugoistočna Europa</w:t>
            </w:r>
          </w:p>
        </w:tc>
        <w:tc>
          <w:tcPr>
            <w:tcW w:w="616" w:type="pct"/>
            <w:vAlign w:val="center"/>
            <w:hideMark/>
          </w:tcPr>
          <w:p w14:paraId="3F0602C1" w14:textId="77777777" w:rsidR="005557B6" w:rsidRPr="00D90B86" w:rsidRDefault="005557B6" w:rsidP="00FB18D9">
            <w:pPr>
              <w:ind w:right="-108"/>
            </w:pPr>
            <w:r w:rsidRPr="00D90B86">
              <w:t>Mir i sigurnost i razvoj demokratskih institucija</w:t>
            </w:r>
          </w:p>
        </w:tc>
        <w:tc>
          <w:tcPr>
            <w:tcW w:w="540" w:type="pct"/>
            <w:vAlign w:val="center"/>
            <w:hideMark/>
          </w:tcPr>
          <w:p w14:paraId="64A48139" w14:textId="77777777" w:rsidR="005557B6" w:rsidRPr="00D90B86" w:rsidRDefault="005557B6" w:rsidP="00374968">
            <w:pPr>
              <w:spacing w:after="60"/>
            </w:pPr>
            <w:r w:rsidRPr="00D90B86">
              <w:t>Razvojni</w:t>
            </w:r>
          </w:p>
        </w:tc>
        <w:tc>
          <w:tcPr>
            <w:tcW w:w="733" w:type="pct"/>
            <w:vAlign w:val="center"/>
            <w:hideMark/>
          </w:tcPr>
          <w:p w14:paraId="15FE631E" w14:textId="77777777" w:rsidR="005557B6" w:rsidRPr="00D90B86" w:rsidRDefault="005557B6" w:rsidP="00374968">
            <w:pPr>
              <w:spacing w:after="60"/>
              <w:ind w:right="141"/>
              <w:jc w:val="right"/>
              <w:rPr>
                <w:bCs/>
              </w:rPr>
            </w:pPr>
            <w:r w:rsidRPr="00D90B86">
              <w:rPr>
                <w:bCs/>
              </w:rPr>
              <w:t>20.000,00</w:t>
            </w:r>
          </w:p>
        </w:tc>
      </w:tr>
      <w:tr w:rsidR="005557B6" w:rsidRPr="0063386B" w14:paraId="48D94B0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trPr>
        <w:tc>
          <w:tcPr>
            <w:tcW w:w="353" w:type="pct"/>
            <w:shd w:val="clear" w:color="auto" w:fill="D5DCE4" w:themeFill="text2" w:themeFillTint="33"/>
            <w:vAlign w:val="center"/>
          </w:tcPr>
          <w:p w14:paraId="6F87AEC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34A3E2D" w14:textId="77777777" w:rsidR="005557B6" w:rsidRPr="00D90B86" w:rsidRDefault="005557B6" w:rsidP="00374968">
            <w:pPr>
              <w:spacing w:after="60"/>
              <w:rPr>
                <w:b/>
                <w:bCs/>
              </w:rPr>
            </w:pPr>
            <w:r w:rsidRPr="00D90B86">
              <w:rPr>
                <w:b/>
                <w:bCs/>
              </w:rPr>
              <w:t>Ministarstvo unutarnjih poslova</w:t>
            </w:r>
          </w:p>
        </w:tc>
        <w:tc>
          <w:tcPr>
            <w:tcW w:w="1385" w:type="pct"/>
            <w:vAlign w:val="center"/>
            <w:hideMark/>
          </w:tcPr>
          <w:p w14:paraId="12400B4F" w14:textId="77777777" w:rsidR="005557B6" w:rsidRPr="00D90B86" w:rsidRDefault="005557B6" w:rsidP="00374968">
            <w:pPr>
              <w:spacing w:before="60"/>
            </w:pPr>
            <w:r w:rsidRPr="00D90B86">
              <w:t>Sigurna turistička sezona - Projekt razmjene policijskih iskustava tijekom turističke sezone u Crnoj Gori</w:t>
            </w:r>
          </w:p>
        </w:tc>
        <w:tc>
          <w:tcPr>
            <w:tcW w:w="506" w:type="pct"/>
            <w:vAlign w:val="center"/>
            <w:hideMark/>
          </w:tcPr>
          <w:p w14:paraId="3DFE89B3" w14:textId="77777777" w:rsidR="005557B6" w:rsidRPr="00D90B86" w:rsidRDefault="005557B6" w:rsidP="00FB18D9">
            <w:r w:rsidRPr="00D90B86">
              <w:rPr>
                <w:bCs/>
              </w:rPr>
              <w:t>Jugoistočna Europa</w:t>
            </w:r>
          </w:p>
        </w:tc>
        <w:tc>
          <w:tcPr>
            <w:tcW w:w="616" w:type="pct"/>
            <w:vAlign w:val="center"/>
            <w:hideMark/>
          </w:tcPr>
          <w:p w14:paraId="68F5741D" w14:textId="77777777" w:rsidR="005557B6" w:rsidRPr="00D90B86" w:rsidRDefault="005557B6" w:rsidP="00FB18D9">
            <w:pPr>
              <w:ind w:right="-108"/>
            </w:pPr>
            <w:r w:rsidRPr="00D90B86">
              <w:t>Mir i sigurnost i razvoj demokratskih institucija</w:t>
            </w:r>
          </w:p>
        </w:tc>
        <w:tc>
          <w:tcPr>
            <w:tcW w:w="540" w:type="pct"/>
            <w:vAlign w:val="center"/>
            <w:hideMark/>
          </w:tcPr>
          <w:p w14:paraId="2B745F71" w14:textId="77777777" w:rsidR="005557B6" w:rsidRPr="00D90B86" w:rsidRDefault="005557B6" w:rsidP="00374968">
            <w:pPr>
              <w:spacing w:after="60"/>
            </w:pPr>
            <w:r w:rsidRPr="00D90B86">
              <w:t>Razvojni</w:t>
            </w:r>
          </w:p>
        </w:tc>
        <w:tc>
          <w:tcPr>
            <w:tcW w:w="733" w:type="pct"/>
            <w:vAlign w:val="center"/>
            <w:hideMark/>
          </w:tcPr>
          <w:p w14:paraId="2A7E42E6" w14:textId="77777777" w:rsidR="005557B6" w:rsidRPr="00D90B86" w:rsidRDefault="005557B6" w:rsidP="00374968">
            <w:pPr>
              <w:spacing w:after="60"/>
              <w:ind w:right="141"/>
              <w:jc w:val="right"/>
              <w:rPr>
                <w:bCs/>
              </w:rPr>
            </w:pPr>
            <w:r w:rsidRPr="00D90B86">
              <w:rPr>
                <w:bCs/>
              </w:rPr>
              <w:t>11.000,00</w:t>
            </w:r>
          </w:p>
        </w:tc>
      </w:tr>
      <w:tr w:rsidR="005557B6" w:rsidRPr="0063386B" w14:paraId="7BE353D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4"/>
        </w:trPr>
        <w:tc>
          <w:tcPr>
            <w:tcW w:w="353" w:type="pct"/>
            <w:shd w:val="clear" w:color="auto" w:fill="D5DCE4" w:themeFill="text2" w:themeFillTint="33"/>
            <w:vAlign w:val="center"/>
          </w:tcPr>
          <w:p w14:paraId="531FD40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07153EBA" w14:textId="77777777" w:rsidR="005557B6" w:rsidRPr="00D90B86" w:rsidRDefault="005557B6" w:rsidP="00374968">
            <w:pPr>
              <w:spacing w:after="60"/>
              <w:rPr>
                <w:b/>
                <w:bCs/>
              </w:rPr>
            </w:pPr>
            <w:r w:rsidRPr="00D90B86">
              <w:rPr>
                <w:b/>
                <w:bCs/>
              </w:rPr>
              <w:t>Ministarstvo unutarnjih poslova</w:t>
            </w:r>
          </w:p>
        </w:tc>
        <w:tc>
          <w:tcPr>
            <w:tcW w:w="1385" w:type="pct"/>
            <w:vAlign w:val="center"/>
          </w:tcPr>
          <w:p w14:paraId="55140B8F" w14:textId="77777777" w:rsidR="005557B6" w:rsidRPr="00D90B86" w:rsidRDefault="005557B6" w:rsidP="00374968">
            <w:pPr>
              <w:spacing w:before="60"/>
            </w:pPr>
            <w:r w:rsidRPr="00D90B86">
              <w:t xml:space="preserve">Upućivanje humanitarne pomoći Republici Albaniji uslijed potresa </w:t>
            </w:r>
          </w:p>
        </w:tc>
        <w:tc>
          <w:tcPr>
            <w:tcW w:w="506" w:type="pct"/>
            <w:vAlign w:val="center"/>
          </w:tcPr>
          <w:p w14:paraId="7D0C4A4E" w14:textId="77777777" w:rsidR="005557B6" w:rsidRPr="00D90B86" w:rsidRDefault="005557B6" w:rsidP="00FB18D9">
            <w:pPr>
              <w:rPr>
                <w:bCs/>
              </w:rPr>
            </w:pPr>
            <w:r w:rsidRPr="00D90B86">
              <w:rPr>
                <w:bCs/>
              </w:rPr>
              <w:t>Jugoistočna Europa</w:t>
            </w:r>
          </w:p>
        </w:tc>
        <w:tc>
          <w:tcPr>
            <w:tcW w:w="616" w:type="pct"/>
            <w:vAlign w:val="center"/>
          </w:tcPr>
          <w:p w14:paraId="5B8B9EFA" w14:textId="77777777" w:rsidR="005557B6" w:rsidRPr="00D90B86" w:rsidRDefault="005557B6" w:rsidP="00FB18D9">
            <w:pPr>
              <w:ind w:right="-108"/>
            </w:pPr>
            <w:r w:rsidRPr="00D90B86">
              <w:t>Dostojanstvo svake ljudske osobe</w:t>
            </w:r>
          </w:p>
        </w:tc>
        <w:tc>
          <w:tcPr>
            <w:tcW w:w="540" w:type="pct"/>
            <w:vAlign w:val="center"/>
          </w:tcPr>
          <w:p w14:paraId="165EB46A" w14:textId="77777777" w:rsidR="005557B6" w:rsidRPr="00D90B86" w:rsidRDefault="005557B6" w:rsidP="00374968">
            <w:pPr>
              <w:spacing w:after="60"/>
            </w:pPr>
            <w:r w:rsidRPr="00D90B86">
              <w:t>Humanitarni</w:t>
            </w:r>
          </w:p>
        </w:tc>
        <w:tc>
          <w:tcPr>
            <w:tcW w:w="733" w:type="pct"/>
            <w:vAlign w:val="center"/>
          </w:tcPr>
          <w:p w14:paraId="4A3C06F2" w14:textId="77777777" w:rsidR="005557B6" w:rsidRPr="00D90B86" w:rsidRDefault="005557B6" w:rsidP="00374968">
            <w:pPr>
              <w:spacing w:after="60"/>
              <w:ind w:right="141"/>
              <w:jc w:val="right"/>
              <w:rPr>
                <w:bCs/>
              </w:rPr>
            </w:pPr>
            <w:r w:rsidRPr="00D90B86">
              <w:rPr>
                <w:bCs/>
              </w:rPr>
              <w:t>1.000.000,00</w:t>
            </w:r>
          </w:p>
        </w:tc>
      </w:tr>
      <w:tr w:rsidR="005557B6" w:rsidRPr="0063386B" w14:paraId="125BB34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trPr>
        <w:tc>
          <w:tcPr>
            <w:tcW w:w="353" w:type="pct"/>
            <w:shd w:val="clear" w:color="auto" w:fill="D5DCE4" w:themeFill="text2" w:themeFillTint="33"/>
            <w:vAlign w:val="center"/>
          </w:tcPr>
          <w:p w14:paraId="5B146ED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9EC30C0"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35171403" w14:textId="77777777" w:rsidR="005557B6" w:rsidRPr="00D90B86" w:rsidRDefault="005557B6" w:rsidP="00374968">
            <w:pPr>
              <w:spacing w:before="60"/>
            </w:pPr>
            <w:r w:rsidRPr="00D90B86">
              <w:t>Doprinos Europskom razvojnom fondu - (European Development Fund, EDF)</w:t>
            </w:r>
          </w:p>
        </w:tc>
        <w:tc>
          <w:tcPr>
            <w:tcW w:w="506" w:type="pct"/>
            <w:vAlign w:val="center"/>
            <w:hideMark/>
          </w:tcPr>
          <w:p w14:paraId="51677DE5" w14:textId="77777777" w:rsidR="005557B6" w:rsidRPr="00D90B86" w:rsidRDefault="005557B6" w:rsidP="00FB18D9">
            <w:pPr>
              <w:rPr>
                <w:bCs/>
              </w:rPr>
            </w:pPr>
            <w:r w:rsidRPr="00D90B86">
              <w:rPr>
                <w:bCs/>
              </w:rPr>
              <w:t>Višedržavna suradnja</w:t>
            </w:r>
          </w:p>
        </w:tc>
        <w:tc>
          <w:tcPr>
            <w:tcW w:w="616" w:type="pct"/>
            <w:vAlign w:val="center"/>
            <w:hideMark/>
          </w:tcPr>
          <w:p w14:paraId="0A55ACFC" w14:textId="77777777" w:rsidR="005557B6" w:rsidRPr="00D90B86" w:rsidRDefault="005557B6" w:rsidP="00FB18D9">
            <w:pPr>
              <w:ind w:right="-108"/>
            </w:pPr>
            <w:r w:rsidRPr="00D90B86">
              <w:t>Višesektorski projekti</w:t>
            </w:r>
          </w:p>
        </w:tc>
        <w:tc>
          <w:tcPr>
            <w:tcW w:w="540" w:type="pct"/>
            <w:vAlign w:val="center"/>
            <w:hideMark/>
          </w:tcPr>
          <w:p w14:paraId="13D9FD84" w14:textId="77777777" w:rsidR="005557B6" w:rsidRPr="00D90B86" w:rsidRDefault="005557B6" w:rsidP="00374968">
            <w:pPr>
              <w:spacing w:after="60"/>
            </w:pPr>
            <w:r w:rsidRPr="00D90B86">
              <w:t>Razvojni</w:t>
            </w:r>
          </w:p>
        </w:tc>
        <w:tc>
          <w:tcPr>
            <w:tcW w:w="733" w:type="pct"/>
            <w:vAlign w:val="center"/>
            <w:hideMark/>
          </w:tcPr>
          <w:p w14:paraId="2CDF6CBF" w14:textId="77777777" w:rsidR="005557B6" w:rsidRPr="00D90B86" w:rsidRDefault="005557B6" w:rsidP="00374968">
            <w:pPr>
              <w:spacing w:after="60"/>
              <w:ind w:right="141"/>
              <w:jc w:val="right"/>
              <w:rPr>
                <w:bCs/>
              </w:rPr>
            </w:pPr>
            <w:r w:rsidRPr="00D90B86">
              <w:rPr>
                <w:bCs/>
              </w:rPr>
              <w:t>73.488.177,35</w:t>
            </w:r>
          </w:p>
        </w:tc>
      </w:tr>
      <w:tr w:rsidR="005557B6" w:rsidRPr="0063386B" w14:paraId="685B572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353" w:type="pct"/>
            <w:shd w:val="clear" w:color="auto" w:fill="D5DCE4" w:themeFill="text2" w:themeFillTint="33"/>
            <w:vAlign w:val="center"/>
          </w:tcPr>
          <w:p w14:paraId="62F9871A"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9C0E842"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189AF077" w14:textId="77777777" w:rsidR="005557B6" w:rsidRPr="00D90B86" w:rsidRDefault="005557B6" w:rsidP="00374968">
            <w:pPr>
              <w:spacing w:before="60"/>
            </w:pPr>
            <w:r w:rsidRPr="00D90B86">
              <w:t>Članarina za Ujedinjene narode – UN</w:t>
            </w:r>
          </w:p>
        </w:tc>
        <w:tc>
          <w:tcPr>
            <w:tcW w:w="506" w:type="pct"/>
            <w:vAlign w:val="center"/>
            <w:hideMark/>
          </w:tcPr>
          <w:p w14:paraId="0B07B976" w14:textId="77777777" w:rsidR="005557B6" w:rsidRPr="00D90B86" w:rsidRDefault="005557B6" w:rsidP="00FB18D9">
            <w:pPr>
              <w:rPr>
                <w:bCs/>
              </w:rPr>
            </w:pPr>
            <w:r w:rsidRPr="00D90B86">
              <w:rPr>
                <w:bCs/>
              </w:rPr>
              <w:t>Višedržavna suradnja</w:t>
            </w:r>
          </w:p>
        </w:tc>
        <w:tc>
          <w:tcPr>
            <w:tcW w:w="616" w:type="pct"/>
            <w:vAlign w:val="center"/>
            <w:hideMark/>
          </w:tcPr>
          <w:p w14:paraId="42628822" w14:textId="77777777" w:rsidR="005557B6" w:rsidRPr="00D90B86" w:rsidRDefault="005557B6" w:rsidP="00FB18D9">
            <w:pPr>
              <w:ind w:right="-108"/>
            </w:pPr>
            <w:r w:rsidRPr="00D90B86">
              <w:t>Višesektorski projekti</w:t>
            </w:r>
          </w:p>
        </w:tc>
        <w:tc>
          <w:tcPr>
            <w:tcW w:w="540" w:type="pct"/>
            <w:vAlign w:val="center"/>
            <w:hideMark/>
          </w:tcPr>
          <w:p w14:paraId="590D56E4" w14:textId="77777777" w:rsidR="005557B6" w:rsidRPr="00D90B86" w:rsidRDefault="005557B6" w:rsidP="00374968">
            <w:pPr>
              <w:spacing w:after="60"/>
            </w:pPr>
            <w:r w:rsidRPr="00D90B86">
              <w:t>Razvojni</w:t>
            </w:r>
          </w:p>
        </w:tc>
        <w:tc>
          <w:tcPr>
            <w:tcW w:w="733" w:type="pct"/>
            <w:vAlign w:val="center"/>
            <w:hideMark/>
          </w:tcPr>
          <w:p w14:paraId="6FCB6129" w14:textId="77777777" w:rsidR="005557B6" w:rsidRPr="00D90B86" w:rsidRDefault="005557B6" w:rsidP="00374968">
            <w:pPr>
              <w:spacing w:after="60"/>
              <w:ind w:right="141"/>
              <w:jc w:val="right"/>
              <w:rPr>
                <w:bCs/>
              </w:rPr>
            </w:pPr>
            <w:r w:rsidRPr="00D90B86">
              <w:rPr>
                <w:bCs/>
              </w:rPr>
              <w:t>6.673.926,19</w:t>
            </w:r>
          </w:p>
        </w:tc>
      </w:tr>
      <w:tr w:rsidR="005557B6" w:rsidRPr="0063386B" w14:paraId="2054967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353" w:type="pct"/>
            <w:shd w:val="clear" w:color="auto" w:fill="D5DCE4" w:themeFill="text2" w:themeFillTint="33"/>
            <w:vAlign w:val="center"/>
          </w:tcPr>
          <w:p w14:paraId="132B7DB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6828357"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57F55A60" w14:textId="77777777" w:rsidR="005557B6" w:rsidRPr="00D90B86" w:rsidRDefault="005557B6" w:rsidP="00374968">
            <w:pPr>
              <w:spacing w:before="60"/>
            </w:pPr>
            <w:r w:rsidRPr="00D90B86">
              <w:t>Članarina za Vijeće Europe - VE</w:t>
            </w:r>
          </w:p>
        </w:tc>
        <w:tc>
          <w:tcPr>
            <w:tcW w:w="506" w:type="pct"/>
            <w:vAlign w:val="center"/>
            <w:hideMark/>
          </w:tcPr>
          <w:p w14:paraId="7A98F06F" w14:textId="77777777" w:rsidR="005557B6" w:rsidRPr="00D90B86" w:rsidRDefault="005557B6" w:rsidP="00FB18D9">
            <w:pPr>
              <w:rPr>
                <w:bCs/>
              </w:rPr>
            </w:pPr>
            <w:r w:rsidRPr="00D90B86">
              <w:rPr>
                <w:bCs/>
              </w:rPr>
              <w:t>Višedržavna suradnja</w:t>
            </w:r>
          </w:p>
        </w:tc>
        <w:tc>
          <w:tcPr>
            <w:tcW w:w="616" w:type="pct"/>
            <w:vAlign w:val="center"/>
            <w:hideMark/>
          </w:tcPr>
          <w:p w14:paraId="584CD12D" w14:textId="77777777" w:rsidR="005557B6" w:rsidRPr="00D90B86" w:rsidRDefault="005557B6" w:rsidP="00FB18D9">
            <w:pPr>
              <w:ind w:right="-108"/>
            </w:pPr>
            <w:r w:rsidRPr="00D90B86">
              <w:t>Višesektorski projekti</w:t>
            </w:r>
          </w:p>
        </w:tc>
        <w:tc>
          <w:tcPr>
            <w:tcW w:w="540" w:type="pct"/>
            <w:vAlign w:val="center"/>
            <w:hideMark/>
          </w:tcPr>
          <w:p w14:paraId="1601991F" w14:textId="77777777" w:rsidR="005557B6" w:rsidRPr="00D90B86" w:rsidRDefault="005557B6" w:rsidP="00374968">
            <w:pPr>
              <w:spacing w:after="60"/>
            </w:pPr>
            <w:r w:rsidRPr="00D90B86">
              <w:t>Razvojni</w:t>
            </w:r>
          </w:p>
        </w:tc>
        <w:tc>
          <w:tcPr>
            <w:tcW w:w="733" w:type="pct"/>
            <w:vAlign w:val="center"/>
            <w:hideMark/>
          </w:tcPr>
          <w:p w14:paraId="565BF1B5" w14:textId="77777777" w:rsidR="005557B6" w:rsidRPr="00D90B86" w:rsidRDefault="005557B6" w:rsidP="00374968">
            <w:pPr>
              <w:spacing w:after="60"/>
              <w:ind w:right="141"/>
              <w:jc w:val="right"/>
              <w:rPr>
                <w:bCs/>
              </w:rPr>
            </w:pPr>
            <w:r w:rsidRPr="00D90B86">
              <w:rPr>
                <w:bCs/>
              </w:rPr>
              <w:t>3.159.743,34</w:t>
            </w:r>
          </w:p>
        </w:tc>
      </w:tr>
      <w:tr w:rsidR="005557B6" w:rsidRPr="0063386B" w14:paraId="7489F72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1"/>
        </w:trPr>
        <w:tc>
          <w:tcPr>
            <w:tcW w:w="353" w:type="pct"/>
            <w:shd w:val="clear" w:color="auto" w:fill="D5DCE4" w:themeFill="text2" w:themeFillTint="33"/>
            <w:vAlign w:val="center"/>
          </w:tcPr>
          <w:p w14:paraId="681DAB79"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548230A"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4B75078E" w14:textId="77777777" w:rsidR="005557B6" w:rsidRPr="00D90B86" w:rsidRDefault="005557B6" w:rsidP="00374968">
            <w:pPr>
              <w:spacing w:before="60"/>
            </w:pPr>
            <w:r w:rsidRPr="00D90B86">
              <w:t>Doprinos Zakladnom fondu za javni poredak za Afganistan (LOTFA, Law and Order Trust Fund for Afghanistan)</w:t>
            </w:r>
          </w:p>
        </w:tc>
        <w:tc>
          <w:tcPr>
            <w:tcW w:w="506" w:type="pct"/>
            <w:vAlign w:val="center"/>
            <w:hideMark/>
          </w:tcPr>
          <w:p w14:paraId="63AFB304" w14:textId="77777777" w:rsidR="005557B6" w:rsidRPr="00D90B86" w:rsidRDefault="005557B6" w:rsidP="00FB18D9">
            <w:pPr>
              <w:rPr>
                <w:bCs/>
              </w:rPr>
            </w:pPr>
            <w:r w:rsidRPr="00D90B86">
              <w:rPr>
                <w:bCs/>
              </w:rPr>
              <w:t>Države u razvoju</w:t>
            </w:r>
          </w:p>
        </w:tc>
        <w:tc>
          <w:tcPr>
            <w:tcW w:w="616" w:type="pct"/>
            <w:vAlign w:val="center"/>
            <w:hideMark/>
          </w:tcPr>
          <w:p w14:paraId="667397E3" w14:textId="77777777" w:rsidR="005557B6" w:rsidRPr="00D90B86" w:rsidRDefault="005557B6" w:rsidP="00FB18D9">
            <w:pPr>
              <w:ind w:right="-108"/>
            </w:pPr>
            <w:r w:rsidRPr="00D90B86">
              <w:t>Mir i sigurnost i razvoj demokratskih institucija</w:t>
            </w:r>
          </w:p>
        </w:tc>
        <w:tc>
          <w:tcPr>
            <w:tcW w:w="540" w:type="pct"/>
            <w:vAlign w:val="center"/>
            <w:hideMark/>
          </w:tcPr>
          <w:p w14:paraId="7B96CDD5" w14:textId="77777777" w:rsidR="005557B6" w:rsidRPr="00D90B86" w:rsidRDefault="005557B6" w:rsidP="00374968">
            <w:pPr>
              <w:spacing w:after="60"/>
            </w:pPr>
            <w:r w:rsidRPr="00D90B86">
              <w:t>Razvojni</w:t>
            </w:r>
          </w:p>
        </w:tc>
        <w:tc>
          <w:tcPr>
            <w:tcW w:w="733" w:type="pct"/>
            <w:vAlign w:val="center"/>
            <w:hideMark/>
          </w:tcPr>
          <w:p w14:paraId="63635392" w14:textId="77777777" w:rsidR="005557B6" w:rsidRPr="00D90B86" w:rsidRDefault="005557B6" w:rsidP="00374968">
            <w:pPr>
              <w:spacing w:after="60"/>
              <w:ind w:right="141"/>
              <w:jc w:val="right"/>
              <w:rPr>
                <w:bCs/>
              </w:rPr>
            </w:pPr>
            <w:r w:rsidRPr="00D90B86">
              <w:rPr>
                <w:bCs/>
              </w:rPr>
              <w:t>3.250.000,00</w:t>
            </w:r>
          </w:p>
        </w:tc>
      </w:tr>
      <w:tr w:rsidR="005557B6" w:rsidRPr="0063386B" w14:paraId="1B2F5CB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353" w:type="pct"/>
            <w:shd w:val="clear" w:color="auto" w:fill="D5DCE4" w:themeFill="text2" w:themeFillTint="33"/>
            <w:vAlign w:val="center"/>
          </w:tcPr>
          <w:p w14:paraId="6BDBA1A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3D67CA1"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36782666" w14:textId="77777777" w:rsidR="005557B6" w:rsidRPr="00D90B86" w:rsidRDefault="005557B6" w:rsidP="00374968">
            <w:pPr>
              <w:spacing w:before="60"/>
            </w:pPr>
            <w:r w:rsidRPr="00D90B86">
              <w:t>Doprinos Instrumentu za izbjeglice u Turskoj (Turkey refugee facility), Humanitarna pomoć izbjeglicama u Turskoj i zajednicama domaćinima</w:t>
            </w:r>
          </w:p>
        </w:tc>
        <w:tc>
          <w:tcPr>
            <w:tcW w:w="506" w:type="pct"/>
            <w:vAlign w:val="center"/>
            <w:hideMark/>
          </w:tcPr>
          <w:p w14:paraId="3A65DED6" w14:textId="77777777" w:rsidR="005557B6" w:rsidRPr="00D90B86" w:rsidRDefault="005557B6" w:rsidP="00FB18D9">
            <w:pPr>
              <w:rPr>
                <w:bCs/>
              </w:rPr>
            </w:pPr>
            <w:r w:rsidRPr="00D90B86">
              <w:rPr>
                <w:bCs/>
              </w:rPr>
              <w:t>Jugoistočna Europa</w:t>
            </w:r>
          </w:p>
        </w:tc>
        <w:tc>
          <w:tcPr>
            <w:tcW w:w="616" w:type="pct"/>
            <w:vAlign w:val="center"/>
            <w:hideMark/>
          </w:tcPr>
          <w:p w14:paraId="71229207" w14:textId="77777777" w:rsidR="005557B6" w:rsidRPr="00D90B86" w:rsidRDefault="005557B6" w:rsidP="00FB18D9">
            <w:pPr>
              <w:ind w:right="-108"/>
            </w:pPr>
            <w:r w:rsidRPr="00D90B86">
              <w:t>Dostojanstvo svake ljudske osobe</w:t>
            </w:r>
          </w:p>
        </w:tc>
        <w:tc>
          <w:tcPr>
            <w:tcW w:w="540" w:type="pct"/>
            <w:vAlign w:val="center"/>
            <w:hideMark/>
          </w:tcPr>
          <w:p w14:paraId="56491206" w14:textId="77777777" w:rsidR="005557B6" w:rsidRPr="00D90B86" w:rsidRDefault="005557B6" w:rsidP="00374968">
            <w:pPr>
              <w:spacing w:after="60"/>
            </w:pPr>
            <w:r w:rsidRPr="00D90B86">
              <w:t>Humanitarni</w:t>
            </w:r>
          </w:p>
        </w:tc>
        <w:tc>
          <w:tcPr>
            <w:tcW w:w="733" w:type="pct"/>
            <w:vAlign w:val="center"/>
            <w:hideMark/>
          </w:tcPr>
          <w:p w14:paraId="4C455735" w14:textId="77777777" w:rsidR="005557B6" w:rsidRPr="00D90B86" w:rsidRDefault="005557B6" w:rsidP="00374968">
            <w:pPr>
              <w:spacing w:after="60"/>
              <w:ind w:right="141"/>
              <w:jc w:val="right"/>
              <w:rPr>
                <w:bCs/>
              </w:rPr>
            </w:pPr>
            <w:r w:rsidRPr="00D90B86">
              <w:rPr>
                <w:bCs/>
              </w:rPr>
              <w:t>7.012.735,98</w:t>
            </w:r>
          </w:p>
        </w:tc>
      </w:tr>
      <w:tr w:rsidR="005557B6" w:rsidRPr="0063386B" w14:paraId="78DF2AF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2"/>
        </w:trPr>
        <w:tc>
          <w:tcPr>
            <w:tcW w:w="353" w:type="pct"/>
            <w:shd w:val="clear" w:color="auto" w:fill="D5DCE4" w:themeFill="text2" w:themeFillTint="33"/>
            <w:vAlign w:val="center"/>
          </w:tcPr>
          <w:p w14:paraId="0305288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7F1B962"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0F61D0BB" w14:textId="77777777" w:rsidR="005557B6" w:rsidRPr="00D90B86" w:rsidRDefault="005557B6" w:rsidP="00374968">
            <w:pPr>
              <w:spacing w:before="60"/>
            </w:pPr>
            <w:r>
              <w:t xml:space="preserve">Pružanje pomoći  Siriji i </w:t>
            </w:r>
            <w:r w:rsidRPr="00D90B86">
              <w:t>susjednim zemljama kroz projekt „</w:t>
            </w:r>
            <w:r w:rsidRPr="00D90B86">
              <w:rPr>
                <w:i/>
                <w:iCs/>
                <w:shd w:val="clear" w:color="auto" w:fill="FFFFFF"/>
              </w:rPr>
              <w:t>Izgradnja otpornosti žena promicanjem gospodarskog osnaživanja u Libanonu: Podrška sirijskim izbjeglicama i državljanima domaće zajednice kako bi odgovorili na utjecaj sirijske krize</w:t>
            </w:r>
            <w:r w:rsidRPr="00D90B86">
              <w:rPr>
                <w:iCs/>
                <w:shd w:val="clear" w:color="auto" w:fill="FFFFFF"/>
              </w:rPr>
              <w:t>“</w:t>
            </w:r>
            <w:r w:rsidRPr="00D90B86">
              <w:t xml:space="preserve"> u suradnji s UN WOMEN </w:t>
            </w:r>
          </w:p>
        </w:tc>
        <w:tc>
          <w:tcPr>
            <w:tcW w:w="506" w:type="pct"/>
            <w:vAlign w:val="center"/>
            <w:hideMark/>
          </w:tcPr>
          <w:p w14:paraId="36913E2C" w14:textId="77777777" w:rsidR="005557B6" w:rsidRPr="00D90B86" w:rsidRDefault="005557B6" w:rsidP="00FB18D9">
            <w:pPr>
              <w:rPr>
                <w:bCs/>
              </w:rPr>
            </w:pPr>
            <w:r w:rsidRPr="00D90B86">
              <w:rPr>
                <w:bCs/>
              </w:rPr>
              <w:t>Južno i Istočno susjedstvo</w:t>
            </w:r>
          </w:p>
        </w:tc>
        <w:tc>
          <w:tcPr>
            <w:tcW w:w="616" w:type="pct"/>
            <w:vAlign w:val="center"/>
            <w:hideMark/>
          </w:tcPr>
          <w:p w14:paraId="7D0AE636" w14:textId="77777777" w:rsidR="005557B6" w:rsidRPr="00D90B86" w:rsidRDefault="005557B6" w:rsidP="00FB18D9">
            <w:pPr>
              <w:ind w:right="-108"/>
            </w:pPr>
            <w:r w:rsidRPr="00D90B86">
              <w:t xml:space="preserve">Dostojanstvo svake ljudske osobe </w:t>
            </w:r>
          </w:p>
        </w:tc>
        <w:tc>
          <w:tcPr>
            <w:tcW w:w="540" w:type="pct"/>
            <w:vAlign w:val="center"/>
            <w:hideMark/>
          </w:tcPr>
          <w:p w14:paraId="262EA9B8" w14:textId="77777777" w:rsidR="005557B6" w:rsidRPr="00D90B86" w:rsidRDefault="005557B6" w:rsidP="00374968">
            <w:pPr>
              <w:spacing w:after="60"/>
            </w:pPr>
            <w:r w:rsidRPr="00D90B86">
              <w:t>Razvojni</w:t>
            </w:r>
          </w:p>
        </w:tc>
        <w:tc>
          <w:tcPr>
            <w:tcW w:w="733" w:type="pct"/>
            <w:vAlign w:val="center"/>
            <w:hideMark/>
          </w:tcPr>
          <w:p w14:paraId="6731B44F" w14:textId="77777777" w:rsidR="005557B6" w:rsidRPr="00D90B86" w:rsidRDefault="005557B6" w:rsidP="00374968">
            <w:pPr>
              <w:spacing w:after="60"/>
              <w:ind w:right="141"/>
              <w:jc w:val="right"/>
              <w:rPr>
                <w:bCs/>
              </w:rPr>
            </w:pPr>
            <w:r w:rsidRPr="00D90B86">
              <w:rPr>
                <w:bCs/>
              </w:rPr>
              <w:t>1.492.000,00</w:t>
            </w:r>
          </w:p>
        </w:tc>
      </w:tr>
      <w:tr w:rsidR="005557B6" w:rsidRPr="0063386B" w14:paraId="78ACBD3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353" w:type="pct"/>
            <w:shd w:val="clear" w:color="auto" w:fill="D5DCE4" w:themeFill="text2" w:themeFillTint="33"/>
            <w:vAlign w:val="center"/>
          </w:tcPr>
          <w:p w14:paraId="247F3D23"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0593C9C"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3A76FECB" w14:textId="77777777" w:rsidR="005557B6" w:rsidRPr="00D90B86" w:rsidRDefault="005557B6" w:rsidP="00374968">
            <w:pPr>
              <w:spacing w:before="60"/>
            </w:pPr>
            <w:r w:rsidRPr="00D90B86">
              <w:t>Godišnja članarina za Svjetsku trgovinsku organizaciju (WTO)</w:t>
            </w:r>
          </w:p>
        </w:tc>
        <w:tc>
          <w:tcPr>
            <w:tcW w:w="506" w:type="pct"/>
            <w:vAlign w:val="center"/>
            <w:hideMark/>
          </w:tcPr>
          <w:p w14:paraId="02198E96" w14:textId="77777777" w:rsidR="005557B6" w:rsidRPr="00D90B86" w:rsidRDefault="005557B6" w:rsidP="00FB18D9">
            <w:pPr>
              <w:rPr>
                <w:bCs/>
              </w:rPr>
            </w:pPr>
            <w:r w:rsidRPr="00D90B86">
              <w:rPr>
                <w:bCs/>
              </w:rPr>
              <w:t>Višedržavna suradnja</w:t>
            </w:r>
          </w:p>
        </w:tc>
        <w:tc>
          <w:tcPr>
            <w:tcW w:w="616" w:type="pct"/>
            <w:vAlign w:val="center"/>
            <w:hideMark/>
          </w:tcPr>
          <w:p w14:paraId="297FC5FE" w14:textId="77777777" w:rsidR="005557B6" w:rsidRPr="00D90B86" w:rsidRDefault="005557B6" w:rsidP="00FB18D9">
            <w:pPr>
              <w:ind w:right="-108"/>
            </w:pPr>
            <w:r w:rsidRPr="00D90B86">
              <w:t>Višesektorski projekti</w:t>
            </w:r>
          </w:p>
        </w:tc>
        <w:tc>
          <w:tcPr>
            <w:tcW w:w="540" w:type="pct"/>
            <w:vAlign w:val="center"/>
            <w:hideMark/>
          </w:tcPr>
          <w:p w14:paraId="25DB6F47" w14:textId="77777777" w:rsidR="005557B6" w:rsidRPr="00D90B86" w:rsidRDefault="005557B6" w:rsidP="00374968">
            <w:pPr>
              <w:spacing w:after="60"/>
            </w:pPr>
            <w:r w:rsidRPr="00D90B86">
              <w:t>Razvojni</w:t>
            </w:r>
          </w:p>
        </w:tc>
        <w:tc>
          <w:tcPr>
            <w:tcW w:w="733" w:type="pct"/>
            <w:vAlign w:val="center"/>
            <w:hideMark/>
          </w:tcPr>
          <w:p w14:paraId="6E48C4A4" w14:textId="77777777" w:rsidR="005557B6" w:rsidRPr="00D90B86" w:rsidRDefault="005557B6" w:rsidP="00374968">
            <w:pPr>
              <w:spacing w:after="60"/>
              <w:ind w:right="141"/>
              <w:jc w:val="right"/>
              <w:rPr>
                <w:bCs/>
              </w:rPr>
            </w:pPr>
            <w:r w:rsidRPr="00D90B86">
              <w:rPr>
                <w:bCs/>
              </w:rPr>
              <w:t>1.440.390,10</w:t>
            </w:r>
          </w:p>
        </w:tc>
      </w:tr>
      <w:tr w:rsidR="005557B6" w:rsidRPr="0063386B" w14:paraId="6DD6B1B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5"/>
        </w:trPr>
        <w:tc>
          <w:tcPr>
            <w:tcW w:w="353" w:type="pct"/>
            <w:shd w:val="clear" w:color="auto" w:fill="D5DCE4" w:themeFill="text2" w:themeFillTint="33"/>
            <w:vAlign w:val="center"/>
          </w:tcPr>
          <w:p w14:paraId="15E3C7B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E717E23"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4300E992" w14:textId="77777777" w:rsidR="005557B6" w:rsidRPr="00D90B86" w:rsidRDefault="005557B6" w:rsidP="00374968">
            <w:pPr>
              <w:spacing w:before="60"/>
            </w:pPr>
            <w:r w:rsidRPr="00D90B86">
              <w:t>Administrativno upravljanje Sektorom za razvojnu suradnju i humanitarnu pomoć</w:t>
            </w:r>
          </w:p>
        </w:tc>
        <w:tc>
          <w:tcPr>
            <w:tcW w:w="506" w:type="pct"/>
            <w:vAlign w:val="center"/>
            <w:hideMark/>
          </w:tcPr>
          <w:p w14:paraId="150D4C40" w14:textId="77777777" w:rsidR="005557B6" w:rsidRPr="00D90B86" w:rsidRDefault="005557B6" w:rsidP="00FB18D9">
            <w:pPr>
              <w:rPr>
                <w:bCs/>
              </w:rPr>
            </w:pPr>
            <w:r w:rsidRPr="00D90B86">
              <w:rPr>
                <w:bCs/>
              </w:rPr>
              <w:t>-</w:t>
            </w:r>
          </w:p>
        </w:tc>
        <w:tc>
          <w:tcPr>
            <w:tcW w:w="616" w:type="pct"/>
            <w:vAlign w:val="center"/>
            <w:hideMark/>
          </w:tcPr>
          <w:p w14:paraId="3A32EE4B" w14:textId="77777777" w:rsidR="005557B6" w:rsidRPr="00D90B86" w:rsidRDefault="005557B6" w:rsidP="00FB18D9">
            <w:pPr>
              <w:ind w:right="-108"/>
            </w:pPr>
            <w:r w:rsidRPr="00D90B86">
              <w:t>Ostalo - administrativno upravljanje</w:t>
            </w:r>
          </w:p>
        </w:tc>
        <w:tc>
          <w:tcPr>
            <w:tcW w:w="540" w:type="pct"/>
            <w:vAlign w:val="center"/>
            <w:hideMark/>
          </w:tcPr>
          <w:p w14:paraId="4EEC922E" w14:textId="77777777" w:rsidR="005557B6" w:rsidRPr="00D90B86" w:rsidRDefault="005557B6" w:rsidP="00374968">
            <w:pPr>
              <w:spacing w:after="60"/>
            </w:pPr>
            <w:r w:rsidRPr="00D90B86">
              <w:t>-</w:t>
            </w:r>
          </w:p>
        </w:tc>
        <w:tc>
          <w:tcPr>
            <w:tcW w:w="733" w:type="pct"/>
            <w:vAlign w:val="center"/>
            <w:hideMark/>
          </w:tcPr>
          <w:p w14:paraId="64B0CDDE" w14:textId="77777777" w:rsidR="005557B6" w:rsidRPr="00D90B86" w:rsidRDefault="005557B6" w:rsidP="00374968">
            <w:pPr>
              <w:spacing w:after="60"/>
              <w:ind w:right="141"/>
              <w:jc w:val="right"/>
              <w:rPr>
                <w:bCs/>
              </w:rPr>
            </w:pPr>
            <w:r w:rsidRPr="00D90B86">
              <w:rPr>
                <w:bCs/>
              </w:rPr>
              <w:t>1.215.555,72</w:t>
            </w:r>
          </w:p>
        </w:tc>
      </w:tr>
      <w:tr w:rsidR="005557B6" w:rsidRPr="0063386B" w14:paraId="2E48AF4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353" w:type="pct"/>
            <w:shd w:val="clear" w:color="auto" w:fill="D5DCE4" w:themeFill="text2" w:themeFillTint="33"/>
            <w:vAlign w:val="center"/>
          </w:tcPr>
          <w:p w14:paraId="606C7AD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CB08CC0"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5C148002" w14:textId="77777777" w:rsidR="005557B6" w:rsidRPr="00D90B86" w:rsidRDefault="005557B6" w:rsidP="00374968">
            <w:pPr>
              <w:spacing w:before="60"/>
            </w:pPr>
            <w:r w:rsidRPr="00D90B86">
              <w:t>Inicijativa za izgradnju gospodarske otpornosti (Economic Resilience Initiative, ERI)</w:t>
            </w:r>
          </w:p>
        </w:tc>
        <w:tc>
          <w:tcPr>
            <w:tcW w:w="506" w:type="pct"/>
            <w:vAlign w:val="center"/>
            <w:hideMark/>
          </w:tcPr>
          <w:p w14:paraId="197FB9E6" w14:textId="77777777" w:rsidR="005557B6" w:rsidRPr="00D90B86" w:rsidRDefault="005557B6" w:rsidP="00FB18D9">
            <w:pPr>
              <w:rPr>
                <w:bCs/>
              </w:rPr>
            </w:pPr>
            <w:r w:rsidRPr="00D90B86">
              <w:rPr>
                <w:bCs/>
              </w:rPr>
              <w:t>Jugoistočna Europa</w:t>
            </w:r>
          </w:p>
        </w:tc>
        <w:tc>
          <w:tcPr>
            <w:tcW w:w="616" w:type="pct"/>
            <w:vAlign w:val="center"/>
            <w:hideMark/>
          </w:tcPr>
          <w:p w14:paraId="540B78FB" w14:textId="77777777" w:rsidR="005557B6" w:rsidRPr="00D90B86" w:rsidRDefault="005557B6" w:rsidP="00FB18D9">
            <w:pPr>
              <w:ind w:right="-108"/>
            </w:pPr>
            <w:r w:rsidRPr="00D90B86">
              <w:t>Odgovoran gospodarski razvoj</w:t>
            </w:r>
          </w:p>
        </w:tc>
        <w:tc>
          <w:tcPr>
            <w:tcW w:w="540" w:type="pct"/>
            <w:vAlign w:val="center"/>
            <w:hideMark/>
          </w:tcPr>
          <w:p w14:paraId="572D1983" w14:textId="77777777" w:rsidR="005557B6" w:rsidRPr="00D90B86" w:rsidRDefault="005557B6" w:rsidP="00374968">
            <w:pPr>
              <w:spacing w:after="60"/>
            </w:pPr>
            <w:r w:rsidRPr="00D90B86">
              <w:t>Razvojni</w:t>
            </w:r>
          </w:p>
        </w:tc>
        <w:tc>
          <w:tcPr>
            <w:tcW w:w="733" w:type="pct"/>
            <w:vAlign w:val="center"/>
            <w:hideMark/>
          </w:tcPr>
          <w:p w14:paraId="783898BE" w14:textId="77777777" w:rsidR="005557B6" w:rsidRPr="00D90B86" w:rsidRDefault="005557B6" w:rsidP="00374968">
            <w:pPr>
              <w:spacing w:after="60"/>
              <w:ind w:right="141"/>
              <w:jc w:val="right"/>
              <w:rPr>
                <w:bCs/>
              </w:rPr>
            </w:pPr>
            <w:r w:rsidRPr="00D90B86">
              <w:rPr>
                <w:bCs/>
              </w:rPr>
              <w:t>1.125.000,00</w:t>
            </w:r>
          </w:p>
        </w:tc>
      </w:tr>
      <w:tr w:rsidR="005557B6" w:rsidRPr="0063386B" w14:paraId="50037F0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9"/>
        </w:trPr>
        <w:tc>
          <w:tcPr>
            <w:tcW w:w="353" w:type="pct"/>
            <w:shd w:val="clear" w:color="auto" w:fill="D5DCE4" w:themeFill="text2" w:themeFillTint="33"/>
            <w:vAlign w:val="center"/>
          </w:tcPr>
          <w:p w14:paraId="3579132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0E1A421"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6B624659" w14:textId="77777777" w:rsidR="005557B6" w:rsidRPr="00D90B86" w:rsidRDefault="005557B6" w:rsidP="00374968">
            <w:pPr>
              <w:spacing w:before="60"/>
            </w:pPr>
            <w:r w:rsidRPr="00D90B86">
              <w:t>Članarina za mirovne misije UN/MINUSMA</w:t>
            </w:r>
          </w:p>
        </w:tc>
        <w:tc>
          <w:tcPr>
            <w:tcW w:w="506" w:type="pct"/>
            <w:vAlign w:val="center"/>
            <w:hideMark/>
          </w:tcPr>
          <w:p w14:paraId="3431C5A9" w14:textId="77777777" w:rsidR="005557B6" w:rsidRPr="00D90B86" w:rsidRDefault="005557B6" w:rsidP="00FB18D9">
            <w:pPr>
              <w:rPr>
                <w:bCs/>
              </w:rPr>
            </w:pPr>
            <w:r w:rsidRPr="00D90B86">
              <w:rPr>
                <w:bCs/>
              </w:rPr>
              <w:t>Višedržavna suradnja</w:t>
            </w:r>
          </w:p>
        </w:tc>
        <w:tc>
          <w:tcPr>
            <w:tcW w:w="616" w:type="pct"/>
            <w:vAlign w:val="center"/>
            <w:hideMark/>
          </w:tcPr>
          <w:p w14:paraId="7478B70A" w14:textId="77777777" w:rsidR="005557B6" w:rsidRPr="00D90B86" w:rsidRDefault="005557B6" w:rsidP="00FB18D9">
            <w:pPr>
              <w:ind w:right="-108"/>
            </w:pPr>
            <w:r w:rsidRPr="00D90B86">
              <w:t>Mir i sigurnost i razvoj demokratskih institucija</w:t>
            </w:r>
          </w:p>
        </w:tc>
        <w:tc>
          <w:tcPr>
            <w:tcW w:w="540" w:type="pct"/>
            <w:vAlign w:val="center"/>
            <w:hideMark/>
          </w:tcPr>
          <w:p w14:paraId="5612E1E2" w14:textId="77777777" w:rsidR="005557B6" w:rsidRPr="00D90B86" w:rsidRDefault="005557B6" w:rsidP="00374968">
            <w:pPr>
              <w:spacing w:after="60"/>
            </w:pPr>
            <w:r w:rsidRPr="00D90B86">
              <w:t xml:space="preserve">Razvojni </w:t>
            </w:r>
          </w:p>
        </w:tc>
        <w:tc>
          <w:tcPr>
            <w:tcW w:w="733" w:type="pct"/>
            <w:vAlign w:val="center"/>
            <w:hideMark/>
          </w:tcPr>
          <w:p w14:paraId="2D7080A1" w14:textId="77777777" w:rsidR="005557B6" w:rsidRPr="00D90B86" w:rsidRDefault="005557B6" w:rsidP="00374968">
            <w:pPr>
              <w:spacing w:after="60"/>
              <w:ind w:right="141"/>
              <w:jc w:val="right"/>
              <w:rPr>
                <w:bCs/>
              </w:rPr>
            </w:pPr>
            <w:r w:rsidRPr="00D90B86">
              <w:rPr>
                <w:bCs/>
              </w:rPr>
              <w:t>129.331,34</w:t>
            </w:r>
          </w:p>
        </w:tc>
      </w:tr>
      <w:tr w:rsidR="005557B6" w:rsidRPr="0063386B" w14:paraId="6182208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353" w:type="pct"/>
            <w:shd w:val="clear" w:color="auto" w:fill="D5DCE4" w:themeFill="text2" w:themeFillTint="33"/>
            <w:vAlign w:val="center"/>
          </w:tcPr>
          <w:p w14:paraId="312DD20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5DFABF0"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30D3FC04" w14:textId="77777777" w:rsidR="005557B6" w:rsidRPr="00D90B86" w:rsidRDefault="005557B6" w:rsidP="00374968">
            <w:pPr>
              <w:spacing w:before="60"/>
            </w:pPr>
            <w:r w:rsidRPr="00D90B86">
              <w:t xml:space="preserve">Članarina za mirovne misije UN/MINUSCA </w:t>
            </w:r>
          </w:p>
        </w:tc>
        <w:tc>
          <w:tcPr>
            <w:tcW w:w="506" w:type="pct"/>
            <w:vAlign w:val="center"/>
          </w:tcPr>
          <w:p w14:paraId="4F77F986" w14:textId="77777777" w:rsidR="005557B6" w:rsidRPr="00D90B86" w:rsidRDefault="005557B6" w:rsidP="00FB18D9">
            <w:pPr>
              <w:rPr>
                <w:bCs/>
              </w:rPr>
            </w:pPr>
            <w:r w:rsidRPr="00D90B86">
              <w:rPr>
                <w:bCs/>
              </w:rPr>
              <w:t>Višedržavna suradnja</w:t>
            </w:r>
          </w:p>
        </w:tc>
        <w:tc>
          <w:tcPr>
            <w:tcW w:w="616" w:type="pct"/>
            <w:vAlign w:val="center"/>
            <w:hideMark/>
          </w:tcPr>
          <w:p w14:paraId="48AC5BE0" w14:textId="77777777" w:rsidR="005557B6" w:rsidRPr="00D90B86" w:rsidRDefault="005557B6" w:rsidP="00FB18D9">
            <w:pPr>
              <w:ind w:right="-108"/>
            </w:pPr>
            <w:r w:rsidRPr="00D90B86">
              <w:t>Mir i sigurnost i razvoj demokratskih institucija</w:t>
            </w:r>
          </w:p>
        </w:tc>
        <w:tc>
          <w:tcPr>
            <w:tcW w:w="540" w:type="pct"/>
            <w:vAlign w:val="center"/>
            <w:hideMark/>
          </w:tcPr>
          <w:p w14:paraId="174D842F" w14:textId="77777777" w:rsidR="005557B6" w:rsidRPr="00D90B86" w:rsidRDefault="005557B6" w:rsidP="00374968">
            <w:pPr>
              <w:spacing w:after="60"/>
            </w:pPr>
            <w:r w:rsidRPr="00D90B86">
              <w:t xml:space="preserve">Razvojni </w:t>
            </w:r>
          </w:p>
        </w:tc>
        <w:tc>
          <w:tcPr>
            <w:tcW w:w="733" w:type="pct"/>
            <w:vAlign w:val="center"/>
            <w:hideMark/>
          </w:tcPr>
          <w:p w14:paraId="13D4B074" w14:textId="77777777" w:rsidR="005557B6" w:rsidRPr="00D90B86" w:rsidRDefault="005557B6" w:rsidP="00374968">
            <w:pPr>
              <w:spacing w:after="60"/>
              <w:ind w:right="141"/>
              <w:jc w:val="right"/>
              <w:rPr>
                <w:bCs/>
              </w:rPr>
            </w:pPr>
            <w:r w:rsidRPr="00D90B86">
              <w:rPr>
                <w:bCs/>
              </w:rPr>
              <w:t>123.680,33</w:t>
            </w:r>
          </w:p>
        </w:tc>
      </w:tr>
      <w:tr w:rsidR="005557B6" w:rsidRPr="0063386B" w14:paraId="3C5A7E9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353" w:type="pct"/>
            <w:shd w:val="clear" w:color="auto" w:fill="D5DCE4" w:themeFill="text2" w:themeFillTint="33"/>
            <w:vAlign w:val="center"/>
          </w:tcPr>
          <w:p w14:paraId="582641A4"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EB11AAD"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7B59407A" w14:textId="77777777" w:rsidR="005557B6" w:rsidRPr="00D90B86" w:rsidRDefault="005557B6" w:rsidP="00374968">
            <w:pPr>
              <w:spacing w:before="60"/>
            </w:pPr>
            <w:r w:rsidRPr="00D90B86">
              <w:t xml:space="preserve">Članarina za mirovne misije </w:t>
            </w:r>
            <w:r w:rsidRPr="00D90B86">
              <w:rPr>
                <w:bCs/>
              </w:rPr>
              <w:t>UN/UNAMID</w:t>
            </w:r>
          </w:p>
        </w:tc>
        <w:tc>
          <w:tcPr>
            <w:tcW w:w="506" w:type="pct"/>
            <w:vAlign w:val="center"/>
            <w:hideMark/>
          </w:tcPr>
          <w:p w14:paraId="2A0B7C29" w14:textId="77777777" w:rsidR="005557B6" w:rsidRPr="00D90B86" w:rsidRDefault="005557B6" w:rsidP="00FB18D9">
            <w:pPr>
              <w:rPr>
                <w:bCs/>
              </w:rPr>
            </w:pPr>
            <w:r w:rsidRPr="00D90B86">
              <w:rPr>
                <w:bCs/>
              </w:rPr>
              <w:t>Višedržavna suradnja</w:t>
            </w:r>
          </w:p>
        </w:tc>
        <w:tc>
          <w:tcPr>
            <w:tcW w:w="616" w:type="pct"/>
            <w:vAlign w:val="center"/>
            <w:hideMark/>
          </w:tcPr>
          <w:p w14:paraId="15A703D8" w14:textId="77777777" w:rsidR="005557B6" w:rsidRPr="00D90B86" w:rsidRDefault="005557B6" w:rsidP="00FB18D9">
            <w:pPr>
              <w:ind w:right="-108"/>
            </w:pPr>
            <w:r w:rsidRPr="00D90B86">
              <w:t>Mir i sigurnost i razvoj demokratskih institucija</w:t>
            </w:r>
          </w:p>
        </w:tc>
        <w:tc>
          <w:tcPr>
            <w:tcW w:w="540" w:type="pct"/>
            <w:vAlign w:val="center"/>
            <w:hideMark/>
          </w:tcPr>
          <w:p w14:paraId="434B2BDE" w14:textId="77777777" w:rsidR="005557B6" w:rsidRPr="00D90B86" w:rsidRDefault="005557B6" w:rsidP="00374968">
            <w:pPr>
              <w:spacing w:after="60"/>
            </w:pPr>
            <w:r w:rsidRPr="00D90B86">
              <w:t xml:space="preserve">Razvojni </w:t>
            </w:r>
          </w:p>
        </w:tc>
        <w:tc>
          <w:tcPr>
            <w:tcW w:w="733" w:type="pct"/>
            <w:vAlign w:val="center"/>
          </w:tcPr>
          <w:p w14:paraId="35DEB88B" w14:textId="77777777" w:rsidR="005557B6" w:rsidRPr="00D90B86" w:rsidRDefault="005557B6" w:rsidP="00374968">
            <w:pPr>
              <w:spacing w:after="60"/>
              <w:ind w:right="141"/>
              <w:jc w:val="right"/>
              <w:rPr>
                <w:bCs/>
              </w:rPr>
            </w:pPr>
            <w:r w:rsidRPr="00D90B86">
              <w:rPr>
                <w:bCs/>
              </w:rPr>
              <w:t>76.511,86</w:t>
            </w:r>
          </w:p>
        </w:tc>
      </w:tr>
      <w:tr w:rsidR="005557B6" w:rsidRPr="0063386B" w14:paraId="25A3E13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rPr>
        <w:tc>
          <w:tcPr>
            <w:tcW w:w="353" w:type="pct"/>
            <w:shd w:val="clear" w:color="auto" w:fill="D5DCE4" w:themeFill="text2" w:themeFillTint="33"/>
            <w:vAlign w:val="center"/>
          </w:tcPr>
          <w:p w14:paraId="76B8503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7EAE9A9"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2A12C68C" w14:textId="77777777" w:rsidR="005557B6" w:rsidRPr="00D90B86" w:rsidRDefault="005557B6" w:rsidP="00374968">
            <w:pPr>
              <w:spacing w:before="60"/>
            </w:pPr>
            <w:r w:rsidRPr="00D90B86">
              <w:t xml:space="preserve">Članarina za mirovne misije </w:t>
            </w:r>
            <w:r w:rsidRPr="00D90B86">
              <w:rPr>
                <w:bCs/>
              </w:rPr>
              <w:t>UN/</w:t>
            </w:r>
            <w:r w:rsidRPr="00D90B86">
              <w:t>MONUSCO</w:t>
            </w:r>
          </w:p>
        </w:tc>
        <w:tc>
          <w:tcPr>
            <w:tcW w:w="506" w:type="pct"/>
            <w:vAlign w:val="center"/>
          </w:tcPr>
          <w:p w14:paraId="2D57ADA5" w14:textId="77777777" w:rsidR="005557B6" w:rsidRPr="00D90B86" w:rsidRDefault="005557B6" w:rsidP="00FB18D9">
            <w:pPr>
              <w:rPr>
                <w:bCs/>
              </w:rPr>
            </w:pPr>
            <w:r w:rsidRPr="00D90B86">
              <w:rPr>
                <w:bCs/>
              </w:rPr>
              <w:t>Višedržavna suradnja</w:t>
            </w:r>
          </w:p>
        </w:tc>
        <w:tc>
          <w:tcPr>
            <w:tcW w:w="616" w:type="pct"/>
            <w:vAlign w:val="center"/>
            <w:hideMark/>
          </w:tcPr>
          <w:p w14:paraId="17AD630B" w14:textId="77777777" w:rsidR="005557B6" w:rsidRPr="00D90B86" w:rsidRDefault="005557B6" w:rsidP="00FB18D9">
            <w:pPr>
              <w:ind w:right="-108"/>
            </w:pPr>
            <w:r w:rsidRPr="00D90B86">
              <w:t>Mir i sigurnost i razvoj demokratskih institucija</w:t>
            </w:r>
          </w:p>
        </w:tc>
        <w:tc>
          <w:tcPr>
            <w:tcW w:w="540" w:type="pct"/>
            <w:vAlign w:val="center"/>
            <w:hideMark/>
          </w:tcPr>
          <w:p w14:paraId="71BD5723" w14:textId="77777777" w:rsidR="005557B6" w:rsidRPr="00D90B86" w:rsidRDefault="005557B6" w:rsidP="00374968">
            <w:pPr>
              <w:spacing w:after="60"/>
            </w:pPr>
            <w:r w:rsidRPr="00D90B86">
              <w:t xml:space="preserve">Razvojni </w:t>
            </w:r>
          </w:p>
        </w:tc>
        <w:tc>
          <w:tcPr>
            <w:tcW w:w="733" w:type="pct"/>
            <w:vAlign w:val="center"/>
          </w:tcPr>
          <w:p w14:paraId="07C4D81F" w14:textId="77777777" w:rsidR="005557B6" w:rsidRPr="00D90B86" w:rsidRDefault="005557B6" w:rsidP="00374968">
            <w:pPr>
              <w:spacing w:after="60"/>
              <w:ind w:right="141"/>
              <w:jc w:val="right"/>
              <w:rPr>
                <w:bCs/>
              </w:rPr>
            </w:pPr>
            <w:r w:rsidRPr="00D90B86">
              <w:rPr>
                <w:bCs/>
              </w:rPr>
              <w:t>66.381,51</w:t>
            </w:r>
          </w:p>
        </w:tc>
      </w:tr>
      <w:tr w:rsidR="005557B6" w:rsidRPr="0063386B" w14:paraId="36BAFED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9"/>
        </w:trPr>
        <w:tc>
          <w:tcPr>
            <w:tcW w:w="353" w:type="pct"/>
            <w:shd w:val="clear" w:color="auto" w:fill="D5DCE4" w:themeFill="text2" w:themeFillTint="33"/>
            <w:vAlign w:val="center"/>
          </w:tcPr>
          <w:p w14:paraId="1B0417E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714FA38" w14:textId="77777777" w:rsidR="005557B6" w:rsidRPr="00D90B86" w:rsidRDefault="005557B6" w:rsidP="00374968">
            <w:pPr>
              <w:spacing w:after="60"/>
              <w:rPr>
                <w:b/>
                <w:bCs/>
              </w:rPr>
            </w:pPr>
            <w:r w:rsidRPr="00D90B86">
              <w:rPr>
                <w:b/>
                <w:bCs/>
              </w:rPr>
              <w:t>Ministarstvo vanjskih i europskih poslova</w:t>
            </w:r>
          </w:p>
        </w:tc>
        <w:tc>
          <w:tcPr>
            <w:tcW w:w="1385" w:type="pct"/>
            <w:vAlign w:val="center"/>
            <w:hideMark/>
          </w:tcPr>
          <w:p w14:paraId="4ACFE3E6" w14:textId="77777777" w:rsidR="005557B6" w:rsidRPr="00D90B86" w:rsidRDefault="005557B6" w:rsidP="00374968">
            <w:pPr>
              <w:spacing w:before="60"/>
            </w:pPr>
            <w:r w:rsidRPr="00D90B86">
              <w:t xml:space="preserve">Članarina za mirovne misije </w:t>
            </w:r>
            <w:r w:rsidRPr="00D90B86">
              <w:rPr>
                <w:bCs/>
              </w:rPr>
              <w:t>UN/</w:t>
            </w:r>
            <w:r w:rsidRPr="00D90B86">
              <w:t>UNFIL</w:t>
            </w:r>
          </w:p>
        </w:tc>
        <w:tc>
          <w:tcPr>
            <w:tcW w:w="506" w:type="pct"/>
            <w:vAlign w:val="center"/>
          </w:tcPr>
          <w:p w14:paraId="2466D92E" w14:textId="77777777" w:rsidR="005557B6" w:rsidRPr="00D90B86" w:rsidRDefault="005557B6" w:rsidP="00FB18D9">
            <w:pPr>
              <w:rPr>
                <w:bCs/>
              </w:rPr>
            </w:pPr>
            <w:r w:rsidRPr="00D90B86">
              <w:rPr>
                <w:bCs/>
              </w:rPr>
              <w:t>Višedržavna suradnja</w:t>
            </w:r>
          </w:p>
        </w:tc>
        <w:tc>
          <w:tcPr>
            <w:tcW w:w="616" w:type="pct"/>
            <w:vAlign w:val="center"/>
            <w:hideMark/>
          </w:tcPr>
          <w:p w14:paraId="18A67F66" w14:textId="77777777" w:rsidR="005557B6" w:rsidRPr="00D90B86" w:rsidRDefault="005557B6" w:rsidP="00FB18D9">
            <w:pPr>
              <w:ind w:right="-108"/>
            </w:pPr>
            <w:r w:rsidRPr="00D90B86">
              <w:t>Mir i sigurnost i razvoj demokratskih institucija</w:t>
            </w:r>
          </w:p>
        </w:tc>
        <w:tc>
          <w:tcPr>
            <w:tcW w:w="540" w:type="pct"/>
            <w:vAlign w:val="center"/>
            <w:hideMark/>
          </w:tcPr>
          <w:p w14:paraId="46721CAF" w14:textId="77777777" w:rsidR="005557B6" w:rsidRPr="00D90B86" w:rsidRDefault="005557B6" w:rsidP="00374968">
            <w:pPr>
              <w:spacing w:after="60"/>
            </w:pPr>
            <w:r w:rsidRPr="00D90B86">
              <w:t xml:space="preserve">Razvojni </w:t>
            </w:r>
          </w:p>
        </w:tc>
        <w:tc>
          <w:tcPr>
            <w:tcW w:w="733" w:type="pct"/>
            <w:vAlign w:val="center"/>
          </w:tcPr>
          <w:p w14:paraId="22C33AFF" w14:textId="77777777" w:rsidR="005557B6" w:rsidRPr="00D90B86" w:rsidRDefault="005557B6" w:rsidP="00374968">
            <w:pPr>
              <w:spacing w:after="60"/>
              <w:ind w:right="141"/>
              <w:jc w:val="right"/>
              <w:rPr>
                <w:bCs/>
              </w:rPr>
            </w:pPr>
            <w:r w:rsidRPr="00D90B86">
              <w:rPr>
                <w:bCs/>
              </w:rPr>
              <w:t>56.112,27</w:t>
            </w:r>
          </w:p>
        </w:tc>
      </w:tr>
      <w:tr w:rsidR="005557B6" w:rsidRPr="0063386B" w14:paraId="34811B6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5"/>
        </w:trPr>
        <w:tc>
          <w:tcPr>
            <w:tcW w:w="353" w:type="pct"/>
            <w:shd w:val="clear" w:color="auto" w:fill="D5DCE4" w:themeFill="text2" w:themeFillTint="33"/>
            <w:vAlign w:val="center"/>
          </w:tcPr>
          <w:p w14:paraId="3ECE318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74FCCB6" w14:textId="77777777" w:rsidR="005557B6" w:rsidRPr="00EA59AF" w:rsidRDefault="005557B6" w:rsidP="00374968">
            <w:pPr>
              <w:spacing w:after="60"/>
              <w:rPr>
                <w:b/>
                <w:bCs/>
              </w:rPr>
            </w:pPr>
            <w:r w:rsidRPr="00EA59AF">
              <w:rPr>
                <w:b/>
                <w:bCs/>
              </w:rPr>
              <w:t>Ministarstvo vanjskih i europskih poslova</w:t>
            </w:r>
          </w:p>
        </w:tc>
        <w:tc>
          <w:tcPr>
            <w:tcW w:w="1385" w:type="pct"/>
            <w:vAlign w:val="center"/>
            <w:hideMark/>
          </w:tcPr>
          <w:p w14:paraId="1B6D1778" w14:textId="77777777" w:rsidR="005557B6" w:rsidRPr="00EA59AF" w:rsidRDefault="005557B6" w:rsidP="00374968">
            <w:pPr>
              <w:spacing w:before="60"/>
            </w:pPr>
            <w:r w:rsidRPr="00EA59AF">
              <w:t xml:space="preserve">Članarina za mirovne misije </w:t>
            </w:r>
            <w:r w:rsidRPr="00EA59AF">
              <w:rPr>
                <w:bCs/>
              </w:rPr>
              <w:t>UN/</w:t>
            </w:r>
            <w:r w:rsidRPr="00EA59AF">
              <w:t>UNMISS</w:t>
            </w:r>
          </w:p>
        </w:tc>
        <w:tc>
          <w:tcPr>
            <w:tcW w:w="506" w:type="pct"/>
            <w:vAlign w:val="center"/>
          </w:tcPr>
          <w:p w14:paraId="432A16A8" w14:textId="77777777" w:rsidR="005557B6" w:rsidRPr="00EA59AF" w:rsidRDefault="005557B6" w:rsidP="00FB18D9">
            <w:pPr>
              <w:rPr>
                <w:bCs/>
              </w:rPr>
            </w:pPr>
            <w:r w:rsidRPr="00EA59AF">
              <w:rPr>
                <w:bCs/>
              </w:rPr>
              <w:t>Višedržavna suradnja</w:t>
            </w:r>
          </w:p>
        </w:tc>
        <w:tc>
          <w:tcPr>
            <w:tcW w:w="616" w:type="pct"/>
            <w:vAlign w:val="center"/>
            <w:hideMark/>
          </w:tcPr>
          <w:p w14:paraId="40B4107C" w14:textId="77777777" w:rsidR="005557B6" w:rsidRPr="00EA59AF" w:rsidRDefault="005557B6" w:rsidP="00FB18D9">
            <w:pPr>
              <w:ind w:right="-108"/>
            </w:pPr>
            <w:r w:rsidRPr="00EA59AF">
              <w:t>Mir i sigurnost i razvoj demokratskih institucija</w:t>
            </w:r>
          </w:p>
        </w:tc>
        <w:tc>
          <w:tcPr>
            <w:tcW w:w="540" w:type="pct"/>
            <w:vAlign w:val="center"/>
            <w:hideMark/>
          </w:tcPr>
          <w:p w14:paraId="56E93CA3" w14:textId="77777777" w:rsidR="005557B6" w:rsidRPr="00EA59AF" w:rsidRDefault="005557B6" w:rsidP="00374968">
            <w:pPr>
              <w:spacing w:after="60"/>
            </w:pPr>
            <w:r w:rsidRPr="00EA59AF">
              <w:t xml:space="preserve">Razvojni </w:t>
            </w:r>
          </w:p>
        </w:tc>
        <w:tc>
          <w:tcPr>
            <w:tcW w:w="733" w:type="pct"/>
            <w:vAlign w:val="center"/>
          </w:tcPr>
          <w:p w14:paraId="4CC82004" w14:textId="77777777" w:rsidR="005557B6" w:rsidRPr="00EA59AF" w:rsidRDefault="005557B6" w:rsidP="00374968">
            <w:pPr>
              <w:spacing w:after="60"/>
              <w:ind w:right="141"/>
              <w:jc w:val="right"/>
              <w:rPr>
                <w:bCs/>
              </w:rPr>
            </w:pPr>
            <w:r w:rsidRPr="00EA59AF">
              <w:rPr>
                <w:bCs/>
              </w:rPr>
              <w:t>55.702,53</w:t>
            </w:r>
          </w:p>
        </w:tc>
      </w:tr>
      <w:tr w:rsidR="005557B6" w:rsidRPr="0063386B" w14:paraId="2B341D3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0467F3" w14:textId="77777777" w:rsidR="005557B6" w:rsidRPr="005557B6" w:rsidRDefault="005557B6" w:rsidP="00F959E1">
            <w:pPr>
              <w:pStyle w:val="ListParagraph"/>
              <w:numPr>
                <w:ilvl w:val="0"/>
                <w:numId w:val="11"/>
              </w:numPr>
              <w:spacing w:after="60"/>
              <w:jc w:val="center"/>
              <w:rPr>
                <w:b/>
                <w:bCs/>
              </w:rPr>
            </w:pPr>
          </w:p>
        </w:tc>
        <w:tc>
          <w:tcPr>
            <w:tcW w:w="867"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14BDF4" w14:textId="77777777" w:rsidR="005557B6" w:rsidRPr="00EA59AF" w:rsidRDefault="005557B6" w:rsidP="00374968">
            <w:pPr>
              <w:spacing w:after="60"/>
              <w:rPr>
                <w:b/>
                <w:bCs/>
              </w:rPr>
            </w:pPr>
            <w:r w:rsidRPr="00EA59AF">
              <w:rPr>
                <w:b/>
                <w:bCs/>
              </w:rPr>
              <w:t>Ministarstvo vanjskih i europskih poslova</w:t>
            </w:r>
          </w:p>
        </w:tc>
        <w:tc>
          <w:tcPr>
            <w:tcW w:w="1385" w:type="pct"/>
            <w:tcBorders>
              <w:top w:val="single" w:sz="4" w:space="0" w:color="auto"/>
              <w:left w:val="single" w:sz="4" w:space="0" w:color="auto"/>
              <w:bottom w:val="single" w:sz="4" w:space="0" w:color="auto"/>
              <w:right w:val="single" w:sz="4" w:space="0" w:color="auto"/>
            </w:tcBorders>
            <w:vAlign w:val="center"/>
            <w:hideMark/>
          </w:tcPr>
          <w:p w14:paraId="02C809F8" w14:textId="77777777" w:rsidR="005557B6" w:rsidRPr="00EA59AF" w:rsidRDefault="005557B6" w:rsidP="00374968">
            <w:pPr>
              <w:spacing w:before="60"/>
            </w:pPr>
            <w:r w:rsidRPr="00EA59AF">
              <w:t xml:space="preserve">Članarina za mirovne misije </w:t>
            </w:r>
            <w:r w:rsidRPr="00EA59AF">
              <w:rPr>
                <w:bCs/>
              </w:rPr>
              <w:t>UN/</w:t>
            </w:r>
            <w:r w:rsidRPr="00EA59AF">
              <w:t>UNISFA</w:t>
            </w:r>
          </w:p>
        </w:tc>
        <w:tc>
          <w:tcPr>
            <w:tcW w:w="506" w:type="pct"/>
            <w:tcBorders>
              <w:top w:val="single" w:sz="4" w:space="0" w:color="auto"/>
              <w:left w:val="single" w:sz="4" w:space="0" w:color="auto"/>
              <w:bottom w:val="single" w:sz="4" w:space="0" w:color="auto"/>
              <w:right w:val="single" w:sz="4" w:space="0" w:color="auto"/>
            </w:tcBorders>
            <w:vAlign w:val="center"/>
          </w:tcPr>
          <w:p w14:paraId="4F3317C7" w14:textId="77777777" w:rsidR="005557B6" w:rsidRPr="00EA59AF" w:rsidRDefault="005557B6" w:rsidP="00FB18D9">
            <w:pPr>
              <w:rPr>
                <w:bCs/>
              </w:rPr>
            </w:pPr>
            <w:r w:rsidRPr="00EA59AF">
              <w:rPr>
                <w:bCs/>
              </w:rPr>
              <w:t>Višedržavna suradnja</w:t>
            </w:r>
          </w:p>
        </w:tc>
        <w:tc>
          <w:tcPr>
            <w:tcW w:w="616" w:type="pct"/>
            <w:tcBorders>
              <w:top w:val="single" w:sz="4" w:space="0" w:color="auto"/>
              <w:left w:val="single" w:sz="4" w:space="0" w:color="auto"/>
              <w:bottom w:val="single" w:sz="4" w:space="0" w:color="auto"/>
              <w:right w:val="single" w:sz="4" w:space="0" w:color="auto"/>
            </w:tcBorders>
            <w:vAlign w:val="center"/>
            <w:hideMark/>
          </w:tcPr>
          <w:p w14:paraId="76241F55" w14:textId="77777777" w:rsidR="005557B6" w:rsidRPr="00EA59AF" w:rsidRDefault="005557B6" w:rsidP="00FB18D9">
            <w:pPr>
              <w:ind w:right="-108"/>
            </w:pPr>
            <w:r w:rsidRPr="00EA59AF">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hideMark/>
          </w:tcPr>
          <w:p w14:paraId="62D30241" w14:textId="77777777" w:rsidR="005557B6" w:rsidRPr="00EA59AF" w:rsidRDefault="005557B6" w:rsidP="00374968">
            <w:pPr>
              <w:spacing w:after="60"/>
            </w:pPr>
            <w:r w:rsidRPr="00EA59AF">
              <w:t xml:space="preserve">Razvojni </w:t>
            </w:r>
          </w:p>
        </w:tc>
        <w:tc>
          <w:tcPr>
            <w:tcW w:w="733" w:type="pct"/>
            <w:tcBorders>
              <w:top w:val="single" w:sz="4" w:space="0" w:color="auto"/>
              <w:left w:val="single" w:sz="4" w:space="0" w:color="auto"/>
              <w:bottom w:val="single" w:sz="4" w:space="0" w:color="auto"/>
              <w:right w:val="single" w:sz="4" w:space="0" w:color="auto"/>
            </w:tcBorders>
            <w:vAlign w:val="center"/>
          </w:tcPr>
          <w:p w14:paraId="540A538D" w14:textId="77777777" w:rsidR="005557B6" w:rsidRPr="00EA59AF" w:rsidRDefault="005557B6" w:rsidP="00374968">
            <w:pPr>
              <w:spacing w:after="60"/>
              <w:ind w:right="141"/>
              <w:jc w:val="right"/>
              <w:rPr>
                <w:bCs/>
              </w:rPr>
            </w:pPr>
            <w:r w:rsidRPr="00EA59AF">
              <w:rPr>
                <w:bCs/>
              </w:rPr>
              <w:t>23.794,56</w:t>
            </w:r>
          </w:p>
        </w:tc>
      </w:tr>
      <w:tr w:rsidR="005557B6" w:rsidRPr="0063386B" w14:paraId="11BBE2A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950B9E5" w14:textId="77777777" w:rsidR="005557B6" w:rsidRPr="005557B6" w:rsidRDefault="005557B6" w:rsidP="00F959E1">
            <w:pPr>
              <w:pStyle w:val="ListParagraph"/>
              <w:numPr>
                <w:ilvl w:val="0"/>
                <w:numId w:val="11"/>
              </w:numPr>
              <w:spacing w:after="60"/>
              <w:jc w:val="center"/>
              <w:rPr>
                <w:b/>
                <w:bCs/>
              </w:rPr>
            </w:pPr>
          </w:p>
        </w:tc>
        <w:tc>
          <w:tcPr>
            <w:tcW w:w="867"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F8388A" w14:textId="77777777" w:rsidR="005557B6" w:rsidRPr="00EA59AF" w:rsidRDefault="005557B6" w:rsidP="00374968">
            <w:pPr>
              <w:spacing w:after="60"/>
              <w:rPr>
                <w:b/>
                <w:bCs/>
              </w:rPr>
            </w:pPr>
            <w:r w:rsidRPr="00EA59AF">
              <w:rPr>
                <w:b/>
                <w:bCs/>
              </w:rPr>
              <w:t>Ministarstvo vanjskih i europskih poslova</w:t>
            </w:r>
          </w:p>
        </w:tc>
        <w:tc>
          <w:tcPr>
            <w:tcW w:w="1385" w:type="pct"/>
            <w:tcBorders>
              <w:top w:val="single" w:sz="4" w:space="0" w:color="auto"/>
              <w:left w:val="single" w:sz="4" w:space="0" w:color="auto"/>
              <w:bottom w:val="single" w:sz="4" w:space="0" w:color="auto"/>
              <w:right w:val="single" w:sz="4" w:space="0" w:color="auto"/>
            </w:tcBorders>
            <w:vAlign w:val="center"/>
            <w:hideMark/>
          </w:tcPr>
          <w:p w14:paraId="659E08BB" w14:textId="77777777" w:rsidR="005557B6" w:rsidRPr="00EA59AF" w:rsidRDefault="005557B6" w:rsidP="00374968">
            <w:pPr>
              <w:spacing w:before="60"/>
            </w:pPr>
            <w:r w:rsidRPr="00EA59AF">
              <w:t xml:space="preserve">Članarina za mirovne misije </w:t>
            </w:r>
            <w:r w:rsidRPr="00EA59AF">
              <w:rPr>
                <w:bCs/>
              </w:rPr>
              <w:t>UN/</w:t>
            </w:r>
            <w:r w:rsidRPr="00EA59AF">
              <w:t>MINUJUSTH</w:t>
            </w:r>
          </w:p>
        </w:tc>
        <w:tc>
          <w:tcPr>
            <w:tcW w:w="506" w:type="pct"/>
            <w:tcBorders>
              <w:top w:val="single" w:sz="4" w:space="0" w:color="auto"/>
              <w:left w:val="single" w:sz="4" w:space="0" w:color="auto"/>
              <w:bottom w:val="single" w:sz="4" w:space="0" w:color="auto"/>
              <w:right w:val="single" w:sz="4" w:space="0" w:color="auto"/>
            </w:tcBorders>
            <w:vAlign w:val="center"/>
          </w:tcPr>
          <w:p w14:paraId="7AC1DED9" w14:textId="77777777" w:rsidR="005557B6" w:rsidRPr="00EA59AF" w:rsidRDefault="005557B6" w:rsidP="00FB18D9">
            <w:pPr>
              <w:rPr>
                <w:bCs/>
              </w:rPr>
            </w:pPr>
            <w:r w:rsidRPr="00EA59AF">
              <w:rPr>
                <w:bCs/>
              </w:rPr>
              <w:t>Višedržavna suradnja</w:t>
            </w:r>
          </w:p>
        </w:tc>
        <w:tc>
          <w:tcPr>
            <w:tcW w:w="616" w:type="pct"/>
            <w:tcBorders>
              <w:top w:val="single" w:sz="4" w:space="0" w:color="auto"/>
              <w:left w:val="single" w:sz="4" w:space="0" w:color="auto"/>
              <w:bottom w:val="single" w:sz="4" w:space="0" w:color="auto"/>
              <w:right w:val="single" w:sz="4" w:space="0" w:color="auto"/>
            </w:tcBorders>
            <w:vAlign w:val="center"/>
            <w:hideMark/>
          </w:tcPr>
          <w:p w14:paraId="7A8F20C4" w14:textId="77777777" w:rsidR="005557B6" w:rsidRPr="00EA59AF" w:rsidRDefault="005557B6" w:rsidP="00FB18D9">
            <w:pPr>
              <w:ind w:right="-108"/>
            </w:pPr>
            <w:r w:rsidRPr="00EA59AF">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hideMark/>
          </w:tcPr>
          <w:p w14:paraId="5FE8FBCF" w14:textId="77777777" w:rsidR="005557B6" w:rsidRPr="00EA59AF" w:rsidRDefault="005557B6" w:rsidP="00374968">
            <w:pPr>
              <w:spacing w:after="60"/>
            </w:pPr>
            <w:r w:rsidRPr="00EA59AF">
              <w:t xml:space="preserve">Razvojni </w:t>
            </w:r>
          </w:p>
        </w:tc>
        <w:tc>
          <w:tcPr>
            <w:tcW w:w="733" w:type="pct"/>
            <w:tcBorders>
              <w:top w:val="single" w:sz="4" w:space="0" w:color="auto"/>
              <w:left w:val="single" w:sz="4" w:space="0" w:color="auto"/>
              <w:bottom w:val="single" w:sz="4" w:space="0" w:color="auto"/>
              <w:right w:val="single" w:sz="4" w:space="0" w:color="auto"/>
            </w:tcBorders>
            <w:vAlign w:val="center"/>
          </w:tcPr>
          <w:p w14:paraId="081110BD" w14:textId="77777777" w:rsidR="005557B6" w:rsidRPr="00EA59AF" w:rsidRDefault="005557B6" w:rsidP="00374968">
            <w:pPr>
              <w:spacing w:after="60"/>
              <w:ind w:right="141"/>
              <w:jc w:val="right"/>
              <w:rPr>
                <w:bCs/>
              </w:rPr>
            </w:pPr>
            <w:r w:rsidRPr="00EA59AF">
              <w:rPr>
                <w:bCs/>
              </w:rPr>
              <w:t>8.315,78</w:t>
            </w:r>
          </w:p>
        </w:tc>
      </w:tr>
      <w:tr w:rsidR="005557B6" w:rsidRPr="0063386B" w14:paraId="259EE0C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F2D8C9" w14:textId="77777777" w:rsidR="005557B6" w:rsidRPr="005557B6" w:rsidRDefault="005557B6" w:rsidP="00F959E1">
            <w:pPr>
              <w:pStyle w:val="ListParagraph"/>
              <w:numPr>
                <w:ilvl w:val="0"/>
                <w:numId w:val="11"/>
              </w:numPr>
              <w:spacing w:after="60"/>
              <w:jc w:val="center"/>
              <w:rPr>
                <w:b/>
                <w:bCs/>
              </w:rPr>
            </w:pPr>
          </w:p>
        </w:tc>
        <w:tc>
          <w:tcPr>
            <w:tcW w:w="867"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2739918" w14:textId="77777777" w:rsidR="005557B6" w:rsidRPr="00EA59AF" w:rsidRDefault="005557B6" w:rsidP="00374968">
            <w:pPr>
              <w:spacing w:after="60"/>
              <w:rPr>
                <w:b/>
                <w:bCs/>
              </w:rPr>
            </w:pPr>
            <w:r w:rsidRPr="00EA59AF">
              <w:rPr>
                <w:b/>
                <w:bCs/>
              </w:rPr>
              <w:t>Ministarstvo vanjskih i europskih poslova</w:t>
            </w:r>
          </w:p>
        </w:tc>
        <w:tc>
          <w:tcPr>
            <w:tcW w:w="1385" w:type="pct"/>
            <w:tcBorders>
              <w:top w:val="single" w:sz="4" w:space="0" w:color="auto"/>
              <w:left w:val="single" w:sz="4" w:space="0" w:color="auto"/>
              <w:bottom w:val="single" w:sz="4" w:space="0" w:color="auto"/>
              <w:right w:val="single" w:sz="4" w:space="0" w:color="auto"/>
            </w:tcBorders>
            <w:vAlign w:val="center"/>
            <w:hideMark/>
          </w:tcPr>
          <w:p w14:paraId="37C51426" w14:textId="77777777" w:rsidR="005557B6" w:rsidRPr="00EA59AF" w:rsidRDefault="005557B6" w:rsidP="00374968">
            <w:pPr>
              <w:spacing w:before="60"/>
            </w:pPr>
            <w:r w:rsidRPr="00EA59AF">
              <w:t xml:space="preserve">Članarina za mirovne misije </w:t>
            </w:r>
            <w:r w:rsidRPr="00EA59AF">
              <w:rPr>
                <w:bCs/>
              </w:rPr>
              <w:t>UN/</w:t>
            </w:r>
            <w:r w:rsidRPr="00EA59AF">
              <w:t>UNMIK</w:t>
            </w:r>
          </w:p>
        </w:tc>
        <w:tc>
          <w:tcPr>
            <w:tcW w:w="506" w:type="pct"/>
            <w:tcBorders>
              <w:top w:val="single" w:sz="4" w:space="0" w:color="auto"/>
              <w:left w:val="single" w:sz="4" w:space="0" w:color="auto"/>
              <w:bottom w:val="single" w:sz="4" w:space="0" w:color="auto"/>
              <w:right w:val="single" w:sz="4" w:space="0" w:color="auto"/>
            </w:tcBorders>
            <w:vAlign w:val="center"/>
          </w:tcPr>
          <w:p w14:paraId="1EA2B4E6" w14:textId="77777777" w:rsidR="005557B6" w:rsidRPr="00EA59AF" w:rsidRDefault="005557B6" w:rsidP="00FB18D9">
            <w:pPr>
              <w:rPr>
                <w:bCs/>
              </w:rPr>
            </w:pPr>
            <w:r w:rsidRPr="00EA59AF">
              <w:rPr>
                <w:bCs/>
              </w:rPr>
              <w:t>Višedržavna suradnja</w:t>
            </w:r>
          </w:p>
        </w:tc>
        <w:tc>
          <w:tcPr>
            <w:tcW w:w="616" w:type="pct"/>
            <w:tcBorders>
              <w:top w:val="single" w:sz="4" w:space="0" w:color="auto"/>
              <w:left w:val="single" w:sz="4" w:space="0" w:color="auto"/>
              <w:bottom w:val="single" w:sz="4" w:space="0" w:color="auto"/>
              <w:right w:val="single" w:sz="4" w:space="0" w:color="auto"/>
            </w:tcBorders>
            <w:vAlign w:val="center"/>
            <w:hideMark/>
          </w:tcPr>
          <w:p w14:paraId="63028CC8" w14:textId="77777777" w:rsidR="005557B6" w:rsidRPr="00EA59AF" w:rsidRDefault="005557B6" w:rsidP="00FB18D9">
            <w:pPr>
              <w:ind w:right="-108"/>
            </w:pPr>
            <w:r w:rsidRPr="00EA59AF">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hideMark/>
          </w:tcPr>
          <w:p w14:paraId="73DFBB74" w14:textId="77777777" w:rsidR="005557B6" w:rsidRPr="00EA59AF" w:rsidRDefault="005557B6" w:rsidP="00374968">
            <w:pPr>
              <w:spacing w:after="60"/>
            </w:pPr>
            <w:r w:rsidRPr="00EA59AF">
              <w:t xml:space="preserve">Razvojni </w:t>
            </w:r>
          </w:p>
        </w:tc>
        <w:tc>
          <w:tcPr>
            <w:tcW w:w="733" w:type="pct"/>
            <w:tcBorders>
              <w:top w:val="single" w:sz="4" w:space="0" w:color="auto"/>
              <w:left w:val="single" w:sz="4" w:space="0" w:color="auto"/>
              <w:bottom w:val="single" w:sz="4" w:space="0" w:color="auto"/>
              <w:right w:val="single" w:sz="4" w:space="0" w:color="auto"/>
            </w:tcBorders>
            <w:vAlign w:val="center"/>
          </w:tcPr>
          <w:p w14:paraId="6927596F" w14:textId="77777777" w:rsidR="005557B6" w:rsidRPr="00EA59AF" w:rsidRDefault="005557B6" w:rsidP="00374968">
            <w:pPr>
              <w:spacing w:after="60"/>
              <w:ind w:right="141"/>
              <w:jc w:val="right"/>
              <w:rPr>
                <w:bCs/>
              </w:rPr>
            </w:pPr>
            <w:r w:rsidRPr="00EA59AF">
              <w:rPr>
                <w:bCs/>
              </w:rPr>
              <w:t>4.095,39</w:t>
            </w:r>
          </w:p>
        </w:tc>
      </w:tr>
      <w:tr w:rsidR="005557B6" w:rsidRPr="0063386B" w14:paraId="307F55A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7"/>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20EF07" w14:textId="77777777" w:rsidR="005557B6" w:rsidRPr="005557B6" w:rsidRDefault="005557B6" w:rsidP="00F959E1">
            <w:pPr>
              <w:pStyle w:val="ListParagraph"/>
              <w:numPr>
                <w:ilvl w:val="0"/>
                <w:numId w:val="11"/>
              </w:numPr>
              <w:spacing w:after="60"/>
              <w:jc w:val="center"/>
              <w:rPr>
                <w:b/>
                <w:bCs/>
              </w:rPr>
            </w:pPr>
          </w:p>
        </w:tc>
        <w:tc>
          <w:tcPr>
            <w:tcW w:w="867"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97ED21C" w14:textId="77777777" w:rsidR="005557B6" w:rsidRPr="00EA59AF" w:rsidRDefault="005557B6" w:rsidP="00374968">
            <w:pPr>
              <w:spacing w:after="60"/>
              <w:rPr>
                <w:b/>
                <w:bCs/>
              </w:rPr>
            </w:pPr>
            <w:r w:rsidRPr="00EA59AF">
              <w:rPr>
                <w:b/>
                <w:bCs/>
              </w:rPr>
              <w:t>Ministarstvo vanjskih i europskih poslova</w:t>
            </w:r>
          </w:p>
        </w:tc>
        <w:tc>
          <w:tcPr>
            <w:tcW w:w="1385" w:type="pct"/>
            <w:tcBorders>
              <w:top w:val="single" w:sz="4" w:space="0" w:color="auto"/>
              <w:left w:val="single" w:sz="4" w:space="0" w:color="auto"/>
              <w:bottom w:val="single" w:sz="4" w:space="0" w:color="auto"/>
              <w:right w:val="single" w:sz="4" w:space="0" w:color="auto"/>
            </w:tcBorders>
            <w:vAlign w:val="center"/>
            <w:hideMark/>
          </w:tcPr>
          <w:p w14:paraId="314F4B99" w14:textId="77777777" w:rsidR="005557B6" w:rsidRPr="00EA59AF" w:rsidRDefault="005557B6" w:rsidP="00374968">
            <w:pPr>
              <w:spacing w:before="60"/>
            </w:pPr>
            <w:r w:rsidRPr="00EA59AF">
              <w:t xml:space="preserve">Članarina za mirovne misije </w:t>
            </w:r>
            <w:r w:rsidRPr="00EA59AF">
              <w:rPr>
                <w:bCs/>
              </w:rPr>
              <w:t>UN/</w:t>
            </w:r>
            <w:r w:rsidRPr="00EA59AF">
              <w:t>MINURSO</w:t>
            </w:r>
          </w:p>
        </w:tc>
        <w:tc>
          <w:tcPr>
            <w:tcW w:w="506" w:type="pct"/>
            <w:tcBorders>
              <w:top w:val="single" w:sz="4" w:space="0" w:color="auto"/>
              <w:left w:val="single" w:sz="4" w:space="0" w:color="auto"/>
              <w:bottom w:val="single" w:sz="4" w:space="0" w:color="auto"/>
              <w:right w:val="single" w:sz="4" w:space="0" w:color="auto"/>
            </w:tcBorders>
            <w:vAlign w:val="center"/>
          </w:tcPr>
          <w:p w14:paraId="4A13F4BD" w14:textId="77777777" w:rsidR="005557B6" w:rsidRPr="00EA59AF" w:rsidRDefault="005557B6" w:rsidP="00FB18D9">
            <w:pPr>
              <w:rPr>
                <w:bCs/>
              </w:rPr>
            </w:pPr>
            <w:r w:rsidRPr="00EA59AF">
              <w:rPr>
                <w:bCs/>
              </w:rPr>
              <w:t>Višedržavna suradnja</w:t>
            </w:r>
          </w:p>
        </w:tc>
        <w:tc>
          <w:tcPr>
            <w:tcW w:w="616" w:type="pct"/>
            <w:tcBorders>
              <w:top w:val="single" w:sz="4" w:space="0" w:color="auto"/>
              <w:left w:val="single" w:sz="4" w:space="0" w:color="auto"/>
              <w:bottom w:val="single" w:sz="4" w:space="0" w:color="auto"/>
              <w:right w:val="single" w:sz="4" w:space="0" w:color="auto"/>
            </w:tcBorders>
            <w:vAlign w:val="center"/>
            <w:hideMark/>
          </w:tcPr>
          <w:p w14:paraId="7AA0CD6D" w14:textId="77777777" w:rsidR="005557B6" w:rsidRPr="00EA59AF" w:rsidRDefault="005557B6" w:rsidP="00FB18D9">
            <w:pPr>
              <w:ind w:right="-108"/>
            </w:pPr>
            <w:r w:rsidRPr="00EA59AF">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hideMark/>
          </w:tcPr>
          <w:p w14:paraId="05F5B57A" w14:textId="77777777" w:rsidR="005557B6" w:rsidRPr="00EA59AF" w:rsidRDefault="005557B6" w:rsidP="00374968">
            <w:pPr>
              <w:spacing w:after="60"/>
            </w:pPr>
            <w:r w:rsidRPr="00EA59AF">
              <w:t xml:space="preserve">Razvojni </w:t>
            </w:r>
          </w:p>
        </w:tc>
        <w:tc>
          <w:tcPr>
            <w:tcW w:w="733" w:type="pct"/>
            <w:tcBorders>
              <w:top w:val="single" w:sz="4" w:space="0" w:color="auto"/>
              <w:left w:val="single" w:sz="4" w:space="0" w:color="auto"/>
              <w:bottom w:val="single" w:sz="4" w:space="0" w:color="auto"/>
              <w:right w:val="single" w:sz="4" w:space="0" w:color="auto"/>
            </w:tcBorders>
            <w:vAlign w:val="center"/>
            <w:hideMark/>
          </w:tcPr>
          <w:p w14:paraId="3E3FCBEF" w14:textId="77777777" w:rsidR="005557B6" w:rsidRPr="00EA59AF" w:rsidRDefault="005557B6" w:rsidP="00374968">
            <w:pPr>
              <w:spacing w:after="60"/>
              <w:ind w:right="141"/>
              <w:jc w:val="right"/>
              <w:rPr>
                <w:bCs/>
              </w:rPr>
            </w:pPr>
            <w:r w:rsidRPr="00EA59AF">
              <w:rPr>
                <w:bCs/>
              </w:rPr>
              <w:t>4.083,49</w:t>
            </w:r>
          </w:p>
        </w:tc>
      </w:tr>
      <w:tr w:rsidR="005557B6" w:rsidRPr="0063386B" w14:paraId="5889FC6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
        </w:trPr>
        <w:tc>
          <w:tcPr>
            <w:tcW w:w="353" w:type="pct"/>
            <w:shd w:val="clear" w:color="auto" w:fill="D5DCE4" w:themeFill="text2" w:themeFillTint="33"/>
            <w:vAlign w:val="center"/>
          </w:tcPr>
          <w:p w14:paraId="2005F2F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F46948C" w14:textId="77777777" w:rsidR="005557B6" w:rsidRPr="00EA59AF" w:rsidRDefault="005557B6" w:rsidP="00374968">
            <w:pPr>
              <w:spacing w:after="60"/>
              <w:rPr>
                <w:b/>
                <w:bCs/>
              </w:rPr>
            </w:pPr>
            <w:r w:rsidRPr="00EA59AF">
              <w:rPr>
                <w:b/>
                <w:bCs/>
              </w:rPr>
              <w:t>Ministarstvo vanjskih i europskih poslova</w:t>
            </w:r>
          </w:p>
        </w:tc>
        <w:tc>
          <w:tcPr>
            <w:tcW w:w="1385" w:type="pct"/>
            <w:vAlign w:val="center"/>
            <w:hideMark/>
          </w:tcPr>
          <w:p w14:paraId="71BD75C7" w14:textId="77777777" w:rsidR="005557B6" w:rsidRPr="00EA59AF" w:rsidRDefault="005557B6" w:rsidP="00374968">
            <w:pPr>
              <w:spacing w:before="60"/>
            </w:pPr>
            <w:r w:rsidRPr="00EA59AF">
              <w:t>Članarina Organizaciji za europsku sigurnost i suradnju – OSCE</w:t>
            </w:r>
          </w:p>
        </w:tc>
        <w:tc>
          <w:tcPr>
            <w:tcW w:w="506" w:type="pct"/>
            <w:vAlign w:val="center"/>
            <w:hideMark/>
          </w:tcPr>
          <w:p w14:paraId="0C5C58F8" w14:textId="77777777" w:rsidR="005557B6" w:rsidRPr="00EA59AF" w:rsidRDefault="005557B6" w:rsidP="00FB18D9">
            <w:pPr>
              <w:rPr>
                <w:bCs/>
              </w:rPr>
            </w:pPr>
            <w:r w:rsidRPr="00EA59AF">
              <w:rPr>
                <w:bCs/>
              </w:rPr>
              <w:t>Višedržavna suradnja</w:t>
            </w:r>
          </w:p>
        </w:tc>
        <w:tc>
          <w:tcPr>
            <w:tcW w:w="616" w:type="pct"/>
            <w:vAlign w:val="center"/>
            <w:hideMark/>
          </w:tcPr>
          <w:p w14:paraId="4DCDD75E" w14:textId="77777777" w:rsidR="005557B6" w:rsidRPr="00EA59AF" w:rsidRDefault="005557B6" w:rsidP="00FB18D9">
            <w:pPr>
              <w:ind w:right="-108"/>
            </w:pPr>
            <w:r w:rsidRPr="00EA59AF">
              <w:t>Mir i sigurnost i razvoj demokratskih institucija</w:t>
            </w:r>
          </w:p>
        </w:tc>
        <w:tc>
          <w:tcPr>
            <w:tcW w:w="540" w:type="pct"/>
            <w:vAlign w:val="center"/>
            <w:hideMark/>
          </w:tcPr>
          <w:p w14:paraId="6CCC109B" w14:textId="77777777" w:rsidR="005557B6" w:rsidRPr="00EA59AF" w:rsidRDefault="005557B6" w:rsidP="00374968">
            <w:pPr>
              <w:spacing w:after="60"/>
            </w:pPr>
            <w:r w:rsidRPr="00EA59AF">
              <w:t xml:space="preserve">Razvojni </w:t>
            </w:r>
          </w:p>
        </w:tc>
        <w:tc>
          <w:tcPr>
            <w:tcW w:w="733" w:type="pct"/>
            <w:vAlign w:val="center"/>
            <w:hideMark/>
          </w:tcPr>
          <w:p w14:paraId="6BA5F3E1" w14:textId="77777777" w:rsidR="005557B6" w:rsidRPr="00EA59AF" w:rsidRDefault="005557B6" w:rsidP="00374968">
            <w:pPr>
              <w:spacing w:after="60"/>
              <w:ind w:right="141"/>
              <w:jc w:val="right"/>
              <w:rPr>
                <w:bCs/>
              </w:rPr>
            </w:pPr>
            <w:r w:rsidRPr="00EA59AF">
              <w:rPr>
                <w:bCs/>
              </w:rPr>
              <w:t>1.087.340,19</w:t>
            </w:r>
          </w:p>
        </w:tc>
      </w:tr>
      <w:tr w:rsidR="005557B6" w:rsidRPr="0063386B" w14:paraId="409A5C9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353" w:type="pct"/>
            <w:shd w:val="clear" w:color="auto" w:fill="D5DCE4" w:themeFill="text2" w:themeFillTint="33"/>
            <w:vAlign w:val="center"/>
          </w:tcPr>
          <w:p w14:paraId="40A479B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0DD74B0" w14:textId="77777777" w:rsidR="005557B6" w:rsidRPr="00EA59AF" w:rsidRDefault="005557B6" w:rsidP="00374968">
            <w:pPr>
              <w:spacing w:after="60"/>
              <w:rPr>
                <w:b/>
                <w:bCs/>
              </w:rPr>
            </w:pPr>
            <w:r w:rsidRPr="00EA59AF">
              <w:rPr>
                <w:b/>
                <w:bCs/>
              </w:rPr>
              <w:t>Ministarstvo vanjskih i europskih poslova</w:t>
            </w:r>
          </w:p>
        </w:tc>
        <w:tc>
          <w:tcPr>
            <w:tcW w:w="1385" w:type="pct"/>
            <w:vAlign w:val="center"/>
            <w:hideMark/>
          </w:tcPr>
          <w:p w14:paraId="4AD2414E" w14:textId="77777777" w:rsidR="005557B6" w:rsidRPr="00EA59AF" w:rsidRDefault="005557B6" w:rsidP="00374968">
            <w:pPr>
              <w:spacing w:before="60"/>
            </w:pPr>
            <w:r w:rsidRPr="00EA59AF">
              <w:t xml:space="preserve">Članarina Organizaciji za europsku sigurnost i suradnju – </w:t>
            </w:r>
            <w:r w:rsidRPr="00EA59AF">
              <w:rPr>
                <w:bCs/>
              </w:rPr>
              <w:t xml:space="preserve">OSCE </w:t>
            </w:r>
            <w:r w:rsidRPr="00EA59AF">
              <w:t>(Posebna promatračka misija u Ukrajini)</w:t>
            </w:r>
          </w:p>
        </w:tc>
        <w:tc>
          <w:tcPr>
            <w:tcW w:w="506" w:type="pct"/>
            <w:vAlign w:val="center"/>
            <w:hideMark/>
          </w:tcPr>
          <w:p w14:paraId="7F201E1B" w14:textId="77777777" w:rsidR="005557B6" w:rsidRPr="00EA59AF" w:rsidRDefault="005557B6" w:rsidP="00FB18D9">
            <w:pPr>
              <w:rPr>
                <w:bCs/>
              </w:rPr>
            </w:pPr>
            <w:r w:rsidRPr="00EA59AF">
              <w:rPr>
                <w:bCs/>
              </w:rPr>
              <w:t>Višedržavna suradnja</w:t>
            </w:r>
          </w:p>
        </w:tc>
        <w:tc>
          <w:tcPr>
            <w:tcW w:w="616" w:type="pct"/>
            <w:vAlign w:val="center"/>
            <w:hideMark/>
          </w:tcPr>
          <w:p w14:paraId="0E2FF623" w14:textId="77777777" w:rsidR="005557B6" w:rsidRPr="00EA59AF" w:rsidRDefault="005557B6" w:rsidP="00FB18D9">
            <w:pPr>
              <w:ind w:right="-108"/>
            </w:pPr>
            <w:r w:rsidRPr="00EA59AF">
              <w:t>Mir i sigurnost i razvoj demokratskih institucija</w:t>
            </w:r>
          </w:p>
        </w:tc>
        <w:tc>
          <w:tcPr>
            <w:tcW w:w="540" w:type="pct"/>
            <w:vAlign w:val="center"/>
            <w:hideMark/>
          </w:tcPr>
          <w:p w14:paraId="610247CC" w14:textId="77777777" w:rsidR="005557B6" w:rsidRPr="00EA59AF" w:rsidRDefault="005557B6" w:rsidP="00374968">
            <w:pPr>
              <w:spacing w:after="60"/>
            </w:pPr>
            <w:r w:rsidRPr="00EA59AF">
              <w:t xml:space="preserve">Razvojni </w:t>
            </w:r>
          </w:p>
        </w:tc>
        <w:tc>
          <w:tcPr>
            <w:tcW w:w="733" w:type="pct"/>
            <w:vAlign w:val="center"/>
            <w:hideMark/>
          </w:tcPr>
          <w:p w14:paraId="2F8947F5" w14:textId="77777777" w:rsidR="005557B6" w:rsidRPr="00EA59AF" w:rsidRDefault="005557B6" w:rsidP="00374968">
            <w:pPr>
              <w:spacing w:after="60"/>
              <w:ind w:right="141"/>
              <w:jc w:val="right"/>
              <w:rPr>
                <w:bCs/>
              </w:rPr>
            </w:pPr>
            <w:r w:rsidRPr="00EA59AF">
              <w:rPr>
                <w:bCs/>
              </w:rPr>
              <w:t>460.445,07</w:t>
            </w:r>
          </w:p>
        </w:tc>
      </w:tr>
      <w:tr w:rsidR="005557B6" w:rsidRPr="0063386B" w14:paraId="1EBC042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0"/>
        </w:trPr>
        <w:tc>
          <w:tcPr>
            <w:tcW w:w="353" w:type="pct"/>
            <w:shd w:val="clear" w:color="auto" w:fill="D5DCE4" w:themeFill="text2" w:themeFillTint="33"/>
            <w:vAlign w:val="center"/>
          </w:tcPr>
          <w:p w14:paraId="7CDEFDD8" w14:textId="77777777" w:rsidR="005557B6" w:rsidRPr="005557B6" w:rsidRDefault="005557B6" w:rsidP="00F959E1">
            <w:pPr>
              <w:pStyle w:val="ListParagraph"/>
              <w:numPr>
                <w:ilvl w:val="0"/>
                <w:numId w:val="11"/>
              </w:numPr>
              <w:spacing w:after="60"/>
              <w:jc w:val="center"/>
              <w:rPr>
                <w:b/>
                <w:bCs/>
                <w:color w:val="000000" w:themeColor="text1"/>
              </w:rPr>
            </w:pPr>
          </w:p>
        </w:tc>
        <w:tc>
          <w:tcPr>
            <w:tcW w:w="867" w:type="pct"/>
            <w:shd w:val="clear" w:color="auto" w:fill="D5DCE4" w:themeFill="text2" w:themeFillTint="33"/>
            <w:vAlign w:val="center"/>
            <w:hideMark/>
          </w:tcPr>
          <w:p w14:paraId="11BD4461" w14:textId="77777777" w:rsidR="005557B6" w:rsidRPr="00EA59AF" w:rsidRDefault="005557B6" w:rsidP="00374968">
            <w:pPr>
              <w:spacing w:after="60"/>
              <w:rPr>
                <w:b/>
                <w:bCs/>
                <w:color w:val="000000" w:themeColor="text1"/>
              </w:rPr>
            </w:pPr>
            <w:r w:rsidRPr="00EA59AF">
              <w:rPr>
                <w:b/>
                <w:bCs/>
                <w:color w:val="000000" w:themeColor="text1"/>
              </w:rPr>
              <w:t>Ministarstvo vanjskih i europskih poslova</w:t>
            </w:r>
          </w:p>
        </w:tc>
        <w:tc>
          <w:tcPr>
            <w:tcW w:w="1385" w:type="pct"/>
            <w:vAlign w:val="center"/>
            <w:hideMark/>
          </w:tcPr>
          <w:p w14:paraId="24F4E8EC" w14:textId="77777777" w:rsidR="005557B6" w:rsidRPr="00EA59AF" w:rsidRDefault="005557B6" w:rsidP="00F3670B">
            <w:pPr>
              <w:spacing w:before="60"/>
              <w:rPr>
                <w:color w:val="000000" w:themeColor="text1"/>
              </w:rPr>
            </w:pPr>
            <w:r w:rsidRPr="00EA59AF">
              <w:rPr>
                <w:color w:val="000000" w:themeColor="text1"/>
              </w:rPr>
              <w:t>Sredstva za i</w:t>
            </w:r>
            <w:r>
              <w:rPr>
                <w:color w:val="000000" w:themeColor="text1"/>
              </w:rPr>
              <w:t>zvanredne situacije</w:t>
            </w:r>
            <w:r w:rsidRPr="00EA59AF">
              <w:rPr>
                <w:color w:val="000000" w:themeColor="text1"/>
              </w:rPr>
              <w:t xml:space="preserve"> i </w:t>
            </w:r>
            <w:r w:rsidRPr="00EA59AF">
              <w:rPr>
                <w:bCs/>
                <w:color w:val="000000" w:themeColor="text1"/>
              </w:rPr>
              <w:t>humanitarne krize u svijetu</w:t>
            </w:r>
            <w:r w:rsidRPr="00EA59AF">
              <w:rPr>
                <w:color w:val="000000" w:themeColor="text1"/>
              </w:rPr>
              <w:t>. Pružena je humanitarna pomoć Jemenu, Iranu i Mozambiku.</w:t>
            </w:r>
          </w:p>
        </w:tc>
        <w:tc>
          <w:tcPr>
            <w:tcW w:w="506" w:type="pct"/>
            <w:vAlign w:val="center"/>
            <w:hideMark/>
          </w:tcPr>
          <w:p w14:paraId="62987B9A" w14:textId="77777777" w:rsidR="005557B6" w:rsidRPr="00EA59AF" w:rsidRDefault="005557B6" w:rsidP="00FB18D9">
            <w:pPr>
              <w:rPr>
                <w:bCs/>
                <w:color w:val="000000" w:themeColor="text1"/>
              </w:rPr>
            </w:pPr>
            <w:r w:rsidRPr="00EA59AF">
              <w:rPr>
                <w:bCs/>
                <w:color w:val="000000" w:themeColor="text1"/>
              </w:rPr>
              <w:t>Države u razvoju</w:t>
            </w:r>
          </w:p>
        </w:tc>
        <w:tc>
          <w:tcPr>
            <w:tcW w:w="616" w:type="pct"/>
            <w:vAlign w:val="center"/>
            <w:hideMark/>
          </w:tcPr>
          <w:p w14:paraId="0ECAA2EF" w14:textId="77777777" w:rsidR="005557B6" w:rsidRPr="00EA59AF" w:rsidRDefault="005557B6" w:rsidP="00FB18D9">
            <w:pPr>
              <w:ind w:right="-108"/>
              <w:rPr>
                <w:color w:val="000000" w:themeColor="text1"/>
              </w:rPr>
            </w:pPr>
            <w:r w:rsidRPr="00EA59AF">
              <w:rPr>
                <w:color w:val="000000" w:themeColor="text1"/>
              </w:rPr>
              <w:t>Dostojanstvo svake ljudske osobe</w:t>
            </w:r>
          </w:p>
        </w:tc>
        <w:tc>
          <w:tcPr>
            <w:tcW w:w="540" w:type="pct"/>
            <w:vAlign w:val="center"/>
            <w:hideMark/>
          </w:tcPr>
          <w:p w14:paraId="0ED95217" w14:textId="77777777" w:rsidR="005557B6" w:rsidRPr="00EA59AF" w:rsidRDefault="005557B6" w:rsidP="00374968">
            <w:pPr>
              <w:spacing w:after="60"/>
              <w:rPr>
                <w:color w:val="000000" w:themeColor="text1"/>
              </w:rPr>
            </w:pPr>
            <w:r w:rsidRPr="00EA59AF">
              <w:rPr>
                <w:color w:val="000000" w:themeColor="text1"/>
              </w:rPr>
              <w:t>Humanitarni</w:t>
            </w:r>
          </w:p>
        </w:tc>
        <w:tc>
          <w:tcPr>
            <w:tcW w:w="733" w:type="pct"/>
            <w:vAlign w:val="center"/>
            <w:hideMark/>
          </w:tcPr>
          <w:p w14:paraId="422EF6BA" w14:textId="77777777" w:rsidR="005557B6" w:rsidRPr="00EA59AF" w:rsidRDefault="005557B6" w:rsidP="00374968">
            <w:pPr>
              <w:spacing w:after="60"/>
              <w:ind w:right="141"/>
              <w:jc w:val="right"/>
              <w:rPr>
                <w:bCs/>
                <w:color w:val="000000" w:themeColor="text1"/>
              </w:rPr>
            </w:pPr>
            <w:r w:rsidRPr="00EA59AF">
              <w:rPr>
                <w:bCs/>
                <w:color w:val="000000" w:themeColor="text1"/>
              </w:rPr>
              <w:t>662.244,70</w:t>
            </w:r>
          </w:p>
        </w:tc>
      </w:tr>
      <w:tr w:rsidR="005557B6" w:rsidRPr="0063386B" w14:paraId="5B54636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0"/>
        </w:trPr>
        <w:tc>
          <w:tcPr>
            <w:tcW w:w="353" w:type="pct"/>
            <w:shd w:val="clear" w:color="auto" w:fill="D5DCE4" w:themeFill="text2" w:themeFillTint="33"/>
            <w:vAlign w:val="center"/>
          </w:tcPr>
          <w:p w14:paraId="2DF82A0E" w14:textId="77777777" w:rsidR="005557B6" w:rsidRPr="005557B6" w:rsidRDefault="005557B6" w:rsidP="00F959E1">
            <w:pPr>
              <w:pStyle w:val="ListParagraph"/>
              <w:numPr>
                <w:ilvl w:val="0"/>
                <w:numId w:val="11"/>
              </w:numPr>
              <w:spacing w:after="60"/>
              <w:jc w:val="center"/>
              <w:rPr>
                <w:b/>
                <w:bCs/>
                <w:color w:val="000000" w:themeColor="text1"/>
              </w:rPr>
            </w:pPr>
          </w:p>
        </w:tc>
        <w:tc>
          <w:tcPr>
            <w:tcW w:w="867" w:type="pct"/>
            <w:shd w:val="clear" w:color="auto" w:fill="D5DCE4" w:themeFill="text2" w:themeFillTint="33"/>
            <w:vAlign w:val="center"/>
          </w:tcPr>
          <w:p w14:paraId="2472256B" w14:textId="77777777" w:rsidR="005557B6" w:rsidRPr="00EA59AF" w:rsidRDefault="005557B6" w:rsidP="00374968">
            <w:pPr>
              <w:spacing w:after="60"/>
              <w:rPr>
                <w:b/>
                <w:bCs/>
                <w:color w:val="000000" w:themeColor="text1"/>
              </w:rPr>
            </w:pPr>
            <w:r w:rsidRPr="00EA59AF">
              <w:rPr>
                <w:b/>
                <w:bCs/>
                <w:color w:val="000000" w:themeColor="text1"/>
              </w:rPr>
              <w:t>Ministarstvo vanjskih i europskih poslova</w:t>
            </w:r>
          </w:p>
        </w:tc>
        <w:tc>
          <w:tcPr>
            <w:tcW w:w="1385" w:type="pct"/>
            <w:vAlign w:val="center"/>
          </w:tcPr>
          <w:p w14:paraId="4A12348A" w14:textId="77777777" w:rsidR="005557B6" w:rsidRPr="00EA59AF" w:rsidRDefault="005557B6" w:rsidP="00374968">
            <w:pPr>
              <w:spacing w:before="60"/>
              <w:rPr>
                <w:bCs/>
                <w:color w:val="000000" w:themeColor="text1"/>
              </w:rPr>
            </w:pPr>
            <w:r w:rsidRPr="00EA59AF">
              <w:rPr>
                <w:bCs/>
                <w:color w:val="000000" w:themeColor="text1"/>
              </w:rPr>
              <w:t>Projekt potpore obrazovnih aktivnosti i funkcioniranja Katoličkog školskog centra „Ivan Pavao II“ u Bihaću, Bosna i Hercegovina</w:t>
            </w:r>
          </w:p>
        </w:tc>
        <w:tc>
          <w:tcPr>
            <w:tcW w:w="506" w:type="pct"/>
            <w:vAlign w:val="center"/>
          </w:tcPr>
          <w:p w14:paraId="37767497" w14:textId="77777777" w:rsidR="005557B6" w:rsidRPr="00EA59AF" w:rsidRDefault="005557B6" w:rsidP="00FB18D9">
            <w:pPr>
              <w:rPr>
                <w:bCs/>
                <w:color w:val="000000" w:themeColor="text1"/>
              </w:rPr>
            </w:pPr>
            <w:r w:rsidRPr="00EA59AF">
              <w:rPr>
                <w:bCs/>
                <w:color w:val="000000" w:themeColor="text1"/>
              </w:rPr>
              <w:t>Jugoistočna Europa</w:t>
            </w:r>
          </w:p>
        </w:tc>
        <w:tc>
          <w:tcPr>
            <w:tcW w:w="616" w:type="pct"/>
            <w:vAlign w:val="center"/>
          </w:tcPr>
          <w:p w14:paraId="56639241" w14:textId="77777777" w:rsidR="005557B6" w:rsidRPr="00EA59AF" w:rsidRDefault="005557B6" w:rsidP="00FB18D9">
            <w:pPr>
              <w:ind w:right="-108"/>
              <w:rPr>
                <w:bCs/>
                <w:color w:val="000000" w:themeColor="text1"/>
              </w:rPr>
            </w:pPr>
            <w:r w:rsidRPr="00EA59AF">
              <w:rPr>
                <w:bCs/>
                <w:color w:val="000000" w:themeColor="text1"/>
              </w:rPr>
              <w:t>Dostojanstvo svake ljudske osobe</w:t>
            </w:r>
          </w:p>
        </w:tc>
        <w:tc>
          <w:tcPr>
            <w:tcW w:w="540" w:type="pct"/>
            <w:vAlign w:val="center"/>
          </w:tcPr>
          <w:p w14:paraId="44EEB9CE" w14:textId="77777777" w:rsidR="005557B6" w:rsidRPr="00EA59AF" w:rsidRDefault="005557B6" w:rsidP="00374968">
            <w:pPr>
              <w:spacing w:after="60"/>
              <w:rPr>
                <w:bCs/>
                <w:color w:val="000000" w:themeColor="text1"/>
              </w:rPr>
            </w:pPr>
            <w:r w:rsidRPr="00EA59AF">
              <w:rPr>
                <w:bCs/>
                <w:color w:val="000000" w:themeColor="text1"/>
              </w:rPr>
              <w:t>Razvojni</w:t>
            </w:r>
          </w:p>
        </w:tc>
        <w:tc>
          <w:tcPr>
            <w:tcW w:w="733" w:type="pct"/>
            <w:vAlign w:val="center"/>
          </w:tcPr>
          <w:p w14:paraId="155AE6C9" w14:textId="77777777" w:rsidR="005557B6" w:rsidRPr="00EA59AF" w:rsidRDefault="005557B6" w:rsidP="00374968">
            <w:pPr>
              <w:spacing w:after="60"/>
              <w:ind w:right="141"/>
              <w:jc w:val="right"/>
              <w:rPr>
                <w:bCs/>
                <w:color w:val="000000" w:themeColor="text1"/>
              </w:rPr>
            </w:pPr>
            <w:r w:rsidRPr="00EA59AF">
              <w:rPr>
                <w:bCs/>
                <w:color w:val="000000" w:themeColor="text1"/>
              </w:rPr>
              <w:t>600.000,00</w:t>
            </w:r>
          </w:p>
        </w:tc>
      </w:tr>
      <w:tr w:rsidR="005557B6" w:rsidRPr="0063386B" w14:paraId="32D49E6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5"/>
        </w:trPr>
        <w:tc>
          <w:tcPr>
            <w:tcW w:w="353" w:type="pct"/>
            <w:shd w:val="clear" w:color="auto" w:fill="D5DCE4" w:themeFill="text2" w:themeFillTint="33"/>
            <w:vAlign w:val="center"/>
          </w:tcPr>
          <w:p w14:paraId="4F76D4C4"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CCD3554" w14:textId="77777777" w:rsidR="005557B6" w:rsidRPr="00EA59AF" w:rsidRDefault="005557B6" w:rsidP="00374968">
            <w:pPr>
              <w:spacing w:after="60"/>
              <w:rPr>
                <w:b/>
                <w:bCs/>
              </w:rPr>
            </w:pPr>
            <w:r w:rsidRPr="00EA59AF">
              <w:rPr>
                <w:b/>
                <w:bCs/>
              </w:rPr>
              <w:t>Ministarstvo vanjskih i europskih poslova</w:t>
            </w:r>
          </w:p>
        </w:tc>
        <w:tc>
          <w:tcPr>
            <w:tcW w:w="1385" w:type="pct"/>
            <w:vAlign w:val="center"/>
            <w:hideMark/>
          </w:tcPr>
          <w:p w14:paraId="07838DFE" w14:textId="77777777" w:rsidR="005557B6" w:rsidRPr="00EA59AF" w:rsidRDefault="005557B6" w:rsidP="00374968">
            <w:pPr>
              <w:spacing w:before="60"/>
            </w:pPr>
            <w:r w:rsidRPr="00EA59AF">
              <w:t xml:space="preserve">Projekti prijenosa znanja zemljama korisnicima tehničke pomoći. Suradnja je ostvarena s institucijama u 13 zemalja korisnica pomoći (Albanija, Bosna i Hercegovina, Crna Gora, Gruzija, Kosovo, </w:t>
            </w:r>
            <w:r>
              <w:t xml:space="preserve">Sjeverna </w:t>
            </w:r>
            <w:r w:rsidRPr="00EA59AF">
              <w:t>Makedonija, Moldova, Srbija, Ukrajina, Tunis, Kirgistan, Tadžikistan i Turkmenistan).</w:t>
            </w:r>
          </w:p>
        </w:tc>
        <w:tc>
          <w:tcPr>
            <w:tcW w:w="506" w:type="pct"/>
            <w:vAlign w:val="center"/>
            <w:hideMark/>
          </w:tcPr>
          <w:p w14:paraId="5CEAFEC5" w14:textId="77777777" w:rsidR="005557B6" w:rsidRPr="00EA59AF" w:rsidRDefault="005557B6" w:rsidP="00FB18D9">
            <w:pPr>
              <w:rPr>
                <w:bCs/>
              </w:rPr>
            </w:pPr>
            <w:r w:rsidRPr="00EA59AF">
              <w:rPr>
                <w:bCs/>
              </w:rPr>
              <w:t>Višedržavna suradnja</w:t>
            </w:r>
          </w:p>
        </w:tc>
        <w:tc>
          <w:tcPr>
            <w:tcW w:w="616" w:type="pct"/>
            <w:vAlign w:val="center"/>
            <w:hideMark/>
          </w:tcPr>
          <w:p w14:paraId="3E3CBFEE" w14:textId="77777777" w:rsidR="005557B6" w:rsidRPr="00EA59AF" w:rsidRDefault="005557B6" w:rsidP="00FB18D9">
            <w:pPr>
              <w:ind w:right="-108"/>
            </w:pPr>
            <w:r w:rsidRPr="00EA59AF">
              <w:t xml:space="preserve">Dostojanstvo svake ljudske osobe </w:t>
            </w:r>
          </w:p>
        </w:tc>
        <w:tc>
          <w:tcPr>
            <w:tcW w:w="540" w:type="pct"/>
            <w:vAlign w:val="center"/>
            <w:hideMark/>
          </w:tcPr>
          <w:p w14:paraId="3B9BEAAC" w14:textId="77777777" w:rsidR="005557B6" w:rsidRPr="00EA59AF" w:rsidRDefault="005557B6" w:rsidP="00374968">
            <w:pPr>
              <w:spacing w:after="60"/>
            </w:pPr>
            <w:r w:rsidRPr="00EA59AF">
              <w:t>Razvojni</w:t>
            </w:r>
          </w:p>
        </w:tc>
        <w:tc>
          <w:tcPr>
            <w:tcW w:w="733" w:type="pct"/>
            <w:vAlign w:val="center"/>
            <w:hideMark/>
          </w:tcPr>
          <w:p w14:paraId="6786A0D3" w14:textId="77777777" w:rsidR="005557B6" w:rsidRPr="00EA59AF" w:rsidRDefault="005557B6" w:rsidP="00374968">
            <w:pPr>
              <w:spacing w:after="60"/>
              <w:ind w:right="141"/>
              <w:jc w:val="right"/>
              <w:rPr>
                <w:bCs/>
              </w:rPr>
            </w:pPr>
            <w:r w:rsidRPr="00EA59AF">
              <w:rPr>
                <w:bCs/>
              </w:rPr>
              <w:t>295.000,00</w:t>
            </w:r>
          </w:p>
        </w:tc>
      </w:tr>
      <w:tr w:rsidR="005557B6" w:rsidRPr="0063386B" w14:paraId="1782BD1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21CE013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711FB2A" w14:textId="77777777" w:rsidR="005557B6" w:rsidRPr="00EA59AF" w:rsidRDefault="005557B6" w:rsidP="00374968">
            <w:pPr>
              <w:spacing w:after="60"/>
              <w:rPr>
                <w:b/>
                <w:bCs/>
              </w:rPr>
            </w:pPr>
            <w:r w:rsidRPr="00EA59AF">
              <w:rPr>
                <w:b/>
                <w:bCs/>
              </w:rPr>
              <w:t>Ministarstvo vanjskih i europskih poslova</w:t>
            </w:r>
          </w:p>
        </w:tc>
        <w:tc>
          <w:tcPr>
            <w:tcW w:w="1385" w:type="pct"/>
            <w:vAlign w:val="center"/>
            <w:hideMark/>
          </w:tcPr>
          <w:p w14:paraId="07DD6615" w14:textId="77777777" w:rsidR="005557B6" w:rsidRPr="00EA59AF" w:rsidRDefault="005557B6" w:rsidP="00374968">
            <w:pPr>
              <w:spacing w:before="60"/>
            </w:pPr>
            <w:r w:rsidRPr="00EA59AF">
              <w:t>Međunarodni, nezavisni i nepristran</w:t>
            </w:r>
            <w:r>
              <w:t>i</w:t>
            </w:r>
            <w:r w:rsidRPr="00EA59AF">
              <w:t xml:space="preserve"> mehanizam za Siriju (IIIM) - Podrška u istragama i kažnjavanju osoba odgovornih za najteže zločine prema međunarodnom pravu počinjene u Siriji od ožujka 2011. godine.</w:t>
            </w:r>
          </w:p>
        </w:tc>
        <w:tc>
          <w:tcPr>
            <w:tcW w:w="506" w:type="pct"/>
            <w:vAlign w:val="center"/>
            <w:hideMark/>
          </w:tcPr>
          <w:p w14:paraId="53A1F5CA" w14:textId="77777777" w:rsidR="005557B6" w:rsidRPr="00EA59AF" w:rsidRDefault="005557B6" w:rsidP="00FB18D9">
            <w:pPr>
              <w:rPr>
                <w:bCs/>
              </w:rPr>
            </w:pPr>
            <w:r w:rsidRPr="00EA59AF">
              <w:rPr>
                <w:bCs/>
              </w:rPr>
              <w:t>Južno i Istočno susjedstvo</w:t>
            </w:r>
          </w:p>
        </w:tc>
        <w:tc>
          <w:tcPr>
            <w:tcW w:w="616" w:type="pct"/>
            <w:vAlign w:val="center"/>
            <w:hideMark/>
          </w:tcPr>
          <w:p w14:paraId="075F2F23" w14:textId="77777777" w:rsidR="005557B6" w:rsidRPr="00EA59AF" w:rsidRDefault="005557B6" w:rsidP="00FB18D9">
            <w:pPr>
              <w:ind w:right="-108"/>
            </w:pPr>
            <w:r w:rsidRPr="00EA59AF">
              <w:t>Mir i sigurnost i razvoj demokratskih institucija</w:t>
            </w:r>
          </w:p>
        </w:tc>
        <w:tc>
          <w:tcPr>
            <w:tcW w:w="540" w:type="pct"/>
            <w:vAlign w:val="center"/>
            <w:hideMark/>
          </w:tcPr>
          <w:p w14:paraId="69A002A4" w14:textId="77777777" w:rsidR="005557B6" w:rsidRPr="00EA59AF" w:rsidRDefault="005557B6" w:rsidP="00374968">
            <w:pPr>
              <w:spacing w:after="60"/>
            </w:pPr>
            <w:r w:rsidRPr="00EA59AF">
              <w:t>Razvojni</w:t>
            </w:r>
          </w:p>
        </w:tc>
        <w:tc>
          <w:tcPr>
            <w:tcW w:w="733" w:type="pct"/>
            <w:vAlign w:val="center"/>
            <w:hideMark/>
          </w:tcPr>
          <w:p w14:paraId="3A923EDF" w14:textId="77777777" w:rsidR="005557B6" w:rsidRPr="00EA59AF" w:rsidRDefault="005557B6" w:rsidP="00374968">
            <w:pPr>
              <w:spacing w:after="60"/>
              <w:ind w:right="141"/>
              <w:jc w:val="right"/>
              <w:rPr>
                <w:bCs/>
              </w:rPr>
            </w:pPr>
            <w:r w:rsidRPr="00EA59AF">
              <w:rPr>
                <w:bCs/>
              </w:rPr>
              <w:t>111.000,00</w:t>
            </w:r>
          </w:p>
        </w:tc>
      </w:tr>
      <w:tr w:rsidR="005557B6" w:rsidRPr="0063386B" w14:paraId="7B791CB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4"/>
        </w:trPr>
        <w:tc>
          <w:tcPr>
            <w:tcW w:w="353" w:type="pct"/>
            <w:shd w:val="clear" w:color="auto" w:fill="D5DCE4" w:themeFill="text2" w:themeFillTint="33"/>
            <w:vAlign w:val="center"/>
          </w:tcPr>
          <w:p w14:paraId="0D9BF6A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352A828" w14:textId="77777777" w:rsidR="005557B6" w:rsidRPr="00EA59AF" w:rsidRDefault="005557B6" w:rsidP="00374968">
            <w:pPr>
              <w:spacing w:after="60"/>
              <w:rPr>
                <w:b/>
                <w:bCs/>
              </w:rPr>
            </w:pPr>
            <w:r w:rsidRPr="00EA59AF">
              <w:rPr>
                <w:b/>
                <w:bCs/>
              </w:rPr>
              <w:t>Ministarstvo vanjskih i europskih poslova</w:t>
            </w:r>
          </w:p>
        </w:tc>
        <w:tc>
          <w:tcPr>
            <w:tcW w:w="1385" w:type="pct"/>
            <w:vAlign w:val="center"/>
            <w:hideMark/>
          </w:tcPr>
          <w:p w14:paraId="0509DC8E" w14:textId="77777777" w:rsidR="005557B6" w:rsidRPr="00EA59AF" w:rsidRDefault="005557B6" w:rsidP="00374968">
            <w:pPr>
              <w:spacing w:before="60"/>
            </w:pPr>
            <w:r w:rsidRPr="00EA59AF">
              <w:t>Članarina za Međunarodnu organizacija frankofonije - OIF</w:t>
            </w:r>
          </w:p>
        </w:tc>
        <w:tc>
          <w:tcPr>
            <w:tcW w:w="506" w:type="pct"/>
            <w:vAlign w:val="center"/>
            <w:hideMark/>
          </w:tcPr>
          <w:p w14:paraId="665ED4C7" w14:textId="77777777" w:rsidR="005557B6" w:rsidRPr="00EA59AF" w:rsidRDefault="005557B6" w:rsidP="00FB18D9">
            <w:pPr>
              <w:rPr>
                <w:bCs/>
              </w:rPr>
            </w:pPr>
            <w:r w:rsidRPr="00EA59AF">
              <w:rPr>
                <w:bCs/>
              </w:rPr>
              <w:t>Višedržavna suradnja</w:t>
            </w:r>
          </w:p>
        </w:tc>
        <w:tc>
          <w:tcPr>
            <w:tcW w:w="616" w:type="pct"/>
            <w:vAlign w:val="center"/>
            <w:hideMark/>
          </w:tcPr>
          <w:p w14:paraId="5F15C20A" w14:textId="77777777" w:rsidR="005557B6" w:rsidRPr="00EA59AF" w:rsidRDefault="005557B6" w:rsidP="00FB18D9">
            <w:pPr>
              <w:ind w:right="-108"/>
            </w:pPr>
            <w:r w:rsidRPr="00EA59AF">
              <w:t>Višesektorski projekti</w:t>
            </w:r>
          </w:p>
        </w:tc>
        <w:tc>
          <w:tcPr>
            <w:tcW w:w="540" w:type="pct"/>
            <w:vAlign w:val="center"/>
            <w:hideMark/>
          </w:tcPr>
          <w:p w14:paraId="60C1DB1D" w14:textId="77777777" w:rsidR="005557B6" w:rsidRPr="00EA59AF" w:rsidRDefault="005557B6" w:rsidP="00374968">
            <w:pPr>
              <w:spacing w:after="60"/>
            </w:pPr>
            <w:r w:rsidRPr="00EA59AF">
              <w:t>Razvojni</w:t>
            </w:r>
          </w:p>
        </w:tc>
        <w:tc>
          <w:tcPr>
            <w:tcW w:w="733" w:type="pct"/>
            <w:vAlign w:val="center"/>
            <w:hideMark/>
          </w:tcPr>
          <w:p w14:paraId="07FFCD71" w14:textId="77777777" w:rsidR="005557B6" w:rsidRPr="00EA59AF" w:rsidRDefault="005557B6" w:rsidP="00374968">
            <w:pPr>
              <w:spacing w:after="60"/>
              <w:ind w:right="141"/>
              <w:jc w:val="right"/>
              <w:rPr>
                <w:bCs/>
              </w:rPr>
            </w:pPr>
            <w:r w:rsidRPr="00EA59AF">
              <w:rPr>
                <w:bCs/>
              </w:rPr>
              <w:t>83.881,37</w:t>
            </w:r>
          </w:p>
        </w:tc>
      </w:tr>
      <w:tr w:rsidR="005557B6" w:rsidRPr="0063386B" w14:paraId="73BC1C4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353" w:type="pct"/>
            <w:shd w:val="clear" w:color="auto" w:fill="D5DCE4" w:themeFill="text2" w:themeFillTint="33"/>
            <w:vAlign w:val="center"/>
          </w:tcPr>
          <w:p w14:paraId="704FD9A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425D7345" w14:textId="77777777" w:rsidR="005557B6" w:rsidRPr="00EA59AF" w:rsidRDefault="005557B6" w:rsidP="00FF7089">
            <w:pPr>
              <w:spacing w:after="60"/>
              <w:rPr>
                <w:b/>
                <w:bCs/>
              </w:rPr>
            </w:pPr>
            <w:r w:rsidRPr="00697DC3">
              <w:rPr>
                <w:b/>
                <w:bCs/>
              </w:rPr>
              <w:t>Ministarstvo gospodarstva, poduzetništva i obrta</w:t>
            </w:r>
          </w:p>
        </w:tc>
        <w:tc>
          <w:tcPr>
            <w:tcW w:w="1385" w:type="pct"/>
            <w:vAlign w:val="center"/>
          </w:tcPr>
          <w:p w14:paraId="161C004D" w14:textId="77777777" w:rsidR="005557B6" w:rsidRPr="00EA59AF" w:rsidRDefault="005557B6" w:rsidP="00FF7089">
            <w:pPr>
              <w:spacing w:before="60"/>
            </w:pPr>
            <w:r w:rsidRPr="0003052A">
              <w:t>Članarina za Organizaciju Ujedinjenih naroda za industrijsku razvoj (UNIDO)</w:t>
            </w:r>
          </w:p>
        </w:tc>
        <w:tc>
          <w:tcPr>
            <w:tcW w:w="506" w:type="pct"/>
            <w:vAlign w:val="center"/>
          </w:tcPr>
          <w:p w14:paraId="4B444278" w14:textId="77777777" w:rsidR="005557B6" w:rsidRPr="00EA59AF" w:rsidRDefault="005557B6" w:rsidP="00FF7089">
            <w:pPr>
              <w:rPr>
                <w:bCs/>
              </w:rPr>
            </w:pPr>
            <w:r w:rsidRPr="0063386B">
              <w:rPr>
                <w:bCs/>
              </w:rPr>
              <w:t>Višedržavna suradnja</w:t>
            </w:r>
          </w:p>
        </w:tc>
        <w:tc>
          <w:tcPr>
            <w:tcW w:w="616" w:type="pct"/>
            <w:vAlign w:val="center"/>
          </w:tcPr>
          <w:p w14:paraId="14B6CDCA" w14:textId="77777777" w:rsidR="005557B6" w:rsidRPr="00EA59AF" w:rsidRDefault="005557B6" w:rsidP="00FF7089">
            <w:pPr>
              <w:ind w:right="-108"/>
            </w:pPr>
            <w:r w:rsidRPr="0003052A">
              <w:t>Višesektorski projekti</w:t>
            </w:r>
          </w:p>
        </w:tc>
        <w:tc>
          <w:tcPr>
            <w:tcW w:w="540" w:type="pct"/>
            <w:vAlign w:val="center"/>
          </w:tcPr>
          <w:p w14:paraId="440169D7" w14:textId="77777777" w:rsidR="005557B6" w:rsidRPr="00EA59AF" w:rsidRDefault="005557B6" w:rsidP="00FF7089">
            <w:pPr>
              <w:spacing w:after="60"/>
            </w:pPr>
            <w:r w:rsidRPr="0063386B">
              <w:t>Razvojni</w:t>
            </w:r>
          </w:p>
        </w:tc>
        <w:tc>
          <w:tcPr>
            <w:tcW w:w="733" w:type="pct"/>
            <w:vAlign w:val="center"/>
          </w:tcPr>
          <w:p w14:paraId="0546446F" w14:textId="77777777" w:rsidR="005557B6" w:rsidRPr="00EA59AF" w:rsidRDefault="005557B6" w:rsidP="00FF7089">
            <w:pPr>
              <w:spacing w:after="60"/>
              <w:ind w:right="141"/>
              <w:jc w:val="right"/>
              <w:rPr>
                <w:bCs/>
              </w:rPr>
            </w:pPr>
            <w:r>
              <w:rPr>
                <w:bCs/>
              </w:rPr>
              <w:t>836.080,68</w:t>
            </w:r>
          </w:p>
        </w:tc>
      </w:tr>
      <w:tr w:rsidR="005557B6" w:rsidRPr="0063386B" w14:paraId="741A327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353" w:type="pct"/>
            <w:shd w:val="clear" w:color="auto" w:fill="D5DCE4" w:themeFill="text2" w:themeFillTint="33"/>
            <w:vAlign w:val="center"/>
          </w:tcPr>
          <w:p w14:paraId="1296CF34"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3E97C2E6" w14:textId="77777777" w:rsidR="005557B6" w:rsidRDefault="005557B6" w:rsidP="00FF7089">
            <w:pPr>
              <w:spacing w:after="60"/>
              <w:rPr>
                <w:b/>
                <w:bCs/>
              </w:rPr>
            </w:pPr>
            <w:r w:rsidRPr="00EA59AF">
              <w:rPr>
                <w:b/>
                <w:bCs/>
              </w:rPr>
              <w:t>Ministarstvo zaštite okoliša i energetike</w:t>
            </w:r>
          </w:p>
        </w:tc>
        <w:tc>
          <w:tcPr>
            <w:tcW w:w="1385" w:type="pct"/>
            <w:vAlign w:val="center"/>
          </w:tcPr>
          <w:p w14:paraId="5F1CD68E" w14:textId="77777777" w:rsidR="005557B6" w:rsidRPr="0003052A" w:rsidRDefault="005557B6" w:rsidP="00FF7089">
            <w:pPr>
              <w:spacing w:before="60"/>
            </w:pPr>
            <w:r w:rsidRPr="00EA59AF">
              <w:t>Članarina za multilateralni fond Montrealskog protokola - Godišnji doprinos multilateralnom fondu za provedbu Montrealskog protokola</w:t>
            </w:r>
          </w:p>
        </w:tc>
        <w:tc>
          <w:tcPr>
            <w:tcW w:w="506" w:type="pct"/>
            <w:vAlign w:val="center"/>
          </w:tcPr>
          <w:p w14:paraId="70600017" w14:textId="77777777" w:rsidR="005557B6" w:rsidRPr="0063386B" w:rsidRDefault="005557B6" w:rsidP="00FF7089">
            <w:pPr>
              <w:rPr>
                <w:bCs/>
              </w:rPr>
            </w:pPr>
            <w:r w:rsidRPr="00EA59AF">
              <w:rPr>
                <w:bCs/>
              </w:rPr>
              <w:t>Višedržavna suradnja</w:t>
            </w:r>
          </w:p>
        </w:tc>
        <w:tc>
          <w:tcPr>
            <w:tcW w:w="616" w:type="pct"/>
            <w:vAlign w:val="center"/>
          </w:tcPr>
          <w:p w14:paraId="2DF071E3" w14:textId="77777777" w:rsidR="005557B6" w:rsidRPr="0003052A" w:rsidRDefault="005557B6" w:rsidP="00FF7089">
            <w:pPr>
              <w:ind w:right="-108"/>
            </w:pPr>
            <w:r w:rsidRPr="00EA59AF">
              <w:t>Ostalo - Zaštita okoliša</w:t>
            </w:r>
          </w:p>
        </w:tc>
        <w:tc>
          <w:tcPr>
            <w:tcW w:w="540" w:type="pct"/>
            <w:vAlign w:val="center"/>
          </w:tcPr>
          <w:p w14:paraId="7C4DCAEE" w14:textId="77777777" w:rsidR="005557B6" w:rsidRPr="0063386B" w:rsidRDefault="005557B6" w:rsidP="00FF7089">
            <w:pPr>
              <w:spacing w:after="60"/>
            </w:pPr>
            <w:r w:rsidRPr="00EA59AF">
              <w:t>Razvojni</w:t>
            </w:r>
          </w:p>
        </w:tc>
        <w:tc>
          <w:tcPr>
            <w:tcW w:w="733" w:type="pct"/>
            <w:vAlign w:val="center"/>
          </w:tcPr>
          <w:p w14:paraId="4F6F18E0" w14:textId="77777777" w:rsidR="005557B6" w:rsidRDefault="005557B6" w:rsidP="00FF7089">
            <w:pPr>
              <w:spacing w:after="60"/>
              <w:ind w:right="141"/>
              <w:jc w:val="right"/>
              <w:rPr>
                <w:bCs/>
              </w:rPr>
            </w:pPr>
            <w:r w:rsidRPr="00EA59AF">
              <w:rPr>
                <w:bCs/>
              </w:rPr>
              <w:t>1.649.227,44</w:t>
            </w:r>
          </w:p>
        </w:tc>
      </w:tr>
      <w:tr w:rsidR="005557B6" w:rsidRPr="0063386B" w14:paraId="4780F11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353" w:type="pct"/>
            <w:shd w:val="clear" w:color="auto" w:fill="D5DCE4" w:themeFill="text2" w:themeFillTint="33"/>
            <w:vAlign w:val="center"/>
          </w:tcPr>
          <w:p w14:paraId="2C102C4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37F2FE8"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415D8CC8" w14:textId="77777777" w:rsidR="005557B6" w:rsidRPr="00EA59AF" w:rsidRDefault="005557B6" w:rsidP="00FF7089">
            <w:pPr>
              <w:spacing w:before="60"/>
            </w:pPr>
            <w:r w:rsidRPr="00EA59AF">
              <w:t>Članarina za UNEP - Godišnji doprinos programu ujedinjenih naroda za okoliš</w:t>
            </w:r>
            <w:r w:rsidRPr="00EA59AF">
              <w:rPr>
                <w:bCs/>
              </w:rPr>
              <w:t xml:space="preserve"> - UNEP</w:t>
            </w:r>
          </w:p>
        </w:tc>
        <w:tc>
          <w:tcPr>
            <w:tcW w:w="506" w:type="pct"/>
            <w:vAlign w:val="center"/>
            <w:hideMark/>
          </w:tcPr>
          <w:p w14:paraId="3CEEA2A8" w14:textId="77777777" w:rsidR="005557B6" w:rsidRPr="00EA59AF" w:rsidRDefault="005557B6" w:rsidP="00FF7089">
            <w:pPr>
              <w:rPr>
                <w:bCs/>
              </w:rPr>
            </w:pPr>
            <w:r w:rsidRPr="00EA59AF">
              <w:rPr>
                <w:bCs/>
              </w:rPr>
              <w:t>Višedržavna suradnja</w:t>
            </w:r>
          </w:p>
        </w:tc>
        <w:tc>
          <w:tcPr>
            <w:tcW w:w="616" w:type="pct"/>
            <w:vAlign w:val="center"/>
            <w:hideMark/>
          </w:tcPr>
          <w:p w14:paraId="29E2E43E" w14:textId="77777777" w:rsidR="005557B6" w:rsidRPr="00EA59AF" w:rsidRDefault="005557B6" w:rsidP="00FF7089">
            <w:pPr>
              <w:ind w:right="-108"/>
            </w:pPr>
            <w:r w:rsidRPr="00EA59AF">
              <w:t>Ostalo - Zaštita okoliša</w:t>
            </w:r>
          </w:p>
        </w:tc>
        <w:tc>
          <w:tcPr>
            <w:tcW w:w="540" w:type="pct"/>
            <w:vAlign w:val="center"/>
            <w:hideMark/>
          </w:tcPr>
          <w:p w14:paraId="005AF6DE" w14:textId="77777777" w:rsidR="005557B6" w:rsidRPr="00EA59AF" w:rsidRDefault="005557B6" w:rsidP="00FF7089">
            <w:pPr>
              <w:spacing w:after="60"/>
            </w:pPr>
            <w:r w:rsidRPr="00EA59AF">
              <w:t>Razvojni</w:t>
            </w:r>
          </w:p>
        </w:tc>
        <w:tc>
          <w:tcPr>
            <w:tcW w:w="733" w:type="pct"/>
            <w:vAlign w:val="center"/>
            <w:hideMark/>
          </w:tcPr>
          <w:p w14:paraId="3CBD5C0B" w14:textId="77777777" w:rsidR="005557B6" w:rsidRPr="00EA59AF" w:rsidRDefault="005557B6" w:rsidP="00FF7089">
            <w:pPr>
              <w:spacing w:after="60"/>
              <w:ind w:right="141"/>
              <w:jc w:val="right"/>
              <w:rPr>
                <w:bCs/>
              </w:rPr>
            </w:pPr>
            <w:r w:rsidRPr="00EA59AF">
              <w:rPr>
                <w:bCs/>
              </w:rPr>
              <w:t>215.449,87</w:t>
            </w:r>
          </w:p>
        </w:tc>
      </w:tr>
      <w:tr w:rsidR="005557B6" w:rsidRPr="0063386B" w14:paraId="1A382C0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53" w:type="pct"/>
            <w:shd w:val="clear" w:color="auto" w:fill="D5DCE4" w:themeFill="text2" w:themeFillTint="33"/>
            <w:vAlign w:val="center"/>
          </w:tcPr>
          <w:p w14:paraId="38AD87C0"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43D9169"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79005FFA" w14:textId="77777777" w:rsidR="005557B6" w:rsidRPr="00EA59AF" w:rsidRDefault="005557B6" w:rsidP="00FF7089">
            <w:pPr>
              <w:spacing w:before="60"/>
            </w:pPr>
            <w:r w:rsidRPr="00EA59AF">
              <w:t>Članarina za UNF</w:t>
            </w:r>
            <w:r>
              <w:t>CC</w:t>
            </w:r>
            <w:r w:rsidRPr="00EA59AF">
              <w:t>C konvenciju - Godišnj</w:t>
            </w:r>
            <w:r>
              <w:t>i doprinos okvirnoj konvenciji U</w:t>
            </w:r>
            <w:r w:rsidRPr="00EA59AF">
              <w:t xml:space="preserve">jedinjenih naroda o promjeni klime - </w:t>
            </w:r>
            <w:r w:rsidRPr="00EA59AF">
              <w:rPr>
                <w:bCs/>
              </w:rPr>
              <w:t>UNFCCC</w:t>
            </w:r>
          </w:p>
        </w:tc>
        <w:tc>
          <w:tcPr>
            <w:tcW w:w="506" w:type="pct"/>
            <w:vAlign w:val="center"/>
            <w:hideMark/>
          </w:tcPr>
          <w:p w14:paraId="1E6EFD52" w14:textId="77777777" w:rsidR="005557B6" w:rsidRPr="00EA59AF" w:rsidRDefault="005557B6" w:rsidP="00FF7089">
            <w:pPr>
              <w:rPr>
                <w:bCs/>
              </w:rPr>
            </w:pPr>
            <w:r w:rsidRPr="00EA59AF">
              <w:rPr>
                <w:bCs/>
              </w:rPr>
              <w:t>Višedržavna suradnja</w:t>
            </w:r>
          </w:p>
        </w:tc>
        <w:tc>
          <w:tcPr>
            <w:tcW w:w="616" w:type="pct"/>
            <w:vAlign w:val="center"/>
            <w:hideMark/>
          </w:tcPr>
          <w:p w14:paraId="22F9043D" w14:textId="77777777" w:rsidR="005557B6" w:rsidRPr="00EA59AF" w:rsidRDefault="005557B6" w:rsidP="00FF7089">
            <w:r w:rsidRPr="00EA59AF">
              <w:t>Ostalo - Zaštita okoliša</w:t>
            </w:r>
          </w:p>
        </w:tc>
        <w:tc>
          <w:tcPr>
            <w:tcW w:w="540" w:type="pct"/>
            <w:vAlign w:val="center"/>
            <w:hideMark/>
          </w:tcPr>
          <w:p w14:paraId="46245CA5" w14:textId="77777777" w:rsidR="005557B6" w:rsidRPr="00EA59AF" w:rsidRDefault="005557B6" w:rsidP="00FF7089">
            <w:pPr>
              <w:spacing w:after="60"/>
            </w:pPr>
            <w:r w:rsidRPr="00EA59AF">
              <w:t>Razvojni</w:t>
            </w:r>
          </w:p>
        </w:tc>
        <w:tc>
          <w:tcPr>
            <w:tcW w:w="733" w:type="pct"/>
            <w:vAlign w:val="center"/>
          </w:tcPr>
          <w:p w14:paraId="7C030087" w14:textId="77777777" w:rsidR="005557B6" w:rsidRPr="00EA59AF" w:rsidRDefault="005557B6" w:rsidP="00FF7089">
            <w:pPr>
              <w:spacing w:after="60"/>
              <w:ind w:right="141"/>
              <w:jc w:val="right"/>
              <w:rPr>
                <w:bCs/>
              </w:rPr>
            </w:pPr>
            <w:r w:rsidRPr="00EA59AF">
              <w:rPr>
                <w:bCs/>
              </w:rPr>
              <w:t>101.740,59</w:t>
            </w:r>
          </w:p>
        </w:tc>
      </w:tr>
      <w:tr w:rsidR="005557B6" w:rsidRPr="0063386B" w14:paraId="605BA37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353" w:type="pct"/>
            <w:shd w:val="clear" w:color="auto" w:fill="D5DCE4" w:themeFill="text2" w:themeFillTint="33"/>
            <w:vAlign w:val="center"/>
          </w:tcPr>
          <w:p w14:paraId="77FE2BC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CE39C88"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72F902D1" w14:textId="77777777" w:rsidR="005557B6" w:rsidRPr="00EA59AF" w:rsidRDefault="005557B6" w:rsidP="00FF7089">
            <w:pPr>
              <w:spacing w:before="60"/>
            </w:pPr>
            <w:r w:rsidRPr="00EA59AF">
              <w:t xml:space="preserve">Članarina za IRENA-u - Godišnji doprinos međunarodnoj agenciji za obnovljivu energiju - </w:t>
            </w:r>
            <w:r w:rsidRPr="00EA59AF">
              <w:rPr>
                <w:bCs/>
              </w:rPr>
              <w:t>IRENA</w:t>
            </w:r>
          </w:p>
        </w:tc>
        <w:tc>
          <w:tcPr>
            <w:tcW w:w="506" w:type="pct"/>
            <w:vAlign w:val="center"/>
            <w:hideMark/>
          </w:tcPr>
          <w:p w14:paraId="55EDFE0A" w14:textId="77777777" w:rsidR="005557B6" w:rsidRPr="00EA59AF" w:rsidRDefault="005557B6" w:rsidP="00FF7089">
            <w:pPr>
              <w:rPr>
                <w:bCs/>
              </w:rPr>
            </w:pPr>
            <w:r w:rsidRPr="00EA59AF">
              <w:rPr>
                <w:bCs/>
              </w:rPr>
              <w:t>Višedržavna suradnja</w:t>
            </w:r>
          </w:p>
        </w:tc>
        <w:tc>
          <w:tcPr>
            <w:tcW w:w="616" w:type="pct"/>
            <w:vAlign w:val="center"/>
            <w:hideMark/>
          </w:tcPr>
          <w:p w14:paraId="2637B80D" w14:textId="77777777" w:rsidR="005557B6" w:rsidRPr="00EA59AF" w:rsidRDefault="005557B6" w:rsidP="00FF7089">
            <w:r w:rsidRPr="00EA59AF">
              <w:t>Ostalo - Zaštita okoliša</w:t>
            </w:r>
          </w:p>
        </w:tc>
        <w:tc>
          <w:tcPr>
            <w:tcW w:w="540" w:type="pct"/>
            <w:vAlign w:val="center"/>
            <w:hideMark/>
          </w:tcPr>
          <w:p w14:paraId="429C8C36" w14:textId="77777777" w:rsidR="005557B6" w:rsidRPr="00EA59AF" w:rsidRDefault="005557B6" w:rsidP="00FF7089">
            <w:pPr>
              <w:spacing w:after="60"/>
            </w:pPr>
            <w:r w:rsidRPr="00EA59AF">
              <w:t>Razvojni</w:t>
            </w:r>
          </w:p>
        </w:tc>
        <w:tc>
          <w:tcPr>
            <w:tcW w:w="733" w:type="pct"/>
            <w:vAlign w:val="center"/>
          </w:tcPr>
          <w:p w14:paraId="0ABBC405" w14:textId="77777777" w:rsidR="005557B6" w:rsidRPr="00EA59AF" w:rsidRDefault="005557B6" w:rsidP="00FF7089">
            <w:pPr>
              <w:spacing w:after="60"/>
              <w:ind w:right="141"/>
              <w:jc w:val="right"/>
              <w:rPr>
                <w:bCs/>
              </w:rPr>
            </w:pPr>
            <w:r w:rsidRPr="00EA59AF">
              <w:rPr>
                <w:bCs/>
              </w:rPr>
              <w:t>95.188,12</w:t>
            </w:r>
          </w:p>
        </w:tc>
      </w:tr>
      <w:tr w:rsidR="005557B6" w:rsidRPr="0063386B" w14:paraId="4708524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353" w:type="pct"/>
            <w:shd w:val="clear" w:color="auto" w:fill="D5DCE4" w:themeFill="text2" w:themeFillTint="33"/>
            <w:vAlign w:val="center"/>
          </w:tcPr>
          <w:p w14:paraId="369B2084"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83B2D55"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11471DBA" w14:textId="77777777" w:rsidR="005557B6" w:rsidRPr="00EA59AF" w:rsidRDefault="005557B6" w:rsidP="00FF7089">
            <w:pPr>
              <w:spacing w:before="60"/>
            </w:pPr>
            <w:r w:rsidRPr="00EA59AF">
              <w:t xml:space="preserve">Članarina za IUCN - Godišnji doprinos međunarodnoj uniji za očuvanje prirode - </w:t>
            </w:r>
            <w:r w:rsidRPr="00EA59AF">
              <w:rPr>
                <w:bCs/>
              </w:rPr>
              <w:t>IUCN</w:t>
            </w:r>
          </w:p>
        </w:tc>
        <w:tc>
          <w:tcPr>
            <w:tcW w:w="506" w:type="pct"/>
            <w:vAlign w:val="center"/>
            <w:hideMark/>
          </w:tcPr>
          <w:p w14:paraId="704C282F" w14:textId="77777777" w:rsidR="005557B6" w:rsidRPr="00EA59AF" w:rsidRDefault="005557B6" w:rsidP="00FF7089">
            <w:pPr>
              <w:rPr>
                <w:bCs/>
              </w:rPr>
            </w:pPr>
            <w:r w:rsidRPr="00EA59AF">
              <w:rPr>
                <w:bCs/>
              </w:rPr>
              <w:t>Višedržavna suradnja</w:t>
            </w:r>
          </w:p>
        </w:tc>
        <w:tc>
          <w:tcPr>
            <w:tcW w:w="616" w:type="pct"/>
            <w:vAlign w:val="center"/>
            <w:hideMark/>
          </w:tcPr>
          <w:p w14:paraId="34AE7515" w14:textId="77777777" w:rsidR="005557B6" w:rsidRPr="00EA59AF" w:rsidRDefault="005557B6" w:rsidP="00FF7089">
            <w:pPr>
              <w:ind w:right="-108"/>
            </w:pPr>
            <w:r w:rsidRPr="00EA59AF">
              <w:t>Ostalo - Zaštita okoliša</w:t>
            </w:r>
          </w:p>
        </w:tc>
        <w:tc>
          <w:tcPr>
            <w:tcW w:w="540" w:type="pct"/>
            <w:vAlign w:val="center"/>
            <w:hideMark/>
          </w:tcPr>
          <w:p w14:paraId="23CE7096" w14:textId="77777777" w:rsidR="005557B6" w:rsidRPr="00EA59AF" w:rsidRDefault="005557B6" w:rsidP="00FF7089">
            <w:pPr>
              <w:spacing w:after="60"/>
            </w:pPr>
            <w:r w:rsidRPr="00EA59AF">
              <w:t>Razvojni</w:t>
            </w:r>
          </w:p>
        </w:tc>
        <w:tc>
          <w:tcPr>
            <w:tcW w:w="733" w:type="pct"/>
            <w:vAlign w:val="center"/>
            <w:hideMark/>
          </w:tcPr>
          <w:p w14:paraId="41C1E8AF" w14:textId="77777777" w:rsidR="005557B6" w:rsidRPr="00EA59AF" w:rsidRDefault="005557B6" w:rsidP="00FF7089">
            <w:pPr>
              <w:spacing w:after="60"/>
              <w:ind w:right="141"/>
              <w:jc w:val="right"/>
              <w:rPr>
                <w:bCs/>
              </w:rPr>
            </w:pPr>
            <w:r w:rsidRPr="00EA59AF">
              <w:rPr>
                <w:bCs/>
              </w:rPr>
              <w:t>84.565,03</w:t>
            </w:r>
          </w:p>
        </w:tc>
      </w:tr>
      <w:tr w:rsidR="005557B6" w:rsidRPr="0063386B" w14:paraId="39902DB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53" w:type="pct"/>
            <w:shd w:val="clear" w:color="auto" w:fill="D5DCE4" w:themeFill="text2" w:themeFillTint="33"/>
            <w:vAlign w:val="center"/>
          </w:tcPr>
          <w:p w14:paraId="254912F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F691E70"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7EC19BEE" w14:textId="77777777" w:rsidR="005557B6" w:rsidRPr="00EA59AF" w:rsidRDefault="005557B6" w:rsidP="00FF7089">
            <w:pPr>
              <w:spacing w:before="60"/>
            </w:pPr>
            <w:r w:rsidRPr="00EA59AF">
              <w:t xml:space="preserve">Članarina za CBD konvenciju - Godišnji doprinos konvenciji o biološkoj raznolikosti - </w:t>
            </w:r>
            <w:r w:rsidRPr="00EA59AF">
              <w:rPr>
                <w:bCs/>
              </w:rPr>
              <w:t>UNEP</w:t>
            </w:r>
          </w:p>
        </w:tc>
        <w:tc>
          <w:tcPr>
            <w:tcW w:w="506" w:type="pct"/>
            <w:vAlign w:val="center"/>
            <w:hideMark/>
          </w:tcPr>
          <w:p w14:paraId="6487F35E" w14:textId="77777777" w:rsidR="005557B6" w:rsidRPr="00EA59AF" w:rsidRDefault="005557B6" w:rsidP="00FF7089">
            <w:pPr>
              <w:rPr>
                <w:bCs/>
              </w:rPr>
            </w:pPr>
            <w:r w:rsidRPr="00EA59AF">
              <w:rPr>
                <w:bCs/>
              </w:rPr>
              <w:t>Višedržavna suradnja</w:t>
            </w:r>
          </w:p>
        </w:tc>
        <w:tc>
          <w:tcPr>
            <w:tcW w:w="616" w:type="pct"/>
            <w:vAlign w:val="center"/>
            <w:hideMark/>
          </w:tcPr>
          <w:p w14:paraId="4E904B5E" w14:textId="77777777" w:rsidR="005557B6" w:rsidRPr="00EA59AF" w:rsidRDefault="005557B6" w:rsidP="00FF7089">
            <w:r w:rsidRPr="00EA59AF">
              <w:t>Ostalo - Zaštita okoliša</w:t>
            </w:r>
          </w:p>
        </w:tc>
        <w:tc>
          <w:tcPr>
            <w:tcW w:w="540" w:type="pct"/>
            <w:vAlign w:val="center"/>
            <w:hideMark/>
          </w:tcPr>
          <w:p w14:paraId="10A83669" w14:textId="77777777" w:rsidR="005557B6" w:rsidRPr="00EA59AF" w:rsidRDefault="005557B6" w:rsidP="00FF7089">
            <w:pPr>
              <w:spacing w:after="60"/>
            </w:pPr>
            <w:r w:rsidRPr="00EA59AF">
              <w:t>Razvojni</w:t>
            </w:r>
          </w:p>
        </w:tc>
        <w:tc>
          <w:tcPr>
            <w:tcW w:w="733" w:type="pct"/>
            <w:vAlign w:val="center"/>
            <w:hideMark/>
          </w:tcPr>
          <w:p w14:paraId="203C04C8" w14:textId="77777777" w:rsidR="005557B6" w:rsidRPr="00EA59AF" w:rsidRDefault="005557B6" w:rsidP="00FF7089">
            <w:pPr>
              <w:spacing w:after="60"/>
              <w:ind w:right="141"/>
              <w:jc w:val="right"/>
              <w:rPr>
                <w:bCs/>
              </w:rPr>
            </w:pPr>
            <w:r w:rsidRPr="00EA59AF">
              <w:rPr>
                <w:bCs/>
              </w:rPr>
              <w:t>75.857,37</w:t>
            </w:r>
          </w:p>
        </w:tc>
      </w:tr>
      <w:tr w:rsidR="005557B6" w:rsidRPr="0063386B" w14:paraId="57B1496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353" w:type="pct"/>
            <w:shd w:val="clear" w:color="auto" w:fill="D5DCE4" w:themeFill="text2" w:themeFillTint="33"/>
            <w:vAlign w:val="center"/>
          </w:tcPr>
          <w:p w14:paraId="6B35D29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ADDBFC8"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7813211D" w14:textId="77777777" w:rsidR="005557B6" w:rsidRPr="00EA59AF" w:rsidRDefault="005557B6" w:rsidP="00FF7089">
            <w:pPr>
              <w:spacing w:before="60"/>
            </w:pPr>
            <w:r w:rsidRPr="00EA59AF">
              <w:t xml:space="preserve">Članarina za UNCCD konvenciju - Godišnji doprinos konvenciji UN-a o suzbijanju dezertifikacije u zemljama pogođenim jakim </w:t>
            </w:r>
            <w:r w:rsidRPr="00EA59AF">
              <w:lastRenderedPageBreak/>
              <w:t xml:space="preserve">sušama i/ili dezertifikacijom, osobito u Africi - </w:t>
            </w:r>
            <w:r w:rsidRPr="00EA59AF">
              <w:rPr>
                <w:bCs/>
              </w:rPr>
              <w:t>UNCCD</w:t>
            </w:r>
          </w:p>
        </w:tc>
        <w:tc>
          <w:tcPr>
            <w:tcW w:w="506" w:type="pct"/>
            <w:vAlign w:val="center"/>
            <w:hideMark/>
          </w:tcPr>
          <w:p w14:paraId="10EA3DFD" w14:textId="77777777" w:rsidR="005557B6" w:rsidRPr="00EA59AF" w:rsidRDefault="005557B6" w:rsidP="00FF7089">
            <w:pPr>
              <w:rPr>
                <w:bCs/>
              </w:rPr>
            </w:pPr>
            <w:r w:rsidRPr="00EA59AF">
              <w:rPr>
                <w:bCs/>
              </w:rPr>
              <w:lastRenderedPageBreak/>
              <w:t>Višedržavna suradnja</w:t>
            </w:r>
          </w:p>
        </w:tc>
        <w:tc>
          <w:tcPr>
            <w:tcW w:w="616" w:type="pct"/>
            <w:vAlign w:val="center"/>
            <w:hideMark/>
          </w:tcPr>
          <w:p w14:paraId="0558CE7B" w14:textId="77777777" w:rsidR="005557B6" w:rsidRPr="00EA59AF" w:rsidRDefault="005557B6" w:rsidP="00FF7089">
            <w:r w:rsidRPr="00EA59AF">
              <w:t>Ostalo - Zaštita okoliša</w:t>
            </w:r>
          </w:p>
        </w:tc>
        <w:tc>
          <w:tcPr>
            <w:tcW w:w="540" w:type="pct"/>
            <w:vAlign w:val="center"/>
            <w:hideMark/>
          </w:tcPr>
          <w:p w14:paraId="3AF607AC" w14:textId="77777777" w:rsidR="005557B6" w:rsidRPr="00EA59AF" w:rsidRDefault="005557B6" w:rsidP="00FF7089">
            <w:pPr>
              <w:spacing w:after="60"/>
            </w:pPr>
            <w:r w:rsidRPr="00EA59AF">
              <w:t>Razvojni</w:t>
            </w:r>
          </w:p>
        </w:tc>
        <w:tc>
          <w:tcPr>
            <w:tcW w:w="733" w:type="pct"/>
            <w:vAlign w:val="center"/>
            <w:hideMark/>
          </w:tcPr>
          <w:p w14:paraId="0B9113CD" w14:textId="77777777" w:rsidR="005557B6" w:rsidRPr="00EA59AF" w:rsidRDefault="005557B6" w:rsidP="00FF7089">
            <w:pPr>
              <w:spacing w:after="60"/>
              <w:ind w:right="141"/>
              <w:jc w:val="right"/>
              <w:rPr>
                <w:bCs/>
              </w:rPr>
            </w:pPr>
            <w:r w:rsidRPr="00EA59AF">
              <w:rPr>
                <w:bCs/>
              </w:rPr>
              <w:t>54.245,34</w:t>
            </w:r>
          </w:p>
        </w:tc>
      </w:tr>
      <w:tr w:rsidR="005557B6" w:rsidRPr="0063386B" w14:paraId="5FF7B6B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353" w:type="pct"/>
            <w:shd w:val="clear" w:color="auto" w:fill="D5DCE4" w:themeFill="text2" w:themeFillTint="33"/>
            <w:vAlign w:val="center"/>
          </w:tcPr>
          <w:p w14:paraId="475AF660"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7AA8C8E"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34DEE899" w14:textId="77777777" w:rsidR="005557B6" w:rsidRPr="00EA59AF" w:rsidRDefault="005557B6" w:rsidP="00FF7089">
            <w:pPr>
              <w:spacing w:before="60"/>
            </w:pPr>
            <w:r w:rsidRPr="00EA59AF">
              <w:t xml:space="preserve">Članarina za Stockholmsku konvenciju - Godišnji doprinos konvenciji o postojanim organskim onečišćujućim tvarima - </w:t>
            </w:r>
            <w:r w:rsidRPr="00EA59AF">
              <w:rPr>
                <w:bCs/>
              </w:rPr>
              <w:t>UNEP</w:t>
            </w:r>
          </w:p>
        </w:tc>
        <w:tc>
          <w:tcPr>
            <w:tcW w:w="506" w:type="pct"/>
            <w:vAlign w:val="center"/>
            <w:hideMark/>
          </w:tcPr>
          <w:p w14:paraId="668DF438" w14:textId="77777777" w:rsidR="005557B6" w:rsidRPr="00EA59AF" w:rsidRDefault="005557B6" w:rsidP="00FF7089">
            <w:pPr>
              <w:rPr>
                <w:bCs/>
              </w:rPr>
            </w:pPr>
            <w:r w:rsidRPr="00EA59AF">
              <w:rPr>
                <w:bCs/>
              </w:rPr>
              <w:t>Višedržavna suradnja</w:t>
            </w:r>
          </w:p>
        </w:tc>
        <w:tc>
          <w:tcPr>
            <w:tcW w:w="616" w:type="pct"/>
            <w:vAlign w:val="center"/>
            <w:hideMark/>
          </w:tcPr>
          <w:p w14:paraId="6EDF02D9" w14:textId="77777777" w:rsidR="005557B6" w:rsidRPr="00EA59AF" w:rsidRDefault="005557B6" w:rsidP="00FF7089">
            <w:r w:rsidRPr="00EA59AF">
              <w:t>Ostalo - Zaštita okoliša</w:t>
            </w:r>
          </w:p>
        </w:tc>
        <w:tc>
          <w:tcPr>
            <w:tcW w:w="540" w:type="pct"/>
            <w:vAlign w:val="center"/>
            <w:hideMark/>
          </w:tcPr>
          <w:p w14:paraId="7C7D3E5B" w14:textId="77777777" w:rsidR="005557B6" w:rsidRPr="00EA59AF" w:rsidRDefault="005557B6" w:rsidP="00FF7089">
            <w:pPr>
              <w:spacing w:after="60"/>
            </w:pPr>
            <w:r w:rsidRPr="00EA59AF">
              <w:t>Razvojni</w:t>
            </w:r>
          </w:p>
        </w:tc>
        <w:tc>
          <w:tcPr>
            <w:tcW w:w="733" w:type="pct"/>
            <w:vAlign w:val="center"/>
            <w:hideMark/>
          </w:tcPr>
          <w:p w14:paraId="6BCE2F41" w14:textId="77777777" w:rsidR="005557B6" w:rsidRPr="00EA59AF" w:rsidRDefault="005557B6" w:rsidP="00FF7089">
            <w:pPr>
              <w:spacing w:after="60"/>
              <w:ind w:right="141"/>
              <w:jc w:val="right"/>
              <w:rPr>
                <w:bCs/>
              </w:rPr>
            </w:pPr>
            <w:r w:rsidRPr="00EA59AF">
              <w:rPr>
                <w:bCs/>
              </w:rPr>
              <w:t>41.472,91</w:t>
            </w:r>
          </w:p>
        </w:tc>
      </w:tr>
      <w:tr w:rsidR="005557B6" w:rsidRPr="0063386B" w14:paraId="7585BB2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7"/>
        </w:trPr>
        <w:tc>
          <w:tcPr>
            <w:tcW w:w="353" w:type="pct"/>
            <w:shd w:val="clear" w:color="auto" w:fill="D5DCE4" w:themeFill="text2" w:themeFillTint="33"/>
            <w:vAlign w:val="center"/>
          </w:tcPr>
          <w:p w14:paraId="3D2A60A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DCBBBE5"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2BF3FB03" w14:textId="77777777" w:rsidR="005557B6" w:rsidRPr="00EA59AF" w:rsidRDefault="005557B6" w:rsidP="00FF7089">
            <w:pPr>
              <w:spacing w:before="60"/>
            </w:pPr>
            <w:r w:rsidRPr="00EA59AF">
              <w:t xml:space="preserve">Članarina za EMEP konvenciju - Godišnji doprinos UNECE protokolu o dugoročnom financiranju programa suradnje za praćenje i procjenu dalekosežnog prekograničnog prijenosa onečišćujućih tvari u zraku u Europi - </w:t>
            </w:r>
            <w:r w:rsidRPr="00EA59AF">
              <w:rPr>
                <w:bCs/>
              </w:rPr>
              <w:t>UNECE</w:t>
            </w:r>
          </w:p>
        </w:tc>
        <w:tc>
          <w:tcPr>
            <w:tcW w:w="506" w:type="pct"/>
            <w:vAlign w:val="center"/>
            <w:hideMark/>
          </w:tcPr>
          <w:p w14:paraId="49F16C1E" w14:textId="77777777" w:rsidR="005557B6" w:rsidRPr="00EA59AF" w:rsidRDefault="005557B6" w:rsidP="00FF7089">
            <w:pPr>
              <w:rPr>
                <w:bCs/>
              </w:rPr>
            </w:pPr>
            <w:r w:rsidRPr="00EA59AF">
              <w:rPr>
                <w:bCs/>
              </w:rPr>
              <w:t>Višedržavna suradnja</w:t>
            </w:r>
          </w:p>
        </w:tc>
        <w:tc>
          <w:tcPr>
            <w:tcW w:w="616" w:type="pct"/>
            <w:vAlign w:val="center"/>
            <w:hideMark/>
          </w:tcPr>
          <w:p w14:paraId="4DCDA66C" w14:textId="77777777" w:rsidR="005557B6" w:rsidRPr="00EA59AF" w:rsidRDefault="005557B6" w:rsidP="00FF7089">
            <w:r w:rsidRPr="00EA59AF">
              <w:t>Ostalo - Zaštita okoliša</w:t>
            </w:r>
          </w:p>
        </w:tc>
        <w:tc>
          <w:tcPr>
            <w:tcW w:w="540" w:type="pct"/>
            <w:vAlign w:val="center"/>
            <w:hideMark/>
          </w:tcPr>
          <w:p w14:paraId="657649CF" w14:textId="77777777" w:rsidR="005557B6" w:rsidRPr="00EA59AF" w:rsidRDefault="005557B6" w:rsidP="00FF7089">
            <w:pPr>
              <w:spacing w:after="60"/>
            </w:pPr>
            <w:r w:rsidRPr="00EA59AF">
              <w:t>Razvojni</w:t>
            </w:r>
          </w:p>
        </w:tc>
        <w:tc>
          <w:tcPr>
            <w:tcW w:w="733" w:type="pct"/>
            <w:vAlign w:val="center"/>
            <w:hideMark/>
          </w:tcPr>
          <w:p w14:paraId="05FA7C78" w14:textId="77777777" w:rsidR="005557B6" w:rsidRPr="00EA59AF" w:rsidRDefault="005557B6" w:rsidP="00FF7089">
            <w:pPr>
              <w:spacing w:after="60"/>
              <w:ind w:right="141"/>
              <w:jc w:val="right"/>
              <w:rPr>
                <w:bCs/>
              </w:rPr>
            </w:pPr>
            <w:r w:rsidRPr="00EA59AF">
              <w:rPr>
                <w:bCs/>
              </w:rPr>
              <w:t>35.958,59</w:t>
            </w:r>
          </w:p>
        </w:tc>
      </w:tr>
      <w:tr w:rsidR="005557B6" w:rsidRPr="0063386B" w14:paraId="77B040B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
        </w:trPr>
        <w:tc>
          <w:tcPr>
            <w:tcW w:w="353" w:type="pct"/>
            <w:shd w:val="clear" w:color="auto" w:fill="D5DCE4" w:themeFill="text2" w:themeFillTint="33"/>
            <w:vAlign w:val="center"/>
          </w:tcPr>
          <w:p w14:paraId="2669531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1A521F9"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27152307" w14:textId="77777777" w:rsidR="005557B6" w:rsidRPr="00EA59AF" w:rsidRDefault="005557B6" w:rsidP="00FF7089">
            <w:r w:rsidRPr="00EA59AF">
              <w:t xml:space="preserve">Članarina za CMS konvenciju - Godišnji doprinos konvenciji o zaštiti migratornih vrsta - </w:t>
            </w:r>
            <w:r w:rsidRPr="00EA59AF">
              <w:rPr>
                <w:bCs/>
              </w:rPr>
              <w:t>UNEP</w:t>
            </w:r>
          </w:p>
        </w:tc>
        <w:tc>
          <w:tcPr>
            <w:tcW w:w="506" w:type="pct"/>
            <w:vAlign w:val="center"/>
            <w:hideMark/>
          </w:tcPr>
          <w:p w14:paraId="70ED87A6" w14:textId="77777777" w:rsidR="005557B6" w:rsidRPr="00EA59AF" w:rsidRDefault="005557B6" w:rsidP="00FF7089">
            <w:pPr>
              <w:rPr>
                <w:bCs/>
              </w:rPr>
            </w:pPr>
            <w:r w:rsidRPr="00EA59AF">
              <w:rPr>
                <w:bCs/>
              </w:rPr>
              <w:t>Višedržavna suradnja</w:t>
            </w:r>
          </w:p>
        </w:tc>
        <w:tc>
          <w:tcPr>
            <w:tcW w:w="616" w:type="pct"/>
            <w:vAlign w:val="center"/>
            <w:hideMark/>
          </w:tcPr>
          <w:p w14:paraId="6379EFC7" w14:textId="77777777" w:rsidR="005557B6" w:rsidRPr="00EA59AF" w:rsidRDefault="005557B6" w:rsidP="00FF7089">
            <w:r w:rsidRPr="00EA59AF">
              <w:t>Ostalo - Zaštita okoliša</w:t>
            </w:r>
          </w:p>
        </w:tc>
        <w:tc>
          <w:tcPr>
            <w:tcW w:w="540" w:type="pct"/>
            <w:vAlign w:val="center"/>
            <w:hideMark/>
          </w:tcPr>
          <w:p w14:paraId="57F08487" w14:textId="77777777" w:rsidR="005557B6" w:rsidRPr="00EA59AF" w:rsidRDefault="005557B6" w:rsidP="00FF7089">
            <w:pPr>
              <w:spacing w:after="60"/>
            </w:pPr>
            <w:r w:rsidRPr="00EA59AF">
              <w:t>Razvojni</w:t>
            </w:r>
          </w:p>
        </w:tc>
        <w:tc>
          <w:tcPr>
            <w:tcW w:w="733" w:type="pct"/>
            <w:vAlign w:val="center"/>
            <w:hideMark/>
          </w:tcPr>
          <w:p w14:paraId="411903B6" w14:textId="77777777" w:rsidR="005557B6" w:rsidRPr="00EA59AF" w:rsidRDefault="005557B6" w:rsidP="00FF7089">
            <w:pPr>
              <w:spacing w:after="60"/>
              <w:ind w:right="141"/>
              <w:jc w:val="right"/>
              <w:rPr>
                <w:bCs/>
              </w:rPr>
            </w:pPr>
            <w:r w:rsidRPr="00EA59AF">
              <w:rPr>
                <w:bCs/>
              </w:rPr>
              <w:t>40.435,78</w:t>
            </w:r>
          </w:p>
        </w:tc>
      </w:tr>
      <w:tr w:rsidR="005557B6" w:rsidRPr="0063386B" w14:paraId="0795BE3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8"/>
        </w:trPr>
        <w:tc>
          <w:tcPr>
            <w:tcW w:w="353" w:type="pct"/>
            <w:shd w:val="clear" w:color="auto" w:fill="D5DCE4" w:themeFill="text2" w:themeFillTint="33"/>
            <w:vAlign w:val="center"/>
          </w:tcPr>
          <w:p w14:paraId="3FAED5D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14F5A06"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4C3D70BF" w14:textId="77777777" w:rsidR="005557B6" w:rsidRPr="00EA59AF" w:rsidRDefault="005557B6" w:rsidP="00FF7089">
            <w:pPr>
              <w:spacing w:before="60"/>
            </w:pPr>
            <w:r w:rsidRPr="00EA59AF">
              <w:t>Članarina za Arhušku konvenciju i PRTR protokol - Godišnji doprinos Arhuškoj konvenciji i protokolu o registrima ispuštanja i prijenosa onečišćavanja -</w:t>
            </w:r>
            <w:r w:rsidRPr="00EA59AF">
              <w:rPr>
                <w:bCs/>
              </w:rPr>
              <w:t xml:space="preserve"> UNECE</w:t>
            </w:r>
          </w:p>
        </w:tc>
        <w:tc>
          <w:tcPr>
            <w:tcW w:w="506" w:type="pct"/>
            <w:vAlign w:val="center"/>
            <w:hideMark/>
          </w:tcPr>
          <w:p w14:paraId="6C1B1DAF" w14:textId="77777777" w:rsidR="005557B6" w:rsidRPr="00EA59AF" w:rsidRDefault="005557B6" w:rsidP="00FF7089">
            <w:pPr>
              <w:rPr>
                <w:bCs/>
              </w:rPr>
            </w:pPr>
            <w:r w:rsidRPr="00EA59AF">
              <w:rPr>
                <w:bCs/>
              </w:rPr>
              <w:t>Višedržavna suradnja</w:t>
            </w:r>
          </w:p>
        </w:tc>
        <w:tc>
          <w:tcPr>
            <w:tcW w:w="616" w:type="pct"/>
            <w:vAlign w:val="center"/>
            <w:hideMark/>
          </w:tcPr>
          <w:p w14:paraId="674EBBA8" w14:textId="77777777" w:rsidR="005557B6" w:rsidRPr="00EA59AF" w:rsidRDefault="005557B6" w:rsidP="00FF7089">
            <w:r w:rsidRPr="00EA59AF">
              <w:t>Ostalo - Zaštita okoliša</w:t>
            </w:r>
          </w:p>
        </w:tc>
        <w:tc>
          <w:tcPr>
            <w:tcW w:w="540" w:type="pct"/>
            <w:vAlign w:val="center"/>
            <w:hideMark/>
          </w:tcPr>
          <w:p w14:paraId="52820A40" w14:textId="77777777" w:rsidR="005557B6" w:rsidRPr="00EA59AF" w:rsidRDefault="005557B6" w:rsidP="00FF7089">
            <w:pPr>
              <w:spacing w:after="60"/>
            </w:pPr>
            <w:r w:rsidRPr="00EA59AF">
              <w:t>Razvojni</w:t>
            </w:r>
          </w:p>
        </w:tc>
        <w:tc>
          <w:tcPr>
            <w:tcW w:w="733" w:type="pct"/>
            <w:vAlign w:val="center"/>
            <w:hideMark/>
          </w:tcPr>
          <w:p w14:paraId="61D01A81" w14:textId="77777777" w:rsidR="005557B6" w:rsidRPr="00EA59AF" w:rsidRDefault="005557B6" w:rsidP="00FF7089">
            <w:pPr>
              <w:spacing w:after="60"/>
              <w:ind w:right="141"/>
              <w:jc w:val="right"/>
              <w:rPr>
                <w:bCs/>
              </w:rPr>
            </w:pPr>
            <w:r w:rsidRPr="00EA59AF">
              <w:rPr>
                <w:bCs/>
              </w:rPr>
              <w:t>35.011,50</w:t>
            </w:r>
          </w:p>
        </w:tc>
      </w:tr>
      <w:tr w:rsidR="005557B6" w:rsidRPr="0063386B" w14:paraId="1C4A61F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353" w:type="pct"/>
            <w:shd w:val="clear" w:color="auto" w:fill="D5DCE4" w:themeFill="text2" w:themeFillTint="33"/>
            <w:vAlign w:val="center"/>
          </w:tcPr>
          <w:p w14:paraId="16AF781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49F971F"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59756F01" w14:textId="77777777" w:rsidR="005557B6" w:rsidRPr="00EA59AF" w:rsidRDefault="005557B6" w:rsidP="00FF7089">
            <w:pPr>
              <w:spacing w:before="60"/>
            </w:pPr>
            <w:r w:rsidRPr="00EA59AF">
              <w:t xml:space="preserve">Članarina za Baselsku konvenciju - Godišnji doprinos konvenciji o nadzoru prekograničnog prometa opasnog otpada i njegovu odlaganju - </w:t>
            </w:r>
            <w:r w:rsidRPr="00EA59AF">
              <w:rPr>
                <w:bCs/>
              </w:rPr>
              <w:t>UNEP</w:t>
            </w:r>
          </w:p>
        </w:tc>
        <w:tc>
          <w:tcPr>
            <w:tcW w:w="506" w:type="pct"/>
            <w:vAlign w:val="center"/>
            <w:hideMark/>
          </w:tcPr>
          <w:p w14:paraId="0930650A" w14:textId="77777777" w:rsidR="005557B6" w:rsidRPr="00EA59AF" w:rsidRDefault="005557B6" w:rsidP="00FF7089">
            <w:pPr>
              <w:rPr>
                <w:bCs/>
              </w:rPr>
            </w:pPr>
            <w:r w:rsidRPr="00EA59AF">
              <w:rPr>
                <w:bCs/>
              </w:rPr>
              <w:t>Višedržavna suradnja</w:t>
            </w:r>
          </w:p>
        </w:tc>
        <w:tc>
          <w:tcPr>
            <w:tcW w:w="616" w:type="pct"/>
            <w:vAlign w:val="center"/>
            <w:hideMark/>
          </w:tcPr>
          <w:p w14:paraId="20A0E4C9" w14:textId="77777777" w:rsidR="005557B6" w:rsidRPr="00EA59AF" w:rsidRDefault="005557B6" w:rsidP="00FF7089">
            <w:r w:rsidRPr="00EA59AF">
              <w:t>Ostalo - Zaštita okoliša</w:t>
            </w:r>
          </w:p>
        </w:tc>
        <w:tc>
          <w:tcPr>
            <w:tcW w:w="540" w:type="pct"/>
            <w:vAlign w:val="center"/>
            <w:hideMark/>
          </w:tcPr>
          <w:p w14:paraId="5775B6AE" w14:textId="77777777" w:rsidR="005557B6" w:rsidRPr="00EA59AF" w:rsidRDefault="005557B6" w:rsidP="00FF7089">
            <w:pPr>
              <w:spacing w:after="60"/>
            </w:pPr>
            <w:r w:rsidRPr="00EA59AF">
              <w:t>Razvojni</w:t>
            </w:r>
          </w:p>
        </w:tc>
        <w:tc>
          <w:tcPr>
            <w:tcW w:w="733" w:type="pct"/>
            <w:vAlign w:val="center"/>
            <w:hideMark/>
          </w:tcPr>
          <w:p w14:paraId="59EE0BDF" w14:textId="77777777" w:rsidR="005557B6" w:rsidRPr="00EA59AF" w:rsidRDefault="005557B6" w:rsidP="00FF7089">
            <w:pPr>
              <w:spacing w:after="60"/>
              <w:ind w:right="141"/>
              <w:jc w:val="right"/>
              <w:rPr>
                <w:bCs/>
              </w:rPr>
            </w:pPr>
            <w:r w:rsidRPr="00EA59AF">
              <w:rPr>
                <w:bCs/>
              </w:rPr>
              <w:t>38.491,67</w:t>
            </w:r>
          </w:p>
        </w:tc>
      </w:tr>
      <w:tr w:rsidR="005557B6" w:rsidRPr="0063386B" w14:paraId="6FB1558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353" w:type="pct"/>
            <w:shd w:val="clear" w:color="auto" w:fill="D5DCE4" w:themeFill="text2" w:themeFillTint="33"/>
            <w:vAlign w:val="center"/>
          </w:tcPr>
          <w:p w14:paraId="6C9D5FE0"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C740D15"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3B26D072" w14:textId="77777777" w:rsidR="005557B6" w:rsidRPr="00EA59AF" w:rsidRDefault="005557B6" w:rsidP="00FF7089">
            <w:pPr>
              <w:spacing w:before="60"/>
            </w:pPr>
            <w:r w:rsidRPr="00EA59AF">
              <w:t xml:space="preserve">Članarina za CITES konvenciju - Godišnji doprinos konvenciji o međunarodnoj trgovini ugroženim vrstama divljih životinja i biljaka - </w:t>
            </w:r>
            <w:r w:rsidRPr="00EA59AF">
              <w:rPr>
                <w:bCs/>
              </w:rPr>
              <w:t>CITES</w:t>
            </w:r>
          </w:p>
        </w:tc>
        <w:tc>
          <w:tcPr>
            <w:tcW w:w="506" w:type="pct"/>
            <w:vAlign w:val="center"/>
            <w:hideMark/>
          </w:tcPr>
          <w:p w14:paraId="5B177BF4" w14:textId="77777777" w:rsidR="005557B6" w:rsidRPr="00EA59AF" w:rsidRDefault="005557B6" w:rsidP="00FF7089">
            <w:pPr>
              <w:rPr>
                <w:bCs/>
              </w:rPr>
            </w:pPr>
            <w:r w:rsidRPr="00EA59AF">
              <w:rPr>
                <w:bCs/>
              </w:rPr>
              <w:t>Višedržavna suradnja</w:t>
            </w:r>
          </w:p>
        </w:tc>
        <w:tc>
          <w:tcPr>
            <w:tcW w:w="616" w:type="pct"/>
            <w:vAlign w:val="center"/>
            <w:hideMark/>
          </w:tcPr>
          <w:p w14:paraId="2EFB37FA" w14:textId="77777777" w:rsidR="005557B6" w:rsidRPr="00EA59AF" w:rsidRDefault="005557B6" w:rsidP="00FF7089">
            <w:r w:rsidRPr="00EA59AF">
              <w:t>Ostalo - Zaštita okoliša</w:t>
            </w:r>
          </w:p>
        </w:tc>
        <w:tc>
          <w:tcPr>
            <w:tcW w:w="540" w:type="pct"/>
            <w:vAlign w:val="center"/>
            <w:hideMark/>
          </w:tcPr>
          <w:p w14:paraId="769F40B8" w14:textId="77777777" w:rsidR="005557B6" w:rsidRPr="00EA59AF" w:rsidRDefault="005557B6" w:rsidP="00FF7089">
            <w:pPr>
              <w:spacing w:after="60"/>
            </w:pPr>
            <w:r w:rsidRPr="00EA59AF">
              <w:t>Razvojni</w:t>
            </w:r>
          </w:p>
        </w:tc>
        <w:tc>
          <w:tcPr>
            <w:tcW w:w="733" w:type="pct"/>
            <w:vAlign w:val="center"/>
            <w:hideMark/>
          </w:tcPr>
          <w:p w14:paraId="5682B6F2" w14:textId="77777777" w:rsidR="005557B6" w:rsidRPr="00EA59AF" w:rsidRDefault="005557B6" w:rsidP="00FF7089">
            <w:pPr>
              <w:spacing w:after="60"/>
              <w:ind w:right="141"/>
              <w:jc w:val="right"/>
              <w:rPr>
                <w:bCs/>
              </w:rPr>
            </w:pPr>
            <w:r w:rsidRPr="00EA59AF">
              <w:rPr>
                <w:bCs/>
              </w:rPr>
              <w:t>39.618,25</w:t>
            </w:r>
          </w:p>
        </w:tc>
      </w:tr>
      <w:tr w:rsidR="005557B6" w:rsidRPr="0063386B" w14:paraId="0524330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353" w:type="pct"/>
            <w:shd w:val="clear" w:color="auto" w:fill="D5DCE4" w:themeFill="text2" w:themeFillTint="33"/>
            <w:vAlign w:val="center"/>
          </w:tcPr>
          <w:p w14:paraId="012B004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9B73EF2"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35F6B3DD" w14:textId="77777777" w:rsidR="005557B6" w:rsidRPr="00EA59AF" w:rsidRDefault="005557B6" w:rsidP="00FF7089">
            <w:pPr>
              <w:spacing w:before="60"/>
            </w:pPr>
            <w:r w:rsidRPr="00EA59AF">
              <w:t xml:space="preserve">Članarina za Kyoto </w:t>
            </w:r>
            <w:r>
              <w:t>protokol</w:t>
            </w:r>
            <w:r w:rsidRPr="00EA59AF">
              <w:t xml:space="preserve"> - Godišnji doprinos za Kyoto protokol uz okvirnu konvenciju UN-a o promjeni klime - </w:t>
            </w:r>
            <w:r w:rsidRPr="00EA59AF">
              <w:rPr>
                <w:bCs/>
              </w:rPr>
              <w:t>UNFCCC</w:t>
            </w:r>
          </w:p>
        </w:tc>
        <w:tc>
          <w:tcPr>
            <w:tcW w:w="506" w:type="pct"/>
            <w:vAlign w:val="center"/>
            <w:hideMark/>
          </w:tcPr>
          <w:p w14:paraId="545F0471" w14:textId="77777777" w:rsidR="005557B6" w:rsidRPr="00EA59AF" w:rsidRDefault="005557B6" w:rsidP="00FF7089">
            <w:pPr>
              <w:rPr>
                <w:bCs/>
              </w:rPr>
            </w:pPr>
            <w:r w:rsidRPr="00EA59AF">
              <w:rPr>
                <w:bCs/>
              </w:rPr>
              <w:t>Višedržavna suradnja</w:t>
            </w:r>
          </w:p>
        </w:tc>
        <w:tc>
          <w:tcPr>
            <w:tcW w:w="616" w:type="pct"/>
            <w:vAlign w:val="center"/>
            <w:hideMark/>
          </w:tcPr>
          <w:p w14:paraId="5C3A571D" w14:textId="77777777" w:rsidR="005557B6" w:rsidRPr="00EA59AF" w:rsidRDefault="005557B6" w:rsidP="00FF7089">
            <w:r w:rsidRPr="00EA59AF">
              <w:t>Ostalo - Zaštita okoliša</w:t>
            </w:r>
          </w:p>
        </w:tc>
        <w:tc>
          <w:tcPr>
            <w:tcW w:w="540" w:type="pct"/>
            <w:vAlign w:val="center"/>
            <w:hideMark/>
          </w:tcPr>
          <w:p w14:paraId="452CDB3C" w14:textId="77777777" w:rsidR="005557B6" w:rsidRPr="00EA59AF" w:rsidRDefault="005557B6" w:rsidP="00FF7089">
            <w:pPr>
              <w:spacing w:after="60"/>
            </w:pPr>
            <w:r w:rsidRPr="00EA59AF">
              <w:t>Razvojni</w:t>
            </w:r>
          </w:p>
        </w:tc>
        <w:tc>
          <w:tcPr>
            <w:tcW w:w="733" w:type="pct"/>
            <w:vAlign w:val="center"/>
            <w:hideMark/>
          </w:tcPr>
          <w:p w14:paraId="64E3759F" w14:textId="77777777" w:rsidR="005557B6" w:rsidRPr="00EA59AF" w:rsidRDefault="005557B6" w:rsidP="00FF7089">
            <w:pPr>
              <w:spacing w:after="60"/>
              <w:ind w:right="141"/>
              <w:jc w:val="right"/>
              <w:rPr>
                <w:bCs/>
              </w:rPr>
            </w:pPr>
            <w:r w:rsidRPr="00EA59AF">
              <w:rPr>
                <w:bCs/>
              </w:rPr>
              <w:t>23.923,00</w:t>
            </w:r>
          </w:p>
        </w:tc>
      </w:tr>
      <w:tr w:rsidR="005557B6" w:rsidRPr="0063386B" w14:paraId="1657633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353" w:type="pct"/>
            <w:shd w:val="clear" w:color="auto" w:fill="D5DCE4" w:themeFill="text2" w:themeFillTint="33"/>
            <w:vAlign w:val="center"/>
          </w:tcPr>
          <w:p w14:paraId="58C633F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6C53D56"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17CEF093" w14:textId="77777777" w:rsidR="005557B6" w:rsidRPr="00EA59AF" w:rsidRDefault="005557B6" w:rsidP="00FF7089">
            <w:r w:rsidRPr="00EA59AF">
              <w:t xml:space="preserve">Članarina za LRTAP konvenciju - Godišnji doprinos UNECE konvenciji o prekograničnom onečišćenju zraka – </w:t>
            </w:r>
            <w:r w:rsidRPr="00EA59AF">
              <w:rPr>
                <w:bCs/>
              </w:rPr>
              <w:t>UNECE</w:t>
            </w:r>
          </w:p>
        </w:tc>
        <w:tc>
          <w:tcPr>
            <w:tcW w:w="506" w:type="pct"/>
            <w:vAlign w:val="center"/>
            <w:hideMark/>
          </w:tcPr>
          <w:p w14:paraId="78EFF331" w14:textId="77777777" w:rsidR="005557B6" w:rsidRPr="00EA59AF" w:rsidRDefault="005557B6" w:rsidP="00FF7089">
            <w:pPr>
              <w:rPr>
                <w:bCs/>
              </w:rPr>
            </w:pPr>
            <w:r w:rsidRPr="00EA59AF">
              <w:rPr>
                <w:bCs/>
              </w:rPr>
              <w:t>Višedržavna suradnja</w:t>
            </w:r>
          </w:p>
        </w:tc>
        <w:tc>
          <w:tcPr>
            <w:tcW w:w="616" w:type="pct"/>
            <w:vAlign w:val="center"/>
            <w:hideMark/>
          </w:tcPr>
          <w:p w14:paraId="28519D0F" w14:textId="77777777" w:rsidR="005557B6" w:rsidRPr="00EA59AF" w:rsidRDefault="005557B6" w:rsidP="00FF7089">
            <w:r w:rsidRPr="00EA59AF">
              <w:t>Ostalo - Zaštita okoliša</w:t>
            </w:r>
          </w:p>
        </w:tc>
        <w:tc>
          <w:tcPr>
            <w:tcW w:w="540" w:type="pct"/>
            <w:vAlign w:val="center"/>
            <w:hideMark/>
          </w:tcPr>
          <w:p w14:paraId="5E02FE79" w14:textId="77777777" w:rsidR="005557B6" w:rsidRPr="00EA59AF" w:rsidRDefault="005557B6" w:rsidP="00FF7089">
            <w:pPr>
              <w:spacing w:after="60"/>
            </w:pPr>
            <w:r w:rsidRPr="00EA59AF">
              <w:t>Razvojni</w:t>
            </w:r>
          </w:p>
        </w:tc>
        <w:tc>
          <w:tcPr>
            <w:tcW w:w="733" w:type="pct"/>
            <w:vAlign w:val="center"/>
            <w:hideMark/>
          </w:tcPr>
          <w:p w14:paraId="33E94060" w14:textId="77777777" w:rsidR="005557B6" w:rsidRPr="00EA59AF" w:rsidRDefault="005557B6" w:rsidP="00FF7089">
            <w:pPr>
              <w:spacing w:after="60"/>
              <w:ind w:right="141"/>
              <w:jc w:val="right"/>
              <w:rPr>
                <w:bCs/>
              </w:rPr>
            </w:pPr>
            <w:r w:rsidRPr="00EA59AF">
              <w:rPr>
                <w:bCs/>
              </w:rPr>
              <w:t>32.543,50</w:t>
            </w:r>
          </w:p>
        </w:tc>
      </w:tr>
      <w:tr w:rsidR="005557B6" w:rsidRPr="0063386B" w14:paraId="7588684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
        </w:trPr>
        <w:tc>
          <w:tcPr>
            <w:tcW w:w="353" w:type="pct"/>
            <w:shd w:val="clear" w:color="auto" w:fill="D5DCE4" w:themeFill="text2" w:themeFillTint="33"/>
            <w:vAlign w:val="center"/>
          </w:tcPr>
          <w:p w14:paraId="3186F620"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19CF0BC"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1CCC1E3C" w14:textId="77777777" w:rsidR="005557B6" w:rsidRPr="00EA59AF" w:rsidRDefault="005557B6" w:rsidP="00FF7089">
            <w:pPr>
              <w:spacing w:before="60"/>
            </w:pPr>
            <w:r w:rsidRPr="00EA59AF">
              <w:t xml:space="preserve">Članarina za AEWA konvenciju - Godišnji doprinos sporazumu o zaštiti euroazijsko-sjevernoafričkih migratornih ptica močvarica - </w:t>
            </w:r>
            <w:r w:rsidRPr="00EA59AF">
              <w:rPr>
                <w:bCs/>
              </w:rPr>
              <w:t>UNEP</w:t>
            </w:r>
          </w:p>
        </w:tc>
        <w:tc>
          <w:tcPr>
            <w:tcW w:w="506" w:type="pct"/>
            <w:vAlign w:val="center"/>
            <w:hideMark/>
          </w:tcPr>
          <w:p w14:paraId="5DB0B7A4" w14:textId="77777777" w:rsidR="005557B6" w:rsidRPr="00EA59AF" w:rsidRDefault="005557B6" w:rsidP="00FF7089">
            <w:r w:rsidRPr="00EA59AF">
              <w:rPr>
                <w:bCs/>
              </w:rPr>
              <w:t>Višedržavna suradnja</w:t>
            </w:r>
          </w:p>
        </w:tc>
        <w:tc>
          <w:tcPr>
            <w:tcW w:w="616" w:type="pct"/>
            <w:vAlign w:val="center"/>
            <w:hideMark/>
          </w:tcPr>
          <w:p w14:paraId="5F81F23B" w14:textId="77777777" w:rsidR="005557B6" w:rsidRPr="00EA59AF" w:rsidRDefault="005557B6" w:rsidP="00FF7089">
            <w:r w:rsidRPr="00EA59AF">
              <w:t>Ostalo - Zaštita okoliša</w:t>
            </w:r>
          </w:p>
        </w:tc>
        <w:tc>
          <w:tcPr>
            <w:tcW w:w="540" w:type="pct"/>
            <w:vAlign w:val="center"/>
            <w:hideMark/>
          </w:tcPr>
          <w:p w14:paraId="1736B19B" w14:textId="77777777" w:rsidR="005557B6" w:rsidRPr="00EA59AF" w:rsidRDefault="005557B6" w:rsidP="00FF7089">
            <w:pPr>
              <w:spacing w:after="60"/>
            </w:pPr>
            <w:r w:rsidRPr="00EA59AF">
              <w:t>Razvojni</w:t>
            </w:r>
          </w:p>
        </w:tc>
        <w:tc>
          <w:tcPr>
            <w:tcW w:w="733" w:type="pct"/>
            <w:vAlign w:val="center"/>
            <w:hideMark/>
          </w:tcPr>
          <w:p w14:paraId="28483790" w14:textId="77777777" w:rsidR="005557B6" w:rsidRPr="00EA59AF" w:rsidRDefault="005557B6" w:rsidP="00FF7089">
            <w:pPr>
              <w:spacing w:after="60"/>
              <w:ind w:right="141"/>
              <w:jc w:val="right"/>
              <w:rPr>
                <w:bCs/>
              </w:rPr>
            </w:pPr>
            <w:r w:rsidRPr="00EA59AF">
              <w:rPr>
                <w:bCs/>
              </w:rPr>
              <w:t>21.416,35</w:t>
            </w:r>
          </w:p>
        </w:tc>
      </w:tr>
      <w:tr w:rsidR="005557B6" w:rsidRPr="0063386B" w14:paraId="0AEB88D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353" w:type="pct"/>
            <w:shd w:val="clear" w:color="auto" w:fill="D5DCE4" w:themeFill="text2" w:themeFillTint="33"/>
            <w:vAlign w:val="center"/>
          </w:tcPr>
          <w:p w14:paraId="0D14506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F5CF0F5"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0B94BEAC" w14:textId="77777777" w:rsidR="005557B6" w:rsidRPr="00EA59AF" w:rsidRDefault="005557B6" w:rsidP="00FF7089">
            <w:pPr>
              <w:spacing w:before="60"/>
            </w:pPr>
            <w:r w:rsidRPr="00EA59AF">
              <w:t>Članarina za ESPOO konvenciju - Godišnji doprinos konvenciji o procjeni utjecaja na okoliš preko državnih granica -</w:t>
            </w:r>
            <w:r w:rsidRPr="00EA59AF">
              <w:rPr>
                <w:bCs/>
              </w:rPr>
              <w:t xml:space="preserve"> UNECE</w:t>
            </w:r>
          </w:p>
        </w:tc>
        <w:tc>
          <w:tcPr>
            <w:tcW w:w="506" w:type="pct"/>
            <w:vAlign w:val="center"/>
            <w:hideMark/>
          </w:tcPr>
          <w:p w14:paraId="646393E4" w14:textId="77777777" w:rsidR="005557B6" w:rsidRPr="00EA59AF" w:rsidRDefault="005557B6" w:rsidP="00FF7089">
            <w:r w:rsidRPr="00EA59AF">
              <w:rPr>
                <w:bCs/>
              </w:rPr>
              <w:t>Višedržavna suradnja</w:t>
            </w:r>
          </w:p>
        </w:tc>
        <w:tc>
          <w:tcPr>
            <w:tcW w:w="616" w:type="pct"/>
            <w:vAlign w:val="center"/>
            <w:hideMark/>
          </w:tcPr>
          <w:p w14:paraId="5B2D6FA3" w14:textId="77777777" w:rsidR="005557B6" w:rsidRPr="00EA59AF" w:rsidRDefault="005557B6" w:rsidP="00FF7089">
            <w:r w:rsidRPr="00EA59AF">
              <w:t>Ostalo - Zaštita okoliša</w:t>
            </w:r>
          </w:p>
        </w:tc>
        <w:tc>
          <w:tcPr>
            <w:tcW w:w="540" w:type="pct"/>
            <w:vAlign w:val="center"/>
            <w:hideMark/>
          </w:tcPr>
          <w:p w14:paraId="7920A9EF" w14:textId="77777777" w:rsidR="005557B6" w:rsidRPr="00EA59AF" w:rsidRDefault="005557B6" w:rsidP="00FF7089">
            <w:pPr>
              <w:spacing w:after="60"/>
            </w:pPr>
            <w:r w:rsidRPr="00EA59AF">
              <w:t>Razvojni</w:t>
            </w:r>
          </w:p>
        </w:tc>
        <w:tc>
          <w:tcPr>
            <w:tcW w:w="733" w:type="pct"/>
            <w:vAlign w:val="center"/>
          </w:tcPr>
          <w:p w14:paraId="75244156" w14:textId="77777777" w:rsidR="005557B6" w:rsidRPr="00EA59AF" w:rsidRDefault="005557B6" w:rsidP="00FF7089">
            <w:pPr>
              <w:spacing w:after="60"/>
              <w:ind w:right="141"/>
              <w:jc w:val="right"/>
              <w:rPr>
                <w:bCs/>
              </w:rPr>
            </w:pPr>
            <w:r w:rsidRPr="00EA59AF">
              <w:rPr>
                <w:bCs/>
              </w:rPr>
              <w:t>1</w:t>
            </w:r>
            <w:r>
              <w:rPr>
                <w:bCs/>
              </w:rPr>
              <w:t>7</w:t>
            </w:r>
            <w:r w:rsidRPr="00EA59AF">
              <w:rPr>
                <w:bCs/>
              </w:rPr>
              <w:t>.</w:t>
            </w:r>
            <w:r>
              <w:rPr>
                <w:bCs/>
              </w:rPr>
              <w:t>785</w:t>
            </w:r>
            <w:r w:rsidRPr="00EA59AF">
              <w:rPr>
                <w:bCs/>
              </w:rPr>
              <w:t>,</w:t>
            </w:r>
            <w:r>
              <w:rPr>
                <w:bCs/>
              </w:rPr>
              <w:t>02</w:t>
            </w:r>
          </w:p>
        </w:tc>
      </w:tr>
      <w:tr w:rsidR="005557B6" w:rsidRPr="0063386B" w14:paraId="69DCF26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353" w:type="pct"/>
            <w:shd w:val="clear" w:color="auto" w:fill="D5DCE4" w:themeFill="text2" w:themeFillTint="33"/>
            <w:vAlign w:val="center"/>
          </w:tcPr>
          <w:p w14:paraId="08ED58A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46FC402"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1EBF4E6E" w14:textId="77777777" w:rsidR="005557B6" w:rsidRPr="00EA59AF" w:rsidRDefault="005557B6" w:rsidP="00FF7089">
            <w:pPr>
              <w:spacing w:before="60"/>
            </w:pPr>
            <w:r w:rsidRPr="00EA59AF">
              <w:t xml:space="preserve">Članarina za ACCOBAMS sporazum - Godišnji doprinos sporazumu o zaštiti kitova (CETACEA) u crnom moru, sredozemnom moru i susjednom atlantskom području - </w:t>
            </w:r>
            <w:r w:rsidRPr="00EA59AF">
              <w:rPr>
                <w:bCs/>
              </w:rPr>
              <w:t>UNEP</w:t>
            </w:r>
          </w:p>
        </w:tc>
        <w:tc>
          <w:tcPr>
            <w:tcW w:w="506" w:type="pct"/>
            <w:vAlign w:val="center"/>
            <w:hideMark/>
          </w:tcPr>
          <w:p w14:paraId="2C30934D" w14:textId="77777777" w:rsidR="005557B6" w:rsidRPr="00EA59AF" w:rsidRDefault="005557B6" w:rsidP="00FF7089">
            <w:r w:rsidRPr="00EA59AF">
              <w:rPr>
                <w:bCs/>
              </w:rPr>
              <w:t>Višedržavna suradnja</w:t>
            </w:r>
          </w:p>
        </w:tc>
        <w:tc>
          <w:tcPr>
            <w:tcW w:w="616" w:type="pct"/>
            <w:vAlign w:val="center"/>
            <w:hideMark/>
          </w:tcPr>
          <w:p w14:paraId="5E8FB36F" w14:textId="77777777" w:rsidR="005557B6" w:rsidRPr="00EA59AF" w:rsidRDefault="005557B6" w:rsidP="00FF7089">
            <w:r w:rsidRPr="00EA59AF">
              <w:t>Ostalo - Zaštita okoliša</w:t>
            </w:r>
          </w:p>
        </w:tc>
        <w:tc>
          <w:tcPr>
            <w:tcW w:w="540" w:type="pct"/>
            <w:vAlign w:val="center"/>
            <w:hideMark/>
          </w:tcPr>
          <w:p w14:paraId="49E38795" w14:textId="77777777" w:rsidR="005557B6" w:rsidRPr="00EA59AF" w:rsidRDefault="005557B6" w:rsidP="00FF7089">
            <w:pPr>
              <w:spacing w:after="60"/>
            </w:pPr>
            <w:r w:rsidRPr="00EA59AF">
              <w:t>Razvojni</w:t>
            </w:r>
          </w:p>
        </w:tc>
        <w:tc>
          <w:tcPr>
            <w:tcW w:w="733" w:type="pct"/>
            <w:vAlign w:val="center"/>
            <w:hideMark/>
          </w:tcPr>
          <w:p w14:paraId="38D54C4D" w14:textId="77777777" w:rsidR="005557B6" w:rsidRPr="00EA59AF" w:rsidRDefault="005557B6" w:rsidP="00FF7089">
            <w:pPr>
              <w:spacing w:after="60"/>
              <w:ind w:right="141"/>
              <w:jc w:val="right"/>
              <w:rPr>
                <w:bCs/>
              </w:rPr>
            </w:pPr>
            <w:r w:rsidRPr="00EA59AF">
              <w:rPr>
                <w:bCs/>
              </w:rPr>
              <w:t>19.746,67</w:t>
            </w:r>
          </w:p>
        </w:tc>
      </w:tr>
      <w:tr w:rsidR="005557B6" w:rsidRPr="0063386B" w14:paraId="16DB4FC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353" w:type="pct"/>
            <w:shd w:val="clear" w:color="auto" w:fill="D5DCE4" w:themeFill="text2" w:themeFillTint="33"/>
            <w:vAlign w:val="center"/>
          </w:tcPr>
          <w:p w14:paraId="5C4C176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E29ECC1"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596CA65E" w14:textId="77777777" w:rsidR="005557B6" w:rsidRPr="00EA59AF" w:rsidRDefault="005557B6" w:rsidP="00FF7089">
            <w:pPr>
              <w:spacing w:before="60"/>
            </w:pPr>
            <w:r w:rsidRPr="00EA59AF">
              <w:t>Članarina za Kartagenski protokol - Godišnji doprinos protokolu o biološkoj sigurnosti</w:t>
            </w:r>
            <w:r w:rsidRPr="00EA59AF">
              <w:rPr>
                <w:bCs/>
              </w:rPr>
              <w:t xml:space="preserve"> - UNEP</w:t>
            </w:r>
          </w:p>
        </w:tc>
        <w:tc>
          <w:tcPr>
            <w:tcW w:w="506" w:type="pct"/>
            <w:vAlign w:val="center"/>
            <w:hideMark/>
          </w:tcPr>
          <w:p w14:paraId="38374089" w14:textId="77777777" w:rsidR="005557B6" w:rsidRPr="00EA59AF" w:rsidRDefault="005557B6" w:rsidP="00FF7089">
            <w:r w:rsidRPr="00EA59AF">
              <w:rPr>
                <w:bCs/>
              </w:rPr>
              <w:t>Višedržavna suradnja</w:t>
            </w:r>
          </w:p>
        </w:tc>
        <w:tc>
          <w:tcPr>
            <w:tcW w:w="616" w:type="pct"/>
            <w:vAlign w:val="center"/>
            <w:hideMark/>
          </w:tcPr>
          <w:p w14:paraId="3AB3A030" w14:textId="77777777" w:rsidR="005557B6" w:rsidRPr="00EA59AF" w:rsidRDefault="005557B6" w:rsidP="00FF7089">
            <w:r w:rsidRPr="00EA59AF">
              <w:t>Ostalo - Zaštita okoliša</w:t>
            </w:r>
          </w:p>
        </w:tc>
        <w:tc>
          <w:tcPr>
            <w:tcW w:w="540" w:type="pct"/>
            <w:vAlign w:val="center"/>
            <w:hideMark/>
          </w:tcPr>
          <w:p w14:paraId="181511CE" w14:textId="77777777" w:rsidR="005557B6" w:rsidRPr="00EA59AF" w:rsidRDefault="005557B6" w:rsidP="00FF7089">
            <w:pPr>
              <w:spacing w:after="60"/>
            </w:pPr>
            <w:r w:rsidRPr="00EA59AF">
              <w:t>Razvojni</w:t>
            </w:r>
          </w:p>
        </w:tc>
        <w:tc>
          <w:tcPr>
            <w:tcW w:w="733" w:type="pct"/>
            <w:vAlign w:val="center"/>
            <w:hideMark/>
          </w:tcPr>
          <w:p w14:paraId="7B58C06F" w14:textId="77777777" w:rsidR="005557B6" w:rsidRPr="00EA59AF" w:rsidRDefault="005557B6" w:rsidP="00FF7089">
            <w:pPr>
              <w:spacing w:after="60"/>
              <w:ind w:right="141"/>
              <w:jc w:val="right"/>
              <w:rPr>
                <w:bCs/>
              </w:rPr>
            </w:pPr>
            <w:r w:rsidRPr="00EA59AF">
              <w:rPr>
                <w:bCs/>
              </w:rPr>
              <w:t>17.580,76</w:t>
            </w:r>
          </w:p>
        </w:tc>
      </w:tr>
      <w:tr w:rsidR="005557B6" w:rsidRPr="0063386B" w14:paraId="0A04873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trPr>
        <w:tc>
          <w:tcPr>
            <w:tcW w:w="353" w:type="pct"/>
            <w:shd w:val="clear" w:color="auto" w:fill="D5DCE4" w:themeFill="text2" w:themeFillTint="33"/>
            <w:vAlign w:val="center"/>
          </w:tcPr>
          <w:p w14:paraId="7691071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4CB0B13"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6C74B76F" w14:textId="77777777" w:rsidR="005557B6" w:rsidRPr="00EA59AF" w:rsidRDefault="005557B6" w:rsidP="00FF7089">
            <w:pPr>
              <w:spacing w:before="60"/>
            </w:pPr>
            <w:r w:rsidRPr="00EA59AF">
              <w:t>Članarina za NAGOYA protokol - Godišnji doprinos protokolu o pristupu genetskim resursima te poštenoj i pravičnoj raspodjeli dobiti koja proizlazi iz njihova korištenja</w:t>
            </w:r>
            <w:r w:rsidRPr="00EA59AF">
              <w:rPr>
                <w:bCs/>
              </w:rPr>
              <w:t xml:space="preserve"> - UNEP</w:t>
            </w:r>
          </w:p>
        </w:tc>
        <w:tc>
          <w:tcPr>
            <w:tcW w:w="506" w:type="pct"/>
            <w:vAlign w:val="center"/>
            <w:hideMark/>
          </w:tcPr>
          <w:p w14:paraId="54AE0DDE" w14:textId="77777777" w:rsidR="005557B6" w:rsidRPr="00EA59AF" w:rsidRDefault="005557B6" w:rsidP="00FF7089">
            <w:r w:rsidRPr="00EA59AF">
              <w:rPr>
                <w:bCs/>
              </w:rPr>
              <w:t>Višedržavna suradnja</w:t>
            </w:r>
          </w:p>
        </w:tc>
        <w:tc>
          <w:tcPr>
            <w:tcW w:w="616" w:type="pct"/>
            <w:vAlign w:val="center"/>
            <w:hideMark/>
          </w:tcPr>
          <w:p w14:paraId="3456D0E5" w14:textId="77777777" w:rsidR="005557B6" w:rsidRPr="00EA59AF" w:rsidRDefault="005557B6" w:rsidP="00FF7089">
            <w:r w:rsidRPr="00EA59AF">
              <w:t>Ostalo - Zaštita okoliša</w:t>
            </w:r>
          </w:p>
        </w:tc>
        <w:tc>
          <w:tcPr>
            <w:tcW w:w="540" w:type="pct"/>
            <w:vAlign w:val="center"/>
            <w:hideMark/>
          </w:tcPr>
          <w:p w14:paraId="0198B378" w14:textId="77777777" w:rsidR="005557B6" w:rsidRPr="00EA59AF" w:rsidRDefault="005557B6" w:rsidP="00FF7089">
            <w:pPr>
              <w:spacing w:after="60"/>
            </w:pPr>
            <w:r w:rsidRPr="00EA59AF">
              <w:t>Razvojni</w:t>
            </w:r>
          </w:p>
        </w:tc>
        <w:tc>
          <w:tcPr>
            <w:tcW w:w="733" w:type="pct"/>
            <w:vAlign w:val="center"/>
            <w:hideMark/>
          </w:tcPr>
          <w:p w14:paraId="5A29A0A4" w14:textId="77777777" w:rsidR="005557B6" w:rsidRPr="00EA59AF" w:rsidRDefault="005557B6" w:rsidP="00FF7089">
            <w:pPr>
              <w:spacing w:after="60"/>
              <w:ind w:right="141"/>
              <w:jc w:val="right"/>
              <w:rPr>
                <w:bCs/>
              </w:rPr>
            </w:pPr>
            <w:r w:rsidRPr="00EA59AF">
              <w:rPr>
                <w:bCs/>
              </w:rPr>
              <w:t>16.090,75</w:t>
            </w:r>
          </w:p>
        </w:tc>
      </w:tr>
      <w:tr w:rsidR="005557B6" w:rsidRPr="0063386B" w14:paraId="5C7C3FE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353" w:type="pct"/>
            <w:shd w:val="clear" w:color="auto" w:fill="D5DCE4" w:themeFill="text2" w:themeFillTint="33"/>
            <w:vAlign w:val="center"/>
          </w:tcPr>
          <w:p w14:paraId="6AC389B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A880C2C" w14:textId="77777777" w:rsidR="005557B6" w:rsidRPr="00EA59AF" w:rsidRDefault="005557B6" w:rsidP="00FF7089">
            <w:pPr>
              <w:spacing w:after="60"/>
              <w:rPr>
                <w:b/>
                <w:bCs/>
              </w:rPr>
            </w:pPr>
            <w:r w:rsidRPr="00EA59AF">
              <w:rPr>
                <w:b/>
                <w:bCs/>
              </w:rPr>
              <w:t>Ministarstvo zaštite okoliša i energetike</w:t>
            </w:r>
          </w:p>
        </w:tc>
        <w:tc>
          <w:tcPr>
            <w:tcW w:w="1385" w:type="pct"/>
            <w:vAlign w:val="center"/>
            <w:hideMark/>
          </w:tcPr>
          <w:p w14:paraId="0047DF23" w14:textId="77777777" w:rsidR="005557B6" w:rsidRPr="00EA59AF" w:rsidRDefault="005557B6" w:rsidP="00FF7089">
            <w:pPr>
              <w:spacing w:before="60"/>
              <w:jc w:val="both"/>
            </w:pPr>
            <w:r w:rsidRPr="00EA59AF">
              <w:t>Članarina za Međunarodni dnevnik transakcija (ITL) - Godišnji doprinos za međunarodni dnevnik transakcija pod Kyoto protokolom</w:t>
            </w:r>
            <w:r w:rsidRPr="00EA59AF">
              <w:rPr>
                <w:bCs/>
              </w:rPr>
              <w:t xml:space="preserve"> - UNFCCC</w:t>
            </w:r>
          </w:p>
        </w:tc>
        <w:tc>
          <w:tcPr>
            <w:tcW w:w="506" w:type="pct"/>
            <w:vAlign w:val="center"/>
            <w:hideMark/>
          </w:tcPr>
          <w:p w14:paraId="6047EB73" w14:textId="77777777" w:rsidR="005557B6" w:rsidRPr="00EA59AF" w:rsidRDefault="005557B6" w:rsidP="00FF7089">
            <w:r w:rsidRPr="00EA59AF">
              <w:rPr>
                <w:bCs/>
              </w:rPr>
              <w:t>Višedržavna suradnja</w:t>
            </w:r>
          </w:p>
        </w:tc>
        <w:tc>
          <w:tcPr>
            <w:tcW w:w="616" w:type="pct"/>
            <w:vAlign w:val="center"/>
            <w:hideMark/>
          </w:tcPr>
          <w:p w14:paraId="42207B49" w14:textId="77777777" w:rsidR="005557B6" w:rsidRPr="00EA59AF" w:rsidRDefault="005557B6" w:rsidP="00FF7089">
            <w:r w:rsidRPr="00EA59AF">
              <w:t>Ostalo - Zaštita okoliša</w:t>
            </w:r>
          </w:p>
        </w:tc>
        <w:tc>
          <w:tcPr>
            <w:tcW w:w="540" w:type="pct"/>
            <w:vAlign w:val="center"/>
            <w:hideMark/>
          </w:tcPr>
          <w:p w14:paraId="732685F2" w14:textId="77777777" w:rsidR="005557B6" w:rsidRPr="00EA59AF" w:rsidRDefault="005557B6" w:rsidP="00FF7089">
            <w:pPr>
              <w:spacing w:after="60"/>
            </w:pPr>
            <w:r w:rsidRPr="00EA59AF">
              <w:t>Razvojni</w:t>
            </w:r>
          </w:p>
        </w:tc>
        <w:tc>
          <w:tcPr>
            <w:tcW w:w="733" w:type="pct"/>
            <w:vAlign w:val="center"/>
          </w:tcPr>
          <w:p w14:paraId="27ED7A5E" w14:textId="77777777" w:rsidR="005557B6" w:rsidRPr="00EA59AF" w:rsidRDefault="005557B6" w:rsidP="00FF7089">
            <w:pPr>
              <w:spacing w:after="60"/>
              <w:ind w:right="141"/>
              <w:jc w:val="right"/>
              <w:rPr>
                <w:bCs/>
              </w:rPr>
            </w:pPr>
            <w:r w:rsidRPr="00EA59AF">
              <w:rPr>
                <w:bCs/>
              </w:rPr>
              <w:t>4.950,05</w:t>
            </w:r>
          </w:p>
        </w:tc>
      </w:tr>
      <w:tr w:rsidR="005557B6" w:rsidRPr="0063386B" w14:paraId="59A99A3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353" w:type="pct"/>
            <w:shd w:val="clear" w:color="auto" w:fill="D5DCE4" w:themeFill="text2" w:themeFillTint="33"/>
            <w:vAlign w:val="center"/>
          </w:tcPr>
          <w:p w14:paraId="25ABDC34"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D2B9094" w14:textId="77777777" w:rsidR="005557B6" w:rsidRPr="00EA59AF" w:rsidRDefault="005557B6" w:rsidP="00FF7089">
            <w:pPr>
              <w:spacing w:after="60"/>
              <w:rPr>
                <w:b/>
                <w:bCs/>
              </w:rPr>
            </w:pPr>
            <w:r w:rsidRPr="00EA59AF">
              <w:rPr>
                <w:b/>
                <w:bCs/>
              </w:rPr>
              <w:t>Ministarstvo zdravstva</w:t>
            </w:r>
          </w:p>
        </w:tc>
        <w:tc>
          <w:tcPr>
            <w:tcW w:w="1385" w:type="pct"/>
            <w:vAlign w:val="center"/>
            <w:hideMark/>
          </w:tcPr>
          <w:p w14:paraId="1B5667DE" w14:textId="77777777" w:rsidR="005557B6" w:rsidRPr="00EA59AF" w:rsidRDefault="005557B6" w:rsidP="00FF7089">
            <w:pPr>
              <w:spacing w:before="60"/>
              <w:jc w:val="both"/>
            </w:pPr>
            <w:r w:rsidRPr="00EA59AF">
              <w:t>Članarina Svjetskoj zdravstvenoj organizaciji (WHO) -  Iznos članarine: 236,825 USD + 235,877 CHF godišnje</w:t>
            </w:r>
          </w:p>
        </w:tc>
        <w:tc>
          <w:tcPr>
            <w:tcW w:w="506" w:type="pct"/>
            <w:vAlign w:val="center"/>
            <w:hideMark/>
          </w:tcPr>
          <w:p w14:paraId="5CDB6AEA" w14:textId="77777777" w:rsidR="005557B6" w:rsidRPr="00EA59AF" w:rsidRDefault="005557B6" w:rsidP="00FF7089">
            <w:pPr>
              <w:rPr>
                <w:bCs/>
              </w:rPr>
            </w:pPr>
            <w:r w:rsidRPr="00EA59AF">
              <w:rPr>
                <w:bCs/>
              </w:rPr>
              <w:t>Višedržavna suradnja</w:t>
            </w:r>
          </w:p>
        </w:tc>
        <w:tc>
          <w:tcPr>
            <w:tcW w:w="616" w:type="pct"/>
            <w:vAlign w:val="center"/>
            <w:hideMark/>
          </w:tcPr>
          <w:p w14:paraId="68A186D8" w14:textId="77777777" w:rsidR="005557B6" w:rsidRPr="00EA59AF" w:rsidRDefault="005557B6" w:rsidP="00FF7089">
            <w:pPr>
              <w:ind w:right="-108"/>
            </w:pPr>
            <w:r w:rsidRPr="00EA59AF">
              <w:t>Ostalo - Zdravstvo</w:t>
            </w:r>
          </w:p>
        </w:tc>
        <w:tc>
          <w:tcPr>
            <w:tcW w:w="540" w:type="pct"/>
            <w:vAlign w:val="center"/>
            <w:hideMark/>
          </w:tcPr>
          <w:p w14:paraId="17BF05A1" w14:textId="77777777" w:rsidR="005557B6" w:rsidRPr="00EA59AF" w:rsidRDefault="005557B6" w:rsidP="00FF7089">
            <w:pPr>
              <w:spacing w:after="60"/>
            </w:pPr>
            <w:r w:rsidRPr="00EA59AF">
              <w:t>Razvojni</w:t>
            </w:r>
          </w:p>
        </w:tc>
        <w:tc>
          <w:tcPr>
            <w:tcW w:w="733" w:type="pct"/>
            <w:vAlign w:val="center"/>
          </w:tcPr>
          <w:p w14:paraId="1647C051" w14:textId="77777777" w:rsidR="005557B6" w:rsidRPr="00EA59AF" w:rsidRDefault="005557B6" w:rsidP="00FF7089">
            <w:pPr>
              <w:spacing w:after="60"/>
              <w:ind w:right="141"/>
              <w:jc w:val="right"/>
              <w:rPr>
                <w:bCs/>
              </w:rPr>
            </w:pPr>
            <w:r w:rsidRPr="00EA59AF">
              <w:rPr>
                <w:bCs/>
              </w:rPr>
              <w:t>2.363.026,56</w:t>
            </w:r>
          </w:p>
        </w:tc>
      </w:tr>
      <w:tr w:rsidR="005557B6" w:rsidRPr="0063386B" w14:paraId="084C12C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353" w:type="pct"/>
            <w:shd w:val="clear" w:color="auto" w:fill="D5DCE4" w:themeFill="text2" w:themeFillTint="33"/>
            <w:vAlign w:val="center"/>
          </w:tcPr>
          <w:p w14:paraId="5A8D67E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DD7C66E" w14:textId="77777777" w:rsidR="005557B6" w:rsidRPr="00EA59AF" w:rsidRDefault="005557B6" w:rsidP="00FF7089">
            <w:pPr>
              <w:spacing w:after="60"/>
              <w:rPr>
                <w:b/>
                <w:bCs/>
              </w:rPr>
            </w:pPr>
            <w:r w:rsidRPr="00EA59AF">
              <w:rPr>
                <w:b/>
                <w:bCs/>
              </w:rPr>
              <w:t>Ministarstvo zdravstva</w:t>
            </w:r>
          </w:p>
        </w:tc>
        <w:tc>
          <w:tcPr>
            <w:tcW w:w="1385" w:type="pct"/>
            <w:vAlign w:val="center"/>
            <w:hideMark/>
          </w:tcPr>
          <w:p w14:paraId="59E46F08" w14:textId="77777777" w:rsidR="005557B6" w:rsidRPr="00EA59AF" w:rsidRDefault="005557B6" w:rsidP="00FF7089">
            <w:pPr>
              <w:spacing w:before="60"/>
              <w:jc w:val="both"/>
            </w:pPr>
            <w:r w:rsidRPr="00EA59AF">
              <w:t xml:space="preserve">Poticaj za zdravstvo u </w:t>
            </w:r>
            <w:r w:rsidRPr="00EA59AF">
              <w:rPr>
                <w:bCs/>
              </w:rPr>
              <w:t>Bosni i Hercegovini</w:t>
            </w:r>
            <w:r w:rsidRPr="00EA59AF">
              <w:t xml:space="preserve"> - Namjenska sredstva pomoći za podmirenje ukupnih i dospjelih obveza prema dobavljačima lijekova te potrošnog medicinskog materijala</w:t>
            </w:r>
          </w:p>
        </w:tc>
        <w:tc>
          <w:tcPr>
            <w:tcW w:w="506" w:type="pct"/>
            <w:vAlign w:val="center"/>
            <w:hideMark/>
          </w:tcPr>
          <w:p w14:paraId="2B847686" w14:textId="77777777" w:rsidR="005557B6" w:rsidRPr="00EA59AF" w:rsidRDefault="005557B6" w:rsidP="00FF7089">
            <w:pPr>
              <w:rPr>
                <w:bCs/>
              </w:rPr>
            </w:pPr>
            <w:r w:rsidRPr="00EA59AF">
              <w:rPr>
                <w:bCs/>
              </w:rPr>
              <w:t>Jugoistočna Europa</w:t>
            </w:r>
          </w:p>
        </w:tc>
        <w:tc>
          <w:tcPr>
            <w:tcW w:w="616" w:type="pct"/>
            <w:vAlign w:val="center"/>
            <w:hideMark/>
          </w:tcPr>
          <w:p w14:paraId="13C3CCBF" w14:textId="77777777" w:rsidR="005557B6" w:rsidRPr="00EA59AF" w:rsidRDefault="005557B6" w:rsidP="00FF7089">
            <w:pPr>
              <w:ind w:right="-108"/>
            </w:pPr>
            <w:r w:rsidRPr="00EA59AF">
              <w:t>Dostojanstvo svake ljudske osobe</w:t>
            </w:r>
          </w:p>
        </w:tc>
        <w:tc>
          <w:tcPr>
            <w:tcW w:w="540" w:type="pct"/>
            <w:vAlign w:val="center"/>
            <w:hideMark/>
          </w:tcPr>
          <w:p w14:paraId="59927B99" w14:textId="77777777" w:rsidR="005557B6" w:rsidRPr="00EA59AF" w:rsidRDefault="005557B6" w:rsidP="00FF7089">
            <w:pPr>
              <w:spacing w:after="60"/>
            </w:pPr>
            <w:r w:rsidRPr="00EA59AF">
              <w:t>Razvojni</w:t>
            </w:r>
          </w:p>
        </w:tc>
        <w:tc>
          <w:tcPr>
            <w:tcW w:w="733" w:type="pct"/>
            <w:vAlign w:val="center"/>
            <w:hideMark/>
          </w:tcPr>
          <w:p w14:paraId="639C8FF8" w14:textId="77777777" w:rsidR="005557B6" w:rsidRPr="00EA59AF" w:rsidRDefault="005557B6" w:rsidP="00FF7089">
            <w:pPr>
              <w:spacing w:after="60"/>
              <w:ind w:right="141"/>
              <w:jc w:val="right"/>
              <w:rPr>
                <w:bCs/>
              </w:rPr>
            </w:pPr>
            <w:r w:rsidRPr="00EA59AF">
              <w:rPr>
                <w:bCs/>
              </w:rPr>
              <w:t>40.000.000,00</w:t>
            </w:r>
          </w:p>
        </w:tc>
      </w:tr>
      <w:tr w:rsidR="005557B6" w:rsidRPr="0063386B" w14:paraId="6F3FA58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53" w:type="pct"/>
            <w:shd w:val="clear" w:color="auto" w:fill="D5DCE4" w:themeFill="text2" w:themeFillTint="33"/>
            <w:vAlign w:val="center"/>
          </w:tcPr>
          <w:p w14:paraId="697A506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46AC0DB" w14:textId="77777777" w:rsidR="005557B6" w:rsidRPr="00EA59AF" w:rsidRDefault="005557B6" w:rsidP="00FF7089">
            <w:pPr>
              <w:spacing w:after="60"/>
              <w:rPr>
                <w:b/>
                <w:bCs/>
              </w:rPr>
            </w:pPr>
            <w:r w:rsidRPr="00EA59AF">
              <w:rPr>
                <w:b/>
                <w:bCs/>
              </w:rPr>
              <w:t>Ministarstvo zdravstva</w:t>
            </w:r>
          </w:p>
        </w:tc>
        <w:tc>
          <w:tcPr>
            <w:tcW w:w="1385" w:type="pct"/>
            <w:vAlign w:val="center"/>
            <w:hideMark/>
          </w:tcPr>
          <w:p w14:paraId="5E7551B2" w14:textId="77777777" w:rsidR="005557B6" w:rsidRPr="00EA59AF" w:rsidRDefault="005557B6" w:rsidP="00FF7089">
            <w:pPr>
              <w:spacing w:before="60"/>
            </w:pPr>
            <w:r w:rsidRPr="00EA59AF">
              <w:t>Poticaj za zdravstvo u Federaciji Bosni i Hercegovini - ŽB Livno - rekonstrukcija Centra za dijalizu</w:t>
            </w:r>
          </w:p>
        </w:tc>
        <w:tc>
          <w:tcPr>
            <w:tcW w:w="506" w:type="pct"/>
            <w:vAlign w:val="center"/>
            <w:hideMark/>
          </w:tcPr>
          <w:p w14:paraId="55CC0616" w14:textId="77777777" w:rsidR="005557B6" w:rsidRPr="00EA59AF" w:rsidRDefault="005557B6" w:rsidP="00FF7089">
            <w:pPr>
              <w:rPr>
                <w:bCs/>
              </w:rPr>
            </w:pPr>
            <w:r w:rsidRPr="00EA59AF">
              <w:rPr>
                <w:bCs/>
              </w:rPr>
              <w:t>Jugoistočna Europa</w:t>
            </w:r>
          </w:p>
        </w:tc>
        <w:tc>
          <w:tcPr>
            <w:tcW w:w="616" w:type="pct"/>
            <w:vAlign w:val="center"/>
            <w:hideMark/>
          </w:tcPr>
          <w:p w14:paraId="0F124D77" w14:textId="77777777" w:rsidR="005557B6" w:rsidRPr="00EA59AF" w:rsidRDefault="005557B6" w:rsidP="00FF7089">
            <w:pPr>
              <w:ind w:right="-108"/>
            </w:pPr>
            <w:r w:rsidRPr="00EA59AF">
              <w:t>Dostojanstvo svake ljudske osobe</w:t>
            </w:r>
          </w:p>
        </w:tc>
        <w:tc>
          <w:tcPr>
            <w:tcW w:w="540" w:type="pct"/>
            <w:vAlign w:val="center"/>
            <w:hideMark/>
          </w:tcPr>
          <w:p w14:paraId="4C328F0B" w14:textId="77777777" w:rsidR="005557B6" w:rsidRPr="00EA59AF" w:rsidRDefault="005557B6" w:rsidP="00FF7089">
            <w:pPr>
              <w:spacing w:after="60"/>
            </w:pPr>
            <w:r w:rsidRPr="00EA59AF">
              <w:t>Razvojni</w:t>
            </w:r>
          </w:p>
        </w:tc>
        <w:tc>
          <w:tcPr>
            <w:tcW w:w="733" w:type="pct"/>
            <w:vAlign w:val="center"/>
            <w:hideMark/>
          </w:tcPr>
          <w:p w14:paraId="4AA67768" w14:textId="77777777" w:rsidR="005557B6" w:rsidRPr="00EA59AF" w:rsidRDefault="005557B6" w:rsidP="00FF7089">
            <w:pPr>
              <w:spacing w:after="60"/>
              <w:ind w:right="141"/>
              <w:jc w:val="right"/>
              <w:rPr>
                <w:bCs/>
              </w:rPr>
            </w:pPr>
            <w:r w:rsidRPr="00EA59AF">
              <w:rPr>
                <w:bCs/>
              </w:rPr>
              <w:t>1.600.000,00</w:t>
            </w:r>
          </w:p>
        </w:tc>
      </w:tr>
      <w:tr w:rsidR="005557B6" w:rsidRPr="0063386B" w14:paraId="7BCD93D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3"/>
        </w:trPr>
        <w:tc>
          <w:tcPr>
            <w:tcW w:w="353" w:type="pct"/>
            <w:shd w:val="clear" w:color="auto" w:fill="D5DCE4" w:themeFill="text2" w:themeFillTint="33"/>
            <w:vAlign w:val="center"/>
          </w:tcPr>
          <w:p w14:paraId="77BDF03A"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CB5C64C" w14:textId="77777777" w:rsidR="005557B6" w:rsidRPr="00EA59AF" w:rsidRDefault="005557B6" w:rsidP="00FF7089">
            <w:pPr>
              <w:spacing w:after="60"/>
              <w:rPr>
                <w:b/>
                <w:bCs/>
              </w:rPr>
            </w:pPr>
            <w:r w:rsidRPr="00EA59AF">
              <w:rPr>
                <w:b/>
                <w:bCs/>
              </w:rPr>
              <w:t>Ministarstvo zdravstva</w:t>
            </w:r>
          </w:p>
        </w:tc>
        <w:tc>
          <w:tcPr>
            <w:tcW w:w="1385" w:type="pct"/>
            <w:vAlign w:val="center"/>
            <w:hideMark/>
          </w:tcPr>
          <w:p w14:paraId="74853ABB" w14:textId="77777777" w:rsidR="005557B6" w:rsidRPr="00EA59AF" w:rsidRDefault="005557B6" w:rsidP="00FF7089">
            <w:pPr>
              <w:spacing w:before="60"/>
            </w:pPr>
            <w:r w:rsidRPr="00EA59AF">
              <w:t>Poticaj za zdravstvo u Federaciji Bosni i Hercegovini - Dom zdravlja Odžak - nabava sistema za reverznu osmozu za potrebe hemodijalize</w:t>
            </w:r>
          </w:p>
        </w:tc>
        <w:tc>
          <w:tcPr>
            <w:tcW w:w="506" w:type="pct"/>
            <w:vAlign w:val="center"/>
            <w:hideMark/>
          </w:tcPr>
          <w:p w14:paraId="362B1211" w14:textId="77777777" w:rsidR="005557B6" w:rsidRPr="00EA59AF" w:rsidRDefault="005557B6" w:rsidP="00FF7089">
            <w:pPr>
              <w:rPr>
                <w:bCs/>
              </w:rPr>
            </w:pPr>
            <w:r w:rsidRPr="00EA59AF">
              <w:rPr>
                <w:bCs/>
              </w:rPr>
              <w:t>Jugoistočna Europa</w:t>
            </w:r>
          </w:p>
        </w:tc>
        <w:tc>
          <w:tcPr>
            <w:tcW w:w="616" w:type="pct"/>
            <w:vAlign w:val="center"/>
            <w:hideMark/>
          </w:tcPr>
          <w:p w14:paraId="2D60F303" w14:textId="77777777" w:rsidR="005557B6" w:rsidRPr="00EA59AF" w:rsidRDefault="005557B6" w:rsidP="00FF7089">
            <w:pPr>
              <w:ind w:right="-108"/>
            </w:pPr>
            <w:r w:rsidRPr="00EA59AF">
              <w:t>Dostojanstvo svake ljudske osobe</w:t>
            </w:r>
          </w:p>
        </w:tc>
        <w:tc>
          <w:tcPr>
            <w:tcW w:w="540" w:type="pct"/>
            <w:vAlign w:val="center"/>
            <w:hideMark/>
          </w:tcPr>
          <w:p w14:paraId="7B5795F3" w14:textId="77777777" w:rsidR="005557B6" w:rsidRPr="00EA59AF" w:rsidRDefault="005557B6" w:rsidP="00FF7089">
            <w:pPr>
              <w:spacing w:after="60"/>
            </w:pPr>
            <w:r w:rsidRPr="00EA59AF">
              <w:t>Razvojni</w:t>
            </w:r>
          </w:p>
        </w:tc>
        <w:tc>
          <w:tcPr>
            <w:tcW w:w="733" w:type="pct"/>
            <w:vAlign w:val="center"/>
            <w:hideMark/>
          </w:tcPr>
          <w:p w14:paraId="6A207FA4" w14:textId="77777777" w:rsidR="005557B6" w:rsidRPr="00EA59AF" w:rsidRDefault="005557B6" w:rsidP="00FF7089">
            <w:pPr>
              <w:spacing w:after="60"/>
              <w:ind w:right="141"/>
              <w:jc w:val="right"/>
              <w:rPr>
                <w:bCs/>
              </w:rPr>
            </w:pPr>
            <w:r w:rsidRPr="00EA59AF">
              <w:rPr>
                <w:bCs/>
              </w:rPr>
              <w:t>250.000,00</w:t>
            </w:r>
          </w:p>
        </w:tc>
      </w:tr>
      <w:tr w:rsidR="005557B6" w:rsidRPr="0063386B" w14:paraId="579F295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2"/>
        </w:trPr>
        <w:tc>
          <w:tcPr>
            <w:tcW w:w="353" w:type="pct"/>
            <w:shd w:val="clear" w:color="auto" w:fill="D5DCE4" w:themeFill="text2" w:themeFillTint="33"/>
            <w:vAlign w:val="center"/>
          </w:tcPr>
          <w:p w14:paraId="18AE6499"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555F6DA" w14:textId="77777777" w:rsidR="005557B6" w:rsidRPr="00EA59AF" w:rsidRDefault="005557B6" w:rsidP="00FF7089">
            <w:pPr>
              <w:spacing w:after="60"/>
              <w:rPr>
                <w:b/>
                <w:bCs/>
              </w:rPr>
            </w:pPr>
            <w:r w:rsidRPr="00EA59AF">
              <w:rPr>
                <w:b/>
                <w:bCs/>
              </w:rPr>
              <w:t>Ministarstvo zdravstva</w:t>
            </w:r>
          </w:p>
        </w:tc>
        <w:tc>
          <w:tcPr>
            <w:tcW w:w="1385" w:type="pct"/>
            <w:vAlign w:val="center"/>
            <w:hideMark/>
          </w:tcPr>
          <w:p w14:paraId="7DEC0F04" w14:textId="77777777" w:rsidR="005557B6" w:rsidRPr="00EA59AF" w:rsidRDefault="005557B6" w:rsidP="00FF7089">
            <w:pPr>
              <w:spacing w:before="60"/>
            </w:pPr>
            <w:r w:rsidRPr="00EA59AF">
              <w:t>Poticaj za zdravstvo u Federaciji Bosni i Hercegovini - Dom zdravlja Čapljina - sanacija krova zgrade Doma zdravlja</w:t>
            </w:r>
          </w:p>
        </w:tc>
        <w:tc>
          <w:tcPr>
            <w:tcW w:w="506" w:type="pct"/>
            <w:vAlign w:val="center"/>
            <w:hideMark/>
          </w:tcPr>
          <w:p w14:paraId="6408F62D" w14:textId="77777777" w:rsidR="005557B6" w:rsidRPr="00EA59AF" w:rsidRDefault="005557B6" w:rsidP="00FF7089">
            <w:pPr>
              <w:rPr>
                <w:bCs/>
              </w:rPr>
            </w:pPr>
            <w:r w:rsidRPr="00EA59AF">
              <w:rPr>
                <w:bCs/>
              </w:rPr>
              <w:t>Jugoistočna Europa</w:t>
            </w:r>
          </w:p>
        </w:tc>
        <w:tc>
          <w:tcPr>
            <w:tcW w:w="616" w:type="pct"/>
            <w:vAlign w:val="center"/>
            <w:hideMark/>
          </w:tcPr>
          <w:p w14:paraId="46D90193" w14:textId="77777777" w:rsidR="005557B6" w:rsidRPr="00EA59AF" w:rsidRDefault="005557B6" w:rsidP="00FF7089">
            <w:pPr>
              <w:ind w:right="-108"/>
            </w:pPr>
            <w:r w:rsidRPr="00EA59AF">
              <w:t>Dostojanstvo svake ljudske osobe</w:t>
            </w:r>
          </w:p>
        </w:tc>
        <w:tc>
          <w:tcPr>
            <w:tcW w:w="540" w:type="pct"/>
            <w:vAlign w:val="center"/>
            <w:hideMark/>
          </w:tcPr>
          <w:p w14:paraId="0E1E4D75" w14:textId="77777777" w:rsidR="005557B6" w:rsidRPr="00EA59AF" w:rsidRDefault="005557B6" w:rsidP="00FF7089">
            <w:pPr>
              <w:spacing w:after="60"/>
            </w:pPr>
            <w:r w:rsidRPr="00EA59AF">
              <w:t>Razvojni</w:t>
            </w:r>
          </w:p>
        </w:tc>
        <w:tc>
          <w:tcPr>
            <w:tcW w:w="733" w:type="pct"/>
            <w:vAlign w:val="center"/>
            <w:hideMark/>
          </w:tcPr>
          <w:p w14:paraId="3B8E27F1" w14:textId="77777777" w:rsidR="005557B6" w:rsidRPr="00EA59AF" w:rsidRDefault="005557B6" w:rsidP="00FF7089">
            <w:pPr>
              <w:spacing w:after="60"/>
              <w:ind w:right="141"/>
              <w:jc w:val="right"/>
              <w:rPr>
                <w:bCs/>
              </w:rPr>
            </w:pPr>
            <w:r w:rsidRPr="00EA59AF">
              <w:rPr>
                <w:bCs/>
              </w:rPr>
              <w:t>150.000,00</w:t>
            </w:r>
          </w:p>
        </w:tc>
      </w:tr>
      <w:tr w:rsidR="005557B6" w:rsidRPr="0063386B" w14:paraId="26EDAA6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353" w:type="pct"/>
            <w:shd w:val="clear" w:color="auto" w:fill="D5DCE4" w:themeFill="text2" w:themeFillTint="33"/>
            <w:vAlign w:val="center"/>
          </w:tcPr>
          <w:p w14:paraId="10027BFA"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A5AD939" w14:textId="77777777" w:rsidR="005557B6" w:rsidRPr="00EA59AF" w:rsidRDefault="005557B6" w:rsidP="00FF7089">
            <w:pPr>
              <w:spacing w:after="60"/>
              <w:rPr>
                <w:b/>
                <w:bCs/>
              </w:rPr>
            </w:pPr>
            <w:r w:rsidRPr="00EA59AF">
              <w:rPr>
                <w:b/>
                <w:bCs/>
              </w:rPr>
              <w:t>Ministarstvo znanosti i obrazovanja</w:t>
            </w:r>
          </w:p>
        </w:tc>
        <w:tc>
          <w:tcPr>
            <w:tcW w:w="1385" w:type="pct"/>
            <w:vAlign w:val="center"/>
            <w:hideMark/>
          </w:tcPr>
          <w:p w14:paraId="1A4C2A6A" w14:textId="77777777" w:rsidR="005557B6" w:rsidRPr="00EA59AF" w:rsidRDefault="005557B6" w:rsidP="00FF7089">
            <w:pPr>
              <w:spacing w:before="60"/>
            </w:pPr>
            <w:r w:rsidRPr="00EA59AF">
              <w:t>Razvojni projekti Sveučilišta u Mostaru: potpora izvođenju n</w:t>
            </w:r>
            <w:r>
              <w:t xml:space="preserve">astave na Sveučilištu u Mostaru, </w:t>
            </w:r>
            <w:r w:rsidRPr="00EA59AF">
              <w:t xml:space="preserve"> Sporazum o financijskoj potpori programu integracije Sveučilišta u Mostaru, potpori izvođenja nastave i obrazovanja nasta</w:t>
            </w:r>
            <w:r>
              <w:t>vnika Sveučilišta u Mostaru, p</w:t>
            </w:r>
            <w:r w:rsidRPr="00EA59AF">
              <w:t>rogram pomoći BiH u sustavu znanosti, obrazovanja i športa</w:t>
            </w:r>
          </w:p>
        </w:tc>
        <w:tc>
          <w:tcPr>
            <w:tcW w:w="506" w:type="pct"/>
            <w:vAlign w:val="center"/>
            <w:hideMark/>
          </w:tcPr>
          <w:p w14:paraId="7703DBA7" w14:textId="77777777" w:rsidR="005557B6" w:rsidRPr="00EA59AF" w:rsidRDefault="005557B6" w:rsidP="00FF7089">
            <w:pPr>
              <w:rPr>
                <w:bCs/>
              </w:rPr>
            </w:pPr>
            <w:r w:rsidRPr="00EA59AF">
              <w:rPr>
                <w:bCs/>
              </w:rPr>
              <w:t>Jugoistočna Europa</w:t>
            </w:r>
          </w:p>
        </w:tc>
        <w:tc>
          <w:tcPr>
            <w:tcW w:w="616" w:type="pct"/>
            <w:vAlign w:val="center"/>
            <w:hideMark/>
          </w:tcPr>
          <w:p w14:paraId="6A0E89E1" w14:textId="77777777" w:rsidR="005557B6" w:rsidRPr="00EA59AF" w:rsidRDefault="005557B6" w:rsidP="00FF7089">
            <w:pPr>
              <w:ind w:right="-108"/>
            </w:pPr>
            <w:r w:rsidRPr="00EA59AF">
              <w:t>Dostojanstvo svake ljudske osobe</w:t>
            </w:r>
          </w:p>
        </w:tc>
        <w:tc>
          <w:tcPr>
            <w:tcW w:w="540" w:type="pct"/>
            <w:vAlign w:val="center"/>
            <w:hideMark/>
          </w:tcPr>
          <w:p w14:paraId="4ACC7273" w14:textId="77777777" w:rsidR="005557B6" w:rsidRPr="00EA59AF" w:rsidRDefault="005557B6" w:rsidP="00FF7089">
            <w:pPr>
              <w:spacing w:after="60"/>
            </w:pPr>
            <w:r w:rsidRPr="00EA59AF">
              <w:t>Razvojni</w:t>
            </w:r>
          </w:p>
        </w:tc>
        <w:tc>
          <w:tcPr>
            <w:tcW w:w="733" w:type="pct"/>
            <w:vAlign w:val="center"/>
            <w:hideMark/>
          </w:tcPr>
          <w:p w14:paraId="204F8D55" w14:textId="77777777" w:rsidR="005557B6" w:rsidRPr="00EA59AF" w:rsidRDefault="005557B6" w:rsidP="00FF7089">
            <w:pPr>
              <w:spacing w:after="60"/>
              <w:ind w:right="141"/>
              <w:jc w:val="right"/>
              <w:rPr>
                <w:bCs/>
              </w:rPr>
            </w:pPr>
            <w:r w:rsidRPr="00EA59AF">
              <w:rPr>
                <w:bCs/>
              </w:rPr>
              <w:t>8.000.000,00</w:t>
            </w:r>
          </w:p>
        </w:tc>
      </w:tr>
      <w:tr w:rsidR="005557B6" w:rsidRPr="0063386B" w14:paraId="2B1E9FD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3" w:type="pct"/>
            <w:shd w:val="clear" w:color="auto" w:fill="D5DCE4" w:themeFill="text2" w:themeFillTint="33"/>
            <w:vAlign w:val="center"/>
          </w:tcPr>
          <w:p w14:paraId="06AF17E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6357ECC" w14:textId="77777777" w:rsidR="005557B6" w:rsidRPr="00EA59AF" w:rsidRDefault="005557B6" w:rsidP="00FF7089">
            <w:pPr>
              <w:spacing w:after="60"/>
              <w:rPr>
                <w:b/>
                <w:bCs/>
              </w:rPr>
            </w:pPr>
            <w:r w:rsidRPr="00EA59AF">
              <w:rPr>
                <w:b/>
                <w:bCs/>
              </w:rPr>
              <w:t>Ministarstvo znanosti i obrazovanja</w:t>
            </w:r>
          </w:p>
        </w:tc>
        <w:tc>
          <w:tcPr>
            <w:tcW w:w="1385" w:type="pct"/>
            <w:vAlign w:val="center"/>
            <w:hideMark/>
          </w:tcPr>
          <w:p w14:paraId="4D4E0537" w14:textId="77777777" w:rsidR="005557B6" w:rsidRPr="00EA59AF" w:rsidRDefault="005557B6" w:rsidP="00FF7089">
            <w:pPr>
              <w:spacing w:before="60"/>
            </w:pPr>
            <w:r w:rsidRPr="00EA59AF">
              <w:t>Stipendija studentima iz Republike Kosovo</w:t>
            </w:r>
          </w:p>
        </w:tc>
        <w:tc>
          <w:tcPr>
            <w:tcW w:w="506" w:type="pct"/>
            <w:vAlign w:val="center"/>
            <w:hideMark/>
          </w:tcPr>
          <w:p w14:paraId="452AF628" w14:textId="77777777" w:rsidR="005557B6" w:rsidRPr="00EA59AF" w:rsidRDefault="005557B6" w:rsidP="00FF7089">
            <w:pPr>
              <w:rPr>
                <w:bCs/>
              </w:rPr>
            </w:pPr>
            <w:r w:rsidRPr="00EA59AF">
              <w:rPr>
                <w:bCs/>
              </w:rPr>
              <w:t>Jugoistočna Europa</w:t>
            </w:r>
          </w:p>
        </w:tc>
        <w:tc>
          <w:tcPr>
            <w:tcW w:w="616" w:type="pct"/>
            <w:vAlign w:val="center"/>
            <w:hideMark/>
          </w:tcPr>
          <w:p w14:paraId="1C323AF2" w14:textId="77777777" w:rsidR="005557B6" w:rsidRPr="00EA59AF" w:rsidRDefault="005557B6" w:rsidP="00FF7089">
            <w:pPr>
              <w:ind w:right="-108"/>
            </w:pPr>
            <w:r w:rsidRPr="00EA59AF">
              <w:t>Dostojanstvo svake ljudske osobe</w:t>
            </w:r>
          </w:p>
        </w:tc>
        <w:tc>
          <w:tcPr>
            <w:tcW w:w="540" w:type="pct"/>
            <w:vAlign w:val="center"/>
            <w:hideMark/>
          </w:tcPr>
          <w:p w14:paraId="4E0C044B" w14:textId="77777777" w:rsidR="005557B6" w:rsidRPr="00EA59AF" w:rsidRDefault="005557B6" w:rsidP="00FF7089">
            <w:pPr>
              <w:spacing w:after="60"/>
            </w:pPr>
            <w:r w:rsidRPr="00EA59AF">
              <w:t>Razvojni</w:t>
            </w:r>
          </w:p>
        </w:tc>
        <w:tc>
          <w:tcPr>
            <w:tcW w:w="733" w:type="pct"/>
            <w:vAlign w:val="center"/>
            <w:hideMark/>
          </w:tcPr>
          <w:p w14:paraId="3E0D9BCB" w14:textId="77777777" w:rsidR="005557B6" w:rsidRPr="00EA59AF" w:rsidRDefault="005557B6" w:rsidP="00FF7089">
            <w:pPr>
              <w:spacing w:after="60"/>
              <w:ind w:right="141"/>
              <w:jc w:val="right"/>
              <w:rPr>
                <w:bCs/>
              </w:rPr>
            </w:pPr>
            <w:r w:rsidRPr="00EA59AF">
              <w:rPr>
                <w:bCs/>
              </w:rPr>
              <w:t>196.780,33</w:t>
            </w:r>
          </w:p>
        </w:tc>
      </w:tr>
      <w:tr w:rsidR="005557B6" w:rsidRPr="0063386B" w14:paraId="2708D77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353" w:type="pct"/>
            <w:shd w:val="clear" w:color="auto" w:fill="D5DCE4" w:themeFill="text2" w:themeFillTint="33"/>
            <w:vAlign w:val="center"/>
          </w:tcPr>
          <w:p w14:paraId="50E63CC4"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BB60040" w14:textId="77777777" w:rsidR="005557B6" w:rsidRPr="00EA59AF" w:rsidRDefault="005557B6" w:rsidP="00FF7089">
            <w:pPr>
              <w:spacing w:after="60"/>
              <w:rPr>
                <w:b/>
                <w:bCs/>
              </w:rPr>
            </w:pPr>
            <w:r w:rsidRPr="00EA59AF">
              <w:rPr>
                <w:b/>
                <w:bCs/>
              </w:rPr>
              <w:t>Ministarstvo znanosti i obrazovanja</w:t>
            </w:r>
          </w:p>
        </w:tc>
        <w:tc>
          <w:tcPr>
            <w:tcW w:w="1385" w:type="pct"/>
            <w:vAlign w:val="center"/>
            <w:hideMark/>
          </w:tcPr>
          <w:p w14:paraId="003450F3" w14:textId="77777777" w:rsidR="005557B6" w:rsidRPr="00EA59AF" w:rsidRDefault="005557B6" w:rsidP="00FF7089">
            <w:pPr>
              <w:spacing w:before="60"/>
            </w:pPr>
            <w:r w:rsidRPr="00EA59AF">
              <w:t xml:space="preserve">Stipendija studentima iz </w:t>
            </w:r>
            <w:r w:rsidRPr="00EA59AF">
              <w:rPr>
                <w:bCs/>
              </w:rPr>
              <w:t>Turkmenistana</w:t>
            </w:r>
          </w:p>
        </w:tc>
        <w:tc>
          <w:tcPr>
            <w:tcW w:w="506" w:type="pct"/>
            <w:vAlign w:val="center"/>
            <w:hideMark/>
          </w:tcPr>
          <w:p w14:paraId="72122881" w14:textId="77777777" w:rsidR="005557B6" w:rsidRPr="00EA59AF" w:rsidRDefault="005557B6" w:rsidP="00FF7089">
            <w:pPr>
              <w:rPr>
                <w:bCs/>
              </w:rPr>
            </w:pPr>
            <w:r w:rsidRPr="00EA59AF">
              <w:rPr>
                <w:bCs/>
              </w:rPr>
              <w:t>Države u razvoju</w:t>
            </w:r>
          </w:p>
        </w:tc>
        <w:tc>
          <w:tcPr>
            <w:tcW w:w="616" w:type="pct"/>
            <w:vAlign w:val="center"/>
            <w:hideMark/>
          </w:tcPr>
          <w:p w14:paraId="3DA8DFD7" w14:textId="77777777" w:rsidR="005557B6" w:rsidRPr="00EA59AF" w:rsidRDefault="005557B6" w:rsidP="00FF7089">
            <w:pPr>
              <w:ind w:right="-108"/>
            </w:pPr>
            <w:r w:rsidRPr="00EA59AF">
              <w:t>Dostojanstvo svake ljudske osobe</w:t>
            </w:r>
          </w:p>
        </w:tc>
        <w:tc>
          <w:tcPr>
            <w:tcW w:w="540" w:type="pct"/>
            <w:vAlign w:val="center"/>
            <w:hideMark/>
          </w:tcPr>
          <w:p w14:paraId="12A01074" w14:textId="77777777" w:rsidR="005557B6" w:rsidRPr="00EA59AF" w:rsidRDefault="005557B6" w:rsidP="00FF7089">
            <w:pPr>
              <w:spacing w:after="60"/>
            </w:pPr>
            <w:r w:rsidRPr="00EA59AF">
              <w:t>Razvojni</w:t>
            </w:r>
          </w:p>
        </w:tc>
        <w:tc>
          <w:tcPr>
            <w:tcW w:w="733" w:type="pct"/>
            <w:vAlign w:val="center"/>
            <w:hideMark/>
          </w:tcPr>
          <w:p w14:paraId="21A3E159" w14:textId="77777777" w:rsidR="005557B6" w:rsidRPr="00EA59AF" w:rsidRDefault="005557B6" w:rsidP="00FF7089">
            <w:pPr>
              <w:spacing w:after="60"/>
              <w:ind w:right="141"/>
              <w:jc w:val="right"/>
              <w:rPr>
                <w:bCs/>
              </w:rPr>
            </w:pPr>
            <w:r w:rsidRPr="00EA59AF">
              <w:rPr>
                <w:bCs/>
              </w:rPr>
              <w:t>93.687,20</w:t>
            </w:r>
          </w:p>
        </w:tc>
      </w:tr>
      <w:tr w:rsidR="005557B6" w:rsidRPr="0063386B" w14:paraId="1BA61E3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353" w:type="pct"/>
            <w:shd w:val="clear" w:color="auto" w:fill="D5DCE4" w:themeFill="text2" w:themeFillTint="33"/>
            <w:vAlign w:val="center"/>
          </w:tcPr>
          <w:p w14:paraId="193DE82A"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7004C20" w14:textId="77777777" w:rsidR="005557B6" w:rsidRPr="00EA59AF" w:rsidRDefault="005557B6" w:rsidP="00FF7089">
            <w:pPr>
              <w:spacing w:after="60"/>
              <w:rPr>
                <w:b/>
                <w:bCs/>
              </w:rPr>
            </w:pPr>
            <w:r w:rsidRPr="00EA59AF">
              <w:rPr>
                <w:b/>
                <w:bCs/>
              </w:rPr>
              <w:t>Ministarstvo znanosti i obrazovanja</w:t>
            </w:r>
          </w:p>
        </w:tc>
        <w:tc>
          <w:tcPr>
            <w:tcW w:w="1385" w:type="pct"/>
            <w:vAlign w:val="center"/>
            <w:hideMark/>
          </w:tcPr>
          <w:p w14:paraId="617562A8" w14:textId="77777777" w:rsidR="005557B6" w:rsidRPr="00EA59AF" w:rsidRDefault="005557B6" w:rsidP="00FF7089">
            <w:pPr>
              <w:spacing w:before="60"/>
            </w:pPr>
            <w:r w:rsidRPr="00EA59AF">
              <w:t xml:space="preserve">Stipendija studentima iz </w:t>
            </w:r>
            <w:r w:rsidRPr="00EA59AF">
              <w:rPr>
                <w:bCs/>
              </w:rPr>
              <w:t>Mongolije</w:t>
            </w:r>
          </w:p>
        </w:tc>
        <w:tc>
          <w:tcPr>
            <w:tcW w:w="506" w:type="pct"/>
            <w:vAlign w:val="center"/>
            <w:hideMark/>
          </w:tcPr>
          <w:p w14:paraId="6F56AAC2" w14:textId="77777777" w:rsidR="005557B6" w:rsidRPr="00EA59AF" w:rsidRDefault="005557B6" w:rsidP="00FF7089">
            <w:pPr>
              <w:rPr>
                <w:bCs/>
              </w:rPr>
            </w:pPr>
            <w:r w:rsidRPr="00EA59AF">
              <w:rPr>
                <w:bCs/>
              </w:rPr>
              <w:t>Države u razvoju</w:t>
            </w:r>
          </w:p>
        </w:tc>
        <w:tc>
          <w:tcPr>
            <w:tcW w:w="616" w:type="pct"/>
            <w:vAlign w:val="center"/>
            <w:hideMark/>
          </w:tcPr>
          <w:p w14:paraId="6AE1CB9C" w14:textId="77777777" w:rsidR="005557B6" w:rsidRPr="00EA59AF" w:rsidRDefault="005557B6" w:rsidP="00FF7089">
            <w:pPr>
              <w:ind w:right="-108"/>
            </w:pPr>
            <w:r w:rsidRPr="00EA59AF">
              <w:t>Dostojanstvo svake ljudske osobe</w:t>
            </w:r>
          </w:p>
        </w:tc>
        <w:tc>
          <w:tcPr>
            <w:tcW w:w="540" w:type="pct"/>
            <w:vAlign w:val="center"/>
            <w:hideMark/>
          </w:tcPr>
          <w:p w14:paraId="734D18AE" w14:textId="77777777" w:rsidR="005557B6" w:rsidRPr="00EA59AF" w:rsidRDefault="005557B6" w:rsidP="00FF7089">
            <w:pPr>
              <w:spacing w:after="60"/>
            </w:pPr>
            <w:r w:rsidRPr="00EA59AF">
              <w:t>Razvojni</w:t>
            </w:r>
          </w:p>
        </w:tc>
        <w:tc>
          <w:tcPr>
            <w:tcW w:w="733" w:type="pct"/>
            <w:vAlign w:val="center"/>
            <w:hideMark/>
          </w:tcPr>
          <w:p w14:paraId="6FB8B289" w14:textId="77777777" w:rsidR="005557B6" w:rsidRPr="00EA59AF" w:rsidRDefault="005557B6" w:rsidP="00FF7089">
            <w:pPr>
              <w:spacing w:after="60"/>
              <w:ind w:right="141"/>
              <w:jc w:val="right"/>
              <w:rPr>
                <w:bCs/>
              </w:rPr>
            </w:pPr>
            <w:r w:rsidRPr="00EA59AF">
              <w:rPr>
                <w:bCs/>
              </w:rPr>
              <w:t>78.072,66</w:t>
            </w:r>
          </w:p>
        </w:tc>
      </w:tr>
      <w:tr w:rsidR="005557B6" w:rsidRPr="0063386B" w14:paraId="3D8DFC5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353" w:type="pct"/>
            <w:shd w:val="clear" w:color="auto" w:fill="D5DCE4" w:themeFill="text2" w:themeFillTint="33"/>
            <w:vAlign w:val="center"/>
          </w:tcPr>
          <w:p w14:paraId="4EE11158"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B634B1D" w14:textId="77777777" w:rsidR="005557B6" w:rsidRPr="00EA59AF" w:rsidRDefault="005557B6" w:rsidP="00FF7089">
            <w:pPr>
              <w:spacing w:after="60"/>
              <w:rPr>
                <w:b/>
                <w:bCs/>
              </w:rPr>
            </w:pPr>
            <w:r w:rsidRPr="00EA59AF">
              <w:rPr>
                <w:b/>
                <w:bCs/>
              </w:rPr>
              <w:t>Ministarstvo znanosti i obrazovanja</w:t>
            </w:r>
          </w:p>
        </w:tc>
        <w:tc>
          <w:tcPr>
            <w:tcW w:w="1385" w:type="pct"/>
            <w:vAlign w:val="center"/>
            <w:hideMark/>
          </w:tcPr>
          <w:p w14:paraId="1B4571D4" w14:textId="77777777" w:rsidR="005557B6" w:rsidRPr="00EA59AF" w:rsidRDefault="005557B6" w:rsidP="00FF7089">
            <w:pPr>
              <w:spacing w:before="60"/>
            </w:pPr>
            <w:r w:rsidRPr="00EA59AF">
              <w:t>Stipendija studentima iz Republike Mauricijus</w:t>
            </w:r>
          </w:p>
        </w:tc>
        <w:tc>
          <w:tcPr>
            <w:tcW w:w="506" w:type="pct"/>
            <w:vAlign w:val="center"/>
            <w:hideMark/>
          </w:tcPr>
          <w:p w14:paraId="522C80C5" w14:textId="77777777" w:rsidR="005557B6" w:rsidRPr="00EA59AF" w:rsidRDefault="005557B6" w:rsidP="00FF7089">
            <w:pPr>
              <w:rPr>
                <w:bCs/>
              </w:rPr>
            </w:pPr>
            <w:r w:rsidRPr="00EA59AF">
              <w:rPr>
                <w:bCs/>
              </w:rPr>
              <w:t>Države u razvoju</w:t>
            </w:r>
          </w:p>
        </w:tc>
        <w:tc>
          <w:tcPr>
            <w:tcW w:w="616" w:type="pct"/>
            <w:vAlign w:val="center"/>
            <w:hideMark/>
          </w:tcPr>
          <w:p w14:paraId="1054EC99" w14:textId="77777777" w:rsidR="005557B6" w:rsidRPr="00EA59AF" w:rsidRDefault="005557B6" w:rsidP="00FF7089">
            <w:pPr>
              <w:ind w:right="-108"/>
            </w:pPr>
            <w:r w:rsidRPr="00EA59AF">
              <w:t>Dostojanstvo svake ljudske osobe</w:t>
            </w:r>
          </w:p>
        </w:tc>
        <w:tc>
          <w:tcPr>
            <w:tcW w:w="540" w:type="pct"/>
            <w:vAlign w:val="center"/>
            <w:hideMark/>
          </w:tcPr>
          <w:p w14:paraId="250553B2" w14:textId="77777777" w:rsidR="005557B6" w:rsidRPr="00EA59AF" w:rsidRDefault="005557B6" w:rsidP="00FF7089">
            <w:pPr>
              <w:spacing w:after="60"/>
            </w:pPr>
            <w:r w:rsidRPr="00EA59AF">
              <w:t>Razvojni</w:t>
            </w:r>
          </w:p>
        </w:tc>
        <w:tc>
          <w:tcPr>
            <w:tcW w:w="733" w:type="pct"/>
            <w:vAlign w:val="center"/>
            <w:hideMark/>
          </w:tcPr>
          <w:p w14:paraId="58688A49" w14:textId="77777777" w:rsidR="005557B6" w:rsidRPr="00EA59AF" w:rsidRDefault="005557B6" w:rsidP="00FF7089">
            <w:pPr>
              <w:spacing w:after="60"/>
              <w:ind w:right="141"/>
              <w:jc w:val="right"/>
              <w:rPr>
                <w:bCs/>
              </w:rPr>
            </w:pPr>
            <w:r w:rsidRPr="00EA59AF">
              <w:rPr>
                <w:bCs/>
              </w:rPr>
              <w:t>31.747,07</w:t>
            </w:r>
          </w:p>
        </w:tc>
      </w:tr>
      <w:tr w:rsidR="005557B6" w:rsidRPr="0063386B" w14:paraId="79013D3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353" w:type="pct"/>
            <w:shd w:val="clear" w:color="auto" w:fill="D5DCE4" w:themeFill="text2" w:themeFillTint="33"/>
            <w:vAlign w:val="center"/>
          </w:tcPr>
          <w:p w14:paraId="0B159B8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6FD27D2" w14:textId="77777777" w:rsidR="005557B6" w:rsidRPr="00EA59AF" w:rsidRDefault="005557B6" w:rsidP="00FF7089">
            <w:pPr>
              <w:spacing w:after="60"/>
              <w:rPr>
                <w:b/>
                <w:bCs/>
              </w:rPr>
            </w:pPr>
            <w:r w:rsidRPr="00EA59AF">
              <w:rPr>
                <w:b/>
                <w:bCs/>
              </w:rPr>
              <w:t>Ministarstvo znanosti i obrazovanja</w:t>
            </w:r>
          </w:p>
        </w:tc>
        <w:tc>
          <w:tcPr>
            <w:tcW w:w="1385" w:type="pct"/>
            <w:vAlign w:val="center"/>
            <w:hideMark/>
          </w:tcPr>
          <w:p w14:paraId="48ED7496" w14:textId="77777777" w:rsidR="005557B6" w:rsidRPr="00EA59AF" w:rsidRDefault="005557B6" w:rsidP="00FF7089">
            <w:pPr>
              <w:spacing w:before="60"/>
            </w:pPr>
            <w:r w:rsidRPr="00EA59AF">
              <w:t xml:space="preserve">Stipendija studentima iz Republike </w:t>
            </w:r>
            <w:r w:rsidRPr="00EA59AF">
              <w:rPr>
                <w:bCs/>
              </w:rPr>
              <w:t>Namibije</w:t>
            </w:r>
          </w:p>
        </w:tc>
        <w:tc>
          <w:tcPr>
            <w:tcW w:w="506" w:type="pct"/>
            <w:vAlign w:val="center"/>
            <w:hideMark/>
          </w:tcPr>
          <w:p w14:paraId="589E7B67" w14:textId="77777777" w:rsidR="005557B6" w:rsidRPr="00EA59AF" w:rsidRDefault="005557B6" w:rsidP="00FF7089">
            <w:pPr>
              <w:rPr>
                <w:bCs/>
              </w:rPr>
            </w:pPr>
            <w:r w:rsidRPr="00EA59AF">
              <w:rPr>
                <w:bCs/>
              </w:rPr>
              <w:t>Države u razvoju</w:t>
            </w:r>
          </w:p>
        </w:tc>
        <w:tc>
          <w:tcPr>
            <w:tcW w:w="616" w:type="pct"/>
            <w:vAlign w:val="center"/>
            <w:hideMark/>
          </w:tcPr>
          <w:p w14:paraId="52F1013F" w14:textId="77777777" w:rsidR="005557B6" w:rsidRPr="00EA59AF" w:rsidRDefault="005557B6" w:rsidP="00FF7089">
            <w:pPr>
              <w:ind w:right="-108"/>
            </w:pPr>
            <w:r w:rsidRPr="00EA59AF">
              <w:t>Dostojanstvo svake ljudske osobe</w:t>
            </w:r>
          </w:p>
        </w:tc>
        <w:tc>
          <w:tcPr>
            <w:tcW w:w="540" w:type="pct"/>
            <w:vAlign w:val="center"/>
            <w:hideMark/>
          </w:tcPr>
          <w:p w14:paraId="02C9BE22" w14:textId="77777777" w:rsidR="005557B6" w:rsidRPr="00EA59AF" w:rsidRDefault="005557B6" w:rsidP="00FF7089">
            <w:pPr>
              <w:spacing w:after="60"/>
            </w:pPr>
            <w:r w:rsidRPr="00EA59AF">
              <w:t>Razvojni</w:t>
            </w:r>
          </w:p>
        </w:tc>
        <w:tc>
          <w:tcPr>
            <w:tcW w:w="733" w:type="pct"/>
            <w:vAlign w:val="center"/>
            <w:hideMark/>
          </w:tcPr>
          <w:p w14:paraId="108FD594" w14:textId="77777777" w:rsidR="005557B6" w:rsidRPr="00EA59AF" w:rsidRDefault="005557B6" w:rsidP="00FF7089">
            <w:pPr>
              <w:spacing w:after="60"/>
              <w:ind w:right="141"/>
              <w:jc w:val="right"/>
              <w:rPr>
                <w:bCs/>
              </w:rPr>
            </w:pPr>
            <w:r w:rsidRPr="00EA59AF">
              <w:rPr>
                <w:bCs/>
              </w:rPr>
              <w:t>31.747,07</w:t>
            </w:r>
          </w:p>
        </w:tc>
      </w:tr>
      <w:tr w:rsidR="005557B6" w:rsidRPr="0063386B" w14:paraId="3AED78D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353" w:type="pct"/>
            <w:shd w:val="clear" w:color="auto" w:fill="D5DCE4" w:themeFill="text2" w:themeFillTint="33"/>
            <w:vAlign w:val="center"/>
          </w:tcPr>
          <w:p w14:paraId="3F9695D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F001754" w14:textId="77777777" w:rsidR="005557B6" w:rsidRPr="00EA59AF" w:rsidRDefault="005557B6" w:rsidP="00FF7089">
            <w:pPr>
              <w:spacing w:after="60"/>
              <w:rPr>
                <w:b/>
                <w:bCs/>
              </w:rPr>
            </w:pPr>
            <w:r w:rsidRPr="00EA59AF">
              <w:rPr>
                <w:b/>
                <w:bCs/>
              </w:rPr>
              <w:t>Ministarstvo znanosti i obrazovanja</w:t>
            </w:r>
          </w:p>
        </w:tc>
        <w:tc>
          <w:tcPr>
            <w:tcW w:w="1385" w:type="pct"/>
            <w:vAlign w:val="center"/>
            <w:hideMark/>
          </w:tcPr>
          <w:p w14:paraId="118BB567" w14:textId="77777777" w:rsidR="005557B6" w:rsidRPr="00EA59AF" w:rsidRDefault="005557B6" w:rsidP="00FF7089">
            <w:pPr>
              <w:spacing w:before="60"/>
            </w:pPr>
            <w:r w:rsidRPr="00EA59AF">
              <w:t xml:space="preserve">Stipendija studentima iz Islamske Republike </w:t>
            </w:r>
            <w:r w:rsidRPr="00EA59AF">
              <w:rPr>
                <w:bCs/>
              </w:rPr>
              <w:t>Afganistana</w:t>
            </w:r>
          </w:p>
        </w:tc>
        <w:tc>
          <w:tcPr>
            <w:tcW w:w="506" w:type="pct"/>
            <w:vAlign w:val="center"/>
            <w:hideMark/>
          </w:tcPr>
          <w:p w14:paraId="37BAF9A0" w14:textId="77777777" w:rsidR="005557B6" w:rsidRPr="00EA59AF" w:rsidRDefault="005557B6" w:rsidP="00FF7089">
            <w:pPr>
              <w:rPr>
                <w:bCs/>
              </w:rPr>
            </w:pPr>
            <w:r w:rsidRPr="00EA59AF">
              <w:rPr>
                <w:bCs/>
              </w:rPr>
              <w:t>Države u razvoju</w:t>
            </w:r>
          </w:p>
        </w:tc>
        <w:tc>
          <w:tcPr>
            <w:tcW w:w="616" w:type="pct"/>
            <w:vAlign w:val="center"/>
            <w:hideMark/>
          </w:tcPr>
          <w:p w14:paraId="1B07345C" w14:textId="77777777" w:rsidR="005557B6" w:rsidRPr="00EA59AF" w:rsidRDefault="005557B6" w:rsidP="00FF7089">
            <w:pPr>
              <w:ind w:right="-108"/>
            </w:pPr>
            <w:r w:rsidRPr="00EA59AF">
              <w:t>Dostojanstvo svake ljudske osobe</w:t>
            </w:r>
          </w:p>
        </w:tc>
        <w:tc>
          <w:tcPr>
            <w:tcW w:w="540" w:type="pct"/>
            <w:vAlign w:val="center"/>
            <w:hideMark/>
          </w:tcPr>
          <w:p w14:paraId="7E7080F7" w14:textId="77777777" w:rsidR="005557B6" w:rsidRPr="00EA59AF" w:rsidRDefault="005557B6" w:rsidP="00FF7089">
            <w:pPr>
              <w:spacing w:after="60"/>
            </w:pPr>
            <w:r w:rsidRPr="00EA59AF">
              <w:t>Razvojni</w:t>
            </w:r>
          </w:p>
        </w:tc>
        <w:tc>
          <w:tcPr>
            <w:tcW w:w="733" w:type="pct"/>
            <w:vAlign w:val="center"/>
            <w:hideMark/>
          </w:tcPr>
          <w:p w14:paraId="3D1071E0" w14:textId="77777777" w:rsidR="005557B6" w:rsidRPr="00EA59AF" w:rsidRDefault="005557B6" w:rsidP="00FF7089">
            <w:pPr>
              <w:spacing w:after="60"/>
              <w:ind w:right="141"/>
              <w:jc w:val="right"/>
              <w:rPr>
                <w:bCs/>
              </w:rPr>
            </w:pPr>
            <w:r w:rsidRPr="00EA59AF">
              <w:rPr>
                <w:bCs/>
              </w:rPr>
              <w:t>31.229,07</w:t>
            </w:r>
          </w:p>
        </w:tc>
      </w:tr>
      <w:tr w:rsidR="005557B6" w:rsidRPr="0063386B" w14:paraId="11D7F56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353" w:type="pct"/>
            <w:shd w:val="clear" w:color="auto" w:fill="D5DCE4" w:themeFill="text2" w:themeFillTint="33"/>
            <w:vAlign w:val="center"/>
          </w:tcPr>
          <w:p w14:paraId="4340A69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244DA2F" w14:textId="77777777" w:rsidR="005557B6" w:rsidRPr="00EA59AF" w:rsidRDefault="005557B6" w:rsidP="00FF7089">
            <w:pPr>
              <w:spacing w:after="60"/>
              <w:rPr>
                <w:b/>
                <w:bCs/>
              </w:rPr>
            </w:pPr>
            <w:r w:rsidRPr="00EA59AF">
              <w:rPr>
                <w:b/>
                <w:bCs/>
              </w:rPr>
              <w:t>Ministarstvo znanosti i obrazovanja</w:t>
            </w:r>
          </w:p>
        </w:tc>
        <w:tc>
          <w:tcPr>
            <w:tcW w:w="1385" w:type="pct"/>
            <w:vAlign w:val="center"/>
            <w:hideMark/>
          </w:tcPr>
          <w:p w14:paraId="46730E4C" w14:textId="77777777" w:rsidR="005557B6" w:rsidRPr="00EA59AF" w:rsidRDefault="005557B6" w:rsidP="00FF7089">
            <w:pPr>
              <w:spacing w:before="60"/>
            </w:pPr>
            <w:r w:rsidRPr="00EA59AF">
              <w:t xml:space="preserve">Stipendija studentima iz Republike </w:t>
            </w:r>
            <w:r w:rsidRPr="00EA59AF">
              <w:rPr>
                <w:bCs/>
              </w:rPr>
              <w:t>Gambije</w:t>
            </w:r>
          </w:p>
        </w:tc>
        <w:tc>
          <w:tcPr>
            <w:tcW w:w="506" w:type="pct"/>
            <w:vAlign w:val="center"/>
            <w:hideMark/>
          </w:tcPr>
          <w:p w14:paraId="46F84F8D" w14:textId="77777777" w:rsidR="005557B6" w:rsidRPr="00EA59AF" w:rsidRDefault="005557B6" w:rsidP="00FF7089">
            <w:pPr>
              <w:rPr>
                <w:bCs/>
              </w:rPr>
            </w:pPr>
            <w:r w:rsidRPr="00EA59AF">
              <w:rPr>
                <w:bCs/>
              </w:rPr>
              <w:t>Države u razvoju</w:t>
            </w:r>
          </w:p>
        </w:tc>
        <w:tc>
          <w:tcPr>
            <w:tcW w:w="616" w:type="pct"/>
            <w:vAlign w:val="center"/>
            <w:hideMark/>
          </w:tcPr>
          <w:p w14:paraId="3F10BB2D" w14:textId="77777777" w:rsidR="005557B6" w:rsidRPr="00EA59AF" w:rsidRDefault="005557B6" w:rsidP="00FF7089">
            <w:pPr>
              <w:ind w:right="-108"/>
            </w:pPr>
            <w:r w:rsidRPr="00EA59AF">
              <w:t>Dostojanstvo svake ljudske osobe</w:t>
            </w:r>
          </w:p>
        </w:tc>
        <w:tc>
          <w:tcPr>
            <w:tcW w:w="540" w:type="pct"/>
            <w:vAlign w:val="center"/>
            <w:hideMark/>
          </w:tcPr>
          <w:p w14:paraId="7FE976D9" w14:textId="77777777" w:rsidR="005557B6" w:rsidRPr="00EA59AF" w:rsidRDefault="005557B6" w:rsidP="00FF7089">
            <w:pPr>
              <w:spacing w:after="60"/>
            </w:pPr>
            <w:r w:rsidRPr="00EA59AF">
              <w:t>Razvojni</w:t>
            </w:r>
          </w:p>
        </w:tc>
        <w:tc>
          <w:tcPr>
            <w:tcW w:w="733" w:type="pct"/>
            <w:vAlign w:val="center"/>
            <w:hideMark/>
          </w:tcPr>
          <w:p w14:paraId="3A816A4E" w14:textId="77777777" w:rsidR="005557B6" w:rsidRPr="00EA59AF" w:rsidRDefault="005557B6" w:rsidP="00FF7089">
            <w:pPr>
              <w:spacing w:after="60"/>
              <w:ind w:right="141"/>
              <w:jc w:val="right"/>
              <w:rPr>
                <w:bCs/>
              </w:rPr>
            </w:pPr>
            <w:r w:rsidRPr="00EA59AF">
              <w:rPr>
                <w:bCs/>
              </w:rPr>
              <w:t>31.229,07</w:t>
            </w:r>
          </w:p>
        </w:tc>
      </w:tr>
      <w:tr w:rsidR="005557B6" w:rsidRPr="0063386B" w14:paraId="3184823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353" w:type="pct"/>
            <w:shd w:val="clear" w:color="auto" w:fill="D5DCE4" w:themeFill="text2" w:themeFillTint="33"/>
            <w:vAlign w:val="center"/>
          </w:tcPr>
          <w:p w14:paraId="24EE135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C689671" w14:textId="77777777" w:rsidR="005557B6" w:rsidRPr="00EA59AF" w:rsidRDefault="005557B6" w:rsidP="00FF7089">
            <w:pPr>
              <w:spacing w:after="60"/>
              <w:rPr>
                <w:b/>
                <w:bCs/>
              </w:rPr>
            </w:pPr>
            <w:r w:rsidRPr="00EA59AF">
              <w:rPr>
                <w:b/>
                <w:bCs/>
              </w:rPr>
              <w:t>Ministarstvo znanosti i obrazovanja</w:t>
            </w:r>
          </w:p>
        </w:tc>
        <w:tc>
          <w:tcPr>
            <w:tcW w:w="1385" w:type="pct"/>
            <w:vAlign w:val="center"/>
            <w:hideMark/>
          </w:tcPr>
          <w:p w14:paraId="336062D7" w14:textId="77777777" w:rsidR="005557B6" w:rsidRPr="00EA59AF" w:rsidRDefault="005557B6" w:rsidP="00FF7089">
            <w:pPr>
              <w:spacing w:before="60"/>
            </w:pPr>
            <w:r w:rsidRPr="00EA59AF">
              <w:t>Stipendija studentima iz</w:t>
            </w:r>
            <w:r w:rsidRPr="00EA59AF">
              <w:rPr>
                <w:bCs/>
              </w:rPr>
              <w:t xml:space="preserve"> Libije</w:t>
            </w:r>
          </w:p>
        </w:tc>
        <w:tc>
          <w:tcPr>
            <w:tcW w:w="506" w:type="pct"/>
            <w:vAlign w:val="center"/>
            <w:hideMark/>
          </w:tcPr>
          <w:p w14:paraId="13BC9A44" w14:textId="77777777" w:rsidR="005557B6" w:rsidRPr="00EA59AF" w:rsidRDefault="005557B6" w:rsidP="00FF7089">
            <w:pPr>
              <w:rPr>
                <w:bCs/>
              </w:rPr>
            </w:pPr>
            <w:r w:rsidRPr="00EA59AF">
              <w:rPr>
                <w:bCs/>
              </w:rPr>
              <w:t>Države u razvoju</w:t>
            </w:r>
          </w:p>
        </w:tc>
        <w:tc>
          <w:tcPr>
            <w:tcW w:w="616" w:type="pct"/>
            <w:vAlign w:val="center"/>
            <w:hideMark/>
          </w:tcPr>
          <w:p w14:paraId="4576D31B" w14:textId="77777777" w:rsidR="005557B6" w:rsidRPr="00EA59AF" w:rsidRDefault="005557B6" w:rsidP="00FF7089">
            <w:pPr>
              <w:ind w:right="-108"/>
            </w:pPr>
            <w:r w:rsidRPr="00EA59AF">
              <w:t>Dostojanstvo svake ljudske osobe</w:t>
            </w:r>
          </w:p>
        </w:tc>
        <w:tc>
          <w:tcPr>
            <w:tcW w:w="540" w:type="pct"/>
            <w:vAlign w:val="center"/>
            <w:hideMark/>
          </w:tcPr>
          <w:p w14:paraId="7A8D99AF" w14:textId="77777777" w:rsidR="005557B6" w:rsidRPr="00EA59AF" w:rsidRDefault="005557B6" w:rsidP="00FF7089">
            <w:pPr>
              <w:spacing w:after="60"/>
            </w:pPr>
            <w:r w:rsidRPr="00EA59AF">
              <w:t>Razvojni</w:t>
            </w:r>
          </w:p>
        </w:tc>
        <w:tc>
          <w:tcPr>
            <w:tcW w:w="733" w:type="pct"/>
            <w:vAlign w:val="center"/>
            <w:hideMark/>
          </w:tcPr>
          <w:p w14:paraId="254DB77A" w14:textId="77777777" w:rsidR="005557B6" w:rsidRPr="00EA59AF" w:rsidRDefault="005557B6" w:rsidP="00FF7089">
            <w:pPr>
              <w:spacing w:after="60"/>
              <w:ind w:right="141"/>
              <w:jc w:val="right"/>
              <w:rPr>
                <w:bCs/>
              </w:rPr>
            </w:pPr>
            <w:r w:rsidRPr="00EA59AF">
              <w:rPr>
                <w:bCs/>
              </w:rPr>
              <w:t>15.614,53</w:t>
            </w:r>
          </w:p>
        </w:tc>
      </w:tr>
      <w:tr w:rsidR="005557B6" w:rsidRPr="0063386B" w14:paraId="4EAA0BF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9"/>
        </w:trPr>
        <w:tc>
          <w:tcPr>
            <w:tcW w:w="353" w:type="pct"/>
            <w:shd w:val="clear" w:color="auto" w:fill="D5DCE4" w:themeFill="text2" w:themeFillTint="33"/>
            <w:vAlign w:val="center"/>
          </w:tcPr>
          <w:p w14:paraId="43832E20"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A8D4E6E" w14:textId="77777777" w:rsidR="005557B6" w:rsidRPr="00EA59AF" w:rsidRDefault="005557B6" w:rsidP="00FF7089">
            <w:pPr>
              <w:spacing w:after="60"/>
              <w:rPr>
                <w:b/>
                <w:bCs/>
              </w:rPr>
            </w:pPr>
            <w:r w:rsidRPr="00EA59AF">
              <w:rPr>
                <w:b/>
                <w:bCs/>
              </w:rPr>
              <w:t>Osječko - Baranjska županija</w:t>
            </w:r>
          </w:p>
        </w:tc>
        <w:tc>
          <w:tcPr>
            <w:tcW w:w="1385" w:type="pct"/>
            <w:vAlign w:val="center"/>
            <w:hideMark/>
          </w:tcPr>
          <w:p w14:paraId="3A068C68" w14:textId="77777777" w:rsidR="005557B6" w:rsidRPr="00EA59AF" w:rsidRDefault="005557B6" w:rsidP="00FF7089">
            <w:pPr>
              <w:spacing w:before="60"/>
            </w:pPr>
            <w:r w:rsidRPr="00EA59AF">
              <w:t xml:space="preserve">Financijska pomoć Republici </w:t>
            </w:r>
            <w:r w:rsidRPr="00EA59AF">
              <w:rPr>
                <w:bCs/>
              </w:rPr>
              <w:t>Albaniji</w:t>
            </w:r>
            <w:r w:rsidRPr="00EA59AF">
              <w:t xml:space="preserve"> za područje pogođeno razornim potresima</w:t>
            </w:r>
          </w:p>
        </w:tc>
        <w:tc>
          <w:tcPr>
            <w:tcW w:w="506" w:type="pct"/>
            <w:vAlign w:val="center"/>
            <w:hideMark/>
          </w:tcPr>
          <w:p w14:paraId="28453F55" w14:textId="77777777" w:rsidR="005557B6" w:rsidRPr="00EA59AF" w:rsidRDefault="005557B6" w:rsidP="00FF7089">
            <w:pPr>
              <w:rPr>
                <w:bCs/>
              </w:rPr>
            </w:pPr>
            <w:r w:rsidRPr="00EA59AF">
              <w:rPr>
                <w:bCs/>
              </w:rPr>
              <w:t>Jugoistočna Europa</w:t>
            </w:r>
          </w:p>
        </w:tc>
        <w:tc>
          <w:tcPr>
            <w:tcW w:w="616" w:type="pct"/>
            <w:vAlign w:val="center"/>
            <w:hideMark/>
          </w:tcPr>
          <w:p w14:paraId="039B79A6" w14:textId="77777777" w:rsidR="005557B6" w:rsidRPr="00EA59AF" w:rsidRDefault="005557B6" w:rsidP="00FF7089">
            <w:pPr>
              <w:ind w:right="-108"/>
            </w:pPr>
            <w:r w:rsidRPr="00EA59AF">
              <w:t>Dostojanstvo svake ljudske osobe</w:t>
            </w:r>
          </w:p>
        </w:tc>
        <w:tc>
          <w:tcPr>
            <w:tcW w:w="540" w:type="pct"/>
            <w:vAlign w:val="center"/>
            <w:hideMark/>
          </w:tcPr>
          <w:p w14:paraId="7E9679A4" w14:textId="77777777" w:rsidR="005557B6" w:rsidRPr="00EA59AF" w:rsidRDefault="005557B6" w:rsidP="00FF7089">
            <w:pPr>
              <w:spacing w:after="60"/>
            </w:pPr>
            <w:r w:rsidRPr="00EA59AF">
              <w:t>Humanitarni</w:t>
            </w:r>
          </w:p>
        </w:tc>
        <w:tc>
          <w:tcPr>
            <w:tcW w:w="733" w:type="pct"/>
            <w:vAlign w:val="center"/>
            <w:hideMark/>
          </w:tcPr>
          <w:p w14:paraId="6DC58C73" w14:textId="77777777" w:rsidR="005557B6" w:rsidRPr="00EA59AF" w:rsidRDefault="005557B6" w:rsidP="00FF7089">
            <w:pPr>
              <w:spacing w:after="60"/>
              <w:ind w:right="141"/>
              <w:jc w:val="right"/>
              <w:rPr>
                <w:bCs/>
              </w:rPr>
            </w:pPr>
            <w:r w:rsidRPr="00EA59AF">
              <w:rPr>
                <w:bCs/>
              </w:rPr>
              <w:t>100.000,00</w:t>
            </w:r>
          </w:p>
        </w:tc>
      </w:tr>
      <w:tr w:rsidR="005557B6" w:rsidRPr="0063386B" w14:paraId="484F345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
        </w:trPr>
        <w:tc>
          <w:tcPr>
            <w:tcW w:w="353" w:type="pct"/>
            <w:shd w:val="clear" w:color="auto" w:fill="D5DCE4" w:themeFill="text2" w:themeFillTint="33"/>
            <w:vAlign w:val="center"/>
          </w:tcPr>
          <w:p w14:paraId="6C9ADE9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C5B6151"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28B1151A" w14:textId="77777777" w:rsidR="005557B6" w:rsidRPr="00EA59AF" w:rsidRDefault="005557B6" w:rsidP="00FF7089">
            <w:pPr>
              <w:spacing w:before="60"/>
            </w:pPr>
            <w:r w:rsidRPr="00EA59AF">
              <w:t xml:space="preserve">Program potpore Sveučilištu u Mostaru i Hrvatskom narodnom kazalištu Mostar, </w:t>
            </w:r>
            <w:r w:rsidRPr="00EA59AF">
              <w:rPr>
                <w:bCs/>
              </w:rPr>
              <w:t>Bosna i Hercegovina</w:t>
            </w:r>
          </w:p>
        </w:tc>
        <w:tc>
          <w:tcPr>
            <w:tcW w:w="506" w:type="pct"/>
            <w:vAlign w:val="center"/>
            <w:hideMark/>
          </w:tcPr>
          <w:p w14:paraId="2C835486" w14:textId="77777777" w:rsidR="005557B6" w:rsidRPr="00EA59AF" w:rsidRDefault="005557B6" w:rsidP="00FF7089">
            <w:pPr>
              <w:rPr>
                <w:bCs/>
              </w:rPr>
            </w:pPr>
            <w:r w:rsidRPr="00EA59AF">
              <w:rPr>
                <w:bCs/>
              </w:rPr>
              <w:t>Jugoistočna Europa</w:t>
            </w:r>
          </w:p>
        </w:tc>
        <w:tc>
          <w:tcPr>
            <w:tcW w:w="616" w:type="pct"/>
            <w:vAlign w:val="center"/>
            <w:hideMark/>
          </w:tcPr>
          <w:p w14:paraId="454E567F" w14:textId="77777777" w:rsidR="005557B6" w:rsidRPr="00EA59AF" w:rsidRDefault="005557B6" w:rsidP="00FF7089">
            <w:pPr>
              <w:ind w:right="-108"/>
            </w:pPr>
            <w:r w:rsidRPr="00EA59AF">
              <w:t>Dostojanstvo svake ljudske osobe</w:t>
            </w:r>
          </w:p>
        </w:tc>
        <w:tc>
          <w:tcPr>
            <w:tcW w:w="540" w:type="pct"/>
            <w:vAlign w:val="center"/>
            <w:hideMark/>
          </w:tcPr>
          <w:p w14:paraId="69591A5B" w14:textId="77777777" w:rsidR="005557B6" w:rsidRPr="00EA59AF" w:rsidRDefault="005557B6" w:rsidP="00FF7089">
            <w:pPr>
              <w:spacing w:after="60"/>
            </w:pPr>
            <w:r w:rsidRPr="00EA59AF">
              <w:t>Razvojni</w:t>
            </w:r>
          </w:p>
        </w:tc>
        <w:tc>
          <w:tcPr>
            <w:tcW w:w="733" w:type="pct"/>
            <w:vAlign w:val="center"/>
            <w:hideMark/>
          </w:tcPr>
          <w:p w14:paraId="1A54F532" w14:textId="77777777" w:rsidR="005557B6" w:rsidRPr="00EA59AF" w:rsidRDefault="005557B6" w:rsidP="00FF7089">
            <w:pPr>
              <w:spacing w:after="60"/>
              <w:ind w:right="141"/>
              <w:jc w:val="right"/>
              <w:rPr>
                <w:bCs/>
              </w:rPr>
            </w:pPr>
            <w:r w:rsidRPr="00EA59AF">
              <w:rPr>
                <w:bCs/>
              </w:rPr>
              <w:t>6.000.000,00</w:t>
            </w:r>
          </w:p>
        </w:tc>
      </w:tr>
      <w:tr w:rsidR="005557B6" w:rsidRPr="0063386B" w14:paraId="68917A4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2198AC4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915E71F"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58508D77" w14:textId="77777777" w:rsidR="005557B6" w:rsidRPr="00EA59AF" w:rsidRDefault="005557B6" w:rsidP="00FF7089">
            <w:pPr>
              <w:spacing w:before="60"/>
            </w:pPr>
            <w:r w:rsidRPr="00EA59AF">
              <w:t xml:space="preserve">Izgradnja i opremanje šeste lamele u Hrvatskoj </w:t>
            </w:r>
            <w:r>
              <w:t>bolnici "Dr. Fra Mato Nikolić" s ciljem stvaranja</w:t>
            </w:r>
            <w:r w:rsidRPr="00EA59AF">
              <w:t xml:space="preserve"> uvjeta za porast bolničkog prostora, broja postelja i broja zaposlenika, a što je uvjet za podizanje kvalitete zdravstvene zaštite na višu razinu u </w:t>
            </w:r>
            <w:r w:rsidRPr="00EA59AF">
              <w:rPr>
                <w:bCs/>
              </w:rPr>
              <w:t>Bosni i Hercegovini</w:t>
            </w:r>
          </w:p>
        </w:tc>
        <w:tc>
          <w:tcPr>
            <w:tcW w:w="506" w:type="pct"/>
            <w:vAlign w:val="center"/>
            <w:hideMark/>
          </w:tcPr>
          <w:p w14:paraId="254FFC27" w14:textId="77777777" w:rsidR="005557B6" w:rsidRPr="00EA59AF" w:rsidRDefault="005557B6" w:rsidP="00FF7089">
            <w:pPr>
              <w:rPr>
                <w:bCs/>
              </w:rPr>
            </w:pPr>
            <w:r w:rsidRPr="00EA59AF">
              <w:rPr>
                <w:bCs/>
              </w:rPr>
              <w:t>Jugoistočna Europa</w:t>
            </w:r>
          </w:p>
        </w:tc>
        <w:tc>
          <w:tcPr>
            <w:tcW w:w="616" w:type="pct"/>
            <w:vAlign w:val="center"/>
            <w:hideMark/>
          </w:tcPr>
          <w:p w14:paraId="0889298E" w14:textId="77777777" w:rsidR="005557B6" w:rsidRPr="00EA59AF" w:rsidRDefault="005557B6" w:rsidP="00FF7089">
            <w:pPr>
              <w:ind w:right="-108"/>
            </w:pPr>
            <w:r w:rsidRPr="00EA59AF">
              <w:t>Ostalo – Zdravstvo</w:t>
            </w:r>
          </w:p>
        </w:tc>
        <w:tc>
          <w:tcPr>
            <w:tcW w:w="540" w:type="pct"/>
            <w:vAlign w:val="center"/>
            <w:hideMark/>
          </w:tcPr>
          <w:p w14:paraId="110BE7B5" w14:textId="77777777" w:rsidR="005557B6" w:rsidRPr="00EA59AF" w:rsidRDefault="005557B6" w:rsidP="00FF7089">
            <w:pPr>
              <w:spacing w:after="60"/>
            </w:pPr>
            <w:r w:rsidRPr="00EA59AF">
              <w:t>Razvojni</w:t>
            </w:r>
          </w:p>
        </w:tc>
        <w:tc>
          <w:tcPr>
            <w:tcW w:w="733" w:type="pct"/>
            <w:vAlign w:val="center"/>
            <w:hideMark/>
          </w:tcPr>
          <w:p w14:paraId="10C4CA4C" w14:textId="77777777" w:rsidR="005557B6" w:rsidRPr="00EA59AF" w:rsidRDefault="005557B6" w:rsidP="00FF7089">
            <w:pPr>
              <w:spacing w:after="60"/>
              <w:ind w:right="141"/>
              <w:jc w:val="right"/>
              <w:rPr>
                <w:bCs/>
              </w:rPr>
            </w:pPr>
            <w:r w:rsidRPr="00EA59AF">
              <w:rPr>
                <w:bCs/>
              </w:rPr>
              <w:t>1.500.000,00</w:t>
            </w:r>
          </w:p>
        </w:tc>
      </w:tr>
      <w:tr w:rsidR="005557B6" w:rsidRPr="0063386B" w14:paraId="2C21856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353" w:type="pct"/>
            <w:shd w:val="clear" w:color="auto" w:fill="D5DCE4" w:themeFill="text2" w:themeFillTint="33"/>
            <w:vAlign w:val="center"/>
          </w:tcPr>
          <w:p w14:paraId="300D1099"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0427B67"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1184CC47" w14:textId="77777777" w:rsidR="005557B6" w:rsidRPr="00EA59AF" w:rsidRDefault="005557B6" w:rsidP="00FF7089">
            <w:pPr>
              <w:spacing w:before="60"/>
            </w:pPr>
            <w:r w:rsidRPr="00936E5B">
              <w:t xml:space="preserve">Izgradnja doma za starije i nemoćne osobe Dr. Ivan Evanđelist Šarić, Kiseljak - Lug 2019. s ciljem </w:t>
            </w:r>
            <w:r w:rsidRPr="00936E5B">
              <w:rPr>
                <w:rFonts w:eastAsia="Times New Roman"/>
                <w:lang w:eastAsia="hr-HR"/>
              </w:rPr>
              <w:t>integriracije temeljnih životnih vrijednosti: dostojanstva, suosjećanje, profesionalnost i zajedništvo u usluge skrbi za naše korisnike</w:t>
            </w:r>
            <w:r w:rsidRPr="00936E5B">
              <w:t xml:space="preserve">, </w:t>
            </w:r>
            <w:r w:rsidRPr="00936E5B">
              <w:rPr>
                <w:bCs/>
              </w:rPr>
              <w:t>Bosna i Hercegovina</w:t>
            </w:r>
          </w:p>
        </w:tc>
        <w:tc>
          <w:tcPr>
            <w:tcW w:w="506" w:type="pct"/>
            <w:vAlign w:val="center"/>
            <w:hideMark/>
          </w:tcPr>
          <w:p w14:paraId="2E9D7991" w14:textId="77777777" w:rsidR="005557B6" w:rsidRPr="00EA59AF" w:rsidRDefault="005557B6" w:rsidP="00FF7089">
            <w:pPr>
              <w:rPr>
                <w:bCs/>
              </w:rPr>
            </w:pPr>
            <w:r w:rsidRPr="00EA59AF">
              <w:rPr>
                <w:bCs/>
              </w:rPr>
              <w:t>Jugoistočna Europa</w:t>
            </w:r>
          </w:p>
        </w:tc>
        <w:tc>
          <w:tcPr>
            <w:tcW w:w="616" w:type="pct"/>
            <w:vAlign w:val="center"/>
            <w:hideMark/>
          </w:tcPr>
          <w:p w14:paraId="6A4D733D" w14:textId="77777777" w:rsidR="005557B6" w:rsidRPr="00EA59AF" w:rsidRDefault="005557B6" w:rsidP="00FF7089">
            <w:pPr>
              <w:ind w:right="-108"/>
            </w:pPr>
            <w:r w:rsidRPr="00EA59AF">
              <w:t>Dostojanstvo svake ljudske osobe</w:t>
            </w:r>
          </w:p>
        </w:tc>
        <w:tc>
          <w:tcPr>
            <w:tcW w:w="540" w:type="pct"/>
            <w:vAlign w:val="center"/>
            <w:hideMark/>
          </w:tcPr>
          <w:p w14:paraId="384AED16" w14:textId="77777777" w:rsidR="005557B6" w:rsidRPr="00EA59AF" w:rsidRDefault="005557B6" w:rsidP="00FF7089">
            <w:pPr>
              <w:spacing w:after="60"/>
            </w:pPr>
            <w:r w:rsidRPr="00EA59AF">
              <w:t>Razvojni</w:t>
            </w:r>
          </w:p>
        </w:tc>
        <w:tc>
          <w:tcPr>
            <w:tcW w:w="733" w:type="pct"/>
            <w:vAlign w:val="center"/>
            <w:hideMark/>
          </w:tcPr>
          <w:p w14:paraId="2D763D7C" w14:textId="77777777" w:rsidR="005557B6" w:rsidRPr="00EA59AF" w:rsidRDefault="005557B6" w:rsidP="00FF7089">
            <w:pPr>
              <w:spacing w:after="60"/>
              <w:ind w:right="141"/>
              <w:jc w:val="right"/>
              <w:rPr>
                <w:bCs/>
              </w:rPr>
            </w:pPr>
            <w:r w:rsidRPr="00EA59AF">
              <w:rPr>
                <w:bCs/>
              </w:rPr>
              <w:t>1.300.000,00</w:t>
            </w:r>
          </w:p>
        </w:tc>
      </w:tr>
      <w:tr w:rsidR="005557B6" w:rsidRPr="0063386B" w14:paraId="3EE2840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353" w:type="pct"/>
            <w:shd w:val="clear" w:color="auto" w:fill="D5DCE4" w:themeFill="text2" w:themeFillTint="33"/>
            <w:vAlign w:val="center"/>
          </w:tcPr>
          <w:p w14:paraId="1D06B11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4C43A1D"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16F628F4" w14:textId="77777777" w:rsidR="005557B6" w:rsidRPr="00EA59AF" w:rsidRDefault="005557B6" w:rsidP="00FF7089">
            <w:pPr>
              <w:spacing w:before="60"/>
            </w:pPr>
            <w:r w:rsidRPr="00EA59AF">
              <w:t xml:space="preserve">Završna faza građevinsko - zanatskih radova u novoj Osnovnoj školi fra Petar Bakula u Posušju, </w:t>
            </w:r>
            <w:r w:rsidRPr="00EA59AF">
              <w:rPr>
                <w:bCs/>
              </w:rPr>
              <w:t>Bosna i Hercegovina</w:t>
            </w:r>
          </w:p>
        </w:tc>
        <w:tc>
          <w:tcPr>
            <w:tcW w:w="506" w:type="pct"/>
            <w:vAlign w:val="center"/>
            <w:hideMark/>
          </w:tcPr>
          <w:p w14:paraId="7C8DD7E0" w14:textId="77777777" w:rsidR="005557B6" w:rsidRPr="00EA59AF" w:rsidRDefault="005557B6" w:rsidP="00FF7089">
            <w:pPr>
              <w:rPr>
                <w:bCs/>
              </w:rPr>
            </w:pPr>
            <w:r w:rsidRPr="00EA59AF">
              <w:rPr>
                <w:bCs/>
              </w:rPr>
              <w:t>Jugoistočna Europa</w:t>
            </w:r>
          </w:p>
        </w:tc>
        <w:tc>
          <w:tcPr>
            <w:tcW w:w="616" w:type="pct"/>
            <w:vAlign w:val="center"/>
            <w:hideMark/>
          </w:tcPr>
          <w:p w14:paraId="689FB844" w14:textId="77777777" w:rsidR="005557B6" w:rsidRPr="00EA59AF" w:rsidRDefault="005557B6" w:rsidP="00FF7089">
            <w:pPr>
              <w:ind w:right="-108"/>
            </w:pPr>
            <w:r w:rsidRPr="00EA59AF">
              <w:t>Dostojanstvo svake ljudske osobe</w:t>
            </w:r>
          </w:p>
        </w:tc>
        <w:tc>
          <w:tcPr>
            <w:tcW w:w="540" w:type="pct"/>
            <w:vAlign w:val="center"/>
            <w:hideMark/>
          </w:tcPr>
          <w:p w14:paraId="526CE756" w14:textId="77777777" w:rsidR="005557B6" w:rsidRPr="00EA59AF" w:rsidRDefault="005557B6" w:rsidP="00FF7089">
            <w:pPr>
              <w:spacing w:after="60"/>
            </w:pPr>
            <w:r w:rsidRPr="00EA59AF">
              <w:t>Razvojni</w:t>
            </w:r>
          </w:p>
        </w:tc>
        <w:tc>
          <w:tcPr>
            <w:tcW w:w="733" w:type="pct"/>
            <w:vAlign w:val="center"/>
            <w:hideMark/>
          </w:tcPr>
          <w:p w14:paraId="36F3B7E4" w14:textId="77777777" w:rsidR="005557B6" w:rsidRPr="00EA59AF" w:rsidRDefault="005557B6" w:rsidP="00FF7089">
            <w:pPr>
              <w:spacing w:after="60"/>
              <w:ind w:right="141"/>
              <w:jc w:val="right"/>
              <w:rPr>
                <w:bCs/>
              </w:rPr>
            </w:pPr>
            <w:r w:rsidRPr="00EA59AF">
              <w:rPr>
                <w:bCs/>
              </w:rPr>
              <w:t>1.100.000,00</w:t>
            </w:r>
          </w:p>
        </w:tc>
      </w:tr>
      <w:tr w:rsidR="005557B6" w:rsidRPr="0063386B" w14:paraId="53EF37C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trPr>
        <w:tc>
          <w:tcPr>
            <w:tcW w:w="353" w:type="pct"/>
            <w:shd w:val="clear" w:color="auto" w:fill="D5DCE4" w:themeFill="text2" w:themeFillTint="33"/>
            <w:vAlign w:val="center"/>
          </w:tcPr>
          <w:p w14:paraId="12EF4D4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17506CC"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01927DB4" w14:textId="77777777" w:rsidR="005557B6" w:rsidRPr="00EA59AF" w:rsidRDefault="005557B6" w:rsidP="00FF7089">
            <w:r w:rsidRPr="00EA59AF">
              <w:t>Projekt rekonstrukcije i opremanja operacijske sale i jedinice intenzivnog liječenja Županijske bolnice Livno,</w:t>
            </w:r>
            <w:r w:rsidRPr="00EA59AF">
              <w:rPr>
                <w:bCs/>
              </w:rPr>
              <w:t xml:space="preserve"> Bosna i Hercegovina</w:t>
            </w:r>
          </w:p>
        </w:tc>
        <w:tc>
          <w:tcPr>
            <w:tcW w:w="506" w:type="pct"/>
            <w:vAlign w:val="center"/>
            <w:hideMark/>
          </w:tcPr>
          <w:p w14:paraId="6BED21B4" w14:textId="77777777" w:rsidR="005557B6" w:rsidRPr="00EA59AF" w:rsidRDefault="005557B6" w:rsidP="00FF7089">
            <w:pPr>
              <w:rPr>
                <w:bCs/>
              </w:rPr>
            </w:pPr>
            <w:r w:rsidRPr="00EA59AF">
              <w:rPr>
                <w:bCs/>
              </w:rPr>
              <w:t>Jugoistočna Europa</w:t>
            </w:r>
          </w:p>
        </w:tc>
        <w:tc>
          <w:tcPr>
            <w:tcW w:w="616" w:type="pct"/>
            <w:vAlign w:val="center"/>
            <w:hideMark/>
          </w:tcPr>
          <w:p w14:paraId="0332EE64" w14:textId="77777777" w:rsidR="005557B6" w:rsidRPr="00EA59AF" w:rsidRDefault="005557B6" w:rsidP="00FF7089">
            <w:pPr>
              <w:ind w:right="-108"/>
            </w:pPr>
            <w:r w:rsidRPr="00EA59AF">
              <w:t>Ostalo - Zdravstvo</w:t>
            </w:r>
          </w:p>
        </w:tc>
        <w:tc>
          <w:tcPr>
            <w:tcW w:w="540" w:type="pct"/>
            <w:vAlign w:val="center"/>
            <w:hideMark/>
          </w:tcPr>
          <w:p w14:paraId="53F01E29" w14:textId="77777777" w:rsidR="005557B6" w:rsidRPr="00EA59AF" w:rsidRDefault="005557B6" w:rsidP="00FF7089">
            <w:pPr>
              <w:spacing w:after="60"/>
            </w:pPr>
            <w:r w:rsidRPr="00EA59AF">
              <w:t>Razvojni</w:t>
            </w:r>
          </w:p>
        </w:tc>
        <w:tc>
          <w:tcPr>
            <w:tcW w:w="733" w:type="pct"/>
            <w:vAlign w:val="center"/>
            <w:hideMark/>
          </w:tcPr>
          <w:p w14:paraId="3DC1EEB4" w14:textId="77777777" w:rsidR="005557B6" w:rsidRPr="00EA59AF" w:rsidRDefault="005557B6" w:rsidP="00FF7089">
            <w:pPr>
              <w:spacing w:after="60"/>
              <w:ind w:right="141"/>
              <w:jc w:val="right"/>
              <w:rPr>
                <w:bCs/>
              </w:rPr>
            </w:pPr>
            <w:r w:rsidRPr="00EA59AF">
              <w:rPr>
                <w:bCs/>
              </w:rPr>
              <w:t>1.000.000,00</w:t>
            </w:r>
          </w:p>
        </w:tc>
      </w:tr>
      <w:tr w:rsidR="005557B6" w:rsidRPr="0063386B" w14:paraId="0B4773A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53" w:type="pct"/>
            <w:shd w:val="clear" w:color="auto" w:fill="D5DCE4" w:themeFill="text2" w:themeFillTint="33"/>
            <w:vAlign w:val="center"/>
          </w:tcPr>
          <w:p w14:paraId="1B3B6C3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1B43AAC"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0A3BC283" w14:textId="77777777" w:rsidR="005557B6" w:rsidRPr="00EA59AF" w:rsidRDefault="005557B6" w:rsidP="00FF7089">
            <w:r w:rsidRPr="00EA59AF">
              <w:t xml:space="preserve">Izgradnja nove zgrade Doma zdravlja u Kiseljaku-Faza 1, </w:t>
            </w:r>
            <w:r w:rsidRPr="00EA59AF">
              <w:rPr>
                <w:bCs/>
              </w:rPr>
              <w:t>Bosna i Hercegovina</w:t>
            </w:r>
          </w:p>
        </w:tc>
        <w:tc>
          <w:tcPr>
            <w:tcW w:w="506" w:type="pct"/>
            <w:vAlign w:val="center"/>
            <w:hideMark/>
          </w:tcPr>
          <w:p w14:paraId="31A1CFE4" w14:textId="77777777" w:rsidR="005557B6" w:rsidRPr="00EA59AF" w:rsidRDefault="005557B6" w:rsidP="00FF7089">
            <w:pPr>
              <w:rPr>
                <w:bCs/>
              </w:rPr>
            </w:pPr>
            <w:r w:rsidRPr="00EA59AF">
              <w:rPr>
                <w:bCs/>
              </w:rPr>
              <w:t>Jugoistočna Europa</w:t>
            </w:r>
          </w:p>
        </w:tc>
        <w:tc>
          <w:tcPr>
            <w:tcW w:w="616" w:type="pct"/>
            <w:vAlign w:val="center"/>
            <w:hideMark/>
          </w:tcPr>
          <w:p w14:paraId="27B12F6D" w14:textId="77777777" w:rsidR="005557B6" w:rsidRPr="00EA59AF" w:rsidRDefault="005557B6" w:rsidP="00FF7089">
            <w:pPr>
              <w:ind w:right="-108"/>
            </w:pPr>
            <w:r w:rsidRPr="00EA59AF">
              <w:t>Ostalo - Zdravstvo</w:t>
            </w:r>
          </w:p>
        </w:tc>
        <w:tc>
          <w:tcPr>
            <w:tcW w:w="540" w:type="pct"/>
            <w:vAlign w:val="center"/>
            <w:hideMark/>
          </w:tcPr>
          <w:p w14:paraId="53753B05" w14:textId="77777777" w:rsidR="005557B6" w:rsidRPr="00EA59AF" w:rsidRDefault="005557B6" w:rsidP="00FF7089">
            <w:pPr>
              <w:spacing w:after="60"/>
            </w:pPr>
            <w:r w:rsidRPr="00EA59AF">
              <w:t>Razvojni</w:t>
            </w:r>
          </w:p>
        </w:tc>
        <w:tc>
          <w:tcPr>
            <w:tcW w:w="733" w:type="pct"/>
            <w:vAlign w:val="center"/>
            <w:hideMark/>
          </w:tcPr>
          <w:p w14:paraId="53660129" w14:textId="77777777" w:rsidR="005557B6" w:rsidRPr="00EA59AF" w:rsidRDefault="005557B6" w:rsidP="00FF7089">
            <w:pPr>
              <w:spacing w:after="60"/>
              <w:ind w:right="141"/>
              <w:jc w:val="right"/>
              <w:rPr>
                <w:bCs/>
              </w:rPr>
            </w:pPr>
            <w:r w:rsidRPr="00EA59AF">
              <w:rPr>
                <w:bCs/>
              </w:rPr>
              <w:t>750.000,00</w:t>
            </w:r>
          </w:p>
        </w:tc>
      </w:tr>
      <w:tr w:rsidR="005557B6" w:rsidRPr="0063386B" w14:paraId="3F70862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353" w:type="pct"/>
            <w:shd w:val="clear" w:color="auto" w:fill="D5DCE4" w:themeFill="text2" w:themeFillTint="33"/>
            <w:vAlign w:val="center"/>
          </w:tcPr>
          <w:p w14:paraId="4F2C03B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697529A"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5648D6F4" w14:textId="77777777" w:rsidR="005557B6" w:rsidRPr="00EA59AF" w:rsidRDefault="005557B6" w:rsidP="00FF7089">
            <w:r w:rsidRPr="00EA59AF">
              <w:t xml:space="preserve">Potpora daljnjem radu i opstanku Opće gimnazije Katoličkog školskog centra u Banja Luci, </w:t>
            </w:r>
            <w:r w:rsidRPr="00EA59AF">
              <w:rPr>
                <w:bCs/>
              </w:rPr>
              <w:t>Bosna i Hercegovina</w:t>
            </w:r>
          </w:p>
        </w:tc>
        <w:tc>
          <w:tcPr>
            <w:tcW w:w="506" w:type="pct"/>
            <w:vAlign w:val="center"/>
            <w:hideMark/>
          </w:tcPr>
          <w:p w14:paraId="436B35E4" w14:textId="77777777" w:rsidR="005557B6" w:rsidRPr="00EA59AF" w:rsidRDefault="005557B6" w:rsidP="00FF7089">
            <w:pPr>
              <w:rPr>
                <w:bCs/>
              </w:rPr>
            </w:pPr>
            <w:r w:rsidRPr="00EA59AF">
              <w:rPr>
                <w:bCs/>
              </w:rPr>
              <w:t>Jugoistočna Europa</w:t>
            </w:r>
          </w:p>
        </w:tc>
        <w:tc>
          <w:tcPr>
            <w:tcW w:w="616" w:type="pct"/>
            <w:vAlign w:val="center"/>
            <w:hideMark/>
          </w:tcPr>
          <w:p w14:paraId="02FF5136" w14:textId="77777777" w:rsidR="005557B6" w:rsidRPr="00EA59AF" w:rsidRDefault="005557B6" w:rsidP="00FF7089">
            <w:pPr>
              <w:ind w:right="-108"/>
            </w:pPr>
            <w:r w:rsidRPr="00EA59AF">
              <w:t>Dostojanstvo svake ljudske osobe</w:t>
            </w:r>
          </w:p>
        </w:tc>
        <w:tc>
          <w:tcPr>
            <w:tcW w:w="540" w:type="pct"/>
            <w:vAlign w:val="center"/>
            <w:hideMark/>
          </w:tcPr>
          <w:p w14:paraId="17DB2EE1" w14:textId="77777777" w:rsidR="005557B6" w:rsidRPr="00EA59AF" w:rsidRDefault="005557B6" w:rsidP="00FF7089">
            <w:pPr>
              <w:spacing w:after="60"/>
            </w:pPr>
            <w:r w:rsidRPr="00EA59AF">
              <w:t>Razvojni</w:t>
            </w:r>
          </w:p>
        </w:tc>
        <w:tc>
          <w:tcPr>
            <w:tcW w:w="733" w:type="pct"/>
            <w:vAlign w:val="center"/>
            <w:hideMark/>
          </w:tcPr>
          <w:p w14:paraId="4EA2324D" w14:textId="77777777" w:rsidR="005557B6" w:rsidRPr="00EA59AF" w:rsidRDefault="005557B6" w:rsidP="00FF7089">
            <w:pPr>
              <w:spacing w:after="60"/>
              <w:ind w:right="141"/>
              <w:jc w:val="right"/>
              <w:rPr>
                <w:bCs/>
              </w:rPr>
            </w:pPr>
            <w:r w:rsidRPr="00EA59AF">
              <w:rPr>
                <w:bCs/>
              </w:rPr>
              <w:t>720.000,00</w:t>
            </w:r>
          </w:p>
        </w:tc>
      </w:tr>
      <w:tr w:rsidR="005557B6" w:rsidRPr="0063386B" w14:paraId="13C7E4D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353" w:type="pct"/>
            <w:shd w:val="clear" w:color="auto" w:fill="D5DCE4" w:themeFill="text2" w:themeFillTint="33"/>
            <w:vAlign w:val="center"/>
          </w:tcPr>
          <w:p w14:paraId="5AD8036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C084457"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54328BFB" w14:textId="77777777" w:rsidR="005557B6" w:rsidRPr="00EA59AF" w:rsidRDefault="005557B6" w:rsidP="00FF7089">
            <w:r w:rsidRPr="00EA59AF">
              <w:t xml:space="preserve">Nastavak izgradnje stambeno-poslovne zgrade s ciljem demografskog oporavka te razvoja općine Ravno, </w:t>
            </w:r>
            <w:r w:rsidRPr="00EA59AF">
              <w:rPr>
                <w:bCs/>
              </w:rPr>
              <w:t>Bosna i Hercegovina</w:t>
            </w:r>
          </w:p>
        </w:tc>
        <w:tc>
          <w:tcPr>
            <w:tcW w:w="506" w:type="pct"/>
            <w:vAlign w:val="center"/>
            <w:hideMark/>
          </w:tcPr>
          <w:p w14:paraId="3230F5E0" w14:textId="77777777" w:rsidR="005557B6" w:rsidRPr="00EA59AF" w:rsidRDefault="005557B6" w:rsidP="00FF7089">
            <w:pPr>
              <w:rPr>
                <w:bCs/>
              </w:rPr>
            </w:pPr>
            <w:r w:rsidRPr="00EA59AF">
              <w:rPr>
                <w:bCs/>
              </w:rPr>
              <w:t>Jugoistočna Europa</w:t>
            </w:r>
          </w:p>
        </w:tc>
        <w:tc>
          <w:tcPr>
            <w:tcW w:w="616" w:type="pct"/>
            <w:vAlign w:val="center"/>
            <w:hideMark/>
          </w:tcPr>
          <w:p w14:paraId="1B55561D" w14:textId="77777777" w:rsidR="005557B6" w:rsidRPr="00EA59AF" w:rsidRDefault="005557B6" w:rsidP="00FF7089">
            <w:pPr>
              <w:ind w:right="-108"/>
            </w:pPr>
            <w:r w:rsidRPr="00EA59AF">
              <w:t>Ostalo</w:t>
            </w:r>
          </w:p>
        </w:tc>
        <w:tc>
          <w:tcPr>
            <w:tcW w:w="540" w:type="pct"/>
            <w:vAlign w:val="center"/>
            <w:hideMark/>
          </w:tcPr>
          <w:p w14:paraId="33D551CE" w14:textId="77777777" w:rsidR="005557B6" w:rsidRPr="00EA59AF" w:rsidRDefault="005557B6" w:rsidP="00FF7089">
            <w:pPr>
              <w:spacing w:after="60"/>
            </w:pPr>
            <w:r w:rsidRPr="00EA59AF">
              <w:t>Razvojni</w:t>
            </w:r>
          </w:p>
        </w:tc>
        <w:tc>
          <w:tcPr>
            <w:tcW w:w="733" w:type="pct"/>
            <w:vAlign w:val="center"/>
            <w:hideMark/>
          </w:tcPr>
          <w:p w14:paraId="19B01951" w14:textId="77777777" w:rsidR="005557B6" w:rsidRPr="00EA59AF" w:rsidRDefault="005557B6" w:rsidP="00FF7089">
            <w:pPr>
              <w:spacing w:after="60"/>
              <w:ind w:right="141"/>
              <w:jc w:val="right"/>
              <w:rPr>
                <w:bCs/>
              </w:rPr>
            </w:pPr>
            <w:r w:rsidRPr="00EA59AF">
              <w:rPr>
                <w:bCs/>
              </w:rPr>
              <w:t>650.000,00</w:t>
            </w:r>
          </w:p>
        </w:tc>
      </w:tr>
      <w:tr w:rsidR="005557B6" w:rsidRPr="0063386B" w14:paraId="6A57124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76A39AB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D746E85"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76C0DC20" w14:textId="77777777" w:rsidR="005557B6" w:rsidRPr="00EA59AF" w:rsidRDefault="005557B6" w:rsidP="00FF7089">
            <w:r w:rsidRPr="00EA59AF">
              <w:t>Izgradnja vodov</w:t>
            </w:r>
            <w:r>
              <w:t>odne mreže u naselju Domaljevac</w:t>
            </w:r>
            <w:r w:rsidRPr="00EA59AF">
              <w:t xml:space="preserve"> </w:t>
            </w:r>
            <w:r>
              <w:t xml:space="preserve">koja </w:t>
            </w:r>
            <w:r w:rsidRPr="00EA59AF">
              <w:t>bi pokrivala prostor naselja Domaljevac s oko 3.500 stanovnika. Projektom se rješavaju problemi vodoopskrbe, te bitno po</w:t>
            </w:r>
            <w:r>
              <w:t>boljšavaju uvjeti života i rada, Bosna i Hercegovina</w:t>
            </w:r>
          </w:p>
        </w:tc>
        <w:tc>
          <w:tcPr>
            <w:tcW w:w="506" w:type="pct"/>
            <w:vAlign w:val="center"/>
            <w:hideMark/>
          </w:tcPr>
          <w:p w14:paraId="5FC9A28C" w14:textId="77777777" w:rsidR="005557B6" w:rsidRPr="00EA59AF" w:rsidRDefault="005557B6" w:rsidP="00FF7089">
            <w:pPr>
              <w:rPr>
                <w:bCs/>
              </w:rPr>
            </w:pPr>
            <w:r w:rsidRPr="00EA59AF">
              <w:rPr>
                <w:bCs/>
              </w:rPr>
              <w:t>Jugoistočna Europa</w:t>
            </w:r>
          </w:p>
        </w:tc>
        <w:tc>
          <w:tcPr>
            <w:tcW w:w="616" w:type="pct"/>
            <w:vAlign w:val="center"/>
            <w:hideMark/>
          </w:tcPr>
          <w:p w14:paraId="556DB67D" w14:textId="77777777" w:rsidR="005557B6" w:rsidRPr="00EA59AF" w:rsidRDefault="005557B6" w:rsidP="00FF7089">
            <w:pPr>
              <w:ind w:right="-108"/>
            </w:pPr>
            <w:r>
              <w:t>Odgovoran gospodarski razvoj</w:t>
            </w:r>
          </w:p>
        </w:tc>
        <w:tc>
          <w:tcPr>
            <w:tcW w:w="540" w:type="pct"/>
            <w:vAlign w:val="center"/>
            <w:hideMark/>
          </w:tcPr>
          <w:p w14:paraId="6CFECD3F" w14:textId="77777777" w:rsidR="005557B6" w:rsidRPr="00EA59AF" w:rsidRDefault="005557B6" w:rsidP="00FF7089">
            <w:pPr>
              <w:spacing w:after="60"/>
            </w:pPr>
            <w:r w:rsidRPr="00EA59AF">
              <w:t>Razvojni</w:t>
            </w:r>
          </w:p>
        </w:tc>
        <w:tc>
          <w:tcPr>
            <w:tcW w:w="733" w:type="pct"/>
            <w:vAlign w:val="center"/>
            <w:hideMark/>
          </w:tcPr>
          <w:p w14:paraId="0614E30D" w14:textId="77777777" w:rsidR="005557B6" w:rsidRPr="00EA59AF" w:rsidRDefault="005557B6" w:rsidP="00FF7089">
            <w:pPr>
              <w:spacing w:after="60"/>
              <w:ind w:right="141"/>
              <w:jc w:val="right"/>
              <w:rPr>
                <w:bCs/>
              </w:rPr>
            </w:pPr>
            <w:r w:rsidRPr="00EA59AF">
              <w:rPr>
                <w:bCs/>
              </w:rPr>
              <w:t>600.000,00</w:t>
            </w:r>
          </w:p>
        </w:tc>
      </w:tr>
      <w:tr w:rsidR="005557B6" w:rsidRPr="0063386B" w14:paraId="3E371B2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tc>
          <w:tcPr>
            <w:tcW w:w="353" w:type="pct"/>
            <w:shd w:val="clear" w:color="auto" w:fill="D5DCE4" w:themeFill="text2" w:themeFillTint="33"/>
            <w:vAlign w:val="center"/>
          </w:tcPr>
          <w:p w14:paraId="2964521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8ADBCE2"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0C33E7FF" w14:textId="77777777" w:rsidR="005557B6" w:rsidRPr="00EA59AF" w:rsidRDefault="005557B6" w:rsidP="00FF7089">
            <w:r w:rsidRPr="00EA59AF">
              <w:t>Projekt izgradnja objekta</w:t>
            </w:r>
            <w:r>
              <w:t xml:space="preserve"> Osnovne škole "Žepče" u Žepču s ciljem </w:t>
            </w:r>
            <w:r w:rsidRPr="00EA59AF">
              <w:rPr>
                <w:bCs/>
              </w:rPr>
              <w:t>poboljšanja školstva i stvaranj</w:t>
            </w:r>
            <w:r>
              <w:rPr>
                <w:bCs/>
              </w:rPr>
              <w:t>a</w:t>
            </w:r>
            <w:r w:rsidRPr="00EA59AF">
              <w:rPr>
                <w:bCs/>
              </w:rPr>
              <w:t xml:space="preserve"> uvjeta za održivi povratak i opstanak Hrvata u Žepču</w:t>
            </w:r>
            <w:r>
              <w:rPr>
                <w:bCs/>
              </w:rPr>
              <w:t>, Bosna i Hercegovina</w:t>
            </w:r>
          </w:p>
        </w:tc>
        <w:tc>
          <w:tcPr>
            <w:tcW w:w="506" w:type="pct"/>
            <w:vAlign w:val="center"/>
          </w:tcPr>
          <w:p w14:paraId="3E57D676" w14:textId="77777777" w:rsidR="005557B6" w:rsidRPr="00EA59AF" w:rsidRDefault="005557B6" w:rsidP="00FF7089">
            <w:pPr>
              <w:rPr>
                <w:bCs/>
              </w:rPr>
            </w:pPr>
            <w:r w:rsidRPr="00EA59AF">
              <w:rPr>
                <w:bCs/>
              </w:rPr>
              <w:t>Jugoistočna Europa</w:t>
            </w:r>
          </w:p>
        </w:tc>
        <w:tc>
          <w:tcPr>
            <w:tcW w:w="616" w:type="pct"/>
            <w:vAlign w:val="center"/>
            <w:hideMark/>
          </w:tcPr>
          <w:p w14:paraId="4ACB48E1" w14:textId="77777777" w:rsidR="005557B6" w:rsidRPr="00EA59AF" w:rsidRDefault="005557B6" w:rsidP="00FF7089">
            <w:pPr>
              <w:ind w:right="-108"/>
            </w:pPr>
            <w:r w:rsidRPr="00EA59AF">
              <w:t>Dostojanstvo svake ljudske osobe</w:t>
            </w:r>
          </w:p>
        </w:tc>
        <w:tc>
          <w:tcPr>
            <w:tcW w:w="540" w:type="pct"/>
            <w:vAlign w:val="center"/>
            <w:hideMark/>
          </w:tcPr>
          <w:p w14:paraId="73B7BBAC" w14:textId="77777777" w:rsidR="005557B6" w:rsidRPr="00EA59AF" w:rsidRDefault="005557B6" w:rsidP="00FF7089">
            <w:pPr>
              <w:spacing w:after="60"/>
            </w:pPr>
            <w:r w:rsidRPr="00EA59AF">
              <w:t>Razvojni</w:t>
            </w:r>
          </w:p>
        </w:tc>
        <w:tc>
          <w:tcPr>
            <w:tcW w:w="733" w:type="pct"/>
            <w:vAlign w:val="center"/>
            <w:hideMark/>
          </w:tcPr>
          <w:p w14:paraId="6AA7B0D0" w14:textId="77777777" w:rsidR="005557B6" w:rsidRPr="00EA59AF" w:rsidRDefault="005557B6" w:rsidP="00FF7089">
            <w:pPr>
              <w:spacing w:after="60"/>
              <w:ind w:right="141"/>
              <w:jc w:val="right"/>
              <w:rPr>
                <w:bCs/>
              </w:rPr>
            </w:pPr>
            <w:r w:rsidRPr="00EA59AF">
              <w:rPr>
                <w:bCs/>
              </w:rPr>
              <w:t>590.000,00</w:t>
            </w:r>
          </w:p>
        </w:tc>
      </w:tr>
      <w:tr w:rsidR="005557B6" w:rsidRPr="0063386B" w14:paraId="2E5D6C4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353" w:type="pct"/>
            <w:shd w:val="clear" w:color="auto" w:fill="D5DCE4" w:themeFill="text2" w:themeFillTint="33"/>
            <w:vAlign w:val="center"/>
          </w:tcPr>
          <w:p w14:paraId="631A00E8"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7A1BEA3"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131B64CF" w14:textId="77777777" w:rsidR="005557B6" w:rsidRPr="00EA59AF" w:rsidRDefault="005557B6" w:rsidP="00FF7089">
            <w:r w:rsidRPr="00EA59AF">
              <w:t>Izgradnja sabirno-dis</w:t>
            </w:r>
            <w:r>
              <w:t xml:space="preserve">tribucijskog centra u Ljubuškom koji </w:t>
            </w:r>
            <w:r w:rsidRPr="00EA59AF">
              <w:rPr>
                <w:bCs/>
              </w:rPr>
              <w:t>će omogućiti bržu i bolju prodaju proizvedenog povrć</w:t>
            </w:r>
            <w:r>
              <w:rPr>
                <w:bCs/>
              </w:rPr>
              <w:t>a</w:t>
            </w:r>
            <w:r w:rsidRPr="00EA59AF">
              <w:rPr>
                <w:bCs/>
              </w:rPr>
              <w:t xml:space="preserve"> i služit će za skladištenje, sortiranje i pakiranje povrća</w:t>
            </w:r>
            <w:r>
              <w:rPr>
                <w:bCs/>
              </w:rPr>
              <w:t>,</w:t>
            </w:r>
            <w:r w:rsidRPr="00EA59AF">
              <w:rPr>
                <w:bCs/>
              </w:rPr>
              <w:t xml:space="preserve"> Bosna i Hercegovina.</w:t>
            </w:r>
          </w:p>
        </w:tc>
        <w:tc>
          <w:tcPr>
            <w:tcW w:w="506" w:type="pct"/>
            <w:vAlign w:val="center"/>
            <w:hideMark/>
          </w:tcPr>
          <w:p w14:paraId="1CF71AC4" w14:textId="77777777" w:rsidR="005557B6" w:rsidRPr="00EA59AF" w:rsidRDefault="005557B6" w:rsidP="00FF7089">
            <w:pPr>
              <w:rPr>
                <w:bCs/>
              </w:rPr>
            </w:pPr>
            <w:r w:rsidRPr="00EA59AF">
              <w:rPr>
                <w:bCs/>
              </w:rPr>
              <w:t>Jugoistočna Europa</w:t>
            </w:r>
          </w:p>
        </w:tc>
        <w:tc>
          <w:tcPr>
            <w:tcW w:w="616" w:type="pct"/>
            <w:vAlign w:val="center"/>
            <w:hideMark/>
          </w:tcPr>
          <w:p w14:paraId="4ECA8235" w14:textId="77777777" w:rsidR="005557B6" w:rsidRPr="00EA59AF" w:rsidRDefault="005557B6" w:rsidP="00FF7089">
            <w:pPr>
              <w:ind w:right="-108"/>
            </w:pPr>
            <w:r>
              <w:t>Odgovoran gospodarski razvoj</w:t>
            </w:r>
          </w:p>
        </w:tc>
        <w:tc>
          <w:tcPr>
            <w:tcW w:w="540" w:type="pct"/>
            <w:vAlign w:val="center"/>
            <w:hideMark/>
          </w:tcPr>
          <w:p w14:paraId="49F1FD26" w14:textId="77777777" w:rsidR="005557B6" w:rsidRPr="00EA59AF" w:rsidRDefault="005557B6" w:rsidP="00FF7089">
            <w:pPr>
              <w:spacing w:after="60"/>
            </w:pPr>
            <w:r w:rsidRPr="00EA59AF">
              <w:t>Razvojni</w:t>
            </w:r>
          </w:p>
        </w:tc>
        <w:tc>
          <w:tcPr>
            <w:tcW w:w="733" w:type="pct"/>
            <w:vAlign w:val="center"/>
            <w:hideMark/>
          </w:tcPr>
          <w:p w14:paraId="63898919" w14:textId="77777777" w:rsidR="005557B6" w:rsidRPr="00EA59AF" w:rsidRDefault="005557B6" w:rsidP="00FF7089">
            <w:pPr>
              <w:spacing w:after="60"/>
              <w:ind w:right="141"/>
              <w:jc w:val="right"/>
              <w:rPr>
                <w:bCs/>
              </w:rPr>
            </w:pPr>
            <w:r w:rsidRPr="00EA59AF">
              <w:rPr>
                <w:bCs/>
              </w:rPr>
              <w:t>500.000,00</w:t>
            </w:r>
          </w:p>
        </w:tc>
      </w:tr>
      <w:tr w:rsidR="005557B6" w:rsidRPr="0063386B" w14:paraId="5EBA4F0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353" w:type="pct"/>
            <w:shd w:val="clear" w:color="auto" w:fill="D5DCE4" w:themeFill="text2" w:themeFillTint="33"/>
            <w:vAlign w:val="center"/>
          </w:tcPr>
          <w:p w14:paraId="5110DF93"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F5DF22E"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22209825" w14:textId="77777777" w:rsidR="005557B6" w:rsidRPr="00EA59AF" w:rsidRDefault="005557B6" w:rsidP="00FF7089">
            <w:pPr>
              <w:spacing w:before="60"/>
            </w:pPr>
            <w:r w:rsidRPr="00EA59AF">
              <w:t xml:space="preserve">Izgradnja Dječjeg vrtića u Tomislavgradu, II faza, </w:t>
            </w:r>
            <w:r w:rsidRPr="00EA59AF">
              <w:rPr>
                <w:bCs/>
              </w:rPr>
              <w:t>Bosna i Hercegovina</w:t>
            </w:r>
          </w:p>
        </w:tc>
        <w:tc>
          <w:tcPr>
            <w:tcW w:w="506" w:type="pct"/>
            <w:vAlign w:val="center"/>
            <w:hideMark/>
          </w:tcPr>
          <w:p w14:paraId="57797737" w14:textId="77777777" w:rsidR="005557B6" w:rsidRPr="00EA59AF" w:rsidRDefault="005557B6" w:rsidP="00FF7089">
            <w:pPr>
              <w:rPr>
                <w:bCs/>
              </w:rPr>
            </w:pPr>
            <w:r w:rsidRPr="00EA59AF">
              <w:rPr>
                <w:bCs/>
              </w:rPr>
              <w:t>Jugoistočna Europa</w:t>
            </w:r>
          </w:p>
        </w:tc>
        <w:tc>
          <w:tcPr>
            <w:tcW w:w="616" w:type="pct"/>
            <w:vAlign w:val="center"/>
            <w:hideMark/>
          </w:tcPr>
          <w:p w14:paraId="69DF6686" w14:textId="77777777" w:rsidR="005557B6" w:rsidRPr="00EA59AF" w:rsidRDefault="005557B6" w:rsidP="00FF7089">
            <w:pPr>
              <w:ind w:right="-108"/>
            </w:pPr>
            <w:r w:rsidRPr="00EA59AF">
              <w:t>Dostojanstvo svake ljudske osobe</w:t>
            </w:r>
          </w:p>
        </w:tc>
        <w:tc>
          <w:tcPr>
            <w:tcW w:w="540" w:type="pct"/>
            <w:vAlign w:val="center"/>
            <w:hideMark/>
          </w:tcPr>
          <w:p w14:paraId="3A6D11F3" w14:textId="77777777" w:rsidR="005557B6" w:rsidRPr="00EA59AF" w:rsidRDefault="005557B6" w:rsidP="00FF7089">
            <w:pPr>
              <w:spacing w:after="60"/>
            </w:pPr>
            <w:r w:rsidRPr="00EA59AF">
              <w:t>Razvojni</w:t>
            </w:r>
          </w:p>
        </w:tc>
        <w:tc>
          <w:tcPr>
            <w:tcW w:w="733" w:type="pct"/>
            <w:vAlign w:val="center"/>
            <w:hideMark/>
          </w:tcPr>
          <w:p w14:paraId="05566701" w14:textId="77777777" w:rsidR="005557B6" w:rsidRPr="00EA59AF" w:rsidRDefault="005557B6" w:rsidP="00FF7089">
            <w:pPr>
              <w:spacing w:after="60"/>
              <w:ind w:right="141"/>
              <w:jc w:val="right"/>
              <w:rPr>
                <w:bCs/>
              </w:rPr>
            </w:pPr>
            <w:r w:rsidRPr="00EA59AF">
              <w:rPr>
                <w:bCs/>
              </w:rPr>
              <w:t>500.000,00</w:t>
            </w:r>
          </w:p>
        </w:tc>
      </w:tr>
      <w:tr w:rsidR="005557B6" w:rsidRPr="0063386B" w14:paraId="145E8C2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353" w:type="pct"/>
            <w:shd w:val="clear" w:color="auto" w:fill="D5DCE4" w:themeFill="text2" w:themeFillTint="33"/>
            <w:vAlign w:val="center"/>
          </w:tcPr>
          <w:p w14:paraId="2C76AC3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FB895D0"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47582760" w14:textId="77777777" w:rsidR="005557B6" w:rsidRPr="00EA59AF" w:rsidRDefault="005557B6" w:rsidP="00FF7089">
            <w:pPr>
              <w:spacing w:before="60"/>
            </w:pPr>
            <w:r w:rsidRPr="00EA59AF">
              <w:t xml:space="preserve">Izgradnja športske dvorane Osnovne škole Bijakovići i dogradnja škole (I faza), Općina Čitluk, </w:t>
            </w:r>
            <w:r w:rsidRPr="00EA59AF">
              <w:rPr>
                <w:bCs/>
              </w:rPr>
              <w:t>Bosna i Hercegovina</w:t>
            </w:r>
          </w:p>
        </w:tc>
        <w:tc>
          <w:tcPr>
            <w:tcW w:w="506" w:type="pct"/>
            <w:vAlign w:val="center"/>
            <w:hideMark/>
          </w:tcPr>
          <w:p w14:paraId="1BEB6D69" w14:textId="77777777" w:rsidR="005557B6" w:rsidRPr="00EA59AF" w:rsidRDefault="005557B6" w:rsidP="00FF7089">
            <w:pPr>
              <w:rPr>
                <w:bCs/>
              </w:rPr>
            </w:pPr>
            <w:r w:rsidRPr="00EA59AF">
              <w:rPr>
                <w:bCs/>
              </w:rPr>
              <w:t>Jugoistočna Europa</w:t>
            </w:r>
          </w:p>
        </w:tc>
        <w:tc>
          <w:tcPr>
            <w:tcW w:w="616" w:type="pct"/>
            <w:vAlign w:val="center"/>
            <w:hideMark/>
          </w:tcPr>
          <w:p w14:paraId="31D11F53" w14:textId="77777777" w:rsidR="005557B6" w:rsidRPr="00EA59AF" w:rsidRDefault="005557B6" w:rsidP="00FF7089">
            <w:pPr>
              <w:ind w:right="-108"/>
            </w:pPr>
            <w:r w:rsidRPr="00EA59AF">
              <w:t>Dostojanstvo svake ljudske osobe</w:t>
            </w:r>
          </w:p>
        </w:tc>
        <w:tc>
          <w:tcPr>
            <w:tcW w:w="540" w:type="pct"/>
            <w:vAlign w:val="center"/>
            <w:hideMark/>
          </w:tcPr>
          <w:p w14:paraId="3EAB8640" w14:textId="77777777" w:rsidR="005557B6" w:rsidRPr="00EA59AF" w:rsidRDefault="005557B6" w:rsidP="00FF7089">
            <w:pPr>
              <w:spacing w:after="60"/>
            </w:pPr>
            <w:r w:rsidRPr="00EA59AF">
              <w:t>Razvojni</w:t>
            </w:r>
          </w:p>
        </w:tc>
        <w:tc>
          <w:tcPr>
            <w:tcW w:w="733" w:type="pct"/>
            <w:vAlign w:val="center"/>
            <w:hideMark/>
          </w:tcPr>
          <w:p w14:paraId="554A0995" w14:textId="77777777" w:rsidR="005557B6" w:rsidRPr="00EA59AF" w:rsidRDefault="005557B6" w:rsidP="00FF7089">
            <w:pPr>
              <w:spacing w:after="60"/>
              <w:ind w:right="141"/>
              <w:jc w:val="right"/>
              <w:rPr>
                <w:bCs/>
              </w:rPr>
            </w:pPr>
            <w:r w:rsidRPr="00EA59AF">
              <w:rPr>
                <w:bCs/>
              </w:rPr>
              <w:t>500.000,00</w:t>
            </w:r>
          </w:p>
        </w:tc>
      </w:tr>
      <w:tr w:rsidR="005557B6" w:rsidRPr="0063386B" w14:paraId="6897EE7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353" w:type="pct"/>
            <w:shd w:val="clear" w:color="auto" w:fill="D5DCE4" w:themeFill="text2" w:themeFillTint="33"/>
            <w:vAlign w:val="center"/>
          </w:tcPr>
          <w:p w14:paraId="0A333A5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A50E4DA"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3C687E93" w14:textId="77777777" w:rsidR="005557B6" w:rsidRPr="00EA59AF" w:rsidRDefault="005557B6" w:rsidP="00FF7089">
            <w:pPr>
              <w:spacing w:before="60"/>
            </w:pPr>
            <w:r>
              <w:t>Modernizacija o</w:t>
            </w:r>
            <w:r w:rsidRPr="00EA59AF">
              <w:t xml:space="preserve">djela za radiologiju Doma zdravlja Mostar, </w:t>
            </w:r>
            <w:r w:rsidRPr="00EA59AF">
              <w:rPr>
                <w:bCs/>
              </w:rPr>
              <w:t>Bosna i Hercegovina</w:t>
            </w:r>
          </w:p>
        </w:tc>
        <w:tc>
          <w:tcPr>
            <w:tcW w:w="506" w:type="pct"/>
            <w:vAlign w:val="center"/>
            <w:hideMark/>
          </w:tcPr>
          <w:p w14:paraId="0FCC9F27" w14:textId="77777777" w:rsidR="005557B6" w:rsidRPr="00EA59AF" w:rsidRDefault="005557B6" w:rsidP="00FF7089">
            <w:pPr>
              <w:rPr>
                <w:bCs/>
              </w:rPr>
            </w:pPr>
            <w:r w:rsidRPr="00EA59AF">
              <w:rPr>
                <w:bCs/>
              </w:rPr>
              <w:t>Jugoistočna Europa</w:t>
            </w:r>
          </w:p>
        </w:tc>
        <w:tc>
          <w:tcPr>
            <w:tcW w:w="616" w:type="pct"/>
            <w:vAlign w:val="center"/>
            <w:hideMark/>
          </w:tcPr>
          <w:p w14:paraId="3802552A" w14:textId="77777777" w:rsidR="005557B6" w:rsidRPr="00EA59AF" w:rsidRDefault="005557B6" w:rsidP="00FF7089">
            <w:pPr>
              <w:ind w:right="-108"/>
            </w:pPr>
            <w:r w:rsidRPr="00EA59AF">
              <w:t>Ostalo - Zdravstvo</w:t>
            </w:r>
          </w:p>
        </w:tc>
        <w:tc>
          <w:tcPr>
            <w:tcW w:w="540" w:type="pct"/>
            <w:vAlign w:val="center"/>
            <w:hideMark/>
          </w:tcPr>
          <w:p w14:paraId="4C89F65D" w14:textId="77777777" w:rsidR="005557B6" w:rsidRPr="00EA59AF" w:rsidRDefault="005557B6" w:rsidP="00FF7089">
            <w:pPr>
              <w:spacing w:after="60"/>
            </w:pPr>
            <w:r w:rsidRPr="00EA59AF">
              <w:t>Razvojni</w:t>
            </w:r>
          </w:p>
        </w:tc>
        <w:tc>
          <w:tcPr>
            <w:tcW w:w="733" w:type="pct"/>
            <w:vAlign w:val="center"/>
            <w:hideMark/>
          </w:tcPr>
          <w:p w14:paraId="63BD19E9" w14:textId="77777777" w:rsidR="005557B6" w:rsidRPr="00EA59AF" w:rsidRDefault="005557B6" w:rsidP="00FF7089">
            <w:pPr>
              <w:spacing w:after="60"/>
              <w:ind w:right="141"/>
              <w:jc w:val="right"/>
              <w:rPr>
                <w:bCs/>
              </w:rPr>
            </w:pPr>
            <w:r w:rsidRPr="00EA59AF">
              <w:rPr>
                <w:bCs/>
              </w:rPr>
              <w:t>500.000,00</w:t>
            </w:r>
          </w:p>
        </w:tc>
      </w:tr>
      <w:tr w:rsidR="005557B6" w:rsidRPr="0063386B" w14:paraId="1AC282C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353" w:type="pct"/>
            <w:shd w:val="clear" w:color="auto" w:fill="D5DCE4" w:themeFill="text2" w:themeFillTint="33"/>
            <w:vAlign w:val="center"/>
          </w:tcPr>
          <w:p w14:paraId="27A4178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D26AC9E"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2FB913CC" w14:textId="77777777" w:rsidR="005557B6" w:rsidRPr="00EA59AF" w:rsidRDefault="005557B6" w:rsidP="00FF7089">
            <w:pPr>
              <w:spacing w:before="60"/>
            </w:pPr>
            <w:r w:rsidRPr="00EA59AF">
              <w:t>Projekt izgradnje objekta Srednje škole "Novi Travnik",</w:t>
            </w:r>
            <w:r w:rsidRPr="00EA59AF">
              <w:rPr>
                <w:bCs/>
              </w:rPr>
              <w:t xml:space="preserve"> Bosna i Hercegovina</w:t>
            </w:r>
          </w:p>
        </w:tc>
        <w:tc>
          <w:tcPr>
            <w:tcW w:w="506" w:type="pct"/>
            <w:vAlign w:val="center"/>
            <w:hideMark/>
          </w:tcPr>
          <w:p w14:paraId="6A395040" w14:textId="77777777" w:rsidR="005557B6" w:rsidRPr="00EA59AF" w:rsidRDefault="005557B6" w:rsidP="00FF7089">
            <w:pPr>
              <w:rPr>
                <w:bCs/>
              </w:rPr>
            </w:pPr>
            <w:r w:rsidRPr="00EA59AF">
              <w:rPr>
                <w:bCs/>
              </w:rPr>
              <w:t>Jugoistočna Europa</w:t>
            </w:r>
          </w:p>
        </w:tc>
        <w:tc>
          <w:tcPr>
            <w:tcW w:w="616" w:type="pct"/>
            <w:vAlign w:val="center"/>
            <w:hideMark/>
          </w:tcPr>
          <w:p w14:paraId="33C88A9B" w14:textId="77777777" w:rsidR="005557B6" w:rsidRPr="00EA59AF" w:rsidRDefault="005557B6" w:rsidP="00FF7089">
            <w:pPr>
              <w:ind w:right="-108"/>
            </w:pPr>
            <w:r w:rsidRPr="00EA59AF">
              <w:t>Dostojanstvo svake ljudske osobe</w:t>
            </w:r>
          </w:p>
        </w:tc>
        <w:tc>
          <w:tcPr>
            <w:tcW w:w="540" w:type="pct"/>
            <w:vAlign w:val="center"/>
            <w:hideMark/>
          </w:tcPr>
          <w:p w14:paraId="2F7A309B" w14:textId="77777777" w:rsidR="005557B6" w:rsidRPr="00EA59AF" w:rsidRDefault="005557B6" w:rsidP="00FF7089">
            <w:pPr>
              <w:spacing w:after="60"/>
            </w:pPr>
            <w:r w:rsidRPr="00EA59AF">
              <w:t>Razvojni</w:t>
            </w:r>
          </w:p>
        </w:tc>
        <w:tc>
          <w:tcPr>
            <w:tcW w:w="733" w:type="pct"/>
            <w:vAlign w:val="center"/>
            <w:hideMark/>
          </w:tcPr>
          <w:p w14:paraId="7DA76B0B" w14:textId="77777777" w:rsidR="005557B6" w:rsidRPr="00EA59AF" w:rsidRDefault="005557B6" w:rsidP="00FF7089">
            <w:pPr>
              <w:spacing w:after="60"/>
              <w:ind w:right="141"/>
              <w:jc w:val="right"/>
              <w:rPr>
                <w:bCs/>
              </w:rPr>
            </w:pPr>
            <w:r w:rsidRPr="00EA59AF">
              <w:rPr>
                <w:bCs/>
              </w:rPr>
              <w:t>500.000,00</w:t>
            </w:r>
          </w:p>
        </w:tc>
      </w:tr>
      <w:tr w:rsidR="005557B6" w:rsidRPr="0063386B" w14:paraId="0C3ACEA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353" w:type="pct"/>
            <w:shd w:val="clear" w:color="auto" w:fill="D5DCE4" w:themeFill="text2" w:themeFillTint="33"/>
            <w:vAlign w:val="center"/>
          </w:tcPr>
          <w:p w14:paraId="3320CB6A"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0C286C4A" w14:textId="77777777" w:rsidR="005557B6" w:rsidRPr="005E6F69" w:rsidRDefault="005557B6" w:rsidP="00FF7089">
            <w:pPr>
              <w:spacing w:after="60"/>
              <w:rPr>
                <w:b/>
                <w:bCs/>
              </w:rPr>
            </w:pPr>
            <w:r w:rsidRPr="005E6F69">
              <w:rPr>
                <w:b/>
                <w:bCs/>
              </w:rPr>
              <w:t>Središnji državni ured za Hrvate izvan Republike Hrvatske</w:t>
            </w:r>
          </w:p>
        </w:tc>
        <w:tc>
          <w:tcPr>
            <w:tcW w:w="1385" w:type="pct"/>
            <w:vAlign w:val="center"/>
          </w:tcPr>
          <w:p w14:paraId="05CF1101" w14:textId="77777777" w:rsidR="005557B6" w:rsidRPr="003B31C0" w:rsidRDefault="005557B6" w:rsidP="00FF7089">
            <w:pPr>
              <w:jc w:val="both"/>
              <w:rPr>
                <w:rFonts w:eastAsia="Times New Roman"/>
                <w:lang w:eastAsia="hr-HR"/>
              </w:rPr>
            </w:pPr>
            <w:r w:rsidRPr="003B31C0">
              <w:rPr>
                <w:rFonts w:eastAsia="Times New Roman"/>
                <w:lang w:eastAsia="hr-HR"/>
              </w:rPr>
              <w:t xml:space="preserve">Projekt Muzejskog prostora i galerije samostana uz crkvu sv. </w:t>
            </w:r>
            <w:r>
              <w:rPr>
                <w:rFonts w:eastAsia="Times New Roman"/>
                <w:lang w:eastAsia="hr-HR"/>
              </w:rPr>
              <w:t>M</w:t>
            </w:r>
            <w:r w:rsidRPr="003B31C0">
              <w:rPr>
                <w:rFonts w:eastAsia="Times New Roman"/>
                <w:lang w:eastAsia="hr-HR"/>
              </w:rPr>
              <w:t xml:space="preserve">arka Evanđeliste na Plehanu, Bosna i Hercegovina, ima za cilj predstaviti kulturno i umjetničko blago Franjevačkog samostana Plehan, kojeg je 2006. proglasila Komisija za očuvanje </w:t>
            </w:r>
            <w:r w:rsidRPr="003B31C0">
              <w:rPr>
                <w:rFonts w:eastAsia="Times New Roman"/>
                <w:lang w:eastAsia="hr-HR"/>
              </w:rPr>
              <w:lastRenderedPageBreak/>
              <w:t xml:space="preserve">nacionalnih spomenika i svjedočiti o vrijednosti umjetnosti u Hrvata. </w:t>
            </w:r>
            <w:r>
              <w:rPr>
                <w:rFonts w:eastAsia="Times New Roman"/>
                <w:lang w:eastAsia="hr-HR"/>
              </w:rPr>
              <w:t>Nastavno na projekt š</w:t>
            </w:r>
            <w:r w:rsidRPr="003B31C0">
              <w:rPr>
                <w:rFonts w:eastAsia="Times New Roman"/>
                <w:lang w:eastAsia="hr-HR"/>
              </w:rPr>
              <w:t>panjolsk</w:t>
            </w:r>
            <w:r>
              <w:rPr>
                <w:rFonts w:eastAsia="Times New Roman"/>
                <w:lang w:eastAsia="hr-HR"/>
              </w:rPr>
              <w:t>e</w:t>
            </w:r>
            <w:r w:rsidRPr="003B31C0">
              <w:rPr>
                <w:rFonts w:eastAsia="Times New Roman"/>
                <w:lang w:eastAsia="hr-HR"/>
              </w:rPr>
              <w:t xml:space="preserve"> vlad</w:t>
            </w:r>
            <w:r>
              <w:rPr>
                <w:rFonts w:eastAsia="Times New Roman"/>
                <w:lang w:eastAsia="hr-HR"/>
              </w:rPr>
              <w:t>e</w:t>
            </w:r>
            <w:r w:rsidRPr="003B31C0">
              <w:rPr>
                <w:rFonts w:eastAsia="Times New Roman"/>
                <w:lang w:eastAsia="hr-HR"/>
              </w:rPr>
              <w:t>, u okviru projekta pod zaštitom UNESCO-a o obnovi triju važnih religijskih središta u BiH</w:t>
            </w:r>
            <w:r>
              <w:rPr>
                <w:rFonts w:eastAsia="Times New Roman"/>
                <w:lang w:eastAsia="hr-HR"/>
              </w:rPr>
              <w:t>,</w:t>
            </w:r>
            <w:r w:rsidRPr="003B31C0">
              <w:rPr>
                <w:rFonts w:eastAsia="Times New Roman"/>
                <w:lang w:eastAsia="hr-HR"/>
              </w:rPr>
              <w:t xml:space="preserve"> </w:t>
            </w:r>
            <w:r>
              <w:rPr>
                <w:rFonts w:eastAsia="Times New Roman"/>
                <w:lang w:eastAsia="hr-HR"/>
              </w:rPr>
              <w:t>p</w:t>
            </w:r>
            <w:r w:rsidRPr="003B31C0">
              <w:rPr>
                <w:rFonts w:eastAsia="Times New Roman"/>
                <w:lang w:eastAsia="hr-HR"/>
              </w:rPr>
              <w:t>rojekt se odnosi na adekvatnu konzervaciju i prezentaciju nacionalno-kulturnog blaga predviđen</w:t>
            </w:r>
            <w:r>
              <w:rPr>
                <w:rFonts w:eastAsia="Times New Roman"/>
                <w:lang w:eastAsia="hr-HR"/>
              </w:rPr>
              <w:t>og za izlaganje u prostorijama m</w:t>
            </w:r>
            <w:r w:rsidRPr="003B31C0">
              <w:rPr>
                <w:rFonts w:eastAsia="Times New Roman"/>
                <w:lang w:eastAsia="hr-HR"/>
              </w:rPr>
              <w:t xml:space="preserve">uzeja i galerije. </w:t>
            </w:r>
          </w:p>
        </w:tc>
        <w:tc>
          <w:tcPr>
            <w:tcW w:w="506" w:type="pct"/>
            <w:vAlign w:val="center"/>
          </w:tcPr>
          <w:p w14:paraId="73CBF6BA" w14:textId="77777777" w:rsidR="005557B6" w:rsidRPr="005E6F69" w:rsidRDefault="005557B6" w:rsidP="00FF7089">
            <w:pPr>
              <w:rPr>
                <w:bCs/>
              </w:rPr>
            </w:pPr>
            <w:r w:rsidRPr="005E6F69">
              <w:rPr>
                <w:bCs/>
              </w:rPr>
              <w:lastRenderedPageBreak/>
              <w:t>Jugoistočna Europa</w:t>
            </w:r>
          </w:p>
        </w:tc>
        <w:tc>
          <w:tcPr>
            <w:tcW w:w="616" w:type="pct"/>
            <w:vAlign w:val="center"/>
          </w:tcPr>
          <w:p w14:paraId="72C53394" w14:textId="77777777" w:rsidR="005557B6" w:rsidRPr="005E6F69" w:rsidRDefault="005557B6" w:rsidP="00FF7089">
            <w:pPr>
              <w:ind w:right="-108"/>
            </w:pPr>
            <w:r w:rsidRPr="005E6F69">
              <w:t>Ostalo - kultura</w:t>
            </w:r>
          </w:p>
        </w:tc>
        <w:tc>
          <w:tcPr>
            <w:tcW w:w="540" w:type="pct"/>
            <w:vAlign w:val="center"/>
          </w:tcPr>
          <w:p w14:paraId="1258B845" w14:textId="77777777" w:rsidR="005557B6" w:rsidRPr="005E6F69" w:rsidRDefault="005557B6" w:rsidP="00FF7089">
            <w:pPr>
              <w:spacing w:after="60"/>
            </w:pPr>
            <w:r w:rsidRPr="005E6F69">
              <w:t>Razvojni</w:t>
            </w:r>
          </w:p>
        </w:tc>
        <w:tc>
          <w:tcPr>
            <w:tcW w:w="733" w:type="pct"/>
            <w:vAlign w:val="center"/>
          </w:tcPr>
          <w:p w14:paraId="70A1DA26" w14:textId="77777777" w:rsidR="005557B6" w:rsidRPr="005E6F69" w:rsidRDefault="005557B6" w:rsidP="00FF7089">
            <w:pPr>
              <w:spacing w:after="60"/>
              <w:ind w:right="141"/>
              <w:jc w:val="right"/>
              <w:rPr>
                <w:bCs/>
              </w:rPr>
            </w:pPr>
            <w:r w:rsidRPr="005E6F69">
              <w:rPr>
                <w:bCs/>
              </w:rPr>
              <w:t>500</w:t>
            </w:r>
            <w:r>
              <w:rPr>
                <w:bCs/>
              </w:rPr>
              <w:t>.</w:t>
            </w:r>
            <w:r w:rsidRPr="005E6F69">
              <w:rPr>
                <w:bCs/>
              </w:rPr>
              <w:t>000</w:t>
            </w:r>
            <w:r>
              <w:rPr>
                <w:bCs/>
              </w:rPr>
              <w:t>,00</w:t>
            </w:r>
          </w:p>
        </w:tc>
      </w:tr>
      <w:tr w:rsidR="005557B6" w:rsidRPr="0063386B" w14:paraId="48DB5F2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353" w:type="pct"/>
            <w:shd w:val="clear" w:color="auto" w:fill="D5DCE4" w:themeFill="text2" w:themeFillTint="33"/>
            <w:vAlign w:val="center"/>
          </w:tcPr>
          <w:p w14:paraId="4716B768"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D86E959"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4BB2C9A2" w14:textId="77777777" w:rsidR="005557B6" w:rsidRPr="00EA59AF" w:rsidRDefault="005557B6" w:rsidP="00FF7089">
            <w:pPr>
              <w:spacing w:before="60"/>
            </w:pPr>
            <w:r w:rsidRPr="00EA59AF">
              <w:t xml:space="preserve">Rekonstrukcija Kulturnog centra Stolac II faza, </w:t>
            </w:r>
            <w:r w:rsidRPr="00EA59AF">
              <w:rPr>
                <w:bCs/>
              </w:rPr>
              <w:t>Bosna i Hercegovina</w:t>
            </w:r>
          </w:p>
        </w:tc>
        <w:tc>
          <w:tcPr>
            <w:tcW w:w="506" w:type="pct"/>
            <w:vAlign w:val="center"/>
            <w:hideMark/>
          </w:tcPr>
          <w:p w14:paraId="24EE1E93" w14:textId="77777777" w:rsidR="005557B6" w:rsidRPr="00EA59AF" w:rsidRDefault="005557B6" w:rsidP="00FF7089">
            <w:pPr>
              <w:rPr>
                <w:bCs/>
              </w:rPr>
            </w:pPr>
            <w:r w:rsidRPr="00EA59AF">
              <w:rPr>
                <w:bCs/>
              </w:rPr>
              <w:t>Jugoistočna Europa</w:t>
            </w:r>
          </w:p>
        </w:tc>
        <w:tc>
          <w:tcPr>
            <w:tcW w:w="616" w:type="pct"/>
            <w:vAlign w:val="center"/>
            <w:hideMark/>
          </w:tcPr>
          <w:p w14:paraId="5E17B542" w14:textId="77777777" w:rsidR="005557B6" w:rsidRPr="00EA59AF" w:rsidRDefault="005557B6" w:rsidP="00FF7089">
            <w:pPr>
              <w:ind w:right="-108"/>
            </w:pPr>
            <w:r w:rsidRPr="00EA59AF">
              <w:t>Ostalo - Kultura</w:t>
            </w:r>
          </w:p>
        </w:tc>
        <w:tc>
          <w:tcPr>
            <w:tcW w:w="540" w:type="pct"/>
            <w:vAlign w:val="center"/>
            <w:hideMark/>
          </w:tcPr>
          <w:p w14:paraId="4E91863C" w14:textId="77777777" w:rsidR="005557B6" w:rsidRPr="00EA59AF" w:rsidRDefault="005557B6" w:rsidP="00FF7089">
            <w:pPr>
              <w:spacing w:after="60"/>
            </w:pPr>
            <w:r w:rsidRPr="00EA59AF">
              <w:t>Razvojni</w:t>
            </w:r>
          </w:p>
        </w:tc>
        <w:tc>
          <w:tcPr>
            <w:tcW w:w="733" w:type="pct"/>
            <w:vAlign w:val="center"/>
            <w:hideMark/>
          </w:tcPr>
          <w:p w14:paraId="3FD77CCB" w14:textId="77777777" w:rsidR="005557B6" w:rsidRPr="00EA59AF" w:rsidRDefault="005557B6" w:rsidP="00FF7089">
            <w:pPr>
              <w:spacing w:after="60"/>
              <w:ind w:right="141"/>
              <w:jc w:val="right"/>
              <w:rPr>
                <w:bCs/>
              </w:rPr>
            </w:pPr>
            <w:r w:rsidRPr="00EA59AF">
              <w:rPr>
                <w:bCs/>
              </w:rPr>
              <w:t>500.000,00</w:t>
            </w:r>
          </w:p>
        </w:tc>
      </w:tr>
      <w:tr w:rsidR="005557B6" w:rsidRPr="0063386B" w14:paraId="0DA41D3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353" w:type="pct"/>
            <w:shd w:val="clear" w:color="auto" w:fill="D5DCE4" w:themeFill="text2" w:themeFillTint="33"/>
            <w:vAlign w:val="center"/>
          </w:tcPr>
          <w:p w14:paraId="22DE01C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9F637DC"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35C9B83B" w14:textId="77777777" w:rsidR="005557B6" w:rsidRPr="00EA59AF" w:rsidRDefault="005557B6" w:rsidP="00FF7089">
            <w:pPr>
              <w:spacing w:before="60"/>
            </w:pPr>
            <w:r w:rsidRPr="00EA59AF">
              <w:t xml:space="preserve">Izgradnja Kulturno športskog doma Jare na kompleksu područne osnovne škole u Jarama, Grad Široki Brijeg, </w:t>
            </w:r>
            <w:r w:rsidRPr="00EA59AF">
              <w:rPr>
                <w:bCs/>
              </w:rPr>
              <w:t>Bosna i Hercegovina</w:t>
            </w:r>
          </w:p>
        </w:tc>
        <w:tc>
          <w:tcPr>
            <w:tcW w:w="506" w:type="pct"/>
            <w:vAlign w:val="center"/>
            <w:hideMark/>
          </w:tcPr>
          <w:p w14:paraId="16AD89F3" w14:textId="77777777" w:rsidR="005557B6" w:rsidRPr="00EA59AF" w:rsidRDefault="005557B6" w:rsidP="00FF7089">
            <w:pPr>
              <w:rPr>
                <w:bCs/>
              </w:rPr>
            </w:pPr>
            <w:r w:rsidRPr="00EA59AF">
              <w:rPr>
                <w:bCs/>
              </w:rPr>
              <w:t>Jugoistočna Europa</w:t>
            </w:r>
          </w:p>
        </w:tc>
        <w:tc>
          <w:tcPr>
            <w:tcW w:w="616" w:type="pct"/>
            <w:vAlign w:val="center"/>
            <w:hideMark/>
          </w:tcPr>
          <w:p w14:paraId="1A91F2F1" w14:textId="77777777" w:rsidR="005557B6" w:rsidRPr="00EA59AF" w:rsidRDefault="005557B6" w:rsidP="00FF7089">
            <w:pPr>
              <w:ind w:right="-108"/>
            </w:pPr>
            <w:r w:rsidRPr="00EA59AF">
              <w:t>Ostalo - Kultura</w:t>
            </w:r>
          </w:p>
        </w:tc>
        <w:tc>
          <w:tcPr>
            <w:tcW w:w="540" w:type="pct"/>
            <w:vAlign w:val="center"/>
            <w:hideMark/>
          </w:tcPr>
          <w:p w14:paraId="6C21BBD9" w14:textId="77777777" w:rsidR="005557B6" w:rsidRPr="00EA59AF" w:rsidRDefault="005557B6" w:rsidP="00FF7089">
            <w:pPr>
              <w:spacing w:after="60"/>
            </w:pPr>
            <w:r w:rsidRPr="00EA59AF">
              <w:t>Razvojni</w:t>
            </w:r>
          </w:p>
        </w:tc>
        <w:tc>
          <w:tcPr>
            <w:tcW w:w="733" w:type="pct"/>
            <w:vAlign w:val="center"/>
            <w:hideMark/>
          </w:tcPr>
          <w:p w14:paraId="65306BCA" w14:textId="77777777" w:rsidR="005557B6" w:rsidRPr="00EA59AF" w:rsidRDefault="005557B6" w:rsidP="00FF7089">
            <w:pPr>
              <w:spacing w:after="60"/>
              <w:ind w:right="141"/>
              <w:jc w:val="right"/>
              <w:rPr>
                <w:bCs/>
              </w:rPr>
            </w:pPr>
            <w:r w:rsidRPr="00EA59AF">
              <w:rPr>
                <w:bCs/>
              </w:rPr>
              <w:t>500.000,00</w:t>
            </w:r>
          </w:p>
        </w:tc>
      </w:tr>
      <w:tr w:rsidR="005557B6" w:rsidRPr="0063386B" w14:paraId="5820A17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9"/>
        </w:trPr>
        <w:tc>
          <w:tcPr>
            <w:tcW w:w="353" w:type="pct"/>
            <w:shd w:val="clear" w:color="auto" w:fill="D5DCE4" w:themeFill="text2" w:themeFillTint="33"/>
            <w:vAlign w:val="center"/>
          </w:tcPr>
          <w:p w14:paraId="6C02ACD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DAD7B5D"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43626EBC" w14:textId="77777777" w:rsidR="005557B6" w:rsidRPr="00EA59AF" w:rsidRDefault="005557B6" w:rsidP="00FF7089">
            <w:pPr>
              <w:spacing w:before="60"/>
            </w:pPr>
            <w:r w:rsidRPr="00EA59AF">
              <w:t xml:space="preserve">Izgradnja prve faze zgrade vrtića te postupno kreiranje optimalnih uvjeta za kvalitetan odgoj i obrazovanje predškolske djece općine Usora i šire, Općina Usora, </w:t>
            </w:r>
            <w:r w:rsidRPr="00EA59AF">
              <w:rPr>
                <w:bCs/>
              </w:rPr>
              <w:t>Bosna i Hercegovina</w:t>
            </w:r>
          </w:p>
        </w:tc>
        <w:tc>
          <w:tcPr>
            <w:tcW w:w="506" w:type="pct"/>
            <w:vAlign w:val="center"/>
            <w:hideMark/>
          </w:tcPr>
          <w:p w14:paraId="323EF4DE" w14:textId="77777777" w:rsidR="005557B6" w:rsidRPr="00EA59AF" w:rsidRDefault="005557B6" w:rsidP="00FF7089">
            <w:pPr>
              <w:rPr>
                <w:bCs/>
              </w:rPr>
            </w:pPr>
            <w:r w:rsidRPr="00EA59AF">
              <w:rPr>
                <w:bCs/>
              </w:rPr>
              <w:t>Jugoistočna Europa</w:t>
            </w:r>
          </w:p>
        </w:tc>
        <w:tc>
          <w:tcPr>
            <w:tcW w:w="616" w:type="pct"/>
            <w:vAlign w:val="center"/>
            <w:hideMark/>
          </w:tcPr>
          <w:p w14:paraId="3444C8EF" w14:textId="77777777" w:rsidR="005557B6" w:rsidRPr="00EA59AF" w:rsidRDefault="005557B6" w:rsidP="00FF7089">
            <w:pPr>
              <w:ind w:right="-108"/>
            </w:pPr>
            <w:r w:rsidRPr="00EA59AF">
              <w:t>Dostojanstvo svake ljudske osobe</w:t>
            </w:r>
          </w:p>
        </w:tc>
        <w:tc>
          <w:tcPr>
            <w:tcW w:w="540" w:type="pct"/>
            <w:vAlign w:val="center"/>
            <w:hideMark/>
          </w:tcPr>
          <w:p w14:paraId="4DDD3BF6" w14:textId="77777777" w:rsidR="005557B6" w:rsidRPr="00EA59AF" w:rsidRDefault="005557B6" w:rsidP="00FF7089">
            <w:pPr>
              <w:spacing w:after="60"/>
            </w:pPr>
            <w:r w:rsidRPr="00EA59AF">
              <w:t>Razvojni</w:t>
            </w:r>
          </w:p>
        </w:tc>
        <w:tc>
          <w:tcPr>
            <w:tcW w:w="733" w:type="pct"/>
            <w:vAlign w:val="center"/>
            <w:hideMark/>
          </w:tcPr>
          <w:p w14:paraId="3B521C9E" w14:textId="77777777" w:rsidR="005557B6" w:rsidRPr="00EA59AF" w:rsidRDefault="005557B6" w:rsidP="00FF7089">
            <w:pPr>
              <w:spacing w:after="60"/>
              <w:ind w:right="141"/>
              <w:jc w:val="right"/>
              <w:rPr>
                <w:bCs/>
              </w:rPr>
            </w:pPr>
            <w:r w:rsidRPr="00EA59AF">
              <w:rPr>
                <w:bCs/>
              </w:rPr>
              <w:t>500.000,00</w:t>
            </w:r>
          </w:p>
        </w:tc>
      </w:tr>
      <w:tr w:rsidR="005557B6" w:rsidRPr="0063386B" w14:paraId="10475EA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76DFBB7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02848AF"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247923BD" w14:textId="77777777" w:rsidR="005557B6" w:rsidRPr="00EA59AF" w:rsidRDefault="005557B6" w:rsidP="00FF7089">
            <w:pPr>
              <w:spacing w:before="60"/>
            </w:pPr>
            <w:r w:rsidRPr="00EA59AF">
              <w:t xml:space="preserve">Potpora revitalizaciji poljoprivredne proizvodnje - Preduvjet za održivi opstanak i ostanak Hrvata u Bosni i Hercegovini, u suradnji s Poljoprivrednom zadrugom Teskera p.o. Ljubuški, </w:t>
            </w:r>
            <w:r w:rsidRPr="00EA59AF">
              <w:rPr>
                <w:bCs/>
              </w:rPr>
              <w:t>Bosna i Hercegovina</w:t>
            </w:r>
          </w:p>
        </w:tc>
        <w:tc>
          <w:tcPr>
            <w:tcW w:w="506" w:type="pct"/>
            <w:vAlign w:val="center"/>
            <w:hideMark/>
          </w:tcPr>
          <w:p w14:paraId="565CCC0C" w14:textId="77777777" w:rsidR="005557B6" w:rsidRPr="00EA59AF" w:rsidRDefault="005557B6" w:rsidP="00FF7089">
            <w:pPr>
              <w:rPr>
                <w:bCs/>
              </w:rPr>
            </w:pPr>
            <w:r w:rsidRPr="00EA59AF">
              <w:rPr>
                <w:bCs/>
              </w:rPr>
              <w:t>Jugoistočna Europa</w:t>
            </w:r>
          </w:p>
        </w:tc>
        <w:tc>
          <w:tcPr>
            <w:tcW w:w="616" w:type="pct"/>
            <w:vAlign w:val="center"/>
            <w:hideMark/>
          </w:tcPr>
          <w:p w14:paraId="410CCE0A" w14:textId="77777777" w:rsidR="005557B6" w:rsidRPr="00EA59AF" w:rsidRDefault="005557B6" w:rsidP="00FF7089">
            <w:pPr>
              <w:ind w:right="-108"/>
            </w:pPr>
            <w:r w:rsidRPr="00EA59AF">
              <w:t>Ostalo - Poljoprivreda</w:t>
            </w:r>
          </w:p>
        </w:tc>
        <w:tc>
          <w:tcPr>
            <w:tcW w:w="540" w:type="pct"/>
            <w:vAlign w:val="center"/>
            <w:hideMark/>
          </w:tcPr>
          <w:p w14:paraId="23491BC5" w14:textId="77777777" w:rsidR="005557B6" w:rsidRPr="00EA59AF" w:rsidRDefault="005557B6" w:rsidP="00FF7089">
            <w:pPr>
              <w:spacing w:after="60"/>
            </w:pPr>
            <w:r w:rsidRPr="00EA59AF">
              <w:t>Razvojni</w:t>
            </w:r>
          </w:p>
        </w:tc>
        <w:tc>
          <w:tcPr>
            <w:tcW w:w="733" w:type="pct"/>
            <w:vAlign w:val="center"/>
            <w:hideMark/>
          </w:tcPr>
          <w:p w14:paraId="46BB08A4" w14:textId="77777777" w:rsidR="005557B6" w:rsidRPr="00EA59AF" w:rsidRDefault="005557B6" w:rsidP="00FF7089">
            <w:pPr>
              <w:spacing w:after="60"/>
              <w:ind w:right="141"/>
              <w:jc w:val="right"/>
              <w:rPr>
                <w:bCs/>
              </w:rPr>
            </w:pPr>
            <w:r w:rsidRPr="00EA59AF">
              <w:rPr>
                <w:bCs/>
              </w:rPr>
              <w:t>500.000,00</w:t>
            </w:r>
          </w:p>
        </w:tc>
      </w:tr>
      <w:tr w:rsidR="005557B6" w:rsidRPr="0063386B" w14:paraId="36CF2DE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1D064BA3"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15907D71" w14:textId="77777777" w:rsidR="005557B6" w:rsidRPr="00F914D3" w:rsidRDefault="005557B6" w:rsidP="00FF7089">
            <w:pPr>
              <w:spacing w:after="60"/>
              <w:rPr>
                <w:b/>
                <w:bCs/>
              </w:rPr>
            </w:pPr>
            <w:r w:rsidRPr="00F914D3">
              <w:rPr>
                <w:b/>
                <w:bCs/>
              </w:rPr>
              <w:t>Središnji državni ured za Hrvate izvan Republike Hrvatske</w:t>
            </w:r>
          </w:p>
        </w:tc>
        <w:tc>
          <w:tcPr>
            <w:tcW w:w="1385" w:type="pct"/>
            <w:vAlign w:val="center"/>
          </w:tcPr>
          <w:p w14:paraId="632907A1" w14:textId="77777777" w:rsidR="005557B6" w:rsidRPr="00FD2DCE" w:rsidRDefault="005557B6" w:rsidP="00FF7089">
            <w:pPr>
              <w:jc w:val="both"/>
              <w:rPr>
                <w:rFonts w:eastAsia="Times New Roman"/>
                <w:lang w:eastAsia="hr-HR"/>
              </w:rPr>
            </w:pPr>
            <w:r w:rsidRPr="00F914D3">
              <w:rPr>
                <w:rFonts w:eastAsia="Times New Roman"/>
                <w:lang w:eastAsia="hr-HR"/>
              </w:rPr>
              <w:t>Izgradnja</w:t>
            </w:r>
            <w:r>
              <w:rPr>
                <w:rFonts w:eastAsia="Times New Roman"/>
                <w:lang w:eastAsia="hr-HR"/>
              </w:rPr>
              <w:t xml:space="preserve"> </w:t>
            </w:r>
            <w:r w:rsidRPr="00F914D3">
              <w:rPr>
                <w:rFonts w:eastAsia="Times New Roman"/>
                <w:lang w:eastAsia="hr-HR"/>
              </w:rPr>
              <w:t>Hrvatskog kulturnog centra sv. Franjo bi trebala revitalizirati objekt porušene katoličke crkve u sklopu cjelovite revitalizacije grada Tuzle</w:t>
            </w:r>
            <w:r>
              <w:rPr>
                <w:rFonts w:eastAsia="Times New Roman"/>
                <w:lang w:eastAsia="hr-HR"/>
              </w:rPr>
              <w:t>; pružiti nova radna mjesta</w:t>
            </w:r>
            <w:r w:rsidRPr="00F914D3">
              <w:rPr>
                <w:rFonts w:eastAsia="Times New Roman"/>
                <w:lang w:eastAsia="hr-HR"/>
              </w:rPr>
              <w:t>; osigurati prostor za raznolike kulturne sadržaje; osigurati učinkovitu i jedinstvenu konstruktivnu izvedbu objekta; ostavi</w:t>
            </w:r>
            <w:r>
              <w:rPr>
                <w:rFonts w:eastAsia="Times New Roman"/>
                <w:lang w:eastAsia="hr-HR"/>
              </w:rPr>
              <w:t xml:space="preserve">ti </w:t>
            </w:r>
            <w:r w:rsidRPr="00F914D3">
              <w:rPr>
                <w:rFonts w:eastAsia="Times New Roman"/>
                <w:lang w:eastAsia="hr-HR"/>
              </w:rPr>
              <w:t>sadržaje koji će dati smisao i život budućem objektu u kojem bi prvenstveno Hrvati, a i drugi građani grada Tuzle mogli prezentirati svoju kulturnu ponudu i time osigurati istinsku multi</w:t>
            </w:r>
            <w:r>
              <w:rPr>
                <w:rFonts w:eastAsia="Times New Roman"/>
                <w:lang w:eastAsia="hr-HR"/>
              </w:rPr>
              <w:t xml:space="preserve">kulturalnost. </w:t>
            </w:r>
          </w:p>
        </w:tc>
        <w:tc>
          <w:tcPr>
            <w:tcW w:w="506" w:type="pct"/>
            <w:vAlign w:val="center"/>
          </w:tcPr>
          <w:p w14:paraId="38169271" w14:textId="77777777" w:rsidR="005557B6" w:rsidRPr="00F914D3" w:rsidRDefault="005557B6" w:rsidP="00FF7089">
            <w:pPr>
              <w:rPr>
                <w:bCs/>
              </w:rPr>
            </w:pPr>
            <w:r w:rsidRPr="00F914D3">
              <w:rPr>
                <w:bCs/>
              </w:rPr>
              <w:t>Jugoistočna Europa</w:t>
            </w:r>
          </w:p>
        </w:tc>
        <w:tc>
          <w:tcPr>
            <w:tcW w:w="616" w:type="pct"/>
            <w:vAlign w:val="center"/>
          </w:tcPr>
          <w:p w14:paraId="54FCC28E" w14:textId="77777777" w:rsidR="005557B6" w:rsidRPr="00F914D3" w:rsidRDefault="005557B6" w:rsidP="00FF7089">
            <w:pPr>
              <w:ind w:right="-108"/>
            </w:pPr>
            <w:r w:rsidRPr="00F914D3">
              <w:t>Ostalo - Kultura</w:t>
            </w:r>
          </w:p>
        </w:tc>
        <w:tc>
          <w:tcPr>
            <w:tcW w:w="540" w:type="pct"/>
            <w:vAlign w:val="center"/>
          </w:tcPr>
          <w:p w14:paraId="7FC0A2B0" w14:textId="77777777" w:rsidR="005557B6" w:rsidRPr="00F914D3" w:rsidRDefault="005557B6" w:rsidP="00FF7089">
            <w:pPr>
              <w:spacing w:after="60"/>
            </w:pPr>
            <w:r w:rsidRPr="00F914D3">
              <w:t>Razvojni</w:t>
            </w:r>
          </w:p>
        </w:tc>
        <w:tc>
          <w:tcPr>
            <w:tcW w:w="733" w:type="pct"/>
            <w:vAlign w:val="center"/>
          </w:tcPr>
          <w:p w14:paraId="1C2E49BA" w14:textId="77777777" w:rsidR="005557B6" w:rsidRPr="00F914D3" w:rsidRDefault="005557B6" w:rsidP="00FF7089">
            <w:pPr>
              <w:spacing w:after="60"/>
              <w:ind w:right="141"/>
              <w:jc w:val="right"/>
              <w:rPr>
                <w:bCs/>
              </w:rPr>
            </w:pPr>
            <w:r w:rsidRPr="00F914D3">
              <w:rPr>
                <w:bCs/>
              </w:rPr>
              <w:t>450.000,00</w:t>
            </w:r>
          </w:p>
        </w:tc>
      </w:tr>
      <w:tr w:rsidR="005557B6" w:rsidRPr="0063386B" w14:paraId="3CB520F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4521B04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874125F"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57F18F0B" w14:textId="77777777" w:rsidR="005557B6" w:rsidRPr="00EA59AF" w:rsidRDefault="005557B6" w:rsidP="00FF7089">
            <w:pPr>
              <w:spacing w:before="60"/>
            </w:pPr>
            <w:r w:rsidRPr="00EA59AF">
              <w:t>Projekt izgradnje sportsko-rekreacijskog centra "LOPATA" čime bi se znatno poboljšali uvjeti za gospodarski i turistički razvoj u Kreševu, te bi se smanjio trend iseljavanja Hrvata iz Bosne i Hercegovine, I faza</w:t>
            </w:r>
          </w:p>
        </w:tc>
        <w:tc>
          <w:tcPr>
            <w:tcW w:w="506" w:type="pct"/>
            <w:vAlign w:val="center"/>
            <w:hideMark/>
          </w:tcPr>
          <w:p w14:paraId="69096C3D" w14:textId="77777777" w:rsidR="005557B6" w:rsidRPr="00EA59AF" w:rsidRDefault="005557B6" w:rsidP="00FF7089">
            <w:pPr>
              <w:rPr>
                <w:bCs/>
              </w:rPr>
            </w:pPr>
            <w:r w:rsidRPr="00EA59AF">
              <w:rPr>
                <w:bCs/>
              </w:rPr>
              <w:t>Jugoistočna Europa</w:t>
            </w:r>
          </w:p>
        </w:tc>
        <w:tc>
          <w:tcPr>
            <w:tcW w:w="616" w:type="pct"/>
            <w:vAlign w:val="center"/>
            <w:hideMark/>
          </w:tcPr>
          <w:p w14:paraId="298A58CC" w14:textId="77777777" w:rsidR="005557B6" w:rsidRPr="00EA59AF" w:rsidRDefault="005557B6" w:rsidP="00FF7089">
            <w:pPr>
              <w:ind w:right="-108"/>
            </w:pPr>
            <w:r w:rsidRPr="00EA59AF">
              <w:t>Ostalo</w:t>
            </w:r>
          </w:p>
        </w:tc>
        <w:tc>
          <w:tcPr>
            <w:tcW w:w="540" w:type="pct"/>
            <w:vAlign w:val="center"/>
            <w:hideMark/>
          </w:tcPr>
          <w:p w14:paraId="3B7D4E85" w14:textId="77777777" w:rsidR="005557B6" w:rsidRPr="00EA59AF" w:rsidRDefault="005557B6" w:rsidP="00FF7089">
            <w:pPr>
              <w:spacing w:after="60"/>
            </w:pPr>
            <w:r w:rsidRPr="00EA59AF">
              <w:t>Razvojni</w:t>
            </w:r>
          </w:p>
        </w:tc>
        <w:tc>
          <w:tcPr>
            <w:tcW w:w="733" w:type="pct"/>
            <w:vAlign w:val="center"/>
            <w:hideMark/>
          </w:tcPr>
          <w:p w14:paraId="513A17F0" w14:textId="77777777" w:rsidR="005557B6" w:rsidRPr="00EA59AF" w:rsidRDefault="005557B6" w:rsidP="00FF7089">
            <w:pPr>
              <w:spacing w:after="60"/>
              <w:ind w:right="141"/>
              <w:jc w:val="right"/>
              <w:rPr>
                <w:bCs/>
              </w:rPr>
            </w:pPr>
            <w:r w:rsidRPr="00EA59AF">
              <w:rPr>
                <w:bCs/>
              </w:rPr>
              <w:t>450.000,00</w:t>
            </w:r>
          </w:p>
        </w:tc>
      </w:tr>
      <w:tr w:rsidR="005557B6" w:rsidRPr="0063386B" w14:paraId="676B366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353" w:type="pct"/>
            <w:shd w:val="clear" w:color="auto" w:fill="D5DCE4" w:themeFill="text2" w:themeFillTint="33"/>
            <w:vAlign w:val="center"/>
          </w:tcPr>
          <w:p w14:paraId="0BBD6D5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D19118C"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45C331BA" w14:textId="77777777" w:rsidR="005557B6" w:rsidRPr="00EA59AF" w:rsidRDefault="005557B6" w:rsidP="00FF7089">
            <w:pPr>
              <w:spacing w:before="60"/>
            </w:pPr>
            <w:r w:rsidRPr="00EA59AF">
              <w:t>Projektom je predviđena III. faza sanacije lokalnih cesta u naselju Šuškovo naselje u Općini Čapljina, Bosna i Hercegovina</w:t>
            </w:r>
          </w:p>
        </w:tc>
        <w:tc>
          <w:tcPr>
            <w:tcW w:w="506" w:type="pct"/>
            <w:vAlign w:val="center"/>
            <w:hideMark/>
          </w:tcPr>
          <w:p w14:paraId="6C578ECD" w14:textId="77777777" w:rsidR="005557B6" w:rsidRPr="00EA59AF" w:rsidRDefault="005557B6" w:rsidP="00FF7089">
            <w:pPr>
              <w:rPr>
                <w:bCs/>
              </w:rPr>
            </w:pPr>
            <w:r w:rsidRPr="00EA59AF">
              <w:rPr>
                <w:bCs/>
              </w:rPr>
              <w:t>Jugoistočna Europa</w:t>
            </w:r>
          </w:p>
        </w:tc>
        <w:tc>
          <w:tcPr>
            <w:tcW w:w="616" w:type="pct"/>
            <w:vAlign w:val="center"/>
            <w:hideMark/>
          </w:tcPr>
          <w:p w14:paraId="760E2D54" w14:textId="77777777" w:rsidR="005557B6" w:rsidRPr="00EA59AF" w:rsidRDefault="005557B6" w:rsidP="00FF7089">
            <w:pPr>
              <w:ind w:right="-108"/>
            </w:pPr>
            <w:r>
              <w:t>Odgovoran gospodarski razvoj</w:t>
            </w:r>
          </w:p>
        </w:tc>
        <w:tc>
          <w:tcPr>
            <w:tcW w:w="540" w:type="pct"/>
            <w:vAlign w:val="center"/>
            <w:hideMark/>
          </w:tcPr>
          <w:p w14:paraId="18EDEE39" w14:textId="77777777" w:rsidR="005557B6" w:rsidRPr="00EA59AF" w:rsidRDefault="005557B6" w:rsidP="00FF7089">
            <w:pPr>
              <w:spacing w:after="60"/>
            </w:pPr>
            <w:r w:rsidRPr="00EA59AF">
              <w:t>Razvojni</w:t>
            </w:r>
          </w:p>
        </w:tc>
        <w:tc>
          <w:tcPr>
            <w:tcW w:w="733" w:type="pct"/>
            <w:vAlign w:val="center"/>
            <w:hideMark/>
          </w:tcPr>
          <w:p w14:paraId="7AD8BA2C" w14:textId="77777777" w:rsidR="005557B6" w:rsidRPr="00EA59AF" w:rsidRDefault="005557B6" w:rsidP="00FF7089">
            <w:pPr>
              <w:spacing w:after="60"/>
              <w:ind w:right="141"/>
              <w:jc w:val="right"/>
              <w:rPr>
                <w:bCs/>
              </w:rPr>
            </w:pPr>
            <w:r w:rsidRPr="00EA59AF">
              <w:rPr>
                <w:bCs/>
              </w:rPr>
              <w:t>450.000,00</w:t>
            </w:r>
          </w:p>
        </w:tc>
      </w:tr>
      <w:tr w:rsidR="005557B6" w:rsidRPr="0063386B" w14:paraId="77FE779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4"/>
        </w:trPr>
        <w:tc>
          <w:tcPr>
            <w:tcW w:w="353" w:type="pct"/>
            <w:shd w:val="clear" w:color="auto" w:fill="D5DCE4" w:themeFill="text2" w:themeFillTint="33"/>
            <w:vAlign w:val="center"/>
          </w:tcPr>
          <w:p w14:paraId="1712D02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7C9487B"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0FEE7360" w14:textId="77777777" w:rsidR="005557B6" w:rsidRPr="00EA59AF" w:rsidRDefault="005557B6" w:rsidP="00FF7089">
            <w:pPr>
              <w:spacing w:before="60"/>
            </w:pPr>
            <w:r w:rsidRPr="00EA59AF">
              <w:t>Nabava novog digitalnog RTG uređaja za sigurniju, bržu i efikasniju dijagnostiku s ciljem unapređenja zdravstvene zaštite i zdravstvenih usluga.</w:t>
            </w:r>
            <w:r w:rsidRPr="00EA59AF">
              <w:rPr>
                <w:bCs/>
              </w:rPr>
              <w:t xml:space="preserve"> Bosna i Hercegovina</w:t>
            </w:r>
          </w:p>
        </w:tc>
        <w:tc>
          <w:tcPr>
            <w:tcW w:w="506" w:type="pct"/>
            <w:vAlign w:val="center"/>
            <w:hideMark/>
          </w:tcPr>
          <w:p w14:paraId="49CCD170" w14:textId="77777777" w:rsidR="005557B6" w:rsidRPr="00EA59AF" w:rsidRDefault="005557B6" w:rsidP="00FF7089">
            <w:pPr>
              <w:rPr>
                <w:bCs/>
              </w:rPr>
            </w:pPr>
            <w:r w:rsidRPr="00EA59AF">
              <w:rPr>
                <w:bCs/>
              </w:rPr>
              <w:t>Jugoistočna Europa</w:t>
            </w:r>
          </w:p>
        </w:tc>
        <w:tc>
          <w:tcPr>
            <w:tcW w:w="616" w:type="pct"/>
            <w:vAlign w:val="center"/>
            <w:hideMark/>
          </w:tcPr>
          <w:p w14:paraId="518B8BEE" w14:textId="77777777" w:rsidR="005557B6" w:rsidRPr="00EA59AF" w:rsidRDefault="005557B6" w:rsidP="00FF7089">
            <w:pPr>
              <w:ind w:right="-108"/>
            </w:pPr>
            <w:r w:rsidRPr="00EA59AF">
              <w:t>Dostojanstvo svake ljudske osobe</w:t>
            </w:r>
          </w:p>
        </w:tc>
        <w:tc>
          <w:tcPr>
            <w:tcW w:w="540" w:type="pct"/>
            <w:vAlign w:val="center"/>
            <w:hideMark/>
          </w:tcPr>
          <w:p w14:paraId="718405EB" w14:textId="77777777" w:rsidR="005557B6" w:rsidRPr="00EA59AF" w:rsidRDefault="005557B6" w:rsidP="00FF7089">
            <w:pPr>
              <w:spacing w:after="60"/>
            </w:pPr>
            <w:r w:rsidRPr="00EA59AF">
              <w:t>Razvojni</w:t>
            </w:r>
          </w:p>
        </w:tc>
        <w:tc>
          <w:tcPr>
            <w:tcW w:w="733" w:type="pct"/>
            <w:vAlign w:val="center"/>
            <w:hideMark/>
          </w:tcPr>
          <w:p w14:paraId="70E40E1E" w14:textId="77777777" w:rsidR="005557B6" w:rsidRPr="00EA59AF" w:rsidRDefault="005557B6" w:rsidP="00FF7089">
            <w:pPr>
              <w:spacing w:after="60"/>
              <w:ind w:right="141"/>
              <w:jc w:val="right"/>
              <w:rPr>
                <w:bCs/>
              </w:rPr>
            </w:pPr>
            <w:r w:rsidRPr="00EA59AF">
              <w:rPr>
                <w:bCs/>
              </w:rPr>
              <w:t>400.000,00</w:t>
            </w:r>
          </w:p>
        </w:tc>
      </w:tr>
      <w:tr w:rsidR="005557B6" w:rsidRPr="0063386B" w14:paraId="3E8F7D6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9"/>
        </w:trPr>
        <w:tc>
          <w:tcPr>
            <w:tcW w:w="353" w:type="pct"/>
            <w:shd w:val="clear" w:color="auto" w:fill="D5DCE4" w:themeFill="text2" w:themeFillTint="33"/>
            <w:vAlign w:val="center"/>
          </w:tcPr>
          <w:p w14:paraId="783E4B2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08D5B751" w14:textId="77777777" w:rsidR="005557B6" w:rsidRPr="00AF4412" w:rsidRDefault="005557B6" w:rsidP="00FF7089">
            <w:pPr>
              <w:spacing w:after="60"/>
              <w:rPr>
                <w:b/>
                <w:bCs/>
              </w:rPr>
            </w:pPr>
            <w:r w:rsidRPr="00AF4412">
              <w:rPr>
                <w:b/>
                <w:bCs/>
              </w:rPr>
              <w:t>Središnji državni ured za Hrvate izvan Republike Hrvatske</w:t>
            </w:r>
          </w:p>
        </w:tc>
        <w:tc>
          <w:tcPr>
            <w:tcW w:w="1385" w:type="pct"/>
            <w:vAlign w:val="center"/>
          </w:tcPr>
          <w:p w14:paraId="09E64F0F" w14:textId="77777777" w:rsidR="005557B6" w:rsidRPr="00AF4412" w:rsidRDefault="005557B6" w:rsidP="00FF7089">
            <w:r w:rsidRPr="00AF4412">
              <w:rPr>
                <w:rFonts w:eastAsia="Times New Roman"/>
                <w:lang w:eastAsia="hr-HR"/>
              </w:rPr>
              <w:t xml:space="preserve">Rekonstrukcijom Hrvatskog doma "Stjepan Radić" u Šujici, Bosna i Hercegovina, osigurat će se primjeren prostor za održavanje kulturno umjetničkih </w:t>
            </w:r>
            <w:r>
              <w:rPr>
                <w:rFonts w:eastAsia="Times New Roman"/>
                <w:lang w:eastAsia="hr-HR"/>
              </w:rPr>
              <w:t xml:space="preserve">i društvenih događanja u Šujici. </w:t>
            </w:r>
            <w:r w:rsidRPr="00AF4412">
              <w:rPr>
                <w:rFonts w:eastAsia="Times New Roman"/>
                <w:lang w:eastAsia="hr-HR"/>
              </w:rPr>
              <w:t>Projekt će ima</w:t>
            </w:r>
            <w:r>
              <w:rPr>
                <w:rFonts w:eastAsia="Times New Roman"/>
                <w:lang w:eastAsia="hr-HR"/>
              </w:rPr>
              <w:t xml:space="preserve">ti utjecaja na </w:t>
            </w:r>
            <w:r w:rsidRPr="00AF4412">
              <w:rPr>
                <w:rFonts w:eastAsia="Times New Roman"/>
                <w:lang w:eastAsia="hr-HR"/>
              </w:rPr>
              <w:t>lokalna kulturno-um</w:t>
            </w:r>
            <w:r>
              <w:rPr>
                <w:rFonts w:eastAsia="Times New Roman"/>
                <w:lang w:eastAsia="hr-HR"/>
              </w:rPr>
              <w:t xml:space="preserve">jetnička društva i </w:t>
            </w:r>
            <w:r w:rsidRPr="00AF4412">
              <w:rPr>
                <w:rFonts w:eastAsia="Times New Roman"/>
                <w:lang w:eastAsia="hr-HR"/>
              </w:rPr>
              <w:t>stanovnike</w:t>
            </w:r>
            <w:r>
              <w:rPr>
                <w:rFonts w:eastAsia="Times New Roman"/>
                <w:lang w:eastAsia="hr-HR"/>
              </w:rPr>
              <w:t xml:space="preserve"> naselja Šujica.</w:t>
            </w:r>
          </w:p>
        </w:tc>
        <w:tc>
          <w:tcPr>
            <w:tcW w:w="506" w:type="pct"/>
            <w:vAlign w:val="center"/>
          </w:tcPr>
          <w:p w14:paraId="6373A181" w14:textId="77777777" w:rsidR="005557B6" w:rsidRPr="00AF4412" w:rsidRDefault="005557B6" w:rsidP="00FF7089">
            <w:pPr>
              <w:rPr>
                <w:bCs/>
              </w:rPr>
            </w:pPr>
            <w:r w:rsidRPr="00AF4412">
              <w:rPr>
                <w:bCs/>
              </w:rPr>
              <w:t>Jugoistočna Europa</w:t>
            </w:r>
          </w:p>
        </w:tc>
        <w:tc>
          <w:tcPr>
            <w:tcW w:w="616" w:type="pct"/>
            <w:vAlign w:val="center"/>
          </w:tcPr>
          <w:p w14:paraId="6607AE66" w14:textId="77777777" w:rsidR="005557B6" w:rsidRPr="00AF4412" w:rsidRDefault="005557B6" w:rsidP="00FF7089">
            <w:pPr>
              <w:ind w:right="-108"/>
            </w:pPr>
            <w:r w:rsidRPr="00AF4412">
              <w:t>Ostalo - Kultura</w:t>
            </w:r>
          </w:p>
        </w:tc>
        <w:tc>
          <w:tcPr>
            <w:tcW w:w="540" w:type="pct"/>
            <w:vAlign w:val="center"/>
          </w:tcPr>
          <w:p w14:paraId="4FBA6568" w14:textId="77777777" w:rsidR="005557B6" w:rsidRPr="00AF4412" w:rsidRDefault="005557B6" w:rsidP="00FF7089">
            <w:pPr>
              <w:spacing w:after="60"/>
            </w:pPr>
            <w:r w:rsidRPr="00AF4412">
              <w:t>Razvojni</w:t>
            </w:r>
          </w:p>
        </w:tc>
        <w:tc>
          <w:tcPr>
            <w:tcW w:w="733" w:type="pct"/>
            <w:vAlign w:val="center"/>
          </w:tcPr>
          <w:p w14:paraId="3CD12544" w14:textId="77777777" w:rsidR="005557B6" w:rsidRPr="00AF4412" w:rsidRDefault="005557B6" w:rsidP="00FF7089">
            <w:pPr>
              <w:spacing w:after="60"/>
              <w:ind w:right="141"/>
              <w:jc w:val="right"/>
              <w:rPr>
                <w:bCs/>
              </w:rPr>
            </w:pPr>
            <w:r w:rsidRPr="00AF4412">
              <w:rPr>
                <w:bCs/>
              </w:rPr>
              <w:t>400.000,00</w:t>
            </w:r>
          </w:p>
        </w:tc>
      </w:tr>
      <w:tr w:rsidR="005557B6" w:rsidRPr="0063386B" w14:paraId="7FEFEF8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9"/>
        </w:trPr>
        <w:tc>
          <w:tcPr>
            <w:tcW w:w="353" w:type="pct"/>
            <w:shd w:val="clear" w:color="auto" w:fill="D5DCE4" w:themeFill="text2" w:themeFillTint="33"/>
            <w:vAlign w:val="center"/>
          </w:tcPr>
          <w:p w14:paraId="21CB31F0"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0B478348" w14:textId="77777777" w:rsidR="005557B6" w:rsidRPr="00F2149F" w:rsidRDefault="005557B6" w:rsidP="00FF7089">
            <w:pPr>
              <w:spacing w:after="60"/>
              <w:rPr>
                <w:b/>
                <w:bCs/>
              </w:rPr>
            </w:pPr>
            <w:r w:rsidRPr="00F2149F">
              <w:rPr>
                <w:b/>
                <w:bCs/>
              </w:rPr>
              <w:t>Središnji državni ured za Hrvate izvan Republike Hrvatske</w:t>
            </w:r>
          </w:p>
        </w:tc>
        <w:tc>
          <w:tcPr>
            <w:tcW w:w="1385" w:type="pct"/>
            <w:vAlign w:val="center"/>
          </w:tcPr>
          <w:p w14:paraId="51841262" w14:textId="77777777" w:rsidR="005557B6" w:rsidRPr="00F2149F" w:rsidRDefault="005557B6" w:rsidP="00FF7089">
            <w:r w:rsidRPr="00F2149F">
              <w:rPr>
                <w:rFonts w:eastAsia="Times New Roman"/>
                <w:lang w:eastAsia="hr-HR"/>
              </w:rPr>
              <w:t xml:space="preserve">Kulturno-duhovni centar </w:t>
            </w:r>
            <w:r w:rsidRPr="00F2149F">
              <w:t>Mostarsko-duvanjske biskupije, Bosna i Hercegovina,</w:t>
            </w:r>
            <w:r w:rsidRPr="00F2149F">
              <w:rPr>
                <w:rFonts w:eastAsia="Times New Roman"/>
                <w:lang w:eastAsia="hr-HR"/>
              </w:rPr>
              <w:t xml:space="preserve"> u ovoj se fazi oprema za više sadržaja: biskupijski arhiv - čuva dokumente stare gotovo starije 300 godina i treba osigurati odgovarajuću opremu za čuvanje, pokretne arhivske i knjižnične regale; biblioteku - za postojeći fond od 25.000 knjiga (dodatno još 15.000 knjiga); riznicu koju je potrebno opremiti izložbenom opremom; pinakoteku (depozit) umjetničkih djela; čitaonicu za smještaj knjiga, stolova i stolica za posjetitelje. </w:t>
            </w:r>
          </w:p>
        </w:tc>
        <w:tc>
          <w:tcPr>
            <w:tcW w:w="506" w:type="pct"/>
            <w:vAlign w:val="center"/>
          </w:tcPr>
          <w:p w14:paraId="52C22067" w14:textId="77777777" w:rsidR="005557B6" w:rsidRPr="00F2149F" w:rsidRDefault="005557B6" w:rsidP="00FF7089">
            <w:pPr>
              <w:rPr>
                <w:bCs/>
              </w:rPr>
            </w:pPr>
            <w:r w:rsidRPr="00F2149F">
              <w:rPr>
                <w:bCs/>
              </w:rPr>
              <w:t>Jugoistočna Europa</w:t>
            </w:r>
          </w:p>
        </w:tc>
        <w:tc>
          <w:tcPr>
            <w:tcW w:w="616" w:type="pct"/>
            <w:vAlign w:val="center"/>
          </w:tcPr>
          <w:p w14:paraId="7C61F159" w14:textId="77777777" w:rsidR="005557B6" w:rsidRPr="00F2149F" w:rsidRDefault="005557B6" w:rsidP="00FF7089">
            <w:pPr>
              <w:ind w:right="-108"/>
            </w:pPr>
            <w:r w:rsidRPr="00F2149F">
              <w:t>Ostalo - Kultura</w:t>
            </w:r>
          </w:p>
        </w:tc>
        <w:tc>
          <w:tcPr>
            <w:tcW w:w="540" w:type="pct"/>
            <w:vAlign w:val="center"/>
          </w:tcPr>
          <w:p w14:paraId="5474CCAE" w14:textId="77777777" w:rsidR="005557B6" w:rsidRPr="00F2149F" w:rsidRDefault="005557B6" w:rsidP="00FF7089">
            <w:pPr>
              <w:spacing w:after="60"/>
            </w:pPr>
            <w:r w:rsidRPr="00F2149F">
              <w:t>Razvojni</w:t>
            </w:r>
          </w:p>
        </w:tc>
        <w:tc>
          <w:tcPr>
            <w:tcW w:w="733" w:type="pct"/>
            <w:vAlign w:val="center"/>
          </w:tcPr>
          <w:p w14:paraId="1FDD180A" w14:textId="77777777" w:rsidR="005557B6" w:rsidRPr="00F2149F" w:rsidRDefault="005557B6" w:rsidP="00FF7089">
            <w:pPr>
              <w:spacing w:after="60"/>
              <w:ind w:right="141"/>
              <w:jc w:val="right"/>
              <w:rPr>
                <w:bCs/>
              </w:rPr>
            </w:pPr>
            <w:r w:rsidRPr="00F2149F">
              <w:rPr>
                <w:bCs/>
              </w:rPr>
              <w:t>400.000,00</w:t>
            </w:r>
          </w:p>
        </w:tc>
      </w:tr>
      <w:tr w:rsidR="005557B6" w:rsidRPr="0063386B" w14:paraId="0B86F74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9"/>
        </w:trPr>
        <w:tc>
          <w:tcPr>
            <w:tcW w:w="353" w:type="pct"/>
            <w:shd w:val="clear" w:color="auto" w:fill="D5DCE4" w:themeFill="text2" w:themeFillTint="33"/>
            <w:vAlign w:val="center"/>
          </w:tcPr>
          <w:p w14:paraId="32C4FB3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9E6397B"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20380EFC" w14:textId="77777777" w:rsidR="005557B6" w:rsidRPr="00EA59AF" w:rsidRDefault="005557B6" w:rsidP="00FF7089">
            <w:r w:rsidRPr="00EA59AF">
              <w:t xml:space="preserve">Obnova OŠ Vladimira Nazora Odžak - Sanacija područnih škola Potočani i Donji Svilaj, </w:t>
            </w:r>
            <w:r w:rsidRPr="00EA59AF">
              <w:rPr>
                <w:bCs/>
              </w:rPr>
              <w:t>Bosna i Hercegovina</w:t>
            </w:r>
          </w:p>
        </w:tc>
        <w:tc>
          <w:tcPr>
            <w:tcW w:w="506" w:type="pct"/>
            <w:vAlign w:val="center"/>
            <w:hideMark/>
          </w:tcPr>
          <w:p w14:paraId="21A39139" w14:textId="77777777" w:rsidR="005557B6" w:rsidRPr="00EA59AF" w:rsidRDefault="005557B6" w:rsidP="00FF7089">
            <w:pPr>
              <w:rPr>
                <w:bCs/>
              </w:rPr>
            </w:pPr>
            <w:r w:rsidRPr="00EA59AF">
              <w:rPr>
                <w:bCs/>
              </w:rPr>
              <w:t>Jugoistočna Europa</w:t>
            </w:r>
          </w:p>
        </w:tc>
        <w:tc>
          <w:tcPr>
            <w:tcW w:w="616" w:type="pct"/>
            <w:vAlign w:val="center"/>
            <w:hideMark/>
          </w:tcPr>
          <w:p w14:paraId="1B06E99D" w14:textId="77777777" w:rsidR="005557B6" w:rsidRPr="00EA59AF" w:rsidRDefault="005557B6" w:rsidP="00FF7089">
            <w:pPr>
              <w:ind w:right="-108"/>
            </w:pPr>
            <w:r w:rsidRPr="00EA59AF">
              <w:t>Dostojanstvo svake ljudske osobe</w:t>
            </w:r>
          </w:p>
        </w:tc>
        <w:tc>
          <w:tcPr>
            <w:tcW w:w="540" w:type="pct"/>
            <w:vAlign w:val="center"/>
            <w:hideMark/>
          </w:tcPr>
          <w:p w14:paraId="733CDE76" w14:textId="77777777" w:rsidR="005557B6" w:rsidRPr="00EA59AF" w:rsidRDefault="005557B6" w:rsidP="00FF7089">
            <w:pPr>
              <w:spacing w:after="60"/>
            </w:pPr>
            <w:r w:rsidRPr="00EA59AF">
              <w:t>Razvojni</w:t>
            </w:r>
          </w:p>
        </w:tc>
        <w:tc>
          <w:tcPr>
            <w:tcW w:w="733" w:type="pct"/>
            <w:vAlign w:val="center"/>
            <w:hideMark/>
          </w:tcPr>
          <w:p w14:paraId="012F3814" w14:textId="77777777" w:rsidR="005557B6" w:rsidRPr="00EA59AF" w:rsidRDefault="005557B6" w:rsidP="00FF7089">
            <w:pPr>
              <w:spacing w:after="60"/>
              <w:ind w:right="141"/>
              <w:jc w:val="right"/>
              <w:rPr>
                <w:bCs/>
              </w:rPr>
            </w:pPr>
            <w:r w:rsidRPr="00EA59AF">
              <w:rPr>
                <w:bCs/>
              </w:rPr>
              <w:t>400.000,00</w:t>
            </w:r>
          </w:p>
        </w:tc>
      </w:tr>
      <w:tr w:rsidR="005557B6" w:rsidRPr="0063386B" w14:paraId="132E1BD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53C88E5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008C1FB"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7B06A8C6" w14:textId="77777777" w:rsidR="005557B6" w:rsidRPr="00EA59AF" w:rsidRDefault="005557B6" w:rsidP="00FF7089">
            <w:r w:rsidRPr="00EA59AF">
              <w:t xml:space="preserve">Dovršetak izgradnje Športske dvorane Kupres (IV. Faza) čijim dovršetkom općina Kupres osigurava svim interesnim grupama lokalne zajednice športske, kulturne i gospodarske aktivnosti u cilju održivog razvoja i opstanka, </w:t>
            </w:r>
            <w:r w:rsidRPr="00EA59AF">
              <w:rPr>
                <w:bCs/>
              </w:rPr>
              <w:t>Bosna i Hercegovina</w:t>
            </w:r>
          </w:p>
        </w:tc>
        <w:tc>
          <w:tcPr>
            <w:tcW w:w="506" w:type="pct"/>
            <w:vAlign w:val="center"/>
            <w:hideMark/>
          </w:tcPr>
          <w:p w14:paraId="4985B807" w14:textId="77777777" w:rsidR="005557B6" w:rsidRPr="00EA59AF" w:rsidRDefault="005557B6" w:rsidP="00FF7089">
            <w:pPr>
              <w:rPr>
                <w:bCs/>
              </w:rPr>
            </w:pPr>
            <w:r w:rsidRPr="00EA59AF">
              <w:rPr>
                <w:bCs/>
              </w:rPr>
              <w:t>Jugoistočna Europa</w:t>
            </w:r>
          </w:p>
        </w:tc>
        <w:tc>
          <w:tcPr>
            <w:tcW w:w="616" w:type="pct"/>
            <w:vAlign w:val="center"/>
            <w:hideMark/>
          </w:tcPr>
          <w:p w14:paraId="29F1C760" w14:textId="77777777" w:rsidR="005557B6" w:rsidRPr="00EA59AF" w:rsidRDefault="005557B6" w:rsidP="00FF7089">
            <w:pPr>
              <w:ind w:right="-108"/>
            </w:pPr>
            <w:r w:rsidRPr="00EA59AF">
              <w:t>Ostalo</w:t>
            </w:r>
          </w:p>
        </w:tc>
        <w:tc>
          <w:tcPr>
            <w:tcW w:w="540" w:type="pct"/>
            <w:vAlign w:val="center"/>
            <w:hideMark/>
          </w:tcPr>
          <w:p w14:paraId="3B7A77C1" w14:textId="77777777" w:rsidR="005557B6" w:rsidRPr="00EA59AF" w:rsidRDefault="005557B6" w:rsidP="00FF7089">
            <w:pPr>
              <w:spacing w:after="60"/>
            </w:pPr>
            <w:r w:rsidRPr="00EA59AF">
              <w:t>Razvojni</w:t>
            </w:r>
          </w:p>
        </w:tc>
        <w:tc>
          <w:tcPr>
            <w:tcW w:w="733" w:type="pct"/>
            <w:vAlign w:val="center"/>
            <w:hideMark/>
          </w:tcPr>
          <w:p w14:paraId="645104B2" w14:textId="77777777" w:rsidR="005557B6" w:rsidRPr="00EA59AF" w:rsidRDefault="005557B6" w:rsidP="00FF7089">
            <w:pPr>
              <w:spacing w:after="60"/>
              <w:ind w:right="141"/>
              <w:jc w:val="right"/>
              <w:rPr>
                <w:bCs/>
              </w:rPr>
            </w:pPr>
            <w:r w:rsidRPr="00EA59AF">
              <w:rPr>
                <w:bCs/>
              </w:rPr>
              <w:t>400.000,00</w:t>
            </w:r>
          </w:p>
        </w:tc>
      </w:tr>
      <w:tr w:rsidR="005557B6" w:rsidRPr="0063386B" w14:paraId="4CA0CC8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353" w:type="pct"/>
            <w:shd w:val="clear" w:color="auto" w:fill="D5DCE4" w:themeFill="text2" w:themeFillTint="33"/>
            <w:vAlign w:val="center"/>
          </w:tcPr>
          <w:p w14:paraId="6AEF1EF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72848A80" w14:textId="77777777" w:rsidR="005557B6" w:rsidRPr="003346CE" w:rsidRDefault="005557B6" w:rsidP="00FF7089">
            <w:pPr>
              <w:spacing w:after="60"/>
              <w:rPr>
                <w:b/>
                <w:bCs/>
              </w:rPr>
            </w:pPr>
            <w:r w:rsidRPr="003346CE">
              <w:rPr>
                <w:b/>
                <w:bCs/>
              </w:rPr>
              <w:t>Središnji državni ured za Hrvate izvan Republike Hrvatske</w:t>
            </w:r>
          </w:p>
        </w:tc>
        <w:tc>
          <w:tcPr>
            <w:tcW w:w="1385" w:type="pct"/>
            <w:vAlign w:val="center"/>
          </w:tcPr>
          <w:p w14:paraId="61C25280" w14:textId="77777777" w:rsidR="005557B6" w:rsidRPr="003346CE" w:rsidRDefault="005557B6" w:rsidP="00FF7089">
            <w:pPr>
              <w:jc w:val="both"/>
            </w:pPr>
            <w:r w:rsidRPr="003346CE">
              <w:rPr>
                <w:rFonts w:eastAsia="Times New Roman"/>
                <w:lang w:eastAsia="hr-HR"/>
              </w:rPr>
              <w:t xml:space="preserve">Kako udruge proistekle iz Domovinskog rata na području općine Odžak nemaju prostore za obavljanje svojih djelatnosti, Općina Odžak u svom vlasništvu posjeduje objekt (zgrada Dr. Gojinić) kojeg bi odlukom Općinskog </w:t>
            </w:r>
            <w:r>
              <w:rPr>
                <w:rFonts w:eastAsia="Times New Roman"/>
                <w:lang w:eastAsia="hr-HR"/>
              </w:rPr>
              <w:t xml:space="preserve">vijeća </w:t>
            </w:r>
            <w:r w:rsidRPr="003346CE">
              <w:rPr>
                <w:rFonts w:eastAsia="Times New Roman"/>
                <w:lang w:eastAsia="hr-HR"/>
              </w:rPr>
              <w:t xml:space="preserve">dala na korištenje udrugama. Ovim projektom se objekt želi obnoviti kako bi se spriječilo njegovo daljnje propadanje i kako bi se doveo </w:t>
            </w:r>
            <w:r w:rsidRPr="003346CE">
              <w:rPr>
                <w:rFonts w:eastAsia="Times New Roman"/>
                <w:lang w:eastAsia="hr-HR"/>
              </w:rPr>
              <w:lastRenderedPageBreak/>
              <w:t>u funkciju i takav dodijelio udrugama za njihove urede i prostor Spomen sobe. Ovim projektom se pruža izravna potpora veteranskim udrugama u BiH.</w:t>
            </w:r>
          </w:p>
        </w:tc>
        <w:tc>
          <w:tcPr>
            <w:tcW w:w="506" w:type="pct"/>
            <w:vAlign w:val="center"/>
          </w:tcPr>
          <w:p w14:paraId="76E3D808" w14:textId="77777777" w:rsidR="005557B6" w:rsidRPr="003346CE" w:rsidRDefault="005557B6" w:rsidP="00FF7089">
            <w:pPr>
              <w:rPr>
                <w:bCs/>
              </w:rPr>
            </w:pPr>
            <w:r w:rsidRPr="003346CE">
              <w:rPr>
                <w:bCs/>
              </w:rPr>
              <w:lastRenderedPageBreak/>
              <w:t>Jugoistočna Europa</w:t>
            </w:r>
          </w:p>
        </w:tc>
        <w:tc>
          <w:tcPr>
            <w:tcW w:w="616" w:type="pct"/>
            <w:vAlign w:val="center"/>
          </w:tcPr>
          <w:p w14:paraId="1DE39B73" w14:textId="77777777" w:rsidR="005557B6" w:rsidRPr="003346CE" w:rsidRDefault="005557B6" w:rsidP="00FF7089">
            <w:pPr>
              <w:ind w:right="-108"/>
            </w:pPr>
            <w:r w:rsidRPr="003346CE">
              <w:t>Ostalo - Kultura</w:t>
            </w:r>
          </w:p>
        </w:tc>
        <w:tc>
          <w:tcPr>
            <w:tcW w:w="540" w:type="pct"/>
            <w:vAlign w:val="center"/>
          </w:tcPr>
          <w:p w14:paraId="3FCF5E06" w14:textId="77777777" w:rsidR="005557B6" w:rsidRPr="003346CE" w:rsidRDefault="005557B6" w:rsidP="00FF7089">
            <w:pPr>
              <w:spacing w:after="60"/>
            </w:pPr>
            <w:r w:rsidRPr="003346CE">
              <w:t>Razvojni</w:t>
            </w:r>
          </w:p>
        </w:tc>
        <w:tc>
          <w:tcPr>
            <w:tcW w:w="733" w:type="pct"/>
            <w:vAlign w:val="center"/>
          </w:tcPr>
          <w:p w14:paraId="1156DE74" w14:textId="77777777" w:rsidR="005557B6" w:rsidRPr="003346CE" w:rsidRDefault="005557B6" w:rsidP="00FF7089">
            <w:pPr>
              <w:spacing w:after="60"/>
              <w:ind w:right="141"/>
              <w:jc w:val="right"/>
              <w:rPr>
                <w:bCs/>
              </w:rPr>
            </w:pPr>
            <w:r w:rsidRPr="003346CE">
              <w:rPr>
                <w:bCs/>
              </w:rPr>
              <w:t>350.000,00</w:t>
            </w:r>
          </w:p>
        </w:tc>
      </w:tr>
      <w:tr w:rsidR="005557B6" w:rsidRPr="0063386B" w14:paraId="1B5EF11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3"/>
        </w:trPr>
        <w:tc>
          <w:tcPr>
            <w:tcW w:w="353" w:type="pct"/>
            <w:shd w:val="clear" w:color="auto" w:fill="D5DCE4" w:themeFill="text2" w:themeFillTint="33"/>
            <w:vAlign w:val="center"/>
          </w:tcPr>
          <w:p w14:paraId="4FD410D8"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596FD39"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5C7D2383" w14:textId="77777777" w:rsidR="005557B6" w:rsidRPr="00EA59AF" w:rsidRDefault="005557B6" w:rsidP="00FF7089">
            <w:r w:rsidRPr="00EA59AF">
              <w:t xml:space="preserve">Rekonstrukcija lokalnog puta koji prolazi kroz selo Pogar i koji povezuje sela Duboštica i Borovica sa gradom Varešom. Općina Vareš, </w:t>
            </w:r>
            <w:r w:rsidRPr="00EA59AF">
              <w:rPr>
                <w:bCs/>
              </w:rPr>
              <w:t>Bosna i Hercegovina</w:t>
            </w:r>
          </w:p>
        </w:tc>
        <w:tc>
          <w:tcPr>
            <w:tcW w:w="506" w:type="pct"/>
            <w:vAlign w:val="center"/>
            <w:hideMark/>
          </w:tcPr>
          <w:p w14:paraId="47C82E15" w14:textId="77777777" w:rsidR="005557B6" w:rsidRPr="00EA59AF" w:rsidRDefault="005557B6" w:rsidP="00FF7089">
            <w:pPr>
              <w:rPr>
                <w:bCs/>
              </w:rPr>
            </w:pPr>
            <w:r w:rsidRPr="00EA59AF">
              <w:rPr>
                <w:bCs/>
              </w:rPr>
              <w:t>Jugoistočna Europa</w:t>
            </w:r>
          </w:p>
        </w:tc>
        <w:tc>
          <w:tcPr>
            <w:tcW w:w="616" w:type="pct"/>
            <w:vAlign w:val="center"/>
            <w:hideMark/>
          </w:tcPr>
          <w:p w14:paraId="659CBF22" w14:textId="77777777" w:rsidR="005557B6" w:rsidRPr="00EA59AF" w:rsidRDefault="005557B6" w:rsidP="00FF7089">
            <w:pPr>
              <w:ind w:right="-108"/>
            </w:pPr>
            <w:r>
              <w:t>Odgovoran gospodarski razvoj</w:t>
            </w:r>
          </w:p>
        </w:tc>
        <w:tc>
          <w:tcPr>
            <w:tcW w:w="540" w:type="pct"/>
            <w:vAlign w:val="center"/>
            <w:hideMark/>
          </w:tcPr>
          <w:p w14:paraId="495D5D95" w14:textId="77777777" w:rsidR="005557B6" w:rsidRPr="00EA59AF" w:rsidRDefault="005557B6" w:rsidP="00FF7089">
            <w:pPr>
              <w:spacing w:after="60"/>
            </w:pPr>
            <w:r w:rsidRPr="00EA59AF">
              <w:t>Razvojni</w:t>
            </w:r>
          </w:p>
        </w:tc>
        <w:tc>
          <w:tcPr>
            <w:tcW w:w="733" w:type="pct"/>
            <w:vAlign w:val="center"/>
            <w:hideMark/>
          </w:tcPr>
          <w:p w14:paraId="1DDBFBFE" w14:textId="77777777" w:rsidR="005557B6" w:rsidRPr="00EA59AF" w:rsidRDefault="005557B6" w:rsidP="00FF7089">
            <w:pPr>
              <w:spacing w:after="60"/>
              <w:ind w:right="141"/>
              <w:jc w:val="right"/>
              <w:rPr>
                <w:bCs/>
              </w:rPr>
            </w:pPr>
            <w:r w:rsidRPr="00EA59AF">
              <w:rPr>
                <w:bCs/>
              </w:rPr>
              <w:t>350.000,00</w:t>
            </w:r>
          </w:p>
        </w:tc>
      </w:tr>
      <w:tr w:rsidR="005557B6" w:rsidRPr="0063386B" w14:paraId="4E5A8F7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7"/>
        </w:trPr>
        <w:tc>
          <w:tcPr>
            <w:tcW w:w="353" w:type="pct"/>
            <w:shd w:val="clear" w:color="auto" w:fill="D5DCE4" w:themeFill="text2" w:themeFillTint="33"/>
            <w:vAlign w:val="center"/>
          </w:tcPr>
          <w:p w14:paraId="2454444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FCBCC07"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585F14E3" w14:textId="77777777" w:rsidR="005557B6" w:rsidRPr="00EA59AF" w:rsidRDefault="005557B6" w:rsidP="00FF7089">
            <w:pPr>
              <w:spacing w:before="60"/>
            </w:pPr>
            <w:r w:rsidRPr="00EA59AF">
              <w:t>Završetak projekta rekonstrukcije ceste Drijenča-Gornja Obodnica</w:t>
            </w:r>
            <w:r w:rsidRPr="00EA59AF">
              <w:rPr>
                <w:bCs/>
              </w:rPr>
              <w:t xml:space="preserve"> i konačno rješenje prometne izoliranosti Drijenče u suradnji s Udrugom mladih Drijenča, Bosna i Hercegovina</w:t>
            </w:r>
          </w:p>
        </w:tc>
        <w:tc>
          <w:tcPr>
            <w:tcW w:w="506" w:type="pct"/>
            <w:vAlign w:val="center"/>
            <w:hideMark/>
          </w:tcPr>
          <w:p w14:paraId="52B13B54" w14:textId="77777777" w:rsidR="005557B6" w:rsidRPr="00EA59AF" w:rsidRDefault="005557B6" w:rsidP="00FF7089">
            <w:pPr>
              <w:rPr>
                <w:bCs/>
              </w:rPr>
            </w:pPr>
            <w:r w:rsidRPr="00EA59AF">
              <w:rPr>
                <w:bCs/>
              </w:rPr>
              <w:t>Jugoistočna Europa</w:t>
            </w:r>
          </w:p>
        </w:tc>
        <w:tc>
          <w:tcPr>
            <w:tcW w:w="616" w:type="pct"/>
            <w:vAlign w:val="center"/>
            <w:hideMark/>
          </w:tcPr>
          <w:p w14:paraId="743DF0CF" w14:textId="77777777" w:rsidR="005557B6" w:rsidRPr="00EA59AF" w:rsidRDefault="005557B6" w:rsidP="00FF7089">
            <w:pPr>
              <w:ind w:right="-108"/>
            </w:pPr>
            <w:r>
              <w:t>Odgovoran gospodarski razvoj</w:t>
            </w:r>
          </w:p>
        </w:tc>
        <w:tc>
          <w:tcPr>
            <w:tcW w:w="540" w:type="pct"/>
            <w:vAlign w:val="center"/>
            <w:hideMark/>
          </w:tcPr>
          <w:p w14:paraId="074C399A" w14:textId="77777777" w:rsidR="005557B6" w:rsidRPr="00EA59AF" w:rsidRDefault="005557B6" w:rsidP="00FF7089">
            <w:pPr>
              <w:spacing w:after="60"/>
            </w:pPr>
            <w:r w:rsidRPr="00EA59AF">
              <w:t>Razvojni</w:t>
            </w:r>
          </w:p>
        </w:tc>
        <w:tc>
          <w:tcPr>
            <w:tcW w:w="733" w:type="pct"/>
            <w:vAlign w:val="center"/>
            <w:hideMark/>
          </w:tcPr>
          <w:p w14:paraId="124A7AED" w14:textId="77777777" w:rsidR="005557B6" w:rsidRPr="00EA59AF" w:rsidRDefault="005557B6" w:rsidP="00FF7089">
            <w:pPr>
              <w:spacing w:after="60"/>
              <w:ind w:right="141"/>
              <w:jc w:val="right"/>
              <w:rPr>
                <w:bCs/>
              </w:rPr>
            </w:pPr>
            <w:r w:rsidRPr="00EA59AF">
              <w:rPr>
                <w:bCs/>
              </w:rPr>
              <w:t>285.000,00</w:t>
            </w:r>
          </w:p>
        </w:tc>
      </w:tr>
      <w:tr w:rsidR="005557B6" w:rsidRPr="0063386B" w14:paraId="31B7822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353" w:type="pct"/>
            <w:shd w:val="clear" w:color="auto" w:fill="D5DCE4" w:themeFill="text2" w:themeFillTint="33"/>
            <w:vAlign w:val="center"/>
          </w:tcPr>
          <w:p w14:paraId="033FB3D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3DE3C5A8" w14:textId="77777777" w:rsidR="005557B6" w:rsidRPr="00D95B38" w:rsidRDefault="005557B6" w:rsidP="00FF7089">
            <w:pPr>
              <w:spacing w:after="60"/>
              <w:rPr>
                <w:b/>
                <w:bCs/>
              </w:rPr>
            </w:pPr>
            <w:r w:rsidRPr="00D95B38">
              <w:rPr>
                <w:b/>
                <w:bCs/>
              </w:rPr>
              <w:t>Središnji državni ured za Hrvate izvan Republike Hrvatske</w:t>
            </w:r>
          </w:p>
        </w:tc>
        <w:tc>
          <w:tcPr>
            <w:tcW w:w="1385" w:type="pct"/>
            <w:vAlign w:val="center"/>
          </w:tcPr>
          <w:p w14:paraId="6622837D" w14:textId="77777777" w:rsidR="005557B6" w:rsidRPr="004962FA" w:rsidRDefault="005557B6" w:rsidP="00FF7089">
            <w:pPr>
              <w:spacing w:before="60"/>
              <w:rPr>
                <w:rFonts w:eastAsia="Times New Roman"/>
                <w:lang w:eastAsia="hr-HR"/>
              </w:rPr>
            </w:pPr>
            <w:r w:rsidRPr="00D95B38">
              <w:rPr>
                <w:rFonts w:eastAsia="Times New Roman"/>
                <w:lang w:eastAsia="hr-HR"/>
              </w:rPr>
              <w:t>U obnovi zapaljenog i devastiranog Franjevačkog samostana Guča Gora - koja je započeta 2002. - stigli smo do knjižnice i njezinog prostora. U ratu kn</w:t>
            </w:r>
            <w:r>
              <w:rPr>
                <w:rFonts w:eastAsia="Times New Roman"/>
                <w:lang w:eastAsia="hr-HR"/>
              </w:rPr>
              <w:t xml:space="preserve">jižnica je potpuno uništena i </w:t>
            </w:r>
            <w:r w:rsidRPr="00D95B38">
              <w:rPr>
                <w:rFonts w:eastAsia="Times New Roman"/>
                <w:lang w:eastAsia="hr-HR"/>
              </w:rPr>
              <w:t>pokradena</w:t>
            </w:r>
            <w:r>
              <w:rPr>
                <w:rFonts w:eastAsia="Times New Roman"/>
                <w:lang w:eastAsia="hr-HR"/>
              </w:rPr>
              <w:t xml:space="preserve"> te je potrebno </w:t>
            </w:r>
            <w:r w:rsidRPr="00D95B38">
              <w:rPr>
                <w:rFonts w:eastAsia="Times New Roman"/>
                <w:lang w:eastAsia="hr-HR"/>
              </w:rPr>
              <w:t>izraditi novi, kvalitetan i trajan krov, drenažu i hidroizolaciju objekta, zamijeniti stolariju i urediti unutarnji prostor.</w:t>
            </w:r>
            <w:r>
              <w:rPr>
                <w:rFonts w:eastAsia="Times New Roman"/>
                <w:lang w:eastAsia="hr-HR"/>
              </w:rPr>
              <w:t xml:space="preserve"> </w:t>
            </w:r>
            <w:r w:rsidRPr="00D95B38">
              <w:rPr>
                <w:rFonts w:eastAsia="Times New Roman"/>
                <w:lang w:eastAsia="hr-HR"/>
              </w:rPr>
              <w:t>Korisnika projekta ima mnogo, oko 20.000: škole i ustanove kulture, zatim tu</w:t>
            </w:r>
            <w:r>
              <w:rPr>
                <w:rFonts w:eastAsia="Times New Roman"/>
                <w:lang w:eastAsia="hr-HR"/>
              </w:rPr>
              <w:t xml:space="preserve">risti i posjetitelji, studenti </w:t>
            </w:r>
            <w:r w:rsidRPr="00D95B38">
              <w:rPr>
                <w:rFonts w:eastAsia="Times New Roman"/>
                <w:lang w:eastAsia="hr-HR"/>
              </w:rPr>
              <w:t>i</w:t>
            </w:r>
            <w:r>
              <w:rPr>
                <w:rFonts w:eastAsia="Times New Roman"/>
                <w:lang w:eastAsia="hr-HR"/>
              </w:rPr>
              <w:t xml:space="preserve"> drugi. Knjižnica je </w:t>
            </w:r>
            <w:r w:rsidRPr="00D95B38">
              <w:rPr>
                <w:rFonts w:eastAsia="Times New Roman"/>
                <w:lang w:eastAsia="hr-HR"/>
              </w:rPr>
              <w:t>dio samostanskog prostora koji postoji već 160 godina i kao kulturna ustanova ima podršku šire zajednice i žitelja Lašvanske doline, Bosna i Hercegovina.</w:t>
            </w:r>
          </w:p>
        </w:tc>
        <w:tc>
          <w:tcPr>
            <w:tcW w:w="506" w:type="pct"/>
            <w:vAlign w:val="center"/>
          </w:tcPr>
          <w:p w14:paraId="551B51DD" w14:textId="77777777" w:rsidR="005557B6" w:rsidRPr="00D95B38" w:rsidRDefault="005557B6" w:rsidP="00FF7089">
            <w:pPr>
              <w:rPr>
                <w:bCs/>
              </w:rPr>
            </w:pPr>
            <w:r w:rsidRPr="00D95B38">
              <w:rPr>
                <w:bCs/>
              </w:rPr>
              <w:t>Jugoistočna Europa</w:t>
            </w:r>
          </w:p>
        </w:tc>
        <w:tc>
          <w:tcPr>
            <w:tcW w:w="616" w:type="pct"/>
            <w:vAlign w:val="center"/>
          </w:tcPr>
          <w:p w14:paraId="14206401" w14:textId="77777777" w:rsidR="005557B6" w:rsidRPr="00D95B38" w:rsidRDefault="005557B6" w:rsidP="00FF7089">
            <w:pPr>
              <w:ind w:right="-108"/>
            </w:pPr>
            <w:r w:rsidRPr="00D95B38">
              <w:t>Ostalo - Kultura</w:t>
            </w:r>
          </w:p>
        </w:tc>
        <w:tc>
          <w:tcPr>
            <w:tcW w:w="540" w:type="pct"/>
            <w:vAlign w:val="center"/>
          </w:tcPr>
          <w:p w14:paraId="39A9303D" w14:textId="77777777" w:rsidR="005557B6" w:rsidRPr="00D95B38" w:rsidRDefault="005557B6" w:rsidP="00FF7089">
            <w:pPr>
              <w:spacing w:after="60"/>
            </w:pPr>
            <w:r w:rsidRPr="00D95B38">
              <w:t>Razvojni</w:t>
            </w:r>
          </w:p>
        </w:tc>
        <w:tc>
          <w:tcPr>
            <w:tcW w:w="733" w:type="pct"/>
            <w:vAlign w:val="center"/>
          </w:tcPr>
          <w:p w14:paraId="2AAC5EA4" w14:textId="77777777" w:rsidR="005557B6" w:rsidRPr="00D95B38" w:rsidRDefault="005557B6" w:rsidP="00FF7089">
            <w:pPr>
              <w:spacing w:after="60"/>
              <w:ind w:right="141"/>
              <w:jc w:val="right"/>
              <w:rPr>
                <w:bCs/>
              </w:rPr>
            </w:pPr>
            <w:r w:rsidRPr="00D95B38">
              <w:rPr>
                <w:bCs/>
              </w:rPr>
              <w:t>280.000,00</w:t>
            </w:r>
          </w:p>
        </w:tc>
      </w:tr>
      <w:tr w:rsidR="005557B6" w:rsidRPr="0063386B" w14:paraId="689D4D5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trPr>
        <w:tc>
          <w:tcPr>
            <w:tcW w:w="353" w:type="pct"/>
            <w:shd w:val="clear" w:color="auto" w:fill="D5DCE4" w:themeFill="text2" w:themeFillTint="33"/>
            <w:vAlign w:val="center"/>
          </w:tcPr>
          <w:p w14:paraId="680A1F49"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75F2808"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488FA60E" w14:textId="77777777" w:rsidR="005557B6" w:rsidRPr="00EA59AF" w:rsidRDefault="005557B6" w:rsidP="00FF7089">
            <w:pPr>
              <w:spacing w:before="60"/>
            </w:pPr>
            <w:r w:rsidRPr="00EA59AF">
              <w:t>Izgradnja vodovoda u mjesnoj zajednici "Ivančica" radi bolje i kvalitetnije opskrbe vodom mjesne zajednice Ivančica/Ravan, Bosna i Hercegovina</w:t>
            </w:r>
          </w:p>
        </w:tc>
        <w:tc>
          <w:tcPr>
            <w:tcW w:w="506" w:type="pct"/>
            <w:vAlign w:val="center"/>
            <w:hideMark/>
          </w:tcPr>
          <w:p w14:paraId="49E2372F" w14:textId="77777777" w:rsidR="005557B6" w:rsidRPr="00EA59AF" w:rsidRDefault="005557B6" w:rsidP="00FF7089">
            <w:pPr>
              <w:rPr>
                <w:bCs/>
              </w:rPr>
            </w:pPr>
            <w:r w:rsidRPr="00EA59AF">
              <w:rPr>
                <w:bCs/>
              </w:rPr>
              <w:t>Jugoistočna Europa</w:t>
            </w:r>
          </w:p>
        </w:tc>
        <w:tc>
          <w:tcPr>
            <w:tcW w:w="616" w:type="pct"/>
            <w:vAlign w:val="center"/>
            <w:hideMark/>
          </w:tcPr>
          <w:p w14:paraId="066BE696" w14:textId="77777777" w:rsidR="005557B6" w:rsidRPr="00EA59AF" w:rsidRDefault="005557B6" w:rsidP="00FF7089">
            <w:pPr>
              <w:ind w:right="-108"/>
            </w:pPr>
            <w:r>
              <w:t>Odgovoran gospodarski razvoj</w:t>
            </w:r>
          </w:p>
        </w:tc>
        <w:tc>
          <w:tcPr>
            <w:tcW w:w="540" w:type="pct"/>
            <w:vAlign w:val="center"/>
            <w:hideMark/>
          </w:tcPr>
          <w:p w14:paraId="7479BA2B" w14:textId="77777777" w:rsidR="005557B6" w:rsidRPr="00EA59AF" w:rsidRDefault="005557B6" w:rsidP="00FF7089">
            <w:pPr>
              <w:spacing w:after="60"/>
            </w:pPr>
            <w:r w:rsidRPr="00EA59AF">
              <w:t>Razvojni</w:t>
            </w:r>
          </w:p>
        </w:tc>
        <w:tc>
          <w:tcPr>
            <w:tcW w:w="733" w:type="pct"/>
            <w:vAlign w:val="center"/>
            <w:hideMark/>
          </w:tcPr>
          <w:p w14:paraId="7CE7EDDE" w14:textId="77777777" w:rsidR="005557B6" w:rsidRPr="00EA59AF" w:rsidRDefault="005557B6" w:rsidP="00FF7089">
            <w:pPr>
              <w:spacing w:after="60"/>
              <w:ind w:right="141"/>
              <w:jc w:val="right"/>
              <w:rPr>
                <w:bCs/>
              </w:rPr>
            </w:pPr>
            <w:r w:rsidRPr="00EA59AF">
              <w:rPr>
                <w:bCs/>
              </w:rPr>
              <w:t>260.000,00</w:t>
            </w:r>
          </w:p>
        </w:tc>
      </w:tr>
      <w:tr w:rsidR="005557B6" w:rsidRPr="0063386B" w14:paraId="799C122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1"/>
        </w:trPr>
        <w:tc>
          <w:tcPr>
            <w:tcW w:w="353" w:type="pct"/>
            <w:shd w:val="clear" w:color="auto" w:fill="D5DCE4" w:themeFill="text2" w:themeFillTint="33"/>
            <w:vAlign w:val="center"/>
          </w:tcPr>
          <w:p w14:paraId="75ADE264"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AD30EF7"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7DF1DE49" w14:textId="77777777" w:rsidR="005557B6" w:rsidRPr="00EA59AF" w:rsidRDefault="005557B6" w:rsidP="00FF7089">
            <w:pPr>
              <w:spacing w:before="60"/>
            </w:pPr>
            <w:r w:rsidRPr="00EA59AF">
              <w:t>Proširenje CARITAS-ova doma za stare osobe s hospicijem u Čapljini - nastavak projekta, Bosna i Hercegovina</w:t>
            </w:r>
          </w:p>
        </w:tc>
        <w:tc>
          <w:tcPr>
            <w:tcW w:w="506" w:type="pct"/>
            <w:vAlign w:val="center"/>
            <w:hideMark/>
          </w:tcPr>
          <w:p w14:paraId="42E99E71" w14:textId="77777777" w:rsidR="005557B6" w:rsidRPr="00EA59AF" w:rsidRDefault="005557B6" w:rsidP="00FF7089">
            <w:pPr>
              <w:rPr>
                <w:bCs/>
              </w:rPr>
            </w:pPr>
            <w:r w:rsidRPr="00EA59AF">
              <w:rPr>
                <w:bCs/>
              </w:rPr>
              <w:t>Jugoistočna Europa</w:t>
            </w:r>
          </w:p>
        </w:tc>
        <w:tc>
          <w:tcPr>
            <w:tcW w:w="616" w:type="pct"/>
            <w:vAlign w:val="center"/>
            <w:hideMark/>
          </w:tcPr>
          <w:p w14:paraId="17701BB6" w14:textId="77777777" w:rsidR="005557B6" w:rsidRPr="00EA59AF" w:rsidRDefault="005557B6" w:rsidP="00FF7089">
            <w:pPr>
              <w:ind w:right="-108"/>
            </w:pPr>
            <w:r w:rsidRPr="00EA59AF">
              <w:t>Dostojanstvo svake ljudske osobe</w:t>
            </w:r>
          </w:p>
        </w:tc>
        <w:tc>
          <w:tcPr>
            <w:tcW w:w="540" w:type="pct"/>
            <w:vAlign w:val="center"/>
            <w:hideMark/>
          </w:tcPr>
          <w:p w14:paraId="42E3D39C" w14:textId="77777777" w:rsidR="005557B6" w:rsidRPr="00EA59AF" w:rsidRDefault="005557B6" w:rsidP="00FF7089">
            <w:pPr>
              <w:spacing w:after="60"/>
            </w:pPr>
            <w:r w:rsidRPr="00EA59AF">
              <w:t>Razvojni</w:t>
            </w:r>
          </w:p>
        </w:tc>
        <w:tc>
          <w:tcPr>
            <w:tcW w:w="733" w:type="pct"/>
            <w:vAlign w:val="center"/>
            <w:hideMark/>
          </w:tcPr>
          <w:p w14:paraId="3939CDE1" w14:textId="77777777" w:rsidR="005557B6" w:rsidRPr="00EA59AF" w:rsidRDefault="005557B6" w:rsidP="00FF7089">
            <w:pPr>
              <w:spacing w:after="60"/>
              <w:ind w:right="141"/>
              <w:jc w:val="right"/>
              <w:rPr>
                <w:bCs/>
              </w:rPr>
            </w:pPr>
            <w:r w:rsidRPr="00EA59AF">
              <w:rPr>
                <w:bCs/>
              </w:rPr>
              <w:t>250.000,00</w:t>
            </w:r>
          </w:p>
        </w:tc>
      </w:tr>
      <w:tr w:rsidR="005557B6" w:rsidRPr="0063386B" w14:paraId="0BAFF82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8"/>
        </w:trPr>
        <w:tc>
          <w:tcPr>
            <w:tcW w:w="353" w:type="pct"/>
            <w:shd w:val="clear" w:color="auto" w:fill="D5DCE4" w:themeFill="text2" w:themeFillTint="33"/>
            <w:vAlign w:val="center"/>
          </w:tcPr>
          <w:p w14:paraId="7370F45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F5BE61C"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139794EB" w14:textId="77777777" w:rsidR="005557B6" w:rsidRPr="00EA59AF" w:rsidRDefault="005557B6" w:rsidP="00FF7089">
            <w:pPr>
              <w:spacing w:before="60"/>
            </w:pPr>
            <w:r w:rsidRPr="00EA59AF">
              <w:t xml:space="preserve">Iuvenus fructus - Projekt osnaživanja mladih ljudi u BiH kroz edukaciju i osposobljavanje za rad u poljoprivredi, u suradnji s Hrvatskim kulturnim sportskim društvom Kornica, </w:t>
            </w:r>
            <w:r w:rsidRPr="00EA59AF">
              <w:rPr>
                <w:bCs/>
              </w:rPr>
              <w:t>Bosna i Hercegovina</w:t>
            </w:r>
          </w:p>
        </w:tc>
        <w:tc>
          <w:tcPr>
            <w:tcW w:w="506" w:type="pct"/>
            <w:vAlign w:val="center"/>
          </w:tcPr>
          <w:p w14:paraId="3938BF8E" w14:textId="77777777" w:rsidR="005557B6" w:rsidRPr="00EA59AF" w:rsidRDefault="005557B6" w:rsidP="00FF7089">
            <w:pPr>
              <w:rPr>
                <w:bCs/>
              </w:rPr>
            </w:pPr>
            <w:r w:rsidRPr="00EA59AF">
              <w:rPr>
                <w:bCs/>
              </w:rPr>
              <w:t>Jugoistočna Europa</w:t>
            </w:r>
          </w:p>
        </w:tc>
        <w:tc>
          <w:tcPr>
            <w:tcW w:w="616" w:type="pct"/>
            <w:vAlign w:val="center"/>
          </w:tcPr>
          <w:p w14:paraId="51198FAA" w14:textId="77777777" w:rsidR="005557B6" w:rsidRPr="00EA59AF" w:rsidRDefault="005557B6" w:rsidP="00FF7089">
            <w:pPr>
              <w:ind w:right="-108"/>
            </w:pPr>
            <w:r w:rsidRPr="00EA59AF">
              <w:t>Dostojanstvo svake ljudske osobe</w:t>
            </w:r>
          </w:p>
        </w:tc>
        <w:tc>
          <w:tcPr>
            <w:tcW w:w="540" w:type="pct"/>
            <w:vAlign w:val="center"/>
            <w:hideMark/>
          </w:tcPr>
          <w:p w14:paraId="5CA947DF" w14:textId="77777777" w:rsidR="005557B6" w:rsidRPr="00EA59AF" w:rsidRDefault="005557B6" w:rsidP="00FF7089">
            <w:pPr>
              <w:spacing w:after="60"/>
            </w:pPr>
            <w:r w:rsidRPr="00EA59AF">
              <w:t>Razvojni</w:t>
            </w:r>
          </w:p>
        </w:tc>
        <w:tc>
          <w:tcPr>
            <w:tcW w:w="733" w:type="pct"/>
            <w:vAlign w:val="center"/>
            <w:hideMark/>
          </w:tcPr>
          <w:p w14:paraId="65370B0E" w14:textId="77777777" w:rsidR="005557B6" w:rsidRPr="00EA59AF" w:rsidRDefault="005557B6" w:rsidP="00FF7089">
            <w:pPr>
              <w:spacing w:after="60"/>
              <w:ind w:right="141"/>
              <w:jc w:val="right"/>
              <w:rPr>
                <w:bCs/>
              </w:rPr>
            </w:pPr>
            <w:r w:rsidRPr="00EA59AF">
              <w:rPr>
                <w:bCs/>
              </w:rPr>
              <w:t>250.000,00</w:t>
            </w:r>
          </w:p>
        </w:tc>
      </w:tr>
      <w:tr w:rsidR="005557B6" w:rsidRPr="0063386B" w14:paraId="705563B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6"/>
        </w:trPr>
        <w:tc>
          <w:tcPr>
            <w:tcW w:w="353" w:type="pct"/>
            <w:shd w:val="clear" w:color="auto" w:fill="D5DCE4" w:themeFill="text2" w:themeFillTint="33"/>
            <w:vAlign w:val="center"/>
          </w:tcPr>
          <w:p w14:paraId="78CF7808"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A3CCDE1"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19B31E10" w14:textId="77777777" w:rsidR="005557B6" w:rsidRPr="00EA59AF" w:rsidRDefault="005557B6" w:rsidP="00FF7089">
            <w:pPr>
              <w:spacing w:before="60"/>
            </w:pPr>
            <w:r w:rsidRPr="00EA59AF">
              <w:t xml:space="preserve">Dovršetak izgradnje zgrade Glazbene škole Franjo Serafin Vilhar u Livnu, </w:t>
            </w:r>
            <w:r w:rsidRPr="00EA59AF">
              <w:rPr>
                <w:bCs/>
              </w:rPr>
              <w:t>Bosna i Hercegovina</w:t>
            </w:r>
          </w:p>
        </w:tc>
        <w:tc>
          <w:tcPr>
            <w:tcW w:w="506" w:type="pct"/>
            <w:vAlign w:val="center"/>
            <w:hideMark/>
          </w:tcPr>
          <w:p w14:paraId="0794FFD1" w14:textId="77777777" w:rsidR="005557B6" w:rsidRPr="00EA59AF" w:rsidRDefault="005557B6" w:rsidP="00FF7089">
            <w:pPr>
              <w:rPr>
                <w:bCs/>
              </w:rPr>
            </w:pPr>
            <w:r w:rsidRPr="00EA59AF">
              <w:rPr>
                <w:bCs/>
              </w:rPr>
              <w:t>Jugoistočna Europa</w:t>
            </w:r>
          </w:p>
        </w:tc>
        <w:tc>
          <w:tcPr>
            <w:tcW w:w="616" w:type="pct"/>
            <w:vAlign w:val="center"/>
            <w:hideMark/>
          </w:tcPr>
          <w:p w14:paraId="7A26AAA5" w14:textId="77777777" w:rsidR="005557B6" w:rsidRPr="00EA59AF" w:rsidRDefault="005557B6" w:rsidP="00FF7089">
            <w:pPr>
              <w:ind w:right="-108"/>
            </w:pPr>
            <w:r w:rsidRPr="00EA59AF">
              <w:t>Ostalo - Kultura</w:t>
            </w:r>
          </w:p>
        </w:tc>
        <w:tc>
          <w:tcPr>
            <w:tcW w:w="540" w:type="pct"/>
            <w:vAlign w:val="center"/>
            <w:hideMark/>
          </w:tcPr>
          <w:p w14:paraId="386D8536" w14:textId="77777777" w:rsidR="005557B6" w:rsidRPr="00EA59AF" w:rsidRDefault="005557B6" w:rsidP="00FF7089">
            <w:pPr>
              <w:spacing w:after="60"/>
            </w:pPr>
            <w:r w:rsidRPr="00EA59AF">
              <w:t>Razvojni</w:t>
            </w:r>
          </w:p>
        </w:tc>
        <w:tc>
          <w:tcPr>
            <w:tcW w:w="733" w:type="pct"/>
            <w:vAlign w:val="center"/>
            <w:hideMark/>
          </w:tcPr>
          <w:p w14:paraId="5C9C3977" w14:textId="77777777" w:rsidR="005557B6" w:rsidRPr="00EA59AF" w:rsidRDefault="005557B6" w:rsidP="00FF7089">
            <w:pPr>
              <w:spacing w:after="60"/>
              <w:ind w:right="141"/>
              <w:jc w:val="right"/>
              <w:rPr>
                <w:bCs/>
              </w:rPr>
            </w:pPr>
            <w:r w:rsidRPr="00EA59AF">
              <w:rPr>
                <w:bCs/>
              </w:rPr>
              <w:t>200.000,00</w:t>
            </w:r>
          </w:p>
        </w:tc>
      </w:tr>
      <w:tr w:rsidR="005557B6" w:rsidRPr="0063386B" w14:paraId="4E8391E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3"/>
        </w:trPr>
        <w:tc>
          <w:tcPr>
            <w:tcW w:w="353" w:type="pct"/>
            <w:shd w:val="clear" w:color="auto" w:fill="D5DCE4" w:themeFill="text2" w:themeFillTint="33"/>
            <w:vAlign w:val="center"/>
          </w:tcPr>
          <w:p w14:paraId="16DE78D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FCF57A0"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00618ED0" w14:textId="77777777" w:rsidR="005557B6" w:rsidRPr="00EA59AF" w:rsidRDefault="005557B6" w:rsidP="00FF7089">
            <w:pPr>
              <w:spacing w:before="60"/>
            </w:pPr>
            <w:r w:rsidRPr="00EA59AF">
              <w:t xml:space="preserve">Izgradnja CARITAS-ovog dječjeg vrtića prema ekološkim EU-standardima i prilagođen djeci s posebnim potrebama u Banja Luci, </w:t>
            </w:r>
            <w:r w:rsidRPr="00EA59AF">
              <w:rPr>
                <w:bCs/>
              </w:rPr>
              <w:t>Bosna i Hercegovina</w:t>
            </w:r>
          </w:p>
        </w:tc>
        <w:tc>
          <w:tcPr>
            <w:tcW w:w="506" w:type="pct"/>
            <w:vAlign w:val="center"/>
            <w:hideMark/>
          </w:tcPr>
          <w:p w14:paraId="39B07471" w14:textId="77777777" w:rsidR="005557B6" w:rsidRPr="00EA59AF" w:rsidRDefault="005557B6" w:rsidP="00FF7089">
            <w:pPr>
              <w:rPr>
                <w:bCs/>
              </w:rPr>
            </w:pPr>
            <w:r w:rsidRPr="00EA59AF">
              <w:rPr>
                <w:bCs/>
              </w:rPr>
              <w:t>Jugoistočna Europa</w:t>
            </w:r>
          </w:p>
        </w:tc>
        <w:tc>
          <w:tcPr>
            <w:tcW w:w="616" w:type="pct"/>
            <w:vAlign w:val="center"/>
            <w:hideMark/>
          </w:tcPr>
          <w:p w14:paraId="416FD357" w14:textId="77777777" w:rsidR="005557B6" w:rsidRPr="00EA59AF" w:rsidRDefault="005557B6" w:rsidP="00FF7089">
            <w:pPr>
              <w:ind w:right="-108"/>
            </w:pPr>
            <w:r w:rsidRPr="00EA59AF">
              <w:t>Dostojanstvo svake ljudske osobe</w:t>
            </w:r>
          </w:p>
        </w:tc>
        <w:tc>
          <w:tcPr>
            <w:tcW w:w="540" w:type="pct"/>
            <w:vAlign w:val="center"/>
            <w:hideMark/>
          </w:tcPr>
          <w:p w14:paraId="7A0B92FC" w14:textId="77777777" w:rsidR="005557B6" w:rsidRPr="00EA59AF" w:rsidRDefault="005557B6" w:rsidP="00FF7089">
            <w:pPr>
              <w:spacing w:after="60"/>
            </w:pPr>
            <w:r w:rsidRPr="00EA59AF">
              <w:t>Razvojni</w:t>
            </w:r>
          </w:p>
        </w:tc>
        <w:tc>
          <w:tcPr>
            <w:tcW w:w="733" w:type="pct"/>
            <w:vAlign w:val="center"/>
            <w:hideMark/>
          </w:tcPr>
          <w:p w14:paraId="2912BA58" w14:textId="77777777" w:rsidR="005557B6" w:rsidRPr="00EA59AF" w:rsidRDefault="005557B6" w:rsidP="00FF7089">
            <w:pPr>
              <w:spacing w:after="60"/>
              <w:ind w:right="141"/>
              <w:jc w:val="right"/>
              <w:rPr>
                <w:bCs/>
              </w:rPr>
            </w:pPr>
            <w:r w:rsidRPr="00EA59AF">
              <w:rPr>
                <w:bCs/>
              </w:rPr>
              <w:t>200.000,00</w:t>
            </w:r>
          </w:p>
        </w:tc>
      </w:tr>
      <w:tr w:rsidR="005557B6" w:rsidRPr="0063386B" w14:paraId="0656EC4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2881B6F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3541BD6"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1CBCA3E1" w14:textId="77777777" w:rsidR="005557B6" w:rsidRPr="00EA59AF" w:rsidRDefault="005557B6" w:rsidP="00FF7089">
            <w:pPr>
              <w:spacing w:before="60"/>
            </w:pPr>
            <w:r w:rsidRPr="00EA59AF">
              <w:t>Revitalizacija neiskorištenih poljoprivrednih potencijala Općine Prozor Rama kao preduvjet održivog opstanka i povratka raseljenih Hrvata, u suradnji s udrugom za regionalni razvitak u Bosni i Hercegovini</w:t>
            </w:r>
          </w:p>
        </w:tc>
        <w:tc>
          <w:tcPr>
            <w:tcW w:w="506" w:type="pct"/>
            <w:vAlign w:val="center"/>
            <w:hideMark/>
          </w:tcPr>
          <w:p w14:paraId="0BE7BEFD" w14:textId="77777777" w:rsidR="005557B6" w:rsidRPr="00EA59AF" w:rsidRDefault="005557B6" w:rsidP="00FF7089">
            <w:pPr>
              <w:rPr>
                <w:bCs/>
              </w:rPr>
            </w:pPr>
            <w:r w:rsidRPr="00EA59AF">
              <w:rPr>
                <w:bCs/>
              </w:rPr>
              <w:t>Jugoistočna Europa</w:t>
            </w:r>
          </w:p>
        </w:tc>
        <w:tc>
          <w:tcPr>
            <w:tcW w:w="616" w:type="pct"/>
            <w:vAlign w:val="center"/>
            <w:hideMark/>
          </w:tcPr>
          <w:p w14:paraId="5496B7FE" w14:textId="77777777" w:rsidR="005557B6" w:rsidRPr="00EA59AF" w:rsidRDefault="005557B6" w:rsidP="00FF7089">
            <w:pPr>
              <w:ind w:right="-108"/>
            </w:pPr>
            <w:r w:rsidRPr="00EA59AF">
              <w:t>Ostalo</w:t>
            </w:r>
            <w:r>
              <w:t xml:space="preserve"> - Poljoprivreda</w:t>
            </w:r>
          </w:p>
        </w:tc>
        <w:tc>
          <w:tcPr>
            <w:tcW w:w="540" w:type="pct"/>
            <w:vAlign w:val="center"/>
            <w:hideMark/>
          </w:tcPr>
          <w:p w14:paraId="351D5B13" w14:textId="77777777" w:rsidR="005557B6" w:rsidRPr="00EA59AF" w:rsidRDefault="005557B6" w:rsidP="00FF7089">
            <w:pPr>
              <w:spacing w:after="60"/>
            </w:pPr>
            <w:r w:rsidRPr="00EA59AF">
              <w:t>Razvojni</w:t>
            </w:r>
          </w:p>
        </w:tc>
        <w:tc>
          <w:tcPr>
            <w:tcW w:w="733" w:type="pct"/>
            <w:vAlign w:val="center"/>
            <w:hideMark/>
          </w:tcPr>
          <w:p w14:paraId="423BAC89" w14:textId="77777777" w:rsidR="005557B6" w:rsidRPr="00EA59AF" w:rsidRDefault="005557B6" w:rsidP="00FF7089">
            <w:pPr>
              <w:spacing w:after="60"/>
              <w:ind w:right="141"/>
              <w:jc w:val="right"/>
              <w:rPr>
                <w:bCs/>
              </w:rPr>
            </w:pPr>
            <w:r w:rsidRPr="00EA59AF">
              <w:rPr>
                <w:bCs/>
              </w:rPr>
              <w:t>200.000,00</w:t>
            </w:r>
          </w:p>
        </w:tc>
      </w:tr>
      <w:tr w:rsidR="005557B6" w:rsidRPr="0063386B" w14:paraId="289087B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4FB3E1F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2F1CAEE"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5102D763" w14:textId="77777777" w:rsidR="005557B6" w:rsidRPr="00EA59AF" w:rsidRDefault="005557B6" w:rsidP="00FF7089">
            <w:pPr>
              <w:spacing w:before="60"/>
            </w:pPr>
            <w:r w:rsidRPr="00EA59AF">
              <w:t>Nabavka hladnjača i uređenje prostorije radi povećanja opsega proizvodnje voća i povrća te nadogradnja proizvodnog prostora linije za proizvodnju soka u suradnji s Poljoprivrednom zadrugom "Posavina plod" p.o., Bosna i Hercegovina</w:t>
            </w:r>
          </w:p>
        </w:tc>
        <w:tc>
          <w:tcPr>
            <w:tcW w:w="506" w:type="pct"/>
            <w:vAlign w:val="center"/>
            <w:hideMark/>
          </w:tcPr>
          <w:p w14:paraId="750DE361" w14:textId="77777777" w:rsidR="005557B6" w:rsidRPr="00EA59AF" w:rsidRDefault="005557B6" w:rsidP="00FF7089">
            <w:pPr>
              <w:rPr>
                <w:bCs/>
              </w:rPr>
            </w:pPr>
            <w:r w:rsidRPr="00EA59AF">
              <w:rPr>
                <w:bCs/>
              </w:rPr>
              <w:t>Jugoistočna Europa</w:t>
            </w:r>
          </w:p>
        </w:tc>
        <w:tc>
          <w:tcPr>
            <w:tcW w:w="616" w:type="pct"/>
            <w:vAlign w:val="center"/>
            <w:hideMark/>
          </w:tcPr>
          <w:p w14:paraId="30D8E817" w14:textId="77777777" w:rsidR="005557B6" w:rsidRPr="00EA59AF" w:rsidRDefault="005557B6" w:rsidP="00FF7089">
            <w:pPr>
              <w:ind w:right="-108"/>
            </w:pPr>
            <w:r w:rsidRPr="00EA59AF">
              <w:t>Odgovoran gospodarski razvoj</w:t>
            </w:r>
          </w:p>
        </w:tc>
        <w:tc>
          <w:tcPr>
            <w:tcW w:w="540" w:type="pct"/>
            <w:vAlign w:val="center"/>
            <w:hideMark/>
          </w:tcPr>
          <w:p w14:paraId="0C4C8AE8" w14:textId="77777777" w:rsidR="005557B6" w:rsidRPr="00EA59AF" w:rsidRDefault="005557B6" w:rsidP="00FF7089">
            <w:pPr>
              <w:spacing w:after="60"/>
            </w:pPr>
            <w:r w:rsidRPr="00EA59AF">
              <w:t>Razvojni</w:t>
            </w:r>
          </w:p>
        </w:tc>
        <w:tc>
          <w:tcPr>
            <w:tcW w:w="733" w:type="pct"/>
            <w:vAlign w:val="center"/>
            <w:hideMark/>
          </w:tcPr>
          <w:p w14:paraId="6F79A3DF" w14:textId="77777777" w:rsidR="005557B6" w:rsidRPr="00EA59AF" w:rsidRDefault="005557B6" w:rsidP="00FF7089">
            <w:pPr>
              <w:spacing w:after="60"/>
              <w:ind w:right="141"/>
              <w:jc w:val="right"/>
              <w:rPr>
                <w:bCs/>
              </w:rPr>
            </w:pPr>
            <w:r w:rsidRPr="00EA59AF">
              <w:rPr>
                <w:bCs/>
              </w:rPr>
              <w:t>200.000,00</w:t>
            </w:r>
          </w:p>
        </w:tc>
      </w:tr>
      <w:tr w:rsidR="005557B6" w:rsidRPr="0063386B" w14:paraId="2298198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353" w:type="pct"/>
            <w:shd w:val="clear" w:color="auto" w:fill="D5DCE4" w:themeFill="text2" w:themeFillTint="33"/>
            <w:vAlign w:val="center"/>
          </w:tcPr>
          <w:p w14:paraId="4BB2578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3D3F7A3"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45CFE0C9" w14:textId="77777777" w:rsidR="005557B6" w:rsidRPr="00EA59AF" w:rsidRDefault="005557B6" w:rsidP="00FF7089">
            <w:pPr>
              <w:spacing w:before="60"/>
            </w:pPr>
            <w:r w:rsidRPr="00EA59AF">
              <w:t xml:space="preserve">Asfaltiranje puta Davidovići - Ugar - 2. Faza, Općina Dobretići, </w:t>
            </w:r>
            <w:r w:rsidRPr="00EA59AF">
              <w:rPr>
                <w:bCs/>
              </w:rPr>
              <w:t>Bosna i Hercegovina</w:t>
            </w:r>
          </w:p>
        </w:tc>
        <w:tc>
          <w:tcPr>
            <w:tcW w:w="506" w:type="pct"/>
            <w:vAlign w:val="center"/>
            <w:hideMark/>
          </w:tcPr>
          <w:p w14:paraId="52EF5E2D" w14:textId="77777777" w:rsidR="005557B6" w:rsidRPr="00EA59AF" w:rsidRDefault="005557B6" w:rsidP="00FF7089">
            <w:pPr>
              <w:rPr>
                <w:bCs/>
              </w:rPr>
            </w:pPr>
            <w:r w:rsidRPr="00EA59AF">
              <w:rPr>
                <w:bCs/>
              </w:rPr>
              <w:t>Jugoistočna Europa</w:t>
            </w:r>
          </w:p>
        </w:tc>
        <w:tc>
          <w:tcPr>
            <w:tcW w:w="616" w:type="pct"/>
            <w:vAlign w:val="center"/>
            <w:hideMark/>
          </w:tcPr>
          <w:p w14:paraId="43FCD869" w14:textId="77777777" w:rsidR="005557B6" w:rsidRPr="00EA59AF" w:rsidRDefault="005557B6" w:rsidP="00FF7089">
            <w:pPr>
              <w:ind w:right="-108"/>
            </w:pPr>
            <w:r w:rsidRPr="00EA59AF">
              <w:t>Odgovoran gospodarski razvoj</w:t>
            </w:r>
          </w:p>
        </w:tc>
        <w:tc>
          <w:tcPr>
            <w:tcW w:w="540" w:type="pct"/>
            <w:vAlign w:val="center"/>
            <w:hideMark/>
          </w:tcPr>
          <w:p w14:paraId="56071BD8" w14:textId="77777777" w:rsidR="005557B6" w:rsidRPr="00EA59AF" w:rsidRDefault="005557B6" w:rsidP="00FF7089">
            <w:pPr>
              <w:spacing w:after="60"/>
            </w:pPr>
            <w:r w:rsidRPr="00EA59AF">
              <w:t>Razvojni</w:t>
            </w:r>
          </w:p>
        </w:tc>
        <w:tc>
          <w:tcPr>
            <w:tcW w:w="733" w:type="pct"/>
            <w:vAlign w:val="center"/>
            <w:hideMark/>
          </w:tcPr>
          <w:p w14:paraId="69C4164B" w14:textId="77777777" w:rsidR="005557B6" w:rsidRPr="00EA59AF" w:rsidRDefault="005557B6" w:rsidP="00FF7089">
            <w:pPr>
              <w:spacing w:after="60"/>
              <w:ind w:right="141"/>
              <w:jc w:val="right"/>
              <w:rPr>
                <w:bCs/>
              </w:rPr>
            </w:pPr>
            <w:r w:rsidRPr="00EA59AF">
              <w:rPr>
                <w:bCs/>
              </w:rPr>
              <w:t>200.000,00</w:t>
            </w:r>
          </w:p>
        </w:tc>
      </w:tr>
      <w:tr w:rsidR="005557B6" w:rsidRPr="0063386B" w14:paraId="24222DD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5"/>
        </w:trPr>
        <w:tc>
          <w:tcPr>
            <w:tcW w:w="353" w:type="pct"/>
            <w:shd w:val="clear" w:color="auto" w:fill="D5DCE4" w:themeFill="text2" w:themeFillTint="33"/>
            <w:vAlign w:val="center"/>
          </w:tcPr>
          <w:p w14:paraId="40175709"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A72C0B2"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7F5750FD" w14:textId="77777777" w:rsidR="005557B6" w:rsidRPr="00EA59AF" w:rsidRDefault="005557B6" w:rsidP="00FF7089">
            <w:pPr>
              <w:spacing w:before="60"/>
            </w:pPr>
            <w:r w:rsidRPr="00EA59AF">
              <w:t xml:space="preserve">Osnivanje centra za očuvanje autohtonih pasmina domaćih životinja na Farmi Smiljanić u partnerstvu s Agronomskim i prehrambeno-tehnološkim fakultetom Sveučilišta u Mostaru, </w:t>
            </w:r>
            <w:r w:rsidRPr="00EA59AF">
              <w:rPr>
                <w:bCs/>
              </w:rPr>
              <w:t>Bosna i Hercegovina</w:t>
            </w:r>
          </w:p>
        </w:tc>
        <w:tc>
          <w:tcPr>
            <w:tcW w:w="506" w:type="pct"/>
            <w:vAlign w:val="center"/>
            <w:hideMark/>
          </w:tcPr>
          <w:p w14:paraId="53CB026E" w14:textId="77777777" w:rsidR="005557B6" w:rsidRPr="00EA59AF" w:rsidRDefault="005557B6" w:rsidP="00FF7089">
            <w:pPr>
              <w:rPr>
                <w:bCs/>
              </w:rPr>
            </w:pPr>
            <w:r w:rsidRPr="00EA59AF">
              <w:rPr>
                <w:bCs/>
              </w:rPr>
              <w:t>Jugoistočna Europa</w:t>
            </w:r>
          </w:p>
        </w:tc>
        <w:tc>
          <w:tcPr>
            <w:tcW w:w="616" w:type="pct"/>
            <w:vAlign w:val="center"/>
            <w:hideMark/>
          </w:tcPr>
          <w:p w14:paraId="2E290E01" w14:textId="77777777" w:rsidR="005557B6" w:rsidRPr="00EA59AF" w:rsidRDefault="005557B6" w:rsidP="00FF7089">
            <w:pPr>
              <w:ind w:right="-108"/>
            </w:pPr>
            <w:r w:rsidRPr="00EA59AF">
              <w:t>Ostalo - Znanost</w:t>
            </w:r>
          </w:p>
        </w:tc>
        <w:tc>
          <w:tcPr>
            <w:tcW w:w="540" w:type="pct"/>
            <w:vAlign w:val="center"/>
            <w:hideMark/>
          </w:tcPr>
          <w:p w14:paraId="780B003F" w14:textId="77777777" w:rsidR="005557B6" w:rsidRPr="00EA59AF" w:rsidRDefault="005557B6" w:rsidP="00FF7089">
            <w:pPr>
              <w:spacing w:after="60"/>
            </w:pPr>
            <w:r w:rsidRPr="00EA59AF">
              <w:t>Razvojni</w:t>
            </w:r>
          </w:p>
        </w:tc>
        <w:tc>
          <w:tcPr>
            <w:tcW w:w="733" w:type="pct"/>
            <w:vAlign w:val="center"/>
            <w:hideMark/>
          </w:tcPr>
          <w:p w14:paraId="59156074" w14:textId="77777777" w:rsidR="005557B6" w:rsidRPr="00EA59AF" w:rsidRDefault="005557B6" w:rsidP="00FF7089">
            <w:pPr>
              <w:spacing w:after="60"/>
              <w:ind w:right="141"/>
              <w:jc w:val="right"/>
              <w:rPr>
                <w:bCs/>
              </w:rPr>
            </w:pPr>
            <w:r w:rsidRPr="00EA59AF">
              <w:rPr>
                <w:bCs/>
              </w:rPr>
              <w:t>200.000,00</w:t>
            </w:r>
          </w:p>
        </w:tc>
      </w:tr>
      <w:tr w:rsidR="005557B6" w:rsidRPr="0063386B" w14:paraId="34BDA90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4E445F13"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00045ED"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15876FC4" w14:textId="77777777" w:rsidR="005557B6" w:rsidRPr="00EA59AF" w:rsidRDefault="005557B6" w:rsidP="00FF7089">
            <w:pPr>
              <w:spacing w:before="60"/>
            </w:pPr>
            <w:r w:rsidRPr="00EA59AF">
              <w:t xml:space="preserve">Projekt izgradnje učeničkog doma kojim se doprinosi jednakim mogućnostima obrazovanja za sve mlade što utječe na rast i širenje obitelji, te ostanak hrvatskog naroda na području Općine Žepče, </w:t>
            </w:r>
            <w:r w:rsidRPr="00EA59AF">
              <w:rPr>
                <w:bCs/>
              </w:rPr>
              <w:t>Bosna i Hercegovina</w:t>
            </w:r>
          </w:p>
        </w:tc>
        <w:tc>
          <w:tcPr>
            <w:tcW w:w="506" w:type="pct"/>
            <w:vAlign w:val="center"/>
            <w:hideMark/>
          </w:tcPr>
          <w:p w14:paraId="07D75D71" w14:textId="77777777" w:rsidR="005557B6" w:rsidRPr="00EA59AF" w:rsidRDefault="005557B6" w:rsidP="00FF7089">
            <w:pPr>
              <w:rPr>
                <w:bCs/>
              </w:rPr>
            </w:pPr>
            <w:r w:rsidRPr="00EA59AF">
              <w:rPr>
                <w:bCs/>
              </w:rPr>
              <w:t>Jugoistočna Europa</w:t>
            </w:r>
          </w:p>
        </w:tc>
        <w:tc>
          <w:tcPr>
            <w:tcW w:w="616" w:type="pct"/>
            <w:vAlign w:val="center"/>
            <w:hideMark/>
          </w:tcPr>
          <w:p w14:paraId="6C28641B" w14:textId="77777777" w:rsidR="005557B6" w:rsidRPr="00EA59AF" w:rsidRDefault="005557B6" w:rsidP="00FF7089">
            <w:pPr>
              <w:ind w:right="-108"/>
            </w:pPr>
            <w:r w:rsidRPr="00EA59AF">
              <w:t>Dostojanstvo svake ljudske osobe</w:t>
            </w:r>
          </w:p>
        </w:tc>
        <w:tc>
          <w:tcPr>
            <w:tcW w:w="540" w:type="pct"/>
            <w:vAlign w:val="center"/>
            <w:hideMark/>
          </w:tcPr>
          <w:p w14:paraId="64955884" w14:textId="77777777" w:rsidR="005557B6" w:rsidRPr="00EA59AF" w:rsidRDefault="005557B6" w:rsidP="00FF7089">
            <w:pPr>
              <w:spacing w:after="60"/>
            </w:pPr>
            <w:r w:rsidRPr="00EA59AF">
              <w:t>Razvojni</w:t>
            </w:r>
          </w:p>
        </w:tc>
        <w:tc>
          <w:tcPr>
            <w:tcW w:w="733" w:type="pct"/>
            <w:vAlign w:val="center"/>
            <w:hideMark/>
          </w:tcPr>
          <w:p w14:paraId="5071B1C5" w14:textId="77777777" w:rsidR="005557B6" w:rsidRPr="00EA59AF" w:rsidRDefault="005557B6" w:rsidP="00FF7089">
            <w:pPr>
              <w:spacing w:after="60"/>
              <w:ind w:right="141"/>
              <w:jc w:val="right"/>
              <w:rPr>
                <w:bCs/>
              </w:rPr>
            </w:pPr>
            <w:r w:rsidRPr="00EA59AF">
              <w:rPr>
                <w:bCs/>
              </w:rPr>
              <w:t>185.000,00</w:t>
            </w:r>
          </w:p>
        </w:tc>
      </w:tr>
      <w:tr w:rsidR="005557B6" w:rsidRPr="0063386B" w14:paraId="69382D5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353" w:type="pct"/>
            <w:shd w:val="clear" w:color="auto" w:fill="D5DCE4" w:themeFill="text2" w:themeFillTint="33"/>
            <w:vAlign w:val="center"/>
          </w:tcPr>
          <w:p w14:paraId="6B0A894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E411574"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71E0C081" w14:textId="77777777" w:rsidR="005557B6" w:rsidRPr="00EA59AF" w:rsidRDefault="005557B6" w:rsidP="00FF7089">
            <w:pPr>
              <w:spacing w:before="60"/>
            </w:pPr>
            <w:r w:rsidRPr="00EA59AF">
              <w:t>Kako zaustaviti iseljavanje Hrvata u B</w:t>
            </w:r>
            <w:r>
              <w:t>i</w:t>
            </w:r>
            <w:r w:rsidRPr="00EA59AF">
              <w:t>H i stvoriti uvjete za njihovu demografsku ekspanziju - u suradnji s Hrvatskom Akademijom za znanost i umjetnost u Bosni i Hercegovini</w:t>
            </w:r>
          </w:p>
        </w:tc>
        <w:tc>
          <w:tcPr>
            <w:tcW w:w="506" w:type="pct"/>
            <w:vAlign w:val="center"/>
            <w:hideMark/>
          </w:tcPr>
          <w:p w14:paraId="56460C00" w14:textId="77777777" w:rsidR="005557B6" w:rsidRPr="00EA59AF" w:rsidRDefault="005557B6" w:rsidP="00FF7089">
            <w:pPr>
              <w:rPr>
                <w:bCs/>
              </w:rPr>
            </w:pPr>
            <w:r w:rsidRPr="00EA59AF">
              <w:rPr>
                <w:bCs/>
              </w:rPr>
              <w:t>Jugoistočna Europa</w:t>
            </w:r>
          </w:p>
        </w:tc>
        <w:tc>
          <w:tcPr>
            <w:tcW w:w="616" w:type="pct"/>
            <w:vAlign w:val="center"/>
            <w:hideMark/>
          </w:tcPr>
          <w:p w14:paraId="58472EA5" w14:textId="77777777" w:rsidR="005557B6" w:rsidRPr="00EA59AF" w:rsidRDefault="005557B6" w:rsidP="00FF7089">
            <w:pPr>
              <w:ind w:right="-108"/>
            </w:pPr>
            <w:r w:rsidRPr="00EA59AF">
              <w:t>Ostalo - Znanost</w:t>
            </w:r>
          </w:p>
        </w:tc>
        <w:tc>
          <w:tcPr>
            <w:tcW w:w="540" w:type="pct"/>
            <w:vAlign w:val="center"/>
            <w:hideMark/>
          </w:tcPr>
          <w:p w14:paraId="3DD55731" w14:textId="77777777" w:rsidR="005557B6" w:rsidRPr="00EA59AF" w:rsidRDefault="005557B6" w:rsidP="00FF7089">
            <w:pPr>
              <w:spacing w:after="60"/>
            </w:pPr>
            <w:r w:rsidRPr="00EA59AF">
              <w:t>Razvojni</w:t>
            </w:r>
          </w:p>
        </w:tc>
        <w:tc>
          <w:tcPr>
            <w:tcW w:w="733" w:type="pct"/>
            <w:vAlign w:val="center"/>
            <w:hideMark/>
          </w:tcPr>
          <w:p w14:paraId="3C7ED82E" w14:textId="77777777" w:rsidR="005557B6" w:rsidRPr="00EA59AF" w:rsidRDefault="005557B6" w:rsidP="00FF7089">
            <w:pPr>
              <w:spacing w:after="60"/>
              <w:ind w:right="141"/>
              <w:jc w:val="right"/>
              <w:rPr>
                <w:bCs/>
              </w:rPr>
            </w:pPr>
            <w:r w:rsidRPr="00EA59AF">
              <w:rPr>
                <w:bCs/>
              </w:rPr>
              <w:t>160.000,00</w:t>
            </w:r>
          </w:p>
        </w:tc>
      </w:tr>
      <w:tr w:rsidR="005557B6" w:rsidRPr="0063386B" w14:paraId="646F795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353" w:type="pct"/>
            <w:shd w:val="clear" w:color="auto" w:fill="D5DCE4" w:themeFill="text2" w:themeFillTint="33"/>
            <w:vAlign w:val="center"/>
          </w:tcPr>
          <w:p w14:paraId="2B3000C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6B9B9A07" w14:textId="77777777" w:rsidR="005557B6" w:rsidRPr="00D95B38" w:rsidRDefault="005557B6" w:rsidP="00FF7089">
            <w:pPr>
              <w:spacing w:after="60"/>
              <w:rPr>
                <w:b/>
                <w:bCs/>
              </w:rPr>
            </w:pPr>
            <w:r w:rsidRPr="00D95B38">
              <w:rPr>
                <w:b/>
                <w:bCs/>
              </w:rPr>
              <w:t>Središnji državni ured za Hrvate izvan Republike Hrvatske</w:t>
            </w:r>
          </w:p>
        </w:tc>
        <w:tc>
          <w:tcPr>
            <w:tcW w:w="1385" w:type="pct"/>
            <w:vAlign w:val="center"/>
          </w:tcPr>
          <w:p w14:paraId="4B70EB6A" w14:textId="77777777" w:rsidR="005557B6" w:rsidRPr="001D56B7" w:rsidRDefault="005557B6" w:rsidP="00FF7089">
            <w:pPr>
              <w:spacing w:before="60"/>
              <w:rPr>
                <w:rFonts w:eastAsia="Times New Roman"/>
                <w:lang w:eastAsia="hr-HR"/>
              </w:rPr>
            </w:pPr>
            <w:r>
              <w:rPr>
                <w:rFonts w:eastAsia="Times New Roman"/>
                <w:lang w:eastAsia="hr-HR"/>
              </w:rPr>
              <w:t>Sanacijom</w:t>
            </w:r>
            <w:r w:rsidRPr="00D95B38">
              <w:rPr>
                <w:rFonts w:eastAsia="Times New Roman"/>
                <w:lang w:eastAsia="hr-HR"/>
              </w:rPr>
              <w:t xml:space="preserve"> unutrašnjosti župne crkve </w:t>
            </w:r>
            <w:r w:rsidRPr="00D95B38">
              <w:rPr>
                <w:bCs/>
              </w:rPr>
              <w:t>Prečistog Srca Marijina</w:t>
            </w:r>
            <w:r>
              <w:rPr>
                <w:bCs/>
              </w:rPr>
              <w:t xml:space="preserve"> stare 133 godine</w:t>
            </w:r>
            <w:r>
              <w:rPr>
                <w:rFonts w:eastAsia="Times New Roman"/>
                <w:lang w:eastAsia="hr-HR"/>
              </w:rPr>
              <w:t xml:space="preserve"> daje se doprinos zaštiti</w:t>
            </w:r>
            <w:r w:rsidRPr="00D95B38">
              <w:rPr>
                <w:rFonts w:eastAsia="Times New Roman"/>
                <w:lang w:eastAsia="hr-HR"/>
              </w:rPr>
              <w:t xml:space="preserve"> ukupne hrvatske kulturne baštine. Vidljivi rezultati bi bili nesmetano i sigurno sudjelovanje vjernika na misnim slavljima, sakramentima, koncertima i drugim kulturnim sadržajima koje organizira Župna zajednica ili Grad Bijeljina u suradnji sa Župom</w:t>
            </w:r>
            <w:r>
              <w:rPr>
                <w:rFonts w:eastAsia="Times New Roman"/>
                <w:lang w:eastAsia="hr-HR"/>
              </w:rPr>
              <w:t xml:space="preserve">. </w:t>
            </w:r>
            <w:r w:rsidRPr="00D95B38">
              <w:rPr>
                <w:rFonts w:eastAsia="Times New Roman"/>
                <w:lang w:eastAsia="hr-HR"/>
              </w:rPr>
              <w:t xml:space="preserve">Korisnici projekta su župljani župe </w:t>
            </w:r>
            <w:r w:rsidRPr="00D95B38">
              <w:rPr>
                <w:rFonts w:eastAsia="Times New Roman"/>
                <w:lang w:eastAsia="hr-HR"/>
              </w:rPr>
              <w:lastRenderedPageBreak/>
              <w:t>Bijeljina, preostali Hrvati/katolici u Bijeljini, stanovnici lokalne zajednice</w:t>
            </w:r>
            <w:r>
              <w:rPr>
                <w:rFonts w:eastAsia="Times New Roman"/>
                <w:lang w:eastAsia="hr-HR"/>
              </w:rPr>
              <w:t>, Bosna i Hercegovina</w:t>
            </w:r>
            <w:r w:rsidRPr="00D95B38">
              <w:rPr>
                <w:rFonts w:eastAsia="Times New Roman"/>
                <w:lang w:eastAsia="hr-HR"/>
              </w:rPr>
              <w:t>.</w:t>
            </w:r>
          </w:p>
        </w:tc>
        <w:tc>
          <w:tcPr>
            <w:tcW w:w="506" w:type="pct"/>
            <w:vAlign w:val="center"/>
          </w:tcPr>
          <w:p w14:paraId="46041880" w14:textId="77777777" w:rsidR="005557B6" w:rsidRPr="00D95B38" w:rsidRDefault="005557B6" w:rsidP="00FF7089">
            <w:pPr>
              <w:rPr>
                <w:bCs/>
              </w:rPr>
            </w:pPr>
            <w:r w:rsidRPr="00D95B38">
              <w:rPr>
                <w:bCs/>
              </w:rPr>
              <w:lastRenderedPageBreak/>
              <w:t>Jugoistočna Europa</w:t>
            </w:r>
          </w:p>
        </w:tc>
        <w:tc>
          <w:tcPr>
            <w:tcW w:w="616" w:type="pct"/>
            <w:vAlign w:val="center"/>
          </w:tcPr>
          <w:p w14:paraId="262CBBEC" w14:textId="77777777" w:rsidR="005557B6" w:rsidRPr="00D95B38" w:rsidRDefault="005557B6" w:rsidP="00FF7089">
            <w:pPr>
              <w:ind w:right="-108"/>
            </w:pPr>
            <w:r w:rsidRPr="00D95B38">
              <w:t>Ostalo - Kultura</w:t>
            </w:r>
          </w:p>
        </w:tc>
        <w:tc>
          <w:tcPr>
            <w:tcW w:w="540" w:type="pct"/>
            <w:vAlign w:val="center"/>
          </w:tcPr>
          <w:p w14:paraId="1D3202E9" w14:textId="77777777" w:rsidR="005557B6" w:rsidRPr="00D95B38" w:rsidRDefault="005557B6" w:rsidP="00FF7089">
            <w:pPr>
              <w:spacing w:after="60"/>
            </w:pPr>
            <w:r w:rsidRPr="00D95B38">
              <w:t>Razvojni</w:t>
            </w:r>
          </w:p>
        </w:tc>
        <w:tc>
          <w:tcPr>
            <w:tcW w:w="733" w:type="pct"/>
            <w:vAlign w:val="center"/>
          </w:tcPr>
          <w:p w14:paraId="22A664A3" w14:textId="77777777" w:rsidR="005557B6" w:rsidRPr="00D95B38" w:rsidRDefault="005557B6" w:rsidP="00FF7089">
            <w:pPr>
              <w:spacing w:after="60"/>
              <w:ind w:right="141"/>
              <w:jc w:val="right"/>
              <w:rPr>
                <w:bCs/>
              </w:rPr>
            </w:pPr>
            <w:r w:rsidRPr="00D95B38">
              <w:rPr>
                <w:bCs/>
              </w:rPr>
              <w:t>150.000,00</w:t>
            </w:r>
          </w:p>
        </w:tc>
      </w:tr>
      <w:tr w:rsidR="005557B6" w:rsidRPr="0063386B" w14:paraId="09A4071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353" w:type="pct"/>
            <w:shd w:val="clear" w:color="auto" w:fill="D5DCE4" w:themeFill="text2" w:themeFillTint="33"/>
            <w:vAlign w:val="center"/>
          </w:tcPr>
          <w:p w14:paraId="238EB3F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49A7E12"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25E337A1" w14:textId="77777777" w:rsidR="005557B6" w:rsidRPr="00EA59AF" w:rsidRDefault="005557B6" w:rsidP="00FF7089">
            <w:pPr>
              <w:spacing w:before="60"/>
              <w:rPr>
                <w:bCs/>
              </w:rPr>
            </w:pPr>
            <w:r w:rsidRPr="00EA59AF">
              <w:t xml:space="preserve">Pripremanje toplog obroka za korisnike Narodne kuhinje Letnica, </w:t>
            </w:r>
            <w:r w:rsidRPr="00EA59AF">
              <w:rPr>
                <w:bCs/>
              </w:rPr>
              <w:t>Kosovo</w:t>
            </w:r>
          </w:p>
        </w:tc>
        <w:tc>
          <w:tcPr>
            <w:tcW w:w="506" w:type="pct"/>
            <w:vAlign w:val="center"/>
            <w:hideMark/>
          </w:tcPr>
          <w:p w14:paraId="18D9F315" w14:textId="77777777" w:rsidR="005557B6" w:rsidRPr="00EA59AF" w:rsidRDefault="005557B6" w:rsidP="00FF7089">
            <w:r w:rsidRPr="00EA59AF">
              <w:rPr>
                <w:bCs/>
              </w:rPr>
              <w:t>Jugoistočna Europa</w:t>
            </w:r>
          </w:p>
        </w:tc>
        <w:tc>
          <w:tcPr>
            <w:tcW w:w="616" w:type="pct"/>
            <w:vAlign w:val="center"/>
            <w:hideMark/>
          </w:tcPr>
          <w:p w14:paraId="7C4F2D10" w14:textId="77777777" w:rsidR="005557B6" w:rsidRPr="00EA59AF" w:rsidRDefault="005557B6" w:rsidP="00FF7089">
            <w:pPr>
              <w:ind w:right="-108"/>
            </w:pPr>
            <w:r w:rsidRPr="00EA59AF">
              <w:t>Dostojanstvo svake ljudske osobe</w:t>
            </w:r>
          </w:p>
        </w:tc>
        <w:tc>
          <w:tcPr>
            <w:tcW w:w="540" w:type="pct"/>
            <w:vAlign w:val="center"/>
            <w:hideMark/>
          </w:tcPr>
          <w:p w14:paraId="0480C71C" w14:textId="77777777" w:rsidR="005557B6" w:rsidRPr="00EA59AF" w:rsidRDefault="005557B6" w:rsidP="00FF7089">
            <w:pPr>
              <w:spacing w:after="60"/>
            </w:pPr>
            <w:r w:rsidRPr="00EA59AF">
              <w:t>Humanitarni</w:t>
            </w:r>
          </w:p>
        </w:tc>
        <w:tc>
          <w:tcPr>
            <w:tcW w:w="733" w:type="pct"/>
            <w:vAlign w:val="center"/>
            <w:hideMark/>
          </w:tcPr>
          <w:p w14:paraId="5B63403B" w14:textId="77777777" w:rsidR="005557B6" w:rsidRPr="00EA59AF" w:rsidRDefault="005557B6" w:rsidP="00FF7089">
            <w:pPr>
              <w:spacing w:after="60"/>
              <w:ind w:right="141"/>
              <w:jc w:val="right"/>
              <w:rPr>
                <w:bCs/>
              </w:rPr>
            </w:pPr>
            <w:r w:rsidRPr="00EA59AF">
              <w:rPr>
                <w:bCs/>
              </w:rPr>
              <w:t>145.000,00</w:t>
            </w:r>
          </w:p>
        </w:tc>
      </w:tr>
      <w:tr w:rsidR="005557B6" w:rsidRPr="0063386B" w14:paraId="6540690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353" w:type="pct"/>
            <w:shd w:val="clear" w:color="auto" w:fill="D5DCE4" w:themeFill="text2" w:themeFillTint="33"/>
            <w:vAlign w:val="center"/>
          </w:tcPr>
          <w:p w14:paraId="74B0567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BF20905"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7F50CCF8" w14:textId="77777777" w:rsidR="005557B6" w:rsidRPr="00EA59AF" w:rsidRDefault="005557B6" w:rsidP="00FF7089">
            <w:pPr>
              <w:spacing w:before="60"/>
            </w:pPr>
            <w:r w:rsidRPr="00EA59AF">
              <w:rPr>
                <w:bCs/>
              </w:rPr>
              <w:t>Izgradnja i opremanje dječjeg parka "Neum" u Neumu, Bosna i Hercegovina</w:t>
            </w:r>
          </w:p>
        </w:tc>
        <w:tc>
          <w:tcPr>
            <w:tcW w:w="506" w:type="pct"/>
            <w:vAlign w:val="center"/>
            <w:hideMark/>
          </w:tcPr>
          <w:p w14:paraId="59D44339" w14:textId="77777777" w:rsidR="005557B6" w:rsidRPr="00EA59AF" w:rsidRDefault="005557B6" w:rsidP="00FF7089">
            <w:pPr>
              <w:rPr>
                <w:bCs/>
              </w:rPr>
            </w:pPr>
            <w:r w:rsidRPr="00EA59AF">
              <w:rPr>
                <w:bCs/>
              </w:rPr>
              <w:t>Jugoistočna Europa</w:t>
            </w:r>
          </w:p>
        </w:tc>
        <w:tc>
          <w:tcPr>
            <w:tcW w:w="616" w:type="pct"/>
            <w:vAlign w:val="center"/>
            <w:hideMark/>
          </w:tcPr>
          <w:p w14:paraId="3F23C8BC" w14:textId="77777777" w:rsidR="005557B6" w:rsidRPr="00EA59AF" w:rsidRDefault="005557B6" w:rsidP="00FF7089">
            <w:pPr>
              <w:ind w:right="-108"/>
            </w:pPr>
            <w:r w:rsidRPr="00EA59AF">
              <w:t>Dostojanstvo svake ljudske osobe</w:t>
            </w:r>
          </w:p>
        </w:tc>
        <w:tc>
          <w:tcPr>
            <w:tcW w:w="540" w:type="pct"/>
            <w:vAlign w:val="center"/>
            <w:hideMark/>
          </w:tcPr>
          <w:p w14:paraId="5AD8A4C5" w14:textId="77777777" w:rsidR="005557B6" w:rsidRPr="00EA59AF" w:rsidRDefault="005557B6" w:rsidP="00FF7089">
            <w:pPr>
              <w:spacing w:after="60"/>
            </w:pPr>
            <w:r w:rsidRPr="00EA59AF">
              <w:t>Razvojni</w:t>
            </w:r>
          </w:p>
        </w:tc>
        <w:tc>
          <w:tcPr>
            <w:tcW w:w="733" w:type="pct"/>
            <w:vAlign w:val="center"/>
            <w:hideMark/>
          </w:tcPr>
          <w:p w14:paraId="4435F68D" w14:textId="77777777" w:rsidR="005557B6" w:rsidRPr="00EA59AF" w:rsidRDefault="005557B6" w:rsidP="00FF7089">
            <w:pPr>
              <w:spacing w:after="60"/>
              <w:ind w:right="141"/>
              <w:jc w:val="right"/>
              <w:rPr>
                <w:bCs/>
              </w:rPr>
            </w:pPr>
            <w:r w:rsidRPr="00EA59AF">
              <w:rPr>
                <w:bCs/>
              </w:rPr>
              <w:t>140.000,00</w:t>
            </w:r>
          </w:p>
        </w:tc>
      </w:tr>
      <w:tr w:rsidR="005557B6" w:rsidRPr="0063386B" w14:paraId="29E8A0A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353" w:type="pct"/>
            <w:shd w:val="clear" w:color="auto" w:fill="D5DCE4" w:themeFill="text2" w:themeFillTint="33"/>
            <w:vAlign w:val="center"/>
          </w:tcPr>
          <w:p w14:paraId="7309D0E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AA16525"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7CB23440" w14:textId="77777777" w:rsidR="005557B6" w:rsidRPr="00EA59AF" w:rsidRDefault="005557B6" w:rsidP="00FF7089">
            <w:pPr>
              <w:spacing w:before="60"/>
            </w:pPr>
            <w:r w:rsidRPr="00EA59AF">
              <w:rPr>
                <w:bCs/>
              </w:rPr>
              <w:t>Uređenje igrališta za dječji vrtić i vanjsko uređenje Nadbiskupijskog centra za pastoral mladih "Ivan Pavao II", Bosna i Hercegovina</w:t>
            </w:r>
          </w:p>
        </w:tc>
        <w:tc>
          <w:tcPr>
            <w:tcW w:w="506" w:type="pct"/>
            <w:vAlign w:val="center"/>
            <w:hideMark/>
          </w:tcPr>
          <w:p w14:paraId="5B8B6619" w14:textId="77777777" w:rsidR="005557B6" w:rsidRPr="00EA59AF" w:rsidRDefault="005557B6" w:rsidP="00FF7089">
            <w:pPr>
              <w:rPr>
                <w:bCs/>
              </w:rPr>
            </w:pPr>
            <w:r w:rsidRPr="00EA59AF">
              <w:rPr>
                <w:bCs/>
              </w:rPr>
              <w:t>Jugoistočna Europa</w:t>
            </w:r>
          </w:p>
        </w:tc>
        <w:tc>
          <w:tcPr>
            <w:tcW w:w="616" w:type="pct"/>
            <w:vAlign w:val="center"/>
            <w:hideMark/>
          </w:tcPr>
          <w:p w14:paraId="0DD8A7D3" w14:textId="77777777" w:rsidR="005557B6" w:rsidRPr="00EA59AF" w:rsidRDefault="005557B6" w:rsidP="00FF7089">
            <w:pPr>
              <w:ind w:right="-108"/>
            </w:pPr>
            <w:r w:rsidRPr="00EA59AF">
              <w:t>Dostojanstvo svake ljudske osobe</w:t>
            </w:r>
          </w:p>
        </w:tc>
        <w:tc>
          <w:tcPr>
            <w:tcW w:w="540" w:type="pct"/>
            <w:vAlign w:val="center"/>
            <w:hideMark/>
          </w:tcPr>
          <w:p w14:paraId="4BAAFBDB" w14:textId="77777777" w:rsidR="005557B6" w:rsidRPr="00EA59AF" w:rsidRDefault="005557B6" w:rsidP="00FF7089">
            <w:pPr>
              <w:spacing w:after="60"/>
            </w:pPr>
            <w:r w:rsidRPr="00EA59AF">
              <w:t>Razvojni</w:t>
            </w:r>
          </w:p>
        </w:tc>
        <w:tc>
          <w:tcPr>
            <w:tcW w:w="733" w:type="pct"/>
            <w:vAlign w:val="center"/>
            <w:hideMark/>
          </w:tcPr>
          <w:p w14:paraId="798CCEDB" w14:textId="77777777" w:rsidR="005557B6" w:rsidRPr="00EA59AF" w:rsidRDefault="005557B6" w:rsidP="00FF7089">
            <w:pPr>
              <w:spacing w:after="60"/>
              <w:ind w:right="141"/>
              <w:jc w:val="right"/>
              <w:rPr>
                <w:bCs/>
              </w:rPr>
            </w:pPr>
            <w:r w:rsidRPr="00EA59AF">
              <w:rPr>
                <w:bCs/>
              </w:rPr>
              <w:t>135.000,00</w:t>
            </w:r>
          </w:p>
        </w:tc>
      </w:tr>
      <w:tr w:rsidR="005557B6" w:rsidRPr="0063386B" w14:paraId="7C3A874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53" w:type="pct"/>
            <w:shd w:val="clear" w:color="auto" w:fill="D5DCE4" w:themeFill="text2" w:themeFillTint="33"/>
            <w:vAlign w:val="center"/>
          </w:tcPr>
          <w:p w14:paraId="5C67A1C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EB6F05F" w14:textId="77777777" w:rsidR="005557B6" w:rsidRPr="00EA59AF" w:rsidRDefault="005557B6" w:rsidP="00FF7089">
            <w:pPr>
              <w:spacing w:after="60"/>
              <w:rPr>
                <w:b/>
                <w:bCs/>
              </w:rPr>
            </w:pPr>
            <w:r w:rsidRPr="00EA59AF">
              <w:rPr>
                <w:b/>
                <w:bCs/>
              </w:rPr>
              <w:t>Središnji državni ured za Hrvate izvan Republike Hrvatske</w:t>
            </w:r>
          </w:p>
        </w:tc>
        <w:tc>
          <w:tcPr>
            <w:tcW w:w="1385" w:type="pct"/>
            <w:vAlign w:val="center"/>
            <w:hideMark/>
          </w:tcPr>
          <w:p w14:paraId="1B301726" w14:textId="77777777" w:rsidR="005557B6" w:rsidRPr="00EA59AF" w:rsidRDefault="005557B6" w:rsidP="00FF7089">
            <w:pPr>
              <w:spacing w:before="60"/>
            </w:pPr>
            <w:r w:rsidRPr="00EA59AF">
              <w:rPr>
                <w:bCs/>
              </w:rPr>
              <w:t>Rekonstrukcija lokalne vodovodne mreže u naselju Straža, Bosna i Hercegovina</w:t>
            </w:r>
          </w:p>
        </w:tc>
        <w:tc>
          <w:tcPr>
            <w:tcW w:w="506" w:type="pct"/>
            <w:vAlign w:val="center"/>
            <w:hideMark/>
          </w:tcPr>
          <w:p w14:paraId="1EF4CDD8" w14:textId="77777777" w:rsidR="005557B6" w:rsidRPr="00EA59AF" w:rsidRDefault="005557B6" w:rsidP="00FF7089">
            <w:pPr>
              <w:rPr>
                <w:bCs/>
              </w:rPr>
            </w:pPr>
            <w:r w:rsidRPr="00EA59AF">
              <w:rPr>
                <w:bCs/>
              </w:rPr>
              <w:t>Jugoistočna Europa</w:t>
            </w:r>
          </w:p>
        </w:tc>
        <w:tc>
          <w:tcPr>
            <w:tcW w:w="616" w:type="pct"/>
            <w:vAlign w:val="center"/>
            <w:hideMark/>
          </w:tcPr>
          <w:p w14:paraId="3089A46C" w14:textId="77777777" w:rsidR="005557B6" w:rsidRPr="00EA59AF" w:rsidRDefault="005557B6" w:rsidP="00FF7089">
            <w:pPr>
              <w:ind w:right="-108"/>
            </w:pPr>
            <w:r>
              <w:t>Odgovoran gospodarski razvoj</w:t>
            </w:r>
          </w:p>
        </w:tc>
        <w:tc>
          <w:tcPr>
            <w:tcW w:w="540" w:type="pct"/>
            <w:vAlign w:val="center"/>
            <w:hideMark/>
          </w:tcPr>
          <w:p w14:paraId="2B758B9E" w14:textId="77777777" w:rsidR="005557B6" w:rsidRPr="00EA59AF" w:rsidRDefault="005557B6" w:rsidP="00FF7089">
            <w:pPr>
              <w:spacing w:after="60"/>
            </w:pPr>
            <w:r w:rsidRPr="00EA59AF">
              <w:t>Razvojni</w:t>
            </w:r>
          </w:p>
        </w:tc>
        <w:tc>
          <w:tcPr>
            <w:tcW w:w="733" w:type="pct"/>
            <w:vAlign w:val="center"/>
            <w:hideMark/>
          </w:tcPr>
          <w:p w14:paraId="5779F1B5" w14:textId="77777777" w:rsidR="005557B6" w:rsidRPr="00EA59AF" w:rsidRDefault="005557B6" w:rsidP="00FF7089">
            <w:pPr>
              <w:spacing w:after="60"/>
              <w:ind w:right="141"/>
              <w:jc w:val="right"/>
              <w:rPr>
                <w:bCs/>
              </w:rPr>
            </w:pPr>
            <w:r w:rsidRPr="00EA59AF">
              <w:rPr>
                <w:bCs/>
              </w:rPr>
              <w:t>130.000,00</w:t>
            </w:r>
          </w:p>
        </w:tc>
      </w:tr>
      <w:tr w:rsidR="005557B6" w:rsidRPr="0063386B" w14:paraId="4200C14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353" w:type="pct"/>
            <w:shd w:val="clear" w:color="auto" w:fill="D5DCE4" w:themeFill="text2" w:themeFillTint="33"/>
            <w:vAlign w:val="center"/>
          </w:tcPr>
          <w:p w14:paraId="6C6425B9"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9082B4F"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29724E57" w14:textId="77777777" w:rsidR="005557B6" w:rsidRPr="00E45039" w:rsidRDefault="005557B6" w:rsidP="00FF7089">
            <w:pPr>
              <w:spacing w:before="60"/>
            </w:pPr>
            <w:r w:rsidRPr="00E45039">
              <w:t xml:space="preserve">Poboljšanje laboratorijske dijagnostike, renoviranje i opremanje prostorija laboratorija Doma zdravlja Čitluk u </w:t>
            </w:r>
            <w:r w:rsidRPr="00E45039">
              <w:rPr>
                <w:bCs/>
              </w:rPr>
              <w:t>Bosni i Hercegovini</w:t>
            </w:r>
          </w:p>
        </w:tc>
        <w:tc>
          <w:tcPr>
            <w:tcW w:w="506" w:type="pct"/>
            <w:vAlign w:val="center"/>
            <w:hideMark/>
          </w:tcPr>
          <w:p w14:paraId="213434E0" w14:textId="77777777" w:rsidR="005557B6" w:rsidRPr="00E45039" w:rsidRDefault="005557B6" w:rsidP="00FF7089">
            <w:pPr>
              <w:rPr>
                <w:bCs/>
              </w:rPr>
            </w:pPr>
            <w:r w:rsidRPr="00E45039">
              <w:rPr>
                <w:bCs/>
              </w:rPr>
              <w:t>Jugoistočna Europa</w:t>
            </w:r>
          </w:p>
        </w:tc>
        <w:tc>
          <w:tcPr>
            <w:tcW w:w="616" w:type="pct"/>
            <w:vAlign w:val="center"/>
            <w:hideMark/>
          </w:tcPr>
          <w:p w14:paraId="6ADD43F9" w14:textId="77777777" w:rsidR="005557B6" w:rsidRPr="00E45039" w:rsidRDefault="005557B6" w:rsidP="00FF7089">
            <w:pPr>
              <w:ind w:right="-108"/>
            </w:pPr>
            <w:r w:rsidRPr="00E45039">
              <w:t>Dostojanstvo svake ljudske osobe</w:t>
            </w:r>
          </w:p>
        </w:tc>
        <w:tc>
          <w:tcPr>
            <w:tcW w:w="540" w:type="pct"/>
            <w:vAlign w:val="center"/>
            <w:hideMark/>
          </w:tcPr>
          <w:p w14:paraId="4585960D" w14:textId="77777777" w:rsidR="005557B6" w:rsidRPr="00E45039" w:rsidRDefault="005557B6" w:rsidP="00FF7089">
            <w:pPr>
              <w:spacing w:after="60"/>
            </w:pPr>
            <w:r w:rsidRPr="00E45039">
              <w:t>Razvojni</w:t>
            </w:r>
          </w:p>
        </w:tc>
        <w:tc>
          <w:tcPr>
            <w:tcW w:w="733" w:type="pct"/>
            <w:vAlign w:val="center"/>
            <w:hideMark/>
          </w:tcPr>
          <w:p w14:paraId="30DA4E76" w14:textId="77777777" w:rsidR="005557B6" w:rsidRPr="00E45039" w:rsidRDefault="005557B6" w:rsidP="00FF7089">
            <w:pPr>
              <w:spacing w:after="60"/>
              <w:ind w:right="141"/>
              <w:jc w:val="right"/>
              <w:rPr>
                <w:bCs/>
              </w:rPr>
            </w:pPr>
            <w:r w:rsidRPr="00E45039">
              <w:rPr>
                <w:bCs/>
              </w:rPr>
              <w:t>120.000,00</w:t>
            </w:r>
          </w:p>
        </w:tc>
      </w:tr>
      <w:tr w:rsidR="005557B6" w:rsidRPr="0063386B" w14:paraId="1DCFC5B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353" w:type="pct"/>
            <w:shd w:val="clear" w:color="auto" w:fill="D5DCE4" w:themeFill="text2" w:themeFillTint="33"/>
            <w:vAlign w:val="center"/>
          </w:tcPr>
          <w:p w14:paraId="3202EA4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4E17AF5"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4936DD73" w14:textId="77777777" w:rsidR="005557B6" w:rsidRPr="00E45039" w:rsidRDefault="005557B6" w:rsidP="00FF7089">
            <w:pPr>
              <w:spacing w:before="60"/>
            </w:pPr>
            <w:r w:rsidRPr="00E45039">
              <w:t xml:space="preserve">Rekonstrukcija krova Osnovne škole "Ivan Goran Kovačić" Gojevići-Fojnica, </w:t>
            </w:r>
            <w:r w:rsidRPr="00E45039">
              <w:rPr>
                <w:bCs/>
              </w:rPr>
              <w:t>Bosna i Hercegovina</w:t>
            </w:r>
          </w:p>
        </w:tc>
        <w:tc>
          <w:tcPr>
            <w:tcW w:w="506" w:type="pct"/>
            <w:vAlign w:val="center"/>
            <w:hideMark/>
          </w:tcPr>
          <w:p w14:paraId="58DA5373" w14:textId="77777777" w:rsidR="005557B6" w:rsidRPr="00E45039" w:rsidRDefault="005557B6" w:rsidP="00FF7089">
            <w:pPr>
              <w:rPr>
                <w:bCs/>
              </w:rPr>
            </w:pPr>
            <w:r w:rsidRPr="00E45039">
              <w:rPr>
                <w:bCs/>
              </w:rPr>
              <w:t>Jugoistočna Europa</w:t>
            </w:r>
          </w:p>
        </w:tc>
        <w:tc>
          <w:tcPr>
            <w:tcW w:w="616" w:type="pct"/>
            <w:vAlign w:val="center"/>
            <w:hideMark/>
          </w:tcPr>
          <w:p w14:paraId="4AC05857" w14:textId="77777777" w:rsidR="005557B6" w:rsidRPr="00E45039" w:rsidRDefault="005557B6" w:rsidP="00FF7089">
            <w:pPr>
              <w:ind w:right="-108"/>
            </w:pPr>
            <w:r w:rsidRPr="00E45039">
              <w:t>Dostojanstvo svake ljudske osobe</w:t>
            </w:r>
          </w:p>
        </w:tc>
        <w:tc>
          <w:tcPr>
            <w:tcW w:w="540" w:type="pct"/>
            <w:vAlign w:val="center"/>
            <w:hideMark/>
          </w:tcPr>
          <w:p w14:paraId="5009DB38" w14:textId="77777777" w:rsidR="005557B6" w:rsidRPr="00E45039" w:rsidRDefault="005557B6" w:rsidP="00FF7089">
            <w:pPr>
              <w:spacing w:after="60"/>
            </w:pPr>
            <w:r w:rsidRPr="00E45039">
              <w:t>Razvojni</w:t>
            </w:r>
          </w:p>
        </w:tc>
        <w:tc>
          <w:tcPr>
            <w:tcW w:w="733" w:type="pct"/>
            <w:vAlign w:val="center"/>
            <w:hideMark/>
          </w:tcPr>
          <w:p w14:paraId="252BD67A" w14:textId="77777777" w:rsidR="005557B6" w:rsidRPr="00E45039" w:rsidRDefault="005557B6" w:rsidP="00FF7089">
            <w:pPr>
              <w:spacing w:after="60"/>
              <w:ind w:right="141"/>
              <w:jc w:val="right"/>
              <w:rPr>
                <w:bCs/>
              </w:rPr>
            </w:pPr>
            <w:r w:rsidRPr="00E45039">
              <w:rPr>
                <w:bCs/>
              </w:rPr>
              <w:t>120.000,00</w:t>
            </w:r>
          </w:p>
        </w:tc>
      </w:tr>
      <w:tr w:rsidR="005557B6" w:rsidRPr="0063386B" w14:paraId="66AA17F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353" w:type="pct"/>
            <w:shd w:val="clear" w:color="auto" w:fill="D5DCE4" w:themeFill="text2" w:themeFillTint="33"/>
            <w:vAlign w:val="center"/>
          </w:tcPr>
          <w:p w14:paraId="46E0A438"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308CEAA"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73ED0CD2" w14:textId="77777777" w:rsidR="005557B6" w:rsidRPr="00E45039" w:rsidRDefault="005557B6" w:rsidP="00FF7089">
            <w:pPr>
              <w:spacing w:before="60"/>
            </w:pPr>
            <w:r w:rsidRPr="00E45039">
              <w:t>Zaštita pučanstva Hercegbosanske županije od bruceloze utvrđivanjem i uklanjanjem oboljelih životinja</w:t>
            </w:r>
            <w:r w:rsidRPr="00E45039">
              <w:rPr>
                <w:bCs/>
              </w:rPr>
              <w:t>, Bosna i Hercegovina</w:t>
            </w:r>
          </w:p>
        </w:tc>
        <w:tc>
          <w:tcPr>
            <w:tcW w:w="506" w:type="pct"/>
            <w:vAlign w:val="center"/>
            <w:hideMark/>
          </w:tcPr>
          <w:p w14:paraId="6811D5EA" w14:textId="77777777" w:rsidR="005557B6" w:rsidRPr="00E45039" w:rsidRDefault="005557B6" w:rsidP="00FF7089">
            <w:pPr>
              <w:rPr>
                <w:bCs/>
              </w:rPr>
            </w:pPr>
            <w:r w:rsidRPr="00E45039">
              <w:rPr>
                <w:bCs/>
              </w:rPr>
              <w:t>Jugoistočna Europa</w:t>
            </w:r>
          </w:p>
        </w:tc>
        <w:tc>
          <w:tcPr>
            <w:tcW w:w="616" w:type="pct"/>
            <w:vAlign w:val="center"/>
            <w:hideMark/>
          </w:tcPr>
          <w:p w14:paraId="0F485524" w14:textId="77777777" w:rsidR="005557B6" w:rsidRPr="00E45039" w:rsidRDefault="005557B6" w:rsidP="00FF7089">
            <w:pPr>
              <w:ind w:right="-108"/>
            </w:pPr>
            <w:r w:rsidRPr="00E45039">
              <w:t>Dostojanstvo svake ljudske osobe</w:t>
            </w:r>
          </w:p>
        </w:tc>
        <w:tc>
          <w:tcPr>
            <w:tcW w:w="540" w:type="pct"/>
            <w:vAlign w:val="center"/>
            <w:hideMark/>
          </w:tcPr>
          <w:p w14:paraId="64F70577" w14:textId="77777777" w:rsidR="005557B6" w:rsidRPr="00E45039" w:rsidRDefault="005557B6" w:rsidP="00FF7089">
            <w:pPr>
              <w:spacing w:after="60"/>
            </w:pPr>
            <w:r w:rsidRPr="00E45039">
              <w:t>Razvojni</w:t>
            </w:r>
          </w:p>
        </w:tc>
        <w:tc>
          <w:tcPr>
            <w:tcW w:w="733" w:type="pct"/>
            <w:vAlign w:val="center"/>
            <w:hideMark/>
          </w:tcPr>
          <w:p w14:paraId="739999B1" w14:textId="77777777" w:rsidR="005557B6" w:rsidRPr="00E45039" w:rsidRDefault="005557B6" w:rsidP="00FF7089">
            <w:pPr>
              <w:spacing w:after="60"/>
              <w:ind w:right="141"/>
              <w:jc w:val="right"/>
              <w:rPr>
                <w:bCs/>
              </w:rPr>
            </w:pPr>
            <w:r w:rsidRPr="00E45039">
              <w:rPr>
                <w:bCs/>
              </w:rPr>
              <w:t>100.000,00</w:t>
            </w:r>
          </w:p>
        </w:tc>
      </w:tr>
      <w:tr w:rsidR="005557B6" w:rsidRPr="0063386B" w14:paraId="2A4F01D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353" w:type="pct"/>
            <w:shd w:val="clear" w:color="auto" w:fill="D5DCE4" w:themeFill="text2" w:themeFillTint="33"/>
            <w:vAlign w:val="center"/>
          </w:tcPr>
          <w:p w14:paraId="2666DB9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303F14C"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594CD397" w14:textId="77777777" w:rsidR="005557B6" w:rsidRPr="00E45039" w:rsidRDefault="005557B6" w:rsidP="00FF7089">
            <w:pPr>
              <w:spacing w:before="60"/>
            </w:pPr>
            <w:r w:rsidRPr="00E45039">
              <w:t xml:space="preserve">Rekonstrukcija i opremanje prostorija centra za socijalni rad, grad Široki Brijeg, </w:t>
            </w:r>
            <w:r w:rsidRPr="00E45039">
              <w:rPr>
                <w:bCs/>
              </w:rPr>
              <w:t>Bosna i Hercegovina</w:t>
            </w:r>
          </w:p>
        </w:tc>
        <w:tc>
          <w:tcPr>
            <w:tcW w:w="506" w:type="pct"/>
            <w:vAlign w:val="center"/>
            <w:hideMark/>
          </w:tcPr>
          <w:p w14:paraId="735E1FAB" w14:textId="77777777" w:rsidR="005557B6" w:rsidRPr="00E45039" w:rsidRDefault="005557B6" w:rsidP="00FF7089">
            <w:pPr>
              <w:rPr>
                <w:bCs/>
              </w:rPr>
            </w:pPr>
            <w:r w:rsidRPr="00E45039">
              <w:rPr>
                <w:bCs/>
              </w:rPr>
              <w:t>Jugoistočna Europa</w:t>
            </w:r>
          </w:p>
        </w:tc>
        <w:tc>
          <w:tcPr>
            <w:tcW w:w="616" w:type="pct"/>
            <w:vAlign w:val="center"/>
            <w:hideMark/>
          </w:tcPr>
          <w:p w14:paraId="7CF1DED3" w14:textId="77777777" w:rsidR="005557B6" w:rsidRPr="00E45039" w:rsidRDefault="005557B6" w:rsidP="00FF7089">
            <w:pPr>
              <w:ind w:right="-108"/>
            </w:pPr>
            <w:r w:rsidRPr="00E45039">
              <w:t>Dostojanstvo svake ljudske osobe</w:t>
            </w:r>
          </w:p>
        </w:tc>
        <w:tc>
          <w:tcPr>
            <w:tcW w:w="540" w:type="pct"/>
            <w:vAlign w:val="center"/>
            <w:hideMark/>
          </w:tcPr>
          <w:p w14:paraId="65FE40A8" w14:textId="77777777" w:rsidR="005557B6" w:rsidRPr="00E45039" w:rsidRDefault="005557B6" w:rsidP="00FF7089">
            <w:pPr>
              <w:spacing w:after="60"/>
            </w:pPr>
            <w:r w:rsidRPr="00E45039">
              <w:t>Razvojni</w:t>
            </w:r>
          </w:p>
        </w:tc>
        <w:tc>
          <w:tcPr>
            <w:tcW w:w="733" w:type="pct"/>
            <w:vAlign w:val="center"/>
            <w:hideMark/>
          </w:tcPr>
          <w:p w14:paraId="66035E8C" w14:textId="77777777" w:rsidR="005557B6" w:rsidRPr="00E45039" w:rsidRDefault="005557B6" w:rsidP="00FF7089">
            <w:pPr>
              <w:spacing w:after="60"/>
              <w:ind w:right="141"/>
              <w:jc w:val="right"/>
              <w:rPr>
                <w:bCs/>
              </w:rPr>
            </w:pPr>
            <w:r w:rsidRPr="00E45039">
              <w:rPr>
                <w:bCs/>
              </w:rPr>
              <w:t>100.000,00</w:t>
            </w:r>
          </w:p>
        </w:tc>
      </w:tr>
      <w:tr w:rsidR="005557B6" w:rsidRPr="0063386B" w14:paraId="0CF1BDC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353" w:type="pct"/>
            <w:shd w:val="clear" w:color="auto" w:fill="D5DCE4" w:themeFill="text2" w:themeFillTint="33"/>
            <w:vAlign w:val="center"/>
          </w:tcPr>
          <w:p w14:paraId="34058A6A"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39BD607"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1C6EBC5D" w14:textId="77777777" w:rsidR="005557B6" w:rsidRPr="00E45039" w:rsidRDefault="005557B6" w:rsidP="00FF7089">
            <w:pPr>
              <w:spacing w:before="60"/>
            </w:pPr>
            <w:r w:rsidRPr="00E45039">
              <w:t xml:space="preserve">Dovršetak radova na zgradi stare općine u suradnji s Udrugom Kupreški kosci, </w:t>
            </w:r>
            <w:r w:rsidRPr="00E45039">
              <w:rPr>
                <w:bCs/>
              </w:rPr>
              <w:t>Bosna i Hercegovina</w:t>
            </w:r>
          </w:p>
        </w:tc>
        <w:tc>
          <w:tcPr>
            <w:tcW w:w="506" w:type="pct"/>
            <w:vAlign w:val="center"/>
            <w:hideMark/>
          </w:tcPr>
          <w:p w14:paraId="5F3CEBE3" w14:textId="77777777" w:rsidR="005557B6" w:rsidRPr="00E45039" w:rsidRDefault="005557B6" w:rsidP="00FF7089">
            <w:pPr>
              <w:rPr>
                <w:bCs/>
              </w:rPr>
            </w:pPr>
            <w:r w:rsidRPr="00E45039">
              <w:rPr>
                <w:bCs/>
              </w:rPr>
              <w:t>Jugoistočna Europa</w:t>
            </w:r>
          </w:p>
        </w:tc>
        <w:tc>
          <w:tcPr>
            <w:tcW w:w="616" w:type="pct"/>
            <w:vAlign w:val="center"/>
            <w:hideMark/>
          </w:tcPr>
          <w:p w14:paraId="3F3254D5" w14:textId="77777777" w:rsidR="005557B6" w:rsidRPr="00E45039" w:rsidRDefault="005557B6" w:rsidP="00FF7089">
            <w:pPr>
              <w:ind w:right="-108"/>
            </w:pPr>
            <w:r w:rsidRPr="00E45039">
              <w:t>Ostalo</w:t>
            </w:r>
          </w:p>
        </w:tc>
        <w:tc>
          <w:tcPr>
            <w:tcW w:w="540" w:type="pct"/>
            <w:vAlign w:val="center"/>
            <w:hideMark/>
          </w:tcPr>
          <w:p w14:paraId="08ED4267" w14:textId="77777777" w:rsidR="005557B6" w:rsidRPr="00E45039" w:rsidRDefault="005557B6" w:rsidP="00FF7089">
            <w:pPr>
              <w:spacing w:after="60"/>
            </w:pPr>
            <w:r w:rsidRPr="00E45039">
              <w:t>Razvojni</w:t>
            </w:r>
          </w:p>
        </w:tc>
        <w:tc>
          <w:tcPr>
            <w:tcW w:w="733" w:type="pct"/>
            <w:vAlign w:val="center"/>
            <w:hideMark/>
          </w:tcPr>
          <w:p w14:paraId="111926CA" w14:textId="77777777" w:rsidR="005557B6" w:rsidRPr="00E45039" w:rsidRDefault="005557B6" w:rsidP="00FF7089">
            <w:pPr>
              <w:spacing w:after="60"/>
              <w:ind w:right="141"/>
              <w:jc w:val="right"/>
              <w:rPr>
                <w:bCs/>
              </w:rPr>
            </w:pPr>
            <w:r w:rsidRPr="00E45039">
              <w:rPr>
                <w:bCs/>
              </w:rPr>
              <w:t>100.000,00</w:t>
            </w:r>
          </w:p>
        </w:tc>
      </w:tr>
      <w:tr w:rsidR="005557B6" w:rsidRPr="0063386B" w14:paraId="5475D73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9"/>
        </w:trPr>
        <w:tc>
          <w:tcPr>
            <w:tcW w:w="353" w:type="pct"/>
            <w:shd w:val="clear" w:color="auto" w:fill="D5DCE4" w:themeFill="text2" w:themeFillTint="33"/>
            <w:vAlign w:val="center"/>
          </w:tcPr>
          <w:p w14:paraId="310AE73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A560ED7"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2284155D" w14:textId="77777777" w:rsidR="005557B6" w:rsidRPr="00E45039" w:rsidRDefault="005557B6" w:rsidP="00FF7089">
            <w:pPr>
              <w:spacing w:before="60"/>
            </w:pPr>
            <w:r w:rsidRPr="00E45039">
              <w:rPr>
                <w:bCs/>
              </w:rPr>
              <w:t>Humanitarna pomoć hrvatskim obiteljima u Janjevu u ogrjevu i hrani, u suradnji s Hrvatskom Udrugom Sv. Nikole Janjevo, Kosovo</w:t>
            </w:r>
          </w:p>
        </w:tc>
        <w:tc>
          <w:tcPr>
            <w:tcW w:w="506" w:type="pct"/>
            <w:vAlign w:val="center"/>
            <w:hideMark/>
          </w:tcPr>
          <w:p w14:paraId="403460A9" w14:textId="77777777" w:rsidR="005557B6" w:rsidRPr="00E45039" w:rsidRDefault="005557B6" w:rsidP="00FF7089">
            <w:pPr>
              <w:rPr>
                <w:bCs/>
              </w:rPr>
            </w:pPr>
            <w:r w:rsidRPr="00E45039">
              <w:rPr>
                <w:bCs/>
              </w:rPr>
              <w:t>Jugoistočna Europa</w:t>
            </w:r>
          </w:p>
        </w:tc>
        <w:tc>
          <w:tcPr>
            <w:tcW w:w="616" w:type="pct"/>
            <w:vAlign w:val="center"/>
            <w:hideMark/>
          </w:tcPr>
          <w:p w14:paraId="346CFF00" w14:textId="77777777" w:rsidR="005557B6" w:rsidRPr="00E45039" w:rsidRDefault="005557B6" w:rsidP="00FF7089">
            <w:pPr>
              <w:ind w:right="-108"/>
            </w:pPr>
            <w:r w:rsidRPr="00E45039">
              <w:t>Dostojanstvo svake ljudske osobe</w:t>
            </w:r>
          </w:p>
        </w:tc>
        <w:tc>
          <w:tcPr>
            <w:tcW w:w="540" w:type="pct"/>
            <w:vAlign w:val="center"/>
            <w:hideMark/>
          </w:tcPr>
          <w:p w14:paraId="547F610A" w14:textId="77777777" w:rsidR="005557B6" w:rsidRPr="00E45039" w:rsidRDefault="005557B6" w:rsidP="00FF7089">
            <w:pPr>
              <w:spacing w:after="60"/>
            </w:pPr>
            <w:r w:rsidRPr="00E45039">
              <w:t>Humanitarni</w:t>
            </w:r>
          </w:p>
        </w:tc>
        <w:tc>
          <w:tcPr>
            <w:tcW w:w="733" w:type="pct"/>
            <w:vAlign w:val="center"/>
            <w:hideMark/>
          </w:tcPr>
          <w:p w14:paraId="35BAA5C2" w14:textId="77777777" w:rsidR="005557B6" w:rsidRPr="00E45039" w:rsidRDefault="005557B6" w:rsidP="00FF7089">
            <w:pPr>
              <w:spacing w:after="60"/>
              <w:ind w:right="141"/>
              <w:jc w:val="right"/>
              <w:rPr>
                <w:bCs/>
              </w:rPr>
            </w:pPr>
            <w:r w:rsidRPr="00E45039">
              <w:rPr>
                <w:bCs/>
              </w:rPr>
              <w:t>95.000,00</w:t>
            </w:r>
          </w:p>
        </w:tc>
      </w:tr>
      <w:tr w:rsidR="005557B6" w:rsidRPr="0063386B" w14:paraId="104C6E1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47CF6893"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AEB9D53"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3BFF75C2" w14:textId="77777777" w:rsidR="005557B6" w:rsidRPr="00E45039" w:rsidRDefault="005557B6" w:rsidP="00FF7089">
            <w:pPr>
              <w:spacing w:before="60"/>
            </w:pPr>
            <w:r w:rsidRPr="00E45039">
              <w:t xml:space="preserve">Adaptacija i opremanje prostorija za rani rast i razvoj, izvođenjem adaptacije prostorija i opremanjem dijela namijenjenog za djecu od 1-5 godine života. Projekt se provodi u suradnji s Udrugom osoba s posebnim potrebama "Put u život", Orašje, </w:t>
            </w:r>
            <w:r w:rsidRPr="00E45039">
              <w:rPr>
                <w:bCs/>
              </w:rPr>
              <w:t>Bosna i Hercegovina</w:t>
            </w:r>
          </w:p>
        </w:tc>
        <w:tc>
          <w:tcPr>
            <w:tcW w:w="506" w:type="pct"/>
            <w:vAlign w:val="center"/>
            <w:hideMark/>
          </w:tcPr>
          <w:p w14:paraId="52557003" w14:textId="77777777" w:rsidR="005557B6" w:rsidRPr="00E45039" w:rsidRDefault="005557B6" w:rsidP="00FF7089">
            <w:pPr>
              <w:rPr>
                <w:bCs/>
              </w:rPr>
            </w:pPr>
            <w:r w:rsidRPr="00E45039">
              <w:rPr>
                <w:bCs/>
              </w:rPr>
              <w:t>Jugoistočna Europa</w:t>
            </w:r>
          </w:p>
        </w:tc>
        <w:tc>
          <w:tcPr>
            <w:tcW w:w="616" w:type="pct"/>
            <w:vAlign w:val="center"/>
            <w:hideMark/>
          </w:tcPr>
          <w:p w14:paraId="32B70971" w14:textId="77777777" w:rsidR="005557B6" w:rsidRPr="00E45039" w:rsidRDefault="005557B6" w:rsidP="00FF7089">
            <w:pPr>
              <w:ind w:right="-108"/>
            </w:pPr>
            <w:r w:rsidRPr="00E45039">
              <w:t>Dostojanstvo svake ljudske osobe</w:t>
            </w:r>
          </w:p>
        </w:tc>
        <w:tc>
          <w:tcPr>
            <w:tcW w:w="540" w:type="pct"/>
            <w:vAlign w:val="center"/>
            <w:hideMark/>
          </w:tcPr>
          <w:p w14:paraId="32F21289" w14:textId="77777777" w:rsidR="005557B6" w:rsidRPr="00E45039" w:rsidRDefault="005557B6" w:rsidP="00FF7089">
            <w:pPr>
              <w:spacing w:after="60"/>
            </w:pPr>
            <w:r w:rsidRPr="00E45039">
              <w:t>Razvojni</w:t>
            </w:r>
          </w:p>
        </w:tc>
        <w:tc>
          <w:tcPr>
            <w:tcW w:w="733" w:type="pct"/>
            <w:vAlign w:val="center"/>
            <w:hideMark/>
          </w:tcPr>
          <w:p w14:paraId="0BBDED7C" w14:textId="77777777" w:rsidR="005557B6" w:rsidRPr="00E45039" w:rsidRDefault="005557B6" w:rsidP="00FF7089">
            <w:pPr>
              <w:spacing w:after="60"/>
              <w:ind w:right="141"/>
              <w:jc w:val="right"/>
              <w:rPr>
                <w:bCs/>
              </w:rPr>
            </w:pPr>
            <w:r w:rsidRPr="00E45039">
              <w:rPr>
                <w:bCs/>
              </w:rPr>
              <w:t>80.000,00</w:t>
            </w:r>
          </w:p>
        </w:tc>
      </w:tr>
      <w:tr w:rsidR="005557B6" w:rsidRPr="0063386B" w14:paraId="3EE9F7B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5"/>
        </w:trPr>
        <w:tc>
          <w:tcPr>
            <w:tcW w:w="353" w:type="pct"/>
            <w:shd w:val="clear" w:color="auto" w:fill="D5DCE4" w:themeFill="text2" w:themeFillTint="33"/>
            <w:vAlign w:val="center"/>
          </w:tcPr>
          <w:p w14:paraId="5F290DA0"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4FC8AB7"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27627549" w14:textId="77777777" w:rsidR="005557B6" w:rsidRPr="00E45039" w:rsidRDefault="005557B6" w:rsidP="00FF7089">
            <w:pPr>
              <w:spacing w:before="60"/>
            </w:pPr>
            <w:r w:rsidRPr="00E45039">
              <w:t xml:space="preserve">Potpora Mreži Internet portala na hrvatskom jeziku u </w:t>
            </w:r>
            <w:r w:rsidRPr="00E45039">
              <w:rPr>
                <w:bCs/>
              </w:rPr>
              <w:t>Bosni i Hercegovini u suradnji s Udrugom HRID – Udruga za razvoj informacijskog društva "Hercegovačko razvojno informacijsko društvo"</w:t>
            </w:r>
          </w:p>
        </w:tc>
        <w:tc>
          <w:tcPr>
            <w:tcW w:w="506" w:type="pct"/>
            <w:vAlign w:val="center"/>
            <w:hideMark/>
          </w:tcPr>
          <w:p w14:paraId="073A2D17" w14:textId="77777777" w:rsidR="005557B6" w:rsidRPr="00E45039" w:rsidRDefault="005557B6" w:rsidP="00FF7089">
            <w:pPr>
              <w:rPr>
                <w:bCs/>
              </w:rPr>
            </w:pPr>
            <w:r w:rsidRPr="00E45039">
              <w:rPr>
                <w:bCs/>
              </w:rPr>
              <w:t>Jugoistočna Europa</w:t>
            </w:r>
          </w:p>
        </w:tc>
        <w:tc>
          <w:tcPr>
            <w:tcW w:w="616" w:type="pct"/>
            <w:vAlign w:val="center"/>
            <w:hideMark/>
          </w:tcPr>
          <w:p w14:paraId="5DE08E57" w14:textId="77777777" w:rsidR="005557B6" w:rsidRPr="00E45039" w:rsidRDefault="005557B6" w:rsidP="00FF7089">
            <w:pPr>
              <w:ind w:right="-108"/>
            </w:pPr>
            <w:r w:rsidRPr="00E45039">
              <w:t>Ostalo</w:t>
            </w:r>
          </w:p>
        </w:tc>
        <w:tc>
          <w:tcPr>
            <w:tcW w:w="540" w:type="pct"/>
            <w:vAlign w:val="center"/>
            <w:hideMark/>
          </w:tcPr>
          <w:p w14:paraId="0AC18849" w14:textId="77777777" w:rsidR="005557B6" w:rsidRPr="00E45039" w:rsidRDefault="005557B6" w:rsidP="00FF7089">
            <w:pPr>
              <w:spacing w:after="60"/>
            </w:pPr>
            <w:r w:rsidRPr="00E45039">
              <w:t>Razvojni</w:t>
            </w:r>
          </w:p>
        </w:tc>
        <w:tc>
          <w:tcPr>
            <w:tcW w:w="733" w:type="pct"/>
            <w:vAlign w:val="center"/>
            <w:hideMark/>
          </w:tcPr>
          <w:p w14:paraId="3D96027B" w14:textId="77777777" w:rsidR="005557B6" w:rsidRPr="00E45039" w:rsidRDefault="005557B6" w:rsidP="00FF7089">
            <w:pPr>
              <w:spacing w:after="60"/>
              <w:ind w:right="141"/>
              <w:jc w:val="right"/>
              <w:rPr>
                <w:bCs/>
              </w:rPr>
            </w:pPr>
            <w:r w:rsidRPr="00E45039">
              <w:rPr>
                <w:bCs/>
              </w:rPr>
              <w:t>80.000,00</w:t>
            </w:r>
          </w:p>
        </w:tc>
      </w:tr>
      <w:tr w:rsidR="005557B6" w:rsidRPr="0063386B" w14:paraId="57AF07A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353" w:type="pct"/>
            <w:shd w:val="clear" w:color="auto" w:fill="D5DCE4" w:themeFill="text2" w:themeFillTint="33"/>
            <w:vAlign w:val="center"/>
          </w:tcPr>
          <w:p w14:paraId="30D1B2FA"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7CBE5D4"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643CDB04" w14:textId="77777777" w:rsidR="005557B6" w:rsidRPr="00E45039" w:rsidRDefault="005557B6" w:rsidP="00FF7089">
            <w:pPr>
              <w:spacing w:before="60"/>
            </w:pPr>
            <w:r w:rsidRPr="00E45039">
              <w:t xml:space="preserve">Projekt obnove krovova na kućama koji su uništeni prilikom elementarne nepogode u župi Ivanjska u </w:t>
            </w:r>
            <w:r w:rsidRPr="00E45039">
              <w:rPr>
                <w:bCs/>
              </w:rPr>
              <w:t>Bosni i Hercegovini</w:t>
            </w:r>
          </w:p>
        </w:tc>
        <w:tc>
          <w:tcPr>
            <w:tcW w:w="506" w:type="pct"/>
            <w:vAlign w:val="center"/>
            <w:hideMark/>
          </w:tcPr>
          <w:p w14:paraId="0DAB22F7" w14:textId="77777777" w:rsidR="005557B6" w:rsidRPr="00E45039" w:rsidRDefault="005557B6" w:rsidP="00FF7089">
            <w:pPr>
              <w:rPr>
                <w:bCs/>
              </w:rPr>
            </w:pPr>
            <w:r w:rsidRPr="00E45039">
              <w:rPr>
                <w:bCs/>
              </w:rPr>
              <w:t>Jugoistočna Europa</w:t>
            </w:r>
          </w:p>
        </w:tc>
        <w:tc>
          <w:tcPr>
            <w:tcW w:w="616" w:type="pct"/>
            <w:vAlign w:val="center"/>
            <w:hideMark/>
          </w:tcPr>
          <w:p w14:paraId="79691087" w14:textId="77777777" w:rsidR="005557B6" w:rsidRPr="00E45039" w:rsidRDefault="005557B6" w:rsidP="00FF7089">
            <w:pPr>
              <w:ind w:right="-108"/>
            </w:pPr>
            <w:r w:rsidRPr="00E45039">
              <w:t>Dostojanstvo svake ljudske osobe</w:t>
            </w:r>
          </w:p>
        </w:tc>
        <w:tc>
          <w:tcPr>
            <w:tcW w:w="540" w:type="pct"/>
            <w:vAlign w:val="center"/>
            <w:hideMark/>
          </w:tcPr>
          <w:p w14:paraId="4EAC1117" w14:textId="77777777" w:rsidR="005557B6" w:rsidRPr="00E45039" w:rsidRDefault="005557B6" w:rsidP="00FF7089">
            <w:pPr>
              <w:spacing w:after="60"/>
            </w:pPr>
            <w:r w:rsidRPr="00E45039">
              <w:t>Razvojni</w:t>
            </w:r>
          </w:p>
        </w:tc>
        <w:tc>
          <w:tcPr>
            <w:tcW w:w="733" w:type="pct"/>
            <w:vAlign w:val="center"/>
            <w:hideMark/>
          </w:tcPr>
          <w:p w14:paraId="3A18778C" w14:textId="77777777" w:rsidR="005557B6" w:rsidRPr="00E45039" w:rsidRDefault="005557B6" w:rsidP="00FF7089">
            <w:pPr>
              <w:spacing w:after="60"/>
              <w:ind w:right="141"/>
              <w:jc w:val="right"/>
              <w:rPr>
                <w:bCs/>
              </w:rPr>
            </w:pPr>
            <w:r w:rsidRPr="00E45039">
              <w:rPr>
                <w:bCs/>
              </w:rPr>
              <w:t>79.000,00</w:t>
            </w:r>
          </w:p>
        </w:tc>
      </w:tr>
      <w:tr w:rsidR="005557B6" w:rsidRPr="0063386B" w14:paraId="3ADC8F5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70C68589"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AFDC51F"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447FDC8D" w14:textId="77777777" w:rsidR="005557B6" w:rsidRPr="00E45039" w:rsidRDefault="005557B6" w:rsidP="00FF7089">
            <w:pPr>
              <w:spacing w:before="60"/>
            </w:pPr>
            <w:r w:rsidRPr="00E45039">
              <w:t xml:space="preserve">Projekt nastavka aktivnosti II faze rekonstrukcije objekta dnevnog centra "Angelus" i opremanja prostorija za pružanje edukativno terapijskih usluga u suradnji s Udrugom roditelja djece s posebnim potrebama "Angelus". </w:t>
            </w:r>
            <w:r w:rsidRPr="00E45039">
              <w:rPr>
                <w:bCs/>
              </w:rPr>
              <w:t>Bosna i Hercegovina</w:t>
            </w:r>
          </w:p>
        </w:tc>
        <w:tc>
          <w:tcPr>
            <w:tcW w:w="506" w:type="pct"/>
            <w:vAlign w:val="center"/>
            <w:hideMark/>
          </w:tcPr>
          <w:p w14:paraId="783CE017" w14:textId="77777777" w:rsidR="005557B6" w:rsidRPr="00E45039" w:rsidRDefault="005557B6" w:rsidP="00FF7089">
            <w:pPr>
              <w:rPr>
                <w:bCs/>
              </w:rPr>
            </w:pPr>
            <w:r w:rsidRPr="00E45039">
              <w:rPr>
                <w:bCs/>
              </w:rPr>
              <w:t>Jugoistočna Europa</w:t>
            </w:r>
          </w:p>
        </w:tc>
        <w:tc>
          <w:tcPr>
            <w:tcW w:w="616" w:type="pct"/>
            <w:vAlign w:val="center"/>
            <w:hideMark/>
          </w:tcPr>
          <w:p w14:paraId="526DCE83" w14:textId="77777777" w:rsidR="005557B6" w:rsidRPr="00E45039" w:rsidRDefault="005557B6" w:rsidP="00FF7089">
            <w:pPr>
              <w:ind w:right="-108"/>
            </w:pPr>
            <w:r w:rsidRPr="00E45039">
              <w:t>Dostojanstvo svake ljudske osobe</w:t>
            </w:r>
          </w:p>
        </w:tc>
        <w:tc>
          <w:tcPr>
            <w:tcW w:w="540" w:type="pct"/>
            <w:vAlign w:val="center"/>
            <w:hideMark/>
          </w:tcPr>
          <w:p w14:paraId="599850AE" w14:textId="77777777" w:rsidR="005557B6" w:rsidRPr="00E45039" w:rsidRDefault="005557B6" w:rsidP="00FF7089">
            <w:pPr>
              <w:spacing w:after="60"/>
            </w:pPr>
            <w:r w:rsidRPr="00E45039">
              <w:t>Razvojni</w:t>
            </w:r>
          </w:p>
        </w:tc>
        <w:tc>
          <w:tcPr>
            <w:tcW w:w="733" w:type="pct"/>
            <w:vAlign w:val="center"/>
            <w:hideMark/>
          </w:tcPr>
          <w:p w14:paraId="435BFBED" w14:textId="77777777" w:rsidR="005557B6" w:rsidRPr="00E45039" w:rsidRDefault="005557B6" w:rsidP="00FF7089">
            <w:pPr>
              <w:spacing w:after="60"/>
              <w:ind w:right="141"/>
              <w:jc w:val="right"/>
              <w:rPr>
                <w:bCs/>
              </w:rPr>
            </w:pPr>
            <w:r w:rsidRPr="00E45039">
              <w:rPr>
                <w:bCs/>
              </w:rPr>
              <w:t>75.000,00</w:t>
            </w:r>
          </w:p>
        </w:tc>
      </w:tr>
      <w:tr w:rsidR="005557B6" w:rsidRPr="0063386B" w14:paraId="27D5832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
        </w:trPr>
        <w:tc>
          <w:tcPr>
            <w:tcW w:w="353" w:type="pct"/>
            <w:shd w:val="clear" w:color="auto" w:fill="D5DCE4" w:themeFill="text2" w:themeFillTint="33"/>
            <w:vAlign w:val="center"/>
          </w:tcPr>
          <w:p w14:paraId="3A73A0B9"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0E9A1D1"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1DF182C7" w14:textId="77777777" w:rsidR="005557B6" w:rsidRPr="00E45039" w:rsidRDefault="005557B6" w:rsidP="00FF7089">
            <w:pPr>
              <w:spacing w:before="60"/>
            </w:pPr>
            <w:r w:rsidRPr="00E45039">
              <w:t>Građevinsko - zanatski radovi prilagodbe  i obnove radnih prostorija Doma za djecu ometenu u tjelesnom ili psihičkom razvoju "Marija- naša nada".</w:t>
            </w:r>
            <w:r w:rsidRPr="00E45039">
              <w:rPr>
                <w:bCs/>
              </w:rPr>
              <w:t xml:space="preserve"> Bosna i Hercegovina</w:t>
            </w:r>
          </w:p>
        </w:tc>
        <w:tc>
          <w:tcPr>
            <w:tcW w:w="506" w:type="pct"/>
            <w:vAlign w:val="center"/>
            <w:hideMark/>
          </w:tcPr>
          <w:p w14:paraId="5532DA72" w14:textId="77777777" w:rsidR="005557B6" w:rsidRPr="00E45039" w:rsidRDefault="005557B6" w:rsidP="00FF7089">
            <w:pPr>
              <w:rPr>
                <w:bCs/>
              </w:rPr>
            </w:pPr>
            <w:r w:rsidRPr="00E45039">
              <w:rPr>
                <w:bCs/>
              </w:rPr>
              <w:t>Jugoistočna Europa</w:t>
            </w:r>
          </w:p>
        </w:tc>
        <w:tc>
          <w:tcPr>
            <w:tcW w:w="616" w:type="pct"/>
            <w:vAlign w:val="center"/>
            <w:hideMark/>
          </w:tcPr>
          <w:p w14:paraId="1AF317B4" w14:textId="77777777" w:rsidR="005557B6" w:rsidRPr="00E45039" w:rsidRDefault="005557B6" w:rsidP="00FF7089">
            <w:pPr>
              <w:ind w:right="-108"/>
            </w:pPr>
            <w:r w:rsidRPr="00E45039">
              <w:t>Dostojanstvo svake ljudske osobe</w:t>
            </w:r>
          </w:p>
        </w:tc>
        <w:tc>
          <w:tcPr>
            <w:tcW w:w="540" w:type="pct"/>
            <w:vAlign w:val="center"/>
            <w:hideMark/>
          </w:tcPr>
          <w:p w14:paraId="7AE10CBC" w14:textId="77777777" w:rsidR="005557B6" w:rsidRPr="00E45039" w:rsidRDefault="005557B6" w:rsidP="00FF7089">
            <w:pPr>
              <w:spacing w:after="60"/>
            </w:pPr>
            <w:r w:rsidRPr="00E45039">
              <w:t>Razvojni</w:t>
            </w:r>
          </w:p>
        </w:tc>
        <w:tc>
          <w:tcPr>
            <w:tcW w:w="733" w:type="pct"/>
            <w:vAlign w:val="center"/>
            <w:hideMark/>
          </w:tcPr>
          <w:p w14:paraId="26B278EA" w14:textId="77777777" w:rsidR="005557B6" w:rsidRPr="00E45039" w:rsidRDefault="005557B6" w:rsidP="00FF7089">
            <w:pPr>
              <w:spacing w:after="60"/>
              <w:ind w:right="141"/>
              <w:jc w:val="right"/>
              <w:rPr>
                <w:bCs/>
              </w:rPr>
            </w:pPr>
            <w:r w:rsidRPr="00E45039">
              <w:rPr>
                <w:bCs/>
              </w:rPr>
              <w:t>75.000,00</w:t>
            </w:r>
          </w:p>
        </w:tc>
      </w:tr>
      <w:tr w:rsidR="005557B6" w:rsidRPr="0063386B" w14:paraId="4AEA0E4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trPr>
        <w:tc>
          <w:tcPr>
            <w:tcW w:w="353" w:type="pct"/>
            <w:shd w:val="clear" w:color="auto" w:fill="D5DCE4" w:themeFill="text2" w:themeFillTint="33"/>
            <w:vAlign w:val="center"/>
          </w:tcPr>
          <w:p w14:paraId="45150FF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41325D1"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7D9E92A5" w14:textId="77777777" w:rsidR="005557B6" w:rsidRPr="00E45039" w:rsidRDefault="005557B6" w:rsidP="00FF7089">
            <w:pPr>
              <w:spacing w:before="60"/>
            </w:pPr>
            <w:r w:rsidRPr="00E45039">
              <w:t>Uređenje puteva do zaseoka u Šimićima u dužini od 20km, Bosna i Hercegovina</w:t>
            </w:r>
          </w:p>
        </w:tc>
        <w:tc>
          <w:tcPr>
            <w:tcW w:w="506" w:type="pct"/>
            <w:vAlign w:val="center"/>
            <w:hideMark/>
          </w:tcPr>
          <w:p w14:paraId="476CCE55" w14:textId="77777777" w:rsidR="005557B6" w:rsidRPr="00E45039" w:rsidRDefault="005557B6" w:rsidP="00FF7089">
            <w:pPr>
              <w:rPr>
                <w:bCs/>
              </w:rPr>
            </w:pPr>
            <w:r w:rsidRPr="00E45039">
              <w:rPr>
                <w:bCs/>
              </w:rPr>
              <w:t>Jugoistočna Europa</w:t>
            </w:r>
          </w:p>
        </w:tc>
        <w:tc>
          <w:tcPr>
            <w:tcW w:w="616" w:type="pct"/>
            <w:vAlign w:val="center"/>
            <w:hideMark/>
          </w:tcPr>
          <w:p w14:paraId="34347F9A" w14:textId="77777777" w:rsidR="005557B6" w:rsidRPr="00E45039" w:rsidRDefault="005557B6" w:rsidP="00FF7089">
            <w:pPr>
              <w:ind w:right="-108"/>
            </w:pPr>
            <w:r w:rsidRPr="00E45039">
              <w:t>Odgovoran gospodarski razvoj</w:t>
            </w:r>
          </w:p>
        </w:tc>
        <w:tc>
          <w:tcPr>
            <w:tcW w:w="540" w:type="pct"/>
            <w:vAlign w:val="center"/>
            <w:hideMark/>
          </w:tcPr>
          <w:p w14:paraId="5D0FFFED" w14:textId="77777777" w:rsidR="005557B6" w:rsidRPr="00E45039" w:rsidRDefault="005557B6" w:rsidP="00FF7089">
            <w:pPr>
              <w:spacing w:after="60"/>
            </w:pPr>
            <w:r w:rsidRPr="00E45039">
              <w:t>Razvojni</w:t>
            </w:r>
          </w:p>
        </w:tc>
        <w:tc>
          <w:tcPr>
            <w:tcW w:w="733" w:type="pct"/>
            <w:vAlign w:val="center"/>
            <w:hideMark/>
          </w:tcPr>
          <w:p w14:paraId="49D9FDCA" w14:textId="77777777" w:rsidR="005557B6" w:rsidRPr="00E45039" w:rsidRDefault="005557B6" w:rsidP="00FF7089">
            <w:pPr>
              <w:spacing w:after="60"/>
              <w:ind w:right="141"/>
              <w:jc w:val="right"/>
              <w:rPr>
                <w:bCs/>
              </w:rPr>
            </w:pPr>
            <w:r w:rsidRPr="00E45039">
              <w:rPr>
                <w:bCs/>
              </w:rPr>
              <w:t>65.000,00</w:t>
            </w:r>
          </w:p>
        </w:tc>
      </w:tr>
      <w:tr w:rsidR="005557B6" w:rsidRPr="0063386B" w14:paraId="7A5FBDE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353" w:type="pct"/>
            <w:shd w:val="clear" w:color="auto" w:fill="D5DCE4" w:themeFill="text2" w:themeFillTint="33"/>
            <w:vAlign w:val="center"/>
          </w:tcPr>
          <w:p w14:paraId="103319E8"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37597C6"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214C4D24" w14:textId="77777777" w:rsidR="005557B6" w:rsidRPr="00E45039" w:rsidRDefault="005557B6" w:rsidP="00FF7089">
            <w:pPr>
              <w:spacing w:before="60"/>
            </w:pPr>
            <w:r w:rsidRPr="00E45039">
              <w:t>Ograđivanje nogometnog stadiona u Donjoj Tramošnici, Bosna i Hercegovina</w:t>
            </w:r>
          </w:p>
        </w:tc>
        <w:tc>
          <w:tcPr>
            <w:tcW w:w="506" w:type="pct"/>
            <w:vAlign w:val="center"/>
            <w:hideMark/>
          </w:tcPr>
          <w:p w14:paraId="07381920" w14:textId="77777777" w:rsidR="005557B6" w:rsidRPr="00E45039" w:rsidRDefault="005557B6" w:rsidP="00FF7089">
            <w:pPr>
              <w:rPr>
                <w:bCs/>
              </w:rPr>
            </w:pPr>
            <w:r w:rsidRPr="00E45039">
              <w:rPr>
                <w:bCs/>
              </w:rPr>
              <w:t>Jugoistočna Europa</w:t>
            </w:r>
          </w:p>
        </w:tc>
        <w:tc>
          <w:tcPr>
            <w:tcW w:w="616" w:type="pct"/>
            <w:vAlign w:val="center"/>
            <w:hideMark/>
          </w:tcPr>
          <w:p w14:paraId="0E289933" w14:textId="77777777" w:rsidR="005557B6" w:rsidRPr="00E45039" w:rsidRDefault="005557B6" w:rsidP="00FF7089">
            <w:pPr>
              <w:ind w:right="-108"/>
            </w:pPr>
            <w:r>
              <w:t>Ostalo</w:t>
            </w:r>
          </w:p>
        </w:tc>
        <w:tc>
          <w:tcPr>
            <w:tcW w:w="540" w:type="pct"/>
            <w:vAlign w:val="center"/>
            <w:hideMark/>
          </w:tcPr>
          <w:p w14:paraId="4689F253" w14:textId="77777777" w:rsidR="005557B6" w:rsidRPr="00E45039" w:rsidRDefault="005557B6" w:rsidP="00FF7089">
            <w:pPr>
              <w:spacing w:after="60"/>
            </w:pPr>
            <w:r w:rsidRPr="00E45039">
              <w:t>Razvojni</w:t>
            </w:r>
          </w:p>
        </w:tc>
        <w:tc>
          <w:tcPr>
            <w:tcW w:w="733" w:type="pct"/>
            <w:vAlign w:val="center"/>
            <w:hideMark/>
          </w:tcPr>
          <w:p w14:paraId="352227DB" w14:textId="77777777" w:rsidR="005557B6" w:rsidRPr="00E45039" w:rsidRDefault="005557B6" w:rsidP="00FF7089">
            <w:pPr>
              <w:spacing w:after="60"/>
              <w:ind w:right="141"/>
              <w:jc w:val="right"/>
              <w:rPr>
                <w:bCs/>
              </w:rPr>
            </w:pPr>
            <w:r w:rsidRPr="00E45039">
              <w:rPr>
                <w:bCs/>
              </w:rPr>
              <w:t>60.000,00</w:t>
            </w:r>
          </w:p>
        </w:tc>
      </w:tr>
      <w:tr w:rsidR="005557B6" w:rsidRPr="0063386B" w14:paraId="0117E2F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353" w:type="pct"/>
            <w:shd w:val="clear" w:color="auto" w:fill="D5DCE4" w:themeFill="text2" w:themeFillTint="33"/>
            <w:vAlign w:val="center"/>
          </w:tcPr>
          <w:p w14:paraId="4604E304"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485EECA"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61268928" w14:textId="77777777" w:rsidR="005557B6" w:rsidRPr="00E45039" w:rsidRDefault="005557B6" w:rsidP="00FF7089">
            <w:pPr>
              <w:spacing w:before="60"/>
            </w:pPr>
            <w:r w:rsidRPr="00E45039">
              <w:t>Izgradnja igrališta za mali nogomet, košarku, odbojku i dječjeg igrališta u G.Hasiću, Općina Šamac, Bosna i Hercegovina</w:t>
            </w:r>
          </w:p>
        </w:tc>
        <w:tc>
          <w:tcPr>
            <w:tcW w:w="506" w:type="pct"/>
            <w:vAlign w:val="center"/>
            <w:hideMark/>
          </w:tcPr>
          <w:p w14:paraId="1E68B234" w14:textId="77777777" w:rsidR="005557B6" w:rsidRPr="00E45039" w:rsidRDefault="005557B6" w:rsidP="00FF7089">
            <w:pPr>
              <w:rPr>
                <w:bCs/>
              </w:rPr>
            </w:pPr>
            <w:r w:rsidRPr="00E45039">
              <w:rPr>
                <w:bCs/>
              </w:rPr>
              <w:t>Jugoistočna Europa</w:t>
            </w:r>
          </w:p>
        </w:tc>
        <w:tc>
          <w:tcPr>
            <w:tcW w:w="616" w:type="pct"/>
            <w:vAlign w:val="center"/>
            <w:hideMark/>
          </w:tcPr>
          <w:p w14:paraId="3189333B" w14:textId="77777777" w:rsidR="005557B6" w:rsidRPr="00E45039" w:rsidRDefault="005557B6" w:rsidP="00FF7089">
            <w:pPr>
              <w:ind w:right="-108"/>
            </w:pPr>
            <w:r>
              <w:t>Ostalo</w:t>
            </w:r>
          </w:p>
        </w:tc>
        <w:tc>
          <w:tcPr>
            <w:tcW w:w="540" w:type="pct"/>
            <w:vAlign w:val="center"/>
            <w:hideMark/>
          </w:tcPr>
          <w:p w14:paraId="777F3D11" w14:textId="77777777" w:rsidR="005557B6" w:rsidRPr="00E45039" w:rsidRDefault="005557B6" w:rsidP="00FF7089">
            <w:pPr>
              <w:spacing w:after="60"/>
            </w:pPr>
            <w:r w:rsidRPr="00E45039">
              <w:t>Razvojni</w:t>
            </w:r>
          </w:p>
        </w:tc>
        <w:tc>
          <w:tcPr>
            <w:tcW w:w="733" w:type="pct"/>
            <w:vAlign w:val="center"/>
            <w:hideMark/>
          </w:tcPr>
          <w:p w14:paraId="67569ED3" w14:textId="77777777" w:rsidR="005557B6" w:rsidRPr="00E45039" w:rsidRDefault="005557B6" w:rsidP="00FF7089">
            <w:pPr>
              <w:spacing w:after="60"/>
              <w:ind w:right="141"/>
              <w:jc w:val="right"/>
              <w:rPr>
                <w:bCs/>
              </w:rPr>
            </w:pPr>
            <w:r w:rsidRPr="00E45039">
              <w:rPr>
                <w:bCs/>
              </w:rPr>
              <w:t>57.000,00</w:t>
            </w:r>
          </w:p>
        </w:tc>
      </w:tr>
      <w:tr w:rsidR="005557B6" w:rsidRPr="0063386B" w14:paraId="7CAE6B9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53" w:type="pct"/>
            <w:shd w:val="clear" w:color="auto" w:fill="D5DCE4" w:themeFill="text2" w:themeFillTint="33"/>
            <w:vAlign w:val="center"/>
          </w:tcPr>
          <w:p w14:paraId="0C6BD1B0"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F58153F"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1133DBBB" w14:textId="77777777" w:rsidR="005557B6" w:rsidRPr="00E45039" w:rsidRDefault="005557B6" w:rsidP="00FF7089">
            <w:pPr>
              <w:spacing w:before="60"/>
            </w:pPr>
            <w:r w:rsidRPr="00E45039">
              <w:t>Zamjena inventara u  Domu za stare i nemoćne osobe Domanovići, Bosna i Hercegovina</w:t>
            </w:r>
          </w:p>
        </w:tc>
        <w:tc>
          <w:tcPr>
            <w:tcW w:w="506" w:type="pct"/>
            <w:vAlign w:val="center"/>
            <w:hideMark/>
          </w:tcPr>
          <w:p w14:paraId="0D815BDB" w14:textId="77777777" w:rsidR="005557B6" w:rsidRPr="00E45039" w:rsidRDefault="005557B6" w:rsidP="00FF7089">
            <w:r w:rsidRPr="00E45039">
              <w:rPr>
                <w:bCs/>
              </w:rPr>
              <w:t>Jugoistočna Europa</w:t>
            </w:r>
          </w:p>
        </w:tc>
        <w:tc>
          <w:tcPr>
            <w:tcW w:w="616" w:type="pct"/>
            <w:vAlign w:val="center"/>
            <w:hideMark/>
          </w:tcPr>
          <w:p w14:paraId="36ADA442" w14:textId="77777777" w:rsidR="005557B6" w:rsidRPr="00E45039" w:rsidRDefault="005557B6" w:rsidP="00FF7089">
            <w:pPr>
              <w:ind w:right="-108"/>
            </w:pPr>
            <w:r w:rsidRPr="00E45039">
              <w:t>Dostojanstvo svake ljudske osobe</w:t>
            </w:r>
          </w:p>
        </w:tc>
        <w:tc>
          <w:tcPr>
            <w:tcW w:w="540" w:type="pct"/>
            <w:vAlign w:val="center"/>
            <w:hideMark/>
          </w:tcPr>
          <w:p w14:paraId="3E8342F1" w14:textId="77777777" w:rsidR="005557B6" w:rsidRPr="00E45039" w:rsidRDefault="005557B6" w:rsidP="00FF7089">
            <w:pPr>
              <w:spacing w:after="60"/>
            </w:pPr>
            <w:r w:rsidRPr="00E45039">
              <w:t>Razvojni</w:t>
            </w:r>
          </w:p>
        </w:tc>
        <w:tc>
          <w:tcPr>
            <w:tcW w:w="733" w:type="pct"/>
            <w:vAlign w:val="center"/>
            <w:hideMark/>
          </w:tcPr>
          <w:p w14:paraId="4CABFA4E" w14:textId="77777777" w:rsidR="005557B6" w:rsidRPr="00E45039" w:rsidRDefault="005557B6" w:rsidP="00FF7089">
            <w:pPr>
              <w:spacing w:after="60"/>
              <w:ind w:right="141"/>
              <w:jc w:val="right"/>
              <w:rPr>
                <w:bCs/>
              </w:rPr>
            </w:pPr>
            <w:r w:rsidRPr="00E45039">
              <w:rPr>
                <w:bCs/>
              </w:rPr>
              <w:t>50.000,00</w:t>
            </w:r>
          </w:p>
        </w:tc>
      </w:tr>
      <w:tr w:rsidR="005557B6" w:rsidRPr="0063386B" w14:paraId="0EDE9F1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353" w:type="pct"/>
            <w:shd w:val="clear" w:color="auto" w:fill="D5DCE4" w:themeFill="text2" w:themeFillTint="33"/>
            <w:vAlign w:val="center"/>
          </w:tcPr>
          <w:p w14:paraId="4A63216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8045AAE"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3A17BA40" w14:textId="77777777" w:rsidR="005557B6" w:rsidRPr="00E45039" w:rsidRDefault="005557B6" w:rsidP="00FF7089">
            <w:pPr>
              <w:spacing w:before="60"/>
            </w:pPr>
            <w:r w:rsidRPr="00E45039">
              <w:t>Potpora socijalno ugroženim pojedincima na području Vrhbosanske nadbiskupije u</w:t>
            </w:r>
            <w:r w:rsidRPr="00E45039">
              <w:rPr>
                <w:bCs/>
              </w:rPr>
              <w:t xml:space="preserve"> Bosni i Hercegovini</w:t>
            </w:r>
          </w:p>
        </w:tc>
        <w:tc>
          <w:tcPr>
            <w:tcW w:w="506" w:type="pct"/>
            <w:vAlign w:val="center"/>
            <w:hideMark/>
          </w:tcPr>
          <w:p w14:paraId="3B50F873" w14:textId="77777777" w:rsidR="005557B6" w:rsidRPr="00E45039" w:rsidRDefault="005557B6" w:rsidP="00FF7089">
            <w:pPr>
              <w:rPr>
                <w:bCs/>
              </w:rPr>
            </w:pPr>
            <w:r w:rsidRPr="00E45039">
              <w:rPr>
                <w:bCs/>
              </w:rPr>
              <w:t>Jugoistočna Europa</w:t>
            </w:r>
          </w:p>
        </w:tc>
        <w:tc>
          <w:tcPr>
            <w:tcW w:w="616" w:type="pct"/>
            <w:vAlign w:val="center"/>
            <w:hideMark/>
          </w:tcPr>
          <w:p w14:paraId="2C582D65" w14:textId="77777777" w:rsidR="005557B6" w:rsidRPr="00E45039" w:rsidRDefault="005557B6" w:rsidP="00FF7089">
            <w:pPr>
              <w:ind w:right="-108"/>
            </w:pPr>
            <w:r w:rsidRPr="00E45039">
              <w:t>Dostojanstvo svake ljudske osobe</w:t>
            </w:r>
          </w:p>
        </w:tc>
        <w:tc>
          <w:tcPr>
            <w:tcW w:w="540" w:type="pct"/>
            <w:vAlign w:val="center"/>
            <w:hideMark/>
          </w:tcPr>
          <w:p w14:paraId="4DD23875" w14:textId="77777777" w:rsidR="005557B6" w:rsidRPr="00E45039" w:rsidRDefault="005557B6" w:rsidP="00FF7089">
            <w:pPr>
              <w:spacing w:after="60"/>
            </w:pPr>
            <w:r w:rsidRPr="00E45039">
              <w:t>Humanitarni</w:t>
            </w:r>
          </w:p>
        </w:tc>
        <w:tc>
          <w:tcPr>
            <w:tcW w:w="733" w:type="pct"/>
            <w:vAlign w:val="center"/>
            <w:hideMark/>
          </w:tcPr>
          <w:p w14:paraId="14CCC642" w14:textId="77777777" w:rsidR="005557B6" w:rsidRPr="00E45039" w:rsidRDefault="005557B6" w:rsidP="00FF7089">
            <w:pPr>
              <w:spacing w:after="60"/>
              <w:ind w:right="141"/>
              <w:jc w:val="right"/>
              <w:rPr>
                <w:bCs/>
              </w:rPr>
            </w:pPr>
            <w:r w:rsidRPr="00E45039">
              <w:rPr>
                <w:bCs/>
              </w:rPr>
              <w:t>50.000,00</w:t>
            </w:r>
          </w:p>
        </w:tc>
      </w:tr>
      <w:tr w:rsidR="005557B6" w:rsidRPr="0063386B" w14:paraId="6FD6F3B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353" w:type="pct"/>
            <w:shd w:val="clear" w:color="auto" w:fill="D5DCE4" w:themeFill="text2" w:themeFillTint="33"/>
            <w:vAlign w:val="center"/>
          </w:tcPr>
          <w:p w14:paraId="0D899896"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2AF6F8E"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4F579C36" w14:textId="77777777" w:rsidR="005557B6" w:rsidRPr="00E45039" w:rsidRDefault="005557B6" w:rsidP="00FF7089">
            <w:pPr>
              <w:spacing w:before="60"/>
            </w:pPr>
            <w:r w:rsidRPr="00E45039">
              <w:t>Rekonstrukcija sanitarnih prostora u Srednjoj strukovnoj školi Posušje, Bosna i Hercegovina</w:t>
            </w:r>
          </w:p>
        </w:tc>
        <w:tc>
          <w:tcPr>
            <w:tcW w:w="506" w:type="pct"/>
            <w:vAlign w:val="center"/>
            <w:hideMark/>
          </w:tcPr>
          <w:p w14:paraId="6F10A6BF" w14:textId="77777777" w:rsidR="005557B6" w:rsidRPr="00E45039" w:rsidRDefault="005557B6" w:rsidP="00FF7089">
            <w:pPr>
              <w:rPr>
                <w:bCs/>
              </w:rPr>
            </w:pPr>
            <w:r w:rsidRPr="00E45039">
              <w:rPr>
                <w:bCs/>
              </w:rPr>
              <w:t>Jugoistočna Europa</w:t>
            </w:r>
          </w:p>
        </w:tc>
        <w:tc>
          <w:tcPr>
            <w:tcW w:w="616" w:type="pct"/>
            <w:vAlign w:val="center"/>
            <w:hideMark/>
          </w:tcPr>
          <w:p w14:paraId="6CD9D323" w14:textId="77777777" w:rsidR="005557B6" w:rsidRPr="00E45039" w:rsidRDefault="005557B6" w:rsidP="00FF7089">
            <w:r w:rsidRPr="00E45039">
              <w:t>Odgovoran gospodarski razvoj</w:t>
            </w:r>
          </w:p>
        </w:tc>
        <w:tc>
          <w:tcPr>
            <w:tcW w:w="540" w:type="pct"/>
            <w:vAlign w:val="center"/>
            <w:hideMark/>
          </w:tcPr>
          <w:p w14:paraId="7B85D953" w14:textId="77777777" w:rsidR="005557B6" w:rsidRPr="00E45039" w:rsidRDefault="005557B6" w:rsidP="00FF7089">
            <w:pPr>
              <w:spacing w:after="60"/>
            </w:pPr>
            <w:r w:rsidRPr="00E45039">
              <w:t>Razvojni</w:t>
            </w:r>
          </w:p>
        </w:tc>
        <w:tc>
          <w:tcPr>
            <w:tcW w:w="733" w:type="pct"/>
            <w:vAlign w:val="center"/>
            <w:hideMark/>
          </w:tcPr>
          <w:p w14:paraId="58EF4FD8" w14:textId="77777777" w:rsidR="005557B6" w:rsidRPr="00E45039" w:rsidRDefault="005557B6" w:rsidP="00FF7089">
            <w:pPr>
              <w:spacing w:after="60"/>
              <w:ind w:right="141"/>
              <w:jc w:val="right"/>
              <w:rPr>
                <w:bCs/>
              </w:rPr>
            </w:pPr>
            <w:r w:rsidRPr="00E45039">
              <w:rPr>
                <w:bCs/>
              </w:rPr>
              <w:t>30.000,00</w:t>
            </w:r>
          </w:p>
        </w:tc>
      </w:tr>
      <w:tr w:rsidR="005557B6" w:rsidRPr="0063386B" w14:paraId="190752A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trPr>
        <w:tc>
          <w:tcPr>
            <w:tcW w:w="353" w:type="pct"/>
            <w:shd w:val="clear" w:color="auto" w:fill="D5DCE4" w:themeFill="text2" w:themeFillTint="33"/>
            <w:vAlign w:val="center"/>
          </w:tcPr>
          <w:p w14:paraId="244FF8E3"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B0BF4CF"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04BB6299" w14:textId="77777777" w:rsidR="005557B6" w:rsidRPr="00E45039" w:rsidRDefault="005557B6" w:rsidP="00FF7089">
            <w:pPr>
              <w:spacing w:before="60"/>
            </w:pPr>
            <w:r w:rsidRPr="00E45039">
              <w:t>Sanacija dijela asfaltnog kolnika lokalne ceste Bila -Lipa – Prolog, Bosna i Hercegovina</w:t>
            </w:r>
          </w:p>
        </w:tc>
        <w:tc>
          <w:tcPr>
            <w:tcW w:w="506" w:type="pct"/>
            <w:vAlign w:val="center"/>
            <w:hideMark/>
          </w:tcPr>
          <w:p w14:paraId="23C2404E" w14:textId="77777777" w:rsidR="005557B6" w:rsidRPr="00E45039" w:rsidRDefault="005557B6" w:rsidP="00FF7089">
            <w:pPr>
              <w:rPr>
                <w:bCs/>
              </w:rPr>
            </w:pPr>
            <w:r w:rsidRPr="00E45039">
              <w:rPr>
                <w:bCs/>
              </w:rPr>
              <w:t>Jugoistočna Europa</w:t>
            </w:r>
          </w:p>
        </w:tc>
        <w:tc>
          <w:tcPr>
            <w:tcW w:w="616" w:type="pct"/>
            <w:vAlign w:val="center"/>
            <w:hideMark/>
          </w:tcPr>
          <w:p w14:paraId="6E29B711" w14:textId="77777777" w:rsidR="005557B6" w:rsidRPr="00E45039" w:rsidRDefault="005557B6" w:rsidP="00FF7089">
            <w:pPr>
              <w:ind w:right="-108"/>
            </w:pPr>
            <w:r w:rsidRPr="00E45039">
              <w:t xml:space="preserve">Odgovoran gospodarski razvoj obavljanje </w:t>
            </w:r>
          </w:p>
        </w:tc>
        <w:tc>
          <w:tcPr>
            <w:tcW w:w="540" w:type="pct"/>
            <w:vAlign w:val="center"/>
            <w:hideMark/>
          </w:tcPr>
          <w:p w14:paraId="5160F2FF" w14:textId="77777777" w:rsidR="005557B6" w:rsidRPr="00E45039" w:rsidRDefault="005557B6" w:rsidP="00FF7089">
            <w:pPr>
              <w:spacing w:after="60"/>
            </w:pPr>
            <w:r w:rsidRPr="00E45039">
              <w:t>Razvojni</w:t>
            </w:r>
          </w:p>
        </w:tc>
        <w:tc>
          <w:tcPr>
            <w:tcW w:w="733" w:type="pct"/>
            <w:vAlign w:val="center"/>
            <w:hideMark/>
          </w:tcPr>
          <w:p w14:paraId="0F57092A" w14:textId="77777777" w:rsidR="005557B6" w:rsidRPr="00E45039" w:rsidRDefault="005557B6" w:rsidP="00FF7089">
            <w:pPr>
              <w:spacing w:after="60"/>
              <w:ind w:right="141"/>
              <w:jc w:val="right"/>
              <w:rPr>
                <w:bCs/>
              </w:rPr>
            </w:pPr>
            <w:r w:rsidRPr="00E45039">
              <w:rPr>
                <w:bCs/>
              </w:rPr>
              <w:t>26.000,00</w:t>
            </w:r>
          </w:p>
        </w:tc>
      </w:tr>
      <w:tr w:rsidR="005557B6" w:rsidRPr="0063386B" w14:paraId="0D559F6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6"/>
        </w:trPr>
        <w:tc>
          <w:tcPr>
            <w:tcW w:w="353" w:type="pct"/>
            <w:shd w:val="clear" w:color="auto" w:fill="D5DCE4" w:themeFill="text2" w:themeFillTint="33"/>
            <w:vAlign w:val="center"/>
          </w:tcPr>
          <w:p w14:paraId="48FA5B3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78AD7BA"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3482C6A0" w14:textId="77777777" w:rsidR="005557B6" w:rsidRPr="00E45039" w:rsidRDefault="005557B6" w:rsidP="00FF7089">
            <w:pPr>
              <w:spacing w:before="60"/>
            </w:pPr>
            <w:r w:rsidRPr="00E45039">
              <w:t>Preuređenje vrtićke kuhinje, Bosna i Hercegovina</w:t>
            </w:r>
          </w:p>
        </w:tc>
        <w:tc>
          <w:tcPr>
            <w:tcW w:w="506" w:type="pct"/>
            <w:vAlign w:val="center"/>
            <w:hideMark/>
          </w:tcPr>
          <w:p w14:paraId="180AA99D" w14:textId="77777777" w:rsidR="005557B6" w:rsidRPr="00E45039" w:rsidRDefault="005557B6" w:rsidP="00FF7089">
            <w:pPr>
              <w:rPr>
                <w:bCs/>
              </w:rPr>
            </w:pPr>
            <w:r w:rsidRPr="00E45039">
              <w:rPr>
                <w:bCs/>
              </w:rPr>
              <w:t>Jugoistočna Europa</w:t>
            </w:r>
          </w:p>
        </w:tc>
        <w:tc>
          <w:tcPr>
            <w:tcW w:w="616" w:type="pct"/>
            <w:vAlign w:val="center"/>
            <w:hideMark/>
          </w:tcPr>
          <w:p w14:paraId="6C19BC6E" w14:textId="77777777" w:rsidR="005557B6" w:rsidRPr="00E45039" w:rsidRDefault="005557B6" w:rsidP="00FF7089">
            <w:pPr>
              <w:ind w:right="-108"/>
            </w:pPr>
            <w:r w:rsidRPr="00E45039">
              <w:t>Dostojanstvo svake ljudske osobe</w:t>
            </w:r>
          </w:p>
        </w:tc>
        <w:tc>
          <w:tcPr>
            <w:tcW w:w="540" w:type="pct"/>
            <w:vAlign w:val="center"/>
            <w:hideMark/>
          </w:tcPr>
          <w:p w14:paraId="325EC458" w14:textId="77777777" w:rsidR="005557B6" w:rsidRPr="00E45039" w:rsidRDefault="005557B6" w:rsidP="00FF7089">
            <w:pPr>
              <w:spacing w:after="60"/>
            </w:pPr>
            <w:r w:rsidRPr="00E45039">
              <w:t>Razvojni</w:t>
            </w:r>
          </w:p>
        </w:tc>
        <w:tc>
          <w:tcPr>
            <w:tcW w:w="733" w:type="pct"/>
            <w:vAlign w:val="center"/>
            <w:hideMark/>
          </w:tcPr>
          <w:p w14:paraId="789F2B86" w14:textId="77777777" w:rsidR="005557B6" w:rsidRPr="00E45039" w:rsidRDefault="005557B6" w:rsidP="00FF7089">
            <w:pPr>
              <w:spacing w:after="60"/>
              <w:ind w:right="141"/>
              <w:jc w:val="right"/>
              <w:rPr>
                <w:bCs/>
              </w:rPr>
            </w:pPr>
            <w:r w:rsidRPr="00E45039">
              <w:rPr>
                <w:bCs/>
              </w:rPr>
              <w:t>25.000,00</w:t>
            </w:r>
          </w:p>
        </w:tc>
      </w:tr>
      <w:tr w:rsidR="005557B6" w:rsidRPr="0063386B" w14:paraId="2357E0A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4"/>
        </w:trPr>
        <w:tc>
          <w:tcPr>
            <w:tcW w:w="353" w:type="pct"/>
            <w:shd w:val="clear" w:color="auto" w:fill="D5DCE4" w:themeFill="text2" w:themeFillTint="33"/>
            <w:vAlign w:val="center"/>
          </w:tcPr>
          <w:p w14:paraId="28D1FA3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A7976E9"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40D39B71" w14:textId="77777777" w:rsidR="005557B6" w:rsidRPr="00E45039" w:rsidRDefault="005557B6" w:rsidP="00FF7089">
            <w:pPr>
              <w:spacing w:before="60"/>
            </w:pPr>
            <w:r w:rsidRPr="00E45039">
              <w:t>MZ Straža, rekonstrukcija vodovodne mreže u naselju Straža, Bosna i Hercegovina</w:t>
            </w:r>
          </w:p>
        </w:tc>
        <w:tc>
          <w:tcPr>
            <w:tcW w:w="506" w:type="pct"/>
            <w:vAlign w:val="center"/>
            <w:hideMark/>
          </w:tcPr>
          <w:p w14:paraId="10FF0CE1" w14:textId="77777777" w:rsidR="005557B6" w:rsidRPr="00E45039" w:rsidRDefault="005557B6" w:rsidP="00FF7089">
            <w:pPr>
              <w:rPr>
                <w:bCs/>
              </w:rPr>
            </w:pPr>
            <w:r w:rsidRPr="00E45039">
              <w:rPr>
                <w:bCs/>
              </w:rPr>
              <w:t>Jugoistočna Europa</w:t>
            </w:r>
          </w:p>
        </w:tc>
        <w:tc>
          <w:tcPr>
            <w:tcW w:w="616" w:type="pct"/>
            <w:vAlign w:val="center"/>
            <w:hideMark/>
          </w:tcPr>
          <w:p w14:paraId="239DCA83" w14:textId="77777777" w:rsidR="005557B6" w:rsidRPr="00E45039" w:rsidRDefault="005557B6" w:rsidP="00FF7089">
            <w:pPr>
              <w:ind w:right="-108"/>
            </w:pPr>
            <w:r w:rsidRPr="00E45039">
              <w:t xml:space="preserve">Odgovoran gospodarski razvoj obavljanje </w:t>
            </w:r>
          </w:p>
        </w:tc>
        <w:tc>
          <w:tcPr>
            <w:tcW w:w="540" w:type="pct"/>
            <w:vAlign w:val="center"/>
            <w:hideMark/>
          </w:tcPr>
          <w:p w14:paraId="776ED4F5" w14:textId="77777777" w:rsidR="005557B6" w:rsidRPr="00E45039" w:rsidRDefault="005557B6" w:rsidP="00FF7089">
            <w:pPr>
              <w:spacing w:after="60"/>
            </w:pPr>
            <w:r w:rsidRPr="00E45039">
              <w:t>Razvojni</w:t>
            </w:r>
          </w:p>
        </w:tc>
        <w:tc>
          <w:tcPr>
            <w:tcW w:w="733" w:type="pct"/>
            <w:vAlign w:val="center"/>
            <w:hideMark/>
          </w:tcPr>
          <w:p w14:paraId="71ECC53E" w14:textId="77777777" w:rsidR="005557B6" w:rsidRPr="00E45039" w:rsidRDefault="005557B6" w:rsidP="00FF7089">
            <w:pPr>
              <w:spacing w:after="60"/>
              <w:ind w:right="141"/>
              <w:jc w:val="right"/>
              <w:rPr>
                <w:bCs/>
              </w:rPr>
            </w:pPr>
            <w:r w:rsidRPr="00E45039">
              <w:rPr>
                <w:bCs/>
              </w:rPr>
              <w:t>25.000,00</w:t>
            </w:r>
          </w:p>
        </w:tc>
      </w:tr>
      <w:tr w:rsidR="005557B6" w:rsidRPr="0063386B" w14:paraId="4CFEA75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353" w:type="pct"/>
            <w:shd w:val="clear" w:color="auto" w:fill="D5DCE4" w:themeFill="text2" w:themeFillTint="33"/>
            <w:vAlign w:val="center"/>
          </w:tcPr>
          <w:p w14:paraId="7D52F7C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2F89091"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44CEED82" w14:textId="77777777" w:rsidR="005557B6" w:rsidRPr="00E45039" w:rsidRDefault="005557B6" w:rsidP="00FF7089">
            <w:pPr>
              <w:spacing w:before="60"/>
            </w:pPr>
            <w:r w:rsidRPr="00E45039">
              <w:t>Sanacija krovišta na OŠ Davidovići, Bosna i Hercegovina</w:t>
            </w:r>
          </w:p>
        </w:tc>
        <w:tc>
          <w:tcPr>
            <w:tcW w:w="506" w:type="pct"/>
            <w:vAlign w:val="center"/>
            <w:hideMark/>
          </w:tcPr>
          <w:p w14:paraId="517A5E2E" w14:textId="77777777" w:rsidR="005557B6" w:rsidRPr="00E45039" w:rsidRDefault="005557B6" w:rsidP="00FF7089">
            <w:pPr>
              <w:rPr>
                <w:bCs/>
              </w:rPr>
            </w:pPr>
            <w:r w:rsidRPr="00E45039">
              <w:rPr>
                <w:bCs/>
              </w:rPr>
              <w:t>Jugoistočna Europa</w:t>
            </w:r>
          </w:p>
        </w:tc>
        <w:tc>
          <w:tcPr>
            <w:tcW w:w="616" w:type="pct"/>
            <w:vAlign w:val="center"/>
            <w:hideMark/>
          </w:tcPr>
          <w:p w14:paraId="5E7BEF43" w14:textId="77777777" w:rsidR="005557B6" w:rsidRPr="00E45039" w:rsidRDefault="005557B6" w:rsidP="00FF7089">
            <w:pPr>
              <w:ind w:right="-108"/>
            </w:pPr>
            <w:r w:rsidRPr="00E45039">
              <w:t>Dostojanstvo svake ljudske osobe</w:t>
            </w:r>
          </w:p>
        </w:tc>
        <w:tc>
          <w:tcPr>
            <w:tcW w:w="540" w:type="pct"/>
            <w:vAlign w:val="center"/>
            <w:hideMark/>
          </w:tcPr>
          <w:p w14:paraId="5396D466" w14:textId="77777777" w:rsidR="005557B6" w:rsidRPr="00E45039" w:rsidRDefault="005557B6" w:rsidP="00FF7089">
            <w:pPr>
              <w:spacing w:after="60"/>
            </w:pPr>
            <w:r w:rsidRPr="00E45039">
              <w:t>Razvojni</w:t>
            </w:r>
          </w:p>
        </w:tc>
        <w:tc>
          <w:tcPr>
            <w:tcW w:w="733" w:type="pct"/>
            <w:vAlign w:val="center"/>
            <w:hideMark/>
          </w:tcPr>
          <w:p w14:paraId="5C5F3EF2" w14:textId="77777777" w:rsidR="005557B6" w:rsidRPr="00E45039" w:rsidRDefault="005557B6" w:rsidP="00FF7089">
            <w:pPr>
              <w:spacing w:after="60"/>
              <w:ind w:right="141"/>
              <w:jc w:val="right"/>
              <w:rPr>
                <w:bCs/>
              </w:rPr>
            </w:pPr>
            <w:r w:rsidRPr="00E45039">
              <w:rPr>
                <w:bCs/>
              </w:rPr>
              <w:t>25.000,00</w:t>
            </w:r>
          </w:p>
        </w:tc>
      </w:tr>
      <w:tr w:rsidR="005557B6" w:rsidRPr="0063386B" w14:paraId="12DEAF1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353" w:type="pct"/>
            <w:shd w:val="clear" w:color="auto" w:fill="D5DCE4" w:themeFill="text2" w:themeFillTint="33"/>
            <w:vAlign w:val="center"/>
          </w:tcPr>
          <w:p w14:paraId="6066EE93"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7DB7729"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6977401A" w14:textId="77777777" w:rsidR="005557B6" w:rsidRPr="00E45039" w:rsidRDefault="005557B6" w:rsidP="00FF7089">
            <w:pPr>
              <w:spacing w:before="60"/>
            </w:pPr>
            <w:r w:rsidRPr="00E45039">
              <w:t>Rekonstrukcija krovišta kulturnog doma za mlade u Donjoj Blatnici, općina Čitluk, Bosna i Hercegovina</w:t>
            </w:r>
          </w:p>
        </w:tc>
        <w:tc>
          <w:tcPr>
            <w:tcW w:w="506" w:type="pct"/>
            <w:vAlign w:val="center"/>
            <w:hideMark/>
          </w:tcPr>
          <w:p w14:paraId="1EE307FA" w14:textId="77777777" w:rsidR="005557B6" w:rsidRPr="00E45039" w:rsidRDefault="005557B6" w:rsidP="00FF7089">
            <w:pPr>
              <w:rPr>
                <w:bCs/>
              </w:rPr>
            </w:pPr>
            <w:r w:rsidRPr="00E45039">
              <w:rPr>
                <w:bCs/>
              </w:rPr>
              <w:t>Jugoistočna Europa</w:t>
            </w:r>
          </w:p>
        </w:tc>
        <w:tc>
          <w:tcPr>
            <w:tcW w:w="616" w:type="pct"/>
            <w:vAlign w:val="center"/>
            <w:hideMark/>
          </w:tcPr>
          <w:p w14:paraId="06B5D632" w14:textId="77777777" w:rsidR="005557B6" w:rsidRPr="00E45039" w:rsidRDefault="005557B6" w:rsidP="00FF7089">
            <w:pPr>
              <w:ind w:right="-108"/>
            </w:pPr>
            <w:r w:rsidRPr="00E45039">
              <w:t>Dostojanstvo svake ljudske osobe</w:t>
            </w:r>
          </w:p>
        </w:tc>
        <w:tc>
          <w:tcPr>
            <w:tcW w:w="540" w:type="pct"/>
            <w:vAlign w:val="center"/>
            <w:hideMark/>
          </w:tcPr>
          <w:p w14:paraId="08E6DD83" w14:textId="77777777" w:rsidR="005557B6" w:rsidRPr="00E45039" w:rsidRDefault="005557B6" w:rsidP="00FF7089">
            <w:pPr>
              <w:spacing w:after="60"/>
            </w:pPr>
            <w:r w:rsidRPr="00E45039">
              <w:t>Razvojni</w:t>
            </w:r>
          </w:p>
        </w:tc>
        <w:tc>
          <w:tcPr>
            <w:tcW w:w="733" w:type="pct"/>
            <w:vAlign w:val="center"/>
            <w:hideMark/>
          </w:tcPr>
          <w:p w14:paraId="1BCC978D" w14:textId="77777777" w:rsidR="005557B6" w:rsidRPr="00E45039" w:rsidRDefault="005557B6" w:rsidP="00FF7089">
            <w:pPr>
              <w:spacing w:after="60"/>
              <w:ind w:right="141"/>
              <w:jc w:val="right"/>
              <w:rPr>
                <w:bCs/>
              </w:rPr>
            </w:pPr>
            <w:r w:rsidRPr="00E45039">
              <w:rPr>
                <w:bCs/>
              </w:rPr>
              <w:t>22.000,00</w:t>
            </w:r>
          </w:p>
        </w:tc>
      </w:tr>
      <w:tr w:rsidR="005557B6" w:rsidRPr="0063386B" w14:paraId="2FACFD7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353" w:type="pct"/>
            <w:shd w:val="clear" w:color="auto" w:fill="D5DCE4" w:themeFill="text2" w:themeFillTint="33"/>
            <w:vAlign w:val="center"/>
          </w:tcPr>
          <w:p w14:paraId="03F038B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1BD584B"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47F10079" w14:textId="77777777" w:rsidR="005557B6" w:rsidRPr="00E45039" w:rsidRDefault="005557B6" w:rsidP="00FF7089">
            <w:pPr>
              <w:spacing w:before="60"/>
            </w:pPr>
            <w:r w:rsidRPr="00E45039">
              <w:t>Financiranje tekućih, općih materijalnih neophodnih troškova za rad Doma zdravlja Kupres, Bosna i Hercegovina</w:t>
            </w:r>
          </w:p>
        </w:tc>
        <w:tc>
          <w:tcPr>
            <w:tcW w:w="506" w:type="pct"/>
            <w:vAlign w:val="center"/>
            <w:hideMark/>
          </w:tcPr>
          <w:p w14:paraId="03AC09E3" w14:textId="77777777" w:rsidR="005557B6" w:rsidRPr="00E45039" w:rsidRDefault="005557B6" w:rsidP="00FF7089">
            <w:pPr>
              <w:rPr>
                <w:bCs/>
              </w:rPr>
            </w:pPr>
            <w:r w:rsidRPr="00E45039">
              <w:rPr>
                <w:bCs/>
              </w:rPr>
              <w:t>Jugoistočna Europa</w:t>
            </w:r>
          </w:p>
        </w:tc>
        <w:tc>
          <w:tcPr>
            <w:tcW w:w="616" w:type="pct"/>
            <w:vAlign w:val="center"/>
            <w:hideMark/>
          </w:tcPr>
          <w:p w14:paraId="7A03FA77" w14:textId="77777777" w:rsidR="005557B6" w:rsidRPr="00E45039" w:rsidRDefault="005557B6" w:rsidP="00FF7089">
            <w:pPr>
              <w:ind w:right="-108"/>
            </w:pPr>
            <w:r w:rsidRPr="00E45039">
              <w:t>Dostojanstvo svake ljudske osobe</w:t>
            </w:r>
          </w:p>
        </w:tc>
        <w:tc>
          <w:tcPr>
            <w:tcW w:w="540" w:type="pct"/>
            <w:vAlign w:val="center"/>
            <w:hideMark/>
          </w:tcPr>
          <w:p w14:paraId="05AC9F7F" w14:textId="77777777" w:rsidR="005557B6" w:rsidRPr="00E45039" w:rsidRDefault="005557B6" w:rsidP="00FF7089">
            <w:pPr>
              <w:spacing w:after="60"/>
            </w:pPr>
            <w:r w:rsidRPr="00E45039">
              <w:t>Razvojni</w:t>
            </w:r>
          </w:p>
        </w:tc>
        <w:tc>
          <w:tcPr>
            <w:tcW w:w="733" w:type="pct"/>
            <w:vAlign w:val="center"/>
            <w:hideMark/>
          </w:tcPr>
          <w:p w14:paraId="4A6F6CC7" w14:textId="77777777" w:rsidR="005557B6" w:rsidRPr="00E45039" w:rsidRDefault="005557B6" w:rsidP="00FF7089">
            <w:pPr>
              <w:spacing w:after="60"/>
              <w:ind w:right="141"/>
              <w:jc w:val="right"/>
              <w:rPr>
                <w:bCs/>
              </w:rPr>
            </w:pPr>
            <w:r w:rsidRPr="00E45039">
              <w:rPr>
                <w:bCs/>
              </w:rPr>
              <w:t>22.000,00</w:t>
            </w:r>
          </w:p>
        </w:tc>
      </w:tr>
      <w:tr w:rsidR="005557B6" w:rsidRPr="0063386B" w14:paraId="3EE905E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353" w:type="pct"/>
            <w:shd w:val="clear" w:color="auto" w:fill="D5DCE4" w:themeFill="text2" w:themeFillTint="33"/>
            <w:vAlign w:val="center"/>
          </w:tcPr>
          <w:p w14:paraId="1A856D2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BB9CC69"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71E39E0D" w14:textId="77777777" w:rsidR="005557B6" w:rsidRPr="00E45039" w:rsidRDefault="005557B6" w:rsidP="00FF7089">
            <w:pPr>
              <w:spacing w:before="60"/>
            </w:pPr>
            <w:r w:rsidRPr="00E45039">
              <w:t xml:space="preserve">Opremanje svečane dvorane HKC "Bunjevačko kolo" opremom za ozvučenje za potrebe budućih manifestacija, Republika Srbija </w:t>
            </w:r>
          </w:p>
        </w:tc>
        <w:tc>
          <w:tcPr>
            <w:tcW w:w="506" w:type="pct"/>
            <w:vAlign w:val="center"/>
            <w:hideMark/>
          </w:tcPr>
          <w:p w14:paraId="4433449F" w14:textId="77777777" w:rsidR="005557B6" w:rsidRPr="00E45039" w:rsidRDefault="005557B6" w:rsidP="00FF7089">
            <w:pPr>
              <w:rPr>
                <w:bCs/>
              </w:rPr>
            </w:pPr>
            <w:r w:rsidRPr="00E45039">
              <w:rPr>
                <w:bCs/>
              </w:rPr>
              <w:t>Jugoistočna Europa</w:t>
            </w:r>
          </w:p>
        </w:tc>
        <w:tc>
          <w:tcPr>
            <w:tcW w:w="616" w:type="pct"/>
            <w:vAlign w:val="center"/>
            <w:hideMark/>
          </w:tcPr>
          <w:p w14:paraId="7DDC50D0" w14:textId="77777777" w:rsidR="005557B6" w:rsidRPr="00E45039" w:rsidRDefault="005557B6" w:rsidP="00FF7089">
            <w:pPr>
              <w:ind w:right="-108"/>
            </w:pPr>
            <w:r w:rsidRPr="00E45039">
              <w:t>Ostalo - kultura</w:t>
            </w:r>
          </w:p>
        </w:tc>
        <w:tc>
          <w:tcPr>
            <w:tcW w:w="540" w:type="pct"/>
            <w:vAlign w:val="center"/>
            <w:hideMark/>
          </w:tcPr>
          <w:p w14:paraId="08153F97" w14:textId="77777777" w:rsidR="005557B6" w:rsidRPr="00E45039" w:rsidRDefault="005557B6" w:rsidP="00FF7089">
            <w:pPr>
              <w:spacing w:after="60"/>
            </w:pPr>
            <w:r w:rsidRPr="00E45039">
              <w:t>Razvojni</w:t>
            </w:r>
          </w:p>
        </w:tc>
        <w:tc>
          <w:tcPr>
            <w:tcW w:w="733" w:type="pct"/>
            <w:vAlign w:val="center"/>
            <w:hideMark/>
          </w:tcPr>
          <w:p w14:paraId="3235396E" w14:textId="77777777" w:rsidR="005557B6" w:rsidRPr="00E45039" w:rsidRDefault="005557B6" w:rsidP="00FF7089">
            <w:pPr>
              <w:spacing w:after="60"/>
              <w:ind w:right="141"/>
              <w:jc w:val="right"/>
              <w:rPr>
                <w:bCs/>
              </w:rPr>
            </w:pPr>
            <w:r w:rsidRPr="00E45039">
              <w:rPr>
                <w:bCs/>
              </w:rPr>
              <w:t>20.000,00</w:t>
            </w:r>
          </w:p>
        </w:tc>
      </w:tr>
      <w:tr w:rsidR="005557B6" w:rsidRPr="0063386B" w14:paraId="5F1267D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353" w:type="pct"/>
            <w:shd w:val="clear" w:color="auto" w:fill="D5DCE4" w:themeFill="text2" w:themeFillTint="33"/>
            <w:vAlign w:val="center"/>
          </w:tcPr>
          <w:p w14:paraId="0C95548E"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7D97DF0"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4DC13C6C" w14:textId="77777777" w:rsidR="005557B6" w:rsidRPr="00E45039" w:rsidRDefault="005557B6" w:rsidP="00FF7089">
            <w:pPr>
              <w:spacing w:before="60"/>
            </w:pPr>
            <w:r w:rsidRPr="00E45039">
              <w:t>Renovacija tribine za gledatelje nogometnog stadiona u Bosni i Hercegovini</w:t>
            </w:r>
          </w:p>
        </w:tc>
        <w:tc>
          <w:tcPr>
            <w:tcW w:w="506" w:type="pct"/>
            <w:vAlign w:val="center"/>
            <w:hideMark/>
          </w:tcPr>
          <w:p w14:paraId="0937EC14" w14:textId="77777777" w:rsidR="005557B6" w:rsidRPr="00E45039" w:rsidRDefault="005557B6" w:rsidP="00FF7089">
            <w:pPr>
              <w:rPr>
                <w:bCs/>
              </w:rPr>
            </w:pPr>
            <w:r w:rsidRPr="00E45039">
              <w:rPr>
                <w:bCs/>
              </w:rPr>
              <w:t>Jugoistočna Europa</w:t>
            </w:r>
          </w:p>
        </w:tc>
        <w:tc>
          <w:tcPr>
            <w:tcW w:w="616" w:type="pct"/>
            <w:vAlign w:val="center"/>
            <w:hideMark/>
          </w:tcPr>
          <w:p w14:paraId="416883DF" w14:textId="77777777" w:rsidR="005557B6" w:rsidRDefault="005557B6" w:rsidP="00FF7089">
            <w:pPr>
              <w:ind w:right="-108"/>
            </w:pPr>
            <w:r>
              <w:t>Ostalo</w:t>
            </w:r>
          </w:p>
          <w:p w14:paraId="6197DC39" w14:textId="77777777" w:rsidR="005557B6" w:rsidRPr="00E45039" w:rsidRDefault="005557B6" w:rsidP="00FF7089">
            <w:pPr>
              <w:ind w:right="-108"/>
            </w:pPr>
          </w:p>
        </w:tc>
        <w:tc>
          <w:tcPr>
            <w:tcW w:w="540" w:type="pct"/>
            <w:vAlign w:val="center"/>
            <w:hideMark/>
          </w:tcPr>
          <w:p w14:paraId="19E86B39" w14:textId="77777777" w:rsidR="005557B6" w:rsidRPr="00E45039" w:rsidRDefault="005557B6" w:rsidP="00FF7089">
            <w:pPr>
              <w:spacing w:after="60"/>
            </w:pPr>
            <w:r w:rsidRPr="00E45039">
              <w:t>Razvojni</w:t>
            </w:r>
          </w:p>
        </w:tc>
        <w:tc>
          <w:tcPr>
            <w:tcW w:w="733" w:type="pct"/>
            <w:vAlign w:val="center"/>
            <w:hideMark/>
          </w:tcPr>
          <w:p w14:paraId="04662E7F" w14:textId="77777777" w:rsidR="005557B6" w:rsidRPr="00E45039" w:rsidRDefault="005557B6" w:rsidP="00FF7089">
            <w:pPr>
              <w:spacing w:after="60"/>
              <w:ind w:right="141"/>
              <w:jc w:val="right"/>
              <w:rPr>
                <w:bCs/>
              </w:rPr>
            </w:pPr>
            <w:r w:rsidRPr="00E45039">
              <w:rPr>
                <w:bCs/>
              </w:rPr>
              <w:t>20.000,00</w:t>
            </w:r>
          </w:p>
        </w:tc>
      </w:tr>
      <w:tr w:rsidR="005557B6" w:rsidRPr="0063386B" w14:paraId="7C76FD7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trPr>
        <w:tc>
          <w:tcPr>
            <w:tcW w:w="353" w:type="pct"/>
            <w:shd w:val="clear" w:color="auto" w:fill="D5DCE4" w:themeFill="text2" w:themeFillTint="33"/>
            <w:vAlign w:val="center"/>
          </w:tcPr>
          <w:p w14:paraId="6027B68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E91E45B"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6DF2614E" w14:textId="77777777" w:rsidR="005557B6" w:rsidRPr="00E45039" w:rsidRDefault="005557B6" w:rsidP="00FF7089">
            <w:pPr>
              <w:spacing w:before="60"/>
            </w:pPr>
            <w:r w:rsidRPr="00E45039">
              <w:t>Projekt izgradnje i preuređivanja nogometnog igrališta kako bi postalo upotrebljivo za lokalnu zajednicu i učenike osnovne škole, Bosna i Hercegovina</w:t>
            </w:r>
          </w:p>
        </w:tc>
        <w:tc>
          <w:tcPr>
            <w:tcW w:w="506" w:type="pct"/>
            <w:vAlign w:val="center"/>
            <w:hideMark/>
          </w:tcPr>
          <w:p w14:paraId="068BDD0F" w14:textId="77777777" w:rsidR="005557B6" w:rsidRPr="00E45039" w:rsidRDefault="005557B6" w:rsidP="00FF7089">
            <w:pPr>
              <w:rPr>
                <w:bCs/>
              </w:rPr>
            </w:pPr>
            <w:r w:rsidRPr="00E45039">
              <w:rPr>
                <w:bCs/>
              </w:rPr>
              <w:t>Jugoistočna Europa</w:t>
            </w:r>
          </w:p>
        </w:tc>
        <w:tc>
          <w:tcPr>
            <w:tcW w:w="616" w:type="pct"/>
            <w:vAlign w:val="center"/>
            <w:hideMark/>
          </w:tcPr>
          <w:p w14:paraId="3EAC3555" w14:textId="77777777" w:rsidR="005557B6" w:rsidRPr="00E45039" w:rsidRDefault="005557B6" w:rsidP="00FF7089">
            <w:pPr>
              <w:ind w:right="-108"/>
            </w:pPr>
            <w:r w:rsidRPr="00E45039">
              <w:t>Dostojanstvo svake ljudske osobe</w:t>
            </w:r>
          </w:p>
        </w:tc>
        <w:tc>
          <w:tcPr>
            <w:tcW w:w="540" w:type="pct"/>
            <w:vAlign w:val="center"/>
            <w:hideMark/>
          </w:tcPr>
          <w:p w14:paraId="6F86D026" w14:textId="77777777" w:rsidR="005557B6" w:rsidRPr="00E45039" w:rsidRDefault="005557B6" w:rsidP="00FF7089">
            <w:pPr>
              <w:spacing w:after="60"/>
            </w:pPr>
            <w:r w:rsidRPr="00E45039">
              <w:t>Razvojni</w:t>
            </w:r>
          </w:p>
        </w:tc>
        <w:tc>
          <w:tcPr>
            <w:tcW w:w="733" w:type="pct"/>
            <w:vAlign w:val="center"/>
            <w:hideMark/>
          </w:tcPr>
          <w:p w14:paraId="21EC2C94" w14:textId="77777777" w:rsidR="005557B6" w:rsidRPr="00E45039" w:rsidRDefault="005557B6" w:rsidP="00FF7089">
            <w:pPr>
              <w:spacing w:after="60"/>
              <w:ind w:right="141"/>
              <w:jc w:val="right"/>
              <w:rPr>
                <w:bCs/>
              </w:rPr>
            </w:pPr>
            <w:r w:rsidRPr="00E45039">
              <w:rPr>
                <w:bCs/>
              </w:rPr>
              <w:t>20.000,00</w:t>
            </w:r>
          </w:p>
        </w:tc>
      </w:tr>
      <w:tr w:rsidR="005557B6" w:rsidRPr="0063386B" w14:paraId="270F18C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353" w:type="pct"/>
            <w:shd w:val="clear" w:color="auto" w:fill="D5DCE4" w:themeFill="text2" w:themeFillTint="33"/>
            <w:vAlign w:val="center"/>
          </w:tcPr>
          <w:p w14:paraId="7BE66D9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206E58A"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6DA0B513" w14:textId="77777777" w:rsidR="005557B6" w:rsidRPr="00E45039" w:rsidRDefault="005557B6" w:rsidP="00FF7089">
            <w:pPr>
              <w:spacing w:before="60"/>
            </w:pPr>
            <w:r w:rsidRPr="00E45039">
              <w:t>Zamjena krovišta na zgradi ambulante u Dobretićima, Bosna i Hercegovina</w:t>
            </w:r>
          </w:p>
        </w:tc>
        <w:tc>
          <w:tcPr>
            <w:tcW w:w="506" w:type="pct"/>
            <w:vAlign w:val="center"/>
            <w:hideMark/>
          </w:tcPr>
          <w:p w14:paraId="494F80DB" w14:textId="77777777" w:rsidR="005557B6" w:rsidRPr="00E45039" w:rsidRDefault="005557B6" w:rsidP="00FF7089">
            <w:pPr>
              <w:rPr>
                <w:bCs/>
              </w:rPr>
            </w:pPr>
            <w:r w:rsidRPr="00E45039">
              <w:rPr>
                <w:bCs/>
              </w:rPr>
              <w:t>Jugoistočna Europa</w:t>
            </w:r>
          </w:p>
        </w:tc>
        <w:tc>
          <w:tcPr>
            <w:tcW w:w="616" w:type="pct"/>
            <w:vAlign w:val="center"/>
            <w:hideMark/>
          </w:tcPr>
          <w:p w14:paraId="0A0F1B37" w14:textId="77777777" w:rsidR="005557B6" w:rsidRPr="00E45039" w:rsidRDefault="005557B6" w:rsidP="00FF7089">
            <w:pPr>
              <w:ind w:right="-108"/>
            </w:pPr>
            <w:r w:rsidRPr="00E45039">
              <w:t>Dostojanstvo svake ljudske osobe</w:t>
            </w:r>
          </w:p>
        </w:tc>
        <w:tc>
          <w:tcPr>
            <w:tcW w:w="540" w:type="pct"/>
            <w:vAlign w:val="center"/>
            <w:hideMark/>
          </w:tcPr>
          <w:p w14:paraId="0093D5AA" w14:textId="77777777" w:rsidR="005557B6" w:rsidRPr="00E45039" w:rsidRDefault="005557B6" w:rsidP="00FF7089">
            <w:pPr>
              <w:spacing w:after="60"/>
            </w:pPr>
            <w:r w:rsidRPr="00E45039">
              <w:t>Razvojni</w:t>
            </w:r>
          </w:p>
        </w:tc>
        <w:tc>
          <w:tcPr>
            <w:tcW w:w="733" w:type="pct"/>
            <w:vAlign w:val="center"/>
            <w:hideMark/>
          </w:tcPr>
          <w:p w14:paraId="42789594" w14:textId="77777777" w:rsidR="005557B6" w:rsidRPr="00E45039" w:rsidRDefault="005557B6" w:rsidP="00FF7089">
            <w:pPr>
              <w:spacing w:after="60"/>
              <w:ind w:right="141"/>
              <w:jc w:val="right"/>
              <w:rPr>
                <w:bCs/>
              </w:rPr>
            </w:pPr>
            <w:r w:rsidRPr="00E45039">
              <w:rPr>
                <w:bCs/>
              </w:rPr>
              <w:t>20.000,00</w:t>
            </w:r>
          </w:p>
        </w:tc>
      </w:tr>
      <w:tr w:rsidR="005557B6" w:rsidRPr="0063386B" w14:paraId="738607C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353" w:type="pct"/>
            <w:shd w:val="clear" w:color="auto" w:fill="D5DCE4" w:themeFill="text2" w:themeFillTint="33"/>
            <w:vAlign w:val="center"/>
          </w:tcPr>
          <w:p w14:paraId="09371AB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20962DC"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5D224D1D" w14:textId="77777777" w:rsidR="005557B6" w:rsidRPr="00E45039" w:rsidRDefault="005557B6" w:rsidP="00FF7089">
            <w:pPr>
              <w:spacing w:before="60"/>
            </w:pPr>
            <w:r w:rsidRPr="00E45039">
              <w:t>Uređenje prostorija s ciljem kvalitetnijeg rada Udruge te druženja članova Udruge HVIDR-a HVO HB Tomislavgrad, Bosna i Hercegovina</w:t>
            </w:r>
          </w:p>
        </w:tc>
        <w:tc>
          <w:tcPr>
            <w:tcW w:w="506" w:type="pct"/>
            <w:vAlign w:val="center"/>
            <w:hideMark/>
          </w:tcPr>
          <w:p w14:paraId="07F53E69" w14:textId="77777777" w:rsidR="005557B6" w:rsidRPr="00E45039" w:rsidRDefault="005557B6" w:rsidP="00FF7089">
            <w:pPr>
              <w:rPr>
                <w:bCs/>
              </w:rPr>
            </w:pPr>
            <w:r w:rsidRPr="00E45039">
              <w:rPr>
                <w:bCs/>
              </w:rPr>
              <w:t>Jugoistočna Europa</w:t>
            </w:r>
          </w:p>
        </w:tc>
        <w:tc>
          <w:tcPr>
            <w:tcW w:w="616" w:type="pct"/>
            <w:vAlign w:val="center"/>
            <w:hideMark/>
          </w:tcPr>
          <w:p w14:paraId="6667F2B2" w14:textId="77777777" w:rsidR="005557B6" w:rsidRPr="00E45039" w:rsidRDefault="005557B6" w:rsidP="00FF7089">
            <w:pPr>
              <w:ind w:right="-108"/>
            </w:pPr>
            <w:r w:rsidRPr="00E45039">
              <w:t>Dostojanstvo svake ljudske osobe</w:t>
            </w:r>
          </w:p>
        </w:tc>
        <w:tc>
          <w:tcPr>
            <w:tcW w:w="540" w:type="pct"/>
            <w:vAlign w:val="center"/>
            <w:hideMark/>
          </w:tcPr>
          <w:p w14:paraId="3CD68B7A" w14:textId="77777777" w:rsidR="005557B6" w:rsidRPr="00E45039" w:rsidRDefault="005557B6" w:rsidP="00FF7089">
            <w:pPr>
              <w:spacing w:after="60"/>
            </w:pPr>
            <w:r w:rsidRPr="00E45039">
              <w:t>Razvojni</w:t>
            </w:r>
          </w:p>
        </w:tc>
        <w:tc>
          <w:tcPr>
            <w:tcW w:w="733" w:type="pct"/>
            <w:vAlign w:val="center"/>
            <w:hideMark/>
          </w:tcPr>
          <w:p w14:paraId="0DB1A7FB" w14:textId="77777777" w:rsidR="005557B6" w:rsidRPr="00E45039" w:rsidRDefault="005557B6" w:rsidP="00FF7089">
            <w:pPr>
              <w:spacing w:after="60"/>
              <w:ind w:right="141"/>
              <w:jc w:val="right"/>
              <w:rPr>
                <w:bCs/>
              </w:rPr>
            </w:pPr>
            <w:r w:rsidRPr="00E45039">
              <w:rPr>
                <w:bCs/>
              </w:rPr>
              <w:t>20.000,00</w:t>
            </w:r>
          </w:p>
        </w:tc>
      </w:tr>
      <w:tr w:rsidR="005557B6" w:rsidRPr="0063386B" w14:paraId="49954FD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353" w:type="pct"/>
            <w:shd w:val="clear" w:color="auto" w:fill="D5DCE4" w:themeFill="text2" w:themeFillTint="33"/>
            <w:vAlign w:val="center"/>
          </w:tcPr>
          <w:p w14:paraId="77E5FF1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D78EBDA"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32FCEED3" w14:textId="77777777" w:rsidR="005557B6" w:rsidRPr="00E45039" w:rsidRDefault="005557B6" w:rsidP="00FF7089">
            <w:pPr>
              <w:rPr>
                <w:bCs/>
              </w:rPr>
            </w:pPr>
            <w:r w:rsidRPr="00E45039">
              <w:t xml:space="preserve">Projekt izgradnje terena za odbojku na pijesku u Čapljini, </w:t>
            </w:r>
            <w:r w:rsidRPr="00E45039">
              <w:rPr>
                <w:bCs/>
              </w:rPr>
              <w:t xml:space="preserve">Bosna i Hercegovina, u </w:t>
            </w:r>
            <w:r w:rsidRPr="00E45039">
              <w:t>svrhu promocije sporta na ovom području Hercegovine.</w:t>
            </w:r>
          </w:p>
        </w:tc>
        <w:tc>
          <w:tcPr>
            <w:tcW w:w="506" w:type="pct"/>
            <w:vAlign w:val="center"/>
            <w:hideMark/>
          </w:tcPr>
          <w:p w14:paraId="2C62EC52" w14:textId="77777777" w:rsidR="005557B6" w:rsidRPr="00E45039" w:rsidRDefault="005557B6" w:rsidP="00FF7089">
            <w:pPr>
              <w:rPr>
                <w:bCs/>
              </w:rPr>
            </w:pPr>
            <w:r w:rsidRPr="00E45039">
              <w:rPr>
                <w:bCs/>
              </w:rPr>
              <w:t>Jugoistočna Europa</w:t>
            </w:r>
          </w:p>
        </w:tc>
        <w:tc>
          <w:tcPr>
            <w:tcW w:w="616" w:type="pct"/>
            <w:vAlign w:val="center"/>
            <w:hideMark/>
          </w:tcPr>
          <w:p w14:paraId="6A10CD32" w14:textId="77777777" w:rsidR="005557B6" w:rsidRPr="00E45039" w:rsidRDefault="005557B6" w:rsidP="00FF7089">
            <w:pPr>
              <w:ind w:right="-108"/>
            </w:pPr>
            <w:r>
              <w:t>Ostalo</w:t>
            </w:r>
          </w:p>
        </w:tc>
        <w:tc>
          <w:tcPr>
            <w:tcW w:w="540" w:type="pct"/>
            <w:vAlign w:val="center"/>
            <w:hideMark/>
          </w:tcPr>
          <w:p w14:paraId="219CD4FA" w14:textId="77777777" w:rsidR="005557B6" w:rsidRPr="00E45039" w:rsidRDefault="005557B6" w:rsidP="00FF7089">
            <w:pPr>
              <w:spacing w:after="60"/>
            </w:pPr>
            <w:r w:rsidRPr="00E45039">
              <w:t>Razvojni</w:t>
            </w:r>
          </w:p>
        </w:tc>
        <w:tc>
          <w:tcPr>
            <w:tcW w:w="733" w:type="pct"/>
            <w:vAlign w:val="center"/>
            <w:hideMark/>
          </w:tcPr>
          <w:p w14:paraId="18A33E2F" w14:textId="77777777" w:rsidR="005557B6" w:rsidRPr="00E45039" w:rsidRDefault="005557B6" w:rsidP="00FF7089">
            <w:pPr>
              <w:spacing w:after="60"/>
              <w:ind w:right="141"/>
              <w:jc w:val="right"/>
              <w:rPr>
                <w:bCs/>
              </w:rPr>
            </w:pPr>
            <w:r w:rsidRPr="00E45039">
              <w:rPr>
                <w:bCs/>
              </w:rPr>
              <w:t>20.000,00</w:t>
            </w:r>
          </w:p>
        </w:tc>
      </w:tr>
      <w:tr w:rsidR="005557B6" w:rsidRPr="0063386B" w14:paraId="6CCC8BD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353" w:type="pct"/>
            <w:shd w:val="clear" w:color="auto" w:fill="D5DCE4" w:themeFill="text2" w:themeFillTint="33"/>
            <w:vAlign w:val="center"/>
          </w:tcPr>
          <w:p w14:paraId="0025B35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15EEE12"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71E008F8" w14:textId="77777777" w:rsidR="005557B6" w:rsidRPr="00E45039" w:rsidRDefault="005557B6" w:rsidP="00FF7089">
            <w:pPr>
              <w:spacing w:before="60"/>
            </w:pPr>
            <w:r w:rsidRPr="00E45039">
              <w:rPr>
                <w:bCs/>
              </w:rPr>
              <w:t>Projekt „Pruži mi ruku“ u Bosni i Hercegovini za cilj ima osigurati</w:t>
            </w:r>
            <w:r w:rsidRPr="00E45039">
              <w:t xml:space="preserve"> stručnu psihološku i logopedsku pomoć osobama s teškoćama u razvoju</w:t>
            </w:r>
          </w:p>
        </w:tc>
        <w:tc>
          <w:tcPr>
            <w:tcW w:w="506" w:type="pct"/>
            <w:vAlign w:val="center"/>
            <w:hideMark/>
          </w:tcPr>
          <w:p w14:paraId="3AC517EB" w14:textId="77777777" w:rsidR="005557B6" w:rsidRPr="00E45039" w:rsidRDefault="005557B6" w:rsidP="00FF7089">
            <w:pPr>
              <w:rPr>
                <w:bCs/>
              </w:rPr>
            </w:pPr>
            <w:r w:rsidRPr="00E45039">
              <w:rPr>
                <w:bCs/>
              </w:rPr>
              <w:t>Jugoistočna Europa</w:t>
            </w:r>
          </w:p>
        </w:tc>
        <w:tc>
          <w:tcPr>
            <w:tcW w:w="616" w:type="pct"/>
            <w:vAlign w:val="center"/>
            <w:hideMark/>
          </w:tcPr>
          <w:p w14:paraId="363355BC" w14:textId="77777777" w:rsidR="005557B6" w:rsidRPr="00E45039" w:rsidRDefault="005557B6" w:rsidP="00FF7089">
            <w:pPr>
              <w:ind w:right="-108"/>
            </w:pPr>
            <w:r w:rsidRPr="00E45039">
              <w:t>Dostojanstvo svake ljudske osobe</w:t>
            </w:r>
          </w:p>
        </w:tc>
        <w:tc>
          <w:tcPr>
            <w:tcW w:w="540" w:type="pct"/>
            <w:vAlign w:val="center"/>
            <w:hideMark/>
          </w:tcPr>
          <w:p w14:paraId="6A6CCC16" w14:textId="77777777" w:rsidR="005557B6" w:rsidRPr="00E45039" w:rsidRDefault="005557B6" w:rsidP="00FF7089">
            <w:pPr>
              <w:spacing w:after="60"/>
            </w:pPr>
            <w:r w:rsidRPr="00E45039">
              <w:t>Razvojni</w:t>
            </w:r>
          </w:p>
        </w:tc>
        <w:tc>
          <w:tcPr>
            <w:tcW w:w="733" w:type="pct"/>
            <w:vAlign w:val="center"/>
            <w:hideMark/>
          </w:tcPr>
          <w:p w14:paraId="6ADE4A12" w14:textId="77777777" w:rsidR="005557B6" w:rsidRPr="00E45039" w:rsidRDefault="005557B6" w:rsidP="00FF7089">
            <w:pPr>
              <w:spacing w:after="60"/>
              <w:ind w:right="141"/>
              <w:jc w:val="right"/>
              <w:rPr>
                <w:bCs/>
              </w:rPr>
            </w:pPr>
            <w:r w:rsidRPr="00E45039">
              <w:rPr>
                <w:bCs/>
              </w:rPr>
              <w:t>20.000,00</w:t>
            </w:r>
          </w:p>
        </w:tc>
      </w:tr>
      <w:tr w:rsidR="005557B6" w:rsidRPr="0063386B" w14:paraId="208ED10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8"/>
        </w:trPr>
        <w:tc>
          <w:tcPr>
            <w:tcW w:w="353" w:type="pct"/>
            <w:shd w:val="clear" w:color="auto" w:fill="D5DCE4" w:themeFill="text2" w:themeFillTint="33"/>
            <w:vAlign w:val="center"/>
          </w:tcPr>
          <w:p w14:paraId="7E1CFE1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94C6324"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42842B21" w14:textId="77777777" w:rsidR="005557B6" w:rsidRPr="00E45039" w:rsidRDefault="005557B6" w:rsidP="00FF7089">
            <w:pPr>
              <w:spacing w:before="60"/>
            </w:pPr>
            <w:r w:rsidRPr="00E45039">
              <w:t>Poboljšanje kvalitete obrazovanja kroz uvođenje suvremenih CNC tehnologija u praktičnu nastavu, Bosna i Hercegovina</w:t>
            </w:r>
          </w:p>
        </w:tc>
        <w:tc>
          <w:tcPr>
            <w:tcW w:w="506" w:type="pct"/>
            <w:vAlign w:val="center"/>
            <w:hideMark/>
          </w:tcPr>
          <w:p w14:paraId="63775CAA" w14:textId="77777777" w:rsidR="005557B6" w:rsidRPr="00E45039" w:rsidRDefault="005557B6" w:rsidP="00FF7089">
            <w:pPr>
              <w:rPr>
                <w:bCs/>
              </w:rPr>
            </w:pPr>
            <w:r w:rsidRPr="00E45039">
              <w:rPr>
                <w:bCs/>
              </w:rPr>
              <w:t>Jugoistočna Europa</w:t>
            </w:r>
          </w:p>
        </w:tc>
        <w:tc>
          <w:tcPr>
            <w:tcW w:w="616" w:type="pct"/>
            <w:vAlign w:val="center"/>
            <w:hideMark/>
          </w:tcPr>
          <w:p w14:paraId="752AD121" w14:textId="77777777" w:rsidR="005557B6" w:rsidRPr="00E45039" w:rsidRDefault="005557B6" w:rsidP="00FF7089">
            <w:pPr>
              <w:ind w:right="-108"/>
            </w:pPr>
            <w:r w:rsidRPr="00E45039">
              <w:t>Dostojanstvo svake ljudske osobe</w:t>
            </w:r>
          </w:p>
        </w:tc>
        <w:tc>
          <w:tcPr>
            <w:tcW w:w="540" w:type="pct"/>
            <w:vAlign w:val="center"/>
            <w:hideMark/>
          </w:tcPr>
          <w:p w14:paraId="06A5C3FF" w14:textId="77777777" w:rsidR="005557B6" w:rsidRPr="00E45039" w:rsidRDefault="005557B6" w:rsidP="00FF7089">
            <w:pPr>
              <w:spacing w:after="60"/>
            </w:pPr>
            <w:r w:rsidRPr="00E45039">
              <w:t>Razvojni</w:t>
            </w:r>
          </w:p>
        </w:tc>
        <w:tc>
          <w:tcPr>
            <w:tcW w:w="733" w:type="pct"/>
            <w:vAlign w:val="center"/>
            <w:hideMark/>
          </w:tcPr>
          <w:p w14:paraId="205CBB6C" w14:textId="77777777" w:rsidR="005557B6" w:rsidRPr="00E45039" w:rsidRDefault="005557B6" w:rsidP="00FF7089">
            <w:pPr>
              <w:spacing w:after="60"/>
              <w:ind w:right="141"/>
              <w:jc w:val="right"/>
              <w:rPr>
                <w:bCs/>
              </w:rPr>
            </w:pPr>
            <w:r w:rsidRPr="00E45039">
              <w:rPr>
                <w:bCs/>
              </w:rPr>
              <w:t>18.000,00</w:t>
            </w:r>
          </w:p>
        </w:tc>
      </w:tr>
      <w:tr w:rsidR="005557B6" w:rsidRPr="0063386B" w14:paraId="0670FB1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trPr>
        <w:tc>
          <w:tcPr>
            <w:tcW w:w="353" w:type="pct"/>
            <w:shd w:val="clear" w:color="auto" w:fill="D5DCE4" w:themeFill="text2" w:themeFillTint="33"/>
            <w:vAlign w:val="center"/>
          </w:tcPr>
          <w:p w14:paraId="21F625F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B1AD9C1"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5020B254" w14:textId="77777777" w:rsidR="005557B6" w:rsidRPr="00E45039" w:rsidRDefault="005557B6" w:rsidP="00FF7089">
            <w:r w:rsidRPr="00E45039">
              <w:t>Sanacija i uređenje ureda Gospodarske komore Županije Posavske za potrebe gospodarstvenika županije, Bosna i Hercegovina</w:t>
            </w:r>
          </w:p>
        </w:tc>
        <w:tc>
          <w:tcPr>
            <w:tcW w:w="506" w:type="pct"/>
            <w:vAlign w:val="center"/>
            <w:hideMark/>
          </w:tcPr>
          <w:p w14:paraId="11662C0A" w14:textId="77777777" w:rsidR="005557B6" w:rsidRPr="00E45039" w:rsidRDefault="005557B6" w:rsidP="00FF7089">
            <w:pPr>
              <w:rPr>
                <w:bCs/>
              </w:rPr>
            </w:pPr>
            <w:r w:rsidRPr="00E45039">
              <w:rPr>
                <w:bCs/>
              </w:rPr>
              <w:t>Jugoistočna Europa</w:t>
            </w:r>
          </w:p>
        </w:tc>
        <w:tc>
          <w:tcPr>
            <w:tcW w:w="616" w:type="pct"/>
            <w:vAlign w:val="center"/>
            <w:hideMark/>
          </w:tcPr>
          <w:p w14:paraId="17B44836" w14:textId="77777777" w:rsidR="005557B6" w:rsidRPr="00E45039" w:rsidRDefault="005557B6" w:rsidP="00FF7089">
            <w:pPr>
              <w:ind w:right="-108"/>
            </w:pPr>
            <w:r w:rsidRPr="00E45039">
              <w:t>Odgovoran gospodarski razvoj</w:t>
            </w:r>
          </w:p>
        </w:tc>
        <w:tc>
          <w:tcPr>
            <w:tcW w:w="540" w:type="pct"/>
            <w:vAlign w:val="center"/>
            <w:hideMark/>
          </w:tcPr>
          <w:p w14:paraId="7A430B84" w14:textId="77777777" w:rsidR="005557B6" w:rsidRPr="00E45039" w:rsidRDefault="005557B6" w:rsidP="00FF7089">
            <w:pPr>
              <w:spacing w:after="60"/>
            </w:pPr>
            <w:r w:rsidRPr="00E45039">
              <w:t>Razvojni</w:t>
            </w:r>
          </w:p>
        </w:tc>
        <w:tc>
          <w:tcPr>
            <w:tcW w:w="733" w:type="pct"/>
            <w:vAlign w:val="center"/>
            <w:hideMark/>
          </w:tcPr>
          <w:p w14:paraId="791DC73A" w14:textId="77777777" w:rsidR="005557B6" w:rsidRPr="00E45039" w:rsidRDefault="005557B6" w:rsidP="00FF7089">
            <w:pPr>
              <w:spacing w:after="60"/>
              <w:ind w:right="141"/>
              <w:jc w:val="right"/>
              <w:rPr>
                <w:bCs/>
              </w:rPr>
            </w:pPr>
            <w:r w:rsidRPr="00E45039">
              <w:rPr>
                <w:bCs/>
              </w:rPr>
              <w:t>16.000,00</w:t>
            </w:r>
          </w:p>
        </w:tc>
      </w:tr>
      <w:tr w:rsidR="005557B6" w:rsidRPr="0063386B" w14:paraId="7DCDE3B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353" w:type="pct"/>
            <w:shd w:val="clear" w:color="auto" w:fill="D5DCE4" w:themeFill="text2" w:themeFillTint="33"/>
            <w:vAlign w:val="center"/>
          </w:tcPr>
          <w:p w14:paraId="375CDD3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00A08F76"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2AAC3F9E" w14:textId="77777777" w:rsidR="005557B6" w:rsidRPr="00E45039" w:rsidRDefault="005557B6" w:rsidP="00FF7089">
            <w:r w:rsidRPr="00E45039">
              <w:t>Modernizacija školske opreme i učionica, Bosna i Hercegovina</w:t>
            </w:r>
          </w:p>
        </w:tc>
        <w:tc>
          <w:tcPr>
            <w:tcW w:w="506" w:type="pct"/>
            <w:vAlign w:val="center"/>
            <w:hideMark/>
          </w:tcPr>
          <w:p w14:paraId="2D114826" w14:textId="77777777" w:rsidR="005557B6" w:rsidRPr="00E45039" w:rsidRDefault="005557B6" w:rsidP="00FF7089">
            <w:pPr>
              <w:rPr>
                <w:bCs/>
              </w:rPr>
            </w:pPr>
            <w:r w:rsidRPr="00E45039">
              <w:rPr>
                <w:bCs/>
              </w:rPr>
              <w:t>Jugoistočna Europa</w:t>
            </w:r>
          </w:p>
        </w:tc>
        <w:tc>
          <w:tcPr>
            <w:tcW w:w="616" w:type="pct"/>
            <w:vAlign w:val="center"/>
            <w:hideMark/>
          </w:tcPr>
          <w:p w14:paraId="0B099E2E" w14:textId="77777777" w:rsidR="005557B6" w:rsidRPr="00E45039" w:rsidRDefault="005557B6" w:rsidP="00FF7089">
            <w:pPr>
              <w:ind w:right="-108"/>
            </w:pPr>
            <w:r w:rsidRPr="00E45039">
              <w:t>Dostojanstvo svake ljudske osobe</w:t>
            </w:r>
          </w:p>
        </w:tc>
        <w:tc>
          <w:tcPr>
            <w:tcW w:w="540" w:type="pct"/>
            <w:vAlign w:val="center"/>
            <w:hideMark/>
          </w:tcPr>
          <w:p w14:paraId="0B0607AB" w14:textId="77777777" w:rsidR="005557B6" w:rsidRPr="00E45039" w:rsidRDefault="005557B6" w:rsidP="00FF7089">
            <w:pPr>
              <w:spacing w:after="60"/>
            </w:pPr>
            <w:r w:rsidRPr="00E45039">
              <w:t>Razvojni</w:t>
            </w:r>
          </w:p>
        </w:tc>
        <w:tc>
          <w:tcPr>
            <w:tcW w:w="733" w:type="pct"/>
            <w:vAlign w:val="center"/>
            <w:hideMark/>
          </w:tcPr>
          <w:p w14:paraId="0160E8C1" w14:textId="77777777" w:rsidR="005557B6" w:rsidRPr="00E45039" w:rsidRDefault="005557B6" w:rsidP="00FF7089">
            <w:pPr>
              <w:spacing w:after="60"/>
              <w:ind w:right="141"/>
              <w:jc w:val="right"/>
              <w:rPr>
                <w:bCs/>
              </w:rPr>
            </w:pPr>
            <w:r w:rsidRPr="00E45039">
              <w:rPr>
                <w:bCs/>
              </w:rPr>
              <w:t>16.000,00</w:t>
            </w:r>
          </w:p>
        </w:tc>
      </w:tr>
      <w:tr w:rsidR="005557B6" w:rsidRPr="0063386B" w14:paraId="7AB3AF6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353" w:type="pct"/>
            <w:shd w:val="clear" w:color="auto" w:fill="D5DCE4" w:themeFill="text2" w:themeFillTint="33"/>
            <w:vAlign w:val="center"/>
          </w:tcPr>
          <w:p w14:paraId="5EA65430"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DF89B91"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3574D342" w14:textId="77777777" w:rsidR="005557B6" w:rsidRPr="00E45039" w:rsidRDefault="005557B6" w:rsidP="00FF7089">
            <w:r w:rsidRPr="00E45039">
              <w:t>Zaštita i rekonstrukcija povijesnog hrvatskog nacionalnog spomenika Crkvine u Zavali, općina Ravno, Bosna i Hercegovina</w:t>
            </w:r>
          </w:p>
        </w:tc>
        <w:tc>
          <w:tcPr>
            <w:tcW w:w="506" w:type="pct"/>
            <w:vAlign w:val="center"/>
            <w:hideMark/>
          </w:tcPr>
          <w:p w14:paraId="5DD94CB0" w14:textId="77777777" w:rsidR="005557B6" w:rsidRPr="00E45039" w:rsidRDefault="005557B6" w:rsidP="00FF7089">
            <w:pPr>
              <w:rPr>
                <w:bCs/>
              </w:rPr>
            </w:pPr>
            <w:r w:rsidRPr="00E45039">
              <w:rPr>
                <w:bCs/>
              </w:rPr>
              <w:t>Jugoistočna Europa</w:t>
            </w:r>
          </w:p>
        </w:tc>
        <w:tc>
          <w:tcPr>
            <w:tcW w:w="616" w:type="pct"/>
            <w:vAlign w:val="center"/>
            <w:hideMark/>
          </w:tcPr>
          <w:p w14:paraId="745FE13D" w14:textId="77777777" w:rsidR="005557B6" w:rsidRPr="00E45039" w:rsidRDefault="005557B6" w:rsidP="00FF7089">
            <w:pPr>
              <w:ind w:right="-108"/>
            </w:pPr>
            <w:r w:rsidRPr="00E45039">
              <w:t>Ostalo - kultura</w:t>
            </w:r>
          </w:p>
        </w:tc>
        <w:tc>
          <w:tcPr>
            <w:tcW w:w="540" w:type="pct"/>
            <w:vAlign w:val="center"/>
            <w:hideMark/>
          </w:tcPr>
          <w:p w14:paraId="1D50D12E" w14:textId="77777777" w:rsidR="005557B6" w:rsidRPr="00E45039" w:rsidRDefault="005557B6" w:rsidP="00FF7089">
            <w:pPr>
              <w:spacing w:after="60"/>
            </w:pPr>
            <w:r w:rsidRPr="00E45039">
              <w:t>Razvojni</w:t>
            </w:r>
          </w:p>
        </w:tc>
        <w:tc>
          <w:tcPr>
            <w:tcW w:w="733" w:type="pct"/>
            <w:vAlign w:val="center"/>
            <w:hideMark/>
          </w:tcPr>
          <w:p w14:paraId="40759A77" w14:textId="77777777" w:rsidR="005557B6" w:rsidRPr="00E45039" w:rsidRDefault="005557B6" w:rsidP="00FF7089">
            <w:pPr>
              <w:spacing w:after="60"/>
              <w:ind w:right="141"/>
              <w:jc w:val="right"/>
              <w:rPr>
                <w:bCs/>
              </w:rPr>
            </w:pPr>
            <w:r w:rsidRPr="00E45039">
              <w:rPr>
                <w:bCs/>
              </w:rPr>
              <w:t>16.000,00</w:t>
            </w:r>
          </w:p>
        </w:tc>
      </w:tr>
      <w:tr w:rsidR="005557B6" w:rsidRPr="0063386B" w14:paraId="7E93543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5"/>
        </w:trPr>
        <w:tc>
          <w:tcPr>
            <w:tcW w:w="353" w:type="pct"/>
            <w:shd w:val="clear" w:color="auto" w:fill="D5DCE4" w:themeFill="text2" w:themeFillTint="33"/>
            <w:vAlign w:val="center"/>
          </w:tcPr>
          <w:p w14:paraId="5A5C088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7BF4F33"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214E278E" w14:textId="77777777" w:rsidR="005557B6" w:rsidRPr="00E45039" w:rsidRDefault="005557B6" w:rsidP="00FF7089">
            <w:pPr>
              <w:spacing w:before="60"/>
            </w:pPr>
            <w:r w:rsidRPr="00E45039">
              <w:t>Modernizacija kabineta informatike za cilj ima osuvremenjivanje nastave iz informatike s kojom bi se produktivnost i kvaliteta nastave mnogo povećala, Bosna i Hercegovina</w:t>
            </w:r>
          </w:p>
        </w:tc>
        <w:tc>
          <w:tcPr>
            <w:tcW w:w="506" w:type="pct"/>
            <w:vAlign w:val="center"/>
            <w:hideMark/>
          </w:tcPr>
          <w:p w14:paraId="4E5025C3" w14:textId="77777777" w:rsidR="005557B6" w:rsidRPr="00E45039" w:rsidRDefault="005557B6" w:rsidP="00FF7089">
            <w:pPr>
              <w:rPr>
                <w:bCs/>
              </w:rPr>
            </w:pPr>
            <w:r w:rsidRPr="00E45039">
              <w:rPr>
                <w:bCs/>
              </w:rPr>
              <w:t>Jugoistočna Europa</w:t>
            </w:r>
          </w:p>
        </w:tc>
        <w:tc>
          <w:tcPr>
            <w:tcW w:w="616" w:type="pct"/>
            <w:vAlign w:val="center"/>
            <w:hideMark/>
          </w:tcPr>
          <w:p w14:paraId="73C58600" w14:textId="77777777" w:rsidR="005557B6" w:rsidRPr="00E45039" w:rsidRDefault="005557B6" w:rsidP="00FF7089">
            <w:pPr>
              <w:ind w:right="-108"/>
            </w:pPr>
            <w:r w:rsidRPr="00E45039">
              <w:t>Dostojanstvo svake ljudske osobe</w:t>
            </w:r>
          </w:p>
        </w:tc>
        <w:tc>
          <w:tcPr>
            <w:tcW w:w="540" w:type="pct"/>
            <w:vAlign w:val="center"/>
            <w:hideMark/>
          </w:tcPr>
          <w:p w14:paraId="7BB297DF" w14:textId="77777777" w:rsidR="005557B6" w:rsidRPr="00E45039" w:rsidRDefault="005557B6" w:rsidP="00FF7089">
            <w:pPr>
              <w:spacing w:after="60"/>
            </w:pPr>
            <w:r w:rsidRPr="00E45039">
              <w:t>Razvojni</w:t>
            </w:r>
          </w:p>
        </w:tc>
        <w:tc>
          <w:tcPr>
            <w:tcW w:w="733" w:type="pct"/>
            <w:vAlign w:val="center"/>
            <w:hideMark/>
          </w:tcPr>
          <w:p w14:paraId="0D79392E" w14:textId="77777777" w:rsidR="005557B6" w:rsidRPr="00E45039" w:rsidRDefault="005557B6" w:rsidP="00FF7089">
            <w:pPr>
              <w:spacing w:after="60"/>
              <w:ind w:right="141"/>
              <w:jc w:val="right"/>
              <w:rPr>
                <w:bCs/>
              </w:rPr>
            </w:pPr>
            <w:r w:rsidRPr="00E45039">
              <w:rPr>
                <w:bCs/>
              </w:rPr>
              <w:t>15.000,00</w:t>
            </w:r>
          </w:p>
        </w:tc>
      </w:tr>
      <w:tr w:rsidR="005557B6" w:rsidRPr="0063386B" w14:paraId="3BEE9B1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9"/>
        </w:trPr>
        <w:tc>
          <w:tcPr>
            <w:tcW w:w="353" w:type="pct"/>
            <w:shd w:val="clear" w:color="auto" w:fill="D5DCE4" w:themeFill="text2" w:themeFillTint="33"/>
            <w:vAlign w:val="center"/>
          </w:tcPr>
          <w:p w14:paraId="75132FF3"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C237948"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77F0B0AB" w14:textId="77777777" w:rsidR="005557B6" w:rsidRPr="00E45039" w:rsidRDefault="005557B6" w:rsidP="00FF7089">
            <w:pPr>
              <w:spacing w:before="60"/>
            </w:pPr>
            <w:r w:rsidRPr="00E45039">
              <w:t>Projekt „Sretno dijete – ANTEA“,  podrazumijeva  pomoć u  liječenju djevojčici s poteškoćama u razvoju sa dijagnozom cerebralne paralize, Bosna i Hercegovina</w:t>
            </w:r>
          </w:p>
        </w:tc>
        <w:tc>
          <w:tcPr>
            <w:tcW w:w="506" w:type="pct"/>
            <w:vAlign w:val="center"/>
            <w:hideMark/>
          </w:tcPr>
          <w:p w14:paraId="67B69784" w14:textId="77777777" w:rsidR="005557B6" w:rsidRPr="00E45039" w:rsidRDefault="005557B6" w:rsidP="00FF7089">
            <w:pPr>
              <w:rPr>
                <w:bCs/>
              </w:rPr>
            </w:pPr>
            <w:r w:rsidRPr="00E45039">
              <w:rPr>
                <w:bCs/>
              </w:rPr>
              <w:t>Jugoistočna Europa</w:t>
            </w:r>
          </w:p>
        </w:tc>
        <w:tc>
          <w:tcPr>
            <w:tcW w:w="616" w:type="pct"/>
            <w:vAlign w:val="center"/>
            <w:hideMark/>
          </w:tcPr>
          <w:p w14:paraId="62DF857B" w14:textId="77777777" w:rsidR="005557B6" w:rsidRPr="00E45039" w:rsidRDefault="005557B6" w:rsidP="00FF7089">
            <w:pPr>
              <w:ind w:right="-108"/>
            </w:pPr>
            <w:r w:rsidRPr="00E45039">
              <w:t>Dostojanstvo svake ljudske osobe</w:t>
            </w:r>
          </w:p>
        </w:tc>
        <w:tc>
          <w:tcPr>
            <w:tcW w:w="540" w:type="pct"/>
            <w:vAlign w:val="center"/>
            <w:hideMark/>
          </w:tcPr>
          <w:p w14:paraId="3410BA6B" w14:textId="77777777" w:rsidR="005557B6" w:rsidRPr="00E45039" w:rsidRDefault="005557B6" w:rsidP="00FF7089">
            <w:pPr>
              <w:spacing w:after="60"/>
            </w:pPr>
            <w:r w:rsidRPr="00E45039">
              <w:t>Razvojni</w:t>
            </w:r>
          </w:p>
        </w:tc>
        <w:tc>
          <w:tcPr>
            <w:tcW w:w="733" w:type="pct"/>
            <w:vAlign w:val="center"/>
            <w:hideMark/>
          </w:tcPr>
          <w:p w14:paraId="00CC6295" w14:textId="77777777" w:rsidR="005557B6" w:rsidRPr="00E45039" w:rsidRDefault="005557B6" w:rsidP="00FF7089">
            <w:pPr>
              <w:spacing w:after="60"/>
              <w:ind w:right="141"/>
              <w:jc w:val="right"/>
              <w:rPr>
                <w:bCs/>
              </w:rPr>
            </w:pPr>
            <w:r w:rsidRPr="00E45039">
              <w:rPr>
                <w:bCs/>
              </w:rPr>
              <w:t>15.000,00</w:t>
            </w:r>
          </w:p>
        </w:tc>
      </w:tr>
      <w:tr w:rsidR="005557B6" w:rsidRPr="0063386B" w14:paraId="3330EE2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353" w:type="pct"/>
            <w:shd w:val="clear" w:color="auto" w:fill="D5DCE4" w:themeFill="text2" w:themeFillTint="33"/>
            <w:vAlign w:val="center"/>
          </w:tcPr>
          <w:p w14:paraId="4BC0743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137ED8D"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49A10633" w14:textId="77777777" w:rsidR="005557B6" w:rsidRPr="00E45039" w:rsidRDefault="005557B6" w:rsidP="00FF7089">
            <w:pPr>
              <w:spacing w:before="60"/>
            </w:pPr>
            <w:r w:rsidRPr="00E45039">
              <w:t>Unaprijeđenje konkurentnosti obiteljskog gospodarstva u Livnu, Bosna i Hercegovina, u svrhu opstanka na tržištu i proširenja ponude.</w:t>
            </w:r>
          </w:p>
        </w:tc>
        <w:tc>
          <w:tcPr>
            <w:tcW w:w="506" w:type="pct"/>
            <w:vAlign w:val="center"/>
            <w:hideMark/>
          </w:tcPr>
          <w:p w14:paraId="4177B369" w14:textId="77777777" w:rsidR="005557B6" w:rsidRPr="00E45039" w:rsidRDefault="005557B6" w:rsidP="00FF7089">
            <w:pPr>
              <w:rPr>
                <w:bCs/>
              </w:rPr>
            </w:pPr>
            <w:r w:rsidRPr="00E45039">
              <w:rPr>
                <w:bCs/>
              </w:rPr>
              <w:t>Jugoistočna Europa</w:t>
            </w:r>
          </w:p>
        </w:tc>
        <w:tc>
          <w:tcPr>
            <w:tcW w:w="616" w:type="pct"/>
            <w:vAlign w:val="center"/>
            <w:hideMark/>
          </w:tcPr>
          <w:p w14:paraId="282A97AA" w14:textId="77777777" w:rsidR="005557B6" w:rsidRPr="00E45039" w:rsidRDefault="005557B6" w:rsidP="00FF7089">
            <w:pPr>
              <w:ind w:right="-108"/>
            </w:pPr>
            <w:r w:rsidRPr="00E45039">
              <w:t>Odgovoran gospodarski razvoj</w:t>
            </w:r>
          </w:p>
        </w:tc>
        <w:tc>
          <w:tcPr>
            <w:tcW w:w="540" w:type="pct"/>
            <w:vAlign w:val="center"/>
            <w:hideMark/>
          </w:tcPr>
          <w:p w14:paraId="05092A68" w14:textId="77777777" w:rsidR="005557B6" w:rsidRPr="00E45039" w:rsidRDefault="005557B6" w:rsidP="00FF7089">
            <w:pPr>
              <w:spacing w:after="60"/>
            </w:pPr>
            <w:r w:rsidRPr="00E45039">
              <w:t>Razvojni</w:t>
            </w:r>
          </w:p>
        </w:tc>
        <w:tc>
          <w:tcPr>
            <w:tcW w:w="733" w:type="pct"/>
            <w:vAlign w:val="center"/>
            <w:hideMark/>
          </w:tcPr>
          <w:p w14:paraId="4BAC7C7F" w14:textId="77777777" w:rsidR="005557B6" w:rsidRPr="00E45039" w:rsidRDefault="005557B6" w:rsidP="00FF7089">
            <w:pPr>
              <w:spacing w:after="60"/>
              <w:ind w:right="141"/>
              <w:jc w:val="right"/>
              <w:rPr>
                <w:bCs/>
              </w:rPr>
            </w:pPr>
            <w:r w:rsidRPr="00E45039">
              <w:rPr>
                <w:bCs/>
              </w:rPr>
              <w:t>15.000,00</w:t>
            </w:r>
          </w:p>
        </w:tc>
      </w:tr>
      <w:tr w:rsidR="005557B6" w:rsidRPr="0063386B" w14:paraId="6D9294B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772C213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303CBF1" w14:textId="77777777" w:rsidR="005557B6" w:rsidRPr="00E45039" w:rsidRDefault="005557B6" w:rsidP="00FF7089">
            <w:pPr>
              <w:spacing w:after="60"/>
              <w:rPr>
                <w:b/>
                <w:bCs/>
              </w:rPr>
            </w:pPr>
            <w:r w:rsidRPr="00E45039">
              <w:rPr>
                <w:b/>
                <w:bCs/>
              </w:rPr>
              <w:t>Središnji državni ured za Hrvate izvan Republike Hrvatske</w:t>
            </w:r>
          </w:p>
        </w:tc>
        <w:tc>
          <w:tcPr>
            <w:tcW w:w="1385" w:type="pct"/>
            <w:vAlign w:val="center"/>
            <w:hideMark/>
          </w:tcPr>
          <w:p w14:paraId="73B3D1F6" w14:textId="77777777" w:rsidR="005557B6" w:rsidRPr="00E45039" w:rsidRDefault="005557B6" w:rsidP="00FF7089">
            <w:pPr>
              <w:spacing w:before="60"/>
            </w:pPr>
            <w:r w:rsidRPr="00E45039">
              <w:t>Izgradnja terena za nogomet i košarku kao i dječjeg igrališta na planini Busovačke staje, Bosna i Hercegovina s ciljem uspostave suradnje sa sportskim klubovima iz Hrvatske radi jačeg povezivanja Hrvata iz Središnje Bosne i Republike Hrvatske.</w:t>
            </w:r>
          </w:p>
        </w:tc>
        <w:tc>
          <w:tcPr>
            <w:tcW w:w="506" w:type="pct"/>
            <w:vAlign w:val="center"/>
            <w:hideMark/>
          </w:tcPr>
          <w:p w14:paraId="548ABC7B" w14:textId="77777777" w:rsidR="005557B6" w:rsidRPr="00E45039" w:rsidRDefault="005557B6" w:rsidP="00FF7089">
            <w:pPr>
              <w:rPr>
                <w:bCs/>
              </w:rPr>
            </w:pPr>
            <w:r w:rsidRPr="00E45039">
              <w:rPr>
                <w:bCs/>
              </w:rPr>
              <w:t>Jugoistočna Europa</w:t>
            </w:r>
          </w:p>
        </w:tc>
        <w:tc>
          <w:tcPr>
            <w:tcW w:w="616" w:type="pct"/>
            <w:vAlign w:val="center"/>
            <w:hideMark/>
          </w:tcPr>
          <w:p w14:paraId="696DAD19" w14:textId="77777777" w:rsidR="005557B6" w:rsidRPr="00E45039" w:rsidRDefault="005557B6" w:rsidP="00FF7089">
            <w:pPr>
              <w:ind w:right="-108"/>
            </w:pPr>
            <w:r w:rsidRPr="00E45039">
              <w:t>Dostojanstvo svake ljudske osobe</w:t>
            </w:r>
          </w:p>
        </w:tc>
        <w:tc>
          <w:tcPr>
            <w:tcW w:w="540" w:type="pct"/>
            <w:vAlign w:val="center"/>
            <w:hideMark/>
          </w:tcPr>
          <w:p w14:paraId="2F967FEF" w14:textId="77777777" w:rsidR="005557B6" w:rsidRPr="00E45039" w:rsidRDefault="005557B6" w:rsidP="00FF7089">
            <w:pPr>
              <w:spacing w:after="60"/>
            </w:pPr>
            <w:r w:rsidRPr="00E45039">
              <w:t>Razvojni</w:t>
            </w:r>
          </w:p>
        </w:tc>
        <w:tc>
          <w:tcPr>
            <w:tcW w:w="733" w:type="pct"/>
            <w:vAlign w:val="center"/>
            <w:hideMark/>
          </w:tcPr>
          <w:p w14:paraId="3BB6C439" w14:textId="77777777" w:rsidR="005557B6" w:rsidRPr="00E45039" w:rsidRDefault="005557B6" w:rsidP="00FF7089">
            <w:pPr>
              <w:spacing w:after="60"/>
              <w:ind w:right="141"/>
              <w:jc w:val="right"/>
              <w:rPr>
                <w:bCs/>
              </w:rPr>
            </w:pPr>
            <w:r w:rsidRPr="00E45039">
              <w:rPr>
                <w:bCs/>
              </w:rPr>
              <w:t>15.000,00</w:t>
            </w:r>
          </w:p>
        </w:tc>
      </w:tr>
      <w:tr w:rsidR="005557B6" w:rsidRPr="0063386B" w14:paraId="2531CCF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353" w:type="pct"/>
            <w:shd w:val="clear" w:color="auto" w:fill="D5DCE4" w:themeFill="text2" w:themeFillTint="33"/>
            <w:vAlign w:val="center"/>
          </w:tcPr>
          <w:p w14:paraId="2B606B2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CFA9673" w14:textId="77777777" w:rsidR="005557B6" w:rsidRPr="001A3EA3" w:rsidRDefault="005557B6" w:rsidP="00FF7089">
            <w:pPr>
              <w:spacing w:after="60"/>
              <w:rPr>
                <w:b/>
                <w:bCs/>
              </w:rPr>
            </w:pPr>
            <w:r w:rsidRPr="001A3EA3">
              <w:rPr>
                <w:b/>
                <w:bCs/>
              </w:rPr>
              <w:t>Središnji državni ured za Hrvate izvan Republike Hrvatske</w:t>
            </w:r>
          </w:p>
        </w:tc>
        <w:tc>
          <w:tcPr>
            <w:tcW w:w="1385" w:type="pct"/>
            <w:vAlign w:val="center"/>
            <w:hideMark/>
          </w:tcPr>
          <w:p w14:paraId="246A7BDE" w14:textId="77777777" w:rsidR="005557B6" w:rsidRPr="001A3EA3" w:rsidRDefault="005557B6" w:rsidP="00FF7089">
            <w:pPr>
              <w:spacing w:before="60"/>
            </w:pPr>
            <w:r w:rsidRPr="001A3EA3">
              <w:t>Projekt pružanja pomoći ugroženim osobama u vidu nabave peći za grijanje, hladnjaka i sl. u Letnici, Kosovo</w:t>
            </w:r>
          </w:p>
        </w:tc>
        <w:tc>
          <w:tcPr>
            <w:tcW w:w="506" w:type="pct"/>
            <w:vAlign w:val="center"/>
            <w:hideMark/>
          </w:tcPr>
          <w:p w14:paraId="241EAF12" w14:textId="77777777" w:rsidR="005557B6" w:rsidRPr="001A3EA3" w:rsidRDefault="005557B6" w:rsidP="00FF7089">
            <w:pPr>
              <w:rPr>
                <w:bCs/>
              </w:rPr>
            </w:pPr>
            <w:r w:rsidRPr="001A3EA3">
              <w:rPr>
                <w:bCs/>
              </w:rPr>
              <w:t>Jugoistočna Europa</w:t>
            </w:r>
          </w:p>
        </w:tc>
        <w:tc>
          <w:tcPr>
            <w:tcW w:w="616" w:type="pct"/>
            <w:vAlign w:val="center"/>
            <w:hideMark/>
          </w:tcPr>
          <w:p w14:paraId="482EFA97" w14:textId="77777777" w:rsidR="005557B6" w:rsidRPr="001A3EA3" w:rsidRDefault="005557B6" w:rsidP="00FF7089">
            <w:pPr>
              <w:ind w:right="-108"/>
            </w:pPr>
            <w:r w:rsidRPr="001A3EA3">
              <w:t>Dostojanstvo svake ljudske osobe</w:t>
            </w:r>
          </w:p>
        </w:tc>
        <w:tc>
          <w:tcPr>
            <w:tcW w:w="540" w:type="pct"/>
            <w:vAlign w:val="center"/>
            <w:hideMark/>
          </w:tcPr>
          <w:p w14:paraId="4D503D69" w14:textId="77777777" w:rsidR="005557B6" w:rsidRPr="001A3EA3" w:rsidRDefault="005557B6" w:rsidP="00FF7089">
            <w:pPr>
              <w:spacing w:after="60"/>
            </w:pPr>
            <w:r w:rsidRPr="001A3EA3">
              <w:t>Razvojni</w:t>
            </w:r>
          </w:p>
        </w:tc>
        <w:tc>
          <w:tcPr>
            <w:tcW w:w="733" w:type="pct"/>
            <w:vAlign w:val="center"/>
            <w:hideMark/>
          </w:tcPr>
          <w:p w14:paraId="1A50B4B9" w14:textId="77777777" w:rsidR="005557B6" w:rsidRPr="001A3EA3" w:rsidRDefault="005557B6" w:rsidP="00FF7089">
            <w:pPr>
              <w:spacing w:after="60"/>
              <w:ind w:right="141"/>
              <w:jc w:val="right"/>
              <w:rPr>
                <w:bCs/>
              </w:rPr>
            </w:pPr>
            <w:r w:rsidRPr="001A3EA3">
              <w:rPr>
                <w:bCs/>
              </w:rPr>
              <w:t>15.000,00</w:t>
            </w:r>
          </w:p>
        </w:tc>
      </w:tr>
      <w:tr w:rsidR="005557B6" w:rsidRPr="0063386B" w14:paraId="49070ED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353" w:type="pct"/>
            <w:shd w:val="clear" w:color="auto" w:fill="D5DCE4" w:themeFill="text2" w:themeFillTint="33"/>
            <w:vAlign w:val="center"/>
          </w:tcPr>
          <w:p w14:paraId="028FE1B7"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4D2EABE" w14:textId="77777777" w:rsidR="005557B6" w:rsidRPr="001A3EA3" w:rsidRDefault="005557B6" w:rsidP="00FF7089">
            <w:pPr>
              <w:spacing w:after="60"/>
              <w:rPr>
                <w:b/>
                <w:bCs/>
              </w:rPr>
            </w:pPr>
            <w:r w:rsidRPr="001A3EA3">
              <w:rPr>
                <w:b/>
                <w:bCs/>
              </w:rPr>
              <w:t>Središnji državni ured za Hrvate izvan Republike Hrvatske</w:t>
            </w:r>
          </w:p>
        </w:tc>
        <w:tc>
          <w:tcPr>
            <w:tcW w:w="1385" w:type="pct"/>
            <w:vAlign w:val="center"/>
            <w:hideMark/>
          </w:tcPr>
          <w:p w14:paraId="0A845CE3" w14:textId="77777777" w:rsidR="005557B6" w:rsidRPr="001A3EA3" w:rsidRDefault="005557B6" w:rsidP="00FF7089">
            <w:pPr>
              <w:spacing w:before="60"/>
            </w:pPr>
            <w:r w:rsidRPr="001A3EA3">
              <w:t>Humanitarna pomoć socijalno ugroženim osobama hrvatske zajednice u osnovnim prehrambenim namirnicama, higijeni i grijanju. Ostvarivanje prava osoba hrvatske zajednice u Nišu, Republika Srbija, na statusna pitanja, socijalnu i zdravstvenu zaštitu, obrazovanje, rad i zapošljavanje.</w:t>
            </w:r>
          </w:p>
        </w:tc>
        <w:tc>
          <w:tcPr>
            <w:tcW w:w="506" w:type="pct"/>
            <w:vAlign w:val="center"/>
            <w:hideMark/>
          </w:tcPr>
          <w:p w14:paraId="12EC1D20" w14:textId="77777777" w:rsidR="005557B6" w:rsidRPr="001A3EA3" w:rsidRDefault="005557B6" w:rsidP="00FF7089">
            <w:pPr>
              <w:rPr>
                <w:bCs/>
              </w:rPr>
            </w:pPr>
            <w:r w:rsidRPr="001A3EA3">
              <w:rPr>
                <w:bCs/>
              </w:rPr>
              <w:t>Jugoistočna Europa</w:t>
            </w:r>
          </w:p>
        </w:tc>
        <w:tc>
          <w:tcPr>
            <w:tcW w:w="616" w:type="pct"/>
            <w:vAlign w:val="center"/>
            <w:hideMark/>
          </w:tcPr>
          <w:p w14:paraId="072611FF" w14:textId="77777777" w:rsidR="005557B6" w:rsidRPr="001A3EA3" w:rsidRDefault="005557B6" w:rsidP="00FF7089">
            <w:pPr>
              <w:ind w:right="-108"/>
            </w:pPr>
            <w:r w:rsidRPr="001A3EA3">
              <w:t>Dostojanstvo svake ljudske osobe</w:t>
            </w:r>
          </w:p>
        </w:tc>
        <w:tc>
          <w:tcPr>
            <w:tcW w:w="540" w:type="pct"/>
            <w:vAlign w:val="center"/>
            <w:hideMark/>
          </w:tcPr>
          <w:p w14:paraId="5A8D0E0B" w14:textId="77777777" w:rsidR="005557B6" w:rsidRPr="001A3EA3" w:rsidRDefault="005557B6" w:rsidP="00FF7089">
            <w:pPr>
              <w:spacing w:after="60"/>
            </w:pPr>
            <w:r w:rsidRPr="001A3EA3">
              <w:t>Humanitarni</w:t>
            </w:r>
          </w:p>
        </w:tc>
        <w:tc>
          <w:tcPr>
            <w:tcW w:w="733" w:type="pct"/>
            <w:vAlign w:val="center"/>
            <w:hideMark/>
          </w:tcPr>
          <w:p w14:paraId="7060B4DA" w14:textId="77777777" w:rsidR="005557B6" w:rsidRPr="001A3EA3" w:rsidRDefault="005557B6" w:rsidP="00FF7089">
            <w:pPr>
              <w:spacing w:after="60"/>
              <w:ind w:right="141"/>
              <w:jc w:val="right"/>
              <w:rPr>
                <w:bCs/>
              </w:rPr>
            </w:pPr>
            <w:r w:rsidRPr="001A3EA3">
              <w:rPr>
                <w:bCs/>
              </w:rPr>
              <w:t>15.000,00</w:t>
            </w:r>
          </w:p>
        </w:tc>
      </w:tr>
      <w:tr w:rsidR="005557B6" w:rsidRPr="0063386B" w14:paraId="5A653B1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353" w:type="pct"/>
            <w:shd w:val="clear" w:color="auto" w:fill="D5DCE4" w:themeFill="text2" w:themeFillTint="33"/>
            <w:vAlign w:val="center"/>
          </w:tcPr>
          <w:p w14:paraId="2ED26EA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9EB0CB9" w14:textId="77777777" w:rsidR="005557B6" w:rsidRPr="001A3EA3" w:rsidRDefault="005557B6" w:rsidP="00FF7089">
            <w:pPr>
              <w:spacing w:after="60"/>
              <w:rPr>
                <w:b/>
                <w:bCs/>
              </w:rPr>
            </w:pPr>
            <w:r w:rsidRPr="001A3EA3">
              <w:rPr>
                <w:b/>
                <w:bCs/>
              </w:rPr>
              <w:t>Središnji državni ured za Hrvate izvan Republike Hrvatske</w:t>
            </w:r>
          </w:p>
        </w:tc>
        <w:tc>
          <w:tcPr>
            <w:tcW w:w="1385" w:type="pct"/>
            <w:vAlign w:val="center"/>
            <w:hideMark/>
          </w:tcPr>
          <w:p w14:paraId="2954072D" w14:textId="77777777" w:rsidR="005557B6" w:rsidRPr="001A3EA3" w:rsidRDefault="005557B6" w:rsidP="00FF7089">
            <w:pPr>
              <w:spacing w:before="60"/>
            </w:pPr>
            <w:r w:rsidRPr="001A3EA3">
              <w:t>Unaprjeđenje kvalitete sporta za djecu kroz nabavu opreme u Bosni i Hercegovini</w:t>
            </w:r>
          </w:p>
        </w:tc>
        <w:tc>
          <w:tcPr>
            <w:tcW w:w="506" w:type="pct"/>
            <w:vAlign w:val="center"/>
            <w:hideMark/>
          </w:tcPr>
          <w:p w14:paraId="17A40764" w14:textId="77777777" w:rsidR="005557B6" w:rsidRPr="001A3EA3" w:rsidRDefault="005557B6" w:rsidP="00FF7089">
            <w:pPr>
              <w:rPr>
                <w:bCs/>
              </w:rPr>
            </w:pPr>
            <w:r w:rsidRPr="001A3EA3">
              <w:rPr>
                <w:bCs/>
              </w:rPr>
              <w:t>Jugoistočna Europa</w:t>
            </w:r>
          </w:p>
        </w:tc>
        <w:tc>
          <w:tcPr>
            <w:tcW w:w="616" w:type="pct"/>
            <w:vAlign w:val="center"/>
            <w:hideMark/>
          </w:tcPr>
          <w:p w14:paraId="0ABC4A18" w14:textId="77777777" w:rsidR="005557B6" w:rsidRPr="001A3EA3" w:rsidRDefault="005557B6" w:rsidP="00FF7089">
            <w:pPr>
              <w:ind w:right="-108"/>
            </w:pPr>
            <w:r w:rsidRPr="001A3EA3">
              <w:t>Dostojanstvo svake ljudske osobe</w:t>
            </w:r>
          </w:p>
        </w:tc>
        <w:tc>
          <w:tcPr>
            <w:tcW w:w="540" w:type="pct"/>
            <w:vAlign w:val="center"/>
            <w:hideMark/>
          </w:tcPr>
          <w:p w14:paraId="7473281F" w14:textId="77777777" w:rsidR="005557B6" w:rsidRPr="001A3EA3" w:rsidRDefault="005557B6" w:rsidP="00FF7089">
            <w:pPr>
              <w:spacing w:after="60"/>
            </w:pPr>
            <w:r w:rsidRPr="001A3EA3">
              <w:t>Razvojni</w:t>
            </w:r>
          </w:p>
        </w:tc>
        <w:tc>
          <w:tcPr>
            <w:tcW w:w="733" w:type="pct"/>
            <w:vAlign w:val="center"/>
            <w:hideMark/>
          </w:tcPr>
          <w:p w14:paraId="00D73051" w14:textId="77777777" w:rsidR="005557B6" w:rsidRPr="001A3EA3" w:rsidRDefault="005557B6" w:rsidP="00FF7089">
            <w:pPr>
              <w:spacing w:after="60"/>
              <w:ind w:right="141"/>
              <w:jc w:val="right"/>
              <w:rPr>
                <w:bCs/>
              </w:rPr>
            </w:pPr>
            <w:r w:rsidRPr="001A3EA3">
              <w:rPr>
                <w:bCs/>
              </w:rPr>
              <w:t>15.000,00</w:t>
            </w:r>
          </w:p>
        </w:tc>
      </w:tr>
      <w:tr w:rsidR="005557B6" w:rsidRPr="0063386B" w14:paraId="5922D8B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2"/>
        </w:trPr>
        <w:tc>
          <w:tcPr>
            <w:tcW w:w="353" w:type="pct"/>
            <w:shd w:val="clear" w:color="auto" w:fill="D5DCE4" w:themeFill="text2" w:themeFillTint="33"/>
            <w:vAlign w:val="center"/>
          </w:tcPr>
          <w:p w14:paraId="7897B205"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6E9573FB" w14:textId="77777777" w:rsidR="005557B6" w:rsidRPr="001A3EA3" w:rsidRDefault="005557B6" w:rsidP="00FF7089">
            <w:pPr>
              <w:spacing w:after="60"/>
              <w:rPr>
                <w:b/>
                <w:bCs/>
              </w:rPr>
            </w:pPr>
            <w:r w:rsidRPr="001A3EA3">
              <w:rPr>
                <w:b/>
                <w:bCs/>
              </w:rPr>
              <w:t>Središnji državni ured za Hrvate izvan Republike Hrvatske</w:t>
            </w:r>
          </w:p>
        </w:tc>
        <w:tc>
          <w:tcPr>
            <w:tcW w:w="1385" w:type="pct"/>
            <w:vAlign w:val="center"/>
            <w:hideMark/>
          </w:tcPr>
          <w:p w14:paraId="768F6249" w14:textId="77777777" w:rsidR="005557B6" w:rsidRPr="001A3EA3" w:rsidRDefault="005557B6" w:rsidP="001F0FFE">
            <w:pPr>
              <w:spacing w:before="60"/>
            </w:pPr>
            <w:r w:rsidRPr="003E2988">
              <w:t>Udruga građana roditelja djece i osoba s posebnim potrebama "Kuća nade"</w:t>
            </w:r>
            <w:r>
              <w:t xml:space="preserve"> - </w:t>
            </w:r>
            <w:r w:rsidRPr="003E2988">
              <w:t>Održavanje tradicije i promocija mogućnosti osoba s invaliditetom</w:t>
            </w:r>
            <w:r w:rsidR="001F0FFE">
              <w:t xml:space="preserve"> s ciljem postizanja boljeg</w:t>
            </w:r>
            <w:r w:rsidRPr="001A3EA3">
              <w:t xml:space="preserve"> život</w:t>
            </w:r>
            <w:r w:rsidR="001F0FFE">
              <w:t>a</w:t>
            </w:r>
            <w:r w:rsidRPr="001A3EA3">
              <w:t>, bolji</w:t>
            </w:r>
            <w:r w:rsidR="001F0FFE">
              <w:t>h</w:t>
            </w:r>
            <w:r w:rsidRPr="001A3EA3">
              <w:t xml:space="preserve"> uvjet</w:t>
            </w:r>
            <w:r w:rsidR="001F0FFE">
              <w:t>a</w:t>
            </w:r>
            <w:r w:rsidRPr="001A3EA3">
              <w:t xml:space="preserve"> života, o</w:t>
            </w:r>
            <w:r w:rsidR="001F0FFE">
              <w:t>pstan</w:t>
            </w:r>
            <w:r w:rsidRPr="001A3EA3">
              <w:t>k</w:t>
            </w:r>
            <w:r w:rsidR="001F0FFE">
              <w:t>a</w:t>
            </w:r>
            <w:r w:rsidRPr="001A3EA3">
              <w:t xml:space="preserve"> i održivost</w:t>
            </w:r>
            <w:r w:rsidR="001F0FFE">
              <w:t>i</w:t>
            </w:r>
            <w:r w:rsidRPr="001A3EA3">
              <w:t xml:space="preserve"> Hrvata uz materijalnu, socijalnu, zdravstvenu i drugu zaštitu starih, nemoćnih, napuštenih i siromašnih osoba u Bosni i Hercegovini.</w:t>
            </w:r>
          </w:p>
        </w:tc>
        <w:tc>
          <w:tcPr>
            <w:tcW w:w="506" w:type="pct"/>
            <w:vAlign w:val="center"/>
            <w:hideMark/>
          </w:tcPr>
          <w:p w14:paraId="75BA7F54" w14:textId="77777777" w:rsidR="005557B6" w:rsidRPr="001A3EA3" w:rsidRDefault="005557B6" w:rsidP="00FF7089">
            <w:pPr>
              <w:rPr>
                <w:bCs/>
              </w:rPr>
            </w:pPr>
            <w:r w:rsidRPr="001A3EA3">
              <w:rPr>
                <w:bCs/>
              </w:rPr>
              <w:t>Jugoistočna Europa</w:t>
            </w:r>
          </w:p>
        </w:tc>
        <w:tc>
          <w:tcPr>
            <w:tcW w:w="616" w:type="pct"/>
            <w:vAlign w:val="center"/>
            <w:hideMark/>
          </w:tcPr>
          <w:p w14:paraId="0EB3C09D" w14:textId="77777777" w:rsidR="005557B6" w:rsidRPr="001A3EA3" w:rsidRDefault="005557B6" w:rsidP="00FF7089">
            <w:pPr>
              <w:ind w:right="-108"/>
            </w:pPr>
            <w:r w:rsidRPr="001A3EA3">
              <w:t>Dostojanstvo svake ljudske osobe</w:t>
            </w:r>
          </w:p>
        </w:tc>
        <w:tc>
          <w:tcPr>
            <w:tcW w:w="540" w:type="pct"/>
            <w:vAlign w:val="center"/>
            <w:hideMark/>
          </w:tcPr>
          <w:p w14:paraId="20F10DB2" w14:textId="77777777" w:rsidR="005557B6" w:rsidRPr="001A3EA3" w:rsidRDefault="005557B6" w:rsidP="00FF7089">
            <w:pPr>
              <w:spacing w:after="60"/>
            </w:pPr>
            <w:r w:rsidRPr="001A3EA3">
              <w:t>Razvojni</w:t>
            </w:r>
          </w:p>
        </w:tc>
        <w:tc>
          <w:tcPr>
            <w:tcW w:w="733" w:type="pct"/>
            <w:vAlign w:val="center"/>
            <w:hideMark/>
          </w:tcPr>
          <w:p w14:paraId="5AA72427" w14:textId="77777777" w:rsidR="005557B6" w:rsidRPr="001A3EA3" w:rsidRDefault="005557B6" w:rsidP="00FF7089">
            <w:pPr>
              <w:spacing w:after="60"/>
              <w:ind w:right="141"/>
              <w:jc w:val="right"/>
              <w:rPr>
                <w:bCs/>
              </w:rPr>
            </w:pPr>
            <w:r w:rsidRPr="001A3EA3">
              <w:rPr>
                <w:bCs/>
              </w:rPr>
              <w:t>14.000,00</w:t>
            </w:r>
          </w:p>
        </w:tc>
      </w:tr>
      <w:tr w:rsidR="005557B6" w:rsidRPr="0063386B" w14:paraId="40A713E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353" w:type="pct"/>
            <w:shd w:val="clear" w:color="auto" w:fill="D5DCE4" w:themeFill="text2" w:themeFillTint="33"/>
            <w:vAlign w:val="center"/>
          </w:tcPr>
          <w:p w14:paraId="28E1AC1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492E71B" w14:textId="77777777" w:rsidR="005557B6" w:rsidRPr="001A3EA3" w:rsidRDefault="005557B6" w:rsidP="00FF7089">
            <w:pPr>
              <w:spacing w:after="60"/>
              <w:rPr>
                <w:b/>
                <w:bCs/>
              </w:rPr>
            </w:pPr>
            <w:r w:rsidRPr="001A3EA3">
              <w:rPr>
                <w:b/>
                <w:bCs/>
              </w:rPr>
              <w:t>Središnji državni ured za Hrvate izvan Republike Hrvatske</w:t>
            </w:r>
          </w:p>
        </w:tc>
        <w:tc>
          <w:tcPr>
            <w:tcW w:w="1385" w:type="pct"/>
            <w:vAlign w:val="center"/>
            <w:hideMark/>
          </w:tcPr>
          <w:p w14:paraId="42B8FC55" w14:textId="77777777" w:rsidR="005557B6" w:rsidRPr="001A3EA3" w:rsidRDefault="005557B6" w:rsidP="001F0FFE">
            <w:r w:rsidRPr="003E2988">
              <w:t>Dječji vrtić "Sveti Josip"</w:t>
            </w:r>
            <w:r>
              <w:t xml:space="preserve"> - </w:t>
            </w:r>
            <w:r w:rsidRPr="003E2988">
              <w:t>Caritasov dječji vrtić u Mostaru</w:t>
            </w:r>
            <w:r w:rsidR="001F0FFE">
              <w:t xml:space="preserve"> s projektom koji za cilj</w:t>
            </w:r>
            <w:r w:rsidRPr="001A3EA3">
              <w:t xml:space="preserve"> ima obnoviti namještaj zbog poboljšanja higijenskih uvjeta, sig</w:t>
            </w:r>
            <w:r w:rsidR="001F0FFE">
              <w:t>urnosti djece u vrtiću.</w:t>
            </w:r>
            <w:r w:rsidRPr="001A3EA3">
              <w:t xml:space="preserve"> Na taj način doprinijeli bi kvaliteti života hrvatskog naroda u ovom gradu i ostanak Hrvata na ovim područjima. Bosna i Hercegovina</w:t>
            </w:r>
          </w:p>
        </w:tc>
        <w:tc>
          <w:tcPr>
            <w:tcW w:w="506" w:type="pct"/>
            <w:vAlign w:val="center"/>
            <w:hideMark/>
          </w:tcPr>
          <w:p w14:paraId="4DB516BB" w14:textId="77777777" w:rsidR="005557B6" w:rsidRPr="001A3EA3" w:rsidRDefault="005557B6" w:rsidP="00FF7089">
            <w:pPr>
              <w:rPr>
                <w:bCs/>
              </w:rPr>
            </w:pPr>
            <w:r w:rsidRPr="001A3EA3">
              <w:rPr>
                <w:bCs/>
              </w:rPr>
              <w:t>Jugoistočna Europa</w:t>
            </w:r>
          </w:p>
        </w:tc>
        <w:tc>
          <w:tcPr>
            <w:tcW w:w="616" w:type="pct"/>
            <w:vAlign w:val="center"/>
            <w:hideMark/>
          </w:tcPr>
          <w:p w14:paraId="3735D335" w14:textId="77777777" w:rsidR="005557B6" w:rsidRPr="001A3EA3" w:rsidRDefault="005557B6" w:rsidP="00FF7089">
            <w:pPr>
              <w:ind w:right="-108"/>
            </w:pPr>
            <w:r w:rsidRPr="001A3EA3">
              <w:t>Dostojanstvo svake ljudske osobe</w:t>
            </w:r>
          </w:p>
        </w:tc>
        <w:tc>
          <w:tcPr>
            <w:tcW w:w="540" w:type="pct"/>
            <w:vAlign w:val="center"/>
            <w:hideMark/>
          </w:tcPr>
          <w:p w14:paraId="26F478D7" w14:textId="77777777" w:rsidR="005557B6" w:rsidRPr="001A3EA3" w:rsidRDefault="005557B6" w:rsidP="00FF7089">
            <w:pPr>
              <w:spacing w:after="60"/>
            </w:pPr>
            <w:r w:rsidRPr="001A3EA3">
              <w:t>Razvojni</w:t>
            </w:r>
          </w:p>
        </w:tc>
        <w:tc>
          <w:tcPr>
            <w:tcW w:w="733" w:type="pct"/>
            <w:vAlign w:val="center"/>
            <w:hideMark/>
          </w:tcPr>
          <w:p w14:paraId="0BCC88C1" w14:textId="77777777" w:rsidR="005557B6" w:rsidRPr="001A3EA3" w:rsidRDefault="005557B6" w:rsidP="00FF7089">
            <w:pPr>
              <w:spacing w:after="60"/>
              <w:ind w:right="141"/>
              <w:jc w:val="right"/>
              <w:rPr>
                <w:bCs/>
              </w:rPr>
            </w:pPr>
            <w:r w:rsidRPr="001A3EA3">
              <w:rPr>
                <w:bCs/>
              </w:rPr>
              <w:t>12.000,00</w:t>
            </w:r>
          </w:p>
        </w:tc>
      </w:tr>
      <w:tr w:rsidR="005557B6" w:rsidRPr="0063386B" w14:paraId="0D80293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353" w:type="pct"/>
            <w:shd w:val="clear" w:color="auto" w:fill="D5DCE4" w:themeFill="text2" w:themeFillTint="33"/>
            <w:vAlign w:val="center"/>
          </w:tcPr>
          <w:p w14:paraId="64B2685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2B58D381" w14:textId="77777777" w:rsidR="005557B6" w:rsidRPr="001A3EA3" w:rsidRDefault="005557B6" w:rsidP="00FF7089">
            <w:pPr>
              <w:spacing w:after="60"/>
              <w:rPr>
                <w:b/>
                <w:bCs/>
              </w:rPr>
            </w:pPr>
            <w:r w:rsidRPr="001A3EA3">
              <w:rPr>
                <w:b/>
                <w:bCs/>
              </w:rPr>
              <w:t>Središnji državni ured za Hrvate izvan Republike Hrvatske</w:t>
            </w:r>
          </w:p>
        </w:tc>
        <w:tc>
          <w:tcPr>
            <w:tcW w:w="1385" w:type="pct"/>
            <w:vAlign w:val="center"/>
            <w:hideMark/>
          </w:tcPr>
          <w:p w14:paraId="09B6BACF" w14:textId="77777777" w:rsidR="005557B6" w:rsidRPr="001A3EA3" w:rsidRDefault="005557B6" w:rsidP="00FF7089">
            <w:pPr>
              <w:spacing w:before="60"/>
            </w:pPr>
            <w:r w:rsidRPr="001A3EA3">
              <w:t>Projektom kućne njege „Pomozimo svim srcem“ i centar za fizikalnu terapiju, Bosna i Hercegovina, za cilj imaju osigurati adekvatnu medicinsko – socijalnu skrb bolesnim, starim ili nepokretnim/nemoćnim osobama, i poboljšanje uvjeta življenja osobama koje nisu u stanju samostalno se brinuti o sebi.</w:t>
            </w:r>
          </w:p>
        </w:tc>
        <w:tc>
          <w:tcPr>
            <w:tcW w:w="506" w:type="pct"/>
            <w:vAlign w:val="center"/>
            <w:hideMark/>
          </w:tcPr>
          <w:p w14:paraId="42293A7E" w14:textId="77777777" w:rsidR="005557B6" w:rsidRPr="001A3EA3" w:rsidRDefault="005557B6" w:rsidP="00FF7089">
            <w:pPr>
              <w:rPr>
                <w:bCs/>
              </w:rPr>
            </w:pPr>
            <w:r w:rsidRPr="001A3EA3">
              <w:rPr>
                <w:bCs/>
              </w:rPr>
              <w:t>Jugoistočna Europa</w:t>
            </w:r>
          </w:p>
        </w:tc>
        <w:tc>
          <w:tcPr>
            <w:tcW w:w="616" w:type="pct"/>
            <w:vAlign w:val="center"/>
            <w:hideMark/>
          </w:tcPr>
          <w:p w14:paraId="42B5BC74" w14:textId="77777777" w:rsidR="005557B6" w:rsidRPr="001A3EA3" w:rsidRDefault="005557B6" w:rsidP="00FF7089">
            <w:pPr>
              <w:ind w:right="-108"/>
            </w:pPr>
            <w:r w:rsidRPr="001A3EA3">
              <w:t>Dostojanstvo svake ljudske osobe</w:t>
            </w:r>
          </w:p>
        </w:tc>
        <w:tc>
          <w:tcPr>
            <w:tcW w:w="540" w:type="pct"/>
            <w:vAlign w:val="center"/>
            <w:hideMark/>
          </w:tcPr>
          <w:p w14:paraId="510B8F52" w14:textId="77777777" w:rsidR="005557B6" w:rsidRPr="001A3EA3" w:rsidRDefault="005557B6" w:rsidP="00FF7089">
            <w:pPr>
              <w:spacing w:after="60"/>
            </w:pPr>
            <w:r w:rsidRPr="001A3EA3">
              <w:t>Razvojni</w:t>
            </w:r>
          </w:p>
        </w:tc>
        <w:tc>
          <w:tcPr>
            <w:tcW w:w="733" w:type="pct"/>
            <w:vAlign w:val="center"/>
            <w:hideMark/>
          </w:tcPr>
          <w:p w14:paraId="43862D2E" w14:textId="77777777" w:rsidR="005557B6" w:rsidRPr="001A3EA3" w:rsidRDefault="005557B6" w:rsidP="00FF7089">
            <w:pPr>
              <w:spacing w:after="60"/>
              <w:ind w:right="141"/>
              <w:jc w:val="right"/>
              <w:rPr>
                <w:bCs/>
              </w:rPr>
            </w:pPr>
            <w:r w:rsidRPr="001A3EA3">
              <w:rPr>
                <w:bCs/>
              </w:rPr>
              <w:t>12.000,00</w:t>
            </w:r>
          </w:p>
        </w:tc>
      </w:tr>
      <w:tr w:rsidR="005557B6" w:rsidRPr="0063386B" w14:paraId="3824444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353" w:type="pct"/>
            <w:shd w:val="clear" w:color="auto" w:fill="D5DCE4" w:themeFill="text2" w:themeFillTint="33"/>
            <w:vAlign w:val="center"/>
          </w:tcPr>
          <w:p w14:paraId="08BAAF61"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CE6C1C6" w14:textId="77777777" w:rsidR="005557B6" w:rsidRPr="001A3EA3" w:rsidRDefault="005557B6" w:rsidP="00FF7089">
            <w:pPr>
              <w:spacing w:after="60"/>
              <w:rPr>
                <w:b/>
                <w:bCs/>
              </w:rPr>
            </w:pPr>
            <w:r w:rsidRPr="001A3EA3">
              <w:rPr>
                <w:b/>
                <w:bCs/>
              </w:rPr>
              <w:t>Središnji državni ured za Hrvate izvan Republike Hrvatske</w:t>
            </w:r>
          </w:p>
        </w:tc>
        <w:tc>
          <w:tcPr>
            <w:tcW w:w="1385" w:type="pct"/>
            <w:vAlign w:val="center"/>
            <w:hideMark/>
          </w:tcPr>
          <w:p w14:paraId="3BA4C935" w14:textId="77777777" w:rsidR="005557B6" w:rsidRPr="001A3EA3" w:rsidRDefault="005557B6" w:rsidP="00FF7089">
            <w:pPr>
              <w:spacing w:before="60"/>
            </w:pPr>
            <w:r w:rsidRPr="001A3EA3">
              <w:t>Pomoć starim, nemoćnim, napuštenim i siromašnim Hrvatima Gornjih Hrgova,</w:t>
            </w:r>
            <w:r w:rsidRPr="001A3EA3">
              <w:rPr>
                <w:bCs/>
              </w:rPr>
              <w:t xml:space="preserve"> Bosna i Hercegovina</w:t>
            </w:r>
          </w:p>
        </w:tc>
        <w:tc>
          <w:tcPr>
            <w:tcW w:w="506" w:type="pct"/>
            <w:vAlign w:val="center"/>
            <w:hideMark/>
          </w:tcPr>
          <w:p w14:paraId="3BC7CEE5" w14:textId="77777777" w:rsidR="005557B6" w:rsidRPr="001A3EA3" w:rsidRDefault="005557B6" w:rsidP="00FF7089">
            <w:pPr>
              <w:rPr>
                <w:bCs/>
              </w:rPr>
            </w:pPr>
            <w:r w:rsidRPr="001A3EA3">
              <w:rPr>
                <w:bCs/>
              </w:rPr>
              <w:t>Jugoistočna Europa</w:t>
            </w:r>
          </w:p>
        </w:tc>
        <w:tc>
          <w:tcPr>
            <w:tcW w:w="616" w:type="pct"/>
            <w:vAlign w:val="center"/>
          </w:tcPr>
          <w:p w14:paraId="7B58FC75" w14:textId="77777777" w:rsidR="005557B6" w:rsidRPr="001A3EA3" w:rsidRDefault="005557B6" w:rsidP="00FF7089">
            <w:pPr>
              <w:ind w:right="-108"/>
            </w:pPr>
            <w:r w:rsidRPr="001A3EA3">
              <w:t>Dostojanstvo svake ljudske osobe</w:t>
            </w:r>
          </w:p>
        </w:tc>
        <w:tc>
          <w:tcPr>
            <w:tcW w:w="540" w:type="pct"/>
            <w:vAlign w:val="center"/>
            <w:hideMark/>
          </w:tcPr>
          <w:p w14:paraId="1FDA0978" w14:textId="77777777" w:rsidR="005557B6" w:rsidRPr="001A3EA3" w:rsidRDefault="005557B6" w:rsidP="00FF7089">
            <w:pPr>
              <w:spacing w:after="60"/>
            </w:pPr>
            <w:r w:rsidRPr="001A3EA3">
              <w:t>Humanitarni</w:t>
            </w:r>
          </w:p>
        </w:tc>
        <w:tc>
          <w:tcPr>
            <w:tcW w:w="733" w:type="pct"/>
            <w:vAlign w:val="center"/>
            <w:hideMark/>
          </w:tcPr>
          <w:p w14:paraId="0AAA08E7" w14:textId="77777777" w:rsidR="005557B6" w:rsidRPr="001A3EA3" w:rsidRDefault="005557B6" w:rsidP="00FF7089">
            <w:pPr>
              <w:spacing w:after="60"/>
              <w:ind w:right="141"/>
              <w:jc w:val="right"/>
              <w:rPr>
                <w:bCs/>
              </w:rPr>
            </w:pPr>
            <w:r w:rsidRPr="001A3EA3">
              <w:rPr>
                <w:bCs/>
              </w:rPr>
              <w:t>12.000,00</w:t>
            </w:r>
          </w:p>
        </w:tc>
      </w:tr>
      <w:tr w:rsidR="005557B6" w:rsidRPr="0063386B" w14:paraId="48FB3DA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9"/>
        </w:trPr>
        <w:tc>
          <w:tcPr>
            <w:tcW w:w="353" w:type="pct"/>
            <w:shd w:val="clear" w:color="auto" w:fill="D5DCE4" w:themeFill="text2" w:themeFillTint="33"/>
            <w:vAlign w:val="center"/>
          </w:tcPr>
          <w:p w14:paraId="625B769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69E22852" w14:textId="77777777" w:rsidR="005557B6" w:rsidRPr="001A3EA3" w:rsidRDefault="005557B6" w:rsidP="00FF7089">
            <w:pPr>
              <w:spacing w:after="60"/>
              <w:rPr>
                <w:b/>
                <w:bCs/>
              </w:rPr>
            </w:pPr>
            <w:r w:rsidRPr="001A3EA3">
              <w:rPr>
                <w:b/>
                <w:bCs/>
              </w:rPr>
              <w:t>Središnji državni ured za Hrvate izvan Republike Hrvatske</w:t>
            </w:r>
          </w:p>
        </w:tc>
        <w:tc>
          <w:tcPr>
            <w:tcW w:w="1385" w:type="pct"/>
            <w:vAlign w:val="center"/>
          </w:tcPr>
          <w:p w14:paraId="2431AFFA" w14:textId="77777777" w:rsidR="005557B6" w:rsidRPr="001A3EA3" w:rsidRDefault="005557B6" w:rsidP="00FF7089">
            <w:pPr>
              <w:spacing w:before="60"/>
            </w:pPr>
            <w:r w:rsidRPr="001A3EA3">
              <w:t>Nabava informatičke opreme za kabinet za poticanje nastavnih metoda i podizanje informatičke pismenosti, Bosna i Hercegovina</w:t>
            </w:r>
          </w:p>
        </w:tc>
        <w:tc>
          <w:tcPr>
            <w:tcW w:w="506" w:type="pct"/>
            <w:vAlign w:val="center"/>
          </w:tcPr>
          <w:p w14:paraId="2138C9A9" w14:textId="77777777" w:rsidR="005557B6" w:rsidRPr="001A3EA3" w:rsidRDefault="005557B6" w:rsidP="00FF7089">
            <w:pPr>
              <w:rPr>
                <w:bCs/>
              </w:rPr>
            </w:pPr>
            <w:r w:rsidRPr="001A3EA3">
              <w:rPr>
                <w:bCs/>
              </w:rPr>
              <w:t>Jugoistočna Europa</w:t>
            </w:r>
          </w:p>
        </w:tc>
        <w:tc>
          <w:tcPr>
            <w:tcW w:w="616" w:type="pct"/>
            <w:vAlign w:val="center"/>
          </w:tcPr>
          <w:p w14:paraId="1A9D28F2" w14:textId="77777777" w:rsidR="005557B6" w:rsidRPr="001A3EA3" w:rsidRDefault="005557B6" w:rsidP="00FF7089">
            <w:pPr>
              <w:ind w:right="-108"/>
            </w:pPr>
            <w:r w:rsidRPr="001A3EA3">
              <w:t>Dostojanstvo svake ljudske osobe</w:t>
            </w:r>
          </w:p>
        </w:tc>
        <w:tc>
          <w:tcPr>
            <w:tcW w:w="540" w:type="pct"/>
            <w:vAlign w:val="center"/>
          </w:tcPr>
          <w:p w14:paraId="1A388982" w14:textId="77777777" w:rsidR="005557B6" w:rsidRPr="001A3EA3" w:rsidRDefault="005557B6" w:rsidP="00FF7089">
            <w:pPr>
              <w:spacing w:after="60"/>
            </w:pPr>
            <w:r w:rsidRPr="001A3EA3">
              <w:t>Razvojni</w:t>
            </w:r>
          </w:p>
        </w:tc>
        <w:tc>
          <w:tcPr>
            <w:tcW w:w="733" w:type="pct"/>
            <w:vAlign w:val="center"/>
          </w:tcPr>
          <w:p w14:paraId="05FFFF8B" w14:textId="77777777" w:rsidR="005557B6" w:rsidRPr="001A3EA3" w:rsidRDefault="005557B6" w:rsidP="00FF7089">
            <w:pPr>
              <w:spacing w:after="60"/>
              <w:ind w:right="141"/>
              <w:jc w:val="right"/>
              <w:rPr>
                <w:bCs/>
              </w:rPr>
            </w:pPr>
            <w:r w:rsidRPr="001A3EA3">
              <w:rPr>
                <w:bCs/>
              </w:rPr>
              <w:t>12.000,00</w:t>
            </w:r>
          </w:p>
        </w:tc>
      </w:tr>
      <w:tr w:rsidR="005557B6" w:rsidRPr="0063386B" w14:paraId="0A2F66A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353" w:type="pct"/>
            <w:shd w:val="clear" w:color="auto" w:fill="D5DCE4" w:themeFill="text2" w:themeFillTint="33"/>
            <w:vAlign w:val="center"/>
          </w:tcPr>
          <w:p w14:paraId="697823E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41071E27" w14:textId="77777777" w:rsidR="005557B6" w:rsidRPr="001A3EA3" w:rsidRDefault="005557B6" w:rsidP="00FF7089">
            <w:pPr>
              <w:spacing w:after="60"/>
              <w:rPr>
                <w:b/>
                <w:bCs/>
              </w:rPr>
            </w:pPr>
            <w:r w:rsidRPr="001A3EA3">
              <w:rPr>
                <w:b/>
                <w:bCs/>
              </w:rPr>
              <w:t>Središnji državni ured za Hrvate izvan Republike Hrvatske</w:t>
            </w:r>
          </w:p>
        </w:tc>
        <w:tc>
          <w:tcPr>
            <w:tcW w:w="1385" w:type="pct"/>
            <w:vAlign w:val="center"/>
          </w:tcPr>
          <w:p w14:paraId="491C9CF4" w14:textId="77777777" w:rsidR="005557B6" w:rsidRPr="001A3EA3" w:rsidRDefault="005557B6" w:rsidP="00FF7089">
            <w:pPr>
              <w:spacing w:before="60"/>
            </w:pPr>
            <w:r w:rsidRPr="001A3EA3">
              <w:t>"Šokačka kuća" je osmišljena kao višenamjenski (muzejski dio, knjižnica,, galerija, učionica)  prostor za održavanje različitih aktivnosti udruge u Republici Srbiji. Projektom će se urediti dvorište i odraditi redovito održavanje</w:t>
            </w:r>
          </w:p>
        </w:tc>
        <w:tc>
          <w:tcPr>
            <w:tcW w:w="506" w:type="pct"/>
            <w:vAlign w:val="center"/>
          </w:tcPr>
          <w:p w14:paraId="69BE0DDC" w14:textId="77777777" w:rsidR="005557B6" w:rsidRPr="001A3EA3" w:rsidRDefault="005557B6" w:rsidP="00FF7089">
            <w:pPr>
              <w:rPr>
                <w:bCs/>
              </w:rPr>
            </w:pPr>
            <w:r w:rsidRPr="001A3EA3">
              <w:rPr>
                <w:bCs/>
              </w:rPr>
              <w:t>Jugoistočna Europa</w:t>
            </w:r>
          </w:p>
        </w:tc>
        <w:tc>
          <w:tcPr>
            <w:tcW w:w="616" w:type="pct"/>
            <w:vAlign w:val="center"/>
          </w:tcPr>
          <w:p w14:paraId="3B26AD3B" w14:textId="77777777" w:rsidR="005557B6" w:rsidRPr="001A3EA3" w:rsidRDefault="005557B6" w:rsidP="00FF7089">
            <w:pPr>
              <w:ind w:right="-108"/>
            </w:pPr>
            <w:r w:rsidRPr="001A3EA3">
              <w:t>Ostalo – kultura</w:t>
            </w:r>
          </w:p>
        </w:tc>
        <w:tc>
          <w:tcPr>
            <w:tcW w:w="540" w:type="pct"/>
            <w:vAlign w:val="center"/>
          </w:tcPr>
          <w:p w14:paraId="55D07105" w14:textId="77777777" w:rsidR="005557B6" w:rsidRPr="001A3EA3" w:rsidRDefault="005557B6" w:rsidP="00FF7089">
            <w:r w:rsidRPr="001A3EA3">
              <w:t>Razvojni</w:t>
            </w:r>
          </w:p>
        </w:tc>
        <w:tc>
          <w:tcPr>
            <w:tcW w:w="733" w:type="pct"/>
            <w:vAlign w:val="center"/>
          </w:tcPr>
          <w:p w14:paraId="388CBCAF" w14:textId="77777777" w:rsidR="005557B6" w:rsidRPr="001A3EA3" w:rsidRDefault="005557B6" w:rsidP="00FF7089">
            <w:pPr>
              <w:spacing w:after="60"/>
              <w:ind w:right="141"/>
              <w:jc w:val="right"/>
              <w:rPr>
                <w:bCs/>
              </w:rPr>
            </w:pPr>
            <w:r w:rsidRPr="001A3EA3">
              <w:rPr>
                <w:bCs/>
              </w:rPr>
              <w:t>10.000,00</w:t>
            </w:r>
          </w:p>
        </w:tc>
      </w:tr>
      <w:tr w:rsidR="005557B6" w:rsidRPr="0063386B" w14:paraId="0B64487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6"/>
        </w:trPr>
        <w:tc>
          <w:tcPr>
            <w:tcW w:w="353" w:type="pct"/>
            <w:shd w:val="clear" w:color="auto" w:fill="D5DCE4" w:themeFill="text2" w:themeFillTint="33"/>
            <w:vAlign w:val="center"/>
          </w:tcPr>
          <w:p w14:paraId="57830AA2"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93BD87E" w14:textId="77777777" w:rsidR="005557B6" w:rsidRPr="003F4BDF" w:rsidRDefault="005557B6" w:rsidP="00FF7089">
            <w:pPr>
              <w:spacing w:after="60"/>
              <w:rPr>
                <w:b/>
                <w:bCs/>
              </w:rPr>
            </w:pPr>
            <w:r w:rsidRPr="003F4BDF">
              <w:rPr>
                <w:b/>
                <w:bCs/>
              </w:rPr>
              <w:t>Središnji državni ured za obnovu i stambeno zbrinjavanje</w:t>
            </w:r>
          </w:p>
        </w:tc>
        <w:tc>
          <w:tcPr>
            <w:tcW w:w="1385" w:type="pct"/>
            <w:vAlign w:val="center"/>
            <w:hideMark/>
          </w:tcPr>
          <w:p w14:paraId="67ED4C56" w14:textId="77777777" w:rsidR="005557B6" w:rsidRPr="003F4BDF" w:rsidRDefault="005557B6" w:rsidP="00FF7089">
            <w:pPr>
              <w:spacing w:before="60"/>
              <w:rPr>
                <w:bCs/>
              </w:rPr>
            </w:pPr>
            <w:r w:rsidRPr="000C7E32">
              <w:t xml:space="preserve">Stambeno zbrinjavanje osoba sa odobrenom međunarodnom zaštitom </w:t>
            </w:r>
            <w:r w:rsidRPr="000C7E32">
              <w:rPr>
                <w:bCs/>
              </w:rPr>
              <w:t>u Republici Hrvatskoj, podrijetlom iz Iraka, Irana, Sirije, Egipta, i dr.</w:t>
            </w:r>
            <w:r>
              <w:rPr>
                <w:bCs/>
              </w:rPr>
              <w:t xml:space="preserve"> – režijski i ostali troškovi stanovanja</w:t>
            </w:r>
          </w:p>
        </w:tc>
        <w:tc>
          <w:tcPr>
            <w:tcW w:w="506" w:type="pct"/>
            <w:vAlign w:val="center"/>
            <w:hideMark/>
          </w:tcPr>
          <w:p w14:paraId="15967508" w14:textId="77777777" w:rsidR="005557B6" w:rsidRPr="000C7E32" w:rsidRDefault="005557B6" w:rsidP="00FF7089">
            <w:pPr>
              <w:rPr>
                <w:bCs/>
              </w:rPr>
            </w:pPr>
            <w:r w:rsidRPr="000C7E32">
              <w:rPr>
                <w:bCs/>
              </w:rPr>
              <w:t>Višedržavna suradnja</w:t>
            </w:r>
          </w:p>
        </w:tc>
        <w:tc>
          <w:tcPr>
            <w:tcW w:w="616" w:type="pct"/>
            <w:vAlign w:val="center"/>
            <w:hideMark/>
          </w:tcPr>
          <w:p w14:paraId="48147C10" w14:textId="77777777" w:rsidR="005557B6" w:rsidRPr="000C7E32" w:rsidRDefault="005557B6" w:rsidP="00FF7089">
            <w:pPr>
              <w:ind w:right="-108"/>
            </w:pPr>
            <w:r w:rsidRPr="000C7E32">
              <w:t>Dostojanstvo svake ljudske osobe</w:t>
            </w:r>
          </w:p>
        </w:tc>
        <w:tc>
          <w:tcPr>
            <w:tcW w:w="540" w:type="pct"/>
            <w:vAlign w:val="center"/>
            <w:hideMark/>
          </w:tcPr>
          <w:p w14:paraId="54E84894" w14:textId="77777777" w:rsidR="005557B6" w:rsidRPr="000C7E32" w:rsidRDefault="005557B6" w:rsidP="00FF7089">
            <w:r w:rsidRPr="000C7E32">
              <w:t>Humanitarni</w:t>
            </w:r>
          </w:p>
        </w:tc>
        <w:tc>
          <w:tcPr>
            <w:tcW w:w="733" w:type="pct"/>
            <w:vAlign w:val="center"/>
            <w:hideMark/>
          </w:tcPr>
          <w:p w14:paraId="6E353CA4" w14:textId="77777777" w:rsidR="005557B6" w:rsidRPr="000C7E32" w:rsidRDefault="005557B6" w:rsidP="00FF7089">
            <w:pPr>
              <w:spacing w:after="60"/>
              <w:ind w:right="141"/>
              <w:jc w:val="right"/>
              <w:rPr>
                <w:bCs/>
              </w:rPr>
            </w:pPr>
            <w:r w:rsidRPr="000C7E32">
              <w:rPr>
                <w:bCs/>
              </w:rPr>
              <w:t>6.457.751,00</w:t>
            </w:r>
          </w:p>
        </w:tc>
      </w:tr>
      <w:tr w:rsidR="005557B6" w:rsidRPr="0063386B" w14:paraId="34A8962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353" w:type="pct"/>
            <w:shd w:val="clear" w:color="auto" w:fill="D5DCE4" w:themeFill="text2" w:themeFillTint="33"/>
            <w:vAlign w:val="center"/>
          </w:tcPr>
          <w:p w14:paraId="213D558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4907C4E9" w14:textId="77777777" w:rsidR="005557B6" w:rsidRPr="003F4BDF" w:rsidRDefault="005557B6" w:rsidP="00FF7089">
            <w:pPr>
              <w:spacing w:after="60"/>
              <w:rPr>
                <w:b/>
                <w:bCs/>
              </w:rPr>
            </w:pPr>
            <w:r w:rsidRPr="003F4BDF">
              <w:rPr>
                <w:b/>
                <w:bCs/>
              </w:rPr>
              <w:t>Središnji državni ured za obnovu i stambeno zbrinjavanje</w:t>
            </w:r>
          </w:p>
        </w:tc>
        <w:tc>
          <w:tcPr>
            <w:tcW w:w="1385" w:type="pct"/>
            <w:vAlign w:val="center"/>
            <w:hideMark/>
          </w:tcPr>
          <w:p w14:paraId="4A19EB72" w14:textId="77777777" w:rsidR="005557B6" w:rsidRPr="000C7E32" w:rsidRDefault="005557B6" w:rsidP="00FF7089">
            <w:pPr>
              <w:spacing w:before="60"/>
            </w:pPr>
            <w:r w:rsidRPr="000C7E32">
              <w:t>Program pomoći Vlade Republike Hrvatske za povratak Hrvata u Bosnu i Hercegovinu</w:t>
            </w:r>
            <w:r>
              <w:t xml:space="preserve"> - </w:t>
            </w:r>
            <w:r w:rsidRPr="003F4BDF">
              <w:t xml:space="preserve"> darovanje osnovnog građevnog materijala </w:t>
            </w:r>
            <w:r>
              <w:t>za obnovu</w:t>
            </w:r>
            <w:r w:rsidRPr="003F4BDF">
              <w:t xml:space="preserve"> </w:t>
            </w:r>
            <w:r>
              <w:t>i/ili izgradnju</w:t>
            </w:r>
            <w:r w:rsidRPr="003F4BDF">
              <w:t xml:space="preserve"> u ratu oštećenih ili uništenih kuća u Bosni i Hercegovini</w:t>
            </w:r>
          </w:p>
        </w:tc>
        <w:tc>
          <w:tcPr>
            <w:tcW w:w="506" w:type="pct"/>
            <w:vAlign w:val="center"/>
            <w:hideMark/>
          </w:tcPr>
          <w:p w14:paraId="5F6A5538" w14:textId="77777777" w:rsidR="005557B6" w:rsidRPr="000C7E32" w:rsidRDefault="005557B6" w:rsidP="00FF7089">
            <w:pPr>
              <w:rPr>
                <w:bCs/>
              </w:rPr>
            </w:pPr>
            <w:r w:rsidRPr="000C7E32">
              <w:rPr>
                <w:bCs/>
              </w:rPr>
              <w:t>Jugoistočna Europa</w:t>
            </w:r>
          </w:p>
        </w:tc>
        <w:tc>
          <w:tcPr>
            <w:tcW w:w="616" w:type="pct"/>
            <w:vAlign w:val="center"/>
            <w:hideMark/>
          </w:tcPr>
          <w:p w14:paraId="0D543943" w14:textId="77777777" w:rsidR="005557B6" w:rsidRPr="000C7E32" w:rsidRDefault="005557B6" w:rsidP="00FF7089">
            <w:pPr>
              <w:ind w:right="-108"/>
            </w:pPr>
            <w:r w:rsidRPr="000C7E32">
              <w:t>Dostojanstvo svake ljudske osobe</w:t>
            </w:r>
          </w:p>
        </w:tc>
        <w:tc>
          <w:tcPr>
            <w:tcW w:w="540" w:type="pct"/>
            <w:vAlign w:val="center"/>
            <w:hideMark/>
          </w:tcPr>
          <w:p w14:paraId="732572BD" w14:textId="77777777" w:rsidR="005557B6" w:rsidRPr="000C7E32" w:rsidRDefault="005557B6" w:rsidP="00FF7089">
            <w:r w:rsidRPr="000C7E32">
              <w:t>Humanitarni</w:t>
            </w:r>
          </w:p>
        </w:tc>
        <w:tc>
          <w:tcPr>
            <w:tcW w:w="733" w:type="pct"/>
            <w:vAlign w:val="center"/>
            <w:hideMark/>
          </w:tcPr>
          <w:p w14:paraId="7EAFADB9" w14:textId="77777777" w:rsidR="005557B6" w:rsidRPr="000C7E32" w:rsidRDefault="005557B6" w:rsidP="00FF7089">
            <w:pPr>
              <w:spacing w:after="60"/>
              <w:ind w:right="141"/>
              <w:jc w:val="right"/>
              <w:rPr>
                <w:bCs/>
              </w:rPr>
            </w:pPr>
            <w:r w:rsidRPr="000C7E32">
              <w:rPr>
                <w:bCs/>
              </w:rPr>
              <w:t>4.296.557,74</w:t>
            </w:r>
          </w:p>
        </w:tc>
      </w:tr>
      <w:tr w:rsidR="005557B6" w:rsidRPr="0063386B" w14:paraId="78EDD6A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353" w:type="pct"/>
            <w:shd w:val="clear" w:color="auto" w:fill="D5DCE4" w:themeFill="text2" w:themeFillTint="33"/>
            <w:vAlign w:val="center"/>
          </w:tcPr>
          <w:p w14:paraId="4295516D"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756194B7" w14:textId="77777777" w:rsidR="005557B6" w:rsidRPr="003F4BDF" w:rsidRDefault="005557B6" w:rsidP="00FF7089">
            <w:pPr>
              <w:spacing w:after="60"/>
              <w:rPr>
                <w:b/>
                <w:bCs/>
              </w:rPr>
            </w:pPr>
            <w:r w:rsidRPr="003F4BDF">
              <w:rPr>
                <w:b/>
                <w:bCs/>
              </w:rPr>
              <w:t>Središnji državni ured za obnovu i stambeno zbrinjavanje</w:t>
            </w:r>
          </w:p>
        </w:tc>
        <w:tc>
          <w:tcPr>
            <w:tcW w:w="1385" w:type="pct"/>
            <w:vAlign w:val="center"/>
            <w:hideMark/>
          </w:tcPr>
          <w:p w14:paraId="3B9333AE" w14:textId="77777777" w:rsidR="005557B6" w:rsidRPr="000C7E32" w:rsidRDefault="005557B6" w:rsidP="00FF7089">
            <w:pPr>
              <w:spacing w:before="60"/>
            </w:pPr>
            <w:r w:rsidRPr="000C7E32">
              <w:t>Program pomoći Vlade Republike Hrvatske za povratak Hrvata u Bosnu i Hercegovinu</w:t>
            </w:r>
            <w:r>
              <w:t xml:space="preserve"> – sufinanciranje programa i projekta u </w:t>
            </w:r>
            <w:r w:rsidRPr="003F4BDF">
              <w:t>Bosni i Hercegovini</w:t>
            </w:r>
          </w:p>
        </w:tc>
        <w:tc>
          <w:tcPr>
            <w:tcW w:w="506" w:type="pct"/>
            <w:vAlign w:val="center"/>
            <w:hideMark/>
          </w:tcPr>
          <w:p w14:paraId="19327627" w14:textId="77777777" w:rsidR="005557B6" w:rsidRPr="000C7E32" w:rsidRDefault="005557B6" w:rsidP="00FF7089">
            <w:pPr>
              <w:rPr>
                <w:bCs/>
              </w:rPr>
            </w:pPr>
            <w:r w:rsidRPr="000C7E32">
              <w:rPr>
                <w:bCs/>
              </w:rPr>
              <w:t>Jugoistočna Europa</w:t>
            </w:r>
          </w:p>
        </w:tc>
        <w:tc>
          <w:tcPr>
            <w:tcW w:w="616" w:type="pct"/>
            <w:vAlign w:val="center"/>
            <w:hideMark/>
          </w:tcPr>
          <w:p w14:paraId="3FEB64C6" w14:textId="77777777" w:rsidR="005557B6" w:rsidRPr="000C7E32" w:rsidRDefault="005557B6" w:rsidP="00FF7089">
            <w:pPr>
              <w:ind w:right="-108"/>
            </w:pPr>
            <w:r w:rsidRPr="000C7E32">
              <w:t>Dostojanstvo svake ljudske osobe</w:t>
            </w:r>
          </w:p>
        </w:tc>
        <w:tc>
          <w:tcPr>
            <w:tcW w:w="540" w:type="pct"/>
            <w:vAlign w:val="center"/>
            <w:hideMark/>
          </w:tcPr>
          <w:p w14:paraId="4485D905" w14:textId="77777777" w:rsidR="005557B6" w:rsidRPr="000C7E32" w:rsidRDefault="005557B6" w:rsidP="00FF7089">
            <w:r>
              <w:t>Razvojni</w:t>
            </w:r>
          </w:p>
        </w:tc>
        <w:tc>
          <w:tcPr>
            <w:tcW w:w="733" w:type="pct"/>
            <w:vAlign w:val="center"/>
            <w:hideMark/>
          </w:tcPr>
          <w:p w14:paraId="5DE36D88" w14:textId="77777777" w:rsidR="005557B6" w:rsidRPr="000C7E32" w:rsidRDefault="005557B6" w:rsidP="00FF7089">
            <w:pPr>
              <w:spacing w:after="60"/>
              <w:ind w:right="141"/>
              <w:jc w:val="right"/>
              <w:rPr>
                <w:bCs/>
              </w:rPr>
            </w:pPr>
            <w:r w:rsidRPr="000C7E32">
              <w:rPr>
                <w:bCs/>
              </w:rPr>
              <w:t>3.800.000,00</w:t>
            </w:r>
          </w:p>
        </w:tc>
      </w:tr>
      <w:tr w:rsidR="005557B6" w:rsidRPr="0063386B" w14:paraId="135FA1E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353" w:type="pct"/>
            <w:shd w:val="clear" w:color="auto" w:fill="D5DCE4" w:themeFill="text2" w:themeFillTint="33"/>
            <w:vAlign w:val="center"/>
          </w:tcPr>
          <w:p w14:paraId="5750426B"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3D10F1FE" w14:textId="77777777" w:rsidR="005557B6" w:rsidRPr="003F4BDF" w:rsidRDefault="005557B6" w:rsidP="00FF7089">
            <w:pPr>
              <w:spacing w:after="60"/>
              <w:rPr>
                <w:b/>
                <w:bCs/>
              </w:rPr>
            </w:pPr>
            <w:r w:rsidRPr="003F4BDF">
              <w:rPr>
                <w:b/>
                <w:bCs/>
              </w:rPr>
              <w:t>Središnji državni ured za obnovu i stambeno zbrinjavanje</w:t>
            </w:r>
          </w:p>
        </w:tc>
        <w:tc>
          <w:tcPr>
            <w:tcW w:w="1385" w:type="pct"/>
            <w:vAlign w:val="center"/>
            <w:hideMark/>
          </w:tcPr>
          <w:p w14:paraId="4E205F0F" w14:textId="77777777" w:rsidR="005557B6" w:rsidRPr="000C7E32" w:rsidRDefault="005557B6" w:rsidP="00FF7089">
            <w:pPr>
              <w:spacing w:before="60"/>
            </w:pPr>
            <w:r w:rsidRPr="000C7E32">
              <w:t>Stambeno zbrinjavanje osoba sa odobrenom međunarodnom zaštitom</w:t>
            </w:r>
            <w:r w:rsidRPr="000C7E32">
              <w:rPr>
                <w:bCs/>
              </w:rPr>
              <w:t xml:space="preserve"> porijeklom iz Iraka, Irana, Sirije, Egipta, i dr.</w:t>
            </w:r>
            <w:r>
              <w:rPr>
                <w:bCs/>
              </w:rPr>
              <w:t xml:space="preserve"> – adaptacija i opremanje stambenih jedinica</w:t>
            </w:r>
          </w:p>
        </w:tc>
        <w:tc>
          <w:tcPr>
            <w:tcW w:w="506" w:type="pct"/>
            <w:vAlign w:val="center"/>
            <w:hideMark/>
          </w:tcPr>
          <w:p w14:paraId="4AEBAEB8" w14:textId="77777777" w:rsidR="005557B6" w:rsidRPr="000C7E32" w:rsidRDefault="005557B6" w:rsidP="00FF7089">
            <w:pPr>
              <w:rPr>
                <w:bCs/>
              </w:rPr>
            </w:pPr>
            <w:r w:rsidRPr="000C7E32">
              <w:rPr>
                <w:bCs/>
              </w:rPr>
              <w:t>Višedržavna suradnja</w:t>
            </w:r>
          </w:p>
        </w:tc>
        <w:tc>
          <w:tcPr>
            <w:tcW w:w="616" w:type="pct"/>
            <w:vAlign w:val="center"/>
            <w:hideMark/>
          </w:tcPr>
          <w:p w14:paraId="4E9AB4BD" w14:textId="77777777" w:rsidR="005557B6" w:rsidRPr="000C7E32" w:rsidRDefault="005557B6" w:rsidP="00FF7089">
            <w:pPr>
              <w:ind w:right="-108"/>
            </w:pPr>
            <w:r w:rsidRPr="000C7E32">
              <w:t>Dostojanstvo svake ljudske osobe</w:t>
            </w:r>
          </w:p>
        </w:tc>
        <w:tc>
          <w:tcPr>
            <w:tcW w:w="540" w:type="pct"/>
            <w:vAlign w:val="center"/>
            <w:hideMark/>
          </w:tcPr>
          <w:p w14:paraId="2014A615" w14:textId="77777777" w:rsidR="005557B6" w:rsidRPr="000C7E32" w:rsidRDefault="005557B6" w:rsidP="00FF7089">
            <w:pPr>
              <w:spacing w:after="60"/>
            </w:pPr>
            <w:r w:rsidRPr="000C7E32">
              <w:t>Humanitarni</w:t>
            </w:r>
          </w:p>
        </w:tc>
        <w:tc>
          <w:tcPr>
            <w:tcW w:w="733" w:type="pct"/>
            <w:vAlign w:val="center"/>
            <w:hideMark/>
          </w:tcPr>
          <w:p w14:paraId="53342AED" w14:textId="77777777" w:rsidR="005557B6" w:rsidRPr="000C7E32" w:rsidRDefault="005557B6" w:rsidP="00FF7089">
            <w:pPr>
              <w:spacing w:after="60"/>
              <w:ind w:right="141"/>
              <w:jc w:val="right"/>
              <w:rPr>
                <w:bCs/>
              </w:rPr>
            </w:pPr>
            <w:r w:rsidRPr="000C7E32">
              <w:rPr>
                <w:bCs/>
              </w:rPr>
              <w:t>2.213.501,63</w:t>
            </w:r>
          </w:p>
        </w:tc>
      </w:tr>
      <w:tr w:rsidR="005557B6" w:rsidRPr="0063386B" w14:paraId="7000311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trPr>
        <w:tc>
          <w:tcPr>
            <w:tcW w:w="353" w:type="pct"/>
            <w:shd w:val="clear" w:color="auto" w:fill="D5DCE4" w:themeFill="text2" w:themeFillTint="33"/>
            <w:vAlign w:val="center"/>
          </w:tcPr>
          <w:p w14:paraId="56D2487F"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5C341178" w14:textId="77777777" w:rsidR="005557B6" w:rsidRPr="000C7E32" w:rsidRDefault="005557B6" w:rsidP="00FF7089">
            <w:pPr>
              <w:spacing w:after="60"/>
              <w:rPr>
                <w:b/>
                <w:bCs/>
              </w:rPr>
            </w:pPr>
            <w:r w:rsidRPr="000C7E32">
              <w:rPr>
                <w:b/>
                <w:bCs/>
              </w:rPr>
              <w:t>Ured za ljudska prava i prava nacionalnih manjina</w:t>
            </w:r>
          </w:p>
        </w:tc>
        <w:tc>
          <w:tcPr>
            <w:tcW w:w="1385" w:type="pct"/>
            <w:vAlign w:val="center"/>
            <w:hideMark/>
          </w:tcPr>
          <w:p w14:paraId="548F008F" w14:textId="77777777" w:rsidR="005557B6" w:rsidRPr="000C7E32" w:rsidRDefault="005557B6" w:rsidP="00FF7089">
            <w:pPr>
              <w:spacing w:before="60"/>
            </w:pPr>
            <w:r w:rsidRPr="000C7E32">
              <w:t>Tematski posjet stručnjaka Vijeća Europe „Nacionalna iskustva socijalnog i/ili geografskog mapiranja romskih zajednica i njihov utjecaj na razvoj politika i prikupljanje podataka.''</w:t>
            </w:r>
            <w:r w:rsidRPr="000C7E32">
              <w:rPr>
                <w:bCs/>
              </w:rPr>
              <w:t xml:space="preserve"> Gruzija, Moldavija, Sjeverna Makedonija, Ukrajina</w:t>
            </w:r>
          </w:p>
        </w:tc>
        <w:tc>
          <w:tcPr>
            <w:tcW w:w="506" w:type="pct"/>
            <w:vAlign w:val="center"/>
            <w:hideMark/>
          </w:tcPr>
          <w:p w14:paraId="0D15513C" w14:textId="77777777" w:rsidR="005557B6" w:rsidRPr="000C7E32" w:rsidRDefault="005557B6" w:rsidP="00FF7089">
            <w:pPr>
              <w:rPr>
                <w:bCs/>
              </w:rPr>
            </w:pPr>
            <w:r w:rsidRPr="000C7E32">
              <w:rPr>
                <w:bCs/>
              </w:rPr>
              <w:t>Višedržavna suradnja</w:t>
            </w:r>
          </w:p>
        </w:tc>
        <w:tc>
          <w:tcPr>
            <w:tcW w:w="616" w:type="pct"/>
            <w:vAlign w:val="center"/>
            <w:hideMark/>
          </w:tcPr>
          <w:p w14:paraId="05DA11C3" w14:textId="77777777" w:rsidR="005557B6" w:rsidRPr="000C7E32" w:rsidRDefault="005557B6" w:rsidP="00FF7089">
            <w:pPr>
              <w:ind w:right="-108"/>
            </w:pPr>
            <w:r w:rsidRPr="000C7E32">
              <w:rPr>
                <w:bCs/>
              </w:rPr>
              <w:t>Višesektorski projekti</w:t>
            </w:r>
          </w:p>
        </w:tc>
        <w:tc>
          <w:tcPr>
            <w:tcW w:w="540" w:type="pct"/>
            <w:vAlign w:val="center"/>
            <w:hideMark/>
          </w:tcPr>
          <w:p w14:paraId="19E82AB4" w14:textId="77777777" w:rsidR="005557B6" w:rsidRPr="000C7E32" w:rsidRDefault="005557B6" w:rsidP="00FF7089">
            <w:pPr>
              <w:spacing w:after="60"/>
            </w:pPr>
            <w:r w:rsidRPr="000C7E32">
              <w:t>Razvojni</w:t>
            </w:r>
          </w:p>
        </w:tc>
        <w:tc>
          <w:tcPr>
            <w:tcW w:w="733" w:type="pct"/>
            <w:vAlign w:val="center"/>
            <w:hideMark/>
          </w:tcPr>
          <w:p w14:paraId="7ABAEC17" w14:textId="77777777" w:rsidR="005557B6" w:rsidRPr="000C7E32" w:rsidRDefault="005557B6" w:rsidP="00FF7089">
            <w:pPr>
              <w:spacing w:after="60"/>
              <w:ind w:right="141"/>
              <w:jc w:val="right"/>
              <w:rPr>
                <w:bCs/>
              </w:rPr>
            </w:pPr>
            <w:r w:rsidRPr="000C7E32">
              <w:rPr>
                <w:bCs/>
              </w:rPr>
              <w:t>31.949,44</w:t>
            </w:r>
          </w:p>
        </w:tc>
      </w:tr>
      <w:tr w:rsidR="005557B6" w:rsidRPr="0063386B" w14:paraId="652F7A5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1"/>
        </w:trPr>
        <w:tc>
          <w:tcPr>
            <w:tcW w:w="353" w:type="pct"/>
            <w:shd w:val="clear" w:color="auto" w:fill="D5DCE4" w:themeFill="text2" w:themeFillTint="33"/>
            <w:vAlign w:val="center"/>
          </w:tcPr>
          <w:p w14:paraId="5268B14C"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hideMark/>
          </w:tcPr>
          <w:p w14:paraId="15669E62" w14:textId="77777777" w:rsidR="005557B6" w:rsidRPr="000C7E32" w:rsidRDefault="005557B6" w:rsidP="00FF7089">
            <w:pPr>
              <w:spacing w:after="60"/>
              <w:rPr>
                <w:b/>
                <w:bCs/>
              </w:rPr>
            </w:pPr>
            <w:r w:rsidRPr="000C7E32">
              <w:rPr>
                <w:b/>
                <w:bCs/>
              </w:rPr>
              <w:t>Ured za udruge Vlade Republike Hrvatske</w:t>
            </w:r>
          </w:p>
        </w:tc>
        <w:tc>
          <w:tcPr>
            <w:tcW w:w="1385" w:type="pct"/>
            <w:vAlign w:val="center"/>
            <w:hideMark/>
          </w:tcPr>
          <w:p w14:paraId="1CD6CD0D" w14:textId="77777777" w:rsidR="005557B6" w:rsidRPr="000C7E32" w:rsidRDefault="005557B6" w:rsidP="00FF7089">
            <w:pPr>
              <w:spacing w:before="60"/>
            </w:pPr>
            <w:r w:rsidRPr="000C7E32">
              <w:t>Razmjena i prijenos znanja i iskustava iz područja izgradnje strateškog okvira za suradnju vlade i civilnog</w:t>
            </w:r>
            <w:r>
              <w:t xml:space="preserve"> društva</w:t>
            </w:r>
            <w:r w:rsidRPr="000C7E32">
              <w:t xml:space="preserve"> u procesu pristupanja EU zemljama JIE; Republika Srbija</w:t>
            </w:r>
          </w:p>
        </w:tc>
        <w:tc>
          <w:tcPr>
            <w:tcW w:w="506" w:type="pct"/>
            <w:vAlign w:val="center"/>
            <w:hideMark/>
          </w:tcPr>
          <w:p w14:paraId="77852F15" w14:textId="77777777" w:rsidR="005557B6" w:rsidRPr="000C7E32" w:rsidRDefault="005557B6" w:rsidP="00FF7089">
            <w:pPr>
              <w:rPr>
                <w:bCs/>
              </w:rPr>
            </w:pPr>
            <w:r w:rsidRPr="000C7E32">
              <w:rPr>
                <w:bCs/>
              </w:rPr>
              <w:t>Jugoistočna Europa</w:t>
            </w:r>
          </w:p>
        </w:tc>
        <w:tc>
          <w:tcPr>
            <w:tcW w:w="616" w:type="pct"/>
            <w:vAlign w:val="center"/>
            <w:hideMark/>
          </w:tcPr>
          <w:p w14:paraId="4B6C1DC8" w14:textId="77777777" w:rsidR="005557B6" w:rsidRPr="000C7E32" w:rsidRDefault="005557B6" w:rsidP="00FF7089">
            <w:r w:rsidRPr="000C7E32">
              <w:t>Mir i sigurnost i razvoj demokratskih institucija</w:t>
            </w:r>
          </w:p>
        </w:tc>
        <w:tc>
          <w:tcPr>
            <w:tcW w:w="540" w:type="pct"/>
            <w:vAlign w:val="center"/>
            <w:hideMark/>
          </w:tcPr>
          <w:p w14:paraId="0DBF63E4" w14:textId="77777777" w:rsidR="005557B6" w:rsidRPr="000C7E32" w:rsidRDefault="005557B6" w:rsidP="00FF7089">
            <w:pPr>
              <w:spacing w:after="60"/>
            </w:pPr>
            <w:r w:rsidRPr="000C7E32">
              <w:t>Razvojni</w:t>
            </w:r>
          </w:p>
        </w:tc>
        <w:tc>
          <w:tcPr>
            <w:tcW w:w="733" w:type="pct"/>
            <w:vAlign w:val="center"/>
            <w:hideMark/>
          </w:tcPr>
          <w:p w14:paraId="0267DA54" w14:textId="77777777" w:rsidR="005557B6" w:rsidRPr="000C7E32" w:rsidRDefault="005557B6" w:rsidP="00FF7089">
            <w:pPr>
              <w:spacing w:after="60"/>
              <w:ind w:right="141"/>
              <w:jc w:val="right"/>
              <w:rPr>
                <w:bCs/>
              </w:rPr>
            </w:pPr>
            <w:r w:rsidRPr="000C7E32">
              <w:rPr>
                <w:bCs/>
              </w:rPr>
              <w:t>1.479,99</w:t>
            </w:r>
          </w:p>
        </w:tc>
      </w:tr>
      <w:tr w:rsidR="005557B6" w:rsidRPr="0063386B" w14:paraId="00BABF0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353" w:type="pct"/>
            <w:shd w:val="clear" w:color="auto" w:fill="D5DCE4" w:themeFill="text2" w:themeFillTint="33"/>
            <w:vAlign w:val="center"/>
          </w:tcPr>
          <w:p w14:paraId="697553CA" w14:textId="77777777" w:rsidR="005557B6" w:rsidRPr="005557B6" w:rsidRDefault="005557B6" w:rsidP="00F959E1">
            <w:pPr>
              <w:pStyle w:val="ListParagraph"/>
              <w:numPr>
                <w:ilvl w:val="0"/>
                <w:numId w:val="11"/>
              </w:numPr>
              <w:spacing w:after="60"/>
              <w:jc w:val="center"/>
              <w:rPr>
                <w:b/>
                <w:bCs/>
              </w:rPr>
            </w:pPr>
          </w:p>
        </w:tc>
        <w:tc>
          <w:tcPr>
            <w:tcW w:w="867" w:type="pct"/>
            <w:shd w:val="clear" w:color="auto" w:fill="D5DCE4" w:themeFill="text2" w:themeFillTint="33"/>
            <w:vAlign w:val="center"/>
          </w:tcPr>
          <w:p w14:paraId="551C6AB6" w14:textId="77777777" w:rsidR="005557B6" w:rsidRPr="00D00C11" w:rsidRDefault="005557B6" w:rsidP="00FF7089">
            <w:pPr>
              <w:spacing w:after="60"/>
              <w:rPr>
                <w:b/>
                <w:bCs/>
              </w:rPr>
            </w:pPr>
            <w:r w:rsidRPr="00D00C11">
              <w:rPr>
                <w:b/>
                <w:bCs/>
              </w:rPr>
              <w:t>Vukovarsko-Srijemska Županija</w:t>
            </w:r>
          </w:p>
        </w:tc>
        <w:tc>
          <w:tcPr>
            <w:tcW w:w="1385" w:type="pct"/>
            <w:tcBorders>
              <w:top w:val="single" w:sz="4" w:space="0" w:color="auto"/>
              <w:left w:val="single" w:sz="4" w:space="0" w:color="auto"/>
              <w:bottom w:val="single" w:sz="4" w:space="0" w:color="auto"/>
              <w:right w:val="single" w:sz="4" w:space="0" w:color="auto"/>
            </w:tcBorders>
            <w:shd w:val="clear" w:color="auto" w:fill="auto"/>
            <w:vAlign w:val="center"/>
          </w:tcPr>
          <w:p w14:paraId="3E36AB66" w14:textId="77777777" w:rsidR="005557B6" w:rsidRPr="00D00C11" w:rsidRDefault="005557B6" w:rsidP="00FF7089">
            <w:pPr>
              <w:spacing w:before="60"/>
            </w:pPr>
            <w:r w:rsidRPr="00D00C11">
              <w:t>Stavljanje u funkciju šokačke kuće u Vajskoj</w:t>
            </w:r>
          </w:p>
        </w:tc>
        <w:tc>
          <w:tcPr>
            <w:tcW w:w="506" w:type="pct"/>
            <w:vAlign w:val="center"/>
          </w:tcPr>
          <w:p w14:paraId="525A3561" w14:textId="77777777" w:rsidR="005557B6" w:rsidRPr="00D00C11" w:rsidRDefault="005557B6" w:rsidP="00FF7089">
            <w:pPr>
              <w:rPr>
                <w:bCs/>
              </w:rPr>
            </w:pPr>
            <w:r w:rsidRPr="00D00C11">
              <w:rPr>
                <w:bCs/>
              </w:rPr>
              <w:t>Jugoistočna Europa</w:t>
            </w:r>
          </w:p>
        </w:tc>
        <w:tc>
          <w:tcPr>
            <w:tcW w:w="616" w:type="pct"/>
            <w:vAlign w:val="center"/>
          </w:tcPr>
          <w:p w14:paraId="69BEB575" w14:textId="77777777" w:rsidR="005557B6" w:rsidRPr="00D00C11" w:rsidRDefault="005557B6" w:rsidP="00FF7089">
            <w:r>
              <w:t>Ostalo - Kultura</w:t>
            </w:r>
          </w:p>
        </w:tc>
        <w:tc>
          <w:tcPr>
            <w:tcW w:w="540" w:type="pct"/>
            <w:vAlign w:val="center"/>
          </w:tcPr>
          <w:p w14:paraId="544446EF" w14:textId="77777777" w:rsidR="005557B6" w:rsidRPr="00D00C11" w:rsidRDefault="005557B6" w:rsidP="00FF7089">
            <w:pPr>
              <w:spacing w:after="60"/>
            </w:pPr>
            <w:r w:rsidRPr="00D00C11">
              <w:t xml:space="preserve">Razvojni </w:t>
            </w:r>
          </w:p>
        </w:tc>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A621B36" w14:textId="77777777" w:rsidR="005557B6" w:rsidRPr="00D00C11" w:rsidRDefault="005557B6" w:rsidP="00FF7089">
            <w:pPr>
              <w:spacing w:after="60"/>
              <w:jc w:val="right"/>
            </w:pPr>
            <w:r w:rsidRPr="00D00C11">
              <w:t>50.000,00</w:t>
            </w:r>
          </w:p>
        </w:tc>
      </w:tr>
      <w:tr w:rsidR="005557B6" w:rsidRPr="0069791F" w14:paraId="2123C17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353" w:type="pct"/>
            <w:shd w:val="clear" w:color="auto" w:fill="DEEAF6" w:themeFill="accent1" w:themeFillTint="33"/>
            <w:vAlign w:val="center"/>
          </w:tcPr>
          <w:p w14:paraId="173F7CA3" w14:textId="77777777" w:rsidR="005557B6" w:rsidRPr="005557B6" w:rsidRDefault="005557B6" w:rsidP="00F959E1">
            <w:pPr>
              <w:pStyle w:val="ListParagraph"/>
              <w:jc w:val="center"/>
              <w:rPr>
                <w:b/>
                <w:bCs/>
              </w:rPr>
            </w:pPr>
          </w:p>
        </w:tc>
        <w:tc>
          <w:tcPr>
            <w:tcW w:w="3914" w:type="pct"/>
            <w:gridSpan w:val="5"/>
            <w:shd w:val="clear" w:color="auto" w:fill="DEEAF6" w:themeFill="accent1" w:themeFillTint="33"/>
            <w:vAlign w:val="center"/>
          </w:tcPr>
          <w:p w14:paraId="799D2DD0" w14:textId="77777777" w:rsidR="005557B6" w:rsidRPr="00116E48" w:rsidRDefault="005557B6" w:rsidP="00FF7089">
            <w:pPr>
              <w:jc w:val="right"/>
              <w:rPr>
                <w:b/>
                <w:bCs/>
              </w:rPr>
            </w:pPr>
            <w:r>
              <w:rPr>
                <w:b/>
                <w:bCs/>
              </w:rPr>
              <w:t>U</w:t>
            </w:r>
            <w:r w:rsidRPr="0063386B">
              <w:rPr>
                <w:b/>
                <w:bCs/>
              </w:rPr>
              <w:t>kupno u HRK:</w:t>
            </w:r>
          </w:p>
        </w:tc>
        <w:tc>
          <w:tcPr>
            <w:tcW w:w="733" w:type="pct"/>
            <w:shd w:val="clear" w:color="auto" w:fill="auto"/>
            <w:vAlign w:val="center"/>
          </w:tcPr>
          <w:p w14:paraId="1DF37D89" w14:textId="77777777" w:rsidR="005557B6" w:rsidRPr="0029181F" w:rsidRDefault="00FE71AD" w:rsidP="00FF7089">
            <w:pPr>
              <w:spacing w:after="60"/>
              <w:jc w:val="right"/>
              <w:rPr>
                <w:b/>
                <w:bCs/>
              </w:rPr>
            </w:pPr>
            <w:r>
              <w:rPr>
                <w:b/>
                <w:bCs/>
              </w:rPr>
              <w:t>480.844.355,04</w:t>
            </w:r>
          </w:p>
        </w:tc>
      </w:tr>
    </w:tbl>
    <w:p w14:paraId="73C1E41E" w14:textId="77777777" w:rsidR="003566A7" w:rsidRDefault="003566A7" w:rsidP="00F15D05">
      <w:pPr>
        <w:pStyle w:val="Heading2"/>
        <w:rPr>
          <w:rFonts w:ascii="Times New Roman" w:hAnsi="Times New Roman" w:cs="Times New Roman"/>
          <w:color w:val="auto"/>
        </w:rPr>
      </w:pPr>
    </w:p>
    <w:p w14:paraId="705956B2" w14:textId="77777777" w:rsidR="003566A7" w:rsidRDefault="003566A7" w:rsidP="003566A7"/>
    <w:p w14:paraId="2E5FD7FC" w14:textId="77777777" w:rsidR="0029181F" w:rsidRDefault="0029181F" w:rsidP="003566A7"/>
    <w:p w14:paraId="2DEDB8FD" w14:textId="77777777" w:rsidR="0029181F" w:rsidRDefault="0029181F" w:rsidP="003566A7"/>
    <w:p w14:paraId="13DE7E9B" w14:textId="77777777" w:rsidR="0029181F" w:rsidRDefault="0029181F" w:rsidP="003566A7"/>
    <w:p w14:paraId="59ABB8BA" w14:textId="77777777" w:rsidR="0029181F" w:rsidRDefault="0029181F" w:rsidP="003566A7"/>
    <w:p w14:paraId="2BDAAF28" w14:textId="77777777" w:rsidR="00D813D1" w:rsidRPr="00310024" w:rsidRDefault="00F15D05" w:rsidP="00F15D05">
      <w:pPr>
        <w:pStyle w:val="Heading2"/>
        <w:rPr>
          <w:rFonts w:ascii="Times New Roman" w:hAnsi="Times New Roman" w:cs="Times New Roman"/>
          <w:color w:val="auto"/>
        </w:rPr>
      </w:pPr>
      <w:bookmarkStart w:id="16" w:name="_Toc57710136"/>
      <w:r w:rsidRPr="00310024">
        <w:rPr>
          <w:rFonts w:ascii="Times New Roman" w:hAnsi="Times New Roman" w:cs="Times New Roman"/>
          <w:color w:val="auto"/>
        </w:rPr>
        <w:lastRenderedPageBreak/>
        <w:t xml:space="preserve">7.2. </w:t>
      </w:r>
      <w:r w:rsidR="00D813D1" w:rsidRPr="00310024">
        <w:rPr>
          <w:rFonts w:ascii="Times New Roman" w:hAnsi="Times New Roman" w:cs="Times New Roman"/>
          <w:color w:val="auto"/>
        </w:rPr>
        <w:t>Ukupn</w:t>
      </w:r>
      <w:r w:rsidR="00B63F0B" w:rsidRPr="00310024">
        <w:rPr>
          <w:rFonts w:ascii="Times New Roman" w:hAnsi="Times New Roman" w:cs="Times New Roman"/>
          <w:color w:val="auto"/>
        </w:rPr>
        <w:t xml:space="preserve">i </w:t>
      </w:r>
      <w:r w:rsidR="00922EF0" w:rsidRPr="00310024">
        <w:rPr>
          <w:rFonts w:ascii="Times New Roman" w:hAnsi="Times New Roman" w:cs="Times New Roman"/>
          <w:color w:val="auto"/>
        </w:rPr>
        <w:t>službeni doprinos za održivi razvoj</w:t>
      </w:r>
      <w:r w:rsidR="00D813D1" w:rsidRPr="00310024">
        <w:rPr>
          <w:rFonts w:ascii="Times New Roman" w:hAnsi="Times New Roman" w:cs="Times New Roman"/>
          <w:color w:val="auto"/>
        </w:rPr>
        <w:t xml:space="preserve"> (</w:t>
      </w:r>
      <w:r w:rsidR="00146ADD" w:rsidRPr="00310024">
        <w:rPr>
          <w:rFonts w:ascii="Times New Roman" w:hAnsi="Times New Roman" w:cs="Times New Roman"/>
          <w:color w:val="auto"/>
        </w:rPr>
        <w:t>eng. Total Official Support for Sustainable Development -</w:t>
      </w:r>
      <w:r w:rsidR="00D813D1" w:rsidRPr="00310024">
        <w:rPr>
          <w:rFonts w:ascii="Times New Roman" w:hAnsi="Times New Roman" w:cs="Times New Roman"/>
          <w:color w:val="auto"/>
        </w:rPr>
        <w:t>TOSSD)</w:t>
      </w:r>
      <w:bookmarkEnd w:id="16"/>
    </w:p>
    <w:p w14:paraId="7F7E6778" w14:textId="77777777" w:rsidR="0003070A" w:rsidRDefault="0003070A" w:rsidP="0003070A">
      <w:pPr>
        <w:spacing w:before="120"/>
        <w:jc w:val="both"/>
      </w:pPr>
      <w:r>
        <w:t>Projekte koji nisu obuhvaćeni okvirom SRP-a, a zadovoljavaju okvir TOSSD-a, sukladno kriterijima OECD-a, donosimo u tablici u nastavku:</w:t>
      </w:r>
    </w:p>
    <w:p w14:paraId="2F5473E9" w14:textId="77777777" w:rsidR="00FA301C" w:rsidRDefault="00FA301C" w:rsidP="00D83354"/>
    <w:p w14:paraId="55EF7B4C" w14:textId="77777777" w:rsidR="00FA301C" w:rsidRDefault="00FA301C" w:rsidP="00D83354"/>
    <w:tbl>
      <w:tblPr>
        <w:tblW w:w="5000" w:type="pct"/>
        <w:tblLook w:val="04A0" w:firstRow="1" w:lastRow="0" w:firstColumn="1" w:lastColumn="0" w:noHBand="0" w:noVBand="1"/>
      </w:tblPr>
      <w:tblGrid>
        <w:gridCol w:w="988"/>
        <w:gridCol w:w="2281"/>
        <w:gridCol w:w="4214"/>
        <w:gridCol w:w="1416"/>
        <w:gridCol w:w="1531"/>
        <w:gridCol w:w="1511"/>
        <w:gridCol w:w="2051"/>
      </w:tblGrid>
      <w:tr w:rsidR="00421776" w:rsidRPr="0063386B" w14:paraId="54C68988" w14:textId="77777777" w:rsidTr="0029181F">
        <w:trPr>
          <w:trHeight w:val="699"/>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F5A01A7" w14:textId="77777777" w:rsidR="00421776" w:rsidRPr="00650F0B" w:rsidRDefault="00650F0B" w:rsidP="0029181F">
            <w:pPr>
              <w:spacing w:after="60"/>
              <w:ind w:right="-16"/>
              <w:jc w:val="center"/>
              <w:rPr>
                <w:b/>
                <w:bCs/>
              </w:rPr>
            </w:pPr>
            <w:r>
              <w:rPr>
                <w:b/>
                <w:bCs/>
              </w:rPr>
              <w:t>Redni broj</w:t>
            </w: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AFE44DA" w14:textId="77777777" w:rsidR="00421776" w:rsidRPr="0063386B" w:rsidRDefault="00421776" w:rsidP="00C00F2E">
            <w:pPr>
              <w:spacing w:after="60"/>
              <w:ind w:right="-16"/>
              <w:rPr>
                <w:b/>
                <w:bCs/>
              </w:rPr>
            </w:pPr>
            <w:r w:rsidRPr="0063386B">
              <w:rPr>
                <w:b/>
                <w:bCs/>
              </w:rPr>
              <w:t>Nositelj projekta/</w:t>
            </w:r>
          </w:p>
          <w:p w14:paraId="27A4293A" w14:textId="77777777" w:rsidR="00421776" w:rsidRPr="0063386B" w:rsidRDefault="00421776" w:rsidP="00C00F2E">
            <w:pPr>
              <w:spacing w:after="60"/>
              <w:ind w:right="-16"/>
              <w:rPr>
                <w:b/>
                <w:bCs/>
              </w:rPr>
            </w:pPr>
            <w:r w:rsidRPr="0063386B">
              <w:rPr>
                <w:b/>
                <w:bCs/>
              </w:rPr>
              <w:t xml:space="preserve">Tijelo </w:t>
            </w:r>
          </w:p>
        </w:tc>
        <w:tc>
          <w:tcPr>
            <w:tcW w:w="150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CE5B3A" w14:textId="77777777" w:rsidR="00421776" w:rsidRPr="0063386B" w:rsidRDefault="00421776" w:rsidP="00C00F2E">
            <w:pPr>
              <w:spacing w:before="60"/>
              <w:rPr>
                <w:b/>
                <w:bCs/>
              </w:rPr>
            </w:pPr>
            <w:r w:rsidRPr="0063386B">
              <w:rPr>
                <w:b/>
                <w:bCs/>
              </w:rPr>
              <w:t>Naziv i krat</w:t>
            </w:r>
            <w:r>
              <w:rPr>
                <w:b/>
                <w:bCs/>
              </w:rPr>
              <w:t xml:space="preserve">ak </w:t>
            </w:r>
            <w:r w:rsidRPr="0063386B">
              <w:rPr>
                <w:b/>
                <w:bCs/>
              </w:rPr>
              <w:t>opis projekta</w:t>
            </w:r>
          </w:p>
        </w:tc>
        <w:tc>
          <w:tcPr>
            <w:tcW w:w="506"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A8EB304" w14:textId="77777777" w:rsidR="00421776" w:rsidRPr="0063386B" w:rsidRDefault="00421776" w:rsidP="00C00F2E">
            <w:pPr>
              <w:rPr>
                <w:b/>
                <w:bCs/>
              </w:rPr>
            </w:pPr>
            <w:r w:rsidRPr="0063386B">
              <w:rPr>
                <w:b/>
                <w:bCs/>
              </w:rPr>
              <w:t xml:space="preserve">Ciljani </w:t>
            </w:r>
            <w:r>
              <w:rPr>
                <w:b/>
                <w:bCs/>
              </w:rPr>
              <w:t>zemljopisni</w:t>
            </w:r>
            <w:r w:rsidRPr="0063386B">
              <w:rPr>
                <w:b/>
                <w:bCs/>
              </w:rPr>
              <w:t xml:space="preserve"> prioritet </w:t>
            </w:r>
          </w:p>
        </w:tc>
        <w:tc>
          <w:tcPr>
            <w:tcW w:w="547"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7645FF" w14:textId="77777777" w:rsidR="00421776" w:rsidRPr="0063386B" w:rsidRDefault="00421776" w:rsidP="00C00F2E">
            <w:pPr>
              <w:ind w:right="-108"/>
              <w:rPr>
                <w:b/>
                <w:bCs/>
              </w:rPr>
            </w:pPr>
            <w:r w:rsidRPr="0063386B">
              <w:rPr>
                <w:b/>
                <w:bCs/>
              </w:rPr>
              <w:t>Ciljani sektorski prioritet</w:t>
            </w:r>
          </w:p>
        </w:tc>
        <w:tc>
          <w:tcPr>
            <w:tcW w:w="54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767FB31" w14:textId="77777777" w:rsidR="00421776" w:rsidRPr="0063386B" w:rsidRDefault="00421776" w:rsidP="00C00F2E">
            <w:pPr>
              <w:spacing w:after="60"/>
              <w:rPr>
                <w:b/>
                <w:bCs/>
              </w:rPr>
            </w:pPr>
            <w:r w:rsidRPr="0063386B">
              <w:rPr>
                <w:b/>
                <w:bCs/>
              </w:rPr>
              <w:t>Razvojni ili humanitarni projekt</w:t>
            </w:r>
          </w:p>
        </w:tc>
        <w:tc>
          <w:tcPr>
            <w:tcW w:w="73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1C3915" w14:textId="77777777" w:rsidR="00421776" w:rsidRPr="0063386B" w:rsidRDefault="00421776" w:rsidP="00C00F2E">
            <w:pPr>
              <w:spacing w:after="60"/>
              <w:ind w:right="141"/>
              <w:jc w:val="center"/>
              <w:rPr>
                <w:b/>
                <w:bCs/>
              </w:rPr>
            </w:pPr>
            <w:r w:rsidRPr="0063386B">
              <w:rPr>
                <w:b/>
                <w:bCs/>
              </w:rPr>
              <w:t xml:space="preserve">Iznos </w:t>
            </w:r>
            <w:r>
              <w:rPr>
                <w:b/>
                <w:bCs/>
              </w:rPr>
              <w:t xml:space="preserve">za SRP </w:t>
            </w:r>
            <w:r w:rsidRPr="0063386B">
              <w:rPr>
                <w:b/>
                <w:bCs/>
              </w:rPr>
              <w:t>(protuvrijednost u HRK)</w:t>
            </w:r>
          </w:p>
        </w:tc>
      </w:tr>
      <w:tr w:rsidR="00421776" w:rsidRPr="0063386B" w14:paraId="135793A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53" w:type="pct"/>
            <w:shd w:val="clear" w:color="auto" w:fill="D5DCE4" w:themeFill="text2" w:themeFillTint="33"/>
            <w:vAlign w:val="center"/>
          </w:tcPr>
          <w:p w14:paraId="5F971B5E"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4301D3BE" w14:textId="77777777" w:rsidR="00421776" w:rsidRPr="0063386B" w:rsidRDefault="00421776" w:rsidP="0003052A">
            <w:pPr>
              <w:spacing w:after="60"/>
              <w:rPr>
                <w:b/>
                <w:bCs/>
              </w:rPr>
            </w:pPr>
            <w:r w:rsidRPr="0063386B">
              <w:rPr>
                <w:b/>
                <w:bCs/>
              </w:rPr>
              <w:t>Ministarstvo kulture</w:t>
            </w:r>
          </w:p>
        </w:tc>
        <w:tc>
          <w:tcPr>
            <w:tcW w:w="1506" w:type="pct"/>
            <w:vAlign w:val="center"/>
          </w:tcPr>
          <w:p w14:paraId="3824FDC2" w14:textId="77777777" w:rsidR="00421776" w:rsidRPr="0063386B" w:rsidRDefault="00421776" w:rsidP="0003052A">
            <w:pPr>
              <w:spacing w:before="60"/>
            </w:pPr>
            <w:r w:rsidRPr="0063386B">
              <w:t>Uplata članarine TRADUKI</w:t>
            </w:r>
          </w:p>
        </w:tc>
        <w:tc>
          <w:tcPr>
            <w:tcW w:w="506" w:type="pct"/>
            <w:vAlign w:val="center"/>
          </w:tcPr>
          <w:p w14:paraId="7E27DE3B" w14:textId="77777777" w:rsidR="00421776" w:rsidRPr="0063386B" w:rsidRDefault="00421776" w:rsidP="0003052A">
            <w:pPr>
              <w:rPr>
                <w:bCs/>
              </w:rPr>
            </w:pPr>
            <w:r w:rsidRPr="0063386B">
              <w:rPr>
                <w:bCs/>
              </w:rPr>
              <w:t>Višedržavna suradnja</w:t>
            </w:r>
          </w:p>
        </w:tc>
        <w:tc>
          <w:tcPr>
            <w:tcW w:w="547" w:type="pct"/>
            <w:vAlign w:val="center"/>
          </w:tcPr>
          <w:p w14:paraId="5A8566B5" w14:textId="77777777" w:rsidR="00421776" w:rsidRPr="0063386B" w:rsidRDefault="00421776" w:rsidP="0003052A">
            <w:pPr>
              <w:ind w:right="-108"/>
            </w:pPr>
            <w:r w:rsidRPr="0063386B">
              <w:t>Ostalo – Kultura</w:t>
            </w:r>
          </w:p>
        </w:tc>
        <w:tc>
          <w:tcPr>
            <w:tcW w:w="540" w:type="pct"/>
            <w:vAlign w:val="center"/>
          </w:tcPr>
          <w:p w14:paraId="4AC20F89" w14:textId="77777777" w:rsidR="00421776" w:rsidRPr="0063386B" w:rsidRDefault="00421776" w:rsidP="0003052A">
            <w:pPr>
              <w:spacing w:after="60"/>
            </w:pPr>
            <w:r w:rsidRPr="0063386B">
              <w:t>Razvojni</w:t>
            </w:r>
          </w:p>
        </w:tc>
        <w:tc>
          <w:tcPr>
            <w:tcW w:w="733" w:type="pct"/>
            <w:vAlign w:val="center"/>
          </w:tcPr>
          <w:p w14:paraId="11DAD62F" w14:textId="77777777" w:rsidR="00421776" w:rsidRPr="0063386B" w:rsidRDefault="00421776" w:rsidP="0003052A">
            <w:pPr>
              <w:spacing w:after="60"/>
              <w:ind w:right="141"/>
              <w:jc w:val="right"/>
              <w:rPr>
                <w:bCs/>
              </w:rPr>
            </w:pPr>
            <w:r w:rsidRPr="0063386B">
              <w:rPr>
                <w:bCs/>
              </w:rPr>
              <w:t>111.182,60</w:t>
            </w:r>
          </w:p>
        </w:tc>
      </w:tr>
      <w:tr w:rsidR="00421776" w:rsidRPr="0063386B" w14:paraId="18F08AD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21C75710"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7763D6E7" w14:textId="77777777" w:rsidR="00421776" w:rsidRPr="0063386B" w:rsidRDefault="00421776" w:rsidP="0003052A">
            <w:pPr>
              <w:spacing w:after="60"/>
              <w:rPr>
                <w:b/>
                <w:bCs/>
              </w:rPr>
            </w:pPr>
            <w:r w:rsidRPr="0063386B">
              <w:rPr>
                <w:b/>
                <w:bCs/>
              </w:rPr>
              <w:t>Ministarstvo kulture</w:t>
            </w:r>
          </w:p>
        </w:tc>
        <w:tc>
          <w:tcPr>
            <w:tcW w:w="1506" w:type="pct"/>
            <w:vAlign w:val="center"/>
          </w:tcPr>
          <w:p w14:paraId="4C3850CE" w14:textId="77777777" w:rsidR="00421776" w:rsidRPr="0063386B" w:rsidRDefault="00421776" w:rsidP="0003052A">
            <w:pPr>
              <w:spacing w:before="60"/>
            </w:pPr>
            <w:r w:rsidRPr="0063386B">
              <w:t>Uplata članarine Foruma slavenskih kultura</w:t>
            </w:r>
          </w:p>
        </w:tc>
        <w:tc>
          <w:tcPr>
            <w:tcW w:w="506" w:type="pct"/>
            <w:vAlign w:val="center"/>
          </w:tcPr>
          <w:p w14:paraId="2780D677" w14:textId="77777777" w:rsidR="00421776" w:rsidRPr="0063386B" w:rsidRDefault="00421776" w:rsidP="0003052A">
            <w:pPr>
              <w:rPr>
                <w:bCs/>
              </w:rPr>
            </w:pPr>
            <w:r w:rsidRPr="0063386B">
              <w:rPr>
                <w:bCs/>
              </w:rPr>
              <w:t>Višedržavna suradnja</w:t>
            </w:r>
          </w:p>
        </w:tc>
        <w:tc>
          <w:tcPr>
            <w:tcW w:w="547" w:type="pct"/>
            <w:vAlign w:val="center"/>
          </w:tcPr>
          <w:p w14:paraId="14B04EBA" w14:textId="77777777" w:rsidR="00421776" w:rsidRPr="0063386B" w:rsidRDefault="00421776" w:rsidP="0003052A">
            <w:pPr>
              <w:ind w:right="-108"/>
            </w:pPr>
            <w:r w:rsidRPr="0063386B">
              <w:t>Ostalo – Kultura</w:t>
            </w:r>
          </w:p>
        </w:tc>
        <w:tc>
          <w:tcPr>
            <w:tcW w:w="540" w:type="pct"/>
            <w:vAlign w:val="center"/>
          </w:tcPr>
          <w:p w14:paraId="4AC8F196" w14:textId="77777777" w:rsidR="00421776" w:rsidRPr="0063386B" w:rsidRDefault="00421776" w:rsidP="0003052A">
            <w:pPr>
              <w:spacing w:after="60"/>
            </w:pPr>
            <w:r w:rsidRPr="0063386B">
              <w:t>Razvojni</w:t>
            </w:r>
          </w:p>
        </w:tc>
        <w:tc>
          <w:tcPr>
            <w:tcW w:w="733" w:type="pct"/>
            <w:vAlign w:val="center"/>
          </w:tcPr>
          <w:p w14:paraId="19E8F44A" w14:textId="77777777" w:rsidR="00421776" w:rsidRPr="0063386B" w:rsidRDefault="00421776" w:rsidP="0003052A">
            <w:pPr>
              <w:spacing w:after="60"/>
              <w:ind w:right="141"/>
              <w:jc w:val="right"/>
              <w:rPr>
                <w:bCs/>
              </w:rPr>
            </w:pPr>
            <w:r w:rsidRPr="0063386B">
              <w:rPr>
                <w:bCs/>
              </w:rPr>
              <w:t>92.874,21</w:t>
            </w:r>
          </w:p>
        </w:tc>
      </w:tr>
      <w:tr w:rsidR="00421776" w:rsidRPr="0063386B" w14:paraId="263EE77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5F0ADFF3"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3F3E4D90" w14:textId="77777777" w:rsidR="00421776" w:rsidRPr="0063386B" w:rsidRDefault="00421776" w:rsidP="0003052A">
            <w:pPr>
              <w:spacing w:after="60"/>
              <w:rPr>
                <w:b/>
                <w:bCs/>
              </w:rPr>
            </w:pPr>
            <w:r w:rsidRPr="0063386B">
              <w:rPr>
                <w:b/>
                <w:bCs/>
              </w:rPr>
              <w:t>Ministarstvo kulture</w:t>
            </w:r>
          </w:p>
        </w:tc>
        <w:tc>
          <w:tcPr>
            <w:tcW w:w="1506" w:type="pct"/>
            <w:vAlign w:val="center"/>
          </w:tcPr>
          <w:p w14:paraId="54325073" w14:textId="77777777" w:rsidR="00421776" w:rsidRPr="0063386B" w:rsidRDefault="00421776" w:rsidP="0003052A">
            <w:pPr>
              <w:spacing w:before="60"/>
            </w:pPr>
            <w:r w:rsidRPr="0063386B">
              <w:t>Uplata članarine za Međunarodno udruženje umjetničkih vijeća i kulturnih agencija (IFACCA)</w:t>
            </w:r>
          </w:p>
        </w:tc>
        <w:tc>
          <w:tcPr>
            <w:tcW w:w="506" w:type="pct"/>
            <w:vAlign w:val="center"/>
          </w:tcPr>
          <w:p w14:paraId="29451C07" w14:textId="77777777" w:rsidR="00421776" w:rsidRPr="0063386B" w:rsidRDefault="00421776" w:rsidP="0003052A">
            <w:pPr>
              <w:rPr>
                <w:bCs/>
              </w:rPr>
            </w:pPr>
            <w:r w:rsidRPr="0063386B">
              <w:rPr>
                <w:bCs/>
              </w:rPr>
              <w:t>Višedržavna suradnja</w:t>
            </w:r>
          </w:p>
        </w:tc>
        <w:tc>
          <w:tcPr>
            <w:tcW w:w="547" w:type="pct"/>
            <w:vAlign w:val="center"/>
          </w:tcPr>
          <w:p w14:paraId="5B51009F" w14:textId="77777777" w:rsidR="00421776" w:rsidRPr="0063386B" w:rsidRDefault="00421776" w:rsidP="0003052A">
            <w:pPr>
              <w:ind w:right="-108"/>
            </w:pPr>
            <w:r w:rsidRPr="0063386B">
              <w:t>Ostalo – Kultura</w:t>
            </w:r>
          </w:p>
        </w:tc>
        <w:tc>
          <w:tcPr>
            <w:tcW w:w="540" w:type="pct"/>
            <w:vAlign w:val="center"/>
          </w:tcPr>
          <w:p w14:paraId="4D91C9EC" w14:textId="77777777" w:rsidR="00421776" w:rsidRPr="0063386B" w:rsidRDefault="00421776" w:rsidP="0003052A">
            <w:pPr>
              <w:spacing w:after="60"/>
            </w:pPr>
            <w:r w:rsidRPr="0063386B">
              <w:t>Razvojni</w:t>
            </w:r>
          </w:p>
        </w:tc>
        <w:tc>
          <w:tcPr>
            <w:tcW w:w="733" w:type="pct"/>
            <w:vAlign w:val="center"/>
          </w:tcPr>
          <w:p w14:paraId="6CFC4DBB" w14:textId="77777777" w:rsidR="00421776" w:rsidRPr="0063386B" w:rsidRDefault="00421776" w:rsidP="0003052A">
            <w:pPr>
              <w:spacing w:after="60"/>
              <w:ind w:right="141"/>
              <w:jc w:val="right"/>
              <w:rPr>
                <w:bCs/>
              </w:rPr>
            </w:pPr>
            <w:r w:rsidRPr="0063386B">
              <w:rPr>
                <w:bCs/>
              </w:rPr>
              <w:t>9.089,56</w:t>
            </w:r>
          </w:p>
        </w:tc>
      </w:tr>
      <w:tr w:rsidR="00421776" w:rsidRPr="0063386B" w14:paraId="4B8385F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56425C54"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4ADCE0C6" w14:textId="77777777" w:rsidR="00421776" w:rsidRPr="0063386B" w:rsidRDefault="00421776" w:rsidP="0003052A">
            <w:pPr>
              <w:spacing w:after="60"/>
              <w:rPr>
                <w:b/>
                <w:bCs/>
              </w:rPr>
            </w:pPr>
            <w:r w:rsidRPr="0063386B">
              <w:rPr>
                <w:b/>
                <w:bCs/>
              </w:rPr>
              <w:t>Ministarstvo poljoprivrede</w:t>
            </w:r>
          </w:p>
        </w:tc>
        <w:tc>
          <w:tcPr>
            <w:tcW w:w="1506" w:type="pct"/>
            <w:vAlign w:val="center"/>
          </w:tcPr>
          <w:p w14:paraId="16A7F91A" w14:textId="77777777" w:rsidR="00421776" w:rsidRPr="0063386B" w:rsidRDefault="00421776" w:rsidP="0003052A">
            <w:pPr>
              <w:spacing w:before="60"/>
            </w:pPr>
            <w:r w:rsidRPr="0063386B">
              <w:t>Godišnji doprinos</w:t>
            </w:r>
            <w:r w:rsidRPr="0063386B">
              <w:rPr>
                <w:bCs/>
              </w:rPr>
              <w:t xml:space="preserve"> Programu za certifikaciju šumskog reprodukcijskog materijala OECD-a</w:t>
            </w:r>
          </w:p>
        </w:tc>
        <w:tc>
          <w:tcPr>
            <w:tcW w:w="506" w:type="pct"/>
            <w:vAlign w:val="center"/>
          </w:tcPr>
          <w:p w14:paraId="450C26DF" w14:textId="77777777" w:rsidR="00421776" w:rsidRPr="0063386B" w:rsidRDefault="00421776" w:rsidP="0003052A">
            <w:pPr>
              <w:rPr>
                <w:bCs/>
              </w:rPr>
            </w:pPr>
            <w:r w:rsidRPr="0063386B">
              <w:rPr>
                <w:bCs/>
              </w:rPr>
              <w:t>Višedržavna suradnja</w:t>
            </w:r>
          </w:p>
        </w:tc>
        <w:tc>
          <w:tcPr>
            <w:tcW w:w="547" w:type="pct"/>
            <w:vAlign w:val="center"/>
          </w:tcPr>
          <w:p w14:paraId="7E3C1D56" w14:textId="77777777" w:rsidR="00421776" w:rsidRPr="0063386B" w:rsidRDefault="00421776" w:rsidP="0003052A">
            <w:r w:rsidRPr="0063386B">
              <w:t>Odgovoran gospodarski razvoj</w:t>
            </w:r>
          </w:p>
        </w:tc>
        <w:tc>
          <w:tcPr>
            <w:tcW w:w="540" w:type="pct"/>
            <w:vAlign w:val="center"/>
          </w:tcPr>
          <w:p w14:paraId="633E74C2" w14:textId="77777777" w:rsidR="00421776" w:rsidRPr="0063386B" w:rsidRDefault="00421776" w:rsidP="0003052A">
            <w:pPr>
              <w:spacing w:after="60"/>
            </w:pPr>
            <w:r w:rsidRPr="0063386B">
              <w:t>Razvojni</w:t>
            </w:r>
          </w:p>
        </w:tc>
        <w:tc>
          <w:tcPr>
            <w:tcW w:w="733" w:type="pct"/>
            <w:vAlign w:val="center"/>
          </w:tcPr>
          <w:p w14:paraId="6E1234E1" w14:textId="77777777" w:rsidR="00421776" w:rsidRPr="0063386B" w:rsidRDefault="00421776" w:rsidP="0003052A">
            <w:pPr>
              <w:spacing w:after="60"/>
              <w:ind w:right="141"/>
              <w:jc w:val="right"/>
              <w:rPr>
                <w:bCs/>
              </w:rPr>
            </w:pPr>
            <w:r w:rsidRPr="0063386B">
              <w:rPr>
                <w:bCs/>
              </w:rPr>
              <w:t>7.272,53</w:t>
            </w:r>
          </w:p>
        </w:tc>
      </w:tr>
      <w:tr w:rsidR="00421776" w:rsidRPr="0063386B" w14:paraId="10F8861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0FB80445"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218877E0" w14:textId="77777777" w:rsidR="00421776" w:rsidRPr="0063386B" w:rsidRDefault="00421776" w:rsidP="0003052A">
            <w:pPr>
              <w:spacing w:after="60"/>
              <w:rPr>
                <w:b/>
                <w:bCs/>
              </w:rPr>
            </w:pPr>
            <w:r w:rsidRPr="0063386B">
              <w:rPr>
                <w:b/>
                <w:bCs/>
              </w:rPr>
              <w:t>Ministarstvo unutarnjih poslova</w:t>
            </w:r>
          </w:p>
        </w:tc>
        <w:tc>
          <w:tcPr>
            <w:tcW w:w="1506" w:type="pct"/>
            <w:vAlign w:val="center"/>
          </w:tcPr>
          <w:p w14:paraId="0B6B97AE" w14:textId="77777777" w:rsidR="00421776" w:rsidRPr="0063386B" w:rsidRDefault="00421776" w:rsidP="0003052A">
            <w:pPr>
              <w:spacing w:before="60"/>
            </w:pPr>
            <w:r w:rsidRPr="0063386B">
              <w:t>Bilateralna suradnja R</w:t>
            </w:r>
            <w:r>
              <w:t xml:space="preserve">epublike </w:t>
            </w:r>
            <w:r w:rsidRPr="0063386B">
              <w:t>H</w:t>
            </w:r>
            <w:r>
              <w:t>rvatske</w:t>
            </w:r>
            <w:r w:rsidRPr="0063386B">
              <w:t xml:space="preserve"> i Sjeverne Makedonije u cilju suzbijanja nezakonitih migracija temeljem Sporazuma između Vlade</w:t>
            </w:r>
            <w:r>
              <w:t xml:space="preserve"> Republike Hrvatske i Vlade Sjeverne Makedonije</w:t>
            </w:r>
          </w:p>
        </w:tc>
        <w:tc>
          <w:tcPr>
            <w:tcW w:w="506" w:type="pct"/>
            <w:vAlign w:val="center"/>
          </w:tcPr>
          <w:p w14:paraId="39A6B6BE" w14:textId="77777777" w:rsidR="00421776" w:rsidRPr="0063386B" w:rsidRDefault="00421776" w:rsidP="0003052A">
            <w:pPr>
              <w:rPr>
                <w:bCs/>
              </w:rPr>
            </w:pPr>
            <w:r w:rsidRPr="0063386B">
              <w:rPr>
                <w:bCs/>
              </w:rPr>
              <w:t>Jugoistočna Europa</w:t>
            </w:r>
          </w:p>
        </w:tc>
        <w:tc>
          <w:tcPr>
            <w:tcW w:w="547" w:type="pct"/>
            <w:vAlign w:val="center"/>
          </w:tcPr>
          <w:p w14:paraId="4BBD6A45" w14:textId="77777777" w:rsidR="00421776" w:rsidRPr="0063386B" w:rsidRDefault="00421776" w:rsidP="0003052A">
            <w:pPr>
              <w:ind w:right="-108"/>
            </w:pPr>
            <w:r w:rsidRPr="0063386B">
              <w:t>Mir i sigurnost i razvoj demokratskih institucija</w:t>
            </w:r>
          </w:p>
        </w:tc>
        <w:tc>
          <w:tcPr>
            <w:tcW w:w="540" w:type="pct"/>
            <w:vAlign w:val="center"/>
          </w:tcPr>
          <w:p w14:paraId="3CA2AB57" w14:textId="77777777" w:rsidR="00421776" w:rsidRPr="0063386B" w:rsidRDefault="00421776" w:rsidP="0003052A">
            <w:pPr>
              <w:spacing w:after="60"/>
            </w:pPr>
            <w:r w:rsidRPr="0063386B">
              <w:t>Razvojni</w:t>
            </w:r>
          </w:p>
        </w:tc>
        <w:tc>
          <w:tcPr>
            <w:tcW w:w="733" w:type="pct"/>
            <w:vAlign w:val="center"/>
          </w:tcPr>
          <w:p w14:paraId="4793ED04" w14:textId="77777777" w:rsidR="00421776" w:rsidRPr="0063386B" w:rsidRDefault="00421776" w:rsidP="001229AF">
            <w:pPr>
              <w:spacing w:after="60"/>
              <w:ind w:right="141"/>
              <w:jc w:val="right"/>
              <w:rPr>
                <w:bCs/>
              </w:rPr>
            </w:pPr>
            <w:r>
              <w:rPr>
                <w:bCs/>
              </w:rPr>
              <w:t>1.019</w:t>
            </w:r>
            <w:r w:rsidRPr="0063386B">
              <w:rPr>
                <w:bCs/>
              </w:rPr>
              <w:t>.2</w:t>
            </w:r>
            <w:r>
              <w:rPr>
                <w:bCs/>
              </w:rPr>
              <w:t>50</w:t>
            </w:r>
            <w:r w:rsidRPr="0063386B">
              <w:rPr>
                <w:bCs/>
              </w:rPr>
              <w:t>,</w:t>
            </w:r>
            <w:r>
              <w:rPr>
                <w:bCs/>
              </w:rPr>
              <w:t>0</w:t>
            </w:r>
            <w:r w:rsidRPr="0063386B">
              <w:rPr>
                <w:bCs/>
              </w:rPr>
              <w:t>0</w:t>
            </w:r>
          </w:p>
        </w:tc>
      </w:tr>
      <w:tr w:rsidR="00421776" w:rsidRPr="0063386B" w14:paraId="45AEC65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293C55A7"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0AAEBDD7" w14:textId="77777777" w:rsidR="00421776" w:rsidRPr="0063386B" w:rsidRDefault="00421776" w:rsidP="00892D05">
            <w:pPr>
              <w:spacing w:after="60"/>
              <w:rPr>
                <w:b/>
                <w:bCs/>
              </w:rPr>
            </w:pPr>
            <w:r w:rsidRPr="009D0390">
              <w:rPr>
                <w:b/>
                <w:bCs/>
              </w:rPr>
              <w:t>Ministarstvo gospodarstva, poduzetništva i obrta</w:t>
            </w:r>
          </w:p>
        </w:tc>
        <w:tc>
          <w:tcPr>
            <w:tcW w:w="1506" w:type="pct"/>
            <w:vAlign w:val="center"/>
          </w:tcPr>
          <w:p w14:paraId="6CB5903C" w14:textId="77777777" w:rsidR="00421776" w:rsidRPr="007429C1" w:rsidRDefault="00421776" w:rsidP="00892D05">
            <w:pPr>
              <w:spacing w:before="60"/>
            </w:pPr>
            <w:r w:rsidRPr="007429C1">
              <w:t>Članarina za Radnu skupinu za brodogradnju Organizacije za gospodarsku suradnju i razvoj (OECD/WP6)</w:t>
            </w:r>
          </w:p>
        </w:tc>
        <w:tc>
          <w:tcPr>
            <w:tcW w:w="506" w:type="pct"/>
            <w:vAlign w:val="center"/>
          </w:tcPr>
          <w:p w14:paraId="0C6B314E" w14:textId="77777777" w:rsidR="00421776" w:rsidRPr="007429C1" w:rsidRDefault="00421776" w:rsidP="00892D05">
            <w:pPr>
              <w:rPr>
                <w:bCs/>
              </w:rPr>
            </w:pPr>
            <w:r w:rsidRPr="007429C1">
              <w:rPr>
                <w:bCs/>
              </w:rPr>
              <w:t>Višedržavna suradnja</w:t>
            </w:r>
          </w:p>
        </w:tc>
        <w:tc>
          <w:tcPr>
            <w:tcW w:w="547" w:type="pct"/>
            <w:vAlign w:val="center"/>
          </w:tcPr>
          <w:p w14:paraId="074F3935" w14:textId="77777777" w:rsidR="00421776" w:rsidRPr="007429C1" w:rsidRDefault="00421776" w:rsidP="00892D05">
            <w:pPr>
              <w:ind w:right="-108"/>
            </w:pPr>
            <w:r w:rsidRPr="007429C1">
              <w:t>Odgovoran gospodarski razvoj</w:t>
            </w:r>
          </w:p>
        </w:tc>
        <w:tc>
          <w:tcPr>
            <w:tcW w:w="540" w:type="pct"/>
            <w:vAlign w:val="center"/>
          </w:tcPr>
          <w:p w14:paraId="05525EC1" w14:textId="77777777" w:rsidR="00421776" w:rsidRPr="007429C1" w:rsidRDefault="00421776" w:rsidP="00892D05">
            <w:pPr>
              <w:spacing w:after="60"/>
            </w:pPr>
            <w:r w:rsidRPr="007429C1">
              <w:t>Razvojni</w:t>
            </w:r>
          </w:p>
        </w:tc>
        <w:tc>
          <w:tcPr>
            <w:tcW w:w="733" w:type="pct"/>
            <w:vAlign w:val="center"/>
          </w:tcPr>
          <w:p w14:paraId="4409C3F1" w14:textId="77777777" w:rsidR="00421776" w:rsidRPr="007429C1" w:rsidRDefault="00421776" w:rsidP="00892D05">
            <w:pPr>
              <w:spacing w:after="60"/>
              <w:ind w:right="141"/>
              <w:jc w:val="right"/>
              <w:rPr>
                <w:bCs/>
              </w:rPr>
            </w:pPr>
            <w:r w:rsidRPr="007429C1">
              <w:rPr>
                <w:bCs/>
              </w:rPr>
              <w:t>95.310,78</w:t>
            </w:r>
          </w:p>
        </w:tc>
      </w:tr>
      <w:tr w:rsidR="00421776" w:rsidRPr="0063386B" w14:paraId="73AFBC5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5CFD11D6"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73A22B16" w14:textId="77777777" w:rsidR="00421776" w:rsidRPr="0063386B" w:rsidRDefault="00421776" w:rsidP="00892D05">
            <w:pPr>
              <w:spacing w:after="60"/>
              <w:rPr>
                <w:b/>
                <w:bCs/>
              </w:rPr>
            </w:pPr>
            <w:r w:rsidRPr="0063386B">
              <w:rPr>
                <w:b/>
                <w:bCs/>
              </w:rPr>
              <w:t>Ministarstvo zaštite okoliša i energetike</w:t>
            </w:r>
          </w:p>
        </w:tc>
        <w:tc>
          <w:tcPr>
            <w:tcW w:w="1506" w:type="pct"/>
            <w:vAlign w:val="center"/>
          </w:tcPr>
          <w:p w14:paraId="2F5BDDDC" w14:textId="77777777" w:rsidR="00421776" w:rsidRPr="0063386B" w:rsidRDefault="00421776" w:rsidP="00892D05">
            <w:pPr>
              <w:spacing w:before="60"/>
            </w:pPr>
            <w:r w:rsidRPr="0063386B">
              <w:t xml:space="preserve">Članarina za UNEP/MAP - Godišnji doprinos mediteranskom akcijskom planu programa </w:t>
            </w:r>
            <w:r>
              <w:t>UN</w:t>
            </w:r>
            <w:r w:rsidRPr="0063386B">
              <w:t>-a za okoliš</w:t>
            </w:r>
            <w:r w:rsidRPr="0063386B">
              <w:rPr>
                <w:bCs/>
              </w:rPr>
              <w:t xml:space="preserve"> - UNEP</w:t>
            </w:r>
          </w:p>
        </w:tc>
        <w:tc>
          <w:tcPr>
            <w:tcW w:w="506" w:type="pct"/>
            <w:vAlign w:val="center"/>
          </w:tcPr>
          <w:p w14:paraId="725B05EE" w14:textId="77777777" w:rsidR="00421776" w:rsidRPr="0063386B" w:rsidRDefault="00421776" w:rsidP="00892D05">
            <w:pPr>
              <w:rPr>
                <w:bCs/>
              </w:rPr>
            </w:pPr>
            <w:r w:rsidRPr="0063386B">
              <w:rPr>
                <w:bCs/>
              </w:rPr>
              <w:t>Višedržavna suradnja</w:t>
            </w:r>
          </w:p>
        </w:tc>
        <w:tc>
          <w:tcPr>
            <w:tcW w:w="547" w:type="pct"/>
            <w:vAlign w:val="center"/>
          </w:tcPr>
          <w:p w14:paraId="28FF6077" w14:textId="77777777" w:rsidR="00421776" w:rsidRPr="0063386B" w:rsidRDefault="00421776" w:rsidP="00892D05">
            <w:pPr>
              <w:ind w:right="-108"/>
            </w:pPr>
            <w:r w:rsidRPr="0063386B">
              <w:t>Ostalo - Zaštita okoliša</w:t>
            </w:r>
          </w:p>
        </w:tc>
        <w:tc>
          <w:tcPr>
            <w:tcW w:w="540" w:type="pct"/>
            <w:vAlign w:val="center"/>
          </w:tcPr>
          <w:p w14:paraId="6824895F" w14:textId="77777777" w:rsidR="00421776" w:rsidRPr="0063386B" w:rsidRDefault="00421776" w:rsidP="00892D05">
            <w:pPr>
              <w:spacing w:after="60"/>
            </w:pPr>
            <w:r w:rsidRPr="0063386B">
              <w:t>Razvojni</w:t>
            </w:r>
          </w:p>
        </w:tc>
        <w:tc>
          <w:tcPr>
            <w:tcW w:w="733" w:type="pct"/>
            <w:vAlign w:val="center"/>
          </w:tcPr>
          <w:p w14:paraId="5CB7010A" w14:textId="77777777" w:rsidR="00421776" w:rsidRPr="0063386B" w:rsidRDefault="00421776" w:rsidP="00892D05">
            <w:pPr>
              <w:spacing w:after="60"/>
              <w:ind w:right="141"/>
              <w:jc w:val="right"/>
              <w:rPr>
                <w:bCs/>
              </w:rPr>
            </w:pPr>
            <w:r w:rsidRPr="0063386B">
              <w:rPr>
                <w:bCs/>
              </w:rPr>
              <w:t>294.797,99</w:t>
            </w:r>
          </w:p>
        </w:tc>
      </w:tr>
      <w:tr w:rsidR="00421776" w:rsidRPr="0063386B" w14:paraId="056FA1B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37D8478B"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7F3D6A59" w14:textId="77777777" w:rsidR="00421776" w:rsidRPr="0063386B" w:rsidRDefault="00421776" w:rsidP="00892D05">
            <w:pPr>
              <w:spacing w:after="60"/>
              <w:rPr>
                <w:b/>
                <w:bCs/>
              </w:rPr>
            </w:pPr>
            <w:r w:rsidRPr="0063386B">
              <w:rPr>
                <w:b/>
                <w:bCs/>
              </w:rPr>
              <w:t>Ministarstvo zaštite okoliša i energetike</w:t>
            </w:r>
          </w:p>
        </w:tc>
        <w:tc>
          <w:tcPr>
            <w:tcW w:w="1506" w:type="pct"/>
            <w:vAlign w:val="center"/>
          </w:tcPr>
          <w:p w14:paraId="7225C3C7" w14:textId="77777777" w:rsidR="00421776" w:rsidRPr="0063386B" w:rsidRDefault="00421776" w:rsidP="00892D05">
            <w:pPr>
              <w:spacing w:before="60"/>
            </w:pPr>
            <w:r w:rsidRPr="0063386B">
              <w:t>Financiranje domaćinstva i programa rada PAP/RAC-a - Godišnji doprinos za program prioritetnih aktivnosti/centar za regionalne aktivnosti UNEP/MAP-a (PAP/RAC)</w:t>
            </w:r>
          </w:p>
        </w:tc>
        <w:tc>
          <w:tcPr>
            <w:tcW w:w="506" w:type="pct"/>
            <w:vAlign w:val="center"/>
          </w:tcPr>
          <w:p w14:paraId="2DD4956A" w14:textId="77777777" w:rsidR="00421776" w:rsidRPr="0063386B" w:rsidRDefault="00421776" w:rsidP="00892D05">
            <w:pPr>
              <w:rPr>
                <w:bCs/>
              </w:rPr>
            </w:pPr>
            <w:r w:rsidRPr="0063386B">
              <w:rPr>
                <w:bCs/>
              </w:rPr>
              <w:t>Višedržavna suradnja</w:t>
            </w:r>
          </w:p>
        </w:tc>
        <w:tc>
          <w:tcPr>
            <w:tcW w:w="547" w:type="pct"/>
            <w:vAlign w:val="center"/>
          </w:tcPr>
          <w:p w14:paraId="4F74E18B" w14:textId="77777777" w:rsidR="00421776" w:rsidRPr="0063386B" w:rsidRDefault="00421776" w:rsidP="00892D05">
            <w:r w:rsidRPr="0063386B">
              <w:t>Ostalo - Zaštita okoliša</w:t>
            </w:r>
          </w:p>
        </w:tc>
        <w:tc>
          <w:tcPr>
            <w:tcW w:w="540" w:type="pct"/>
            <w:vAlign w:val="center"/>
          </w:tcPr>
          <w:p w14:paraId="51FD69C3" w14:textId="77777777" w:rsidR="00421776" w:rsidRPr="0063386B" w:rsidRDefault="00421776" w:rsidP="00892D05">
            <w:pPr>
              <w:spacing w:after="60"/>
            </w:pPr>
            <w:r w:rsidRPr="0063386B">
              <w:t>Razvojni</w:t>
            </w:r>
          </w:p>
        </w:tc>
        <w:tc>
          <w:tcPr>
            <w:tcW w:w="733" w:type="pct"/>
            <w:vAlign w:val="center"/>
          </w:tcPr>
          <w:p w14:paraId="01CF36A2" w14:textId="77777777" w:rsidR="00421776" w:rsidRPr="0063386B" w:rsidRDefault="00421776" w:rsidP="00892D05">
            <w:pPr>
              <w:spacing w:after="60"/>
              <w:ind w:right="141"/>
              <w:jc w:val="right"/>
              <w:rPr>
                <w:bCs/>
              </w:rPr>
            </w:pPr>
            <w:r w:rsidRPr="0063386B">
              <w:rPr>
                <w:bCs/>
              </w:rPr>
              <w:t>200.000,00</w:t>
            </w:r>
          </w:p>
        </w:tc>
      </w:tr>
      <w:tr w:rsidR="00421776" w:rsidRPr="0063386B" w14:paraId="16C3F19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269AF007"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20F6F628" w14:textId="77777777" w:rsidR="00421776" w:rsidRPr="0063386B" w:rsidRDefault="00421776" w:rsidP="00892D05">
            <w:pPr>
              <w:spacing w:after="60"/>
              <w:rPr>
                <w:b/>
                <w:bCs/>
              </w:rPr>
            </w:pPr>
            <w:r w:rsidRPr="0063386B">
              <w:rPr>
                <w:b/>
                <w:bCs/>
              </w:rPr>
              <w:t>Ministarstvo zaštite okoliša i energetike</w:t>
            </w:r>
          </w:p>
        </w:tc>
        <w:tc>
          <w:tcPr>
            <w:tcW w:w="1506" w:type="pct"/>
            <w:vAlign w:val="center"/>
          </w:tcPr>
          <w:p w14:paraId="3D4E1AE9" w14:textId="77777777" w:rsidR="00421776" w:rsidRPr="0063386B" w:rsidRDefault="00421776" w:rsidP="00892D05">
            <w:pPr>
              <w:spacing w:before="60"/>
            </w:pPr>
            <w:r w:rsidRPr="0063386B">
              <w:t xml:space="preserve">Članarina za TEIA konvenciju - Godišnji doprinos konvenciji o prekograničnim učincima industrijskih nesreća - </w:t>
            </w:r>
            <w:r w:rsidRPr="0063386B">
              <w:rPr>
                <w:bCs/>
              </w:rPr>
              <w:t>UNECE</w:t>
            </w:r>
          </w:p>
        </w:tc>
        <w:tc>
          <w:tcPr>
            <w:tcW w:w="506" w:type="pct"/>
            <w:vAlign w:val="center"/>
          </w:tcPr>
          <w:p w14:paraId="786B2B94" w14:textId="77777777" w:rsidR="00421776" w:rsidRPr="0063386B" w:rsidRDefault="00421776" w:rsidP="00892D05">
            <w:r w:rsidRPr="0063386B">
              <w:rPr>
                <w:bCs/>
              </w:rPr>
              <w:t>Višedržavna suradnja</w:t>
            </w:r>
          </w:p>
        </w:tc>
        <w:tc>
          <w:tcPr>
            <w:tcW w:w="547" w:type="pct"/>
            <w:vAlign w:val="center"/>
          </w:tcPr>
          <w:p w14:paraId="4273C780" w14:textId="77777777" w:rsidR="00421776" w:rsidRPr="0063386B" w:rsidRDefault="00421776" w:rsidP="00892D05">
            <w:r w:rsidRPr="0063386B">
              <w:t>Ostalo - Zaštita okoliša</w:t>
            </w:r>
          </w:p>
        </w:tc>
        <w:tc>
          <w:tcPr>
            <w:tcW w:w="540" w:type="pct"/>
            <w:vAlign w:val="center"/>
          </w:tcPr>
          <w:p w14:paraId="6EB9415B" w14:textId="77777777" w:rsidR="00421776" w:rsidRPr="0063386B" w:rsidRDefault="00421776" w:rsidP="00892D05">
            <w:pPr>
              <w:spacing w:after="60"/>
            </w:pPr>
            <w:r w:rsidRPr="0063386B">
              <w:t>Razvojni</w:t>
            </w:r>
          </w:p>
        </w:tc>
        <w:tc>
          <w:tcPr>
            <w:tcW w:w="733" w:type="pct"/>
            <w:vAlign w:val="center"/>
          </w:tcPr>
          <w:p w14:paraId="540D2151" w14:textId="77777777" w:rsidR="00421776" w:rsidRPr="0063386B" w:rsidRDefault="00421776" w:rsidP="00892D05">
            <w:pPr>
              <w:spacing w:after="60"/>
              <w:ind w:right="141"/>
              <w:jc w:val="right"/>
              <w:rPr>
                <w:bCs/>
              </w:rPr>
            </w:pPr>
            <w:r w:rsidRPr="005E141A">
              <w:rPr>
                <w:bCs/>
              </w:rPr>
              <w:t>12.283,76</w:t>
            </w:r>
          </w:p>
        </w:tc>
      </w:tr>
      <w:tr w:rsidR="00421776" w:rsidRPr="0063386B" w14:paraId="1D0782E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76176360"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7A4C44F2" w14:textId="77777777" w:rsidR="00421776" w:rsidRPr="0063386B" w:rsidRDefault="00421776" w:rsidP="00892D05">
            <w:pPr>
              <w:spacing w:after="60"/>
              <w:rPr>
                <w:b/>
                <w:bCs/>
              </w:rPr>
            </w:pPr>
            <w:r w:rsidRPr="0063386B">
              <w:rPr>
                <w:b/>
                <w:bCs/>
              </w:rPr>
              <w:t>Ministarstvo zaštite okoliša i energetike</w:t>
            </w:r>
          </w:p>
        </w:tc>
        <w:tc>
          <w:tcPr>
            <w:tcW w:w="1506" w:type="pct"/>
            <w:vAlign w:val="center"/>
          </w:tcPr>
          <w:p w14:paraId="5AFDE77B" w14:textId="77777777" w:rsidR="00421776" w:rsidRPr="0063386B" w:rsidRDefault="00421776" w:rsidP="00892D05">
            <w:pPr>
              <w:spacing w:before="60"/>
            </w:pPr>
            <w:r w:rsidRPr="0063386B">
              <w:t>Članarina za UNECE strategiju za OOR - Godišnji doprinos UNECE strategiji za obrazovanje za održivi razvoj</w:t>
            </w:r>
            <w:r w:rsidRPr="0063386B">
              <w:rPr>
                <w:bCs/>
              </w:rPr>
              <w:t xml:space="preserve"> - UNECE</w:t>
            </w:r>
          </w:p>
        </w:tc>
        <w:tc>
          <w:tcPr>
            <w:tcW w:w="506" w:type="pct"/>
            <w:vAlign w:val="center"/>
          </w:tcPr>
          <w:p w14:paraId="59A6455B" w14:textId="77777777" w:rsidR="00421776" w:rsidRPr="0063386B" w:rsidRDefault="00421776" w:rsidP="00892D05">
            <w:r w:rsidRPr="0063386B">
              <w:rPr>
                <w:bCs/>
              </w:rPr>
              <w:t>Višedržavna suradnja</w:t>
            </w:r>
          </w:p>
        </w:tc>
        <w:tc>
          <w:tcPr>
            <w:tcW w:w="547" w:type="pct"/>
            <w:vAlign w:val="center"/>
          </w:tcPr>
          <w:p w14:paraId="5ABF8E92" w14:textId="77777777" w:rsidR="00421776" w:rsidRPr="0063386B" w:rsidRDefault="00421776" w:rsidP="00892D05">
            <w:r w:rsidRPr="0063386B">
              <w:t>Ostalo - Zaštita okoliša</w:t>
            </w:r>
          </w:p>
        </w:tc>
        <w:tc>
          <w:tcPr>
            <w:tcW w:w="540" w:type="pct"/>
            <w:vAlign w:val="center"/>
          </w:tcPr>
          <w:p w14:paraId="01CD6111" w14:textId="77777777" w:rsidR="00421776" w:rsidRPr="0063386B" w:rsidRDefault="00421776" w:rsidP="00892D05">
            <w:pPr>
              <w:spacing w:after="60"/>
            </w:pPr>
            <w:r w:rsidRPr="0063386B">
              <w:t>Razvojni</w:t>
            </w:r>
          </w:p>
        </w:tc>
        <w:tc>
          <w:tcPr>
            <w:tcW w:w="733" w:type="pct"/>
            <w:vAlign w:val="center"/>
          </w:tcPr>
          <w:p w14:paraId="3F117D7A" w14:textId="77777777" w:rsidR="00421776" w:rsidRPr="0063386B" w:rsidRDefault="00421776" w:rsidP="00892D05">
            <w:pPr>
              <w:spacing w:after="60"/>
              <w:ind w:right="141"/>
              <w:jc w:val="right"/>
              <w:rPr>
                <w:bCs/>
              </w:rPr>
            </w:pPr>
            <w:r>
              <w:rPr>
                <w:bCs/>
              </w:rPr>
              <w:t>13</w:t>
            </w:r>
            <w:r w:rsidRPr="0026639F">
              <w:rPr>
                <w:bCs/>
              </w:rPr>
              <w:t>.</w:t>
            </w:r>
            <w:r>
              <w:rPr>
                <w:bCs/>
              </w:rPr>
              <w:t>210</w:t>
            </w:r>
            <w:r w:rsidRPr="0026639F">
              <w:rPr>
                <w:bCs/>
              </w:rPr>
              <w:t>,</w:t>
            </w:r>
            <w:r>
              <w:rPr>
                <w:bCs/>
              </w:rPr>
              <w:t>5</w:t>
            </w:r>
            <w:r w:rsidRPr="0026639F">
              <w:rPr>
                <w:bCs/>
              </w:rPr>
              <w:t>4</w:t>
            </w:r>
          </w:p>
        </w:tc>
      </w:tr>
      <w:tr w:rsidR="00421776" w:rsidRPr="0063386B" w14:paraId="77F75A5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44365ACC"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74460D63" w14:textId="77777777" w:rsidR="00421776" w:rsidRPr="0063386B" w:rsidRDefault="00421776" w:rsidP="00892D05">
            <w:pPr>
              <w:spacing w:after="60"/>
              <w:rPr>
                <w:b/>
                <w:bCs/>
              </w:rPr>
            </w:pPr>
            <w:r w:rsidRPr="0063386B">
              <w:rPr>
                <w:b/>
                <w:bCs/>
              </w:rPr>
              <w:t>Ministarstvo zaštite okoliša i energetike</w:t>
            </w:r>
          </w:p>
        </w:tc>
        <w:tc>
          <w:tcPr>
            <w:tcW w:w="1506" w:type="pct"/>
            <w:vAlign w:val="center"/>
          </w:tcPr>
          <w:p w14:paraId="3E7C8188" w14:textId="77777777" w:rsidR="00421776" w:rsidRPr="0063386B" w:rsidRDefault="00421776" w:rsidP="00892D05">
            <w:pPr>
              <w:spacing w:before="60"/>
              <w:jc w:val="both"/>
            </w:pPr>
            <w:r w:rsidRPr="0063386B">
              <w:t>Članarina za EUROBATS sporazum - Godišnji doprinos za sporazum o zaštiti europskih šišmiša</w:t>
            </w:r>
            <w:r w:rsidRPr="0063386B">
              <w:rPr>
                <w:bCs/>
              </w:rPr>
              <w:t xml:space="preserve"> - UNEP</w:t>
            </w:r>
          </w:p>
        </w:tc>
        <w:tc>
          <w:tcPr>
            <w:tcW w:w="506" w:type="pct"/>
            <w:vAlign w:val="center"/>
          </w:tcPr>
          <w:p w14:paraId="49820DE8" w14:textId="77777777" w:rsidR="00421776" w:rsidRPr="0063386B" w:rsidRDefault="00421776" w:rsidP="00892D05">
            <w:r w:rsidRPr="0063386B">
              <w:rPr>
                <w:bCs/>
              </w:rPr>
              <w:t>Višedržavna suradnja</w:t>
            </w:r>
          </w:p>
        </w:tc>
        <w:tc>
          <w:tcPr>
            <w:tcW w:w="547" w:type="pct"/>
            <w:vAlign w:val="center"/>
          </w:tcPr>
          <w:p w14:paraId="1D5C4C68" w14:textId="77777777" w:rsidR="00421776" w:rsidRPr="0063386B" w:rsidRDefault="00421776" w:rsidP="00892D05">
            <w:r w:rsidRPr="0063386B">
              <w:t>Ostalo - Zaštita okoliša</w:t>
            </w:r>
          </w:p>
        </w:tc>
        <w:tc>
          <w:tcPr>
            <w:tcW w:w="540" w:type="pct"/>
            <w:vAlign w:val="center"/>
          </w:tcPr>
          <w:p w14:paraId="78EC046D" w14:textId="77777777" w:rsidR="00421776" w:rsidRPr="0063386B" w:rsidRDefault="00421776" w:rsidP="00892D05">
            <w:pPr>
              <w:spacing w:after="60"/>
            </w:pPr>
            <w:r w:rsidRPr="0063386B">
              <w:t>Razvojni</w:t>
            </w:r>
          </w:p>
        </w:tc>
        <w:tc>
          <w:tcPr>
            <w:tcW w:w="733" w:type="pct"/>
            <w:vAlign w:val="center"/>
          </w:tcPr>
          <w:p w14:paraId="1172B0DA" w14:textId="77777777" w:rsidR="00421776" w:rsidRPr="0063386B" w:rsidRDefault="00421776" w:rsidP="00892D05">
            <w:pPr>
              <w:spacing w:after="60"/>
              <w:ind w:right="141"/>
              <w:jc w:val="right"/>
              <w:rPr>
                <w:bCs/>
              </w:rPr>
            </w:pPr>
            <w:r w:rsidRPr="0063386B">
              <w:rPr>
                <w:bCs/>
              </w:rPr>
              <w:t>11.879,14</w:t>
            </w:r>
          </w:p>
        </w:tc>
      </w:tr>
      <w:tr w:rsidR="00421776" w:rsidRPr="0063386B" w14:paraId="0785E75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675259FB"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5D52D503" w14:textId="77777777" w:rsidR="00421776" w:rsidRPr="0063386B" w:rsidRDefault="00421776" w:rsidP="00892D05">
            <w:pPr>
              <w:spacing w:after="60"/>
              <w:rPr>
                <w:b/>
                <w:bCs/>
              </w:rPr>
            </w:pPr>
            <w:r w:rsidRPr="0063386B">
              <w:rPr>
                <w:b/>
                <w:bCs/>
              </w:rPr>
              <w:t>Nacionalna zaklada za razvoj civilnog društva (NZRCD)</w:t>
            </w:r>
          </w:p>
        </w:tc>
        <w:tc>
          <w:tcPr>
            <w:tcW w:w="1506" w:type="pct"/>
            <w:vAlign w:val="center"/>
          </w:tcPr>
          <w:p w14:paraId="4DC2C455" w14:textId="77777777" w:rsidR="00421776" w:rsidRPr="0063386B" w:rsidRDefault="00421776" w:rsidP="00892D05">
            <w:pPr>
              <w:spacing w:before="60"/>
            </w:pPr>
            <w:r w:rsidRPr="0063386B">
              <w:t>Suradnja na Euro-Mediteranu kroz KEEP program - razmjena znanja i iskustava među organizacijama civilnog društva članicama nacionalnih mreža uključenih u Zakladu Anna Lindh - ALF (studijski posjet)</w:t>
            </w:r>
          </w:p>
        </w:tc>
        <w:tc>
          <w:tcPr>
            <w:tcW w:w="506" w:type="pct"/>
            <w:vAlign w:val="center"/>
          </w:tcPr>
          <w:p w14:paraId="43F2CE77" w14:textId="77777777" w:rsidR="00421776" w:rsidRPr="0063386B" w:rsidRDefault="00421776" w:rsidP="00892D05">
            <w:pPr>
              <w:rPr>
                <w:bCs/>
              </w:rPr>
            </w:pPr>
            <w:r w:rsidRPr="0063386B">
              <w:rPr>
                <w:bCs/>
              </w:rPr>
              <w:t>Višedržavna suradnja</w:t>
            </w:r>
          </w:p>
        </w:tc>
        <w:tc>
          <w:tcPr>
            <w:tcW w:w="547" w:type="pct"/>
            <w:vAlign w:val="center"/>
          </w:tcPr>
          <w:p w14:paraId="54E7800C" w14:textId="77777777" w:rsidR="00421776" w:rsidRPr="0063386B" w:rsidRDefault="00421776" w:rsidP="00892D05">
            <w:pPr>
              <w:ind w:right="-108"/>
            </w:pPr>
            <w:r w:rsidRPr="0063386B">
              <w:t>Višesektorski projekti</w:t>
            </w:r>
          </w:p>
        </w:tc>
        <w:tc>
          <w:tcPr>
            <w:tcW w:w="540" w:type="pct"/>
            <w:vAlign w:val="center"/>
          </w:tcPr>
          <w:p w14:paraId="50283DE0" w14:textId="77777777" w:rsidR="00421776" w:rsidRPr="0063386B" w:rsidRDefault="00421776" w:rsidP="00892D05">
            <w:pPr>
              <w:spacing w:after="60"/>
            </w:pPr>
            <w:r w:rsidRPr="0063386B">
              <w:t>Razvojni</w:t>
            </w:r>
          </w:p>
        </w:tc>
        <w:tc>
          <w:tcPr>
            <w:tcW w:w="733" w:type="pct"/>
            <w:vAlign w:val="center"/>
          </w:tcPr>
          <w:p w14:paraId="32DA9B55" w14:textId="77777777" w:rsidR="00421776" w:rsidRPr="0063386B" w:rsidRDefault="00421776" w:rsidP="00892D05">
            <w:pPr>
              <w:spacing w:after="60"/>
              <w:ind w:right="141"/>
              <w:jc w:val="right"/>
              <w:rPr>
                <w:bCs/>
              </w:rPr>
            </w:pPr>
            <w:r w:rsidRPr="0063386B">
              <w:rPr>
                <w:bCs/>
              </w:rPr>
              <w:t>400.000,00</w:t>
            </w:r>
          </w:p>
        </w:tc>
      </w:tr>
      <w:tr w:rsidR="00421776" w:rsidRPr="0063386B" w14:paraId="60073CB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shd w:val="clear" w:color="auto" w:fill="D5DCE4" w:themeFill="text2" w:themeFillTint="33"/>
            <w:vAlign w:val="center"/>
          </w:tcPr>
          <w:p w14:paraId="3709D2AC" w14:textId="77777777" w:rsidR="00421776" w:rsidRPr="00650F0B" w:rsidRDefault="00421776" w:rsidP="0029181F">
            <w:pPr>
              <w:pStyle w:val="ListParagraph"/>
              <w:numPr>
                <w:ilvl w:val="0"/>
                <w:numId w:val="12"/>
              </w:numPr>
              <w:spacing w:after="60"/>
              <w:jc w:val="center"/>
              <w:rPr>
                <w:b/>
                <w:bCs/>
              </w:rPr>
            </w:pPr>
          </w:p>
        </w:tc>
        <w:tc>
          <w:tcPr>
            <w:tcW w:w="815" w:type="pct"/>
            <w:shd w:val="clear" w:color="auto" w:fill="D5DCE4" w:themeFill="text2" w:themeFillTint="33"/>
            <w:vAlign w:val="center"/>
          </w:tcPr>
          <w:p w14:paraId="0EE3DBF1" w14:textId="77777777" w:rsidR="00421776" w:rsidRPr="0063386B" w:rsidRDefault="00421776" w:rsidP="00892D05">
            <w:pPr>
              <w:spacing w:after="60"/>
              <w:rPr>
                <w:b/>
                <w:bCs/>
              </w:rPr>
            </w:pPr>
            <w:r w:rsidRPr="0063386B">
              <w:rPr>
                <w:b/>
                <w:bCs/>
              </w:rPr>
              <w:t>Nacionalna zaklada za razvoj civilnog društva (NZRCD)</w:t>
            </w:r>
          </w:p>
        </w:tc>
        <w:tc>
          <w:tcPr>
            <w:tcW w:w="1506" w:type="pct"/>
            <w:vAlign w:val="center"/>
          </w:tcPr>
          <w:p w14:paraId="56795CA7" w14:textId="77777777" w:rsidR="00421776" w:rsidRPr="0063386B" w:rsidRDefault="00421776" w:rsidP="00892D05">
            <w:pPr>
              <w:spacing w:before="60"/>
            </w:pPr>
            <w:r w:rsidRPr="0063386B">
              <w:t>Tematska događanja u Rijeci, Splitu, Zadru i Dubrovniku u prigodi 10-godišnjice djelovanja Hrvatske mreže za suradnju na Euro-Mediteranu i pripreme za Med Forum 2020</w:t>
            </w:r>
          </w:p>
        </w:tc>
        <w:tc>
          <w:tcPr>
            <w:tcW w:w="506" w:type="pct"/>
            <w:vAlign w:val="center"/>
          </w:tcPr>
          <w:p w14:paraId="08E4640A" w14:textId="77777777" w:rsidR="00421776" w:rsidRPr="0063386B" w:rsidRDefault="00421776" w:rsidP="00892D05">
            <w:pPr>
              <w:rPr>
                <w:bCs/>
              </w:rPr>
            </w:pPr>
            <w:r w:rsidRPr="0063386B">
              <w:rPr>
                <w:bCs/>
              </w:rPr>
              <w:t>Višedržavna suradnja</w:t>
            </w:r>
          </w:p>
        </w:tc>
        <w:tc>
          <w:tcPr>
            <w:tcW w:w="547" w:type="pct"/>
            <w:vAlign w:val="center"/>
          </w:tcPr>
          <w:p w14:paraId="3CDE804A" w14:textId="77777777" w:rsidR="00421776" w:rsidRPr="0063386B" w:rsidRDefault="00421776" w:rsidP="00892D05">
            <w:pPr>
              <w:ind w:right="-108"/>
            </w:pPr>
            <w:r w:rsidRPr="0063386B">
              <w:t>Višesektorski projekti</w:t>
            </w:r>
          </w:p>
        </w:tc>
        <w:tc>
          <w:tcPr>
            <w:tcW w:w="540" w:type="pct"/>
            <w:vAlign w:val="center"/>
          </w:tcPr>
          <w:p w14:paraId="3EEC7A9D" w14:textId="77777777" w:rsidR="00421776" w:rsidRPr="0063386B" w:rsidRDefault="00421776" w:rsidP="00892D05">
            <w:pPr>
              <w:spacing w:after="60"/>
            </w:pPr>
            <w:r w:rsidRPr="0063386B">
              <w:t>Razvojni</w:t>
            </w:r>
          </w:p>
        </w:tc>
        <w:tc>
          <w:tcPr>
            <w:tcW w:w="733" w:type="pct"/>
            <w:vAlign w:val="center"/>
          </w:tcPr>
          <w:p w14:paraId="1128A9D0" w14:textId="77777777" w:rsidR="00421776" w:rsidRPr="0063386B" w:rsidRDefault="00421776" w:rsidP="00892D05">
            <w:pPr>
              <w:spacing w:after="60"/>
              <w:ind w:right="141"/>
              <w:jc w:val="right"/>
              <w:rPr>
                <w:bCs/>
              </w:rPr>
            </w:pPr>
            <w:r w:rsidRPr="0063386B">
              <w:rPr>
                <w:bCs/>
              </w:rPr>
              <w:t>400.000,00</w:t>
            </w:r>
          </w:p>
        </w:tc>
      </w:tr>
      <w:tr w:rsidR="00421776" w:rsidRPr="0063386B" w14:paraId="7DEF068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B051F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45D170" w14:textId="77777777" w:rsidR="00421776" w:rsidRPr="00C21704" w:rsidRDefault="00421776" w:rsidP="00892D05">
            <w:pPr>
              <w:spacing w:after="60"/>
              <w:rPr>
                <w:b/>
                <w:bCs/>
              </w:rPr>
            </w:pPr>
            <w:r w:rsidRPr="00C21704">
              <w:rPr>
                <w:b/>
                <w:bCs/>
              </w:rPr>
              <w:t>Općina Stari Jankovci</w:t>
            </w:r>
          </w:p>
        </w:tc>
        <w:tc>
          <w:tcPr>
            <w:tcW w:w="1506" w:type="pct"/>
            <w:tcBorders>
              <w:top w:val="single" w:sz="4" w:space="0" w:color="auto"/>
              <w:left w:val="single" w:sz="4" w:space="0" w:color="auto"/>
              <w:bottom w:val="single" w:sz="4" w:space="0" w:color="auto"/>
              <w:right w:val="single" w:sz="4" w:space="0" w:color="auto"/>
            </w:tcBorders>
            <w:vAlign w:val="center"/>
          </w:tcPr>
          <w:p w14:paraId="2C80ABED" w14:textId="77777777" w:rsidR="00421776" w:rsidRPr="00C21704" w:rsidRDefault="00421776" w:rsidP="00892D05">
            <w:pPr>
              <w:spacing w:before="60"/>
            </w:pPr>
            <w:r w:rsidRPr="00C21704">
              <w:t>Donacija KUD Matija Gubec za očuvanje kulturne baštine, edukacija mladih i medijska vidljivost Hrvata u Vojvodini</w:t>
            </w:r>
          </w:p>
        </w:tc>
        <w:tc>
          <w:tcPr>
            <w:tcW w:w="506" w:type="pct"/>
            <w:tcBorders>
              <w:top w:val="single" w:sz="4" w:space="0" w:color="auto"/>
              <w:left w:val="single" w:sz="4" w:space="0" w:color="auto"/>
              <w:bottom w:val="single" w:sz="4" w:space="0" w:color="auto"/>
              <w:right w:val="single" w:sz="4" w:space="0" w:color="auto"/>
            </w:tcBorders>
            <w:vAlign w:val="center"/>
          </w:tcPr>
          <w:p w14:paraId="5F506EB3" w14:textId="77777777" w:rsidR="00421776" w:rsidRPr="00C21704" w:rsidRDefault="00421776" w:rsidP="00892D05">
            <w:pPr>
              <w:rPr>
                <w:bCs/>
              </w:rPr>
            </w:pPr>
            <w:r w:rsidRPr="00C21704">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BB3AD6F" w14:textId="77777777" w:rsidR="00421776" w:rsidRPr="00C21704" w:rsidRDefault="00421776" w:rsidP="00892D05">
            <w:pPr>
              <w:ind w:right="-108"/>
            </w:pPr>
            <w:r w:rsidRPr="00C21704">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7113E16" w14:textId="77777777" w:rsidR="00421776" w:rsidRPr="00C21704" w:rsidRDefault="00421776" w:rsidP="00892D05">
            <w:pPr>
              <w:spacing w:after="60"/>
            </w:pPr>
            <w:r w:rsidRPr="00C21704">
              <w:t xml:space="preserve">Razvojni </w:t>
            </w:r>
          </w:p>
        </w:tc>
        <w:tc>
          <w:tcPr>
            <w:tcW w:w="733" w:type="pct"/>
            <w:tcBorders>
              <w:top w:val="single" w:sz="4" w:space="0" w:color="auto"/>
              <w:left w:val="single" w:sz="4" w:space="0" w:color="auto"/>
              <w:bottom w:val="single" w:sz="4" w:space="0" w:color="auto"/>
              <w:right w:val="single" w:sz="4" w:space="0" w:color="auto"/>
            </w:tcBorders>
            <w:vAlign w:val="center"/>
          </w:tcPr>
          <w:p w14:paraId="5B87A5C3" w14:textId="77777777" w:rsidR="00421776" w:rsidRPr="00C21704" w:rsidRDefault="00421776" w:rsidP="00892D05">
            <w:pPr>
              <w:spacing w:after="60"/>
              <w:ind w:right="141"/>
              <w:jc w:val="right"/>
              <w:rPr>
                <w:bCs/>
              </w:rPr>
            </w:pPr>
            <w:r w:rsidRPr="00C21704">
              <w:rPr>
                <w:bCs/>
              </w:rPr>
              <w:t>5.038,07</w:t>
            </w:r>
          </w:p>
        </w:tc>
      </w:tr>
      <w:tr w:rsidR="00421776" w:rsidRPr="0063386B" w14:paraId="43BF012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5DA36F8"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F7B9E56" w14:textId="77777777" w:rsidR="00421776" w:rsidRPr="009B63B6" w:rsidRDefault="00421776" w:rsidP="00892D05">
            <w:pPr>
              <w:spacing w:after="60"/>
              <w:rPr>
                <w:b/>
                <w:bCs/>
              </w:rPr>
            </w:pPr>
            <w:r w:rsidRPr="009B63B6">
              <w:rPr>
                <w:b/>
                <w:bCs/>
              </w:rPr>
              <w:t>Općina Stari Jankovci</w:t>
            </w:r>
          </w:p>
        </w:tc>
        <w:tc>
          <w:tcPr>
            <w:tcW w:w="1506" w:type="pct"/>
            <w:tcBorders>
              <w:top w:val="single" w:sz="4" w:space="0" w:color="auto"/>
              <w:left w:val="single" w:sz="4" w:space="0" w:color="auto"/>
              <w:bottom w:val="single" w:sz="4" w:space="0" w:color="auto"/>
              <w:right w:val="single" w:sz="4" w:space="0" w:color="auto"/>
            </w:tcBorders>
            <w:vAlign w:val="center"/>
          </w:tcPr>
          <w:p w14:paraId="347625B4" w14:textId="77777777" w:rsidR="00421776" w:rsidRPr="009B63B6" w:rsidRDefault="00421776" w:rsidP="00892D05">
            <w:pPr>
              <w:spacing w:before="60"/>
            </w:pPr>
            <w:r w:rsidRPr="009B63B6">
              <w:t>U Vrhbosanskom bogoslovnom sjemeništu u Sarajevu popravak kotlovnice</w:t>
            </w:r>
          </w:p>
        </w:tc>
        <w:tc>
          <w:tcPr>
            <w:tcW w:w="506" w:type="pct"/>
            <w:tcBorders>
              <w:top w:val="single" w:sz="4" w:space="0" w:color="auto"/>
              <w:left w:val="single" w:sz="4" w:space="0" w:color="auto"/>
              <w:bottom w:val="single" w:sz="4" w:space="0" w:color="auto"/>
              <w:right w:val="single" w:sz="4" w:space="0" w:color="auto"/>
            </w:tcBorders>
            <w:vAlign w:val="center"/>
          </w:tcPr>
          <w:p w14:paraId="339149C7" w14:textId="77777777" w:rsidR="00421776" w:rsidRPr="009B63B6" w:rsidRDefault="00421776" w:rsidP="00892D05">
            <w:pPr>
              <w:rPr>
                <w:bCs/>
              </w:rPr>
            </w:pPr>
            <w:r w:rsidRPr="009B63B6">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7C81389" w14:textId="77777777" w:rsidR="00421776" w:rsidRPr="009B63B6" w:rsidRDefault="00421776" w:rsidP="00892D05">
            <w:pPr>
              <w:ind w:right="-108"/>
            </w:pPr>
            <w:r w:rsidRPr="009B63B6">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1A24A1C" w14:textId="77777777" w:rsidR="00421776" w:rsidRPr="009B63B6" w:rsidRDefault="00421776" w:rsidP="00892D05">
            <w:pPr>
              <w:spacing w:after="60"/>
            </w:pPr>
            <w:r w:rsidRPr="009B63B6">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A01D7C2" w14:textId="77777777" w:rsidR="00421776" w:rsidRPr="009B63B6" w:rsidRDefault="00421776" w:rsidP="00892D05">
            <w:pPr>
              <w:spacing w:after="60"/>
              <w:ind w:right="141"/>
              <w:jc w:val="right"/>
              <w:rPr>
                <w:bCs/>
              </w:rPr>
            </w:pPr>
            <w:r w:rsidRPr="009B63B6">
              <w:rPr>
                <w:bCs/>
              </w:rPr>
              <w:t>10.000,00</w:t>
            </w:r>
          </w:p>
        </w:tc>
      </w:tr>
      <w:tr w:rsidR="00421776" w:rsidRPr="0063386B" w14:paraId="2020742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9CD62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D0F9A6" w14:textId="77777777" w:rsidR="00421776" w:rsidRPr="009B63B6" w:rsidRDefault="00421776" w:rsidP="00892D05">
            <w:pPr>
              <w:spacing w:after="60"/>
              <w:rPr>
                <w:b/>
                <w:bCs/>
              </w:rPr>
            </w:pPr>
            <w:r w:rsidRPr="009B63B6">
              <w:rPr>
                <w:b/>
                <w:bCs/>
              </w:rPr>
              <w:t>Općina Gunja</w:t>
            </w:r>
          </w:p>
        </w:tc>
        <w:tc>
          <w:tcPr>
            <w:tcW w:w="1506" w:type="pct"/>
            <w:tcBorders>
              <w:top w:val="single" w:sz="4" w:space="0" w:color="auto"/>
              <w:left w:val="single" w:sz="4" w:space="0" w:color="auto"/>
              <w:bottom w:val="single" w:sz="4" w:space="0" w:color="auto"/>
              <w:right w:val="single" w:sz="4" w:space="0" w:color="auto"/>
            </w:tcBorders>
            <w:vAlign w:val="center"/>
          </w:tcPr>
          <w:p w14:paraId="140640D4" w14:textId="77777777" w:rsidR="00421776" w:rsidRPr="009B63B6" w:rsidRDefault="00421776" w:rsidP="00892D05">
            <w:pPr>
              <w:spacing w:before="60"/>
            </w:pPr>
            <w:r w:rsidRPr="009B63B6">
              <w:t>Saniranje ravnih krovova (terasa) na Vrhbosanskom bogoslovnom sjemeništu u Sarajevu,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4EF1D197" w14:textId="77777777" w:rsidR="00421776" w:rsidRPr="009B63B6" w:rsidRDefault="00421776" w:rsidP="00892D05">
            <w:pPr>
              <w:rPr>
                <w:bCs/>
              </w:rPr>
            </w:pPr>
            <w:r w:rsidRPr="009B63B6">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E02801F" w14:textId="77777777" w:rsidR="00421776" w:rsidRPr="009B63B6" w:rsidRDefault="00421776" w:rsidP="00892D05">
            <w:pPr>
              <w:ind w:right="-108"/>
            </w:pPr>
            <w:r w:rsidRPr="009B63B6">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0F9FF2D" w14:textId="77777777" w:rsidR="00421776" w:rsidRPr="009B63B6" w:rsidRDefault="00421776" w:rsidP="00892D05">
            <w:pPr>
              <w:spacing w:after="60"/>
            </w:pPr>
            <w:r w:rsidRPr="009B63B6">
              <w:t xml:space="preserve"> Razvojni</w:t>
            </w:r>
          </w:p>
        </w:tc>
        <w:tc>
          <w:tcPr>
            <w:tcW w:w="733" w:type="pct"/>
            <w:tcBorders>
              <w:top w:val="single" w:sz="4" w:space="0" w:color="auto"/>
              <w:left w:val="single" w:sz="4" w:space="0" w:color="auto"/>
              <w:bottom w:val="single" w:sz="4" w:space="0" w:color="auto"/>
              <w:right w:val="single" w:sz="4" w:space="0" w:color="auto"/>
            </w:tcBorders>
            <w:vAlign w:val="center"/>
          </w:tcPr>
          <w:p w14:paraId="01BF39FE" w14:textId="77777777" w:rsidR="00421776" w:rsidRPr="009B63B6" w:rsidRDefault="00421776" w:rsidP="00892D05">
            <w:pPr>
              <w:spacing w:after="60"/>
              <w:ind w:right="141"/>
              <w:jc w:val="right"/>
              <w:rPr>
                <w:bCs/>
              </w:rPr>
            </w:pPr>
            <w:r w:rsidRPr="009B63B6">
              <w:rPr>
                <w:bCs/>
              </w:rPr>
              <w:t>2.000,00</w:t>
            </w:r>
          </w:p>
        </w:tc>
      </w:tr>
      <w:tr w:rsidR="00421776" w:rsidRPr="0063386B" w14:paraId="0EDB42C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15D751"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F1F74D" w14:textId="77777777" w:rsidR="00421776" w:rsidRPr="009B63B6" w:rsidRDefault="00421776" w:rsidP="00892D05">
            <w:pPr>
              <w:spacing w:after="60"/>
              <w:rPr>
                <w:b/>
                <w:bCs/>
              </w:rPr>
            </w:pPr>
            <w:r w:rsidRPr="009B63B6">
              <w:rPr>
                <w:b/>
                <w:bCs/>
              </w:rPr>
              <w:t>Općina Gunja</w:t>
            </w:r>
          </w:p>
        </w:tc>
        <w:tc>
          <w:tcPr>
            <w:tcW w:w="1506" w:type="pct"/>
            <w:tcBorders>
              <w:top w:val="single" w:sz="4" w:space="0" w:color="auto"/>
              <w:left w:val="single" w:sz="4" w:space="0" w:color="auto"/>
              <w:bottom w:val="single" w:sz="4" w:space="0" w:color="auto"/>
              <w:right w:val="single" w:sz="4" w:space="0" w:color="auto"/>
            </w:tcBorders>
            <w:vAlign w:val="center"/>
          </w:tcPr>
          <w:p w14:paraId="15A8F348" w14:textId="77777777" w:rsidR="00421776" w:rsidRPr="009B63B6" w:rsidRDefault="00421776" w:rsidP="00892D05">
            <w:pPr>
              <w:spacing w:before="60"/>
            </w:pPr>
            <w:r w:rsidRPr="009B63B6">
              <w:t>Rekonstrukcija kotlovnice u Vrhbosanskom bogoslovnom sjemeništu u Sarajevu,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0D89CE60" w14:textId="77777777" w:rsidR="00421776" w:rsidRPr="009B63B6" w:rsidRDefault="00421776" w:rsidP="00892D05">
            <w:pPr>
              <w:rPr>
                <w:bCs/>
              </w:rPr>
            </w:pPr>
            <w:r w:rsidRPr="009B63B6">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ABEFBB5" w14:textId="77777777" w:rsidR="00421776" w:rsidRPr="009B63B6" w:rsidRDefault="00421776" w:rsidP="00892D05">
            <w:pPr>
              <w:ind w:right="-108"/>
            </w:pPr>
            <w:r w:rsidRPr="009B63B6">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BCB4FDC" w14:textId="77777777" w:rsidR="00421776" w:rsidRPr="009B63B6" w:rsidRDefault="00421776" w:rsidP="00892D05">
            <w:pPr>
              <w:spacing w:after="60"/>
            </w:pPr>
            <w:r w:rsidRPr="009B63B6">
              <w:t xml:space="preserve"> Razvojni</w:t>
            </w:r>
          </w:p>
        </w:tc>
        <w:tc>
          <w:tcPr>
            <w:tcW w:w="733" w:type="pct"/>
            <w:tcBorders>
              <w:top w:val="single" w:sz="4" w:space="0" w:color="auto"/>
              <w:left w:val="single" w:sz="4" w:space="0" w:color="auto"/>
              <w:bottom w:val="single" w:sz="4" w:space="0" w:color="auto"/>
              <w:right w:val="single" w:sz="4" w:space="0" w:color="auto"/>
            </w:tcBorders>
            <w:vAlign w:val="center"/>
          </w:tcPr>
          <w:p w14:paraId="11C35D34" w14:textId="77777777" w:rsidR="00421776" w:rsidRPr="009B63B6" w:rsidRDefault="00421776" w:rsidP="00892D05">
            <w:pPr>
              <w:spacing w:after="60"/>
              <w:ind w:right="141"/>
              <w:jc w:val="right"/>
              <w:rPr>
                <w:bCs/>
              </w:rPr>
            </w:pPr>
            <w:r w:rsidRPr="009B63B6">
              <w:rPr>
                <w:bCs/>
              </w:rPr>
              <w:t>3.000,00</w:t>
            </w:r>
          </w:p>
        </w:tc>
      </w:tr>
      <w:tr w:rsidR="00421776" w:rsidRPr="0063386B" w14:paraId="2DB534F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C9E5AB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0AC059" w14:textId="77777777" w:rsidR="00421776" w:rsidRPr="009B63B6" w:rsidRDefault="00421776" w:rsidP="00892D05">
            <w:pPr>
              <w:spacing w:after="60"/>
              <w:rPr>
                <w:b/>
                <w:bCs/>
              </w:rPr>
            </w:pPr>
            <w:r w:rsidRPr="009B63B6">
              <w:rPr>
                <w:b/>
                <w:bCs/>
              </w:rPr>
              <w:t>Općina Drenovci</w:t>
            </w:r>
          </w:p>
        </w:tc>
        <w:tc>
          <w:tcPr>
            <w:tcW w:w="1506" w:type="pct"/>
            <w:tcBorders>
              <w:top w:val="single" w:sz="4" w:space="0" w:color="auto"/>
              <w:left w:val="single" w:sz="4" w:space="0" w:color="auto"/>
              <w:bottom w:val="single" w:sz="4" w:space="0" w:color="auto"/>
              <w:right w:val="single" w:sz="4" w:space="0" w:color="auto"/>
            </w:tcBorders>
            <w:vAlign w:val="center"/>
          </w:tcPr>
          <w:p w14:paraId="6181F411" w14:textId="77777777" w:rsidR="00421776" w:rsidRPr="009B63B6" w:rsidRDefault="00421776" w:rsidP="00892D05">
            <w:pPr>
              <w:spacing w:before="60"/>
            </w:pPr>
            <w:r w:rsidRPr="009B63B6">
              <w:t>Temeljem zamolbe za pomoć rekonstrukcije kotlovnice na Vrhbosanskom bogoslovnom sjemeništvu u Sarajevu,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517D12EE" w14:textId="77777777" w:rsidR="00421776" w:rsidRPr="009B63B6" w:rsidRDefault="00421776" w:rsidP="00892D05">
            <w:pPr>
              <w:rPr>
                <w:bCs/>
              </w:rPr>
            </w:pPr>
            <w:r w:rsidRPr="009B63B6">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64C1DBC" w14:textId="77777777" w:rsidR="00421776" w:rsidRPr="009B63B6" w:rsidRDefault="00421776" w:rsidP="00892D05">
            <w:pPr>
              <w:ind w:right="-108"/>
            </w:pPr>
            <w:r w:rsidRPr="009B63B6">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11D9700" w14:textId="77777777" w:rsidR="00421776" w:rsidRPr="009B63B6" w:rsidRDefault="00421776" w:rsidP="00892D05">
            <w:pPr>
              <w:spacing w:after="60"/>
            </w:pPr>
            <w:r w:rsidRPr="009B63B6">
              <w:t xml:space="preserve"> Razvojni</w:t>
            </w:r>
          </w:p>
        </w:tc>
        <w:tc>
          <w:tcPr>
            <w:tcW w:w="733" w:type="pct"/>
            <w:tcBorders>
              <w:top w:val="single" w:sz="4" w:space="0" w:color="auto"/>
              <w:left w:val="single" w:sz="4" w:space="0" w:color="auto"/>
              <w:bottom w:val="single" w:sz="4" w:space="0" w:color="auto"/>
              <w:right w:val="single" w:sz="4" w:space="0" w:color="auto"/>
            </w:tcBorders>
            <w:vAlign w:val="center"/>
          </w:tcPr>
          <w:p w14:paraId="1736D5CF" w14:textId="77777777" w:rsidR="00421776" w:rsidRPr="009B63B6" w:rsidRDefault="00421776" w:rsidP="00892D05">
            <w:pPr>
              <w:spacing w:after="60"/>
              <w:ind w:right="141"/>
              <w:jc w:val="right"/>
              <w:rPr>
                <w:bCs/>
              </w:rPr>
            </w:pPr>
            <w:r w:rsidRPr="009B63B6">
              <w:rPr>
                <w:bCs/>
              </w:rPr>
              <w:t>20.000,00</w:t>
            </w:r>
          </w:p>
        </w:tc>
      </w:tr>
      <w:tr w:rsidR="00421776" w:rsidRPr="0063386B" w14:paraId="5B65545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BBD247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2BFEE8" w14:textId="77777777" w:rsidR="00421776" w:rsidRPr="0063386B" w:rsidRDefault="00421776" w:rsidP="00892D05">
            <w:pPr>
              <w:spacing w:after="60"/>
              <w:rPr>
                <w:b/>
                <w:bCs/>
              </w:rPr>
            </w:pPr>
            <w:r w:rsidRPr="0063386B">
              <w:rPr>
                <w:b/>
                <w:bCs/>
              </w:rPr>
              <w:t>Osječko - Baranjska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2CDEEDCA" w14:textId="77777777" w:rsidR="00421776" w:rsidRPr="0063386B" w:rsidRDefault="00421776" w:rsidP="00892D05">
            <w:pPr>
              <w:spacing w:before="60"/>
            </w:pPr>
            <w:r w:rsidRPr="0063386B">
              <w:t>Potpora za posebne potrebe i projekte Hrvatima izvan R</w:t>
            </w:r>
            <w:r>
              <w:t xml:space="preserve">epublike </w:t>
            </w:r>
            <w:r w:rsidRPr="0063386B">
              <w:t>H</w:t>
            </w:r>
            <w:r>
              <w:t>rvatske</w:t>
            </w:r>
            <w:r w:rsidRPr="0063386B">
              <w:t xml:space="preserve"> - financijska potpora </w:t>
            </w:r>
            <w:r>
              <w:t>H</w:t>
            </w:r>
            <w:r w:rsidRPr="0063386B">
              <w:t xml:space="preserve">rvatskom nacionalnom vijeću iz Subotice, </w:t>
            </w:r>
            <w:r w:rsidRPr="0063386B">
              <w:rPr>
                <w:bCs/>
              </w:rPr>
              <w:t>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7F551A3F"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EDCE81B"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7BC1528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2874B6C" w14:textId="77777777" w:rsidR="00421776" w:rsidRPr="0063386B" w:rsidRDefault="00421776" w:rsidP="00892D05">
            <w:pPr>
              <w:spacing w:after="60"/>
              <w:ind w:right="141"/>
              <w:jc w:val="right"/>
              <w:rPr>
                <w:bCs/>
              </w:rPr>
            </w:pPr>
            <w:r w:rsidRPr="0063386B">
              <w:rPr>
                <w:bCs/>
              </w:rPr>
              <w:t>199.999,95</w:t>
            </w:r>
          </w:p>
        </w:tc>
      </w:tr>
      <w:tr w:rsidR="00421776" w:rsidRPr="0063386B" w14:paraId="54AB573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623D5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D900DD" w14:textId="77777777" w:rsidR="00421776" w:rsidRPr="0063386B" w:rsidRDefault="00421776" w:rsidP="00892D05">
            <w:pPr>
              <w:spacing w:after="60"/>
              <w:rPr>
                <w:b/>
                <w:bCs/>
              </w:rPr>
            </w:pPr>
            <w:r w:rsidRPr="0063386B">
              <w:rPr>
                <w:b/>
                <w:bCs/>
              </w:rPr>
              <w:t>Osječko - Baranjska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2802DD3A" w14:textId="77777777" w:rsidR="00421776" w:rsidRPr="0063386B" w:rsidRDefault="00421776" w:rsidP="00892D05">
            <w:pPr>
              <w:spacing w:before="60"/>
            </w:pPr>
            <w:r w:rsidRPr="0063386B">
              <w:t>Projekt pot</w:t>
            </w:r>
            <w:r>
              <w:t xml:space="preserve">pore udruzi Marija iz Subotice </w:t>
            </w:r>
            <w:r w:rsidRPr="0063386B">
              <w:t xml:space="preserve">za pokriće troškova rada </w:t>
            </w:r>
            <w:r>
              <w:t>R</w:t>
            </w:r>
            <w:r w:rsidRPr="0063386B">
              <w:t>adio Marije koji jedini emitira program na hrvatskom jeziku</w:t>
            </w:r>
            <w:r>
              <w:t xml:space="preserve">, </w:t>
            </w:r>
            <w:r w:rsidRPr="0063386B">
              <w:t>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10EDC3B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C7A7F41"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52709B6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507BB5A" w14:textId="77777777" w:rsidR="00421776" w:rsidRPr="0063386B" w:rsidRDefault="00421776" w:rsidP="00892D05">
            <w:pPr>
              <w:spacing w:after="60"/>
              <w:ind w:right="141"/>
              <w:jc w:val="right"/>
              <w:rPr>
                <w:bCs/>
              </w:rPr>
            </w:pPr>
            <w:r w:rsidRPr="0063386B">
              <w:rPr>
                <w:bCs/>
              </w:rPr>
              <w:t>19.999,95</w:t>
            </w:r>
          </w:p>
        </w:tc>
      </w:tr>
      <w:tr w:rsidR="00421776" w:rsidRPr="0063386B" w14:paraId="69B1EFD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3DCBE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C4E8A2" w14:textId="77777777" w:rsidR="00421776" w:rsidRPr="005E6F69" w:rsidRDefault="00421776" w:rsidP="00892D05">
            <w:pPr>
              <w:spacing w:after="60"/>
              <w:rPr>
                <w:b/>
                <w:bCs/>
              </w:rPr>
            </w:pPr>
            <w:r w:rsidRPr="005E6F69">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21D8F22" w14:textId="77777777" w:rsidR="00421776" w:rsidRPr="005E6F69" w:rsidRDefault="00421776" w:rsidP="00892D05">
            <w:pPr>
              <w:spacing w:before="60"/>
            </w:pPr>
            <w:r w:rsidRPr="005E6F69">
              <w:t xml:space="preserve">Međunarodni program </w:t>
            </w:r>
            <w:r>
              <w:t>H</w:t>
            </w:r>
            <w:r w:rsidRPr="005E6F69">
              <w:t>rva</w:t>
            </w:r>
            <w:r>
              <w:t>tskog radija "Glas Hrvatske" ima za cilj i</w:t>
            </w:r>
            <w:r w:rsidRPr="005E6F69">
              <w:t>nformiranje Hrvata izvan R</w:t>
            </w:r>
            <w:r>
              <w:t xml:space="preserve">epublike </w:t>
            </w:r>
            <w:r w:rsidRPr="005E6F69">
              <w:t>H</w:t>
            </w:r>
            <w:r>
              <w:t>rvatske</w:t>
            </w:r>
            <w:r w:rsidRPr="005E6F69">
              <w:t xml:space="preserve"> i promocij</w:t>
            </w:r>
            <w:r>
              <w:t xml:space="preserve">u </w:t>
            </w:r>
            <w:r w:rsidRPr="005E6F69">
              <w:t>R</w:t>
            </w:r>
            <w:r>
              <w:t xml:space="preserve">epublike </w:t>
            </w:r>
            <w:r w:rsidRPr="005E6F69">
              <w:t>H</w:t>
            </w:r>
            <w:r>
              <w:t>rvatske</w:t>
            </w:r>
            <w:r w:rsidRPr="005E6F69">
              <w:t xml:space="preserve"> u svijetu. </w:t>
            </w:r>
            <w:r w:rsidRPr="005E6F69">
              <w:rPr>
                <w:rFonts w:eastAsia="Times New Roman"/>
                <w:lang w:eastAsia="hr-HR"/>
              </w:rPr>
              <w:t>Sustavno se i sveobuhvatno izvještava o aktualnim društvenim i političkim zbivanjima u domovini, o hrvatskoj baštini, zbivanjima u kulturi te se prenose naj</w:t>
            </w:r>
            <w:r>
              <w:rPr>
                <w:rFonts w:eastAsia="Times New Roman"/>
                <w:lang w:eastAsia="hr-HR"/>
              </w:rPr>
              <w:t>važniji sportski događaji itd.</w:t>
            </w:r>
          </w:p>
        </w:tc>
        <w:tc>
          <w:tcPr>
            <w:tcW w:w="506" w:type="pct"/>
            <w:tcBorders>
              <w:top w:val="single" w:sz="4" w:space="0" w:color="auto"/>
              <w:left w:val="single" w:sz="4" w:space="0" w:color="auto"/>
              <w:bottom w:val="single" w:sz="4" w:space="0" w:color="auto"/>
              <w:right w:val="single" w:sz="4" w:space="0" w:color="auto"/>
            </w:tcBorders>
            <w:vAlign w:val="center"/>
          </w:tcPr>
          <w:p w14:paraId="1308BDA2" w14:textId="77777777" w:rsidR="00421776" w:rsidRPr="005E6F69" w:rsidRDefault="00421776" w:rsidP="00892D05">
            <w:pPr>
              <w:rPr>
                <w:bCs/>
              </w:rPr>
            </w:pPr>
            <w:r w:rsidRPr="005E6F69">
              <w:rPr>
                <w:bCs/>
              </w:rPr>
              <w:t>Višedržavna suradnja</w:t>
            </w:r>
          </w:p>
        </w:tc>
        <w:tc>
          <w:tcPr>
            <w:tcW w:w="547" w:type="pct"/>
            <w:tcBorders>
              <w:top w:val="single" w:sz="4" w:space="0" w:color="auto"/>
              <w:left w:val="single" w:sz="4" w:space="0" w:color="auto"/>
              <w:bottom w:val="single" w:sz="4" w:space="0" w:color="auto"/>
              <w:right w:val="single" w:sz="4" w:space="0" w:color="auto"/>
            </w:tcBorders>
            <w:vAlign w:val="center"/>
          </w:tcPr>
          <w:p w14:paraId="515F9EC2" w14:textId="77777777" w:rsidR="00421776" w:rsidRPr="005E6F69" w:rsidRDefault="00421776" w:rsidP="00892D05">
            <w:pPr>
              <w:ind w:right="-108"/>
            </w:pPr>
            <w:r w:rsidRPr="005E6F69">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C5A4713" w14:textId="77777777" w:rsidR="00421776" w:rsidRPr="005E6F69" w:rsidRDefault="00421776" w:rsidP="00892D05">
            <w:pPr>
              <w:spacing w:after="60"/>
            </w:pPr>
            <w:r w:rsidRPr="005E6F69">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E659280" w14:textId="77777777" w:rsidR="00421776" w:rsidRPr="005E6F69" w:rsidRDefault="00421776" w:rsidP="00892D05">
            <w:pPr>
              <w:spacing w:after="60"/>
              <w:ind w:right="141"/>
              <w:jc w:val="right"/>
              <w:rPr>
                <w:bCs/>
              </w:rPr>
            </w:pPr>
            <w:r w:rsidRPr="005E6F69">
              <w:rPr>
                <w:bCs/>
              </w:rPr>
              <w:t>8.100.000,00</w:t>
            </w:r>
          </w:p>
        </w:tc>
      </w:tr>
      <w:tr w:rsidR="00421776" w:rsidRPr="0063386B" w14:paraId="48D6AA0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4C20C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91E87B" w14:textId="77777777" w:rsidR="00421776" w:rsidRPr="005E6F69" w:rsidRDefault="00421776" w:rsidP="00892D05">
            <w:pPr>
              <w:spacing w:after="60"/>
              <w:rPr>
                <w:b/>
                <w:bCs/>
              </w:rPr>
            </w:pPr>
            <w:r w:rsidRPr="005E6F69">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9907207" w14:textId="77777777" w:rsidR="00421776" w:rsidRPr="005E6F69" w:rsidRDefault="00421776" w:rsidP="00892D05">
            <w:pPr>
              <w:spacing w:before="60"/>
            </w:pPr>
            <w:r w:rsidRPr="005E6F69">
              <w:t xml:space="preserve">HTV 5 najmlađi je program javnoga medijskog servisa, pokrenut 1. siječnja 2018., a vijesti na španjolskom i njemačkom jeziku njegovo su dodatno pojačanje. HTV 4 će, uz informativne, emitirati i obrazovne, dokumentarne i zabavne sadržaje proizvedene i odabrane za Hrvate izvan Republike Hrvatske. Novi programski sadržaji doprinijet će boljem informiranju Hrvata diljem svijeta o hrvatskoj kulturnoj, tradicijskoj, povijesnoj i prirodnoj baštini te čvršćem povezivanju s matičnom domovinom. </w:t>
            </w:r>
          </w:p>
        </w:tc>
        <w:tc>
          <w:tcPr>
            <w:tcW w:w="506" w:type="pct"/>
            <w:tcBorders>
              <w:top w:val="single" w:sz="4" w:space="0" w:color="auto"/>
              <w:left w:val="single" w:sz="4" w:space="0" w:color="auto"/>
              <w:bottom w:val="single" w:sz="4" w:space="0" w:color="auto"/>
              <w:right w:val="single" w:sz="4" w:space="0" w:color="auto"/>
            </w:tcBorders>
            <w:vAlign w:val="center"/>
          </w:tcPr>
          <w:p w14:paraId="45734AFD" w14:textId="77777777" w:rsidR="00421776" w:rsidRPr="005E6F69" w:rsidRDefault="00421776" w:rsidP="00892D05">
            <w:pPr>
              <w:rPr>
                <w:bCs/>
              </w:rPr>
            </w:pPr>
            <w:r w:rsidRPr="005E6F69">
              <w:rPr>
                <w:bCs/>
              </w:rPr>
              <w:t>Višedržavna suradnja</w:t>
            </w:r>
          </w:p>
        </w:tc>
        <w:tc>
          <w:tcPr>
            <w:tcW w:w="547" w:type="pct"/>
            <w:tcBorders>
              <w:top w:val="single" w:sz="4" w:space="0" w:color="auto"/>
              <w:left w:val="single" w:sz="4" w:space="0" w:color="auto"/>
              <w:bottom w:val="single" w:sz="4" w:space="0" w:color="auto"/>
              <w:right w:val="single" w:sz="4" w:space="0" w:color="auto"/>
            </w:tcBorders>
            <w:vAlign w:val="center"/>
          </w:tcPr>
          <w:p w14:paraId="73109A95" w14:textId="77777777" w:rsidR="00421776" w:rsidRPr="005E6F69" w:rsidRDefault="00421776" w:rsidP="00892D05">
            <w:pPr>
              <w:ind w:right="-108"/>
            </w:pPr>
            <w:r w:rsidRPr="005E6F69">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F073BB1" w14:textId="77777777" w:rsidR="00421776" w:rsidRPr="005E6F69" w:rsidRDefault="00421776" w:rsidP="00892D05">
            <w:pPr>
              <w:spacing w:after="60"/>
            </w:pPr>
            <w:r w:rsidRPr="005E6F69">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389CEFE" w14:textId="77777777" w:rsidR="00421776" w:rsidRPr="005E6F69" w:rsidRDefault="00421776" w:rsidP="00892D05">
            <w:pPr>
              <w:spacing w:after="60"/>
              <w:ind w:right="141"/>
              <w:jc w:val="right"/>
              <w:rPr>
                <w:bCs/>
              </w:rPr>
            </w:pPr>
            <w:r w:rsidRPr="005E6F69">
              <w:rPr>
                <w:bCs/>
              </w:rPr>
              <w:t>2.700.000,00</w:t>
            </w:r>
          </w:p>
        </w:tc>
      </w:tr>
      <w:tr w:rsidR="00421776" w:rsidRPr="0063386B" w14:paraId="409F668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44F05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C5C6E5" w14:textId="77777777" w:rsidR="00421776" w:rsidRPr="001D7A09" w:rsidRDefault="00421776" w:rsidP="00892D05">
            <w:pPr>
              <w:spacing w:after="60"/>
              <w:rPr>
                <w:b/>
                <w:bCs/>
              </w:rPr>
            </w:pPr>
            <w:r w:rsidRPr="001D7A09">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F6C387F" w14:textId="77777777" w:rsidR="00421776" w:rsidRPr="001D7A09" w:rsidRDefault="00421776" w:rsidP="00892D05">
            <w:pPr>
              <w:spacing w:before="60"/>
            </w:pPr>
            <w:r w:rsidRPr="001D7A09">
              <w:rPr>
                <w:rFonts w:eastAsia="Times New Roman"/>
                <w:lang w:eastAsia="hr-HR"/>
              </w:rPr>
              <w:t>Radio Herceg Bosne je središnji elektronički medij na hrvatskom jeziku koji svojim signalom pokriva veći dio prostora BiH, čije funkcioniranje u jednom dijelu osigurava ravnopravnost hrvatskog jezika u medijskom sustavu BiH. Radio Herceg Bosne djeluje već 26 godina. Cilj projekta je obnoviti i opremiti neprikladne prostorije te nabaviti i ugraditi odašiljače sukladno novoj dozvoli za emitiranje radio i tv programa</w:t>
            </w:r>
          </w:p>
        </w:tc>
        <w:tc>
          <w:tcPr>
            <w:tcW w:w="506" w:type="pct"/>
            <w:tcBorders>
              <w:top w:val="single" w:sz="4" w:space="0" w:color="auto"/>
              <w:left w:val="single" w:sz="4" w:space="0" w:color="auto"/>
              <w:bottom w:val="single" w:sz="4" w:space="0" w:color="auto"/>
              <w:right w:val="single" w:sz="4" w:space="0" w:color="auto"/>
            </w:tcBorders>
            <w:vAlign w:val="center"/>
          </w:tcPr>
          <w:p w14:paraId="25C06343" w14:textId="77777777" w:rsidR="00421776" w:rsidRPr="001D7A09" w:rsidRDefault="00421776" w:rsidP="00892D05">
            <w:pPr>
              <w:rPr>
                <w:bCs/>
              </w:rPr>
            </w:pPr>
            <w:r w:rsidRPr="001D7A09">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0ACD662" w14:textId="77777777" w:rsidR="00421776" w:rsidRPr="001D7A09" w:rsidRDefault="00421776" w:rsidP="00892D05">
            <w:pPr>
              <w:ind w:right="-108"/>
            </w:pPr>
            <w:r w:rsidRPr="001D7A09">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1A94DA8" w14:textId="77777777" w:rsidR="00421776" w:rsidRPr="001D7A09" w:rsidRDefault="00421776" w:rsidP="00892D05">
            <w:pPr>
              <w:spacing w:after="60"/>
            </w:pPr>
            <w:r w:rsidRPr="001D7A09">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71520FD" w14:textId="77777777" w:rsidR="00421776" w:rsidRPr="001D7A09" w:rsidRDefault="00421776" w:rsidP="00892D05">
            <w:pPr>
              <w:spacing w:after="60"/>
              <w:ind w:right="141"/>
              <w:jc w:val="right"/>
              <w:rPr>
                <w:bCs/>
              </w:rPr>
            </w:pPr>
            <w:r w:rsidRPr="001D7A09">
              <w:rPr>
                <w:bCs/>
              </w:rPr>
              <w:t>450.000,00</w:t>
            </w:r>
          </w:p>
        </w:tc>
      </w:tr>
      <w:tr w:rsidR="00421776" w:rsidRPr="0063386B" w14:paraId="019FB6B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2CE9A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0BEC9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07FC5DA" w14:textId="77777777" w:rsidR="00421776" w:rsidRPr="0063386B" w:rsidRDefault="00421776" w:rsidP="00892D05">
            <w:pPr>
              <w:spacing w:before="60"/>
            </w:pPr>
            <w:r w:rsidRPr="0063386B">
              <w:t xml:space="preserve">Potpora učenju hrvatskoga jezika u inozemstvu, </w:t>
            </w:r>
            <w:r w:rsidRPr="0063386B">
              <w:rPr>
                <w:bCs/>
              </w:rPr>
              <w:t>Argentina</w:t>
            </w:r>
          </w:p>
        </w:tc>
        <w:tc>
          <w:tcPr>
            <w:tcW w:w="506" w:type="pct"/>
            <w:tcBorders>
              <w:top w:val="single" w:sz="4" w:space="0" w:color="auto"/>
              <w:left w:val="single" w:sz="4" w:space="0" w:color="auto"/>
              <w:bottom w:val="single" w:sz="4" w:space="0" w:color="auto"/>
              <w:right w:val="single" w:sz="4" w:space="0" w:color="auto"/>
            </w:tcBorders>
            <w:vAlign w:val="center"/>
          </w:tcPr>
          <w:p w14:paraId="50D61F1A"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4173F94B"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192F8BB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00F9A4F" w14:textId="77777777" w:rsidR="00421776" w:rsidRPr="0063386B" w:rsidRDefault="00421776" w:rsidP="00892D05">
            <w:pPr>
              <w:spacing w:after="60"/>
              <w:ind w:right="141"/>
              <w:jc w:val="right"/>
              <w:rPr>
                <w:bCs/>
              </w:rPr>
            </w:pPr>
            <w:r w:rsidRPr="0063386B">
              <w:rPr>
                <w:bCs/>
              </w:rPr>
              <w:t>432.000,00</w:t>
            </w:r>
          </w:p>
        </w:tc>
      </w:tr>
      <w:tr w:rsidR="00421776" w:rsidRPr="0063386B" w14:paraId="3E9631B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30970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1E51D0" w14:textId="77777777" w:rsidR="00421776" w:rsidRPr="008F39FF" w:rsidRDefault="00421776" w:rsidP="00892D05">
            <w:pPr>
              <w:spacing w:after="60"/>
              <w:rPr>
                <w:b/>
                <w:bCs/>
              </w:rPr>
            </w:pPr>
            <w:r w:rsidRPr="008F39F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C358A4D" w14:textId="77777777" w:rsidR="00421776" w:rsidRPr="008F39FF" w:rsidRDefault="00421776" w:rsidP="00892D05">
            <w:r w:rsidRPr="008F39FF">
              <w:rPr>
                <w:rFonts w:eastAsia="Times New Roman"/>
                <w:lang w:eastAsia="hr-HR"/>
              </w:rPr>
              <w:t>Potrebno je obnoviti Dom Svetog Ante</w:t>
            </w:r>
            <w:r w:rsidRPr="008F39FF">
              <w:t xml:space="preserve"> pri Franjevačkom samostanu Sv. Ante na Humcu u Ljubuškom, </w:t>
            </w:r>
            <w:r w:rsidRPr="008F39FF">
              <w:rPr>
                <w:bCs/>
              </w:rPr>
              <w:t xml:space="preserve">Bosna i Hercegovina </w:t>
            </w:r>
            <w:r w:rsidRPr="008F39FF">
              <w:rPr>
                <w:rFonts w:eastAsia="Times New Roman"/>
                <w:lang w:eastAsia="hr-HR"/>
              </w:rPr>
              <w:t>koji je u derutnom stanju. Cilj je sanirati oštećenja prouzročena zubom vremena</w:t>
            </w:r>
            <w:r>
              <w:rPr>
                <w:rFonts w:eastAsia="Times New Roman"/>
                <w:lang w:eastAsia="hr-HR"/>
              </w:rPr>
              <w:t xml:space="preserve">. </w:t>
            </w:r>
            <w:r w:rsidRPr="008F39FF">
              <w:rPr>
                <w:rFonts w:eastAsia="Times New Roman"/>
                <w:lang w:eastAsia="hr-HR"/>
              </w:rPr>
              <w:t xml:space="preserve">Korisnici ovog projekta će biti svećenici i vjernici te </w:t>
            </w:r>
            <w:r>
              <w:rPr>
                <w:rFonts w:eastAsia="Times New Roman"/>
                <w:lang w:eastAsia="hr-HR"/>
              </w:rPr>
              <w:t>svi koji pohode</w:t>
            </w:r>
            <w:r w:rsidRPr="008F39FF">
              <w:rPr>
                <w:rFonts w:eastAsia="Times New Roman"/>
                <w:lang w:eastAsia="hr-HR"/>
              </w:rPr>
              <w:t xml:space="preserve"> samostan. Kulturna baština, kao izuzetno vrijedan resurs, primjenjiva je i u komercijalne svrhe koje trebaju služiti gospodarskom i turističkom razvoju, a primjer za to je projekt obnove Samostana i Župne kuće.</w:t>
            </w:r>
          </w:p>
        </w:tc>
        <w:tc>
          <w:tcPr>
            <w:tcW w:w="506" w:type="pct"/>
            <w:tcBorders>
              <w:top w:val="single" w:sz="4" w:space="0" w:color="auto"/>
              <w:left w:val="single" w:sz="4" w:space="0" w:color="auto"/>
              <w:bottom w:val="single" w:sz="4" w:space="0" w:color="auto"/>
              <w:right w:val="single" w:sz="4" w:space="0" w:color="auto"/>
            </w:tcBorders>
            <w:vAlign w:val="center"/>
          </w:tcPr>
          <w:p w14:paraId="2D07A1D6" w14:textId="77777777" w:rsidR="00421776" w:rsidRPr="008F39FF" w:rsidRDefault="00421776" w:rsidP="00892D05">
            <w:pPr>
              <w:rPr>
                <w:bCs/>
              </w:rPr>
            </w:pPr>
            <w:r w:rsidRPr="008F39F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8D85DF2" w14:textId="77777777" w:rsidR="00421776" w:rsidRPr="008F39FF" w:rsidRDefault="00421776" w:rsidP="00892D05">
            <w:pPr>
              <w:ind w:right="-108"/>
            </w:pPr>
            <w:r w:rsidRPr="008F39F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F98C02A" w14:textId="77777777" w:rsidR="00421776" w:rsidRPr="008F39FF" w:rsidRDefault="00421776" w:rsidP="00892D05">
            <w:pPr>
              <w:spacing w:after="60"/>
            </w:pPr>
            <w:r w:rsidRPr="008F39F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210EE63" w14:textId="77777777" w:rsidR="00421776" w:rsidRPr="008F39FF" w:rsidRDefault="00421776" w:rsidP="00892D05">
            <w:pPr>
              <w:spacing w:after="60"/>
              <w:ind w:right="141"/>
              <w:jc w:val="right"/>
              <w:rPr>
                <w:bCs/>
              </w:rPr>
            </w:pPr>
            <w:r w:rsidRPr="008F39FF">
              <w:rPr>
                <w:bCs/>
              </w:rPr>
              <w:t>400.000,00</w:t>
            </w:r>
          </w:p>
        </w:tc>
      </w:tr>
      <w:tr w:rsidR="00421776" w:rsidRPr="003D262A" w14:paraId="32AF14D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2FE2CF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C0F163C" w14:textId="77777777" w:rsidR="00421776" w:rsidRPr="008F39FF" w:rsidRDefault="00421776" w:rsidP="00892D05">
            <w:pPr>
              <w:spacing w:after="60"/>
              <w:rPr>
                <w:b/>
                <w:bCs/>
              </w:rPr>
            </w:pPr>
            <w:r w:rsidRPr="008F39F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9D4B8DD" w14:textId="77777777" w:rsidR="00421776" w:rsidRPr="008F39FF" w:rsidRDefault="00421776" w:rsidP="00892D05">
            <w:pPr>
              <w:jc w:val="both"/>
              <w:rPr>
                <w:rFonts w:eastAsia="Times New Roman"/>
                <w:lang w:eastAsia="hr-HR"/>
              </w:rPr>
            </w:pPr>
            <w:r w:rsidRPr="008F39FF">
              <w:rPr>
                <w:rFonts w:eastAsia="Times New Roman"/>
                <w:lang w:eastAsia="hr-HR"/>
              </w:rPr>
              <w:t>Projekt obnove porušenih sakralnih, kulturnih i drugih objekata vezanih uz Župu i svetište sv. Ivana Krstitelja u Podmilačju započeo je odmah po povratku 1996. godine započeo je s realizacijom 2003. koja traje do danas. Cjelokupno područje je kao ambijentalna cjelina kulturni krajolik i zaštićen je kao nacionalni spomenik. Projekt je od izuzetnog značaja za hrvatski narod kako u Županiji Središnja Bosna tako i općenito.</w:t>
            </w:r>
          </w:p>
        </w:tc>
        <w:tc>
          <w:tcPr>
            <w:tcW w:w="506" w:type="pct"/>
            <w:tcBorders>
              <w:top w:val="single" w:sz="4" w:space="0" w:color="auto"/>
              <w:left w:val="single" w:sz="4" w:space="0" w:color="auto"/>
              <w:bottom w:val="single" w:sz="4" w:space="0" w:color="auto"/>
              <w:right w:val="single" w:sz="4" w:space="0" w:color="auto"/>
            </w:tcBorders>
            <w:vAlign w:val="center"/>
          </w:tcPr>
          <w:p w14:paraId="30C4D18D" w14:textId="77777777" w:rsidR="00421776" w:rsidRPr="008F39FF" w:rsidRDefault="00421776" w:rsidP="00892D05">
            <w:pPr>
              <w:rPr>
                <w:bCs/>
              </w:rPr>
            </w:pPr>
            <w:r w:rsidRPr="008F39F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9A7CAD8" w14:textId="77777777" w:rsidR="00421776" w:rsidRPr="008F39FF" w:rsidRDefault="00421776" w:rsidP="00892D05">
            <w:pPr>
              <w:rPr>
                <w:bCs/>
              </w:rPr>
            </w:pPr>
            <w:r w:rsidRPr="008F39FF">
              <w:rPr>
                <w:bCs/>
              </w:rPr>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51D71ED" w14:textId="77777777" w:rsidR="00421776" w:rsidRPr="008F39FF" w:rsidRDefault="00421776" w:rsidP="00892D05">
            <w:pPr>
              <w:rPr>
                <w:bCs/>
              </w:rPr>
            </w:pPr>
            <w:r w:rsidRPr="008F39FF">
              <w:rPr>
                <w:bCs/>
              </w:rP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5A84014" w14:textId="77777777" w:rsidR="00421776" w:rsidRPr="008F39FF" w:rsidRDefault="00421776" w:rsidP="00892D05">
            <w:pPr>
              <w:spacing w:after="60"/>
              <w:ind w:right="141"/>
              <w:jc w:val="right"/>
              <w:rPr>
                <w:bCs/>
              </w:rPr>
            </w:pPr>
            <w:r w:rsidRPr="008F39FF">
              <w:rPr>
                <w:bCs/>
              </w:rPr>
              <w:t>320.000,00</w:t>
            </w:r>
          </w:p>
        </w:tc>
      </w:tr>
      <w:tr w:rsidR="00421776" w:rsidRPr="0063386B" w14:paraId="10EE723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1BF19D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B4F9E4F" w14:textId="77777777" w:rsidR="00421776" w:rsidRPr="008F39FF" w:rsidRDefault="00421776" w:rsidP="00892D05">
            <w:pPr>
              <w:spacing w:after="60"/>
              <w:rPr>
                <w:b/>
                <w:bCs/>
              </w:rPr>
            </w:pPr>
            <w:r w:rsidRPr="008F39F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878F592" w14:textId="77777777" w:rsidR="00421776" w:rsidRPr="008F39FF" w:rsidRDefault="00421776" w:rsidP="00892D05">
            <w:pPr>
              <w:jc w:val="both"/>
              <w:rPr>
                <w:rFonts w:eastAsia="Times New Roman"/>
                <w:lang w:eastAsia="hr-HR"/>
              </w:rPr>
            </w:pPr>
            <w:r>
              <w:rPr>
                <w:rFonts w:eastAsia="Times New Roman"/>
                <w:lang w:eastAsia="hr-HR"/>
              </w:rPr>
              <w:t xml:space="preserve">Unutrašnje uređenje </w:t>
            </w:r>
            <w:r w:rsidRPr="008F39FF">
              <w:rPr>
                <w:rFonts w:eastAsia="Times New Roman"/>
                <w:lang w:eastAsia="hr-HR"/>
              </w:rPr>
              <w:t xml:space="preserve">i adaptacija franjevačkog samostana predstavlja završnu fazu obnove i adaptacije samostana u Tolisi. Projektom bi se kvalitetnije očuvala povijesna građa jer je samostan proglašen nacionalnim spomenikom kulture 17.1.2007. Tada je i 21 umjetnička slika proglašena nacionalnim spomenikom i ovom obnovom slike bi dobile svoj izložbeni prostor. Sva pokretna blaga </w:t>
            </w:r>
            <w:r>
              <w:rPr>
                <w:rFonts w:eastAsia="Times New Roman"/>
                <w:lang w:eastAsia="hr-HR"/>
              </w:rPr>
              <w:t xml:space="preserve">bi završetkom ove faze </w:t>
            </w:r>
            <w:r w:rsidRPr="008F39FF">
              <w:rPr>
                <w:rFonts w:eastAsia="Times New Roman"/>
                <w:lang w:eastAsia="hr-HR"/>
              </w:rPr>
              <w:t>obnov</w:t>
            </w:r>
            <w:r>
              <w:rPr>
                <w:rFonts w:eastAsia="Times New Roman"/>
                <w:lang w:eastAsia="hr-HR"/>
              </w:rPr>
              <w:t>e</w:t>
            </w:r>
            <w:r w:rsidRPr="008F39FF">
              <w:rPr>
                <w:rFonts w:eastAsia="Times New Roman"/>
                <w:lang w:eastAsia="hr-HR"/>
              </w:rPr>
              <w:t xml:space="preserve"> samostana bila dostupna za promidžbu kulturnog blaga Hrvata u Posavini. Završetkom obnove samostana otvorio bi se prostor za rad i djelovanje za preko 5000 osoba kojima bi bilo dostupna sve kulturno i arhivsko blago samostana.</w:t>
            </w:r>
          </w:p>
        </w:tc>
        <w:tc>
          <w:tcPr>
            <w:tcW w:w="506" w:type="pct"/>
            <w:tcBorders>
              <w:top w:val="single" w:sz="4" w:space="0" w:color="auto"/>
              <w:left w:val="single" w:sz="4" w:space="0" w:color="auto"/>
              <w:bottom w:val="single" w:sz="4" w:space="0" w:color="auto"/>
              <w:right w:val="single" w:sz="4" w:space="0" w:color="auto"/>
            </w:tcBorders>
            <w:vAlign w:val="center"/>
          </w:tcPr>
          <w:p w14:paraId="3371CDB6" w14:textId="77777777" w:rsidR="00421776" w:rsidRPr="008F39FF" w:rsidRDefault="00421776" w:rsidP="00892D05">
            <w:pPr>
              <w:rPr>
                <w:bCs/>
              </w:rPr>
            </w:pPr>
            <w:r w:rsidRPr="008F39F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FED99A2" w14:textId="77777777" w:rsidR="00421776" w:rsidRPr="008F39FF" w:rsidRDefault="00421776" w:rsidP="00892D05">
            <w:pPr>
              <w:ind w:right="-108"/>
            </w:pPr>
            <w:r w:rsidRPr="008F39F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92B9F83" w14:textId="77777777" w:rsidR="00421776" w:rsidRPr="008F39FF" w:rsidRDefault="00421776" w:rsidP="00892D05">
            <w:pPr>
              <w:spacing w:after="60"/>
            </w:pPr>
            <w:r w:rsidRPr="008F39F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9933F41" w14:textId="77777777" w:rsidR="00421776" w:rsidRPr="008F39FF" w:rsidRDefault="00421776" w:rsidP="00892D05">
            <w:pPr>
              <w:spacing w:after="60"/>
              <w:ind w:right="141"/>
              <w:jc w:val="right"/>
              <w:rPr>
                <w:bCs/>
              </w:rPr>
            </w:pPr>
            <w:r w:rsidRPr="008F39FF">
              <w:rPr>
                <w:bCs/>
              </w:rPr>
              <w:t>300.000,00</w:t>
            </w:r>
          </w:p>
        </w:tc>
      </w:tr>
      <w:tr w:rsidR="00421776" w:rsidRPr="0063386B" w14:paraId="7095527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3"/>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6A0540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C4D5F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D51C98F" w14:textId="77777777" w:rsidR="00421776" w:rsidRPr="0063386B" w:rsidRDefault="00421776" w:rsidP="00892D05">
            <w:pPr>
              <w:spacing w:before="60"/>
            </w:pPr>
            <w:r w:rsidRPr="0063386B">
              <w:t>Izdavanje trećeg sveska Hrvatske enciklopedije Bosne i Hercegovine u suradnji s Hrvatskim leksikografskim institutom Bosne i Hercegovine</w:t>
            </w:r>
          </w:p>
        </w:tc>
        <w:tc>
          <w:tcPr>
            <w:tcW w:w="506" w:type="pct"/>
            <w:tcBorders>
              <w:top w:val="single" w:sz="4" w:space="0" w:color="auto"/>
              <w:left w:val="single" w:sz="4" w:space="0" w:color="auto"/>
              <w:bottom w:val="single" w:sz="4" w:space="0" w:color="auto"/>
              <w:right w:val="single" w:sz="4" w:space="0" w:color="auto"/>
            </w:tcBorders>
            <w:vAlign w:val="center"/>
          </w:tcPr>
          <w:p w14:paraId="75AE68F5"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EFD8281" w14:textId="77777777" w:rsidR="00421776" w:rsidRPr="0063386B" w:rsidRDefault="00421776" w:rsidP="00892D05">
            <w:pPr>
              <w:ind w:right="-108"/>
            </w:pPr>
            <w:r w:rsidRPr="0063386B">
              <w:t>Ostalo – Znanost</w:t>
            </w:r>
          </w:p>
        </w:tc>
        <w:tc>
          <w:tcPr>
            <w:tcW w:w="540" w:type="pct"/>
            <w:tcBorders>
              <w:top w:val="single" w:sz="4" w:space="0" w:color="auto"/>
              <w:left w:val="single" w:sz="4" w:space="0" w:color="auto"/>
              <w:bottom w:val="single" w:sz="4" w:space="0" w:color="auto"/>
              <w:right w:val="single" w:sz="4" w:space="0" w:color="auto"/>
            </w:tcBorders>
            <w:vAlign w:val="center"/>
          </w:tcPr>
          <w:p w14:paraId="1E84605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76FA18C" w14:textId="77777777" w:rsidR="00421776" w:rsidRPr="0063386B" w:rsidRDefault="00421776" w:rsidP="00892D05">
            <w:pPr>
              <w:spacing w:after="60"/>
              <w:ind w:right="141"/>
              <w:jc w:val="right"/>
              <w:rPr>
                <w:bCs/>
              </w:rPr>
            </w:pPr>
            <w:r w:rsidRPr="0063386B">
              <w:rPr>
                <w:bCs/>
              </w:rPr>
              <w:t>180.000,00</w:t>
            </w:r>
          </w:p>
        </w:tc>
      </w:tr>
      <w:tr w:rsidR="00421776" w:rsidRPr="0063386B" w14:paraId="40BE27F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88D068"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AAFFC53" w14:textId="77777777" w:rsidR="00421776" w:rsidRPr="007F6D35" w:rsidRDefault="00421776" w:rsidP="00892D05">
            <w:pPr>
              <w:spacing w:after="60"/>
              <w:rPr>
                <w:b/>
                <w:bCs/>
              </w:rPr>
            </w:pPr>
            <w:r w:rsidRPr="007F6D35">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C6FCE21" w14:textId="77777777" w:rsidR="00421776" w:rsidRPr="007F6D35" w:rsidRDefault="00421776" w:rsidP="00892D05">
            <w:pPr>
              <w:spacing w:before="60"/>
              <w:rPr>
                <w:bCs/>
              </w:rPr>
            </w:pPr>
            <w:r>
              <w:rPr>
                <w:rFonts w:eastAsia="Times New Roman"/>
                <w:lang w:eastAsia="hr-HR"/>
              </w:rPr>
              <w:t>Sanacijom</w:t>
            </w:r>
            <w:r w:rsidRPr="007F6D35">
              <w:rPr>
                <w:rFonts w:eastAsia="Times New Roman"/>
                <w:lang w:eastAsia="hr-HR"/>
              </w:rPr>
              <w:t xml:space="preserve"> i</w:t>
            </w:r>
            <w:r>
              <w:rPr>
                <w:rFonts w:eastAsia="Times New Roman"/>
                <w:lang w:eastAsia="hr-HR"/>
              </w:rPr>
              <w:t xml:space="preserve"> stabilizacijom temelja i izradom</w:t>
            </w:r>
            <w:r w:rsidRPr="007F6D35">
              <w:rPr>
                <w:rFonts w:eastAsia="Times New Roman"/>
                <w:lang w:eastAsia="hr-HR"/>
              </w:rPr>
              <w:t xml:space="preserve"> novog drenažn</w:t>
            </w:r>
            <w:r>
              <w:rPr>
                <w:rFonts w:eastAsia="Times New Roman"/>
                <w:lang w:eastAsia="hr-HR"/>
              </w:rPr>
              <w:t xml:space="preserve">og sustava oko objekta crkve </w:t>
            </w:r>
            <w:r w:rsidRPr="007F6D35">
              <w:rPr>
                <w:rFonts w:eastAsia="Times New Roman"/>
                <w:lang w:eastAsia="hr-HR"/>
              </w:rPr>
              <w:t>osiguralo</w:t>
            </w:r>
            <w:r>
              <w:rPr>
                <w:rFonts w:eastAsia="Times New Roman"/>
                <w:lang w:eastAsia="hr-HR"/>
              </w:rPr>
              <w:t xml:space="preserve"> bi se</w:t>
            </w:r>
            <w:r w:rsidRPr="007F6D35">
              <w:rPr>
                <w:rFonts w:eastAsia="Times New Roman"/>
                <w:lang w:eastAsia="hr-HR"/>
              </w:rPr>
              <w:t xml:space="preserve"> i pomoglo sprječavanju daljnjeg propadanja i urušavanja ovog najstarijeg marijanskog Svetišta u Olovu</w:t>
            </w:r>
            <w:r>
              <w:rPr>
                <w:rFonts w:eastAsia="Times New Roman"/>
                <w:lang w:eastAsia="hr-HR"/>
              </w:rPr>
              <w:t>.</w:t>
            </w:r>
            <w:r w:rsidRPr="007F6D35">
              <w:rPr>
                <w:rFonts w:eastAsia="Times New Roman"/>
                <w:lang w:eastAsia="hr-HR"/>
              </w:rPr>
              <w:t xml:space="preserve"> Projekt je značajan jer crkva „Uznesenja </w:t>
            </w:r>
            <w:r>
              <w:rPr>
                <w:rFonts w:eastAsia="Times New Roman"/>
                <w:lang w:eastAsia="hr-HR"/>
              </w:rPr>
              <w:t xml:space="preserve">Blažene Djevice Marije“ </w:t>
            </w:r>
            <w:r w:rsidRPr="007F6D35">
              <w:rPr>
                <w:rFonts w:eastAsia="Times New Roman"/>
                <w:lang w:eastAsia="hr-HR"/>
              </w:rPr>
              <w:t>predstavlja najstarije marijansko svetište za Hrvate u BiH, ali je i proglašeni Nacionalni spomenik u BiH. Korisnici projekta su katolički vjernici iz cijele BiH i R</w:t>
            </w:r>
            <w:r>
              <w:rPr>
                <w:rFonts w:eastAsia="Times New Roman"/>
                <w:lang w:eastAsia="hr-HR"/>
              </w:rPr>
              <w:t xml:space="preserve">epublike </w:t>
            </w:r>
            <w:r w:rsidRPr="007F6D35">
              <w:rPr>
                <w:rFonts w:eastAsia="Times New Roman"/>
                <w:lang w:eastAsia="hr-HR"/>
              </w:rPr>
              <w:t>H</w:t>
            </w:r>
            <w:r>
              <w:rPr>
                <w:rFonts w:eastAsia="Times New Roman"/>
                <w:lang w:eastAsia="hr-HR"/>
              </w:rPr>
              <w:t>rvatske</w:t>
            </w:r>
            <w:r w:rsidRPr="007F6D35">
              <w:rPr>
                <w:rFonts w:eastAsia="Times New Roman"/>
                <w:lang w:eastAsia="hr-HR"/>
              </w:rPr>
              <w:t xml:space="preserve">, ali i mnogobrojni hodočasnici i turisti koji tijekom godine pohode ovo Svetište. </w:t>
            </w:r>
          </w:p>
        </w:tc>
        <w:tc>
          <w:tcPr>
            <w:tcW w:w="506" w:type="pct"/>
            <w:tcBorders>
              <w:top w:val="single" w:sz="4" w:space="0" w:color="auto"/>
              <w:left w:val="single" w:sz="4" w:space="0" w:color="auto"/>
              <w:bottom w:val="single" w:sz="4" w:space="0" w:color="auto"/>
              <w:right w:val="single" w:sz="4" w:space="0" w:color="auto"/>
            </w:tcBorders>
            <w:vAlign w:val="center"/>
          </w:tcPr>
          <w:p w14:paraId="38437086" w14:textId="77777777" w:rsidR="00421776" w:rsidRPr="007F6D35" w:rsidRDefault="00421776" w:rsidP="00892D05">
            <w:pPr>
              <w:rPr>
                <w:bCs/>
              </w:rPr>
            </w:pPr>
            <w:r w:rsidRPr="007F6D35">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E40A8CA" w14:textId="77777777" w:rsidR="00421776" w:rsidRPr="007F6D35" w:rsidRDefault="00421776" w:rsidP="00892D05">
            <w:pPr>
              <w:ind w:right="-108"/>
            </w:pPr>
            <w:r w:rsidRPr="007F6D35">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197F445" w14:textId="77777777" w:rsidR="00421776" w:rsidRPr="007F6D35" w:rsidRDefault="00421776" w:rsidP="00892D05">
            <w:pPr>
              <w:spacing w:after="60"/>
            </w:pPr>
            <w:r w:rsidRPr="007F6D35">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D82DF53" w14:textId="77777777" w:rsidR="00421776" w:rsidRPr="007F6D35" w:rsidRDefault="00421776" w:rsidP="00892D05">
            <w:pPr>
              <w:spacing w:after="60"/>
              <w:ind w:right="141"/>
              <w:jc w:val="right"/>
              <w:rPr>
                <w:bCs/>
              </w:rPr>
            </w:pPr>
            <w:r w:rsidRPr="007F6D35">
              <w:rPr>
                <w:bCs/>
              </w:rPr>
              <w:t>180.000,00</w:t>
            </w:r>
          </w:p>
        </w:tc>
      </w:tr>
      <w:tr w:rsidR="00421776" w:rsidRPr="0063386B" w14:paraId="39BA100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A107DD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B8305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6226865" w14:textId="77777777" w:rsidR="00421776" w:rsidRPr="0063386B" w:rsidRDefault="00421776" w:rsidP="00892D05">
            <w:pPr>
              <w:spacing w:before="60"/>
            </w:pPr>
            <w:r w:rsidRPr="0063386B">
              <w:t>Potpora učenju hrvatskoga jezika u inozemstvu - Peru</w:t>
            </w:r>
          </w:p>
        </w:tc>
        <w:tc>
          <w:tcPr>
            <w:tcW w:w="506" w:type="pct"/>
            <w:tcBorders>
              <w:top w:val="single" w:sz="4" w:space="0" w:color="auto"/>
              <w:left w:val="single" w:sz="4" w:space="0" w:color="auto"/>
              <w:bottom w:val="single" w:sz="4" w:space="0" w:color="auto"/>
              <w:right w:val="single" w:sz="4" w:space="0" w:color="auto"/>
            </w:tcBorders>
            <w:vAlign w:val="center"/>
          </w:tcPr>
          <w:p w14:paraId="310BC3C8"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2B62A85F"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02E220C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80F303B" w14:textId="77777777" w:rsidR="00421776" w:rsidRPr="0063386B" w:rsidRDefault="00421776" w:rsidP="00892D05">
            <w:pPr>
              <w:spacing w:after="60"/>
              <w:ind w:right="141"/>
              <w:jc w:val="right"/>
              <w:rPr>
                <w:bCs/>
              </w:rPr>
            </w:pPr>
            <w:r w:rsidRPr="0063386B">
              <w:rPr>
                <w:bCs/>
              </w:rPr>
              <w:t>168.000,00</w:t>
            </w:r>
          </w:p>
        </w:tc>
      </w:tr>
      <w:tr w:rsidR="00421776" w:rsidRPr="0063386B" w14:paraId="7590778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0640D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F2B048" w14:textId="77777777" w:rsidR="00421776" w:rsidRPr="00551A08" w:rsidRDefault="00421776" w:rsidP="00892D05">
            <w:pPr>
              <w:spacing w:after="60"/>
              <w:rPr>
                <w:b/>
                <w:bCs/>
              </w:rPr>
            </w:pPr>
            <w:r w:rsidRPr="00551A08">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D617FC3" w14:textId="77777777" w:rsidR="00421776" w:rsidRPr="00551A08" w:rsidRDefault="00421776" w:rsidP="00892D05">
            <w:pPr>
              <w:spacing w:before="60"/>
            </w:pPr>
            <w:r w:rsidRPr="00551A08">
              <w:t>Obnova i opremanje višenamjenskog prostora za potrebe etnografske zbirke narodnih nošnji, prostora za galeriju i multifunkcionalne dvorane. HKD Napredak Podružnica Vitez,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006F523B" w14:textId="77777777" w:rsidR="00421776" w:rsidRPr="00551A08" w:rsidRDefault="00421776" w:rsidP="00892D05">
            <w:r w:rsidRPr="00551A08">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9B2549C" w14:textId="77777777" w:rsidR="00421776" w:rsidRPr="00551A08" w:rsidRDefault="00421776" w:rsidP="00892D05">
            <w:pPr>
              <w:ind w:right="-108"/>
            </w:pPr>
            <w:r w:rsidRPr="00551A08">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964C0D5" w14:textId="77777777" w:rsidR="00421776" w:rsidRPr="00551A08" w:rsidRDefault="00421776" w:rsidP="00892D05">
            <w:pPr>
              <w:spacing w:after="60"/>
            </w:pPr>
            <w:r w:rsidRPr="00551A08">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946A0B8" w14:textId="77777777" w:rsidR="00421776" w:rsidRPr="00551A08" w:rsidRDefault="00421776" w:rsidP="00892D05">
            <w:pPr>
              <w:spacing w:after="60"/>
              <w:ind w:right="141"/>
              <w:jc w:val="right"/>
              <w:rPr>
                <w:bCs/>
              </w:rPr>
            </w:pPr>
            <w:r w:rsidRPr="00551A08">
              <w:rPr>
                <w:bCs/>
              </w:rPr>
              <w:t>145.000,00</w:t>
            </w:r>
          </w:p>
        </w:tc>
      </w:tr>
      <w:tr w:rsidR="00421776" w:rsidRPr="0063386B" w14:paraId="1828C37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474BB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430901C" w14:textId="77777777" w:rsidR="00421776" w:rsidRPr="007F6D35" w:rsidRDefault="00421776" w:rsidP="00892D05">
            <w:pPr>
              <w:spacing w:after="60"/>
              <w:rPr>
                <w:b/>
                <w:bCs/>
              </w:rPr>
            </w:pPr>
            <w:r w:rsidRPr="007F6D35">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61559D7" w14:textId="77777777" w:rsidR="00421776" w:rsidRPr="007F6D35" w:rsidRDefault="00421776" w:rsidP="00892D05">
            <w:pPr>
              <w:rPr>
                <w:rFonts w:eastAsia="Times New Roman"/>
                <w:lang w:eastAsia="hr-HR"/>
              </w:rPr>
            </w:pPr>
            <w:r w:rsidRPr="007F6D35">
              <w:rPr>
                <w:rFonts w:eastAsia="Times New Roman"/>
                <w:lang w:eastAsia="hr-HR"/>
              </w:rPr>
              <w:t>Adaptacija i uređenje unutrašnjosti župne crkve sv. Mihovila Arkanđela u Drinovcima, Bosna i Hercegovina. Radovi obuhvaćaju izgradnju kora i vjetrobrana, rekonstrukciju poda, zamjenu prozora i sanaciju drvenih vrata, izradu spuštenog stropa i sanaciju unutarnjih zidova, izradu novih  el. instalacija i ozvučenja, izradu instalacija grijanja, hlađenja i ventilacije. Područje utjecaja projekta se odnosi na jugozapadnu Hercegovinu, a projektom su obuhvaćeni župljani ž</w:t>
            </w:r>
            <w:r>
              <w:rPr>
                <w:rFonts w:eastAsia="Times New Roman"/>
                <w:lang w:eastAsia="hr-HR"/>
              </w:rPr>
              <w:t xml:space="preserve">upe Drinovci </w:t>
            </w:r>
            <w:r w:rsidRPr="007F6D35">
              <w:rPr>
                <w:rFonts w:eastAsia="Times New Roman"/>
                <w:lang w:eastAsia="hr-HR"/>
              </w:rPr>
              <w:t>te mnogi župljani raseljeni po R</w:t>
            </w:r>
            <w:r>
              <w:rPr>
                <w:rFonts w:eastAsia="Times New Roman"/>
                <w:lang w:eastAsia="hr-HR"/>
              </w:rPr>
              <w:t xml:space="preserve">epublike </w:t>
            </w:r>
            <w:r w:rsidRPr="007F6D35">
              <w:rPr>
                <w:rFonts w:eastAsia="Times New Roman"/>
                <w:lang w:eastAsia="hr-HR"/>
              </w:rPr>
              <w:t>H</w:t>
            </w:r>
            <w:r>
              <w:rPr>
                <w:rFonts w:eastAsia="Times New Roman"/>
                <w:lang w:eastAsia="hr-HR"/>
              </w:rPr>
              <w:t>rvatske</w:t>
            </w:r>
            <w:r w:rsidRPr="007F6D35">
              <w:rPr>
                <w:rFonts w:eastAsia="Times New Roman"/>
                <w:lang w:eastAsia="hr-HR"/>
              </w:rPr>
              <w:t xml:space="preserve"> i širom svijeta.</w:t>
            </w:r>
          </w:p>
        </w:tc>
        <w:tc>
          <w:tcPr>
            <w:tcW w:w="506" w:type="pct"/>
            <w:tcBorders>
              <w:top w:val="single" w:sz="4" w:space="0" w:color="auto"/>
              <w:left w:val="single" w:sz="4" w:space="0" w:color="auto"/>
              <w:bottom w:val="single" w:sz="4" w:space="0" w:color="auto"/>
              <w:right w:val="single" w:sz="4" w:space="0" w:color="auto"/>
            </w:tcBorders>
            <w:vAlign w:val="center"/>
          </w:tcPr>
          <w:p w14:paraId="4C245483" w14:textId="77777777" w:rsidR="00421776" w:rsidRPr="007F6D35" w:rsidRDefault="00421776" w:rsidP="00892D05">
            <w:pPr>
              <w:rPr>
                <w:rFonts w:eastAsia="Times New Roman"/>
                <w:lang w:eastAsia="hr-HR"/>
              </w:rPr>
            </w:pPr>
            <w:r w:rsidRPr="007F6D35">
              <w:rPr>
                <w:rFonts w:eastAsia="Times New Roman"/>
                <w:bCs/>
                <w:lang w:eastAsia="hr-HR"/>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8CB0367" w14:textId="77777777" w:rsidR="00421776" w:rsidRPr="007F6D35" w:rsidRDefault="00421776" w:rsidP="00892D05">
            <w:pPr>
              <w:rPr>
                <w:rFonts w:eastAsia="Times New Roman"/>
                <w:bCs/>
                <w:lang w:eastAsia="hr-HR"/>
              </w:rPr>
            </w:pPr>
            <w:r w:rsidRPr="007F6D35">
              <w:rPr>
                <w:rFonts w:eastAsia="Times New Roman"/>
                <w:bCs/>
                <w:lang w:eastAsia="hr-HR"/>
              </w:rPr>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F4E49C8" w14:textId="77777777" w:rsidR="00421776" w:rsidRPr="007F6D35" w:rsidRDefault="00421776" w:rsidP="00892D05">
            <w:pPr>
              <w:rPr>
                <w:rFonts w:eastAsia="Times New Roman"/>
                <w:lang w:eastAsia="hr-HR"/>
              </w:rPr>
            </w:pPr>
            <w:r w:rsidRPr="007F6D35">
              <w:rPr>
                <w:rFonts w:eastAsia="Times New Roman"/>
                <w:lang w:eastAsia="hr-HR"/>
              </w:rP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9713C72" w14:textId="77777777" w:rsidR="00421776" w:rsidRPr="007F6D35" w:rsidRDefault="00421776" w:rsidP="00892D05">
            <w:pPr>
              <w:jc w:val="center"/>
              <w:rPr>
                <w:rFonts w:eastAsia="Times New Roman"/>
                <w:bCs/>
                <w:lang w:eastAsia="hr-HR"/>
              </w:rPr>
            </w:pPr>
            <w:r w:rsidRPr="007F6D35">
              <w:rPr>
                <w:rFonts w:eastAsia="Times New Roman"/>
                <w:bCs/>
                <w:lang w:eastAsia="hr-HR"/>
              </w:rPr>
              <w:t>150.000,00</w:t>
            </w:r>
          </w:p>
        </w:tc>
      </w:tr>
      <w:tr w:rsidR="00421776" w:rsidRPr="0063386B" w14:paraId="3D2FC11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4"/>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E0B00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CF0FE2" w14:textId="77777777" w:rsidR="00421776" w:rsidRPr="007F6D35" w:rsidRDefault="00421776" w:rsidP="00892D05">
            <w:pPr>
              <w:spacing w:after="60"/>
              <w:rPr>
                <w:b/>
                <w:bCs/>
              </w:rPr>
            </w:pPr>
            <w:r w:rsidRPr="007F6D35">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EA1223F" w14:textId="77777777" w:rsidR="00421776" w:rsidRPr="007F6D35" w:rsidRDefault="00421776" w:rsidP="00892D05">
            <w:pPr>
              <w:spacing w:before="60"/>
              <w:rPr>
                <w:rFonts w:eastAsia="Times New Roman"/>
                <w:lang w:eastAsia="hr-HR"/>
              </w:rPr>
            </w:pPr>
            <w:r w:rsidRPr="007F6D35">
              <w:rPr>
                <w:rFonts w:eastAsia="Times New Roman"/>
                <w:lang w:eastAsia="hr-HR"/>
              </w:rPr>
              <w:t>Zatvaranje zidova župne crkve (Župa Svetog Franje Asiškoga Žeravac) i sakristije staklenim površinama i stolarijom kako bi se prostor crkve mogao početi koristiti za održavanje molitvenih skupova i drugih priličnih sadržaja. Projekt ima utjecaja na područje općine Derventa,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6ABC03A" w14:textId="77777777" w:rsidR="00421776" w:rsidRPr="007F6D35" w:rsidRDefault="00421776" w:rsidP="00892D05">
            <w:pPr>
              <w:rPr>
                <w:bCs/>
              </w:rPr>
            </w:pPr>
            <w:r w:rsidRPr="007F6D35">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5FA35ED" w14:textId="77777777" w:rsidR="00421776" w:rsidRPr="007F6D35" w:rsidRDefault="00421776" w:rsidP="00892D05">
            <w:pPr>
              <w:ind w:right="-108"/>
            </w:pPr>
            <w:r w:rsidRPr="007F6D35">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AF3C288" w14:textId="77777777" w:rsidR="00421776" w:rsidRPr="007F6D35" w:rsidRDefault="00421776" w:rsidP="00892D05">
            <w:pPr>
              <w:spacing w:after="60"/>
            </w:pPr>
            <w:r w:rsidRPr="007F6D35">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47A9195" w14:textId="77777777" w:rsidR="00421776" w:rsidRPr="007F6D35" w:rsidRDefault="00421776" w:rsidP="00892D05">
            <w:pPr>
              <w:spacing w:after="60"/>
              <w:ind w:right="141"/>
              <w:jc w:val="right"/>
              <w:rPr>
                <w:bCs/>
              </w:rPr>
            </w:pPr>
            <w:r w:rsidRPr="007F6D35">
              <w:rPr>
                <w:rFonts w:eastAsia="Times New Roman"/>
                <w:bCs/>
                <w:lang w:eastAsia="hr-HR"/>
              </w:rPr>
              <w:t xml:space="preserve">                                                               </w:t>
            </w:r>
            <w:r w:rsidRPr="007F6D35">
              <w:rPr>
                <w:bCs/>
              </w:rPr>
              <w:t>150.000,00</w:t>
            </w:r>
            <w:r w:rsidRPr="007F6D35">
              <w:rPr>
                <w:rFonts w:eastAsia="Times New Roman"/>
                <w:bCs/>
                <w:lang w:eastAsia="hr-HR"/>
              </w:rPr>
              <w:t xml:space="preserve">    </w:t>
            </w:r>
          </w:p>
        </w:tc>
      </w:tr>
      <w:tr w:rsidR="00421776" w:rsidRPr="0063386B" w14:paraId="205D827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C107A61"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33DD5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3BE2C7E" w14:textId="77777777" w:rsidR="00421776" w:rsidRPr="0063386B" w:rsidRDefault="00421776" w:rsidP="00892D05">
            <w:pPr>
              <w:spacing w:before="60"/>
            </w:pPr>
            <w:r w:rsidRPr="0063386B">
              <w:rPr>
                <w:bCs/>
              </w:rPr>
              <w:t>Izgradnja grobnice i spomen obilježja Gabrielu i Štefi Jurkić, u suradnji s Franjevačkim samostanom sv. Petra i Pavla Gorica-Livno,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01BD9CD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237A1E0" w14:textId="77777777" w:rsidR="00421776" w:rsidRPr="0063386B" w:rsidRDefault="00421776" w:rsidP="00892D05">
            <w:pPr>
              <w:ind w:right="-108"/>
            </w:pPr>
            <w:r w:rsidRPr="0063386B">
              <w:t>Kulturni</w:t>
            </w:r>
          </w:p>
        </w:tc>
        <w:tc>
          <w:tcPr>
            <w:tcW w:w="540" w:type="pct"/>
            <w:tcBorders>
              <w:top w:val="single" w:sz="4" w:space="0" w:color="auto"/>
              <w:left w:val="single" w:sz="4" w:space="0" w:color="auto"/>
              <w:bottom w:val="single" w:sz="4" w:space="0" w:color="auto"/>
              <w:right w:val="single" w:sz="4" w:space="0" w:color="auto"/>
            </w:tcBorders>
            <w:vAlign w:val="center"/>
          </w:tcPr>
          <w:p w14:paraId="0B49F52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F4FB849" w14:textId="77777777" w:rsidR="00421776" w:rsidRPr="0063386B" w:rsidRDefault="00421776" w:rsidP="00892D05">
            <w:pPr>
              <w:spacing w:after="60"/>
              <w:ind w:right="141"/>
              <w:jc w:val="right"/>
              <w:rPr>
                <w:bCs/>
              </w:rPr>
            </w:pPr>
            <w:r w:rsidRPr="0063386B">
              <w:rPr>
                <w:bCs/>
              </w:rPr>
              <w:t>140.000,00</w:t>
            </w:r>
          </w:p>
        </w:tc>
      </w:tr>
      <w:tr w:rsidR="00421776" w:rsidRPr="0063386B" w14:paraId="55511A6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61EC30"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AEBDAF"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3AFD105" w14:textId="77777777" w:rsidR="00421776" w:rsidRPr="0063386B" w:rsidRDefault="00421776" w:rsidP="00892D05">
            <w:pPr>
              <w:spacing w:before="60"/>
            </w:pPr>
            <w:r w:rsidRPr="0063386B">
              <w:rPr>
                <w:bCs/>
              </w:rPr>
              <w:t>Sufinanciranje obnove župne kuće i pastoralnog centra za djecu i mlade koji bi činili jedan kompleks, a koji bi se koristio za sve župne aktivnosti, pastoralne i kulturne u Župi Kandija kod Bugojna,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4AF27C9D"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3A37E08" w14:textId="77777777" w:rsidR="00421776" w:rsidRPr="0063386B" w:rsidRDefault="00421776" w:rsidP="00892D05">
            <w:pPr>
              <w:ind w:right="-108"/>
            </w:pPr>
            <w:r w:rsidRPr="0063386B">
              <w:t>Ostali</w:t>
            </w:r>
          </w:p>
        </w:tc>
        <w:tc>
          <w:tcPr>
            <w:tcW w:w="540" w:type="pct"/>
            <w:tcBorders>
              <w:top w:val="single" w:sz="4" w:space="0" w:color="auto"/>
              <w:left w:val="single" w:sz="4" w:space="0" w:color="auto"/>
              <w:bottom w:val="single" w:sz="4" w:space="0" w:color="auto"/>
              <w:right w:val="single" w:sz="4" w:space="0" w:color="auto"/>
            </w:tcBorders>
            <w:vAlign w:val="center"/>
          </w:tcPr>
          <w:p w14:paraId="4226E16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8A321B5" w14:textId="77777777" w:rsidR="00421776" w:rsidRPr="0063386B" w:rsidRDefault="00421776" w:rsidP="00892D05">
            <w:pPr>
              <w:spacing w:after="60"/>
              <w:ind w:right="141"/>
              <w:jc w:val="right"/>
              <w:rPr>
                <w:bCs/>
              </w:rPr>
            </w:pPr>
            <w:r w:rsidRPr="0063386B">
              <w:rPr>
                <w:bCs/>
              </w:rPr>
              <w:t>140.000,00</w:t>
            </w:r>
          </w:p>
        </w:tc>
      </w:tr>
      <w:tr w:rsidR="00421776" w:rsidRPr="0063386B" w14:paraId="1394DC1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6EF91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5619F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92E8D7E" w14:textId="77777777" w:rsidR="00421776" w:rsidRPr="0063386B" w:rsidRDefault="00421776" w:rsidP="00892D05">
            <w:pPr>
              <w:spacing w:before="60"/>
            </w:pPr>
            <w:r w:rsidRPr="0063386B">
              <w:rPr>
                <w:bCs/>
              </w:rPr>
              <w:t>Funkcioniranje Radia Dux i portala www.radiodux.me i obilježavanje 10</w:t>
            </w:r>
            <w:r>
              <w:rPr>
                <w:bCs/>
              </w:rPr>
              <w:t>.</w:t>
            </w:r>
            <w:r w:rsidRPr="0063386B">
              <w:rPr>
                <w:bCs/>
              </w:rPr>
              <w:t xml:space="preserve"> godine postojanja u suradnji s Hrvatskom krovnom zajednicom „Dux Croatorum“ - Radio Dux i portal Radio Duxa, Crna Gora</w:t>
            </w:r>
          </w:p>
        </w:tc>
        <w:tc>
          <w:tcPr>
            <w:tcW w:w="506" w:type="pct"/>
            <w:tcBorders>
              <w:top w:val="single" w:sz="4" w:space="0" w:color="auto"/>
              <w:left w:val="single" w:sz="4" w:space="0" w:color="auto"/>
              <w:bottom w:val="single" w:sz="4" w:space="0" w:color="auto"/>
              <w:right w:val="single" w:sz="4" w:space="0" w:color="auto"/>
            </w:tcBorders>
            <w:vAlign w:val="center"/>
          </w:tcPr>
          <w:p w14:paraId="19F6EB5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0AE8CBF" w14:textId="77777777" w:rsidR="00421776" w:rsidRPr="0063386B" w:rsidRDefault="00421776" w:rsidP="00892D05">
            <w:pPr>
              <w:ind w:right="-108"/>
            </w:pPr>
            <w:r w:rsidRPr="0063386B">
              <w:t>Ostalo</w:t>
            </w:r>
          </w:p>
        </w:tc>
        <w:tc>
          <w:tcPr>
            <w:tcW w:w="540" w:type="pct"/>
            <w:tcBorders>
              <w:top w:val="single" w:sz="4" w:space="0" w:color="auto"/>
              <w:left w:val="single" w:sz="4" w:space="0" w:color="auto"/>
              <w:bottom w:val="single" w:sz="4" w:space="0" w:color="auto"/>
              <w:right w:val="single" w:sz="4" w:space="0" w:color="auto"/>
            </w:tcBorders>
            <w:vAlign w:val="center"/>
          </w:tcPr>
          <w:p w14:paraId="335A3AB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78AD186" w14:textId="77777777" w:rsidR="00421776" w:rsidRPr="0063386B" w:rsidRDefault="00421776" w:rsidP="00892D05">
            <w:pPr>
              <w:spacing w:after="60"/>
              <w:ind w:right="141"/>
              <w:jc w:val="right"/>
              <w:rPr>
                <w:bCs/>
              </w:rPr>
            </w:pPr>
            <w:r w:rsidRPr="0063386B">
              <w:rPr>
                <w:bCs/>
              </w:rPr>
              <w:t>125.000,00</w:t>
            </w:r>
          </w:p>
        </w:tc>
      </w:tr>
      <w:tr w:rsidR="00421776" w:rsidRPr="0063386B" w14:paraId="0705397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0CD4DF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34686C"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896EED2" w14:textId="77777777" w:rsidR="00421776" w:rsidRPr="00C0601F" w:rsidRDefault="00421776" w:rsidP="00892D05">
            <w:pPr>
              <w:spacing w:before="60"/>
            </w:pPr>
            <w:r w:rsidRPr="00C0601F">
              <w:t>Razvojni programi Hrvatskog nacionalnog vijeća i povećanje medijske vidljivosti i obrazovanje na hrvatskom jeziku u Republici Srbiji-u korak s reformom obrazovnog sustava</w:t>
            </w:r>
            <w:r w:rsidRPr="00C0601F">
              <w:rPr>
                <w:bCs/>
              </w:rPr>
              <w:t xml:space="preserve"> u </w:t>
            </w:r>
            <w:r w:rsidRPr="00C0601F">
              <w:t>Republici Srbiji</w:t>
            </w:r>
          </w:p>
        </w:tc>
        <w:tc>
          <w:tcPr>
            <w:tcW w:w="506" w:type="pct"/>
            <w:tcBorders>
              <w:top w:val="single" w:sz="4" w:space="0" w:color="auto"/>
              <w:left w:val="single" w:sz="4" w:space="0" w:color="auto"/>
              <w:bottom w:val="single" w:sz="4" w:space="0" w:color="auto"/>
              <w:right w:val="single" w:sz="4" w:space="0" w:color="auto"/>
            </w:tcBorders>
            <w:vAlign w:val="center"/>
          </w:tcPr>
          <w:p w14:paraId="6154C43B"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BF8F263" w14:textId="77777777" w:rsidR="00421776" w:rsidRPr="00C0601F" w:rsidRDefault="00421776" w:rsidP="00892D05">
            <w:pPr>
              <w:ind w:right="-108"/>
            </w:pPr>
            <w:r w:rsidRPr="00C0601F">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68778978"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CE1A1B3" w14:textId="77777777" w:rsidR="00421776" w:rsidRPr="00C0601F" w:rsidRDefault="00421776" w:rsidP="00892D05">
            <w:pPr>
              <w:spacing w:after="60"/>
              <w:ind w:right="141"/>
              <w:jc w:val="right"/>
              <w:rPr>
                <w:bCs/>
              </w:rPr>
            </w:pPr>
            <w:r w:rsidRPr="00C0601F">
              <w:rPr>
                <w:bCs/>
              </w:rPr>
              <w:t>125.000,00</w:t>
            </w:r>
          </w:p>
        </w:tc>
      </w:tr>
      <w:tr w:rsidR="00421776" w:rsidRPr="0063386B" w14:paraId="37AC61E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79E06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A35B6F"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9F7A730" w14:textId="77777777" w:rsidR="00421776" w:rsidRPr="00C0601F" w:rsidRDefault="00421776" w:rsidP="00892D05">
            <w:pPr>
              <w:spacing w:before="60"/>
            </w:pPr>
            <w:r w:rsidRPr="00C0601F">
              <w:t>Dovršenje građevinskih radova na Kulturno pastoralnom domu "Sv. Stjepana" Gorica,</w:t>
            </w:r>
            <w:r w:rsidRPr="00C0601F">
              <w:rPr>
                <w:bCs/>
              </w:rPr>
              <w:t xml:space="preserv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4CD5AB90"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C2385F5"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9D6EF41"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5A575FF" w14:textId="77777777" w:rsidR="00421776" w:rsidRPr="00C0601F" w:rsidRDefault="00421776" w:rsidP="00892D05">
            <w:pPr>
              <w:spacing w:after="60"/>
              <w:ind w:right="141"/>
              <w:jc w:val="right"/>
              <w:rPr>
                <w:bCs/>
              </w:rPr>
            </w:pPr>
            <w:r w:rsidRPr="00C0601F">
              <w:rPr>
                <w:bCs/>
              </w:rPr>
              <w:t>120.000,00</w:t>
            </w:r>
          </w:p>
        </w:tc>
      </w:tr>
      <w:tr w:rsidR="00421776" w:rsidRPr="0063386B" w14:paraId="7660203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34791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172F17"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F767261" w14:textId="77777777" w:rsidR="00421776" w:rsidRPr="00C0601F" w:rsidRDefault="00421776" w:rsidP="00892D05">
            <w:pPr>
              <w:spacing w:before="60"/>
            </w:pPr>
            <w:r w:rsidRPr="00C0601F">
              <w:t xml:space="preserve">Projekt dovršetka obnove Doma kulture u Mjesnoj zajednici Klobuk, </w:t>
            </w:r>
            <w:r w:rsidRPr="00C0601F">
              <w:rPr>
                <w:bCs/>
              </w:rPr>
              <w:t>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6E0EB1BA"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4C51924"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8625B8F"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05F62DA" w14:textId="77777777" w:rsidR="00421776" w:rsidRPr="00C0601F" w:rsidRDefault="00421776" w:rsidP="00892D05">
            <w:pPr>
              <w:spacing w:after="60"/>
              <w:ind w:right="141"/>
              <w:jc w:val="right"/>
              <w:rPr>
                <w:bCs/>
              </w:rPr>
            </w:pPr>
            <w:r w:rsidRPr="00C0601F">
              <w:rPr>
                <w:bCs/>
              </w:rPr>
              <w:t>120.000,00</w:t>
            </w:r>
          </w:p>
        </w:tc>
      </w:tr>
      <w:tr w:rsidR="00421776" w:rsidRPr="0063386B" w14:paraId="569E06D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C16BD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542E56"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382A1C2" w14:textId="77777777" w:rsidR="00421776" w:rsidRPr="00C0601F" w:rsidRDefault="00421776" w:rsidP="00892D05">
            <w:pPr>
              <w:spacing w:before="60"/>
            </w:pPr>
            <w:r w:rsidRPr="00C0601F">
              <w:t>Renoviranje zgrade izdavačke kuće Crkve na kamenu,</w:t>
            </w:r>
            <w:r w:rsidRPr="00C0601F">
              <w:rPr>
                <w:bCs/>
              </w:rPr>
              <w:t xml:space="preserv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5848DE1"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943DB0F" w14:textId="77777777" w:rsidR="00421776" w:rsidRPr="00C0601F" w:rsidRDefault="00421776" w:rsidP="00892D05">
            <w:pPr>
              <w:ind w:right="-108"/>
            </w:pPr>
            <w:r w:rsidRPr="00C0601F">
              <w:t xml:space="preserve">Ostalo – Kultura </w:t>
            </w:r>
          </w:p>
        </w:tc>
        <w:tc>
          <w:tcPr>
            <w:tcW w:w="540" w:type="pct"/>
            <w:tcBorders>
              <w:top w:val="single" w:sz="4" w:space="0" w:color="auto"/>
              <w:left w:val="single" w:sz="4" w:space="0" w:color="auto"/>
              <w:bottom w:val="single" w:sz="4" w:space="0" w:color="auto"/>
              <w:right w:val="single" w:sz="4" w:space="0" w:color="auto"/>
            </w:tcBorders>
            <w:vAlign w:val="center"/>
          </w:tcPr>
          <w:p w14:paraId="3B37C510"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58FBEF7" w14:textId="77777777" w:rsidR="00421776" w:rsidRPr="00C0601F" w:rsidRDefault="00421776" w:rsidP="00892D05">
            <w:pPr>
              <w:spacing w:after="60"/>
              <w:ind w:right="141"/>
              <w:jc w:val="right"/>
              <w:rPr>
                <w:bCs/>
              </w:rPr>
            </w:pPr>
            <w:r w:rsidRPr="00C0601F">
              <w:rPr>
                <w:bCs/>
              </w:rPr>
              <w:t>120.000,00</w:t>
            </w:r>
          </w:p>
        </w:tc>
      </w:tr>
      <w:tr w:rsidR="00421776" w:rsidRPr="0063386B" w14:paraId="2137690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7A0CC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49D702"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BCA4CF4" w14:textId="77777777" w:rsidR="00421776" w:rsidRPr="00C0601F" w:rsidRDefault="00421776" w:rsidP="00892D05">
            <w:pPr>
              <w:spacing w:before="60"/>
            </w:pPr>
            <w:r w:rsidRPr="00C0601F">
              <w:t>Aktivnosti Zajednice Hrvata u Republici Makedoniji (</w:t>
            </w:r>
            <w:r>
              <w:t>s</w:t>
            </w:r>
            <w:r w:rsidRPr="00C0601F">
              <w:t xml:space="preserve">udjelovanje na Forumu manjina u organizaciji HMI, </w:t>
            </w:r>
            <w:r>
              <w:t>m</w:t>
            </w:r>
            <w:r w:rsidRPr="00C0601F">
              <w:t xml:space="preserve">onodrama "Govorite li hrvatski?", nastup KUD sv. Juraj, Tjedan </w:t>
            </w:r>
            <w:r>
              <w:t>h</w:t>
            </w:r>
            <w:r w:rsidRPr="00C0601F">
              <w:t xml:space="preserve">rvatskog filma te predstavljanje hrvatske kuhinje uz komparaciju makedonskih specijaliteta), </w:t>
            </w:r>
            <w:r w:rsidRPr="00C0601F">
              <w:rPr>
                <w:bCs/>
              </w:rPr>
              <w:t>Sjeverna Makedonija</w:t>
            </w:r>
          </w:p>
        </w:tc>
        <w:tc>
          <w:tcPr>
            <w:tcW w:w="506" w:type="pct"/>
            <w:tcBorders>
              <w:top w:val="single" w:sz="4" w:space="0" w:color="auto"/>
              <w:left w:val="single" w:sz="4" w:space="0" w:color="auto"/>
              <w:bottom w:val="single" w:sz="4" w:space="0" w:color="auto"/>
              <w:right w:val="single" w:sz="4" w:space="0" w:color="auto"/>
            </w:tcBorders>
            <w:vAlign w:val="center"/>
          </w:tcPr>
          <w:p w14:paraId="7AF715C3"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40AD3F8"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E72D44B"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6471D2E" w14:textId="77777777" w:rsidR="00421776" w:rsidRPr="00C0601F" w:rsidRDefault="00421776" w:rsidP="00892D05">
            <w:pPr>
              <w:spacing w:after="60"/>
              <w:ind w:right="141"/>
              <w:jc w:val="right"/>
              <w:rPr>
                <w:bCs/>
              </w:rPr>
            </w:pPr>
            <w:r w:rsidRPr="00C0601F">
              <w:rPr>
                <w:bCs/>
              </w:rPr>
              <w:t>110.000,00</w:t>
            </w:r>
          </w:p>
        </w:tc>
      </w:tr>
      <w:tr w:rsidR="00421776" w:rsidRPr="0063386B" w14:paraId="0987559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C5A43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3A7872"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02BA7C5" w14:textId="77777777" w:rsidR="00421776" w:rsidRPr="00C0601F" w:rsidRDefault="00421776" w:rsidP="00892D05">
            <w:pPr>
              <w:spacing w:before="60"/>
            </w:pPr>
            <w:r w:rsidRPr="00C0601F">
              <w:t>Prezentacija kulturnog nasljeđa i časopis Hrvatski glasnik</w:t>
            </w:r>
            <w:r w:rsidRPr="00C0601F">
              <w:rPr>
                <w:bCs/>
              </w:rPr>
              <w:t xml:space="preserve"> (tiskanje časopisa Hrvatski glasnik u 2019. godini; Promocija i prezentacija bogatog kulturnog nasljeđa Hrvata Boke kotorske). Crna Gora</w:t>
            </w:r>
          </w:p>
        </w:tc>
        <w:tc>
          <w:tcPr>
            <w:tcW w:w="506" w:type="pct"/>
            <w:tcBorders>
              <w:top w:val="single" w:sz="4" w:space="0" w:color="auto"/>
              <w:left w:val="single" w:sz="4" w:space="0" w:color="auto"/>
              <w:bottom w:val="single" w:sz="4" w:space="0" w:color="auto"/>
              <w:right w:val="single" w:sz="4" w:space="0" w:color="auto"/>
            </w:tcBorders>
            <w:vAlign w:val="center"/>
          </w:tcPr>
          <w:p w14:paraId="05D02229"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CBB4076"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6A49FDF"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495FFEA" w14:textId="77777777" w:rsidR="00421776" w:rsidRPr="00C0601F" w:rsidRDefault="00421776" w:rsidP="00892D05">
            <w:pPr>
              <w:spacing w:after="60"/>
              <w:ind w:right="141"/>
              <w:jc w:val="right"/>
              <w:rPr>
                <w:bCs/>
              </w:rPr>
            </w:pPr>
            <w:r w:rsidRPr="00C0601F">
              <w:rPr>
                <w:bCs/>
              </w:rPr>
              <w:t>102.000,00</w:t>
            </w:r>
          </w:p>
        </w:tc>
      </w:tr>
      <w:tr w:rsidR="00421776" w:rsidRPr="0063386B" w14:paraId="7185C71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7EAD0A1"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527D5D"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5A0408F" w14:textId="77777777" w:rsidR="00421776" w:rsidRPr="00C0601F" w:rsidRDefault="00421776" w:rsidP="00892D05">
            <w:pPr>
              <w:spacing w:before="60"/>
            </w:pPr>
            <w:r w:rsidRPr="00C0601F">
              <w:rPr>
                <w:rFonts w:eastAsia="Times New Roman"/>
                <w:lang w:eastAsia="hr-HR"/>
              </w:rPr>
              <w:t xml:space="preserve">Dovršetak župnog pastoralnog centra Župa </w:t>
            </w:r>
            <w:r>
              <w:rPr>
                <w:rFonts w:eastAsia="Times New Roman"/>
                <w:lang w:eastAsia="hr-HR"/>
              </w:rPr>
              <w:t>s</w:t>
            </w:r>
            <w:r w:rsidRPr="00C0601F">
              <w:rPr>
                <w:rFonts w:eastAsia="Times New Roman"/>
                <w:lang w:eastAsia="hr-HR"/>
              </w:rPr>
              <w:t>v. Luke Evanđelista, Mostar,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FD99DD0" w14:textId="77777777" w:rsidR="00421776" w:rsidRPr="00C0601F" w:rsidRDefault="00421776" w:rsidP="00892D05">
            <w:pPr>
              <w:rPr>
                <w:bCs/>
              </w:rPr>
            </w:pPr>
            <w:r w:rsidRPr="00C0601F">
              <w:rPr>
                <w:rFonts w:eastAsia="Times New Roman"/>
                <w:bCs/>
                <w:lang w:eastAsia="hr-HR"/>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A883C08"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773E855"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4A4CE28" w14:textId="77777777" w:rsidR="00421776" w:rsidRPr="00C0601F" w:rsidRDefault="00421776" w:rsidP="00892D05">
            <w:pPr>
              <w:spacing w:after="60"/>
              <w:ind w:right="141"/>
              <w:jc w:val="right"/>
              <w:rPr>
                <w:bCs/>
              </w:rPr>
            </w:pPr>
            <w:r w:rsidRPr="00C0601F">
              <w:rPr>
                <w:bCs/>
              </w:rPr>
              <w:t xml:space="preserve">                                                               100.000,00</w:t>
            </w:r>
            <w:r w:rsidRPr="00C0601F">
              <w:rPr>
                <w:rFonts w:eastAsia="Times New Roman"/>
                <w:bCs/>
                <w:lang w:eastAsia="hr-HR"/>
              </w:rPr>
              <w:t xml:space="preserve">    </w:t>
            </w:r>
          </w:p>
        </w:tc>
      </w:tr>
      <w:tr w:rsidR="00421776" w:rsidRPr="0063386B" w14:paraId="48B6105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33D99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42EF854"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8F98821" w14:textId="77777777" w:rsidR="00421776" w:rsidRPr="00C0601F" w:rsidRDefault="00421776" w:rsidP="00892D05">
            <w:pPr>
              <w:spacing w:before="60"/>
            </w:pPr>
            <w:r w:rsidRPr="00C0601F">
              <w:rPr>
                <w:bCs/>
              </w:rPr>
              <w:t>Projekt „Povratak Hrvata u povijesni grad Hercega Stjepana Kosače Blagaj“, u suradnji sa Župom Presvetoga Trojstva Blagaj-Buna,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7E83D1E"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37D8DA7"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2B00CEC"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6EC77A0" w14:textId="77777777" w:rsidR="00421776" w:rsidRPr="00C0601F" w:rsidRDefault="00421776" w:rsidP="00892D05">
            <w:pPr>
              <w:spacing w:after="60"/>
              <w:ind w:right="141"/>
              <w:jc w:val="right"/>
              <w:rPr>
                <w:bCs/>
              </w:rPr>
            </w:pPr>
            <w:r w:rsidRPr="00C0601F">
              <w:rPr>
                <w:bCs/>
              </w:rPr>
              <w:t>100.000,00</w:t>
            </w:r>
          </w:p>
        </w:tc>
      </w:tr>
      <w:tr w:rsidR="00421776" w:rsidRPr="0063386B" w14:paraId="1891BE4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9CA91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0F19D8"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25F2214" w14:textId="77777777" w:rsidR="00421776" w:rsidRPr="00C0601F" w:rsidRDefault="00421776" w:rsidP="00892D05">
            <w:pPr>
              <w:spacing w:before="60"/>
            </w:pPr>
            <w:r w:rsidRPr="00C0601F">
              <w:t xml:space="preserve">Projekt ''Zaštita i obnova spomenika kulture kapele Svetog Ivana Krstitelja u Unki'' u suradnji sa Savezom za povratak izbjeglih i raseljenih Bosanske Posavine, </w:t>
            </w:r>
            <w:r w:rsidRPr="00C0601F">
              <w:rPr>
                <w:bCs/>
              </w:rPr>
              <w:t>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6AB0BFE"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AF7E7FD"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38BB125"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117C948" w14:textId="77777777" w:rsidR="00421776" w:rsidRPr="00C0601F" w:rsidRDefault="00421776" w:rsidP="00892D05">
            <w:pPr>
              <w:spacing w:after="60"/>
              <w:ind w:right="141"/>
              <w:jc w:val="right"/>
              <w:rPr>
                <w:bCs/>
              </w:rPr>
            </w:pPr>
            <w:r w:rsidRPr="00C0601F">
              <w:rPr>
                <w:bCs/>
              </w:rPr>
              <w:t>90.000,00</w:t>
            </w:r>
          </w:p>
        </w:tc>
      </w:tr>
      <w:tr w:rsidR="00421776" w:rsidRPr="0063386B" w14:paraId="70F33A7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3D6B9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54F90A"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3E2BA2C" w14:textId="77777777" w:rsidR="00421776" w:rsidRPr="00C0601F" w:rsidRDefault="00421776" w:rsidP="00892D05">
            <w:pPr>
              <w:spacing w:before="60"/>
              <w:rPr>
                <w:rFonts w:eastAsia="Times New Roman"/>
                <w:lang w:eastAsia="hr-HR"/>
              </w:rPr>
            </w:pPr>
            <w:r w:rsidRPr="00C0601F">
              <w:rPr>
                <w:rFonts w:eastAsia="Times New Roman"/>
                <w:lang w:eastAsia="hr-HR"/>
              </w:rPr>
              <w:t>Mala škola hrvatskog jezika 2019.  - cilj je širiti hrvatsku kulturu i hrvatski jezik što je najvažnije za razvoj hrvatskoga identiteta treće i četvrte generacije Hrvata u Buenos Airesu, Argentina</w:t>
            </w:r>
          </w:p>
        </w:tc>
        <w:tc>
          <w:tcPr>
            <w:tcW w:w="506" w:type="pct"/>
            <w:tcBorders>
              <w:top w:val="single" w:sz="4" w:space="0" w:color="auto"/>
              <w:left w:val="single" w:sz="4" w:space="0" w:color="auto"/>
              <w:bottom w:val="single" w:sz="4" w:space="0" w:color="auto"/>
              <w:right w:val="single" w:sz="4" w:space="0" w:color="auto"/>
            </w:tcBorders>
            <w:vAlign w:val="center"/>
          </w:tcPr>
          <w:p w14:paraId="2C0CCCAD" w14:textId="77777777" w:rsidR="00421776" w:rsidRPr="00C0601F" w:rsidRDefault="00421776" w:rsidP="00892D05">
            <w:pPr>
              <w:rPr>
                <w:bCs/>
              </w:rPr>
            </w:pPr>
            <w:r w:rsidRPr="00C0601F">
              <w:rPr>
                <w:rFonts w:eastAsia="Times New Roman"/>
                <w:bCs/>
                <w:lang w:eastAsia="hr-HR"/>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0214E683" w14:textId="77777777" w:rsidR="00421776" w:rsidRPr="00C0601F" w:rsidRDefault="00421776" w:rsidP="00892D05">
            <w:pPr>
              <w:ind w:right="-108"/>
            </w:pPr>
            <w:r w:rsidRPr="00C0601F">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76DBE503"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CED917C" w14:textId="77777777" w:rsidR="00421776" w:rsidRPr="00C0601F" w:rsidRDefault="00421776" w:rsidP="00892D05">
            <w:pPr>
              <w:spacing w:after="60"/>
              <w:ind w:right="141"/>
              <w:jc w:val="right"/>
              <w:rPr>
                <w:bCs/>
              </w:rPr>
            </w:pPr>
            <w:r w:rsidRPr="00C0601F">
              <w:rPr>
                <w:rFonts w:eastAsia="Times New Roman"/>
                <w:bCs/>
                <w:lang w:eastAsia="hr-HR"/>
              </w:rPr>
              <w:t xml:space="preserve">                                                                 80.000,00    </w:t>
            </w:r>
          </w:p>
        </w:tc>
      </w:tr>
      <w:tr w:rsidR="00421776" w:rsidRPr="0063386B" w14:paraId="6CD90F7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16707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4AC70"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8B83B86" w14:textId="77777777" w:rsidR="00421776" w:rsidRPr="00C0601F" w:rsidRDefault="00421776" w:rsidP="00892D05">
            <w:pPr>
              <w:spacing w:before="60"/>
            </w:pPr>
            <w:r w:rsidRPr="00C0601F">
              <w:t>Filmski festival „Dani hrvatskog filma Orašje 2019</w:t>
            </w:r>
            <w:r>
              <w:t>.</w:t>
            </w:r>
            <w:r w:rsidRPr="00C0601F">
              <w:t xml:space="preserve">“, je najznačajniji kulturni projekt na prostoru Županije Posavske na kojem se prikazuje najnovija jednogodišnja filmska produkcija hrvatske i BiH kinematografije. </w:t>
            </w:r>
            <w:r w:rsidRPr="00C0601F">
              <w:rPr>
                <w:bCs/>
              </w:rPr>
              <w:t>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5ED060D0"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B1F034B"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FCE5E7C"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B0BC031" w14:textId="77777777" w:rsidR="00421776" w:rsidRPr="00C0601F" w:rsidRDefault="00421776" w:rsidP="00892D05">
            <w:pPr>
              <w:spacing w:after="60"/>
              <w:ind w:right="141"/>
              <w:jc w:val="right"/>
              <w:rPr>
                <w:bCs/>
              </w:rPr>
            </w:pPr>
            <w:r w:rsidRPr="00C0601F">
              <w:rPr>
                <w:bCs/>
              </w:rPr>
              <w:t>80.000,00</w:t>
            </w:r>
          </w:p>
        </w:tc>
      </w:tr>
      <w:tr w:rsidR="00421776" w:rsidRPr="0063386B" w14:paraId="1E611A3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32FEC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64FB1F"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E02C480" w14:textId="77777777" w:rsidR="00421776" w:rsidRPr="00C0601F" w:rsidRDefault="00421776" w:rsidP="00892D05">
            <w:pPr>
              <w:spacing w:before="60"/>
            </w:pPr>
            <w:r w:rsidRPr="00C0601F">
              <w:t xml:space="preserve">Mostarsko proljeće 2019. - XXI. Dani Matice hrvatske Mostar. Prikazivanje 30-ak kazališnih, glazbeno-scenskih, likovnih, dječjih i književnih programa. </w:t>
            </w:r>
            <w:r w:rsidRPr="00C0601F">
              <w:rPr>
                <w:bCs/>
              </w:rPr>
              <w:t>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B396672"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41C1EAB"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5D17EAF"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0F5BD03" w14:textId="77777777" w:rsidR="00421776" w:rsidRPr="00C0601F" w:rsidRDefault="00421776" w:rsidP="00892D05">
            <w:pPr>
              <w:spacing w:after="60"/>
              <w:ind w:right="141"/>
              <w:jc w:val="right"/>
              <w:rPr>
                <w:bCs/>
              </w:rPr>
            </w:pPr>
            <w:r w:rsidRPr="00C0601F">
              <w:rPr>
                <w:bCs/>
              </w:rPr>
              <w:t>80.000,00</w:t>
            </w:r>
          </w:p>
        </w:tc>
      </w:tr>
      <w:tr w:rsidR="00421776" w:rsidRPr="0063386B" w14:paraId="06AF9E5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E36BE9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3B6DB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3EC0547" w14:textId="77777777" w:rsidR="00421776" w:rsidRPr="0063386B" w:rsidRDefault="00421776" w:rsidP="00892D05">
            <w:pPr>
              <w:spacing w:before="60"/>
            </w:pPr>
            <w:r w:rsidRPr="0063386B">
              <w:t xml:space="preserve">Prezentacija hrvatske kulture u Vojvodini i znanstveno stručna istraživanja kulture Hrvata u Vojvodini i naklada knjiga i periodičnih publikacija Zavoda za kulturu vojvođanskih Hrvata, </w:t>
            </w:r>
            <w:r w:rsidRPr="0063386B">
              <w:rPr>
                <w:bCs/>
              </w:rPr>
              <w:t>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009356C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F75C06E"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363FA2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D80865E" w14:textId="77777777" w:rsidR="00421776" w:rsidRPr="0063386B" w:rsidRDefault="00421776" w:rsidP="00892D05">
            <w:pPr>
              <w:spacing w:after="60"/>
              <w:ind w:right="141"/>
              <w:jc w:val="right"/>
              <w:rPr>
                <w:bCs/>
              </w:rPr>
            </w:pPr>
            <w:r w:rsidRPr="0063386B">
              <w:rPr>
                <w:bCs/>
              </w:rPr>
              <w:t>80.000,00</w:t>
            </w:r>
          </w:p>
        </w:tc>
      </w:tr>
      <w:tr w:rsidR="00421776" w:rsidRPr="0063386B" w14:paraId="5990158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A5B23F0"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7E72F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F0D8A8E" w14:textId="77777777" w:rsidR="00421776" w:rsidRPr="0063386B" w:rsidRDefault="00421776" w:rsidP="00892D05">
            <w:pPr>
              <w:spacing w:before="60"/>
            </w:pPr>
            <w:r w:rsidRPr="0063386B">
              <w:t>Osnaživanje kadrovskih resursa Hrvatskog nacionalnog vijeća u Republici Srbiji</w:t>
            </w:r>
          </w:p>
        </w:tc>
        <w:tc>
          <w:tcPr>
            <w:tcW w:w="506" w:type="pct"/>
            <w:tcBorders>
              <w:top w:val="single" w:sz="4" w:space="0" w:color="auto"/>
              <w:left w:val="single" w:sz="4" w:space="0" w:color="auto"/>
              <w:bottom w:val="single" w:sz="4" w:space="0" w:color="auto"/>
              <w:right w:val="single" w:sz="4" w:space="0" w:color="auto"/>
            </w:tcBorders>
            <w:vAlign w:val="center"/>
          </w:tcPr>
          <w:p w14:paraId="55894A18"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EEC52C3" w14:textId="77777777" w:rsidR="00421776" w:rsidRPr="0063386B" w:rsidRDefault="00421776" w:rsidP="00892D05">
            <w:pPr>
              <w:ind w:right="-108"/>
            </w:pPr>
            <w:r w:rsidRPr="006D6EB7">
              <w:rPr>
                <w:szCs w:val="21"/>
              </w:rPr>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tcPr>
          <w:p w14:paraId="1B2FC6BA"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2E796C7" w14:textId="77777777" w:rsidR="00421776" w:rsidRPr="0063386B" w:rsidRDefault="00421776" w:rsidP="00892D05">
            <w:pPr>
              <w:spacing w:after="60"/>
              <w:ind w:right="141"/>
              <w:jc w:val="right"/>
              <w:rPr>
                <w:bCs/>
              </w:rPr>
            </w:pPr>
            <w:r w:rsidRPr="0063386B">
              <w:rPr>
                <w:bCs/>
              </w:rPr>
              <w:t>80.000,00</w:t>
            </w:r>
          </w:p>
        </w:tc>
      </w:tr>
      <w:tr w:rsidR="00421776" w:rsidRPr="0063386B" w14:paraId="7D49196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96AF9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ADAFBA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DF47680" w14:textId="77777777" w:rsidR="00421776" w:rsidRPr="0063386B" w:rsidRDefault="00421776" w:rsidP="00892D05">
            <w:pPr>
              <w:spacing w:before="60"/>
            </w:pPr>
            <w:r w:rsidRPr="0063386B">
              <w:rPr>
                <w:bCs/>
              </w:rPr>
              <w:t>Promicanje hrvatske kulturne baštine kroz projekt "Mladi potomci Hrvata u Buenos Airesu čuvaju hrvatsku kulturu". Cilj projekta je pjevanjem i plesom širiti hrvatsku kulturu i običaje kroz hrvatsku folklornu skupinu "Proljeće", klapu i tamburaški sastav, Argentina</w:t>
            </w:r>
          </w:p>
        </w:tc>
        <w:tc>
          <w:tcPr>
            <w:tcW w:w="506" w:type="pct"/>
            <w:tcBorders>
              <w:top w:val="single" w:sz="4" w:space="0" w:color="auto"/>
              <w:left w:val="single" w:sz="4" w:space="0" w:color="auto"/>
              <w:bottom w:val="single" w:sz="4" w:space="0" w:color="auto"/>
              <w:right w:val="single" w:sz="4" w:space="0" w:color="auto"/>
            </w:tcBorders>
            <w:vAlign w:val="center"/>
          </w:tcPr>
          <w:p w14:paraId="267307FC"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26060F3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1825B1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0ED5E58" w14:textId="77777777" w:rsidR="00421776" w:rsidRPr="0063386B" w:rsidRDefault="00421776" w:rsidP="00892D05">
            <w:pPr>
              <w:spacing w:after="60"/>
              <w:ind w:right="141"/>
              <w:jc w:val="right"/>
              <w:rPr>
                <w:bCs/>
              </w:rPr>
            </w:pPr>
            <w:r w:rsidRPr="0063386B">
              <w:rPr>
                <w:bCs/>
              </w:rPr>
              <w:t>80.000,00</w:t>
            </w:r>
          </w:p>
        </w:tc>
      </w:tr>
      <w:tr w:rsidR="00421776" w:rsidRPr="0063386B" w14:paraId="785A1B3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860708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6CA3C2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77315F6" w14:textId="77777777" w:rsidR="00421776" w:rsidRPr="0063386B" w:rsidRDefault="00421776" w:rsidP="00892D05">
            <w:pPr>
              <w:spacing w:before="60"/>
            </w:pPr>
            <w:r w:rsidRPr="0063386B">
              <w:rPr>
                <w:bCs/>
              </w:rPr>
              <w:t>Sudjelovanje glazbene skupine kulturne udruge „Jadran“ u promo</w:t>
            </w:r>
            <w:r>
              <w:rPr>
                <w:bCs/>
              </w:rPr>
              <w:t>ciji običaja</w:t>
            </w:r>
            <w:r w:rsidRPr="0063386B">
              <w:rPr>
                <w:bCs/>
              </w:rPr>
              <w:t xml:space="preserve"> iz domovine</w:t>
            </w:r>
            <w:r>
              <w:rPr>
                <w:bCs/>
              </w:rPr>
              <w:t>, Argentina</w:t>
            </w:r>
          </w:p>
        </w:tc>
        <w:tc>
          <w:tcPr>
            <w:tcW w:w="506" w:type="pct"/>
            <w:tcBorders>
              <w:top w:val="single" w:sz="4" w:space="0" w:color="auto"/>
              <w:left w:val="single" w:sz="4" w:space="0" w:color="auto"/>
              <w:bottom w:val="single" w:sz="4" w:space="0" w:color="auto"/>
              <w:right w:val="single" w:sz="4" w:space="0" w:color="auto"/>
            </w:tcBorders>
            <w:vAlign w:val="center"/>
          </w:tcPr>
          <w:p w14:paraId="551E5E20"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090DD0B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20C9CD9"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8EA1CA7" w14:textId="77777777" w:rsidR="00421776" w:rsidRPr="0063386B" w:rsidRDefault="00421776" w:rsidP="00892D05">
            <w:pPr>
              <w:spacing w:after="60"/>
              <w:ind w:right="141"/>
              <w:jc w:val="right"/>
              <w:rPr>
                <w:bCs/>
              </w:rPr>
            </w:pPr>
            <w:r w:rsidRPr="0063386B">
              <w:rPr>
                <w:bCs/>
              </w:rPr>
              <w:t>80.000,00</w:t>
            </w:r>
          </w:p>
        </w:tc>
      </w:tr>
      <w:tr w:rsidR="00421776" w:rsidRPr="0063386B" w14:paraId="5102132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D20F8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CAB6BA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74E319F" w14:textId="77777777" w:rsidR="00421776" w:rsidRPr="0063386B" w:rsidRDefault="00421776" w:rsidP="00892D05">
            <w:pPr>
              <w:spacing w:before="60"/>
            </w:pPr>
            <w:r w:rsidRPr="0063386B">
              <w:rPr>
                <w:bCs/>
              </w:rPr>
              <w:t>Susret hrvatske dijaspore Južne Amerike (Diaspora Croata Sudamericana) - predstavnici hrvatskih udruga iz sedam južnoameričkih država okupljaju se s ciljem jačanja veza s matičnom državom, posebno u smislu poticanja povratka. Argentina</w:t>
            </w:r>
          </w:p>
        </w:tc>
        <w:tc>
          <w:tcPr>
            <w:tcW w:w="506" w:type="pct"/>
            <w:tcBorders>
              <w:top w:val="single" w:sz="4" w:space="0" w:color="auto"/>
              <w:left w:val="single" w:sz="4" w:space="0" w:color="auto"/>
              <w:bottom w:val="single" w:sz="4" w:space="0" w:color="auto"/>
              <w:right w:val="single" w:sz="4" w:space="0" w:color="auto"/>
            </w:tcBorders>
            <w:vAlign w:val="center"/>
          </w:tcPr>
          <w:p w14:paraId="0DD28AF0"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6128DB7F"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7798DD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D42A6B5" w14:textId="77777777" w:rsidR="00421776" w:rsidRPr="0063386B" w:rsidRDefault="00421776" w:rsidP="00892D05">
            <w:pPr>
              <w:spacing w:after="60"/>
              <w:ind w:right="141"/>
              <w:jc w:val="right"/>
              <w:rPr>
                <w:bCs/>
              </w:rPr>
            </w:pPr>
            <w:r w:rsidRPr="0063386B">
              <w:rPr>
                <w:bCs/>
              </w:rPr>
              <w:t>80.000,00</w:t>
            </w:r>
          </w:p>
        </w:tc>
      </w:tr>
      <w:tr w:rsidR="00421776" w:rsidRPr="0063386B" w14:paraId="7AB5B08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A53E6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586FC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0C413A2" w14:textId="77777777" w:rsidR="00421776" w:rsidRPr="0063386B" w:rsidRDefault="00421776" w:rsidP="00892D05">
            <w:pPr>
              <w:spacing w:before="60"/>
            </w:pPr>
            <w:r w:rsidRPr="0063386B">
              <w:t>Opremanje hrvatske multimedijalne dvorane koja će služiti za okupljanje hrvatske zajednice, učenje jezika i očuvanje hrvatskog nacionalnog identiteta održavanjem kulturnih manifestacija, Peru</w:t>
            </w:r>
          </w:p>
        </w:tc>
        <w:tc>
          <w:tcPr>
            <w:tcW w:w="506" w:type="pct"/>
            <w:tcBorders>
              <w:top w:val="single" w:sz="4" w:space="0" w:color="auto"/>
              <w:left w:val="single" w:sz="4" w:space="0" w:color="auto"/>
              <w:bottom w:val="single" w:sz="4" w:space="0" w:color="auto"/>
              <w:right w:val="single" w:sz="4" w:space="0" w:color="auto"/>
            </w:tcBorders>
            <w:vAlign w:val="center"/>
          </w:tcPr>
          <w:p w14:paraId="0D32037F"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52BCEA3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47219F8"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85B1EB4" w14:textId="77777777" w:rsidR="00421776" w:rsidRPr="0063386B" w:rsidRDefault="00421776" w:rsidP="00892D05">
            <w:pPr>
              <w:spacing w:after="60"/>
              <w:ind w:right="141"/>
              <w:jc w:val="right"/>
              <w:rPr>
                <w:bCs/>
              </w:rPr>
            </w:pPr>
            <w:r w:rsidRPr="0063386B">
              <w:rPr>
                <w:bCs/>
              </w:rPr>
              <w:t>80.000,00</w:t>
            </w:r>
          </w:p>
        </w:tc>
      </w:tr>
      <w:tr w:rsidR="00421776" w:rsidRPr="0063386B" w14:paraId="65326A4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7426D1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A60900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58259FA" w14:textId="77777777" w:rsidR="00421776" w:rsidRPr="0063386B" w:rsidRDefault="00421776" w:rsidP="00892D05">
            <w:pPr>
              <w:spacing w:before="60"/>
            </w:pPr>
            <w:r w:rsidRPr="0063386B">
              <w:t>Obnova Hrvatskog doma II</w:t>
            </w:r>
            <w:r w:rsidRPr="0063386B">
              <w:rPr>
                <w:bCs/>
              </w:rPr>
              <w:t xml:space="preserve"> - uređenje unutarnje prostorije i fasade kuće i kompletne izolacije deke, instalacije vode i struje, Venezuela</w:t>
            </w:r>
          </w:p>
        </w:tc>
        <w:tc>
          <w:tcPr>
            <w:tcW w:w="506" w:type="pct"/>
            <w:tcBorders>
              <w:top w:val="single" w:sz="4" w:space="0" w:color="auto"/>
              <w:left w:val="single" w:sz="4" w:space="0" w:color="auto"/>
              <w:bottom w:val="single" w:sz="4" w:space="0" w:color="auto"/>
              <w:right w:val="single" w:sz="4" w:space="0" w:color="auto"/>
            </w:tcBorders>
            <w:vAlign w:val="center"/>
          </w:tcPr>
          <w:p w14:paraId="14C281D9"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04FC13E3"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593ABD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D33BEFB" w14:textId="77777777" w:rsidR="00421776" w:rsidRPr="0063386B" w:rsidRDefault="00421776" w:rsidP="00892D05">
            <w:pPr>
              <w:spacing w:after="60"/>
              <w:ind w:right="141"/>
              <w:jc w:val="right"/>
              <w:rPr>
                <w:bCs/>
              </w:rPr>
            </w:pPr>
            <w:r w:rsidRPr="0063386B">
              <w:rPr>
                <w:bCs/>
              </w:rPr>
              <w:t>80.000,00</w:t>
            </w:r>
          </w:p>
        </w:tc>
      </w:tr>
      <w:tr w:rsidR="00421776" w:rsidRPr="0063386B" w14:paraId="12A8EB9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A24812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7CBBE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D420A06" w14:textId="77777777" w:rsidR="00421776" w:rsidRPr="0063386B" w:rsidRDefault="00421776" w:rsidP="00892D05">
            <w:pPr>
              <w:spacing w:before="60"/>
            </w:pPr>
            <w:r w:rsidRPr="0063386B">
              <w:t>Susret hrvatske dijaspore Južne Amerike (Diaspora Croata Sudamericana - Hrvatsko argentinska gospodarska komora (CACIC) Argentina</w:t>
            </w:r>
          </w:p>
        </w:tc>
        <w:tc>
          <w:tcPr>
            <w:tcW w:w="506" w:type="pct"/>
            <w:tcBorders>
              <w:top w:val="single" w:sz="4" w:space="0" w:color="auto"/>
              <w:left w:val="single" w:sz="4" w:space="0" w:color="auto"/>
              <w:bottom w:val="single" w:sz="4" w:space="0" w:color="auto"/>
              <w:right w:val="single" w:sz="4" w:space="0" w:color="auto"/>
            </w:tcBorders>
            <w:vAlign w:val="center"/>
          </w:tcPr>
          <w:p w14:paraId="49877859"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6D20C4F2" w14:textId="77777777" w:rsidR="00421776" w:rsidRPr="0063386B" w:rsidRDefault="00421776" w:rsidP="00892D05">
            <w:pPr>
              <w:ind w:right="-108"/>
            </w:pPr>
            <w:r w:rsidRPr="0063386B">
              <w:t>Odgovoran gospodarski razvoj</w:t>
            </w:r>
          </w:p>
        </w:tc>
        <w:tc>
          <w:tcPr>
            <w:tcW w:w="540" w:type="pct"/>
            <w:tcBorders>
              <w:top w:val="single" w:sz="4" w:space="0" w:color="auto"/>
              <w:left w:val="single" w:sz="4" w:space="0" w:color="auto"/>
              <w:bottom w:val="single" w:sz="4" w:space="0" w:color="auto"/>
              <w:right w:val="single" w:sz="4" w:space="0" w:color="auto"/>
            </w:tcBorders>
            <w:vAlign w:val="center"/>
          </w:tcPr>
          <w:p w14:paraId="1D307738"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75A6A32" w14:textId="77777777" w:rsidR="00421776" w:rsidRPr="0063386B" w:rsidRDefault="00421776" w:rsidP="00892D05">
            <w:pPr>
              <w:spacing w:after="60"/>
              <w:ind w:right="141"/>
              <w:jc w:val="right"/>
              <w:rPr>
                <w:bCs/>
              </w:rPr>
            </w:pPr>
            <w:r w:rsidRPr="0063386B">
              <w:rPr>
                <w:bCs/>
              </w:rPr>
              <w:t>75.000,00</w:t>
            </w:r>
          </w:p>
        </w:tc>
      </w:tr>
      <w:tr w:rsidR="00421776" w:rsidRPr="0063386B" w14:paraId="68CCA98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563ABA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BCA8F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FAAE545" w14:textId="77777777" w:rsidR="00421776" w:rsidRPr="0063386B" w:rsidRDefault="00421776" w:rsidP="00892D05">
            <w:pPr>
              <w:spacing w:before="60"/>
            </w:pPr>
            <w:r w:rsidRPr="0063386B">
              <w:t xml:space="preserve">Održavanje aktivnosti nastave učenja hrvatskog jezika i kulture u Asuncionu, </w:t>
            </w:r>
            <w:r w:rsidRPr="0063386B">
              <w:rPr>
                <w:bCs/>
              </w:rPr>
              <w:t>Paragvaj</w:t>
            </w:r>
          </w:p>
        </w:tc>
        <w:tc>
          <w:tcPr>
            <w:tcW w:w="506" w:type="pct"/>
            <w:tcBorders>
              <w:top w:val="single" w:sz="4" w:space="0" w:color="auto"/>
              <w:left w:val="single" w:sz="4" w:space="0" w:color="auto"/>
              <w:bottom w:val="single" w:sz="4" w:space="0" w:color="auto"/>
              <w:right w:val="single" w:sz="4" w:space="0" w:color="auto"/>
            </w:tcBorders>
            <w:vAlign w:val="center"/>
          </w:tcPr>
          <w:p w14:paraId="3A2A643B"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0753EEF3"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A0286A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DF41B6C" w14:textId="77777777" w:rsidR="00421776" w:rsidRPr="0063386B" w:rsidRDefault="00421776" w:rsidP="00892D05">
            <w:pPr>
              <w:spacing w:after="60"/>
              <w:ind w:right="141"/>
              <w:jc w:val="right"/>
              <w:rPr>
                <w:bCs/>
              </w:rPr>
            </w:pPr>
            <w:r w:rsidRPr="0063386B">
              <w:rPr>
                <w:bCs/>
              </w:rPr>
              <w:t>75.000,00</w:t>
            </w:r>
          </w:p>
        </w:tc>
      </w:tr>
      <w:tr w:rsidR="00421776" w:rsidRPr="0063386B" w14:paraId="0611174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E9112E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8E5CB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686BE0D" w14:textId="77777777" w:rsidR="00421776" w:rsidRPr="0063386B" w:rsidRDefault="00421776" w:rsidP="00892D05">
            <w:pPr>
              <w:spacing w:before="60"/>
            </w:pPr>
            <w:r w:rsidRPr="0063386B">
              <w:rPr>
                <w:bCs/>
              </w:rPr>
              <w:t>Osmišljavanje i provođenje različitih aktivnosti kojima se potiče učenje hrvatskoga jezika u inozemstvu, Venezuela</w:t>
            </w:r>
          </w:p>
        </w:tc>
        <w:tc>
          <w:tcPr>
            <w:tcW w:w="506" w:type="pct"/>
            <w:tcBorders>
              <w:top w:val="single" w:sz="4" w:space="0" w:color="auto"/>
              <w:left w:val="single" w:sz="4" w:space="0" w:color="auto"/>
              <w:bottom w:val="single" w:sz="4" w:space="0" w:color="auto"/>
              <w:right w:val="single" w:sz="4" w:space="0" w:color="auto"/>
            </w:tcBorders>
            <w:vAlign w:val="center"/>
          </w:tcPr>
          <w:p w14:paraId="5A35EB23"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618A8590"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1A32DC1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C319AEC" w14:textId="77777777" w:rsidR="00421776" w:rsidRPr="0063386B" w:rsidRDefault="00421776" w:rsidP="00892D05">
            <w:pPr>
              <w:spacing w:after="60"/>
              <w:ind w:right="141"/>
              <w:jc w:val="right"/>
              <w:rPr>
                <w:bCs/>
              </w:rPr>
            </w:pPr>
            <w:r w:rsidRPr="0063386B">
              <w:rPr>
                <w:bCs/>
              </w:rPr>
              <w:t>72.000,00</w:t>
            </w:r>
          </w:p>
        </w:tc>
      </w:tr>
      <w:tr w:rsidR="00421776" w:rsidRPr="0063386B" w14:paraId="1F06BEF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B75DA1"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8FCAF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06A71FF" w14:textId="77777777" w:rsidR="00421776" w:rsidRPr="0063386B" w:rsidRDefault="00421776" w:rsidP="00892D05">
            <w:pPr>
              <w:spacing w:before="60"/>
            </w:pPr>
            <w:r w:rsidRPr="0063386B">
              <w:t>Završetak izgradnje Kulturno-edukacijskog centara sa spomen obilježjem u Rami,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6EA41EA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939A0ED"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2DF621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EC1E1F7" w14:textId="77777777" w:rsidR="00421776" w:rsidRPr="0063386B" w:rsidRDefault="00421776" w:rsidP="00892D05">
            <w:pPr>
              <w:spacing w:after="60"/>
              <w:ind w:right="141"/>
              <w:jc w:val="right"/>
              <w:rPr>
                <w:bCs/>
              </w:rPr>
            </w:pPr>
            <w:r w:rsidRPr="0063386B">
              <w:rPr>
                <w:bCs/>
              </w:rPr>
              <w:t>70.000,00</w:t>
            </w:r>
          </w:p>
        </w:tc>
      </w:tr>
      <w:tr w:rsidR="00421776" w:rsidRPr="0063386B" w14:paraId="7B84550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D9A5E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BF9A3E"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98CFCE4" w14:textId="77777777" w:rsidR="00421776" w:rsidRPr="00C0601F" w:rsidRDefault="00421776" w:rsidP="00892D05">
            <w:pPr>
              <w:spacing w:before="60"/>
            </w:pPr>
            <w:r w:rsidRPr="00C0601F">
              <w:t>Uređenje nacionalnog spomenika BIH "Kraljev grob“ u Zastinju kod Jajca,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00CE6B6F" w14:textId="77777777" w:rsidR="00421776" w:rsidRPr="00C0601F" w:rsidRDefault="00421776" w:rsidP="00892D05">
            <w:pPr>
              <w:rPr>
                <w:bCs/>
              </w:rPr>
            </w:pPr>
            <w:r w:rsidRPr="00C0601F">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9FC2212"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8B3CE7B"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504FDAB" w14:textId="77777777" w:rsidR="00421776" w:rsidRPr="00C0601F" w:rsidRDefault="00421776" w:rsidP="00892D05">
            <w:pPr>
              <w:spacing w:after="60"/>
              <w:ind w:right="141"/>
              <w:jc w:val="right"/>
              <w:rPr>
                <w:bCs/>
              </w:rPr>
            </w:pPr>
            <w:r w:rsidRPr="00C0601F">
              <w:rPr>
                <w:bCs/>
              </w:rPr>
              <w:t>70.000,00</w:t>
            </w:r>
          </w:p>
        </w:tc>
      </w:tr>
      <w:tr w:rsidR="00421776" w:rsidRPr="0063386B" w14:paraId="6F30E18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EC01108"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95A236B"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20D8C9A" w14:textId="77777777" w:rsidR="00421776" w:rsidRPr="00C0601F" w:rsidRDefault="00421776" w:rsidP="00892D05">
            <w:pPr>
              <w:spacing w:before="60"/>
            </w:pPr>
            <w:r w:rsidRPr="00C0601F">
              <w:t>Obnova crkve Svih svetih na Moševićima - župa Uznesenja B. D. Marije - Gradac koja bi obuhvatila demontažu postojećeg i ugradnju novog krovišta i otvora te zemljane radove i radove drenaže,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CD7A36B" w14:textId="77777777" w:rsidR="00421776" w:rsidRPr="00C0601F" w:rsidRDefault="00421776" w:rsidP="00892D05">
            <w:r w:rsidRPr="00C0601F">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7A537E7"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85E98D3"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0198C88" w14:textId="77777777" w:rsidR="00421776" w:rsidRPr="00C0601F" w:rsidRDefault="00421776" w:rsidP="00892D05">
            <w:pPr>
              <w:spacing w:after="60"/>
              <w:ind w:right="141"/>
              <w:jc w:val="right"/>
            </w:pPr>
            <w:r w:rsidRPr="00C0601F">
              <w:t xml:space="preserve">                                                                 70.000,00    </w:t>
            </w:r>
          </w:p>
        </w:tc>
      </w:tr>
      <w:tr w:rsidR="00421776" w:rsidRPr="0063386B" w14:paraId="3D144A4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489A4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53CA73" w14:textId="77777777" w:rsidR="00421776" w:rsidRPr="00C0601F" w:rsidRDefault="00421776" w:rsidP="00892D05">
            <w:pPr>
              <w:spacing w:after="60"/>
              <w:rPr>
                <w:b/>
                <w:bCs/>
              </w:rPr>
            </w:pPr>
            <w:r w:rsidRPr="00C0601F">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E8A4EC8" w14:textId="77777777" w:rsidR="00421776" w:rsidRPr="00C0601F" w:rsidRDefault="00421776" w:rsidP="00892D05">
            <w:pPr>
              <w:spacing w:before="60"/>
            </w:pPr>
            <w:r w:rsidRPr="00C0601F">
              <w:t>Jačanje faze komunikacije i objavljivanja kulturne udruge „Jadran“ u Argentini</w:t>
            </w:r>
          </w:p>
        </w:tc>
        <w:tc>
          <w:tcPr>
            <w:tcW w:w="506" w:type="pct"/>
            <w:tcBorders>
              <w:top w:val="single" w:sz="4" w:space="0" w:color="auto"/>
              <w:left w:val="single" w:sz="4" w:space="0" w:color="auto"/>
              <w:bottom w:val="single" w:sz="4" w:space="0" w:color="auto"/>
              <w:right w:val="single" w:sz="4" w:space="0" w:color="auto"/>
            </w:tcBorders>
            <w:vAlign w:val="center"/>
          </w:tcPr>
          <w:p w14:paraId="5AFD208D" w14:textId="77777777" w:rsidR="00421776" w:rsidRPr="00C0601F" w:rsidRDefault="00421776" w:rsidP="00892D05">
            <w:pPr>
              <w:rPr>
                <w:bCs/>
              </w:rPr>
            </w:pPr>
            <w:r w:rsidRPr="00C0601F">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3BD6AF85" w14:textId="77777777" w:rsidR="00421776" w:rsidRPr="00C0601F" w:rsidRDefault="00421776" w:rsidP="00892D05">
            <w:pPr>
              <w:ind w:right="-108"/>
            </w:pPr>
            <w:r w:rsidRPr="00C0601F">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618432E" w14:textId="77777777" w:rsidR="00421776" w:rsidRPr="00C0601F" w:rsidRDefault="00421776" w:rsidP="00892D05">
            <w:pPr>
              <w:spacing w:after="60"/>
            </w:pPr>
            <w:r w:rsidRPr="00C0601F">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BD60896" w14:textId="77777777" w:rsidR="00421776" w:rsidRPr="00C0601F" w:rsidRDefault="00421776" w:rsidP="00892D05">
            <w:pPr>
              <w:spacing w:after="60"/>
              <w:ind w:right="141"/>
              <w:jc w:val="right"/>
              <w:rPr>
                <w:bCs/>
              </w:rPr>
            </w:pPr>
            <w:r w:rsidRPr="00C0601F">
              <w:rPr>
                <w:bCs/>
              </w:rPr>
              <w:t>70.000,00</w:t>
            </w:r>
          </w:p>
        </w:tc>
      </w:tr>
      <w:tr w:rsidR="00421776" w:rsidRPr="0063386B" w14:paraId="6604B47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72027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D69C4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23616F9" w14:textId="77777777" w:rsidR="00421776" w:rsidRPr="0063386B" w:rsidRDefault="00421776" w:rsidP="00892D05">
            <w:pPr>
              <w:spacing w:before="60"/>
            </w:pPr>
            <w:r w:rsidRPr="0063386B">
              <w:t>Projekt obnove Franjevačke knjižnice Mostar, Obnova rijetke knjige (Rara) u Hrvatskom državnom arhivu u Zagrebu (konzervatorsko-restauratorski radovi na 5 knjiga),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201C3DB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678D85E"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5117926"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A6168F7" w14:textId="77777777" w:rsidR="00421776" w:rsidRPr="0063386B" w:rsidRDefault="00421776" w:rsidP="00892D05">
            <w:pPr>
              <w:spacing w:after="60"/>
              <w:ind w:right="141"/>
              <w:jc w:val="right"/>
              <w:rPr>
                <w:bCs/>
              </w:rPr>
            </w:pPr>
            <w:r w:rsidRPr="0063386B">
              <w:rPr>
                <w:bCs/>
              </w:rPr>
              <w:t>68.000,00</w:t>
            </w:r>
          </w:p>
        </w:tc>
      </w:tr>
      <w:tr w:rsidR="00421776" w:rsidRPr="0063386B" w14:paraId="37438E6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8CA9F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861A6BF"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546DFCD" w14:textId="77777777" w:rsidR="00421776" w:rsidRPr="0063386B" w:rsidRDefault="00421776" w:rsidP="00892D05">
            <w:pPr>
              <w:spacing w:before="60"/>
            </w:pPr>
            <w:r w:rsidRPr="0063386B">
              <w:t>Sastavljanje, prijevod i dvojezično izdanje knjige: Sažetak izdanja časopisa Studia Croatica od osnutka do 2018. godine, Arg</w:t>
            </w:r>
            <w:r>
              <w:t>e</w:t>
            </w:r>
            <w:r w:rsidRPr="0063386B">
              <w:t>ntina</w:t>
            </w:r>
          </w:p>
        </w:tc>
        <w:tc>
          <w:tcPr>
            <w:tcW w:w="506" w:type="pct"/>
            <w:tcBorders>
              <w:top w:val="single" w:sz="4" w:space="0" w:color="auto"/>
              <w:left w:val="single" w:sz="4" w:space="0" w:color="auto"/>
              <w:bottom w:val="single" w:sz="4" w:space="0" w:color="auto"/>
              <w:right w:val="single" w:sz="4" w:space="0" w:color="auto"/>
            </w:tcBorders>
            <w:vAlign w:val="center"/>
          </w:tcPr>
          <w:p w14:paraId="1B04A367"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1BFD576C"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10F9C2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EE58C49" w14:textId="77777777" w:rsidR="00421776" w:rsidRPr="0063386B" w:rsidRDefault="00421776" w:rsidP="00892D05">
            <w:pPr>
              <w:spacing w:after="60"/>
              <w:ind w:right="141"/>
              <w:jc w:val="right"/>
              <w:rPr>
                <w:bCs/>
              </w:rPr>
            </w:pPr>
            <w:r w:rsidRPr="0063386B">
              <w:rPr>
                <w:bCs/>
              </w:rPr>
              <w:t>65.000,00</w:t>
            </w:r>
          </w:p>
        </w:tc>
      </w:tr>
      <w:tr w:rsidR="00421776" w:rsidRPr="0063386B" w14:paraId="49D0C4F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BA127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63BA1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2E71A84" w14:textId="77777777" w:rsidR="00421776" w:rsidRPr="0063386B" w:rsidRDefault="00421776" w:rsidP="00892D05">
            <w:pPr>
              <w:spacing w:before="60"/>
            </w:pPr>
            <w:r w:rsidRPr="0063386B">
              <w:t>20. Mediteran film festival u Bosni i Hercegovini</w:t>
            </w:r>
          </w:p>
        </w:tc>
        <w:tc>
          <w:tcPr>
            <w:tcW w:w="506" w:type="pct"/>
            <w:tcBorders>
              <w:top w:val="single" w:sz="4" w:space="0" w:color="auto"/>
              <w:left w:val="single" w:sz="4" w:space="0" w:color="auto"/>
              <w:bottom w:val="single" w:sz="4" w:space="0" w:color="auto"/>
              <w:right w:val="single" w:sz="4" w:space="0" w:color="auto"/>
            </w:tcBorders>
            <w:vAlign w:val="center"/>
          </w:tcPr>
          <w:p w14:paraId="46F0EDB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3DCE61E"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C74D5CD"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93B0F8F" w14:textId="77777777" w:rsidR="00421776" w:rsidRPr="0063386B" w:rsidRDefault="00421776" w:rsidP="00892D05">
            <w:pPr>
              <w:spacing w:after="60"/>
              <w:ind w:right="141"/>
              <w:jc w:val="right"/>
              <w:rPr>
                <w:bCs/>
              </w:rPr>
            </w:pPr>
            <w:r w:rsidRPr="0063386B">
              <w:rPr>
                <w:bCs/>
              </w:rPr>
              <w:t>65.000,00</w:t>
            </w:r>
          </w:p>
        </w:tc>
      </w:tr>
      <w:tr w:rsidR="00421776" w:rsidRPr="0063386B" w14:paraId="4F7EC1F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921977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BC989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6374D20" w14:textId="77777777" w:rsidR="00421776" w:rsidRPr="0063386B" w:rsidRDefault="00421776" w:rsidP="00892D05">
            <w:pPr>
              <w:spacing w:before="60"/>
            </w:pPr>
            <w:r w:rsidRPr="0063386B">
              <w:t>Izgradnja doma za umjetnike u Travniku,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12967DC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264C54A"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EF17AFA"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107B384" w14:textId="77777777" w:rsidR="00421776" w:rsidRPr="0063386B" w:rsidRDefault="00421776" w:rsidP="00892D05">
            <w:pPr>
              <w:spacing w:after="60"/>
              <w:ind w:right="141"/>
              <w:jc w:val="right"/>
              <w:rPr>
                <w:bCs/>
              </w:rPr>
            </w:pPr>
            <w:r w:rsidRPr="0063386B">
              <w:rPr>
                <w:bCs/>
              </w:rPr>
              <w:t>65.000,00</w:t>
            </w:r>
          </w:p>
        </w:tc>
      </w:tr>
      <w:tr w:rsidR="00421776" w:rsidRPr="0063386B" w14:paraId="53AE7D1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CE41A0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C7CE6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D45CD96" w14:textId="77777777" w:rsidR="00421776" w:rsidRPr="0063386B" w:rsidRDefault="00421776" w:rsidP="00892D05">
            <w:pPr>
              <w:spacing w:before="60"/>
            </w:pPr>
            <w:r w:rsidRPr="0063386B">
              <w:t>Znanstveno-istraživački projekt prikupljanja i valorizacije pisane baštine hrvatske i povijesne građe Hrvata u Argentini-drugi dio</w:t>
            </w:r>
          </w:p>
        </w:tc>
        <w:tc>
          <w:tcPr>
            <w:tcW w:w="506" w:type="pct"/>
            <w:tcBorders>
              <w:top w:val="single" w:sz="4" w:space="0" w:color="auto"/>
              <w:left w:val="single" w:sz="4" w:space="0" w:color="auto"/>
              <w:bottom w:val="single" w:sz="4" w:space="0" w:color="auto"/>
              <w:right w:val="single" w:sz="4" w:space="0" w:color="auto"/>
            </w:tcBorders>
            <w:vAlign w:val="center"/>
          </w:tcPr>
          <w:p w14:paraId="39ECC59D"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4B65F4DF"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16FEAE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D926160" w14:textId="77777777" w:rsidR="00421776" w:rsidRPr="0063386B" w:rsidRDefault="00421776" w:rsidP="00892D05">
            <w:pPr>
              <w:spacing w:after="60"/>
              <w:ind w:right="141"/>
              <w:jc w:val="right"/>
              <w:rPr>
                <w:bCs/>
              </w:rPr>
            </w:pPr>
            <w:r w:rsidRPr="0063386B">
              <w:rPr>
                <w:bCs/>
              </w:rPr>
              <w:t>65.000,00</w:t>
            </w:r>
          </w:p>
        </w:tc>
      </w:tr>
      <w:tr w:rsidR="00421776" w:rsidRPr="0063386B" w14:paraId="076B1D6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018D5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E97D5A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1EBAD4D" w14:textId="77777777" w:rsidR="00421776" w:rsidRPr="0063386B" w:rsidRDefault="00421776" w:rsidP="00892D05">
            <w:pPr>
              <w:spacing w:before="60"/>
            </w:pPr>
            <w:r w:rsidRPr="0063386B">
              <w:t>Osnovni tečaj hrvatskog jezika u Peruu</w:t>
            </w:r>
          </w:p>
        </w:tc>
        <w:tc>
          <w:tcPr>
            <w:tcW w:w="506" w:type="pct"/>
            <w:tcBorders>
              <w:top w:val="single" w:sz="4" w:space="0" w:color="auto"/>
              <w:left w:val="single" w:sz="4" w:space="0" w:color="auto"/>
              <w:bottom w:val="single" w:sz="4" w:space="0" w:color="auto"/>
              <w:right w:val="single" w:sz="4" w:space="0" w:color="auto"/>
            </w:tcBorders>
            <w:vAlign w:val="center"/>
          </w:tcPr>
          <w:p w14:paraId="096429B5"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62A0CA3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D7A621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B1107F4" w14:textId="77777777" w:rsidR="00421776" w:rsidRPr="0063386B" w:rsidRDefault="00421776" w:rsidP="00892D05">
            <w:pPr>
              <w:spacing w:after="60"/>
              <w:ind w:right="141"/>
              <w:jc w:val="right"/>
              <w:rPr>
                <w:bCs/>
              </w:rPr>
            </w:pPr>
            <w:r w:rsidRPr="0063386B">
              <w:rPr>
                <w:bCs/>
              </w:rPr>
              <w:t>60.000,00</w:t>
            </w:r>
          </w:p>
        </w:tc>
      </w:tr>
      <w:tr w:rsidR="00421776" w:rsidRPr="0063386B" w14:paraId="123E7E1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545C6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6A912C"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1501B15" w14:textId="77777777" w:rsidR="00421776" w:rsidRPr="0063386B" w:rsidRDefault="00421776" w:rsidP="00892D05">
            <w:pPr>
              <w:spacing w:before="60"/>
            </w:pPr>
            <w:r w:rsidRPr="0063386B">
              <w:t>Nabavka polica za knjižnicu Hrvatskog kulturnog društva "napredak" u Mostaru,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92B9CC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92AD903"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BD40F33"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157D977" w14:textId="77777777" w:rsidR="00421776" w:rsidRPr="0063386B" w:rsidRDefault="00421776" w:rsidP="00892D05">
            <w:pPr>
              <w:spacing w:after="60"/>
              <w:ind w:right="141"/>
              <w:jc w:val="right"/>
              <w:rPr>
                <w:bCs/>
              </w:rPr>
            </w:pPr>
            <w:r w:rsidRPr="0063386B">
              <w:rPr>
                <w:bCs/>
              </w:rPr>
              <w:t>60.000,00</w:t>
            </w:r>
          </w:p>
        </w:tc>
      </w:tr>
      <w:tr w:rsidR="00421776" w:rsidRPr="0063386B" w14:paraId="14E77A4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778290"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DD871C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390CFBC" w14:textId="77777777" w:rsidR="00421776" w:rsidRPr="0063386B" w:rsidRDefault="00421776" w:rsidP="00892D05">
            <w:pPr>
              <w:spacing w:before="60"/>
            </w:pPr>
            <w:r w:rsidRPr="0063386B">
              <w:t>Izgradnja  spomen-obilježja pripadnicima HVO Zenica,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557E28E0"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3F30173"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C8B7E1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E70B549" w14:textId="77777777" w:rsidR="00421776" w:rsidRPr="0063386B" w:rsidRDefault="00421776" w:rsidP="00892D05">
            <w:pPr>
              <w:spacing w:after="60"/>
              <w:ind w:right="141"/>
              <w:jc w:val="right"/>
              <w:rPr>
                <w:bCs/>
              </w:rPr>
            </w:pPr>
            <w:r w:rsidRPr="0063386B">
              <w:rPr>
                <w:bCs/>
              </w:rPr>
              <w:t>60.000,00</w:t>
            </w:r>
          </w:p>
        </w:tc>
      </w:tr>
      <w:tr w:rsidR="00421776" w:rsidRPr="0063386B" w14:paraId="557E5F6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4AB79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71950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06F662A" w14:textId="77777777" w:rsidR="00421776" w:rsidRPr="0063386B" w:rsidRDefault="00421776" w:rsidP="00892D05">
            <w:pPr>
              <w:spacing w:before="60"/>
            </w:pPr>
            <w:r w:rsidRPr="0063386B">
              <w:t>Centar mladih Hrvata Janjevo, Kosovo</w:t>
            </w:r>
          </w:p>
        </w:tc>
        <w:tc>
          <w:tcPr>
            <w:tcW w:w="506" w:type="pct"/>
            <w:tcBorders>
              <w:top w:val="single" w:sz="4" w:space="0" w:color="auto"/>
              <w:left w:val="single" w:sz="4" w:space="0" w:color="auto"/>
              <w:bottom w:val="single" w:sz="4" w:space="0" w:color="auto"/>
              <w:right w:val="single" w:sz="4" w:space="0" w:color="auto"/>
            </w:tcBorders>
            <w:vAlign w:val="center"/>
          </w:tcPr>
          <w:p w14:paraId="2CAF48AD"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B83F282"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FFB4103"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4F9FD7D" w14:textId="77777777" w:rsidR="00421776" w:rsidRPr="0063386B" w:rsidRDefault="00421776" w:rsidP="00892D05">
            <w:pPr>
              <w:spacing w:after="60"/>
              <w:ind w:right="141"/>
              <w:jc w:val="right"/>
              <w:rPr>
                <w:bCs/>
              </w:rPr>
            </w:pPr>
            <w:r w:rsidRPr="0063386B">
              <w:rPr>
                <w:bCs/>
              </w:rPr>
              <w:t>60.000,00</w:t>
            </w:r>
          </w:p>
        </w:tc>
      </w:tr>
      <w:tr w:rsidR="00421776" w:rsidRPr="0063386B" w14:paraId="244298E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C1DE43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C8822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4369F63" w14:textId="77777777" w:rsidR="00421776" w:rsidRPr="0063386B" w:rsidRDefault="00421776" w:rsidP="00892D05">
            <w:pPr>
              <w:spacing w:before="60"/>
            </w:pPr>
            <w:r w:rsidRPr="0063386B">
              <w:t>Osnaživanje kadrovskih resursa Hrvatskog nacionalnog vijeća,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0E8D64C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16092B1" w14:textId="77777777" w:rsidR="00421776" w:rsidRPr="0063386B" w:rsidRDefault="00421776" w:rsidP="00892D05">
            <w:pPr>
              <w:ind w:right="-108"/>
            </w:pPr>
            <w:r w:rsidRPr="0063386B">
              <w:t xml:space="preserve">Ostalo </w:t>
            </w:r>
          </w:p>
        </w:tc>
        <w:tc>
          <w:tcPr>
            <w:tcW w:w="540" w:type="pct"/>
            <w:tcBorders>
              <w:top w:val="single" w:sz="4" w:space="0" w:color="auto"/>
              <w:left w:val="single" w:sz="4" w:space="0" w:color="auto"/>
              <w:bottom w:val="single" w:sz="4" w:space="0" w:color="auto"/>
              <w:right w:val="single" w:sz="4" w:space="0" w:color="auto"/>
            </w:tcBorders>
            <w:vAlign w:val="center"/>
          </w:tcPr>
          <w:p w14:paraId="50E86D1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FACD3B4" w14:textId="77777777" w:rsidR="00421776" w:rsidRPr="0063386B" w:rsidRDefault="00421776" w:rsidP="00892D05">
            <w:pPr>
              <w:spacing w:after="60"/>
              <w:ind w:right="141"/>
              <w:jc w:val="right"/>
              <w:rPr>
                <w:bCs/>
              </w:rPr>
            </w:pPr>
            <w:r w:rsidRPr="0063386B">
              <w:rPr>
                <w:bCs/>
              </w:rPr>
              <w:t>60.000,00</w:t>
            </w:r>
          </w:p>
        </w:tc>
      </w:tr>
      <w:tr w:rsidR="00421776" w:rsidRPr="0063386B" w14:paraId="5132D89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9"/>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9EFA63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9C8417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284D9AF" w14:textId="77777777" w:rsidR="00421776" w:rsidRPr="0063386B" w:rsidRDefault="00421776" w:rsidP="00892D05">
            <w:pPr>
              <w:spacing w:before="60"/>
            </w:pPr>
            <w:r w:rsidRPr="0063386B">
              <w:t>Pisanje, uređivanje i hrvatski prijevod knjige: Hrvati iz Paragvaja 1830</w:t>
            </w:r>
            <w:r>
              <w:t>.</w:t>
            </w:r>
            <w:r w:rsidRPr="0063386B">
              <w:t>-2018</w:t>
            </w:r>
            <w:r>
              <w:t>.</w:t>
            </w:r>
            <w:r w:rsidRPr="0063386B">
              <w:t>, Paragvaj</w:t>
            </w:r>
          </w:p>
        </w:tc>
        <w:tc>
          <w:tcPr>
            <w:tcW w:w="506" w:type="pct"/>
            <w:tcBorders>
              <w:top w:val="single" w:sz="4" w:space="0" w:color="auto"/>
              <w:left w:val="single" w:sz="4" w:space="0" w:color="auto"/>
              <w:bottom w:val="single" w:sz="4" w:space="0" w:color="auto"/>
              <w:right w:val="single" w:sz="4" w:space="0" w:color="auto"/>
            </w:tcBorders>
            <w:vAlign w:val="center"/>
          </w:tcPr>
          <w:p w14:paraId="7D9FEBC8"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7B25565B"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26EE74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3AA8EBD" w14:textId="77777777" w:rsidR="00421776" w:rsidRPr="0063386B" w:rsidRDefault="00421776" w:rsidP="00892D05">
            <w:pPr>
              <w:spacing w:after="60"/>
              <w:ind w:right="141"/>
              <w:jc w:val="right"/>
              <w:rPr>
                <w:bCs/>
              </w:rPr>
            </w:pPr>
            <w:r w:rsidRPr="0063386B">
              <w:rPr>
                <w:bCs/>
              </w:rPr>
              <w:t>60.000,00</w:t>
            </w:r>
          </w:p>
        </w:tc>
      </w:tr>
      <w:tr w:rsidR="00421776" w:rsidRPr="0063386B" w14:paraId="049FE54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6AC740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EBC91F"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08F73EB" w14:textId="77777777" w:rsidR="00421776" w:rsidRPr="0063386B" w:rsidRDefault="00421776" w:rsidP="00892D05">
            <w:pPr>
              <w:spacing w:before="60"/>
            </w:pPr>
            <w:r w:rsidRPr="0063386B">
              <w:t>„Tradicija i kultura vojvođanskih Hrvata kroz sliku, riječ i običaje“ i „Djeca-čuvari kulturne baštine Hrvata-Bunj</w:t>
            </w:r>
            <w:r>
              <w:t>e</w:t>
            </w:r>
            <w:r w:rsidRPr="0063386B">
              <w:t>vaca“,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0A5EC70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1071EE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939745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C2FE638" w14:textId="77777777" w:rsidR="00421776" w:rsidRPr="0063386B" w:rsidRDefault="00421776" w:rsidP="00892D05">
            <w:pPr>
              <w:spacing w:after="60"/>
              <w:ind w:right="141"/>
              <w:jc w:val="right"/>
              <w:rPr>
                <w:bCs/>
              </w:rPr>
            </w:pPr>
            <w:r w:rsidRPr="0063386B">
              <w:rPr>
                <w:bCs/>
              </w:rPr>
              <w:t>55.000,00</w:t>
            </w:r>
          </w:p>
        </w:tc>
      </w:tr>
      <w:tr w:rsidR="00421776" w:rsidRPr="0063386B" w14:paraId="4BC130D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2BED9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145E1E5"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0F7B839" w14:textId="77777777" w:rsidR="00421776" w:rsidRPr="0063386B" w:rsidRDefault="00421776" w:rsidP="00892D05">
            <w:pPr>
              <w:spacing w:before="60"/>
            </w:pPr>
            <w:r w:rsidRPr="0063386B">
              <w:t>„Više kulture 2019.“, promocija hrvatske kulture kroz aktivnosti i kulturnu razmjenu Hrvata i Brazilaca u obliku sjećanja na useljavanje, sport, kulturu, folklor, jezik itd., Brazil</w:t>
            </w:r>
          </w:p>
        </w:tc>
        <w:tc>
          <w:tcPr>
            <w:tcW w:w="506" w:type="pct"/>
            <w:tcBorders>
              <w:top w:val="single" w:sz="4" w:space="0" w:color="auto"/>
              <w:left w:val="single" w:sz="4" w:space="0" w:color="auto"/>
              <w:bottom w:val="single" w:sz="4" w:space="0" w:color="auto"/>
              <w:right w:val="single" w:sz="4" w:space="0" w:color="auto"/>
            </w:tcBorders>
            <w:vAlign w:val="center"/>
          </w:tcPr>
          <w:p w14:paraId="6A635F16"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0143C875"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06DCE7A"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F96EAF9" w14:textId="77777777" w:rsidR="00421776" w:rsidRPr="0063386B" w:rsidRDefault="00421776" w:rsidP="00892D05">
            <w:pPr>
              <w:spacing w:after="60"/>
              <w:ind w:right="141"/>
              <w:jc w:val="right"/>
              <w:rPr>
                <w:bCs/>
              </w:rPr>
            </w:pPr>
            <w:r w:rsidRPr="0063386B">
              <w:rPr>
                <w:bCs/>
              </w:rPr>
              <w:t>50.000,00</w:t>
            </w:r>
          </w:p>
        </w:tc>
      </w:tr>
      <w:tr w:rsidR="00421776" w:rsidRPr="0063386B" w14:paraId="29D26F1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B197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8C76F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5BCDD49" w14:textId="77777777" w:rsidR="00421776" w:rsidRPr="0063386B" w:rsidRDefault="00421776" w:rsidP="00892D05">
            <w:pPr>
              <w:spacing w:before="60"/>
            </w:pPr>
            <w:r w:rsidRPr="0063386B">
              <w:t>Izdavanje monografije povodom 120. obljetnice Župe Nevesinje,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49822784"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132BF4F"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2E1F0B3"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0DBC2F2" w14:textId="77777777" w:rsidR="00421776" w:rsidRPr="0063386B" w:rsidRDefault="00421776" w:rsidP="00892D05">
            <w:pPr>
              <w:spacing w:after="60"/>
              <w:ind w:right="141"/>
              <w:jc w:val="right"/>
              <w:rPr>
                <w:bCs/>
              </w:rPr>
            </w:pPr>
            <w:r w:rsidRPr="0063386B">
              <w:rPr>
                <w:bCs/>
              </w:rPr>
              <w:t>50.000,00</w:t>
            </w:r>
          </w:p>
        </w:tc>
      </w:tr>
      <w:tr w:rsidR="00421776" w:rsidRPr="0063386B" w14:paraId="5F94A0A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FBBF0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DB95C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F0DDC44" w14:textId="77777777" w:rsidR="00421776" w:rsidRPr="0063386B" w:rsidRDefault="00421776" w:rsidP="00892D05">
            <w:pPr>
              <w:spacing w:before="60"/>
            </w:pPr>
            <w:r w:rsidRPr="0063386B">
              <w:t>Kulturna manifestacija 16. Didakovi dani – 2019.,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61C808E6"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20A447B"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EF21638"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84B65FE" w14:textId="77777777" w:rsidR="00421776" w:rsidRPr="0063386B" w:rsidRDefault="00421776" w:rsidP="00892D05">
            <w:pPr>
              <w:spacing w:after="60"/>
              <w:ind w:right="141"/>
              <w:jc w:val="right"/>
              <w:rPr>
                <w:bCs/>
              </w:rPr>
            </w:pPr>
            <w:r w:rsidRPr="0063386B">
              <w:rPr>
                <w:bCs/>
              </w:rPr>
              <w:t>50.000,00</w:t>
            </w:r>
          </w:p>
        </w:tc>
      </w:tr>
      <w:tr w:rsidR="00421776" w:rsidRPr="0063386B" w14:paraId="6B9C86E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E42FA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4045B8D"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6391A2B" w14:textId="77777777" w:rsidR="00421776" w:rsidRPr="0063386B" w:rsidRDefault="00421776" w:rsidP="00892D05">
            <w:pPr>
              <w:spacing w:before="60"/>
            </w:pPr>
            <w:r w:rsidRPr="0063386B">
              <w:t>Organizacija koncerta u svrhu promocije hrvatske kulturne baštine u Sjevernoj Makedoniji</w:t>
            </w:r>
          </w:p>
        </w:tc>
        <w:tc>
          <w:tcPr>
            <w:tcW w:w="506" w:type="pct"/>
            <w:tcBorders>
              <w:top w:val="single" w:sz="4" w:space="0" w:color="auto"/>
              <w:left w:val="single" w:sz="4" w:space="0" w:color="auto"/>
              <w:bottom w:val="single" w:sz="4" w:space="0" w:color="auto"/>
              <w:right w:val="single" w:sz="4" w:space="0" w:color="auto"/>
            </w:tcBorders>
            <w:vAlign w:val="center"/>
          </w:tcPr>
          <w:p w14:paraId="07ADDDAF"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41E3201"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571296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14D3FFC" w14:textId="77777777" w:rsidR="00421776" w:rsidRPr="0063386B" w:rsidRDefault="00421776" w:rsidP="00892D05">
            <w:pPr>
              <w:spacing w:after="60"/>
              <w:ind w:right="141"/>
              <w:jc w:val="right"/>
              <w:rPr>
                <w:bCs/>
              </w:rPr>
            </w:pPr>
            <w:r w:rsidRPr="0063386B">
              <w:rPr>
                <w:bCs/>
              </w:rPr>
              <w:t>50.000,00</w:t>
            </w:r>
          </w:p>
        </w:tc>
      </w:tr>
      <w:tr w:rsidR="00421776" w:rsidRPr="0063386B" w14:paraId="5243262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F03C6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496E2C"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914371F" w14:textId="77777777" w:rsidR="00421776" w:rsidRPr="0063386B" w:rsidRDefault="00421776" w:rsidP="00892D05">
            <w:pPr>
              <w:spacing w:before="60"/>
            </w:pPr>
            <w:r w:rsidRPr="0063386B">
              <w:t>Programi za djecu i mlade Hrvatske čitaonice u 2019. i književne manifestacije i naklada Hrvatske čitaonice u 2019.,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27936F6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E24FB9C"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BD576EC"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740211C" w14:textId="77777777" w:rsidR="00421776" w:rsidRPr="0063386B" w:rsidRDefault="00421776" w:rsidP="00892D05">
            <w:pPr>
              <w:spacing w:after="60"/>
              <w:ind w:right="141"/>
              <w:jc w:val="right"/>
              <w:rPr>
                <w:bCs/>
              </w:rPr>
            </w:pPr>
            <w:r w:rsidRPr="0063386B">
              <w:rPr>
                <w:bCs/>
              </w:rPr>
              <w:t>50.000,00</w:t>
            </w:r>
          </w:p>
        </w:tc>
      </w:tr>
      <w:tr w:rsidR="00421776" w:rsidRPr="0063386B" w14:paraId="4ECEC37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51BB77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359BEB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4F59FAF" w14:textId="77777777" w:rsidR="00421776" w:rsidRPr="0063386B" w:rsidRDefault="00421776" w:rsidP="00892D05">
            <w:pPr>
              <w:spacing w:before="60"/>
            </w:pPr>
            <w:r w:rsidRPr="0063386B">
              <w:t>Promocija etnografskog, natjecateljskog i edukativnog sadržaja  „Takmičenje risara 2019.“ i „Dužijanca 2019.“,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3DFBE16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303FF2C"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B60F60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1CB497A" w14:textId="77777777" w:rsidR="00421776" w:rsidRPr="0063386B" w:rsidRDefault="00421776" w:rsidP="00892D05">
            <w:pPr>
              <w:spacing w:after="60"/>
              <w:ind w:right="141"/>
              <w:jc w:val="right"/>
              <w:rPr>
                <w:bCs/>
              </w:rPr>
            </w:pPr>
            <w:r w:rsidRPr="0063386B">
              <w:rPr>
                <w:bCs/>
              </w:rPr>
              <w:t>50.000,00</w:t>
            </w:r>
          </w:p>
        </w:tc>
      </w:tr>
      <w:tr w:rsidR="00421776" w:rsidRPr="0063386B" w14:paraId="30DF0FB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D2E30A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00E6BBD"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447F41F" w14:textId="77777777" w:rsidR="00421776" w:rsidRPr="0063386B" w:rsidRDefault="00421776" w:rsidP="00892D05">
            <w:pPr>
              <w:spacing w:before="60"/>
            </w:pPr>
            <w:r w:rsidRPr="0063386B">
              <w:t>Blagdanske proslave i gostovanje klapa u Makedoniji i predstavljanje zbirke hrvatske knjige „Gradimo mostove pisanom riječju“, Sjeverna Makedonija</w:t>
            </w:r>
          </w:p>
        </w:tc>
        <w:tc>
          <w:tcPr>
            <w:tcW w:w="506" w:type="pct"/>
            <w:tcBorders>
              <w:top w:val="single" w:sz="4" w:space="0" w:color="auto"/>
              <w:left w:val="single" w:sz="4" w:space="0" w:color="auto"/>
              <w:bottom w:val="single" w:sz="4" w:space="0" w:color="auto"/>
              <w:right w:val="single" w:sz="4" w:space="0" w:color="auto"/>
            </w:tcBorders>
            <w:vAlign w:val="center"/>
          </w:tcPr>
          <w:p w14:paraId="376D2786"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192067C"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A0FB5D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7BFB713" w14:textId="77777777" w:rsidR="00421776" w:rsidRPr="0063386B" w:rsidRDefault="00421776" w:rsidP="00892D05">
            <w:pPr>
              <w:spacing w:after="60"/>
              <w:ind w:right="141"/>
              <w:jc w:val="right"/>
              <w:rPr>
                <w:bCs/>
              </w:rPr>
            </w:pPr>
            <w:r w:rsidRPr="0063386B">
              <w:rPr>
                <w:bCs/>
              </w:rPr>
              <w:t>48.000,00</w:t>
            </w:r>
          </w:p>
        </w:tc>
      </w:tr>
      <w:tr w:rsidR="00421776" w:rsidRPr="0063386B" w14:paraId="3888E3F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869F78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4ADEE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755EF01" w14:textId="77777777" w:rsidR="00421776" w:rsidRPr="0063386B" w:rsidRDefault="00421776" w:rsidP="00892D05">
            <w:pPr>
              <w:spacing w:before="60"/>
            </w:pPr>
            <w:r w:rsidRPr="0063386B">
              <w:t>Prezentacija hrvatske kulturne baštine - projekt 1., 2. i 3. u Bitoli, Sjeverna Makedonija</w:t>
            </w:r>
          </w:p>
        </w:tc>
        <w:tc>
          <w:tcPr>
            <w:tcW w:w="506" w:type="pct"/>
            <w:tcBorders>
              <w:top w:val="single" w:sz="4" w:space="0" w:color="auto"/>
              <w:left w:val="single" w:sz="4" w:space="0" w:color="auto"/>
              <w:bottom w:val="single" w:sz="4" w:space="0" w:color="auto"/>
              <w:right w:val="single" w:sz="4" w:space="0" w:color="auto"/>
            </w:tcBorders>
            <w:vAlign w:val="center"/>
          </w:tcPr>
          <w:p w14:paraId="56BEBDD9"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E86086B"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6FDE1DD"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4CEB1D3" w14:textId="77777777" w:rsidR="00421776" w:rsidRPr="0063386B" w:rsidRDefault="00421776" w:rsidP="00892D05">
            <w:pPr>
              <w:spacing w:after="60"/>
              <w:ind w:right="141"/>
              <w:jc w:val="right"/>
              <w:rPr>
                <w:bCs/>
              </w:rPr>
            </w:pPr>
            <w:r w:rsidRPr="0063386B">
              <w:rPr>
                <w:bCs/>
              </w:rPr>
              <w:t>48.000,00</w:t>
            </w:r>
          </w:p>
        </w:tc>
      </w:tr>
      <w:tr w:rsidR="00421776" w:rsidRPr="0063386B" w14:paraId="301C800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9F2FF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3FFBC0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4DDDD85" w14:textId="77777777" w:rsidR="00421776" w:rsidRPr="0063386B" w:rsidRDefault="00421776" w:rsidP="00892D05">
            <w:pPr>
              <w:spacing w:before="60"/>
            </w:pPr>
            <w:r w:rsidRPr="0063386B">
              <w:t>Program događanja društva 2019. i troškovi redovite djelatnosti društva u Petrovaradinu,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1E8803E5"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30A3418"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97D56A3"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8715D7D" w14:textId="77777777" w:rsidR="00421776" w:rsidRPr="0063386B" w:rsidRDefault="00421776" w:rsidP="00892D05">
            <w:pPr>
              <w:spacing w:after="60"/>
              <w:ind w:right="141"/>
              <w:jc w:val="right"/>
              <w:rPr>
                <w:bCs/>
              </w:rPr>
            </w:pPr>
            <w:r w:rsidRPr="0063386B">
              <w:rPr>
                <w:bCs/>
              </w:rPr>
              <w:t>48.000,00</w:t>
            </w:r>
          </w:p>
        </w:tc>
      </w:tr>
      <w:tr w:rsidR="00421776" w:rsidRPr="0063386B" w14:paraId="13B6A53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068F4B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82198D"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B1B3214" w14:textId="77777777" w:rsidR="00421776" w:rsidRPr="0063386B" w:rsidRDefault="00421776" w:rsidP="00892D05">
            <w:pPr>
              <w:spacing w:before="60"/>
            </w:pPr>
            <w:r>
              <w:rPr>
                <w:bCs/>
              </w:rPr>
              <w:t>„</w:t>
            </w:r>
            <w:r w:rsidRPr="0063386B">
              <w:rPr>
                <w:bCs/>
              </w:rPr>
              <w:t>Osmišljavanje i provođenje različitih aktivnosti kojima se potiče učenje hrvatskoga jezika u inozemstvu,</w:t>
            </w:r>
            <w:r w:rsidRPr="0063386B">
              <w:t>, Bolivija</w:t>
            </w:r>
          </w:p>
        </w:tc>
        <w:tc>
          <w:tcPr>
            <w:tcW w:w="506" w:type="pct"/>
            <w:tcBorders>
              <w:top w:val="single" w:sz="4" w:space="0" w:color="auto"/>
              <w:left w:val="single" w:sz="4" w:space="0" w:color="auto"/>
              <w:bottom w:val="single" w:sz="4" w:space="0" w:color="auto"/>
              <w:right w:val="single" w:sz="4" w:space="0" w:color="auto"/>
            </w:tcBorders>
            <w:vAlign w:val="center"/>
          </w:tcPr>
          <w:p w14:paraId="6D5D0CC5"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25BFC3CD" w14:textId="77777777" w:rsidR="00421776" w:rsidRPr="0063386B" w:rsidRDefault="00421776" w:rsidP="00892D05">
            <w:pPr>
              <w:ind w:right="-108"/>
            </w:pPr>
            <w:r w:rsidRPr="0063386B">
              <w:rPr>
                <w:bCs/>
              </w:rPr>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48C7480B"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023AD28" w14:textId="77777777" w:rsidR="00421776" w:rsidRPr="0063386B" w:rsidRDefault="00421776" w:rsidP="00892D05">
            <w:pPr>
              <w:spacing w:after="60"/>
              <w:ind w:right="141"/>
              <w:jc w:val="right"/>
              <w:rPr>
                <w:bCs/>
              </w:rPr>
            </w:pPr>
            <w:r w:rsidRPr="0063386B">
              <w:rPr>
                <w:bCs/>
              </w:rPr>
              <w:t>48.000,00</w:t>
            </w:r>
          </w:p>
        </w:tc>
      </w:tr>
      <w:tr w:rsidR="00421776" w:rsidRPr="0063386B" w14:paraId="78470A5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EDB02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8AF12E"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253299D" w14:textId="77777777" w:rsidR="00421776" w:rsidRPr="0063386B" w:rsidRDefault="00421776" w:rsidP="00892D05">
            <w:pPr>
              <w:spacing w:before="60"/>
            </w:pPr>
            <w:r w:rsidRPr="0063386B">
              <w:t>Ojačati organizacijski razvoj i pružanje usluga argentinsko-hrvatske industrijske i trgovinske komore, Argentina</w:t>
            </w:r>
          </w:p>
        </w:tc>
        <w:tc>
          <w:tcPr>
            <w:tcW w:w="506" w:type="pct"/>
            <w:tcBorders>
              <w:top w:val="single" w:sz="4" w:space="0" w:color="auto"/>
              <w:left w:val="single" w:sz="4" w:space="0" w:color="auto"/>
              <w:bottom w:val="single" w:sz="4" w:space="0" w:color="auto"/>
              <w:right w:val="single" w:sz="4" w:space="0" w:color="auto"/>
            </w:tcBorders>
            <w:vAlign w:val="center"/>
          </w:tcPr>
          <w:p w14:paraId="4B700C7B"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249B971D" w14:textId="77777777" w:rsidR="00421776" w:rsidRPr="0063386B" w:rsidRDefault="00421776" w:rsidP="00892D05">
            <w:pPr>
              <w:ind w:right="-108"/>
            </w:pPr>
            <w:r w:rsidRPr="0063386B">
              <w:t>Odgovoran gospodarski razvoj</w:t>
            </w:r>
          </w:p>
        </w:tc>
        <w:tc>
          <w:tcPr>
            <w:tcW w:w="540" w:type="pct"/>
            <w:tcBorders>
              <w:top w:val="single" w:sz="4" w:space="0" w:color="auto"/>
              <w:left w:val="single" w:sz="4" w:space="0" w:color="auto"/>
              <w:bottom w:val="single" w:sz="4" w:space="0" w:color="auto"/>
              <w:right w:val="single" w:sz="4" w:space="0" w:color="auto"/>
            </w:tcBorders>
            <w:vAlign w:val="center"/>
          </w:tcPr>
          <w:p w14:paraId="0001088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2B015F4" w14:textId="77777777" w:rsidR="00421776" w:rsidRPr="0063386B" w:rsidRDefault="00421776" w:rsidP="00892D05">
            <w:pPr>
              <w:spacing w:after="60"/>
              <w:ind w:right="141"/>
              <w:jc w:val="right"/>
              <w:rPr>
                <w:bCs/>
              </w:rPr>
            </w:pPr>
            <w:r w:rsidRPr="0063386B">
              <w:rPr>
                <w:bCs/>
              </w:rPr>
              <w:t>45.000,00</w:t>
            </w:r>
          </w:p>
        </w:tc>
      </w:tr>
      <w:tr w:rsidR="00421776" w:rsidRPr="0063386B" w14:paraId="3811247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652F28"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CEF32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A535FBB" w14:textId="77777777" w:rsidR="00421776" w:rsidRPr="0063386B" w:rsidRDefault="00421776" w:rsidP="00892D05">
            <w:pPr>
              <w:spacing w:before="60"/>
            </w:pPr>
            <w:r w:rsidRPr="0063386B">
              <w:t>Projekt promocije hrvatske kulturne baštine u Sjevernoj Makedoniji kroz tiskanje zbirke pjesama „Lijepo li je biti Hrvat“ i proslavu blagdana sv. Nikole i Božića u Štipu, Sjeverna Makedonija</w:t>
            </w:r>
          </w:p>
        </w:tc>
        <w:tc>
          <w:tcPr>
            <w:tcW w:w="506" w:type="pct"/>
            <w:tcBorders>
              <w:top w:val="single" w:sz="4" w:space="0" w:color="auto"/>
              <w:left w:val="single" w:sz="4" w:space="0" w:color="auto"/>
              <w:bottom w:val="single" w:sz="4" w:space="0" w:color="auto"/>
              <w:right w:val="single" w:sz="4" w:space="0" w:color="auto"/>
            </w:tcBorders>
            <w:vAlign w:val="center"/>
          </w:tcPr>
          <w:p w14:paraId="1B8C8218"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867A18A"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AAD2EA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0E2CE4D" w14:textId="77777777" w:rsidR="00421776" w:rsidRPr="0063386B" w:rsidRDefault="00421776" w:rsidP="00892D05">
            <w:pPr>
              <w:spacing w:after="60"/>
              <w:ind w:right="141"/>
              <w:jc w:val="right"/>
              <w:rPr>
                <w:bCs/>
              </w:rPr>
            </w:pPr>
            <w:r w:rsidRPr="0063386B">
              <w:rPr>
                <w:bCs/>
              </w:rPr>
              <w:t>44.000,00</w:t>
            </w:r>
          </w:p>
        </w:tc>
      </w:tr>
      <w:tr w:rsidR="00421776" w:rsidRPr="0063386B" w14:paraId="1DCF52E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B0771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D59E5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E2892E0" w14:textId="77777777" w:rsidR="00421776" w:rsidRPr="0063386B" w:rsidRDefault="00421776" w:rsidP="00892D05">
            <w:pPr>
              <w:spacing w:before="60"/>
            </w:pPr>
            <w:r w:rsidRPr="0063386B">
              <w:t>Financijska potpora manifestaciji „Srijemci Srijemu” 2019. Program rada udruge u 2019.,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15976D5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D4AC9BB"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929FDA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AF616A4" w14:textId="77777777" w:rsidR="00421776" w:rsidRPr="0063386B" w:rsidRDefault="00421776" w:rsidP="00892D05">
            <w:pPr>
              <w:spacing w:after="60"/>
              <w:ind w:right="141"/>
              <w:jc w:val="right"/>
              <w:rPr>
                <w:bCs/>
              </w:rPr>
            </w:pPr>
            <w:r w:rsidRPr="0063386B">
              <w:rPr>
                <w:bCs/>
              </w:rPr>
              <w:t>42.000,00</w:t>
            </w:r>
          </w:p>
        </w:tc>
      </w:tr>
      <w:tr w:rsidR="00421776" w:rsidRPr="0063386B" w14:paraId="5EAED2A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ACC3D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E1A0A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DDC7A63" w14:textId="77777777" w:rsidR="00421776" w:rsidRPr="0063386B" w:rsidRDefault="00421776" w:rsidP="00892D05">
            <w:pPr>
              <w:spacing w:before="60"/>
            </w:pPr>
            <w:r w:rsidRPr="0063386B">
              <w:t>Potpora radu Centra Hrvatske kulture u Brazilu 4 - povezivanje i podržavanje hrvatskih zajednica u Brazilu (ažuriranje internetske stranice udruge, proširenje zbirke knjižnice), Brazil</w:t>
            </w:r>
          </w:p>
        </w:tc>
        <w:tc>
          <w:tcPr>
            <w:tcW w:w="506" w:type="pct"/>
            <w:tcBorders>
              <w:top w:val="single" w:sz="4" w:space="0" w:color="auto"/>
              <w:left w:val="single" w:sz="4" w:space="0" w:color="auto"/>
              <w:bottom w:val="single" w:sz="4" w:space="0" w:color="auto"/>
              <w:right w:val="single" w:sz="4" w:space="0" w:color="auto"/>
            </w:tcBorders>
            <w:vAlign w:val="center"/>
          </w:tcPr>
          <w:p w14:paraId="1E4FF465"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7C5F84A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771032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594207A" w14:textId="77777777" w:rsidR="00421776" w:rsidRPr="0063386B" w:rsidRDefault="00421776" w:rsidP="00892D05">
            <w:pPr>
              <w:spacing w:after="60"/>
              <w:ind w:right="141"/>
              <w:jc w:val="right"/>
              <w:rPr>
                <w:bCs/>
              </w:rPr>
            </w:pPr>
            <w:r w:rsidRPr="0063386B">
              <w:rPr>
                <w:bCs/>
              </w:rPr>
              <w:t>40.000,00</w:t>
            </w:r>
          </w:p>
        </w:tc>
      </w:tr>
      <w:tr w:rsidR="00421776" w:rsidRPr="0063386B" w14:paraId="3C7944E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D3D41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07D440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0A6FB17" w14:textId="77777777" w:rsidR="00421776" w:rsidRPr="0063386B" w:rsidRDefault="00421776" w:rsidP="00892D05">
            <w:pPr>
              <w:spacing w:before="60"/>
            </w:pPr>
            <w:r w:rsidRPr="0063386B">
              <w:t xml:space="preserve">Nova internetska stranica i njeno održavanje radi povezivanja zainteresiranih </w:t>
            </w:r>
            <w:r>
              <w:t>tvrtki</w:t>
            </w:r>
            <w:r w:rsidRPr="0063386B">
              <w:t xml:space="preserve"> iz R</w:t>
            </w:r>
            <w:r>
              <w:t xml:space="preserve">epublike </w:t>
            </w:r>
            <w:r w:rsidRPr="0063386B">
              <w:t>H</w:t>
            </w:r>
            <w:r>
              <w:t>rvatske</w:t>
            </w:r>
            <w:r w:rsidRPr="0063386B">
              <w:t xml:space="preserve"> i Argentine za vanjsko</w:t>
            </w:r>
            <w:r>
              <w:t>-</w:t>
            </w:r>
            <w:r w:rsidRPr="0063386B">
              <w:t>trgovinsku razmjenu, Argentina</w:t>
            </w:r>
          </w:p>
        </w:tc>
        <w:tc>
          <w:tcPr>
            <w:tcW w:w="506" w:type="pct"/>
            <w:tcBorders>
              <w:top w:val="single" w:sz="4" w:space="0" w:color="auto"/>
              <w:left w:val="single" w:sz="4" w:space="0" w:color="auto"/>
              <w:bottom w:val="single" w:sz="4" w:space="0" w:color="auto"/>
              <w:right w:val="single" w:sz="4" w:space="0" w:color="auto"/>
            </w:tcBorders>
            <w:vAlign w:val="center"/>
          </w:tcPr>
          <w:p w14:paraId="20FB4639"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62C1BA45"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D13CBE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B837055" w14:textId="77777777" w:rsidR="00421776" w:rsidRPr="0063386B" w:rsidRDefault="00421776" w:rsidP="00892D05">
            <w:pPr>
              <w:spacing w:after="60"/>
              <w:ind w:right="141"/>
              <w:jc w:val="right"/>
              <w:rPr>
                <w:bCs/>
              </w:rPr>
            </w:pPr>
            <w:r w:rsidRPr="0063386B">
              <w:rPr>
                <w:bCs/>
              </w:rPr>
              <w:t>40.000,00</w:t>
            </w:r>
          </w:p>
        </w:tc>
      </w:tr>
      <w:tr w:rsidR="00421776" w:rsidRPr="0063386B" w14:paraId="5F3DF2F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55D59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F0FDF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E4BD853" w14:textId="77777777" w:rsidR="00421776" w:rsidRPr="0063386B" w:rsidRDefault="00421776" w:rsidP="00892D05">
            <w:pPr>
              <w:spacing w:before="60"/>
            </w:pPr>
            <w:r w:rsidRPr="0063386B">
              <w:t>Potpora organizaciji festivala „West Herzegowina Fest no.17.“ u Zapadnohercegovačkoj županiji,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1EB6E210"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90B479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0C66C8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73D8C59" w14:textId="77777777" w:rsidR="00421776" w:rsidRPr="0063386B" w:rsidRDefault="00421776" w:rsidP="00892D05">
            <w:pPr>
              <w:spacing w:after="60"/>
              <w:ind w:right="141"/>
              <w:jc w:val="right"/>
              <w:rPr>
                <w:bCs/>
              </w:rPr>
            </w:pPr>
            <w:r w:rsidRPr="0063386B">
              <w:rPr>
                <w:bCs/>
              </w:rPr>
              <w:t>40.000,00</w:t>
            </w:r>
          </w:p>
        </w:tc>
      </w:tr>
      <w:tr w:rsidR="00421776" w:rsidRPr="0063386B" w14:paraId="4700403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9FF11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0F19C2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0009454" w14:textId="77777777" w:rsidR="00421776" w:rsidRPr="0063386B" w:rsidRDefault="00421776" w:rsidP="00892D05">
            <w:pPr>
              <w:spacing w:before="60"/>
            </w:pPr>
            <w:r w:rsidRPr="0063386B">
              <w:t>Razvijanje i njegovanje kulturne baštine interpretacijom hrvatskog glazbenog stvaralaštva mješovitog pjevačkog zbora „Odjek“ i razvoj knjižnice i čitaonice u Zemunu,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614746A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66DB941"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A68A48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B7C34BE" w14:textId="77777777" w:rsidR="00421776" w:rsidRPr="0063386B" w:rsidRDefault="00421776" w:rsidP="00892D05">
            <w:pPr>
              <w:spacing w:after="60"/>
              <w:ind w:right="141"/>
              <w:jc w:val="right"/>
              <w:rPr>
                <w:bCs/>
              </w:rPr>
            </w:pPr>
            <w:r w:rsidRPr="0063386B">
              <w:rPr>
                <w:bCs/>
              </w:rPr>
              <w:t>40.000,00</w:t>
            </w:r>
          </w:p>
        </w:tc>
      </w:tr>
      <w:tr w:rsidR="00421776" w:rsidRPr="0063386B" w14:paraId="7DBBE1D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ACDDC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5C57DB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4751F6A" w14:textId="77777777" w:rsidR="00421776" w:rsidRPr="0063386B" w:rsidRDefault="00421776" w:rsidP="00892D05">
            <w:pPr>
              <w:spacing w:before="60"/>
            </w:pPr>
            <w:r w:rsidRPr="0063386B">
              <w:t>Tradicionalni koncert „Kao nekad pred Božić“ gostovanje KUD „Jelsa“ sa ženskom klapom „Frecija“ i organizacija niza gostovanja  eminentnih Hrvata-umjetnika pod nazivom „Hrvatska kultura u centru“</w:t>
            </w:r>
            <w:r>
              <w:t xml:space="preserve"> </w:t>
            </w:r>
            <w:r w:rsidRPr="0063386B">
              <w:t>u Beogradu,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6C42ECFD"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E8A8AB0"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3F7679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54EDE88" w14:textId="77777777" w:rsidR="00421776" w:rsidRPr="0063386B" w:rsidRDefault="00421776" w:rsidP="00892D05">
            <w:pPr>
              <w:spacing w:after="60"/>
              <w:ind w:right="141"/>
              <w:jc w:val="right"/>
              <w:rPr>
                <w:bCs/>
              </w:rPr>
            </w:pPr>
            <w:r w:rsidRPr="0063386B">
              <w:rPr>
                <w:bCs/>
              </w:rPr>
              <w:t>40.000,00</w:t>
            </w:r>
          </w:p>
        </w:tc>
      </w:tr>
      <w:tr w:rsidR="00421776" w:rsidRPr="0063386B" w14:paraId="3D79F27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D3FE8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D8399C"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8271B32" w14:textId="77777777" w:rsidR="00421776" w:rsidRPr="0063386B" w:rsidRDefault="00421776" w:rsidP="00892D05">
            <w:pPr>
              <w:spacing w:before="60"/>
            </w:pPr>
            <w:r w:rsidRPr="0063386B">
              <w:t>Šesta revija tradicijske odjeće i izbor najljepše Hrvatice u narodnoj nošnji izvan Republike Hrvatske,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1F4B1B04"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F5837BB"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65EBB28"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B3EA62D" w14:textId="77777777" w:rsidR="00421776" w:rsidRPr="0063386B" w:rsidRDefault="00421776" w:rsidP="00892D05">
            <w:pPr>
              <w:spacing w:after="60"/>
              <w:ind w:right="141"/>
              <w:jc w:val="right"/>
              <w:rPr>
                <w:bCs/>
              </w:rPr>
            </w:pPr>
            <w:r w:rsidRPr="0063386B">
              <w:rPr>
                <w:bCs/>
              </w:rPr>
              <w:t>40.000,00</w:t>
            </w:r>
          </w:p>
        </w:tc>
      </w:tr>
      <w:tr w:rsidR="00421776" w:rsidRPr="0063386B" w14:paraId="40AD133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A57FBE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C678EA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BD79BCA" w14:textId="77777777" w:rsidR="00421776" w:rsidRPr="0063386B" w:rsidRDefault="00421776" w:rsidP="00892D05">
            <w:pPr>
              <w:spacing w:before="60"/>
            </w:pPr>
            <w:r w:rsidRPr="0063386B">
              <w:t>Nastupi sekcija na manifestacijama u R</w:t>
            </w:r>
            <w:r>
              <w:t xml:space="preserve">epublici </w:t>
            </w:r>
            <w:r w:rsidRPr="0063386B">
              <w:t>H</w:t>
            </w:r>
            <w:r>
              <w:t>rvatskoj</w:t>
            </w:r>
            <w:r w:rsidRPr="0063386B">
              <w:t>, Mađarskoj i BiH i manifestacije u okviru redovitih djelatnosti udruge iz Sombora,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79808466"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2642C19"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7FC9C69"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1096679" w14:textId="77777777" w:rsidR="00421776" w:rsidRPr="0063386B" w:rsidRDefault="00421776" w:rsidP="00892D05">
            <w:pPr>
              <w:spacing w:after="60"/>
              <w:ind w:right="141"/>
              <w:jc w:val="right"/>
              <w:rPr>
                <w:bCs/>
              </w:rPr>
            </w:pPr>
            <w:r w:rsidRPr="0063386B">
              <w:rPr>
                <w:bCs/>
              </w:rPr>
              <w:t>38.000,00</w:t>
            </w:r>
          </w:p>
        </w:tc>
      </w:tr>
      <w:tr w:rsidR="00421776" w:rsidRPr="0063386B" w14:paraId="4208D6F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AC7D87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C8F84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BE94623" w14:textId="77777777" w:rsidR="00421776" w:rsidRPr="0063386B" w:rsidRDefault="00421776" w:rsidP="00892D05">
            <w:pPr>
              <w:spacing w:before="60"/>
            </w:pPr>
            <w:r w:rsidRPr="0063386B">
              <w:t>Najam i adaptacija prostorija Udruge i organizacija planiranih događanja Udruge za 2019.,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0F3462E4"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7C284D1"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C6E2469"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877ABDC" w14:textId="77777777" w:rsidR="00421776" w:rsidRPr="0063386B" w:rsidRDefault="00421776" w:rsidP="00892D05">
            <w:pPr>
              <w:spacing w:after="60"/>
              <w:ind w:right="141"/>
              <w:jc w:val="right"/>
              <w:rPr>
                <w:bCs/>
              </w:rPr>
            </w:pPr>
            <w:r w:rsidRPr="0063386B">
              <w:rPr>
                <w:bCs/>
              </w:rPr>
              <w:t>37.000,00</w:t>
            </w:r>
          </w:p>
        </w:tc>
      </w:tr>
      <w:tr w:rsidR="00421776" w:rsidRPr="0063386B" w14:paraId="7154A05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C66F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A78429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29F81A8" w14:textId="77777777" w:rsidR="00421776" w:rsidRPr="0063386B" w:rsidRDefault="00421776" w:rsidP="00892D05">
            <w:pPr>
              <w:spacing w:before="60"/>
            </w:pPr>
            <w:r w:rsidRPr="0063386B">
              <w:t>Očuvanje, njegovanje, promocija i popularizacija tradicijske baštine Hrvata u Monoštru u 2019.,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7C3DEBF6"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E9225B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7BDC64D"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66D7CAC" w14:textId="77777777" w:rsidR="00421776" w:rsidRPr="0063386B" w:rsidRDefault="00421776" w:rsidP="00892D05">
            <w:pPr>
              <w:spacing w:after="60"/>
              <w:ind w:right="141"/>
              <w:jc w:val="right"/>
              <w:rPr>
                <w:bCs/>
              </w:rPr>
            </w:pPr>
            <w:r w:rsidRPr="0063386B">
              <w:rPr>
                <w:bCs/>
              </w:rPr>
              <w:t>35.000,00</w:t>
            </w:r>
          </w:p>
        </w:tc>
      </w:tr>
      <w:tr w:rsidR="00421776" w:rsidRPr="0063386B" w14:paraId="57A8ED2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9"/>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97D28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73F2B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0321086" w14:textId="77777777" w:rsidR="00421776" w:rsidRPr="0063386B" w:rsidRDefault="00421776" w:rsidP="00892D05">
            <w:pPr>
              <w:spacing w:before="60"/>
            </w:pPr>
            <w:r w:rsidRPr="0063386B">
              <w:t>TV i Internet program na hrvatskom jeziku udruge novinara „Cro-info“,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6BB09C3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1654138"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483E26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2905F67" w14:textId="77777777" w:rsidR="00421776" w:rsidRPr="0063386B" w:rsidRDefault="00421776" w:rsidP="00892D05">
            <w:pPr>
              <w:spacing w:after="60"/>
              <w:ind w:right="141"/>
              <w:jc w:val="right"/>
              <w:rPr>
                <w:bCs/>
              </w:rPr>
            </w:pPr>
            <w:r w:rsidRPr="0063386B">
              <w:rPr>
                <w:bCs/>
              </w:rPr>
              <w:t>35.000,00</w:t>
            </w:r>
          </w:p>
        </w:tc>
      </w:tr>
      <w:tr w:rsidR="00421776" w:rsidRPr="0063386B" w14:paraId="43CAFB2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9EB8E1"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2273CB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65051E8" w14:textId="77777777" w:rsidR="00421776" w:rsidRPr="0063386B" w:rsidRDefault="00421776" w:rsidP="00892D05">
            <w:pPr>
              <w:spacing w:before="60"/>
            </w:pPr>
            <w:r w:rsidRPr="0063386B">
              <w:t>Redovita aktivnost u 2019., ponovljeno i prošireno izdanje knjige „Kako je umirao moj narod“ Marka Kljaića,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5262F192"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8DA4209"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8241E8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CB2D611" w14:textId="77777777" w:rsidR="00421776" w:rsidRPr="0063386B" w:rsidRDefault="00421776" w:rsidP="00892D05">
            <w:pPr>
              <w:spacing w:after="60"/>
              <w:ind w:right="141"/>
              <w:jc w:val="right"/>
              <w:rPr>
                <w:bCs/>
              </w:rPr>
            </w:pPr>
            <w:r w:rsidRPr="0063386B">
              <w:rPr>
                <w:bCs/>
              </w:rPr>
              <w:t>35.000,00</w:t>
            </w:r>
          </w:p>
        </w:tc>
      </w:tr>
      <w:tr w:rsidR="00421776" w:rsidRPr="0063386B" w14:paraId="0914FD0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12E59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FF599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71D512C" w14:textId="77777777" w:rsidR="00421776" w:rsidRPr="0063386B" w:rsidRDefault="00421776" w:rsidP="00892D05">
            <w:pPr>
              <w:spacing w:before="60"/>
            </w:pPr>
            <w:r w:rsidRPr="0063386B">
              <w:t>Kotorski misal (istraživanje u Berlinu, fototipsko tiskanje i digitalni pretisak u Budimpešti, notni zapis u Pragu i doprema 500 primjeraka  Kotorskoga misala u Tivat), Crna Gora</w:t>
            </w:r>
          </w:p>
        </w:tc>
        <w:tc>
          <w:tcPr>
            <w:tcW w:w="506" w:type="pct"/>
            <w:tcBorders>
              <w:top w:val="single" w:sz="4" w:space="0" w:color="auto"/>
              <w:left w:val="single" w:sz="4" w:space="0" w:color="auto"/>
              <w:bottom w:val="single" w:sz="4" w:space="0" w:color="auto"/>
              <w:right w:val="single" w:sz="4" w:space="0" w:color="auto"/>
            </w:tcBorders>
            <w:vAlign w:val="center"/>
          </w:tcPr>
          <w:p w14:paraId="7ABFD1D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BE2CCB3"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6D3B888"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35B1A83" w14:textId="77777777" w:rsidR="00421776" w:rsidRPr="0063386B" w:rsidRDefault="00421776" w:rsidP="00892D05">
            <w:pPr>
              <w:spacing w:after="60"/>
              <w:ind w:right="141"/>
              <w:jc w:val="right"/>
              <w:rPr>
                <w:bCs/>
              </w:rPr>
            </w:pPr>
            <w:r w:rsidRPr="0063386B">
              <w:rPr>
                <w:bCs/>
              </w:rPr>
              <w:t>35.000,00</w:t>
            </w:r>
          </w:p>
        </w:tc>
      </w:tr>
      <w:tr w:rsidR="00421776" w:rsidRPr="0063386B" w14:paraId="4051497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3B4BD0"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D8175E" w14:textId="77777777" w:rsidR="00421776" w:rsidRPr="00D6328A" w:rsidRDefault="00421776" w:rsidP="00892D05">
            <w:pPr>
              <w:spacing w:after="60"/>
              <w:rPr>
                <w:b/>
                <w:bCs/>
              </w:rPr>
            </w:pPr>
            <w:r w:rsidRPr="00D6328A">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30562D0" w14:textId="77777777" w:rsidR="00421776" w:rsidRPr="00D6328A" w:rsidRDefault="00421776" w:rsidP="00892D05">
            <w:pPr>
              <w:spacing w:before="60"/>
            </w:pPr>
            <w:r w:rsidRPr="00D6328A">
              <w:rPr>
                <w:rFonts w:eastAsia="Times New Roman"/>
                <w:lang w:eastAsia="hr-HR"/>
              </w:rPr>
              <w:t>Obnova prostorija pastoralnog centra koji se nalazi u trošnom stanju. Nužno je promijeniti električnu i vodovodnu instalaciju, izvršiti rekonstrukciju centralnog gr</w:t>
            </w:r>
            <w:r>
              <w:rPr>
                <w:rFonts w:eastAsia="Times New Roman"/>
                <w:lang w:eastAsia="hr-HR"/>
              </w:rPr>
              <w:t>ijanja, obnoviti toalete</w:t>
            </w:r>
            <w:r w:rsidRPr="00D6328A">
              <w:rPr>
                <w:rFonts w:eastAsia="Times New Roman"/>
                <w:lang w:eastAsia="hr-HR"/>
              </w:rPr>
              <w:t>, obojiti zidove unutarnjih prostorija i nabaviti nužni namještaj i rekonstruirati kuhinju, Sjeverna Makedonija.</w:t>
            </w:r>
          </w:p>
        </w:tc>
        <w:tc>
          <w:tcPr>
            <w:tcW w:w="506" w:type="pct"/>
            <w:tcBorders>
              <w:top w:val="single" w:sz="4" w:space="0" w:color="auto"/>
              <w:left w:val="single" w:sz="4" w:space="0" w:color="auto"/>
              <w:bottom w:val="single" w:sz="4" w:space="0" w:color="auto"/>
              <w:right w:val="single" w:sz="4" w:space="0" w:color="auto"/>
            </w:tcBorders>
            <w:vAlign w:val="center"/>
          </w:tcPr>
          <w:p w14:paraId="10ACB476" w14:textId="77777777" w:rsidR="00421776" w:rsidRPr="00D6328A" w:rsidRDefault="00421776" w:rsidP="00892D05">
            <w:pPr>
              <w:rPr>
                <w:bCs/>
              </w:rPr>
            </w:pPr>
            <w:r w:rsidRPr="00D6328A">
              <w:rPr>
                <w:rFonts w:eastAsia="Times New Roman"/>
                <w:bCs/>
                <w:lang w:eastAsia="hr-HR"/>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C93BFC0" w14:textId="77777777" w:rsidR="00421776" w:rsidRPr="00D6328A" w:rsidRDefault="00421776" w:rsidP="00892D05">
            <w:pPr>
              <w:ind w:right="-108"/>
            </w:pPr>
            <w:r w:rsidRPr="00D6328A">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B2FFB05" w14:textId="77777777" w:rsidR="00421776" w:rsidRPr="00D6328A" w:rsidRDefault="00421776" w:rsidP="00892D05">
            <w:pPr>
              <w:spacing w:after="60"/>
            </w:pPr>
            <w:r w:rsidRPr="00D6328A">
              <w:rPr>
                <w:rFonts w:eastAsia="Times New Roman"/>
                <w:lang w:eastAsia="hr-HR"/>
              </w:rP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ABDD997" w14:textId="77777777" w:rsidR="00421776" w:rsidRPr="00D6328A" w:rsidRDefault="00421776" w:rsidP="00892D05">
            <w:pPr>
              <w:spacing w:after="60"/>
              <w:ind w:right="141"/>
              <w:jc w:val="right"/>
              <w:rPr>
                <w:bCs/>
              </w:rPr>
            </w:pPr>
            <w:r w:rsidRPr="00D6328A">
              <w:rPr>
                <w:rFonts w:eastAsia="Times New Roman"/>
                <w:bCs/>
                <w:lang w:eastAsia="hr-HR"/>
              </w:rPr>
              <w:t xml:space="preserve">                                                                 35.000,00    </w:t>
            </w:r>
          </w:p>
        </w:tc>
      </w:tr>
      <w:tr w:rsidR="00421776" w:rsidRPr="0063386B" w14:paraId="592FA92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97C9C1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C7C34B6" w14:textId="77777777" w:rsidR="00421776" w:rsidRPr="00D6328A" w:rsidRDefault="00421776" w:rsidP="00892D05">
            <w:pPr>
              <w:spacing w:after="60"/>
              <w:rPr>
                <w:b/>
                <w:bCs/>
              </w:rPr>
            </w:pPr>
            <w:r w:rsidRPr="00D6328A">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3FED940" w14:textId="77777777" w:rsidR="00421776" w:rsidRPr="00D6328A" w:rsidRDefault="00421776" w:rsidP="00892D05">
            <w:pPr>
              <w:spacing w:before="60"/>
            </w:pPr>
            <w:r w:rsidRPr="00D6328A">
              <w:t>Ustroj i opremanje povijesne postrojbe „Vitezovi kraljevskog grada Jajca“,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2E12965" w14:textId="77777777" w:rsidR="00421776" w:rsidRPr="00D6328A" w:rsidRDefault="00421776" w:rsidP="00892D05">
            <w:pPr>
              <w:rPr>
                <w:bCs/>
              </w:rPr>
            </w:pPr>
            <w:r w:rsidRPr="00D6328A">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2FDC390" w14:textId="77777777" w:rsidR="00421776" w:rsidRPr="00D6328A" w:rsidRDefault="00421776" w:rsidP="00892D05">
            <w:pPr>
              <w:ind w:right="-108"/>
            </w:pPr>
            <w:r w:rsidRPr="00D6328A">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C4423CF" w14:textId="77777777" w:rsidR="00421776" w:rsidRPr="00D6328A" w:rsidRDefault="00421776" w:rsidP="00892D05">
            <w:pPr>
              <w:spacing w:after="60"/>
            </w:pPr>
            <w:r w:rsidRPr="00D6328A">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D1E9465" w14:textId="77777777" w:rsidR="00421776" w:rsidRPr="00D6328A" w:rsidRDefault="00421776" w:rsidP="00892D05">
            <w:pPr>
              <w:spacing w:after="60"/>
              <w:ind w:right="141"/>
              <w:jc w:val="right"/>
              <w:rPr>
                <w:bCs/>
              </w:rPr>
            </w:pPr>
            <w:r w:rsidRPr="00D6328A">
              <w:rPr>
                <w:bCs/>
              </w:rPr>
              <w:t>35.000,00</w:t>
            </w:r>
          </w:p>
        </w:tc>
      </w:tr>
      <w:tr w:rsidR="00421776" w:rsidRPr="0063386B" w14:paraId="08E1D93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791B6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1E11C6" w14:textId="77777777" w:rsidR="00421776" w:rsidRPr="00D6328A" w:rsidRDefault="00421776" w:rsidP="00892D05">
            <w:pPr>
              <w:spacing w:after="60"/>
              <w:rPr>
                <w:b/>
                <w:bCs/>
              </w:rPr>
            </w:pPr>
            <w:r w:rsidRPr="00D6328A">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D9C7EFE" w14:textId="77777777" w:rsidR="00421776" w:rsidRPr="00D6328A" w:rsidRDefault="00421776" w:rsidP="00892D05">
            <w:pPr>
              <w:spacing w:before="60"/>
            </w:pPr>
            <w:r w:rsidRPr="00D6328A">
              <w:t>Kulturne manifestacije i uređenje Bunjevačko-šokačke knjižnice „Ivan Kujumdžić“,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27C0BA9B" w14:textId="77777777" w:rsidR="00421776" w:rsidRPr="00D6328A" w:rsidRDefault="00421776" w:rsidP="00892D05">
            <w:pPr>
              <w:rPr>
                <w:bCs/>
              </w:rPr>
            </w:pPr>
            <w:r w:rsidRPr="00D6328A">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7C3882E" w14:textId="77777777" w:rsidR="00421776" w:rsidRPr="00D6328A" w:rsidRDefault="00421776" w:rsidP="00892D05">
            <w:pPr>
              <w:ind w:right="-108"/>
            </w:pPr>
            <w:r w:rsidRPr="00D6328A">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34C0536" w14:textId="77777777" w:rsidR="00421776" w:rsidRPr="00D6328A" w:rsidRDefault="00421776" w:rsidP="00892D05">
            <w:pPr>
              <w:spacing w:after="60"/>
            </w:pPr>
            <w:r w:rsidRPr="00D6328A">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6709A71" w14:textId="77777777" w:rsidR="00421776" w:rsidRPr="00D6328A" w:rsidRDefault="00421776" w:rsidP="00892D05">
            <w:pPr>
              <w:spacing w:after="60"/>
              <w:ind w:right="141"/>
              <w:jc w:val="right"/>
              <w:rPr>
                <w:bCs/>
              </w:rPr>
            </w:pPr>
            <w:r w:rsidRPr="00D6328A">
              <w:rPr>
                <w:bCs/>
              </w:rPr>
              <w:t>32.000,00</w:t>
            </w:r>
          </w:p>
        </w:tc>
      </w:tr>
      <w:tr w:rsidR="00421776" w:rsidRPr="0063386B" w14:paraId="19ED3A0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57BA1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8C239B" w14:textId="77777777" w:rsidR="00421776" w:rsidRPr="00D6328A" w:rsidRDefault="00421776" w:rsidP="00892D05">
            <w:pPr>
              <w:spacing w:after="60"/>
              <w:rPr>
                <w:b/>
                <w:bCs/>
              </w:rPr>
            </w:pPr>
            <w:r w:rsidRPr="00D6328A">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E3EE42C" w14:textId="77777777" w:rsidR="00421776" w:rsidRPr="00D6328A" w:rsidRDefault="00421776" w:rsidP="00892D05">
            <w:pPr>
              <w:spacing w:before="60"/>
            </w:pPr>
            <w:r w:rsidRPr="00D6328A">
              <w:t>Božićni koncert, HKD „Sv. Jeronim“, Crna Gora</w:t>
            </w:r>
          </w:p>
        </w:tc>
        <w:tc>
          <w:tcPr>
            <w:tcW w:w="506" w:type="pct"/>
            <w:tcBorders>
              <w:top w:val="single" w:sz="4" w:space="0" w:color="auto"/>
              <w:left w:val="single" w:sz="4" w:space="0" w:color="auto"/>
              <w:bottom w:val="single" w:sz="4" w:space="0" w:color="auto"/>
              <w:right w:val="single" w:sz="4" w:space="0" w:color="auto"/>
            </w:tcBorders>
            <w:vAlign w:val="center"/>
          </w:tcPr>
          <w:p w14:paraId="5DC45748" w14:textId="77777777" w:rsidR="00421776" w:rsidRPr="00D6328A" w:rsidRDefault="00421776" w:rsidP="00892D05">
            <w:pPr>
              <w:rPr>
                <w:bCs/>
              </w:rPr>
            </w:pPr>
            <w:r w:rsidRPr="00D6328A">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0554331" w14:textId="77777777" w:rsidR="00421776" w:rsidRPr="00D6328A" w:rsidRDefault="00421776" w:rsidP="00892D05">
            <w:pPr>
              <w:ind w:right="-108"/>
            </w:pPr>
            <w:r w:rsidRPr="00D6328A">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1FF8710" w14:textId="77777777" w:rsidR="00421776" w:rsidRPr="00D6328A" w:rsidRDefault="00421776" w:rsidP="00892D05">
            <w:pPr>
              <w:spacing w:after="60"/>
            </w:pPr>
            <w:r w:rsidRPr="00D6328A">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2ED6FF7" w14:textId="77777777" w:rsidR="00421776" w:rsidRPr="00D6328A" w:rsidRDefault="00421776" w:rsidP="00892D05">
            <w:pPr>
              <w:spacing w:after="60"/>
              <w:ind w:right="141"/>
              <w:jc w:val="right"/>
              <w:rPr>
                <w:bCs/>
              </w:rPr>
            </w:pPr>
            <w:r w:rsidRPr="00D6328A">
              <w:rPr>
                <w:bCs/>
              </w:rPr>
              <w:t>30.000,00</w:t>
            </w:r>
          </w:p>
        </w:tc>
      </w:tr>
      <w:tr w:rsidR="00421776" w:rsidRPr="0063386B" w14:paraId="36BC47B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D7527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84779A" w14:textId="77777777" w:rsidR="00421776" w:rsidRPr="00D6328A" w:rsidRDefault="00421776" w:rsidP="00892D05">
            <w:pPr>
              <w:spacing w:after="60"/>
              <w:rPr>
                <w:b/>
                <w:bCs/>
              </w:rPr>
            </w:pPr>
            <w:r w:rsidRPr="00D6328A">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3ED21E5" w14:textId="77777777" w:rsidR="00421776" w:rsidRPr="00D6328A" w:rsidRDefault="00421776" w:rsidP="00892D05">
            <w:pPr>
              <w:spacing w:before="60"/>
            </w:pPr>
            <w:r w:rsidRPr="00D6328A">
              <w:t>Jubilarna Fešta od rogača 2019. godine, Crna Gora</w:t>
            </w:r>
          </w:p>
        </w:tc>
        <w:tc>
          <w:tcPr>
            <w:tcW w:w="506" w:type="pct"/>
            <w:tcBorders>
              <w:top w:val="single" w:sz="4" w:space="0" w:color="auto"/>
              <w:left w:val="single" w:sz="4" w:space="0" w:color="auto"/>
              <w:bottom w:val="single" w:sz="4" w:space="0" w:color="auto"/>
              <w:right w:val="single" w:sz="4" w:space="0" w:color="auto"/>
            </w:tcBorders>
            <w:vAlign w:val="center"/>
          </w:tcPr>
          <w:p w14:paraId="0B3A0498" w14:textId="77777777" w:rsidR="00421776" w:rsidRPr="00D6328A" w:rsidRDefault="00421776" w:rsidP="00892D05">
            <w:pPr>
              <w:rPr>
                <w:bCs/>
              </w:rPr>
            </w:pPr>
            <w:r w:rsidRPr="00D6328A">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BCEE9C0" w14:textId="77777777" w:rsidR="00421776" w:rsidRPr="00D6328A" w:rsidRDefault="00421776" w:rsidP="00892D05">
            <w:pPr>
              <w:ind w:right="-108"/>
            </w:pPr>
            <w:r w:rsidRPr="00D6328A">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BEA3CDF" w14:textId="77777777" w:rsidR="00421776" w:rsidRPr="00D6328A" w:rsidRDefault="00421776" w:rsidP="00892D05">
            <w:pPr>
              <w:spacing w:after="60"/>
            </w:pPr>
            <w:r w:rsidRPr="00D6328A">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42E13D9" w14:textId="77777777" w:rsidR="00421776" w:rsidRPr="00D6328A" w:rsidRDefault="00421776" w:rsidP="00892D05">
            <w:pPr>
              <w:spacing w:after="60"/>
              <w:ind w:right="141"/>
              <w:jc w:val="right"/>
              <w:rPr>
                <w:bCs/>
              </w:rPr>
            </w:pPr>
            <w:r w:rsidRPr="00D6328A">
              <w:rPr>
                <w:bCs/>
              </w:rPr>
              <w:t>30.000,00</w:t>
            </w:r>
          </w:p>
        </w:tc>
      </w:tr>
      <w:tr w:rsidR="00421776" w:rsidRPr="0063386B" w14:paraId="421D3BE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1745A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7D867F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4196D6F" w14:textId="77777777" w:rsidR="00421776" w:rsidRPr="0063386B" w:rsidRDefault="00421776" w:rsidP="00892D05">
            <w:pPr>
              <w:spacing w:before="60"/>
            </w:pPr>
            <w:r w:rsidRPr="0063386B">
              <w:t>Festival „Udružimo se”,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6E881B14"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683D3B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A5DDA4A"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D8C1563" w14:textId="77777777" w:rsidR="00421776" w:rsidRPr="0063386B" w:rsidRDefault="00421776" w:rsidP="00892D05">
            <w:pPr>
              <w:spacing w:after="60"/>
              <w:ind w:right="141"/>
              <w:jc w:val="right"/>
              <w:rPr>
                <w:bCs/>
              </w:rPr>
            </w:pPr>
            <w:r w:rsidRPr="0063386B">
              <w:rPr>
                <w:bCs/>
              </w:rPr>
              <w:t>30.000,00</w:t>
            </w:r>
          </w:p>
        </w:tc>
      </w:tr>
      <w:tr w:rsidR="00421776" w:rsidRPr="0063386B" w14:paraId="3A1AE41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8FC49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75AD2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17F5734" w14:textId="77777777" w:rsidR="00421776" w:rsidRPr="0063386B" w:rsidRDefault="00421776" w:rsidP="00892D05">
            <w:pPr>
              <w:spacing w:before="60"/>
            </w:pPr>
            <w:r w:rsidRPr="0063386B">
              <w:t>Sve o Srijemu na jednom mjestu - Radio Marija za hrvatski puk Srijema - Vojvodine i Novi Sad je i Moj grad -Radio Marija za hrvatski puk južnobačkog okruga Vojvodine,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7D4130A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8F4F49A"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85881B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676795D" w14:textId="77777777" w:rsidR="00421776" w:rsidRPr="0063386B" w:rsidRDefault="00421776" w:rsidP="00892D05">
            <w:pPr>
              <w:spacing w:after="60"/>
              <w:ind w:right="141"/>
              <w:jc w:val="right"/>
              <w:rPr>
                <w:bCs/>
              </w:rPr>
            </w:pPr>
            <w:r w:rsidRPr="0063386B">
              <w:rPr>
                <w:bCs/>
              </w:rPr>
              <w:t>30.000,00</w:t>
            </w:r>
          </w:p>
        </w:tc>
      </w:tr>
      <w:tr w:rsidR="00421776" w:rsidRPr="0063386B" w14:paraId="1677DE2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AD113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7A09B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AD303FF" w14:textId="77777777" w:rsidR="00421776" w:rsidRPr="0063386B" w:rsidRDefault="00421776" w:rsidP="00892D05">
            <w:pPr>
              <w:spacing w:before="60"/>
            </w:pPr>
            <w:r w:rsidRPr="0063386B">
              <w:t>Radijski program na hrvatskom jeziku hrvatske udruge novinara „Kro-njuz“, Republike Srbija</w:t>
            </w:r>
          </w:p>
        </w:tc>
        <w:tc>
          <w:tcPr>
            <w:tcW w:w="506" w:type="pct"/>
            <w:tcBorders>
              <w:top w:val="single" w:sz="4" w:space="0" w:color="auto"/>
              <w:left w:val="single" w:sz="4" w:space="0" w:color="auto"/>
              <w:bottom w:val="single" w:sz="4" w:space="0" w:color="auto"/>
              <w:right w:val="single" w:sz="4" w:space="0" w:color="auto"/>
            </w:tcBorders>
            <w:vAlign w:val="center"/>
          </w:tcPr>
          <w:p w14:paraId="6C4D4419"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B3A539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7A59FE6"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7F3FE83" w14:textId="77777777" w:rsidR="00421776" w:rsidRPr="0063386B" w:rsidRDefault="00421776" w:rsidP="00892D05">
            <w:pPr>
              <w:spacing w:after="60"/>
              <w:ind w:right="141"/>
              <w:jc w:val="right"/>
              <w:rPr>
                <w:bCs/>
              </w:rPr>
            </w:pPr>
            <w:r w:rsidRPr="0063386B">
              <w:rPr>
                <w:bCs/>
              </w:rPr>
              <w:t>30.000,00</w:t>
            </w:r>
          </w:p>
        </w:tc>
      </w:tr>
      <w:tr w:rsidR="00421776" w:rsidRPr="0063386B" w14:paraId="1ECA074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91591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6140E5D"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A77F068" w14:textId="77777777" w:rsidR="00421776" w:rsidRPr="0063386B" w:rsidRDefault="00421776" w:rsidP="00892D05">
            <w:pPr>
              <w:spacing w:before="60"/>
            </w:pPr>
            <w:r w:rsidRPr="0063386B">
              <w:t>XV. Smotra dječjih pjevača i zborova i XIX. Festival bunjevačkih pisama, Republike Srbija</w:t>
            </w:r>
          </w:p>
        </w:tc>
        <w:tc>
          <w:tcPr>
            <w:tcW w:w="506" w:type="pct"/>
            <w:tcBorders>
              <w:top w:val="single" w:sz="4" w:space="0" w:color="auto"/>
              <w:left w:val="single" w:sz="4" w:space="0" w:color="auto"/>
              <w:bottom w:val="single" w:sz="4" w:space="0" w:color="auto"/>
              <w:right w:val="single" w:sz="4" w:space="0" w:color="auto"/>
            </w:tcBorders>
            <w:vAlign w:val="center"/>
          </w:tcPr>
          <w:p w14:paraId="464EB1D4"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408E902"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4DFC72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7E7B2FA" w14:textId="77777777" w:rsidR="00421776" w:rsidRPr="0063386B" w:rsidRDefault="00421776" w:rsidP="00892D05">
            <w:pPr>
              <w:spacing w:after="60"/>
              <w:ind w:right="141"/>
              <w:jc w:val="right"/>
              <w:rPr>
                <w:bCs/>
              </w:rPr>
            </w:pPr>
            <w:r w:rsidRPr="0063386B">
              <w:rPr>
                <w:bCs/>
              </w:rPr>
              <w:t>30.000,00</w:t>
            </w:r>
          </w:p>
        </w:tc>
      </w:tr>
      <w:tr w:rsidR="00421776" w:rsidRPr="0063386B" w14:paraId="5299DEC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784E15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C59E32"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B52CAF7" w14:textId="77777777" w:rsidR="00421776" w:rsidRPr="0063386B" w:rsidRDefault="00421776" w:rsidP="00892D05">
            <w:pPr>
              <w:spacing w:before="60"/>
            </w:pPr>
            <w:r>
              <w:t>Rad Škola tambure u 2019. i</w:t>
            </w:r>
            <w:r w:rsidRPr="0063386B">
              <w:t xml:space="preserve"> redovan godišnji koncert i proslava Dana HKPD „Matija Gubec“, Republike Srbija</w:t>
            </w:r>
          </w:p>
        </w:tc>
        <w:tc>
          <w:tcPr>
            <w:tcW w:w="506" w:type="pct"/>
            <w:tcBorders>
              <w:top w:val="single" w:sz="4" w:space="0" w:color="auto"/>
              <w:left w:val="single" w:sz="4" w:space="0" w:color="auto"/>
              <w:bottom w:val="single" w:sz="4" w:space="0" w:color="auto"/>
              <w:right w:val="single" w:sz="4" w:space="0" w:color="auto"/>
            </w:tcBorders>
            <w:vAlign w:val="center"/>
          </w:tcPr>
          <w:p w14:paraId="624147A9"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D6707D1"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4A3CC9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AEBC964" w14:textId="77777777" w:rsidR="00421776" w:rsidRPr="0063386B" w:rsidRDefault="00421776" w:rsidP="00892D05">
            <w:pPr>
              <w:spacing w:after="60"/>
              <w:ind w:right="141"/>
              <w:jc w:val="right"/>
              <w:rPr>
                <w:bCs/>
              </w:rPr>
            </w:pPr>
            <w:r w:rsidRPr="0063386B">
              <w:rPr>
                <w:bCs/>
              </w:rPr>
              <w:t>30.000,00</w:t>
            </w:r>
          </w:p>
        </w:tc>
      </w:tr>
      <w:tr w:rsidR="00421776" w:rsidRPr="0063386B" w14:paraId="727E3BB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403CC1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0B93B6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D28253F" w14:textId="77777777" w:rsidR="00421776" w:rsidRPr="0063386B" w:rsidRDefault="00421776" w:rsidP="00892D05">
            <w:pPr>
              <w:spacing w:before="60"/>
            </w:pPr>
            <w:r w:rsidRPr="0063386B">
              <w:t>Zna</w:t>
            </w:r>
            <w:r>
              <w:t>nstveno istraživanje i popis ne</w:t>
            </w:r>
            <w:r w:rsidRPr="0063386B">
              <w:t>materijalne kulturne baštine Hrvata u Vojvodini, Republike Srbija</w:t>
            </w:r>
          </w:p>
        </w:tc>
        <w:tc>
          <w:tcPr>
            <w:tcW w:w="506" w:type="pct"/>
            <w:tcBorders>
              <w:top w:val="single" w:sz="4" w:space="0" w:color="auto"/>
              <w:left w:val="single" w:sz="4" w:space="0" w:color="auto"/>
              <w:bottom w:val="single" w:sz="4" w:space="0" w:color="auto"/>
              <w:right w:val="single" w:sz="4" w:space="0" w:color="auto"/>
            </w:tcBorders>
            <w:vAlign w:val="center"/>
          </w:tcPr>
          <w:p w14:paraId="3829CB6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66C653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773B70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D42B09D" w14:textId="77777777" w:rsidR="00421776" w:rsidRPr="0063386B" w:rsidRDefault="00421776" w:rsidP="00892D05">
            <w:pPr>
              <w:spacing w:after="60"/>
              <w:ind w:right="141"/>
              <w:jc w:val="right"/>
              <w:rPr>
                <w:bCs/>
              </w:rPr>
            </w:pPr>
            <w:r w:rsidRPr="0063386B">
              <w:rPr>
                <w:bCs/>
              </w:rPr>
              <w:t>30.000,00</w:t>
            </w:r>
          </w:p>
        </w:tc>
      </w:tr>
      <w:tr w:rsidR="00421776" w:rsidRPr="0063386B" w14:paraId="33A9C14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C6D78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A46C795"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86376DF" w14:textId="77777777" w:rsidR="00421776" w:rsidRPr="0063386B" w:rsidRDefault="00421776" w:rsidP="00892D05">
            <w:pPr>
              <w:spacing w:before="60"/>
            </w:pPr>
            <w:r w:rsidRPr="0063386B">
              <w:t>Podizanje spomenika Ivanu Antunoviću u Subotici, Republike Srbija</w:t>
            </w:r>
          </w:p>
        </w:tc>
        <w:tc>
          <w:tcPr>
            <w:tcW w:w="506" w:type="pct"/>
            <w:tcBorders>
              <w:top w:val="single" w:sz="4" w:space="0" w:color="auto"/>
              <w:left w:val="single" w:sz="4" w:space="0" w:color="auto"/>
              <w:bottom w:val="single" w:sz="4" w:space="0" w:color="auto"/>
              <w:right w:val="single" w:sz="4" w:space="0" w:color="auto"/>
            </w:tcBorders>
            <w:vAlign w:val="center"/>
          </w:tcPr>
          <w:p w14:paraId="2AD4176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5920AA8"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EAF92C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09E4AD5" w14:textId="77777777" w:rsidR="00421776" w:rsidRPr="0063386B" w:rsidRDefault="00421776" w:rsidP="00892D05">
            <w:pPr>
              <w:spacing w:after="60"/>
              <w:ind w:right="141"/>
              <w:jc w:val="right"/>
              <w:rPr>
                <w:bCs/>
              </w:rPr>
            </w:pPr>
            <w:r w:rsidRPr="0063386B">
              <w:rPr>
                <w:bCs/>
              </w:rPr>
              <w:t>30.000,00</w:t>
            </w:r>
          </w:p>
        </w:tc>
      </w:tr>
      <w:tr w:rsidR="00421776" w:rsidRPr="0063386B" w14:paraId="1994904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269340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FD21CB" w14:textId="77777777" w:rsidR="00421776" w:rsidRPr="00D6328A" w:rsidRDefault="00421776" w:rsidP="00892D05">
            <w:pPr>
              <w:spacing w:after="60"/>
              <w:rPr>
                <w:b/>
                <w:bCs/>
              </w:rPr>
            </w:pPr>
            <w:r w:rsidRPr="00D6328A">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2064641" w14:textId="77777777" w:rsidR="00421776" w:rsidRPr="00D6328A" w:rsidRDefault="00421776" w:rsidP="00892D05">
            <w:pPr>
              <w:spacing w:before="60"/>
            </w:pPr>
            <w:r w:rsidRPr="00D6328A">
              <w:rPr>
                <w:rFonts w:eastAsia="Times New Roman"/>
                <w:lang w:eastAsia="hr-HR"/>
              </w:rPr>
              <w:t>Dovršiti projekt uređenja partera oko Župne crkve u Klobuku, taj prostor služi kao mjesto susreta i druženja svih župljana nakon pros</w:t>
            </w:r>
            <w:r>
              <w:rPr>
                <w:rFonts w:eastAsia="Times New Roman"/>
                <w:lang w:eastAsia="hr-HR"/>
              </w:rPr>
              <w:t>lava b</w:t>
            </w:r>
            <w:r w:rsidRPr="00D6328A">
              <w:rPr>
                <w:rFonts w:eastAsia="Times New Roman"/>
                <w:lang w:eastAsia="hr-HR"/>
              </w:rPr>
              <w:t>lagdana,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55C21FD3" w14:textId="77777777" w:rsidR="00421776" w:rsidRPr="00D6328A" w:rsidRDefault="00421776" w:rsidP="00892D05">
            <w:pPr>
              <w:rPr>
                <w:bCs/>
              </w:rPr>
            </w:pPr>
            <w:r w:rsidRPr="00D6328A">
              <w:rPr>
                <w:rFonts w:eastAsia="Times New Roman"/>
                <w:bCs/>
                <w:lang w:eastAsia="hr-HR"/>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34BD74B" w14:textId="77777777" w:rsidR="00421776" w:rsidRPr="00D6328A" w:rsidRDefault="00421776" w:rsidP="00892D05">
            <w:pPr>
              <w:ind w:right="-108"/>
            </w:pPr>
            <w:r w:rsidRPr="00D6328A">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F8F1277" w14:textId="77777777" w:rsidR="00421776" w:rsidRPr="00D6328A" w:rsidRDefault="00421776" w:rsidP="00892D05">
            <w:pPr>
              <w:spacing w:after="60"/>
            </w:pPr>
            <w:r w:rsidRPr="00D6328A">
              <w:rPr>
                <w:rFonts w:eastAsia="Times New Roman"/>
                <w:lang w:eastAsia="hr-HR"/>
              </w:rP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EC43E3E" w14:textId="77777777" w:rsidR="00421776" w:rsidRPr="00D6328A" w:rsidRDefault="00421776" w:rsidP="00892D05">
            <w:pPr>
              <w:spacing w:after="60"/>
              <w:ind w:right="141"/>
              <w:jc w:val="right"/>
              <w:rPr>
                <w:bCs/>
              </w:rPr>
            </w:pPr>
            <w:r w:rsidRPr="00D6328A">
              <w:rPr>
                <w:rFonts w:eastAsia="Times New Roman"/>
                <w:bCs/>
                <w:lang w:eastAsia="hr-HR"/>
              </w:rPr>
              <w:t xml:space="preserve">                                                                 30.000,</w:t>
            </w:r>
            <w:r w:rsidRPr="00D6328A">
              <w:rPr>
                <w:bCs/>
              </w:rPr>
              <w:t>00</w:t>
            </w:r>
            <w:r w:rsidRPr="00D6328A">
              <w:rPr>
                <w:rFonts w:eastAsia="Times New Roman"/>
                <w:bCs/>
                <w:lang w:eastAsia="hr-HR"/>
              </w:rPr>
              <w:t xml:space="preserve">    </w:t>
            </w:r>
          </w:p>
        </w:tc>
      </w:tr>
      <w:tr w:rsidR="00421776" w:rsidRPr="0063386B" w14:paraId="1F2DBA7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70307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0006F2"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61730EE" w14:textId="77777777" w:rsidR="00421776" w:rsidRPr="0063386B" w:rsidRDefault="00421776" w:rsidP="00892D05">
            <w:pPr>
              <w:spacing w:before="60"/>
            </w:pPr>
            <w:r w:rsidRPr="0063386B">
              <w:t>Naš radio na hrvatskom jeziku - Radio Marija,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02BCEB16"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4936F8E"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72B55C8"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486B72A" w14:textId="77777777" w:rsidR="00421776" w:rsidRPr="0063386B" w:rsidRDefault="00421776" w:rsidP="00892D05">
            <w:pPr>
              <w:spacing w:after="60"/>
              <w:ind w:right="141"/>
              <w:jc w:val="right"/>
              <w:rPr>
                <w:bCs/>
              </w:rPr>
            </w:pPr>
            <w:r w:rsidRPr="0063386B">
              <w:rPr>
                <w:bCs/>
              </w:rPr>
              <w:t>30.000,00</w:t>
            </w:r>
          </w:p>
        </w:tc>
      </w:tr>
      <w:tr w:rsidR="00421776" w:rsidRPr="0063386B" w14:paraId="14CE38A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57833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524F05"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0AE2B76" w14:textId="77777777" w:rsidR="00421776" w:rsidRPr="0063386B" w:rsidRDefault="00421776" w:rsidP="00892D05">
            <w:pPr>
              <w:spacing w:before="60"/>
            </w:pPr>
            <w:r w:rsidRPr="0063386B">
              <w:t>Promocija hrvatske kulture u Skoplju, Sjeverna Makedonija</w:t>
            </w:r>
          </w:p>
        </w:tc>
        <w:tc>
          <w:tcPr>
            <w:tcW w:w="506" w:type="pct"/>
            <w:tcBorders>
              <w:top w:val="single" w:sz="4" w:space="0" w:color="auto"/>
              <w:left w:val="single" w:sz="4" w:space="0" w:color="auto"/>
              <w:bottom w:val="single" w:sz="4" w:space="0" w:color="auto"/>
              <w:right w:val="single" w:sz="4" w:space="0" w:color="auto"/>
            </w:tcBorders>
            <w:vAlign w:val="center"/>
          </w:tcPr>
          <w:p w14:paraId="74C633F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2C5873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EE13135"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0298B35" w14:textId="77777777" w:rsidR="00421776" w:rsidRPr="0063386B" w:rsidRDefault="00421776" w:rsidP="00892D05">
            <w:pPr>
              <w:spacing w:after="60"/>
              <w:ind w:right="141"/>
              <w:jc w:val="right"/>
              <w:rPr>
                <w:bCs/>
              </w:rPr>
            </w:pPr>
            <w:r w:rsidRPr="0063386B">
              <w:rPr>
                <w:bCs/>
              </w:rPr>
              <w:t>30.000,00</w:t>
            </w:r>
          </w:p>
        </w:tc>
      </w:tr>
      <w:tr w:rsidR="00421776" w:rsidRPr="0063386B" w14:paraId="101676A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5F8A8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A52113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96A6ED4" w14:textId="77777777" w:rsidR="00421776" w:rsidRPr="0063386B" w:rsidRDefault="00421776" w:rsidP="00892D05">
            <w:pPr>
              <w:spacing w:before="60"/>
            </w:pPr>
            <w:r w:rsidRPr="0063386B">
              <w:t>Program godine hrvatskih velikana 2019. u Vojvodini,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232A6F51"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DFD480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8C0E099"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A75464B" w14:textId="77777777" w:rsidR="00421776" w:rsidRPr="0063386B" w:rsidRDefault="00421776" w:rsidP="00892D05">
            <w:pPr>
              <w:spacing w:after="60"/>
              <w:ind w:right="141"/>
              <w:jc w:val="right"/>
              <w:rPr>
                <w:bCs/>
              </w:rPr>
            </w:pPr>
            <w:r w:rsidRPr="0063386B">
              <w:rPr>
                <w:bCs/>
              </w:rPr>
              <w:t>30.000,00</w:t>
            </w:r>
          </w:p>
        </w:tc>
      </w:tr>
      <w:tr w:rsidR="00421776" w:rsidRPr="0063386B" w14:paraId="23B468C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D1A7A0"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E187440" w14:textId="77777777" w:rsidR="00421776" w:rsidRPr="00D6328A" w:rsidRDefault="00421776" w:rsidP="00892D05">
            <w:pPr>
              <w:spacing w:after="60"/>
              <w:rPr>
                <w:b/>
                <w:bCs/>
              </w:rPr>
            </w:pPr>
            <w:r w:rsidRPr="00D6328A">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B308DE5" w14:textId="77777777" w:rsidR="00421776" w:rsidRPr="00D6328A" w:rsidRDefault="00421776" w:rsidP="00892D05">
            <w:pPr>
              <w:spacing w:before="60"/>
            </w:pPr>
            <w:r w:rsidRPr="00D6328A">
              <w:t>Rekonstrukcija krova doma sv. Ante – Humac,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10C07172" w14:textId="77777777" w:rsidR="00421776" w:rsidRPr="00D6328A" w:rsidRDefault="00421776" w:rsidP="00892D05">
            <w:pPr>
              <w:rPr>
                <w:bCs/>
              </w:rPr>
            </w:pPr>
            <w:r w:rsidRPr="00D6328A">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1CCE194" w14:textId="77777777" w:rsidR="00421776" w:rsidRPr="00D6328A" w:rsidRDefault="00421776" w:rsidP="00892D05">
            <w:pPr>
              <w:ind w:right="-108"/>
            </w:pPr>
            <w:r w:rsidRPr="00D6328A">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6BF6C953" w14:textId="77777777" w:rsidR="00421776" w:rsidRPr="00D6328A" w:rsidRDefault="00421776" w:rsidP="00892D05">
            <w:pPr>
              <w:spacing w:after="60"/>
            </w:pPr>
            <w:r w:rsidRPr="00D6328A">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59657D4" w14:textId="77777777" w:rsidR="00421776" w:rsidRPr="00D6328A" w:rsidRDefault="00421776" w:rsidP="00892D05">
            <w:pPr>
              <w:spacing w:after="60"/>
              <w:ind w:right="141"/>
              <w:jc w:val="right"/>
              <w:rPr>
                <w:bCs/>
              </w:rPr>
            </w:pPr>
            <w:r w:rsidRPr="00D6328A">
              <w:rPr>
                <w:bCs/>
              </w:rPr>
              <w:t>28.000,00</w:t>
            </w:r>
          </w:p>
        </w:tc>
      </w:tr>
      <w:tr w:rsidR="00421776" w:rsidRPr="0063386B" w14:paraId="7390899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23C75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A3784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848FDB3" w14:textId="77777777" w:rsidR="00421776" w:rsidRPr="0063386B" w:rsidRDefault="00421776" w:rsidP="00892D05">
            <w:pPr>
              <w:spacing w:before="60"/>
            </w:pPr>
            <w:r w:rsidRPr="0063386B">
              <w:t>Sudjelovanje na studentskim igrama u Belgiji - PCU University Games,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3399CB0"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43CCB8D" w14:textId="77777777" w:rsidR="00421776" w:rsidRPr="0063386B" w:rsidRDefault="00421776" w:rsidP="00892D05">
            <w:pPr>
              <w:ind w:right="-108"/>
            </w:pPr>
            <w:r w:rsidRPr="0063386B">
              <w:t>Ostalo - obrazovanje</w:t>
            </w:r>
          </w:p>
        </w:tc>
        <w:tc>
          <w:tcPr>
            <w:tcW w:w="540" w:type="pct"/>
            <w:tcBorders>
              <w:top w:val="single" w:sz="4" w:space="0" w:color="auto"/>
              <w:left w:val="single" w:sz="4" w:space="0" w:color="auto"/>
              <w:bottom w:val="single" w:sz="4" w:space="0" w:color="auto"/>
              <w:right w:val="single" w:sz="4" w:space="0" w:color="auto"/>
            </w:tcBorders>
            <w:vAlign w:val="center"/>
          </w:tcPr>
          <w:p w14:paraId="6B59C23A"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D7D1B63" w14:textId="77777777" w:rsidR="00421776" w:rsidRPr="0063386B" w:rsidRDefault="00421776" w:rsidP="00892D05">
            <w:pPr>
              <w:spacing w:after="60"/>
              <w:ind w:right="141"/>
              <w:jc w:val="right"/>
              <w:rPr>
                <w:bCs/>
              </w:rPr>
            </w:pPr>
            <w:r w:rsidRPr="0063386B">
              <w:rPr>
                <w:bCs/>
              </w:rPr>
              <w:t>26.000,00</w:t>
            </w:r>
          </w:p>
        </w:tc>
      </w:tr>
      <w:tr w:rsidR="00421776" w:rsidRPr="0063386B" w14:paraId="0C38543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AFB63F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936A2D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0110C95" w14:textId="77777777" w:rsidR="00421776" w:rsidRPr="0063386B" w:rsidRDefault="00421776" w:rsidP="00892D05">
            <w:pPr>
              <w:spacing w:before="60"/>
            </w:pPr>
            <w:r w:rsidRPr="0063386B">
              <w:t>Aktivnosti društva za 2019. u Zemunu,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591C961B"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8B76BE4" w14:textId="77777777" w:rsidR="00421776" w:rsidRPr="0063386B" w:rsidRDefault="00421776" w:rsidP="00892D05">
            <w:pPr>
              <w:ind w:right="-108"/>
            </w:pPr>
            <w:r w:rsidRPr="0063386B">
              <w:t>Ostalo - obrazovanje</w:t>
            </w:r>
          </w:p>
        </w:tc>
        <w:tc>
          <w:tcPr>
            <w:tcW w:w="540" w:type="pct"/>
            <w:tcBorders>
              <w:top w:val="single" w:sz="4" w:space="0" w:color="auto"/>
              <w:left w:val="single" w:sz="4" w:space="0" w:color="auto"/>
              <w:bottom w:val="single" w:sz="4" w:space="0" w:color="auto"/>
              <w:right w:val="single" w:sz="4" w:space="0" w:color="auto"/>
            </w:tcBorders>
            <w:vAlign w:val="center"/>
          </w:tcPr>
          <w:p w14:paraId="6FB2DAC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B7ED82F" w14:textId="77777777" w:rsidR="00421776" w:rsidRPr="0063386B" w:rsidRDefault="00421776" w:rsidP="00892D05">
            <w:pPr>
              <w:spacing w:after="60"/>
              <w:ind w:right="141"/>
              <w:jc w:val="right"/>
              <w:rPr>
                <w:bCs/>
              </w:rPr>
            </w:pPr>
            <w:r w:rsidRPr="0063386B">
              <w:rPr>
                <w:bCs/>
              </w:rPr>
              <w:t>25.000,00</w:t>
            </w:r>
          </w:p>
        </w:tc>
      </w:tr>
      <w:tr w:rsidR="00421776" w:rsidRPr="0063386B" w14:paraId="4524830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03DDA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5C474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A2784A7" w14:textId="77777777" w:rsidR="00421776" w:rsidRPr="0063386B" w:rsidRDefault="00421776" w:rsidP="00892D05">
            <w:pPr>
              <w:spacing w:before="60"/>
            </w:pPr>
            <w:r w:rsidRPr="0063386B">
              <w:t>Tiskanje publikacije „Boka kotorska“, Crna Gora</w:t>
            </w:r>
          </w:p>
        </w:tc>
        <w:tc>
          <w:tcPr>
            <w:tcW w:w="506" w:type="pct"/>
            <w:tcBorders>
              <w:top w:val="single" w:sz="4" w:space="0" w:color="auto"/>
              <w:left w:val="single" w:sz="4" w:space="0" w:color="auto"/>
              <w:bottom w:val="single" w:sz="4" w:space="0" w:color="auto"/>
              <w:right w:val="single" w:sz="4" w:space="0" w:color="auto"/>
            </w:tcBorders>
            <w:vAlign w:val="center"/>
          </w:tcPr>
          <w:p w14:paraId="4918B8EF"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47B807D"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0FD292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B21A786" w14:textId="77777777" w:rsidR="00421776" w:rsidRPr="0063386B" w:rsidRDefault="00421776" w:rsidP="00892D05">
            <w:pPr>
              <w:spacing w:after="60"/>
              <w:ind w:right="141"/>
              <w:jc w:val="right"/>
              <w:rPr>
                <w:bCs/>
              </w:rPr>
            </w:pPr>
            <w:r w:rsidRPr="0063386B">
              <w:rPr>
                <w:bCs/>
              </w:rPr>
              <w:t>24.000,00</w:t>
            </w:r>
          </w:p>
        </w:tc>
      </w:tr>
      <w:tr w:rsidR="00421776" w:rsidRPr="0063386B" w14:paraId="1584118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C3FBC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9F301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F05265F" w14:textId="77777777" w:rsidR="00421776" w:rsidRPr="0063386B" w:rsidRDefault="00421776" w:rsidP="00892D05">
            <w:pPr>
              <w:spacing w:before="60"/>
            </w:pPr>
            <w:r w:rsidRPr="0063386B">
              <w:t>Održavanje manifestacije i tiskanje knjige „Preprekovo proljeće“  i godišnji koncert Ženske pjevačke skupine „Stanislav Preprek“,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739DC494"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68B5935"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AE9E80C"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A77EB20" w14:textId="77777777" w:rsidR="00421776" w:rsidRPr="0063386B" w:rsidRDefault="00421776" w:rsidP="00892D05">
            <w:pPr>
              <w:spacing w:after="60"/>
              <w:ind w:right="141"/>
              <w:jc w:val="right"/>
              <w:rPr>
                <w:bCs/>
              </w:rPr>
            </w:pPr>
            <w:r w:rsidRPr="0063386B">
              <w:rPr>
                <w:bCs/>
              </w:rPr>
              <w:t>24.000,00</w:t>
            </w:r>
          </w:p>
        </w:tc>
      </w:tr>
      <w:tr w:rsidR="00421776" w:rsidRPr="0063386B" w14:paraId="5F592C1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A0446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6CE24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531CD34" w14:textId="77777777" w:rsidR="00421776" w:rsidRPr="0063386B" w:rsidRDefault="00421776" w:rsidP="00892D05">
            <w:pPr>
              <w:spacing w:before="60"/>
            </w:pPr>
            <w:r w:rsidRPr="0063386B">
              <w:t>Jačanje Caritasa u Bosni i Hercegovini i povezivanje sa Caritasom u Republici Hrvatskoj,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429A370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13EF4E5"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5745C2B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A4CCCCA" w14:textId="77777777" w:rsidR="00421776" w:rsidRPr="0063386B" w:rsidRDefault="00421776" w:rsidP="00892D05">
            <w:pPr>
              <w:spacing w:after="60"/>
              <w:ind w:right="141"/>
              <w:jc w:val="right"/>
              <w:rPr>
                <w:bCs/>
              </w:rPr>
            </w:pPr>
            <w:r w:rsidRPr="0063386B">
              <w:rPr>
                <w:bCs/>
              </w:rPr>
              <w:t>24.000,00</w:t>
            </w:r>
          </w:p>
        </w:tc>
      </w:tr>
      <w:tr w:rsidR="00421776" w:rsidRPr="0063386B" w14:paraId="2A5174E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7"/>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AFD2580"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9493B6"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AF3A2D4" w14:textId="77777777" w:rsidR="00421776" w:rsidRPr="0063386B" w:rsidRDefault="00421776" w:rsidP="00892D05">
            <w:pPr>
              <w:spacing w:before="60"/>
            </w:pPr>
            <w:r w:rsidRPr="0063386B">
              <w:t>Izrada monografije povodom 25 godina od utemeljenja Planinarskog saveza Herceg Bosne,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FBA8690"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1C94391"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131D1E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F4DE4DB" w14:textId="77777777" w:rsidR="00421776" w:rsidRPr="0063386B" w:rsidRDefault="00421776" w:rsidP="00892D05">
            <w:pPr>
              <w:spacing w:after="60"/>
              <w:ind w:right="141"/>
              <w:jc w:val="right"/>
              <w:rPr>
                <w:bCs/>
              </w:rPr>
            </w:pPr>
            <w:r w:rsidRPr="0063386B">
              <w:rPr>
                <w:bCs/>
              </w:rPr>
              <w:t>24.000,00</w:t>
            </w:r>
          </w:p>
        </w:tc>
      </w:tr>
      <w:tr w:rsidR="00421776" w:rsidRPr="0063386B" w14:paraId="207247E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FECFD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77F94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0A28C34" w14:textId="77777777" w:rsidR="00421776" w:rsidRPr="0063386B" w:rsidRDefault="00421776" w:rsidP="00892D05">
            <w:pPr>
              <w:spacing w:before="60"/>
            </w:pPr>
            <w:r w:rsidRPr="0063386B">
              <w:t>Potpora učenju hrvatskoga jezika u inozemstvu, Kina</w:t>
            </w:r>
          </w:p>
        </w:tc>
        <w:tc>
          <w:tcPr>
            <w:tcW w:w="506" w:type="pct"/>
            <w:tcBorders>
              <w:top w:val="single" w:sz="4" w:space="0" w:color="auto"/>
              <w:left w:val="single" w:sz="4" w:space="0" w:color="auto"/>
              <w:bottom w:val="single" w:sz="4" w:space="0" w:color="auto"/>
              <w:right w:val="single" w:sz="4" w:space="0" w:color="auto"/>
            </w:tcBorders>
            <w:vAlign w:val="center"/>
          </w:tcPr>
          <w:p w14:paraId="06E99351"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49C53788" w14:textId="77777777" w:rsidR="00421776" w:rsidRPr="0063386B" w:rsidRDefault="00421776" w:rsidP="00892D05">
            <w:pPr>
              <w:ind w:right="-108"/>
            </w:pPr>
          </w:p>
        </w:tc>
        <w:tc>
          <w:tcPr>
            <w:tcW w:w="540" w:type="pct"/>
            <w:tcBorders>
              <w:top w:val="single" w:sz="4" w:space="0" w:color="auto"/>
              <w:left w:val="single" w:sz="4" w:space="0" w:color="auto"/>
              <w:bottom w:val="single" w:sz="4" w:space="0" w:color="auto"/>
              <w:right w:val="single" w:sz="4" w:space="0" w:color="auto"/>
            </w:tcBorders>
            <w:vAlign w:val="center"/>
          </w:tcPr>
          <w:p w14:paraId="2DF04395"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55D8989" w14:textId="77777777" w:rsidR="00421776" w:rsidRPr="0063386B" w:rsidRDefault="00421776" w:rsidP="00892D05">
            <w:pPr>
              <w:spacing w:after="60"/>
              <w:ind w:right="141"/>
              <w:jc w:val="right"/>
              <w:rPr>
                <w:bCs/>
              </w:rPr>
            </w:pPr>
            <w:r w:rsidRPr="0063386B">
              <w:rPr>
                <w:bCs/>
              </w:rPr>
              <w:t>24.000,00</w:t>
            </w:r>
          </w:p>
        </w:tc>
      </w:tr>
      <w:tr w:rsidR="00421776" w:rsidRPr="0063386B" w14:paraId="02D2E7B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C46F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7C90AF"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FC76090" w14:textId="77777777" w:rsidR="00421776" w:rsidRPr="0063386B" w:rsidRDefault="00421776" w:rsidP="00892D05">
            <w:pPr>
              <w:spacing w:before="60"/>
            </w:pPr>
            <w:r w:rsidRPr="0063386B">
              <w:t>Svetoj Ani s ljubavlju; koncert u mjestu Jošica, Crna Gora</w:t>
            </w:r>
          </w:p>
        </w:tc>
        <w:tc>
          <w:tcPr>
            <w:tcW w:w="506" w:type="pct"/>
            <w:tcBorders>
              <w:top w:val="single" w:sz="4" w:space="0" w:color="auto"/>
              <w:left w:val="single" w:sz="4" w:space="0" w:color="auto"/>
              <w:bottom w:val="single" w:sz="4" w:space="0" w:color="auto"/>
              <w:right w:val="single" w:sz="4" w:space="0" w:color="auto"/>
            </w:tcBorders>
            <w:vAlign w:val="center"/>
          </w:tcPr>
          <w:p w14:paraId="4ED07018"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D692542"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5C714F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17C2637" w14:textId="77777777" w:rsidR="00421776" w:rsidRPr="0063386B" w:rsidRDefault="00421776" w:rsidP="00892D05">
            <w:pPr>
              <w:spacing w:after="60"/>
              <w:ind w:right="141"/>
              <w:jc w:val="right"/>
              <w:rPr>
                <w:bCs/>
              </w:rPr>
            </w:pPr>
            <w:r w:rsidRPr="0063386B">
              <w:rPr>
                <w:bCs/>
              </w:rPr>
              <w:t>23.000,00</w:t>
            </w:r>
          </w:p>
        </w:tc>
      </w:tr>
      <w:tr w:rsidR="00421776" w:rsidRPr="0063386B" w14:paraId="76B36D9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0F57B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7A5600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E61B4D9" w14:textId="77777777" w:rsidR="00421776" w:rsidRPr="0063386B" w:rsidRDefault="00421776" w:rsidP="00892D05">
            <w:pPr>
              <w:spacing w:before="60"/>
            </w:pPr>
            <w:r w:rsidRPr="0063386B">
              <w:t>Nastava hrvatskog jezika i kulture u Asuncion</w:t>
            </w:r>
            <w:r>
              <w:t>u</w:t>
            </w:r>
            <w:r w:rsidRPr="0063386B">
              <w:t>, Paragvaj</w:t>
            </w:r>
          </w:p>
        </w:tc>
        <w:tc>
          <w:tcPr>
            <w:tcW w:w="506" w:type="pct"/>
            <w:tcBorders>
              <w:top w:val="single" w:sz="4" w:space="0" w:color="auto"/>
              <w:left w:val="single" w:sz="4" w:space="0" w:color="auto"/>
              <w:bottom w:val="single" w:sz="4" w:space="0" w:color="auto"/>
              <w:right w:val="single" w:sz="4" w:space="0" w:color="auto"/>
            </w:tcBorders>
            <w:vAlign w:val="center"/>
          </w:tcPr>
          <w:p w14:paraId="4563CD89"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20D0DF68"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8175C1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333D65D" w14:textId="77777777" w:rsidR="00421776" w:rsidRPr="0063386B" w:rsidRDefault="00421776" w:rsidP="00892D05">
            <w:pPr>
              <w:spacing w:after="60"/>
              <w:ind w:right="141"/>
              <w:jc w:val="right"/>
              <w:rPr>
                <w:bCs/>
              </w:rPr>
            </w:pPr>
            <w:r w:rsidRPr="0063386B">
              <w:rPr>
                <w:bCs/>
              </w:rPr>
              <w:t>23.000,00</w:t>
            </w:r>
          </w:p>
        </w:tc>
      </w:tr>
      <w:tr w:rsidR="00421776" w:rsidRPr="0063386B" w14:paraId="29F9039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8163A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D9B87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D85A3AA" w14:textId="77777777" w:rsidR="00421776" w:rsidRPr="0063386B" w:rsidRDefault="00421776" w:rsidP="00892D05">
            <w:pPr>
              <w:spacing w:before="60"/>
            </w:pPr>
            <w:r w:rsidRPr="0063386B">
              <w:t>Očuvanje hrvatskog identiteta jezika, glazbe i kulture,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4AE477B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9D181D8"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56F178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1E7857F" w14:textId="77777777" w:rsidR="00421776" w:rsidRPr="0063386B" w:rsidRDefault="00421776" w:rsidP="00892D05">
            <w:pPr>
              <w:spacing w:after="60"/>
              <w:ind w:right="141"/>
              <w:jc w:val="right"/>
              <w:rPr>
                <w:bCs/>
              </w:rPr>
            </w:pPr>
            <w:r w:rsidRPr="0063386B">
              <w:rPr>
                <w:bCs/>
              </w:rPr>
              <w:t>22.000,00</w:t>
            </w:r>
          </w:p>
        </w:tc>
      </w:tr>
      <w:tr w:rsidR="00421776" w:rsidRPr="0063386B" w14:paraId="14290A7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0CC43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D0D14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2F902A1" w14:textId="77777777" w:rsidR="00421776" w:rsidRPr="0063386B" w:rsidRDefault="00421776" w:rsidP="00892D05">
            <w:pPr>
              <w:spacing w:before="60"/>
            </w:pPr>
            <w:r w:rsidRPr="0063386B">
              <w:t>Studijski posjet studenata kroat</w:t>
            </w:r>
            <w:r>
              <w:t xml:space="preserve">istike iz Zadra Boki kotorskoj </w:t>
            </w:r>
            <w:r w:rsidRPr="0063386B">
              <w:t>s ciljem produbljivanja stečenih i stjecanja novih znanja te očuvanju nacionalnog i kulturnog identiteta</w:t>
            </w:r>
            <w:r>
              <w:t>, Crna Gora</w:t>
            </w:r>
          </w:p>
        </w:tc>
        <w:tc>
          <w:tcPr>
            <w:tcW w:w="506" w:type="pct"/>
            <w:tcBorders>
              <w:top w:val="single" w:sz="4" w:space="0" w:color="auto"/>
              <w:left w:val="single" w:sz="4" w:space="0" w:color="auto"/>
              <w:bottom w:val="single" w:sz="4" w:space="0" w:color="auto"/>
              <w:right w:val="single" w:sz="4" w:space="0" w:color="auto"/>
            </w:tcBorders>
            <w:vAlign w:val="center"/>
          </w:tcPr>
          <w:p w14:paraId="55E6CE1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27D9FC7"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78675115"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E9E90E2" w14:textId="77777777" w:rsidR="00421776" w:rsidRPr="0063386B" w:rsidRDefault="00421776" w:rsidP="00892D05">
            <w:pPr>
              <w:spacing w:after="60"/>
              <w:ind w:right="141"/>
              <w:jc w:val="right"/>
              <w:rPr>
                <w:bCs/>
              </w:rPr>
            </w:pPr>
            <w:r w:rsidRPr="0063386B">
              <w:rPr>
                <w:bCs/>
              </w:rPr>
              <w:t>22.000,00</w:t>
            </w:r>
          </w:p>
        </w:tc>
      </w:tr>
      <w:tr w:rsidR="00421776" w:rsidRPr="0063386B" w14:paraId="68ABA04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8435D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11C66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0F45234" w14:textId="77777777" w:rsidR="00421776" w:rsidRPr="0063386B" w:rsidRDefault="00421776" w:rsidP="00892D05">
            <w:pPr>
              <w:spacing w:before="60"/>
            </w:pPr>
            <w:r w:rsidRPr="0063386B">
              <w:t>U organizaciji Klape Valovi organizirano je okupljanje klapa iz inozemstva u Hrvatskoj s ciljem učvršćivanja prijateljstva s klapama iz Hrvatske i drugih zemalja i sudjelovanja na koncertima</w:t>
            </w:r>
            <w:r>
              <w:t>, Argentina</w:t>
            </w:r>
          </w:p>
        </w:tc>
        <w:tc>
          <w:tcPr>
            <w:tcW w:w="506" w:type="pct"/>
            <w:tcBorders>
              <w:top w:val="single" w:sz="4" w:space="0" w:color="auto"/>
              <w:left w:val="single" w:sz="4" w:space="0" w:color="auto"/>
              <w:bottom w:val="single" w:sz="4" w:space="0" w:color="auto"/>
              <w:right w:val="single" w:sz="4" w:space="0" w:color="auto"/>
            </w:tcBorders>
            <w:vAlign w:val="center"/>
          </w:tcPr>
          <w:p w14:paraId="08025C00"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5D902DEF"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F3F240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4562A90" w14:textId="77777777" w:rsidR="00421776" w:rsidRPr="0063386B" w:rsidRDefault="00421776" w:rsidP="00892D05">
            <w:pPr>
              <w:spacing w:after="60"/>
              <w:ind w:right="141"/>
              <w:jc w:val="right"/>
              <w:rPr>
                <w:bCs/>
              </w:rPr>
            </w:pPr>
            <w:r w:rsidRPr="0063386B">
              <w:rPr>
                <w:bCs/>
              </w:rPr>
              <w:t>20.000,00</w:t>
            </w:r>
          </w:p>
        </w:tc>
      </w:tr>
      <w:tr w:rsidR="00421776" w:rsidRPr="0063386B" w14:paraId="44D2FB9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B30354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77F5AD"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C18B960" w14:textId="77777777" w:rsidR="00421776" w:rsidRPr="0063386B" w:rsidRDefault="00421776" w:rsidP="00892D05">
            <w:pPr>
              <w:spacing w:before="60"/>
            </w:pPr>
            <w:r>
              <w:t>P</w:t>
            </w:r>
            <w:r w:rsidRPr="0063386B">
              <w:t>rojekt CACIC</w:t>
            </w:r>
            <w:r>
              <w:t xml:space="preserve"> - o</w:t>
            </w:r>
            <w:r w:rsidRPr="0063386B">
              <w:t xml:space="preserve">rganizacija susreta gospodarskih komora i kulturnih društava hrvatskog porijekla zemalja Južne Amerike u Buenos Airesu, </w:t>
            </w:r>
            <w:r>
              <w:t>Argentina</w:t>
            </w:r>
          </w:p>
        </w:tc>
        <w:tc>
          <w:tcPr>
            <w:tcW w:w="506" w:type="pct"/>
            <w:tcBorders>
              <w:top w:val="single" w:sz="4" w:space="0" w:color="auto"/>
              <w:left w:val="single" w:sz="4" w:space="0" w:color="auto"/>
              <w:bottom w:val="single" w:sz="4" w:space="0" w:color="auto"/>
              <w:right w:val="single" w:sz="4" w:space="0" w:color="auto"/>
            </w:tcBorders>
            <w:vAlign w:val="center"/>
          </w:tcPr>
          <w:p w14:paraId="6B8C754F"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067D44F3" w14:textId="77777777" w:rsidR="00421776" w:rsidRPr="0063386B" w:rsidRDefault="00421776" w:rsidP="00892D05">
            <w:pPr>
              <w:ind w:right="-108"/>
            </w:pPr>
            <w:r w:rsidRPr="0063386B">
              <w:t>Odgovoran gospodarski razvoj</w:t>
            </w:r>
          </w:p>
        </w:tc>
        <w:tc>
          <w:tcPr>
            <w:tcW w:w="540" w:type="pct"/>
            <w:tcBorders>
              <w:top w:val="single" w:sz="4" w:space="0" w:color="auto"/>
              <w:left w:val="single" w:sz="4" w:space="0" w:color="auto"/>
              <w:bottom w:val="single" w:sz="4" w:space="0" w:color="auto"/>
              <w:right w:val="single" w:sz="4" w:space="0" w:color="auto"/>
            </w:tcBorders>
            <w:vAlign w:val="center"/>
          </w:tcPr>
          <w:p w14:paraId="0ECACB76"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4EC35A7" w14:textId="77777777" w:rsidR="00421776" w:rsidRPr="0063386B" w:rsidRDefault="00421776" w:rsidP="00892D05">
            <w:pPr>
              <w:spacing w:after="60"/>
              <w:ind w:right="141"/>
              <w:jc w:val="right"/>
              <w:rPr>
                <w:bCs/>
              </w:rPr>
            </w:pPr>
            <w:r w:rsidRPr="0063386B">
              <w:rPr>
                <w:bCs/>
              </w:rPr>
              <w:t>20.000,00</w:t>
            </w:r>
          </w:p>
        </w:tc>
      </w:tr>
      <w:tr w:rsidR="00421776" w:rsidRPr="0063386B" w14:paraId="6012946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D0ACB5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278945"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1C9EC9D" w14:textId="77777777" w:rsidR="00421776" w:rsidRPr="0063386B" w:rsidRDefault="00421776" w:rsidP="00892D05">
            <w:pPr>
              <w:spacing w:before="60"/>
            </w:pPr>
            <w:r w:rsidRPr="0063386B">
              <w:t>Kulturna mani</w:t>
            </w:r>
            <w:r>
              <w:t>festacija u Crnoj Gori povodom b</w:t>
            </w:r>
            <w:r w:rsidRPr="0063386B">
              <w:t>ožićnih blagdana - koncert klape Contra iz Splita</w:t>
            </w:r>
          </w:p>
        </w:tc>
        <w:tc>
          <w:tcPr>
            <w:tcW w:w="506" w:type="pct"/>
            <w:tcBorders>
              <w:top w:val="single" w:sz="4" w:space="0" w:color="auto"/>
              <w:left w:val="single" w:sz="4" w:space="0" w:color="auto"/>
              <w:bottom w:val="single" w:sz="4" w:space="0" w:color="auto"/>
              <w:right w:val="single" w:sz="4" w:space="0" w:color="auto"/>
            </w:tcBorders>
            <w:vAlign w:val="center"/>
          </w:tcPr>
          <w:p w14:paraId="4A8726FD"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DEF9D9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C7D6FFD"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33E1759" w14:textId="77777777" w:rsidR="00421776" w:rsidRPr="0063386B" w:rsidRDefault="00421776" w:rsidP="00892D05">
            <w:pPr>
              <w:spacing w:after="60"/>
              <w:ind w:right="141"/>
              <w:jc w:val="right"/>
              <w:rPr>
                <w:bCs/>
              </w:rPr>
            </w:pPr>
            <w:r w:rsidRPr="0063386B">
              <w:rPr>
                <w:bCs/>
              </w:rPr>
              <w:t>20.000,00</w:t>
            </w:r>
          </w:p>
        </w:tc>
      </w:tr>
      <w:tr w:rsidR="00421776" w:rsidRPr="0063386B" w14:paraId="6A0FD43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3D378C0"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2CC2EF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E32DC67" w14:textId="77777777" w:rsidR="00421776" w:rsidRPr="0063386B" w:rsidRDefault="00421776" w:rsidP="00892D05">
            <w:pPr>
              <w:spacing w:before="60"/>
            </w:pPr>
            <w:r w:rsidRPr="0063386B">
              <w:t>Kulturna manifestacija hrvatskih narodnih pjesama i plesova uz poznate hrvatske spisatelje i ansambl narodnih plesova i pjesama "Lado" u Republici Srbiji</w:t>
            </w:r>
          </w:p>
        </w:tc>
        <w:tc>
          <w:tcPr>
            <w:tcW w:w="506" w:type="pct"/>
            <w:tcBorders>
              <w:top w:val="single" w:sz="4" w:space="0" w:color="auto"/>
              <w:left w:val="single" w:sz="4" w:space="0" w:color="auto"/>
              <w:bottom w:val="single" w:sz="4" w:space="0" w:color="auto"/>
              <w:right w:val="single" w:sz="4" w:space="0" w:color="auto"/>
            </w:tcBorders>
            <w:vAlign w:val="center"/>
          </w:tcPr>
          <w:p w14:paraId="503E1C01"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9C5423A"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F8AB28B"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6F0418F" w14:textId="77777777" w:rsidR="00421776" w:rsidRPr="0063386B" w:rsidRDefault="00421776" w:rsidP="00892D05">
            <w:pPr>
              <w:spacing w:after="60"/>
              <w:ind w:right="141"/>
              <w:jc w:val="right"/>
              <w:rPr>
                <w:bCs/>
              </w:rPr>
            </w:pPr>
            <w:r w:rsidRPr="0063386B">
              <w:rPr>
                <w:bCs/>
              </w:rPr>
              <w:t>20.000,00</w:t>
            </w:r>
          </w:p>
        </w:tc>
      </w:tr>
      <w:tr w:rsidR="00421776" w:rsidRPr="0063386B" w14:paraId="031BB62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4DA7A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A24E7A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4D746BD" w14:textId="77777777" w:rsidR="00421776" w:rsidRPr="0063386B" w:rsidRDefault="00421776" w:rsidP="00892D05">
            <w:pPr>
              <w:spacing w:before="60"/>
            </w:pPr>
            <w:r w:rsidRPr="0063386B">
              <w:t>Organizacija 10. manifestacije „Ikavica-govor hercegovačkih, dalmatinskih, ličkih, bosanskih, šokačkih i bunjevačkih Hrvata“ s ciljem njegovanja hrvatskog jezika, lokalnih i dijalektalnih govora Hrvata i produciranje radio emisije „Glas Hrvata“ u Republici Hrvatskoj</w:t>
            </w:r>
          </w:p>
        </w:tc>
        <w:tc>
          <w:tcPr>
            <w:tcW w:w="506" w:type="pct"/>
            <w:tcBorders>
              <w:top w:val="single" w:sz="4" w:space="0" w:color="auto"/>
              <w:left w:val="single" w:sz="4" w:space="0" w:color="auto"/>
              <w:bottom w:val="single" w:sz="4" w:space="0" w:color="auto"/>
              <w:right w:val="single" w:sz="4" w:space="0" w:color="auto"/>
            </w:tcBorders>
            <w:vAlign w:val="center"/>
          </w:tcPr>
          <w:p w14:paraId="51C17110"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51B59B1"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54C9DD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74FFFF8" w14:textId="77777777" w:rsidR="00421776" w:rsidRPr="0063386B" w:rsidRDefault="00421776" w:rsidP="00892D05">
            <w:pPr>
              <w:spacing w:after="60"/>
              <w:ind w:right="141"/>
              <w:jc w:val="right"/>
              <w:rPr>
                <w:bCs/>
              </w:rPr>
            </w:pPr>
            <w:r w:rsidRPr="0063386B">
              <w:rPr>
                <w:bCs/>
              </w:rPr>
              <w:t>20.000,00</w:t>
            </w:r>
          </w:p>
        </w:tc>
      </w:tr>
      <w:tr w:rsidR="00421776" w:rsidRPr="0063386B" w14:paraId="55ABDDF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27763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F00955"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8A2E66E" w14:textId="77777777" w:rsidR="00421776" w:rsidRPr="0063386B" w:rsidRDefault="00421776" w:rsidP="00892D05">
            <w:pPr>
              <w:spacing w:before="60"/>
            </w:pPr>
            <w:r w:rsidRPr="0063386B">
              <w:t>Trodnevna smotra hrvatskog filma u Beogradu, Republika Srbija, te priprema i snimanje dokumentarnog filma „Monumentalni spomenici hrvatskih kipara na tlu Srbije“</w:t>
            </w:r>
          </w:p>
        </w:tc>
        <w:tc>
          <w:tcPr>
            <w:tcW w:w="506" w:type="pct"/>
            <w:tcBorders>
              <w:top w:val="single" w:sz="4" w:space="0" w:color="auto"/>
              <w:left w:val="single" w:sz="4" w:space="0" w:color="auto"/>
              <w:bottom w:val="single" w:sz="4" w:space="0" w:color="auto"/>
              <w:right w:val="single" w:sz="4" w:space="0" w:color="auto"/>
            </w:tcBorders>
            <w:vAlign w:val="center"/>
          </w:tcPr>
          <w:p w14:paraId="4C6F0106"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9870EB5"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D4C133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A8905AF" w14:textId="77777777" w:rsidR="00421776" w:rsidRPr="0063386B" w:rsidRDefault="00421776" w:rsidP="00892D05">
            <w:pPr>
              <w:spacing w:after="60"/>
              <w:ind w:right="141"/>
              <w:jc w:val="right"/>
              <w:rPr>
                <w:bCs/>
              </w:rPr>
            </w:pPr>
            <w:r w:rsidRPr="0063386B">
              <w:rPr>
                <w:bCs/>
              </w:rPr>
              <w:t>20.000,00</w:t>
            </w:r>
          </w:p>
        </w:tc>
      </w:tr>
      <w:tr w:rsidR="00421776" w:rsidRPr="0063386B" w14:paraId="7811A76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5"/>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D6F534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DB938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CB6903B" w14:textId="77777777" w:rsidR="00421776" w:rsidRPr="0063386B" w:rsidRDefault="00421776" w:rsidP="00892D05">
            <w:pPr>
              <w:spacing w:before="60"/>
            </w:pPr>
            <w:r w:rsidRPr="0063386B">
              <w:t>Stručna konferencija i razmjena mišljenja na temu "Kulturni profil Spomen-doma bana Josipa Jelačića" u Republici Srbiji</w:t>
            </w:r>
          </w:p>
        </w:tc>
        <w:tc>
          <w:tcPr>
            <w:tcW w:w="506" w:type="pct"/>
            <w:tcBorders>
              <w:top w:val="single" w:sz="4" w:space="0" w:color="auto"/>
              <w:left w:val="single" w:sz="4" w:space="0" w:color="auto"/>
              <w:bottom w:val="single" w:sz="4" w:space="0" w:color="auto"/>
              <w:right w:val="single" w:sz="4" w:space="0" w:color="auto"/>
            </w:tcBorders>
            <w:vAlign w:val="center"/>
          </w:tcPr>
          <w:p w14:paraId="32C815A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0F38900"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9DB9CF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9219302" w14:textId="77777777" w:rsidR="00421776" w:rsidRPr="0063386B" w:rsidRDefault="00421776" w:rsidP="00892D05">
            <w:pPr>
              <w:spacing w:after="60"/>
              <w:ind w:right="141"/>
              <w:jc w:val="right"/>
              <w:rPr>
                <w:bCs/>
              </w:rPr>
            </w:pPr>
            <w:r w:rsidRPr="0063386B">
              <w:rPr>
                <w:bCs/>
              </w:rPr>
              <w:t>20.000,00</w:t>
            </w:r>
          </w:p>
        </w:tc>
      </w:tr>
      <w:tr w:rsidR="00421776" w:rsidRPr="0063386B" w14:paraId="5736950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5078B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234751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17C3D42" w14:textId="77777777" w:rsidR="00421776" w:rsidRPr="0063386B" w:rsidRDefault="00421776" w:rsidP="00892D05">
            <w:pPr>
              <w:spacing w:before="60"/>
            </w:pPr>
            <w:r w:rsidRPr="0063386B">
              <w:t xml:space="preserve">Podizanje svijesti i učenje o višestoljetnoj povijesti naroda i zavičaja Surčin, Republika Srbija </w:t>
            </w:r>
          </w:p>
        </w:tc>
        <w:tc>
          <w:tcPr>
            <w:tcW w:w="506" w:type="pct"/>
            <w:tcBorders>
              <w:top w:val="single" w:sz="4" w:space="0" w:color="auto"/>
              <w:left w:val="single" w:sz="4" w:space="0" w:color="auto"/>
              <w:bottom w:val="single" w:sz="4" w:space="0" w:color="auto"/>
              <w:right w:val="single" w:sz="4" w:space="0" w:color="auto"/>
            </w:tcBorders>
            <w:vAlign w:val="center"/>
          </w:tcPr>
          <w:p w14:paraId="2646E146"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83CFB2C"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67C781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016D6AE" w14:textId="77777777" w:rsidR="00421776" w:rsidRPr="0063386B" w:rsidRDefault="00421776" w:rsidP="00892D05">
            <w:pPr>
              <w:spacing w:after="60"/>
              <w:ind w:right="141"/>
              <w:jc w:val="right"/>
              <w:rPr>
                <w:bCs/>
              </w:rPr>
            </w:pPr>
            <w:r w:rsidRPr="0063386B">
              <w:rPr>
                <w:bCs/>
              </w:rPr>
              <w:t>20.000,00</w:t>
            </w:r>
          </w:p>
        </w:tc>
      </w:tr>
      <w:tr w:rsidR="00421776" w:rsidRPr="0063386B" w14:paraId="7794672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FFC96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DED73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DF39F3E" w14:textId="77777777" w:rsidR="00421776" w:rsidRPr="0063386B" w:rsidRDefault="00421776" w:rsidP="00892D05">
            <w:pPr>
              <w:spacing w:before="60"/>
            </w:pPr>
            <w:r w:rsidRPr="0063386B">
              <w:t>Tiskanje i promocija časopisa "Hrvatski glasnik" s ciljem upoznavanja bogatog kulturnog naslijeđa Hrvata Boke kotorske, Crna Gora</w:t>
            </w:r>
          </w:p>
        </w:tc>
        <w:tc>
          <w:tcPr>
            <w:tcW w:w="506" w:type="pct"/>
            <w:tcBorders>
              <w:top w:val="single" w:sz="4" w:space="0" w:color="auto"/>
              <w:left w:val="single" w:sz="4" w:space="0" w:color="auto"/>
              <w:bottom w:val="single" w:sz="4" w:space="0" w:color="auto"/>
              <w:right w:val="single" w:sz="4" w:space="0" w:color="auto"/>
            </w:tcBorders>
            <w:vAlign w:val="center"/>
          </w:tcPr>
          <w:p w14:paraId="5630D8D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AFB058C" w14:textId="77777777" w:rsidR="00421776" w:rsidRPr="0063386B" w:rsidRDefault="00421776" w:rsidP="00892D05">
            <w:pPr>
              <w:ind w:right="-108"/>
            </w:pPr>
            <w:r w:rsidRPr="0063386B">
              <w:t>Ostalo -</w:t>
            </w:r>
            <w:r>
              <w:t xml:space="preserve"> </w:t>
            </w:r>
            <w:r w:rsidRPr="0063386B">
              <w:t>kultura</w:t>
            </w:r>
          </w:p>
        </w:tc>
        <w:tc>
          <w:tcPr>
            <w:tcW w:w="540" w:type="pct"/>
            <w:tcBorders>
              <w:top w:val="single" w:sz="4" w:space="0" w:color="auto"/>
              <w:left w:val="single" w:sz="4" w:space="0" w:color="auto"/>
              <w:bottom w:val="single" w:sz="4" w:space="0" w:color="auto"/>
              <w:right w:val="single" w:sz="4" w:space="0" w:color="auto"/>
            </w:tcBorders>
            <w:vAlign w:val="center"/>
          </w:tcPr>
          <w:p w14:paraId="7B109F1A"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7B4A114" w14:textId="77777777" w:rsidR="00421776" w:rsidRPr="0063386B" w:rsidRDefault="00421776" w:rsidP="00892D05">
            <w:pPr>
              <w:spacing w:after="60"/>
              <w:ind w:right="141"/>
              <w:jc w:val="right"/>
              <w:rPr>
                <w:bCs/>
              </w:rPr>
            </w:pPr>
            <w:r w:rsidRPr="0063386B">
              <w:rPr>
                <w:bCs/>
              </w:rPr>
              <w:t>20.000,00</w:t>
            </w:r>
          </w:p>
        </w:tc>
      </w:tr>
      <w:tr w:rsidR="00421776" w:rsidRPr="0063386B" w14:paraId="2844DD9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477DF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B9664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B96301A" w14:textId="77777777" w:rsidR="00421776" w:rsidRPr="0098683C" w:rsidRDefault="00421776" w:rsidP="00892D05">
            <w:pPr>
              <w:spacing w:before="60"/>
              <w:rPr>
                <w:rFonts w:eastAsia="Times New Roman"/>
                <w:lang w:eastAsia="hr-HR"/>
              </w:rPr>
            </w:pPr>
            <w:r w:rsidRPr="00816773">
              <w:rPr>
                <w:rFonts w:eastAsia="Times New Roman"/>
                <w:lang w:eastAsia="hr-HR"/>
              </w:rPr>
              <w:t xml:space="preserve">De-konstituiranje Hrvata u oblasti legitimnog predstavljanja kao </w:t>
            </w:r>
            <w:r>
              <w:rPr>
                <w:rFonts w:eastAsia="Times New Roman"/>
                <w:lang w:eastAsia="hr-HR"/>
              </w:rPr>
              <w:t xml:space="preserve">ugroza opstojnosti Hrvata u BiH. </w:t>
            </w:r>
            <w:r w:rsidRPr="00816773">
              <w:rPr>
                <w:rFonts w:eastAsia="Times New Roman"/>
                <w:lang w:eastAsia="hr-HR"/>
              </w:rPr>
              <w:t>Cilj projekta je stručni doprinos osiguravanju pune jednakopravnosti Hrvata kao konstitutivnog naroda u cijeloj BiH i stabiliziranju BiH kao funkcionalne, prosperitetne, federalne europske demokracije</w:t>
            </w:r>
            <w:r>
              <w:rPr>
                <w:rFonts w:eastAsia="Times New Roman"/>
                <w:lang w:eastAsia="hr-HR"/>
              </w:rPr>
              <w:t>,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0BC01BA8" w14:textId="77777777" w:rsidR="00421776" w:rsidRPr="00816773" w:rsidRDefault="00421776" w:rsidP="00892D05">
            <w:pPr>
              <w:rPr>
                <w:bCs/>
              </w:rPr>
            </w:pPr>
            <w:r>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3F1B713" w14:textId="77777777" w:rsidR="00421776" w:rsidRPr="00816773" w:rsidRDefault="00421776" w:rsidP="00892D05">
            <w:pPr>
              <w:ind w:right="-108"/>
            </w:pPr>
            <w:r>
              <w:t>Ostalo</w:t>
            </w:r>
          </w:p>
        </w:tc>
        <w:tc>
          <w:tcPr>
            <w:tcW w:w="540" w:type="pct"/>
            <w:tcBorders>
              <w:top w:val="single" w:sz="4" w:space="0" w:color="auto"/>
              <w:left w:val="single" w:sz="4" w:space="0" w:color="auto"/>
              <w:bottom w:val="single" w:sz="4" w:space="0" w:color="auto"/>
              <w:right w:val="single" w:sz="4" w:space="0" w:color="auto"/>
            </w:tcBorders>
            <w:vAlign w:val="center"/>
          </w:tcPr>
          <w:p w14:paraId="4B0932D6" w14:textId="77777777" w:rsidR="00421776" w:rsidRPr="00816773" w:rsidRDefault="00421776" w:rsidP="00892D05">
            <w:pPr>
              <w:spacing w:after="60"/>
            </w:pPr>
            <w: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AF01AE7" w14:textId="77777777" w:rsidR="00421776" w:rsidRPr="00816773" w:rsidRDefault="00421776" w:rsidP="00892D05">
            <w:pPr>
              <w:spacing w:after="60"/>
              <w:ind w:right="141"/>
              <w:jc w:val="right"/>
              <w:rPr>
                <w:bCs/>
              </w:rPr>
            </w:pPr>
            <w:r w:rsidRPr="00816773">
              <w:rPr>
                <w:rFonts w:eastAsia="Times New Roman"/>
                <w:bCs/>
                <w:lang w:eastAsia="hr-HR"/>
              </w:rPr>
              <w:t>20.</w:t>
            </w:r>
            <w:r w:rsidRPr="0098683C">
              <w:rPr>
                <w:bCs/>
              </w:rPr>
              <w:t>000</w:t>
            </w:r>
            <w:r w:rsidRPr="00816773">
              <w:rPr>
                <w:rFonts w:eastAsia="Times New Roman"/>
                <w:bCs/>
                <w:lang w:eastAsia="hr-HR"/>
              </w:rPr>
              <w:t xml:space="preserve">,00    </w:t>
            </w:r>
          </w:p>
        </w:tc>
      </w:tr>
      <w:tr w:rsidR="00421776" w:rsidRPr="0063386B" w14:paraId="06AC661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4F6DE1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DB34DE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2C09B9E" w14:textId="77777777" w:rsidR="00421776" w:rsidRPr="0063386B" w:rsidRDefault="00421776" w:rsidP="00892D05">
            <w:pPr>
              <w:spacing w:before="60"/>
            </w:pPr>
            <w:r w:rsidRPr="0063386B">
              <w:t xml:space="preserve">Godišnji međunarodni memorijalni kup „Ludvig Lutko Pavlović“ s ciljem održavanja uspomene na prvu hrvatsku žrtvu u tijeku domovinskog rata </w:t>
            </w:r>
            <w:r>
              <w:t>na području Bosne i Hercegovine</w:t>
            </w:r>
          </w:p>
        </w:tc>
        <w:tc>
          <w:tcPr>
            <w:tcW w:w="506" w:type="pct"/>
            <w:tcBorders>
              <w:top w:val="single" w:sz="4" w:space="0" w:color="auto"/>
              <w:left w:val="single" w:sz="4" w:space="0" w:color="auto"/>
              <w:bottom w:val="single" w:sz="4" w:space="0" w:color="auto"/>
              <w:right w:val="single" w:sz="4" w:space="0" w:color="auto"/>
            </w:tcBorders>
            <w:vAlign w:val="center"/>
          </w:tcPr>
          <w:p w14:paraId="521ECA2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23EE8A8" w14:textId="77777777" w:rsidR="00421776" w:rsidRPr="0063386B" w:rsidRDefault="00421776" w:rsidP="00892D05">
            <w:pPr>
              <w:ind w:right="-108"/>
            </w:pPr>
            <w:r w:rsidRPr="0063386B">
              <w:t>Ostalo</w:t>
            </w:r>
          </w:p>
        </w:tc>
        <w:tc>
          <w:tcPr>
            <w:tcW w:w="540" w:type="pct"/>
            <w:tcBorders>
              <w:top w:val="single" w:sz="4" w:space="0" w:color="auto"/>
              <w:left w:val="single" w:sz="4" w:space="0" w:color="auto"/>
              <w:bottom w:val="single" w:sz="4" w:space="0" w:color="auto"/>
              <w:right w:val="single" w:sz="4" w:space="0" w:color="auto"/>
            </w:tcBorders>
            <w:vAlign w:val="center"/>
          </w:tcPr>
          <w:p w14:paraId="4270335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56FA226" w14:textId="77777777" w:rsidR="00421776" w:rsidRPr="0063386B" w:rsidRDefault="00421776" w:rsidP="00892D05">
            <w:pPr>
              <w:spacing w:after="60"/>
              <w:ind w:right="141"/>
              <w:jc w:val="right"/>
              <w:rPr>
                <w:bCs/>
              </w:rPr>
            </w:pPr>
            <w:r w:rsidRPr="0063386B">
              <w:rPr>
                <w:bCs/>
              </w:rPr>
              <w:t>20.000,00</w:t>
            </w:r>
          </w:p>
        </w:tc>
      </w:tr>
      <w:tr w:rsidR="00421776" w:rsidRPr="0063386B" w14:paraId="0705FAB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ED57BD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FCA7C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DBD010A" w14:textId="77777777" w:rsidR="00421776" w:rsidRPr="0063386B" w:rsidRDefault="00421776" w:rsidP="00892D05">
            <w:pPr>
              <w:spacing w:before="60"/>
            </w:pPr>
            <w:r w:rsidRPr="0063386B">
              <w:t>Uređenje prostorija i nabava opreme za tradicionalnu manifestaciju koja za cilj ima obilježavati Dan Hrvata u Sjevernoj Makedoniji</w:t>
            </w:r>
          </w:p>
        </w:tc>
        <w:tc>
          <w:tcPr>
            <w:tcW w:w="506" w:type="pct"/>
            <w:tcBorders>
              <w:top w:val="single" w:sz="4" w:space="0" w:color="auto"/>
              <w:left w:val="single" w:sz="4" w:space="0" w:color="auto"/>
              <w:bottom w:val="single" w:sz="4" w:space="0" w:color="auto"/>
              <w:right w:val="single" w:sz="4" w:space="0" w:color="auto"/>
            </w:tcBorders>
            <w:vAlign w:val="center"/>
          </w:tcPr>
          <w:p w14:paraId="16DDB9C6"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32C8BF0"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F015A1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1E91CE3" w14:textId="77777777" w:rsidR="00421776" w:rsidRPr="0063386B" w:rsidRDefault="00421776" w:rsidP="00892D05">
            <w:pPr>
              <w:spacing w:after="60"/>
              <w:ind w:right="141"/>
              <w:jc w:val="right"/>
              <w:rPr>
                <w:bCs/>
              </w:rPr>
            </w:pPr>
            <w:r w:rsidRPr="0063386B">
              <w:rPr>
                <w:bCs/>
              </w:rPr>
              <w:t>20.000,00</w:t>
            </w:r>
          </w:p>
        </w:tc>
      </w:tr>
      <w:tr w:rsidR="00421776" w:rsidRPr="0063386B" w14:paraId="2D2C598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703EE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C2A30D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9A134F3" w14:textId="77777777" w:rsidR="00421776" w:rsidRPr="0063386B" w:rsidRDefault="00421776" w:rsidP="00892D05">
            <w:pPr>
              <w:spacing w:before="60"/>
            </w:pPr>
            <w:r w:rsidRPr="0063386B">
              <w:t>Obilježavanje obljetnice obnove župe i prikupljanje arhivske građe i materijala o povijesti Zemunske Župe i hrvatske zajednice s ciljem izrade Monografije,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28791DA1"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9726AAD"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57349BC"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2E097CC" w14:textId="77777777" w:rsidR="00421776" w:rsidRPr="0063386B" w:rsidRDefault="00421776" w:rsidP="00892D05">
            <w:pPr>
              <w:spacing w:after="60"/>
              <w:ind w:right="141"/>
              <w:jc w:val="right"/>
              <w:rPr>
                <w:bCs/>
              </w:rPr>
            </w:pPr>
            <w:r w:rsidRPr="0063386B">
              <w:rPr>
                <w:bCs/>
              </w:rPr>
              <w:t>20.000,00</w:t>
            </w:r>
          </w:p>
        </w:tc>
      </w:tr>
      <w:tr w:rsidR="00421776" w:rsidRPr="0063386B" w14:paraId="27E5A50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7389F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801D6D"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DF59286" w14:textId="77777777" w:rsidR="00421776" w:rsidRPr="0063386B" w:rsidRDefault="00421776" w:rsidP="00892D05">
            <w:pPr>
              <w:spacing w:before="60"/>
            </w:pPr>
            <w:r w:rsidRPr="0063386B">
              <w:t>Priprema za objavu vodiča na hrvatskom, njemačkom i engleskom jeziku koji će posjetiteljima približiti povijesnu i kulturnu baštinu iz 150-godišnjeg postojanja samostana i Trapističke opatije „Marija Zvijezda",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6102F3C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94FCB99"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5429B6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7508AB2" w14:textId="77777777" w:rsidR="00421776" w:rsidRPr="0063386B" w:rsidRDefault="00421776" w:rsidP="00892D05">
            <w:pPr>
              <w:spacing w:after="60"/>
              <w:ind w:right="141"/>
              <w:jc w:val="right"/>
              <w:rPr>
                <w:bCs/>
              </w:rPr>
            </w:pPr>
            <w:r w:rsidRPr="0063386B">
              <w:rPr>
                <w:bCs/>
              </w:rPr>
              <w:t>20.000,00</w:t>
            </w:r>
          </w:p>
        </w:tc>
      </w:tr>
      <w:tr w:rsidR="00421776" w:rsidRPr="0063386B" w14:paraId="1ECE4AD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FF9F47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25103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FEAE4CA" w14:textId="77777777" w:rsidR="00421776" w:rsidRPr="0063386B" w:rsidRDefault="00421776" w:rsidP="00892D05">
            <w:pPr>
              <w:spacing w:before="60"/>
            </w:pPr>
            <w:r w:rsidRPr="0063386B">
              <w:t>Organizacija međunarodne večeri folklora s ciljem obnove i očuvanja kulture, autentičnosti i umjetnosti Bosne i Hercegovine te promocije multikulturalizma i interkultur</w:t>
            </w:r>
            <w:r>
              <w:t>al</w:t>
            </w:r>
            <w:r w:rsidRPr="0063386B">
              <w:t>nog dijaloga</w:t>
            </w:r>
          </w:p>
        </w:tc>
        <w:tc>
          <w:tcPr>
            <w:tcW w:w="506" w:type="pct"/>
            <w:tcBorders>
              <w:top w:val="single" w:sz="4" w:space="0" w:color="auto"/>
              <w:left w:val="single" w:sz="4" w:space="0" w:color="auto"/>
              <w:bottom w:val="single" w:sz="4" w:space="0" w:color="auto"/>
              <w:right w:val="single" w:sz="4" w:space="0" w:color="auto"/>
            </w:tcBorders>
            <w:vAlign w:val="center"/>
          </w:tcPr>
          <w:p w14:paraId="5158140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B05AABC"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373C5BD"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B75BC86" w14:textId="77777777" w:rsidR="00421776" w:rsidRPr="0063386B" w:rsidRDefault="00421776" w:rsidP="00892D05">
            <w:pPr>
              <w:spacing w:after="60"/>
              <w:ind w:right="141"/>
              <w:jc w:val="right"/>
              <w:rPr>
                <w:bCs/>
              </w:rPr>
            </w:pPr>
            <w:r w:rsidRPr="0063386B">
              <w:rPr>
                <w:bCs/>
              </w:rPr>
              <w:t>20.000,00</w:t>
            </w:r>
          </w:p>
        </w:tc>
      </w:tr>
      <w:tr w:rsidR="00421776" w:rsidRPr="0063386B" w14:paraId="2FB3D21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1A75D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28BC55"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2CDFE4B" w14:textId="77777777" w:rsidR="00421776" w:rsidRPr="0063386B" w:rsidRDefault="00421776" w:rsidP="00892D05">
            <w:pPr>
              <w:spacing w:before="60"/>
            </w:pPr>
            <w:r w:rsidRPr="0063386B">
              <w:t>Pripremne aktivnosti za svečano obilježavanje 50 godina Hrvatskoga kulturnog centra "Bunjevačko kolo",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73A14EFF"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E607EFB"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6F41DDB"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E2A16A6" w14:textId="77777777" w:rsidR="00421776" w:rsidRPr="0063386B" w:rsidRDefault="00421776" w:rsidP="00892D05">
            <w:pPr>
              <w:spacing w:after="60"/>
              <w:ind w:right="141"/>
              <w:jc w:val="right"/>
              <w:rPr>
                <w:bCs/>
              </w:rPr>
            </w:pPr>
            <w:r w:rsidRPr="0063386B">
              <w:rPr>
                <w:bCs/>
              </w:rPr>
              <w:t>20.000,00</w:t>
            </w:r>
          </w:p>
        </w:tc>
      </w:tr>
      <w:tr w:rsidR="00421776" w:rsidRPr="0063386B" w14:paraId="49EC0EA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08EC87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0AC70F8" w14:textId="77777777" w:rsidR="00421776" w:rsidRPr="00D6328A" w:rsidRDefault="00421776" w:rsidP="00892D05">
            <w:pPr>
              <w:spacing w:after="60"/>
              <w:rPr>
                <w:b/>
                <w:bCs/>
              </w:rPr>
            </w:pPr>
            <w:r w:rsidRPr="00D6328A">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2768C60" w14:textId="77777777" w:rsidR="00421776" w:rsidRPr="00D6328A" w:rsidRDefault="00421776" w:rsidP="00892D05">
            <w:pPr>
              <w:spacing w:before="60"/>
            </w:pPr>
            <w:r w:rsidRPr="00D6328A">
              <w:t>Izgradnja kapelice i staze u mjesnom groblju Čerin, Bosna i Hercegovina, koje je od povijesnog značaja za stanovništvo</w:t>
            </w:r>
          </w:p>
        </w:tc>
        <w:tc>
          <w:tcPr>
            <w:tcW w:w="506" w:type="pct"/>
            <w:tcBorders>
              <w:top w:val="single" w:sz="4" w:space="0" w:color="auto"/>
              <w:left w:val="single" w:sz="4" w:space="0" w:color="auto"/>
              <w:bottom w:val="single" w:sz="4" w:space="0" w:color="auto"/>
              <w:right w:val="single" w:sz="4" w:space="0" w:color="auto"/>
            </w:tcBorders>
            <w:vAlign w:val="center"/>
          </w:tcPr>
          <w:p w14:paraId="68F3EDC7" w14:textId="77777777" w:rsidR="00421776" w:rsidRPr="00D6328A" w:rsidRDefault="00421776" w:rsidP="00892D05">
            <w:pPr>
              <w:rPr>
                <w:bCs/>
              </w:rPr>
            </w:pPr>
            <w:r w:rsidRPr="00D6328A">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0F5E041" w14:textId="77777777" w:rsidR="00421776" w:rsidRPr="00D6328A" w:rsidRDefault="00421776" w:rsidP="00892D05">
            <w:pPr>
              <w:ind w:right="-108"/>
            </w:pPr>
            <w:r w:rsidRPr="00D6328A">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3A90C36" w14:textId="77777777" w:rsidR="00421776" w:rsidRPr="00D6328A" w:rsidRDefault="00421776" w:rsidP="00892D05">
            <w:pPr>
              <w:spacing w:after="60"/>
            </w:pPr>
            <w:r w:rsidRPr="00D6328A">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7462AFE" w14:textId="77777777" w:rsidR="00421776" w:rsidRPr="00D6328A" w:rsidRDefault="00421776" w:rsidP="00892D05">
            <w:pPr>
              <w:spacing w:after="60"/>
              <w:ind w:right="141"/>
              <w:jc w:val="right"/>
              <w:rPr>
                <w:bCs/>
              </w:rPr>
            </w:pPr>
            <w:r w:rsidRPr="00D6328A">
              <w:rPr>
                <w:bCs/>
              </w:rPr>
              <w:t>20.000,00</w:t>
            </w:r>
          </w:p>
        </w:tc>
      </w:tr>
      <w:tr w:rsidR="00421776" w:rsidRPr="0063386B" w14:paraId="2D361B6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FFB790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D5F099C"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200A07A" w14:textId="77777777" w:rsidR="00421776" w:rsidRPr="0063386B" w:rsidRDefault="00421776" w:rsidP="00892D05">
            <w:pPr>
              <w:spacing w:before="60"/>
            </w:pPr>
            <w:r w:rsidRPr="0063386B">
              <w:rPr>
                <w:bCs/>
              </w:rPr>
              <w:t>Realizacijom projekta „</w:t>
            </w:r>
            <w:r>
              <w:rPr>
                <w:bCs/>
              </w:rPr>
              <w:t xml:space="preserve">Muljanski kantual“ </w:t>
            </w:r>
            <w:r w:rsidRPr="0063386B">
              <w:rPr>
                <w:bCs/>
              </w:rPr>
              <w:t xml:space="preserve">pridonijelo bi se </w:t>
            </w:r>
            <w:r w:rsidRPr="0063386B">
              <w:t>poznavanju i vrednovanju glazbene baštine Hrvata u Boki kotorskoj i poticalo na daljnje pronalaženje, istraživanje i obradu glazbenih zapisa</w:t>
            </w:r>
            <w:r>
              <w:t>, Crna Gora</w:t>
            </w:r>
          </w:p>
        </w:tc>
        <w:tc>
          <w:tcPr>
            <w:tcW w:w="506" w:type="pct"/>
            <w:tcBorders>
              <w:top w:val="single" w:sz="4" w:space="0" w:color="auto"/>
              <w:left w:val="single" w:sz="4" w:space="0" w:color="auto"/>
              <w:bottom w:val="single" w:sz="4" w:space="0" w:color="auto"/>
              <w:right w:val="single" w:sz="4" w:space="0" w:color="auto"/>
            </w:tcBorders>
            <w:vAlign w:val="center"/>
          </w:tcPr>
          <w:p w14:paraId="1D195D70"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1224190"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A3A3423"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5EF0240" w14:textId="77777777" w:rsidR="00421776" w:rsidRPr="0063386B" w:rsidRDefault="00421776" w:rsidP="00892D05">
            <w:pPr>
              <w:spacing w:after="60"/>
              <w:ind w:right="141"/>
              <w:jc w:val="right"/>
              <w:rPr>
                <w:bCs/>
              </w:rPr>
            </w:pPr>
            <w:r w:rsidRPr="0063386B">
              <w:rPr>
                <w:bCs/>
              </w:rPr>
              <w:t>20.000,00</w:t>
            </w:r>
          </w:p>
        </w:tc>
      </w:tr>
      <w:tr w:rsidR="00421776" w:rsidRPr="0063386B" w14:paraId="7BA966D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C71E0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4D8E9C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08D90AB" w14:textId="77777777" w:rsidR="00421776" w:rsidRPr="0063386B" w:rsidRDefault="00421776" w:rsidP="00892D05">
            <w:pPr>
              <w:spacing w:before="60"/>
            </w:pPr>
            <w:r w:rsidRPr="0063386B">
              <w:rPr>
                <w:bCs/>
              </w:rPr>
              <w:t xml:space="preserve">Organizacija svjetskog kongresa </w:t>
            </w:r>
            <w:r w:rsidRPr="0063386B">
              <w:t xml:space="preserve">općine Domaljevac-Šamac i dijaspore u Bosni i Hercegovini </w:t>
            </w:r>
            <w:r w:rsidRPr="0063386B">
              <w:rPr>
                <w:bCs/>
              </w:rPr>
              <w:t xml:space="preserve">s ciljem </w:t>
            </w:r>
            <w:r w:rsidRPr="0063386B">
              <w:t>unapređenja zajedništva među Hrvatima, osiguranja kontinuiteta i razvoja vjerskog, duhovnog, kulturnog, društvenog</w:t>
            </w:r>
            <w:r>
              <w:t xml:space="preserve"> i športskog naslijeđa Hrvata s</w:t>
            </w:r>
            <w:r w:rsidRPr="0063386B">
              <w:t xml:space="preserve"> područja općine</w:t>
            </w:r>
          </w:p>
        </w:tc>
        <w:tc>
          <w:tcPr>
            <w:tcW w:w="506" w:type="pct"/>
            <w:tcBorders>
              <w:top w:val="single" w:sz="4" w:space="0" w:color="auto"/>
              <w:left w:val="single" w:sz="4" w:space="0" w:color="auto"/>
              <w:bottom w:val="single" w:sz="4" w:space="0" w:color="auto"/>
              <w:right w:val="single" w:sz="4" w:space="0" w:color="auto"/>
            </w:tcBorders>
            <w:vAlign w:val="center"/>
          </w:tcPr>
          <w:p w14:paraId="01F3E95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54C1E01"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427CCF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5EE8D24" w14:textId="77777777" w:rsidR="00421776" w:rsidRPr="0063386B" w:rsidRDefault="00421776" w:rsidP="00892D05">
            <w:pPr>
              <w:spacing w:after="60"/>
              <w:ind w:right="141"/>
              <w:jc w:val="right"/>
              <w:rPr>
                <w:bCs/>
              </w:rPr>
            </w:pPr>
            <w:r w:rsidRPr="0063386B">
              <w:rPr>
                <w:bCs/>
              </w:rPr>
              <w:t>20.000,00</w:t>
            </w:r>
          </w:p>
        </w:tc>
      </w:tr>
      <w:tr w:rsidR="00421776" w:rsidRPr="0063386B" w14:paraId="19ED4DC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CDAE188"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40AE476"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0EB7CB4" w14:textId="77777777" w:rsidR="00421776" w:rsidRPr="002A630A" w:rsidRDefault="00421776" w:rsidP="00892D05">
            <w:pPr>
              <w:spacing w:before="60"/>
              <w:rPr>
                <w:rFonts w:eastAsia="Times New Roman"/>
                <w:lang w:eastAsia="hr-HR"/>
              </w:rPr>
            </w:pPr>
            <w:r w:rsidRPr="0048261C">
              <w:rPr>
                <w:rFonts w:eastAsia="Times New Roman"/>
                <w:lang w:eastAsia="hr-HR"/>
              </w:rPr>
              <w:t>Nabava sve</w:t>
            </w:r>
            <w:r>
              <w:rPr>
                <w:rFonts w:eastAsia="Times New Roman"/>
                <w:lang w:eastAsia="hr-HR"/>
              </w:rPr>
              <w:t xml:space="preserve">čanih odora specijalne policije </w:t>
            </w:r>
            <w:r w:rsidRPr="0048261C">
              <w:rPr>
                <w:rFonts w:eastAsia="Times New Roman"/>
                <w:lang w:eastAsia="hr-HR"/>
              </w:rPr>
              <w:t>za</w:t>
            </w:r>
            <w:r>
              <w:rPr>
                <w:rFonts w:eastAsia="Times New Roman"/>
                <w:lang w:eastAsia="hr-HR"/>
              </w:rPr>
              <w:t xml:space="preserve"> 30 veterana</w:t>
            </w:r>
            <w:r w:rsidRPr="0048261C">
              <w:rPr>
                <w:rFonts w:eastAsia="Times New Roman"/>
                <w:lang w:eastAsia="hr-HR"/>
              </w:rPr>
              <w:t xml:space="preserve"> specijalne policije</w:t>
            </w:r>
            <w:r>
              <w:rPr>
                <w:rFonts w:eastAsia="Times New Roman"/>
                <w:lang w:eastAsia="hr-HR"/>
              </w:rPr>
              <w:t>,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51BC634" w14:textId="77777777" w:rsidR="00421776" w:rsidRPr="0048261C" w:rsidRDefault="00421776" w:rsidP="00892D05">
            <w:pPr>
              <w:rPr>
                <w:bCs/>
              </w:rPr>
            </w:pPr>
            <w:r>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58F974E" w14:textId="77777777" w:rsidR="00421776" w:rsidRPr="0048261C" w:rsidRDefault="00421776" w:rsidP="00892D05">
            <w:pPr>
              <w:ind w:right="-108"/>
            </w:pPr>
            <w:r>
              <w:t>Ostalo</w:t>
            </w:r>
          </w:p>
        </w:tc>
        <w:tc>
          <w:tcPr>
            <w:tcW w:w="540" w:type="pct"/>
            <w:tcBorders>
              <w:top w:val="single" w:sz="4" w:space="0" w:color="auto"/>
              <w:left w:val="single" w:sz="4" w:space="0" w:color="auto"/>
              <w:bottom w:val="single" w:sz="4" w:space="0" w:color="auto"/>
              <w:right w:val="single" w:sz="4" w:space="0" w:color="auto"/>
            </w:tcBorders>
            <w:vAlign w:val="center"/>
          </w:tcPr>
          <w:p w14:paraId="70AC39B7" w14:textId="77777777" w:rsidR="00421776" w:rsidRPr="0048261C" w:rsidRDefault="00421776" w:rsidP="00892D05">
            <w:pPr>
              <w:spacing w:after="60"/>
            </w:pPr>
            <w: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A2F0C08" w14:textId="77777777" w:rsidR="00421776" w:rsidRPr="0048261C" w:rsidRDefault="00421776" w:rsidP="00892D05">
            <w:pPr>
              <w:spacing w:after="60"/>
              <w:ind w:right="141"/>
              <w:jc w:val="right"/>
              <w:rPr>
                <w:bCs/>
              </w:rPr>
            </w:pPr>
            <w:r w:rsidRPr="0048261C">
              <w:rPr>
                <w:bCs/>
              </w:rPr>
              <w:t>20.000,00</w:t>
            </w:r>
          </w:p>
        </w:tc>
      </w:tr>
      <w:tr w:rsidR="00421776" w:rsidRPr="0063386B" w14:paraId="58CAF58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FCD679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0CE53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7C1B655" w14:textId="77777777" w:rsidR="00421776" w:rsidRPr="0063386B" w:rsidRDefault="00421776" w:rsidP="00892D05">
            <w:pPr>
              <w:spacing w:before="60"/>
            </w:pPr>
            <w:r w:rsidRPr="0063386B">
              <w:t>Gostovanje HNK Varažd</w:t>
            </w:r>
            <w:r>
              <w:t>in s predstavom „Malograđani“</w:t>
            </w:r>
            <w:r w:rsidRPr="0063386B">
              <w:t xml:space="preserve"> Maksima Gorkog u Štipu, Sjeverna Makedonija, od velikog je značaja za zajednicu Hrvata</w:t>
            </w:r>
          </w:p>
        </w:tc>
        <w:tc>
          <w:tcPr>
            <w:tcW w:w="506" w:type="pct"/>
            <w:tcBorders>
              <w:top w:val="single" w:sz="4" w:space="0" w:color="auto"/>
              <w:left w:val="single" w:sz="4" w:space="0" w:color="auto"/>
              <w:bottom w:val="single" w:sz="4" w:space="0" w:color="auto"/>
              <w:right w:val="single" w:sz="4" w:space="0" w:color="auto"/>
            </w:tcBorders>
            <w:vAlign w:val="center"/>
          </w:tcPr>
          <w:p w14:paraId="5D7CCECB"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8161B9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32D1B2B"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477F3A6" w14:textId="77777777" w:rsidR="00421776" w:rsidRPr="0063386B" w:rsidRDefault="00421776" w:rsidP="00892D05">
            <w:pPr>
              <w:spacing w:after="60"/>
              <w:ind w:right="141"/>
              <w:jc w:val="right"/>
              <w:rPr>
                <w:bCs/>
              </w:rPr>
            </w:pPr>
            <w:r w:rsidRPr="0063386B">
              <w:rPr>
                <w:bCs/>
              </w:rPr>
              <w:t>20.000,00</w:t>
            </w:r>
          </w:p>
        </w:tc>
      </w:tr>
      <w:tr w:rsidR="00421776" w:rsidRPr="0063386B" w14:paraId="2E5E81B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3A2E28"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09A6DF"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9539A0B" w14:textId="77777777" w:rsidR="00421776" w:rsidRPr="003A7501" w:rsidRDefault="00421776" w:rsidP="00892D05">
            <w:pPr>
              <w:spacing w:before="60"/>
              <w:rPr>
                <w:rFonts w:eastAsia="Times New Roman"/>
                <w:lang w:eastAsia="hr-HR"/>
              </w:rPr>
            </w:pPr>
            <w:r w:rsidRPr="0048261C">
              <w:rPr>
                <w:rFonts w:eastAsia="Times New Roman"/>
                <w:lang w:eastAsia="hr-HR"/>
              </w:rPr>
              <w:t>Obnova interijera u ratu oštećene župne crkve Bezgrješnog Začeća BDM u Jablanici</w:t>
            </w:r>
            <w:r>
              <w:rPr>
                <w:rFonts w:eastAsia="Times New Roman"/>
                <w:lang w:eastAsia="hr-HR"/>
              </w:rPr>
              <w:t xml:space="preserve"> za neo</w:t>
            </w:r>
            <w:r w:rsidRPr="0048261C">
              <w:rPr>
                <w:rFonts w:eastAsia="Times New Roman"/>
                <w:lang w:eastAsia="hr-HR"/>
              </w:rPr>
              <w:t>metano slavlje</w:t>
            </w:r>
            <w:r>
              <w:rPr>
                <w:rFonts w:eastAsia="Times New Roman"/>
                <w:lang w:eastAsia="hr-HR"/>
              </w:rPr>
              <w:t>nje</w:t>
            </w:r>
            <w:r w:rsidRPr="0048261C">
              <w:rPr>
                <w:rFonts w:eastAsia="Times New Roman"/>
                <w:lang w:eastAsia="hr-HR"/>
              </w:rPr>
              <w:t xml:space="preserve"> svetih misa i molitvene susrete</w:t>
            </w:r>
            <w:r>
              <w:rPr>
                <w:rFonts w:eastAsia="Times New Roman"/>
                <w:lang w:eastAsia="hr-HR"/>
              </w:rPr>
              <w:t>,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7497A73" w14:textId="77777777" w:rsidR="00421776" w:rsidRPr="0048261C" w:rsidRDefault="00421776" w:rsidP="00892D05">
            <w:pPr>
              <w:rPr>
                <w:bCs/>
              </w:rPr>
            </w:pPr>
            <w:r>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8EB818A" w14:textId="77777777" w:rsidR="00421776" w:rsidRPr="0048261C" w:rsidRDefault="00421776" w:rsidP="00892D05">
            <w:pPr>
              <w:ind w:right="-108"/>
            </w:pPr>
            <w:r>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DD57D66" w14:textId="77777777" w:rsidR="00421776" w:rsidRPr="0048261C" w:rsidRDefault="00421776" w:rsidP="00892D05">
            <w:pPr>
              <w:spacing w:after="60"/>
            </w:pPr>
            <w: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2388BF8" w14:textId="77777777" w:rsidR="00421776" w:rsidRPr="0048261C" w:rsidRDefault="00421776" w:rsidP="00892D05">
            <w:pPr>
              <w:spacing w:after="60"/>
              <w:ind w:right="141"/>
              <w:jc w:val="right"/>
              <w:rPr>
                <w:bCs/>
              </w:rPr>
            </w:pPr>
            <w:r w:rsidRPr="0048261C">
              <w:rPr>
                <w:bCs/>
              </w:rPr>
              <w:t>20.000,00</w:t>
            </w:r>
          </w:p>
        </w:tc>
      </w:tr>
      <w:tr w:rsidR="00421776" w:rsidRPr="0063386B" w14:paraId="1890D27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AA3DE90"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B9E2F46"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E887F18" w14:textId="77777777" w:rsidR="00421776" w:rsidRPr="0063386B" w:rsidRDefault="00421776" w:rsidP="00892D05">
            <w:pPr>
              <w:spacing w:before="60"/>
            </w:pPr>
            <w:r w:rsidRPr="0063386B">
              <w:t>Publikacija „Bokeški ljetopis broj 4.“ sa skupa "Isprepleteni identiteti: Kotor, Dubrovnik i njihovo zaleđe u višestoljetnoj perspektivi", Crna Gora</w:t>
            </w:r>
          </w:p>
        </w:tc>
        <w:tc>
          <w:tcPr>
            <w:tcW w:w="506" w:type="pct"/>
            <w:tcBorders>
              <w:top w:val="single" w:sz="4" w:space="0" w:color="auto"/>
              <w:left w:val="single" w:sz="4" w:space="0" w:color="auto"/>
              <w:bottom w:val="single" w:sz="4" w:space="0" w:color="auto"/>
              <w:right w:val="single" w:sz="4" w:space="0" w:color="auto"/>
            </w:tcBorders>
            <w:vAlign w:val="center"/>
          </w:tcPr>
          <w:p w14:paraId="5580C6D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859CB99"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7E4991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7D16EB4" w14:textId="77777777" w:rsidR="00421776" w:rsidRPr="0063386B" w:rsidRDefault="00421776" w:rsidP="00892D05">
            <w:pPr>
              <w:spacing w:after="60"/>
              <w:ind w:right="141"/>
              <w:jc w:val="right"/>
              <w:rPr>
                <w:bCs/>
              </w:rPr>
            </w:pPr>
            <w:r w:rsidRPr="0063386B">
              <w:rPr>
                <w:bCs/>
              </w:rPr>
              <w:t>19.000,00</w:t>
            </w:r>
          </w:p>
        </w:tc>
      </w:tr>
      <w:tr w:rsidR="00421776" w:rsidRPr="0063386B" w14:paraId="4851CD6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E63E3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9ECFBC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382CAB2" w14:textId="77777777" w:rsidR="00421776" w:rsidRPr="0063386B" w:rsidRDefault="00421776" w:rsidP="00892D05">
            <w:pPr>
              <w:spacing w:before="60"/>
            </w:pPr>
            <w:r w:rsidRPr="0063386B">
              <w:t>Prijevod i tiskanje izdanja „Zlatarevo zlato“, August Šenoa na španjolskom jeziku</w:t>
            </w:r>
            <w:r>
              <w:t>, Argentina</w:t>
            </w:r>
          </w:p>
        </w:tc>
        <w:tc>
          <w:tcPr>
            <w:tcW w:w="506" w:type="pct"/>
            <w:tcBorders>
              <w:top w:val="single" w:sz="4" w:space="0" w:color="auto"/>
              <w:left w:val="single" w:sz="4" w:space="0" w:color="auto"/>
              <w:bottom w:val="single" w:sz="4" w:space="0" w:color="auto"/>
              <w:right w:val="single" w:sz="4" w:space="0" w:color="auto"/>
            </w:tcBorders>
            <w:vAlign w:val="center"/>
          </w:tcPr>
          <w:p w14:paraId="6BA6CF40"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7969BA1D"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815F21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CF4D9BC" w14:textId="77777777" w:rsidR="00421776" w:rsidRPr="0063386B" w:rsidRDefault="00421776" w:rsidP="00892D05">
            <w:pPr>
              <w:spacing w:after="60"/>
              <w:ind w:right="141"/>
              <w:jc w:val="right"/>
              <w:rPr>
                <w:bCs/>
              </w:rPr>
            </w:pPr>
            <w:r w:rsidRPr="0063386B">
              <w:rPr>
                <w:bCs/>
              </w:rPr>
              <w:t>18.000,00</w:t>
            </w:r>
          </w:p>
        </w:tc>
      </w:tr>
      <w:tr w:rsidR="00421776" w:rsidRPr="0063386B" w14:paraId="7C2DEF6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42970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A9C05C"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945862E" w14:textId="77777777" w:rsidR="00421776" w:rsidRPr="0063386B" w:rsidRDefault="00421776" w:rsidP="00892D05">
            <w:pPr>
              <w:spacing w:before="60"/>
            </w:pPr>
            <w:r w:rsidRPr="0063386B">
              <w:t>Osmišljavanje i provođenje aktivnosti kojima se omogućava učenje hrvatskoga jezika i upoznavanje kulture i baštine s ciljem jačanja povezanosti te omogućavanja lakšeg uključivanja u gospodarski i društveni život u R</w:t>
            </w:r>
            <w:r>
              <w:t xml:space="preserve">epublici </w:t>
            </w:r>
            <w:r w:rsidRPr="0063386B">
              <w:t>H</w:t>
            </w:r>
            <w:r>
              <w:t>rvatskoj</w:t>
            </w:r>
            <w:r w:rsidRPr="0063386B">
              <w:t>, Brazil</w:t>
            </w:r>
          </w:p>
        </w:tc>
        <w:tc>
          <w:tcPr>
            <w:tcW w:w="506" w:type="pct"/>
            <w:tcBorders>
              <w:top w:val="single" w:sz="4" w:space="0" w:color="auto"/>
              <w:left w:val="single" w:sz="4" w:space="0" w:color="auto"/>
              <w:bottom w:val="single" w:sz="4" w:space="0" w:color="auto"/>
              <w:right w:val="single" w:sz="4" w:space="0" w:color="auto"/>
            </w:tcBorders>
            <w:vAlign w:val="center"/>
          </w:tcPr>
          <w:p w14:paraId="1B3956C0"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01C1B488"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7F378265"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F92575B" w14:textId="77777777" w:rsidR="00421776" w:rsidRPr="0063386B" w:rsidRDefault="00421776" w:rsidP="00892D05">
            <w:pPr>
              <w:spacing w:after="60"/>
              <w:ind w:right="141"/>
              <w:jc w:val="right"/>
              <w:rPr>
                <w:bCs/>
              </w:rPr>
            </w:pPr>
            <w:r w:rsidRPr="0063386B">
              <w:rPr>
                <w:bCs/>
              </w:rPr>
              <w:t>18.000,00</w:t>
            </w:r>
          </w:p>
        </w:tc>
      </w:tr>
      <w:tr w:rsidR="00421776" w:rsidRPr="0063386B" w14:paraId="265CA18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9476A11"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BCC1A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B5DF557" w14:textId="77777777" w:rsidR="00421776" w:rsidRPr="0063386B" w:rsidRDefault="00421776" w:rsidP="00892D05">
            <w:pPr>
              <w:spacing w:before="60"/>
            </w:pPr>
            <w:r w:rsidRPr="0063386B">
              <w:t>Organizacija kulturne manifestacije „Usorsko kulturno ljeto“ s ciljem jačanja kulturnog, znanstvenog, socijalnog i nacionalnog zajedništva Hrvata u BiH, R</w:t>
            </w:r>
            <w:r>
              <w:t xml:space="preserve">epublici </w:t>
            </w:r>
            <w:r w:rsidRPr="0063386B">
              <w:t>H</w:t>
            </w:r>
            <w:r>
              <w:t>rvatskoj</w:t>
            </w:r>
            <w:r w:rsidRPr="0063386B">
              <w:t xml:space="preserve"> i inozemstvu</w:t>
            </w:r>
          </w:p>
        </w:tc>
        <w:tc>
          <w:tcPr>
            <w:tcW w:w="506" w:type="pct"/>
            <w:tcBorders>
              <w:top w:val="single" w:sz="4" w:space="0" w:color="auto"/>
              <w:left w:val="single" w:sz="4" w:space="0" w:color="auto"/>
              <w:bottom w:val="single" w:sz="4" w:space="0" w:color="auto"/>
              <w:right w:val="single" w:sz="4" w:space="0" w:color="auto"/>
            </w:tcBorders>
            <w:vAlign w:val="center"/>
          </w:tcPr>
          <w:p w14:paraId="6E99E3F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0CC7BDD"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FB89909"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7D3E09C" w14:textId="77777777" w:rsidR="00421776" w:rsidRPr="0063386B" w:rsidRDefault="00421776" w:rsidP="00892D05">
            <w:pPr>
              <w:spacing w:after="60"/>
              <w:ind w:right="141"/>
              <w:jc w:val="right"/>
              <w:rPr>
                <w:bCs/>
              </w:rPr>
            </w:pPr>
            <w:r w:rsidRPr="0063386B">
              <w:rPr>
                <w:bCs/>
              </w:rPr>
              <w:t>18.000,00</w:t>
            </w:r>
          </w:p>
        </w:tc>
      </w:tr>
      <w:tr w:rsidR="00421776" w:rsidRPr="0063386B" w14:paraId="374DD9C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AAE991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734767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2B10B39" w14:textId="77777777" w:rsidR="00421776" w:rsidRPr="0063386B" w:rsidRDefault="00421776" w:rsidP="00892D05">
            <w:pPr>
              <w:spacing w:before="60"/>
            </w:pPr>
            <w:r w:rsidRPr="0063386B">
              <w:t>Osmišljavanje i provođenje aktivnosti kojima se omogućava učenje hrvatskoga jezika i upoznavanje kulture i baštine s ciljem jačanja povezanosti te omogućavanja lakšeg uključivanja u gospodarski i društveni život u R</w:t>
            </w:r>
            <w:r>
              <w:t xml:space="preserve">epublici </w:t>
            </w:r>
            <w:r w:rsidRPr="0063386B">
              <w:t>H</w:t>
            </w:r>
            <w:r>
              <w:t>rvatskoj</w:t>
            </w:r>
            <w:r w:rsidRPr="0063386B">
              <w:t>, Meksiko</w:t>
            </w:r>
          </w:p>
        </w:tc>
        <w:tc>
          <w:tcPr>
            <w:tcW w:w="506" w:type="pct"/>
            <w:tcBorders>
              <w:top w:val="single" w:sz="4" w:space="0" w:color="auto"/>
              <w:left w:val="single" w:sz="4" w:space="0" w:color="auto"/>
              <w:bottom w:val="single" w:sz="4" w:space="0" w:color="auto"/>
              <w:right w:val="single" w:sz="4" w:space="0" w:color="auto"/>
            </w:tcBorders>
            <w:vAlign w:val="center"/>
          </w:tcPr>
          <w:p w14:paraId="7D083D54"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4025C57D"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04161D9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F78C5EC" w14:textId="77777777" w:rsidR="00421776" w:rsidRPr="0063386B" w:rsidRDefault="00421776" w:rsidP="00892D05">
            <w:pPr>
              <w:spacing w:after="60"/>
              <w:ind w:right="141"/>
              <w:jc w:val="right"/>
              <w:rPr>
                <w:bCs/>
              </w:rPr>
            </w:pPr>
            <w:r w:rsidRPr="0063386B">
              <w:rPr>
                <w:bCs/>
              </w:rPr>
              <w:t>18.000,00</w:t>
            </w:r>
          </w:p>
        </w:tc>
      </w:tr>
      <w:tr w:rsidR="00421776" w:rsidRPr="0063386B" w14:paraId="42C3666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A9A35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EBB225"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B1E0D1B" w14:textId="77777777" w:rsidR="00421776" w:rsidRPr="0063386B" w:rsidRDefault="00421776" w:rsidP="00892D05">
            <w:pPr>
              <w:spacing w:before="60"/>
            </w:pPr>
            <w:r w:rsidRPr="0063386B">
              <w:t>Osmišljavanje i provođenje aktivnosti kojima se omogućava učenje hrvatskoga jezika i upoznavanje kulture i baštine s ciljem jačanja povezanosti te omogućavanja lakšeg uključivanja u gospodarski i društveni život u R</w:t>
            </w:r>
            <w:r>
              <w:t xml:space="preserve">epublici </w:t>
            </w:r>
            <w:r w:rsidRPr="0063386B">
              <w:t>H</w:t>
            </w:r>
            <w:r>
              <w:t>rvatskoj</w:t>
            </w:r>
            <w:r w:rsidRPr="0063386B">
              <w:t>, Paragvaj</w:t>
            </w:r>
          </w:p>
        </w:tc>
        <w:tc>
          <w:tcPr>
            <w:tcW w:w="506" w:type="pct"/>
            <w:tcBorders>
              <w:top w:val="single" w:sz="4" w:space="0" w:color="auto"/>
              <w:left w:val="single" w:sz="4" w:space="0" w:color="auto"/>
              <w:bottom w:val="single" w:sz="4" w:space="0" w:color="auto"/>
              <w:right w:val="single" w:sz="4" w:space="0" w:color="auto"/>
            </w:tcBorders>
            <w:vAlign w:val="center"/>
          </w:tcPr>
          <w:p w14:paraId="2AE9B295"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6274B593"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3266B22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8CC5AC8" w14:textId="77777777" w:rsidR="00421776" w:rsidRPr="0063386B" w:rsidRDefault="00421776" w:rsidP="00892D05">
            <w:pPr>
              <w:spacing w:after="60"/>
              <w:ind w:right="141"/>
              <w:jc w:val="right"/>
              <w:rPr>
                <w:bCs/>
              </w:rPr>
            </w:pPr>
            <w:r w:rsidRPr="0063386B">
              <w:rPr>
                <w:bCs/>
              </w:rPr>
              <w:t>18.000,00</w:t>
            </w:r>
          </w:p>
        </w:tc>
      </w:tr>
      <w:tr w:rsidR="00421776" w:rsidRPr="0063386B" w14:paraId="1212659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B41C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580F8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E591891" w14:textId="77777777" w:rsidR="00421776" w:rsidRPr="0063386B" w:rsidRDefault="00421776" w:rsidP="00892D05">
            <w:pPr>
              <w:spacing w:before="60"/>
            </w:pPr>
            <w:r w:rsidRPr="0063386B">
              <w:t xml:space="preserve">Organizacija pjesničke večeri Ljiljane Crnić s ciljem upoznavanja hrvatske mladeži i šire publike u Tivtu, Crna Gora, s njenim pjesničkim opusom i predstavljanje hrvatskog tradicijskog nakita kroz radionice izrade i prenošenje znanja i vještina u izradi etno nakita </w:t>
            </w:r>
          </w:p>
        </w:tc>
        <w:tc>
          <w:tcPr>
            <w:tcW w:w="506" w:type="pct"/>
            <w:tcBorders>
              <w:top w:val="single" w:sz="4" w:space="0" w:color="auto"/>
              <w:left w:val="single" w:sz="4" w:space="0" w:color="auto"/>
              <w:bottom w:val="single" w:sz="4" w:space="0" w:color="auto"/>
              <w:right w:val="single" w:sz="4" w:space="0" w:color="auto"/>
            </w:tcBorders>
            <w:vAlign w:val="center"/>
          </w:tcPr>
          <w:p w14:paraId="1B10610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E67D230"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FF76A8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1BFB1BC" w14:textId="77777777" w:rsidR="00421776" w:rsidRPr="0063386B" w:rsidRDefault="00421776" w:rsidP="00892D05">
            <w:pPr>
              <w:spacing w:after="60"/>
              <w:ind w:right="141"/>
              <w:jc w:val="right"/>
              <w:rPr>
                <w:bCs/>
              </w:rPr>
            </w:pPr>
            <w:r w:rsidRPr="0063386B">
              <w:rPr>
                <w:bCs/>
              </w:rPr>
              <w:t>17.000,00</w:t>
            </w:r>
          </w:p>
        </w:tc>
      </w:tr>
      <w:tr w:rsidR="00421776" w:rsidRPr="0063386B" w14:paraId="4F2667B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CF579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B5F6B75"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6AA452A" w14:textId="77777777" w:rsidR="00421776" w:rsidRPr="003A7501" w:rsidRDefault="00421776" w:rsidP="00892D05">
            <w:pPr>
              <w:spacing w:before="60"/>
              <w:rPr>
                <w:rFonts w:eastAsia="Times New Roman"/>
                <w:lang w:eastAsia="hr-HR"/>
              </w:rPr>
            </w:pPr>
            <w:r w:rsidRPr="0048261C">
              <w:rPr>
                <w:rFonts w:eastAsia="Times New Roman"/>
                <w:lang w:eastAsia="hr-HR"/>
              </w:rPr>
              <w:t>Mr</w:t>
            </w:r>
            <w:r>
              <w:rPr>
                <w:rFonts w:eastAsia="Times New Roman"/>
                <w:lang w:eastAsia="hr-HR"/>
              </w:rPr>
              <w:t xml:space="preserve">eža Hrvata i Hrvatica u Brazilu - cilj </w:t>
            </w:r>
            <w:r w:rsidRPr="0048261C">
              <w:rPr>
                <w:rFonts w:eastAsia="Times New Roman"/>
                <w:lang w:eastAsia="hr-HR"/>
              </w:rPr>
              <w:t>projekta je nastaviti istra</w:t>
            </w:r>
            <w:r>
              <w:rPr>
                <w:rFonts w:eastAsia="Times New Roman"/>
                <w:lang w:eastAsia="hr-HR"/>
              </w:rPr>
              <w:t xml:space="preserve">živački rad započet 2015. </w:t>
            </w:r>
            <w:r w:rsidRPr="0048261C">
              <w:rPr>
                <w:rFonts w:eastAsia="Times New Roman"/>
                <w:lang w:eastAsia="hr-HR"/>
              </w:rPr>
              <w:t>projektom "Povijest Hrvatske i hrvatskog useljeništva u Brazilu" te stvoriti mrežu Hrvata i Hrvatica i potomaka hrvatskog porijekla koji se ističu svojim profesionalnim radom u Brazilu. Namjera je iskoristiti znanja i kontakte stvorene u posljednjih četiri godine kako bi se privuklo one Hrvate i njihove potomke koji su udaljeni od hrvatske zajednice, njihovih domova i Sao Paula, povezati ih međusobno u Brazilu te s institucijama i pojedincima u domovini</w:t>
            </w:r>
            <w:r>
              <w:rPr>
                <w:rFonts w:eastAsia="Times New Roman"/>
                <w:lang w:eastAsia="hr-HR"/>
              </w:rPr>
              <w:t>, Brazil</w:t>
            </w:r>
          </w:p>
        </w:tc>
        <w:tc>
          <w:tcPr>
            <w:tcW w:w="506" w:type="pct"/>
            <w:tcBorders>
              <w:top w:val="single" w:sz="4" w:space="0" w:color="auto"/>
              <w:left w:val="single" w:sz="4" w:space="0" w:color="auto"/>
              <w:bottom w:val="single" w:sz="4" w:space="0" w:color="auto"/>
              <w:right w:val="single" w:sz="4" w:space="0" w:color="auto"/>
            </w:tcBorders>
            <w:vAlign w:val="center"/>
          </w:tcPr>
          <w:p w14:paraId="5D2C380B" w14:textId="77777777" w:rsidR="00421776" w:rsidRPr="0048261C" w:rsidRDefault="00421776" w:rsidP="00892D05">
            <w:pPr>
              <w:rPr>
                <w:bCs/>
              </w:rPr>
            </w:pPr>
            <w:r>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046EEB65" w14:textId="77777777" w:rsidR="00421776" w:rsidRPr="0048261C" w:rsidRDefault="00421776" w:rsidP="00892D05">
            <w:pPr>
              <w:ind w:right="-108"/>
            </w:pPr>
            <w:r>
              <w:t>Ostalo</w:t>
            </w:r>
          </w:p>
        </w:tc>
        <w:tc>
          <w:tcPr>
            <w:tcW w:w="540" w:type="pct"/>
            <w:tcBorders>
              <w:top w:val="single" w:sz="4" w:space="0" w:color="auto"/>
              <w:left w:val="single" w:sz="4" w:space="0" w:color="auto"/>
              <w:bottom w:val="single" w:sz="4" w:space="0" w:color="auto"/>
              <w:right w:val="single" w:sz="4" w:space="0" w:color="auto"/>
            </w:tcBorders>
            <w:vAlign w:val="center"/>
          </w:tcPr>
          <w:p w14:paraId="2E493CA9" w14:textId="77777777" w:rsidR="00421776" w:rsidRPr="0048261C" w:rsidRDefault="00421776" w:rsidP="00892D05">
            <w:pPr>
              <w:spacing w:after="60"/>
            </w:pPr>
            <w: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AA8F75C" w14:textId="77777777" w:rsidR="00421776" w:rsidRPr="0048261C" w:rsidRDefault="00421776" w:rsidP="00892D05">
            <w:pPr>
              <w:spacing w:after="60"/>
              <w:ind w:right="141"/>
              <w:jc w:val="right"/>
              <w:rPr>
                <w:bCs/>
              </w:rPr>
            </w:pPr>
            <w:r w:rsidRPr="0048261C">
              <w:rPr>
                <w:bCs/>
              </w:rPr>
              <w:t>15.000,00</w:t>
            </w:r>
          </w:p>
        </w:tc>
      </w:tr>
      <w:tr w:rsidR="00421776" w:rsidRPr="0063386B" w14:paraId="74B8AF1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6531B8"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3124B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059E475" w14:textId="77777777" w:rsidR="00421776" w:rsidRPr="0063386B" w:rsidRDefault="00421776" w:rsidP="00892D05">
            <w:pPr>
              <w:spacing w:before="60"/>
            </w:pPr>
            <w:r w:rsidRPr="0063386B">
              <w:t xml:space="preserve">Projektom, koji traje 12 mjeseci, planira se objaviti 500 priloga i 40 video vijesti s manifestacija, kulturnih događaja hrvatske zajednice, s ciljem zaštite jezika, kulture i hrvatske nacionalne manjine. </w:t>
            </w:r>
            <w:r>
              <w:t>U</w:t>
            </w:r>
            <w:r w:rsidRPr="0063386B">
              <w:t xml:space="preserve"> plan</w:t>
            </w:r>
            <w:r>
              <w:t>u je i</w:t>
            </w:r>
            <w:r w:rsidRPr="0063386B">
              <w:t xml:space="preserve"> objav</w:t>
            </w:r>
            <w:r>
              <w:t>a</w:t>
            </w:r>
            <w:r w:rsidRPr="0063386B">
              <w:t xml:space="preserve"> 12 mjesečnika „Hrvatske novine“ s više od 120 autorskih tekstova, 12 intervjua, 24 priloga iz knjiga suvremenih hrvatskih autora,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239E38E4"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7F95B3F"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42E404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D63B236" w14:textId="77777777" w:rsidR="00421776" w:rsidRPr="0063386B" w:rsidRDefault="00421776" w:rsidP="00892D05">
            <w:pPr>
              <w:spacing w:after="60"/>
              <w:ind w:right="141"/>
              <w:jc w:val="right"/>
              <w:rPr>
                <w:bCs/>
              </w:rPr>
            </w:pPr>
            <w:r w:rsidRPr="0063386B">
              <w:rPr>
                <w:bCs/>
              </w:rPr>
              <w:t>15.000,00</w:t>
            </w:r>
          </w:p>
        </w:tc>
      </w:tr>
      <w:tr w:rsidR="00421776" w:rsidRPr="0063386B" w14:paraId="4D9FDFC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C21C75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EA3C0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30E0BD9" w14:textId="77777777" w:rsidR="00421776" w:rsidRPr="0063386B" w:rsidRDefault="00421776" w:rsidP="00892D05">
            <w:pPr>
              <w:spacing w:before="60"/>
            </w:pPr>
            <w:r w:rsidRPr="0063386B">
              <w:t>Obilježavanje 9. obljetnice udruge i proslava crkvenog dana Presvetog Srca Isusovog u Šidu i organiziranje 7. likovne kolonije</w:t>
            </w:r>
            <w:r>
              <w:t xml:space="preserve"> s</w:t>
            </w:r>
            <w:r w:rsidRPr="0063386B">
              <w:t xml:space="preserve"> međunarodnim karakterom u okviru likovnog kluba udruge,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0CE950DD"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DCFD745"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982599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8B4DD6F" w14:textId="77777777" w:rsidR="00421776" w:rsidRPr="0063386B" w:rsidRDefault="00421776" w:rsidP="00892D05">
            <w:pPr>
              <w:spacing w:after="60"/>
              <w:ind w:right="141"/>
              <w:jc w:val="right"/>
              <w:rPr>
                <w:bCs/>
              </w:rPr>
            </w:pPr>
            <w:r w:rsidRPr="0063386B">
              <w:rPr>
                <w:bCs/>
              </w:rPr>
              <w:t>15.000,00</w:t>
            </w:r>
          </w:p>
        </w:tc>
      </w:tr>
      <w:tr w:rsidR="00421776" w:rsidRPr="0063386B" w14:paraId="0E6D37E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958202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D6F3C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552F130" w14:textId="77777777" w:rsidR="00421776" w:rsidRPr="0063386B" w:rsidRDefault="00421776" w:rsidP="00892D05">
            <w:pPr>
              <w:spacing w:before="60"/>
            </w:pPr>
            <w:r w:rsidRPr="0063386B">
              <w:t xml:space="preserve">Organizacija 4. svjetskog nogometnog natjecanja klubova što su ih utemeljili Hrvati izvan domovine i nacionalnih manjina, </w:t>
            </w:r>
            <w:r w:rsidRPr="0063386B">
              <w:rPr>
                <w:bCs/>
              </w:rPr>
              <w:t>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29FB746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EACCB6A" w14:textId="77777777" w:rsidR="00421776" w:rsidRPr="0063386B" w:rsidRDefault="00421776" w:rsidP="00892D05">
            <w:pPr>
              <w:ind w:right="-108"/>
            </w:pPr>
            <w:r w:rsidRPr="0063386B">
              <w:t>Ostalo</w:t>
            </w:r>
          </w:p>
        </w:tc>
        <w:tc>
          <w:tcPr>
            <w:tcW w:w="540" w:type="pct"/>
            <w:tcBorders>
              <w:top w:val="single" w:sz="4" w:space="0" w:color="auto"/>
              <w:left w:val="single" w:sz="4" w:space="0" w:color="auto"/>
              <w:bottom w:val="single" w:sz="4" w:space="0" w:color="auto"/>
              <w:right w:val="single" w:sz="4" w:space="0" w:color="auto"/>
            </w:tcBorders>
            <w:vAlign w:val="center"/>
          </w:tcPr>
          <w:p w14:paraId="360465F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1C99BDC" w14:textId="77777777" w:rsidR="00421776" w:rsidRPr="0063386B" w:rsidRDefault="00421776" w:rsidP="00892D05">
            <w:pPr>
              <w:spacing w:after="60"/>
              <w:ind w:right="141"/>
              <w:jc w:val="right"/>
              <w:rPr>
                <w:bCs/>
              </w:rPr>
            </w:pPr>
            <w:r w:rsidRPr="0063386B">
              <w:rPr>
                <w:bCs/>
              </w:rPr>
              <w:t>15.000,00</w:t>
            </w:r>
          </w:p>
        </w:tc>
      </w:tr>
      <w:tr w:rsidR="00421776" w:rsidRPr="0063386B" w14:paraId="7D3D469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06E28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62E0D32" w14:textId="77777777" w:rsidR="00421776" w:rsidRPr="001C00ED" w:rsidRDefault="00421776" w:rsidP="00892D05">
            <w:pPr>
              <w:spacing w:after="60"/>
              <w:rPr>
                <w:b/>
                <w:bCs/>
              </w:rPr>
            </w:pPr>
            <w:r w:rsidRPr="001C00ED">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FBD060F" w14:textId="77777777" w:rsidR="00421776" w:rsidRPr="001C00ED" w:rsidRDefault="00421776" w:rsidP="00892D05">
            <w:pPr>
              <w:spacing w:before="60"/>
            </w:pPr>
            <w:r w:rsidRPr="001C00ED">
              <w:t>Projekt uređenja i i</w:t>
            </w:r>
            <w:r>
              <w:t>zgradnje rampe za invalide i majk</w:t>
            </w:r>
            <w:r w:rsidRPr="001C00ED">
              <w:t>e s djecom u sklopu Župe,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119E77EB" w14:textId="77777777" w:rsidR="00421776" w:rsidRPr="001C00ED" w:rsidRDefault="00421776" w:rsidP="00892D05">
            <w:pPr>
              <w:rPr>
                <w:bCs/>
              </w:rPr>
            </w:pPr>
            <w:r w:rsidRPr="001C00ED">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76B3FA0" w14:textId="77777777" w:rsidR="00421776" w:rsidRPr="001C00ED" w:rsidRDefault="00421776" w:rsidP="00892D05">
            <w:pPr>
              <w:ind w:right="-108"/>
            </w:pPr>
            <w:r w:rsidRPr="001C00ED">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38749B04" w14:textId="77777777" w:rsidR="00421776" w:rsidRPr="001C00ED" w:rsidRDefault="00421776" w:rsidP="00892D05">
            <w:pPr>
              <w:spacing w:after="60"/>
            </w:pPr>
            <w:r w:rsidRPr="001C00ED">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C6BC3A3" w14:textId="77777777" w:rsidR="00421776" w:rsidRPr="001C00ED" w:rsidRDefault="00421776" w:rsidP="00892D05">
            <w:pPr>
              <w:spacing w:after="60"/>
              <w:ind w:right="141"/>
              <w:jc w:val="right"/>
              <w:rPr>
                <w:bCs/>
              </w:rPr>
            </w:pPr>
            <w:r w:rsidRPr="001C00ED">
              <w:rPr>
                <w:bCs/>
              </w:rPr>
              <w:t>15.000,00</w:t>
            </w:r>
          </w:p>
        </w:tc>
      </w:tr>
      <w:tr w:rsidR="00421776" w:rsidRPr="0063386B" w14:paraId="50AD961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C9EAC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4142CB" w14:textId="77777777" w:rsidR="00421776" w:rsidRPr="001C00ED" w:rsidRDefault="00421776" w:rsidP="00892D05">
            <w:pPr>
              <w:spacing w:after="60"/>
              <w:rPr>
                <w:b/>
                <w:bCs/>
              </w:rPr>
            </w:pPr>
            <w:r w:rsidRPr="001C00ED">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DAC1F70" w14:textId="77777777" w:rsidR="00421776" w:rsidRPr="001C00ED" w:rsidRDefault="00421776" w:rsidP="00892D05">
            <w:pPr>
              <w:spacing w:before="60"/>
              <w:rPr>
                <w:rFonts w:eastAsia="Times New Roman"/>
                <w:lang w:eastAsia="hr-HR"/>
              </w:rPr>
            </w:pPr>
            <w:r w:rsidRPr="001C00ED">
              <w:rPr>
                <w:rFonts w:eastAsia="Times New Roman"/>
                <w:lang w:eastAsia="hr-HR"/>
              </w:rPr>
              <w:t xml:space="preserve">Jačanje kapaciteta udruge Hrvata „Široko“ iz Niša - u cilju osnaživanja sudjelovanja Hrvata na jugu Srbije u manjinskoj samoupravi: sudjelovanje na </w:t>
            </w:r>
            <w:r>
              <w:rPr>
                <w:rFonts w:eastAsia="Times New Roman"/>
                <w:lang w:eastAsia="hr-HR"/>
              </w:rPr>
              <w:t xml:space="preserve">skupovima  hrvatske zajednice; </w:t>
            </w:r>
            <w:r w:rsidRPr="001C00ED">
              <w:rPr>
                <w:rFonts w:eastAsia="Times New Roman"/>
                <w:lang w:eastAsia="hr-HR"/>
              </w:rPr>
              <w:t>suradnja s hrvatskim udrugama i HNV-om, organizacija događaja i redovite aktivnosti,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7F3F06A4" w14:textId="77777777" w:rsidR="00421776" w:rsidRPr="001C00ED" w:rsidRDefault="00421776" w:rsidP="00892D05">
            <w:pPr>
              <w:rPr>
                <w:bCs/>
              </w:rPr>
            </w:pPr>
            <w:r w:rsidRPr="001C00ED">
              <w:rPr>
                <w:rFonts w:eastAsia="Times New Roman"/>
                <w:bCs/>
                <w:lang w:eastAsia="hr-HR"/>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FEEC4A1" w14:textId="77777777" w:rsidR="00421776" w:rsidRPr="001C00ED" w:rsidRDefault="00421776" w:rsidP="00892D05">
            <w:pPr>
              <w:ind w:right="-108"/>
            </w:pPr>
            <w:r w:rsidRPr="001C00ED">
              <w:t>Ostalo</w:t>
            </w:r>
          </w:p>
        </w:tc>
        <w:tc>
          <w:tcPr>
            <w:tcW w:w="540" w:type="pct"/>
            <w:tcBorders>
              <w:top w:val="single" w:sz="4" w:space="0" w:color="auto"/>
              <w:left w:val="single" w:sz="4" w:space="0" w:color="auto"/>
              <w:bottom w:val="single" w:sz="4" w:space="0" w:color="auto"/>
              <w:right w:val="single" w:sz="4" w:space="0" w:color="auto"/>
            </w:tcBorders>
            <w:vAlign w:val="center"/>
          </w:tcPr>
          <w:p w14:paraId="75FA227C" w14:textId="77777777" w:rsidR="00421776" w:rsidRPr="001C00ED" w:rsidRDefault="00421776" w:rsidP="00892D05">
            <w:pPr>
              <w:spacing w:after="60"/>
            </w:pPr>
            <w:r w:rsidRPr="001C00ED">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809F2A0" w14:textId="77777777" w:rsidR="00421776" w:rsidRPr="001C00ED" w:rsidRDefault="00421776" w:rsidP="00892D05">
            <w:pPr>
              <w:spacing w:after="60"/>
              <w:ind w:right="141"/>
              <w:jc w:val="right"/>
              <w:rPr>
                <w:bCs/>
              </w:rPr>
            </w:pPr>
            <w:r w:rsidRPr="001C00ED">
              <w:rPr>
                <w:bCs/>
              </w:rPr>
              <w:t>15.000,00</w:t>
            </w:r>
          </w:p>
        </w:tc>
      </w:tr>
      <w:tr w:rsidR="00421776" w:rsidRPr="0063386B" w14:paraId="1D2784F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E64433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7300F9" w14:textId="77777777" w:rsidR="00421776" w:rsidRPr="001C00ED" w:rsidRDefault="00421776" w:rsidP="00892D05">
            <w:pPr>
              <w:spacing w:after="60"/>
              <w:rPr>
                <w:b/>
                <w:bCs/>
              </w:rPr>
            </w:pPr>
            <w:r w:rsidRPr="001C00ED">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1F93D8D" w14:textId="77777777" w:rsidR="00421776" w:rsidRPr="001C00ED" w:rsidRDefault="00421776" w:rsidP="00892D05">
            <w:pPr>
              <w:spacing w:before="60"/>
            </w:pPr>
            <w:r w:rsidRPr="001C00ED">
              <w:rPr>
                <w:rFonts w:eastAsia="Times New Roman"/>
                <w:lang w:eastAsia="hr-HR"/>
              </w:rPr>
              <w:t>XXXIV. saziv Prve kolonije naive u tehnici slame</w:t>
            </w:r>
            <w:r w:rsidRPr="001C00ED">
              <w:t xml:space="preserve"> Organizacija redovite kolonije naive koja se odvija  kroz izložbe, tribine i kroz edukativni dio, </w:t>
            </w:r>
            <w:r w:rsidRPr="001C00ED">
              <w:rPr>
                <w:bCs/>
              </w:rPr>
              <w:t>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01BB360C" w14:textId="77777777" w:rsidR="00421776" w:rsidRPr="001C00ED" w:rsidRDefault="00421776" w:rsidP="00892D05">
            <w:pPr>
              <w:rPr>
                <w:bCs/>
              </w:rPr>
            </w:pPr>
            <w:r w:rsidRPr="001C00ED">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6152C86" w14:textId="77777777" w:rsidR="00421776" w:rsidRPr="001C00ED" w:rsidRDefault="00421776" w:rsidP="00892D05">
            <w:pPr>
              <w:ind w:right="-108"/>
            </w:pPr>
            <w:r w:rsidRPr="001C00ED">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559D311" w14:textId="77777777" w:rsidR="00421776" w:rsidRPr="001C00ED" w:rsidRDefault="00421776" w:rsidP="00892D05">
            <w:pPr>
              <w:spacing w:after="60"/>
            </w:pPr>
            <w:r w:rsidRPr="001C00ED">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2032177" w14:textId="77777777" w:rsidR="00421776" w:rsidRPr="001C00ED" w:rsidRDefault="00421776" w:rsidP="00892D05">
            <w:pPr>
              <w:spacing w:after="60"/>
              <w:ind w:right="141"/>
              <w:jc w:val="right"/>
              <w:rPr>
                <w:bCs/>
              </w:rPr>
            </w:pPr>
            <w:r w:rsidRPr="001C00ED">
              <w:rPr>
                <w:bCs/>
              </w:rPr>
              <w:t>15.000,00</w:t>
            </w:r>
          </w:p>
        </w:tc>
      </w:tr>
      <w:tr w:rsidR="00421776" w:rsidRPr="0063386B" w14:paraId="1002994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2483B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DE0614" w14:textId="77777777" w:rsidR="00421776" w:rsidRPr="001C00ED" w:rsidRDefault="00421776" w:rsidP="00892D05">
            <w:pPr>
              <w:spacing w:after="60"/>
              <w:rPr>
                <w:b/>
                <w:bCs/>
              </w:rPr>
            </w:pPr>
            <w:r w:rsidRPr="001C00ED">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79C1E1B" w14:textId="77777777" w:rsidR="00421776" w:rsidRPr="001C00ED" w:rsidRDefault="00421776" w:rsidP="00892D05">
            <w:pPr>
              <w:spacing w:before="60"/>
            </w:pPr>
            <w:r w:rsidRPr="001C00ED">
              <w:rPr>
                <w:rFonts w:eastAsia="Times New Roman"/>
                <w:lang w:eastAsia="hr-HR"/>
              </w:rPr>
              <w:t>Povezivanje Hrvata iz Vojvodine sa maticom. 8. rujna 2018. godine održano je Prvo zavjetno hodočašće hrvatskih branitelja i mladeži Gospi Babskoj (Babska – grad Ilok). Prvim zavjetnim hodočašćem Gospi Babskoj nastojalo se aktualizirati ovo pomalo zaboravljeno svetište, a na događaju je bilo nazočno oko 1500 hodočasnika iz cijele Hrvatske, ali i šire,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1B3BE0C8" w14:textId="77777777" w:rsidR="00421776" w:rsidRPr="001C00ED" w:rsidRDefault="00421776" w:rsidP="00892D05">
            <w:pPr>
              <w:rPr>
                <w:bCs/>
              </w:rPr>
            </w:pPr>
            <w:r w:rsidRPr="001C00ED">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32B0C81" w14:textId="77777777" w:rsidR="00421776" w:rsidRPr="001C00ED" w:rsidRDefault="00421776" w:rsidP="00892D05">
            <w:pPr>
              <w:ind w:right="-108"/>
            </w:pPr>
            <w:r w:rsidRPr="001C00ED">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58BA561" w14:textId="77777777" w:rsidR="00421776" w:rsidRPr="001C00ED" w:rsidRDefault="00421776" w:rsidP="00892D05">
            <w:pPr>
              <w:spacing w:after="60"/>
            </w:pPr>
            <w:r w:rsidRPr="001C00ED">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9543F05" w14:textId="77777777" w:rsidR="00421776" w:rsidRPr="001C00ED" w:rsidRDefault="00421776" w:rsidP="00892D05">
            <w:pPr>
              <w:spacing w:after="60"/>
              <w:ind w:right="141"/>
              <w:jc w:val="right"/>
              <w:rPr>
                <w:bCs/>
              </w:rPr>
            </w:pPr>
            <w:r w:rsidRPr="001C00ED">
              <w:rPr>
                <w:bCs/>
              </w:rPr>
              <w:t>15.000,00</w:t>
            </w:r>
          </w:p>
        </w:tc>
      </w:tr>
      <w:tr w:rsidR="00421776" w:rsidRPr="0063386B" w14:paraId="21D2B0B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BF194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3A770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1F49857" w14:textId="77777777" w:rsidR="00421776" w:rsidRPr="0063386B" w:rsidRDefault="00421776" w:rsidP="00892D05">
            <w:pPr>
              <w:spacing w:before="60"/>
            </w:pPr>
            <w:r w:rsidRPr="0063386B">
              <w:t>Organizacijom kulturne manifestacije "Stolačko kulturno proljeće" promiče se narodni i kulturni identitet hrvatskog naroda, promovira se kulturna baština i običaji Hrvata istočne Hercegovine,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F850AD0"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DFC92CB"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D986FA8"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C0047E4" w14:textId="77777777" w:rsidR="00421776" w:rsidRPr="0063386B" w:rsidRDefault="00421776" w:rsidP="00892D05">
            <w:pPr>
              <w:spacing w:after="60"/>
              <w:ind w:right="141"/>
              <w:jc w:val="right"/>
              <w:rPr>
                <w:bCs/>
              </w:rPr>
            </w:pPr>
            <w:r w:rsidRPr="0063386B">
              <w:rPr>
                <w:bCs/>
              </w:rPr>
              <w:t>15.000,00</w:t>
            </w:r>
          </w:p>
        </w:tc>
      </w:tr>
      <w:tr w:rsidR="00421776" w:rsidRPr="0063386B" w14:paraId="2C6BEC7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D27A3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A7044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D5C7E33" w14:textId="77777777" w:rsidR="00421776" w:rsidRPr="0063386B" w:rsidRDefault="00421776" w:rsidP="00892D05">
            <w:pPr>
              <w:spacing w:before="60"/>
            </w:pPr>
            <w:r w:rsidRPr="0063386B">
              <w:t>Kreiranje i uspostavljanje web portala na hrvatskom jeziku koji će promovirati pozitivne priče iz Bosne i Hercegovine i okruženja, stručnim i kvalitetnim pristupom radu zagovarati i promovirati ostanak naroda u BiH</w:t>
            </w:r>
          </w:p>
        </w:tc>
        <w:tc>
          <w:tcPr>
            <w:tcW w:w="506" w:type="pct"/>
            <w:tcBorders>
              <w:top w:val="single" w:sz="4" w:space="0" w:color="auto"/>
              <w:left w:val="single" w:sz="4" w:space="0" w:color="auto"/>
              <w:bottom w:val="single" w:sz="4" w:space="0" w:color="auto"/>
              <w:right w:val="single" w:sz="4" w:space="0" w:color="auto"/>
            </w:tcBorders>
            <w:vAlign w:val="center"/>
          </w:tcPr>
          <w:p w14:paraId="306232E9"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247D9F4"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981402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E870231" w14:textId="77777777" w:rsidR="00421776" w:rsidRPr="0063386B" w:rsidRDefault="00421776" w:rsidP="00892D05">
            <w:pPr>
              <w:spacing w:after="60"/>
              <w:ind w:right="141"/>
              <w:jc w:val="right"/>
              <w:rPr>
                <w:bCs/>
              </w:rPr>
            </w:pPr>
            <w:r w:rsidRPr="0063386B">
              <w:rPr>
                <w:bCs/>
              </w:rPr>
              <w:t>15.000,00</w:t>
            </w:r>
          </w:p>
        </w:tc>
      </w:tr>
      <w:tr w:rsidR="00421776" w:rsidRPr="0063386B" w14:paraId="40BE365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35B62D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EB317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0D46809" w14:textId="77777777" w:rsidR="00421776" w:rsidRPr="0063386B" w:rsidRDefault="00421776" w:rsidP="00892D05">
            <w:pPr>
              <w:spacing w:before="60"/>
            </w:pPr>
            <w:r w:rsidRPr="0063386B">
              <w:t xml:space="preserve">Organizacija projekta </w:t>
            </w:r>
            <w:r w:rsidRPr="0063386B">
              <w:rPr>
                <w:i/>
              </w:rPr>
              <w:t>Domovina - zvukom, stihom, bojom i mirisom</w:t>
            </w:r>
            <w:r>
              <w:rPr>
                <w:i/>
              </w:rPr>
              <w:t xml:space="preserve"> </w:t>
            </w:r>
            <w:r w:rsidRPr="0063386B">
              <w:t>s ciljem</w:t>
            </w:r>
            <w:r>
              <w:t xml:space="preserve"> očuvanja </w:t>
            </w:r>
            <w:r w:rsidRPr="00B56D57">
              <w:t>i razvoj</w:t>
            </w:r>
            <w:r>
              <w:t>a</w:t>
            </w:r>
            <w:r w:rsidRPr="00B56D57">
              <w:t xml:space="preserve"> nacionalne, odnosno etničke posebnosti hrvatske di</w:t>
            </w:r>
            <w:r>
              <w:t>jaspore u Republici Crnoj Gori te o</w:t>
            </w:r>
            <w:r w:rsidRPr="00B56D57">
              <w:t>čuvanj</w:t>
            </w:r>
            <w:r>
              <w:t>a</w:t>
            </w:r>
            <w:r w:rsidRPr="00B56D57">
              <w:t xml:space="preserve"> i razvoj</w:t>
            </w:r>
            <w:r>
              <w:t>a</w:t>
            </w:r>
            <w:r w:rsidRPr="00B56D57">
              <w:t xml:space="preserve"> kulturnog identiteta i baštine</w:t>
            </w:r>
            <w:r>
              <w:t xml:space="preserve"> i j</w:t>
            </w:r>
            <w:r w:rsidRPr="00B56D57">
              <w:t>ačanje veze hrva</w:t>
            </w:r>
            <w:r>
              <w:t>tske dijaspore sa Hrvatima u Republici Hrvatskoj, Crna Gora</w:t>
            </w:r>
          </w:p>
        </w:tc>
        <w:tc>
          <w:tcPr>
            <w:tcW w:w="506" w:type="pct"/>
            <w:tcBorders>
              <w:top w:val="single" w:sz="4" w:space="0" w:color="auto"/>
              <w:left w:val="single" w:sz="4" w:space="0" w:color="auto"/>
              <w:bottom w:val="single" w:sz="4" w:space="0" w:color="auto"/>
              <w:right w:val="single" w:sz="4" w:space="0" w:color="auto"/>
            </w:tcBorders>
            <w:vAlign w:val="center"/>
          </w:tcPr>
          <w:p w14:paraId="3FA7ECA6"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82E6BCE"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7EA8CF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C2E8C04" w14:textId="77777777" w:rsidR="00421776" w:rsidRPr="0063386B" w:rsidRDefault="00421776" w:rsidP="00892D05">
            <w:pPr>
              <w:spacing w:after="60"/>
              <w:ind w:right="141"/>
              <w:jc w:val="right"/>
              <w:rPr>
                <w:bCs/>
              </w:rPr>
            </w:pPr>
            <w:r w:rsidRPr="0063386B">
              <w:rPr>
                <w:bCs/>
              </w:rPr>
              <w:t>15.000,00</w:t>
            </w:r>
          </w:p>
        </w:tc>
      </w:tr>
      <w:tr w:rsidR="00421776" w:rsidRPr="0063386B" w14:paraId="2DDDFFF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C378CF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A28702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C640C8B" w14:textId="77777777" w:rsidR="00421776" w:rsidRPr="0063386B" w:rsidRDefault="00421776" w:rsidP="00892D05">
            <w:pPr>
              <w:spacing w:before="60"/>
            </w:pPr>
            <w:r w:rsidRPr="0063386B">
              <w:t>Projekt opstanka igraonice „Framice“ Bugojno, Bosna i Hercegovina s ciljem nastavka programa njege, odgoja obrazovanja, zdravstvene zaštite, prehrane i socijalne skrbi o djeci u predškolskoj dobi. Planovi i programi temelje se na predškolskom odgoju i skrbi o djeci, prilagođeni razvojnim potrebama djece, te njihov</w:t>
            </w:r>
            <w:r>
              <w:t>im mogućnostima i sposobnostima</w:t>
            </w:r>
          </w:p>
        </w:tc>
        <w:tc>
          <w:tcPr>
            <w:tcW w:w="506" w:type="pct"/>
            <w:tcBorders>
              <w:top w:val="single" w:sz="4" w:space="0" w:color="auto"/>
              <w:left w:val="single" w:sz="4" w:space="0" w:color="auto"/>
              <w:bottom w:val="single" w:sz="4" w:space="0" w:color="auto"/>
              <w:right w:val="single" w:sz="4" w:space="0" w:color="auto"/>
            </w:tcBorders>
            <w:vAlign w:val="center"/>
          </w:tcPr>
          <w:p w14:paraId="0542120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2BB6998"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7ACEC32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920E42A" w14:textId="77777777" w:rsidR="00421776" w:rsidRPr="0063386B" w:rsidRDefault="00421776" w:rsidP="00892D05">
            <w:pPr>
              <w:spacing w:after="60"/>
              <w:ind w:right="141"/>
              <w:jc w:val="right"/>
              <w:rPr>
                <w:bCs/>
              </w:rPr>
            </w:pPr>
            <w:r w:rsidRPr="0063386B">
              <w:rPr>
                <w:bCs/>
              </w:rPr>
              <w:t>15.000,00</w:t>
            </w:r>
          </w:p>
        </w:tc>
      </w:tr>
      <w:tr w:rsidR="00421776" w:rsidRPr="0063386B" w14:paraId="72E51A8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B279D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1F9A472"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12673BE" w14:textId="77777777" w:rsidR="00421776" w:rsidRPr="0063386B" w:rsidRDefault="00421776" w:rsidP="00892D05">
            <w:pPr>
              <w:spacing w:before="60"/>
            </w:pPr>
            <w:r w:rsidRPr="0063386B">
              <w:t>Objedinjavanje i afirmacija bogate ponude postojećih kulturnih dobara materijalnog/nematerijalnog nasljeđa hrvatske zajednice s ciljem kreiranja brenda baštinske destinacije Hrvata u Petrovaradinu, Republika Srbija, „Zavičaj Jelačića bana“</w:t>
            </w:r>
          </w:p>
        </w:tc>
        <w:tc>
          <w:tcPr>
            <w:tcW w:w="506" w:type="pct"/>
            <w:tcBorders>
              <w:top w:val="single" w:sz="4" w:space="0" w:color="auto"/>
              <w:left w:val="single" w:sz="4" w:space="0" w:color="auto"/>
              <w:bottom w:val="single" w:sz="4" w:space="0" w:color="auto"/>
              <w:right w:val="single" w:sz="4" w:space="0" w:color="auto"/>
            </w:tcBorders>
            <w:vAlign w:val="center"/>
          </w:tcPr>
          <w:p w14:paraId="4B33210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387F88C"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256B9E6"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4267862" w14:textId="77777777" w:rsidR="00421776" w:rsidRPr="0063386B" w:rsidRDefault="00421776" w:rsidP="00892D05">
            <w:pPr>
              <w:spacing w:after="60"/>
              <w:ind w:right="141"/>
              <w:jc w:val="right"/>
              <w:rPr>
                <w:bCs/>
              </w:rPr>
            </w:pPr>
            <w:r w:rsidRPr="0063386B">
              <w:rPr>
                <w:bCs/>
              </w:rPr>
              <w:t>15.000,00</w:t>
            </w:r>
          </w:p>
        </w:tc>
      </w:tr>
      <w:tr w:rsidR="00421776" w:rsidRPr="0063386B" w14:paraId="086EEF4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A38499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6D2DCE"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38317E5" w14:textId="77777777" w:rsidR="00421776" w:rsidRPr="00352734" w:rsidRDefault="00421776" w:rsidP="00892D05">
            <w:pPr>
              <w:spacing w:before="60"/>
              <w:rPr>
                <w:rFonts w:eastAsia="Times New Roman"/>
                <w:lang w:eastAsia="hr-HR"/>
              </w:rPr>
            </w:pPr>
            <w:r>
              <w:rPr>
                <w:rFonts w:eastAsia="Times New Roman"/>
                <w:lang w:eastAsia="hr-HR"/>
              </w:rPr>
              <w:t>Putevima predaka - u</w:t>
            </w:r>
            <w:r w:rsidRPr="00D00C11">
              <w:rPr>
                <w:rFonts w:eastAsia="Times New Roman"/>
                <w:lang w:eastAsia="hr-HR"/>
              </w:rPr>
              <w:t>poznavanje, uspostavljanje i održavanje veze Hrvata iz Surčina sa zavičajem pra</w:t>
            </w:r>
            <w:r>
              <w:rPr>
                <w:rFonts w:eastAsia="Times New Roman"/>
                <w:lang w:eastAsia="hr-HR"/>
              </w:rPr>
              <w:t>roditelja i matičnom državom, s</w:t>
            </w:r>
            <w:r w:rsidRPr="00D00C11">
              <w:rPr>
                <w:rFonts w:eastAsia="Times New Roman"/>
                <w:lang w:eastAsia="hr-HR"/>
              </w:rPr>
              <w:t xml:space="preserve"> ciljem jačanja njihovog nacionalnog identiteta</w:t>
            </w:r>
            <w:r>
              <w:rPr>
                <w:rFonts w:eastAsia="Times New Roman"/>
                <w:lang w:eastAsia="hr-HR"/>
              </w:rPr>
              <w:t>,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173880CA" w14:textId="77777777" w:rsidR="00421776" w:rsidRPr="00D00C11" w:rsidRDefault="00421776" w:rsidP="00892D05">
            <w:pPr>
              <w:rPr>
                <w:bCs/>
              </w:rPr>
            </w:pPr>
            <w:r>
              <w:rPr>
                <w:rFonts w:eastAsia="Times New Roman"/>
                <w:bCs/>
                <w:lang w:eastAsia="hr-HR"/>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DB17BA1" w14:textId="77777777" w:rsidR="00421776" w:rsidRPr="00D00C11" w:rsidRDefault="00421776" w:rsidP="00892D05">
            <w:pPr>
              <w:ind w:right="-108"/>
            </w:pPr>
            <w:r>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CE0BCCF" w14:textId="77777777" w:rsidR="00421776" w:rsidRPr="00D00C11" w:rsidRDefault="00421776" w:rsidP="00892D05">
            <w:pPr>
              <w:spacing w:after="60"/>
            </w:pPr>
            <w: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4B82BA3" w14:textId="77777777" w:rsidR="00421776" w:rsidRPr="00D00C11" w:rsidRDefault="00421776" w:rsidP="00892D05">
            <w:pPr>
              <w:spacing w:after="60"/>
              <w:ind w:right="141"/>
              <w:jc w:val="right"/>
              <w:rPr>
                <w:bCs/>
              </w:rPr>
            </w:pPr>
            <w:r w:rsidRPr="00D00C11">
              <w:rPr>
                <w:bCs/>
              </w:rPr>
              <w:t>15.000,00</w:t>
            </w:r>
          </w:p>
        </w:tc>
      </w:tr>
      <w:tr w:rsidR="00421776" w:rsidRPr="0063386B" w14:paraId="35FE4CC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2DE08D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B06646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F4732CF" w14:textId="77777777" w:rsidR="00421776" w:rsidRPr="0063386B" w:rsidRDefault="00421776" w:rsidP="00892D05">
            <w:pPr>
              <w:spacing w:before="60"/>
            </w:pPr>
            <w:r w:rsidRPr="0063386B">
              <w:t xml:space="preserve">Leksikon podunavskih Hrvata - Bunjevaca i Šokaca, 15. Svezak (L-Lj) - projekt nastavka započetog leksikografskog rada na prikupljanju faktografskih podataka o Hrvatima u međuriječju </w:t>
            </w:r>
            <w:r>
              <w:t>Dunava i Tise,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69753C8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19F5D9B"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9D6F25A"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61C47E0" w14:textId="77777777" w:rsidR="00421776" w:rsidRPr="0063386B" w:rsidRDefault="00421776" w:rsidP="00892D05">
            <w:pPr>
              <w:spacing w:after="60"/>
              <w:ind w:right="141"/>
              <w:jc w:val="right"/>
              <w:rPr>
                <w:bCs/>
              </w:rPr>
            </w:pPr>
            <w:r w:rsidRPr="0063386B">
              <w:rPr>
                <w:bCs/>
              </w:rPr>
              <w:t>15.000,00</w:t>
            </w:r>
          </w:p>
        </w:tc>
      </w:tr>
      <w:tr w:rsidR="00421776" w:rsidRPr="0063386B" w14:paraId="18CEFBF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7D3E6B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7473A26"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28E8FDC" w14:textId="77777777" w:rsidR="00421776" w:rsidRPr="0063386B" w:rsidRDefault="00421776" w:rsidP="00892D05">
            <w:pPr>
              <w:spacing w:before="60"/>
            </w:pPr>
            <w:r w:rsidRPr="0063386B">
              <w:t>Projekt za cilj ima označiti i zaštititi malu nekropolu stećaka iz 16. st. u groblju "Kamenje", na kojoj je sačuvan prvi poznati pisani trag Hrvata sjeverozapadne Bosanske Posavine iz 16. st. uklesan bosančicom u kamen,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5231AC69"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6B0088B"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A44928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3B59982" w14:textId="77777777" w:rsidR="00421776" w:rsidRPr="0063386B" w:rsidRDefault="00421776" w:rsidP="00892D05">
            <w:pPr>
              <w:spacing w:after="60"/>
              <w:ind w:right="141"/>
              <w:jc w:val="right"/>
              <w:rPr>
                <w:bCs/>
              </w:rPr>
            </w:pPr>
            <w:r w:rsidRPr="0063386B">
              <w:rPr>
                <w:bCs/>
              </w:rPr>
              <w:t>15.000,00</w:t>
            </w:r>
          </w:p>
        </w:tc>
      </w:tr>
      <w:tr w:rsidR="00421776" w:rsidRPr="0063386B" w14:paraId="680E0C0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A5611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8A7CD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1E3CA2D" w14:textId="77777777" w:rsidR="00421776" w:rsidRPr="0063386B" w:rsidRDefault="00421776" w:rsidP="00892D05">
            <w:pPr>
              <w:spacing w:before="60"/>
            </w:pPr>
            <w:r w:rsidRPr="0063386B">
              <w:t>Glavni cilj projekta je posjetiti domove za djecu i mlade u Slavoniji, Dalmaciji i Središnjoj Bosni te realizirati glazbeno-humanitarni program namijenjen štićenicima domova,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ACFEF3F"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61A27FD"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447D0886"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BBCE0F0" w14:textId="77777777" w:rsidR="00421776" w:rsidRPr="0063386B" w:rsidRDefault="00421776" w:rsidP="00892D05">
            <w:pPr>
              <w:spacing w:after="60"/>
              <w:ind w:right="141"/>
              <w:jc w:val="right"/>
              <w:rPr>
                <w:bCs/>
              </w:rPr>
            </w:pPr>
            <w:r w:rsidRPr="0063386B">
              <w:rPr>
                <w:bCs/>
              </w:rPr>
              <w:t>15.000,00</w:t>
            </w:r>
          </w:p>
        </w:tc>
      </w:tr>
      <w:tr w:rsidR="00421776" w:rsidRPr="0063386B" w14:paraId="088B0BD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FAB1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E83E06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443E4A5" w14:textId="77777777" w:rsidR="00421776" w:rsidRPr="0063386B" w:rsidRDefault="00421776" w:rsidP="00892D05">
            <w:pPr>
              <w:spacing w:before="60"/>
            </w:pPr>
            <w:r w:rsidRPr="0063386B">
              <w:t>Projekt izrade i tiskanja leksikon</w:t>
            </w:r>
            <w:r>
              <w:t>a</w:t>
            </w:r>
            <w:r w:rsidRPr="0063386B">
              <w:t xml:space="preserve"> podunavskih Hrvata-Bunjevaca i Šokaca, 15. Svezak (L-Lj) koji obuhvaća oko 100 članaka, troškovi knjigovodstva, plaće tajnika, održavanje internetske s</w:t>
            </w:r>
            <w:r>
              <w:t>tranice te održavanje jednosatne tjedne informativne emisije</w:t>
            </w:r>
            <w:r w:rsidRPr="0063386B">
              <w:t xml:space="preserve"> na Radiju Fortuna iz Sombora, Republika Srbija, koju producira udruga.</w:t>
            </w:r>
          </w:p>
        </w:tc>
        <w:tc>
          <w:tcPr>
            <w:tcW w:w="506" w:type="pct"/>
            <w:tcBorders>
              <w:top w:val="single" w:sz="4" w:space="0" w:color="auto"/>
              <w:left w:val="single" w:sz="4" w:space="0" w:color="auto"/>
              <w:bottom w:val="single" w:sz="4" w:space="0" w:color="auto"/>
              <w:right w:val="single" w:sz="4" w:space="0" w:color="auto"/>
            </w:tcBorders>
            <w:vAlign w:val="center"/>
          </w:tcPr>
          <w:p w14:paraId="4BA76E1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136AA7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9366FB8"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868D39E" w14:textId="77777777" w:rsidR="00421776" w:rsidRPr="0063386B" w:rsidRDefault="00421776" w:rsidP="00892D05">
            <w:pPr>
              <w:spacing w:after="60"/>
              <w:ind w:right="141"/>
              <w:jc w:val="right"/>
              <w:rPr>
                <w:bCs/>
              </w:rPr>
            </w:pPr>
            <w:r w:rsidRPr="0063386B">
              <w:rPr>
                <w:bCs/>
              </w:rPr>
              <w:t>14.000,00</w:t>
            </w:r>
          </w:p>
        </w:tc>
      </w:tr>
      <w:tr w:rsidR="00421776" w:rsidRPr="0063386B" w14:paraId="043B4B9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524731"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48207F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B77FDB9" w14:textId="77777777" w:rsidR="00421776" w:rsidRPr="0063386B" w:rsidRDefault="00421776" w:rsidP="00892D05">
            <w:pPr>
              <w:spacing w:before="60"/>
            </w:pPr>
            <w:r w:rsidRPr="0063386B">
              <w:t>Projekt kontinuiranog rada s djecom i mladima kroz folklor, narodnu pjesmu i sviranje tradicionalnih instrumenata; sudjelovanje na nizu manifestacija u org</w:t>
            </w:r>
            <w:r>
              <w:t>anizaciji društva i gostovanja.</w:t>
            </w:r>
            <w:r w:rsidRPr="0063386B">
              <w:t xml:space="preserve"> Organiziranje natječaja za učenike i mlade za radove na govoru bunjavačkih Hrvata – ikavici,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554D7321"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746996C"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0A78954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F04BFB4" w14:textId="77777777" w:rsidR="00421776" w:rsidRPr="0063386B" w:rsidRDefault="00421776" w:rsidP="00892D05">
            <w:pPr>
              <w:spacing w:after="60"/>
              <w:ind w:right="141"/>
              <w:jc w:val="right"/>
              <w:rPr>
                <w:bCs/>
              </w:rPr>
            </w:pPr>
            <w:r w:rsidRPr="0063386B">
              <w:rPr>
                <w:bCs/>
              </w:rPr>
              <w:t>14.000,00</w:t>
            </w:r>
          </w:p>
        </w:tc>
      </w:tr>
      <w:tr w:rsidR="00421776" w:rsidRPr="0063386B" w14:paraId="3CC501C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1CF823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C4930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049ACB1" w14:textId="77777777" w:rsidR="00421776" w:rsidRPr="0063386B" w:rsidRDefault="00421776" w:rsidP="00892D05">
            <w:pPr>
              <w:spacing w:before="60"/>
            </w:pPr>
            <w:r w:rsidRPr="0063386B">
              <w:t>Cilj projekta je očuvanje, zaštita i širenje nematerijalne kulturne baštine, očuvanje i iskazivanje regionalnog i lokalnog kulturnog identiteta, te odašiljanje pozitivne sl</w:t>
            </w:r>
            <w:r>
              <w:t>ike o Kupresu kroz tradicionalnu međunarodnu manifestaciju</w:t>
            </w:r>
            <w:r w:rsidRPr="0063386B">
              <w:t xml:space="preserve"> "Dani kosidbe na Kupresu-Strljanica",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572D5C6"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17FCDBF"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F04D06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6BD0712" w14:textId="77777777" w:rsidR="00421776" w:rsidRPr="0063386B" w:rsidRDefault="00421776" w:rsidP="00892D05">
            <w:pPr>
              <w:spacing w:after="60"/>
              <w:ind w:right="141"/>
              <w:jc w:val="right"/>
              <w:rPr>
                <w:bCs/>
              </w:rPr>
            </w:pPr>
            <w:r w:rsidRPr="0063386B">
              <w:rPr>
                <w:bCs/>
              </w:rPr>
              <w:t>14.000,00</w:t>
            </w:r>
          </w:p>
        </w:tc>
      </w:tr>
      <w:tr w:rsidR="00421776" w:rsidRPr="0063386B" w14:paraId="31550D9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CE2DB2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5FE6486"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B633E2D" w14:textId="77777777" w:rsidR="00421776" w:rsidRPr="0063386B" w:rsidRDefault="00421776" w:rsidP="00892D05">
            <w:pPr>
              <w:spacing w:before="60"/>
            </w:pPr>
            <w:r w:rsidRPr="0063386B">
              <w:t>Kulturnom manifestacijom „Stolačko kulturno proljeće“ želi se promicati narodni i kulturni identitet hrvatskog naroda, promovirati kulturnu baštinu i običaje Hrvata istočne Hercegovine,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4955017D"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D26FAA4"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B6A447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6D054E0" w14:textId="77777777" w:rsidR="00421776" w:rsidRPr="0063386B" w:rsidRDefault="00421776" w:rsidP="00892D05">
            <w:pPr>
              <w:spacing w:after="60"/>
              <w:ind w:right="141"/>
              <w:jc w:val="right"/>
              <w:rPr>
                <w:bCs/>
              </w:rPr>
            </w:pPr>
            <w:r w:rsidRPr="0063386B">
              <w:rPr>
                <w:bCs/>
              </w:rPr>
              <w:t>14.000,00</w:t>
            </w:r>
          </w:p>
        </w:tc>
      </w:tr>
      <w:tr w:rsidR="00421776" w:rsidRPr="0063386B" w14:paraId="7C62359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6F60E4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8E7FC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DC8C1CC" w14:textId="77777777" w:rsidR="00421776" w:rsidRPr="0063386B" w:rsidRDefault="00421776" w:rsidP="00892D05">
            <w:pPr>
              <w:spacing w:before="60"/>
            </w:pPr>
            <w:r w:rsidRPr="0063386B">
              <w:t>Projektom se žele stvoriti uvjeti za razvoj i promociju cikloturizma u Župa</w:t>
            </w:r>
            <w:r>
              <w:t xml:space="preserve">niji Zapadnohercegovačkoj kroz </w:t>
            </w:r>
            <w:r w:rsidRPr="0063386B">
              <w:t>izradu Plana razvoja biciklističkih ruta i promociju biciklizma,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9BF740B"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0D3A809" w14:textId="77777777" w:rsidR="00421776" w:rsidRPr="0063386B" w:rsidRDefault="00421776" w:rsidP="00892D05">
            <w:pPr>
              <w:ind w:right="-108"/>
            </w:pPr>
            <w:r>
              <w:t>Ostalo</w:t>
            </w:r>
          </w:p>
        </w:tc>
        <w:tc>
          <w:tcPr>
            <w:tcW w:w="540" w:type="pct"/>
            <w:tcBorders>
              <w:top w:val="single" w:sz="4" w:space="0" w:color="auto"/>
              <w:left w:val="single" w:sz="4" w:space="0" w:color="auto"/>
              <w:bottom w:val="single" w:sz="4" w:space="0" w:color="auto"/>
              <w:right w:val="single" w:sz="4" w:space="0" w:color="auto"/>
            </w:tcBorders>
            <w:vAlign w:val="center"/>
          </w:tcPr>
          <w:p w14:paraId="52E2132C"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60657C7" w14:textId="77777777" w:rsidR="00421776" w:rsidRPr="0063386B" w:rsidRDefault="00421776" w:rsidP="00892D05">
            <w:pPr>
              <w:spacing w:after="60"/>
              <w:ind w:right="141"/>
              <w:jc w:val="right"/>
              <w:rPr>
                <w:bCs/>
              </w:rPr>
            </w:pPr>
            <w:r w:rsidRPr="0063386B">
              <w:rPr>
                <w:bCs/>
              </w:rPr>
              <w:t>14.000,00</w:t>
            </w:r>
          </w:p>
        </w:tc>
      </w:tr>
      <w:tr w:rsidR="00421776" w:rsidRPr="0063386B" w14:paraId="350AB2B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AF134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83B62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0EFDFD1" w14:textId="77777777" w:rsidR="00421776" w:rsidRPr="0063386B" w:rsidRDefault="00421776" w:rsidP="00892D05">
            <w:pPr>
              <w:spacing w:before="60"/>
            </w:pPr>
            <w:r w:rsidRPr="0063386B">
              <w:t>Održavanjem izložbe i tiskanjem brošure „Povijest Katoličke Crkve na području Bosanskog Petrovca“ želi se obilježiti ponovna izgradnja župne crkve u Bosanskom Petrovcu,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4D6A334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E3D5F1D"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376CA35"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F3811AB" w14:textId="77777777" w:rsidR="00421776" w:rsidRPr="0063386B" w:rsidRDefault="00421776" w:rsidP="00892D05">
            <w:pPr>
              <w:spacing w:after="60"/>
              <w:ind w:right="141"/>
              <w:jc w:val="right"/>
              <w:rPr>
                <w:bCs/>
              </w:rPr>
            </w:pPr>
            <w:r w:rsidRPr="0063386B">
              <w:rPr>
                <w:bCs/>
              </w:rPr>
              <w:t>14.000,00</w:t>
            </w:r>
          </w:p>
        </w:tc>
      </w:tr>
      <w:tr w:rsidR="00421776" w:rsidRPr="0063386B" w14:paraId="1DE8C93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7748B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2E32D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C61DE63" w14:textId="77777777" w:rsidR="00421776" w:rsidRPr="0063386B" w:rsidRDefault="00421776" w:rsidP="00892D05">
            <w:pPr>
              <w:spacing w:before="60"/>
            </w:pPr>
            <w:r w:rsidRPr="0063386B">
              <w:t xml:space="preserve">Renoviranje prostora </w:t>
            </w:r>
            <w:r>
              <w:t xml:space="preserve">s ciljem poboljšanja zajedničkih prostorija i rada te </w:t>
            </w:r>
            <w:r w:rsidRPr="0063386B">
              <w:t xml:space="preserve">nabava opreme za folklornu skupinu koja promiče hrvatsku kulturu, Argentina </w:t>
            </w:r>
          </w:p>
        </w:tc>
        <w:tc>
          <w:tcPr>
            <w:tcW w:w="506" w:type="pct"/>
            <w:tcBorders>
              <w:top w:val="single" w:sz="4" w:space="0" w:color="auto"/>
              <w:left w:val="single" w:sz="4" w:space="0" w:color="auto"/>
              <w:bottom w:val="single" w:sz="4" w:space="0" w:color="auto"/>
              <w:right w:val="single" w:sz="4" w:space="0" w:color="auto"/>
            </w:tcBorders>
            <w:vAlign w:val="center"/>
          </w:tcPr>
          <w:p w14:paraId="319D6C35"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7F4D0AD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9A5AEED"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434853F" w14:textId="77777777" w:rsidR="00421776" w:rsidRPr="0063386B" w:rsidRDefault="00421776" w:rsidP="00892D05">
            <w:pPr>
              <w:spacing w:after="60"/>
              <w:ind w:right="141"/>
              <w:jc w:val="right"/>
              <w:rPr>
                <w:bCs/>
              </w:rPr>
            </w:pPr>
            <w:r w:rsidRPr="0063386B">
              <w:rPr>
                <w:bCs/>
              </w:rPr>
              <w:t>12.000,00</w:t>
            </w:r>
          </w:p>
        </w:tc>
      </w:tr>
      <w:tr w:rsidR="00421776" w:rsidRPr="0063386B" w14:paraId="04C7DD8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67BD1E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2FF74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62E9517" w14:textId="77777777" w:rsidR="00421776" w:rsidRPr="0063386B" w:rsidRDefault="00421776" w:rsidP="00892D05">
            <w:pPr>
              <w:spacing w:before="60"/>
            </w:pPr>
            <w:r w:rsidRPr="0063386B">
              <w:t>Potpora učenju hrvatskoga jezika i provođenje različitih aktivnosti kojima se omogućuje lakše uključivanje u gospodarski i društveni život u R</w:t>
            </w:r>
            <w:r>
              <w:t xml:space="preserve">epublici </w:t>
            </w:r>
            <w:r w:rsidRPr="0063386B">
              <w:t>H</w:t>
            </w:r>
            <w:r>
              <w:t>rvatskoj</w:t>
            </w:r>
            <w:r w:rsidRPr="0063386B">
              <w:t>, Panama</w:t>
            </w:r>
          </w:p>
        </w:tc>
        <w:tc>
          <w:tcPr>
            <w:tcW w:w="506" w:type="pct"/>
            <w:tcBorders>
              <w:top w:val="single" w:sz="4" w:space="0" w:color="auto"/>
              <w:left w:val="single" w:sz="4" w:space="0" w:color="auto"/>
              <w:bottom w:val="single" w:sz="4" w:space="0" w:color="auto"/>
              <w:right w:val="single" w:sz="4" w:space="0" w:color="auto"/>
            </w:tcBorders>
            <w:vAlign w:val="center"/>
          </w:tcPr>
          <w:p w14:paraId="241A90F0"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2A370B26"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1CB380FB"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D67DE4C" w14:textId="77777777" w:rsidR="00421776" w:rsidRPr="0063386B" w:rsidRDefault="00421776" w:rsidP="00892D05">
            <w:pPr>
              <w:spacing w:after="60"/>
              <w:ind w:right="141"/>
              <w:jc w:val="right"/>
              <w:rPr>
                <w:bCs/>
              </w:rPr>
            </w:pPr>
            <w:r w:rsidRPr="0063386B">
              <w:rPr>
                <w:bCs/>
              </w:rPr>
              <w:t>12.000,00</w:t>
            </w:r>
          </w:p>
        </w:tc>
      </w:tr>
      <w:tr w:rsidR="00421776" w:rsidRPr="0063386B" w14:paraId="0928843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8A6EA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C45BCF"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F02C4D4" w14:textId="77777777" w:rsidR="00421776" w:rsidRPr="0063386B" w:rsidRDefault="00421776" w:rsidP="00892D05">
            <w:pPr>
              <w:spacing w:before="60"/>
            </w:pPr>
            <w:r w:rsidRPr="0063386B">
              <w:t>Održavanje kulturne manifestacije „9. susret umjetničke kolonije Stipan Šabić 2019</w:t>
            </w:r>
            <w:r>
              <w:t>.</w:t>
            </w:r>
            <w:r w:rsidRPr="0063386B">
              <w:t xml:space="preserve"> i 8. susret umjetničke kolonije Panon-Subotica 2019“,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5845E570"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C7FCD3C"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DF13E95"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AFA8E0E" w14:textId="77777777" w:rsidR="00421776" w:rsidRPr="0063386B" w:rsidRDefault="00421776" w:rsidP="00892D05">
            <w:pPr>
              <w:spacing w:after="60"/>
              <w:ind w:right="141"/>
              <w:jc w:val="right"/>
              <w:rPr>
                <w:bCs/>
              </w:rPr>
            </w:pPr>
            <w:r w:rsidRPr="0063386B">
              <w:rPr>
                <w:bCs/>
              </w:rPr>
              <w:t>12.000,00</w:t>
            </w:r>
          </w:p>
        </w:tc>
      </w:tr>
      <w:tr w:rsidR="00421776" w:rsidRPr="0063386B" w14:paraId="4365D20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64A5E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A3DF8D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680539B" w14:textId="77777777" w:rsidR="00421776" w:rsidRPr="0063386B" w:rsidRDefault="00421776" w:rsidP="00892D05">
            <w:pPr>
              <w:spacing w:before="60"/>
            </w:pPr>
            <w:r w:rsidRPr="0063386B">
              <w:t>Projektom Hrvatska, bunjevačko-šokačka priča nastoji pomoći djeci koja pohađaju hrvatske odjele kroz putovanja u R</w:t>
            </w:r>
            <w:r>
              <w:t xml:space="preserve">epubliku </w:t>
            </w:r>
            <w:r w:rsidRPr="0063386B">
              <w:t>H</w:t>
            </w:r>
            <w:r>
              <w:t>rvatsku</w:t>
            </w:r>
            <w:r w:rsidRPr="0063386B">
              <w:t xml:space="preserve"> na manifestacije, kampove profesionalne orijentacije i radionice,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141432AF"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5E92117"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3BA74E1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C6AAC6F" w14:textId="77777777" w:rsidR="00421776" w:rsidRPr="0063386B" w:rsidRDefault="00421776" w:rsidP="00892D05">
            <w:pPr>
              <w:spacing w:after="60"/>
              <w:ind w:right="141"/>
              <w:jc w:val="right"/>
              <w:rPr>
                <w:bCs/>
              </w:rPr>
            </w:pPr>
            <w:r w:rsidRPr="0063386B">
              <w:rPr>
                <w:bCs/>
              </w:rPr>
              <w:t>12.000,00</w:t>
            </w:r>
          </w:p>
        </w:tc>
      </w:tr>
      <w:tr w:rsidR="00421776" w:rsidRPr="0063386B" w14:paraId="46745FB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3716C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70DD8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4EE6D36" w14:textId="77777777" w:rsidR="00421776" w:rsidRPr="0063386B" w:rsidRDefault="00421776" w:rsidP="00892D05">
            <w:pPr>
              <w:spacing w:before="60"/>
            </w:pPr>
            <w:r w:rsidRPr="0063386B">
              <w:t>Kulturnim događajem „Likovna kolonija 2019“, Republika Srbija, obilježava se zavičajni dan misom i koncertom</w:t>
            </w:r>
          </w:p>
        </w:tc>
        <w:tc>
          <w:tcPr>
            <w:tcW w:w="506" w:type="pct"/>
            <w:tcBorders>
              <w:top w:val="single" w:sz="4" w:space="0" w:color="auto"/>
              <w:left w:val="single" w:sz="4" w:space="0" w:color="auto"/>
              <w:bottom w:val="single" w:sz="4" w:space="0" w:color="auto"/>
              <w:right w:val="single" w:sz="4" w:space="0" w:color="auto"/>
            </w:tcBorders>
            <w:vAlign w:val="center"/>
          </w:tcPr>
          <w:p w14:paraId="09E0982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83A8483"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7FA55BA"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9B7ACFD" w14:textId="77777777" w:rsidR="00421776" w:rsidRPr="0063386B" w:rsidRDefault="00421776" w:rsidP="00892D05">
            <w:pPr>
              <w:spacing w:after="60"/>
              <w:ind w:right="141"/>
              <w:jc w:val="right"/>
              <w:rPr>
                <w:bCs/>
              </w:rPr>
            </w:pPr>
            <w:r w:rsidRPr="0063386B">
              <w:rPr>
                <w:bCs/>
              </w:rPr>
              <w:t>12.000,00</w:t>
            </w:r>
          </w:p>
        </w:tc>
      </w:tr>
      <w:tr w:rsidR="00421776" w:rsidRPr="0063386B" w14:paraId="5FA427E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89E33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9DDF9F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3CA40EF" w14:textId="77777777" w:rsidR="00421776" w:rsidRPr="0063386B" w:rsidRDefault="00421776" w:rsidP="00892D05">
            <w:pPr>
              <w:spacing w:before="60"/>
            </w:pPr>
            <w:r w:rsidRPr="0063386B">
              <w:t>Projektom se planira objaviti 12 brojeva časopisa "Klasje naših ravni" i knjige Milovan Milković: "Među mnoštvom lica - o pjesništvu vojvođanskih Hrvata u XX</w:t>
            </w:r>
            <w:r>
              <w:t>.</w:t>
            </w:r>
            <w:r w:rsidRPr="0063386B">
              <w:t xml:space="preserve"> st.", Stjepan Bartoš: "Dnevnik jedne Tonke"" i Mirko Kopunović: "Raskrižja",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5129D502"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CDD92CE"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B55C3F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44B1652" w14:textId="77777777" w:rsidR="00421776" w:rsidRPr="0063386B" w:rsidRDefault="00421776" w:rsidP="00892D05">
            <w:pPr>
              <w:spacing w:after="60"/>
              <w:ind w:right="141"/>
              <w:jc w:val="right"/>
              <w:rPr>
                <w:bCs/>
              </w:rPr>
            </w:pPr>
            <w:r w:rsidRPr="0063386B">
              <w:rPr>
                <w:bCs/>
              </w:rPr>
              <w:t>12.000,00</w:t>
            </w:r>
          </w:p>
        </w:tc>
      </w:tr>
      <w:tr w:rsidR="00421776" w:rsidRPr="0063386B" w14:paraId="3F1B099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79C644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C0901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764FCC7" w14:textId="77777777" w:rsidR="00421776" w:rsidRPr="0063386B" w:rsidRDefault="00421776" w:rsidP="00892D05">
            <w:pPr>
              <w:spacing w:before="60"/>
            </w:pPr>
            <w:r w:rsidRPr="0063386B">
              <w:t>Projektom „Teatrom protiv vršnjačkog nasilja“ u Bosni i Hercegovini se želi ukazati na pora</w:t>
            </w:r>
            <w:r>
              <w:t>st vršnjačkog nasilja u društvu</w:t>
            </w:r>
            <w:r w:rsidRPr="0063386B">
              <w:t xml:space="preserve"> te kroz teatar ponuditi oblike rješavanja, prevencije i smanjenja konfliktnih situacija</w:t>
            </w:r>
          </w:p>
        </w:tc>
        <w:tc>
          <w:tcPr>
            <w:tcW w:w="506" w:type="pct"/>
            <w:tcBorders>
              <w:top w:val="single" w:sz="4" w:space="0" w:color="auto"/>
              <w:left w:val="single" w:sz="4" w:space="0" w:color="auto"/>
              <w:bottom w:val="single" w:sz="4" w:space="0" w:color="auto"/>
              <w:right w:val="single" w:sz="4" w:space="0" w:color="auto"/>
            </w:tcBorders>
            <w:vAlign w:val="center"/>
          </w:tcPr>
          <w:p w14:paraId="08423523"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EFD4732"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5A12DF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36C5C3B" w14:textId="77777777" w:rsidR="00421776" w:rsidRPr="0063386B" w:rsidRDefault="00421776" w:rsidP="00892D05">
            <w:pPr>
              <w:spacing w:after="60"/>
              <w:ind w:right="141"/>
              <w:jc w:val="right"/>
              <w:rPr>
                <w:bCs/>
              </w:rPr>
            </w:pPr>
            <w:r w:rsidRPr="0063386B">
              <w:rPr>
                <w:bCs/>
              </w:rPr>
              <w:t>12.000,00</w:t>
            </w:r>
          </w:p>
        </w:tc>
      </w:tr>
      <w:tr w:rsidR="00421776" w:rsidRPr="0063386B" w14:paraId="1EB6E85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4ADA1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9E6D9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5DF18A4" w14:textId="77777777" w:rsidR="00421776" w:rsidRPr="0063386B" w:rsidRDefault="00421776" w:rsidP="00892D05">
            <w:pPr>
              <w:spacing w:before="60"/>
            </w:pPr>
            <w:r w:rsidRPr="0063386B">
              <w:t>Organiziranje izložbe ''Mostar - kulturno središte'' u cilju promoviranja kulturnih znamenitosti Mostara,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1AC11CC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D7ABA69"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84E5B75"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1178786" w14:textId="77777777" w:rsidR="00421776" w:rsidRPr="0063386B" w:rsidRDefault="00421776" w:rsidP="00892D05">
            <w:pPr>
              <w:spacing w:after="60"/>
              <w:ind w:right="141"/>
              <w:jc w:val="right"/>
              <w:rPr>
                <w:bCs/>
              </w:rPr>
            </w:pPr>
            <w:r w:rsidRPr="0063386B">
              <w:rPr>
                <w:bCs/>
              </w:rPr>
              <w:t>12.000,00</w:t>
            </w:r>
          </w:p>
        </w:tc>
      </w:tr>
      <w:tr w:rsidR="00421776" w:rsidRPr="0063386B" w14:paraId="30C9595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9FCF29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7F3EE5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40B44C3" w14:textId="77777777" w:rsidR="00421776" w:rsidRPr="0063386B" w:rsidRDefault="00421776" w:rsidP="00892D05">
            <w:pPr>
              <w:spacing w:before="60"/>
            </w:pPr>
            <w:r w:rsidRPr="0063386B">
              <w:t>Sportsko druženje mladih Grada Mostara za poticanje što većeg broja mladih osoba na zdrav život,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4F59DFC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5EAC78F"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5AF692DD"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06D00ED" w14:textId="77777777" w:rsidR="00421776" w:rsidRPr="0063386B" w:rsidRDefault="00421776" w:rsidP="00892D05">
            <w:pPr>
              <w:spacing w:after="60"/>
              <w:ind w:right="141"/>
              <w:jc w:val="right"/>
              <w:rPr>
                <w:bCs/>
              </w:rPr>
            </w:pPr>
            <w:r w:rsidRPr="0063386B">
              <w:rPr>
                <w:bCs/>
              </w:rPr>
              <w:t>12.000,00</w:t>
            </w:r>
          </w:p>
        </w:tc>
      </w:tr>
      <w:tr w:rsidR="00421776" w:rsidRPr="0063386B" w14:paraId="74DCF6D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77639C0"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9242F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F2074EA" w14:textId="77777777" w:rsidR="00421776" w:rsidRPr="0063386B" w:rsidRDefault="00421776" w:rsidP="00892D05">
            <w:pPr>
              <w:spacing w:before="60"/>
            </w:pPr>
            <w:r w:rsidRPr="0063386B">
              <w:t>Međunarodni znanstven</w:t>
            </w:r>
            <w:r>
              <w:t>o - stručni skup u povodu 100. o</w:t>
            </w:r>
            <w:r w:rsidRPr="0063386B">
              <w:t xml:space="preserve">bljetnice Franjevačke klasične </w:t>
            </w:r>
            <w:r>
              <w:t xml:space="preserve">gimnazije </w:t>
            </w:r>
            <w:r w:rsidRPr="0063386B">
              <w:t>na Širokom Brijegu za upoznavanje zavičajne povijesti,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1B323E21"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1863B0C" w14:textId="77777777" w:rsidR="00421776" w:rsidRPr="0063386B" w:rsidRDefault="00421776" w:rsidP="00892D05">
            <w:pPr>
              <w:ind w:right="-108"/>
            </w:pPr>
            <w:r w:rsidRPr="0063386B">
              <w:rPr>
                <w:bCs/>
              </w:rPr>
              <w:t>Višesektorski projekti</w:t>
            </w:r>
          </w:p>
        </w:tc>
        <w:tc>
          <w:tcPr>
            <w:tcW w:w="540" w:type="pct"/>
            <w:tcBorders>
              <w:top w:val="single" w:sz="4" w:space="0" w:color="auto"/>
              <w:left w:val="single" w:sz="4" w:space="0" w:color="auto"/>
              <w:bottom w:val="single" w:sz="4" w:space="0" w:color="auto"/>
              <w:right w:val="single" w:sz="4" w:space="0" w:color="auto"/>
            </w:tcBorders>
            <w:vAlign w:val="center"/>
          </w:tcPr>
          <w:p w14:paraId="45942B0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04291B7" w14:textId="77777777" w:rsidR="00421776" w:rsidRPr="0063386B" w:rsidRDefault="00421776" w:rsidP="00892D05">
            <w:pPr>
              <w:spacing w:after="60"/>
              <w:ind w:right="141"/>
              <w:jc w:val="right"/>
              <w:rPr>
                <w:bCs/>
              </w:rPr>
            </w:pPr>
            <w:r w:rsidRPr="0063386B">
              <w:rPr>
                <w:bCs/>
              </w:rPr>
              <w:t>12.000,00</w:t>
            </w:r>
          </w:p>
        </w:tc>
      </w:tr>
      <w:tr w:rsidR="00421776" w:rsidRPr="0063386B" w14:paraId="53F1EBA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F67C6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A0E9332"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C31A59A" w14:textId="77777777" w:rsidR="00421776" w:rsidRPr="0063386B" w:rsidRDefault="00421776" w:rsidP="00892D05">
            <w:pPr>
              <w:spacing w:before="60"/>
            </w:pPr>
            <w:r w:rsidRPr="0063386B">
              <w:t>Očuvanje tradicionalne arhitekture, odjevnih i uporabnih predmeta te ostale kulturne baštine Hrvata u muzeju Etno-salaš, Tavankut,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57AAE6E0"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26808B9"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C2389E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A6D736C" w14:textId="77777777" w:rsidR="00421776" w:rsidRPr="0063386B" w:rsidRDefault="00421776" w:rsidP="00892D05">
            <w:pPr>
              <w:spacing w:after="60"/>
              <w:ind w:right="141"/>
              <w:jc w:val="right"/>
              <w:rPr>
                <w:bCs/>
              </w:rPr>
            </w:pPr>
            <w:r w:rsidRPr="0063386B">
              <w:rPr>
                <w:bCs/>
              </w:rPr>
              <w:t>12.000,00</w:t>
            </w:r>
          </w:p>
        </w:tc>
      </w:tr>
      <w:tr w:rsidR="00421776" w:rsidRPr="0063386B" w14:paraId="2B12416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EA0B10"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B70A6D"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417D87B" w14:textId="77777777" w:rsidR="00421776" w:rsidRPr="0063386B" w:rsidRDefault="00421776" w:rsidP="00892D05">
            <w:pPr>
              <w:spacing w:before="60"/>
            </w:pPr>
            <w:r w:rsidRPr="00D00C11">
              <w:rPr>
                <w:rFonts w:eastAsia="Times New Roman"/>
                <w:lang w:eastAsia="hr-HR"/>
              </w:rPr>
              <w:t>Obilježavanje blokade tenkova JNA '91 u Šuici i tribina "Domovinski rat i blokada tenkova u Šuici". Promiču se povijesne činjenice važne za opstanak Hrvata u BiH. Povećava se informiranost stanovnika</w:t>
            </w:r>
            <w:r>
              <w:rPr>
                <w:rFonts w:eastAsia="Times New Roman"/>
                <w:lang w:eastAsia="hr-HR"/>
              </w:rPr>
              <w:t>,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51D8D234" w14:textId="77777777" w:rsidR="00421776" w:rsidRPr="0063386B" w:rsidRDefault="00421776" w:rsidP="00892D05">
            <w:pPr>
              <w:rPr>
                <w:bCs/>
              </w:rPr>
            </w:pPr>
            <w:r>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60507E9" w14:textId="77777777" w:rsidR="00421776" w:rsidRPr="0063386B" w:rsidRDefault="00421776" w:rsidP="00892D05">
            <w:pPr>
              <w:ind w:right="-108"/>
            </w:pPr>
            <w:r>
              <w:t>Ostalo</w:t>
            </w:r>
          </w:p>
        </w:tc>
        <w:tc>
          <w:tcPr>
            <w:tcW w:w="540" w:type="pct"/>
            <w:tcBorders>
              <w:top w:val="single" w:sz="4" w:space="0" w:color="auto"/>
              <w:left w:val="single" w:sz="4" w:space="0" w:color="auto"/>
              <w:bottom w:val="single" w:sz="4" w:space="0" w:color="auto"/>
              <w:right w:val="single" w:sz="4" w:space="0" w:color="auto"/>
            </w:tcBorders>
            <w:vAlign w:val="center"/>
          </w:tcPr>
          <w:p w14:paraId="0A0D2228" w14:textId="77777777" w:rsidR="00421776" w:rsidRPr="0063386B" w:rsidRDefault="00421776" w:rsidP="00892D05">
            <w:pPr>
              <w:spacing w:after="60"/>
            </w:pPr>
            <w: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4E407F6" w14:textId="77777777" w:rsidR="00421776" w:rsidRPr="0063386B" w:rsidRDefault="00421776" w:rsidP="00892D05">
            <w:pPr>
              <w:spacing w:after="60"/>
              <w:ind w:right="141"/>
              <w:jc w:val="right"/>
              <w:rPr>
                <w:bCs/>
              </w:rPr>
            </w:pPr>
            <w:r>
              <w:rPr>
                <w:bCs/>
              </w:rPr>
              <w:t>12.000,00</w:t>
            </w:r>
          </w:p>
        </w:tc>
      </w:tr>
      <w:tr w:rsidR="00421776" w:rsidRPr="0063386B" w14:paraId="609EC5C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631E58"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3901CB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AA97C8E" w14:textId="77777777" w:rsidR="00421776" w:rsidRPr="0063386B" w:rsidRDefault="00421776" w:rsidP="00892D05">
            <w:pPr>
              <w:spacing w:before="60"/>
            </w:pPr>
            <w:r w:rsidRPr="0063386B">
              <w:t>Uređenje okoliša oko Spomen parka u Posavskoj Mahali,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31C2DA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B101FE1"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14A3EE2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FF33756" w14:textId="77777777" w:rsidR="00421776" w:rsidRPr="0063386B" w:rsidRDefault="00421776" w:rsidP="00892D05">
            <w:pPr>
              <w:spacing w:after="60"/>
              <w:ind w:right="141"/>
              <w:jc w:val="right"/>
              <w:rPr>
                <w:bCs/>
              </w:rPr>
            </w:pPr>
            <w:r w:rsidRPr="0063386B">
              <w:rPr>
                <w:bCs/>
              </w:rPr>
              <w:t>12.000,00</w:t>
            </w:r>
          </w:p>
        </w:tc>
      </w:tr>
      <w:tr w:rsidR="00421776" w:rsidRPr="0063386B" w14:paraId="2EA3B7D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16D7C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561081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68064E6" w14:textId="77777777" w:rsidR="00421776" w:rsidRPr="0063386B" w:rsidRDefault="00421776" w:rsidP="00892D05">
            <w:pPr>
              <w:spacing w:before="60"/>
            </w:pPr>
            <w:r w:rsidRPr="0063386B">
              <w:t>Nabavka opreme za potporu radu hrvatskog nezavisnog portala Centralna.ba radi promoviranja hrvatskog jezika i kulture u Bosni i Hercegovini</w:t>
            </w:r>
          </w:p>
        </w:tc>
        <w:tc>
          <w:tcPr>
            <w:tcW w:w="506" w:type="pct"/>
            <w:tcBorders>
              <w:top w:val="single" w:sz="4" w:space="0" w:color="auto"/>
              <w:left w:val="single" w:sz="4" w:space="0" w:color="auto"/>
              <w:bottom w:val="single" w:sz="4" w:space="0" w:color="auto"/>
              <w:right w:val="single" w:sz="4" w:space="0" w:color="auto"/>
            </w:tcBorders>
            <w:vAlign w:val="center"/>
          </w:tcPr>
          <w:p w14:paraId="26AB9FD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1202EF0"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AB55E43"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AEE2F91" w14:textId="77777777" w:rsidR="00421776" w:rsidRPr="0063386B" w:rsidRDefault="00421776" w:rsidP="00892D05">
            <w:pPr>
              <w:spacing w:after="60"/>
              <w:ind w:right="141"/>
              <w:jc w:val="right"/>
              <w:rPr>
                <w:bCs/>
              </w:rPr>
            </w:pPr>
            <w:r w:rsidRPr="0063386B">
              <w:rPr>
                <w:bCs/>
              </w:rPr>
              <w:t>12.000,00</w:t>
            </w:r>
          </w:p>
        </w:tc>
      </w:tr>
      <w:tr w:rsidR="00421776" w:rsidRPr="0063386B" w14:paraId="504E2E5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D0E86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71B3AE"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B06ED62" w14:textId="77777777" w:rsidR="00421776" w:rsidRPr="0063386B" w:rsidRDefault="00421776" w:rsidP="00892D05">
            <w:pPr>
              <w:spacing w:before="60"/>
            </w:pPr>
            <w:r w:rsidRPr="0063386B">
              <w:t>Tiskanje monografije o župi Srca Marijina s ciljem očuvanja povijesne župe Skopaljska Gračanica,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43CD93E8"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0AFF3D0"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92945C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F67E878" w14:textId="77777777" w:rsidR="00421776" w:rsidRPr="0063386B" w:rsidRDefault="00421776" w:rsidP="00892D05">
            <w:pPr>
              <w:spacing w:after="60"/>
              <w:ind w:right="141"/>
              <w:jc w:val="right"/>
              <w:rPr>
                <w:bCs/>
              </w:rPr>
            </w:pPr>
            <w:r w:rsidRPr="0063386B">
              <w:rPr>
                <w:bCs/>
              </w:rPr>
              <w:t>12.000,00</w:t>
            </w:r>
          </w:p>
        </w:tc>
      </w:tr>
      <w:tr w:rsidR="00421776" w:rsidRPr="0063386B" w14:paraId="51AA7A7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2559FD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9E1F73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CD4BE7C" w14:textId="77777777" w:rsidR="00421776" w:rsidRPr="0063386B" w:rsidRDefault="00421776" w:rsidP="00892D05">
            <w:pPr>
              <w:spacing w:before="60"/>
            </w:pPr>
            <w:r w:rsidRPr="0063386B">
              <w:t>Potpora učenju hrvatskoga jezika i provođenje različitih aktivnosti kojima se omogućuje lakše uključivanje u gospodarski i društveni život u R</w:t>
            </w:r>
            <w:r>
              <w:t xml:space="preserve">epublici </w:t>
            </w:r>
            <w:r w:rsidRPr="0063386B">
              <w:t>H</w:t>
            </w:r>
            <w:r>
              <w:t>rvatskoj</w:t>
            </w:r>
            <w:r w:rsidRPr="0063386B">
              <w:t>, Kolumbija</w:t>
            </w:r>
          </w:p>
        </w:tc>
        <w:tc>
          <w:tcPr>
            <w:tcW w:w="506" w:type="pct"/>
            <w:tcBorders>
              <w:top w:val="single" w:sz="4" w:space="0" w:color="auto"/>
              <w:left w:val="single" w:sz="4" w:space="0" w:color="auto"/>
              <w:bottom w:val="single" w:sz="4" w:space="0" w:color="auto"/>
              <w:right w:val="single" w:sz="4" w:space="0" w:color="auto"/>
            </w:tcBorders>
            <w:vAlign w:val="center"/>
          </w:tcPr>
          <w:p w14:paraId="489C70EA"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34A4A0FE"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2AC0FDE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8D94149" w14:textId="77777777" w:rsidR="00421776" w:rsidRPr="0063386B" w:rsidRDefault="00421776" w:rsidP="00892D05">
            <w:pPr>
              <w:spacing w:after="60"/>
              <w:ind w:right="141"/>
              <w:jc w:val="right"/>
              <w:rPr>
                <w:bCs/>
              </w:rPr>
            </w:pPr>
            <w:r w:rsidRPr="0063386B">
              <w:rPr>
                <w:bCs/>
              </w:rPr>
              <w:t>12.000,00</w:t>
            </w:r>
          </w:p>
        </w:tc>
      </w:tr>
      <w:tr w:rsidR="00421776" w:rsidRPr="0063386B" w14:paraId="68F04BB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29051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B61A3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919041A" w14:textId="77777777" w:rsidR="00421776" w:rsidRPr="0063386B" w:rsidRDefault="00421776" w:rsidP="00892D05">
            <w:pPr>
              <w:spacing w:before="60"/>
            </w:pPr>
            <w:r w:rsidRPr="0063386B">
              <w:t>Potpora učenju hrvatskoga jezika u inozemstvu, Sjeverna Makedonija</w:t>
            </w:r>
          </w:p>
        </w:tc>
        <w:tc>
          <w:tcPr>
            <w:tcW w:w="506" w:type="pct"/>
            <w:tcBorders>
              <w:top w:val="single" w:sz="4" w:space="0" w:color="auto"/>
              <w:left w:val="single" w:sz="4" w:space="0" w:color="auto"/>
              <w:bottom w:val="single" w:sz="4" w:space="0" w:color="auto"/>
              <w:right w:val="single" w:sz="4" w:space="0" w:color="auto"/>
            </w:tcBorders>
            <w:vAlign w:val="center"/>
          </w:tcPr>
          <w:p w14:paraId="2FBF3BE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669DA51"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35E9479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16D4B58" w14:textId="77777777" w:rsidR="00421776" w:rsidRPr="0063386B" w:rsidRDefault="00421776" w:rsidP="00892D05">
            <w:pPr>
              <w:spacing w:after="60"/>
              <w:ind w:right="141"/>
              <w:jc w:val="right"/>
              <w:rPr>
                <w:bCs/>
              </w:rPr>
            </w:pPr>
            <w:r w:rsidRPr="0063386B">
              <w:rPr>
                <w:bCs/>
              </w:rPr>
              <w:t>12.000,00</w:t>
            </w:r>
          </w:p>
        </w:tc>
      </w:tr>
      <w:tr w:rsidR="00421776" w:rsidRPr="0063386B" w14:paraId="41B538B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9619D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A69AC2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2FD978D" w14:textId="77777777" w:rsidR="00421776" w:rsidRPr="0063386B" w:rsidRDefault="00421776" w:rsidP="00892D05">
            <w:pPr>
              <w:spacing w:before="60"/>
            </w:pPr>
            <w:r w:rsidRPr="0063386B">
              <w:t xml:space="preserve">Realizacija projekta </w:t>
            </w:r>
            <w:r w:rsidRPr="0063386B">
              <w:rPr>
                <w:i/>
              </w:rPr>
              <w:t>Tragom naših djedova</w:t>
            </w:r>
            <w:r w:rsidRPr="0063386B">
              <w:t xml:space="preserve"> s ciljem upoznavanja mladih s kulturnom baštinom Hrvata Boke kotorske, Crna Gora</w:t>
            </w:r>
          </w:p>
        </w:tc>
        <w:tc>
          <w:tcPr>
            <w:tcW w:w="506" w:type="pct"/>
            <w:tcBorders>
              <w:top w:val="single" w:sz="4" w:space="0" w:color="auto"/>
              <w:left w:val="single" w:sz="4" w:space="0" w:color="auto"/>
              <w:bottom w:val="single" w:sz="4" w:space="0" w:color="auto"/>
              <w:right w:val="single" w:sz="4" w:space="0" w:color="auto"/>
            </w:tcBorders>
            <w:vAlign w:val="center"/>
          </w:tcPr>
          <w:p w14:paraId="65ABD815"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C8D91FF"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E269A7C"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A015F64" w14:textId="77777777" w:rsidR="00421776" w:rsidRPr="0063386B" w:rsidRDefault="00421776" w:rsidP="00892D05">
            <w:pPr>
              <w:spacing w:after="60"/>
              <w:ind w:right="141"/>
              <w:jc w:val="right"/>
              <w:rPr>
                <w:bCs/>
              </w:rPr>
            </w:pPr>
            <w:r w:rsidRPr="0063386B">
              <w:rPr>
                <w:bCs/>
              </w:rPr>
              <w:t>10.000,00</w:t>
            </w:r>
          </w:p>
        </w:tc>
      </w:tr>
      <w:tr w:rsidR="00421776" w:rsidRPr="0063386B" w14:paraId="4426720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4DF04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90833F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ABEE9A5" w14:textId="77777777" w:rsidR="00421776" w:rsidRPr="0063386B" w:rsidRDefault="00421776" w:rsidP="00892D05">
            <w:pPr>
              <w:spacing w:before="60"/>
            </w:pPr>
            <w:r w:rsidRPr="0063386B">
              <w:t>Objavljivanje književnih ostvarenja „Tragovi krunice“, Mirka Kopunovića i „Mala Katica“, Katarine Firanj radi doprinosa hrvatskoj kulturi,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4916210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0FDEB52"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839AA9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751473B" w14:textId="77777777" w:rsidR="00421776" w:rsidRPr="0063386B" w:rsidRDefault="00421776" w:rsidP="00892D05">
            <w:pPr>
              <w:spacing w:after="60"/>
              <w:ind w:right="141"/>
              <w:jc w:val="right"/>
              <w:rPr>
                <w:bCs/>
              </w:rPr>
            </w:pPr>
            <w:r w:rsidRPr="0063386B">
              <w:rPr>
                <w:bCs/>
              </w:rPr>
              <w:t>10.000,00</w:t>
            </w:r>
          </w:p>
        </w:tc>
      </w:tr>
      <w:tr w:rsidR="00421776" w:rsidRPr="0063386B" w14:paraId="55FF6C0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F08CD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5722D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DDF6D31" w14:textId="77777777" w:rsidR="00421776" w:rsidRPr="0063386B" w:rsidRDefault="00421776" w:rsidP="00892D05">
            <w:pPr>
              <w:spacing w:before="60"/>
            </w:pPr>
            <w:r w:rsidRPr="0063386B">
              <w:t>Pružanje potpore za održavanje Dana hrvatske kulture 2019.,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6F6CAC4B"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71A9BA1"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2D1360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F114E8D" w14:textId="77777777" w:rsidR="00421776" w:rsidRPr="0063386B" w:rsidRDefault="00421776" w:rsidP="00892D05">
            <w:pPr>
              <w:spacing w:after="60"/>
              <w:ind w:right="141"/>
              <w:jc w:val="right"/>
              <w:rPr>
                <w:bCs/>
              </w:rPr>
            </w:pPr>
            <w:r w:rsidRPr="0063386B">
              <w:rPr>
                <w:bCs/>
              </w:rPr>
              <w:t>10.000,00</w:t>
            </w:r>
          </w:p>
        </w:tc>
      </w:tr>
      <w:tr w:rsidR="00421776" w:rsidRPr="0063386B" w14:paraId="1C4AD35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E07601"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81BCAF2"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D4583CD" w14:textId="77777777" w:rsidR="00421776" w:rsidRPr="0063386B" w:rsidRDefault="00421776" w:rsidP="00892D05">
            <w:pPr>
              <w:spacing w:before="60"/>
            </w:pPr>
            <w:r w:rsidRPr="0063386B">
              <w:t>Pružanje potpore za održavanje seminara o tradicijskim gl</w:t>
            </w:r>
            <w:r>
              <w:t>azbalima i tradicijskom pjevanju</w:t>
            </w:r>
            <w:r w:rsidRPr="0063386B">
              <w:t>, ženskom tradicijskom češljanju i izradi oglavlja Hrvatica u regiji,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0EDE19C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990AE80" w14:textId="77777777" w:rsidR="00421776" w:rsidRPr="0063386B" w:rsidRDefault="00421776" w:rsidP="00892D05">
            <w:pPr>
              <w:ind w:right="-108"/>
            </w:pPr>
            <w:r w:rsidRPr="0063386B">
              <w:t>Kultura - Ostalo</w:t>
            </w:r>
          </w:p>
        </w:tc>
        <w:tc>
          <w:tcPr>
            <w:tcW w:w="540" w:type="pct"/>
            <w:tcBorders>
              <w:top w:val="single" w:sz="4" w:space="0" w:color="auto"/>
              <w:left w:val="single" w:sz="4" w:space="0" w:color="auto"/>
              <w:bottom w:val="single" w:sz="4" w:space="0" w:color="auto"/>
              <w:right w:val="single" w:sz="4" w:space="0" w:color="auto"/>
            </w:tcBorders>
            <w:vAlign w:val="center"/>
          </w:tcPr>
          <w:p w14:paraId="3E836D5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305B057" w14:textId="77777777" w:rsidR="00421776" w:rsidRPr="0063386B" w:rsidRDefault="00421776" w:rsidP="00892D05">
            <w:pPr>
              <w:spacing w:after="60"/>
              <w:ind w:right="141"/>
              <w:jc w:val="right"/>
              <w:rPr>
                <w:bCs/>
              </w:rPr>
            </w:pPr>
            <w:r w:rsidRPr="0063386B">
              <w:rPr>
                <w:bCs/>
              </w:rPr>
              <w:t>10.000,00</w:t>
            </w:r>
          </w:p>
        </w:tc>
      </w:tr>
      <w:tr w:rsidR="00421776" w:rsidRPr="0063386B" w14:paraId="1A5FA9C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9BAE3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77517D"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47E1C9F" w14:textId="77777777" w:rsidR="00421776" w:rsidRPr="0063386B" w:rsidRDefault="00421776" w:rsidP="00892D05">
            <w:pPr>
              <w:spacing w:before="60"/>
            </w:pPr>
            <w:r w:rsidRPr="0063386B">
              <w:t>Organiziranje predavanja i druženja mladih hrvatskih vjernika Beogradske nadbiskupije, Republika Hrvatska</w:t>
            </w:r>
          </w:p>
        </w:tc>
        <w:tc>
          <w:tcPr>
            <w:tcW w:w="506" w:type="pct"/>
            <w:tcBorders>
              <w:top w:val="single" w:sz="4" w:space="0" w:color="auto"/>
              <w:left w:val="single" w:sz="4" w:space="0" w:color="auto"/>
              <w:bottom w:val="single" w:sz="4" w:space="0" w:color="auto"/>
              <w:right w:val="single" w:sz="4" w:space="0" w:color="auto"/>
            </w:tcBorders>
            <w:vAlign w:val="center"/>
          </w:tcPr>
          <w:p w14:paraId="251CF56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2FF2AC9" w14:textId="77777777" w:rsidR="00421776" w:rsidRPr="0063386B" w:rsidRDefault="00421776" w:rsidP="00892D05">
            <w:pPr>
              <w:ind w:right="-108"/>
            </w:pPr>
            <w:r w:rsidRPr="0063386B">
              <w:t>Ostalo</w:t>
            </w:r>
          </w:p>
        </w:tc>
        <w:tc>
          <w:tcPr>
            <w:tcW w:w="540" w:type="pct"/>
            <w:tcBorders>
              <w:top w:val="single" w:sz="4" w:space="0" w:color="auto"/>
              <w:left w:val="single" w:sz="4" w:space="0" w:color="auto"/>
              <w:bottom w:val="single" w:sz="4" w:space="0" w:color="auto"/>
              <w:right w:val="single" w:sz="4" w:space="0" w:color="auto"/>
            </w:tcBorders>
            <w:vAlign w:val="center"/>
          </w:tcPr>
          <w:p w14:paraId="72194DF6"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FD0DA9D" w14:textId="77777777" w:rsidR="00421776" w:rsidRPr="0063386B" w:rsidRDefault="00421776" w:rsidP="00892D05">
            <w:pPr>
              <w:spacing w:after="60"/>
              <w:ind w:right="141"/>
              <w:jc w:val="right"/>
              <w:rPr>
                <w:bCs/>
              </w:rPr>
            </w:pPr>
            <w:r w:rsidRPr="0063386B">
              <w:rPr>
                <w:bCs/>
              </w:rPr>
              <w:t>10.000,00</w:t>
            </w:r>
          </w:p>
        </w:tc>
      </w:tr>
      <w:tr w:rsidR="00421776" w:rsidRPr="0063386B" w14:paraId="76FDD16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302057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F98D14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4A1F807" w14:textId="77777777" w:rsidR="00421776" w:rsidRPr="0063386B" w:rsidRDefault="00421776" w:rsidP="00892D05">
            <w:pPr>
              <w:spacing w:before="60"/>
            </w:pPr>
            <w:r w:rsidRPr="0063386B">
              <w:t>Održavanje edukacijskih projekata u Centru mladih Hrvata Janjevo s ciljem zaštite prava autohtonog hrvatskog stanovništva, Kosovo</w:t>
            </w:r>
          </w:p>
        </w:tc>
        <w:tc>
          <w:tcPr>
            <w:tcW w:w="506" w:type="pct"/>
            <w:tcBorders>
              <w:top w:val="single" w:sz="4" w:space="0" w:color="auto"/>
              <w:left w:val="single" w:sz="4" w:space="0" w:color="auto"/>
              <w:bottom w:val="single" w:sz="4" w:space="0" w:color="auto"/>
              <w:right w:val="single" w:sz="4" w:space="0" w:color="auto"/>
            </w:tcBorders>
            <w:vAlign w:val="center"/>
          </w:tcPr>
          <w:p w14:paraId="54B4C67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62F67C0"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3AC0F62"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AD70C41" w14:textId="77777777" w:rsidR="00421776" w:rsidRPr="0063386B" w:rsidRDefault="00421776" w:rsidP="00892D05">
            <w:pPr>
              <w:spacing w:after="60"/>
              <w:ind w:right="141"/>
              <w:jc w:val="right"/>
              <w:rPr>
                <w:bCs/>
              </w:rPr>
            </w:pPr>
            <w:r w:rsidRPr="0063386B">
              <w:rPr>
                <w:bCs/>
              </w:rPr>
              <w:t>10.000,00</w:t>
            </w:r>
          </w:p>
        </w:tc>
      </w:tr>
      <w:tr w:rsidR="00421776" w:rsidRPr="0063386B" w14:paraId="76A17E7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587588"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6A18C9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E9B60D0" w14:textId="77777777" w:rsidR="00421776" w:rsidRPr="0063386B" w:rsidRDefault="00421776" w:rsidP="00892D05">
            <w:pPr>
              <w:spacing w:before="60"/>
            </w:pPr>
            <w:r w:rsidRPr="0063386B">
              <w:t xml:space="preserve">Realizacija edukativnog projekta za djecu </w:t>
            </w:r>
            <w:r w:rsidRPr="0063386B">
              <w:rPr>
                <w:i/>
              </w:rPr>
              <w:t xml:space="preserve">Škrinjica - Različitost nas spaja, a ne razdvaja </w:t>
            </w:r>
            <w:r w:rsidRPr="0063386B">
              <w:t>s ciljem razvoja kreativnog stvaralaštva i učenja o hrvatskoj kulturi,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9DDE1E1"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02F582C" w14:textId="77777777" w:rsidR="00421776" w:rsidRPr="0063386B" w:rsidRDefault="00421776" w:rsidP="00892D05">
            <w:pPr>
              <w:ind w:right="-108"/>
            </w:pPr>
            <w:r w:rsidRPr="0063386B">
              <w:t>D</w:t>
            </w:r>
            <w:r>
              <w:t>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035644E3"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F9D7516" w14:textId="77777777" w:rsidR="00421776" w:rsidRPr="0063386B" w:rsidRDefault="00421776" w:rsidP="00892D05">
            <w:pPr>
              <w:spacing w:after="60"/>
              <w:ind w:right="141"/>
              <w:jc w:val="right"/>
              <w:rPr>
                <w:bCs/>
              </w:rPr>
            </w:pPr>
            <w:r w:rsidRPr="0063386B">
              <w:rPr>
                <w:bCs/>
              </w:rPr>
              <w:t>10.000,00</w:t>
            </w:r>
          </w:p>
        </w:tc>
      </w:tr>
      <w:tr w:rsidR="00421776" w:rsidRPr="0063386B" w14:paraId="6C4EA3B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C7CB0C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95D81F"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D90E856" w14:textId="77777777" w:rsidR="00421776" w:rsidRPr="0063386B" w:rsidRDefault="00421776" w:rsidP="00892D05">
            <w:pPr>
              <w:spacing w:before="60"/>
            </w:pPr>
            <w:r w:rsidRPr="0063386B">
              <w:t xml:space="preserve">Realizacija projekta </w:t>
            </w:r>
            <w:r w:rsidRPr="0063386B">
              <w:rPr>
                <w:i/>
              </w:rPr>
              <w:t xml:space="preserve">Biciklijada Humskom zemljom </w:t>
            </w:r>
            <w:r w:rsidRPr="0063386B">
              <w:t>s ciljem bolje suradnje reakreativaca iz BiH s kolegama iz R</w:t>
            </w:r>
            <w:r>
              <w:t xml:space="preserve">epublike </w:t>
            </w:r>
            <w:r w:rsidRPr="0063386B">
              <w:t>H</w:t>
            </w:r>
            <w:r>
              <w:t>rvatske</w:t>
            </w:r>
            <w:r w:rsidRPr="0063386B">
              <w:t xml:space="preserve"> i iseljeništva</w:t>
            </w:r>
            <w:r>
              <w:t>,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B2E2B98" w14:textId="77777777" w:rsidR="00421776" w:rsidRPr="0063386B" w:rsidRDefault="00421776" w:rsidP="00892D05">
            <w:pPr>
              <w:rPr>
                <w:bCs/>
              </w:rPr>
            </w:pPr>
            <w:r>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54B45E6" w14:textId="77777777" w:rsidR="00421776" w:rsidRPr="0063386B" w:rsidRDefault="00421776" w:rsidP="00892D05">
            <w:pPr>
              <w:ind w:right="-108"/>
            </w:pPr>
            <w:r w:rsidRPr="0063386B">
              <w:t>Ostalo</w:t>
            </w:r>
          </w:p>
        </w:tc>
        <w:tc>
          <w:tcPr>
            <w:tcW w:w="540" w:type="pct"/>
            <w:tcBorders>
              <w:top w:val="single" w:sz="4" w:space="0" w:color="auto"/>
              <w:left w:val="single" w:sz="4" w:space="0" w:color="auto"/>
              <w:bottom w:val="single" w:sz="4" w:space="0" w:color="auto"/>
              <w:right w:val="single" w:sz="4" w:space="0" w:color="auto"/>
            </w:tcBorders>
            <w:vAlign w:val="center"/>
          </w:tcPr>
          <w:p w14:paraId="63C58708"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BDA2F20" w14:textId="77777777" w:rsidR="00421776" w:rsidRPr="0063386B" w:rsidRDefault="00421776" w:rsidP="00892D05">
            <w:pPr>
              <w:spacing w:after="60"/>
              <w:ind w:right="141"/>
              <w:jc w:val="right"/>
              <w:rPr>
                <w:bCs/>
              </w:rPr>
            </w:pPr>
            <w:r w:rsidRPr="0063386B">
              <w:rPr>
                <w:bCs/>
              </w:rPr>
              <w:t>10.000,00</w:t>
            </w:r>
          </w:p>
        </w:tc>
      </w:tr>
      <w:tr w:rsidR="00421776" w:rsidRPr="0063386B" w14:paraId="54EFB46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FEB42B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F6BA9AC"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058E5A2" w14:textId="77777777" w:rsidR="00421776" w:rsidRPr="0063386B" w:rsidRDefault="00421776" w:rsidP="00892D05">
            <w:pPr>
              <w:spacing w:before="60"/>
            </w:pPr>
            <w:r w:rsidRPr="0063386B">
              <w:t>Razvoj projekta 'Da se n</w:t>
            </w:r>
            <w:r>
              <w:t>e zaboravi'' s ciljem uređenja osam</w:t>
            </w:r>
            <w:r w:rsidRPr="0063386B">
              <w:t xml:space="preserve"> spomeničkih lokaliteta u gradovima: Čapljina, Čitluk, Ravno, Neum, Prozor-Rama, Stolac, Konjic i Jablanica,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6D6E298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63C0A4B" w14:textId="77777777" w:rsidR="00421776" w:rsidRPr="0063386B" w:rsidRDefault="00421776" w:rsidP="00892D05">
            <w:pPr>
              <w:ind w:right="-108"/>
            </w:pPr>
            <w:r w:rsidRPr="0063386B">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tcPr>
          <w:p w14:paraId="3863B6D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46A168B" w14:textId="77777777" w:rsidR="00421776" w:rsidRPr="0063386B" w:rsidRDefault="00421776" w:rsidP="00892D05">
            <w:pPr>
              <w:spacing w:after="60"/>
              <w:ind w:right="141"/>
              <w:jc w:val="right"/>
              <w:rPr>
                <w:bCs/>
              </w:rPr>
            </w:pPr>
            <w:r w:rsidRPr="0063386B">
              <w:rPr>
                <w:bCs/>
              </w:rPr>
              <w:t>10.000,00</w:t>
            </w:r>
          </w:p>
        </w:tc>
      </w:tr>
      <w:tr w:rsidR="00421776" w:rsidRPr="0063386B" w14:paraId="09D27C7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AE9A2F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1D069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4929F2E" w14:textId="77777777" w:rsidR="00421776" w:rsidRPr="0063386B" w:rsidRDefault="00421776" w:rsidP="00892D05">
            <w:pPr>
              <w:spacing w:before="60"/>
            </w:pPr>
            <w:r w:rsidRPr="0063386B">
              <w:t>Pružanje pomoći udruzi Ljetna škola - Stopama kraljice Katarine kako bi se djeci iseljeništva omogućilo učenje hrvatskog jezika i kulture</w:t>
            </w:r>
          </w:p>
        </w:tc>
        <w:tc>
          <w:tcPr>
            <w:tcW w:w="506" w:type="pct"/>
            <w:tcBorders>
              <w:top w:val="single" w:sz="4" w:space="0" w:color="auto"/>
              <w:left w:val="single" w:sz="4" w:space="0" w:color="auto"/>
              <w:bottom w:val="single" w:sz="4" w:space="0" w:color="auto"/>
              <w:right w:val="single" w:sz="4" w:space="0" w:color="auto"/>
            </w:tcBorders>
            <w:vAlign w:val="center"/>
          </w:tcPr>
          <w:p w14:paraId="77F176C2"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565E285"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0AFCD7A"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36A8DE5" w14:textId="77777777" w:rsidR="00421776" w:rsidRPr="0063386B" w:rsidRDefault="00421776" w:rsidP="00892D05">
            <w:pPr>
              <w:spacing w:after="60"/>
              <w:ind w:right="141"/>
              <w:jc w:val="right"/>
              <w:rPr>
                <w:bCs/>
              </w:rPr>
            </w:pPr>
            <w:r w:rsidRPr="0063386B">
              <w:rPr>
                <w:bCs/>
              </w:rPr>
              <w:t>10.000,00</w:t>
            </w:r>
          </w:p>
        </w:tc>
      </w:tr>
      <w:tr w:rsidR="00421776" w:rsidRPr="0063386B" w14:paraId="358F2F02"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FD6E6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781D78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B3591EE" w14:textId="77777777" w:rsidR="00421776" w:rsidRPr="001C0ECC" w:rsidRDefault="00421776" w:rsidP="00892D05">
            <w:pPr>
              <w:spacing w:before="60"/>
              <w:rPr>
                <w:rFonts w:eastAsia="Times New Roman"/>
                <w:lang w:eastAsia="hr-HR"/>
              </w:rPr>
            </w:pPr>
            <w:r w:rsidRPr="00007F89">
              <w:rPr>
                <w:rFonts w:eastAsia="Times New Roman"/>
                <w:lang w:eastAsia="hr-HR"/>
              </w:rPr>
              <w:t>Gabrielini auto</w:t>
            </w:r>
            <w:r>
              <w:rPr>
                <w:rFonts w:eastAsia="Times New Roman"/>
                <w:lang w:eastAsia="hr-HR"/>
              </w:rPr>
              <w:t xml:space="preserve">htoni okusi Hrvatske u Sarajevu - </w:t>
            </w:r>
            <w:r w:rsidRPr="00007F89">
              <w:rPr>
                <w:rFonts w:eastAsia="Times New Roman"/>
                <w:lang w:eastAsia="hr-HR"/>
              </w:rPr>
              <w:t>Cilj projekta je omogućiti vrhunskom Madame Chef da predstavi autohtone hrvatske kolače zaljubljenicima slatkih okusa u Sarajevu i preds</w:t>
            </w:r>
            <w:r>
              <w:rPr>
                <w:rFonts w:eastAsia="Times New Roman"/>
                <w:lang w:eastAsia="hr-HR"/>
              </w:rPr>
              <w:t>tavi Hrvatsku na najslađi način,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012C5366" w14:textId="77777777" w:rsidR="00421776" w:rsidRPr="0063386B" w:rsidRDefault="00421776" w:rsidP="00892D05">
            <w:pPr>
              <w:rPr>
                <w:bCs/>
              </w:rPr>
            </w:pPr>
            <w:r>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C880DF4" w14:textId="77777777" w:rsidR="00421776" w:rsidRPr="0063386B" w:rsidRDefault="00421776" w:rsidP="00892D05">
            <w:pPr>
              <w:ind w:right="-108"/>
            </w:pPr>
            <w:r>
              <w:t>Ostalo</w:t>
            </w:r>
          </w:p>
        </w:tc>
        <w:tc>
          <w:tcPr>
            <w:tcW w:w="540" w:type="pct"/>
            <w:tcBorders>
              <w:top w:val="single" w:sz="4" w:space="0" w:color="auto"/>
              <w:left w:val="single" w:sz="4" w:space="0" w:color="auto"/>
              <w:bottom w:val="single" w:sz="4" w:space="0" w:color="auto"/>
              <w:right w:val="single" w:sz="4" w:space="0" w:color="auto"/>
            </w:tcBorders>
            <w:vAlign w:val="center"/>
          </w:tcPr>
          <w:p w14:paraId="2A8C0F54" w14:textId="77777777" w:rsidR="00421776" w:rsidRPr="0063386B" w:rsidRDefault="00421776" w:rsidP="00892D05">
            <w:pPr>
              <w:spacing w:after="60"/>
            </w:pPr>
            <w: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A34C5A5" w14:textId="77777777" w:rsidR="00421776" w:rsidRPr="0063386B" w:rsidRDefault="00421776" w:rsidP="00892D05">
            <w:pPr>
              <w:spacing w:after="60"/>
              <w:ind w:right="141"/>
              <w:jc w:val="right"/>
              <w:rPr>
                <w:bCs/>
              </w:rPr>
            </w:pPr>
            <w:r>
              <w:rPr>
                <w:bCs/>
              </w:rPr>
              <w:t>10.000,00</w:t>
            </w:r>
          </w:p>
        </w:tc>
      </w:tr>
      <w:tr w:rsidR="00421776" w:rsidRPr="0063386B" w14:paraId="7DA5370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0B3CA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7221C0C"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29AC23D" w14:textId="77777777" w:rsidR="00421776" w:rsidRPr="0063386B" w:rsidRDefault="00421776" w:rsidP="00892D05">
            <w:pPr>
              <w:spacing w:before="60"/>
            </w:pPr>
            <w:r w:rsidRPr="0063386B">
              <w:t xml:space="preserve">Objavljivanje i predstavljanje monografije "Hercegovačka franjevačka provincija u Drugom svjetskom ratu i poraću" s ciljem razjašnjavanja okolnosti ubojstva hercegovačkih franjevaca, </w:t>
            </w:r>
            <w:r w:rsidRPr="0063386B">
              <w:rPr>
                <w:bCs/>
              </w:rPr>
              <w:t>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61A7BB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10A2334" w14:textId="77777777" w:rsidR="00421776" w:rsidRPr="0063386B" w:rsidRDefault="00421776" w:rsidP="00892D05">
            <w:pPr>
              <w:ind w:right="-108"/>
            </w:pPr>
            <w:r w:rsidRPr="0063386B">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tcPr>
          <w:p w14:paraId="2CF57369"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F593DD0" w14:textId="77777777" w:rsidR="00421776" w:rsidRPr="0063386B" w:rsidRDefault="00421776" w:rsidP="00892D05">
            <w:pPr>
              <w:spacing w:after="60"/>
              <w:ind w:right="141"/>
              <w:jc w:val="right"/>
              <w:rPr>
                <w:bCs/>
              </w:rPr>
            </w:pPr>
            <w:r w:rsidRPr="0063386B">
              <w:rPr>
                <w:bCs/>
              </w:rPr>
              <w:t>10.000,00</w:t>
            </w:r>
          </w:p>
        </w:tc>
      </w:tr>
      <w:tr w:rsidR="00421776" w:rsidRPr="0063386B" w14:paraId="59B2D61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3C8838"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B42984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4D782CC" w14:textId="77777777" w:rsidR="00421776" w:rsidRPr="0063386B" w:rsidRDefault="00421776" w:rsidP="00892D05">
            <w:pPr>
              <w:spacing w:before="60"/>
            </w:pPr>
            <w:r w:rsidRPr="0063386B">
              <w:t xml:space="preserve">Organizacija </w:t>
            </w:r>
            <w:r w:rsidRPr="0063386B">
              <w:rPr>
                <w:i/>
              </w:rPr>
              <w:t>Uštipak festa</w:t>
            </w:r>
            <w:r w:rsidRPr="0063386B">
              <w:t xml:space="preserve"> s ciljem obogaćivanja ukupne turistčke ponude Hercegovine,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AC1CB1D"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799ECCE" w14:textId="77777777" w:rsidR="00421776" w:rsidRPr="0063386B" w:rsidRDefault="00421776" w:rsidP="00892D05">
            <w:pPr>
              <w:ind w:right="-108"/>
            </w:pPr>
            <w:r w:rsidRPr="0063386B">
              <w:t>Odgovoran gospodarski razvoj</w:t>
            </w:r>
          </w:p>
        </w:tc>
        <w:tc>
          <w:tcPr>
            <w:tcW w:w="540" w:type="pct"/>
            <w:tcBorders>
              <w:top w:val="single" w:sz="4" w:space="0" w:color="auto"/>
              <w:left w:val="single" w:sz="4" w:space="0" w:color="auto"/>
              <w:bottom w:val="single" w:sz="4" w:space="0" w:color="auto"/>
              <w:right w:val="single" w:sz="4" w:space="0" w:color="auto"/>
            </w:tcBorders>
            <w:vAlign w:val="center"/>
          </w:tcPr>
          <w:p w14:paraId="271E697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4BFB5EB" w14:textId="77777777" w:rsidR="00421776" w:rsidRPr="0063386B" w:rsidRDefault="00421776" w:rsidP="00892D05">
            <w:pPr>
              <w:spacing w:after="60"/>
              <w:ind w:right="141"/>
              <w:jc w:val="right"/>
              <w:rPr>
                <w:bCs/>
              </w:rPr>
            </w:pPr>
            <w:r w:rsidRPr="0063386B">
              <w:rPr>
                <w:bCs/>
              </w:rPr>
              <w:t>10.000,00</w:t>
            </w:r>
          </w:p>
        </w:tc>
      </w:tr>
      <w:tr w:rsidR="00421776" w:rsidRPr="0063386B" w14:paraId="4A8335D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CCCAC91"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04F99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0E7D133" w14:textId="77777777" w:rsidR="00421776" w:rsidRPr="0063386B" w:rsidRDefault="00421776" w:rsidP="00892D05">
            <w:pPr>
              <w:spacing w:before="60"/>
            </w:pPr>
            <w:r w:rsidRPr="0063386B">
              <w:t xml:space="preserve">Izrada i objava informacija o Hrvatima u iseljeništvu, </w:t>
            </w:r>
            <w:r w:rsidRPr="0063386B">
              <w:rPr>
                <w:bCs/>
              </w:rPr>
              <w:t>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185165F9"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5C1D023" w14:textId="77777777" w:rsidR="00421776" w:rsidRPr="0063386B" w:rsidRDefault="00421776" w:rsidP="00892D05">
            <w:pPr>
              <w:ind w:right="-108"/>
            </w:pPr>
            <w:r w:rsidRPr="0063386B">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tcPr>
          <w:p w14:paraId="775A778C"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4A935D6" w14:textId="77777777" w:rsidR="00421776" w:rsidRPr="0063386B" w:rsidRDefault="00421776" w:rsidP="00892D05">
            <w:pPr>
              <w:spacing w:after="60"/>
              <w:ind w:right="141"/>
              <w:jc w:val="right"/>
              <w:rPr>
                <w:bCs/>
              </w:rPr>
            </w:pPr>
            <w:r w:rsidRPr="0063386B">
              <w:rPr>
                <w:bCs/>
              </w:rPr>
              <w:t>10.000,00</w:t>
            </w:r>
          </w:p>
        </w:tc>
      </w:tr>
      <w:tr w:rsidR="00421776" w:rsidRPr="0063386B" w14:paraId="4FF3D51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6B691C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02D94E"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9575BA8" w14:textId="77777777" w:rsidR="00421776" w:rsidRPr="0063386B" w:rsidRDefault="00421776" w:rsidP="00892D05">
            <w:pPr>
              <w:spacing w:before="60"/>
            </w:pPr>
            <w:r w:rsidRPr="0063386B">
              <w:t xml:space="preserve">Razvoj projekta folklornog karaktera </w:t>
            </w:r>
            <w:r w:rsidRPr="0063386B">
              <w:rPr>
                <w:i/>
              </w:rPr>
              <w:t>Đurđinska djeca u</w:t>
            </w:r>
            <w:r w:rsidRPr="0063386B">
              <w:t xml:space="preserve"> </w:t>
            </w:r>
            <w:r w:rsidRPr="0063386B">
              <w:rPr>
                <w:i/>
              </w:rPr>
              <w:t>pjesmi i igri</w:t>
            </w:r>
            <w:r w:rsidRPr="0063386B">
              <w:t xml:space="preserve"> s ciljem prenošenja hrvatske kulture,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4763F919"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1580F58" w14:textId="77777777" w:rsidR="00421776" w:rsidRPr="0063386B" w:rsidRDefault="00421776" w:rsidP="00892D05">
            <w:pPr>
              <w:ind w:right="-108"/>
            </w:pPr>
            <w:r w:rsidRPr="0063386B">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tcPr>
          <w:p w14:paraId="0A5185F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48C9317" w14:textId="77777777" w:rsidR="00421776" w:rsidRPr="0063386B" w:rsidRDefault="00421776" w:rsidP="00892D05">
            <w:pPr>
              <w:spacing w:after="60"/>
              <w:ind w:right="141"/>
              <w:jc w:val="right"/>
              <w:rPr>
                <w:bCs/>
              </w:rPr>
            </w:pPr>
            <w:r w:rsidRPr="0063386B">
              <w:rPr>
                <w:bCs/>
              </w:rPr>
              <w:t>10.000,00</w:t>
            </w:r>
          </w:p>
        </w:tc>
      </w:tr>
      <w:tr w:rsidR="00421776" w:rsidRPr="0063386B" w14:paraId="7EF8106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419C7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1BFF9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528D11F" w14:textId="77777777" w:rsidR="00421776" w:rsidRPr="0063386B" w:rsidRDefault="00421776" w:rsidP="00892D05">
            <w:pPr>
              <w:spacing w:before="60"/>
            </w:pPr>
            <w:r w:rsidRPr="0063386B">
              <w:t>Organizacija manifestacije</w:t>
            </w:r>
            <w:r w:rsidRPr="0063386B">
              <w:rPr>
                <w:i/>
              </w:rPr>
              <w:t xml:space="preserve"> Svehrvatski minibasket festival</w:t>
            </w:r>
            <w:r w:rsidRPr="0063386B">
              <w:t xml:space="preserve"> kojim se jača nacionalni identitet i međusobna povezanost,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59EB4B81"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2BC8B60"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063BB0DA"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AFC5FE8" w14:textId="77777777" w:rsidR="00421776" w:rsidRPr="0063386B" w:rsidRDefault="00421776" w:rsidP="00892D05">
            <w:pPr>
              <w:spacing w:after="60"/>
              <w:ind w:right="141"/>
              <w:jc w:val="right"/>
              <w:rPr>
                <w:bCs/>
              </w:rPr>
            </w:pPr>
            <w:r w:rsidRPr="0063386B">
              <w:rPr>
                <w:bCs/>
              </w:rPr>
              <w:t>10.000,00</w:t>
            </w:r>
          </w:p>
        </w:tc>
      </w:tr>
      <w:tr w:rsidR="00421776" w:rsidRPr="0063386B" w14:paraId="383DE2C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9A70C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8E533A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BFC1BDD" w14:textId="77777777" w:rsidR="00421776" w:rsidRPr="0063386B" w:rsidRDefault="00421776" w:rsidP="00892D05">
            <w:pPr>
              <w:spacing w:before="60"/>
            </w:pPr>
            <w:r w:rsidRPr="0063386B">
              <w:t>Organiziranje Etnofesta Neum 2019. godine u cilju upoznavanja kulturnih običaja zapadne Hercegovine,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61C5A0C2"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5B52A82"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22CBCFB"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95AB77C" w14:textId="77777777" w:rsidR="00421776" w:rsidRPr="0063386B" w:rsidRDefault="00421776" w:rsidP="00892D05">
            <w:pPr>
              <w:spacing w:after="60"/>
              <w:ind w:right="141"/>
              <w:jc w:val="right"/>
              <w:rPr>
                <w:bCs/>
              </w:rPr>
            </w:pPr>
            <w:r w:rsidRPr="0063386B">
              <w:rPr>
                <w:bCs/>
              </w:rPr>
              <w:t>10.000,00</w:t>
            </w:r>
          </w:p>
        </w:tc>
      </w:tr>
      <w:tr w:rsidR="00421776" w:rsidRPr="0063386B" w14:paraId="3B0A874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931676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7597B7E"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EE361C4" w14:textId="77777777" w:rsidR="00421776" w:rsidRPr="0063386B" w:rsidRDefault="00421776" w:rsidP="00892D05">
            <w:pPr>
              <w:spacing w:before="60"/>
            </w:pPr>
            <w:r w:rsidRPr="0063386B">
              <w:t xml:space="preserve">Poboljšanje rada portala </w:t>
            </w:r>
            <w:r w:rsidRPr="0063386B">
              <w:rPr>
                <w:i/>
              </w:rPr>
              <w:t>Glas banatskih Hrvata II</w:t>
            </w:r>
            <w:r w:rsidRPr="0063386B">
              <w:t xml:space="preserve"> s ciljem pružanja relevantnih informacija te promoviranja hrvatskog jezika i kulture,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742AA9F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3C75C0C"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22300D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3E31E35" w14:textId="77777777" w:rsidR="00421776" w:rsidRPr="0063386B" w:rsidRDefault="00421776" w:rsidP="00892D05">
            <w:pPr>
              <w:spacing w:after="60"/>
              <w:ind w:right="141"/>
              <w:jc w:val="right"/>
              <w:rPr>
                <w:bCs/>
              </w:rPr>
            </w:pPr>
            <w:r w:rsidRPr="0063386B">
              <w:rPr>
                <w:bCs/>
              </w:rPr>
              <w:t>10.000,00</w:t>
            </w:r>
          </w:p>
        </w:tc>
      </w:tr>
      <w:tr w:rsidR="00421776" w:rsidRPr="0063386B" w14:paraId="740B817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F4BF8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6581B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E2E9FED" w14:textId="77777777" w:rsidR="00421776" w:rsidRPr="0063386B" w:rsidRDefault="00421776" w:rsidP="00892D05">
            <w:pPr>
              <w:spacing w:before="60"/>
            </w:pPr>
            <w:r w:rsidRPr="0063386B">
              <w:t xml:space="preserve">Organizacija projekta </w:t>
            </w:r>
            <w:r w:rsidRPr="0063386B">
              <w:rPr>
                <w:i/>
              </w:rPr>
              <w:t xml:space="preserve">Domovina - zvukom, stihom, bojom i mirisom / Stihom i bojom u korčulanski kamen i val </w:t>
            </w:r>
            <w:r w:rsidRPr="0063386B">
              <w:t>s ciljem</w:t>
            </w:r>
            <w:r>
              <w:t xml:space="preserve"> očuvanja </w:t>
            </w:r>
            <w:r w:rsidRPr="00B56D57">
              <w:t>i razvoj</w:t>
            </w:r>
            <w:r>
              <w:t>a</w:t>
            </w:r>
            <w:r w:rsidRPr="00B56D57">
              <w:t xml:space="preserve"> nacionalne, odnosno etničke posebnosti hrvatske di</w:t>
            </w:r>
            <w:r>
              <w:t>jaspore u Republici Crnoj Gori te o</w:t>
            </w:r>
            <w:r w:rsidRPr="00B56D57">
              <w:t>čuvanj</w:t>
            </w:r>
            <w:r>
              <w:t>a</w:t>
            </w:r>
            <w:r w:rsidRPr="00B56D57">
              <w:t xml:space="preserve"> i razvoj</w:t>
            </w:r>
            <w:r>
              <w:t>a</w:t>
            </w:r>
            <w:r w:rsidRPr="00B56D57">
              <w:t xml:space="preserve"> kulturnog identiteta i baštine</w:t>
            </w:r>
            <w:r>
              <w:t xml:space="preserve"> i j</w:t>
            </w:r>
            <w:r w:rsidRPr="00B56D57">
              <w:t>ačanje veze hrva</w:t>
            </w:r>
            <w:r>
              <w:t>tske dijaspore sa Hrvatima u Republici Hrvatskoj, Crna Gora</w:t>
            </w:r>
          </w:p>
        </w:tc>
        <w:tc>
          <w:tcPr>
            <w:tcW w:w="506" w:type="pct"/>
            <w:tcBorders>
              <w:top w:val="single" w:sz="4" w:space="0" w:color="auto"/>
              <w:left w:val="single" w:sz="4" w:space="0" w:color="auto"/>
              <w:bottom w:val="single" w:sz="4" w:space="0" w:color="auto"/>
              <w:right w:val="single" w:sz="4" w:space="0" w:color="auto"/>
            </w:tcBorders>
            <w:vAlign w:val="center"/>
          </w:tcPr>
          <w:p w14:paraId="1DBA1B65"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7B9B26F"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9FEFD66"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64C3148" w14:textId="77777777" w:rsidR="00421776" w:rsidRPr="0063386B" w:rsidRDefault="00421776" w:rsidP="00892D05">
            <w:pPr>
              <w:spacing w:after="60"/>
              <w:ind w:right="141"/>
              <w:jc w:val="right"/>
              <w:rPr>
                <w:bCs/>
              </w:rPr>
            </w:pPr>
            <w:r w:rsidRPr="0063386B">
              <w:rPr>
                <w:bCs/>
              </w:rPr>
              <w:t>10.000,00</w:t>
            </w:r>
          </w:p>
        </w:tc>
      </w:tr>
      <w:tr w:rsidR="00421776" w:rsidRPr="0063386B" w14:paraId="729322E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8731BD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300882E"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6755501" w14:textId="77777777" w:rsidR="00421776" w:rsidRPr="0063386B" w:rsidRDefault="00421776" w:rsidP="00892D05">
            <w:pPr>
              <w:spacing w:before="60"/>
            </w:pPr>
            <w:r w:rsidRPr="0063386B">
              <w:t>Organiziranje SMART festa (Stolac Music and Arts Festival) 2019. s ciljem razvoja urbane i kulturne manifestacije Stoca,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0E4AF0C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C043EBC"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9E7ABD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7B7D5D5" w14:textId="77777777" w:rsidR="00421776" w:rsidRPr="0063386B" w:rsidRDefault="00421776" w:rsidP="00892D05">
            <w:pPr>
              <w:spacing w:after="60"/>
              <w:ind w:right="141"/>
              <w:jc w:val="right"/>
              <w:rPr>
                <w:bCs/>
              </w:rPr>
            </w:pPr>
            <w:r w:rsidRPr="0063386B">
              <w:rPr>
                <w:bCs/>
              </w:rPr>
              <w:t>9.000,00</w:t>
            </w:r>
          </w:p>
        </w:tc>
      </w:tr>
      <w:tr w:rsidR="00421776" w:rsidRPr="0063386B" w14:paraId="7C7F0ED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AF89B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642B3CE"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17F8B184" w14:textId="77777777" w:rsidR="00421776" w:rsidRPr="006C08DE" w:rsidRDefault="00421776" w:rsidP="00892D05">
            <w:pPr>
              <w:spacing w:before="60"/>
              <w:rPr>
                <w:rFonts w:eastAsia="Times New Roman"/>
                <w:lang w:eastAsia="hr-HR"/>
              </w:rPr>
            </w:pPr>
            <w:r w:rsidRPr="00007F89">
              <w:rPr>
                <w:rFonts w:eastAsia="Times New Roman"/>
                <w:lang w:eastAsia="hr-HR"/>
              </w:rPr>
              <w:t>Oratorij-osnaživanje hrvatske katoli</w:t>
            </w:r>
            <w:r>
              <w:rPr>
                <w:rFonts w:eastAsia="Times New Roman"/>
                <w:lang w:eastAsia="hr-HR"/>
              </w:rPr>
              <w:t>čke djece i mladeži u Vojvodini - p</w:t>
            </w:r>
            <w:r w:rsidRPr="00007F89">
              <w:rPr>
                <w:rFonts w:eastAsia="Times New Roman"/>
                <w:lang w:eastAsia="hr-HR"/>
              </w:rPr>
              <w:t xml:space="preserve">rojekt se sastoji od Ljetnog oratorija-raznovrsnih programa (tjedan dana) i  redovitih subotnjih </w:t>
            </w:r>
            <w:r>
              <w:rPr>
                <w:rFonts w:eastAsia="Times New Roman"/>
                <w:lang w:eastAsia="hr-HR"/>
              </w:rPr>
              <w:t>oratorija tijekom školske godine,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3ABED9F6" w14:textId="77777777" w:rsidR="00421776" w:rsidRPr="0063386B" w:rsidRDefault="00421776" w:rsidP="00892D05">
            <w:pPr>
              <w:rPr>
                <w:bCs/>
              </w:rPr>
            </w:pPr>
            <w:r>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6BC975F" w14:textId="77777777" w:rsidR="00421776" w:rsidRPr="0063386B" w:rsidRDefault="00421776" w:rsidP="00892D05">
            <w:pPr>
              <w:ind w:right="-108"/>
            </w:pPr>
            <w:r>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4C07EBA8" w14:textId="77777777" w:rsidR="00421776" w:rsidRPr="0063386B" w:rsidRDefault="00421776" w:rsidP="00892D05">
            <w:pPr>
              <w:spacing w:after="60"/>
            </w:pPr>
            <w:r>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6E86532" w14:textId="77777777" w:rsidR="00421776" w:rsidRPr="0063386B" w:rsidRDefault="00421776" w:rsidP="00892D05">
            <w:pPr>
              <w:spacing w:after="60"/>
              <w:ind w:right="141"/>
              <w:jc w:val="right"/>
              <w:rPr>
                <w:bCs/>
              </w:rPr>
            </w:pPr>
            <w:r w:rsidRPr="0063386B">
              <w:rPr>
                <w:bCs/>
              </w:rPr>
              <w:t>8.000,00</w:t>
            </w:r>
          </w:p>
        </w:tc>
      </w:tr>
      <w:tr w:rsidR="00421776" w:rsidRPr="0063386B" w14:paraId="197B9A7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16972F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6B9F22"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CC4A06F" w14:textId="77777777" w:rsidR="00421776" w:rsidRPr="0063386B" w:rsidRDefault="00421776" w:rsidP="00892D05">
            <w:pPr>
              <w:spacing w:before="60"/>
            </w:pPr>
            <w:r w:rsidRPr="0063386B">
              <w:t xml:space="preserve">Razvoj projekta </w:t>
            </w:r>
            <w:r w:rsidRPr="0063386B">
              <w:rPr>
                <w:i/>
              </w:rPr>
              <w:t xml:space="preserve">Noć muzeja - izložba i folklorni program </w:t>
            </w:r>
            <w:r w:rsidRPr="0063386B">
              <w:t>u svrhu očuvanja kulturne baštine hrvatske nacionalne zajednice,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1E4BAE4C"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86A69B5"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5662544"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AB05362" w14:textId="77777777" w:rsidR="00421776" w:rsidRPr="0063386B" w:rsidRDefault="00421776" w:rsidP="00892D05">
            <w:pPr>
              <w:spacing w:after="60"/>
              <w:ind w:right="141"/>
              <w:jc w:val="right"/>
              <w:rPr>
                <w:bCs/>
              </w:rPr>
            </w:pPr>
            <w:r w:rsidRPr="0063386B">
              <w:rPr>
                <w:bCs/>
              </w:rPr>
              <w:t>8.000,00</w:t>
            </w:r>
          </w:p>
        </w:tc>
      </w:tr>
      <w:tr w:rsidR="00421776" w:rsidRPr="0063386B" w14:paraId="63F07A9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E2769E"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BED50A2"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A3B2A65" w14:textId="77777777" w:rsidR="00421776" w:rsidRPr="0063386B" w:rsidRDefault="00421776" w:rsidP="00892D05">
            <w:pPr>
              <w:spacing w:before="60"/>
            </w:pPr>
            <w:r w:rsidRPr="0063386B">
              <w:t>Organiziranje raznovrsnih sadržaja kojima se promiče zaštita prava i interesa Hrvata i očuvanje hrvatskog jezika na ovim prostorima,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AD652D5"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0B34B609" w14:textId="77777777" w:rsidR="00421776" w:rsidRPr="0063386B" w:rsidRDefault="00421776" w:rsidP="00892D05">
            <w:pPr>
              <w:ind w:right="-108"/>
            </w:pPr>
            <w:r w:rsidRPr="0063386B">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tcPr>
          <w:p w14:paraId="0038261B"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51A7B15" w14:textId="77777777" w:rsidR="00421776" w:rsidRPr="0063386B" w:rsidRDefault="00421776" w:rsidP="00892D05">
            <w:pPr>
              <w:spacing w:after="60"/>
              <w:ind w:right="141"/>
              <w:jc w:val="right"/>
              <w:rPr>
                <w:bCs/>
              </w:rPr>
            </w:pPr>
            <w:r w:rsidRPr="0063386B">
              <w:rPr>
                <w:bCs/>
              </w:rPr>
              <w:t>8.000,00</w:t>
            </w:r>
          </w:p>
        </w:tc>
      </w:tr>
      <w:tr w:rsidR="00421776" w:rsidRPr="0063386B" w14:paraId="65AD8E3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B9CEB2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DF541F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4F110B9" w14:textId="77777777" w:rsidR="00421776" w:rsidRPr="0063386B" w:rsidRDefault="00421776" w:rsidP="00892D05">
            <w:pPr>
              <w:spacing w:before="60"/>
            </w:pPr>
            <w:r w:rsidRPr="0063386B">
              <w:t>Očuvanje kulture i etno baštine Hrvata Bosanske Posavine kroz amaterski kulturno-umjetnički aktivizam,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5F1B819D"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D48605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CA4D08F"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9E1C773" w14:textId="77777777" w:rsidR="00421776" w:rsidRPr="0063386B" w:rsidRDefault="00421776" w:rsidP="00892D05">
            <w:pPr>
              <w:spacing w:after="60"/>
              <w:ind w:right="141"/>
              <w:jc w:val="right"/>
              <w:rPr>
                <w:bCs/>
              </w:rPr>
            </w:pPr>
            <w:r w:rsidRPr="0063386B">
              <w:rPr>
                <w:bCs/>
              </w:rPr>
              <w:t>8.000,00</w:t>
            </w:r>
          </w:p>
        </w:tc>
      </w:tr>
      <w:tr w:rsidR="00421776" w:rsidRPr="0063386B" w14:paraId="578682A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E36F04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CADF65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8D05A2C" w14:textId="77777777" w:rsidR="00421776" w:rsidRPr="0063386B" w:rsidRDefault="00421776" w:rsidP="00892D05">
            <w:pPr>
              <w:spacing w:before="60"/>
            </w:pPr>
            <w:r w:rsidRPr="0063386B">
              <w:t>Organizacija projekta Svečanosti Kruševa kroz godinu s ciljem zaštite nematerijalne kulturne baštine,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5C201968"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67B994D"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EB4F5BD"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5F443A89" w14:textId="77777777" w:rsidR="00421776" w:rsidRPr="0063386B" w:rsidRDefault="00421776" w:rsidP="00892D05">
            <w:pPr>
              <w:spacing w:after="60"/>
              <w:ind w:right="141"/>
              <w:jc w:val="right"/>
              <w:rPr>
                <w:bCs/>
              </w:rPr>
            </w:pPr>
            <w:r w:rsidRPr="0063386B">
              <w:rPr>
                <w:bCs/>
              </w:rPr>
              <w:t>8.000,00</w:t>
            </w:r>
          </w:p>
        </w:tc>
      </w:tr>
      <w:tr w:rsidR="00421776" w:rsidRPr="0063386B" w14:paraId="215186F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4FBF5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6CA262"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69E5667" w14:textId="77777777" w:rsidR="00421776" w:rsidRPr="0063386B" w:rsidRDefault="00421776" w:rsidP="00892D05">
            <w:pPr>
              <w:spacing w:before="60"/>
            </w:pPr>
            <w:r w:rsidRPr="0063386B">
              <w:t>Organizacija projekta ''Međunarodni Božićni turnir u malom nogometu „HVIDR-a Mostar 2018</w:t>
            </w:r>
            <w:r>
              <w:t>.</w:t>
            </w:r>
            <w:r w:rsidRPr="0063386B">
              <w:t>“ radi povez</w:t>
            </w:r>
            <w:r>
              <w:t>ivanja branitelja i uključivanja</w:t>
            </w:r>
            <w:r w:rsidRPr="0063386B">
              <w:t xml:space="preserve"> invalidnih osoba u društvena zbivanja, Bosna i Hercegovina </w:t>
            </w:r>
          </w:p>
        </w:tc>
        <w:tc>
          <w:tcPr>
            <w:tcW w:w="506" w:type="pct"/>
            <w:tcBorders>
              <w:top w:val="single" w:sz="4" w:space="0" w:color="auto"/>
              <w:left w:val="single" w:sz="4" w:space="0" w:color="auto"/>
              <w:bottom w:val="single" w:sz="4" w:space="0" w:color="auto"/>
              <w:right w:val="single" w:sz="4" w:space="0" w:color="auto"/>
            </w:tcBorders>
            <w:vAlign w:val="center"/>
          </w:tcPr>
          <w:p w14:paraId="43658E3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A0E149F"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939F186"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EF392BF" w14:textId="77777777" w:rsidR="00421776" w:rsidRPr="0063386B" w:rsidRDefault="00421776" w:rsidP="00892D05">
            <w:pPr>
              <w:spacing w:after="60"/>
              <w:ind w:right="141"/>
              <w:jc w:val="right"/>
              <w:rPr>
                <w:bCs/>
              </w:rPr>
            </w:pPr>
            <w:r w:rsidRPr="0063386B">
              <w:rPr>
                <w:bCs/>
              </w:rPr>
              <w:t>8.000,00</w:t>
            </w:r>
          </w:p>
        </w:tc>
      </w:tr>
      <w:tr w:rsidR="00421776" w:rsidRPr="0063386B" w14:paraId="10561DC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FB3D34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0BD15F2"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0FFC5DF" w14:textId="77777777" w:rsidR="00421776" w:rsidRPr="0063386B" w:rsidRDefault="00421776" w:rsidP="00892D05">
            <w:pPr>
              <w:spacing w:before="60"/>
            </w:pPr>
            <w:r w:rsidRPr="0063386B">
              <w:t xml:space="preserve">Izrada sportske monografije Brotnjo kako bi se promovirala kao uspješna sportska regija s velikim doprinosom hrvatskom sportu, Bosna i Hercegovina </w:t>
            </w:r>
          </w:p>
        </w:tc>
        <w:tc>
          <w:tcPr>
            <w:tcW w:w="506" w:type="pct"/>
            <w:tcBorders>
              <w:top w:val="single" w:sz="4" w:space="0" w:color="auto"/>
              <w:left w:val="single" w:sz="4" w:space="0" w:color="auto"/>
              <w:bottom w:val="single" w:sz="4" w:space="0" w:color="auto"/>
              <w:right w:val="single" w:sz="4" w:space="0" w:color="auto"/>
            </w:tcBorders>
            <w:vAlign w:val="center"/>
          </w:tcPr>
          <w:p w14:paraId="5F56D77F"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1961B0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169780A3"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D2E9D51" w14:textId="77777777" w:rsidR="00421776" w:rsidRPr="0063386B" w:rsidRDefault="00421776" w:rsidP="00892D05">
            <w:pPr>
              <w:spacing w:after="60"/>
              <w:ind w:right="141"/>
              <w:jc w:val="right"/>
              <w:rPr>
                <w:bCs/>
              </w:rPr>
            </w:pPr>
            <w:r w:rsidRPr="0063386B">
              <w:rPr>
                <w:bCs/>
              </w:rPr>
              <w:t>8.000,00</w:t>
            </w:r>
          </w:p>
        </w:tc>
      </w:tr>
      <w:tr w:rsidR="00421776" w:rsidRPr="0063386B" w14:paraId="7ED5542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C1C7C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F198DEE"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266DA99" w14:textId="77777777" w:rsidR="00421776" w:rsidRPr="0063386B" w:rsidRDefault="00421776" w:rsidP="00892D05">
            <w:pPr>
              <w:spacing w:before="60"/>
            </w:pPr>
            <w:r>
              <w:t>Dodjela</w:t>
            </w:r>
            <w:r w:rsidRPr="0063386B">
              <w:t xml:space="preserve"> jedno</w:t>
            </w:r>
            <w:r>
              <w:t>kratne financijske potpore osobama</w:t>
            </w:r>
            <w:r w:rsidRPr="0063386B">
              <w:t xml:space="preserve"> u nepovoljnom socijalnom statusu ili </w:t>
            </w:r>
            <w:r>
              <w:t xml:space="preserve">u </w:t>
            </w:r>
            <w:r w:rsidRPr="0063386B">
              <w:t>lošem zdravstvenom stanju</w:t>
            </w:r>
            <w:r>
              <w:t xml:space="preserve"> u ukupnom iznosu za 15 primatelja</w:t>
            </w:r>
            <w:r w:rsidRPr="0063386B">
              <w:t>,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EDCF239"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D458251"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6EA56950" w14:textId="77777777" w:rsidR="00421776" w:rsidRPr="0063386B" w:rsidRDefault="00421776" w:rsidP="00892D05">
            <w:pPr>
              <w:spacing w:after="60"/>
            </w:pPr>
            <w:r w:rsidRPr="0063386B">
              <w:t>Humanitarni</w:t>
            </w:r>
          </w:p>
        </w:tc>
        <w:tc>
          <w:tcPr>
            <w:tcW w:w="733" w:type="pct"/>
            <w:tcBorders>
              <w:top w:val="single" w:sz="4" w:space="0" w:color="auto"/>
              <w:left w:val="single" w:sz="4" w:space="0" w:color="auto"/>
              <w:bottom w:val="single" w:sz="4" w:space="0" w:color="auto"/>
              <w:right w:val="single" w:sz="4" w:space="0" w:color="auto"/>
            </w:tcBorders>
            <w:vAlign w:val="center"/>
          </w:tcPr>
          <w:p w14:paraId="5AC6270F" w14:textId="77777777" w:rsidR="00421776" w:rsidRPr="0063386B" w:rsidRDefault="00421776" w:rsidP="00892D05">
            <w:pPr>
              <w:spacing w:after="60"/>
              <w:ind w:right="141"/>
              <w:jc w:val="right"/>
              <w:rPr>
                <w:bCs/>
              </w:rPr>
            </w:pPr>
            <w:r>
              <w:rPr>
                <w:bCs/>
              </w:rPr>
              <w:t>77.000,00</w:t>
            </w:r>
          </w:p>
        </w:tc>
      </w:tr>
      <w:tr w:rsidR="00421776" w:rsidRPr="0063386B" w14:paraId="7A9AF46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90B012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6377DF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9E78BC5" w14:textId="77777777" w:rsidR="00421776" w:rsidRPr="0063386B" w:rsidRDefault="00421776" w:rsidP="00892D05">
            <w:pPr>
              <w:spacing w:before="60"/>
            </w:pPr>
            <w:r w:rsidRPr="0063386B">
              <w:t>Organiziranje manifestacije Koncertno ljeto 2019. u cilju promoviranja hrvatske glazbene kulture,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2EA031E"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6868E16"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305A2F5"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A4956FD" w14:textId="77777777" w:rsidR="00421776" w:rsidRPr="0063386B" w:rsidRDefault="00421776" w:rsidP="00892D05">
            <w:pPr>
              <w:spacing w:after="60"/>
              <w:ind w:right="141"/>
              <w:jc w:val="right"/>
              <w:rPr>
                <w:bCs/>
              </w:rPr>
            </w:pPr>
            <w:r w:rsidRPr="0063386B">
              <w:rPr>
                <w:bCs/>
              </w:rPr>
              <w:t>8.000,00</w:t>
            </w:r>
          </w:p>
        </w:tc>
      </w:tr>
      <w:tr w:rsidR="00421776" w:rsidRPr="0063386B" w14:paraId="4EB7151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9F4B7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B1E0C15"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AC28041" w14:textId="77777777" w:rsidR="00421776" w:rsidRPr="0063386B" w:rsidRDefault="00421776" w:rsidP="00892D05">
            <w:pPr>
              <w:spacing w:before="60"/>
            </w:pPr>
            <w:r w:rsidRPr="0063386B">
              <w:t>Obnova kuhinje i kulinarskih aktivnosti</w:t>
            </w:r>
            <w:r>
              <w:t xml:space="preserve"> i omogućavanje rada Domu s ciljem stvaranja</w:t>
            </w:r>
            <w:r w:rsidRPr="0063386B">
              <w:t xml:space="preserve"> nove generacije Hrvata koji će moći pomoći u radu same ustanove, Brazil</w:t>
            </w:r>
          </w:p>
        </w:tc>
        <w:tc>
          <w:tcPr>
            <w:tcW w:w="506" w:type="pct"/>
            <w:tcBorders>
              <w:top w:val="single" w:sz="4" w:space="0" w:color="auto"/>
              <w:left w:val="single" w:sz="4" w:space="0" w:color="auto"/>
              <w:bottom w:val="single" w:sz="4" w:space="0" w:color="auto"/>
              <w:right w:val="single" w:sz="4" w:space="0" w:color="auto"/>
            </w:tcBorders>
            <w:vAlign w:val="center"/>
          </w:tcPr>
          <w:p w14:paraId="12BF3CEB"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4D90CE39" w14:textId="77777777" w:rsidR="00421776" w:rsidRPr="0063386B" w:rsidRDefault="00421776" w:rsidP="00892D05">
            <w:pPr>
              <w:ind w:right="-108"/>
            </w:pPr>
            <w:r w:rsidRPr="0063386B">
              <w:t xml:space="preserve">Ostalo - </w:t>
            </w:r>
          </w:p>
        </w:tc>
        <w:tc>
          <w:tcPr>
            <w:tcW w:w="540" w:type="pct"/>
            <w:tcBorders>
              <w:top w:val="single" w:sz="4" w:space="0" w:color="auto"/>
              <w:left w:val="single" w:sz="4" w:space="0" w:color="auto"/>
              <w:bottom w:val="single" w:sz="4" w:space="0" w:color="auto"/>
              <w:right w:val="single" w:sz="4" w:space="0" w:color="auto"/>
            </w:tcBorders>
            <w:vAlign w:val="center"/>
          </w:tcPr>
          <w:p w14:paraId="47444C27"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22A6024" w14:textId="77777777" w:rsidR="00421776" w:rsidRPr="0063386B" w:rsidRDefault="00421776" w:rsidP="00892D05">
            <w:pPr>
              <w:spacing w:after="60"/>
              <w:ind w:right="141"/>
              <w:jc w:val="right"/>
              <w:rPr>
                <w:bCs/>
              </w:rPr>
            </w:pPr>
            <w:r w:rsidRPr="0063386B">
              <w:rPr>
                <w:bCs/>
              </w:rPr>
              <w:t>7.500,00</w:t>
            </w:r>
          </w:p>
        </w:tc>
      </w:tr>
      <w:tr w:rsidR="00421776" w:rsidRPr="0063386B" w14:paraId="2E74E6C7"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B15FF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FBC22B6"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3F8C63A1" w14:textId="77777777" w:rsidR="00421776" w:rsidRPr="0063386B" w:rsidRDefault="00421776" w:rsidP="00892D05">
            <w:pPr>
              <w:spacing w:before="60"/>
            </w:pPr>
            <w:r w:rsidRPr="0063386B">
              <w:t xml:space="preserve">Razvoj projekta </w:t>
            </w:r>
            <w:r w:rsidRPr="0063386B">
              <w:rPr>
                <w:i/>
              </w:rPr>
              <w:t>Znanjem do prava i zajedništva</w:t>
            </w:r>
            <w:r w:rsidRPr="0063386B">
              <w:t xml:space="preserve"> u cilju suradnje i prijenosa znanja z</w:t>
            </w:r>
            <w:r>
              <w:t>nanstvenika iz Republike Hrvatske i Vojvodine, R</w:t>
            </w:r>
            <w:r w:rsidRPr="0063386B">
              <w:t>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07D6E438"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9FDEBD1" w14:textId="77777777" w:rsidR="00421776" w:rsidRPr="0063386B" w:rsidRDefault="00421776" w:rsidP="00892D05">
            <w:pPr>
              <w:ind w:right="-108"/>
            </w:pPr>
            <w:r w:rsidRPr="0063386B">
              <w:t>Mir i sigurnost i razvoj demokratskih institucija</w:t>
            </w:r>
          </w:p>
        </w:tc>
        <w:tc>
          <w:tcPr>
            <w:tcW w:w="540" w:type="pct"/>
            <w:tcBorders>
              <w:top w:val="single" w:sz="4" w:space="0" w:color="auto"/>
              <w:left w:val="single" w:sz="4" w:space="0" w:color="auto"/>
              <w:bottom w:val="single" w:sz="4" w:space="0" w:color="auto"/>
              <w:right w:val="single" w:sz="4" w:space="0" w:color="auto"/>
            </w:tcBorders>
            <w:vAlign w:val="center"/>
          </w:tcPr>
          <w:p w14:paraId="7D4CA8F5"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0FABEC3" w14:textId="77777777" w:rsidR="00421776" w:rsidRPr="0063386B" w:rsidRDefault="00421776" w:rsidP="00892D05">
            <w:pPr>
              <w:spacing w:after="60"/>
              <w:ind w:right="141"/>
              <w:jc w:val="right"/>
              <w:rPr>
                <w:bCs/>
              </w:rPr>
            </w:pPr>
            <w:r w:rsidRPr="0063386B">
              <w:rPr>
                <w:bCs/>
              </w:rPr>
              <w:t>7.000,00</w:t>
            </w:r>
          </w:p>
        </w:tc>
      </w:tr>
      <w:tr w:rsidR="00421776" w:rsidRPr="0063386B" w14:paraId="28769DA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5C6330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F9FF3D0"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6593C25" w14:textId="77777777" w:rsidR="00421776" w:rsidRPr="0063386B" w:rsidRDefault="00421776" w:rsidP="00892D05">
            <w:pPr>
              <w:spacing w:before="60"/>
            </w:pPr>
            <w:r w:rsidRPr="0063386B">
              <w:t xml:space="preserve">Organiziranje manifestacije povodom 700. obljetnice </w:t>
            </w:r>
            <w:r>
              <w:t>Berega s ciljem uređenja Spomen-</w:t>
            </w:r>
            <w:r w:rsidRPr="0063386B">
              <w:t>muzej</w:t>
            </w:r>
            <w:r>
              <w:t>a</w:t>
            </w:r>
            <w:r w:rsidRPr="0063386B">
              <w:t xml:space="preserve"> šokačkih Hrvata,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4865192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982D278"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5AD1359C"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70290B8" w14:textId="77777777" w:rsidR="00421776" w:rsidRPr="0063386B" w:rsidRDefault="00421776" w:rsidP="00892D05">
            <w:pPr>
              <w:spacing w:after="60"/>
              <w:ind w:right="141"/>
              <w:jc w:val="right"/>
              <w:rPr>
                <w:bCs/>
              </w:rPr>
            </w:pPr>
            <w:r w:rsidRPr="0063386B">
              <w:rPr>
                <w:bCs/>
              </w:rPr>
              <w:t>7.000,00</w:t>
            </w:r>
          </w:p>
        </w:tc>
      </w:tr>
      <w:tr w:rsidR="00421776" w:rsidRPr="0063386B" w14:paraId="7386762E"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98B4CC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00DA68B"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6BAEF13" w14:textId="77777777" w:rsidR="00421776" w:rsidRPr="0063386B" w:rsidRDefault="00421776" w:rsidP="00892D05">
            <w:pPr>
              <w:spacing w:before="60"/>
            </w:pPr>
            <w:r w:rsidRPr="0063386B">
              <w:t xml:space="preserve">Razvoj projekta </w:t>
            </w:r>
            <w:r w:rsidRPr="0063386B">
              <w:rPr>
                <w:i/>
              </w:rPr>
              <w:t>Četrnaest dana bez</w:t>
            </w:r>
            <w:r w:rsidRPr="0063386B">
              <w:t xml:space="preserve"> </w:t>
            </w:r>
            <w:r w:rsidRPr="0063386B">
              <w:rPr>
                <w:i/>
              </w:rPr>
              <w:t>ekrana</w:t>
            </w:r>
            <w:r w:rsidRPr="0063386B">
              <w:t xml:space="preserve"> s ciljem promoviranja sportskog načina života i očuvanja baštine hrvatskog naroda,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0C7277CF"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1E6AF3C1"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0815E565"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B0E0299" w14:textId="77777777" w:rsidR="00421776" w:rsidRPr="0063386B" w:rsidRDefault="00421776" w:rsidP="00892D05">
            <w:pPr>
              <w:spacing w:after="60"/>
              <w:ind w:right="141"/>
              <w:jc w:val="right"/>
              <w:rPr>
                <w:bCs/>
              </w:rPr>
            </w:pPr>
            <w:r w:rsidRPr="0063386B">
              <w:rPr>
                <w:bCs/>
              </w:rPr>
              <w:t>7.000,00</w:t>
            </w:r>
          </w:p>
        </w:tc>
      </w:tr>
      <w:tr w:rsidR="00421776" w:rsidRPr="0063386B" w14:paraId="623EF3F3"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70B14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4EDB12"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A37244B" w14:textId="77777777" w:rsidR="00421776" w:rsidRPr="0063386B" w:rsidRDefault="00421776" w:rsidP="00892D05">
            <w:pPr>
              <w:spacing w:before="60"/>
            </w:pPr>
            <w:r w:rsidRPr="0063386B">
              <w:t xml:space="preserve">Potpora učenju </w:t>
            </w:r>
            <w:r>
              <w:t xml:space="preserve">hrvatskoga jezika </w:t>
            </w:r>
            <w:r w:rsidRPr="0063386B">
              <w:t>u inozemstvu u cilju lakšeg uključivanja u društveni i gospodarski život R</w:t>
            </w:r>
            <w:r>
              <w:t xml:space="preserve">epublike </w:t>
            </w:r>
            <w:r w:rsidRPr="0063386B">
              <w:t>H</w:t>
            </w:r>
            <w:r>
              <w:t>rvatske</w:t>
            </w:r>
            <w:r w:rsidRPr="0063386B">
              <w:t>, Libija</w:t>
            </w:r>
          </w:p>
        </w:tc>
        <w:tc>
          <w:tcPr>
            <w:tcW w:w="506" w:type="pct"/>
            <w:tcBorders>
              <w:top w:val="single" w:sz="4" w:space="0" w:color="auto"/>
              <w:left w:val="single" w:sz="4" w:space="0" w:color="auto"/>
              <w:bottom w:val="single" w:sz="4" w:space="0" w:color="auto"/>
              <w:right w:val="single" w:sz="4" w:space="0" w:color="auto"/>
            </w:tcBorders>
            <w:vAlign w:val="center"/>
          </w:tcPr>
          <w:p w14:paraId="30783A86"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0F69E21A" w14:textId="77777777" w:rsidR="00421776" w:rsidRPr="0063386B" w:rsidRDefault="00421776" w:rsidP="00892D05">
            <w:pPr>
              <w:ind w:right="-108"/>
            </w:pPr>
            <w:r w:rsidRPr="0063386B">
              <w:rPr>
                <w:bCs/>
              </w:rPr>
              <w:t>Višesektorski projekti</w:t>
            </w:r>
          </w:p>
        </w:tc>
        <w:tc>
          <w:tcPr>
            <w:tcW w:w="540" w:type="pct"/>
            <w:tcBorders>
              <w:top w:val="single" w:sz="4" w:space="0" w:color="auto"/>
              <w:left w:val="single" w:sz="4" w:space="0" w:color="auto"/>
              <w:bottom w:val="single" w:sz="4" w:space="0" w:color="auto"/>
              <w:right w:val="single" w:sz="4" w:space="0" w:color="auto"/>
            </w:tcBorders>
            <w:vAlign w:val="center"/>
          </w:tcPr>
          <w:p w14:paraId="6C13B47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B0036B1" w14:textId="77777777" w:rsidR="00421776" w:rsidRPr="0063386B" w:rsidRDefault="00421776" w:rsidP="00892D05">
            <w:pPr>
              <w:spacing w:after="60"/>
              <w:ind w:right="141"/>
              <w:jc w:val="right"/>
              <w:rPr>
                <w:bCs/>
              </w:rPr>
            </w:pPr>
            <w:r w:rsidRPr="0063386B">
              <w:rPr>
                <w:bCs/>
              </w:rPr>
              <w:t>6.000,00</w:t>
            </w:r>
          </w:p>
        </w:tc>
      </w:tr>
      <w:tr w:rsidR="00421776" w:rsidRPr="0063386B" w14:paraId="2343C46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218E5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65E6A03"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F15B6BA" w14:textId="77777777" w:rsidR="00421776" w:rsidRPr="0063386B" w:rsidRDefault="00421776" w:rsidP="00892D05">
            <w:pPr>
              <w:spacing w:before="60"/>
            </w:pPr>
            <w:r w:rsidRPr="0063386B">
              <w:t>Projekt nabave osnovnoškolskih lektira na hrvatskom jeziku,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5F0FDBE7"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E74210E"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82504C1"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F3444E4" w14:textId="77777777" w:rsidR="00421776" w:rsidRPr="0063386B" w:rsidRDefault="00421776" w:rsidP="00892D05">
            <w:pPr>
              <w:spacing w:after="60"/>
              <w:ind w:right="141"/>
              <w:jc w:val="right"/>
              <w:rPr>
                <w:bCs/>
              </w:rPr>
            </w:pPr>
            <w:r w:rsidRPr="0063386B">
              <w:rPr>
                <w:bCs/>
              </w:rPr>
              <w:t>6.000,00</w:t>
            </w:r>
          </w:p>
        </w:tc>
      </w:tr>
      <w:tr w:rsidR="00421776" w:rsidRPr="0063386B" w14:paraId="29AAA40A"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D3957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1ABAF8"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D839EED" w14:textId="77777777" w:rsidR="00421776" w:rsidRPr="0063386B" w:rsidRDefault="00421776" w:rsidP="00892D05">
            <w:pPr>
              <w:spacing w:before="60"/>
            </w:pPr>
            <w:r w:rsidRPr="0063386B">
              <w:t>Dodjela jedno</w:t>
            </w:r>
            <w:r>
              <w:t>kratne financijske potpore osobama</w:t>
            </w:r>
            <w:r w:rsidRPr="0063386B">
              <w:t xml:space="preserve"> u nepovoljnom socijalnom statusu ili </w:t>
            </w:r>
            <w:r>
              <w:t xml:space="preserve">u </w:t>
            </w:r>
            <w:r w:rsidRPr="0063386B">
              <w:t>lošem zdravstvenom stanju</w:t>
            </w:r>
            <w:r>
              <w:t xml:space="preserve"> u ukupnom iznosu za 5 primatelja</w:t>
            </w:r>
            <w:r w:rsidRPr="0063386B">
              <w:t>,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2D74B3FA"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1295B67" w14:textId="77777777" w:rsidR="00421776" w:rsidRPr="0063386B" w:rsidRDefault="00421776" w:rsidP="00892D05">
            <w:pPr>
              <w:ind w:right="-108"/>
            </w:pPr>
            <w:r w:rsidRPr="0063386B">
              <w:t>Dostojanstvo svake ljudske osobe</w:t>
            </w:r>
          </w:p>
        </w:tc>
        <w:tc>
          <w:tcPr>
            <w:tcW w:w="540" w:type="pct"/>
            <w:tcBorders>
              <w:top w:val="single" w:sz="4" w:space="0" w:color="auto"/>
              <w:left w:val="single" w:sz="4" w:space="0" w:color="auto"/>
              <w:bottom w:val="single" w:sz="4" w:space="0" w:color="auto"/>
              <w:right w:val="single" w:sz="4" w:space="0" w:color="auto"/>
            </w:tcBorders>
            <w:vAlign w:val="center"/>
          </w:tcPr>
          <w:p w14:paraId="5AA47999" w14:textId="77777777" w:rsidR="00421776" w:rsidRPr="0063386B" w:rsidRDefault="00421776" w:rsidP="00892D05">
            <w:pPr>
              <w:spacing w:after="60"/>
            </w:pPr>
            <w:r w:rsidRPr="0063386B">
              <w:t>Humanitarni</w:t>
            </w:r>
          </w:p>
        </w:tc>
        <w:tc>
          <w:tcPr>
            <w:tcW w:w="733" w:type="pct"/>
            <w:tcBorders>
              <w:top w:val="single" w:sz="4" w:space="0" w:color="auto"/>
              <w:left w:val="single" w:sz="4" w:space="0" w:color="auto"/>
              <w:bottom w:val="single" w:sz="4" w:space="0" w:color="auto"/>
              <w:right w:val="single" w:sz="4" w:space="0" w:color="auto"/>
            </w:tcBorders>
            <w:vAlign w:val="center"/>
          </w:tcPr>
          <w:p w14:paraId="72D9D418" w14:textId="77777777" w:rsidR="00421776" w:rsidRPr="0063386B" w:rsidRDefault="00421776" w:rsidP="00892D05">
            <w:pPr>
              <w:spacing w:after="60"/>
              <w:ind w:right="141"/>
              <w:jc w:val="right"/>
              <w:rPr>
                <w:bCs/>
              </w:rPr>
            </w:pPr>
            <w:r>
              <w:rPr>
                <w:bCs/>
              </w:rPr>
              <w:t>24</w:t>
            </w:r>
            <w:r w:rsidRPr="0063386B">
              <w:rPr>
                <w:bCs/>
              </w:rPr>
              <w:t>.000,00</w:t>
            </w:r>
          </w:p>
        </w:tc>
      </w:tr>
      <w:tr w:rsidR="00421776" w:rsidRPr="0063386B" w14:paraId="47A99F60"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263EF46"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EDF0987"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6D7D4340" w14:textId="77777777" w:rsidR="00421776" w:rsidRPr="0063386B" w:rsidRDefault="00421776" w:rsidP="00892D05">
            <w:pPr>
              <w:spacing w:before="60"/>
            </w:pPr>
            <w:r>
              <w:t>10. organiziranje dječje smotre</w:t>
            </w:r>
            <w:r w:rsidRPr="0063386B">
              <w:t xml:space="preserve"> folklora Hrvata u cilju zajedničke suradnje društava iz BiH i R</w:t>
            </w:r>
            <w:r>
              <w:t xml:space="preserve">epublike </w:t>
            </w:r>
            <w:r w:rsidRPr="0063386B">
              <w:t>H</w:t>
            </w:r>
            <w:r>
              <w:t>rvatske</w:t>
            </w:r>
            <w:r w:rsidRPr="0063386B">
              <w:t xml:space="preserve"> te povezivanja mladih kroz obrazovanje i kulturu,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7989EBD4"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B290E5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117EFDB"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E596CA3" w14:textId="77777777" w:rsidR="00421776" w:rsidRPr="0063386B" w:rsidRDefault="00421776" w:rsidP="00892D05">
            <w:pPr>
              <w:spacing w:after="60"/>
              <w:ind w:right="141"/>
              <w:jc w:val="right"/>
              <w:rPr>
                <w:bCs/>
              </w:rPr>
            </w:pPr>
            <w:r w:rsidRPr="0063386B">
              <w:rPr>
                <w:bCs/>
              </w:rPr>
              <w:t>6.000,00</w:t>
            </w:r>
          </w:p>
        </w:tc>
      </w:tr>
      <w:tr w:rsidR="00421776" w:rsidRPr="0063386B" w14:paraId="0C52FCB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5410F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11B0369"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245E9169" w14:textId="77777777" w:rsidR="00421776" w:rsidRPr="0063386B" w:rsidRDefault="00421776" w:rsidP="00892D05">
            <w:pPr>
              <w:spacing w:before="60"/>
            </w:pPr>
            <w:r w:rsidRPr="0063386B">
              <w:t>Održavanje međunarodne kulturne manifestacije „Trojni susreti” s ciljem povezivanja zajednica iz R</w:t>
            </w:r>
            <w:r>
              <w:t xml:space="preserve">epublike </w:t>
            </w:r>
            <w:r w:rsidRPr="0063386B">
              <w:t>H</w:t>
            </w:r>
            <w:r>
              <w:t>rvatske</w:t>
            </w:r>
            <w:r w:rsidRPr="0063386B">
              <w:t>, Srbije i Mađarske,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5AFD40CF"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0AC32F8"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292C31E8"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F8354A5" w14:textId="77777777" w:rsidR="00421776" w:rsidRPr="0063386B" w:rsidRDefault="00421776" w:rsidP="00892D05">
            <w:pPr>
              <w:spacing w:after="60"/>
              <w:ind w:right="141"/>
              <w:jc w:val="right"/>
              <w:rPr>
                <w:bCs/>
              </w:rPr>
            </w:pPr>
            <w:r w:rsidRPr="0063386B">
              <w:rPr>
                <w:bCs/>
              </w:rPr>
              <w:t>5.000,00</w:t>
            </w:r>
          </w:p>
        </w:tc>
      </w:tr>
      <w:tr w:rsidR="00421776" w:rsidRPr="0063386B" w14:paraId="64815B3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6B67403"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08D8E61"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519BD94F" w14:textId="77777777" w:rsidR="00421776" w:rsidRPr="0063386B" w:rsidRDefault="00421776" w:rsidP="00892D05">
            <w:pPr>
              <w:spacing w:before="60"/>
            </w:pPr>
            <w:r w:rsidRPr="0063386B">
              <w:t>Poticanje amaterskog kazališta kroz projekte škole glume „Mali princ“ s ciljem jačanja suradnje s drugim kazališnim grupama,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62EC7CC5"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57B8B67" w14:textId="77777777" w:rsidR="00421776" w:rsidRPr="0063386B" w:rsidRDefault="00421776" w:rsidP="00892D05">
            <w:pPr>
              <w:ind w:right="-108"/>
            </w:pPr>
            <w:r w:rsidRPr="0063386B">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F9FAF3C"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C1248D7" w14:textId="77777777" w:rsidR="00421776" w:rsidRPr="0063386B" w:rsidRDefault="00421776" w:rsidP="00892D05">
            <w:pPr>
              <w:spacing w:after="60"/>
              <w:ind w:right="141"/>
              <w:jc w:val="right"/>
              <w:rPr>
                <w:bCs/>
              </w:rPr>
            </w:pPr>
            <w:r w:rsidRPr="0063386B">
              <w:rPr>
                <w:bCs/>
              </w:rPr>
              <w:t>5.000,00</w:t>
            </w:r>
          </w:p>
        </w:tc>
      </w:tr>
      <w:tr w:rsidR="00421776" w:rsidRPr="0063386B" w14:paraId="69F59D3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95113D"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C33D35"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030FF140" w14:textId="77777777" w:rsidR="00421776" w:rsidRPr="0063386B" w:rsidRDefault="00421776" w:rsidP="00892D05">
            <w:pPr>
              <w:spacing w:before="60"/>
            </w:pPr>
            <w:r w:rsidRPr="0063386B">
              <w:t>Organiziranje turnira šaha u Subotici kako bi se ostvarila bolja povezanost na športskoj razini Hrvata izvan R</w:t>
            </w:r>
            <w:r>
              <w:t xml:space="preserve">epublike </w:t>
            </w:r>
            <w:r w:rsidRPr="0063386B">
              <w:t>H</w:t>
            </w:r>
            <w:r>
              <w:t>rvatske</w:t>
            </w:r>
            <w:r w:rsidRPr="0063386B">
              <w:t xml:space="preserve">, Republika Srbija  </w:t>
            </w:r>
          </w:p>
        </w:tc>
        <w:tc>
          <w:tcPr>
            <w:tcW w:w="506" w:type="pct"/>
            <w:tcBorders>
              <w:top w:val="single" w:sz="4" w:space="0" w:color="auto"/>
              <w:left w:val="single" w:sz="4" w:space="0" w:color="auto"/>
              <w:bottom w:val="single" w:sz="4" w:space="0" w:color="auto"/>
              <w:right w:val="single" w:sz="4" w:space="0" w:color="auto"/>
            </w:tcBorders>
            <w:vAlign w:val="center"/>
          </w:tcPr>
          <w:p w14:paraId="15A6D34F"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3C0533E0" w14:textId="77777777" w:rsidR="00421776" w:rsidRPr="0063386B" w:rsidRDefault="00421776" w:rsidP="00892D05">
            <w:pPr>
              <w:ind w:right="-108"/>
            </w:pPr>
            <w:r>
              <w:t xml:space="preserve">Ostalo </w:t>
            </w:r>
          </w:p>
        </w:tc>
        <w:tc>
          <w:tcPr>
            <w:tcW w:w="540" w:type="pct"/>
            <w:tcBorders>
              <w:top w:val="single" w:sz="4" w:space="0" w:color="auto"/>
              <w:left w:val="single" w:sz="4" w:space="0" w:color="auto"/>
              <w:bottom w:val="single" w:sz="4" w:space="0" w:color="auto"/>
              <w:right w:val="single" w:sz="4" w:space="0" w:color="auto"/>
            </w:tcBorders>
            <w:vAlign w:val="center"/>
          </w:tcPr>
          <w:p w14:paraId="2EA3EF5E"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222BE91" w14:textId="77777777" w:rsidR="00421776" w:rsidRPr="0063386B" w:rsidRDefault="00421776" w:rsidP="00892D05">
            <w:pPr>
              <w:spacing w:after="60"/>
              <w:ind w:right="141"/>
              <w:jc w:val="right"/>
              <w:rPr>
                <w:bCs/>
              </w:rPr>
            </w:pPr>
            <w:r w:rsidRPr="0063386B">
              <w:rPr>
                <w:bCs/>
              </w:rPr>
              <w:t>4.000,00</w:t>
            </w:r>
          </w:p>
        </w:tc>
      </w:tr>
      <w:tr w:rsidR="00421776" w:rsidRPr="0063386B" w14:paraId="6CD4A22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E9D06F9"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9213694"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A37A77A" w14:textId="77777777" w:rsidR="00421776" w:rsidRPr="0063386B" w:rsidRDefault="00421776" w:rsidP="00892D05">
            <w:pPr>
              <w:spacing w:before="60"/>
            </w:pPr>
            <w:r w:rsidRPr="0063386B">
              <w:t>Provođenje različitih aktivnosti za učenje hrvatskoga jezika i ku</w:t>
            </w:r>
            <w:r>
              <w:t>lture kako bi se lakše uključilo</w:t>
            </w:r>
            <w:r w:rsidRPr="0063386B">
              <w:t xml:space="preserve"> u gospodarski i društveni život u R</w:t>
            </w:r>
            <w:r>
              <w:t xml:space="preserve">epublici </w:t>
            </w:r>
            <w:r w:rsidRPr="0063386B">
              <w:t>H</w:t>
            </w:r>
            <w:r>
              <w:t>rvatskoj</w:t>
            </w:r>
            <w:r w:rsidRPr="0063386B">
              <w:t>, Argentina</w:t>
            </w:r>
          </w:p>
        </w:tc>
        <w:tc>
          <w:tcPr>
            <w:tcW w:w="506" w:type="pct"/>
            <w:tcBorders>
              <w:top w:val="single" w:sz="4" w:space="0" w:color="auto"/>
              <w:left w:val="single" w:sz="4" w:space="0" w:color="auto"/>
              <w:bottom w:val="single" w:sz="4" w:space="0" w:color="auto"/>
              <w:right w:val="single" w:sz="4" w:space="0" w:color="auto"/>
            </w:tcBorders>
            <w:vAlign w:val="center"/>
          </w:tcPr>
          <w:p w14:paraId="5420D9BF"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0B4E59D8" w14:textId="77777777" w:rsidR="00421776" w:rsidRPr="0063386B" w:rsidRDefault="00421776" w:rsidP="00892D05">
            <w:pPr>
              <w:ind w:right="-108"/>
            </w:pPr>
            <w:r w:rsidRPr="0063386B">
              <w:rPr>
                <w:bCs/>
              </w:rPr>
              <w:t>Višesektorski projekti</w:t>
            </w:r>
          </w:p>
        </w:tc>
        <w:tc>
          <w:tcPr>
            <w:tcW w:w="540" w:type="pct"/>
            <w:tcBorders>
              <w:top w:val="single" w:sz="4" w:space="0" w:color="auto"/>
              <w:left w:val="single" w:sz="4" w:space="0" w:color="auto"/>
              <w:bottom w:val="single" w:sz="4" w:space="0" w:color="auto"/>
              <w:right w:val="single" w:sz="4" w:space="0" w:color="auto"/>
            </w:tcBorders>
            <w:vAlign w:val="center"/>
          </w:tcPr>
          <w:p w14:paraId="57D964B2" w14:textId="77777777" w:rsidR="00421776" w:rsidRPr="0063386B" w:rsidRDefault="00421776" w:rsidP="00892D05">
            <w:pPr>
              <w:spacing w:after="60"/>
            </w:pPr>
            <w:r w:rsidRPr="0063386B">
              <w:t>Humanitarni</w:t>
            </w:r>
          </w:p>
        </w:tc>
        <w:tc>
          <w:tcPr>
            <w:tcW w:w="733" w:type="pct"/>
            <w:tcBorders>
              <w:top w:val="single" w:sz="4" w:space="0" w:color="auto"/>
              <w:left w:val="single" w:sz="4" w:space="0" w:color="auto"/>
              <w:bottom w:val="single" w:sz="4" w:space="0" w:color="auto"/>
              <w:right w:val="single" w:sz="4" w:space="0" w:color="auto"/>
            </w:tcBorders>
            <w:vAlign w:val="center"/>
          </w:tcPr>
          <w:p w14:paraId="49F8E777" w14:textId="77777777" w:rsidR="00421776" w:rsidRPr="0063386B" w:rsidRDefault="00421776" w:rsidP="00892D05">
            <w:pPr>
              <w:spacing w:after="60"/>
              <w:ind w:right="141"/>
              <w:jc w:val="right"/>
              <w:rPr>
                <w:bCs/>
              </w:rPr>
            </w:pPr>
            <w:r w:rsidRPr="0063386B">
              <w:rPr>
                <w:bCs/>
              </w:rPr>
              <w:t>3.700,00</w:t>
            </w:r>
          </w:p>
        </w:tc>
      </w:tr>
      <w:tr w:rsidR="00421776" w:rsidRPr="0063386B" w14:paraId="3D5B4C3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5DE83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A37B5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47BFE397" w14:textId="77777777" w:rsidR="00421776" w:rsidRPr="0063386B" w:rsidRDefault="00421776" w:rsidP="00892D05">
            <w:pPr>
              <w:spacing w:before="60"/>
            </w:pPr>
            <w:r w:rsidRPr="0063386B">
              <w:t>Provođenje različitih aktivnosti za učenje hrvatskoga jezika i ku</w:t>
            </w:r>
            <w:r>
              <w:t>lture kako bi se lakše uključil</w:t>
            </w:r>
            <w:r w:rsidRPr="0063386B">
              <w:t xml:space="preserve"> u gospodarski i društveni život u R</w:t>
            </w:r>
            <w:r>
              <w:t xml:space="preserve">epublici </w:t>
            </w:r>
            <w:r w:rsidRPr="0063386B">
              <w:t>H</w:t>
            </w:r>
            <w:r>
              <w:t>rvatskoj</w:t>
            </w:r>
            <w:r w:rsidRPr="0063386B">
              <w:t>, Peru</w:t>
            </w:r>
          </w:p>
        </w:tc>
        <w:tc>
          <w:tcPr>
            <w:tcW w:w="506" w:type="pct"/>
            <w:tcBorders>
              <w:top w:val="single" w:sz="4" w:space="0" w:color="auto"/>
              <w:left w:val="single" w:sz="4" w:space="0" w:color="auto"/>
              <w:bottom w:val="single" w:sz="4" w:space="0" w:color="auto"/>
              <w:right w:val="single" w:sz="4" w:space="0" w:color="auto"/>
            </w:tcBorders>
            <w:vAlign w:val="center"/>
          </w:tcPr>
          <w:p w14:paraId="278B0507" w14:textId="77777777" w:rsidR="00421776" w:rsidRPr="0063386B" w:rsidRDefault="00421776" w:rsidP="00892D05">
            <w:pPr>
              <w:rPr>
                <w:bCs/>
              </w:rPr>
            </w:pPr>
            <w:r w:rsidRPr="0063386B">
              <w:rPr>
                <w:bCs/>
              </w:rPr>
              <w:t>Države u razvoju</w:t>
            </w:r>
          </w:p>
        </w:tc>
        <w:tc>
          <w:tcPr>
            <w:tcW w:w="547" w:type="pct"/>
            <w:tcBorders>
              <w:top w:val="single" w:sz="4" w:space="0" w:color="auto"/>
              <w:left w:val="single" w:sz="4" w:space="0" w:color="auto"/>
              <w:bottom w:val="single" w:sz="4" w:space="0" w:color="auto"/>
              <w:right w:val="single" w:sz="4" w:space="0" w:color="auto"/>
            </w:tcBorders>
            <w:vAlign w:val="center"/>
          </w:tcPr>
          <w:p w14:paraId="1B4CA9F9" w14:textId="77777777" w:rsidR="00421776" w:rsidRPr="0063386B" w:rsidRDefault="00421776" w:rsidP="00892D05">
            <w:pPr>
              <w:ind w:right="-108"/>
            </w:pPr>
            <w:r w:rsidRPr="0063386B">
              <w:rPr>
                <w:bCs/>
              </w:rPr>
              <w:t>Višesektorski projekti</w:t>
            </w:r>
          </w:p>
        </w:tc>
        <w:tc>
          <w:tcPr>
            <w:tcW w:w="540" w:type="pct"/>
            <w:tcBorders>
              <w:top w:val="single" w:sz="4" w:space="0" w:color="auto"/>
              <w:left w:val="single" w:sz="4" w:space="0" w:color="auto"/>
              <w:bottom w:val="single" w:sz="4" w:space="0" w:color="auto"/>
              <w:right w:val="single" w:sz="4" w:space="0" w:color="auto"/>
            </w:tcBorders>
            <w:vAlign w:val="center"/>
          </w:tcPr>
          <w:p w14:paraId="6721736C" w14:textId="77777777" w:rsidR="00421776" w:rsidRPr="0063386B" w:rsidRDefault="00421776" w:rsidP="00892D05">
            <w:pPr>
              <w:spacing w:after="60"/>
            </w:pPr>
            <w:r w:rsidRPr="0063386B">
              <w:t>Humanitarni</w:t>
            </w:r>
          </w:p>
        </w:tc>
        <w:tc>
          <w:tcPr>
            <w:tcW w:w="733" w:type="pct"/>
            <w:tcBorders>
              <w:top w:val="single" w:sz="4" w:space="0" w:color="auto"/>
              <w:left w:val="single" w:sz="4" w:space="0" w:color="auto"/>
              <w:bottom w:val="single" w:sz="4" w:space="0" w:color="auto"/>
              <w:right w:val="single" w:sz="4" w:space="0" w:color="auto"/>
            </w:tcBorders>
            <w:vAlign w:val="center"/>
          </w:tcPr>
          <w:p w14:paraId="0955D865" w14:textId="77777777" w:rsidR="00421776" w:rsidRPr="0063386B" w:rsidRDefault="00421776" w:rsidP="00892D05">
            <w:pPr>
              <w:spacing w:after="60"/>
              <w:ind w:right="141"/>
              <w:jc w:val="right"/>
              <w:rPr>
                <w:bCs/>
              </w:rPr>
            </w:pPr>
            <w:r w:rsidRPr="0063386B">
              <w:rPr>
                <w:bCs/>
              </w:rPr>
              <w:t>3.700,00</w:t>
            </w:r>
          </w:p>
        </w:tc>
      </w:tr>
      <w:tr w:rsidR="00421776" w:rsidRPr="0063386B" w14:paraId="45EDC209"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87DCA7"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128EA7A" w14:textId="77777777" w:rsidR="00421776" w:rsidRPr="0063386B" w:rsidRDefault="00421776" w:rsidP="00892D05">
            <w:pPr>
              <w:spacing w:after="60"/>
              <w:rPr>
                <w:b/>
                <w:bCs/>
              </w:rPr>
            </w:pPr>
            <w:r w:rsidRPr="0063386B">
              <w:rPr>
                <w:b/>
                <w:bCs/>
              </w:rPr>
              <w:t>Središnji državni ured za Hrvate izvan Republike Hrvatske</w:t>
            </w:r>
          </w:p>
        </w:tc>
        <w:tc>
          <w:tcPr>
            <w:tcW w:w="1506" w:type="pct"/>
            <w:tcBorders>
              <w:top w:val="single" w:sz="4" w:space="0" w:color="auto"/>
              <w:left w:val="single" w:sz="4" w:space="0" w:color="auto"/>
              <w:bottom w:val="single" w:sz="4" w:space="0" w:color="auto"/>
              <w:right w:val="single" w:sz="4" w:space="0" w:color="auto"/>
            </w:tcBorders>
            <w:vAlign w:val="center"/>
          </w:tcPr>
          <w:p w14:paraId="79B8353D" w14:textId="77777777" w:rsidR="00421776" w:rsidRPr="0063386B" w:rsidRDefault="00421776" w:rsidP="00892D05">
            <w:pPr>
              <w:spacing w:before="60"/>
            </w:pPr>
            <w:r w:rsidRPr="0063386B">
              <w:t>Organiziranje stručnih seminara i radionica za Hrvate izvan R</w:t>
            </w:r>
            <w:r>
              <w:t xml:space="preserve">epublike </w:t>
            </w:r>
            <w:r w:rsidRPr="0063386B">
              <w:t>H</w:t>
            </w:r>
            <w:r>
              <w:t>rvatske</w:t>
            </w:r>
            <w:r w:rsidRPr="0063386B">
              <w:t xml:space="preserve"> za jačanje njihovih stručnih kapaciteta te poboljšanje njihovog statusa; </w:t>
            </w:r>
            <w:r w:rsidRPr="0063386B">
              <w:rPr>
                <w:bCs/>
              </w:rPr>
              <w:t>Bosna i Hercegovina, Republika Srbija, Crna Gora</w:t>
            </w:r>
            <w:r w:rsidRPr="0063386B">
              <w:t xml:space="preserve"> </w:t>
            </w:r>
          </w:p>
        </w:tc>
        <w:tc>
          <w:tcPr>
            <w:tcW w:w="506" w:type="pct"/>
            <w:tcBorders>
              <w:top w:val="single" w:sz="4" w:space="0" w:color="auto"/>
              <w:left w:val="single" w:sz="4" w:space="0" w:color="auto"/>
              <w:bottom w:val="single" w:sz="4" w:space="0" w:color="auto"/>
              <w:right w:val="single" w:sz="4" w:space="0" w:color="auto"/>
            </w:tcBorders>
            <w:vAlign w:val="center"/>
          </w:tcPr>
          <w:p w14:paraId="2ADF6D15" w14:textId="77777777" w:rsidR="00421776" w:rsidRPr="0063386B" w:rsidRDefault="00421776" w:rsidP="00892D05">
            <w:pPr>
              <w:rPr>
                <w:bCs/>
              </w:rPr>
            </w:pPr>
            <w:r w:rsidRPr="0063386B">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58688549" w14:textId="77777777" w:rsidR="00421776" w:rsidRPr="0063386B" w:rsidRDefault="00421776" w:rsidP="00892D05">
            <w:pPr>
              <w:ind w:right="-108"/>
            </w:pPr>
            <w:r w:rsidRPr="0063386B">
              <w:rPr>
                <w:bCs/>
              </w:rPr>
              <w:t>Višesektorski projekti</w:t>
            </w:r>
          </w:p>
        </w:tc>
        <w:tc>
          <w:tcPr>
            <w:tcW w:w="540" w:type="pct"/>
            <w:tcBorders>
              <w:top w:val="single" w:sz="4" w:space="0" w:color="auto"/>
              <w:left w:val="single" w:sz="4" w:space="0" w:color="auto"/>
              <w:bottom w:val="single" w:sz="4" w:space="0" w:color="auto"/>
              <w:right w:val="single" w:sz="4" w:space="0" w:color="auto"/>
            </w:tcBorders>
            <w:vAlign w:val="center"/>
          </w:tcPr>
          <w:p w14:paraId="3CCE2660" w14:textId="77777777" w:rsidR="00421776" w:rsidRPr="0063386B" w:rsidRDefault="00421776" w:rsidP="00892D05">
            <w:pPr>
              <w:spacing w:after="60"/>
            </w:pPr>
            <w:r w:rsidRPr="0063386B">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BA2F715" w14:textId="77777777" w:rsidR="00421776" w:rsidRPr="0063386B" w:rsidRDefault="00421776" w:rsidP="00892D05">
            <w:pPr>
              <w:spacing w:after="60"/>
              <w:ind w:right="141"/>
              <w:jc w:val="right"/>
              <w:rPr>
                <w:bCs/>
              </w:rPr>
            </w:pPr>
            <w:r>
              <w:rPr>
                <w:bCs/>
              </w:rPr>
              <w:t>0,00</w:t>
            </w:r>
          </w:p>
        </w:tc>
      </w:tr>
      <w:tr w:rsidR="00421776" w:rsidRPr="0063386B" w14:paraId="7646B33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39B234"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976540D" w14:textId="77777777" w:rsidR="00421776" w:rsidRPr="00013E9D" w:rsidRDefault="00421776" w:rsidP="00892D05">
            <w:pPr>
              <w:spacing w:after="60"/>
              <w:rPr>
                <w:b/>
                <w:bCs/>
              </w:rPr>
            </w:pPr>
            <w:r w:rsidRPr="00013E9D">
              <w:rPr>
                <w:b/>
                <w:bCs/>
              </w:rPr>
              <w:t>Vukovarsko-Srijemska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0B83446D" w14:textId="77777777" w:rsidR="00421776" w:rsidRPr="00013E9D" w:rsidRDefault="00421776" w:rsidP="00892D05">
            <w:pPr>
              <w:spacing w:before="60"/>
            </w:pPr>
            <w:r w:rsidRPr="00013E9D">
              <w:t>Š</w:t>
            </w:r>
            <w:r>
              <w:t>okačka k</w:t>
            </w:r>
            <w:r w:rsidRPr="00013E9D">
              <w:t>uća u Vajskoj – sufinanciranje,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45E4CAEF" w14:textId="77777777" w:rsidR="00421776" w:rsidRPr="00013E9D" w:rsidRDefault="00421776" w:rsidP="00892D05">
            <w:pPr>
              <w:rPr>
                <w:bCs/>
              </w:rPr>
            </w:pPr>
            <w:r w:rsidRPr="00013E9D">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54A1BA5" w14:textId="77777777" w:rsidR="00421776" w:rsidRPr="00013E9D" w:rsidRDefault="00421776" w:rsidP="00892D05">
            <w:pPr>
              <w:ind w:right="-108"/>
            </w:pPr>
            <w:r w:rsidRPr="00013E9D">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7138D91" w14:textId="77777777" w:rsidR="00421776" w:rsidRPr="00013E9D" w:rsidRDefault="00421776" w:rsidP="00892D05">
            <w:pPr>
              <w:spacing w:after="60"/>
            </w:pPr>
            <w:r w:rsidRPr="00013E9D">
              <w:t>Razvojni</w:t>
            </w:r>
          </w:p>
        </w:tc>
        <w:tc>
          <w:tcPr>
            <w:tcW w:w="733" w:type="pct"/>
            <w:tcBorders>
              <w:top w:val="single" w:sz="4" w:space="0" w:color="auto"/>
              <w:left w:val="single" w:sz="4" w:space="0" w:color="auto"/>
              <w:bottom w:val="single" w:sz="4" w:space="0" w:color="auto"/>
              <w:right w:val="single" w:sz="4" w:space="0" w:color="auto"/>
            </w:tcBorders>
            <w:vAlign w:val="center"/>
          </w:tcPr>
          <w:p w14:paraId="042ABAA3" w14:textId="77777777" w:rsidR="00421776" w:rsidRPr="00013E9D" w:rsidRDefault="00421776" w:rsidP="00892D05">
            <w:pPr>
              <w:spacing w:after="60"/>
              <w:ind w:right="141"/>
              <w:jc w:val="right"/>
              <w:rPr>
                <w:bCs/>
              </w:rPr>
            </w:pPr>
            <w:r w:rsidRPr="00013E9D">
              <w:rPr>
                <w:bCs/>
              </w:rPr>
              <w:t>20.006,2</w:t>
            </w:r>
            <w:r>
              <w:rPr>
                <w:bCs/>
              </w:rPr>
              <w:t>0</w:t>
            </w:r>
          </w:p>
        </w:tc>
      </w:tr>
      <w:tr w:rsidR="00421776" w:rsidRPr="0063386B" w14:paraId="2B6E867B"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562112"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03F6C28" w14:textId="77777777" w:rsidR="00421776" w:rsidRPr="00013E9D" w:rsidRDefault="00421776" w:rsidP="00892D05">
            <w:pPr>
              <w:spacing w:after="60"/>
              <w:rPr>
                <w:b/>
                <w:bCs/>
              </w:rPr>
            </w:pPr>
            <w:r w:rsidRPr="00013E9D">
              <w:rPr>
                <w:b/>
                <w:bCs/>
              </w:rPr>
              <w:t>Vukovarsko-Srijemska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0C25125A" w14:textId="77777777" w:rsidR="00421776" w:rsidRPr="00013E9D" w:rsidRDefault="00421776" w:rsidP="00892D05">
            <w:pPr>
              <w:spacing w:before="60"/>
            </w:pPr>
            <w:r w:rsidRPr="00013E9D">
              <w:t xml:space="preserve">Završetak krovnih i podnih radova na crkvi </w:t>
            </w:r>
            <w:r>
              <w:t>Franjevački samostan s</w:t>
            </w:r>
            <w:r w:rsidRPr="00013E9D">
              <w:t>v.</w:t>
            </w:r>
            <w:r>
              <w:t xml:space="preserve"> </w:t>
            </w:r>
            <w:r w:rsidRPr="00013E9D">
              <w:t>Marka na Plehanu,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053DB5AE" w14:textId="77777777" w:rsidR="00421776" w:rsidRPr="00013E9D" w:rsidRDefault="00421776" w:rsidP="00892D05">
            <w:pPr>
              <w:rPr>
                <w:bCs/>
              </w:rPr>
            </w:pPr>
            <w:r w:rsidRPr="00013E9D">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B6F836B" w14:textId="77777777" w:rsidR="00421776" w:rsidRPr="00013E9D" w:rsidRDefault="00421776" w:rsidP="00892D05">
            <w:pPr>
              <w:ind w:right="-108"/>
            </w:pPr>
            <w:r w:rsidRPr="00013E9D">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01163FA" w14:textId="77777777" w:rsidR="00421776" w:rsidRPr="00013E9D" w:rsidRDefault="00421776" w:rsidP="00892D05">
            <w:pPr>
              <w:spacing w:after="60"/>
            </w:pPr>
            <w:r w:rsidRPr="00013E9D">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635724B" w14:textId="77777777" w:rsidR="00421776" w:rsidRPr="00013E9D" w:rsidRDefault="00421776" w:rsidP="00892D05">
            <w:pPr>
              <w:spacing w:after="60"/>
              <w:ind w:right="141"/>
              <w:jc w:val="right"/>
              <w:rPr>
                <w:bCs/>
              </w:rPr>
            </w:pPr>
            <w:r w:rsidRPr="00013E9D">
              <w:rPr>
                <w:bCs/>
              </w:rPr>
              <w:t>20.000,00</w:t>
            </w:r>
          </w:p>
        </w:tc>
      </w:tr>
      <w:tr w:rsidR="00421776" w:rsidRPr="0063386B" w14:paraId="603B24B4"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A29F15A"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61CED46" w14:textId="77777777" w:rsidR="00421776" w:rsidRPr="00013E9D" w:rsidRDefault="00421776" w:rsidP="00892D05">
            <w:pPr>
              <w:spacing w:after="60"/>
              <w:rPr>
                <w:b/>
                <w:bCs/>
              </w:rPr>
            </w:pPr>
            <w:r w:rsidRPr="00013E9D">
              <w:rPr>
                <w:b/>
                <w:bCs/>
              </w:rPr>
              <w:t>Vukovarsko-Srijemska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5EC77FA1" w14:textId="77777777" w:rsidR="00421776" w:rsidRPr="00013E9D" w:rsidRDefault="00421776" w:rsidP="00892D05">
            <w:pPr>
              <w:spacing w:before="60"/>
            </w:pPr>
            <w:r w:rsidRPr="00013E9D">
              <w:t>Obnova kapele u Crnim Lokvama,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26781E3A" w14:textId="77777777" w:rsidR="00421776" w:rsidRPr="00013E9D" w:rsidRDefault="00421776" w:rsidP="00892D05">
            <w:pPr>
              <w:rPr>
                <w:bCs/>
              </w:rPr>
            </w:pPr>
            <w:r w:rsidRPr="00013E9D">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92C6FA2" w14:textId="77777777" w:rsidR="00421776" w:rsidRPr="00013E9D" w:rsidRDefault="00421776" w:rsidP="00892D05">
            <w:pPr>
              <w:ind w:right="-108"/>
            </w:pPr>
            <w:r w:rsidRPr="00013E9D">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8C38E83" w14:textId="77777777" w:rsidR="00421776" w:rsidRPr="00013E9D" w:rsidRDefault="00421776" w:rsidP="00892D05">
            <w:pPr>
              <w:spacing w:after="60"/>
            </w:pPr>
            <w:r w:rsidRPr="00013E9D">
              <w:t>Razvojni</w:t>
            </w:r>
          </w:p>
        </w:tc>
        <w:tc>
          <w:tcPr>
            <w:tcW w:w="733" w:type="pct"/>
            <w:tcBorders>
              <w:top w:val="single" w:sz="4" w:space="0" w:color="auto"/>
              <w:left w:val="single" w:sz="4" w:space="0" w:color="auto"/>
              <w:bottom w:val="single" w:sz="4" w:space="0" w:color="auto"/>
              <w:right w:val="single" w:sz="4" w:space="0" w:color="auto"/>
            </w:tcBorders>
            <w:vAlign w:val="center"/>
          </w:tcPr>
          <w:p w14:paraId="313F30AD" w14:textId="77777777" w:rsidR="00421776" w:rsidRPr="00013E9D" w:rsidRDefault="00421776" w:rsidP="00892D05">
            <w:pPr>
              <w:spacing w:after="60"/>
              <w:ind w:right="141"/>
              <w:jc w:val="right"/>
              <w:rPr>
                <w:bCs/>
              </w:rPr>
            </w:pPr>
            <w:r w:rsidRPr="00013E9D">
              <w:rPr>
                <w:bCs/>
              </w:rPr>
              <w:t>20.000,00</w:t>
            </w:r>
          </w:p>
        </w:tc>
      </w:tr>
      <w:tr w:rsidR="00421776" w:rsidRPr="0063386B" w14:paraId="4214ED5C"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7FBEEA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FF274D" w14:textId="77777777" w:rsidR="00421776" w:rsidRPr="00007F89" w:rsidRDefault="00421776" w:rsidP="00892D05">
            <w:pPr>
              <w:spacing w:after="60"/>
              <w:rPr>
                <w:b/>
                <w:bCs/>
              </w:rPr>
            </w:pPr>
            <w:r w:rsidRPr="00007F89">
              <w:rPr>
                <w:b/>
                <w:bCs/>
              </w:rPr>
              <w:t>Vukovarsko-Srijemska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35939C60" w14:textId="77777777" w:rsidR="00421776" w:rsidRPr="00007F89" w:rsidRDefault="00421776" w:rsidP="00892D05">
            <w:pPr>
              <w:spacing w:before="60"/>
            </w:pPr>
            <w:r w:rsidRPr="00007F89">
              <w:t>Organizacija Šokačke večere,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7AE2DBD3" w14:textId="77777777" w:rsidR="00421776" w:rsidRPr="00007F89" w:rsidRDefault="00421776" w:rsidP="00892D05">
            <w:pPr>
              <w:rPr>
                <w:bCs/>
              </w:rPr>
            </w:pPr>
            <w:r w:rsidRPr="00007F89">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6C181C65" w14:textId="77777777" w:rsidR="00421776" w:rsidRPr="00007F89" w:rsidRDefault="00421776" w:rsidP="00892D05">
            <w:pPr>
              <w:ind w:right="-108"/>
            </w:pPr>
            <w:r w:rsidRPr="00007F89">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4063A83" w14:textId="77777777" w:rsidR="00421776" w:rsidRPr="00007F89" w:rsidRDefault="00421776" w:rsidP="00892D05">
            <w:pPr>
              <w:spacing w:after="60"/>
            </w:pPr>
            <w:r w:rsidRPr="00007F89">
              <w:t>Razvojni</w:t>
            </w:r>
          </w:p>
        </w:tc>
        <w:tc>
          <w:tcPr>
            <w:tcW w:w="733" w:type="pct"/>
            <w:tcBorders>
              <w:top w:val="single" w:sz="4" w:space="0" w:color="auto"/>
              <w:left w:val="single" w:sz="4" w:space="0" w:color="auto"/>
              <w:bottom w:val="single" w:sz="4" w:space="0" w:color="auto"/>
              <w:right w:val="single" w:sz="4" w:space="0" w:color="auto"/>
            </w:tcBorders>
            <w:vAlign w:val="center"/>
          </w:tcPr>
          <w:p w14:paraId="2DFF9C1E" w14:textId="77777777" w:rsidR="00421776" w:rsidRPr="00007F89" w:rsidRDefault="00421776" w:rsidP="00892D05">
            <w:pPr>
              <w:spacing w:after="60"/>
              <w:ind w:right="141"/>
              <w:jc w:val="right"/>
              <w:rPr>
                <w:bCs/>
              </w:rPr>
            </w:pPr>
            <w:r w:rsidRPr="00007F89">
              <w:t>11.936,00</w:t>
            </w:r>
          </w:p>
        </w:tc>
      </w:tr>
      <w:tr w:rsidR="00421776" w:rsidRPr="0063386B" w14:paraId="10C2063D"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7E2C0AF"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06C062" w14:textId="77777777" w:rsidR="00421776" w:rsidRPr="00007F89" w:rsidRDefault="00421776" w:rsidP="00892D05">
            <w:pPr>
              <w:spacing w:after="60"/>
              <w:rPr>
                <w:b/>
                <w:bCs/>
              </w:rPr>
            </w:pPr>
            <w:r w:rsidRPr="00007F89">
              <w:rPr>
                <w:b/>
                <w:bCs/>
              </w:rPr>
              <w:t>Vukovarsko-Srijemska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4B0F3C07" w14:textId="77777777" w:rsidR="00421776" w:rsidRPr="0063386B" w:rsidRDefault="00421776" w:rsidP="00892D05">
            <w:pPr>
              <w:spacing w:before="60"/>
            </w:pPr>
            <w:r w:rsidRPr="00007F89">
              <w:t>Organizacija Šokačke večere,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227EBCE0" w14:textId="77777777" w:rsidR="00421776" w:rsidRPr="0063386B" w:rsidRDefault="00421776" w:rsidP="00892D05">
            <w:pPr>
              <w:rPr>
                <w:bCs/>
              </w:rPr>
            </w:pPr>
            <w:r w:rsidRPr="00007F89">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320992A" w14:textId="77777777" w:rsidR="00421776" w:rsidRPr="0063386B" w:rsidRDefault="00421776" w:rsidP="00892D05">
            <w:pPr>
              <w:ind w:right="-108"/>
            </w:pPr>
            <w:r w:rsidRPr="00007F89">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44A0DE83" w14:textId="77777777" w:rsidR="00421776" w:rsidRPr="0063386B" w:rsidRDefault="00421776" w:rsidP="00892D05">
            <w:pPr>
              <w:spacing w:after="60"/>
            </w:pPr>
            <w:r w:rsidRPr="00007F89">
              <w:t>Razvojni</w:t>
            </w:r>
          </w:p>
        </w:tc>
        <w:tc>
          <w:tcPr>
            <w:tcW w:w="733" w:type="pct"/>
            <w:tcBorders>
              <w:top w:val="single" w:sz="4" w:space="0" w:color="auto"/>
              <w:left w:val="single" w:sz="4" w:space="0" w:color="auto"/>
              <w:bottom w:val="single" w:sz="4" w:space="0" w:color="auto"/>
              <w:right w:val="single" w:sz="4" w:space="0" w:color="auto"/>
            </w:tcBorders>
            <w:vAlign w:val="center"/>
          </w:tcPr>
          <w:p w14:paraId="6A8523F9" w14:textId="77777777" w:rsidR="00421776" w:rsidRPr="0063386B" w:rsidRDefault="00421776" w:rsidP="00892D05">
            <w:pPr>
              <w:spacing w:after="60"/>
              <w:ind w:right="141"/>
              <w:jc w:val="right"/>
              <w:rPr>
                <w:bCs/>
              </w:rPr>
            </w:pPr>
            <w:r>
              <w:t>5.036,35</w:t>
            </w:r>
          </w:p>
        </w:tc>
      </w:tr>
      <w:tr w:rsidR="00421776" w:rsidRPr="0063386B" w14:paraId="1130A571"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E76128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2B179A5" w14:textId="77777777" w:rsidR="00421776" w:rsidRPr="003558C7" w:rsidRDefault="00421776" w:rsidP="00892D05">
            <w:pPr>
              <w:spacing w:after="60"/>
              <w:rPr>
                <w:b/>
                <w:bCs/>
              </w:rPr>
            </w:pPr>
            <w:r w:rsidRPr="003558C7">
              <w:rPr>
                <w:b/>
                <w:bCs/>
              </w:rPr>
              <w:t>Vukovarsko-Srijemska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3D947633" w14:textId="77777777" w:rsidR="00421776" w:rsidRPr="003558C7" w:rsidRDefault="00421776" w:rsidP="00892D05">
            <w:pPr>
              <w:spacing w:before="60"/>
            </w:pPr>
            <w:r w:rsidRPr="003558C7">
              <w:t>Vrhbosanska nadbiskupija,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03875268" w14:textId="77777777" w:rsidR="00421776" w:rsidRPr="003558C7" w:rsidRDefault="00421776" w:rsidP="00892D05">
            <w:pPr>
              <w:rPr>
                <w:bCs/>
              </w:rPr>
            </w:pPr>
            <w:r w:rsidRPr="003558C7">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79710504" w14:textId="77777777" w:rsidR="00421776" w:rsidRPr="003558C7" w:rsidRDefault="00421776" w:rsidP="00892D05">
            <w:pPr>
              <w:ind w:right="-108"/>
            </w:pPr>
            <w:r w:rsidRPr="003558C7">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7FDA7537" w14:textId="77777777" w:rsidR="00421776" w:rsidRPr="003558C7" w:rsidRDefault="00421776" w:rsidP="00892D05">
            <w:pPr>
              <w:spacing w:after="60"/>
            </w:pPr>
            <w:r w:rsidRPr="003558C7">
              <w:t>Razvojni</w:t>
            </w:r>
          </w:p>
        </w:tc>
        <w:tc>
          <w:tcPr>
            <w:tcW w:w="733" w:type="pct"/>
            <w:tcBorders>
              <w:top w:val="single" w:sz="4" w:space="0" w:color="auto"/>
              <w:left w:val="single" w:sz="4" w:space="0" w:color="auto"/>
              <w:bottom w:val="single" w:sz="4" w:space="0" w:color="auto"/>
              <w:right w:val="single" w:sz="4" w:space="0" w:color="auto"/>
            </w:tcBorders>
            <w:vAlign w:val="center"/>
          </w:tcPr>
          <w:p w14:paraId="7ACFCE77" w14:textId="77777777" w:rsidR="00421776" w:rsidRPr="003558C7" w:rsidRDefault="00421776" w:rsidP="00892D05">
            <w:pPr>
              <w:spacing w:after="60"/>
              <w:ind w:right="141"/>
              <w:jc w:val="right"/>
              <w:rPr>
                <w:bCs/>
              </w:rPr>
            </w:pPr>
            <w:r w:rsidRPr="003558C7">
              <w:t>5.000,00</w:t>
            </w:r>
          </w:p>
        </w:tc>
      </w:tr>
      <w:tr w:rsidR="00421776" w:rsidRPr="0063386B" w14:paraId="06EB1A55"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2479D6C"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6EE2A4" w14:textId="77777777" w:rsidR="00421776" w:rsidRPr="003558C7" w:rsidRDefault="00421776" w:rsidP="00892D05">
            <w:pPr>
              <w:spacing w:after="60"/>
              <w:rPr>
                <w:b/>
                <w:bCs/>
              </w:rPr>
            </w:pPr>
            <w:r w:rsidRPr="003558C7">
              <w:rPr>
                <w:b/>
                <w:bCs/>
              </w:rPr>
              <w:t>Vukovarsko-Srijemska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18F9A671" w14:textId="77777777" w:rsidR="00421776" w:rsidRPr="003558C7" w:rsidRDefault="00421776" w:rsidP="00892D05">
            <w:pPr>
              <w:spacing w:before="60"/>
            </w:pPr>
            <w:r w:rsidRPr="003558C7">
              <w:t>Potpora u radu i obnovi nošnji kluba, HKUD KOČERIN,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C72F001" w14:textId="77777777" w:rsidR="00421776" w:rsidRPr="003558C7" w:rsidRDefault="00421776" w:rsidP="00892D05">
            <w:pPr>
              <w:rPr>
                <w:bCs/>
              </w:rPr>
            </w:pPr>
            <w:r w:rsidRPr="003558C7">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206E1D9F" w14:textId="77777777" w:rsidR="00421776" w:rsidRPr="003558C7" w:rsidRDefault="00421776" w:rsidP="00892D05">
            <w:pPr>
              <w:ind w:right="-108"/>
            </w:pPr>
            <w:r w:rsidRPr="003558C7">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3B732CA3" w14:textId="77777777" w:rsidR="00421776" w:rsidRPr="003558C7" w:rsidRDefault="00421776" w:rsidP="00892D05">
            <w:pPr>
              <w:spacing w:after="60"/>
            </w:pPr>
            <w:r w:rsidRPr="003558C7">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C8434D1" w14:textId="77777777" w:rsidR="00421776" w:rsidRPr="003558C7" w:rsidRDefault="00421776" w:rsidP="00892D05">
            <w:pPr>
              <w:spacing w:after="60"/>
              <w:ind w:right="141"/>
              <w:jc w:val="right"/>
              <w:rPr>
                <w:bCs/>
              </w:rPr>
            </w:pPr>
            <w:r w:rsidRPr="003558C7">
              <w:t>5.000,00</w:t>
            </w:r>
          </w:p>
        </w:tc>
      </w:tr>
      <w:tr w:rsidR="00421776" w:rsidRPr="0063386B" w14:paraId="3F7BA02F"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5DF1A5"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0BF45A" w14:textId="77777777" w:rsidR="00421776" w:rsidRPr="003558C7" w:rsidRDefault="00421776" w:rsidP="00892D05">
            <w:pPr>
              <w:spacing w:after="60"/>
              <w:rPr>
                <w:b/>
                <w:bCs/>
              </w:rPr>
            </w:pPr>
            <w:r w:rsidRPr="003558C7">
              <w:rPr>
                <w:b/>
                <w:bCs/>
              </w:rPr>
              <w:t>Vukovarsko-Srijemska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1CA9D705" w14:textId="77777777" w:rsidR="00421776" w:rsidRPr="003558C7" w:rsidRDefault="00421776" w:rsidP="00892D05">
            <w:pPr>
              <w:spacing w:before="60"/>
            </w:pPr>
            <w:r w:rsidRPr="003558C7">
              <w:t>Rad i program taekwondo kluba Kočerin, Bosna i Hercegovina</w:t>
            </w:r>
          </w:p>
        </w:tc>
        <w:tc>
          <w:tcPr>
            <w:tcW w:w="506" w:type="pct"/>
            <w:tcBorders>
              <w:top w:val="single" w:sz="4" w:space="0" w:color="auto"/>
              <w:left w:val="single" w:sz="4" w:space="0" w:color="auto"/>
              <w:bottom w:val="single" w:sz="4" w:space="0" w:color="auto"/>
              <w:right w:val="single" w:sz="4" w:space="0" w:color="auto"/>
            </w:tcBorders>
            <w:vAlign w:val="center"/>
          </w:tcPr>
          <w:p w14:paraId="3AAAA8BE" w14:textId="77777777" w:rsidR="00421776" w:rsidRPr="003558C7" w:rsidRDefault="00421776" w:rsidP="00892D05">
            <w:pPr>
              <w:rPr>
                <w:bCs/>
              </w:rPr>
            </w:pPr>
            <w:r w:rsidRPr="003558C7">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0185744" w14:textId="77777777" w:rsidR="00421776" w:rsidRPr="003558C7" w:rsidRDefault="00421776" w:rsidP="00892D05">
            <w:pPr>
              <w:ind w:right="-108"/>
            </w:pPr>
            <w:r w:rsidRPr="003558C7">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00D8A82B" w14:textId="77777777" w:rsidR="00421776" w:rsidRPr="003558C7" w:rsidRDefault="00421776" w:rsidP="00892D05">
            <w:pPr>
              <w:spacing w:after="60"/>
            </w:pPr>
            <w:r w:rsidRPr="003558C7">
              <w:t>Razvojni</w:t>
            </w:r>
          </w:p>
        </w:tc>
        <w:tc>
          <w:tcPr>
            <w:tcW w:w="733" w:type="pct"/>
            <w:tcBorders>
              <w:top w:val="single" w:sz="4" w:space="0" w:color="auto"/>
              <w:left w:val="single" w:sz="4" w:space="0" w:color="auto"/>
              <w:bottom w:val="single" w:sz="4" w:space="0" w:color="auto"/>
              <w:right w:val="single" w:sz="4" w:space="0" w:color="auto"/>
            </w:tcBorders>
            <w:vAlign w:val="center"/>
          </w:tcPr>
          <w:p w14:paraId="12B832A5" w14:textId="77777777" w:rsidR="00421776" w:rsidRPr="003558C7" w:rsidRDefault="00421776" w:rsidP="00892D05">
            <w:pPr>
              <w:spacing w:after="60"/>
              <w:ind w:right="141"/>
              <w:jc w:val="right"/>
              <w:rPr>
                <w:bCs/>
              </w:rPr>
            </w:pPr>
            <w:r w:rsidRPr="003558C7">
              <w:t>5.000,00</w:t>
            </w:r>
          </w:p>
        </w:tc>
      </w:tr>
      <w:tr w:rsidR="00421776" w:rsidRPr="0063386B" w14:paraId="5D9FDCD6"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4BD11EB" w14:textId="77777777" w:rsidR="00421776" w:rsidRPr="00650F0B" w:rsidRDefault="00421776" w:rsidP="0029181F">
            <w:pPr>
              <w:pStyle w:val="ListParagraph"/>
              <w:numPr>
                <w:ilvl w:val="0"/>
                <w:numId w:val="12"/>
              </w:numPr>
              <w:spacing w:after="60"/>
              <w:jc w:val="center"/>
              <w:rPr>
                <w:b/>
                <w:bCs/>
              </w:rPr>
            </w:pPr>
          </w:p>
        </w:tc>
        <w:tc>
          <w:tcPr>
            <w:tcW w:w="815"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4651047" w14:textId="77777777" w:rsidR="00421776" w:rsidRPr="003558C7" w:rsidRDefault="00421776" w:rsidP="00892D05">
            <w:pPr>
              <w:spacing w:after="60"/>
              <w:rPr>
                <w:b/>
                <w:bCs/>
              </w:rPr>
            </w:pPr>
            <w:r w:rsidRPr="003558C7">
              <w:rPr>
                <w:b/>
                <w:bCs/>
              </w:rPr>
              <w:t>Vukovarsko-Srijemska Županija</w:t>
            </w:r>
          </w:p>
        </w:tc>
        <w:tc>
          <w:tcPr>
            <w:tcW w:w="1506" w:type="pct"/>
            <w:tcBorders>
              <w:top w:val="single" w:sz="4" w:space="0" w:color="auto"/>
              <w:left w:val="single" w:sz="4" w:space="0" w:color="auto"/>
              <w:bottom w:val="single" w:sz="4" w:space="0" w:color="auto"/>
              <w:right w:val="single" w:sz="4" w:space="0" w:color="auto"/>
            </w:tcBorders>
            <w:vAlign w:val="center"/>
          </w:tcPr>
          <w:p w14:paraId="142E5E92" w14:textId="77777777" w:rsidR="00421776" w:rsidRPr="003558C7" w:rsidRDefault="00421776" w:rsidP="00892D05">
            <w:pPr>
              <w:spacing w:before="60"/>
            </w:pPr>
            <w:r w:rsidRPr="003558C7">
              <w:t>Sufinanciranje Velikog Prela 2019</w:t>
            </w:r>
            <w:r>
              <w:t>.</w:t>
            </w:r>
            <w:r w:rsidRPr="003558C7">
              <w:t>, Republika Srbija</w:t>
            </w:r>
          </w:p>
        </w:tc>
        <w:tc>
          <w:tcPr>
            <w:tcW w:w="506" w:type="pct"/>
            <w:tcBorders>
              <w:top w:val="single" w:sz="4" w:space="0" w:color="auto"/>
              <w:left w:val="single" w:sz="4" w:space="0" w:color="auto"/>
              <w:bottom w:val="single" w:sz="4" w:space="0" w:color="auto"/>
              <w:right w:val="single" w:sz="4" w:space="0" w:color="auto"/>
            </w:tcBorders>
            <w:vAlign w:val="center"/>
          </w:tcPr>
          <w:p w14:paraId="51EEB44C" w14:textId="77777777" w:rsidR="00421776" w:rsidRPr="003558C7" w:rsidRDefault="00421776" w:rsidP="00892D05">
            <w:pPr>
              <w:rPr>
                <w:bCs/>
              </w:rPr>
            </w:pPr>
            <w:r w:rsidRPr="003558C7">
              <w:rPr>
                <w:bCs/>
              </w:rPr>
              <w:t>Jugoistočna Europa</w:t>
            </w:r>
          </w:p>
        </w:tc>
        <w:tc>
          <w:tcPr>
            <w:tcW w:w="547" w:type="pct"/>
            <w:tcBorders>
              <w:top w:val="single" w:sz="4" w:space="0" w:color="auto"/>
              <w:left w:val="single" w:sz="4" w:space="0" w:color="auto"/>
              <w:bottom w:val="single" w:sz="4" w:space="0" w:color="auto"/>
              <w:right w:val="single" w:sz="4" w:space="0" w:color="auto"/>
            </w:tcBorders>
            <w:vAlign w:val="center"/>
          </w:tcPr>
          <w:p w14:paraId="4D87965C" w14:textId="77777777" w:rsidR="00421776" w:rsidRPr="003558C7" w:rsidRDefault="00421776" w:rsidP="00892D05">
            <w:pPr>
              <w:ind w:right="-108"/>
            </w:pPr>
            <w:r w:rsidRPr="003558C7">
              <w:t>Ostalo - Kultura</w:t>
            </w:r>
          </w:p>
        </w:tc>
        <w:tc>
          <w:tcPr>
            <w:tcW w:w="540" w:type="pct"/>
            <w:tcBorders>
              <w:top w:val="single" w:sz="4" w:space="0" w:color="auto"/>
              <w:left w:val="single" w:sz="4" w:space="0" w:color="auto"/>
              <w:bottom w:val="single" w:sz="4" w:space="0" w:color="auto"/>
              <w:right w:val="single" w:sz="4" w:space="0" w:color="auto"/>
            </w:tcBorders>
            <w:vAlign w:val="center"/>
          </w:tcPr>
          <w:p w14:paraId="65A01D96" w14:textId="77777777" w:rsidR="00421776" w:rsidRPr="003558C7" w:rsidRDefault="00421776" w:rsidP="00892D05">
            <w:pPr>
              <w:spacing w:after="60"/>
            </w:pPr>
            <w:r w:rsidRPr="003558C7">
              <w:t>Razvojni</w:t>
            </w:r>
          </w:p>
        </w:tc>
        <w:tc>
          <w:tcPr>
            <w:tcW w:w="733" w:type="pct"/>
            <w:tcBorders>
              <w:top w:val="single" w:sz="4" w:space="0" w:color="auto"/>
              <w:left w:val="single" w:sz="4" w:space="0" w:color="auto"/>
              <w:bottom w:val="single" w:sz="4" w:space="0" w:color="auto"/>
              <w:right w:val="single" w:sz="4" w:space="0" w:color="auto"/>
            </w:tcBorders>
            <w:vAlign w:val="center"/>
          </w:tcPr>
          <w:p w14:paraId="4A9BFF59" w14:textId="77777777" w:rsidR="00421776" w:rsidRPr="003558C7" w:rsidRDefault="00421776" w:rsidP="00892D05">
            <w:pPr>
              <w:spacing w:after="60"/>
              <w:ind w:right="141"/>
              <w:jc w:val="right"/>
              <w:rPr>
                <w:bCs/>
              </w:rPr>
            </w:pPr>
            <w:r w:rsidRPr="003558C7">
              <w:t>4.936,00</w:t>
            </w:r>
          </w:p>
        </w:tc>
      </w:tr>
      <w:tr w:rsidR="00421776" w:rsidRPr="0063386B" w14:paraId="5052F038" w14:textId="77777777" w:rsidTr="00291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trPr>
        <w:tc>
          <w:tcPr>
            <w:tcW w:w="353"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8E7DFF9" w14:textId="77777777" w:rsidR="00421776" w:rsidRPr="00650F0B" w:rsidRDefault="00421776" w:rsidP="0029181F">
            <w:pPr>
              <w:pStyle w:val="ListParagraph"/>
              <w:spacing w:after="60"/>
              <w:jc w:val="center"/>
              <w:rPr>
                <w:b/>
              </w:rPr>
            </w:pPr>
          </w:p>
        </w:tc>
        <w:tc>
          <w:tcPr>
            <w:tcW w:w="3914" w:type="pct"/>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883251" w14:textId="77777777" w:rsidR="00421776" w:rsidRPr="003558C7" w:rsidRDefault="00421776" w:rsidP="00892D05">
            <w:pPr>
              <w:spacing w:after="60"/>
              <w:jc w:val="right"/>
              <w:rPr>
                <w:b/>
              </w:rPr>
            </w:pPr>
            <w:r w:rsidRPr="003558C7">
              <w:rPr>
                <w:b/>
              </w:rPr>
              <w:t>Ukupno u HRK:</w:t>
            </w:r>
          </w:p>
        </w:tc>
        <w:tc>
          <w:tcPr>
            <w:tcW w:w="733" w:type="pct"/>
            <w:tcBorders>
              <w:top w:val="single" w:sz="4" w:space="0" w:color="auto"/>
              <w:left w:val="single" w:sz="4" w:space="0" w:color="auto"/>
              <w:bottom w:val="single" w:sz="4" w:space="0" w:color="auto"/>
              <w:right w:val="single" w:sz="4" w:space="0" w:color="auto"/>
            </w:tcBorders>
            <w:vAlign w:val="center"/>
          </w:tcPr>
          <w:p w14:paraId="4DFF259E" w14:textId="77777777" w:rsidR="00421776" w:rsidRPr="004E1997" w:rsidRDefault="00421776" w:rsidP="00892D05">
            <w:pPr>
              <w:spacing w:after="60"/>
              <w:ind w:right="141"/>
              <w:jc w:val="right"/>
              <w:rPr>
                <w:b/>
              </w:rPr>
            </w:pPr>
            <w:r w:rsidRPr="004E1997">
              <w:rPr>
                <w:b/>
              </w:rPr>
              <w:t>23.541.642,08</w:t>
            </w:r>
          </w:p>
        </w:tc>
      </w:tr>
    </w:tbl>
    <w:p w14:paraId="18D67BAC" w14:textId="77777777" w:rsidR="00C00F2E" w:rsidRDefault="00C00F2E" w:rsidP="00D83354"/>
    <w:sectPr w:rsidR="00C00F2E" w:rsidSect="002D6CCF">
      <w:pgSz w:w="16838" w:h="11906" w:orient="landscape"/>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7F18" w14:textId="77777777" w:rsidR="00227FC4" w:rsidRDefault="00227FC4" w:rsidP="004A48A8">
      <w:r>
        <w:separator/>
      </w:r>
    </w:p>
  </w:endnote>
  <w:endnote w:type="continuationSeparator" w:id="0">
    <w:p w14:paraId="1C337A5C" w14:textId="77777777" w:rsidR="00227FC4" w:rsidRDefault="00227FC4" w:rsidP="004A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212994"/>
      <w:docPartObj>
        <w:docPartGallery w:val="Page Numbers (Bottom of Page)"/>
        <w:docPartUnique/>
      </w:docPartObj>
    </w:sdtPr>
    <w:sdtEndPr>
      <w:rPr>
        <w:noProof/>
      </w:rPr>
    </w:sdtEndPr>
    <w:sdtContent>
      <w:p w14:paraId="1C8CC736" w14:textId="298E0A39" w:rsidR="004F7495" w:rsidRDefault="004F7495">
        <w:pPr>
          <w:pStyle w:val="Footer"/>
          <w:jc w:val="right"/>
        </w:pPr>
        <w:r>
          <w:fldChar w:fldCharType="begin"/>
        </w:r>
        <w:r>
          <w:instrText xml:space="preserve"> PAGE   \* MERGEFORMAT </w:instrText>
        </w:r>
        <w:r>
          <w:fldChar w:fldCharType="separate"/>
        </w:r>
        <w:r w:rsidR="00787F97">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33B77" w14:textId="77777777" w:rsidR="00227FC4" w:rsidRDefault="00227FC4" w:rsidP="004A48A8">
      <w:r>
        <w:separator/>
      </w:r>
    </w:p>
  </w:footnote>
  <w:footnote w:type="continuationSeparator" w:id="0">
    <w:p w14:paraId="4F1D3718" w14:textId="77777777" w:rsidR="00227FC4" w:rsidRDefault="00227FC4" w:rsidP="004A4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5A"/>
    <w:multiLevelType w:val="multilevel"/>
    <w:tmpl w:val="CCE4F25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527424"/>
    <w:multiLevelType w:val="hybridMultilevel"/>
    <w:tmpl w:val="D6C832FC"/>
    <w:lvl w:ilvl="0" w:tplc="951498C2">
      <w:start w:val="10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43C3E"/>
    <w:multiLevelType w:val="hybridMultilevel"/>
    <w:tmpl w:val="26F04250"/>
    <w:lvl w:ilvl="0" w:tplc="D2EE9588">
      <w:start w:val="2"/>
      <w:numFmt w:val="bullet"/>
      <w:lvlText w:val="-"/>
      <w:lvlJc w:val="left"/>
      <w:pPr>
        <w:ind w:left="720" w:hanging="360"/>
      </w:pPr>
      <w:rPr>
        <w:rFonts w:ascii="Times New Roman" w:eastAsia="PMingLiU"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EC0F6F"/>
    <w:multiLevelType w:val="hybridMultilevel"/>
    <w:tmpl w:val="75C20D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722FA8"/>
    <w:multiLevelType w:val="multilevel"/>
    <w:tmpl w:val="FDA0A19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F27650"/>
    <w:multiLevelType w:val="multilevel"/>
    <w:tmpl w:val="FDA0A19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1DA34CD"/>
    <w:multiLevelType w:val="hybridMultilevel"/>
    <w:tmpl w:val="CD280DB8"/>
    <w:lvl w:ilvl="0" w:tplc="3410D304">
      <w:start w:val="5"/>
      <w:numFmt w:val="bullet"/>
      <w:lvlText w:val="-"/>
      <w:lvlJc w:val="left"/>
      <w:pPr>
        <w:ind w:left="720" w:hanging="360"/>
      </w:pPr>
      <w:rPr>
        <w:rFonts w:ascii="Times New Roman" w:eastAsia="PMingLiU"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85BF7"/>
    <w:multiLevelType w:val="multilevel"/>
    <w:tmpl w:val="F0D848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440" w:hanging="144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800" w:hanging="1800"/>
      </w:pPr>
      <w:rPr>
        <w:rFonts w:hint="default"/>
        <w:sz w:val="24"/>
      </w:rPr>
    </w:lvl>
    <w:lvl w:ilvl="7">
      <w:start w:val="1"/>
      <w:numFmt w:val="decimal"/>
      <w:isLgl/>
      <w:lvlText w:val="%1.%2.%3.%4.%5.%6.%7.%8."/>
      <w:lvlJc w:val="left"/>
      <w:pPr>
        <w:ind w:left="2160" w:hanging="2160"/>
      </w:pPr>
      <w:rPr>
        <w:rFonts w:hint="default"/>
        <w:sz w:val="24"/>
      </w:rPr>
    </w:lvl>
    <w:lvl w:ilvl="8">
      <w:start w:val="1"/>
      <w:numFmt w:val="decimal"/>
      <w:isLgl/>
      <w:lvlText w:val="%1.%2.%3.%4.%5.%6.%7.%8.%9."/>
      <w:lvlJc w:val="left"/>
      <w:pPr>
        <w:ind w:left="2160" w:hanging="2160"/>
      </w:pPr>
      <w:rPr>
        <w:rFonts w:hint="default"/>
        <w:sz w:val="24"/>
      </w:rPr>
    </w:lvl>
  </w:abstractNum>
  <w:abstractNum w:abstractNumId="8" w15:restartNumberingAfterBreak="0">
    <w:nsid w:val="37A27681"/>
    <w:multiLevelType w:val="multilevel"/>
    <w:tmpl w:val="F354A13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85366C"/>
    <w:multiLevelType w:val="hybridMultilevel"/>
    <w:tmpl w:val="C8E0E69A"/>
    <w:lvl w:ilvl="0" w:tplc="041A0001">
      <w:start w:val="1"/>
      <w:numFmt w:val="bullet"/>
      <w:lvlText w:val=""/>
      <w:lvlJc w:val="left"/>
      <w:pPr>
        <w:ind w:left="426" w:hanging="360"/>
      </w:pPr>
      <w:rPr>
        <w:rFonts w:ascii="Symbol" w:hAnsi="Symbol" w:hint="default"/>
      </w:rPr>
    </w:lvl>
    <w:lvl w:ilvl="1" w:tplc="041A0019">
      <w:start w:val="1"/>
      <w:numFmt w:val="lowerLetter"/>
      <w:lvlText w:val="%2."/>
      <w:lvlJc w:val="left"/>
      <w:pPr>
        <w:ind w:left="1146" w:hanging="360"/>
      </w:pPr>
    </w:lvl>
    <w:lvl w:ilvl="2" w:tplc="041A001B">
      <w:start w:val="1"/>
      <w:numFmt w:val="lowerRoman"/>
      <w:lvlText w:val="%3."/>
      <w:lvlJc w:val="right"/>
      <w:pPr>
        <w:ind w:left="1866" w:hanging="180"/>
      </w:pPr>
    </w:lvl>
    <w:lvl w:ilvl="3" w:tplc="041A0001">
      <w:start w:val="1"/>
      <w:numFmt w:val="bullet"/>
      <w:lvlText w:val=""/>
      <w:lvlJc w:val="left"/>
      <w:pPr>
        <w:ind w:left="2586" w:hanging="360"/>
      </w:pPr>
      <w:rPr>
        <w:rFonts w:ascii="Symbol" w:hAnsi="Symbol" w:hint="default"/>
      </w:r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10" w15:restartNumberingAfterBreak="0">
    <w:nsid w:val="60A55D2D"/>
    <w:multiLevelType w:val="hybridMultilevel"/>
    <w:tmpl w:val="ABAA07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9436A81"/>
    <w:multiLevelType w:val="multilevel"/>
    <w:tmpl w:val="FDA0A190"/>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9"/>
  </w:num>
  <w:num w:numId="4">
    <w:abstractNumId w:val="0"/>
  </w:num>
  <w:num w:numId="5">
    <w:abstractNumId w:val="5"/>
  </w:num>
  <w:num w:numId="6">
    <w:abstractNumId w:val="2"/>
  </w:num>
  <w:num w:numId="7">
    <w:abstractNumId w:val="1"/>
  </w:num>
  <w:num w:numId="8">
    <w:abstractNumId w:val="11"/>
  </w:num>
  <w:num w:numId="9">
    <w:abstractNumId w:val="7"/>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A8"/>
    <w:rsid w:val="00000516"/>
    <w:rsid w:val="00001375"/>
    <w:rsid w:val="00001465"/>
    <w:rsid w:val="00002D24"/>
    <w:rsid w:val="00002EAA"/>
    <w:rsid w:val="00003AE8"/>
    <w:rsid w:val="00004C62"/>
    <w:rsid w:val="00007F89"/>
    <w:rsid w:val="00011390"/>
    <w:rsid w:val="00011397"/>
    <w:rsid w:val="00012653"/>
    <w:rsid w:val="00013E9D"/>
    <w:rsid w:val="000170F4"/>
    <w:rsid w:val="00017774"/>
    <w:rsid w:val="00017B98"/>
    <w:rsid w:val="00020BEB"/>
    <w:rsid w:val="00021D82"/>
    <w:rsid w:val="00023256"/>
    <w:rsid w:val="00026239"/>
    <w:rsid w:val="0003052A"/>
    <w:rsid w:val="0003070A"/>
    <w:rsid w:val="00034144"/>
    <w:rsid w:val="00035453"/>
    <w:rsid w:val="00035D89"/>
    <w:rsid w:val="00035D94"/>
    <w:rsid w:val="0003707E"/>
    <w:rsid w:val="000373FC"/>
    <w:rsid w:val="00040696"/>
    <w:rsid w:val="000406C1"/>
    <w:rsid w:val="000471C4"/>
    <w:rsid w:val="00052EE1"/>
    <w:rsid w:val="00060BA2"/>
    <w:rsid w:val="00061933"/>
    <w:rsid w:val="00063791"/>
    <w:rsid w:val="00077946"/>
    <w:rsid w:val="00081B39"/>
    <w:rsid w:val="0008608F"/>
    <w:rsid w:val="00087E5D"/>
    <w:rsid w:val="00087FBF"/>
    <w:rsid w:val="00090B61"/>
    <w:rsid w:val="00093F94"/>
    <w:rsid w:val="00096E24"/>
    <w:rsid w:val="000A30CA"/>
    <w:rsid w:val="000A3FD3"/>
    <w:rsid w:val="000A49ED"/>
    <w:rsid w:val="000A5006"/>
    <w:rsid w:val="000A5C0B"/>
    <w:rsid w:val="000A65C1"/>
    <w:rsid w:val="000A6F12"/>
    <w:rsid w:val="000A7169"/>
    <w:rsid w:val="000B0F23"/>
    <w:rsid w:val="000B1D6C"/>
    <w:rsid w:val="000B31EF"/>
    <w:rsid w:val="000B4BB5"/>
    <w:rsid w:val="000C02E6"/>
    <w:rsid w:val="000C0FAF"/>
    <w:rsid w:val="000C3023"/>
    <w:rsid w:val="000C3E91"/>
    <w:rsid w:val="000C6550"/>
    <w:rsid w:val="000C7E32"/>
    <w:rsid w:val="000C7EC9"/>
    <w:rsid w:val="000D0718"/>
    <w:rsid w:val="000D2389"/>
    <w:rsid w:val="000D3291"/>
    <w:rsid w:val="000D450F"/>
    <w:rsid w:val="000D70A6"/>
    <w:rsid w:val="000E0FAB"/>
    <w:rsid w:val="000E2209"/>
    <w:rsid w:val="000E325A"/>
    <w:rsid w:val="000E394E"/>
    <w:rsid w:val="000E45F6"/>
    <w:rsid w:val="000E69F2"/>
    <w:rsid w:val="000E7EB6"/>
    <w:rsid w:val="00102948"/>
    <w:rsid w:val="00105A87"/>
    <w:rsid w:val="001069EE"/>
    <w:rsid w:val="00110E86"/>
    <w:rsid w:val="001121C3"/>
    <w:rsid w:val="0011247C"/>
    <w:rsid w:val="001126B7"/>
    <w:rsid w:val="00113229"/>
    <w:rsid w:val="00113832"/>
    <w:rsid w:val="00115AE0"/>
    <w:rsid w:val="00117989"/>
    <w:rsid w:val="00117CBB"/>
    <w:rsid w:val="00121DDF"/>
    <w:rsid w:val="00122300"/>
    <w:rsid w:val="001229AF"/>
    <w:rsid w:val="00122A65"/>
    <w:rsid w:val="00122EB6"/>
    <w:rsid w:val="00123118"/>
    <w:rsid w:val="00125577"/>
    <w:rsid w:val="00126AE8"/>
    <w:rsid w:val="00132024"/>
    <w:rsid w:val="00134E7B"/>
    <w:rsid w:val="001355AA"/>
    <w:rsid w:val="001362BE"/>
    <w:rsid w:val="0013631A"/>
    <w:rsid w:val="00143187"/>
    <w:rsid w:val="00145063"/>
    <w:rsid w:val="0014547E"/>
    <w:rsid w:val="00146ADD"/>
    <w:rsid w:val="0015016E"/>
    <w:rsid w:val="00150481"/>
    <w:rsid w:val="00150CEF"/>
    <w:rsid w:val="00153A52"/>
    <w:rsid w:val="00161941"/>
    <w:rsid w:val="00162004"/>
    <w:rsid w:val="00162A45"/>
    <w:rsid w:val="00165105"/>
    <w:rsid w:val="00166D11"/>
    <w:rsid w:val="00167B9F"/>
    <w:rsid w:val="00170795"/>
    <w:rsid w:val="00171335"/>
    <w:rsid w:val="0017194B"/>
    <w:rsid w:val="00172455"/>
    <w:rsid w:val="001733C8"/>
    <w:rsid w:val="0017441F"/>
    <w:rsid w:val="00174E85"/>
    <w:rsid w:val="00183A78"/>
    <w:rsid w:val="00185632"/>
    <w:rsid w:val="0018745F"/>
    <w:rsid w:val="00187605"/>
    <w:rsid w:val="00190D20"/>
    <w:rsid w:val="0019277A"/>
    <w:rsid w:val="00193602"/>
    <w:rsid w:val="00194DBF"/>
    <w:rsid w:val="00196555"/>
    <w:rsid w:val="00196AB3"/>
    <w:rsid w:val="00196C8E"/>
    <w:rsid w:val="00197BD2"/>
    <w:rsid w:val="00197F1A"/>
    <w:rsid w:val="001A009C"/>
    <w:rsid w:val="001A2025"/>
    <w:rsid w:val="001A21F3"/>
    <w:rsid w:val="001A38B6"/>
    <w:rsid w:val="001A3A3D"/>
    <w:rsid w:val="001A3EA3"/>
    <w:rsid w:val="001A516E"/>
    <w:rsid w:val="001A5B34"/>
    <w:rsid w:val="001A6324"/>
    <w:rsid w:val="001A654A"/>
    <w:rsid w:val="001B1BEE"/>
    <w:rsid w:val="001B266C"/>
    <w:rsid w:val="001B2758"/>
    <w:rsid w:val="001B4C29"/>
    <w:rsid w:val="001B7FEA"/>
    <w:rsid w:val="001C00ED"/>
    <w:rsid w:val="001C0ECC"/>
    <w:rsid w:val="001C2033"/>
    <w:rsid w:val="001C28FC"/>
    <w:rsid w:val="001C5C4E"/>
    <w:rsid w:val="001C6043"/>
    <w:rsid w:val="001C66B1"/>
    <w:rsid w:val="001D0CCD"/>
    <w:rsid w:val="001D56B7"/>
    <w:rsid w:val="001D72AB"/>
    <w:rsid w:val="001D7A09"/>
    <w:rsid w:val="001E2886"/>
    <w:rsid w:val="001E2E7A"/>
    <w:rsid w:val="001E726B"/>
    <w:rsid w:val="001E7402"/>
    <w:rsid w:val="001E7938"/>
    <w:rsid w:val="001F0886"/>
    <w:rsid w:val="001F0FFE"/>
    <w:rsid w:val="001F2925"/>
    <w:rsid w:val="001F2E23"/>
    <w:rsid w:val="001F35D0"/>
    <w:rsid w:val="001F71CA"/>
    <w:rsid w:val="001F7968"/>
    <w:rsid w:val="00200026"/>
    <w:rsid w:val="00200673"/>
    <w:rsid w:val="0020181F"/>
    <w:rsid w:val="00210593"/>
    <w:rsid w:val="00211126"/>
    <w:rsid w:val="0021169A"/>
    <w:rsid w:val="002119BE"/>
    <w:rsid w:val="0021271B"/>
    <w:rsid w:val="00213134"/>
    <w:rsid w:val="00216767"/>
    <w:rsid w:val="002208F1"/>
    <w:rsid w:val="00222BBD"/>
    <w:rsid w:val="0022300E"/>
    <w:rsid w:val="00227FC4"/>
    <w:rsid w:val="0023175D"/>
    <w:rsid w:val="002433B3"/>
    <w:rsid w:val="00243D48"/>
    <w:rsid w:val="00247833"/>
    <w:rsid w:val="00250D2A"/>
    <w:rsid w:val="0025281F"/>
    <w:rsid w:val="00253F4B"/>
    <w:rsid w:val="002543F7"/>
    <w:rsid w:val="00256006"/>
    <w:rsid w:val="00264ADE"/>
    <w:rsid w:val="00264D21"/>
    <w:rsid w:val="00266DBB"/>
    <w:rsid w:val="00270AC8"/>
    <w:rsid w:val="00271A21"/>
    <w:rsid w:val="002725D8"/>
    <w:rsid w:val="002727FA"/>
    <w:rsid w:val="00273717"/>
    <w:rsid w:val="002748A3"/>
    <w:rsid w:val="002748C1"/>
    <w:rsid w:val="00281892"/>
    <w:rsid w:val="00286081"/>
    <w:rsid w:val="002860F6"/>
    <w:rsid w:val="00290A96"/>
    <w:rsid w:val="0029181F"/>
    <w:rsid w:val="00296112"/>
    <w:rsid w:val="00296D20"/>
    <w:rsid w:val="0029727D"/>
    <w:rsid w:val="00297732"/>
    <w:rsid w:val="002A460A"/>
    <w:rsid w:val="002A484E"/>
    <w:rsid w:val="002A5DC6"/>
    <w:rsid w:val="002A630A"/>
    <w:rsid w:val="002A66D3"/>
    <w:rsid w:val="002A6E37"/>
    <w:rsid w:val="002A73D0"/>
    <w:rsid w:val="002B1BD2"/>
    <w:rsid w:val="002B1F7F"/>
    <w:rsid w:val="002B3A3C"/>
    <w:rsid w:val="002B3F6A"/>
    <w:rsid w:val="002B546C"/>
    <w:rsid w:val="002C1FA7"/>
    <w:rsid w:val="002C2539"/>
    <w:rsid w:val="002C2F7C"/>
    <w:rsid w:val="002C57CE"/>
    <w:rsid w:val="002C63C8"/>
    <w:rsid w:val="002C7068"/>
    <w:rsid w:val="002C77C3"/>
    <w:rsid w:val="002D15B5"/>
    <w:rsid w:val="002D3252"/>
    <w:rsid w:val="002D6CCF"/>
    <w:rsid w:val="002D70BE"/>
    <w:rsid w:val="002E04B6"/>
    <w:rsid w:val="002E2347"/>
    <w:rsid w:val="002E4C14"/>
    <w:rsid w:val="002E4EB7"/>
    <w:rsid w:val="002F1198"/>
    <w:rsid w:val="002F223F"/>
    <w:rsid w:val="002F386B"/>
    <w:rsid w:val="003001E4"/>
    <w:rsid w:val="003039E1"/>
    <w:rsid w:val="003059FE"/>
    <w:rsid w:val="003068B2"/>
    <w:rsid w:val="00307177"/>
    <w:rsid w:val="00310024"/>
    <w:rsid w:val="00316DA8"/>
    <w:rsid w:val="0031705C"/>
    <w:rsid w:val="00320147"/>
    <w:rsid w:val="0032228D"/>
    <w:rsid w:val="00323166"/>
    <w:rsid w:val="00324563"/>
    <w:rsid w:val="0032535F"/>
    <w:rsid w:val="00331515"/>
    <w:rsid w:val="0033247D"/>
    <w:rsid w:val="003346CE"/>
    <w:rsid w:val="003347BA"/>
    <w:rsid w:val="003369F1"/>
    <w:rsid w:val="00337982"/>
    <w:rsid w:val="00344981"/>
    <w:rsid w:val="00345321"/>
    <w:rsid w:val="00351658"/>
    <w:rsid w:val="00352734"/>
    <w:rsid w:val="00352E50"/>
    <w:rsid w:val="003558C7"/>
    <w:rsid w:val="00355C27"/>
    <w:rsid w:val="003563BA"/>
    <w:rsid w:val="003566A7"/>
    <w:rsid w:val="0035759C"/>
    <w:rsid w:val="00357A76"/>
    <w:rsid w:val="003641AC"/>
    <w:rsid w:val="00370407"/>
    <w:rsid w:val="003732AE"/>
    <w:rsid w:val="003739EF"/>
    <w:rsid w:val="00373EDA"/>
    <w:rsid w:val="00374414"/>
    <w:rsid w:val="00374968"/>
    <w:rsid w:val="00374CA0"/>
    <w:rsid w:val="00375792"/>
    <w:rsid w:val="003776A0"/>
    <w:rsid w:val="00377877"/>
    <w:rsid w:val="00382DE2"/>
    <w:rsid w:val="00383046"/>
    <w:rsid w:val="00385414"/>
    <w:rsid w:val="00390555"/>
    <w:rsid w:val="00392626"/>
    <w:rsid w:val="00392FD8"/>
    <w:rsid w:val="00395311"/>
    <w:rsid w:val="00395EE5"/>
    <w:rsid w:val="003965C7"/>
    <w:rsid w:val="003A073A"/>
    <w:rsid w:val="003A14C6"/>
    <w:rsid w:val="003A1C3D"/>
    <w:rsid w:val="003A325B"/>
    <w:rsid w:val="003A6613"/>
    <w:rsid w:val="003A7501"/>
    <w:rsid w:val="003B217E"/>
    <w:rsid w:val="003B31C0"/>
    <w:rsid w:val="003B3D1D"/>
    <w:rsid w:val="003C3432"/>
    <w:rsid w:val="003C540D"/>
    <w:rsid w:val="003D0317"/>
    <w:rsid w:val="003D262A"/>
    <w:rsid w:val="003D415B"/>
    <w:rsid w:val="003D5426"/>
    <w:rsid w:val="003D5D2E"/>
    <w:rsid w:val="003E1EAD"/>
    <w:rsid w:val="003E2393"/>
    <w:rsid w:val="003E2988"/>
    <w:rsid w:val="003E4B2A"/>
    <w:rsid w:val="003E5390"/>
    <w:rsid w:val="003E7523"/>
    <w:rsid w:val="003E7DFD"/>
    <w:rsid w:val="003F0032"/>
    <w:rsid w:val="003F03E0"/>
    <w:rsid w:val="003F162D"/>
    <w:rsid w:val="003F4BDF"/>
    <w:rsid w:val="00400E7F"/>
    <w:rsid w:val="004026DE"/>
    <w:rsid w:val="00403165"/>
    <w:rsid w:val="0040412B"/>
    <w:rsid w:val="00404AF3"/>
    <w:rsid w:val="00404D86"/>
    <w:rsid w:val="00406355"/>
    <w:rsid w:val="0040727B"/>
    <w:rsid w:val="00414EA9"/>
    <w:rsid w:val="00415B35"/>
    <w:rsid w:val="004204BB"/>
    <w:rsid w:val="00420881"/>
    <w:rsid w:val="00421776"/>
    <w:rsid w:val="00422E0E"/>
    <w:rsid w:val="00423EB4"/>
    <w:rsid w:val="00426842"/>
    <w:rsid w:val="004270B3"/>
    <w:rsid w:val="004306F0"/>
    <w:rsid w:val="00431B1B"/>
    <w:rsid w:val="00432FDC"/>
    <w:rsid w:val="0043366A"/>
    <w:rsid w:val="004337CD"/>
    <w:rsid w:val="004340B0"/>
    <w:rsid w:val="0043452A"/>
    <w:rsid w:val="00435BB7"/>
    <w:rsid w:val="00435C05"/>
    <w:rsid w:val="004415A7"/>
    <w:rsid w:val="004424E9"/>
    <w:rsid w:val="00444BCF"/>
    <w:rsid w:val="0044547F"/>
    <w:rsid w:val="00445844"/>
    <w:rsid w:val="00450549"/>
    <w:rsid w:val="00455697"/>
    <w:rsid w:val="00455EAE"/>
    <w:rsid w:val="00460D5D"/>
    <w:rsid w:val="00462649"/>
    <w:rsid w:val="00463227"/>
    <w:rsid w:val="004637C1"/>
    <w:rsid w:val="00464E91"/>
    <w:rsid w:val="00467AAC"/>
    <w:rsid w:val="00471BD7"/>
    <w:rsid w:val="00476A68"/>
    <w:rsid w:val="0048261C"/>
    <w:rsid w:val="00487870"/>
    <w:rsid w:val="00490B0D"/>
    <w:rsid w:val="004910F8"/>
    <w:rsid w:val="00491D26"/>
    <w:rsid w:val="004927EC"/>
    <w:rsid w:val="00492E6F"/>
    <w:rsid w:val="004936A9"/>
    <w:rsid w:val="0049456E"/>
    <w:rsid w:val="00495622"/>
    <w:rsid w:val="004961C1"/>
    <w:rsid w:val="0049625D"/>
    <w:rsid w:val="004962FA"/>
    <w:rsid w:val="00496ADF"/>
    <w:rsid w:val="00497F99"/>
    <w:rsid w:val="004A0752"/>
    <w:rsid w:val="004A14A2"/>
    <w:rsid w:val="004A189E"/>
    <w:rsid w:val="004A2857"/>
    <w:rsid w:val="004A30D6"/>
    <w:rsid w:val="004A48A8"/>
    <w:rsid w:val="004A6348"/>
    <w:rsid w:val="004A6513"/>
    <w:rsid w:val="004B0011"/>
    <w:rsid w:val="004B0985"/>
    <w:rsid w:val="004B18EA"/>
    <w:rsid w:val="004B1A7F"/>
    <w:rsid w:val="004B3DAE"/>
    <w:rsid w:val="004B4886"/>
    <w:rsid w:val="004B52AC"/>
    <w:rsid w:val="004C0540"/>
    <w:rsid w:val="004C7488"/>
    <w:rsid w:val="004C76F7"/>
    <w:rsid w:val="004D1599"/>
    <w:rsid w:val="004D3151"/>
    <w:rsid w:val="004D72ED"/>
    <w:rsid w:val="004E1997"/>
    <w:rsid w:val="004E2021"/>
    <w:rsid w:val="004E2242"/>
    <w:rsid w:val="004E3905"/>
    <w:rsid w:val="004E3E4E"/>
    <w:rsid w:val="004E6F26"/>
    <w:rsid w:val="004F497E"/>
    <w:rsid w:val="004F7495"/>
    <w:rsid w:val="0050175A"/>
    <w:rsid w:val="00504D31"/>
    <w:rsid w:val="00505B28"/>
    <w:rsid w:val="005060C2"/>
    <w:rsid w:val="00507BE2"/>
    <w:rsid w:val="0051009C"/>
    <w:rsid w:val="005123CA"/>
    <w:rsid w:val="00512A6F"/>
    <w:rsid w:val="00514AED"/>
    <w:rsid w:val="00515BD9"/>
    <w:rsid w:val="00521F53"/>
    <w:rsid w:val="005235B5"/>
    <w:rsid w:val="00523DDC"/>
    <w:rsid w:val="00524CF9"/>
    <w:rsid w:val="00525726"/>
    <w:rsid w:val="00527832"/>
    <w:rsid w:val="00530E4A"/>
    <w:rsid w:val="00531637"/>
    <w:rsid w:val="0053282A"/>
    <w:rsid w:val="00532D36"/>
    <w:rsid w:val="00533B1A"/>
    <w:rsid w:val="005347AA"/>
    <w:rsid w:val="00540A1A"/>
    <w:rsid w:val="005418AE"/>
    <w:rsid w:val="005437D7"/>
    <w:rsid w:val="00551A08"/>
    <w:rsid w:val="00553075"/>
    <w:rsid w:val="00554A0D"/>
    <w:rsid w:val="00554EFC"/>
    <w:rsid w:val="00555108"/>
    <w:rsid w:val="005557B6"/>
    <w:rsid w:val="00556647"/>
    <w:rsid w:val="00556AE1"/>
    <w:rsid w:val="005605DD"/>
    <w:rsid w:val="00560D33"/>
    <w:rsid w:val="00563DAC"/>
    <w:rsid w:val="00563FEA"/>
    <w:rsid w:val="00567294"/>
    <w:rsid w:val="005675E3"/>
    <w:rsid w:val="0057019C"/>
    <w:rsid w:val="00572484"/>
    <w:rsid w:val="005733A1"/>
    <w:rsid w:val="00577C1F"/>
    <w:rsid w:val="00577F74"/>
    <w:rsid w:val="00581F62"/>
    <w:rsid w:val="0058272D"/>
    <w:rsid w:val="00584798"/>
    <w:rsid w:val="0058664C"/>
    <w:rsid w:val="005913FF"/>
    <w:rsid w:val="005922A8"/>
    <w:rsid w:val="00594160"/>
    <w:rsid w:val="005A1D7A"/>
    <w:rsid w:val="005A2285"/>
    <w:rsid w:val="005A3352"/>
    <w:rsid w:val="005B499A"/>
    <w:rsid w:val="005B5D38"/>
    <w:rsid w:val="005B6A45"/>
    <w:rsid w:val="005B6B9D"/>
    <w:rsid w:val="005C0979"/>
    <w:rsid w:val="005C4AE8"/>
    <w:rsid w:val="005C4F6E"/>
    <w:rsid w:val="005C7E12"/>
    <w:rsid w:val="005D23AF"/>
    <w:rsid w:val="005D2BA9"/>
    <w:rsid w:val="005D6979"/>
    <w:rsid w:val="005D6C6A"/>
    <w:rsid w:val="005E10C7"/>
    <w:rsid w:val="005E32EB"/>
    <w:rsid w:val="005E395A"/>
    <w:rsid w:val="005E4305"/>
    <w:rsid w:val="005E55AA"/>
    <w:rsid w:val="005E5881"/>
    <w:rsid w:val="005E5A66"/>
    <w:rsid w:val="005E6F69"/>
    <w:rsid w:val="005F067D"/>
    <w:rsid w:val="005F1DAC"/>
    <w:rsid w:val="005F6471"/>
    <w:rsid w:val="00601A77"/>
    <w:rsid w:val="00603B15"/>
    <w:rsid w:val="00603B59"/>
    <w:rsid w:val="00612691"/>
    <w:rsid w:val="00613A0D"/>
    <w:rsid w:val="00616572"/>
    <w:rsid w:val="00616A45"/>
    <w:rsid w:val="00616AA6"/>
    <w:rsid w:val="00617881"/>
    <w:rsid w:val="00620C6D"/>
    <w:rsid w:val="00621595"/>
    <w:rsid w:val="00622079"/>
    <w:rsid w:val="006236C7"/>
    <w:rsid w:val="00624A74"/>
    <w:rsid w:val="00625019"/>
    <w:rsid w:val="00626064"/>
    <w:rsid w:val="00627FB4"/>
    <w:rsid w:val="006304E4"/>
    <w:rsid w:val="00634628"/>
    <w:rsid w:val="006354E5"/>
    <w:rsid w:val="006366BC"/>
    <w:rsid w:val="00641D04"/>
    <w:rsid w:val="00643EDA"/>
    <w:rsid w:val="006457D7"/>
    <w:rsid w:val="00647B9D"/>
    <w:rsid w:val="00650F0B"/>
    <w:rsid w:val="00651CD9"/>
    <w:rsid w:val="006522CC"/>
    <w:rsid w:val="006527DB"/>
    <w:rsid w:val="006557D6"/>
    <w:rsid w:val="0065628A"/>
    <w:rsid w:val="00661F5F"/>
    <w:rsid w:val="0066291D"/>
    <w:rsid w:val="00663204"/>
    <w:rsid w:val="00663950"/>
    <w:rsid w:val="00672416"/>
    <w:rsid w:val="00672B28"/>
    <w:rsid w:val="006808D2"/>
    <w:rsid w:val="00681376"/>
    <w:rsid w:val="0068469D"/>
    <w:rsid w:val="00684845"/>
    <w:rsid w:val="00686163"/>
    <w:rsid w:val="00690BDA"/>
    <w:rsid w:val="00690ED3"/>
    <w:rsid w:val="00692AA5"/>
    <w:rsid w:val="006967C9"/>
    <w:rsid w:val="00696D85"/>
    <w:rsid w:val="006972F4"/>
    <w:rsid w:val="0069791F"/>
    <w:rsid w:val="00697DC3"/>
    <w:rsid w:val="006A02EF"/>
    <w:rsid w:val="006A1C51"/>
    <w:rsid w:val="006A5DC2"/>
    <w:rsid w:val="006A5F3F"/>
    <w:rsid w:val="006A6486"/>
    <w:rsid w:val="006A7C29"/>
    <w:rsid w:val="006B1FEE"/>
    <w:rsid w:val="006B331D"/>
    <w:rsid w:val="006B33DB"/>
    <w:rsid w:val="006B3DC4"/>
    <w:rsid w:val="006B3F55"/>
    <w:rsid w:val="006B700E"/>
    <w:rsid w:val="006B7C53"/>
    <w:rsid w:val="006C08DE"/>
    <w:rsid w:val="006C1135"/>
    <w:rsid w:val="006C21A0"/>
    <w:rsid w:val="006C2DB8"/>
    <w:rsid w:val="006C6037"/>
    <w:rsid w:val="006C6249"/>
    <w:rsid w:val="006C62B7"/>
    <w:rsid w:val="006D238F"/>
    <w:rsid w:val="006D296E"/>
    <w:rsid w:val="006D2E90"/>
    <w:rsid w:val="006D5A49"/>
    <w:rsid w:val="006D6CC5"/>
    <w:rsid w:val="006D6EB7"/>
    <w:rsid w:val="006E22CF"/>
    <w:rsid w:val="006E2875"/>
    <w:rsid w:val="006E29E3"/>
    <w:rsid w:val="006E58BB"/>
    <w:rsid w:val="006F2D5D"/>
    <w:rsid w:val="006F3270"/>
    <w:rsid w:val="006F45F9"/>
    <w:rsid w:val="006F4A68"/>
    <w:rsid w:val="006F4F76"/>
    <w:rsid w:val="006F787D"/>
    <w:rsid w:val="00701EA1"/>
    <w:rsid w:val="00703C46"/>
    <w:rsid w:val="00704EB7"/>
    <w:rsid w:val="00706954"/>
    <w:rsid w:val="00706DAE"/>
    <w:rsid w:val="00706E00"/>
    <w:rsid w:val="00706EA1"/>
    <w:rsid w:val="00707474"/>
    <w:rsid w:val="007077A3"/>
    <w:rsid w:val="00711BE7"/>
    <w:rsid w:val="00711C16"/>
    <w:rsid w:val="0071342E"/>
    <w:rsid w:val="007137E1"/>
    <w:rsid w:val="00714D4C"/>
    <w:rsid w:val="0071695B"/>
    <w:rsid w:val="00716F97"/>
    <w:rsid w:val="00720649"/>
    <w:rsid w:val="0072158E"/>
    <w:rsid w:val="00722505"/>
    <w:rsid w:val="00722E1B"/>
    <w:rsid w:val="00725618"/>
    <w:rsid w:val="00725E48"/>
    <w:rsid w:val="007274D6"/>
    <w:rsid w:val="00730564"/>
    <w:rsid w:val="00730B17"/>
    <w:rsid w:val="00730EFB"/>
    <w:rsid w:val="00732C73"/>
    <w:rsid w:val="00733438"/>
    <w:rsid w:val="007372C7"/>
    <w:rsid w:val="0073780E"/>
    <w:rsid w:val="00737C66"/>
    <w:rsid w:val="00737E77"/>
    <w:rsid w:val="00741EAC"/>
    <w:rsid w:val="007429C1"/>
    <w:rsid w:val="00743477"/>
    <w:rsid w:val="00743989"/>
    <w:rsid w:val="00747C2D"/>
    <w:rsid w:val="0075349B"/>
    <w:rsid w:val="00755291"/>
    <w:rsid w:val="00760FBF"/>
    <w:rsid w:val="00762C50"/>
    <w:rsid w:val="007644CD"/>
    <w:rsid w:val="00771CEB"/>
    <w:rsid w:val="00774684"/>
    <w:rsid w:val="00776664"/>
    <w:rsid w:val="00777C29"/>
    <w:rsid w:val="00784495"/>
    <w:rsid w:val="0078729A"/>
    <w:rsid w:val="007874FB"/>
    <w:rsid w:val="00787625"/>
    <w:rsid w:val="00787D60"/>
    <w:rsid w:val="00787F97"/>
    <w:rsid w:val="007934E3"/>
    <w:rsid w:val="00793E04"/>
    <w:rsid w:val="007951C9"/>
    <w:rsid w:val="0079692E"/>
    <w:rsid w:val="00796B9A"/>
    <w:rsid w:val="007A034C"/>
    <w:rsid w:val="007A0651"/>
    <w:rsid w:val="007A4C8A"/>
    <w:rsid w:val="007A5765"/>
    <w:rsid w:val="007A580B"/>
    <w:rsid w:val="007B10FA"/>
    <w:rsid w:val="007B51E7"/>
    <w:rsid w:val="007B6672"/>
    <w:rsid w:val="007C1C44"/>
    <w:rsid w:val="007C22A9"/>
    <w:rsid w:val="007C62F3"/>
    <w:rsid w:val="007D0EC5"/>
    <w:rsid w:val="007D2E25"/>
    <w:rsid w:val="007D4E84"/>
    <w:rsid w:val="007D57B8"/>
    <w:rsid w:val="007D59DE"/>
    <w:rsid w:val="007D7B27"/>
    <w:rsid w:val="007E15E4"/>
    <w:rsid w:val="007E3683"/>
    <w:rsid w:val="007E6C9D"/>
    <w:rsid w:val="007E77F1"/>
    <w:rsid w:val="007F205F"/>
    <w:rsid w:val="007F3B05"/>
    <w:rsid w:val="007F46C4"/>
    <w:rsid w:val="007F6D35"/>
    <w:rsid w:val="007F7E81"/>
    <w:rsid w:val="008012BD"/>
    <w:rsid w:val="00805B87"/>
    <w:rsid w:val="00806B3F"/>
    <w:rsid w:val="00806F46"/>
    <w:rsid w:val="00807E27"/>
    <w:rsid w:val="00814DA0"/>
    <w:rsid w:val="00815088"/>
    <w:rsid w:val="00816042"/>
    <w:rsid w:val="00816773"/>
    <w:rsid w:val="00821EED"/>
    <w:rsid w:val="008225B5"/>
    <w:rsid w:val="008230BD"/>
    <w:rsid w:val="00823EA9"/>
    <w:rsid w:val="00824324"/>
    <w:rsid w:val="00824A57"/>
    <w:rsid w:val="00825060"/>
    <w:rsid w:val="008255CA"/>
    <w:rsid w:val="00825D3A"/>
    <w:rsid w:val="008263F7"/>
    <w:rsid w:val="00826775"/>
    <w:rsid w:val="008309AD"/>
    <w:rsid w:val="00831B57"/>
    <w:rsid w:val="00831DE6"/>
    <w:rsid w:val="0083524B"/>
    <w:rsid w:val="00835328"/>
    <w:rsid w:val="008425D1"/>
    <w:rsid w:val="008428DA"/>
    <w:rsid w:val="008442C7"/>
    <w:rsid w:val="008456C1"/>
    <w:rsid w:val="00845D2A"/>
    <w:rsid w:val="00850BFD"/>
    <w:rsid w:val="00852CFE"/>
    <w:rsid w:val="00855319"/>
    <w:rsid w:val="00856040"/>
    <w:rsid w:val="008563EB"/>
    <w:rsid w:val="0085692C"/>
    <w:rsid w:val="00860A45"/>
    <w:rsid w:val="00862F05"/>
    <w:rsid w:val="008659F9"/>
    <w:rsid w:val="00865B94"/>
    <w:rsid w:val="00866133"/>
    <w:rsid w:val="00866E63"/>
    <w:rsid w:val="008715A9"/>
    <w:rsid w:val="00873C7B"/>
    <w:rsid w:val="00875A2E"/>
    <w:rsid w:val="0087787B"/>
    <w:rsid w:val="008804AA"/>
    <w:rsid w:val="00880532"/>
    <w:rsid w:val="0088337E"/>
    <w:rsid w:val="00883969"/>
    <w:rsid w:val="00883C06"/>
    <w:rsid w:val="00883E7F"/>
    <w:rsid w:val="00883F6E"/>
    <w:rsid w:val="0088470F"/>
    <w:rsid w:val="00892D05"/>
    <w:rsid w:val="00894D7F"/>
    <w:rsid w:val="0089763B"/>
    <w:rsid w:val="00897881"/>
    <w:rsid w:val="008A65CB"/>
    <w:rsid w:val="008B2227"/>
    <w:rsid w:val="008B2AF1"/>
    <w:rsid w:val="008B36A1"/>
    <w:rsid w:val="008B6F20"/>
    <w:rsid w:val="008B7090"/>
    <w:rsid w:val="008C126B"/>
    <w:rsid w:val="008C27CF"/>
    <w:rsid w:val="008C4411"/>
    <w:rsid w:val="008C5BD8"/>
    <w:rsid w:val="008C6808"/>
    <w:rsid w:val="008D3924"/>
    <w:rsid w:val="008D3A83"/>
    <w:rsid w:val="008D4A15"/>
    <w:rsid w:val="008D5BDE"/>
    <w:rsid w:val="008D6C7D"/>
    <w:rsid w:val="008D725D"/>
    <w:rsid w:val="008D7732"/>
    <w:rsid w:val="008E101F"/>
    <w:rsid w:val="008E138D"/>
    <w:rsid w:val="008E31DA"/>
    <w:rsid w:val="008E50BF"/>
    <w:rsid w:val="008E6C1E"/>
    <w:rsid w:val="008E7E32"/>
    <w:rsid w:val="008F08F8"/>
    <w:rsid w:val="008F28B6"/>
    <w:rsid w:val="008F39FF"/>
    <w:rsid w:val="008F6F4F"/>
    <w:rsid w:val="0090171C"/>
    <w:rsid w:val="009030B6"/>
    <w:rsid w:val="00906A32"/>
    <w:rsid w:val="00906DC6"/>
    <w:rsid w:val="009074CF"/>
    <w:rsid w:val="009100D0"/>
    <w:rsid w:val="00910D44"/>
    <w:rsid w:val="009111B3"/>
    <w:rsid w:val="00913861"/>
    <w:rsid w:val="0091451B"/>
    <w:rsid w:val="0091565B"/>
    <w:rsid w:val="00915CF5"/>
    <w:rsid w:val="00916AD2"/>
    <w:rsid w:val="009178BA"/>
    <w:rsid w:val="0092190F"/>
    <w:rsid w:val="00921B23"/>
    <w:rsid w:val="00922EF0"/>
    <w:rsid w:val="00924FB6"/>
    <w:rsid w:val="009269AF"/>
    <w:rsid w:val="00926B70"/>
    <w:rsid w:val="0092773E"/>
    <w:rsid w:val="00931F55"/>
    <w:rsid w:val="009322B4"/>
    <w:rsid w:val="0093257B"/>
    <w:rsid w:val="00933E73"/>
    <w:rsid w:val="00935FF2"/>
    <w:rsid w:val="00936E5B"/>
    <w:rsid w:val="00937F5B"/>
    <w:rsid w:val="009435B4"/>
    <w:rsid w:val="00945EB0"/>
    <w:rsid w:val="00946B86"/>
    <w:rsid w:val="0095182F"/>
    <w:rsid w:val="00951AA4"/>
    <w:rsid w:val="00951B50"/>
    <w:rsid w:val="0095616B"/>
    <w:rsid w:val="009576DE"/>
    <w:rsid w:val="009618B1"/>
    <w:rsid w:val="00961944"/>
    <w:rsid w:val="00964FA2"/>
    <w:rsid w:val="009668DF"/>
    <w:rsid w:val="009678D6"/>
    <w:rsid w:val="00967C80"/>
    <w:rsid w:val="009719B0"/>
    <w:rsid w:val="0097290B"/>
    <w:rsid w:val="009759E1"/>
    <w:rsid w:val="009767FC"/>
    <w:rsid w:val="00980440"/>
    <w:rsid w:val="0098083C"/>
    <w:rsid w:val="009819E8"/>
    <w:rsid w:val="00981F39"/>
    <w:rsid w:val="00983B56"/>
    <w:rsid w:val="0098572B"/>
    <w:rsid w:val="0098683C"/>
    <w:rsid w:val="0099017D"/>
    <w:rsid w:val="00991001"/>
    <w:rsid w:val="00991AFA"/>
    <w:rsid w:val="00992067"/>
    <w:rsid w:val="009926C8"/>
    <w:rsid w:val="00995AD3"/>
    <w:rsid w:val="009A030B"/>
    <w:rsid w:val="009A04AE"/>
    <w:rsid w:val="009A192F"/>
    <w:rsid w:val="009A1979"/>
    <w:rsid w:val="009A1D90"/>
    <w:rsid w:val="009A2341"/>
    <w:rsid w:val="009A293F"/>
    <w:rsid w:val="009A3C74"/>
    <w:rsid w:val="009A58B1"/>
    <w:rsid w:val="009A69C9"/>
    <w:rsid w:val="009B329D"/>
    <w:rsid w:val="009B63B6"/>
    <w:rsid w:val="009B6A57"/>
    <w:rsid w:val="009C289E"/>
    <w:rsid w:val="009C2ECD"/>
    <w:rsid w:val="009C3B98"/>
    <w:rsid w:val="009C7F23"/>
    <w:rsid w:val="009D0390"/>
    <w:rsid w:val="009D39EA"/>
    <w:rsid w:val="009E40CD"/>
    <w:rsid w:val="009E6AE2"/>
    <w:rsid w:val="009E6B6D"/>
    <w:rsid w:val="009E701A"/>
    <w:rsid w:val="009F1887"/>
    <w:rsid w:val="009F18F4"/>
    <w:rsid w:val="009F1960"/>
    <w:rsid w:val="009F50E2"/>
    <w:rsid w:val="009F69A4"/>
    <w:rsid w:val="00A01878"/>
    <w:rsid w:val="00A03158"/>
    <w:rsid w:val="00A03302"/>
    <w:rsid w:val="00A07217"/>
    <w:rsid w:val="00A1183B"/>
    <w:rsid w:val="00A13357"/>
    <w:rsid w:val="00A15154"/>
    <w:rsid w:val="00A15968"/>
    <w:rsid w:val="00A15CCF"/>
    <w:rsid w:val="00A176EF"/>
    <w:rsid w:val="00A17A0D"/>
    <w:rsid w:val="00A22579"/>
    <w:rsid w:val="00A2520A"/>
    <w:rsid w:val="00A315CC"/>
    <w:rsid w:val="00A31D62"/>
    <w:rsid w:val="00A31DCD"/>
    <w:rsid w:val="00A324C7"/>
    <w:rsid w:val="00A36AEA"/>
    <w:rsid w:val="00A41AA7"/>
    <w:rsid w:val="00A43043"/>
    <w:rsid w:val="00A44EFC"/>
    <w:rsid w:val="00A46623"/>
    <w:rsid w:val="00A50D54"/>
    <w:rsid w:val="00A52055"/>
    <w:rsid w:val="00A618E3"/>
    <w:rsid w:val="00A6406B"/>
    <w:rsid w:val="00A64526"/>
    <w:rsid w:val="00A6707E"/>
    <w:rsid w:val="00A7303B"/>
    <w:rsid w:val="00A75BA3"/>
    <w:rsid w:val="00A7719A"/>
    <w:rsid w:val="00A7719B"/>
    <w:rsid w:val="00A80F37"/>
    <w:rsid w:val="00A80FB3"/>
    <w:rsid w:val="00A814A5"/>
    <w:rsid w:val="00A83DE1"/>
    <w:rsid w:val="00A845C6"/>
    <w:rsid w:val="00A86CF0"/>
    <w:rsid w:val="00A87B0F"/>
    <w:rsid w:val="00A9149A"/>
    <w:rsid w:val="00A91635"/>
    <w:rsid w:val="00A932D4"/>
    <w:rsid w:val="00A93F89"/>
    <w:rsid w:val="00A95656"/>
    <w:rsid w:val="00A95DCA"/>
    <w:rsid w:val="00A963E5"/>
    <w:rsid w:val="00A965E8"/>
    <w:rsid w:val="00AA21FA"/>
    <w:rsid w:val="00AA3597"/>
    <w:rsid w:val="00AA3BF2"/>
    <w:rsid w:val="00AB1E38"/>
    <w:rsid w:val="00AC1245"/>
    <w:rsid w:val="00AC46E5"/>
    <w:rsid w:val="00AC4AD1"/>
    <w:rsid w:val="00AC658B"/>
    <w:rsid w:val="00AD209E"/>
    <w:rsid w:val="00AD2D5D"/>
    <w:rsid w:val="00AD4F10"/>
    <w:rsid w:val="00AD7BF5"/>
    <w:rsid w:val="00AE2020"/>
    <w:rsid w:val="00AE618D"/>
    <w:rsid w:val="00AE73F0"/>
    <w:rsid w:val="00AF1BE0"/>
    <w:rsid w:val="00AF1D3F"/>
    <w:rsid w:val="00AF2010"/>
    <w:rsid w:val="00AF381E"/>
    <w:rsid w:val="00AF4412"/>
    <w:rsid w:val="00AF775B"/>
    <w:rsid w:val="00B00D89"/>
    <w:rsid w:val="00B00E98"/>
    <w:rsid w:val="00B013A8"/>
    <w:rsid w:val="00B0256E"/>
    <w:rsid w:val="00B0575C"/>
    <w:rsid w:val="00B063B6"/>
    <w:rsid w:val="00B115E8"/>
    <w:rsid w:val="00B20D41"/>
    <w:rsid w:val="00B219C2"/>
    <w:rsid w:val="00B21F0C"/>
    <w:rsid w:val="00B230DA"/>
    <w:rsid w:val="00B24162"/>
    <w:rsid w:val="00B2609B"/>
    <w:rsid w:val="00B26E44"/>
    <w:rsid w:val="00B27CC7"/>
    <w:rsid w:val="00B30700"/>
    <w:rsid w:val="00B30CE4"/>
    <w:rsid w:val="00B31352"/>
    <w:rsid w:val="00B32470"/>
    <w:rsid w:val="00B32705"/>
    <w:rsid w:val="00B34403"/>
    <w:rsid w:val="00B34997"/>
    <w:rsid w:val="00B35AC7"/>
    <w:rsid w:val="00B3655E"/>
    <w:rsid w:val="00B36D3B"/>
    <w:rsid w:val="00B372F5"/>
    <w:rsid w:val="00B4124A"/>
    <w:rsid w:val="00B46412"/>
    <w:rsid w:val="00B478C3"/>
    <w:rsid w:val="00B50A26"/>
    <w:rsid w:val="00B52B17"/>
    <w:rsid w:val="00B5334D"/>
    <w:rsid w:val="00B56D57"/>
    <w:rsid w:val="00B5777A"/>
    <w:rsid w:val="00B60380"/>
    <w:rsid w:val="00B609E7"/>
    <w:rsid w:val="00B622DD"/>
    <w:rsid w:val="00B63063"/>
    <w:rsid w:val="00B63F0B"/>
    <w:rsid w:val="00B66AE8"/>
    <w:rsid w:val="00B7081C"/>
    <w:rsid w:val="00B7262A"/>
    <w:rsid w:val="00B729F9"/>
    <w:rsid w:val="00B73185"/>
    <w:rsid w:val="00B764A2"/>
    <w:rsid w:val="00B81634"/>
    <w:rsid w:val="00B839BA"/>
    <w:rsid w:val="00B85552"/>
    <w:rsid w:val="00B86C63"/>
    <w:rsid w:val="00B90451"/>
    <w:rsid w:val="00B90918"/>
    <w:rsid w:val="00B91CB6"/>
    <w:rsid w:val="00B94157"/>
    <w:rsid w:val="00B96930"/>
    <w:rsid w:val="00BA02AF"/>
    <w:rsid w:val="00BA0CC4"/>
    <w:rsid w:val="00BA2DAF"/>
    <w:rsid w:val="00BA55FD"/>
    <w:rsid w:val="00BA7E0B"/>
    <w:rsid w:val="00BC032B"/>
    <w:rsid w:val="00BC7610"/>
    <w:rsid w:val="00BD2B6C"/>
    <w:rsid w:val="00BD6EAB"/>
    <w:rsid w:val="00BD75E8"/>
    <w:rsid w:val="00BD7DEB"/>
    <w:rsid w:val="00BE0187"/>
    <w:rsid w:val="00BE06FB"/>
    <w:rsid w:val="00BE0DD2"/>
    <w:rsid w:val="00BE0F1D"/>
    <w:rsid w:val="00BE14C9"/>
    <w:rsid w:val="00BE23BE"/>
    <w:rsid w:val="00BE25D0"/>
    <w:rsid w:val="00BE6479"/>
    <w:rsid w:val="00BE7D9E"/>
    <w:rsid w:val="00BF26E9"/>
    <w:rsid w:val="00BF71D9"/>
    <w:rsid w:val="00BF7B82"/>
    <w:rsid w:val="00BF7D68"/>
    <w:rsid w:val="00BF7D6F"/>
    <w:rsid w:val="00C00F2E"/>
    <w:rsid w:val="00C02E3E"/>
    <w:rsid w:val="00C0601F"/>
    <w:rsid w:val="00C07770"/>
    <w:rsid w:val="00C1024E"/>
    <w:rsid w:val="00C10E5B"/>
    <w:rsid w:val="00C12921"/>
    <w:rsid w:val="00C1381F"/>
    <w:rsid w:val="00C13EE4"/>
    <w:rsid w:val="00C145BC"/>
    <w:rsid w:val="00C17266"/>
    <w:rsid w:val="00C200AF"/>
    <w:rsid w:val="00C21704"/>
    <w:rsid w:val="00C223EA"/>
    <w:rsid w:val="00C2341C"/>
    <w:rsid w:val="00C234C1"/>
    <w:rsid w:val="00C23B26"/>
    <w:rsid w:val="00C307FB"/>
    <w:rsid w:val="00C308FE"/>
    <w:rsid w:val="00C31A02"/>
    <w:rsid w:val="00C33ECA"/>
    <w:rsid w:val="00C344B5"/>
    <w:rsid w:val="00C36588"/>
    <w:rsid w:val="00C36DA4"/>
    <w:rsid w:val="00C4046F"/>
    <w:rsid w:val="00C41FD6"/>
    <w:rsid w:val="00C43B9A"/>
    <w:rsid w:val="00C44BB0"/>
    <w:rsid w:val="00C46980"/>
    <w:rsid w:val="00C46F4E"/>
    <w:rsid w:val="00C503AA"/>
    <w:rsid w:val="00C508E3"/>
    <w:rsid w:val="00C512AA"/>
    <w:rsid w:val="00C53DBD"/>
    <w:rsid w:val="00C549A1"/>
    <w:rsid w:val="00C571DB"/>
    <w:rsid w:val="00C60D99"/>
    <w:rsid w:val="00C67698"/>
    <w:rsid w:val="00C72385"/>
    <w:rsid w:val="00C72709"/>
    <w:rsid w:val="00C75113"/>
    <w:rsid w:val="00C754A5"/>
    <w:rsid w:val="00C75A85"/>
    <w:rsid w:val="00C75CAD"/>
    <w:rsid w:val="00C8236B"/>
    <w:rsid w:val="00C82DA1"/>
    <w:rsid w:val="00C84081"/>
    <w:rsid w:val="00C848DA"/>
    <w:rsid w:val="00C84C5C"/>
    <w:rsid w:val="00C85003"/>
    <w:rsid w:val="00C86224"/>
    <w:rsid w:val="00C86B3D"/>
    <w:rsid w:val="00C8707B"/>
    <w:rsid w:val="00C900E8"/>
    <w:rsid w:val="00C95CC8"/>
    <w:rsid w:val="00C95DF8"/>
    <w:rsid w:val="00CA0A13"/>
    <w:rsid w:val="00CA35BE"/>
    <w:rsid w:val="00CA64E8"/>
    <w:rsid w:val="00CA7DB1"/>
    <w:rsid w:val="00CB31C4"/>
    <w:rsid w:val="00CB33CA"/>
    <w:rsid w:val="00CB595E"/>
    <w:rsid w:val="00CC35F5"/>
    <w:rsid w:val="00CC618F"/>
    <w:rsid w:val="00CC63FA"/>
    <w:rsid w:val="00CD01D8"/>
    <w:rsid w:val="00CD08DF"/>
    <w:rsid w:val="00CD26EC"/>
    <w:rsid w:val="00CD3AA4"/>
    <w:rsid w:val="00CD3CC4"/>
    <w:rsid w:val="00CE11EA"/>
    <w:rsid w:val="00CE1D90"/>
    <w:rsid w:val="00CE210D"/>
    <w:rsid w:val="00CE29CA"/>
    <w:rsid w:val="00CE7864"/>
    <w:rsid w:val="00CF2529"/>
    <w:rsid w:val="00CF7E6F"/>
    <w:rsid w:val="00D00C11"/>
    <w:rsid w:val="00D01593"/>
    <w:rsid w:val="00D026A7"/>
    <w:rsid w:val="00D03A8F"/>
    <w:rsid w:val="00D051F0"/>
    <w:rsid w:val="00D0534C"/>
    <w:rsid w:val="00D06035"/>
    <w:rsid w:val="00D063A3"/>
    <w:rsid w:val="00D1218A"/>
    <w:rsid w:val="00D1343B"/>
    <w:rsid w:val="00D1358F"/>
    <w:rsid w:val="00D14556"/>
    <w:rsid w:val="00D15561"/>
    <w:rsid w:val="00D1606A"/>
    <w:rsid w:val="00D20D75"/>
    <w:rsid w:val="00D2338D"/>
    <w:rsid w:val="00D24B1B"/>
    <w:rsid w:val="00D27EED"/>
    <w:rsid w:val="00D3129A"/>
    <w:rsid w:val="00D32EE6"/>
    <w:rsid w:val="00D33CDD"/>
    <w:rsid w:val="00D3444A"/>
    <w:rsid w:val="00D36EF9"/>
    <w:rsid w:val="00D401C8"/>
    <w:rsid w:val="00D401DD"/>
    <w:rsid w:val="00D407C8"/>
    <w:rsid w:val="00D41D82"/>
    <w:rsid w:val="00D43150"/>
    <w:rsid w:val="00D45FC7"/>
    <w:rsid w:val="00D50FFD"/>
    <w:rsid w:val="00D51E85"/>
    <w:rsid w:val="00D54183"/>
    <w:rsid w:val="00D569EF"/>
    <w:rsid w:val="00D57674"/>
    <w:rsid w:val="00D576B0"/>
    <w:rsid w:val="00D57F14"/>
    <w:rsid w:val="00D6328A"/>
    <w:rsid w:val="00D653D8"/>
    <w:rsid w:val="00D674FB"/>
    <w:rsid w:val="00D679DC"/>
    <w:rsid w:val="00D72690"/>
    <w:rsid w:val="00D743C8"/>
    <w:rsid w:val="00D74A59"/>
    <w:rsid w:val="00D761E3"/>
    <w:rsid w:val="00D802E4"/>
    <w:rsid w:val="00D80D8E"/>
    <w:rsid w:val="00D813D1"/>
    <w:rsid w:val="00D83354"/>
    <w:rsid w:val="00D83F21"/>
    <w:rsid w:val="00D84894"/>
    <w:rsid w:val="00D84BC9"/>
    <w:rsid w:val="00D85443"/>
    <w:rsid w:val="00D8583C"/>
    <w:rsid w:val="00D8793D"/>
    <w:rsid w:val="00D90041"/>
    <w:rsid w:val="00D90B86"/>
    <w:rsid w:val="00D90E79"/>
    <w:rsid w:val="00D9152A"/>
    <w:rsid w:val="00D92766"/>
    <w:rsid w:val="00D928C0"/>
    <w:rsid w:val="00D93774"/>
    <w:rsid w:val="00D942B8"/>
    <w:rsid w:val="00D95B38"/>
    <w:rsid w:val="00D96E6A"/>
    <w:rsid w:val="00D9712E"/>
    <w:rsid w:val="00D9758B"/>
    <w:rsid w:val="00DA0B91"/>
    <w:rsid w:val="00DB1042"/>
    <w:rsid w:val="00DB3187"/>
    <w:rsid w:val="00DB338B"/>
    <w:rsid w:val="00DB6E7A"/>
    <w:rsid w:val="00DB7908"/>
    <w:rsid w:val="00DC0E47"/>
    <w:rsid w:val="00DC19FD"/>
    <w:rsid w:val="00DC38F5"/>
    <w:rsid w:val="00DC6CD5"/>
    <w:rsid w:val="00DD0E68"/>
    <w:rsid w:val="00DD1190"/>
    <w:rsid w:val="00DD26A9"/>
    <w:rsid w:val="00DD2CC6"/>
    <w:rsid w:val="00DD30CC"/>
    <w:rsid w:val="00DD5148"/>
    <w:rsid w:val="00DD57AE"/>
    <w:rsid w:val="00DE19B2"/>
    <w:rsid w:val="00DE4148"/>
    <w:rsid w:val="00DE6732"/>
    <w:rsid w:val="00DF1D7E"/>
    <w:rsid w:val="00DF2F6A"/>
    <w:rsid w:val="00DF2FB1"/>
    <w:rsid w:val="00DF5BF0"/>
    <w:rsid w:val="00DF6B92"/>
    <w:rsid w:val="00E03B62"/>
    <w:rsid w:val="00E0417B"/>
    <w:rsid w:val="00E06CF3"/>
    <w:rsid w:val="00E07EA4"/>
    <w:rsid w:val="00E115ED"/>
    <w:rsid w:val="00E12218"/>
    <w:rsid w:val="00E15BF4"/>
    <w:rsid w:val="00E23586"/>
    <w:rsid w:val="00E27AA9"/>
    <w:rsid w:val="00E27F92"/>
    <w:rsid w:val="00E30AA8"/>
    <w:rsid w:val="00E31917"/>
    <w:rsid w:val="00E34BC3"/>
    <w:rsid w:val="00E36B2A"/>
    <w:rsid w:val="00E36E86"/>
    <w:rsid w:val="00E40A68"/>
    <w:rsid w:val="00E41DFD"/>
    <w:rsid w:val="00E42AD0"/>
    <w:rsid w:val="00E45039"/>
    <w:rsid w:val="00E45923"/>
    <w:rsid w:val="00E4694F"/>
    <w:rsid w:val="00E52D5C"/>
    <w:rsid w:val="00E612C6"/>
    <w:rsid w:val="00E63D96"/>
    <w:rsid w:val="00E650BF"/>
    <w:rsid w:val="00E650D3"/>
    <w:rsid w:val="00E658D1"/>
    <w:rsid w:val="00E72833"/>
    <w:rsid w:val="00E73B92"/>
    <w:rsid w:val="00E74441"/>
    <w:rsid w:val="00E74EF6"/>
    <w:rsid w:val="00E7607B"/>
    <w:rsid w:val="00E76251"/>
    <w:rsid w:val="00E805E7"/>
    <w:rsid w:val="00E80E35"/>
    <w:rsid w:val="00E81298"/>
    <w:rsid w:val="00E8229D"/>
    <w:rsid w:val="00E82868"/>
    <w:rsid w:val="00E82E37"/>
    <w:rsid w:val="00E831BF"/>
    <w:rsid w:val="00E84DE7"/>
    <w:rsid w:val="00E84E98"/>
    <w:rsid w:val="00E85AF6"/>
    <w:rsid w:val="00E90368"/>
    <w:rsid w:val="00E925EA"/>
    <w:rsid w:val="00E95C7D"/>
    <w:rsid w:val="00E96D89"/>
    <w:rsid w:val="00E97792"/>
    <w:rsid w:val="00EA0D18"/>
    <w:rsid w:val="00EA2945"/>
    <w:rsid w:val="00EA2B60"/>
    <w:rsid w:val="00EA59AF"/>
    <w:rsid w:val="00EA601D"/>
    <w:rsid w:val="00EA6160"/>
    <w:rsid w:val="00EB2E71"/>
    <w:rsid w:val="00EB5C26"/>
    <w:rsid w:val="00EB5C9B"/>
    <w:rsid w:val="00EC15FA"/>
    <w:rsid w:val="00EC21F9"/>
    <w:rsid w:val="00EC61DF"/>
    <w:rsid w:val="00EC7995"/>
    <w:rsid w:val="00ED1A07"/>
    <w:rsid w:val="00ED27D4"/>
    <w:rsid w:val="00ED2E58"/>
    <w:rsid w:val="00ED3271"/>
    <w:rsid w:val="00ED6F27"/>
    <w:rsid w:val="00ED770A"/>
    <w:rsid w:val="00EE0694"/>
    <w:rsid w:val="00EE23AE"/>
    <w:rsid w:val="00EE38B0"/>
    <w:rsid w:val="00EF3301"/>
    <w:rsid w:val="00EF3450"/>
    <w:rsid w:val="00F020EE"/>
    <w:rsid w:val="00F0505C"/>
    <w:rsid w:val="00F054CC"/>
    <w:rsid w:val="00F0588E"/>
    <w:rsid w:val="00F10A36"/>
    <w:rsid w:val="00F120E0"/>
    <w:rsid w:val="00F12107"/>
    <w:rsid w:val="00F128F7"/>
    <w:rsid w:val="00F1397B"/>
    <w:rsid w:val="00F14183"/>
    <w:rsid w:val="00F15D05"/>
    <w:rsid w:val="00F20E6A"/>
    <w:rsid w:val="00F2149F"/>
    <w:rsid w:val="00F21C89"/>
    <w:rsid w:val="00F21ED2"/>
    <w:rsid w:val="00F2328B"/>
    <w:rsid w:val="00F251C5"/>
    <w:rsid w:val="00F25788"/>
    <w:rsid w:val="00F25F37"/>
    <w:rsid w:val="00F33734"/>
    <w:rsid w:val="00F33FA3"/>
    <w:rsid w:val="00F34B61"/>
    <w:rsid w:val="00F35E92"/>
    <w:rsid w:val="00F3670B"/>
    <w:rsid w:val="00F36D3C"/>
    <w:rsid w:val="00F37185"/>
    <w:rsid w:val="00F37439"/>
    <w:rsid w:val="00F40A6D"/>
    <w:rsid w:val="00F40E5E"/>
    <w:rsid w:val="00F43B7E"/>
    <w:rsid w:val="00F46595"/>
    <w:rsid w:val="00F51DC2"/>
    <w:rsid w:val="00F56286"/>
    <w:rsid w:val="00F5728C"/>
    <w:rsid w:val="00F57CF7"/>
    <w:rsid w:val="00F57E6A"/>
    <w:rsid w:val="00F61060"/>
    <w:rsid w:val="00F6256C"/>
    <w:rsid w:val="00F637B6"/>
    <w:rsid w:val="00F64295"/>
    <w:rsid w:val="00F666C9"/>
    <w:rsid w:val="00F6735E"/>
    <w:rsid w:val="00F702E7"/>
    <w:rsid w:val="00F70D10"/>
    <w:rsid w:val="00F710C1"/>
    <w:rsid w:val="00F727A0"/>
    <w:rsid w:val="00F73CF6"/>
    <w:rsid w:val="00F73D65"/>
    <w:rsid w:val="00F755C9"/>
    <w:rsid w:val="00F8236F"/>
    <w:rsid w:val="00F8275B"/>
    <w:rsid w:val="00F8624F"/>
    <w:rsid w:val="00F87727"/>
    <w:rsid w:val="00F879AB"/>
    <w:rsid w:val="00F914D3"/>
    <w:rsid w:val="00F923CC"/>
    <w:rsid w:val="00F946A4"/>
    <w:rsid w:val="00F9477D"/>
    <w:rsid w:val="00F94A0E"/>
    <w:rsid w:val="00F94C07"/>
    <w:rsid w:val="00F9508B"/>
    <w:rsid w:val="00F959E1"/>
    <w:rsid w:val="00F96F90"/>
    <w:rsid w:val="00F97CD3"/>
    <w:rsid w:val="00FA25D0"/>
    <w:rsid w:val="00FA301C"/>
    <w:rsid w:val="00FA500F"/>
    <w:rsid w:val="00FA75F0"/>
    <w:rsid w:val="00FB18D9"/>
    <w:rsid w:val="00FB3BAC"/>
    <w:rsid w:val="00FB579A"/>
    <w:rsid w:val="00FB621E"/>
    <w:rsid w:val="00FB6891"/>
    <w:rsid w:val="00FB7BA6"/>
    <w:rsid w:val="00FC054F"/>
    <w:rsid w:val="00FC4431"/>
    <w:rsid w:val="00FC5CE7"/>
    <w:rsid w:val="00FC6DC2"/>
    <w:rsid w:val="00FC6F91"/>
    <w:rsid w:val="00FC7716"/>
    <w:rsid w:val="00FD2DCE"/>
    <w:rsid w:val="00FD4881"/>
    <w:rsid w:val="00FD4BD5"/>
    <w:rsid w:val="00FD7709"/>
    <w:rsid w:val="00FE4341"/>
    <w:rsid w:val="00FE4438"/>
    <w:rsid w:val="00FE55E0"/>
    <w:rsid w:val="00FE5B1F"/>
    <w:rsid w:val="00FE5EAB"/>
    <w:rsid w:val="00FE71AD"/>
    <w:rsid w:val="00FF25B8"/>
    <w:rsid w:val="00FF70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A167D"/>
  <w15:docId w15:val="{DB767BA6-8622-4BF9-B5CF-9B1E7AFB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A8"/>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qFormat/>
    <w:rsid w:val="004A48A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A3F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nhideWhenUsed/>
    <w:qFormat/>
    <w:rsid w:val="004A48A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8A8"/>
    <w:rPr>
      <w:rFonts w:ascii="Arial" w:eastAsia="PMingLiU" w:hAnsi="Arial" w:cs="Arial"/>
      <w:b/>
      <w:bCs/>
      <w:kern w:val="32"/>
      <w:sz w:val="32"/>
      <w:szCs w:val="32"/>
      <w:lang w:eastAsia="zh-TW"/>
    </w:rPr>
  </w:style>
  <w:style w:type="character" w:customStyle="1" w:styleId="Heading4Char">
    <w:name w:val="Heading 4 Char"/>
    <w:basedOn w:val="DefaultParagraphFont"/>
    <w:link w:val="Heading4"/>
    <w:rsid w:val="004A48A8"/>
    <w:rPr>
      <w:rFonts w:asciiTheme="majorHAnsi" w:eastAsiaTheme="majorEastAsia" w:hAnsiTheme="majorHAnsi" w:cstheme="majorBidi"/>
      <w:b/>
      <w:bCs/>
      <w:i/>
      <w:iCs/>
      <w:color w:val="5B9BD5" w:themeColor="accent1"/>
      <w:sz w:val="24"/>
      <w:szCs w:val="24"/>
      <w:lang w:eastAsia="zh-TW"/>
    </w:rPr>
  </w:style>
  <w:style w:type="character" w:customStyle="1" w:styleId="longtext1">
    <w:name w:val="long_text1"/>
    <w:locked/>
    <w:rsid w:val="004A48A8"/>
    <w:rPr>
      <w:sz w:val="20"/>
    </w:rPr>
  </w:style>
  <w:style w:type="paragraph" w:styleId="FootnoteText">
    <w:name w:val="footnote text"/>
    <w:basedOn w:val="Normal"/>
    <w:link w:val="FootnoteTextChar"/>
    <w:uiPriority w:val="99"/>
    <w:rsid w:val="004A48A8"/>
    <w:rPr>
      <w:sz w:val="20"/>
      <w:szCs w:val="20"/>
      <w:lang w:eastAsia="en-US"/>
    </w:rPr>
  </w:style>
  <w:style w:type="character" w:customStyle="1" w:styleId="FootnoteTextChar">
    <w:name w:val="Footnote Text Char"/>
    <w:basedOn w:val="DefaultParagraphFont"/>
    <w:link w:val="FootnoteText"/>
    <w:uiPriority w:val="99"/>
    <w:rsid w:val="004A48A8"/>
    <w:rPr>
      <w:rFonts w:ascii="Times New Roman" w:eastAsia="PMingLiU" w:hAnsi="Times New Roman" w:cs="Times New Roman"/>
      <w:sz w:val="20"/>
      <w:szCs w:val="20"/>
    </w:rPr>
  </w:style>
  <w:style w:type="character" w:styleId="FootnoteReference">
    <w:name w:val="footnote reference"/>
    <w:basedOn w:val="DefaultParagraphFont"/>
    <w:uiPriority w:val="99"/>
    <w:semiHidden/>
    <w:rsid w:val="004A48A8"/>
    <w:rPr>
      <w:rFonts w:cs="Times New Roman"/>
      <w:vertAlign w:val="superscript"/>
    </w:rPr>
  </w:style>
  <w:style w:type="paragraph" w:customStyle="1" w:styleId="t-9-8">
    <w:name w:val="t-9-8"/>
    <w:basedOn w:val="Normal"/>
    <w:uiPriority w:val="99"/>
    <w:locked/>
    <w:rsid w:val="004A48A8"/>
    <w:pPr>
      <w:spacing w:before="100" w:beforeAutospacing="1" w:after="100" w:afterAutospacing="1"/>
    </w:pPr>
    <w:rPr>
      <w:rFonts w:eastAsia="Times New Roman"/>
      <w:lang w:eastAsia="hr-HR"/>
    </w:rPr>
  </w:style>
  <w:style w:type="paragraph" w:styleId="Footer">
    <w:name w:val="footer"/>
    <w:basedOn w:val="Normal"/>
    <w:link w:val="FooterChar"/>
    <w:uiPriority w:val="99"/>
    <w:rsid w:val="004A48A8"/>
    <w:pPr>
      <w:tabs>
        <w:tab w:val="center" w:pos="4536"/>
        <w:tab w:val="right" w:pos="9072"/>
      </w:tabs>
    </w:pPr>
  </w:style>
  <w:style w:type="character" w:customStyle="1" w:styleId="FooterChar">
    <w:name w:val="Footer Char"/>
    <w:basedOn w:val="DefaultParagraphFont"/>
    <w:link w:val="Footer"/>
    <w:uiPriority w:val="99"/>
    <w:rsid w:val="004A48A8"/>
    <w:rPr>
      <w:rFonts w:ascii="Times New Roman" w:eastAsia="PMingLiU" w:hAnsi="Times New Roman" w:cs="Times New Roman"/>
      <w:sz w:val="24"/>
      <w:szCs w:val="24"/>
      <w:lang w:eastAsia="zh-TW"/>
    </w:rPr>
  </w:style>
  <w:style w:type="paragraph" w:styleId="ListParagraph">
    <w:name w:val="List Paragraph"/>
    <w:basedOn w:val="Normal"/>
    <w:uiPriority w:val="34"/>
    <w:qFormat/>
    <w:rsid w:val="004A48A8"/>
    <w:pPr>
      <w:ind w:left="720"/>
      <w:contextualSpacing/>
    </w:pPr>
  </w:style>
  <w:style w:type="paragraph" w:styleId="BalloonText">
    <w:name w:val="Balloon Text"/>
    <w:basedOn w:val="Normal"/>
    <w:link w:val="BalloonTextChar"/>
    <w:uiPriority w:val="99"/>
    <w:semiHidden/>
    <w:unhideWhenUsed/>
    <w:rsid w:val="004D15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599"/>
    <w:rPr>
      <w:rFonts w:ascii="Segoe UI" w:eastAsia="PMingLiU" w:hAnsi="Segoe UI" w:cs="Segoe UI"/>
      <w:sz w:val="18"/>
      <w:szCs w:val="18"/>
      <w:lang w:eastAsia="zh-TW"/>
    </w:rPr>
  </w:style>
  <w:style w:type="character" w:styleId="CommentReference">
    <w:name w:val="annotation reference"/>
    <w:basedOn w:val="DefaultParagraphFont"/>
    <w:uiPriority w:val="99"/>
    <w:semiHidden/>
    <w:unhideWhenUsed/>
    <w:rsid w:val="004B0011"/>
    <w:rPr>
      <w:sz w:val="16"/>
      <w:szCs w:val="16"/>
    </w:rPr>
  </w:style>
  <w:style w:type="paragraph" w:styleId="CommentText">
    <w:name w:val="annotation text"/>
    <w:basedOn w:val="Normal"/>
    <w:link w:val="CommentTextChar"/>
    <w:uiPriority w:val="99"/>
    <w:semiHidden/>
    <w:unhideWhenUsed/>
    <w:rsid w:val="004B0011"/>
    <w:rPr>
      <w:sz w:val="20"/>
      <w:szCs w:val="20"/>
    </w:rPr>
  </w:style>
  <w:style w:type="character" w:customStyle="1" w:styleId="CommentTextChar">
    <w:name w:val="Comment Text Char"/>
    <w:basedOn w:val="DefaultParagraphFont"/>
    <w:link w:val="CommentText"/>
    <w:uiPriority w:val="99"/>
    <w:semiHidden/>
    <w:rsid w:val="004B0011"/>
    <w:rPr>
      <w:rFonts w:ascii="Times New Roman" w:eastAsia="PMingLiU"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4B0011"/>
    <w:rPr>
      <w:b/>
      <w:bCs/>
    </w:rPr>
  </w:style>
  <w:style w:type="character" w:customStyle="1" w:styleId="CommentSubjectChar">
    <w:name w:val="Comment Subject Char"/>
    <w:basedOn w:val="CommentTextChar"/>
    <w:link w:val="CommentSubject"/>
    <w:uiPriority w:val="99"/>
    <w:semiHidden/>
    <w:rsid w:val="004B0011"/>
    <w:rPr>
      <w:rFonts w:ascii="Times New Roman" w:eastAsia="PMingLiU" w:hAnsi="Times New Roman" w:cs="Times New Roman"/>
      <w:b/>
      <w:bCs/>
      <w:sz w:val="20"/>
      <w:szCs w:val="20"/>
      <w:lang w:eastAsia="zh-TW"/>
    </w:rPr>
  </w:style>
  <w:style w:type="paragraph" w:styleId="Header">
    <w:name w:val="header"/>
    <w:basedOn w:val="Normal"/>
    <w:link w:val="HeaderChar"/>
    <w:uiPriority w:val="99"/>
    <w:unhideWhenUsed/>
    <w:rsid w:val="00F25788"/>
    <w:pPr>
      <w:tabs>
        <w:tab w:val="center" w:pos="4536"/>
        <w:tab w:val="right" w:pos="9072"/>
      </w:tabs>
    </w:pPr>
  </w:style>
  <w:style w:type="character" w:customStyle="1" w:styleId="HeaderChar">
    <w:name w:val="Header Char"/>
    <w:basedOn w:val="DefaultParagraphFont"/>
    <w:link w:val="Header"/>
    <w:uiPriority w:val="99"/>
    <w:rsid w:val="00F25788"/>
    <w:rPr>
      <w:rFonts w:ascii="Times New Roman" w:eastAsia="PMingLiU" w:hAnsi="Times New Roman" w:cs="Times New Roman"/>
      <w:sz w:val="24"/>
      <w:szCs w:val="24"/>
      <w:lang w:eastAsia="zh-TW"/>
    </w:rPr>
  </w:style>
  <w:style w:type="paragraph" w:styleId="TOCHeading">
    <w:name w:val="TOC Heading"/>
    <w:basedOn w:val="Heading1"/>
    <w:next w:val="Normal"/>
    <w:uiPriority w:val="39"/>
    <w:semiHidden/>
    <w:unhideWhenUsed/>
    <w:qFormat/>
    <w:rsid w:val="0071342E"/>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1">
    <w:name w:val="toc 1"/>
    <w:basedOn w:val="Normal"/>
    <w:next w:val="Normal"/>
    <w:autoRedefine/>
    <w:uiPriority w:val="39"/>
    <w:unhideWhenUsed/>
    <w:rsid w:val="0071342E"/>
    <w:pPr>
      <w:spacing w:after="100"/>
    </w:pPr>
  </w:style>
  <w:style w:type="paragraph" w:styleId="TOC2">
    <w:name w:val="toc 2"/>
    <w:basedOn w:val="Normal"/>
    <w:next w:val="Normal"/>
    <w:autoRedefine/>
    <w:uiPriority w:val="39"/>
    <w:unhideWhenUsed/>
    <w:rsid w:val="0033247D"/>
    <w:pPr>
      <w:tabs>
        <w:tab w:val="right" w:leader="dot" w:pos="9062"/>
      </w:tabs>
      <w:spacing w:after="100"/>
    </w:pPr>
  </w:style>
  <w:style w:type="character" w:styleId="Hyperlink">
    <w:name w:val="Hyperlink"/>
    <w:basedOn w:val="DefaultParagraphFont"/>
    <w:uiPriority w:val="99"/>
    <w:unhideWhenUsed/>
    <w:rsid w:val="0071342E"/>
    <w:rPr>
      <w:color w:val="0563C1" w:themeColor="hyperlink"/>
      <w:u w:val="single"/>
    </w:rPr>
  </w:style>
  <w:style w:type="table" w:styleId="TableGrid">
    <w:name w:val="Table Grid"/>
    <w:basedOn w:val="TableNormal"/>
    <w:uiPriority w:val="39"/>
    <w:rsid w:val="00D9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5ED"/>
    <w:rPr>
      <w:color w:val="800080"/>
      <w:u w:val="single"/>
    </w:rPr>
  </w:style>
  <w:style w:type="paragraph" w:customStyle="1" w:styleId="font5">
    <w:name w:val="font5"/>
    <w:basedOn w:val="Normal"/>
    <w:rsid w:val="00E115ED"/>
    <w:pPr>
      <w:spacing w:before="100" w:beforeAutospacing="1" w:after="100" w:afterAutospacing="1"/>
    </w:pPr>
    <w:rPr>
      <w:rFonts w:ascii="Arial" w:eastAsia="Times New Roman" w:hAnsi="Arial" w:cs="Arial"/>
      <w:sz w:val="20"/>
      <w:szCs w:val="20"/>
      <w:lang w:eastAsia="hr-HR"/>
    </w:rPr>
  </w:style>
  <w:style w:type="paragraph" w:customStyle="1" w:styleId="font6">
    <w:name w:val="font6"/>
    <w:basedOn w:val="Normal"/>
    <w:rsid w:val="00E115ED"/>
    <w:pPr>
      <w:spacing w:before="100" w:beforeAutospacing="1" w:after="100" w:afterAutospacing="1"/>
    </w:pPr>
    <w:rPr>
      <w:rFonts w:ascii="Arial" w:eastAsia="Times New Roman" w:hAnsi="Arial" w:cs="Arial"/>
      <w:color w:val="333333"/>
      <w:sz w:val="20"/>
      <w:szCs w:val="20"/>
      <w:lang w:eastAsia="hr-HR"/>
    </w:rPr>
  </w:style>
  <w:style w:type="paragraph" w:customStyle="1" w:styleId="font7">
    <w:name w:val="font7"/>
    <w:basedOn w:val="Normal"/>
    <w:rsid w:val="00E115ED"/>
    <w:pPr>
      <w:spacing w:before="100" w:beforeAutospacing="1" w:after="100" w:afterAutospacing="1"/>
    </w:pPr>
    <w:rPr>
      <w:rFonts w:ascii="Tahoma" w:eastAsia="Times New Roman" w:hAnsi="Tahoma" w:cs="Tahoma"/>
      <w:b/>
      <w:bCs/>
      <w:color w:val="000000"/>
      <w:sz w:val="20"/>
      <w:szCs w:val="20"/>
      <w:lang w:eastAsia="hr-HR"/>
    </w:rPr>
  </w:style>
  <w:style w:type="paragraph" w:customStyle="1" w:styleId="font8">
    <w:name w:val="font8"/>
    <w:basedOn w:val="Normal"/>
    <w:rsid w:val="00E115ED"/>
    <w:pPr>
      <w:spacing w:before="100" w:beforeAutospacing="1" w:after="100" w:afterAutospacing="1"/>
    </w:pPr>
    <w:rPr>
      <w:rFonts w:ascii="Tahoma" w:eastAsia="Times New Roman" w:hAnsi="Tahoma" w:cs="Tahoma"/>
      <w:color w:val="000000"/>
      <w:sz w:val="20"/>
      <w:szCs w:val="20"/>
      <w:lang w:eastAsia="hr-HR"/>
    </w:rPr>
  </w:style>
  <w:style w:type="paragraph" w:customStyle="1" w:styleId="font9">
    <w:name w:val="font9"/>
    <w:basedOn w:val="Normal"/>
    <w:rsid w:val="00E115ED"/>
    <w:pPr>
      <w:spacing w:before="100" w:beforeAutospacing="1" w:after="100" w:afterAutospacing="1"/>
    </w:pPr>
    <w:rPr>
      <w:rFonts w:ascii="Arial" w:eastAsia="Times New Roman" w:hAnsi="Arial" w:cs="Arial"/>
      <w:i/>
      <w:iCs/>
      <w:color w:val="333333"/>
      <w:sz w:val="20"/>
      <w:szCs w:val="20"/>
      <w:lang w:eastAsia="hr-HR"/>
    </w:rPr>
  </w:style>
  <w:style w:type="paragraph" w:customStyle="1" w:styleId="font10">
    <w:name w:val="font10"/>
    <w:basedOn w:val="Normal"/>
    <w:rsid w:val="00E115ED"/>
    <w:pPr>
      <w:spacing w:before="100" w:beforeAutospacing="1" w:after="100" w:afterAutospacing="1"/>
    </w:pPr>
    <w:rPr>
      <w:rFonts w:ascii="Arial" w:eastAsia="Times New Roman" w:hAnsi="Arial" w:cs="Arial"/>
      <w:i/>
      <w:iCs/>
      <w:sz w:val="20"/>
      <w:szCs w:val="20"/>
      <w:lang w:eastAsia="hr-HR"/>
    </w:rPr>
  </w:style>
  <w:style w:type="paragraph" w:customStyle="1" w:styleId="font11">
    <w:name w:val="font11"/>
    <w:basedOn w:val="Normal"/>
    <w:rsid w:val="00E115ED"/>
    <w:pPr>
      <w:spacing w:before="100" w:beforeAutospacing="1" w:after="100" w:afterAutospacing="1"/>
    </w:pPr>
    <w:rPr>
      <w:rFonts w:ascii="Calibri" w:eastAsia="Times New Roman" w:hAnsi="Calibri"/>
      <w:i/>
      <w:iCs/>
      <w:sz w:val="20"/>
      <w:szCs w:val="20"/>
      <w:lang w:eastAsia="hr-HR"/>
    </w:rPr>
  </w:style>
  <w:style w:type="paragraph" w:customStyle="1" w:styleId="font12">
    <w:name w:val="font12"/>
    <w:basedOn w:val="Normal"/>
    <w:rsid w:val="00E115ED"/>
    <w:pPr>
      <w:spacing w:before="100" w:beforeAutospacing="1" w:after="100" w:afterAutospacing="1"/>
    </w:pPr>
    <w:rPr>
      <w:rFonts w:ascii="Calibri" w:eastAsia="Times New Roman" w:hAnsi="Calibri"/>
      <w:sz w:val="20"/>
      <w:szCs w:val="20"/>
      <w:lang w:eastAsia="hr-HR"/>
    </w:rPr>
  </w:style>
  <w:style w:type="paragraph" w:customStyle="1" w:styleId="xl66">
    <w:name w:val="xl66"/>
    <w:basedOn w:val="Normal"/>
    <w:rsid w:val="00E11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eastAsia="hr-HR"/>
    </w:rPr>
  </w:style>
  <w:style w:type="paragraph" w:customStyle="1" w:styleId="xl67">
    <w:name w:val="xl67"/>
    <w:basedOn w:val="Normal"/>
    <w:rsid w:val="00E115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hr-HR"/>
    </w:rPr>
  </w:style>
  <w:style w:type="paragraph" w:customStyle="1" w:styleId="xl68">
    <w:name w:val="xl68"/>
    <w:basedOn w:val="Normal"/>
    <w:rsid w:val="00E115ED"/>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jc w:val="center"/>
      <w:textAlignment w:val="center"/>
    </w:pPr>
    <w:rPr>
      <w:rFonts w:eastAsia="Times New Roman"/>
      <w:lang w:eastAsia="hr-HR"/>
    </w:rPr>
  </w:style>
  <w:style w:type="paragraph" w:customStyle="1" w:styleId="xl69">
    <w:name w:val="xl69"/>
    <w:basedOn w:val="Normal"/>
    <w:rsid w:val="00E115ED"/>
    <w:pPr>
      <w:pBdr>
        <w:top w:val="single" w:sz="4" w:space="0" w:color="auto"/>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rFonts w:ascii="Arial" w:eastAsia="Times New Roman" w:hAnsi="Arial" w:cs="Arial"/>
      <w:b/>
      <w:bCs/>
      <w:color w:val="800000"/>
      <w:sz w:val="22"/>
      <w:szCs w:val="22"/>
      <w:lang w:eastAsia="hr-HR"/>
    </w:rPr>
  </w:style>
  <w:style w:type="paragraph" w:customStyle="1" w:styleId="xl70">
    <w:name w:val="xl70"/>
    <w:basedOn w:val="Normal"/>
    <w:rsid w:val="00E115ED"/>
    <w:pPr>
      <w:pBdr>
        <w:top w:val="single" w:sz="4" w:space="0" w:color="auto"/>
        <w:left w:val="single" w:sz="4" w:space="9" w:color="auto"/>
        <w:bottom w:val="single" w:sz="4" w:space="0" w:color="auto"/>
      </w:pBdr>
      <w:shd w:val="clear" w:color="000000" w:fill="FDE9D9"/>
      <w:spacing w:before="100" w:beforeAutospacing="1" w:after="100" w:afterAutospacing="1"/>
      <w:ind w:firstLineChars="100" w:firstLine="100"/>
      <w:textAlignment w:val="center"/>
    </w:pPr>
    <w:rPr>
      <w:rFonts w:ascii="Arial" w:eastAsia="Times New Roman" w:hAnsi="Arial" w:cs="Arial"/>
      <w:b/>
      <w:bCs/>
      <w:color w:val="800000"/>
      <w:sz w:val="22"/>
      <w:szCs w:val="22"/>
      <w:lang w:eastAsia="hr-HR"/>
    </w:rPr>
  </w:style>
  <w:style w:type="paragraph" w:customStyle="1" w:styleId="xl71">
    <w:name w:val="xl71"/>
    <w:basedOn w:val="Normal"/>
    <w:rsid w:val="00E115E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eastAsia="Times New Roman" w:hAnsi="Arial" w:cs="Arial"/>
      <w:b/>
      <w:bCs/>
      <w:color w:val="800000"/>
      <w:lang w:eastAsia="hr-HR"/>
    </w:rPr>
  </w:style>
  <w:style w:type="paragraph" w:customStyle="1" w:styleId="xl72">
    <w:name w:val="xl72"/>
    <w:basedOn w:val="Normal"/>
    <w:rsid w:val="00E115ED"/>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jc w:val="center"/>
      <w:textAlignment w:val="center"/>
    </w:pPr>
    <w:rPr>
      <w:rFonts w:ascii="Arial" w:eastAsia="Times New Roman" w:hAnsi="Arial" w:cs="Arial"/>
      <w:b/>
      <w:bCs/>
      <w:lang w:eastAsia="hr-HR"/>
    </w:rPr>
  </w:style>
  <w:style w:type="paragraph" w:customStyle="1" w:styleId="xl73">
    <w:name w:val="xl73"/>
    <w:basedOn w:val="Normal"/>
    <w:rsid w:val="00E115ED"/>
    <w:pPr>
      <w:pBdr>
        <w:left w:val="single" w:sz="4" w:space="9" w:color="auto"/>
        <w:bottom w:val="single" w:sz="4" w:space="0" w:color="auto"/>
        <w:right w:val="single" w:sz="4" w:space="0" w:color="auto"/>
      </w:pBdr>
      <w:shd w:val="clear" w:color="000000" w:fill="FFFF99"/>
      <w:spacing w:before="100" w:beforeAutospacing="1" w:after="100" w:afterAutospacing="1"/>
      <w:ind w:firstLineChars="100" w:firstLine="100"/>
      <w:textAlignment w:val="center"/>
    </w:pPr>
    <w:rPr>
      <w:rFonts w:ascii="Arial" w:eastAsia="Times New Roman" w:hAnsi="Arial" w:cs="Arial"/>
      <w:color w:val="333333"/>
      <w:lang w:eastAsia="hr-HR"/>
    </w:rPr>
  </w:style>
  <w:style w:type="paragraph" w:customStyle="1" w:styleId="xl74">
    <w:name w:val="xl74"/>
    <w:basedOn w:val="Normal"/>
    <w:rsid w:val="00E115ED"/>
    <w:pPr>
      <w:pBdr>
        <w:left w:val="single" w:sz="4" w:space="9" w:color="auto"/>
        <w:bottom w:val="single" w:sz="4" w:space="0" w:color="auto"/>
        <w:right w:val="single" w:sz="4" w:space="0" w:color="auto"/>
      </w:pBdr>
      <w:shd w:val="clear" w:color="000000" w:fill="FFFF99"/>
      <w:spacing w:before="100" w:beforeAutospacing="1" w:after="100" w:afterAutospacing="1"/>
      <w:ind w:firstLineChars="100" w:firstLine="100"/>
      <w:textAlignment w:val="center"/>
    </w:pPr>
    <w:rPr>
      <w:rFonts w:ascii="Arial" w:eastAsia="Times New Roman" w:hAnsi="Arial" w:cs="Arial"/>
      <w:color w:val="333333"/>
      <w:lang w:eastAsia="hr-HR"/>
    </w:rPr>
  </w:style>
  <w:style w:type="paragraph" w:customStyle="1" w:styleId="xl75">
    <w:name w:val="xl75"/>
    <w:basedOn w:val="Normal"/>
    <w:rsid w:val="00E115ED"/>
    <w:pPr>
      <w:pBdr>
        <w:top w:val="single" w:sz="4" w:space="0" w:color="auto"/>
        <w:left w:val="single" w:sz="4" w:space="9" w:color="auto"/>
        <w:bottom w:val="single" w:sz="4" w:space="0" w:color="auto"/>
        <w:right w:val="single" w:sz="4" w:space="0" w:color="auto"/>
      </w:pBdr>
      <w:shd w:val="clear" w:color="000000" w:fill="FFFF99"/>
      <w:spacing w:before="100" w:beforeAutospacing="1" w:after="100" w:afterAutospacing="1"/>
      <w:ind w:firstLineChars="100" w:firstLine="100"/>
      <w:textAlignment w:val="center"/>
    </w:pPr>
    <w:rPr>
      <w:rFonts w:ascii="Arial" w:eastAsia="Times New Roman" w:hAnsi="Arial" w:cs="Arial"/>
      <w:color w:val="008000"/>
      <w:lang w:eastAsia="hr-HR"/>
    </w:rPr>
  </w:style>
  <w:style w:type="paragraph" w:customStyle="1" w:styleId="xl76">
    <w:name w:val="xl76"/>
    <w:basedOn w:val="Normal"/>
    <w:rsid w:val="00E115E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Times New Roman" w:hAnsi="Arial" w:cs="Arial"/>
      <w:color w:val="FF0000"/>
      <w:lang w:eastAsia="hr-HR"/>
    </w:rPr>
  </w:style>
  <w:style w:type="paragraph" w:customStyle="1" w:styleId="xl77">
    <w:name w:val="xl77"/>
    <w:basedOn w:val="Normal"/>
    <w:rsid w:val="00E115E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color w:val="FF0000"/>
      <w:lang w:eastAsia="hr-HR"/>
    </w:rPr>
  </w:style>
  <w:style w:type="paragraph" w:customStyle="1" w:styleId="xl78">
    <w:name w:val="xl78"/>
    <w:basedOn w:val="Normal"/>
    <w:rsid w:val="00E115E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b/>
      <w:bCs/>
      <w:lang w:eastAsia="hr-HR"/>
    </w:rPr>
  </w:style>
  <w:style w:type="paragraph" w:customStyle="1" w:styleId="xl79">
    <w:name w:val="xl79"/>
    <w:basedOn w:val="Normal"/>
    <w:rsid w:val="00E115E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lang w:eastAsia="hr-HR"/>
    </w:rPr>
  </w:style>
  <w:style w:type="paragraph" w:customStyle="1" w:styleId="xl80">
    <w:name w:val="xl80"/>
    <w:basedOn w:val="Normal"/>
    <w:rsid w:val="00E115E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color w:val="FF0000"/>
      <w:lang w:eastAsia="hr-HR"/>
    </w:rPr>
  </w:style>
  <w:style w:type="paragraph" w:customStyle="1" w:styleId="xl81">
    <w:name w:val="xl81"/>
    <w:basedOn w:val="Normal"/>
    <w:rsid w:val="00E115E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color w:val="FF0000"/>
      <w:lang w:eastAsia="hr-HR"/>
    </w:rPr>
  </w:style>
  <w:style w:type="paragraph" w:customStyle="1" w:styleId="xl82">
    <w:name w:val="xl82"/>
    <w:basedOn w:val="Normal"/>
    <w:rsid w:val="00E115E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color w:val="FF0000"/>
      <w:lang w:eastAsia="hr-HR"/>
    </w:rPr>
  </w:style>
  <w:style w:type="paragraph" w:customStyle="1" w:styleId="xl83">
    <w:name w:val="xl83"/>
    <w:basedOn w:val="Normal"/>
    <w:rsid w:val="00E115E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color w:val="FF0000"/>
      <w:lang w:eastAsia="hr-HR"/>
    </w:rPr>
  </w:style>
  <w:style w:type="paragraph" w:customStyle="1" w:styleId="xl84">
    <w:name w:val="xl84"/>
    <w:basedOn w:val="Normal"/>
    <w:rsid w:val="00E115E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b/>
      <w:bCs/>
      <w:lang w:eastAsia="hr-HR"/>
    </w:rPr>
  </w:style>
  <w:style w:type="paragraph" w:customStyle="1" w:styleId="xl85">
    <w:name w:val="xl85"/>
    <w:basedOn w:val="Normal"/>
    <w:rsid w:val="00E115E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color w:val="FF0000"/>
      <w:lang w:eastAsia="hr-HR"/>
    </w:rPr>
  </w:style>
  <w:style w:type="paragraph" w:customStyle="1" w:styleId="xl86">
    <w:name w:val="xl86"/>
    <w:basedOn w:val="Normal"/>
    <w:rsid w:val="00E115E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color w:val="333333"/>
      <w:lang w:eastAsia="hr-HR"/>
    </w:rPr>
  </w:style>
  <w:style w:type="paragraph" w:customStyle="1" w:styleId="xl87">
    <w:name w:val="xl87"/>
    <w:basedOn w:val="Normal"/>
    <w:rsid w:val="00E115ED"/>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lang w:eastAsia="hr-HR"/>
    </w:rPr>
  </w:style>
  <w:style w:type="paragraph" w:customStyle="1" w:styleId="xl88">
    <w:name w:val="xl88"/>
    <w:basedOn w:val="Normal"/>
    <w:rsid w:val="00E115ED"/>
    <w:pPr>
      <w:pBdr>
        <w:left w:val="single" w:sz="4" w:space="9" w:color="auto"/>
        <w:bottom w:val="single" w:sz="4" w:space="0" w:color="auto"/>
        <w:right w:val="single" w:sz="4" w:space="0" w:color="auto"/>
      </w:pBdr>
      <w:shd w:val="clear" w:color="000000" w:fill="FDE9D9"/>
      <w:spacing w:before="100" w:beforeAutospacing="1" w:after="100" w:afterAutospacing="1"/>
      <w:ind w:firstLineChars="100" w:firstLine="100"/>
      <w:textAlignment w:val="center"/>
    </w:pPr>
    <w:rPr>
      <w:rFonts w:ascii="Arial" w:eastAsia="Times New Roman" w:hAnsi="Arial" w:cs="Arial"/>
      <w:b/>
      <w:bCs/>
      <w:color w:val="800000"/>
      <w:sz w:val="22"/>
      <w:szCs w:val="22"/>
      <w:lang w:eastAsia="hr-HR"/>
    </w:rPr>
  </w:style>
  <w:style w:type="paragraph" w:customStyle="1" w:styleId="xl89">
    <w:name w:val="xl89"/>
    <w:basedOn w:val="Normal"/>
    <w:rsid w:val="00E115ED"/>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b/>
      <w:bCs/>
      <w:lang w:eastAsia="hr-HR"/>
    </w:rPr>
  </w:style>
  <w:style w:type="paragraph" w:customStyle="1" w:styleId="xl90">
    <w:name w:val="xl90"/>
    <w:basedOn w:val="Normal"/>
    <w:rsid w:val="00E115ED"/>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b/>
      <w:bCs/>
      <w:lang w:eastAsia="hr-HR"/>
    </w:rPr>
  </w:style>
  <w:style w:type="paragraph" w:customStyle="1" w:styleId="xl91">
    <w:name w:val="xl91"/>
    <w:basedOn w:val="Normal"/>
    <w:rsid w:val="00E115ED"/>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eastAsia="Times New Roman" w:hAnsi="Arial" w:cs="Arial"/>
      <w:b/>
      <w:bCs/>
      <w:color w:val="974706"/>
      <w:lang w:eastAsia="hr-HR"/>
    </w:rPr>
  </w:style>
  <w:style w:type="paragraph" w:customStyle="1" w:styleId="xl92">
    <w:name w:val="xl92"/>
    <w:basedOn w:val="Normal"/>
    <w:rsid w:val="00E115ED"/>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lang w:eastAsia="hr-HR"/>
    </w:rPr>
  </w:style>
  <w:style w:type="paragraph" w:customStyle="1" w:styleId="xl93">
    <w:name w:val="xl93"/>
    <w:basedOn w:val="Normal"/>
    <w:rsid w:val="00E115ED"/>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b/>
      <w:bCs/>
      <w:lang w:eastAsia="hr-HR"/>
    </w:rPr>
  </w:style>
  <w:style w:type="paragraph" w:customStyle="1" w:styleId="xl94">
    <w:name w:val="xl94"/>
    <w:basedOn w:val="Normal"/>
    <w:rsid w:val="00E115ED"/>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b/>
      <w:bCs/>
      <w:lang w:eastAsia="hr-HR"/>
    </w:rPr>
  </w:style>
  <w:style w:type="paragraph" w:customStyle="1" w:styleId="xl95">
    <w:name w:val="xl95"/>
    <w:basedOn w:val="Normal"/>
    <w:rsid w:val="00E115ED"/>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jc w:val="center"/>
      <w:textAlignment w:val="center"/>
    </w:pPr>
    <w:rPr>
      <w:rFonts w:ascii="Arial" w:eastAsia="Times New Roman" w:hAnsi="Arial" w:cs="Arial"/>
      <w:b/>
      <w:bCs/>
      <w:lang w:eastAsia="hr-HR"/>
    </w:rPr>
  </w:style>
  <w:style w:type="paragraph" w:customStyle="1" w:styleId="xl96">
    <w:name w:val="xl96"/>
    <w:basedOn w:val="Normal"/>
    <w:rsid w:val="00E115ED"/>
    <w:pPr>
      <w:pBdr>
        <w:top w:val="single" w:sz="4" w:space="0" w:color="auto"/>
        <w:left w:val="single" w:sz="4" w:space="0" w:color="auto"/>
        <w:bottom w:val="single" w:sz="8"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b/>
      <w:bCs/>
      <w:lang w:eastAsia="hr-HR"/>
    </w:rPr>
  </w:style>
  <w:style w:type="paragraph" w:customStyle="1" w:styleId="xl97">
    <w:name w:val="xl97"/>
    <w:basedOn w:val="Normal"/>
    <w:rsid w:val="00E115ED"/>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eastAsia="Times New Roman" w:hAnsi="Arial" w:cs="Arial"/>
      <w:lang w:eastAsia="hr-HR"/>
    </w:rPr>
  </w:style>
  <w:style w:type="paragraph" w:customStyle="1" w:styleId="xl98">
    <w:name w:val="xl98"/>
    <w:basedOn w:val="Normal"/>
    <w:rsid w:val="00E115ED"/>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lang w:eastAsia="hr-HR"/>
    </w:rPr>
  </w:style>
  <w:style w:type="paragraph" w:customStyle="1" w:styleId="xl99">
    <w:name w:val="xl99"/>
    <w:basedOn w:val="Normal"/>
    <w:rsid w:val="00E115E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lang w:eastAsia="hr-HR"/>
    </w:rPr>
  </w:style>
  <w:style w:type="paragraph" w:customStyle="1" w:styleId="xl100">
    <w:name w:val="xl100"/>
    <w:basedOn w:val="Normal"/>
    <w:rsid w:val="00E115E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Times New Roman" w:hAnsi="Arial" w:cs="Arial"/>
      <w:lang w:eastAsia="hr-HR"/>
    </w:rPr>
  </w:style>
  <w:style w:type="paragraph" w:customStyle="1" w:styleId="xl101">
    <w:name w:val="xl101"/>
    <w:basedOn w:val="Normal"/>
    <w:rsid w:val="00E115ED"/>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Times New Roman" w:hAnsi="Arial" w:cs="Arial"/>
      <w:lang w:eastAsia="hr-HR"/>
    </w:rPr>
  </w:style>
  <w:style w:type="paragraph" w:customStyle="1" w:styleId="xl102">
    <w:name w:val="xl102"/>
    <w:basedOn w:val="Normal"/>
    <w:rsid w:val="00E115E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b/>
      <w:bCs/>
      <w:lang w:eastAsia="hr-HR"/>
    </w:rPr>
  </w:style>
  <w:style w:type="paragraph" w:customStyle="1" w:styleId="xl103">
    <w:name w:val="xl103"/>
    <w:basedOn w:val="Normal"/>
    <w:rsid w:val="00E115ED"/>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eastAsia="Times New Roman" w:hAnsi="Calibri"/>
      <w:sz w:val="22"/>
      <w:szCs w:val="22"/>
      <w:lang w:eastAsia="hr-HR"/>
    </w:rPr>
  </w:style>
  <w:style w:type="paragraph" w:customStyle="1" w:styleId="xl104">
    <w:name w:val="xl104"/>
    <w:basedOn w:val="Normal"/>
    <w:rsid w:val="00E115ED"/>
    <w:pPr>
      <w:pBdr>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b/>
      <w:bCs/>
      <w:lang w:eastAsia="hr-HR"/>
    </w:rPr>
  </w:style>
  <w:style w:type="paragraph" w:customStyle="1" w:styleId="xl105">
    <w:name w:val="xl105"/>
    <w:basedOn w:val="Normal"/>
    <w:rsid w:val="00E115E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color w:val="FF0000"/>
      <w:lang w:eastAsia="hr-HR"/>
    </w:rPr>
  </w:style>
  <w:style w:type="character" w:customStyle="1" w:styleId="st1">
    <w:name w:val="st1"/>
    <w:basedOn w:val="DefaultParagraphFont"/>
    <w:rsid w:val="00B219C2"/>
  </w:style>
  <w:style w:type="paragraph" w:customStyle="1" w:styleId="Default">
    <w:name w:val="Default"/>
    <w:rsid w:val="000A30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0A3FD3"/>
    <w:rPr>
      <w:rFonts w:asciiTheme="majorHAnsi" w:eastAsiaTheme="majorEastAsia" w:hAnsiTheme="majorHAnsi" w:cstheme="majorBidi"/>
      <w:color w:val="2E74B5" w:themeColor="accent1" w:themeShade="BF"/>
      <w:sz w:val="26"/>
      <w:szCs w:val="2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070">
      <w:bodyDiv w:val="1"/>
      <w:marLeft w:val="0"/>
      <w:marRight w:val="0"/>
      <w:marTop w:val="0"/>
      <w:marBottom w:val="0"/>
      <w:divBdr>
        <w:top w:val="none" w:sz="0" w:space="0" w:color="auto"/>
        <w:left w:val="none" w:sz="0" w:space="0" w:color="auto"/>
        <w:bottom w:val="none" w:sz="0" w:space="0" w:color="auto"/>
        <w:right w:val="none" w:sz="0" w:space="0" w:color="auto"/>
      </w:divBdr>
    </w:div>
    <w:div w:id="8872462">
      <w:bodyDiv w:val="1"/>
      <w:marLeft w:val="0"/>
      <w:marRight w:val="0"/>
      <w:marTop w:val="0"/>
      <w:marBottom w:val="0"/>
      <w:divBdr>
        <w:top w:val="none" w:sz="0" w:space="0" w:color="auto"/>
        <w:left w:val="none" w:sz="0" w:space="0" w:color="auto"/>
        <w:bottom w:val="none" w:sz="0" w:space="0" w:color="auto"/>
        <w:right w:val="none" w:sz="0" w:space="0" w:color="auto"/>
      </w:divBdr>
    </w:div>
    <w:div w:id="13384331">
      <w:bodyDiv w:val="1"/>
      <w:marLeft w:val="0"/>
      <w:marRight w:val="0"/>
      <w:marTop w:val="0"/>
      <w:marBottom w:val="0"/>
      <w:divBdr>
        <w:top w:val="none" w:sz="0" w:space="0" w:color="auto"/>
        <w:left w:val="none" w:sz="0" w:space="0" w:color="auto"/>
        <w:bottom w:val="none" w:sz="0" w:space="0" w:color="auto"/>
        <w:right w:val="none" w:sz="0" w:space="0" w:color="auto"/>
      </w:divBdr>
    </w:div>
    <w:div w:id="20251860">
      <w:bodyDiv w:val="1"/>
      <w:marLeft w:val="0"/>
      <w:marRight w:val="0"/>
      <w:marTop w:val="0"/>
      <w:marBottom w:val="0"/>
      <w:divBdr>
        <w:top w:val="none" w:sz="0" w:space="0" w:color="auto"/>
        <w:left w:val="none" w:sz="0" w:space="0" w:color="auto"/>
        <w:bottom w:val="none" w:sz="0" w:space="0" w:color="auto"/>
        <w:right w:val="none" w:sz="0" w:space="0" w:color="auto"/>
      </w:divBdr>
    </w:div>
    <w:div w:id="31078536">
      <w:bodyDiv w:val="1"/>
      <w:marLeft w:val="0"/>
      <w:marRight w:val="0"/>
      <w:marTop w:val="0"/>
      <w:marBottom w:val="0"/>
      <w:divBdr>
        <w:top w:val="none" w:sz="0" w:space="0" w:color="auto"/>
        <w:left w:val="none" w:sz="0" w:space="0" w:color="auto"/>
        <w:bottom w:val="none" w:sz="0" w:space="0" w:color="auto"/>
        <w:right w:val="none" w:sz="0" w:space="0" w:color="auto"/>
      </w:divBdr>
    </w:div>
    <w:div w:id="38749018">
      <w:bodyDiv w:val="1"/>
      <w:marLeft w:val="0"/>
      <w:marRight w:val="0"/>
      <w:marTop w:val="0"/>
      <w:marBottom w:val="0"/>
      <w:divBdr>
        <w:top w:val="none" w:sz="0" w:space="0" w:color="auto"/>
        <w:left w:val="none" w:sz="0" w:space="0" w:color="auto"/>
        <w:bottom w:val="none" w:sz="0" w:space="0" w:color="auto"/>
        <w:right w:val="none" w:sz="0" w:space="0" w:color="auto"/>
      </w:divBdr>
    </w:div>
    <w:div w:id="43721903">
      <w:bodyDiv w:val="1"/>
      <w:marLeft w:val="0"/>
      <w:marRight w:val="0"/>
      <w:marTop w:val="0"/>
      <w:marBottom w:val="0"/>
      <w:divBdr>
        <w:top w:val="none" w:sz="0" w:space="0" w:color="auto"/>
        <w:left w:val="none" w:sz="0" w:space="0" w:color="auto"/>
        <w:bottom w:val="none" w:sz="0" w:space="0" w:color="auto"/>
        <w:right w:val="none" w:sz="0" w:space="0" w:color="auto"/>
      </w:divBdr>
    </w:div>
    <w:div w:id="53435818">
      <w:bodyDiv w:val="1"/>
      <w:marLeft w:val="0"/>
      <w:marRight w:val="0"/>
      <w:marTop w:val="0"/>
      <w:marBottom w:val="0"/>
      <w:divBdr>
        <w:top w:val="none" w:sz="0" w:space="0" w:color="auto"/>
        <w:left w:val="none" w:sz="0" w:space="0" w:color="auto"/>
        <w:bottom w:val="none" w:sz="0" w:space="0" w:color="auto"/>
        <w:right w:val="none" w:sz="0" w:space="0" w:color="auto"/>
      </w:divBdr>
    </w:div>
    <w:div w:id="54859265">
      <w:bodyDiv w:val="1"/>
      <w:marLeft w:val="0"/>
      <w:marRight w:val="0"/>
      <w:marTop w:val="0"/>
      <w:marBottom w:val="0"/>
      <w:divBdr>
        <w:top w:val="none" w:sz="0" w:space="0" w:color="auto"/>
        <w:left w:val="none" w:sz="0" w:space="0" w:color="auto"/>
        <w:bottom w:val="none" w:sz="0" w:space="0" w:color="auto"/>
        <w:right w:val="none" w:sz="0" w:space="0" w:color="auto"/>
      </w:divBdr>
    </w:div>
    <w:div w:id="59835846">
      <w:bodyDiv w:val="1"/>
      <w:marLeft w:val="0"/>
      <w:marRight w:val="0"/>
      <w:marTop w:val="0"/>
      <w:marBottom w:val="0"/>
      <w:divBdr>
        <w:top w:val="none" w:sz="0" w:space="0" w:color="auto"/>
        <w:left w:val="none" w:sz="0" w:space="0" w:color="auto"/>
        <w:bottom w:val="none" w:sz="0" w:space="0" w:color="auto"/>
        <w:right w:val="none" w:sz="0" w:space="0" w:color="auto"/>
      </w:divBdr>
    </w:div>
    <w:div w:id="66920918">
      <w:bodyDiv w:val="1"/>
      <w:marLeft w:val="0"/>
      <w:marRight w:val="0"/>
      <w:marTop w:val="0"/>
      <w:marBottom w:val="0"/>
      <w:divBdr>
        <w:top w:val="none" w:sz="0" w:space="0" w:color="auto"/>
        <w:left w:val="none" w:sz="0" w:space="0" w:color="auto"/>
        <w:bottom w:val="none" w:sz="0" w:space="0" w:color="auto"/>
        <w:right w:val="none" w:sz="0" w:space="0" w:color="auto"/>
      </w:divBdr>
    </w:div>
    <w:div w:id="71977909">
      <w:bodyDiv w:val="1"/>
      <w:marLeft w:val="0"/>
      <w:marRight w:val="0"/>
      <w:marTop w:val="0"/>
      <w:marBottom w:val="0"/>
      <w:divBdr>
        <w:top w:val="none" w:sz="0" w:space="0" w:color="auto"/>
        <w:left w:val="none" w:sz="0" w:space="0" w:color="auto"/>
        <w:bottom w:val="none" w:sz="0" w:space="0" w:color="auto"/>
        <w:right w:val="none" w:sz="0" w:space="0" w:color="auto"/>
      </w:divBdr>
    </w:div>
    <w:div w:id="79907163">
      <w:bodyDiv w:val="1"/>
      <w:marLeft w:val="0"/>
      <w:marRight w:val="0"/>
      <w:marTop w:val="0"/>
      <w:marBottom w:val="0"/>
      <w:divBdr>
        <w:top w:val="none" w:sz="0" w:space="0" w:color="auto"/>
        <w:left w:val="none" w:sz="0" w:space="0" w:color="auto"/>
        <w:bottom w:val="none" w:sz="0" w:space="0" w:color="auto"/>
        <w:right w:val="none" w:sz="0" w:space="0" w:color="auto"/>
      </w:divBdr>
    </w:div>
    <w:div w:id="90127849">
      <w:bodyDiv w:val="1"/>
      <w:marLeft w:val="0"/>
      <w:marRight w:val="0"/>
      <w:marTop w:val="0"/>
      <w:marBottom w:val="0"/>
      <w:divBdr>
        <w:top w:val="none" w:sz="0" w:space="0" w:color="auto"/>
        <w:left w:val="none" w:sz="0" w:space="0" w:color="auto"/>
        <w:bottom w:val="none" w:sz="0" w:space="0" w:color="auto"/>
        <w:right w:val="none" w:sz="0" w:space="0" w:color="auto"/>
      </w:divBdr>
    </w:div>
    <w:div w:id="96364948">
      <w:bodyDiv w:val="1"/>
      <w:marLeft w:val="0"/>
      <w:marRight w:val="0"/>
      <w:marTop w:val="0"/>
      <w:marBottom w:val="0"/>
      <w:divBdr>
        <w:top w:val="none" w:sz="0" w:space="0" w:color="auto"/>
        <w:left w:val="none" w:sz="0" w:space="0" w:color="auto"/>
        <w:bottom w:val="none" w:sz="0" w:space="0" w:color="auto"/>
        <w:right w:val="none" w:sz="0" w:space="0" w:color="auto"/>
      </w:divBdr>
    </w:div>
    <w:div w:id="111216818">
      <w:bodyDiv w:val="1"/>
      <w:marLeft w:val="0"/>
      <w:marRight w:val="0"/>
      <w:marTop w:val="0"/>
      <w:marBottom w:val="0"/>
      <w:divBdr>
        <w:top w:val="none" w:sz="0" w:space="0" w:color="auto"/>
        <w:left w:val="none" w:sz="0" w:space="0" w:color="auto"/>
        <w:bottom w:val="none" w:sz="0" w:space="0" w:color="auto"/>
        <w:right w:val="none" w:sz="0" w:space="0" w:color="auto"/>
      </w:divBdr>
    </w:div>
    <w:div w:id="161704243">
      <w:bodyDiv w:val="1"/>
      <w:marLeft w:val="0"/>
      <w:marRight w:val="0"/>
      <w:marTop w:val="0"/>
      <w:marBottom w:val="0"/>
      <w:divBdr>
        <w:top w:val="none" w:sz="0" w:space="0" w:color="auto"/>
        <w:left w:val="none" w:sz="0" w:space="0" w:color="auto"/>
        <w:bottom w:val="none" w:sz="0" w:space="0" w:color="auto"/>
        <w:right w:val="none" w:sz="0" w:space="0" w:color="auto"/>
      </w:divBdr>
    </w:div>
    <w:div w:id="166487613">
      <w:bodyDiv w:val="1"/>
      <w:marLeft w:val="0"/>
      <w:marRight w:val="0"/>
      <w:marTop w:val="0"/>
      <w:marBottom w:val="0"/>
      <w:divBdr>
        <w:top w:val="none" w:sz="0" w:space="0" w:color="auto"/>
        <w:left w:val="none" w:sz="0" w:space="0" w:color="auto"/>
        <w:bottom w:val="none" w:sz="0" w:space="0" w:color="auto"/>
        <w:right w:val="none" w:sz="0" w:space="0" w:color="auto"/>
      </w:divBdr>
    </w:div>
    <w:div w:id="175071965">
      <w:bodyDiv w:val="1"/>
      <w:marLeft w:val="0"/>
      <w:marRight w:val="0"/>
      <w:marTop w:val="0"/>
      <w:marBottom w:val="0"/>
      <w:divBdr>
        <w:top w:val="none" w:sz="0" w:space="0" w:color="auto"/>
        <w:left w:val="none" w:sz="0" w:space="0" w:color="auto"/>
        <w:bottom w:val="none" w:sz="0" w:space="0" w:color="auto"/>
        <w:right w:val="none" w:sz="0" w:space="0" w:color="auto"/>
      </w:divBdr>
    </w:div>
    <w:div w:id="189539474">
      <w:bodyDiv w:val="1"/>
      <w:marLeft w:val="0"/>
      <w:marRight w:val="0"/>
      <w:marTop w:val="0"/>
      <w:marBottom w:val="0"/>
      <w:divBdr>
        <w:top w:val="none" w:sz="0" w:space="0" w:color="auto"/>
        <w:left w:val="none" w:sz="0" w:space="0" w:color="auto"/>
        <w:bottom w:val="none" w:sz="0" w:space="0" w:color="auto"/>
        <w:right w:val="none" w:sz="0" w:space="0" w:color="auto"/>
      </w:divBdr>
    </w:div>
    <w:div w:id="217593417">
      <w:bodyDiv w:val="1"/>
      <w:marLeft w:val="0"/>
      <w:marRight w:val="0"/>
      <w:marTop w:val="0"/>
      <w:marBottom w:val="0"/>
      <w:divBdr>
        <w:top w:val="none" w:sz="0" w:space="0" w:color="auto"/>
        <w:left w:val="none" w:sz="0" w:space="0" w:color="auto"/>
        <w:bottom w:val="none" w:sz="0" w:space="0" w:color="auto"/>
        <w:right w:val="none" w:sz="0" w:space="0" w:color="auto"/>
      </w:divBdr>
    </w:div>
    <w:div w:id="228267183">
      <w:bodyDiv w:val="1"/>
      <w:marLeft w:val="0"/>
      <w:marRight w:val="0"/>
      <w:marTop w:val="0"/>
      <w:marBottom w:val="0"/>
      <w:divBdr>
        <w:top w:val="none" w:sz="0" w:space="0" w:color="auto"/>
        <w:left w:val="none" w:sz="0" w:space="0" w:color="auto"/>
        <w:bottom w:val="none" w:sz="0" w:space="0" w:color="auto"/>
        <w:right w:val="none" w:sz="0" w:space="0" w:color="auto"/>
      </w:divBdr>
    </w:div>
    <w:div w:id="236787134">
      <w:bodyDiv w:val="1"/>
      <w:marLeft w:val="0"/>
      <w:marRight w:val="0"/>
      <w:marTop w:val="0"/>
      <w:marBottom w:val="0"/>
      <w:divBdr>
        <w:top w:val="none" w:sz="0" w:space="0" w:color="auto"/>
        <w:left w:val="none" w:sz="0" w:space="0" w:color="auto"/>
        <w:bottom w:val="none" w:sz="0" w:space="0" w:color="auto"/>
        <w:right w:val="none" w:sz="0" w:space="0" w:color="auto"/>
      </w:divBdr>
    </w:div>
    <w:div w:id="243684772">
      <w:bodyDiv w:val="1"/>
      <w:marLeft w:val="0"/>
      <w:marRight w:val="0"/>
      <w:marTop w:val="0"/>
      <w:marBottom w:val="0"/>
      <w:divBdr>
        <w:top w:val="none" w:sz="0" w:space="0" w:color="auto"/>
        <w:left w:val="none" w:sz="0" w:space="0" w:color="auto"/>
        <w:bottom w:val="none" w:sz="0" w:space="0" w:color="auto"/>
        <w:right w:val="none" w:sz="0" w:space="0" w:color="auto"/>
      </w:divBdr>
    </w:div>
    <w:div w:id="246038903">
      <w:bodyDiv w:val="1"/>
      <w:marLeft w:val="0"/>
      <w:marRight w:val="0"/>
      <w:marTop w:val="0"/>
      <w:marBottom w:val="0"/>
      <w:divBdr>
        <w:top w:val="none" w:sz="0" w:space="0" w:color="auto"/>
        <w:left w:val="none" w:sz="0" w:space="0" w:color="auto"/>
        <w:bottom w:val="none" w:sz="0" w:space="0" w:color="auto"/>
        <w:right w:val="none" w:sz="0" w:space="0" w:color="auto"/>
      </w:divBdr>
    </w:div>
    <w:div w:id="251939171">
      <w:bodyDiv w:val="1"/>
      <w:marLeft w:val="0"/>
      <w:marRight w:val="0"/>
      <w:marTop w:val="0"/>
      <w:marBottom w:val="0"/>
      <w:divBdr>
        <w:top w:val="none" w:sz="0" w:space="0" w:color="auto"/>
        <w:left w:val="none" w:sz="0" w:space="0" w:color="auto"/>
        <w:bottom w:val="none" w:sz="0" w:space="0" w:color="auto"/>
        <w:right w:val="none" w:sz="0" w:space="0" w:color="auto"/>
      </w:divBdr>
    </w:div>
    <w:div w:id="258951566">
      <w:bodyDiv w:val="1"/>
      <w:marLeft w:val="0"/>
      <w:marRight w:val="0"/>
      <w:marTop w:val="0"/>
      <w:marBottom w:val="0"/>
      <w:divBdr>
        <w:top w:val="none" w:sz="0" w:space="0" w:color="auto"/>
        <w:left w:val="none" w:sz="0" w:space="0" w:color="auto"/>
        <w:bottom w:val="none" w:sz="0" w:space="0" w:color="auto"/>
        <w:right w:val="none" w:sz="0" w:space="0" w:color="auto"/>
      </w:divBdr>
    </w:div>
    <w:div w:id="261688003">
      <w:bodyDiv w:val="1"/>
      <w:marLeft w:val="0"/>
      <w:marRight w:val="0"/>
      <w:marTop w:val="0"/>
      <w:marBottom w:val="0"/>
      <w:divBdr>
        <w:top w:val="none" w:sz="0" w:space="0" w:color="auto"/>
        <w:left w:val="none" w:sz="0" w:space="0" w:color="auto"/>
        <w:bottom w:val="none" w:sz="0" w:space="0" w:color="auto"/>
        <w:right w:val="none" w:sz="0" w:space="0" w:color="auto"/>
      </w:divBdr>
    </w:div>
    <w:div w:id="262541953">
      <w:bodyDiv w:val="1"/>
      <w:marLeft w:val="0"/>
      <w:marRight w:val="0"/>
      <w:marTop w:val="0"/>
      <w:marBottom w:val="0"/>
      <w:divBdr>
        <w:top w:val="none" w:sz="0" w:space="0" w:color="auto"/>
        <w:left w:val="none" w:sz="0" w:space="0" w:color="auto"/>
        <w:bottom w:val="none" w:sz="0" w:space="0" w:color="auto"/>
        <w:right w:val="none" w:sz="0" w:space="0" w:color="auto"/>
      </w:divBdr>
    </w:div>
    <w:div w:id="267740491">
      <w:bodyDiv w:val="1"/>
      <w:marLeft w:val="0"/>
      <w:marRight w:val="0"/>
      <w:marTop w:val="0"/>
      <w:marBottom w:val="0"/>
      <w:divBdr>
        <w:top w:val="none" w:sz="0" w:space="0" w:color="auto"/>
        <w:left w:val="none" w:sz="0" w:space="0" w:color="auto"/>
        <w:bottom w:val="none" w:sz="0" w:space="0" w:color="auto"/>
        <w:right w:val="none" w:sz="0" w:space="0" w:color="auto"/>
      </w:divBdr>
    </w:div>
    <w:div w:id="280306114">
      <w:bodyDiv w:val="1"/>
      <w:marLeft w:val="0"/>
      <w:marRight w:val="0"/>
      <w:marTop w:val="0"/>
      <w:marBottom w:val="0"/>
      <w:divBdr>
        <w:top w:val="none" w:sz="0" w:space="0" w:color="auto"/>
        <w:left w:val="none" w:sz="0" w:space="0" w:color="auto"/>
        <w:bottom w:val="none" w:sz="0" w:space="0" w:color="auto"/>
        <w:right w:val="none" w:sz="0" w:space="0" w:color="auto"/>
      </w:divBdr>
    </w:div>
    <w:div w:id="300112074">
      <w:bodyDiv w:val="1"/>
      <w:marLeft w:val="0"/>
      <w:marRight w:val="0"/>
      <w:marTop w:val="0"/>
      <w:marBottom w:val="0"/>
      <w:divBdr>
        <w:top w:val="none" w:sz="0" w:space="0" w:color="auto"/>
        <w:left w:val="none" w:sz="0" w:space="0" w:color="auto"/>
        <w:bottom w:val="none" w:sz="0" w:space="0" w:color="auto"/>
        <w:right w:val="none" w:sz="0" w:space="0" w:color="auto"/>
      </w:divBdr>
    </w:div>
    <w:div w:id="310601952">
      <w:bodyDiv w:val="1"/>
      <w:marLeft w:val="0"/>
      <w:marRight w:val="0"/>
      <w:marTop w:val="0"/>
      <w:marBottom w:val="0"/>
      <w:divBdr>
        <w:top w:val="none" w:sz="0" w:space="0" w:color="auto"/>
        <w:left w:val="none" w:sz="0" w:space="0" w:color="auto"/>
        <w:bottom w:val="none" w:sz="0" w:space="0" w:color="auto"/>
        <w:right w:val="none" w:sz="0" w:space="0" w:color="auto"/>
      </w:divBdr>
    </w:div>
    <w:div w:id="316761341">
      <w:bodyDiv w:val="1"/>
      <w:marLeft w:val="0"/>
      <w:marRight w:val="0"/>
      <w:marTop w:val="0"/>
      <w:marBottom w:val="0"/>
      <w:divBdr>
        <w:top w:val="none" w:sz="0" w:space="0" w:color="auto"/>
        <w:left w:val="none" w:sz="0" w:space="0" w:color="auto"/>
        <w:bottom w:val="none" w:sz="0" w:space="0" w:color="auto"/>
        <w:right w:val="none" w:sz="0" w:space="0" w:color="auto"/>
      </w:divBdr>
    </w:div>
    <w:div w:id="340935237">
      <w:bodyDiv w:val="1"/>
      <w:marLeft w:val="0"/>
      <w:marRight w:val="0"/>
      <w:marTop w:val="0"/>
      <w:marBottom w:val="0"/>
      <w:divBdr>
        <w:top w:val="none" w:sz="0" w:space="0" w:color="auto"/>
        <w:left w:val="none" w:sz="0" w:space="0" w:color="auto"/>
        <w:bottom w:val="none" w:sz="0" w:space="0" w:color="auto"/>
        <w:right w:val="none" w:sz="0" w:space="0" w:color="auto"/>
      </w:divBdr>
    </w:div>
    <w:div w:id="376659759">
      <w:bodyDiv w:val="1"/>
      <w:marLeft w:val="0"/>
      <w:marRight w:val="0"/>
      <w:marTop w:val="0"/>
      <w:marBottom w:val="0"/>
      <w:divBdr>
        <w:top w:val="none" w:sz="0" w:space="0" w:color="auto"/>
        <w:left w:val="none" w:sz="0" w:space="0" w:color="auto"/>
        <w:bottom w:val="none" w:sz="0" w:space="0" w:color="auto"/>
        <w:right w:val="none" w:sz="0" w:space="0" w:color="auto"/>
      </w:divBdr>
    </w:div>
    <w:div w:id="392392124">
      <w:bodyDiv w:val="1"/>
      <w:marLeft w:val="0"/>
      <w:marRight w:val="0"/>
      <w:marTop w:val="0"/>
      <w:marBottom w:val="0"/>
      <w:divBdr>
        <w:top w:val="none" w:sz="0" w:space="0" w:color="auto"/>
        <w:left w:val="none" w:sz="0" w:space="0" w:color="auto"/>
        <w:bottom w:val="none" w:sz="0" w:space="0" w:color="auto"/>
        <w:right w:val="none" w:sz="0" w:space="0" w:color="auto"/>
      </w:divBdr>
    </w:div>
    <w:div w:id="411972208">
      <w:bodyDiv w:val="1"/>
      <w:marLeft w:val="0"/>
      <w:marRight w:val="0"/>
      <w:marTop w:val="0"/>
      <w:marBottom w:val="0"/>
      <w:divBdr>
        <w:top w:val="none" w:sz="0" w:space="0" w:color="auto"/>
        <w:left w:val="none" w:sz="0" w:space="0" w:color="auto"/>
        <w:bottom w:val="none" w:sz="0" w:space="0" w:color="auto"/>
        <w:right w:val="none" w:sz="0" w:space="0" w:color="auto"/>
      </w:divBdr>
    </w:div>
    <w:div w:id="427966113">
      <w:bodyDiv w:val="1"/>
      <w:marLeft w:val="0"/>
      <w:marRight w:val="0"/>
      <w:marTop w:val="0"/>
      <w:marBottom w:val="0"/>
      <w:divBdr>
        <w:top w:val="none" w:sz="0" w:space="0" w:color="auto"/>
        <w:left w:val="none" w:sz="0" w:space="0" w:color="auto"/>
        <w:bottom w:val="none" w:sz="0" w:space="0" w:color="auto"/>
        <w:right w:val="none" w:sz="0" w:space="0" w:color="auto"/>
      </w:divBdr>
    </w:div>
    <w:div w:id="434446649">
      <w:bodyDiv w:val="1"/>
      <w:marLeft w:val="0"/>
      <w:marRight w:val="0"/>
      <w:marTop w:val="0"/>
      <w:marBottom w:val="0"/>
      <w:divBdr>
        <w:top w:val="none" w:sz="0" w:space="0" w:color="auto"/>
        <w:left w:val="none" w:sz="0" w:space="0" w:color="auto"/>
        <w:bottom w:val="none" w:sz="0" w:space="0" w:color="auto"/>
        <w:right w:val="none" w:sz="0" w:space="0" w:color="auto"/>
      </w:divBdr>
    </w:div>
    <w:div w:id="451678985">
      <w:bodyDiv w:val="1"/>
      <w:marLeft w:val="0"/>
      <w:marRight w:val="0"/>
      <w:marTop w:val="0"/>
      <w:marBottom w:val="0"/>
      <w:divBdr>
        <w:top w:val="none" w:sz="0" w:space="0" w:color="auto"/>
        <w:left w:val="none" w:sz="0" w:space="0" w:color="auto"/>
        <w:bottom w:val="none" w:sz="0" w:space="0" w:color="auto"/>
        <w:right w:val="none" w:sz="0" w:space="0" w:color="auto"/>
      </w:divBdr>
    </w:div>
    <w:div w:id="455102291">
      <w:bodyDiv w:val="1"/>
      <w:marLeft w:val="0"/>
      <w:marRight w:val="0"/>
      <w:marTop w:val="0"/>
      <w:marBottom w:val="0"/>
      <w:divBdr>
        <w:top w:val="none" w:sz="0" w:space="0" w:color="auto"/>
        <w:left w:val="none" w:sz="0" w:space="0" w:color="auto"/>
        <w:bottom w:val="none" w:sz="0" w:space="0" w:color="auto"/>
        <w:right w:val="none" w:sz="0" w:space="0" w:color="auto"/>
      </w:divBdr>
    </w:div>
    <w:div w:id="457458434">
      <w:bodyDiv w:val="1"/>
      <w:marLeft w:val="0"/>
      <w:marRight w:val="0"/>
      <w:marTop w:val="0"/>
      <w:marBottom w:val="0"/>
      <w:divBdr>
        <w:top w:val="none" w:sz="0" w:space="0" w:color="auto"/>
        <w:left w:val="none" w:sz="0" w:space="0" w:color="auto"/>
        <w:bottom w:val="none" w:sz="0" w:space="0" w:color="auto"/>
        <w:right w:val="none" w:sz="0" w:space="0" w:color="auto"/>
      </w:divBdr>
    </w:div>
    <w:div w:id="459039214">
      <w:bodyDiv w:val="1"/>
      <w:marLeft w:val="0"/>
      <w:marRight w:val="0"/>
      <w:marTop w:val="0"/>
      <w:marBottom w:val="0"/>
      <w:divBdr>
        <w:top w:val="none" w:sz="0" w:space="0" w:color="auto"/>
        <w:left w:val="none" w:sz="0" w:space="0" w:color="auto"/>
        <w:bottom w:val="none" w:sz="0" w:space="0" w:color="auto"/>
        <w:right w:val="none" w:sz="0" w:space="0" w:color="auto"/>
      </w:divBdr>
    </w:div>
    <w:div w:id="466826964">
      <w:bodyDiv w:val="1"/>
      <w:marLeft w:val="0"/>
      <w:marRight w:val="0"/>
      <w:marTop w:val="0"/>
      <w:marBottom w:val="0"/>
      <w:divBdr>
        <w:top w:val="none" w:sz="0" w:space="0" w:color="auto"/>
        <w:left w:val="none" w:sz="0" w:space="0" w:color="auto"/>
        <w:bottom w:val="none" w:sz="0" w:space="0" w:color="auto"/>
        <w:right w:val="none" w:sz="0" w:space="0" w:color="auto"/>
      </w:divBdr>
    </w:div>
    <w:div w:id="468017323">
      <w:bodyDiv w:val="1"/>
      <w:marLeft w:val="0"/>
      <w:marRight w:val="0"/>
      <w:marTop w:val="0"/>
      <w:marBottom w:val="0"/>
      <w:divBdr>
        <w:top w:val="none" w:sz="0" w:space="0" w:color="auto"/>
        <w:left w:val="none" w:sz="0" w:space="0" w:color="auto"/>
        <w:bottom w:val="none" w:sz="0" w:space="0" w:color="auto"/>
        <w:right w:val="none" w:sz="0" w:space="0" w:color="auto"/>
      </w:divBdr>
    </w:div>
    <w:div w:id="503252935">
      <w:bodyDiv w:val="1"/>
      <w:marLeft w:val="0"/>
      <w:marRight w:val="0"/>
      <w:marTop w:val="0"/>
      <w:marBottom w:val="0"/>
      <w:divBdr>
        <w:top w:val="none" w:sz="0" w:space="0" w:color="auto"/>
        <w:left w:val="none" w:sz="0" w:space="0" w:color="auto"/>
        <w:bottom w:val="none" w:sz="0" w:space="0" w:color="auto"/>
        <w:right w:val="none" w:sz="0" w:space="0" w:color="auto"/>
      </w:divBdr>
    </w:div>
    <w:div w:id="518810732">
      <w:bodyDiv w:val="1"/>
      <w:marLeft w:val="0"/>
      <w:marRight w:val="0"/>
      <w:marTop w:val="0"/>
      <w:marBottom w:val="0"/>
      <w:divBdr>
        <w:top w:val="none" w:sz="0" w:space="0" w:color="auto"/>
        <w:left w:val="none" w:sz="0" w:space="0" w:color="auto"/>
        <w:bottom w:val="none" w:sz="0" w:space="0" w:color="auto"/>
        <w:right w:val="none" w:sz="0" w:space="0" w:color="auto"/>
      </w:divBdr>
    </w:div>
    <w:div w:id="544755780">
      <w:bodyDiv w:val="1"/>
      <w:marLeft w:val="0"/>
      <w:marRight w:val="0"/>
      <w:marTop w:val="0"/>
      <w:marBottom w:val="0"/>
      <w:divBdr>
        <w:top w:val="none" w:sz="0" w:space="0" w:color="auto"/>
        <w:left w:val="none" w:sz="0" w:space="0" w:color="auto"/>
        <w:bottom w:val="none" w:sz="0" w:space="0" w:color="auto"/>
        <w:right w:val="none" w:sz="0" w:space="0" w:color="auto"/>
      </w:divBdr>
    </w:div>
    <w:div w:id="562907161">
      <w:bodyDiv w:val="1"/>
      <w:marLeft w:val="0"/>
      <w:marRight w:val="0"/>
      <w:marTop w:val="0"/>
      <w:marBottom w:val="0"/>
      <w:divBdr>
        <w:top w:val="none" w:sz="0" w:space="0" w:color="auto"/>
        <w:left w:val="none" w:sz="0" w:space="0" w:color="auto"/>
        <w:bottom w:val="none" w:sz="0" w:space="0" w:color="auto"/>
        <w:right w:val="none" w:sz="0" w:space="0" w:color="auto"/>
      </w:divBdr>
    </w:div>
    <w:div w:id="563108487">
      <w:bodyDiv w:val="1"/>
      <w:marLeft w:val="0"/>
      <w:marRight w:val="0"/>
      <w:marTop w:val="0"/>
      <w:marBottom w:val="0"/>
      <w:divBdr>
        <w:top w:val="none" w:sz="0" w:space="0" w:color="auto"/>
        <w:left w:val="none" w:sz="0" w:space="0" w:color="auto"/>
        <w:bottom w:val="none" w:sz="0" w:space="0" w:color="auto"/>
        <w:right w:val="none" w:sz="0" w:space="0" w:color="auto"/>
      </w:divBdr>
    </w:div>
    <w:div w:id="599072510">
      <w:bodyDiv w:val="1"/>
      <w:marLeft w:val="0"/>
      <w:marRight w:val="0"/>
      <w:marTop w:val="0"/>
      <w:marBottom w:val="0"/>
      <w:divBdr>
        <w:top w:val="none" w:sz="0" w:space="0" w:color="auto"/>
        <w:left w:val="none" w:sz="0" w:space="0" w:color="auto"/>
        <w:bottom w:val="none" w:sz="0" w:space="0" w:color="auto"/>
        <w:right w:val="none" w:sz="0" w:space="0" w:color="auto"/>
      </w:divBdr>
    </w:div>
    <w:div w:id="610355561">
      <w:bodyDiv w:val="1"/>
      <w:marLeft w:val="0"/>
      <w:marRight w:val="0"/>
      <w:marTop w:val="0"/>
      <w:marBottom w:val="0"/>
      <w:divBdr>
        <w:top w:val="none" w:sz="0" w:space="0" w:color="auto"/>
        <w:left w:val="none" w:sz="0" w:space="0" w:color="auto"/>
        <w:bottom w:val="none" w:sz="0" w:space="0" w:color="auto"/>
        <w:right w:val="none" w:sz="0" w:space="0" w:color="auto"/>
      </w:divBdr>
    </w:div>
    <w:div w:id="610862984">
      <w:bodyDiv w:val="1"/>
      <w:marLeft w:val="0"/>
      <w:marRight w:val="0"/>
      <w:marTop w:val="0"/>
      <w:marBottom w:val="0"/>
      <w:divBdr>
        <w:top w:val="none" w:sz="0" w:space="0" w:color="auto"/>
        <w:left w:val="none" w:sz="0" w:space="0" w:color="auto"/>
        <w:bottom w:val="none" w:sz="0" w:space="0" w:color="auto"/>
        <w:right w:val="none" w:sz="0" w:space="0" w:color="auto"/>
      </w:divBdr>
    </w:div>
    <w:div w:id="631248256">
      <w:bodyDiv w:val="1"/>
      <w:marLeft w:val="0"/>
      <w:marRight w:val="0"/>
      <w:marTop w:val="0"/>
      <w:marBottom w:val="0"/>
      <w:divBdr>
        <w:top w:val="none" w:sz="0" w:space="0" w:color="auto"/>
        <w:left w:val="none" w:sz="0" w:space="0" w:color="auto"/>
        <w:bottom w:val="none" w:sz="0" w:space="0" w:color="auto"/>
        <w:right w:val="none" w:sz="0" w:space="0" w:color="auto"/>
      </w:divBdr>
    </w:div>
    <w:div w:id="638876240">
      <w:bodyDiv w:val="1"/>
      <w:marLeft w:val="0"/>
      <w:marRight w:val="0"/>
      <w:marTop w:val="0"/>
      <w:marBottom w:val="0"/>
      <w:divBdr>
        <w:top w:val="none" w:sz="0" w:space="0" w:color="auto"/>
        <w:left w:val="none" w:sz="0" w:space="0" w:color="auto"/>
        <w:bottom w:val="none" w:sz="0" w:space="0" w:color="auto"/>
        <w:right w:val="none" w:sz="0" w:space="0" w:color="auto"/>
      </w:divBdr>
    </w:div>
    <w:div w:id="655884709">
      <w:bodyDiv w:val="1"/>
      <w:marLeft w:val="0"/>
      <w:marRight w:val="0"/>
      <w:marTop w:val="0"/>
      <w:marBottom w:val="0"/>
      <w:divBdr>
        <w:top w:val="none" w:sz="0" w:space="0" w:color="auto"/>
        <w:left w:val="none" w:sz="0" w:space="0" w:color="auto"/>
        <w:bottom w:val="none" w:sz="0" w:space="0" w:color="auto"/>
        <w:right w:val="none" w:sz="0" w:space="0" w:color="auto"/>
      </w:divBdr>
    </w:div>
    <w:div w:id="662928518">
      <w:bodyDiv w:val="1"/>
      <w:marLeft w:val="0"/>
      <w:marRight w:val="0"/>
      <w:marTop w:val="0"/>
      <w:marBottom w:val="0"/>
      <w:divBdr>
        <w:top w:val="none" w:sz="0" w:space="0" w:color="auto"/>
        <w:left w:val="none" w:sz="0" w:space="0" w:color="auto"/>
        <w:bottom w:val="none" w:sz="0" w:space="0" w:color="auto"/>
        <w:right w:val="none" w:sz="0" w:space="0" w:color="auto"/>
      </w:divBdr>
    </w:div>
    <w:div w:id="669451405">
      <w:bodyDiv w:val="1"/>
      <w:marLeft w:val="0"/>
      <w:marRight w:val="0"/>
      <w:marTop w:val="0"/>
      <w:marBottom w:val="0"/>
      <w:divBdr>
        <w:top w:val="none" w:sz="0" w:space="0" w:color="auto"/>
        <w:left w:val="none" w:sz="0" w:space="0" w:color="auto"/>
        <w:bottom w:val="none" w:sz="0" w:space="0" w:color="auto"/>
        <w:right w:val="none" w:sz="0" w:space="0" w:color="auto"/>
      </w:divBdr>
    </w:div>
    <w:div w:id="671643921">
      <w:bodyDiv w:val="1"/>
      <w:marLeft w:val="0"/>
      <w:marRight w:val="0"/>
      <w:marTop w:val="0"/>
      <w:marBottom w:val="0"/>
      <w:divBdr>
        <w:top w:val="none" w:sz="0" w:space="0" w:color="auto"/>
        <w:left w:val="none" w:sz="0" w:space="0" w:color="auto"/>
        <w:bottom w:val="none" w:sz="0" w:space="0" w:color="auto"/>
        <w:right w:val="none" w:sz="0" w:space="0" w:color="auto"/>
      </w:divBdr>
    </w:div>
    <w:div w:id="682632288">
      <w:bodyDiv w:val="1"/>
      <w:marLeft w:val="0"/>
      <w:marRight w:val="0"/>
      <w:marTop w:val="0"/>
      <w:marBottom w:val="0"/>
      <w:divBdr>
        <w:top w:val="none" w:sz="0" w:space="0" w:color="auto"/>
        <w:left w:val="none" w:sz="0" w:space="0" w:color="auto"/>
        <w:bottom w:val="none" w:sz="0" w:space="0" w:color="auto"/>
        <w:right w:val="none" w:sz="0" w:space="0" w:color="auto"/>
      </w:divBdr>
    </w:div>
    <w:div w:id="689069434">
      <w:bodyDiv w:val="1"/>
      <w:marLeft w:val="0"/>
      <w:marRight w:val="0"/>
      <w:marTop w:val="0"/>
      <w:marBottom w:val="0"/>
      <w:divBdr>
        <w:top w:val="none" w:sz="0" w:space="0" w:color="auto"/>
        <w:left w:val="none" w:sz="0" w:space="0" w:color="auto"/>
        <w:bottom w:val="none" w:sz="0" w:space="0" w:color="auto"/>
        <w:right w:val="none" w:sz="0" w:space="0" w:color="auto"/>
      </w:divBdr>
    </w:div>
    <w:div w:id="694311408">
      <w:bodyDiv w:val="1"/>
      <w:marLeft w:val="0"/>
      <w:marRight w:val="0"/>
      <w:marTop w:val="0"/>
      <w:marBottom w:val="0"/>
      <w:divBdr>
        <w:top w:val="none" w:sz="0" w:space="0" w:color="auto"/>
        <w:left w:val="none" w:sz="0" w:space="0" w:color="auto"/>
        <w:bottom w:val="none" w:sz="0" w:space="0" w:color="auto"/>
        <w:right w:val="none" w:sz="0" w:space="0" w:color="auto"/>
      </w:divBdr>
    </w:div>
    <w:div w:id="702219310">
      <w:bodyDiv w:val="1"/>
      <w:marLeft w:val="0"/>
      <w:marRight w:val="0"/>
      <w:marTop w:val="0"/>
      <w:marBottom w:val="0"/>
      <w:divBdr>
        <w:top w:val="none" w:sz="0" w:space="0" w:color="auto"/>
        <w:left w:val="none" w:sz="0" w:space="0" w:color="auto"/>
        <w:bottom w:val="none" w:sz="0" w:space="0" w:color="auto"/>
        <w:right w:val="none" w:sz="0" w:space="0" w:color="auto"/>
      </w:divBdr>
    </w:div>
    <w:div w:id="739861562">
      <w:bodyDiv w:val="1"/>
      <w:marLeft w:val="0"/>
      <w:marRight w:val="0"/>
      <w:marTop w:val="0"/>
      <w:marBottom w:val="0"/>
      <w:divBdr>
        <w:top w:val="none" w:sz="0" w:space="0" w:color="auto"/>
        <w:left w:val="none" w:sz="0" w:space="0" w:color="auto"/>
        <w:bottom w:val="none" w:sz="0" w:space="0" w:color="auto"/>
        <w:right w:val="none" w:sz="0" w:space="0" w:color="auto"/>
      </w:divBdr>
    </w:div>
    <w:div w:id="772018205">
      <w:bodyDiv w:val="1"/>
      <w:marLeft w:val="0"/>
      <w:marRight w:val="0"/>
      <w:marTop w:val="0"/>
      <w:marBottom w:val="0"/>
      <w:divBdr>
        <w:top w:val="none" w:sz="0" w:space="0" w:color="auto"/>
        <w:left w:val="none" w:sz="0" w:space="0" w:color="auto"/>
        <w:bottom w:val="none" w:sz="0" w:space="0" w:color="auto"/>
        <w:right w:val="none" w:sz="0" w:space="0" w:color="auto"/>
      </w:divBdr>
    </w:div>
    <w:div w:id="781342041">
      <w:bodyDiv w:val="1"/>
      <w:marLeft w:val="0"/>
      <w:marRight w:val="0"/>
      <w:marTop w:val="0"/>
      <w:marBottom w:val="0"/>
      <w:divBdr>
        <w:top w:val="none" w:sz="0" w:space="0" w:color="auto"/>
        <w:left w:val="none" w:sz="0" w:space="0" w:color="auto"/>
        <w:bottom w:val="none" w:sz="0" w:space="0" w:color="auto"/>
        <w:right w:val="none" w:sz="0" w:space="0" w:color="auto"/>
      </w:divBdr>
    </w:div>
    <w:div w:id="782312279">
      <w:bodyDiv w:val="1"/>
      <w:marLeft w:val="0"/>
      <w:marRight w:val="0"/>
      <w:marTop w:val="0"/>
      <w:marBottom w:val="0"/>
      <w:divBdr>
        <w:top w:val="none" w:sz="0" w:space="0" w:color="auto"/>
        <w:left w:val="none" w:sz="0" w:space="0" w:color="auto"/>
        <w:bottom w:val="none" w:sz="0" w:space="0" w:color="auto"/>
        <w:right w:val="none" w:sz="0" w:space="0" w:color="auto"/>
      </w:divBdr>
    </w:div>
    <w:div w:id="796945740">
      <w:bodyDiv w:val="1"/>
      <w:marLeft w:val="0"/>
      <w:marRight w:val="0"/>
      <w:marTop w:val="0"/>
      <w:marBottom w:val="0"/>
      <w:divBdr>
        <w:top w:val="none" w:sz="0" w:space="0" w:color="auto"/>
        <w:left w:val="none" w:sz="0" w:space="0" w:color="auto"/>
        <w:bottom w:val="none" w:sz="0" w:space="0" w:color="auto"/>
        <w:right w:val="none" w:sz="0" w:space="0" w:color="auto"/>
      </w:divBdr>
    </w:div>
    <w:div w:id="807666989">
      <w:bodyDiv w:val="1"/>
      <w:marLeft w:val="0"/>
      <w:marRight w:val="0"/>
      <w:marTop w:val="0"/>
      <w:marBottom w:val="0"/>
      <w:divBdr>
        <w:top w:val="none" w:sz="0" w:space="0" w:color="auto"/>
        <w:left w:val="none" w:sz="0" w:space="0" w:color="auto"/>
        <w:bottom w:val="none" w:sz="0" w:space="0" w:color="auto"/>
        <w:right w:val="none" w:sz="0" w:space="0" w:color="auto"/>
      </w:divBdr>
    </w:div>
    <w:div w:id="824054590">
      <w:bodyDiv w:val="1"/>
      <w:marLeft w:val="0"/>
      <w:marRight w:val="0"/>
      <w:marTop w:val="0"/>
      <w:marBottom w:val="0"/>
      <w:divBdr>
        <w:top w:val="none" w:sz="0" w:space="0" w:color="auto"/>
        <w:left w:val="none" w:sz="0" w:space="0" w:color="auto"/>
        <w:bottom w:val="none" w:sz="0" w:space="0" w:color="auto"/>
        <w:right w:val="none" w:sz="0" w:space="0" w:color="auto"/>
      </w:divBdr>
    </w:div>
    <w:div w:id="825168044">
      <w:bodyDiv w:val="1"/>
      <w:marLeft w:val="0"/>
      <w:marRight w:val="0"/>
      <w:marTop w:val="0"/>
      <w:marBottom w:val="0"/>
      <w:divBdr>
        <w:top w:val="none" w:sz="0" w:space="0" w:color="auto"/>
        <w:left w:val="none" w:sz="0" w:space="0" w:color="auto"/>
        <w:bottom w:val="none" w:sz="0" w:space="0" w:color="auto"/>
        <w:right w:val="none" w:sz="0" w:space="0" w:color="auto"/>
      </w:divBdr>
    </w:div>
    <w:div w:id="831799775">
      <w:bodyDiv w:val="1"/>
      <w:marLeft w:val="0"/>
      <w:marRight w:val="0"/>
      <w:marTop w:val="0"/>
      <w:marBottom w:val="0"/>
      <w:divBdr>
        <w:top w:val="none" w:sz="0" w:space="0" w:color="auto"/>
        <w:left w:val="none" w:sz="0" w:space="0" w:color="auto"/>
        <w:bottom w:val="none" w:sz="0" w:space="0" w:color="auto"/>
        <w:right w:val="none" w:sz="0" w:space="0" w:color="auto"/>
      </w:divBdr>
    </w:div>
    <w:div w:id="868569485">
      <w:bodyDiv w:val="1"/>
      <w:marLeft w:val="0"/>
      <w:marRight w:val="0"/>
      <w:marTop w:val="0"/>
      <w:marBottom w:val="0"/>
      <w:divBdr>
        <w:top w:val="none" w:sz="0" w:space="0" w:color="auto"/>
        <w:left w:val="none" w:sz="0" w:space="0" w:color="auto"/>
        <w:bottom w:val="none" w:sz="0" w:space="0" w:color="auto"/>
        <w:right w:val="none" w:sz="0" w:space="0" w:color="auto"/>
      </w:divBdr>
    </w:div>
    <w:div w:id="875196460">
      <w:bodyDiv w:val="1"/>
      <w:marLeft w:val="0"/>
      <w:marRight w:val="0"/>
      <w:marTop w:val="0"/>
      <w:marBottom w:val="0"/>
      <w:divBdr>
        <w:top w:val="none" w:sz="0" w:space="0" w:color="auto"/>
        <w:left w:val="none" w:sz="0" w:space="0" w:color="auto"/>
        <w:bottom w:val="none" w:sz="0" w:space="0" w:color="auto"/>
        <w:right w:val="none" w:sz="0" w:space="0" w:color="auto"/>
      </w:divBdr>
    </w:div>
    <w:div w:id="881550946">
      <w:bodyDiv w:val="1"/>
      <w:marLeft w:val="0"/>
      <w:marRight w:val="0"/>
      <w:marTop w:val="0"/>
      <w:marBottom w:val="0"/>
      <w:divBdr>
        <w:top w:val="none" w:sz="0" w:space="0" w:color="auto"/>
        <w:left w:val="none" w:sz="0" w:space="0" w:color="auto"/>
        <w:bottom w:val="none" w:sz="0" w:space="0" w:color="auto"/>
        <w:right w:val="none" w:sz="0" w:space="0" w:color="auto"/>
      </w:divBdr>
    </w:div>
    <w:div w:id="897933610">
      <w:bodyDiv w:val="1"/>
      <w:marLeft w:val="0"/>
      <w:marRight w:val="0"/>
      <w:marTop w:val="0"/>
      <w:marBottom w:val="0"/>
      <w:divBdr>
        <w:top w:val="none" w:sz="0" w:space="0" w:color="auto"/>
        <w:left w:val="none" w:sz="0" w:space="0" w:color="auto"/>
        <w:bottom w:val="none" w:sz="0" w:space="0" w:color="auto"/>
        <w:right w:val="none" w:sz="0" w:space="0" w:color="auto"/>
      </w:divBdr>
    </w:div>
    <w:div w:id="902259342">
      <w:bodyDiv w:val="1"/>
      <w:marLeft w:val="0"/>
      <w:marRight w:val="0"/>
      <w:marTop w:val="0"/>
      <w:marBottom w:val="0"/>
      <w:divBdr>
        <w:top w:val="none" w:sz="0" w:space="0" w:color="auto"/>
        <w:left w:val="none" w:sz="0" w:space="0" w:color="auto"/>
        <w:bottom w:val="none" w:sz="0" w:space="0" w:color="auto"/>
        <w:right w:val="none" w:sz="0" w:space="0" w:color="auto"/>
      </w:divBdr>
    </w:div>
    <w:div w:id="910700782">
      <w:bodyDiv w:val="1"/>
      <w:marLeft w:val="0"/>
      <w:marRight w:val="0"/>
      <w:marTop w:val="0"/>
      <w:marBottom w:val="0"/>
      <w:divBdr>
        <w:top w:val="none" w:sz="0" w:space="0" w:color="auto"/>
        <w:left w:val="none" w:sz="0" w:space="0" w:color="auto"/>
        <w:bottom w:val="none" w:sz="0" w:space="0" w:color="auto"/>
        <w:right w:val="none" w:sz="0" w:space="0" w:color="auto"/>
      </w:divBdr>
    </w:div>
    <w:div w:id="916788441">
      <w:bodyDiv w:val="1"/>
      <w:marLeft w:val="0"/>
      <w:marRight w:val="0"/>
      <w:marTop w:val="0"/>
      <w:marBottom w:val="0"/>
      <w:divBdr>
        <w:top w:val="none" w:sz="0" w:space="0" w:color="auto"/>
        <w:left w:val="none" w:sz="0" w:space="0" w:color="auto"/>
        <w:bottom w:val="none" w:sz="0" w:space="0" w:color="auto"/>
        <w:right w:val="none" w:sz="0" w:space="0" w:color="auto"/>
      </w:divBdr>
    </w:div>
    <w:div w:id="922763747">
      <w:bodyDiv w:val="1"/>
      <w:marLeft w:val="0"/>
      <w:marRight w:val="0"/>
      <w:marTop w:val="0"/>
      <w:marBottom w:val="0"/>
      <w:divBdr>
        <w:top w:val="none" w:sz="0" w:space="0" w:color="auto"/>
        <w:left w:val="none" w:sz="0" w:space="0" w:color="auto"/>
        <w:bottom w:val="none" w:sz="0" w:space="0" w:color="auto"/>
        <w:right w:val="none" w:sz="0" w:space="0" w:color="auto"/>
      </w:divBdr>
    </w:div>
    <w:div w:id="926885955">
      <w:bodyDiv w:val="1"/>
      <w:marLeft w:val="0"/>
      <w:marRight w:val="0"/>
      <w:marTop w:val="0"/>
      <w:marBottom w:val="0"/>
      <w:divBdr>
        <w:top w:val="none" w:sz="0" w:space="0" w:color="auto"/>
        <w:left w:val="none" w:sz="0" w:space="0" w:color="auto"/>
        <w:bottom w:val="none" w:sz="0" w:space="0" w:color="auto"/>
        <w:right w:val="none" w:sz="0" w:space="0" w:color="auto"/>
      </w:divBdr>
    </w:div>
    <w:div w:id="930742379">
      <w:bodyDiv w:val="1"/>
      <w:marLeft w:val="0"/>
      <w:marRight w:val="0"/>
      <w:marTop w:val="0"/>
      <w:marBottom w:val="0"/>
      <w:divBdr>
        <w:top w:val="none" w:sz="0" w:space="0" w:color="auto"/>
        <w:left w:val="none" w:sz="0" w:space="0" w:color="auto"/>
        <w:bottom w:val="none" w:sz="0" w:space="0" w:color="auto"/>
        <w:right w:val="none" w:sz="0" w:space="0" w:color="auto"/>
      </w:divBdr>
    </w:div>
    <w:div w:id="931544348">
      <w:bodyDiv w:val="1"/>
      <w:marLeft w:val="0"/>
      <w:marRight w:val="0"/>
      <w:marTop w:val="0"/>
      <w:marBottom w:val="0"/>
      <w:divBdr>
        <w:top w:val="none" w:sz="0" w:space="0" w:color="auto"/>
        <w:left w:val="none" w:sz="0" w:space="0" w:color="auto"/>
        <w:bottom w:val="none" w:sz="0" w:space="0" w:color="auto"/>
        <w:right w:val="none" w:sz="0" w:space="0" w:color="auto"/>
      </w:divBdr>
    </w:div>
    <w:div w:id="939532977">
      <w:bodyDiv w:val="1"/>
      <w:marLeft w:val="0"/>
      <w:marRight w:val="0"/>
      <w:marTop w:val="0"/>
      <w:marBottom w:val="0"/>
      <w:divBdr>
        <w:top w:val="none" w:sz="0" w:space="0" w:color="auto"/>
        <w:left w:val="none" w:sz="0" w:space="0" w:color="auto"/>
        <w:bottom w:val="none" w:sz="0" w:space="0" w:color="auto"/>
        <w:right w:val="none" w:sz="0" w:space="0" w:color="auto"/>
      </w:divBdr>
    </w:div>
    <w:div w:id="971252847">
      <w:bodyDiv w:val="1"/>
      <w:marLeft w:val="0"/>
      <w:marRight w:val="0"/>
      <w:marTop w:val="0"/>
      <w:marBottom w:val="0"/>
      <w:divBdr>
        <w:top w:val="none" w:sz="0" w:space="0" w:color="auto"/>
        <w:left w:val="none" w:sz="0" w:space="0" w:color="auto"/>
        <w:bottom w:val="none" w:sz="0" w:space="0" w:color="auto"/>
        <w:right w:val="none" w:sz="0" w:space="0" w:color="auto"/>
      </w:divBdr>
    </w:div>
    <w:div w:id="977150475">
      <w:bodyDiv w:val="1"/>
      <w:marLeft w:val="0"/>
      <w:marRight w:val="0"/>
      <w:marTop w:val="0"/>
      <w:marBottom w:val="0"/>
      <w:divBdr>
        <w:top w:val="none" w:sz="0" w:space="0" w:color="auto"/>
        <w:left w:val="none" w:sz="0" w:space="0" w:color="auto"/>
        <w:bottom w:val="none" w:sz="0" w:space="0" w:color="auto"/>
        <w:right w:val="none" w:sz="0" w:space="0" w:color="auto"/>
      </w:divBdr>
    </w:div>
    <w:div w:id="994261563">
      <w:bodyDiv w:val="1"/>
      <w:marLeft w:val="0"/>
      <w:marRight w:val="0"/>
      <w:marTop w:val="0"/>
      <w:marBottom w:val="0"/>
      <w:divBdr>
        <w:top w:val="none" w:sz="0" w:space="0" w:color="auto"/>
        <w:left w:val="none" w:sz="0" w:space="0" w:color="auto"/>
        <w:bottom w:val="none" w:sz="0" w:space="0" w:color="auto"/>
        <w:right w:val="none" w:sz="0" w:space="0" w:color="auto"/>
      </w:divBdr>
    </w:div>
    <w:div w:id="996149202">
      <w:bodyDiv w:val="1"/>
      <w:marLeft w:val="0"/>
      <w:marRight w:val="0"/>
      <w:marTop w:val="0"/>
      <w:marBottom w:val="0"/>
      <w:divBdr>
        <w:top w:val="none" w:sz="0" w:space="0" w:color="auto"/>
        <w:left w:val="none" w:sz="0" w:space="0" w:color="auto"/>
        <w:bottom w:val="none" w:sz="0" w:space="0" w:color="auto"/>
        <w:right w:val="none" w:sz="0" w:space="0" w:color="auto"/>
      </w:divBdr>
    </w:div>
    <w:div w:id="998926952">
      <w:bodyDiv w:val="1"/>
      <w:marLeft w:val="0"/>
      <w:marRight w:val="0"/>
      <w:marTop w:val="0"/>
      <w:marBottom w:val="0"/>
      <w:divBdr>
        <w:top w:val="none" w:sz="0" w:space="0" w:color="auto"/>
        <w:left w:val="none" w:sz="0" w:space="0" w:color="auto"/>
        <w:bottom w:val="none" w:sz="0" w:space="0" w:color="auto"/>
        <w:right w:val="none" w:sz="0" w:space="0" w:color="auto"/>
      </w:divBdr>
    </w:div>
    <w:div w:id="1012995245">
      <w:bodyDiv w:val="1"/>
      <w:marLeft w:val="0"/>
      <w:marRight w:val="0"/>
      <w:marTop w:val="0"/>
      <w:marBottom w:val="0"/>
      <w:divBdr>
        <w:top w:val="none" w:sz="0" w:space="0" w:color="auto"/>
        <w:left w:val="none" w:sz="0" w:space="0" w:color="auto"/>
        <w:bottom w:val="none" w:sz="0" w:space="0" w:color="auto"/>
        <w:right w:val="none" w:sz="0" w:space="0" w:color="auto"/>
      </w:divBdr>
    </w:div>
    <w:div w:id="1021197843">
      <w:bodyDiv w:val="1"/>
      <w:marLeft w:val="0"/>
      <w:marRight w:val="0"/>
      <w:marTop w:val="0"/>
      <w:marBottom w:val="0"/>
      <w:divBdr>
        <w:top w:val="none" w:sz="0" w:space="0" w:color="auto"/>
        <w:left w:val="none" w:sz="0" w:space="0" w:color="auto"/>
        <w:bottom w:val="none" w:sz="0" w:space="0" w:color="auto"/>
        <w:right w:val="none" w:sz="0" w:space="0" w:color="auto"/>
      </w:divBdr>
    </w:div>
    <w:div w:id="1021711988">
      <w:bodyDiv w:val="1"/>
      <w:marLeft w:val="0"/>
      <w:marRight w:val="0"/>
      <w:marTop w:val="0"/>
      <w:marBottom w:val="0"/>
      <w:divBdr>
        <w:top w:val="none" w:sz="0" w:space="0" w:color="auto"/>
        <w:left w:val="none" w:sz="0" w:space="0" w:color="auto"/>
        <w:bottom w:val="none" w:sz="0" w:space="0" w:color="auto"/>
        <w:right w:val="none" w:sz="0" w:space="0" w:color="auto"/>
      </w:divBdr>
    </w:div>
    <w:div w:id="1031107595">
      <w:bodyDiv w:val="1"/>
      <w:marLeft w:val="0"/>
      <w:marRight w:val="0"/>
      <w:marTop w:val="0"/>
      <w:marBottom w:val="0"/>
      <w:divBdr>
        <w:top w:val="none" w:sz="0" w:space="0" w:color="auto"/>
        <w:left w:val="none" w:sz="0" w:space="0" w:color="auto"/>
        <w:bottom w:val="none" w:sz="0" w:space="0" w:color="auto"/>
        <w:right w:val="none" w:sz="0" w:space="0" w:color="auto"/>
      </w:divBdr>
    </w:div>
    <w:div w:id="1043485334">
      <w:bodyDiv w:val="1"/>
      <w:marLeft w:val="0"/>
      <w:marRight w:val="0"/>
      <w:marTop w:val="0"/>
      <w:marBottom w:val="0"/>
      <w:divBdr>
        <w:top w:val="none" w:sz="0" w:space="0" w:color="auto"/>
        <w:left w:val="none" w:sz="0" w:space="0" w:color="auto"/>
        <w:bottom w:val="none" w:sz="0" w:space="0" w:color="auto"/>
        <w:right w:val="none" w:sz="0" w:space="0" w:color="auto"/>
      </w:divBdr>
    </w:div>
    <w:div w:id="1043794908">
      <w:bodyDiv w:val="1"/>
      <w:marLeft w:val="0"/>
      <w:marRight w:val="0"/>
      <w:marTop w:val="0"/>
      <w:marBottom w:val="0"/>
      <w:divBdr>
        <w:top w:val="none" w:sz="0" w:space="0" w:color="auto"/>
        <w:left w:val="none" w:sz="0" w:space="0" w:color="auto"/>
        <w:bottom w:val="none" w:sz="0" w:space="0" w:color="auto"/>
        <w:right w:val="none" w:sz="0" w:space="0" w:color="auto"/>
      </w:divBdr>
    </w:div>
    <w:div w:id="1045251211">
      <w:bodyDiv w:val="1"/>
      <w:marLeft w:val="0"/>
      <w:marRight w:val="0"/>
      <w:marTop w:val="0"/>
      <w:marBottom w:val="0"/>
      <w:divBdr>
        <w:top w:val="none" w:sz="0" w:space="0" w:color="auto"/>
        <w:left w:val="none" w:sz="0" w:space="0" w:color="auto"/>
        <w:bottom w:val="none" w:sz="0" w:space="0" w:color="auto"/>
        <w:right w:val="none" w:sz="0" w:space="0" w:color="auto"/>
      </w:divBdr>
    </w:div>
    <w:div w:id="1072042993">
      <w:bodyDiv w:val="1"/>
      <w:marLeft w:val="0"/>
      <w:marRight w:val="0"/>
      <w:marTop w:val="0"/>
      <w:marBottom w:val="0"/>
      <w:divBdr>
        <w:top w:val="none" w:sz="0" w:space="0" w:color="auto"/>
        <w:left w:val="none" w:sz="0" w:space="0" w:color="auto"/>
        <w:bottom w:val="none" w:sz="0" w:space="0" w:color="auto"/>
        <w:right w:val="none" w:sz="0" w:space="0" w:color="auto"/>
      </w:divBdr>
    </w:div>
    <w:div w:id="1083330547">
      <w:bodyDiv w:val="1"/>
      <w:marLeft w:val="0"/>
      <w:marRight w:val="0"/>
      <w:marTop w:val="0"/>
      <w:marBottom w:val="0"/>
      <w:divBdr>
        <w:top w:val="none" w:sz="0" w:space="0" w:color="auto"/>
        <w:left w:val="none" w:sz="0" w:space="0" w:color="auto"/>
        <w:bottom w:val="none" w:sz="0" w:space="0" w:color="auto"/>
        <w:right w:val="none" w:sz="0" w:space="0" w:color="auto"/>
      </w:divBdr>
    </w:div>
    <w:div w:id="1105229370">
      <w:bodyDiv w:val="1"/>
      <w:marLeft w:val="0"/>
      <w:marRight w:val="0"/>
      <w:marTop w:val="0"/>
      <w:marBottom w:val="0"/>
      <w:divBdr>
        <w:top w:val="none" w:sz="0" w:space="0" w:color="auto"/>
        <w:left w:val="none" w:sz="0" w:space="0" w:color="auto"/>
        <w:bottom w:val="none" w:sz="0" w:space="0" w:color="auto"/>
        <w:right w:val="none" w:sz="0" w:space="0" w:color="auto"/>
      </w:divBdr>
    </w:div>
    <w:div w:id="1110856106">
      <w:bodyDiv w:val="1"/>
      <w:marLeft w:val="0"/>
      <w:marRight w:val="0"/>
      <w:marTop w:val="0"/>
      <w:marBottom w:val="0"/>
      <w:divBdr>
        <w:top w:val="none" w:sz="0" w:space="0" w:color="auto"/>
        <w:left w:val="none" w:sz="0" w:space="0" w:color="auto"/>
        <w:bottom w:val="none" w:sz="0" w:space="0" w:color="auto"/>
        <w:right w:val="none" w:sz="0" w:space="0" w:color="auto"/>
      </w:divBdr>
    </w:div>
    <w:div w:id="1124806138">
      <w:bodyDiv w:val="1"/>
      <w:marLeft w:val="0"/>
      <w:marRight w:val="0"/>
      <w:marTop w:val="0"/>
      <w:marBottom w:val="0"/>
      <w:divBdr>
        <w:top w:val="none" w:sz="0" w:space="0" w:color="auto"/>
        <w:left w:val="none" w:sz="0" w:space="0" w:color="auto"/>
        <w:bottom w:val="none" w:sz="0" w:space="0" w:color="auto"/>
        <w:right w:val="none" w:sz="0" w:space="0" w:color="auto"/>
      </w:divBdr>
    </w:div>
    <w:div w:id="1182352972">
      <w:bodyDiv w:val="1"/>
      <w:marLeft w:val="0"/>
      <w:marRight w:val="0"/>
      <w:marTop w:val="0"/>
      <w:marBottom w:val="0"/>
      <w:divBdr>
        <w:top w:val="none" w:sz="0" w:space="0" w:color="auto"/>
        <w:left w:val="none" w:sz="0" w:space="0" w:color="auto"/>
        <w:bottom w:val="none" w:sz="0" w:space="0" w:color="auto"/>
        <w:right w:val="none" w:sz="0" w:space="0" w:color="auto"/>
      </w:divBdr>
    </w:div>
    <w:div w:id="1232277415">
      <w:bodyDiv w:val="1"/>
      <w:marLeft w:val="0"/>
      <w:marRight w:val="0"/>
      <w:marTop w:val="0"/>
      <w:marBottom w:val="0"/>
      <w:divBdr>
        <w:top w:val="none" w:sz="0" w:space="0" w:color="auto"/>
        <w:left w:val="none" w:sz="0" w:space="0" w:color="auto"/>
        <w:bottom w:val="none" w:sz="0" w:space="0" w:color="auto"/>
        <w:right w:val="none" w:sz="0" w:space="0" w:color="auto"/>
      </w:divBdr>
    </w:div>
    <w:div w:id="1247572595">
      <w:bodyDiv w:val="1"/>
      <w:marLeft w:val="0"/>
      <w:marRight w:val="0"/>
      <w:marTop w:val="0"/>
      <w:marBottom w:val="0"/>
      <w:divBdr>
        <w:top w:val="none" w:sz="0" w:space="0" w:color="auto"/>
        <w:left w:val="none" w:sz="0" w:space="0" w:color="auto"/>
        <w:bottom w:val="none" w:sz="0" w:space="0" w:color="auto"/>
        <w:right w:val="none" w:sz="0" w:space="0" w:color="auto"/>
      </w:divBdr>
    </w:div>
    <w:div w:id="1248467882">
      <w:bodyDiv w:val="1"/>
      <w:marLeft w:val="0"/>
      <w:marRight w:val="0"/>
      <w:marTop w:val="0"/>
      <w:marBottom w:val="0"/>
      <w:divBdr>
        <w:top w:val="none" w:sz="0" w:space="0" w:color="auto"/>
        <w:left w:val="none" w:sz="0" w:space="0" w:color="auto"/>
        <w:bottom w:val="none" w:sz="0" w:space="0" w:color="auto"/>
        <w:right w:val="none" w:sz="0" w:space="0" w:color="auto"/>
      </w:divBdr>
    </w:div>
    <w:div w:id="1257906088">
      <w:bodyDiv w:val="1"/>
      <w:marLeft w:val="0"/>
      <w:marRight w:val="0"/>
      <w:marTop w:val="0"/>
      <w:marBottom w:val="0"/>
      <w:divBdr>
        <w:top w:val="none" w:sz="0" w:space="0" w:color="auto"/>
        <w:left w:val="none" w:sz="0" w:space="0" w:color="auto"/>
        <w:bottom w:val="none" w:sz="0" w:space="0" w:color="auto"/>
        <w:right w:val="none" w:sz="0" w:space="0" w:color="auto"/>
      </w:divBdr>
    </w:div>
    <w:div w:id="1259606495">
      <w:bodyDiv w:val="1"/>
      <w:marLeft w:val="0"/>
      <w:marRight w:val="0"/>
      <w:marTop w:val="0"/>
      <w:marBottom w:val="0"/>
      <w:divBdr>
        <w:top w:val="none" w:sz="0" w:space="0" w:color="auto"/>
        <w:left w:val="none" w:sz="0" w:space="0" w:color="auto"/>
        <w:bottom w:val="none" w:sz="0" w:space="0" w:color="auto"/>
        <w:right w:val="none" w:sz="0" w:space="0" w:color="auto"/>
      </w:divBdr>
    </w:div>
    <w:div w:id="1265915919">
      <w:bodyDiv w:val="1"/>
      <w:marLeft w:val="0"/>
      <w:marRight w:val="0"/>
      <w:marTop w:val="0"/>
      <w:marBottom w:val="0"/>
      <w:divBdr>
        <w:top w:val="none" w:sz="0" w:space="0" w:color="auto"/>
        <w:left w:val="none" w:sz="0" w:space="0" w:color="auto"/>
        <w:bottom w:val="none" w:sz="0" w:space="0" w:color="auto"/>
        <w:right w:val="none" w:sz="0" w:space="0" w:color="auto"/>
      </w:divBdr>
    </w:div>
    <w:div w:id="1274552174">
      <w:bodyDiv w:val="1"/>
      <w:marLeft w:val="0"/>
      <w:marRight w:val="0"/>
      <w:marTop w:val="0"/>
      <w:marBottom w:val="0"/>
      <w:divBdr>
        <w:top w:val="none" w:sz="0" w:space="0" w:color="auto"/>
        <w:left w:val="none" w:sz="0" w:space="0" w:color="auto"/>
        <w:bottom w:val="none" w:sz="0" w:space="0" w:color="auto"/>
        <w:right w:val="none" w:sz="0" w:space="0" w:color="auto"/>
      </w:divBdr>
    </w:div>
    <w:div w:id="1289430391">
      <w:bodyDiv w:val="1"/>
      <w:marLeft w:val="0"/>
      <w:marRight w:val="0"/>
      <w:marTop w:val="0"/>
      <w:marBottom w:val="0"/>
      <w:divBdr>
        <w:top w:val="none" w:sz="0" w:space="0" w:color="auto"/>
        <w:left w:val="none" w:sz="0" w:space="0" w:color="auto"/>
        <w:bottom w:val="none" w:sz="0" w:space="0" w:color="auto"/>
        <w:right w:val="none" w:sz="0" w:space="0" w:color="auto"/>
      </w:divBdr>
    </w:div>
    <w:div w:id="1293288534">
      <w:bodyDiv w:val="1"/>
      <w:marLeft w:val="0"/>
      <w:marRight w:val="0"/>
      <w:marTop w:val="0"/>
      <w:marBottom w:val="0"/>
      <w:divBdr>
        <w:top w:val="none" w:sz="0" w:space="0" w:color="auto"/>
        <w:left w:val="none" w:sz="0" w:space="0" w:color="auto"/>
        <w:bottom w:val="none" w:sz="0" w:space="0" w:color="auto"/>
        <w:right w:val="none" w:sz="0" w:space="0" w:color="auto"/>
      </w:divBdr>
    </w:div>
    <w:div w:id="1300068821">
      <w:bodyDiv w:val="1"/>
      <w:marLeft w:val="0"/>
      <w:marRight w:val="0"/>
      <w:marTop w:val="0"/>
      <w:marBottom w:val="0"/>
      <w:divBdr>
        <w:top w:val="none" w:sz="0" w:space="0" w:color="auto"/>
        <w:left w:val="none" w:sz="0" w:space="0" w:color="auto"/>
        <w:bottom w:val="none" w:sz="0" w:space="0" w:color="auto"/>
        <w:right w:val="none" w:sz="0" w:space="0" w:color="auto"/>
      </w:divBdr>
    </w:div>
    <w:div w:id="1315646700">
      <w:bodyDiv w:val="1"/>
      <w:marLeft w:val="0"/>
      <w:marRight w:val="0"/>
      <w:marTop w:val="0"/>
      <w:marBottom w:val="0"/>
      <w:divBdr>
        <w:top w:val="none" w:sz="0" w:space="0" w:color="auto"/>
        <w:left w:val="none" w:sz="0" w:space="0" w:color="auto"/>
        <w:bottom w:val="none" w:sz="0" w:space="0" w:color="auto"/>
        <w:right w:val="none" w:sz="0" w:space="0" w:color="auto"/>
      </w:divBdr>
    </w:div>
    <w:div w:id="1319577545">
      <w:bodyDiv w:val="1"/>
      <w:marLeft w:val="0"/>
      <w:marRight w:val="0"/>
      <w:marTop w:val="0"/>
      <w:marBottom w:val="0"/>
      <w:divBdr>
        <w:top w:val="none" w:sz="0" w:space="0" w:color="auto"/>
        <w:left w:val="none" w:sz="0" w:space="0" w:color="auto"/>
        <w:bottom w:val="none" w:sz="0" w:space="0" w:color="auto"/>
        <w:right w:val="none" w:sz="0" w:space="0" w:color="auto"/>
      </w:divBdr>
    </w:div>
    <w:div w:id="1320112407">
      <w:bodyDiv w:val="1"/>
      <w:marLeft w:val="0"/>
      <w:marRight w:val="0"/>
      <w:marTop w:val="0"/>
      <w:marBottom w:val="0"/>
      <w:divBdr>
        <w:top w:val="none" w:sz="0" w:space="0" w:color="auto"/>
        <w:left w:val="none" w:sz="0" w:space="0" w:color="auto"/>
        <w:bottom w:val="none" w:sz="0" w:space="0" w:color="auto"/>
        <w:right w:val="none" w:sz="0" w:space="0" w:color="auto"/>
      </w:divBdr>
    </w:div>
    <w:div w:id="1367946907">
      <w:bodyDiv w:val="1"/>
      <w:marLeft w:val="0"/>
      <w:marRight w:val="0"/>
      <w:marTop w:val="0"/>
      <w:marBottom w:val="0"/>
      <w:divBdr>
        <w:top w:val="none" w:sz="0" w:space="0" w:color="auto"/>
        <w:left w:val="none" w:sz="0" w:space="0" w:color="auto"/>
        <w:bottom w:val="none" w:sz="0" w:space="0" w:color="auto"/>
        <w:right w:val="none" w:sz="0" w:space="0" w:color="auto"/>
      </w:divBdr>
    </w:div>
    <w:div w:id="1443571548">
      <w:bodyDiv w:val="1"/>
      <w:marLeft w:val="0"/>
      <w:marRight w:val="0"/>
      <w:marTop w:val="0"/>
      <w:marBottom w:val="0"/>
      <w:divBdr>
        <w:top w:val="none" w:sz="0" w:space="0" w:color="auto"/>
        <w:left w:val="none" w:sz="0" w:space="0" w:color="auto"/>
        <w:bottom w:val="none" w:sz="0" w:space="0" w:color="auto"/>
        <w:right w:val="none" w:sz="0" w:space="0" w:color="auto"/>
      </w:divBdr>
    </w:div>
    <w:div w:id="1444619399">
      <w:bodyDiv w:val="1"/>
      <w:marLeft w:val="0"/>
      <w:marRight w:val="0"/>
      <w:marTop w:val="0"/>
      <w:marBottom w:val="0"/>
      <w:divBdr>
        <w:top w:val="none" w:sz="0" w:space="0" w:color="auto"/>
        <w:left w:val="none" w:sz="0" w:space="0" w:color="auto"/>
        <w:bottom w:val="none" w:sz="0" w:space="0" w:color="auto"/>
        <w:right w:val="none" w:sz="0" w:space="0" w:color="auto"/>
      </w:divBdr>
    </w:div>
    <w:div w:id="1468090813">
      <w:bodyDiv w:val="1"/>
      <w:marLeft w:val="0"/>
      <w:marRight w:val="0"/>
      <w:marTop w:val="0"/>
      <w:marBottom w:val="0"/>
      <w:divBdr>
        <w:top w:val="none" w:sz="0" w:space="0" w:color="auto"/>
        <w:left w:val="none" w:sz="0" w:space="0" w:color="auto"/>
        <w:bottom w:val="none" w:sz="0" w:space="0" w:color="auto"/>
        <w:right w:val="none" w:sz="0" w:space="0" w:color="auto"/>
      </w:divBdr>
    </w:div>
    <w:div w:id="1468469937">
      <w:bodyDiv w:val="1"/>
      <w:marLeft w:val="0"/>
      <w:marRight w:val="0"/>
      <w:marTop w:val="0"/>
      <w:marBottom w:val="0"/>
      <w:divBdr>
        <w:top w:val="none" w:sz="0" w:space="0" w:color="auto"/>
        <w:left w:val="none" w:sz="0" w:space="0" w:color="auto"/>
        <w:bottom w:val="none" w:sz="0" w:space="0" w:color="auto"/>
        <w:right w:val="none" w:sz="0" w:space="0" w:color="auto"/>
      </w:divBdr>
    </w:div>
    <w:div w:id="1471631190">
      <w:bodyDiv w:val="1"/>
      <w:marLeft w:val="0"/>
      <w:marRight w:val="0"/>
      <w:marTop w:val="0"/>
      <w:marBottom w:val="0"/>
      <w:divBdr>
        <w:top w:val="none" w:sz="0" w:space="0" w:color="auto"/>
        <w:left w:val="none" w:sz="0" w:space="0" w:color="auto"/>
        <w:bottom w:val="none" w:sz="0" w:space="0" w:color="auto"/>
        <w:right w:val="none" w:sz="0" w:space="0" w:color="auto"/>
      </w:divBdr>
    </w:div>
    <w:div w:id="1489902233">
      <w:bodyDiv w:val="1"/>
      <w:marLeft w:val="0"/>
      <w:marRight w:val="0"/>
      <w:marTop w:val="0"/>
      <w:marBottom w:val="0"/>
      <w:divBdr>
        <w:top w:val="none" w:sz="0" w:space="0" w:color="auto"/>
        <w:left w:val="none" w:sz="0" w:space="0" w:color="auto"/>
        <w:bottom w:val="none" w:sz="0" w:space="0" w:color="auto"/>
        <w:right w:val="none" w:sz="0" w:space="0" w:color="auto"/>
      </w:divBdr>
    </w:div>
    <w:div w:id="1504466937">
      <w:bodyDiv w:val="1"/>
      <w:marLeft w:val="0"/>
      <w:marRight w:val="0"/>
      <w:marTop w:val="0"/>
      <w:marBottom w:val="0"/>
      <w:divBdr>
        <w:top w:val="none" w:sz="0" w:space="0" w:color="auto"/>
        <w:left w:val="none" w:sz="0" w:space="0" w:color="auto"/>
        <w:bottom w:val="none" w:sz="0" w:space="0" w:color="auto"/>
        <w:right w:val="none" w:sz="0" w:space="0" w:color="auto"/>
      </w:divBdr>
    </w:div>
    <w:div w:id="1505045279">
      <w:bodyDiv w:val="1"/>
      <w:marLeft w:val="0"/>
      <w:marRight w:val="0"/>
      <w:marTop w:val="0"/>
      <w:marBottom w:val="0"/>
      <w:divBdr>
        <w:top w:val="none" w:sz="0" w:space="0" w:color="auto"/>
        <w:left w:val="none" w:sz="0" w:space="0" w:color="auto"/>
        <w:bottom w:val="none" w:sz="0" w:space="0" w:color="auto"/>
        <w:right w:val="none" w:sz="0" w:space="0" w:color="auto"/>
      </w:divBdr>
    </w:div>
    <w:div w:id="1549956616">
      <w:bodyDiv w:val="1"/>
      <w:marLeft w:val="0"/>
      <w:marRight w:val="0"/>
      <w:marTop w:val="0"/>
      <w:marBottom w:val="0"/>
      <w:divBdr>
        <w:top w:val="none" w:sz="0" w:space="0" w:color="auto"/>
        <w:left w:val="none" w:sz="0" w:space="0" w:color="auto"/>
        <w:bottom w:val="none" w:sz="0" w:space="0" w:color="auto"/>
        <w:right w:val="none" w:sz="0" w:space="0" w:color="auto"/>
      </w:divBdr>
    </w:div>
    <w:div w:id="1556312502">
      <w:bodyDiv w:val="1"/>
      <w:marLeft w:val="0"/>
      <w:marRight w:val="0"/>
      <w:marTop w:val="0"/>
      <w:marBottom w:val="0"/>
      <w:divBdr>
        <w:top w:val="none" w:sz="0" w:space="0" w:color="auto"/>
        <w:left w:val="none" w:sz="0" w:space="0" w:color="auto"/>
        <w:bottom w:val="none" w:sz="0" w:space="0" w:color="auto"/>
        <w:right w:val="none" w:sz="0" w:space="0" w:color="auto"/>
      </w:divBdr>
    </w:div>
    <w:div w:id="1573586111">
      <w:bodyDiv w:val="1"/>
      <w:marLeft w:val="0"/>
      <w:marRight w:val="0"/>
      <w:marTop w:val="0"/>
      <w:marBottom w:val="0"/>
      <w:divBdr>
        <w:top w:val="none" w:sz="0" w:space="0" w:color="auto"/>
        <w:left w:val="none" w:sz="0" w:space="0" w:color="auto"/>
        <w:bottom w:val="none" w:sz="0" w:space="0" w:color="auto"/>
        <w:right w:val="none" w:sz="0" w:space="0" w:color="auto"/>
      </w:divBdr>
    </w:div>
    <w:div w:id="1574580992">
      <w:bodyDiv w:val="1"/>
      <w:marLeft w:val="0"/>
      <w:marRight w:val="0"/>
      <w:marTop w:val="0"/>
      <w:marBottom w:val="0"/>
      <w:divBdr>
        <w:top w:val="none" w:sz="0" w:space="0" w:color="auto"/>
        <w:left w:val="none" w:sz="0" w:space="0" w:color="auto"/>
        <w:bottom w:val="none" w:sz="0" w:space="0" w:color="auto"/>
        <w:right w:val="none" w:sz="0" w:space="0" w:color="auto"/>
      </w:divBdr>
    </w:div>
    <w:div w:id="1582711715">
      <w:bodyDiv w:val="1"/>
      <w:marLeft w:val="0"/>
      <w:marRight w:val="0"/>
      <w:marTop w:val="0"/>
      <w:marBottom w:val="0"/>
      <w:divBdr>
        <w:top w:val="none" w:sz="0" w:space="0" w:color="auto"/>
        <w:left w:val="none" w:sz="0" w:space="0" w:color="auto"/>
        <w:bottom w:val="none" w:sz="0" w:space="0" w:color="auto"/>
        <w:right w:val="none" w:sz="0" w:space="0" w:color="auto"/>
      </w:divBdr>
    </w:div>
    <w:div w:id="1597205139">
      <w:bodyDiv w:val="1"/>
      <w:marLeft w:val="0"/>
      <w:marRight w:val="0"/>
      <w:marTop w:val="0"/>
      <w:marBottom w:val="0"/>
      <w:divBdr>
        <w:top w:val="none" w:sz="0" w:space="0" w:color="auto"/>
        <w:left w:val="none" w:sz="0" w:space="0" w:color="auto"/>
        <w:bottom w:val="none" w:sz="0" w:space="0" w:color="auto"/>
        <w:right w:val="none" w:sz="0" w:space="0" w:color="auto"/>
      </w:divBdr>
    </w:div>
    <w:div w:id="1613979076">
      <w:bodyDiv w:val="1"/>
      <w:marLeft w:val="0"/>
      <w:marRight w:val="0"/>
      <w:marTop w:val="0"/>
      <w:marBottom w:val="0"/>
      <w:divBdr>
        <w:top w:val="none" w:sz="0" w:space="0" w:color="auto"/>
        <w:left w:val="none" w:sz="0" w:space="0" w:color="auto"/>
        <w:bottom w:val="none" w:sz="0" w:space="0" w:color="auto"/>
        <w:right w:val="none" w:sz="0" w:space="0" w:color="auto"/>
      </w:divBdr>
    </w:div>
    <w:div w:id="1621494917">
      <w:bodyDiv w:val="1"/>
      <w:marLeft w:val="0"/>
      <w:marRight w:val="0"/>
      <w:marTop w:val="0"/>
      <w:marBottom w:val="0"/>
      <w:divBdr>
        <w:top w:val="none" w:sz="0" w:space="0" w:color="auto"/>
        <w:left w:val="none" w:sz="0" w:space="0" w:color="auto"/>
        <w:bottom w:val="none" w:sz="0" w:space="0" w:color="auto"/>
        <w:right w:val="none" w:sz="0" w:space="0" w:color="auto"/>
      </w:divBdr>
    </w:div>
    <w:div w:id="1622296886">
      <w:bodyDiv w:val="1"/>
      <w:marLeft w:val="0"/>
      <w:marRight w:val="0"/>
      <w:marTop w:val="0"/>
      <w:marBottom w:val="0"/>
      <w:divBdr>
        <w:top w:val="none" w:sz="0" w:space="0" w:color="auto"/>
        <w:left w:val="none" w:sz="0" w:space="0" w:color="auto"/>
        <w:bottom w:val="none" w:sz="0" w:space="0" w:color="auto"/>
        <w:right w:val="none" w:sz="0" w:space="0" w:color="auto"/>
      </w:divBdr>
    </w:div>
    <w:div w:id="1622304036">
      <w:bodyDiv w:val="1"/>
      <w:marLeft w:val="0"/>
      <w:marRight w:val="0"/>
      <w:marTop w:val="0"/>
      <w:marBottom w:val="0"/>
      <w:divBdr>
        <w:top w:val="none" w:sz="0" w:space="0" w:color="auto"/>
        <w:left w:val="none" w:sz="0" w:space="0" w:color="auto"/>
        <w:bottom w:val="none" w:sz="0" w:space="0" w:color="auto"/>
        <w:right w:val="none" w:sz="0" w:space="0" w:color="auto"/>
      </w:divBdr>
    </w:div>
    <w:div w:id="1625648373">
      <w:bodyDiv w:val="1"/>
      <w:marLeft w:val="0"/>
      <w:marRight w:val="0"/>
      <w:marTop w:val="0"/>
      <w:marBottom w:val="0"/>
      <w:divBdr>
        <w:top w:val="none" w:sz="0" w:space="0" w:color="auto"/>
        <w:left w:val="none" w:sz="0" w:space="0" w:color="auto"/>
        <w:bottom w:val="none" w:sz="0" w:space="0" w:color="auto"/>
        <w:right w:val="none" w:sz="0" w:space="0" w:color="auto"/>
      </w:divBdr>
    </w:div>
    <w:div w:id="1647853310">
      <w:bodyDiv w:val="1"/>
      <w:marLeft w:val="0"/>
      <w:marRight w:val="0"/>
      <w:marTop w:val="0"/>
      <w:marBottom w:val="0"/>
      <w:divBdr>
        <w:top w:val="none" w:sz="0" w:space="0" w:color="auto"/>
        <w:left w:val="none" w:sz="0" w:space="0" w:color="auto"/>
        <w:bottom w:val="none" w:sz="0" w:space="0" w:color="auto"/>
        <w:right w:val="none" w:sz="0" w:space="0" w:color="auto"/>
      </w:divBdr>
    </w:div>
    <w:div w:id="1676415421">
      <w:bodyDiv w:val="1"/>
      <w:marLeft w:val="0"/>
      <w:marRight w:val="0"/>
      <w:marTop w:val="0"/>
      <w:marBottom w:val="0"/>
      <w:divBdr>
        <w:top w:val="none" w:sz="0" w:space="0" w:color="auto"/>
        <w:left w:val="none" w:sz="0" w:space="0" w:color="auto"/>
        <w:bottom w:val="none" w:sz="0" w:space="0" w:color="auto"/>
        <w:right w:val="none" w:sz="0" w:space="0" w:color="auto"/>
      </w:divBdr>
    </w:div>
    <w:div w:id="1679697673">
      <w:bodyDiv w:val="1"/>
      <w:marLeft w:val="0"/>
      <w:marRight w:val="0"/>
      <w:marTop w:val="0"/>
      <w:marBottom w:val="0"/>
      <w:divBdr>
        <w:top w:val="none" w:sz="0" w:space="0" w:color="auto"/>
        <w:left w:val="none" w:sz="0" w:space="0" w:color="auto"/>
        <w:bottom w:val="none" w:sz="0" w:space="0" w:color="auto"/>
        <w:right w:val="none" w:sz="0" w:space="0" w:color="auto"/>
      </w:divBdr>
    </w:div>
    <w:div w:id="1692609971">
      <w:bodyDiv w:val="1"/>
      <w:marLeft w:val="0"/>
      <w:marRight w:val="0"/>
      <w:marTop w:val="0"/>
      <w:marBottom w:val="0"/>
      <w:divBdr>
        <w:top w:val="none" w:sz="0" w:space="0" w:color="auto"/>
        <w:left w:val="none" w:sz="0" w:space="0" w:color="auto"/>
        <w:bottom w:val="none" w:sz="0" w:space="0" w:color="auto"/>
        <w:right w:val="none" w:sz="0" w:space="0" w:color="auto"/>
      </w:divBdr>
    </w:div>
    <w:div w:id="1696420469">
      <w:bodyDiv w:val="1"/>
      <w:marLeft w:val="0"/>
      <w:marRight w:val="0"/>
      <w:marTop w:val="0"/>
      <w:marBottom w:val="0"/>
      <w:divBdr>
        <w:top w:val="none" w:sz="0" w:space="0" w:color="auto"/>
        <w:left w:val="none" w:sz="0" w:space="0" w:color="auto"/>
        <w:bottom w:val="none" w:sz="0" w:space="0" w:color="auto"/>
        <w:right w:val="none" w:sz="0" w:space="0" w:color="auto"/>
      </w:divBdr>
    </w:div>
    <w:div w:id="1696421154">
      <w:bodyDiv w:val="1"/>
      <w:marLeft w:val="0"/>
      <w:marRight w:val="0"/>
      <w:marTop w:val="0"/>
      <w:marBottom w:val="0"/>
      <w:divBdr>
        <w:top w:val="none" w:sz="0" w:space="0" w:color="auto"/>
        <w:left w:val="none" w:sz="0" w:space="0" w:color="auto"/>
        <w:bottom w:val="none" w:sz="0" w:space="0" w:color="auto"/>
        <w:right w:val="none" w:sz="0" w:space="0" w:color="auto"/>
      </w:divBdr>
    </w:div>
    <w:div w:id="1696883516">
      <w:bodyDiv w:val="1"/>
      <w:marLeft w:val="0"/>
      <w:marRight w:val="0"/>
      <w:marTop w:val="0"/>
      <w:marBottom w:val="0"/>
      <w:divBdr>
        <w:top w:val="none" w:sz="0" w:space="0" w:color="auto"/>
        <w:left w:val="none" w:sz="0" w:space="0" w:color="auto"/>
        <w:bottom w:val="none" w:sz="0" w:space="0" w:color="auto"/>
        <w:right w:val="none" w:sz="0" w:space="0" w:color="auto"/>
      </w:divBdr>
    </w:div>
    <w:div w:id="1709912702">
      <w:bodyDiv w:val="1"/>
      <w:marLeft w:val="0"/>
      <w:marRight w:val="0"/>
      <w:marTop w:val="0"/>
      <w:marBottom w:val="0"/>
      <w:divBdr>
        <w:top w:val="none" w:sz="0" w:space="0" w:color="auto"/>
        <w:left w:val="none" w:sz="0" w:space="0" w:color="auto"/>
        <w:bottom w:val="none" w:sz="0" w:space="0" w:color="auto"/>
        <w:right w:val="none" w:sz="0" w:space="0" w:color="auto"/>
      </w:divBdr>
    </w:div>
    <w:div w:id="1713192071">
      <w:bodyDiv w:val="1"/>
      <w:marLeft w:val="0"/>
      <w:marRight w:val="0"/>
      <w:marTop w:val="0"/>
      <w:marBottom w:val="0"/>
      <w:divBdr>
        <w:top w:val="none" w:sz="0" w:space="0" w:color="auto"/>
        <w:left w:val="none" w:sz="0" w:space="0" w:color="auto"/>
        <w:bottom w:val="none" w:sz="0" w:space="0" w:color="auto"/>
        <w:right w:val="none" w:sz="0" w:space="0" w:color="auto"/>
      </w:divBdr>
    </w:div>
    <w:div w:id="1737701135">
      <w:bodyDiv w:val="1"/>
      <w:marLeft w:val="0"/>
      <w:marRight w:val="0"/>
      <w:marTop w:val="0"/>
      <w:marBottom w:val="0"/>
      <w:divBdr>
        <w:top w:val="none" w:sz="0" w:space="0" w:color="auto"/>
        <w:left w:val="none" w:sz="0" w:space="0" w:color="auto"/>
        <w:bottom w:val="none" w:sz="0" w:space="0" w:color="auto"/>
        <w:right w:val="none" w:sz="0" w:space="0" w:color="auto"/>
      </w:divBdr>
    </w:div>
    <w:div w:id="1745030147">
      <w:bodyDiv w:val="1"/>
      <w:marLeft w:val="0"/>
      <w:marRight w:val="0"/>
      <w:marTop w:val="0"/>
      <w:marBottom w:val="0"/>
      <w:divBdr>
        <w:top w:val="none" w:sz="0" w:space="0" w:color="auto"/>
        <w:left w:val="none" w:sz="0" w:space="0" w:color="auto"/>
        <w:bottom w:val="none" w:sz="0" w:space="0" w:color="auto"/>
        <w:right w:val="none" w:sz="0" w:space="0" w:color="auto"/>
      </w:divBdr>
    </w:div>
    <w:div w:id="1799061422">
      <w:bodyDiv w:val="1"/>
      <w:marLeft w:val="0"/>
      <w:marRight w:val="0"/>
      <w:marTop w:val="0"/>
      <w:marBottom w:val="0"/>
      <w:divBdr>
        <w:top w:val="none" w:sz="0" w:space="0" w:color="auto"/>
        <w:left w:val="none" w:sz="0" w:space="0" w:color="auto"/>
        <w:bottom w:val="none" w:sz="0" w:space="0" w:color="auto"/>
        <w:right w:val="none" w:sz="0" w:space="0" w:color="auto"/>
      </w:divBdr>
    </w:div>
    <w:div w:id="1832520092">
      <w:bodyDiv w:val="1"/>
      <w:marLeft w:val="0"/>
      <w:marRight w:val="0"/>
      <w:marTop w:val="0"/>
      <w:marBottom w:val="0"/>
      <w:divBdr>
        <w:top w:val="none" w:sz="0" w:space="0" w:color="auto"/>
        <w:left w:val="none" w:sz="0" w:space="0" w:color="auto"/>
        <w:bottom w:val="none" w:sz="0" w:space="0" w:color="auto"/>
        <w:right w:val="none" w:sz="0" w:space="0" w:color="auto"/>
      </w:divBdr>
    </w:div>
    <w:div w:id="1833451611">
      <w:bodyDiv w:val="1"/>
      <w:marLeft w:val="0"/>
      <w:marRight w:val="0"/>
      <w:marTop w:val="0"/>
      <w:marBottom w:val="0"/>
      <w:divBdr>
        <w:top w:val="none" w:sz="0" w:space="0" w:color="auto"/>
        <w:left w:val="none" w:sz="0" w:space="0" w:color="auto"/>
        <w:bottom w:val="none" w:sz="0" w:space="0" w:color="auto"/>
        <w:right w:val="none" w:sz="0" w:space="0" w:color="auto"/>
      </w:divBdr>
    </w:div>
    <w:div w:id="1838422027">
      <w:bodyDiv w:val="1"/>
      <w:marLeft w:val="0"/>
      <w:marRight w:val="0"/>
      <w:marTop w:val="0"/>
      <w:marBottom w:val="0"/>
      <w:divBdr>
        <w:top w:val="none" w:sz="0" w:space="0" w:color="auto"/>
        <w:left w:val="none" w:sz="0" w:space="0" w:color="auto"/>
        <w:bottom w:val="none" w:sz="0" w:space="0" w:color="auto"/>
        <w:right w:val="none" w:sz="0" w:space="0" w:color="auto"/>
      </w:divBdr>
    </w:div>
    <w:div w:id="1842811390">
      <w:bodyDiv w:val="1"/>
      <w:marLeft w:val="0"/>
      <w:marRight w:val="0"/>
      <w:marTop w:val="0"/>
      <w:marBottom w:val="0"/>
      <w:divBdr>
        <w:top w:val="none" w:sz="0" w:space="0" w:color="auto"/>
        <w:left w:val="none" w:sz="0" w:space="0" w:color="auto"/>
        <w:bottom w:val="none" w:sz="0" w:space="0" w:color="auto"/>
        <w:right w:val="none" w:sz="0" w:space="0" w:color="auto"/>
      </w:divBdr>
    </w:div>
    <w:div w:id="1845196521">
      <w:bodyDiv w:val="1"/>
      <w:marLeft w:val="0"/>
      <w:marRight w:val="0"/>
      <w:marTop w:val="0"/>
      <w:marBottom w:val="0"/>
      <w:divBdr>
        <w:top w:val="none" w:sz="0" w:space="0" w:color="auto"/>
        <w:left w:val="none" w:sz="0" w:space="0" w:color="auto"/>
        <w:bottom w:val="none" w:sz="0" w:space="0" w:color="auto"/>
        <w:right w:val="none" w:sz="0" w:space="0" w:color="auto"/>
      </w:divBdr>
    </w:div>
    <w:div w:id="1860468232">
      <w:bodyDiv w:val="1"/>
      <w:marLeft w:val="0"/>
      <w:marRight w:val="0"/>
      <w:marTop w:val="0"/>
      <w:marBottom w:val="0"/>
      <w:divBdr>
        <w:top w:val="none" w:sz="0" w:space="0" w:color="auto"/>
        <w:left w:val="none" w:sz="0" w:space="0" w:color="auto"/>
        <w:bottom w:val="none" w:sz="0" w:space="0" w:color="auto"/>
        <w:right w:val="none" w:sz="0" w:space="0" w:color="auto"/>
      </w:divBdr>
    </w:div>
    <w:div w:id="1864249743">
      <w:bodyDiv w:val="1"/>
      <w:marLeft w:val="0"/>
      <w:marRight w:val="0"/>
      <w:marTop w:val="0"/>
      <w:marBottom w:val="0"/>
      <w:divBdr>
        <w:top w:val="none" w:sz="0" w:space="0" w:color="auto"/>
        <w:left w:val="none" w:sz="0" w:space="0" w:color="auto"/>
        <w:bottom w:val="none" w:sz="0" w:space="0" w:color="auto"/>
        <w:right w:val="none" w:sz="0" w:space="0" w:color="auto"/>
      </w:divBdr>
    </w:div>
    <w:div w:id="1883639387">
      <w:bodyDiv w:val="1"/>
      <w:marLeft w:val="0"/>
      <w:marRight w:val="0"/>
      <w:marTop w:val="0"/>
      <w:marBottom w:val="0"/>
      <w:divBdr>
        <w:top w:val="none" w:sz="0" w:space="0" w:color="auto"/>
        <w:left w:val="none" w:sz="0" w:space="0" w:color="auto"/>
        <w:bottom w:val="none" w:sz="0" w:space="0" w:color="auto"/>
        <w:right w:val="none" w:sz="0" w:space="0" w:color="auto"/>
      </w:divBdr>
    </w:div>
    <w:div w:id="1909657283">
      <w:bodyDiv w:val="1"/>
      <w:marLeft w:val="0"/>
      <w:marRight w:val="0"/>
      <w:marTop w:val="0"/>
      <w:marBottom w:val="0"/>
      <w:divBdr>
        <w:top w:val="none" w:sz="0" w:space="0" w:color="auto"/>
        <w:left w:val="none" w:sz="0" w:space="0" w:color="auto"/>
        <w:bottom w:val="none" w:sz="0" w:space="0" w:color="auto"/>
        <w:right w:val="none" w:sz="0" w:space="0" w:color="auto"/>
      </w:divBdr>
    </w:div>
    <w:div w:id="1912503827">
      <w:bodyDiv w:val="1"/>
      <w:marLeft w:val="0"/>
      <w:marRight w:val="0"/>
      <w:marTop w:val="0"/>
      <w:marBottom w:val="0"/>
      <w:divBdr>
        <w:top w:val="none" w:sz="0" w:space="0" w:color="auto"/>
        <w:left w:val="none" w:sz="0" w:space="0" w:color="auto"/>
        <w:bottom w:val="none" w:sz="0" w:space="0" w:color="auto"/>
        <w:right w:val="none" w:sz="0" w:space="0" w:color="auto"/>
      </w:divBdr>
    </w:div>
    <w:div w:id="1921518227">
      <w:bodyDiv w:val="1"/>
      <w:marLeft w:val="0"/>
      <w:marRight w:val="0"/>
      <w:marTop w:val="0"/>
      <w:marBottom w:val="0"/>
      <w:divBdr>
        <w:top w:val="none" w:sz="0" w:space="0" w:color="auto"/>
        <w:left w:val="none" w:sz="0" w:space="0" w:color="auto"/>
        <w:bottom w:val="none" w:sz="0" w:space="0" w:color="auto"/>
        <w:right w:val="none" w:sz="0" w:space="0" w:color="auto"/>
      </w:divBdr>
    </w:div>
    <w:div w:id="1937518956">
      <w:bodyDiv w:val="1"/>
      <w:marLeft w:val="0"/>
      <w:marRight w:val="0"/>
      <w:marTop w:val="0"/>
      <w:marBottom w:val="0"/>
      <w:divBdr>
        <w:top w:val="none" w:sz="0" w:space="0" w:color="auto"/>
        <w:left w:val="none" w:sz="0" w:space="0" w:color="auto"/>
        <w:bottom w:val="none" w:sz="0" w:space="0" w:color="auto"/>
        <w:right w:val="none" w:sz="0" w:space="0" w:color="auto"/>
      </w:divBdr>
    </w:div>
    <w:div w:id="1995185579">
      <w:bodyDiv w:val="1"/>
      <w:marLeft w:val="0"/>
      <w:marRight w:val="0"/>
      <w:marTop w:val="0"/>
      <w:marBottom w:val="0"/>
      <w:divBdr>
        <w:top w:val="none" w:sz="0" w:space="0" w:color="auto"/>
        <w:left w:val="none" w:sz="0" w:space="0" w:color="auto"/>
        <w:bottom w:val="none" w:sz="0" w:space="0" w:color="auto"/>
        <w:right w:val="none" w:sz="0" w:space="0" w:color="auto"/>
      </w:divBdr>
    </w:div>
    <w:div w:id="2010984458">
      <w:bodyDiv w:val="1"/>
      <w:marLeft w:val="0"/>
      <w:marRight w:val="0"/>
      <w:marTop w:val="0"/>
      <w:marBottom w:val="0"/>
      <w:divBdr>
        <w:top w:val="none" w:sz="0" w:space="0" w:color="auto"/>
        <w:left w:val="none" w:sz="0" w:space="0" w:color="auto"/>
        <w:bottom w:val="none" w:sz="0" w:space="0" w:color="auto"/>
        <w:right w:val="none" w:sz="0" w:space="0" w:color="auto"/>
      </w:divBdr>
    </w:div>
    <w:div w:id="2018923927">
      <w:bodyDiv w:val="1"/>
      <w:marLeft w:val="0"/>
      <w:marRight w:val="0"/>
      <w:marTop w:val="0"/>
      <w:marBottom w:val="0"/>
      <w:divBdr>
        <w:top w:val="none" w:sz="0" w:space="0" w:color="auto"/>
        <w:left w:val="none" w:sz="0" w:space="0" w:color="auto"/>
        <w:bottom w:val="none" w:sz="0" w:space="0" w:color="auto"/>
        <w:right w:val="none" w:sz="0" w:space="0" w:color="auto"/>
      </w:divBdr>
    </w:div>
    <w:div w:id="2022391914">
      <w:bodyDiv w:val="1"/>
      <w:marLeft w:val="0"/>
      <w:marRight w:val="0"/>
      <w:marTop w:val="0"/>
      <w:marBottom w:val="0"/>
      <w:divBdr>
        <w:top w:val="none" w:sz="0" w:space="0" w:color="auto"/>
        <w:left w:val="none" w:sz="0" w:space="0" w:color="auto"/>
        <w:bottom w:val="none" w:sz="0" w:space="0" w:color="auto"/>
        <w:right w:val="none" w:sz="0" w:space="0" w:color="auto"/>
      </w:divBdr>
    </w:div>
    <w:div w:id="2035034264">
      <w:bodyDiv w:val="1"/>
      <w:marLeft w:val="0"/>
      <w:marRight w:val="0"/>
      <w:marTop w:val="0"/>
      <w:marBottom w:val="0"/>
      <w:divBdr>
        <w:top w:val="none" w:sz="0" w:space="0" w:color="auto"/>
        <w:left w:val="none" w:sz="0" w:space="0" w:color="auto"/>
        <w:bottom w:val="none" w:sz="0" w:space="0" w:color="auto"/>
        <w:right w:val="none" w:sz="0" w:space="0" w:color="auto"/>
      </w:divBdr>
    </w:div>
    <w:div w:id="2057855525">
      <w:bodyDiv w:val="1"/>
      <w:marLeft w:val="0"/>
      <w:marRight w:val="0"/>
      <w:marTop w:val="0"/>
      <w:marBottom w:val="0"/>
      <w:divBdr>
        <w:top w:val="none" w:sz="0" w:space="0" w:color="auto"/>
        <w:left w:val="none" w:sz="0" w:space="0" w:color="auto"/>
        <w:bottom w:val="none" w:sz="0" w:space="0" w:color="auto"/>
        <w:right w:val="none" w:sz="0" w:space="0" w:color="auto"/>
      </w:divBdr>
    </w:div>
    <w:div w:id="2076119219">
      <w:bodyDiv w:val="1"/>
      <w:marLeft w:val="0"/>
      <w:marRight w:val="0"/>
      <w:marTop w:val="0"/>
      <w:marBottom w:val="0"/>
      <w:divBdr>
        <w:top w:val="none" w:sz="0" w:space="0" w:color="auto"/>
        <w:left w:val="none" w:sz="0" w:space="0" w:color="auto"/>
        <w:bottom w:val="none" w:sz="0" w:space="0" w:color="auto"/>
        <w:right w:val="none" w:sz="0" w:space="0" w:color="auto"/>
      </w:divBdr>
    </w:div>
    <w:div w:id="2095318388">
      <w:bodyDiv w:val="1"/>
      <w:marLeft w:val="0"/>
      <w:marRight w:val="0"/>
      <w:marTop w:val="0"/>
      <w:marBottom w:val="0"/>
      <w:divBdr>
        <w:top w:val="none" w:sz="0" w:space="0" w:color="auto"/>
        <w:left w:val="none" w:sz="0" w:space="0" w:color="auto"/>
        <w:bottom w:val="none" w:sz="0" w:space="0" w:color="auto"/>
        <w:right w:val="none" w:sz="0" w:space="0" w:color="auto"/>
      </w:divBdr>
    </w:div>
    <w:div w:id="2096591041">
      <w:bodyDiv w:val="1"/>
      <w:marLeft w:val="0"/>
      <w:marRight w:val="0"/>
      <w:marTop w:val="0"/>
      <w:marBottom w:val="0"/>
      <w:divBdr>
        <w:top w:val="none" w:sz="0" w:space="0" w:color="auto"/>
        <w:left w:val="none" w:sz="0" w:space="0" w:color="auto"/>
        <w:bottom w:val="none" w:sz="0" w:space="0" w:color="auto"/>
        <w:right w:val="none" w:sz="0" w:space="0" w:color="auto"/>
      </w:divBdr>
    </w:div>
    <w:div w:id="2099208642">
      <w:bodyDiv w:val="1"/>
      <w:marLeft w:val="0"/>
      <w:marRight w:val="0"/>
      <w:marTop w:val="0"/>
      <w:marBottom w:val="0"/>
      <w:divBdr>
        <w:top w:val="none" w:sz="0" w:space="0" w:color="auto"/>
        <w:left w:val="none" w:sz="0" w:space="0" w:color="auto"/>
        <w:bottom w:val="none" w:sz="0" w:space="0" w:color="auto"/>
        <w:right w:val="none" w:sz="0" w:space="0" w:color="auto"/>
      </w:divBdr>
    </w:div>
    <w:div w:id="21063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INO\Sektor%20za%20razvojnu%20politiku\Slu&#382;ba%20za%20provedbu%20razvojne%20politike\IZVJE&#352;&#262;A\Izvje&#353;&#263;e%20za%20Hrvatski%20sabor\IZVJE&#352;&#262;E%202019\Tablica%20za%20grafove%20v.1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INO\Sektor%20za%20razvojnu%20politiku\Slu&#382;ba%20za%20provedbu%20razvojne%20politike\IZVJE&#352;&#262;A\Izvje&#353;&#263;e%20za%20Hrvatski%20sabor\IZVJE&#352;&#262;E%202019\Tablica%20za%20grafove%20v.11.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DINO\Sektor%20za%20razvojnu%20politiku\Slu&#382;ba%20za%20provedbu%20razvojne%20politike\IZVJE&#352;&#262;A\Izvje&#353;&#263;e%20za%20Hrvatski%20sabor\IZVJE&#352;&#262;E%202019\Tablica%20za%20grafove%20v.1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NO\Sektor%20za%20razvojnu%20politiku\Slu&#382;ba%20za%20provedbu%20razvojne%20politike\IZVJE&#352;&#262;A\Izvje&#353;&#263;e%20za%20Hrvatski%20sabor\IZVJE&#352;&#262;E%202019\Tablica%20za%20grafove%20v.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NO\Sektor%20za%20razvojnu%20politiku\Slu&#382;ba%20za%20provedbu%20razvojne%20politike\IZVJE&#352;&#262;A\Izvje&#353;&#263;e%20za%20Hrvatski%20sabor\IZVJE&#352;&#262;E%202019\Tablica%20za%20grafove%20v.1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NO\Sektor%20za%20razvojnu%20politiku\Slu&#382;ba%20za%20provedbu%20razvojne%20politike\IZVJE&#352;&#262;A\Izvje&#353;&#263;e%20za%20Hrvatski%20sabor\IZVJE&#352;&#262;E%202019\Tablica%20za%20grafove%20v.11.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DINO\Sektor%20za%20razvojnu%20politiku\Slu&#382;ba%20za%20provedbu%20razvojne%20politike\IZVJE&#352;&#262;A\Izvje&#353;&#263;e%20za%20Hrvatski%20sabor\IZVJE&#352;&#262;E%202019\Tablica%20za%20grafove%20v.1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821741032370952E-2"/>
          <c:y val="7.5944844599143538E-2"/>
          <c:w val="0.8926227034120735"/>
          <c:h val="0.765922183257566"/>
        </c:manualLayout>
      </c:layout>
      <c:barChart>
        <c:barDir val="col"/>
        <c:grouping val="stacked"/>
        <c:varyColors val="0"/>
        <c:ser>
          <c:idx val="0"/>
          <c:order val="0"/>
          <c:tx>
            <c:strRef>
              <c:f>'graf1 oda'!$A$3</c:f>
              <c:strCache>
                <c:ptCount val="1"/>
                <c:pt idx="0">
                  <c:v>Struktura Službene razvojne pomoći RH u 2019. godini (u mil. HRK)</c:v>
                </c:pt>
              </c:strCache>
            </c:strRef>
          </c:tx>
          <c:spPr>
            <a:solidFill>
              <a:schemeClr val="accent1"/>
            </a:solidFill>
            <a:ln>
              <a:solidFill>
                <a:schemeClr val="tx1"/>
              </a:solidFill>
            </a:ln>
            <a:effectLst/>
          </c:spPr>
          <c:invertIfNegative val="0"/>
          <c:dLbls>
            <c:dLbl>
              <c:idx val="0"/>
              <c:layout>
                <c:manualLayout>
                  <c:x val="0"/>
                  <c:y val="-0.3098800670749489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07D-45F5-8AB2-0BF331468319}"/>
                </c:ext>
              </c:extLst>
            </c:dLbl>
            <c:dLbl>
              <c:idx val="1"/>
              <c:layout>
                <c:manualLayout>
                  <c:x val="0"/>
                  <c:y val="-0.1574074074074074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07D-45F5-8AB2-0BF331468319}"/>
                </c:ext>
              </c:extLst>
            </c:dLbl>
            <c:dLbl>
              <c:idx val="3"/>
              <c:layout>
                <c:manualLayout>
                  <c:x val="0"/>
                  <c:y val="-0.3978980752405949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07D-45F5-8AB2-0BF331468319}"/>
                </c:ext>
              </c:extLst>
            </c:dLbl>
            <c:dLbl>
              <c:idx val="4"/>
              <c:layout>
                <c:manualLayout>
                  <c:x val="2.7777777777777779E-3"/>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07D-45F5-8AB2-0BF3314683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 oda'!$A$5:$C$9</c:f>
              <c:strCache>
                <c:ptCount val="5"/>
                <c:pt idx="0">
                  <c:v>Multilateralna pomoć</c:v>
                </c:pt>
                <c:pt idx="1">
                  <c:v>Bilateralna pomoć</c:v>
                </c:pt>
                <c:pt idx="3">
                  <c:v>Razvojna suradnja</c:v>
                </c:pt>
                <c:pt idx="4">
                  <c:v>Humanitarna pomoć</c:v>
                </c:pt>
              </c:strCache>
            </c:strRef>
          </c:cat>
          <c:val>
            <c:numRef>
              <c:f>'graf1 oda'!$D$5:$D$9</c:f>
              <c:numCache>
                <c:formatCode>General</c:formatCode>
                <c:ptCount val="5"/>
                <c:pt idx="0">
                  <c:v>348.81</c:v>
                </c:pt>
                <c:pt idx="1">
                  <c:v>130.81</c:v>
                </c:pt>
                <c:pt idx="3">
                  <c:v>455.8</c:v>
                </c:pt>
                <c:pt idx="4">
                  <c:v>23.82</c:v>
                </c:pt>
              </c:numCache>
            </c:numRef>
          </c:val>
          <c:extLst>
            <c:ext xmlns:c16="http://schemas.microsoft.com/office/drawing/2014/chart" uri="{C3380CC4-5D6E-409C-BE32-E72D297353CC}">
              <c16:uniqueId val="{00000004-D07D-45F5-8AB2-0BF331468319}"/>
            </c:ext>
          </c:extLst>
        </c:ser>
        <c:dLbls>
          <c:showLegendKey val="0"/>
          <c:showVal val="0"/>
          <c:showCatName val="0"/>
          <c:showSerName val="0"/>
          <c:showPercent val="0"/>
          <c:showBubbleSize val="0"/>
        </c:dLbls>
        <c:gapWidth val="85"/>
        <c:overlap val="100"/>
        <c:axId val="82103176"/>
        <c:axId val="82103960"/>
      </c:barChart>
      <c:catAx>
        <c:axId val="8210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crossAx val="82103960"/>
        <c:crosses val="autoZero"/>
        <c:auto val="1"/>
        <c:lblAlgn val="ctr"/>
        <c:lblOffset val="100"/>
        <c:noMultiLvlLbl val="0"/>
      </c:catAx>
      <c:valAx>
        <c:axId val="82103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crossAx val="82103176"/>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sr-Latn-RS"/>
    </a:p>
  </c:tx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'graf2 oda'!$A$20:$A$30</c:f>
              <c:strCache>
                <c:ptCount val="11"/>
                <c:pt idx="0">
                  <c:v>2009.</c:v>
                </c:pt>
                <c:pt idx="1">
                  <c:v>2010.</c:v>
                </c:pt>
                <c:pt idx="2">
                  <c:v>2011.</c:v>
                </c:pt>
                <c:pt idx="3">
                  <c:v>2012.</c:v>
                </c:pt>
                <c:pt idx="4">
                  <c:v>2013.</c:v>
                </c:pt>
                <c:pt idx="5">
                  <c:v>2014.</c:v>
                </c:pt>
                <c:pt idx="6">
                  <c:v>2015.</c:v>
                </c:pt>
                <c:pt idx="7">
                  <c:v>2016.</c:v>
                </c:pt>
                <c:pt idx="8">
                  <c:v>2017.</c:v>
                </c:pt>
                <c:pt idx="9">
                  <c:v>2018.</c:v>
                </c:pt>
                <c:pt idx="10">
                  <c:v>2019.</c:v>
                </c:pt>
              </c:strCache>
            </c:strRef>
          </c:cat>
          <c:val>
            <c:numRef>
              <c:f>'graf2 oda'!$B$20:$B$30</c:f>
              <c:numCache>
                <c:formatCode>General</c:formatCode>
                <c:ptCount val="11"/>
                <c:pt idx="0">
                  <c:v>128.41999999999999</c:v>
                </c:pt>
                <c:pt idx="1">
                  <c:v>473.64</c:v>
                </c:pt>
                <c:pt idx="2">
                  <c:v>108.62</c:v>
                </c:pt>
                <c:pt idx="3">
                  <c:v>124.94</c:v>
                </c:pt>
                <c:pt idx="4">
                  <c:v>316.26</c:v>
                </c:pt>
                <c:pt idx="5">
                  <c:v>407.23</c:v>
                </c:pt>
                <c:pt idx="6">
                  <c:v>277.08</c:v>
                </c:pt>
                <c:pt idx="7">
                  <c:v>279.5</c:v>
                </c:pt>
                <c:pt idx="8">
                  <c:v>355.26</c:v>
                </c:pt>
                <c:pt idx="9">
                  <c:v>452.63</c:v>
                </c:pt>
                <c:pt idx="10">
                  <c:v>480.84</c:v>
                </c:pt>
              </c:numCache>
            </c:numRef>
          </c:val>
          <c:smooth val="0"/>
          <c:extLst>
            <c:ext xmlns:c16="http://schemas.microsoft.com/office/drawing/2014/chart" uri="{C3380CC4-5D6E-409C-BE32-E72D297353CC}">
              <c16:uniqueId val="{00000000-A39F-46EC-9311-FC36B5AECF78}"/>
            </c:ext>
          </c:extLst>
        </c:ser>
        <c:dLbls>
          <c:showLegendKey val="0"/>
          <c:showVal val="1"/>
          <c:showCatName val="0"/>
          <c:showSerName val="0"/>
          <c:showPercent val="0"/>
          <c:showBubbleSize val="0"/>
        </c:dLbls>
        <c:smooth val="0"/>
        <c:axId val="82105528"/>
        <c:axId val="82106312"/>
      </c:lineChart>
      <c:catAx>
        <c:axId val="8210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2106312"/>
        <c:crosses val="autoZero"/>
        <c:auto val="1"/>
        <c:lblAlgn val="ctr"/>
        <c:lblOffset val="100"/>
        <c:noMultiLvlLbl val="0"/>
      </c:catAx>
      <c:valAx>
        <c:axId val="82106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82105528"/>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vert="horz"/>
              <a:lstStyle/>
              <a:p>
                <a:pPr>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'graf3 oda RESORI'!$A$2:$A$26</c:f>
              <c:strCache>
                <c:ptCount val="25"/>
                <c:pt idx="0">
                  <c:v>Ured za udruge</c:v>
                </c:pt>
                <c:pt idx="1">
                  <c:v>Ministarstvo obrane</c:v>
                </c:pt>
                <c:pt idx="2">
                  <c:v>Javna ustanova ŽRA 
Osječko-baranjske županije</c:v>
                </c:pt>
                <c:pt idx="3">
                  <c:v>Državni hidrometeorološki zavod</c:v>
                </c:pt>
                <c:pt idx="4">
                  <c:v>Ured za ljudska prava i prava nacionalnih manjina</c:v>
                </c:pt>
                <c:pt idx="5">
                  <c:v>Hrvatska banka za obnovu i razvitak</c:v>
                </c:pt>
                <c:pt idx="6">
                  <c:v>Vukovarsko-srijemska županija</c:v>
                </c:pt>
                <c:pt idx="7">
                  <c:v>Hrvatska narodna banka</c:v>
                </c:pt>
                <c:pt idx="8">
                  <c:v>Osječko-baranjska županija</c:v>
                </c:pt>
                <c:pt idx="9">
                  <c:v>Grad Zagreb</c:v>
                </c:pt>
                <c:pt idx="10">
                  <c:v>Hrvatski zavod za zapošljavanje</c:v>
                </c:pt>
                <c:pt idx="11">
                  <c:v>Ministarstvo turizma</c:v>
                </c:pt>
                <c:pt idx="12">
                  <c:v>Ministarstvo gospodarstva, poduzetništva i obrta</c:v>
                </c:pt>
                <c:pt idx="13">
                  <c:v>Ministarstvo kulture</c:v>
                </c:pt>
                <c:pt idx="14">
                  <c:v>Ministarstvo hrvatskih branitelja</c:v>
                </c:pt>
                <c:pt idx="15">
                  <c:v>Ministarstvo poljoprivrede</c:v>
                </c:pt>
                <c:pt idx="16">
                  <c:v>Ministarstvo zaštite okoliša i energetike</c:v>
                </c:pt>
                <c:pt idx="17">
                  <c:v>Ministarstvo znanosti i obrazovanja</c:v>
                </c:pt>
                <c:pt idx="18">
                  <c:v>Ministarstvo financija</c:v>
                </c:pt>
                <c:pt idx="19">
                  <c:v>Središnji državni ured za obnovu i stambeno zbrinjavanje</c:v>
                </c:pt>
                <c:pt idx="20">
                  <c:v>Ministarstvo unutarnjih poslova</c:v>
                </c:pt>
                <c:pt idx="21">
                  <c:v>Središnji državni ured za Hrvate izvan Republike Hrvatske</c:v>
                </c:pt>
                <c:pt idx="22">
                  <c:v>Ministarstvo zdravstva</c:v>
                </c:pt>
                <c:pt idx="23">
                  <c:v>Ministarstvo vanjskih i europskih poslova</c:v>
                </c:pt>
                <c:pt idx="24">
                  <c:v>Doprinos RH općem proračunu EU-a za SRP </c:v>
                </c:pt>
              </c:strCache>
            </c:strRef>
          </c:cat>
          <c:val>
            <c:numRef>
              <c:f>'graf3 oda RESORI'!$B$2:$B$26</c:f>
              <c:numCache>
                <c:formatCode>General</c:formatCode>
                <c:ptCount val="25"/>
                <c:pt idx="0">
                  <c:v>1E-3</c:v>
                </c:pt>
                <c:pt idx="1">
                  <c:v>0.01</c:v>
                </c:pt>
                <c:pt idx="2">
                  <c:v>0.01</c:v>
                </c:pt>
                <c:pt idx="3">
                  <c:v>0.02</c:v>
                </c:pt>
                <c:pt idx="4">
                  <c:v>0.03</c:v>
                </c:pt>
                <c:pt idx="5">
                  <c:v>0.04</c:v>
                </c:pt>
                <c:pt idx="6">
                  <c:v>0.05</c:v>
                </c:pt>
                <c:pt idx="7">
                  <c:v>7.0000000000000007E-2</c:v>
                </c:pt>
                <c:pt idx="8">
                  <c:v>0.1</c:v>
                </c:pt>
                <c:pt idx="9">
                  <c:v>0.27</c:v>
                </c:pt>
                <c:pt idx="10">
                  <c:v>0.44</c:v>
                </c:pt>
                <c:pt idx="11">
                  <c:v>0.74</c:v>
                </c:pt>
                <c:pt idx="12">
                  <c:v>0.84</c:v>
                </c:pt>
                <c:pt idx="13">
                  <c:v>1.1299999999999999</c:v>
                </c:pt>
                <c:pt idx="14">
                  <c:v>1.73</c:v>
                </c:pt>
                <c:pt idx="15">
                  <c:v>1.94</c:v>
                </c:pt>
                <c:pt idx="16">
                  <c:v>2.66</c:v>
                </c:pt>
                <c:pt idx="17">
                  <c:v>8.51</c:v>
                </c:pt>
                <c:pt idx="18">
                  <c:v>15.49</c:v>
                </c:pt>
                <c:pt idx="19">
                  <c:v>16.77</c:v>
                </c:pt>
                <c:pt idx="20">
                  <c:v>20.190000000000001</c:v>
                </c:pt>
                <c:pt idx="21">
                  <c:v>28.7</c:v>
                </c:pt>
                <c:pt idx="22">
                  <c:v>44.36</c:v>
                </c:pt>
                <c:pt idx="23">
                  <c:v>102.71</c:v>
                </c:pt>
                <c:pt idx="24">
                  <c:v>234.05</c:v>
                </c:pt>
              </c:numCache>
            </c:numRef>
          </c:val>
          <c:extLst>
            <c:ext xmlns:c16="http://schemas.microsoft.com/office/drawing/2014/chart" uri="{C3380CC4-5D6E-409C-BE32-E72D297353CC}">
              <c16:uniqueId val="{00000000-8806-484D-A3C1-6C96F42EF297}"/>
            </c:ext>
          </c:extLst>
        </c:ser>
        <c:dLbls>
          <c:showLegendKey val="0"/>
          <c:showVal val="1"/>
          <c:showCatName val="0"/>
          <c:showSerName val="0"/>
          <c:showPercent val="0"/>
          <c:showBubbleSize val="0"/>
        </c:dLbls>
        <c:gapWidth val="150"/>
        <c:overlap val="-25"/>
        <c:axId val="81159712"/>
        <c:axId val="81159320"/>
      </c:barChart>
      <c:catAx>
        <c:axId val="81159712"/>
        <c:scaling>
          <c:orientation val="minMax"/>
        </c:scaling>
        <c:delete val="0"/>
        <c:axPos val="l"/>
        <c:numFmt formatCode="General" sourceLinked="1"/>
        <c:majorTickMark val="none"/>
        <c:minorTickMark val="none"/>
        <c:tickLblPos val="nextTo"/>
        <c:txPr>
          <a:bodyPr rot="-60000000" vert="horz"/>
          <a:lstStyle/>
          <a:p>
            <a:pPr>
              <a:defRPr/>
            </a:pPr>
            <a:endParaRPr lang="sr-Latn-RS"/>
          </a:p>
        </c:txPr>
        <c:crossAx val="81159320"/>
        <c:crossesAt val="0"/>
        <c:auto val="1"/>
        <c:lblAlgn val="ctr"/>
        <c:lblOffset val="100"/>
        <c:noMultiLvlLbl val="0"/>
      </c:catAx>
      <c:valAx>
        <c:axId val="81159320"/>
        <c:scaling>
          <c:orientation val="minMax"/>
        </c:scaling>
        <c:delete val="0"/>
        <c:axPos val="t"/>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low"/>
        <c:spPr>
          <a:noFill/>
          <a:ln/>
          <a:effectLst/>
        </c:spPr>
        <c:txPr>
          <a:bodyPr rot="-60000000" vert="horz"/>
          <a:lstStyle/>
          <a:p>
            <a:pPr>
              <a:defRPr/>
            </a:pPr>
            <a:endParaRPr lang="sr-Latn-RS"/>
          </a:p>
        </c:txPr>
        <c:crossAx val="81159712"/>
        <c:crosses val="max"/>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sz="950" baseline="0">
          <a:ln>
            <a:noFill/>
          </a:ln>
          <a:solidFill>
            <a:schemeClr val="tx1"/>
          </a:solidFill>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821741032370952E-2"/>
          <c:y val="7.5944844599143538E-2"/>
          <c:w val="0.8926227034120735"/>
          <c:h val="0.765922183257566"/>
        </c:manualLayout>
      </c:layout>
      <c:barChart>
        <c:barDir val="col"/>
        <c:grouping val="stacked"/>
        <c:varyColors val="0"/>
        <c:ser>
          <c:idx val="0"/>
          <c:order val="0"/>
          <c:tx>
            <c:strRef>
              <c:f>'graf1 other flows'!$A$3</c:f>
              <c:strCache>
                <c:ptCount val="1"/>
                <c:pt idx="0">
                  <c:v>Struktura Službene razvojne pomoći RH u 2019. godini (u mil. HRK)</c:v>
                </c:pt>
              </c:strCache>
            </c:strRef>
          </c:tx>
          <c:spPr>
            <a:solidFill>
              <a:schemeClr val="accent1"/>
            </a:solidFill>
            <a:ln>
              <a:solidFill>
                <a:schemeClr val="tx1"/>
              </a:solidFill>
            </a:ln>
            <a:effectLst/>
          </c:spPr>
          <c:invertIfNegative val="0"/>
          <c:dLbls>
            <c:dLbl>
              <c:idx val="0"/>
              <c:layout>
                <c:manualLayout>
                  <c:x val="0"/>
                  <c:y val="-0.3098800670749489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B60-4063-9390-F05906C4AEBE}"/>
                </c:ext>
              </c:extLst>
            </c:dLbl>
            <c:dLbl>
              <c:idx val="1"/>
              <c:layout>
                <c:manualLayout>
                  <c:x val="-4.9750669057120188E-17"/>
                  <c:y val="-0.3867348444729965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B60-4063-9390-F05906C4AEBE}"/>
                </c:ext>
              </c:extLst>
            </c:dLbl>
            <c:dLbl>
              <c:idx val="3"/>
              <c:layout>
                <c:manualLayout>
                  <c:x val="0"/>
                  <c:y val="-0.3978980752405949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B60-4063-9390-F05906C4AEBE}"/>
                </c:ext>
              </c:extLst>
            </c:dLbl>
            <c:dLbl>
              <c:idx val="4"/>
              <c:layout>
                <c:manualLayout>
                  <c:x val="2.7777777777777779E-3"/>
                  <c:y val="-6.48148148148148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B60-4063-9390-F05906C4AEB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'graf1 other flows'!$A$5:$C$9</c:f>
              <c:strCache>
                <c:ptCount val="5"/>
                <c:pt idx="0">
                  <c:v>Multilateralna pomoć</c:v>
                </c:pt>
                <c:pt idx="1">
                  <c:v>Bilateralna pomoć</c:v>
                </c:pt>
                <c:pt idx="3">
                  <c:v>Razvojna suradnja</c:v>
                </c:pt>
                <c:pt idx="4">
                  <c:v>Humanitarna pomoć</c:v>
                </c:pt>
              </c:strCache>
            </c:strRef>
          </c:cat>
          <c:val>
            <c:numRef>
              <c:f>'graf1 other flows'!$D$5:$D$9</c:f>
              <c:numCache>
                <c:formatCode>#,##0.00</c:formatCode>
                <c:ptCount val="5"/>
                <c:pt idx="0">
                  <c:v>0.64</c:v>
                </c:pt>
                <c:pt idx="1">
                  <c:v>22.901</c:v>
                </c:pt>
                <c:pt idx="3">
                  <c:v>23.433</c:v>
                </c:pt>
                <c:pt idx="4">
                  <c:v>0.108</c:v>
                </c:pt>
              </c:numCache>
            </c:numRef>
          </c:val>
          <c:extLst>
            <c:ext xmlns:c16="http://schemas.microsoft.com/office/drawing/2014/chart" uri="{C3380CC4-5D6E-409C-BE32-E72D297353CC}">
              <c16:uniqueId val="{00000004-1B60-4063-9390-F05906C4AEBE}"/>
            </c:ext>
          </c:extLst>
        </c:ser>
        <c:dLbls>
          <c:showLegendKey val="0"/>
          <c:showVal val="0"/>
          <c:showCatName val="0"/>
          <c:showSerName val="0"/>
          <c:showPercent val="0"/>
          <c:showBubbleSize val="0"/>
        </c:dLbls>
        <c:gapWidth val="85"/>
        <c:overlap val="100"/>
        <c:axId val="84459392"/>
        <c:axId val="120869480"/>
      </c:barChart>
      <c:catAx>
        <c:axId val="8445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crossAx val="120869480"/>
        <c:crosses val="autoZero"/>
        <c:auto val="1"/>
        <c:lblAlgn val="ctr"/>
        <c:lblOffset val="100"/>
        <c:noMultiLvlLbl val="0"/>
      </c:catAx>
      <c:valAx>
        <c:axId val="1208694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sr-Latn-RS"/>
          </a:p>
        </c:txPr>
        <c:crossAx val="84459392"/>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dPt>
            <c:idx val="3"/>
            <c:bubble3D val="0"/>
            <c:spPr>
              <a:solidFill>
                <a:srgbClr val="FF9900"/>
              </a:solidFill>
              <a:ln>
                <a:solidFill>
                  <a:schemeClr val="tx1"/>
                </a:solidFill>
              </a:ln>
            </c:spPr>
            <c:extLst>
              <c:ext xmlns:c16="http://schemas.microsoft.com/office/drawing/2014/chart" uri="{C3380CC4-5D6E-409C-BE32-E72D297353CC}">
                <c16:uniqueId val="{00000001-8D6B-41F8-92CE-9BCA8C806C0B}"/>
              </c:ext>
            </c:extLst>
          </c:dPt>
          <c:dLbls>
            <c:dLbl>
              <c:idx val="0"/>
              <c:layout>
                <c:manualLayout>
                  <c:x val="-8.7712707786526678E-2"/>
                  <c:y val="-0.2853390201224846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D6B-41F8-92CE-9BCA8C806C0B}"/>
                </c:ext>
              </c:extLst>
            </c:dLbl>
            <c:dLbl>
              <c:idx val="3"/>
              <c:layout>
                <c:manualLayout>
                  <c:x val="9.5598315835520559E-2"/>
                  <c:y val="0.175717774861475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6B-41F8-92CE-9BCA8C806C0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'graf5 other flows'!$A$1:$A$4</c:f>
              <c:strCache>
                <c:ptCount val="3"/>
                <c:pt idx="0">
                  <c:v>Jugoistočna Europa</c:v>
                </c:pt>
                <c:pt idx="1">
                  <c:v>Države u razvoju</c:v>
                </c:pt>
                <c:pt idx="2">
                  <c:v>Višedržavna suradnja</c:v>
                </c:pt>
              </c:strCache>
            </c:strRef>
          </c:cat>
          <c:val>
            <c:numRef>
              <c:f>'graf5 other flows'!$D$1:$D$4</c:f>
              <c:numCache>
                <c:formatCode>0.00%</c:formatCode>
                <c:ptCount val="4"/>
                <c:pt idx="0">
                  <c:v>0.38279999999999997</c:v>
                </c:pt>
                <c:pt idx="1">
                  <c:v>8.8200000000000001E-2</c:v>
                </c:pt>
                <c:pt idx="2">
                  <c:v>0.52900000000000003</c:v>
                </c:pt>
              </c:numCache>
            </c:numRef>
          </c:val>
          <c:extLst>
            <c:ext xmlns:c16="http://schemas.microsoft.com/office/drawing/2014/chart" uri="{C3380CC4-5D6E-409C-BE32-E72D297353CC}">
              <c16:uniqueId val="{00000003-8D6B-41F8-92CE-9BCA8C806C0B}"/>
            </c:ext>
          </c:extLst>
        </c:ser>
        <c:dLbls>
          <c:showLegendKey val="0"/>
          <c:showVal val="0"/>
          <c:showCatName val="0"/>
          <c:showSerName val="0"/>
          <c:showPercent val="0"/>
          <c:showBubbleSize val="0"/>
          <c:showLeaderLines val="1"/>
        </c:dLbls>
        <c:firstSliceAng val="0"/>
      </c:pieChart>
    </c:plotArea>
    <c:legend>
      <c:legendPos val="r"/>
      <c:legendEntry>
        <c:idx val="3"/>
        <c:delete val="1"/>
      </c:legendEntry>
      <c:layout/>
      <c:overlay val="0"/>
    </c:legend>
    <c:plotVisOnly val="1"/>
    <c:dispBlanksAs val="gap"/>
    <c:showDLblsOverMax val="0"/>
  </c:chart>
  <c:spPr>
    <a:ln w="12700">
      <a:solidFill>
        <a:schemeClr val="tx1"/>
      </a:solidFill>
    </a:ln>
  </c:spPr>
  <c:txPr>
    <a:bodyPr/>
    <a:lstStyle/>
    <a:p>
      <a:pPr>
        <a:defRPr>
          <a:latin typeface="Times New Roman" pitchFamily="18" charset="0"/>
          <a:cs typeface="Times New Roman" pitchFamily="18"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dPt>
            <c:idx val="3"/>
            <c:bubble3D val="0"/>
            <c:spPr>
              <a:solidFill>
                <a:srgbClr val="FF9900"/>
              </a:solidFill>
              <a:ln>
                <a:solidFill>
                  <a:schemeClr val="tx1"/>
                </a:solidFill>
              </a:ln>
            </c:spPr>
            <c:extLst>
              <c:ext xmlns:c16="http://schemas.microsoft.com/office/drawing/2014/chart" uri="{C3380CC4-5D6E-409C-BE32-E72D297353CC}">
                <c16:uniqueId val="{00000001-8C7E-486C-B377-036D7C75023D}"/>
              </c:ext>
            </c:extLst>
          </c:dPt>
          <c:dLbls>
            <c:dLbl>
              <c:idx val="0"/>
              <c:layout>
                <c:manualLayout>
                  <c:x val="-8.7712707786526678E-2"/>
                  <c:y val="-0.2853390201224846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C7E-486C-B377-036D7C75023D}"/>
                </c:ext>
              </c:extLst>
            </c:dLbl>
            <c:dLbl>
              <c:idx val="3"/>
              <c:layout>
                <c:manualLayout>
                  <c:x val="9.5598315835520559E-2"/>
                  <c:y val="0.1757177748614756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C7E-486C-B377-036D7C75023D}"/>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'graf5 oda'!$A$1:$A$4</c:f>
              <c:strCache>
                <c:ptCount val="4"/>
                <c:pt idx="0">
                  <c:v>Jugoistočna Europa</c:v>
                </c:pt>
                <c:pt idx="1">
                  <c:v>Južno i Istočno susjedstvo</c:v>
                </c:pt>
                <c:pt idx="2">
                  <c:v>Države u razvoju</c:v>
                </c:pt>
                <c:pt idx="3">
                  <c:v>Višedržavna suradnja</c:v>
                </c:pt>
              </c:strCache>
            </c:strRef>
          </c:cat>
          <c:val>
            <c:numRef>
              <c:f>'graf5 oda'!$D$1:$D$4</c:f>
              <c:numCache>
                <c:formatCode>0.00%</c:formatCode>
                <c:ptCount val="4"/>
                <c:pt idx="0">
                  <c:v>0.20680000000000001</c:v>
                </c:pt>
                <c:pt idx="1">
                  <c:v>3.3999999999999998E-3</c:v>
                </c:pt>
                <c:pt idx="2">
                  <c:v>9.7999999999999997E-3</c:v>
                </c:pt>
                <c:pt idx="3">
                  <c:v>0.78</c:v>
                </c:pt>
              </c:numCache>
            </c:numRef>
          </c:val>
          <c:extLst>
            <c:ext xmlns:c16="http://schemas.microsoft.com/office/drawing/2014/chart" uri="{C3380CC4-5D6E-409C-BE32-E72D297353CC}">
              <c16:uniqueId val="{00000003-8C7E-486C-B377-036D7C75023D}"/>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w="12700">
      <a:solidFill>
        <a:schemeClr val="tx1"/>
      </a:solidFill>
    </a:ln>
  </c:spPr>
  <c:txPr>
    <a:bodyPr/>
    <a:lstStyle/>
    <a:p>
      <a:pPr>
        <a:defRPr>
          <a:latin typeface="Times New Roman" pitchFamily="18" charset="0"/>
          <a:cs typeface="Times New Roman" pitchFamily="18"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dPt>
            <c:idx val="0"/>
            <c:bubble3D val="0"/>
            <c:spPr>
              <a:solidFill>
                <a:srgbClr val="00B050"/>
              </a:solidFill>
              <a:ln>
                <a:solidFill>
                  <a:schemeClr val="tx1"/>
                </a:solidFill>
              </a:ln>
              <a:effectLst/>
            </c:spPr>
            <c:extLst>
              <c:ext xmlns:c16="http://schemas.microsoft.com/office/drawing/2014/chart" uri="{C3380CC4-5D6E-409C-BE32-E72D297353CC}">
                <c16:uniqueId val="{00000001-D5BE-4A92-A242-443B625E76BB}"/>
              </c:ext>
            </c:extLst>
          </c:dPt>
          <c:dPt>
            <c:idx val="1"/>
            <c:bubble3D val="0"/>
            <c:spPr>
              <a:solidFill>
                <a:srgbClr val="FF0000"/>
              </a:solidFill>
              <a:ln>
                <a:solidFill>
                  <a:schemeClr val="tx1"/>
                </a:solidFill>
              </a:ln>
              <a:effectLst/>
            </c:spPr>
            <c:extLst>
              <c:ext xmlns:c16="http://schemas.microsoft.com/office/drawing/2014/chart" uri="{C3380CC4-5D6E-409C-BE32-E72D297353CC}">
                <c16:uniqueId val="{00000003-D5BE-4A92-A242-443B625E76BB}"/>
              </c:ext>
            </c:extLst>
          </c:dPt>
          <c:dPt>
            <c:idx val="2"/>
            <c:bubble3D val="0"/>
            <c:spPr>
              <a:solidFill>
                <a:srgbClr val="FFFF00"/>
              </a:solidFill>
              <a:ln>
                <a:solidFill>
                  <a:schemeClr val="tx1"/>
                </a:solidFill>
              </a:ln>
              <a:effectLst/>
            </c:spPr>
            <c:extLst>
              <c:ext xmlns:c16="http://schemas.microsoft.com/office/drawing/2014/chart" uri="{C3380CC4-5D6E-409C-BE32-E72D297353CC}">
                <c16:uniqueId val="{00000005-D5BE-4A92-A242-443B625E76BB}"/>
              </c:ext>
            </c:extLst>
          </c:dPt>
          <c:dPt>
            <c:idx val="3"/>
            <c:bubble3D val="0"/>
            <c:spPr>
              <a:solidFill>
                <a:schemeClr val="accent4"/>
              </a:solidFill>
              <a:ln>
                <a:solidFill>
                  <a:schemeClr val="tx1"/>
                </a:solidFill>
              </a:ln>
              <a:effectLst/>
            </c:spPr>
            <c:extLst>
              <c:ext xmlns:c16="http://schemas.microsoft.com/office/drawing/2014/chart" uri="{C3380CC4-5D6E-409C-BE32-E72D297353CC}">
                <c16:uniqueId val="{00000007-D5BE-4A92-A242-443B625E76BB}"/>
              </c:ext>
            </c:extLst>
          </c:dPt>
          <c:dPt>
            <c:idx val="4"/>
            <c:bubble3D val="0"/>
            <c:spPr>
              <a:solidFill>
                <a:srgbClr val="00B0F0"/>
              </a:solidFill>
              <a:ln>
                <a:solidFill>
                  <a:schemeClr val="tx1"/>
                </a:solidFill>
              </a:ln>
              <a:effectLst/>
            </c:spPr>
            <c:extLst>
              <c:ext xmlns:c16="http://schemas.microsoft.com/office/drawing/2014/chart" uri="{C3380CC4-5D6E-409C-BE32-E72D297353CC}">
                <c16:uniqueId val="{00000009-D5BE-4A92-A242-443B625E76BB}"/>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sr-Latn-RS"/>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15:layout/>
              </c:ext>
            </c:extLst>
          </c:dLbls>
          <c:cat>
            <c:strRef>
              <c:f>'graf5 oda'!$A$26:$A$30</c:f>
              <c:strCache>
                <c:ptCount val="5"/>
                <c:pt idx="0">
                  <c:v>Dostojanstvo svake ljudske osobe</c:v>
                </c:pt>
                <c:pt idx="1">
                  <c:v>Mir i sigurnost i razvoj demokratskih institucija</c:v>
                </c:pt>
                <c:pt idx="2">
                  <c:v>Odgovoran gospodarski razvoj</c:v>
                </c:pt>
                <c:pt idx="3">
                  <c:v>Višesektorski projekti (uplata članarina i doprinosa)</c:v>
                </c:pt>
                <c:pt idx="4">
                  <c:v>Ostalo</c:v>
                </c:pt>
              </c:strCache>
            </c:strRef>
          </c:cat>
          <c:val>
            <c:numRef>
              <c:f>'graf5 oda'!$D$26:$D$30</c:f>
              <c:numCache>
                <c:formatCode>0.00%</c:formatCode>
                <c:ptCount val="5"/>
                <c:pt idx="0">
                  <c:v>0.23530000000000001</c:v>
                </c:pt>
                <c:pt idx="1">
                  <c:v>1.5599999999999999E-2</c:v>
                </c:pt>
                <c:pt idx="2">
                  <c:v>4.5499999999999999E-2</c:v>
                </c:pt>
                <c:pt idx="3">
                  <c:v>0.66490000000000005</c:v>
                </c:pt>
                <c:pt idx="4">
                  <c:v>3.8699999999999998E-2</c:v>
                </c:pt>
              </c:numCache>
            </c:numRef>
          </c:val>
          <c:extLst>
            <c:ext xmlns:c16="http://schemas.microsoft.com/office/drawing/2014/chart" uri="{C3380CC4-5D6E-409C-BE32-E72D297353CC}">
              <c16:uniqueId val="{0000000A-D5BE-4A92-A242-443B625E76B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sr-Latn-RS"/>
        </a:p>
      </c:txPr>
    </c:legend>
    <c:plotVisOnly val="1"/>
    <c:dispBlanksAs val="gap"/>
    <c:showDLblsOverMax val="0"/>
  </c:chart>
  <c:spPr>
    <a:solidFill>
      <a:schemeClr val="bg1"/>
    </a:solidFill>
    <a:ln w="6350" cap="flat" cmpd="sng" algn="ctr">
      <a:solidFill>
        <a:sysClr val="windowText" lastClr="000000"/>
      </a:solidFill>
      <a:prstDash val="solid"/>
      <a:round/>
    </a:ln>
    <a:effectLst/>
  </c:spPr>
  <c:txPr>
    <a:bodyPr/>
    <a:lstStyle/>
    <a:p>
      <a:pPr>
        <a:defRPr>
          <a:latin typeface="Times New Roman" pitchFamily="18" charset="0"/>
          <a:cs typeface="Times New Roman" pitchFamily="18" charset="0"/>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7265-8D87-4272-8DFA-A0C67258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91</Pages>
  <Words>22284</Words>
  <Characters>127020</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149006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MVEP</dc:creator>
  <cp:keywords/>
  <dc:description/>
  <cp:lastModifiedBy>Ivana Marinković</cp:lastModifiedBy>
  <cp:revision>6</cp:revision>
  <cp:lastPrinted>2020-11-23T16:50:00Z</cp:lastPrinted>
  <dcterms:created xsi:type="dcterms:W3CDTF">2020-12-01T09:25:00Z</dcterms:created>
  <dcterms:modified xsi:type="dcterms:W3CDTF">2020-12-02T10:26:00Z</dcterms:modified>
</cp:coreProperties>
</file>