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D6" w:rsidRPr="00E61CD6" w:rsidRDefault="00E61CD6" w:rsidP="00E61CD6">
      <w:pPr>
        <w:pBdr>
          <w:bottom w:val="single" w:sz="12" w:space="1" w:color="auto"/>
        </w:pBdr>
        <w:spacing w:after="0" w:line="240" w:lineRule="auto"/>
        <w:jc w:val="center"/>
        <w:rPr>
          <w:rFonts w:ascii="Times New Roman" w:eastAsia="Times New Roman" w:hAnsi="Times New Roman" w:cs="Times New Roman"/>
          <w:b/>
          <w:sz w:val="24"/>
          <w:szCs w:val="24"/>
          <w:lang w:val="hr-HR"/>
        </w:rPr>
      </w:pPr>
      <w:r w:rsidRPr="00E61CD6">
        <w:rPr>
          <w:rFonts w:ascii="Times New Roman" w:eastAsia="Times New Roman" w:hAnsi="Times New Roman" w:cs="Times New Roman"/>
          <w:b/>
          <w:sz w:val="24"/>
          <w:szCs w:val="24"/>
          <w:lang w:val="hr-HR"/>
        </w:rPr>
        <w:t>VLADA REPUBLIKE HRVATSKE</w:t>
      </w:r>
    </w:p>
    <w:p w:rsidR="00E61CD6" w:rsidRPr="00E61CD6" w:rsidRDefault="00E61CD6" w:rsidP="00E61CD6">
      <w:pPr>
        <w:spacing w:after="0" w:line="240" w:lineRule="auto"/>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tabs>
          <w:tab w:val="left" w:pos="7177"/>
        </w:tabs>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r w:rsidRPr="00E61CD6">
        <w:rPr>
          <w:rFonts w:ascii="Times New Roman" w:eastAsia="Times New Roman" w:hAnsi="Times New Roman" w:cs="Times New Roman"/>
          <w:b/>
          <w:sz w:val="24"/>
          <w:szCs w:val="24"/>
          <w:lang w:val="hr-HR"/>
        </w:rPr>
        <w:t xml:space="preserve">PRIJEDLOG NACIONALNOG STRATEŠKOG </w:t>
      </w: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r w:rsidRPr="00E61CD6">
        <w:rPr>
          <w:rFonts w:ascii="Times New Roman" w:eastAsia="Times New Roman" w:hAnsi="Times New Roman" w:cs="Times New Roman"/>
          <w:b/>
          <w:sz w:val="24"/>
          <w:szCs w:val="24"/>
          <w:lang w:val="hr-HR"/>
        </w:rPr>
        <w:t>OKVIRA PROTIV RAKA DO 2030.</w:t>
      </w: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lang w:val="hr-HR"/>
        </w:rPr>
      </w:pPr>
      <w:bookmarkStart w:id="0" w:name="_GoBack"/>
      <w:bookmarkEnd w:id="0"/>
    </w:p>
    <w:p w:rsidR="00E61CD6" w:rsidRPr="00E61CD6" w:rsidRDefault="00E61CD6" w:rsidP="00E61CD6">
      <w:pPr>
        <w:pBdr>
          <w:bottom w:val="single" w:sz="12" w:space="1" w:color="auto"/>
        </w:pBdr>
        <w:tabs>
          <w:tab w:val="left" w:pos="1260"/>
        </w:tabs>
        <w:spacing w:after="0" w:line="240" w:lineRule="auto"/>
        <w:jc w:val="center"/>
        <w:rPr>
          <w:rFonts w:ascii="Times New Roman" w:eastAsia="Times New Roman" w:hAnsi="Times New Roman" w:cs="Times New Roman"/>
          <w:b/>
          <w:sz w:val="24"/>
          <w:szCs w:val="24"/>
          <w:lang w:val="hr-HR"/>
        </w:rPr>
      </w:pPr>
    </w:p>
    <w:p w:rsidR="00E61CD6" w:rsidRPr="00E61CD6" w:rsidRDefault="00E61CD6" w:rsidP="00E61CD6">
      <w:pPr>
        <w:spacing w:after="0" w:line="240" w:lineRule="auto"/>
        <w:jc w:val="center"/>
        <w:rPr>
          <w:rFonts w:ascii="Times New Roman" w:eastAsia="Times New Roman" w:hAnsi="Times New Roman" w:cs="Times New Roman"/>
          <w:b/>
          <w:sz w:val="24"/>
          <w:szCs w:val="24"/>
          <w:lang w:val="hr-HR"/>
        </w:rPr>
      </w:pPr>
      <w:r w:rsidRPr="00E61CD6">
        <w:rPr>
          <w:rFonts w:ascii="Times New Roman" w:eastAsia="Times New Roman" w:hAnsi="Times New Roman" w:cs="Times New Roman"/>
          <w:b/>
          <w:sz w:val="24"/>
          <w:szCs w:val="24"/>
          <w:lang w:val="hr-HR"/>
        </w:rPr>
        <w:t>Zagreb, prosinac 2020.</w:t>
      </w:r>
    </w:p>
    <w:sdt>
      <w:sdtPr>
        <w:rPr>
          <w:rFonts w:ascii="Times New Roman" w:eastAsiaTheme="minorEastAsia" w:hAnsi="Times New Roman" w:cs="Times New Roman"/>
          <w:color w:val="auto"/>
          <w:sz w:val="24"/>
          <w:szCs w:val="24"/>
          <w:lang w:val="hr-HR"/>
        </w:rPr>
        <w:id w:val="-741874992"/>
        <w:docPartObj>
          <w:docPartGallery w:val="Table of Contents"/>
          <w:docPartUnique/>
        </w:docPartObj>
      </w:sdtPr>
      <w:sdtEndPr>
        <w:rPr>
          <w:b/>
          <w:bCs/>
        </w:rPr>
      </w:sdtEndPr>
      <w:sdtContent>
        <w:p w:rsidR="002476A1" w:rsidRPr="004B6827" w:rsidRDefault="002476A1" w:rsidP="00B0749A">
          <w:pPr>
            <w:pStyle w:val="TOCHeading"/>
            <w:jc w:val="left"/>
            <w:rPr>
              <w:rFonts w:ascii="Times New Roman" w:hAnsi="Times New Roman" w:cs="Times New Roman"/>
              <w:color w:val="auto"/>
              <w:sz w:val="24"/>
              <w:szCs w:val="24"/>
              <w:lang w:val="hr-HR"/>
            </w:rPr>
          </w:pPr>
          <w:r w:rsidRPr="004B6827">
            <w:rPr>
              <w:rFonts w:ascii="Times New Roman" w:hAnsi="Times New Roman" w:cs="Times New Roman"/>
              <w:color w:val="auto"/>
              <w:sz w:val="24"/>
              <w:szCs w:val="24"/>
              <w:lang w:val="hr-HR"/>
            </w:rPr>
            <w:t>Sadržaj</w:t>
          </w:r>
        </w:p>
        <w:p w:rsidR="00862D40" w:rsidRPr="004B6827" w:rsidRDefault="002476A1">
          <w:pPr>
            <w:pStyle w:val="TOC1"/>
            <w:tabs>
              <w:tab w:val="right" w:leader="dot" w:pos="9350"/>
            </w:tabs>
            <w:rPr>
              <w:noProof/>
              <w:sz w:val="22"/>
              <w:szCs w:val="22"/>
              <w:lang w:val="hr-HR" w:eastAsia="hr-HR"/>
            </w:rPr>
          </w:pPr>
          <w:r w:rsidRPr="004B6827">
            <w:rPr>
              <w:rFonts w:ascii="Times New Roman" w:hAnsi="Times New Roman" w:cs="Times New Roman"/>
              <w:sz w:val="24"/>
              <w:szCs w:val="24"/>
              <w:lang w:val="hr-HR"/>
            </w:rPr>
            <w:fldChar w:fldCharType="begin"/>
          </w:r>
          <w:r w:rsidRPr="004B6827">
            <w:rPr>
              <w:rFonts w:ascii="Times New Roman" w:hAnsi="Times New Roman" w:cs="Times New Roman"/>
              <w:sz w:val="24"/>
              <w:szCs w:val="24"/>
              <w:lang w:val="hr-HR"/>
            </w:rPr>
            <w:instrText xml:space="preserve"> TOC \o "1-3" \h \z \u </w:instrText>
          </w:r>
          <w:r w:rsidRPr="004B6827">
            <w:rPr>
              <w:rFonts w:ascii="Times New Roman" w:hAnsi="Times New Roman" w:cs="Times New Roman"/>
              <w:sz w:val="24"/>
              <w:szCs w:val="24"/>
              <w:lang w:val="hr-HR"/>
            </w:rPr>
            <w:fldChar w:fldCharType="separate"/>
          </w:r>
          <w:hyperlink w:anchor="_Toc47041011" w:history="1">
            <w:r w:rsidR="00862D40" w:rsidRPr="004B6827">
              <w:rPr>
                <w:rStyle w:val="Hyperlink"/>
                <w:noProof/>
                <w:color w:val="auto"/>
                <w:lang w:val="hr-HR"/>
              </w:rPr>
              <w:t>1. PREDGOVOR</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_Toc47041011 \h </w:instrText>
            </w:r>
            <w:r w:rsidR="00862D40" w:rsidRPr="004B6827">
              <w:rPr>
                <w:noProof/>
                <w:webHidden/>
                <w:lang w:val="hr-HR"/>
              </w:rPr>
            </w:r>
            <w:r w:rsidR="00862D40" w:rsidRPr="004B6827">
              <w:rPr>
                <w:noProof/>
                <w:webHidden/>
                <w:lang w:val="hr-HR"/>
              </w:rPr>
              <w:fldChar w:fldCharType="separate"/>
            </w:r>
            <w:r w:rsidR="00424FC1">
              <w:rPr>
                <w:noProof/>
                <w:webHidden/>
                <w:lang w:val="hr-HR"/>
              </w:rPr>
              <w:t>9</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12" w:history="1">
            <w:r w:rsidR="00862D40" w:rsidRPr="004B6827">
              <w:rPr>
                <w:rStyle w:val="Hyperlink"/>
                <w:noProof/>
                <w:color w:val="auto"/>
                <w:lang w:val="hr-HR"/>
              </w:rPr>
              <w:t>A. TERET RAKA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_Toc47041012 \h </w:instrText>
            </w:r>
            <w:r w:rsidR="00862D40" w:rsidRPr="004B6827">
              <w:rPr>
                <w:noProof/>
                <w:webHidden/>
                <w:lang w:val="hr-HR"/>
              </w:rPr>
            </w:r>
            <w:r w:rsidR="00862D40" w:rsidRPr="004B6827">
              <w:rPr>
                <w:noProof/>
                <w:webHidden/>
                <w:lang w:val="hr-HR"/>
              </w:rPr>
              <w:fldChar w:fldCharType="separate"/>
            </w:r>
            <w:r w:rsidR="00424FC1">
              <w:rPr>
                <w:noProof/>
                <w:webHidden/>
                <w:lang w:val="hr-HR"/>
              </w:rPr>
              <w:t>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13" w:history="1">
            <w:r w:rsidR="00862D40" w:rsidRPr="004B6827">
              <w:rPr>
                <w:rStyle w:val="Hyperlink"/>
                <w:noProof/>
                <w:color w:val="auto"/>
                <w:lang w:val="hr-HR"/>
              </w:rPr>
              <w:t>B. DRUŠTVENI ASPEKTI RAKA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_Toc47041013 \h </w:instrText>
            </w:r>
            <w:r w:rsidR="00862D40" w:rsidRPr="004B6827">
              <w:rPr>
                <w:noProof/>
                <w:webHidden/>
                <w:lang w:val="hr-HR"/>
              </w:rPr>
            </w:r>
            <w:r w:rsidR="00862D40" w:rsidRPr="004B6827">
              <w:rPr>
                <w:noProof/>
                <w:webHidden/>
                <w:lang w:val="hr-HR"/>
              </w:rPr>
              <w:fldChar w:fldCharType="separate"/>
            </w:r>
            <w:r w:rsidR="00424FC1">
              <w:rPr>
                <w:noProof/>
                <w:webHidden/>
                <w:lang w:val="hr-HR"/>
              </w:rPr>
              <w:t>11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14" w:history="1">
            <w:r w:rsidR="00862D40" w:rsidRPr="004B6827">
              <w:rPr>
                <w:rStyle w:val="Hyperlink"/>
                <w:noProof/>
                <w:color w:val="auto"/>
                <w:lang w:val="hr-HR"/>
              </w:rPr>
              <w:t>C. GOSPODARSKE POSLJEDICE RAKA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_Toc47041014 \h </w:instrText>
            </w:r>
            <w:r w:rsidR="00862D40" w:rsidRPr="004B6827">
              <w:rPr>
                <w:noProof/>
                <w:webHidden/>
                <w:lang w:val="hr-HR"/>
              </w:rPr>
            </w:r>
            <w:r w:rsidR="00862D40" w:rsidRPr="004B6827">
              <w:rPr>
                <w:noProof/>
                <w:webHidden/>
                <w:lang w:val="hr-HR"/>
              </w:rPr>
              <w:fldChar w:fldCharType="separate"/>
            </w:r>
            <w:r w:rsidR="00424FC1">
              <w:rPr>
                <w:noProof/>
                <w:webHidden/>
                <w:lang w:val="hr-HR"/>
              </w:rPr>
              <w:t>12</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015" w:history="1">
            <w:r w:rsidR="00862D40" w:rsidRPr="004B6827">
              <w:rPr>
                <w:rStyle w:val="Hyperlink"/>
                <w:noProof/>
                <w:color w:val="auto"/>
                <w:lang w:val="hr-HR"/>
              </w:rPr>
              <w:t>2. SAŽETAK</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_Toc47041015 \h </w:instrText>
            </w:r>
            <w:r w:rsidR="00862D40" w:rsidRPr="004B6827">
              <w:rPr>
                <w:noProof/>
                <w:webHidden/>
                <w:lang w:val="hr-HR"/>
              </w:rPr>
            </w:r>
            <w:r w:rsidR="00862D40" w:rsidRPr="004B6827">
              <w:rPr>
                <w:noProof/>
                <w:webHidden/>
                <w:lang w:val="hr-HR"/>
              </w:rPr>
              <w:fldChar w:fldCharType="separate"/>
            </w:r>
            <w:r w:rsidR="00424FC1">
              <w:rPr>
                <w:noProof/>
                <w:webHidden/>
                <w:lang w:val="hr-HR"/>
              </w:rPr>
              <w:t>13</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016" w:history="1">
            <w:r w:rsidR="00862D40" w:rsidRPr="004B6827">
              <w:rPr>
                <w:rStyle w:val="Hyperlink"/>
                <w:noProof/>
                <w:color w:val="auto"/>
                <w:lang w:val="hr-HR"/>
              </w:rPr>
              <w:t>3. PRIMARNA PREVENCIJA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_Toc47041016 \h </w:instrText>
            </w:r>
            <w:r w:rsidR="00862D40" w:rsidRPr="004B6827">
              <w:rPr>
                <w:noProof/>
                <w:webHidden/>
                <w:lang w:val="hr-HR"/>
              </w:rPr>
            </w:r>
            <w:r w:rsidR="00862D40" w:rsidRPr="004B6827">
              <w:rPr>
                <w:noProof/>
                <w:webHidden/>
                <w:lang w:val="hr-HR"/>
              </w:rPr>
              <w:fldChar w:fldCharType="separate"/>
            </w:r>
            <w:r w:rsidR="00424FC1">
              <w:rPr>
                <w:noProof/>
                <w:webHidden/>
                <w:lang w:val="hr-HR"/>
              </w:rPr>
              <w:t>15</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17" w:history="1">
            <w:r w:rsidR="00862D40" w:rsidRPr="004B6827">
              <w:rPr>
                <w:rStyle w:val="Hyperlink"/>
                <w:noProof/>
                <w:color w:val="auto"/>
                <w:lang w:val="hr-HR" w:eastAsia="zh-CN"/>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_Toc47041017 \h </w:instrText>
            </w:r>
            <w:r w:rsidR="00862D40" w:rsidRPr="004B6827">
              <w:rPr>
                <w:noProof/>
                <w:webHidden/>
                <w:lang w:val="hr-HR"/>
              </w:rPr>
            </w:r>
            <w:r w:rsidR="00862D40" w:rsidRPr="004B6827">
              <w:rPr>
                <w:noProof/>
                <w:webHidden/>
                <w:lang w:val="hr-HR"/>
              </w:rPr>
              <w:fldChar w:fldCharType="separate"/>
            </w:r>
            <w:r w:rsidR="00424FC1">
              <w:rPr>
                <w:noProof/>
                <w:webHidden/>
                <w:lang w:val="hr-HR"/>
              </w:rPr>
              <w:t>15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18"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_Toc47041018 \h </w:instrText>
            </w:r>
            <w:r w:rsidR="00862D40" w:rsidRPr="004B6827">
              <w:rPr>
                <w:noProof/>
                <w:webHidden/>
                <w:lang w:val="hr-HR"/>
              </w:rPr>
            </w:r>
            <w:r w:rsidR="00862D40" w:rsidRPr="004B6827">
              <w:rPr>
                <w:noProof/>
                <w:webHidden/>
                <w:lang w:val="hr-HR"/>
              </w:rPr>
              <w:fldChar w:fldCharType="separate"/>
            </w:r>
            <w:r w:rsidR="00424FC1">
              <w:rPr>
                <w:noProof/>
                <w:webHidden/>
                <w:lang w:val="hr-HR"/>
              </w:rPr>
              <w:t>21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19"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_Toc47041019 \h </w:instrText>
            </w:r>
            <w:r w:rsidR="00862D40" w:rsidRPr="004B6827">
              <w:rPr>
                <w:noProof/>
                <w:webHidden/>
                <w:lang w:val="hr-HR"/>
              </w:rPr>
            </w:r>
            <w:r w:rsidR="00862D40" w:rsidRPr="004B6827">
              <w:rPr>
                <w:noProof/>
                <w:webHidden/>
                <w:lang w:val="hr-HR"/>
              </w:rPr>
              <w:fldChar w:fldCharType="separate"/>
            </w:r>
            <w:r w:rsidR="00424FC1">
              <w:rPr>
                <w:noProof/>
                <w:webHidden/>
                <w:lang w:val="hr-HR"/>
              </w:rPr>
              <w:t>21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0" w:history="1">
            <w:r w:rsidR="00862D40" w:rsidRPr="004B6827">
              <w:rPr>
                <w:rStyle w:val="Hyperlink"/>
                <w:noProof/>
                <w:color w:val="auto"/>
                <w:lang w:val="hr-HR"/>
              </w:rPr>
              <w:t>MJERE / 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_Toc47041020 \h </w:instrText>
            </w:r>
            <w:r w:rsidR="00862D40" w:rsidRPr="004B6827">
              <w:rPr>
                <w:noProof/>
                <w:webHidden/>
                <w:lang w:val="hr-HR"/>
              </w:rPr>
            </w:r>
            <w:r w:rsidR="00862D40" w:rsidRPr="004B6827">
              <w:rPr>
                <w:noProof/>
                <w:webHidden/>
                <w:lang w:val="hr-HR"/>
              </w:rPr>
              <w:fldChar w:fldCharType="separate"/>
            </w:r>
            <w:r w:rsidR="00424FC1">
              <w:rPr>
                <w:noProof/>
                <w:webHidden/>
                <w:lang w:val="hr-HR"/>
              </w:rPr>
              <w:t>22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1"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_Toc47041021 \h </w:instrText>
            </w:r>
            <w:r w:rsidR="00862D40" w:rsidRPr="004B6827">
              <w:rPr>
                <w:noProof/>
                <w:webHidden/>
                <w:lang w:val="hr-HR"/>
              </w:rPr>
            </w:r>
            <w:r w:rsidR="00862D40" w:rsidRPr="004B6827">
              <w:rPr>
                <w:noProof/>
                <w:webHidden/>
                <w:lang w:val="hr-HR"/>
              </w:rPr>
              <w:fldChar w:fldCharType="separate"/>
            </w:r>
            <w:r w:rsidR="00424FC1">
              <w:rPr>
                <w:noProof/>
                <w:webHidden/>
                <w:lang w:val="hr-HR"/>
              </w:rPr>
              <w:t>24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2"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_Toc47041022 \h </w:instrText>
            </w:r>
            <w:r w:rsidR="00862D40" w:rsidRPr="004B6827">
              <w:rPr>
                <w:noProof/>
                <w:webHidden/>
                <w:lang w:val="hr-HR"/>
              </w:rPr>
            </w:r>
            <w:r w:rsidR="00862D40" w:rsidRPr="004B6827">
              <w:rPr>
                <w:noProof/>
                <w:webHidden/>
                <w:lang w:val="hr-HR"/>
              </w:rPr>
              <w:fldChar w:fldCharType="separate"/>
            </w:r>
            <w:r w:rsidR="00424FC1">
              <w:rPr>
                <w:noProof/>
                <w:webHidden/>
                <w:lang w:val="hr-HR"/>
              </w:rPr>
              <w:t>25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3"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_Toc47041023 \h </w:instrText>
            </w:r>
            <w:r w:rsidR="00862D40" w:rsidRPr="004B6827">
              <w:rPr>
                <w:noProof/>
                <w:webHidden/>
                <w:lang w:val="hr-HR"/>
              </w:rPr>
            </w:r>
            <w:r w:rsidR="00862D40" w:rsidRPr="004B6827">
              <w:rPr>
                <w:noProof/>
                <w:webHidden/>
                <w:lang w:val="hr-HR"/>
              </w:rPr>
              <w:fldChar w:fldCharType="separate"/>
            </w:r>
            <w:r w:rsidR="00424FC1">
              <w:rPr>
                <w:noProof/>
                <w:webHidden/>
                <w:lang w:val="hr-HR"/>
              </w:rPr>
              <w:t>25</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024" w:history="1">
            <w:r w:rsidR="00862D40" w:rsidRPr="004B6827">
              <w:rPr>
                <w:rStyle w:val="Hyperlink"/>
                <w:noProof/>
                <w:color w:val="auto"/>
                <w:lang w:val="hr-HR"/>
              </w:rPr>
              <w:t>4. SEKUNDARNA PREVENCIJA (RANO OTKRIVANJE)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_Toc47041024 \h </w:instrText>
            </w:r>
            <w:r w:rsidR="00862D40" w:rsidRPr="004B6827">
              <w:rPr>
                <w:noProof/>
                <w:webHidden/>
                <w:lang w:val="hr-HR"/>
              </w:rPr>
            </w:r>
            <w:r w:rsidR="00862D40" w:rsidRPr="004B6827">
              <w:rPr>
                <w:noProof/>
                <w:webHidden/>
                <w:lang w:val="hr-HR"/>
              </w:rPr>
              <w:fldChar w:fldCharType="separate"/>
            </w:r>
            <w:r w:rsidR="00424FC1">
              <w:rPr>
                <w:noProof/>
                <w:webHidden/>
                <w:lang w:val="hr-HR"/>
              </w:rPr>
              <w:t>26</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25"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_Toc47041025 \h </w:instrText>
            </w:r>
            <w:r w:rsidR="00862D40" w:rsidRPr="004B6827">
              <w:rPr>
                <w:noProof/>
                <w:webHidden/>
                <w:lang w:val="hr-HR"/>
              </w:rPr>
            </w:r>
            <w:r w:rsidR="00862D40" w:rsidRPr="004B6827">
              <w:rPr>
                <w:noProof/>
                <w:webHidden/>
                <w:lang w:val="hr-HR"/>
              </w:rPr>
              <w:fldChar w:fldCharType="separate"/>
            </w:r>
            <w:r w:rsidR="00424FC1">
              <w:rPr>
                <w:noProof/>
                <w:webHidden/>
                <w:lang w:val="hr-HR"/>
              </w:rPr>
              <w:t>26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6" w:history="1">
            <w:r w:rsidR="00862D40" w:rsidRPr="004B6827">
              <w:rPr>
                <w:rStyle w:val="Hyperlink"/>
                <w:noProof/>
                <w:color w:val="auto"/>
                <w:lang w:val="hr-HR"/>
              </w:rPr>
              <w:t>PRIORITETNI PROGRAMI PROBIRA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_Toc47041026 \h </w:instrText>
            </w:r>
            <w:r w:rsidR="00862D40" w:rsidRPr="004B6827">
              <w:rPr>
                <w:noProof/>
                <w:webHidden/>
                <w:lang w:val="hr-HR"/>
              </w:rPr>
            </w:r>
            <w:r w:rsidR="00862D40" w:rsidRPr="004B6827">
              <w:rPr>
                <w:noProof/>
                <w:webHidden/>
                <w:lang w:val="hr-HR"/>
              </w:rPr>
              <w:fldChar w:fldCharType="separate"/>
            </w:r>
            <w:r w:rsidR="00424FC1">
              <w:rPr>
                <w:noProof/>
                <w:webHidden/>
                <w:lang w:val="hr-HR"/>
              </w:rPr>
              <w:t>27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7" w:history="1">
            <w:r w:rsidR="00862D40" w:rsidRPr="004B6827">
              <w:rPr>
                <w:rStyle w:val="Hyperlink"/>
                <w:noProof/>
                <w:color w:val="auto"/>
                <w:lang w:val="hr-HR"/>
              </w:rPr>
              <w:t>MOGUĆI DRUGI PROGRAMI PROBIRA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_Toc47041027 \h </w:instrText>
            </w:r>
            <w:r w:rsidR="00862D40" w:rsidRPr="004B6827">
              <w:rPr>
                <w:noProof/>
                <w:webHidden/>
                <w:lang w:val="hr-HR"/>
              </w:rPr>
            </w:r>
            <w:r w:rsidR="00862D40" w:rsidRPr="004B6827">
              <w:rPr>
                <w:noProof/>
                <w:webHidden/>
                <w:lang w:val="hr-HR"/>
              </w:rPr>
              <w:fldChar w:fldCharType="separate"/>
            </w:r>
            <w:r w:rsidR="00424FC1">
              <w:rPr>
                <w:noProof/>
                <w:webHidden/>
                <w:lang w:val="hr-HR"/>
              </w:rPr>
              <w:t>29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8"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_Toc47041028 \h </w:instrText>
            </w:r>
            <w:r w:rsidR="00862D40" w:rsidRPr="004B6827">
              <w:rPr>
                <w:noProof/>
                <w:webHidden/>
                <w:lang w:val="hr-HR"/>
              </w:rPr>
            </w:r>
            <w:r w:rsidR="00862D40" w:rsidRPr="004B6827">
              <w:rPr>
                <w:noProof/>
                <w:webHidden/>
                <w:lang w:val="hr-HR"/>
              </w:rPr>
              <w:fldChar w:fldCharType="separate"/>
            </w:r>
            <w:r w:rsidR="00424FC1">
              <w:rPr>
                <w:noProof/>
                <w:webHidden/>
                <w:lang w:val="hr-HR"/>
              </w:rPr>
              <w:t>30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29"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_Toc47041029 \h </w:instrText>
            </w:r>
            <w:r w:rsidR="00862D40" w:rsidRPr="004B6827">
              <w:rPr>
                <w:noProof/>
                <w:webHidden/>
                <w:lang w:val="hr-HR"/>
              </w:rPr>
            </w:r>
            <w:r w:rsidR="00862D40" w:rsidRPr="004B6827">
              <w:rPr>
                <w:noProof/>
                <w:webHidden/>
                <w:lang w:val="hr-HR"/>
              </w:rPr>
              <w:fldChar w:fldCharType="separate"/>
            </w:r>
            <w:r w:rsidR="00424FC1">
              <w:rPr>
                <w:noProof/>
                <w:webHidden/>
                <w:lang w:val="hr-HR"/>
              </w:rPr>
              <w:t>30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0"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_Toc47041030 \h </w:instrText>
            </w:r>
            <w:r w:rsidR="00862D40" w:rsidRPr="004B6827">
              <w:rPr>
                <w:noProof/>
                <w:webHidden/>
                <w:lang w:val="hr-HR"/>
              </w:rPr>
            </w:r>
            <w:r w:rsidR="00862D40" w:rsidRPr="004B6827">
              <w:rPr>
                <w:noProof/>
                <w:webHidden/>
                <w:lang w:val="hr-HR"/>
              </w:rPr>
              <w:fldChar w:fldCharType="separate"/>
            </w:r>
            <w:r w:rsidR="00424FC1">
              <w:rPr>
                <w:noProof/>
                <w:webHidden/>
                <w:lang w:val="hr-HR"/>
              </w:rPr>
              <w:t>31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1"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_Toc47041031 \h </w:instrText>
            </w:r>
            <w:r w:rsidR="00862D40" w:rsidRPr="004B6827">
              <w:rPr>
                <w:noProof/>
                <w:webHidden/>
                <w:lang w:val="hr-HR"/>
              </w:rPr>
            </w:r>
            <w:r w:rsidR="00862D40" w:rsidRPr="004B6827">
              <w:rPr>
                <w:noProof/>
                <w:webHidden/>
                <w:lang w:val="hr-HR"/>
              </w:rPr>
              <w:fldChar w:fldCharType="separate"/>
            </w:r>
            <w:r w:rsidR="00424FC1">
              <w:rPr>
                <w:noProof/>
                <w:webHidden/>
                <w:lang w:val="hr-HR"/>
              </w:rPr>
              <w:t>33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2"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_Toc47041032 \h </w:instrText>
            </w:r>
            <w:r w:rsidR="00862D40" w:rsidRPr="004B6827">
              <w:rPr>
                <w:noProof/>
                <w:webHidden/>
                <w:lang w:val="hr-HR"/>
              </w:rPr>
            </w:r>
            <w:r w:rsidR="00862D40" w:rsidRPr="004B6827">
              <w:rPr>
                <w:noProof/>
                <w:webHidden/>
                <w:lang w:val="hr-HR"/>
              </w:rPr>
              <w:fldChar w:fldCharType="separate"/>
            </w:r>
            <w:r w:rsidR="00424FC1">
              <w:rPr>
                <w:noProof/>
                <w:webHidden/>
                <w:lang w:val="hr-HR"/>
              </w:rPr>
              <w:t>33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3"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_Toc47041033 \h </w:instrText>
            </w:r>
            <w:r w:rsidR="00862D40" w:rsidRPr="004B6827">
              <w:rPr>
                <w:noProof/>
                <w:webHidden/>
                <w:lang w:val="hr-HR"/>
              </w:rPr>
            </w:r>
            <w:r w:rsidR="00862D40" w:rsidRPr="004B6827">
              <w:rPr>
                <w:noProof/>
                <w:webHidden/>
                <w:lang w:val="hr-HR"/>
              </w:rPr>
              <w:fldChar w:fldCharType="separate"/>
            </w:r>
            <w:r w:rsidR="00424FC1">
              <w:rPr>
                <w:noProof/>
                <w:webHidden/>
                <w:lang w:val="hr-HR"/>
              </w:rPr>
              <w:t>33</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034" w:history="1">
            <w:r w:rsidR="00862D40" w:rsidRPr="004B6827">
              <w:rPr>
                <w:rStyle w:val="Hyperlink"/>
                <w:noProof/>
                <w:color w:val="auto"/>
                <w:lang w:val="hr-HR"/>
              </w:rPr>
              <w:t>5. DIJAGNOSTICIRANJE KARCINOMA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_Toc47041034 \h </w:instrText>
            </w:r>
            <w:r w:rsidR="00862D40" w:rsidRPr="004B6827">
              <w:rPr>
                <w:noProof/>
                <w:webHidden/>
                <w:lang w:val="hr-HR"/>
              </w:rPr>
            </w:r>
            <w:r w:rsidR="00862D40" w:rsidRPr="004B6827">
              <w:rPr>
                <w:noProof/>
                <w:webHidden/>
                <w:lang w:val="hr-HR"/>
              </w:rPr>
              <w:fldChar w:fldCharType="separate"/>
            </w:r>
            <w:r w:rsidR="00424FC1">
              <w:rPr>
                <w:noProof/>
                <w:webHidden/>
                <w:lang w:val="hr-HR"/>
              </w:rPr>
              <w:t>34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35" w:history="1">
            <w:r w:rsidR="00862D40" w:rsidRPr="004B6827">
              <w:rPr>
                <w:rStyle w:val="Hyperlink"/>
                <w:noProof/>
                <w:color w:val="auto"/>
                <w:lang w:val="hr-HR"/>
              </w:rPr>
              <w:t>A. METODE SNIMANJA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_Toc47041035 \h </w:instrText>
            </w:r>
            <w:r w:rsidR="00862D40" w:rsidRPr="004B6827">
              <w:rPr>
                <w:noProof/>
                <w:webHidden/>
                <w:lang w:val="hr-HR"/>
              </w:rPr>
            </w:r>
            <w:r w:rsidR="00862D40" w:rsidRPr="004B6827">
              <w:rPr>
                <w:noProof/>
                <w:webHidden/>
                <w:lang w:val="hr-HR"/>
              </w:rPr>
              <w:fldChar w:fldCharType="separate"/>
            </w:r>
            <w:r w:rsidR="00424FC1">
              <w:rPr>
                <w:noProof/>
                <w:webHidden/>
                <w:lang w:val="hr-HR"/>
              </w:rPr>
              <w:t>34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36"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_Toc47041036 \h </w:instrText>
            </w:r>
            <w:r w:rsidR="00862D40" w:rsidRPr="004B6827">
              <w:rPr>
                <w:noProof/>
                <w:webHidden/>
                <w:lang w:val="hr-HR"/>
              </w:rPr>
            </w:r>
            <w:r w:rsidR="00862D40" w:rsidRPr="004B6827">
              <w:rPr>
                <w:noProof/>
                <w:webHidden/>
                <w:lang w:val="hr-HR"/>
              </w:rPr>
              <w:fldChar w:fldCharType="separate"/>
            </w:r>
            <w:r w:rsidR="00424FC1">
              <w:rPr>
                <w:noProof/>
                <w:webHidden/>
                <w:lang w:val="hr-HR"/>
              </w:rPr>
              <w:t>34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7"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_Toc47041037 \h </w:instrText>
            </w:r>
            <w:r w:rsidR="00862D40" w:rsidRPr="004B6827">
              <w:rPr>
                <w:noProof/>
                <w:webHidden/>
                <w:lang w:val="hr-HR"/>
              </w:rPr>
            </w:r>
            <w:r w:rsidR="00862D40" w:rsidRPr="004B6827">
              <w:rPr>
                <w:noProof/>
                <w:webHidden/>
                <w:lang w:val="hr-HR"/>
              </w:rPr>
              <w:fldChar w:fldCharType="separate"/>
            </w:r>
            <w:r w:rsidR="00424FC1">
              <w:rPr>
                <w:noProof/>
                <w:webHidden/>
                <w:lang w:val="hr-HR"/>
              </w:rPr>
              <w:t>36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8"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_Toc47041038 \h </w:instrText>
            </w:r>
            <w:r w:rsidR="00862D40" w:rsidRPr="004B6827">
              <w:rPr>
                <w:noProof/>
                <w:webHidden/>
                <w:lang w:val="hr-HR"/>
              </w:rPr>
            </w:r>
            <w:r w:rsidR="00862D40" w:rsidRPr="004B6827">
              <w:rPr>
                <w:noProof/>
                <w:webHidden/>
                <w:lang w:val="hr-HR"/>
              </w:rPr>
              <w:fldChar w:fldCharType="separate"/>
            </w:r>
            <w:r w:rsidR="00424FC1">
              <w:rPr>
                <w:noProof/>
                <w:webHidden/>
                <w:lang w:val="hr-HR"/>
              </w:rPr>
              <w:t>36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39"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_Toc47041039 \h </w:instrText>
            </w:r>
            <w:r w:rsidR="00862D40" w:rsidRPr="004B6827">
              <w:rPr>
                <w:noProof/>
                <w:webHidden/>
                <w:lang w:val="hr-HR"/>
              </w:rPr>
            </w:r>
            <w:r w:rsidR="00862D40" w:rsidRPr="004B6827">
              <w:rPr>
                <w:noProof/>
                <w:webHidden/>
                <w:lang w:val="hr-HR"/>
              </w:rPr>
              <w:fldChar w:fldCharType="separate"/>
            </w:r>
            <w:r w:rsidR="00424FC1">
              <w:rPr>
                <w:noProof/>
                <w:webHidden/>
                <w:lang w:val="hr-HR"/>
              </w:rPr>
              <w:t>36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0"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_Toc47041040 \h </w:instrText>
            </w:r>
            <w:r w:rsidR="00862D40" w:rsidRPr="004B6827">
              <w:rPr>
                <w:noProof/>
                <w:webHidden/>
                <w:lang w:val="hr-HR"/>
              </w:rPr>
            </w:r>
            <w:r w:rsidR="00862D40" w:rsidRPr="004B6827">
              <w:rPr>
                <w:noProof/>
                <w:webHidden/>
                <w:lang w:val="hr-HR"/>
              </w:rPr>
              <w:fldChar w:fldCharType="separate"/>
            </w:r>
            <w:r w:rsidR="00424FC1">
              <w:rPr>
                <w:noProof/>
                <w:webHidden/>
                <w:lang w:val="hr-HR"/>
              </w:rPr>
              <w:t>37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1"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_Toc47041041 \h </w:instrText>
            </w:r>
            <w:r w:rsidR="00862D40" w:rsidRPr="004B6827">
              <w:rPr>
                <w:noProof/>
                <w:webHidden/>
                <w:lang w:val="hr-HR"/>
              </w:rPr>
            </w:r>
            <w:r w:rsidR="00862D40" w:rsidRPr="004B6827">
              <w:rPr>
                <w:noProof/>
                <w:webHidden/>
                <w:lang w:val="hr-HR"/>
              </w:rPr>
              <w:fldChar w:fldCharType="separate"/>
            </w:r>
            <w:r w:rsidR="00424FC1">
              <w:rPr>
                <w:noProof/>
                <w:webHidden/>
                <w:lang w:val="hr-HR"/>
              </w:rPr>
              <w:t>37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2"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_Toc47041042 \h </w:instrText>
            </w:r>
            <w:r w:rsidR="00862D40" w:rsidRPr="004B6827">
              <w:rPr>
                <w:noProof/>
                <w:webHidden/>
                <w:lang w:val="hr-HR"/>
              </w:rPr>
            </w:r>
            <w:r w:rsidR="00862D40" w:rsidRPr="004B6827">
              <w:rPr>
                <w:noProof/>
                <w:webHidden/>
                <w:lang w:val="hr-HR"/>
              </w:rPr>
              <w:fldChar w:fldCharType="separate"/>
            </w:r>
            <w:r w:rsidR="00424FC1">
              <w:rPr>
                <w:noProof/>
                <w:webHidden/>
                <w:lang w:val="hr-HR"/>
              </w:rPr>
              <w:t>38</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43" w:history="1">
            <w:r w:rsidR="00B450DE">
              <w:rPr>
                <w:rStyle w:val="Hyperlink"/>
                <w:noProof/>
                <w:color w:val="auto"/>
                <w:lang w:val="hr-HR"/>
              </w:rPr>
              <w:t xml:space="preserve">B. </w:t>
            </w:r>
            <w:r w:rsidR="00862D40" w:rsidRPr="004B6827">
              <w:rPr>
                <w:rStyle w:val="Hyperlink"/>
                <w:noProof/>
                <w:color w:val="auto"/>
                <w:lang w:val="hr-HR"/>
              </w:rPr>
              <w:t>DIJAGNOSTIKA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_Toc47041043 \h </w:instrText>
            </w:r>
            <w:r w:rsidR="00862D40" w:rsidRPr="004B6827">
              <w:rPr>
                <w:noProof/>
                <w:webHidden/>
                <w:lang w:val="hr-HR"/>
              </w:rPr>
            </w:r>
            <w:r w:rsidR="00862D40" w:rsidRPr="004B6827">
              <w:rPr>
                <w:noProof/>
                <w:webHidden/>
                <w:lang w:val="hr-HR"/>
              </w:rPr>
              <w:fldChar w:fldCharType="separate"/>
            </w:r>
            <w:r w:rsidR="00424FC1">
              <w:rPr>
                <w:noProof/>
                <w:webHidden/>
                <w:lang w:val="hr-HR"/>
              </w:rPr>
              <w:t>38</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44"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_Toc47041044 \h </w:instrText>
            </w:r>
            <w:r w:rsidR="00862D40" w:rsidRPr="004B6827">
              <w:rPr>
                <w:noProof/>
                <w:webHidden/>
                <w:lang w:val="hr-HR"/>
              </w:rPr>
            </w:r>
            <w:r w:rsidR="00862D40" w:rsidRPr="004B6827">
              <w:rPr>
                <w:noProof/>
                <w:webHidden/>
                <w:lang w:val="hr-HR"/>
              </w:rPr>
              <w:fldChar w:fldCharType="separate"/>
            </w:r>
            <w:r w:rsidR="00424FC1">
              <w:rPr>
                <w:noProof/>
                <w:webHidden/>
                <w:lang w:val="hr-HR"/>
              </w:rPr>
              <w:t>38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5"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_Toc47041045 \h </w:instrText>
            </w:r>
            <w:r w:rsidR="00862D40" w:rsidRPr="004B6827">
              <w:rPr>
                <w:noProof/>
                <w:webHidden/>
                <w:lang w:val="hr-HR"/>
              </w:rPr>
            </w:r>
            <w:r w:rsidR="00862D40" w:rsidRPr="004B6827">
              <w:rPr>
                <w:noProof/>
                <w:webHidden/>
                <w:lang w:val="hr-HR"/>
              </w:rPr>
              <w:fldChar w:fldCharType="separate"/>
            </w:r>
            <w:r w:rsidR="00424FC1">
              <w:rPr>
                <w:noProof/>
                <w:webHidden/>
                <w:lang w:val="hr-HR"/>
              </w:rPr>
              <w:t>39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6"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_Toc47041046 \h </w:instrText>
            </w:r>
            <w:r w:rsidR="00862D40" w:rsidRPr="004B6827">
              <w:rPr>
                <w:noProof/>
                <w:webHidden/>
                <w:lang w:val="hr-HR"/>
              </w:rPr>
            </w:r>
            <w:r w:rsidR="00862D40" w:rsidRPr="004B6827">
              <w:rPr>
                <w:noProof/>
                <w:webHidden/>
                <w:lang w:val="hr-HR"/>
              </w:rPr>
              <w:fldChar w:fldCharType="separate"/>
            </w:r>
            <w:r w:rsidR="00424FC1">
              <w:rPr>
                <w:noProof/>
                <w:webHidden/>
                <w:lang w:val="hr-HR"/>
              </w:rPr>
              <w:t>39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7"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_Toc47041047 \h </w:instrText>
            </w:r>
            <w:r w:rsidR="00862D40" w:rsidRPr="004B6827">
              <w:rPr>
                <w:noProof/>
                <w:webHidden/>
                <w:lang w:val="hr-HR"/>
              </w:rPr>
            </w:r>
            <w:r w:rsidR="00862D40" w:rsidRPr="004B6827">
              <w:rPr>
                <w:noProof/>
                <w:webHidden/>
                <w:lang w:val="hr-HR"/>
              </w:rPr>
              <w:fldChar w:fldCharType="separate"/>
            </w:r>
            <w:r w:rsidR="00424FC1">
              <w:rPr>
                <w:noProof/>
                <w:webHidden/>
                <w:lang w:val="hr-HR"/>
              </w:rPr>
              <w:t>39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8"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_Toc47041048 \h </w:instrText>
            </w:r>
            <w:r w:rsidR="00862D40" w:rsidRPr="004B6827">
              <w:rPr>
                <w:noProof/>
                <w:webHidden/>
                <w:lang w:val="hr-HR"/>
              </w:rPr>
            </w:r>
            <w:r w:rsidR="00862D40" w:rsidRPr="004B6827">
              <w:rPr>
                <w:noProof/>
                <w:webHidden/>
                <w:lang w:val="hr-HR"/>
              </w:rPr>
              <w:fldChar w:fldCharType="separate"/>
            </w:r>
            <w:r w:rsidR="00424FC1">
              <w:rPr>
                <w:noProof/>
                <w:webHidden/>
                <w:lang w:val="hr-HR"/>
              </w:rPr>
              <w:t>40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49"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_Toc47041049 \h </w:instrText>
            </w:r>
            <w:r w:rsidR="00862D40" w:rsidRPr="004B6827">
              <w:rPr>
                <w:noProof/>
                <w:webHidden/>
                <w:lang w:val="hr-HR"/>
              </w:rPr>
            </w:r>
            <w:r w:rsidR="00862D40" w:rsidRPr="004B6827">
              <w:rPr>
                <w:noProof/>
                <w:webHidden/>
                <w:lang w:val="hr-HR"/>
              </w:rPr>
              <w:fldChar w:fldCharType="separate"/>
            </w:r>
            <w:r w:rsidR="00424FC1">
              <w:rPr>
                <w:noProof/>
                <w:webHidden/>
                <w:lang w:val="hr-HR"/>
              </w:rPr>
              <w:t>40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0"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_Toc47041050 \h </w:instrText>
            </w:r>
            <w:r w:rsidR="00862D40" w:rsidRPr="004B6827">
              <w:rPr>
                <w:noProof/>
                <w:webHidden/>
                <w:lang w:val="hr-HR"/>
              </w:rPr>
            </w:r>
            <w:r w:rsidR="00862D40" w:rsidRPr="004B6827">
              <w:rPr>
                <w:noProof/>
                <w:webHidden/>
                <w:lang w:val="hr-HR"/>
              </w:rPr>
              <w:fldChar w:fldCharType="separate"/>
            </w:r>
            <w:r w:rsidR="00424FC1">
              <w:rPr>
                <w:noProof/>
                <w:webHidden/>
                <w:lang w:val="hr-HR"/>
              </w:rPr>
              <w:t>40</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51" w:history="1">
            <w:r w:rsidR="00862D40" w:rsidRPr="004B6827">
              <w:rPr>
                <w:rStyle w:val="Hyperlink"/>
                <w:noProof/>
                <w:color w:val="auto"/>
                <w:lang w:val="hr-HR"/>
              </w:rPr>
              <w:t>C. GENETIČKO TESTIRANJE I SAVJETOVANJE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_Toc47041051 \h </w:instrText>
            </w:r>
            <w:r w:rsidR="00862D40" w:rsidRPr="004B6827">
              <w:rPr>
                <w:noProof/>
                <w:webHidden/>
                <w:lang w:val="hr-HR"/>
              </w:rPr>
            </w:r>
            <w:r w:rsidR="00862D40" w:rsidRPr="004B6827">
              <w:rPr>
                <w:noProof/>
                <w:webHidden/>
                <w:lang w:val="hr-HR"/>
              </w:rPr>
              <w:fldChar w:fldCharType="separate"/>
            </w:r>
            <w:r w:rsidR="00424FC1">
              <w:rPr>
                <w:noProof/>
                <w:webHidden/>
                <w:lang w:val="hr-HR"/>
              </w:rPr>
              <w:t>41</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52"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_Toc47041052 \h </w:instrText>
            </w:r>
            <w:r w:rsidR="00862D40" w:rsidRPr="004B6827">
              <w:rPr>
                <w:noProof/>
                <w:webHidden/>
                <w:lang w:val="hr-HR"/>
              </w:rPr>
            </w:r>
            <w:r w:rsidR="00862D40" w:rsidRPr="004B6827">
              <w:rPr>
                <w:noProof/>
                <w:webHidden/>
                <w:lang w:val="hr-HR"/>
              </w:rPr>
              <w:fldChar w:fldCharType="separate"/>
            </w:r>
            <w:r w:rsidR="00424FC1">
              <w:rPr>
                <w:noProof/>
                <w:webHidden/>
                <w:lang w:val="hr-HR"/>
              </w:rPr>
              <w:t>41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3"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_Toc47041053 \h </w:instrText>
            </w:r>
            <w:r w:rsidR="00862D40" w:rsidRPr="004B6827">
              <w:rPr>
                <w:noProof/>
                <w:webHidden/>
                <w:lang w:val="hr-HR"/>
              </w:rPr>
            </w:r>
            <w:r w:rsidR="00862D40" w:rsidRPr="004B6827">
              <w:rPr>
                <w:noProof/>
                <w:webHidden/>
                <w:lang w:val="hr-HR"/>
              </w:rPr>
              <w:fldChar w:fldCharType="separate"/>
            </w:r>
            <w:r w:rsidR="00424FC1">
              <w:rPr>
                <w:noProof/>
                <w:webHidden/>
                <w:lang w:val="hr-HR"/>
              </w:rPr>
              <w:t>41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4"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_Toc47041054 \h </w:instrText>
            </w:r>
            <w:r w:rsidR="00862D40" w:rsidRPr="004B6827">
              <w:rPr>
                <w:noProof/>
                <w:webHidden/>
                <w:lang w:val="hr-HR"/>
              </w:rPr>
            </w:r>
            <w:r w:rsidR="00862D40" w:rsidRPr="004B6827">
              <w:rPr>
                <w:noProof/>
                <w:webHidden/>
                <w:lang w:val="hr-HR"/>
              </w:rPr>
              <w:fldChar w:fldCharType="separate"/>
            </w:r>
            <w:r w:rsidR="00424FC1">
              <w:rPr>
                <w:noProof/>
                <w:webHidden/>
                <w:lang w:val="hr-HR"/>
              </w:rPr>
              <w:t>42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5"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_Toc47041055 \h </w:instrText>
            </w:r>
            <w:r w:rsidR="00862D40" w:rsidRPr="004B6827">
              <w:rPr>
                <w:noProof/>
                <w:webHidden/>
                <w:lang w:val="hr-HR"/>
              </w:rPr>
            </w:r>
            <w:r w:rsidR="00862D40" w:rsidRPr="004B6827">
              <w:rPr>
                <w:noProof/>
                <w:webHidden/>
                <w:lang w:val="hr-HR"/>
              </w:rPr>
              <w:fldChar w:fldCharType="separate"/>
            </w:r>
            <w:r w:rsidR="00424FC1">
              <w:rPr>
                <w:noProof/>
                <w:webHidden/>
                <w:lang w:val="hr-HR"/>
              </w:rPr>
              <w:t>42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6"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_Toc47041056 \h </w:instrText>
            </w:r>
            <w:r w:rsidR="00862D40" w:rsidRPr="004B6827">
              <w:rPr>
                <w:noProof/>
                <w:webHidden/>
                <w:lang w:val="hr-HR"/>
              </w:rPr>
            </w:r>
            <w:r w:rsidR="00862D40" w:rsidRPr="004B6827">
              <w:rPr>
                <w:noProof/>
                <w:webHidden/>
                <w:lang w:val="hr-HR"/>
              </w:rPr>
              <w:fldChar w:fldCharType="separate"/>
            </w:r>
            <w:r w:rsidR="00424FC1">
              <w:rPr>
                <w:noProof/>
                <w:webHidden/>
                <w:lang w:val="hr-HR"/>
              </w:rPr>
              <w:t>43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7"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_Toc47041057 \h </w:instrText>
            </w:r>
            <w:r w:rsidR="00862D40" w:rsidRPr="004B6827">
              <w:rPr>
                <w:noProof/>
                <w:webHidden/>
                <w:lang w:val="hr-HR"/>
              </w:rPr>
            </w:r>
            <w:r w:rsidR="00862D40" w:rsidRPr="004B6827">
              <w:rPr>
                <w:noProof/>
                <w:webHidden/>
                <w:lang w:val="hr-HR"/>
              </w:rPr>
              <w:fldChar w:fldCharType="separate"/>
            </w:r>
            <w:r w:rsidR="00424FC1">
              <w:rPr>
                <w:noProof/>
                <w:webHidden/>
                <w:lang w:val="hr-HR"/>
              </w:rPr>
              <w:t>44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58"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_Toc47041058 \h </w:instrText>
            </w:r>
            <w:r w:rsidR="00862D40" w:rsidRPr="004B6827">
              <w:rPr>
                <w:noProof/>
                <w:webHidden/>
                <w:lang w:val="hr-HR"/>
              </w:rPr>
            </w:r>
            <w:r w:rsidR="00862D40" w:rsidRPr="004B6827">
              <w:rPr>
                <w:noProof/>
                <w:webHidden/>
                <w:lang w:val="hr-HR"/>
              </w:rPr>
              <w:fldChar w:fldCharType="separate"/>
            </w:r>
            <w:r w:rsidR="00424FC1">
              <w:rPr>
                <w:noProof/>
                <w:webHidden/>
                <w:lang w:val="hr-HR"/>
              </w:rPr>
              <w:t>44</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059" w:history="1">
            <w:r w:rsidR="00862D40" w:rsidRPr="004B6827">
              <w:rPr>
                <w:rStyle w:val="Hyperlink"/>
                <w:noProof/>
                <w:color w:val="auto"/>
                <w:lang w:val="hr-HR"/>
              </w:rPr>
              <w:t>6. LIJEČENJE RAKA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_Toc47041059 \h </w:instrText>
            </w:r>
            <w:r w:rsidR="00862D40" w:rsidRPr="004B6827">
              <w:rPr>
                <w:noProof/>
                <w:webHidden/>
                <w:lang w:val="hr-HR"/>
              </w:rPr>
            </w:r>
            <w:r w:rsidR="00862D40" w:rsidRPr="004B6827">
              <w:rPr>
                <w:noProof/>
                <w:webHidden/>
                <w:lang w:val="hr-HR"/>
              </w:rPr>
              <w:fldChar w:fldCharType="separate"/>
            </w:r>
            <w:r w:rsidR="00424FC1">
              <w:rPr>
                <w:noProof/>
                <w:webHidden/>
                <w:lang w:val="hr-HR"/>
              </w:rPr>
              <w:t>44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60" w:history="1">
            <w:r w:rsidR="00862D40" w:rsidRPr="004B6827">
              <w:rPr>
                <w:rStyle w:val="Hyperlink"/>
                <w:noProof/>
                <w:color w:val="auto"/>
                <w:lang w:val="hr-HR"/>
              </w:rPr>
              <w:t>A. PROMICANJE MULTIDISCIPLINARNIH ONKOLOŠKIH TIMOVA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_Toc47041060 \h </w:instrText>
            </w:r>
            <w:r w:rsidR="00862D40" w:rsidRPr="004B6827">
              <w:rPr>
                <w:noProof/>
                <w:webHidden/>
                <w:lang w:val="hr-HR"/>
              </w:rPr>
            </w:r>
            <w:r w:rsidR="00862D40" w:rsidRPr="004B6827">
              <w:rPr>
                <w:noProof/>
                <w:webHidden/>
                <w:lang w:val="hr-HR"/>
              </w:rPr>
              <w:fldChar w:fldCharType="separate"/>
            </w:r>
            <w:r w:rsidR="00424FC1">
              <w:rPr>
                <w:noProof/>
                <w:webHidden/>
                <w:lang w:val="hr-HR"/>
              </w:rPr>
              <w:t>44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61"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_Toc47041061 \h </w:instrText>
            </w:r>
            <w:r w:rsidR="00862D40" w:rsidRPr="004B6827">
              <w:rPr>
                <w:noProof/>
                <w:webHidden/>
                <w:lang w:val="hr-HR"/>
              </w:rPr>
            </w:r>
            <w:r w:rsidR="00862D40" w:rsidRPr="004B6827">
              <w:rPr>
                <w:noProof/>
                <w:webHidden/>
                <w:lang w:val="hr-HR"/>
              </w:rPr>
              <w:fldChar w:fldCharType="separate"/>
            </w:r>
            <w:r w:rsidR="00424FC1">
              <w:rPr>
                <w:noProof/>
                <w:webHidden/>
                <w:lang w:val="hr-HR"/>
              </w:rPr>
              <w:t>44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2"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_Toc47041062 \h </w:instrText>
            </w:r>
            <w:r w:rsidR="00862D40" w:rsidRPr="004B6827">
              <w:rPr>
                <w:noProof/>
                <w:webHidden/>
                <w:lang w:val="hr-HR"/>
              </w:rPr>
            </w:r>
            <w:r w:rsidR="00862D40" w:rsidRPr="004B6827">
              <w:rPr>
                <w:noProof/>
                <w:webHidden/>
                <w:lang w:val="hr-HR"/>
              </w:rPr>
              <w:fldChar w:fldCharType="separate"/>
            </w:r>
            <w:r w:rsidR="00424FC1">
              <w:rPr>
                <w:noProof/>
                <w:webHidden/>
                <w:lang w:val="hr-HR"/>
              </w:rPr>
              <w:t>45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3"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_Toc47041063 \h </w:instrText>
            </w:r>
            <w:r w:rsidR="00862D40" w:rsidRPr="004B6827">
              <w:rPr>
                <w:noProof/>
                <w:webHidden/>
                <w:lang w:val="hr-HR"/>
              </w:rPr>
            </w:r>
            <w:r w:rsidR="00862D40" w:rsidRPr="004B6827">
              <w:rPr>
                <w:noProof/>
                <w:webHidden/>
                <w:lang w:val="hr-HR"/>
              </w:rPr>
              <w:fldChar w:fldCharType="separate"/>
            </w:r>
            <w:r w:rsidR="00424FC1">
              <w:rPr>
                <w:noProof/>
                <w:webHidden/>
                <w:lang w:val="hr-HR"/>
              </w:rPr>
              <w:t>45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4"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_Toc47041064 \h </w:instrText>
            </w:r>
            <w:r w:rsidR="00862D40" w:rsidRPr="004B6827">
              <w:rPr>
                <w:noProof/>
                <w:webHidden/>
                <w:lang w:val="hr-HR"/>
              </w:rPr>
            </w:r>
            <w:r w:rsidR="00862D40" w:rsidRPr="004B6827">
              <w:rPr>
                <w:noProof/>
                <w:webHidden/>
                <w:lang w:val="hr-HR"/>
              </w:rPr>
              <w:fldChar w:fldCharType="separate"/>
            </w:r>
            <w:r w:rsidR="00424FC1">
              <w:rPr>
                <w:noProof/>
                <w:webHidden/>
                <w:lang w:val="hr-HR"/>
              </w:rPr>
              <w:t>46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5"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_Toc47041065 \h </w:instrText>
            </w:r>
            <w:r w:rsidR="00862D40" w:rsidRPr="004B6827">
              <w:rPr>
                <w:noProof/>
                <w:webHidden/>
                <w:lang w:val="hr-HR"/>
              </w:rPr>
            </w:r>
            <w:r w:rsidR="00862D40" w:rsidRPr="004B6827">
              <w:rPr>
                <w:noProof/>
                <w:webHidden/>
                <w:lang w:val="hr-HR"/>
              </w:rPr>
              <w:fldChar w:fldCharType="separate"/>
            </w:r>
            <w:r w:rsidR="00424FC1">
              <w:rPr>
                <w:noProof/>
                <w:webHidden/>
                <w:lang w:val="hr-HR"/>
              </w:rPr>
              <w:t>46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6" w:history="1">
            <w:r w:rsidR="00862D40" w:rsidRPr="004B6827">
              <w:rPr>
                <w:rStyle w:val="Hyperlink"/>
                <w:noProof/>
                <w:color w:val="auto"/>
                <w:lang w:val="hr-HR"/>
              </w:rPr>
              <w:t>IZVORI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_Toc47041066 \h </w:instrText>
            </w:r>
            <w:r w:rsidR="00862D40" w:rsidRPr="004B6827">
              <w:rPr>
                <w:noProof/>
                <w:webHidden/>
                <w:lang w:val="hr-HR"/>
              </w:rPr>
            </w:r>
            <w:r w:rsidR="00862D40" w:rsidRPr="004B6827">
              <w:rPr>
                <w:noProof/>
                <w:webHidden/>
                <w:lang w:val="hr-HR"/>
              </w:rPr>
              <w:fldChar w:fldCharType="separate"/>
            </w:r>
            <w:r w:rsidR="00424FC1">
              <w:rPr>
                <w:noProof/>
                <w:webHidden/>
                <w:lang w:val="hr-HR"/>
              </w:rPr>
              <w:t>46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67"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_Toc47041067 \h </w:instrText>
            </w:r>
            <w:r w:rsidR="00862D40" w:rsidRPr="004B6827">
              <w:rPr>
                <w:noProof/>
                <w:webHidden/>
                <w:lang w:val="hr-HR"/>
              </w:rPr>
            </w:r>
            <w:r w:rsidR="00862D40" w:rsidRPr="004B6827">
              <w:rPr>
                <w:noProof/>
                <w:webHidden/>
                <w:lang w:val="hr-HR"/>
              </w:rPr>
              <w:fldChar w:fldCharType="separate"/>
            </w:r>
            <w:r w:rsidR="00424FC1">
              <w:rPr>
                <w:noProof/>
                <w:webHidden/>
                <w:lang w:val="hr-HR"/>
              </w:rPr>
              <w:t>47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68" w:history="1">
            <w:r w:rsidR="00862D40" w:rsidRPr="004B6827">
              <w:rPr>
                <w:rStyle w:val="Hyperlink"/>
                <w:noProof/>
                <w:color w:val="auto"/>
                <w:lang w:val="hr-HR"/>
              </w:rPr>
              <w:t>B. ONKOLOŠKA KIRURGIJA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_Toc47041068 \h </w:instrText>
            </w:r>
            <w:r w:rsidR="00862D40" w:rsidRPr="004B6827">
              <w:rPr>
                <w:noProof/>
                <w:webHidden/>
                <w:lang w:val="hr-HR"/>
              </w:rPr>
            </w:r>
            <w:r w:rsidR="00862D40" w:rsidRPr="004B6827">
              <w:rPr>
                <w:noProof/>
                <w:webHidden/>
                <w:lang w:val="hr-HR"/>
              </w:rPr>
              <w:fldChar w:fldCharType="separate"/>
            </w:r>
            <w:r w:rsidR="00424FC1">
              <w:rPr>
                <w:noProof/>
                <w:webHidden/>
                <w:lang w:val="hr-HR"/>
              </w:rPr>
              <w:t>47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69"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_Toc47041069 \h </w:instrText>
            </w:r>
            <w:r w:rsidR="00862D40" w:rsidRPr="004B6827">
              <w:rPr>
                <w:noProof/>
                <w:webHidden/>
                <w:lang w:val="hr-HR"/>
              </w:rPr>
            </w:r>
            <w:r w:rsidR="00862D40" w:rsidRPr="004B6827">
              <w:rPr>
                <w:noProof/>
                <w:webHidden/>
                <w:lang w:val="hr-HR"/>
              </w:rPr>
              <w:fldChar w:fldCharType="separate"/>
            </w:r>
            <w:r w:rsidR="00424FC1">
              <w:rPr>
                <w:noProof/>
                <w:webHidden/>
                <w:lang w:val="hr-HR"/>
              </w:rPr>
              <w:t>47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0"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_Toc47041070 \h </w:instrText>
            </w:r>
            <w:r w:rsidR="00862D40" w:rsidRPr="004B6827">
              <w:rPr>
                <w:noProof/>
                <w:webHidden/>
                <w:lang w:val="hr-HR"/>
              </w:rPr>
            </w:r>
            <w:r w:rsidR="00862D40" w:rsidRPr="004B6827">
              <w:rPr>
                <w:noProof/>
                <w:webHidden/>
                <w:lang w:val="hr-HR"/>
              </w:rPr>
              <w:fldChar w:fldCharType="separate"/>
            </w:r>
            <w:r w:rsidR="00424FC1">
              <w:rPr>
                <w:noProof/>
                <w:webHidden/>
                <w:lang w:val="hr-HR"/>
              </w:rPr>
              <w:t>48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1" w:history="1">
            <w:r w:rsidR="00862D40" w:rsidRPr="004B6827">
              <w:rPr>
                <w:rStyle w:val="Hyperlink"/>
                <w:noProof/>
                <w:color w:val="auto"/>
                <w:lang w:val="hr-HR"/>
              </w:rPr>
              <w:t>CILJ</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_Toc47041071 \h </w:instrText>
            </w:r>
            <w:r w:rsidR="00862D40" w:rsidRPr="004B6827">
              <w:rPr>
                <w:noProof/>
                <w:webHidden/>
                <w:lang w:val="hr-HR"/>
              </w:rPr>
            </w:r>
            <w:r w:rsidR="00862D40" w:rsidRPr="004B6827">
              <w:rPr>
                <w:noProof/>
                <w:webHidden/>
                <w:lang w:val="hr-HR"/>
              </w:rPr>
              <w:fldChar w:fldCharType="separate"/>
            </w:r>
            <w:r w:rsidR="00424FC1">
              <w:rPr>
                <w:noProof/>
                <w:webHidden/>
                <w:lang w:val="hr-HR"/>
              </w:rPr>
              <w:t>48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2"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_Toc47041072 \h </w:instrText>
            </w:r>
            <w:r w:rsidR="00862D40" w:rsidRPr="004B6827">
              <w:rPr>
                <w:noProof/>
                <w:webHidden/>
                <w:lang w:val="hr-HR"/>
              </w:rPr>
            </w:r>
            <w:r w:rsidR="00862D40" w:rsidRPr="004B6827">
              <w:rPr>
                <w:noProof/>
                <w:webHidden/>
                <w:lang w:val="hr-HR"/>
              </w:rPr>
              <w:fldChar w:fldCharType="separate"/>
            </w:r>
            <w:r w:rsidR="00424FC1">
              <w:rPr>
                <w:noProof/>
                <w:webHidden/>
                <w:lang w:val="hr-HR"/>
              </w:rPr>
              <w:t>48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3"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_Toc47041073 \h </w:instrText>
            </w:r>
            <w:r w:rsidR="00862D40" w:rsidRPr="004B6827">
              <w:rPr>
                <w:noProof/>
                <w:webHidden/>
                <w:lang w:val="hr-HR"/>
              </w:rPr>
            </w:r>
            <w:r w:rsidR="00862D40" w:rsidRPr="004B6827">
              <w:rPr>
                <w:noProof/>
                <w:webHidden/>
                <w:lang w:val="hr-HR"/>
              </w:rPr>
              <w:fldChar w:fldCharType="separate"/>
            </w:r>
            <w:r w:rsidR="00424FC1">
              <w:rPr>
                <w:noProof/>
                <w:webHidden/>
                <w:lang w:val="hr-HR"/>
              </w:rPr>
              <w:t>49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4"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_Toc47041074 \h </w:instrText>
            </w:r>
            <w:r w:rsidR="00862D40" w:rsidRPr="004B6827">
              <w:rPr>
                <w:noProof/>
                <w:webHidden/>
                <w:lang w:val="hr-HR"/>
              </w:rPr>
            </w:r>
            <w:r w:rsidR="00862D40" w:rsidRPr="004B6827">
              <w:rPr>
                <w:noProof/>
                <w:webHidden/>
                <w:lang w:val="hr-HR"/>
              </w:rPr>
              <w:fldChar w:fldCharType="separate"/>
            </w:r>
            <w:r w:rsidR="00424FC1">
              <w:rPr>
                <w:noProof/>
                <w:webHidden/>
                <w:lang w:val="hr-HR"/>
              </w:rPr>
              <w:t>49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5"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_Toc47041075 \h </w:instrText>
            </w:r>
            <w:r w:rsidR="00862D40" w:rsidRPr="004B6827">
              <w:rPr>
                <w:noProof/>
                <w:webHidden/>
                <w:lang w:val="hr-HR"/>
              </w:rPr>
            </w:r>
            <w:r w:rsidR="00862D40" w:rsidRPr="004B6827">
              <w:rPr>
                <w:noProof/>
                <w:webHidden/>
                <w:lang w:val="hr-HR"/>
              </w:rPr>
              <w:fldChar w:fldCharType="separate"/>
            </w:r>
            <w:r w:rsidR="00424FC1">
              <w:rPr>
                <w:noProof/>
                <w:webHidden/>
                <w:lang w:val="hr-HR"/>
              </w:rPr>
              <w:t>49</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76" w:history="1">
            <w:r w:rsidR="00862D40" w:rsidRPr="004B6827">
              <w:rPr>
                <w:rStyle w:val="Hyperlink"/>
                <w:noProof/>
                <w:color w:val="auto"/>
                <w:lang w:val="hr-HR"/>
              </w:rPr>
              <w:t>C. RADIOTERAPIJA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_Toc47041076 \h </w:instrText>
            </w:r>
            <w:r w:rsidR="00862D40" w:rsidRPr="004B6827">
              <w:rPr>
                <w:noProof/>
                <w:webHidden/>
                <w:lang w:val="hr-HR"/>
              </w:rPr>
            </w:r>
            <w:r w:rsidR="00862D40" w:rsidRPr="004B6827">
              <w:rPr>
                <w:noProof/>
                <w:webHidden/>
                <w:lang w:val="hr-HR"/>
              </w:rPr>
              <w:fldChar w:fldCharType="separate"/>
            </w:r>
            <w:r w:rsidR="00424FC1">
              <w:rPr>
                <w:noProof/>
                <w:webHidden/>
                <w:lang w:val="hr-HR"/>
              </w:rPr>
              <w:t>50</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77"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_Toc47041077 \h </w:instrText>
            </w:r>
            <w:r w:rsidR="00862D40" w:rsidRPr="004B6827">
              <w:rPr>
                <w:noProof/>
                <w:webHidden/>
                <w:lang w:val="hr-HR"/>
              </w:rPr>
            </w:r>
            <w:r w:rsidR="00862D40" w:rsidRPr="004B6827">
              <w:rPr>
                <w:noProof/>
                <w:webHidden/>
                <w:lang w:val="hr-HR"/>
              </w:rPr>
              <w:fldChar w:fldCharType="separate"/>
            </w:r>
            <w:r w:rsidR="00424FC1">
              <w:rPr>
                <w:noProof/>
                <w:webHidden/>
                <w:lang w:val="hr-HR"/>
              </w:rPr>
              <w:t>50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8"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_Toc47041078 \h </w:instrText>
            </w:r>
            <w:r w:rsidR="00862D40" w:rsidRPr="004B6827">
              <w:rPr>
                <w:noProof/>
                <w:webHidden/>
                <w:lang w:val="hr-HR"/>
              </w:rPr>
            </w:r>
            <w:r w:rsidR="00862D40" w:rsidRPr="004B6827">
              <w:rPr>
                <w:noProof/>
                <w:webHidden/>
                <w:lang w:val="hr-HR"/>
              </w:rPr>
              <w:fldChar w:fldCharType="separate"/>
            </w:r>
            <w:r w:rsidR="00424FC1">
              <w:rPr>
                <w:noProof/>
                <w:webHidden/>
                <w:lang w:val="hr-HR"/>
              </w:rPr>
              <w:t>51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79"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_Toc47041079 \h </w:instrText>
            </w:r>
            <w:r w:rsidR="00862D40" w:rsidRPr="004B6827">
              <w:rPr>
                <w:noProof/>
                <w:webHidden/>
                <w:lang w:val="hr-HR"/>
              </w:rPr>
            </w:r>
            <w:r w:rsidR="00862D40" w:rsidRPr="004B6827">
              <w:rPr>
                <w:noProof/>
                <w:webHidden/>
                <w:lang w:val="hr-HR"/>
              </w:rPr>
              <w:fldChar w:fldCharType="separate"/>
            </w:r>
            <w:r w:rsidR="00424FC1">
              <w:rPr>
                <w:noProof/>
                <w:webHidden/>
                <w:lang w:val="hr-HR"/>
              </w:rPr>
              <w:t>52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0"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_Toc47041080 \h </w:instrText>
            </w:r>
            <w:r w:rsidR="00862D40" w:rsidRPr="004B6827">
              <w:rPr>
                <w:noProof/>
                <w:webHidden/>
                <w:lang w:val="hr-HR"/>
              </w:rPr>
            </w:r>
            <w:r w:rsidR="00862D40" w:rsidRPr="004B6827">
              <w:rPr>
                <w:noProof/>
                <w:webHidden/>
                <w:lang w:val="hr-HR"/>
              </w:rPr>
              <w:fldChar w:fldCharType="separate"/>
            </w:r>
            <w:r w:rsidR="00424FC1">
              <w:rPr>
                <w:noProof/>
                <w:webHidden/>
                <w:lang w:val="hr-HR"/>
              </w:rPr>
              <w:t>52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1"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_Toc47041081 \h </w:instrText>
            </w:r>
            <w:r w:rsidR="00862D40" w:rsidRPr="004B6827">
              <w:rPr>
                <w:noProof/>
                <w:webHidden/>
                <w:lang w:val="hr-HR"/>
              </w:rPr>
            </w:r>
            <w:r w:rsidR="00862D40" w:rsidRPr="004B6827">
              <w:rPr>
                <w:noProof/>
                <w:webHidden/>
                <w:lang w:val="hr-HR"/>
              </w:rPr>
              <w:fldChar w:fldCharType="separate"/>
            </w:r>
            <w:r w:rsidR="00424FC1">
              <w:rPr>
                <w:noProof/>
                <w:webHidden/>
                <w:lang w:val="hr-HR"/>
              </w:rPr>
              <w:t>52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2"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_Toc47041082 \h </w:instrText>
            </w:r>
            <w:r w:rsidR="00862D40" w:rsidRPr="004B6827">
              <w:rPr>
                <w:noProof/>
                <w:webHidden/>
                <w:lang w:val="hr-HR"/>
              </w:rPr>
            </w:r>
            <w:r w:rsidR="00862D40" w:rsidRPr="004B6827">
              <w:rPr>
                <w:noProof/>
                <w:webHidden/>
                <w:lang w:val="hr-HR"/>
              </w:rPr>
              <w:fldChar w:fldCharType="separate"/>
            </w:r>
            <w:r w:rsidR="00424FC1">
              <w:rPr>
                <w:noProof/>
                <w:webHidden/>
                <w:lang w:val="hr-HR"/>
              </w:rPr>
              <w:t>53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3"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_Toc47041083 \h </w:instrText>
            </w:r>
            <w:r w:rsidR="00862D40" w:rsidRPr="004B6827">
              <w:rPr>
                <w:noProof/>
                <w:webHidden/>
                <w:lang w:val="hr-HR"/>
              </w:rPr>
            </w:r>
            <w:r w:rsidR="00862D40" w:rsidRPr="004B6827">
              <w:rPr>
                <w:noProof/>
                <w:webHidden/>
                <w:lang w:val="hr-HR"/>
              </w:rPr>
              <w:fldChar w:fldCharType="separate"/>
            </w:r>
            <w:r w:rsidR="00424FC1">
              <w:rPr>
                <w:noProof/>
                <w:webHidden/>
                <w:lang w:val="hr-HR"/>
              </w:rPr>
              <w:t>53</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84" w:history="1">
            <w:r w:rsidR="00862D40" w:rsidRPr="004B6827">
              <w:rPr>
                <w:rStyle w:val="Hyperlink"/>
                <w:noProof/>
                <w:color w:val="auto"/>
                <w:lang w:val="hr-HR"/>
              </w:rPr>
              <w:t>D. SUSTAVNO ONKOLOŠKO LIJEČENJE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_Toc47041084 \h </w:instrText>
            </w:r>
            <w:r w:rsidR="00862D40" w:rsidRPr="004B6827">
              <w:rPr>
                <w:noProof/>
                <w:webHidden/>
                <w:lang w:val="hr-HR"/>
              </w:rPr>
            </w:r>
            <w:r w:rsidR="00862D40" w:rsidRPr="004B6827">
              <w:rPr>
                <w:noProof/>
                <w:webHidden/>
                <w:lang w:val="hr-HR"/>
              </w:rPr>
              <w:fldChar w:fldCharType="separate"/>
            </w:r>
            <w:r w:rsidR="00424FC1">
              <w:rPr>
                <w:noProof/>
                <w:webHidden/>
                <w:lang w:val="hr-HR"/>
              </w:rPr>
              <w:t>54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85"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_Toc47041085 \h </w:instrText>
            </w:r>
            <w:r w:rsidR="00862D40" w:rsidRPr="004B6827">
              <w:rPr>
                <w:noProof/>
                <w:webHidden/>
                <w:lang w:val="hr-HR"/>
              </w:rPr>
            </w:r>
            <w:r w:rsidR="00862D40" w:rsidRPr="004B6827">
              <w:rPr>
                <w:noProof/>
                <w:webHidden/>
                <w:lang w:val="hr-HR"/>
              </w:rPr>
              <w:fldChar w:fldCharType="separate"/>
            </w:r>
            <w:r w:rsidR="00424FC1">
              <w:rPr>
                <w:noProof/>
                <w:webHidden/>
                <w:lang w:val="hr-HR"/>
              </w:rPr>
              <w:t>54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6"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_Toc47041086 \h </w:instrText>
            </w:r>
            <w:r w:rsidR="00862D40" w:rsidRPr="004B6827">
              <w:rPr>
                <w:noProof/>
                <w:webHidden/>
                <w:lang w:val="hr-HR"/>
              </w:rPr>
            </w:r>
            <w:r w:rsidR="00862D40" w:rsidRPr="004B6827">
              <w:rPr>
                <w:noProof/>
                <w:webHidden/>
                <w:lang w:val="hr-HR"/>
              </w:rPr>
              <w:fldChar w:fldCharType="separate"/>
            </w:r>
            <w:r w:rsidR="00424FC1">
              <w:rPr>
                <w:noProof/>
                <w:webHidden/>
                <w:lang w:val="hr-HR"/>
              </w:rPr>
              <w:t>55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7"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_Toc47041087 \h </w:instrText>
            </w:r>
            <w:r w:rsidR="00862D40" w:rsidRPr="004B6827">
              <w:rPr>
                <w:noProof/>
                <w:webHidden/>
                <w:lang w:val="hr-HR"/>
              </w:rPr>
            </w:r>
            <w:r w:rsidR="00862D40" w:rsidRPr="004B6827">
              <w:rPr>
                <w:noProof/>
                <w:webHidden/>
                <w:lang w:val="hr-HR"/>
              </w:rPr>
              <w:fldChar w:fldCharType="separate"/>
            </w:r>
            <w:r w:rsidR="00424FC1">
              <w:rPr>
                <w:noProof/>
                <w:webHidden/>
                <w:lang w:val="hr-HR"/>
              </w:rPr>
              <w:t>55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8"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_Toc47041088 \h </w:instrText>
            </w:r>
            <w:r w:rsidR="00862D40" w:rsidRPr="004B6827">
              <w:rPr>
                <w:noProof/>
                <w:webHidden/>
                <w:lang w:val="hr-HR"/>
              </w:rPr>
            </w:r>
            <w:r w:rsidR="00862D40" w:rsidRPr="004B6827">
              <w:rPr>
                <w:noProof/>
                <w:webHidden/>
                <w:lang w:val="hr-HR"/>
              </w:rPr>
              <w:fldChar w:fldCharType="separate"/>
            </w:r>
            <w:r w:rsidR="00424FC1">
              <w:rPr>
                <w:noProof/>
                <w:webHidden/>
                <w:lang w:val="hr-HR"/>
              </w:rPr>
              <w:t>55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89"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_Toc47041089 \h </w:instrText>
            </w:r>
            <w:r w:rsidR="00862D40" w:rsidRPr="004B6827">
              <w:rPr>
                <w:noProof/>
                <w:webHidden/>
                <w:lang w:val="hr-HR"/>
              </w:rPr>
            </w:r>
            <w:r w:rsidR="00862D40" w:rsidRPr="004B6827">
              <w:rPr>
                <w:noProof/>
                <w:webHidden/>
                <w:lang w:val="hr-HR"/>
              </w:rPr>
              <w:fldChar w:fldCharType="separate"/>
            </w:r>
            <w:r w:rsidR="00424FC1">
              <w:rPr>
                <w:noProof/>
                <w:webHidden/>
                <w:lang w:val="hr-HR"/>
              </w:rPr>
              <w:t>56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0"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_Toc47041090 \h </w:instrText>
            </w:r>
            <w:r w:rsidR="00862D40" w:rsidRPr="004B6827">
              <w:rPr>
                <w:noProof/>
                <w:webHidden/>
                <w:lang w:val="hr-HR"/>
              </w:rPr>
            </w:r>
            <w:r w:rsidR="00862D40" w:rsidRPr="004B6827">
              <w:rPr>
                <w:noProof/>
                <w:webHidden/>
                <w:lang w:val="hr-HR"/>
              </w:rPr>
              <w:fldChar w:fldCharType="separate"/>
            </w:r>
            <w:r w:rsidR="00424FC1">
              <w:rPr>
                <w:noProof/>
                <w:webHidden/>
                <w:lang w:val="hr-HR"/>
              </w:rPr>
              <w:t>56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1"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_Toc47041091 \h </w:instrText>
            </w:r>
            <w:r w:rsidR="00862D40" w:rsidRPr="004B6827">
              <w:rPr>
                <w:noProof/>
                <w:webHidden/>
                <w:lang w:val="hr-HR"/>
              </w:rPr>
            </w:r>
            <w:r w:rsidR="00862D40" w:rsidRPr="004B6827">
              <w:rPr>
                <w:noProof/>
                <w:webHidden/>
                <w:lang w:val="hr-HR"/>
              </w:rPr>
              <w:fldChar w:fldCharType="separate"/>
            </w:r>
            <w:r w:rsidR="00424FC1">
              <w:rPr>
                <w:noProof/>
                <w:webHidden/>
                <w:lang w:val="hr-HR"/>
              </w:rPr>
              <w:t>57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92" w:history="1">
            <w:r w:rsidR="00862D40" w:rsidRPr="004B6827">
              <w:rPr>
                <w:rStyle w:val="Hyperlink"/>
                <w:noProof/>
                <w:color w:val="auto"/>
                <w:lang w:val="hr-HR"/>
              </w:rPr>
              <w:t>E. PSIHOLOŠKA POTPORA, REHABILITACIJA I REINTEGRACIJA ONKOLOŠKIH PACIJENTA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_Toc47041092 \h </w:instrText>
            </w:r>
            <w:r w:rsidR="00862D40" w:rsidRPr="004B6827">
              <w:rPr>
                <w:noProof/>
                <w:webHidden/>
                <w:lang w:val="hr-HR"/>
              </w:rPr>
            </w:r>
            <w:r w:rsidR="00862D40" w:rsidRPr="004B6827">
              <w:rPr>
                <w:noProof/>
                <w:webHidden/>
                <w:lang w:val="hr-HR"/>
              </w:rPr>
              <w:fldChar w:fldCharType="separate"/>
            </w:r>
            <w:r w:rsidR="00424FC1">
              <w:rPr>
                <w:noProof/>
                <w:webHidden/>
                <w:lang w:val="hr-HR"/>
              </w:rPr>
              <w:t>57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093"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_Toc47041093 \h </w:instrText>
            </w:r>
            <w:r w:rsidR="00862D40" w:rsidRPr="004B6827">
              <w:rPr>
                <w:noProof/>
                <w:webHidden/>
                <w:lang w:val="hr-HR"/>
              </w:rPr>
            </w:r>
            <w:r w:rsidR="00862D40" w:rsidRPr="004B6827">
              <w:rPr>
                <w:noProof/>
                <w:webHidden/>
                <w:lang w:val="hr-HR"/>
              </w:rPr>
              <w:fldChar w:fldCharType="separate"/>
            </w:r>
            <w:r w:rsidR="00424FC1">
              <w:rPr>
                <w:noProof/>
                <w:webHidden/>
                <w:lang w:val="hr-HR"/>
              </w:rPr>
              <w:t>57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4"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_Toc47041094 \h </w:instrText>
            </w:r>
            <w:r w:rsidR="00862D40" w:rsidRPr="004B6827">
              <w:rPr>
                <w:noProof/>
                <w:webHidden/>
                <w:lang w:val="hr-HR"/>
              </w:rPr>
            </w:r>
            <w:r w:rsidR="00862D40" w:rsidRPr="004B6827">
              <w:rPr>
                <w:noProof/>
                <w:webHidden/>
                <w:lang w:val="hr-HR"/>
              </w:rPr>
              <w:fldChar w:fldCharType="separate"/>
            </w:r>
            <w:r w:rsidR="00424FC1">
              <w:rPr>
                <w:noProof/>
                <w:webHidden/>
                <w:lang w:val="hr-HR"/>
              </w:rPr>
              <w:t>58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5"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_Toc47041095 \h </w:instrText>
            </w:r>
            <w:r w:rsidR="00862D40" w:rsidRPr="004B6827">
              <w:rPr>
                <w:noProof/>
                <w:webHidden/>
                <w:lang w:val="hr-HR"/>
              </w:rPr>
            </w:r>
            <w:r w:rsidR="00862D40" w:rsidRPr="004B6827">
              <w:rPr>
                <w:noProof/>
                <w:webHidden/>
                <w:lang w:val="hr-HR"/>
              </w:rPr>
              <w:fldChar w:fldCharType="separate"/>
            </w:r>
            <w:r w:rsidR="00424FC1">
              <w:rPr>
                <w:noProof/>
                <w:webHidden/>
                <w:lang w:val="hr-HR"/>
              </w:rPr>
              <w:t>58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6"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_Toc47041096 \h </w:instrText>
            </w:r>
            <w:r w:rsidR="00862D40" w:rsidRPr="004B6827">
              <w:rPr>
                <w:noProof/>
                <w:webHidden/>
                <w:lang w:val="hr-HR"/>
              </w:rPr>
            </w:r>
            <w:r w:rsidR="00862D40" w:rsidRPr="004B6827">
              <w:rPr>
                <w:noProof/>
                <w:webHidden/>
                <w:lang w:val="hr-HR"/>
              </w:rPr>
              <w:fldChar w:fldCharType="separate"/>
            </w:r>
            <w:r w:rsidR="00424FC1">
              <w:rPr>
                <w:noProof/>
                <w:webHidden/>
                <w:lang w:val="hr-HR"/>
              </w:rPr>
              <w:t>59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7"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_Toc47041097 \h </w:instrText>
            </w:r>
            <w:r w:rsidR="00862D40" w:rsidRPr="004B6827">
              <w:rPr>
                <w:noProof/>
                <w:webHidden/>
                <w:lang w:val="hr-HR"/>
              </w:rPr>
            </w:r>
            <w:r w:rsidR="00862D40" w:rsidRPr="004B6827">
              <w:rPr>
                <w:noProof/>
                <w:webHidden/>
                <w:lang w:val="hr-HR"/>
              </w:rPr>
              <w:fldChar w:fldCharType="separate"/>
            </w:r>
            <w:r w:rsidR="00424FC1">
              <w:rPr>
                <w:noProof/>
                <w:webHidden/>
                <w:lang w:val="hr-HR"/>
              </w:rPr>
              <w:t>60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8"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_Toc47041098 \h </w:instrText>
            </w:r>
            <w:r w:rsidR="00862D40" w:rsidRPr="004B6827">
              <w:rPr>
                <w:noProof/>
                <w:webHidden/>
                <w:lang w:val="hr-HR"/>
              </w:rPr>
            </w:r>
            <w:r w:rsidR="00862D40" w:rsidRPr="004B6827">
              <w:rPr>
                <w:noProof/>
                <w:webHidden/>
                <w:lang w:val="hr-HR"/>
              </w:rPr>
              <w:fldChar w:fldCharType="separate"/>
            </w:r>
            <w:r w:rsidR="00424FC1">
              <w:rPr>
                <w:noProof/>
                <w:webHidden/>
                <w:lang w:val="hr-HR"/>
              </w:rPr>
              <w:t>60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099"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_Toc47041099 \h </w:instrText>
            </w:r>
            <w:r w:rsidR="00862D40" w:rsidRPr="004B6827">
              <w:rPr>
                <w:noProof/>
                <w:webHidden/>
                <w:lang w:val="hr-HR"/>
              </w:rPr>
            </w:r>
            <w:r w:rsidR="00862D40" w:rsidRPr="004B6827">
              <w:rPr>
                <w:noProof/>
                <w:webHidden/>
                <w:lang w:val="hr-HR"/>
              </w:rPr>
              <w:fldChar w:fldCharType="separate"/>
            </w:r>
            <w:r w:rsidR="00424FC1">
              <w:rPr>
                <w:noProof/>
                <w:webHidden/>
                <w:lang w:val="hr-HR"/>
              </w:rPr>
              <w:t>60</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00" w:history="1">
            <w:r w:rsidR="00862D40" w:rsidRPr="004B6827">
              <w:rPr>
                <w:rStyle w:val="Hyperlink"/>
                <w:noProof/>
                <w:color w:val="auto"/>
                <w:lang w:val="hr-HR"/>
              </w:rPr>
              <w:t>7. POSEBNA PODRUČJA ONKOLOGIJE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_Toc47041100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01" w:history="1">
            <w:r w:rsidR="00862D40" w:rsidRPr="004B6827">
              <w:rPr>
                <w:rStyle w:val="Hyperlink"/>
                <w:noProof/>
                <w:color w:val="auto"/>
                <w:lang w:val="hr-HR"/>
              </w:rPr>
              <w:t>A. PEDIJATRIJSKA ONKOLOGIJA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_Toc47041101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02"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_Toc47041102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3"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_Toc47041103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4"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_Toc47041104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5"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_Toc47041105 \h </w:instrText>
            </w:r>
            <w:r w:rsidR="00862D40" w:rsidRPr="004B6827">
              <w:rPr>
                <w:noProof/>
                <w:webHidden/>
                <w:lang w:val="hr-HR"/>
              </w:rPr>
            </w:r>
            <w:r w:rsidR="00862D40" w:rsidRPr="004B6827">
              <w:rPr>
                <w:noProof/>
                <w:webHidden/>
                <w:lang w:val="hr-HR"/>
              </w:rPr>
              <w:fldChar w:fldCharType="separate"/>
            </w:r>
            <w:r w:rsidR="00424FC1">
              <w:rPr>
                <w:noProof/>
                <w:webHidden/>
                <w:lang w:val="hr-HR"/>
              </w:rPr>
              <w:t>61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6"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_Toc47041106 \h </w:instrText>
            </w:r>
            <w:r w:rsidR="00862D40" w:rsidRPr="004B6827">
              <w:rPr>
                <w:noProof/>
                <w:webHidden/>
                <w:lang w:val="hr-HR"/>
              </w:rPr>
            </w:r>
            <w:r w:rsidR="00862D40" w:rsidRPr="004B6827">
              <w:rPr>
                <w:noProof/>
                <w:webHidden/>
                <w:lang w:val="hr-HR"/>
              </w:rPr>
              <w:fldChar w:fldCharType="separate"/>
            </w:r>
            <w:r w:rsidR="00424FC1">
              <w:rPr>
                <w:noProof/>
                <w:webHidden/>
                <w:lang w:val="hr-HR"/>
              </w:rPr>
              <w:t>63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7"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_Toc47041107 \h </w:instrText>
            </w:r>
            <w:r w:rsidR="00862D40" w:rsidRPr="004B6827">
              <w:rPr>
                <w:noProof/>
                <w:webHidden/>
                <w:lang w:val="hr-HR"/>
              </w:rPr>
            </w:r>
            <w:r w:rsidR="00862D40" w:rsidRPr="004B6827">
              <w:rPr>
                <w:noProof/>
                <w:webHidden/>
                <w:lang w:val="hr-HR"/>
              </w:rPr>
              <w:fldChar w:fldCharType="separate"/>
            </w:r>
            <w:r w:rsidR="00424FC1">
              <w:rPr>
                <w:noProof/>
                <w:webHidden/>
                <w:lang w:val="hr-HR"/>
              </w:rPr>
              <w:t>63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08"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_Toc47041108 \h </w:instrText>
            </w:r>
            <w:r w:rsidR="00862D40" w:rsidRPr="004B6827">
              <w:rPr>
                <w:noProof/>
                <w:webHidden/>
                <w:lang w:val="hr-HR"/>
              </w:rPr>
            </w:r>
            <w:r w:rsidR="00862D40" w:rsidRPr="004B6827">
              <w:rPr>
                <w:noProof/>
                <w:webHidden/>
                <w:lang w:val="hr-HR"/>
              </w:rPr>
              <w:fldChar w:fldCharType="separate"/>
            </w:r>
            <w:r w:rsidR="00424FC1">
              <w:rPr>
                <w:noProof/>
                <w:webHidden/>
                <w:lang w:val="hr-HR"/>
              </w:rPr>
              <w:t>63</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09" w:history="1">
            <w:r w:rsidR="00862D40" w:rsidRPr="004B6827">
              <w:rPr>
                <w:rStyle w:val="Hyperlink"/>
                <w:noProof/>
                <w:color w:val="auto"/>
                <w:lang w:val="hr-HR"/>
              </w:rPr>
              <w:t>B. ZLOĆUDNI TUMORI KRVOTVORNOG SUSTAVA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_Toc47041109 \h </w:instrText>
            </w:r>
            <w:r w:rsidR="00862D40" w:rsidRPr="004B6827">
              <w:rPr>
                <w:noProof/>
                <w:webHidden/>
                <w:lang w:val="hr-HR"/>
              </w:rPr>
            </w:r>
            <w:r w:rsidR="00862D40" w:rsidRPr="004B6827">
              <w:rPr>
                <w:noProof/>
                <w:webHidden/>
                <w:lang w:val="hr-HR"/>
              </w:rPr>
              <w:fldChar w:fldCharType="separate"/>
            </w:r>
            <w:r w:rsidR="00424FC1">
              <w:rPr>
                <w:noProof/>
                <w:webHidden/>
                <w:lang w:val="hr-HR"/>
              </w:rPr>
              <w:t>64</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10"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_Toc47041110 \h </w:instrText>
            </w:r>
            <w:r w:rsidR="00862D40" w:rsidRPr="004B6827">
              <w:rPr>
                <w:noProof/>
                <w:webHidden/>
                <w:lang w:val="hr-HR"/>
              </w:rPr>
            </w:r>
            <w:r w:rsidR="00862D40" w:rsidRPr="004B6827">
              <w:rPr>
                <w:noProof/>
                <w:webHidden/>
                <w:lang w:val="hr-HR"/>
              </w:rPr>
              <w:fldChar w:fldCharType="separate"/>
            </w:r>
            <w:r w:rsidR="00424FC1">
              <w:rPr>
                <w:noProof/>
                <w:webHidden/>
                <w:lang w:val="hr-HR"/>
              </w:rPr>
              <w:t>64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1"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_Toc47041111 \h </w:instrText>
            </w:r>
            <w:r w:rsidR="00862D40" w:rsidRPr="004B6827">
              <w:rPr>
                <w:noProof/>
                <w:webHidden/>
                <w:lang w:val="hr-HR"/>
              </w:rPr>
            </w:r>
            <w:r w:rsidR="00862D40" w:rsidRPr="004B6827">
              <w:rPr>
                <w:noProof/>
                <w:webHidden/>
                <w:lang w:val="hr-HR"/>
              </w:rPr>
              <w:fldChar w:fldCharType="separate"/>
            </w:r>
            <w:r w:rsidR="00424FC1">
              <w:rPr>
                <w:noProof/>
                <w:webHidden/>
                <w:lang w:val="hr-HR"/>
              </w:rPr>
              <w:t>64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2"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_Toc47041112 \h </w:instrText>
            </w:r>
            <w:r w:rsidR="00862D40" w:rsidRPr="004B6827">
              <w:rPr>
                <w:noProof/>
                <w:webHidden/>
                <w:lang w:val="hr-HR"/>
              </w:rPr>
            </w:r>
            <w:r w:rsidR="00862D40" w:rsidRPr="004B6827">
              <w:rPr>
                <w:noProof/>
                <w:webHidden/>
                <w:lang w:val="hr-HR"/>
              </w:rPr>
              <w:fldChar w:fldCharType="separate"/>
            </w:r>
            <w:r w:rsidR="00424FC1">
              <w:rPr>
                <w:noProof/>
                <w:webHidden/>
                <w:lang w:val="hr-HR"/>
              </w:rPr>
              <w:t>64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3"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_Toc47041113 \h </w:instrText>
            </w:r>
            <w:r w:rsidR="00862D40" w:rsidRPr="004B6827">
              <w:rPr>
                <w:noProof/>
                <w:webHidden/>
                <w:lang w:val="hr-HR"/>
              </w:rPr>
            </w:r>
            <w:r w:rsidR="00862D40" w:rsidRPr="004B6827">
              <w:rPr>
                <w:noProof/>
                <w:webHidden/>
                <w:lang w:val="hr-HR"/>
              </w:rPr>
              <w:fldChar w:fldCharType="separate"/>
            </w:r>
            <w:r w:rsidR="00424FC1">
              <w:rPr>
                <w:noProof/>
                <w:webHidden/>
                <w:lang w:val="hr-HR"/>
              </w:rPr>
              <w:t>64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4"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_Toc47041114 \h </w:instrText>
            </w:r>
            <w:r w:rsidR="00862D40" w:rsidRPr="004B6827">
              <w:rPr>
                <w:noProof/>
                <w:webHidden/>
                <w:lang w:val="hr-HR"/>
              </w:rPr>
            </w:r>
            <w:r w:rsidR="00862D40" w:rsidRPr="004B6827">
              <w:rPr>
                <w:noProof/>
                <w:webHidden/>
                <w:lang w:val="hr-HR"/>
              </w:rPr>
              <w:fldChar w:fldCharType="separate"/>
            </w:r>
            <w:r w:rsidR="00424FC1">
              <w:rPr>
                <w:noProof/>
                <w:webHidden/>
                <w:lang w:val="hr-HR"/>
              </w:rPr>
              <w:t>65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5"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_Toc47041115 \h </w:instrText>
            </w:r>
            <w:r w:rsidR="00862D40" w:rsidRPr="004B6827">
              <w:rPr>
                <w:noProof/>
                <w:webHidden/>
                <w:lang w:val="hr-HR"/>
              </w:rPr>
            </w:r>
            <w:r w:rsidR="00862D40" w:rsidRPr="004B6827">
              <w:rPr>
                <w:noProof/>
                <w:webHidden/>
                <w:lang w:val="hr-HR"/>
              </w:rPr>
              <w:fldChar w:fldCharType="separate"/>
            </w:r>
            <w:r w:rsidR="00424FC1">
              <w:rPr>
                <w:noProof/>
                <w:webHidden/>
                <w:lang w:val="hr-HR"/>
              </w:rPr>
              <w:t>65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6"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_Toc47041116 \h </w:instrText>
            </w:r>
            <w:r w:rsidR="00862D40" w:rsidRPr="004B6827">
              <w:rPr>
                <w:noProof/>
                <w:webHidden/>
                <w:lang w:val="hr-HR"/>
              </w:rPr>
            </w:r>
            <w:r w:rsidR="00862D40" w:rsidRPr="004B6827">
              <w:rPr>
                <w:noProof/>
                <w:webHidden/>
                <w:lang w:val="hr-HR"/>
              </w:rPr>
              <w:fldChar w:fldCharType="separate"/>
            </w:r>
            <w:r w:rsidR="00424FC1">
              <w:rPr>
                <w:noProof/>
                <w:webHidden/>
                <w:lang w:val="hr-HR"/>
              </w:rPr>
              <w:t>65</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17" w:history="1">
            <w:r w:rsidR="00862D40" w:rsidRPr="004B6827">
              <w:rPr>
                <w:rStyle w:val="Hyperlink"/>
                <w:noProof/>
                <w:color w:val="auto"/>
                <w:lang w:val="hr-HR"/>
              </w:rPr>
              <w:t>C. RIJETKI TUMORI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_Toc47041117 \h </w:instrText>
            </w:r>
            <w:r w:rsidR="00862D40" w:rsidRPr="004B6827">
              <w:rPr>
                <w:noProof/>
                <w:webHidden/>
                <w:lang w:val="hr-HR"/>
              </w:rPr>
            </w:r>
            <w:r w:rsidR="00862D40" w:rsidRPr="004B6827">
              <w:rPr>
                <w:noProof/>
                <w:webHidden/>
                <w:lang w:val="hr-HR"/>
              </w:rPr>
              <w:fldChar w:fldCharType="separate"/>
            </w:r>
            <w:r w:rsidR="00424FC1">
              <w:rPr>
                <w:noProof/>
                <w:webHidden/>
                <w:lang w:val="hr-HR"/>
              </w:rPr>
              <w:t>66</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18"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_Toc47041118 \h </w:instrText>
            </w:r>
            <w:r w:rsidR="00862D40" w:rsidRPr="004B6827">
              <w:rPr>
                <w:noProof/>
                <w:webHidden/>
                <w:lang w:val="hr-HR"/>
              </w:rPr>
            </w:r>
            <w:r w:rsidR="00862D40" w:rsidRPr="004B6827">
              <w:rPr>
                <w:noProof/>
                <w:webHidden/>
                <w:lang w:val="hr-HR"/>
              </w:rPr>
              <w:fldChar w:fldCharType="separate"/>
            </w:r>
            <w:r w:rsidR="00424FC1">
              <w:rPr>
                <w:noProof/>
                <w:webHidden/>
                <w:lang w:val="hr-HR"/>
              </w:rPr>
              <w:t>66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19"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_Toc47041119 \h </w:instrText>
            </w:r>
            <w:r w:rsidR="00862D40" w:rsidRPr="004B6827">
              <w:rPr>
                <w:noProof/>
                <w:webHidden/>
                <w:lang w:val="hr-HR"/>
              </w:rPr>
            </w:r>
            <w:r w:rsidR="00862D40" w:rsidRPr="004B6827">
              <w:rPr>
                <w:noProof/>
                <w:webHidden/>
                <w:lang w:val="hr-HR"/>
              </w:rPr>
              <w:fldChar w:fldCharType="separate"/>
            </w:r>
            <w:r w:rsidR="00424FC1">
              <w:rPr>
                <w:noProof/>
                <w:webHidden/>
                <w:lang w:val="hr-HR"/>
              </w:rPr>
              <w:t>66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0" w:history="1">
            <w:r w:rsidR="00862D40" w:rsidRPr="004B6827">
              <w:rPr>
                <w:rStyle w:val="Hyperlink"/>
                <w:noProof/>
                <w:color w:val="auto"/>
                <w:lang w:val="hr-HR"/>
              </w:rPr>
              <w:t>CILJ</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_Toc47041120 \h </w:instrText>
            </w:r>
            <w:r w:rsidR="00862D40" w:rsidRPr="004B6827">
              <w:rPr>
                <w:noProof/>
                <w:webHidden/>
                <w:lang w:val="hr-HR"/>
              </w:rPr>
            </w:r>
            <w:r w:rsidR="00862D40" w:rsidRPr="004B6827">
              <w:rPr>
                <w:noProof/>
                <w:webHidden/>
                <w:lang w:val="hr-HR"/>
              </w:rPr>
              <w:fldChar w:fldCharType="separate"/>
            </w:r>
            <w:r w:rsidR="00424FC1">
              <w:rPr>
                <w:noProof/>
                <w:webHidden/>
                <w:lang w:val="hr-HR"/>
              </w:rPr>
              <w:t>66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1"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_Toc47041121 \h </w:instrText>
            </w:r>
            <w:r w:rsidR="00862D40" w:rsidRPr="004B6827">
              <w:rPr>
                <w:noProof/>
                <w:webHidden/>
                <w:lang w:val="hr-HR"/>
              </w:rPr>
            </w:r>
            <w:r w:rsidR="00862D40" w:rsidRPr="004B6827">
              <w:rPr>
                <w:noProof/>
                <w:webHidden/>
                <w:lang w:val="hr-HR"/>
              </w:rPr>
              <w:fldChar w:fldCharType="separate"/>
            </w:r>
            <w:r w:rsidR="00424FC1">
              <w:rPr>
                <w:noProof/>
                <w:webHidden/>
                <w:lang w:val="hr-HR"/>
              </w:rPr>
              <w:t>66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2"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_Toc47041122 \h </w:instrText>
            </w:r>
            <w:r w:rsidR="00862D40" w:rsidRPr="004B6827">
              <w:rPr>
                <w:noProof/>
                <w:webHidden/>
                <w:lang w:val="hr-HR"/>
              </w:rPr>
            </w:r>
            <w:r w:rsidR="00862D40" w:rsidRPr="004B6827">
              <w:rPr>
                <w:noProof/>
                <w:webHidden/>
                <w:lang w:val="hr-HR"/>
              </w:rPr>
              <w:fldChar w:fldCharType="separate"/>
            </w:r>
            <w:r w:rsidR="00424FC1">
              <w:rPr>
                <w:noProof/>
                <w:webHidden/>
                <w:lang w:val="hr-HR"/>
              </w:rPr>
              <w:t>67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3"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_Toc47041123 \h </w:instrText>
            </w:r>
            <w:r w:rsidR="00862D40" w:rsidRPr="004B6827">
              <w:rPr>
                <w:noProof/>
                <w:webHidden/>
                <w:lang w:val="hr-HR"/>
              </w:rPr>
            </w:r>
            <w:r w:rsidR="00862D40" w:rsidRPr="004B6827">
              <w:rPr>
                <w:noProof/>
                <w:webHidden/>
                <w:lang w:val="hr-HR"/>
              </w:rPr>
              <w:fldChar w:fldCharType="separate"/>
            </w:r>
            <w:r w:rsidR="00424FC1">
              <w:rPr>
                <w:noProof/>
                <w:webHidden/>
                <w:lang w:val="hr-HR"/>
              </w:rPr>
              <w:t>67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4"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_Toc47041124 \h </w:instrText>
            </w:r>
            <w:r w:rsidR="00862D40" w:rsidRPr="004B6827">
              <w:rPr>
                <w:noProof/>
                <w:webHidden/>
                <w:lang w:val="hr-HR"/>
              </w:rPr>
            </w:r>
            <w:r w:rsidR="00862D40" w:rsidRPr="004B6827">
              <w:rPr>
                <w:noProof/>
                <w:webHidden/>
                <w:lang w:val="hr-HR"/>
              </w:rPr>
              <w:fldChar w:fldCharType="separate"/>
            </w:r>
            <w:r w:rsidR="00424FC1">
              <w:rPr>
                <w:noProof/>
                <w:webHidden/>
                <w:lang w:val="hr-HR"/>
              </w:rPr>
              <w:t>67</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25" w:history="1">
            <w:r w:rsidR="00862D40" w:rsidRPr="004B6827">
              <w:rPr>
                <w:rStyle w:val="Hyperlink"/>
                <w:noProof/>
                <w:color w:val="auto"/>
                <w:lang w:val="hr-HR"/>
              </w:rPr>
              <w:t>8. PALIJATIVNA SKRB I UBLAŽAVANJE BOLI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_Toc47041125 \h </w:instrText>
            </w:r>
            <w:r w:rsidR="00862D40" w:rsidRPr="004B6827">
              <w:rPr>
                <w:noProof/>
                <w:webHidden/>
                <w:lang w:val="hr-HR"/>
              </w:rPr>
            </w:r>
            <w:r w:rsidR="00862D40" w:rsidRPr="004B6827">
              <w:rPr>
                <w:noProof/>
                <w:webHidden/>
                <w:lang w:val="hr-HR"/>
              </w:rPr>
              <w:fldChar w:fldCharType="separate"/>
            </w:r>
            <w:r w:rsidR="00424FC1">
              <w:rPr>
                <w:noProof/>
                <w:webHidden/>
                <w:lang w:val="hr-HR"/>
              </w:rPr>
              <w:t>68</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26"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_Toc47041126 \h </w:instrText>
            </w:r>
            <w:r w:rsidR="00862D40" w:rsidRPr="004B6827">
              <w:rPr>
                <w:noProof/>
                <w:webHidden/>
                <w:lang w:val="hr-HR"/>
              </w:rPr>
            </w:r>
            <w:r w:rsidR="00862D40" w:rsidRPr="004B6827">
              <w:rPr>
                <w:noProof/>
                <w:webHidden/>
                <w:lang w:val="hr-HR"/>
              </w:rPr>
              <w:fldChar w:fldCharType="separate"/>
            </w:r>
            <w:r w:rsidR="00424FC1">
              <w:rPr>
                <w:noProof/>
                <w:webHidden/>
                <w:lang w:val="hr-HR"/>
              </w:rPr>
              <w:t>68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7"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_Toc47041127 \h </w:instrText>
            </w:r>
            <w:r w:rsidR="00862D40" w:rsidRPr="004B6827">
              <w:rPr>
                <w:noProof/>
                <w:webHidden/>
                <w:lang w:val="hr-HR"/>
              </w:rPr>
            </w:r>
            <w:r w:rsidR="00862D40" w:rsidRPr="004B6827">
              <w:rPr>
                <w:noProof/>
                <w:webHidden/>
                <w:lang w:val="hr-HR"/>
              </w:rPr>
              <w:fldChar w:fldCharType="separate"/>
            </w:r>
            <w:r w:rsidR="00424FC1">
              <w:rPr>
                <w:noProof/>
                <w:webHidden/>
                <w:lang w:val="hr-HR"/>
              </w:rPr>
              <w:t>71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8"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_Toc47041128 \h </w:instrText>
            </w:r>
            <w:r w:rsidR="00862D40" w:rsidRPr="004B6827">
              <w:rPr>
                <w:noProof/>
                <w:webHidden/>
                <w:lang w:val="hr-HR"/>
              </w:rPr>
            </w:r>
            <w:r w:rsidR="00862D40" w:rsidRPr="004B6827">
              <w:rPr>
                <w:noProof/>
                <w:webHidden/>
                <w:lang w:val="hr-HR"/>
              </w:rPr>
              <w:fldChar w:fldCharType="separate"/>
            </w:r>
            <w:r w:rsidR="00424FC1">
              <w:rPr>
                <w:noProof/>
                <w:webHidden/>
                <w:lang w:val="hr-HR"/>
              </w:rPr>
              <w:t>71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29"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_Toc47041129 \h </w:instrText>
            </w:r>
            <w:r w:rsidR="00862D40" w:rsidRPr="004B6827">
              <w:rPr>
                <w:noProof/>
                <w:webHidden/>
                <w:lang w:val="hr-HR"/>
              </w:rPr>
            </w:r>
            <w:r w:rsidR="00862D40" w:rsidRPr="004B6827">
              <w:rPr>
                <w:noProof/>
                <w:webHidden/>
                <w:lang w:val="hr-HR"/>
              </w:rPr>
              <w:fldChar w:fldCharType="separate"/>
            </w:r>
            <w:r w:rsidR="00424FC1">
              <w:rPr>
                <w:noProof/>
                <w:webHidden/>
                <w:lang w:val="hr-HR"/>
              </w:rPr>
              <w:t>72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0"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_Toc47041130 \h </w:instrText>
            </w:r>
            <w:r w:rsidR="00862D40" w:rsidRPr="004B6827">
              <w:rPr>
                <w:noProof/>
                <w:webHidden/>
                <w:lang w:val="hr-HR"/>
              </w:rPr>
            </w:r>
            <w:r w:rsidR="00862D40" w:rsidRPr="004B6827">
              <w:rPr>
                <w:noProof/>
                <w:webHidden/>
                <w:lang w:val="hr-HR"/>
              </w:rPr>
              <w:fldChar w:fldCharType="separate"/>
            </w:r>
            <w:r w:rsidR="00424FC1">
              <w:rPr>
                <w:noProof/>
                <w:webHidden/>
                <w:lang w:val="hr-HR"/>
              </w:rPr>
              <w:t>72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1"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_Toc47041131 \h </w:instrText>
            </w:r>
            <w:r w:rsidR="00862D40" w:rsidRPr="004B6827">
              <w:rPr>
                <w:noProof/>
                <w:webHidden/>
                <w:lang w:val="hr-HR"/>
              </w:rPr>
            </w:r>
            <w:r w:rsidR="00862D40" w:rsidRPr="004B6827">
              <w:rPr>
                <w:noProof/>
                <w:webHidden/>
                <w:lang w:val="hr-HR"/>
              </w:rPr>
              <w:fldChar w:fldCharType="separate"/>
            </w:r>
            <w:r w:rsidR="00424FC1">
              <w:rPr>
                <w:noProof/>
                <w:webHidden/>
                <w:lang w:val="hr-HR"/>
              </w:rPr>
              <w:t>72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2"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_Toc47041132 \h </w:instrText>
            </w:r>
            <w:r w:rsidR="00862D40" w:rsidRPr="004B6827">
              <w:rPr>
                <w:noProof/>
                <w:webHidden/>
                <w:lang w:val="hr-HR"/>
              </w:rPr>
            </w:r>
            <w:r w:rsidR="00862D40" w:rsidRPr="004B6827">
              <w:rPr>
                <w:noProof/>
                <w:webHidden/>
                <w:lang w:val="hr-HR"/>
              </w:rPr>
              <w:fldChar w:fldCharType="separate"/>
            </w:r>
            <w:r w:rsidR="00424FC1">
              <w:rPr>
                <w:noProof/>
                <w:webHidden/>
                <w:lang w:val="hr-HR"/>
              </w:rPr>
              <w:t>73</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33" w:history="1">
            <w:r w:rsidR="00862D40" w:rsidRPr="004B6827">
              <w:rPr>
                <w:rStyle w:val="Hyperlink"/>
                <w:noProof/>
                <w:color w:val="auto"/>
                <w:lang w:val="hr-HR"/>
              </w:rPr>
              <w:t>9. EDUKACIJA U ONKOLOGIJI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_Toc47041133 \h </w:instrText>
            </w:r>
            <w:r w:rsidR="00862D40" w:rsidRPr="004B6827">
              <w:rPr>
                <w:noProof/>
                <w:webHidden/>
                <w:lang w:val="hr-HR"/>
              </w:rPr>
            </w:r>
            <w:r w:rsidR="00862D40" w:rsidRPr="004B6827">
              <w:rPr>
                <w:noProof/>
                <w:webHidden/>
                <w:lang w:val="hr-HR"/>
              </w:rPr>
              <w:fldChar w:fldCharType="separate"/>
            </w:r>
            <w:r w:rsidR="00424FC1">
              <w:rPr>
                <w:noProof/>
                <w:webHidden/>
                <w:lang w:val="hr-HR"/>
              </w:rPr>
              <w:t>73</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34" w:history="1">
            <w:r w:rsidR="00862D40" w:rsidRPr="004B6827">
              <w:rPr>
                <w:rStyle w:val="Hyperlink"/>
                <w:noProof/>
                <w:color w:val="auto"/>
                <w:lang w:val="hr-HR"/>
              </w:rPr>
              <w:t>A. NACIONALNA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_Toc47041134 \h </w:instrText>
            </w:r>
            <w:r w:rsidR="00862D40" w:rsidRPr="004B6827">
              <w:rPr>
                <w:noProof/>
                <w:webHidden/>
                <w:lang w:val="hr-HR"/>
              </w:rPr>
            </w:r>
            <w:r w:rsidR="00862D40" w:rsidRPr="004B6827">
              <w:rPr>
                <w:noProof/>
                <w:webHidden/>
                <w:lang w:val="hr-HR"/>
              </w:rPr>
              <w:fldChar w:fldCharType="separate"/>
            </w:r>
            <w:r w:rsidR="00424FC1">
              <w:rPr>
                <w:noProof/>
                <w:webHidden/>
                <w:lang w:val="hr-HR"/>
              </w:rPr>
              <w:t>73</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35"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_Toc47041135 \h </w:instrText>
            </w:r>
            <w:r w:rsidR="00862D40" w:rsidRPr="004B6827">
              <w:rPr>
                <w:noProof/>
                <w:webHidden/>
                <w:lang w:val="hr-HR"/>
              </w:rPr>
            </w:r>
            <w:r w:rsidR="00862D40" w:rsidRPr="004B6827">
              <w:rPr>
                <w:noProof/>
                <w:webHidden/>
                <w:lang w:val="hr-HR"/>
              </w:rPr>
              <w:fldChar w:fldCharType="separate"/>
            </w:r>
            <w:r w:rsidR="00424FC1">
              <w:rPr>
                <w:noProof/>
                <w:webHidden/>
                <w:lang w:val="hr-HR"/>
              </w:rPr>
              <w:t>73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6"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_Toc47041136 \h </w:instrText>
            </w:r>
            <w:r w:rsidR="00862D40" w:rsidRPr="004B6827">
              <w:rPr>
                <w:noProof/>
                <w:webHidden/>
                <w:lang w:val="hr-HR"/>
              </w:rPr>
            </w:r>
            <w:r w:rsidR="00862D40" w:rsidRPr="004B6827">
              <w:rPr>
                <w:noProof/>
                <w:webHidden/>
                <w:lang w:val="hr-HR"/>
              </w:rPr>
              <w:fldChar w:fldCharType="separate"/>
            </w:r>
            <w:r w:rsidR="00424FC1">
              <w:rPr>
                <w:noProof/>
                <w:webHidden/>
                <w:lang w:val="hr-HR"/>
              </w:rPr>
              <w:t>73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7"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_Toc47041137 \h </w:instrText>
            </w:r>
            <w:r w:rsidR="00862D40" w:rsidRPr="004B6827">
              <w:rPr>
                <w:noProof/>
                <w:webHidden/>
                <w:lang w:val="hr-HR"/>
              </w:rPr>
            </w:r>
            <w:r w:rsidR="00862D40" w:rsidRPr="004B6827">
              <w:rPr>
                <w:noProof/>
                <w:webHidden/>
                <w:lang w:val="hr-HR"/>
              </w:rPr>
              <w:fldChar w:fldCharType="separate"/>
            </w:r>
            <w:r w:rsidR="00424FC1">
              <w:rPr>
                <w:noProof/>
                <w:webHidden/>
                <w:lang w:val="hr-HR"/>
              </w:rPr>
              <w:t>74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8"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_Toc47041138 \h </w:instrText>
            </w:r>
            <w:r w:rsidR="00862D40" w:rsidRPr="004B6827">
              <w:rPr>
                <w:noProof/>
                <w:webHidden/>
                <w:lang w:val="hr-HR"/>
              </w:rPr>
            </w:r>
            <w:r w:rsidR="00862D40" w:rsidRPr="004B6827">
              <w:rPr>
                <w:noProof/>
                <w:webHidden/>
                <w:lang w:val="hr-HR"/>
              </w:rPr>
              <w:fldChar w:fldCharType="separate"/>
            </w:r>
            <w:r w:rsidR="00424FC1">
              <w:rPr>
                <w:noProof/>
                <w:webHidden/>
                <w:lang w:val="hr-HR"/>
              </w:rPr>
              <w:t>74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39"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_Toc47041139 \h </w:instrText>
            </w:r>
            <w:r w:rsidR="00862D40" w:rsidRPr="004B6827">
              <w:rPr>
                <w:noProof/>
                <w:webHidden/>
                <w:lang w:val="hr-HR"/>
              </w:rPr>
            </w:r>
            <w:r w:rsidR="00862D40" w:rsidRPr="004B6827">
              <w:rPr>
                <w:noProof/>
                <w:webHidden/>
                <w:lang w:val="hr-HR"/>
              </w:rPr>
              <w:fldChar w:fldCharType="separate"/>
            </w:r>
            <w:r w:rsidR="00424FC1">
              <w:rPr>
                <w:noProof/>
                <w:webHidden/>
                <w:lang w:val="hr-HR"/>
              </w:rPr>
              <w:t>75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0" w:history="1">
            <w:r w:rsidR="00862D40" w:rsidRPr="004B6827">
              <w:rPr>
                <w:rStyle w:val="Hyperlink"/>
                <w:noProof/>
                <w:color w:val="auto"/>
                <w:lang w:val="hr-HR"/>
              </w:rPr>
              <w:t>IZVORI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_Toc47041140 \h </w:instrText>
            </w:r>
            <w:r w:rsidR="00862D40" w:rsidRPr="004B6827">
              <w:rPr>
                <w:noProof/>
                <w:webHidden/>
                <w:lang w:val="hr-HR"/>
              </w:rPr>
            </w:r>
            <w:r w:rsidR="00862D40" w:rsidRPr="004B6827">
              <w:rPr>
                <w:noProof/>
                <w:webHidden/>
                <w:lang w:val="hr-HR"/>
              </w:rPr>
              <w:fldChar w:fldCharType="separate"/>
            </w:r>
            <w:r w:rsidR="00424FC1">
              <w:rPr>
                <w:noProof/>
                <w:webHidden/>
                <w:lang w:val="hr-HR"/>
              </w:rPr>
              <w:t>75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1"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_Toc47041141 \h </w:instrText>
            </w:r>
            <w:r w:rsidR="00862D40" w:rsidRPr="004B6827">
              <w:rPr>
                <w:noProof/>
                <w:webHidden/>
                <w:lang w:val="hr-HR"/>
              </w:rPr>
            </w:r>
            <w:r w:rsidR="00862D40" w:rsidRPr="004B6827">
              <w:rPr>
                <w:noProof/>
                <w:webHidden/>
                <w:lang w:val="hr-HR"/>
              </w:rPr>
              <w:fldChar w:fldCharType="separate"/>
            </w:r>
            <w:r w:rsidR="00424FC1">
              <w:rPr>
                <w:noProof/>
                <w:webHidden/>
                <w:lang w:val="hr-HR"/>
              </w:rPr>
              <w:t>76</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42" w:history="1">
            <w:r w:rsidR="00862D40" w:rsidRPr="004B6827">
              <w:rPr>
                <w:rStyle w:val="Hyperlink"/>
                <w:noProof/>
                <w:color w:val="auto"/>
                <w:lang w:val="hr-HR"/>
              </w:rPr>
              <w:t>B. MEĐUNARODNA RAZINA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_Toc47041142 \h </w:instrText>
            </w:r>
            <w:r w:rsidR="00862D40" w:rsidRPr="004B6827">
              <w:rPr>
                <w:noProof/>
                <w:webHidden/>
                <w:lang w:val="hr-HR"/>
              </w:rPr>
            </w:r>
            <w:r w:rsidR="00862D40" w:rsidRPr="004B6827">
              <w:rPr>
                <w:noProof/>
                <w:webHidden/>
                <w:lang w:val="hr-HR"/>
              </w:rPr>
              <w:fldChar w:fldCharType="separate"/>
            </w:r>
            <w:r w:rsidR="00424FC1">
              <w:rPr>
                <w:noProof/>
                <w:webHidden/>
                <w:lang w:val="hr-HR"/>
              </w:rPr>
              <w:t>76</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43"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_Toc47041143 \h </w:instrText>
            </w:r>
            <w:r w:rsidR="00862D40" w:rsidRPr="004B6827">
              <w:rPr>
                <w:noProof/>
                <w:webHidden/>
                <w:lang w:val="hr-HR"/>
              </w:rPr>
            </w:r>
            <w:r w:rsidR="00862D40" w:rsidRPr="004B6827">
              <w:rPr>
                <w:noProof/>
                <w:webHidden/>
                <w:lang w:val="hr-HR"/>
              </w:rPr>
              <w:fldChar w:fldCharType="separate"/>
            </w:r>
            <w:r w:rsidR="00424FC1">
              <w:rPr>
                <w:noProof/>
                <w:webHidden/>
                <w:lang w:val="hr-HR"/>
              </w:rPr>
              <w:t>76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4"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_Toc47041144 \h </w:instrText>
            </w:r>
            <w:r w:rsidR="00862D40" w:rsidRPr="004B6827">
              <w:rPr>
                <w:noProof/>
                <w:webHidden/>
                <w:lang w:val="hr-HR"/>
              </w:rPr>
            </w:r>
            <w:r w:rsidR="00862D40" w:rsidRPr="004B6827">
              <w:rPr>
                <w:noProof/>
                <w:webHidden/>
                <w:lang w:val="hr-HR"/>
              </w:rPr>
              <w:fldChar w:fldCharType="separate"/>
            </w:r>
            <w:r w:rsidR="00424FC1">
              <w:rPr>
                <w:noProof/>
                <w:webHidden/>
                <w:lang w:val="hr-HR"/>
              </w:rPr>
              <w:t>76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5"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_Toc47041145 \h </w:instrText>
            </w:r>
            <w:r w:rsidR="00862D40" w:rsidRPr="004B6827">
              <w:rPr>
                <w:noProof/>
                <w:webHidden/>
                <w:lang w:val="hr-HR"/>
              </w:rPr>
            </w:r>
            <w:r w:rsidR="00862D40" w:rsidRPr="004B6827">
              <w:rPr>
                <w:noProof/>
                <w:webHidden/>
                <w:lang w:val="hr-HR"/>
              </w:rPr>
              <w:fldChar w:fldCharType="separate"/>
            </w:r>
            <w:r w:rsidR="00424FC1">
              <w:rPr>
                <w:noProof/>
                <w:webHidden/>
                <w:lang w:val="hr-HR"/>
              </w:rPr>
              <w:t>76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6"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_Toc47041146 \h </w:instrText>
            </w:r>
            <w:r w:rsidR="00862D40" w:rsidRPr="004B6827">
              <w:rPr>
                <w:noProof/>
                <w:webHidden/>
                <w:lang w:val="hr-HR"/>
              </w:rPr>
            </w:r>
            <w:r w:rsidR="00862D40" w:rsidRPr="004B6827">
              <w:rPr>
                <w:noProof/>
                <w:webHidden/>
                <w:lang w:val="hr-HR"/>
              </w:rPr>
              <w:fldChar w:fldCharType="separate"/>
            </w:r>
            <w:r w:rsidR="00424FC1">
              <w:rPr>
                <w:noProof/>
                <w:webHidden/>
                <w:lang w:val="hr-HR"/>
              </w:rPr>
              <w:t>77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7"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_Toc47041147 \h </w:instrText>
            </w:r>
            <w:r w:rsidR="00862D40" w:rsidRPr="004B6827">
              <w:rPr>
                <w:noProof/>
                <w:webHidden/>
                <w:lang w:val="hr-HR"/>
              </w:rPr>
            </w:r>
            <w:r w:rsidR="00862D40" w:rsidRPr="004B6827">
              <w:rPr>
                <w:noProof/>
                <w:webHidden/>
                <w:lang w:val="hr-HR"/>
              </w:rPr>
              <w:fldChar w:fldCharType="separate"/>
            </w:r>
            <w:r w:rsidR="00424FC1">
              <w:rPr>
                <w:noProof/>
                <w:webHidden/>
                <w:lang w:val="hr-HR"/>
              </w:rPr>
              <w:t>77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8" w:history="1">
            <w:r w:rsidR="00862D40" w:rsidRPr="004B6827">
              <w:rPr>
                <w:rStyle w:val="Hyperlink"/>
                <w:noProof/>
                <w:color w:val="auto"/>
                <w:lang w:val="hr-HR"/>
              </w:rPr>
              <w:t>IZVORI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_Toc47041148 \h </w:instrText>
            </w:r>
            <w:r w:rsidR="00862D40" w:rsidRPr="004B6827">
              <w:rPr>
                <w:noProof/>
                <w:webHidden/>
                <w:lang w:val="hr-HR"/>
              </w:rPr>
            </w:r>
            <w:r w:rsidR="00862D40" w:rsidRPr="004B6827">
              <w:rPr>
                <w:noProof/>
                <w:webHidden/>
                <w:lang w:val="hr-HR"/>
              </w:rPr>
              <w:fldChar w:fldCharType="separate"/>
            </w:r>
            <w:r w:rsidR="00424FC1">
              <w:rPr>
                <w:noProof/>
                <w:webHidden/>
                <w:lang w:val="hr-HR"/>
              </w:rPr>
              <w:t>77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49"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_Toc47041149 \h </w:instrText>
            </w:r>
            <w:r w:rsidR="00862D40" w:rsidRPr="004B6827">
              <w:rPr>
                <w:noProof/>
                <w:webHidden/>
                <w:lang w:val="hr-HR"/>
              </w:rPr>
            </w:r>
            <w:r w:rsidR="00862D40" w:rsidRPr="004B6827">
              <w:rPr>
                <w:noProof/>
                <w:webHidden/>
                <w:lang w:val="hr-HR"/>
              </w:rPr>
              <w:fldChar w:fldCharType="separate"/>
            </w:r>
            <w:r w:rsidR="00424FC1">
              <w:rPr>
                <w:noProof/>
                <w:webHidden/>
                <w:lang w:val="hr-HR"/>
              </w:rPr>
              <w:t>77</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50" w:history="1">
            <w:r w:rsidR="00862D40" w:rsidRPr="004B6827">
              <w:rPr>
                <w:rStyle w:val="Hyperlink"/>
                <w:noProof/>
                <w:color w:val="auto"/>
                <w:lang w:val="hr-HR"/>
              </w:rPr>
              <w:t>10. ISTRAŽIVANJA U ONKOLOGIJI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_Toc47041150 \h </w:instrText>
            </w:r>
            <w:r w:rsidR="00862D40" w:rsidRPr="004B6827">
              <w:rPr>
                <w:noProof/>
                <w:webHidden/>
                <w:lang w:val="hr-HR"/>
              </w:rPr>
            </w:r>
            <w:r w:rsidR="00862D40" w:rsidRPr="004B6827">
              <w:rPr>
                <w:noProof/>
                <w:webHidden/>
                <w:lang w:val="hr-HR"/>
              </w:rPr>
              <w:fldChar w:fldCharType="separate"/>
            </w:r>
            <w:r w:rsidR="00424FC1">
              <w:rPr>
                <w:noProof/>
                <w:webHidden/>
                <w:lang w:val="hr-HR"/>
              </w:rPr>
              <w:t>78</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51"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_Toc47041151 \h </w:instrText>
            </w:r>
            <w:r w:rsidR="00862D40" w:rsidRPr="004B6827">
              <w:rPr>
                <w:noProof/>
                <w:webHidden/>
                <w:lang w:val="hr-HR"/>
              </w:rPr>
            </w:r>
            <w:r w:rsidR="00862D40" w:rsidRPr="004B6827">
              <w:rPr>
                <w:noProof/>
                <w:webHidden/>
                <w:lang w:val="hr-HR"/>
              </w:rPr>
              <w:fldChar w:fldCharType="separate"/>
            </w:r>
            <w:r w:rsidR="00424FC1">
              <w:rPr>
                <w:noProof/>
                <w:webHidden/>
                <w:lang w:val="hr-HR"/>
              </w:rPr>
              <w:t>78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2"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_Toc47041152 \h </w:instrText>
            </w:r>
            <w:r w:rsidR="00862D40" w:rsidRPr="004B6827">
              <w:rPr>
                <w:noProof/>
                <w:webHidden/>
                <w:lang w:val="hr-HR"/>
              </w:rPr>
            </w:r>
            <w:r w:rsidR="00862D40" w:rsidRPr="004B6827">
              <w:rPr>
                <w:noProof/>
                <w:webHidden/>
                <w:lang w:val="hr-HR"/>
              </w:rPr>
              <w:fldChar w:fldCharType="separate"/>
            </w:r>
            <w:r w:rsidR="00424FC1">
              <w:rPr>
                <w:noProof/>
                <w:webHidden/>
                <w:lang w:val="hr-HR"/>
              </w:rPr>
              <w:t>79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3"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_Toc47041153 \h </w:instrText>
            </w:r>
            <w:r w:rsidR="00862D40" w:rsidRPr="004B6827">
              <w:rPr>
                <w:noProof/>
                <w:webHidden/>
                <w:lang w:val="hr-HR"/>
              </w:rPr>
            </w:r>
            <w:r w:rsidR="00862D40" w:rsidRPr="004B6827">
              <w:rPr>
                <w:noProof/>
                <w:webHidden/>
                <w:lang w:val="hr-HR"/>
              </w:rPr>
              <w:fldChar w:fldCharType="separate"/>
            </w:r>
            <w:r w:rsidR="00424FC1">
              <w:rPr>
                <w:noProof/>
                <w:webHidden/>
                <w:lang w:val="hr-HR"/>
              </w:rPr>
              <w:t>79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4"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_Toc47041154 \h </w:instrText>
            </w:r>
            <w:r w:rsidR="00862D40" w:rsidRPr="004B6827">
              <w:rPr>
                <w:noProof/>
                <w:webHidden/>
                <w:lang w:val="hr-HR"/>
              </w:rPr>
            </w:r>
            <w:r w:rsidR="00862D40" w:rsidRPr="004B6827">
              <w:rPr>
                <w:noProof/>
                <w:webHidden/>
                <w:lang w:val="hr-HR"/>
              </w:rPr>
              <w:fldChar w:fldCharType="separate"/>
            </w:r>
            <w:r w:rsidR="00424FC1">
              <w:rPr>
                <w:noProof/>
                <w:webHidden/>
                <w:lang w:val="hr-HR"/>
              </w:rPr>
              <w:t>79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5"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_Toc47041155 \h </w:instrText>
            </w:r>
            <w:r w:rsidR="00862D40" w:rsidRPr="004B6827">
              <w:rPr>
                <w:noProof/>
                <w:webHidden/>
                <w:lang w:val="hr-HR"/>
              </w:rPr>
            </w:r>
            <w:r w:rsidR="00862D40" w:rsidRPr="004B6827">
              <w:rPr>
                <w:noProof/>
                <w:webHidden/>
                <w:lang w:val="hr-HR"/>
              </w:rPr>
              <w:fldChar w:fldCharType="separate"/>
            </w:r>
            <w:r w:rsidR="00424FC1">
              <w:rPr>
                <w:noProof/>
                <w:webHidden/>
                <w:lang w:val="hr-HR"/>
              </w:rPr>
              <w:t>80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6"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_Toc47041156 \h </w:instrText>
            </w:r>
            <w:r w:rsidR="00862D40" w:rsidRPr="004B6827">
              <w:rPr>
                <w:noProof/>
                <w:webHidden/>
                <w:lang w:val="hr-HR"/>
              </w:rPr>
            </w:r>
            <w:r w:rsidR="00862D40" w:rsidRPr="004B6827">
              <w:rPr>
                <w:noProof/>
                <w:webHidden/>
                <w:lang w:val="hr-HR"/>
              </w:rPr>
              <w:fldChar w:fldCharType="separate"/>
            </w:r>
            <w:r w:rsidR="00424FC1">
              <w:rPr>
                <w:noProof/>
                <w:webHidden/>
                <w:lang w:val="hr-HR"/>
              </w:rPr>
              <w:t>80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57"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_Toc47041157 \h </w:instrText>
            </w:r>
            <w:r w:rsidR="00862D40" w:rsidRPr="004B6827">
              <w:rPr>
                <w:noProof/>
                <w:webHidden/>
                <w:lang w:val="hr-HR"/>
              </w:rPr>
            </w:r>
            <w:r w:rsidR="00862D40" w:rsidRPr="004B6827">
              <w:rPr>
                <w:noProof/>
                <w:webHidden/>
                <w:lang w:val="hr-HR"/>
              </w:rPr>
              <w:fldChar w:fldCharType="separate"/>
            </w:r>
            <w:r w:rsidR="00424FC1">
              <w:rPr>
                <w:noProof/>
                <w:webHidden/>
                <w:lang w:val="hr-HR"/>
              </w:rPr>
              <w:t>81</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58" w:history="1">
            <w:r w:rsidR="00862D40" w:rsidRPr="004B6827">
              <w:rPr>
                <w:rStyle w:val="Hyperlink"/>
                <w:noProof/>
                <w:color w:val="auto"/>
                <w:lang w:val="hr-HR"/>
              </w:rPr>
              <w:t>11. USPOSTAVLJANJE NACIONALNE ONKOLOŠKE MREŽE, KONTROLA KVALITETE, NADZOR I IZVJEŠĆIVANJE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_Toc47041158 \h </w:instrText>
            </w:r>
            <w:r w:rsidR="00862D40" w:rsidRPr="004B6827">
              <w:rPr>
                <w:noProof/>
                <w:webHidden/>
                <w:lang w:val="hr-HR"/>
              </w:rPr>
            </w:r>
            <w:r w:rsidR="00862D40" w:rsidRPr="004B6827">
              <w:rPr>
                <w:noProof/>
                <w:webHidden/>
                <w:lang w:val="hr-HR"/>
              </w:rPr>
              <w:fldChar w:fldCharType="separate"/>
            </w:r>
            <w:r w:rsidR="00424FC1">
              <w:rPr>
                <w:noProof/>
                <w:webHidden/>
                <w:lang w:val="hr-HR"/>
              </w:rPr>
              <w:t>81</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59" w:history="1">
            <w:r w:rsidR="00862D40" w:rsidRPr="004B6827">
              <w:rPr>
                <w:rStyle w:val="Hyperlink"/>
                <w:noProof/>
                <w:color w:val="auto"/>
                <w:lang w:val="hr-HR"/>
              </w:rPr>
              <w:t>A. NACIONALNA ONKOLOŠKA MREŽA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_Toc47041159 \h </w:instrText>
            </w:r>
            <w:r w:rsidR="00862D40" w:rsidRPr="004B6827">
              <w:rPr>
                <w:noProof/>
                <w:webHidden/>
                <w:lang w:val="hr-HR"/>
              </w:rPr>
            </w:r>
            <w:r w:rsidR="00862D40" w:rsidRPr="004B6827">
              <w:rPr>
                <w:noProof/>
                <w:webHidden/>
                <w:lang w:val="hr-HR"/>
              </w:rPr>
              <w:fldChar w:fldCharType="separate"/>
            </w:r>
            <w:r w:rsidR="00424FC1">
              <w:rPr>
                <w:noProof/>
                <w:webHidden/>
                <w:lang w:val="hr-HR"/>
              </w:rPr>
              <w:t>81</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60"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_Toc47041160 \h </w:instrText>
            </w:r>
            <w:r w:rsidR="00862D40" w:rsidRPr="004B6827">
              <w:rPr>
                <w:noProof/>
                <w:webHidden/>
                <w:lang w:val="hr-HR"/>
              </w:rPr>
            </w:r>
            <w:r w:rsidR="00862D40" w:rsidRPr="004B6827">
              <w:rPr>
                <w:noProof/>
                <w:webHidden/>
                <w:lang w:val="hr-HR"/>
              </w:rPr>
              <w:fldChar w:fldCharType="separate"/>
            </w:r>
            <w:r w:rsidR="00424FC1">
              <w:rPr>
                <w:noProof/>
                <w:webHidden/>
                <w:lang w:val="hr-HR"/>
              </w:rPr>
              <w:t>81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1"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_Toc47041161 \h </w:instrText>
            </w:r>
            <w:r w:rsidR="00862D40" w:rsidRPr="004B6827">
              <w:rPr>
                <w:noProof/>
                <w:webHidden/>
                <w:lang w:val="hr-HR"/>
              </w:rPr>
            </w:r>
            <w:r w:rsidR="00862D40" w:rsidRPr="004B6827">
              <w:rPr>
                <w:noProof/>
                <w:webHidden/>
                <w:lang w:val="hr-HR"/>
              </w:rPr>
              <w:fldChar w:fldCharType="separate"/>
            </w:r>
            <w:r w:rsidR="00424FC1">
              <w:rPr>
                <w:noProof/>
                <w:webHidden/>
                <w:lang w:val="hr-HR"/>
              </w:rPr>
              <w:t>84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2"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_Toc47041162 \h </w:instrText>
            </w:r>
            <w:r w:rsidR="00862D40" w:rsidRPr="004B6827">
              <w:rPr>
                <w:noProof/>
                <w:webHidden/>
                <w:lang w:val="hr-HR"/>
              </w:rPr>
            </w:r>
            <w:r w:rsidR="00862D40" w:rsidRPr="004B6827">
              <w:rPr>
                <w:noProof/>
                <w:webHidden/>
                <w:lang w:val="hr-HR"/>
              </w:rPr>
              <w:fldChar w:fldCharType="separate"/>
            </w:r>
            <w:r w:rsidR="00424FC1">
              <w:rPr>
                <w:noProof/>
                <w:webHidden/>
                <w:lang w:val="hr-HR"/>
              </w:rPr>
              <w:t>84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3"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_Toc47041163 \h </w:instrText>
            </w:r>
            <w:r w:rsidR="00862D40" w:rsidRPr="004B6827">
              <w:rPr>
                <w:noProof/>
                <w:webHidden/>
                <w:lang w:val="hr-HR"/>
              </w:rPr>
            </w:r>
            <w:r w:rsidR="00862D40" w:rsidRPr="004B6827">
              <w:rPr>
                <w:noProof/>
                <w:webHidden/>
                <w:lang w:val="hr-HR"/>
              </w:rPr>
              <w:fldChar w:fldCharType="separate"/>
            </w:r>
            <w:r w:rsidR="00424FC1">
              <w:rPr>
                <w:noProof/>
                <w:webHidden/>
                <w:lang w:val="hr-HR"/>
              </w:rPr>
              <w:t>85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4"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_Toc47041164 \h </w:instrText>
            </w:r>
            <w:r w:rsidR="00862D40" w:rsidRPr="004B6827">
              <w:rPr>
                <w:noProof/>
                <w:webHidden/>
                <w:lang w:val="hr-HR"/>
              </w:rPr>
            </w:r>
            <w:r w:rsidR="00862D40" w:rsidRPr="004B6827">
              <w:rPr>
                <w:noProof/>
                <w:webHidden/>
                <w:lang w:val="hr-HR"/>
              </w:rPr>
              <w:fldChar w:fldCharType="separate"/>
            </w:r>
            <w:r w:rsidR="00424FC1">
              <w:rPr>
                <w:noProof/>
                <w:webHidden/>
                <w:lang w:val="hr-HR"/>
              </w:rPr>
              <w:t>86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5"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_Toc47041165 \h </w:instrText>
            </w:r>
            <w:r w:rsidR="00862D40" w:rsidRPr="004B6827">
              <w:rPr>
                <w:noProof/>
                <w:webHidden/>
                <w:lang w:val="hr-HR"/>
              </w:rPr>
            </w:r>
            <w:r w:rsidR="00862D40" w:rsidRPr="004B6827">
              <w:rPr>
                <w:noProof/>
                <w:webHidden/>
                <w:lang w:val="hr-HR"/>
              </w:rPr>
              <w:fldChar w:fldCharType="separate"/>
            </w:r>
            <w:r w:rsidR="00424FC1">
              <w:rPr>
                <w:noProof/>
                <w:webHidden/>
                <w:lang w:val="hr-HR"/>
              </w:rPr>
              <w:t>86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6"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_Toc47041166 \h </w:instrText>
            </w:r>
            <w:r w:rsidR="00862D40" w:rsidRPr="004B6827">
              <w:rPr>
                <w:noProof/>
                <w:webHidden/>
                <w:lang w:val="hr-HR"/>
              </w:rPr>
            </w:r>
            <w:r w:rsidR="00862D40" w:rsidRPr="004B6827">
              <w:rPr>
                <w:noProof/>
                <w:webHidden/>
                <w:lang w:val="hr-HR"/>
              </w:rPr>
              <w:fldChar w:fldCharType="separate"/>
            </w:r>
            <w:r w:rsidR="00424FC1">
              <w:rPr>
                <w:noProof/>
                <w:webHidden/>
                <w:lang w:val="hr-HR"/>
              </w:rPr>
              <w:t>87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67" w:history="1">
            <w:r w:rsidR="00862D40" w:rsidRPr="004B6827">
              <w:rPr>
                <w:rStyle w:val="Hyperlink"/>
                <w:noProof/>
                <w:color w:val="auto"/>
                <w:lang w:val="hr-HR"/>
              </w:rPr>
              <w:t>B. NACIONALNA BAZA ONKOLOŠKIH PODATAKA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_Toc47041167 \h </w:instrText>
            </w:r>
            <w:r w:rsidR="00862D40" w:rsidRPr="004B6827">
              <w:rPr>
                <w:noProof/>
                <w:webHidden/>
                <w:lang w:val="hr-HR"/>
              </w:rPr>
            </w:r>
            <w:r w:rsidR="00862D40" w:rsidRPr="004B6827">
              <w:rPr>
                <w:noProof/>
                <w:webHidden/>
                <w:lang w:val="hr-HR"/>
              </w:rPr>
              <w:fldChar w:fldCharType="separate"/>
            </w:r>
            <w:r w:rsidR="00424FC1">
              <w:rPr>
                <w:noProof/>
                <w:webHidden/>
                <w:lang w:val="hr-HR"/>
              </w:rPr>
              <w:t>87</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68"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_Toc47041168 \h </w:instrText>
            </w:r>
            <w:r w:rsidR="00862D40" w:rsidRPr="004B6827">
              <w:rPr>
                <w:noProof/>
                <w:webHidden/>
                <w:lang w:val="hr-HR"/>
              </w:rPr>
            </w:r>
            <w:r w:rsidR="00862D40" w:rsidRPr="004B6827">
              <w:rPr>
                <w:noProof/>
                <w:webHidden/>
                <w:lang w:val="hr-HR"/>
              </w:rPr>
              <w:fldChar w:fldCharType="separate"/>
            </w:r>
            <w:r w:rsidR="00424FC1">
              <w:rPr>
                <w:noProof/>
                <w:webHidden/>
                <w:lang w:val="hr-HR"/>
              </w:rPr>
              <w:t>87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69"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_Toc47041169 \h </w:instrText>
            </w:r>
            <w:r w:rsidR="00862D40" w:rsidRPr="004B6827">
              <w:rPr>
                <w:noProof/>
                <w:webHidden/>
                <w:lang w:val="hr-HR"/>
              </w:rPr>
            </w:r>
            <w:r w:rsidR="00862D40" w:rsidRPr="004B6827">
              <w:rPr>
                <w:noProof/>
                <w:webHidden/>
                <w:lang w:val="hr-HR"/>
              </w:rPr>
              <w:fldChar w:fldCharType="separate"/>
            </w:r>
            <w:r w:rsidR="00424FC1">
              <w:rPr>
                <w:noProof/>
                <w:webHidden/>
                <w:lang w:val="hr-HR"/>
              </w:rPr>
              <w:t>88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0"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_Toc47041170 \h </w:instrText>
            </w:r>
            <w:r w:rsidR="00862D40" w:rsidRPr="004B6827">
              <w:rPr>
                <w:noProof/>
                <w:webHidden/>
                <w:lang w:val="hr-HR"/>
              </w:rPr>
            </w:r>
            <w:r w:rsidR="00862D40" w:rsidRPr="004B6827">
              <w:rPr>
                <w:noProof/>
                <w:webHidden/>
                <w:lang w:val="hr-HR"/>
              </w:rPr>
              <w:fldChar w:fldCharType="separate"/>
            </w:r>
            <w:r w:rsidR="00424FC1">
              <w:rPr>
                <w:noProof/>
                <w:webHidden/>
                <w:lang w:val="hr-HR"/>
              </w:rPr>
              <w:t>88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1"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_Toc47041171 \h </w:instrText>
            </w:r>
            <w:r w:rsidR="00862D40" w:rsidRPr="004B6827">
              <w:rPr>
                <w:noProof/>
                <w:webHidden/>
                <w:lang w:val="hr-HR"/>
              </w:rPr>
            </w:r>
            <w:r w:rsidR="00862D40" w:rsidRPr="004B6827">
              <w:rPr>
                <w:noProof/>
                <w:webHidden/>
                <w:lang w:val="hr-HR"/>
              </w:rPr>
              <w:fldChar w:fldCharType="separate"/>
            </w:r>
            <w:r w:rsidR="00424FC1">
              <w:rPr>
                <w:noProof/>
                <w:webHidden/>
                <w:lang w:val="hr-HR"/>
              </w:rPr>
              <w:t>88</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2"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_Toc47041172 \h </w:instrText>
            </w:r>
            <w:r w:rsidR="00862D40" w:rsidRPr="004B6827">
              <w:rPr>
                <w:noProof/>
                <w:webHidden/>
                <w:lang w:val="hr-HR"/>
              </w:rPr>
            </w:r>
            <w:r w:rsidR="00862D40" w:rsidRPr="004B6827">
              <w:rPr>
                <w:noProof/>
                <w:webHidden/>
                <w:lang w:val="hr-HR"/>
              </w:rPr>
              <w:fldChar w:fldCharType="separate"/>
            </w:r>
            <w:r w:rsidR="00424FC1">
              <w:rPr>
                <w:noProof/>
                <w:webHidden/>
                <w:lang w:val="hr-HR"/>
              </w:rPr>
              <w:t>89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3"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_Toc47041173 \h </w:instrText>
            </w:r>
            <w:r w:rsidR="00862D40" w:rsidRPr="004B6827">
              <w:rPr>
                <w:noProof/>
                <w:webHidden/>
                <w:lang w:val="hr-HR"/>
              </w:rPr>
            </w:r>
            <w:r w:rsidR="00862D40" w:rsidRPr="004B6827">
              <w:rPr>
                <w:noProof/>
                <w:webHidden/>
                <w:lang w:val="hr-HR"/>
              </w:rPr>
              <w:fldChar w:fldCharType="separate"/>
            </w:r>
            <w:r w:rsidR="00424FC1">
              <w:rPr>
                <w:noProof/>
                <w:webHidden/>
                <w:lang w:val="hr-HR"/>
              </w:rPr>
              <w:t>89</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4"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_Toc47041174 \h </w:instrText>
            </w:r>
            <w:r w:rsidR="00862D40" w:rsidRPr="004B6827">
              <w:rPr>
                <w:noProof/>
                <w:webHidden/>
                <w:lang w:val="hr-HR"/>
              </w:rPr>
            </w:r>
            <w:r w:rsidR="00862D40" w:rsidRPr="004B6827">
              <w:rPr>
                <w:noProof/>
                <w:webHidden/>
                <w:lang w:val="hr-HR"/>
              </w:rPr>
              <w:fldChar w:fldCharType="separate"/>
            </w:r>
            <w:r w:rsidR="00424FC1">
              <w:rPr>
                <w:noProof/>
                <w:webHidden/>
                <w:lang w:val="hr-HR"/>
              </w:rPr>
              <w:t>89</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75" w:history="1">
            <w:r w:rsidR="00862D40" w:rsidRPr="004B6827">
              <w:rPr>
                <w:rStyle w:val="Hyperlink"/>
                <w:noProof/>
                <w:color w:val="auto"/>
                <w:lang w:val="hr-HR"/>
              </w:rPr>
              <w:t>C. KONTROLA KVALITETE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_Toc47041175 \h </w:instrText>
            </w:r>
            <w:r w:rsidR="00862D40" w:rsidRPr="004B6827">
              <w:rPr>
                <w:noProof/>
                <w:webHidden/>
                <w:lang w:val="hr-HR"/>
              </w:rPr>
            </w:r>
            <w:r w:rsidR="00862D40" w:rsidRPr="004B6827">
              <w:rPr>
                <w:noProof/>
                <w:webHidden/>
                <w:lang w:val="hr-HR"/>
              </w:rPr>
              <w:fldChar w:fldCharType="separate"/>
            </w:r>
            <w:r w:rsidR="00424FC1">
              <w:rPr>
                <w:noProof/>
                <w:webHidden/>
                <w:lang w:val="hr-HR"/>
              </w:rPr>
              <w:t>90</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76"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_Toc47041176 \h </w:instrText>
            </w:r>
            <w:r w:rsidR="00862D40" w:rsidRPr="004B6827">
              <w:rPr>
                <w:noProof/>
                <w:webHidden/>
                <w:lang w:val="hr-HR"/>
              </w:rPr>
            </w:r>
            <w:r w:rsidR="00862D40" w:rsidRPr="004B6827">
              <w:rPr>
                <w:noProof/>
                <w:webHidden/>
                <w:lang w:val="hr-HR"/>
              </w:rPr>
              <w:fldChar w:fldCharType="separate"/>
            </w:r>
            <w:r w:rsidR="00424FC1">
              <w:rPr>
                <w:noProof/>
                <w:webHidden/>
                <w:lang w:val="hr-HR"/>
              </w:rPr>
              <w:t>90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7"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_Toc47041177 \h </w:instrText>
            </w:r>
            <w:r w:rsidR="00862D40" w:rsidRPr="004B6827">
              <w:rPr>
                <w:noProof/>
                <w:webHidden/>
                <w:lang w:val="hr-HR"/>
              </w:rPr>
            </w:r>
            <w:r w:rsidR="00862D40" w:rsidRPr="004B6827">
              <w:rPr>
                <w:noProof/>
                <w:webHidden/>
                <w:lang w:val="hr-HR"/>
              </w:rPr>
              <w:fldChar w:fldCharType="separate"/>
            </w:r>
            <w:r w:rsidR="00424FC1">
              <w:rPr>
                <w:noProof/>
                <w:webHidden/>
                <w:lang w:val="hr-HR"/>
              </w:rPr>
              <w:t>90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8"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_Toc47041178 \h </w:instrText>
            </w:r>
            <w:r w:rsidR="00862D40" w:rsidRPr="004B6827">
              <w:rPr>
                <w:noProof/>
                <w:webHidden/>
                <w:lang w:val="hr-HR"/>
              </w:rPr>
            </w:r>
            <w:r w:rsidR="00862D40" w:rsidRPr="004B6827">
              <w:rPr>
                <w:noProof/>
                <w:webHidden/>
                <w:lang w:val="hr-HR"/>
              </w:rPr>
              <w:fldChar w:fldCharType="separate"/>
            </w:r>
            <w:r w:rsidR="00424FC1">
              <w:rPr>
                <w:noProof/>
                <w:webHidden/>
                <w:lang w:val="hr-HR"/>
              </w:rPr>
              <w:t>90</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79"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_Toc47041179 \h </w:instrText>
            </w:r>
            <w:r w:rsidR="00862D40" w:rsidRPr="004B6827">
              <w:rPr>
                <w:noProof/>
                <w:webHidden/>
                <w:lang w:val="hr-HR"/>
              </w:rPr>
            </w:r>
            <w:r w:rsidR="00862D40" w:rsidRPr="004B6827">
              <w:rPr>
                <w:noProof/>
                <w:webHidden/>
                <w:lang w:val="hr-HR"/>
              </w:rPr>
              <w:fldChar w:fldCharType="separate"/>
            </w:r>
            <w:r w:rsidR="00424FC1">
              <w:rPr>
                <w:noProof/>
                <w:webHidden/>
                <w:lang w:val="hr-HR"/>
              </w:rPr>
              <w:t>91</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0"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_Toc47041180 \h </w:instrText>
            </w:r>
            <w:r w:rsidR="00862D40" w:rsidRPr="004B6827">
              <w:rPr>
                <w:noProof/>
                <w:webHidden/>
                <w:lang w:val="hr-HR"/>
              </w:rPr>
            </w:r>
            <w:r w:rsidR="00862D40" w:rsidRPr="004B6827">
              <w:rPr>
                <w:noProof/>
                <w:webHidden/>
                <w:lang w:val="hr-HR"/>
              </w:rPr>
              <w:fldChar w:fldCharType="separate"/>
            </w:r>
            <w:r w:rsidR="00424FC1">
              <w:rPr>
                <w:noProof/>
                <w:webHidden/>
                <w:lang w:val="hr-HR"/>
              </w:rPr>
              <w:t>92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1" w:history="1">
            <w:r w:rsidR="00862D40" w:rsidRPr="004B6827">
              <w:rPr>
                <w:rStyle w:val="Hyperlink"/>
                <w:noProof/>
                <w:color w:val="auto"/>
                <w:lang w:val="hr-HR"/>
              </w:rPr>
              <w:t>IZVORI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_Toc47041181 \h </w:instrText>
            </w:r>
            <w:r w:rsidR="00862D40" w:rsidRPr="004B6827">
              <w:rPr>
                <w:noProof/>
                <w:webHidden/>
                <w:lang w:val="hr-HR"/>
              </w:rPr>
            </w:r>
            <w:r w:rsidR="00862D40" w:rsidRPr="004B6827">
              <w:rPr>
                <w:noProof/>
                <w:webHidden/>
                <w:lang w:val="hr-HR"/>
              </w:rPr>
              <w:fldChar w:fldCharType="separate"/>
            </w:r>
            <w:r w:rsidR="00424FC1">
              <w:rPr>
                <w:noProof/>
                <w:webHidden/>
                <w:lang w:val="hr-HR"/>
              </w:rPr>
              <w:t>92</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2"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_Toc47041182 \h </w:instrText>
            </w:r>
            <w:r w:rsidR="00862D40" w:rsidRPr="004B6827">
              <w:rPr>
                <w:noProof/>
                <w:webHidden/>
                <w:lang w:val="hr-HR"/>
              </w:rPr>
            </w:r>
            <w:r w:rsidR="00862D40" w:rsidRPr="004B6827">
              <w:rPr>
                <w:noProof/>
                <w:webHidden/>
                <w:lang w:val="hr-HR"/>
              </w:rPr>
              <w:fldChar w:fldCharType="separate"/>
            </w:r>
            <w:r w:rsidR="00424FC1">
              <w:rPr>
                <w:noProof/>
                <w:webHidden/>
                <w:lang w:val="hr-HR"/>
              </w:rPr>
              <w:t>92</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83" w:history="1">
            <w:r w:rsidR="00862D40" w:rsidRPr="004B6827">
              <w:rPr>
                <w:rStyle w:val="Hyperlink"/>
                <w:noProof/>
                <w:color w:val="auto"/>
                <w:lang w:val="hr-HR"/>
              </w:rPr>
              <w:t>D. PRAĆENJE  I IZVJEŠĆIVANJE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_Toc47041183 \h </w:instrText>
            </w:r>
            <w:r w:rsidR="00862D40" w:rsidRPr="004B6827">
              <w:rPr>
                <w:noProof/>
                <w:webHidden/>
                <w:lang w:val="hr-HR"/>
              </w:rPr>
            </w:r>
            <w:r w:rsidR="00862D40" w:rsidRPr="004B6827">
              <w:rPr>
                <w:noProof/>
                <w:webHidden/>
                <w:lang w:val="hr-HR"/>
              </w:rPr>
              <w:fldChar w:fldCharType="separate"/>
            </w:r>
            <w:r w:rsidR="00424FC1">
              <w:rPr>
                <w:noProof/>
                <w:webHidden/>
                <w:lang w:val="hr-HR"/>
              </w:rPr>
              <w:t>93</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84"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_Toc47041184 \h </w:instrText>
            </w:r>
            <w:r w:rsidR="00862D40" w:rsidRPr="004B6827">
              <w:rPr>
                <w:noProof/>
                <w:webHidden/>
                <w:lang w:val="hr-HR"/>
              </w:rPr>
            </w:r>
            <w:r w:rsidR="00862D40" w:rsidRPr="004B6827">
              <w:rPr>
                <w:noProof/>
                <w:webHidden/>
                <w:lang w:val="hr-HR"/>
              </w:rPr>
              <w:fldChar w:fldCharType="separate"/>
            </w:r>
            <w:r w:rsidR="00424FC1">
              <w:rPr>
                <w:noProof/>
                <w:webHidden/>
                <w:lang w:val="hr-HR"/>
              </w:rPr>
              <w:t>93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5"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_Toc47041185 \h </w:instrText>
            </w:r>
            <w:r w:rsidR="00862D40" w:rsidRPr="004B6827">
              <w:rPr>
                <w:noProof/>
                <w:webHidden/>
                <w:lang w:val="hr-HR"/>
              </w:rPr>
            </w:r>
            <w:r w:rsidR="00862D40" w:rsidRPr="004B6827">
              <w:rPr>
                <w:noProof/>
                <w:webHidden/>
                <w:lang w:val="hr-HR"/>
              </w:rPr>
              <w:fldChar w:fldCharType="separate"/>
            </w:r>
            <w:r w:rsidR="00424FC1">
              <w:rPr>
                <w:noProof/>
                <w:webHidden/>
                <w:lang w:val="hr-HR"/>
              </w:rPr>
              <w:t>93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6"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_Toc47041186 \h </w:instrText>
            </w:r>
            <w:r w:rsidR="00862D40" w:rsidRPr="004B6827">
              <w:rPr>
                <w:noProof/>
                <w:webHidden/>
                <w:lang w:val="hr-HR"/>
              </w:rPr>
            </w:r>
            <w:r w:rsidR="00862D40" w:rsidRPr="004B6827">
              <w:rPr>
                <w:noProof/>
                <w:webHidden/>
                <w:lang w:val="hr-HR"/>
              </w:rPr>
              <w:fldChar w:fldCharType="separate"/>
            </w:r>
            <w:r w:rsidR="00424FC1">
              <w:rPr>
                <w:noProof/>
                <w:webHidden/>
                <w:lang w:val="hr-HR"/>
              </w:rPr>
              <w:t>93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7"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_Toc47041187 \h </w:instrText>
            </w:r>
            <w:r w:rsidR="00862D40" w:rsidRPr="004B6827">
              <w:rPr>
                <w:noProof/>
                <w:webHidden/>
                <w:lang w:val="hr-HR"/>
              </w:rPr>
            </w:r>
            <w:r w:rsidR="00862D40" w:rsidRPr="004B6827">
              <w:rPr>
                <w:noProof/>
                <w:webHidden/>
                <w:lang w:val="hr-HR"/>
              </w:rPr>
              <w:fldChar w:fldCharType="separate"/>
            </w:r>
            <w:r w:rsidR="00424FC1">
              <w:rPr>
                <w:noProof/>
                <w:webHidden/>
                <w:lang w:val="hr-HR"/>
              </w:rPr>
              <w:t>93</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8"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_Toc47041188 \h </w:instrText>
            </w:r>
            <w:r w:rsidR="00862D40" w:rsidRPr="004B6827">
              <w:rPr>
                <w:noProof/>
                <w:webHidden/>
                <w:lang w:val="hr-HR"/>
              </w:rPr>
            </w:r>
            <w:r w:rsidR="00862D40" w:rsidRPr="004B6827">
              <w:rPr>
                <w:noProof/>
                <w:webHidden/>
                <w:lang w:val="hr-HR"/>
              </w:rPr>
              <w:fldChar w:fldCharType="separate"/>
            </w:r>
            <w:r w:rsidR="00424FC1">
              <w:rPr>
                <w:noProof/>
                <w:webHidden/>
                <w:lang w:val="hr-HR"/>
              </w:rPr>
              <w:t>94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89"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_Toc47041189 \h </w:instrText>
            </w:r>
            <w:r w:rsidR="00862D40" w:rsidRPr="004B6827">
              <w:rPr>
                <w:noProof/>
                <w:webHidden/>
                <w:lang w:val="hr-HR"/>
              </w:rPr>
            </w:r>
            <w:r w:rsidR="00862D40" w:rsidRPr="004B6827">
              <w:rPr>
                <w:noProof/>
                <w:webHidden/>
                <w:lang w:val="hr-HR"/>
              </w:rPr>
              <w:fldChar w:fldCharType="separate"/>
            </w:r>
            <w:r w:rsidR="00424FC1">
              <w:rPr>
                <w:noProof/>
                <w:webHidden/>
                <w:lang w:val="hr-HR"/>
              </w:rPr>
              <w:t>94</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0" w:history="1">
            <w:r w:rsidR="00862D40" w:rsidRPr="004B6827">
              <w:rPr>
                <w:rStyle w:val="Hyperlink"/>
                <w:noProof/>
                <w:color w:val="auto"/>
                <w:lang w:val="hr-HR"/>
              </w:rPr>
              <w:t>EKONOMSKA ANALIZA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_Toc47041190 \h </w:instrText>
            </w:r>
            <w:r w:rsidR="00862D40" w:rsidRPr="004B6827">
              <w:rPr>
                <w:noProof/>
                <w:webHidden/>
                <w:lang w:val="hr-HR"/>
              </w:rPr>
            </w:r>
            <w:r w:rsidR="00862D40" w:rsidRPr="004B6827">
              <w:rPr>
                <w:noProof/>
                <w:webHidden/>
                <w:lang w:val="hr-HR"/>
              </w:rPr>
              <w:fldChar w:fldCharType="separate"/>
            </w:r>
            <w:r w:rsidR="00424FC1">
              <w:rPr>
                <w:noProof/>
                <w:webHidden/>
                <w:lang w:val="hr-HR"/>
              </w:rPr>
              <w:t>94</w:t>
            </w:r>
            <w:r w:rsidR="00862D40" w:rsidRPr="004B6827">
              <w:rPr>
                <w:noProof/>
                <w:webHidden/>
                <w:lang w:val="hr-HR"/>
              </w:rPr>
              <w:fldChar w:fldCharType="end"/>
            </w:r>
          </w:hyperlink>
        </w:p>
        <w:p w:rsidR="00862D40" w:rsidRPr="004B6827" w:rsidRDefault="00F36DB1">
          <w:pPr>
            <w:pStyle w:val="TOC1"/>
            <w:tabs>
              <w:tab w:val="right" w:leader="dot" w:pos="9350"/>
            </w:tabs>
            <w:rPr>
              <w:noProof/>
              <w:sz w:val="22"/>
              <w:szCs w:val="22"/>
              <w:lang w:val="hr-HR" w:eastAsia="hr-HR"/>
            </w:rPr>
          </w:pPr>
          <w:hyperlink w:anchor="_Toc47041191" w:history="1">
            <w:r w:rsidR="00862D40" w:rsidRPr="004B6827">
              <w:rPr>
                <w:rStyle w:val="Hyperlink"/>
                <w:noProof/>
                <w:color w:val="auto"/>
                <w:lang w:val="hr-HR"/>
              </w:rPr>
              <w:t>12. INTEGRIRANA ANALIZA ISPLATIVOSTI NACIONALNOG STRATEŠKOG OKVIRA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_Toc47041191 \h </w:instrText>
            </w:r>
            <w:r w:rsidR="00862D40" w:rsidRPr="004B6827">
              <w:rPr>
                <w:noProof/>
                <w:webHidden/>
                <w:lang w:val="hr-HR"/>
              </w:rPr>
            </w:r>
            <w:r w:rsidR="00862D40" w:rsidRPr="004B6827">
              <w:rPr>
                <w:noProof/>
                <w:webHidden/>
                <w:lang w:val="hr-HR"/>
              </w:rPr>
              <w:fldChar w:fldCharType="separate"/>
            </w:r>
            <w:r w:rsidR="00424FC1">
              <w:rPr>
                <w:noProof/>
                <w:webHidden/>
                <w:lang w:val="hr-HR"/>
              </w:rPr>
              <w:t>95</w:t>
            </w:r>
            <w:r w:rsidR="00862D40" w:rsidRPr="004B6827">
              <w:rPr>
                <w:noProof/>
                <w:webHidden/>
                <w:lang w:val="hr-HR"/>
              </w:rPr>
              <w:fldChar w:fldCharType="end"/>
            </w:r>
          </w:hyperlink>
        </w:p>
        <w:p w:rsidR="00862D40" w:rsidRPr="004B6827" w:rsidRDefault="00F36DB1">
          <w:pPr>
            <w:pStyle w:val="TOC2"/>
            <w:tabs>
              <w:tab w:val="right" w:leader="dot" w:pos="9350"/>
            </w:tabs>
            <w:rPr>
              <w:noProof/>
              <w:sz w:val="22"/>
              <w:szCs w:val="22"/>
              <w:lang w:val="hr-HR" w:eastAsia="hr-HR"/>
            </w:rPr>
          </w:pPr>
          <w:hyperlink w:anchor="_Toc47041192" w:history="1">
            <w:r w:rsidR="00862D40" w:rsidRPr="004B6827">
              <w:rPr>
                <w:rStyle w:val="Hyperlink"/>
                <w:noProof/>
                <w:color w:val="auto"/>
                <w:lang w:val="hr-HR"/>
              </w:rPr>
              <w:t>UVOD</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_Toc47041192 \h </w:instrText>
            </w:r>
            <w:r w:rsidR="00862D40" w:rsidRPr="004B6827">
              <w:rPr>
                <w:noProof/>
                <w:webHidden/>
                <w:lang w:val="hr-HR"/>
              </w:rPr>
            </w:r>
            <w:r w:rsidR="00862D40" w:rsidRPr="004B6827">
              <w:rPr>
                <w:noProof/>
                <w:webHidden/>
                <w:lang w:val="hr-HR"/>
              </w:rPr>
              <w:fldChar w:fldCharType="separate"/>
            </w:r>
            <w:r w:rsidR="00424FC1">
              <w:rPr>
                <w:noProof/>
                <w:webHidden/>
                <w:lang w:val="hr-HR"/>
              </w:rPr>
              <w:t>95</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3" w:history="1">
            <w:r w:rsidR="00862D40" w:rsidRPr="004B6827">
              <w:rPr>
                <w:rStyle w:val="Hyperlink"/>
                <w:noProof/>
                <w:color w:val="auto"/>
                <w:lang w:val="hr-HR"/>
              </w:rPr>
              <w:t>VIZIJA 2030. GODINE</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_Toc47041193 \h </w:instrText>
            </w:r>
            <w:r w:rsidR="00862D40" w:rsidRPr="004B6827">
              <w:rPr>
                <w:noProof/>
                <w:webHidden/>
                <w:lang w:val="hr-HR"/>
              </w:rPr>
            </w:r>
            <w:r w:rsidR="00862D40" w:rsidRPr="004B6827">
              <w:rPr>
                <w:noProof/>
                <w:webHidden/>
                <w:lang w:val="hr-HR"/>
              </w:rPr>
              <w:fldChar w:fldCharType="separate"/>
            </w:r>
            <w:r w:rsidR="00424FC1">
              <w:rPr>
                <w:noProof/>
                <w:webHidden/>
                <w:lang w:val="hr-HR"/>
              </w:rPr>
              <w:t>96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4" w:history="1">
            <w:r w:rsidR="00862D40" w:rsidRPr="004B6827">
              <w:rPr>
                <w:rStyle w:val="Hyperlink"/>
                <w:noProof/>
                <w:color w:val="auto"/>
                <w:lang w:val="hr-HR"/>
              </w:rPr>
              <w:t>CILJEVI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_Toc47041194 \h </w:instrText>
            </w:r>
            <w:r w:rsidR="00862D40" w:rsidRPr="004B6827">
              <w:rPr>
                <w:noProof/>
                <w:webHidden/>
                <w:lang w:val="hr-HR"/>
              </w:rPr>
            </w:r>
            <w:r w:rsidR="00862D40" w:rsidRPr="004B6827">
              <w:rPr>
                <w:noProof/>
                <w:webHidden/>
                <w:lang w:val="hr-HR"/>
              </w:rPr>
              <w:fldChar w:fldCharType="separate"/>
            </w:r>
            <w:r w:rsidR="00424FC1">
              <w:rPr>
                <w:noProof/>
                <w:webHidden/>
                <w:lang w:val="hr-HR"/>
              </w:rPr>
              <w:t>96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5" w:history="1">
            <w:r w:rsidR="00862D40" w:rsidRPr="004B6827">
              <w:rPr>
                <w:rStyle w:val="Hyperlink"/>
                <w:noProof/>
                <w:color w:val="auto"/>
                <w:lang w:val="hr-HR"/>
              </w:rPr>
              <w:t>MJERE/AKTIVNOSTI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_Toc47041195 \h </w:instrText>
            </w:r>
            <w:r w:rsidR="00862D40" w:rsidRPr="004B6827">
              <w:rPr>
                <w:noProof/>
                <w:webHidden/>
                <w:lang w:val="hr-HR"/>
              </w:rPr>
            </w:r>
            <w:r w:rsidR="00862D40" w:rsidRPr="004B6827">
              <w:rPr>
                <w:noProof/>
                <w:webHidden/>
                <w:lang w:val="hr-HR"/>
              </w:rPr>
              <w:fldChar w:fldCharType="separate"/>
            </w:r>
            <w:r w:rsidR="00424FC1">
              <w:rPr>
                <w:noProof/>
                <w:webHidden/>
                <w:lang w:val="hr-HR"/>
              </w:rPr>
              <w:t>96</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6" w:history="1">
            <w:r w:rsidR="00862D40" w:rsidRPr="004B6827">
              <w:rPr>
                <w:rStyle w:val="Hyperlink"/>
                <w:noProof/>
                <w:color w:val="auto"/>
                <w:lang w:val="hr-HR"/>
              </w:rPr>
              <w:t>DIONICI</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_Toc47041196 \h </w:instrText>
            </w:r>
            <w:r w:rsidR="00862D40" w:rsidRPr="004B6827">
              <w:rPr>
                <w:noProof/>
                <w:webHidden/>
                <w:lang w:val="hr-HR"/>
              </w:rPr>
            </w:r>
            <w:r w:rsidR="00862D40" w:rsidRPr="004B6827">
              <w:rPr>
                <w:noProof/>
                <w:webHidden/>
                <w:lang w:val="hr-HR"/>
              </w:rPr>
              <w:fldChar w:fldCharType="separate"/>
            </w:r>
            <w:r w:rsidR="00424FC1">
              <w:rPr>
                <w:noProof/>
                <w:webHidden/>
                <w:lang w:val="hr-HR"/>
              </w:rPr>
              <w:t>97</w:t>
            </w:r>
            <w:r w:rsidR="00862D40" w:rsidRPr="004B6827">
              <w:rPr>
                <w:noProof/>
                <w:webHidden/>
                <w:lang w:val="hr-HR"/>
              </w:rPr>
              <w:fldChar w:fldCharType="end"/>
            </w:r>
          </w:hyperlink>
        </w:p>
        <w:p w:rsidR="00862D40" w:rsidRPr="004B6827" w:rsidRDefault="00F36DB1">
          <w:pPr>
            <w:pStyle w:val="TOC3"/>
            <w:tabs>
              <w:tab w:val="right" w:leader="dot" w:pos="9350"/>
            </w:tabs>
            <w:rPr>
              <w:noProof/>
              <w:sz w:val="22"/>
              <w:szCs w:val="22"/>
              <w:lang w:val="hr-HR" w:eastAsia="hr-HR"/>
            </w:rPr>
          </w:pPr>
          <w:hyperlink w:anchor="_Toc47041197" w:history="1">
            <w:r w:rsidR="00862D40" w:rsidRPr="004B6827">
              <w:rPr>
                <w:rStyle w:val="Hyperlink"/>
                <w:noProof/>
                <w:color w:val="auto"/>
                <w:lang w:val="hr-HR"/>
              </w:rPr>
              <w:t>IZVORI FINANCIRANJA</w:t>
            </w:r>
            <w:r w:rsidR="00862D40" w:rsidRPr="004B6827">
              <w:rPr>
                <w:noProof/>
                <w:webHidden/>
                <w:lang w:val="hr-HR"/>
              </w:rPr>
              <w:tab/>
            </w:r>
            <w:r w:rsidR="00862D40" w:rsidRPr="004B6827">
              <w:rPr>
                <w:noProof/>
                <w:webHidden/>
                <w:lang w:val="hr-HR"/>
              </w:rPr>
              <w:fldChar w:fldCharType="begin"/>
            </w:r>
            <w:r w:rsidR="00862D40" w:rsidRPr="004B6827">
              <w:rPr>
                <w:noProof/>
                <w:webHidden/>
                <w:lang w:val="hr-HR"/>
              </w:rPr>
              <w:instrText xml:space="preserve"> PAGEREF _Toc47041197 \h </w:instrText>
            </w:r>
            <w:r w:rsidR="00862D40" w:rsidRPr="004B6827">
              <w:rPr>
                <w:noProof/>
                <w:webHidden/>
                <w:lang w:val="hr-HR"/>
              </w:rPr>
            </w:r>
            <w:r w:rsidR="00862D40" w:rsidRPr="004B6827">
              <w:rPr>
                <w:noProof/>
                <w:webHidden/>
                <w:lang w:val="hr-HR"/>
              </w:rPr>
              <w:fldChar w:fldCharType="separate"/>
            </w:r>
            <w:r w:rsidR="00424FC1">
              <w:rPr>
                <w:noProof/>
                <w:webHidden/>
                <w:lang w:val="hr-HR"/>
              </w:rPr>
              <w:t>97</w:t>
            </w:r>
            <w:r w:rsidR="00862D40" w:rsidRPr="004B6827">
              <w:rPr>
                <w:noProof/>
                <w:webHidden/>
                <w:lang w:val="hr-HR"/>
              </w:rPr>
              <w:fldChar w:fldCharType="end"/>
            </w:r>
          </w:hyperlink>
        </w:p>
        <w:p w:rsidR="002476A1" w:rsidRPr="004B6827" w:rsidRDefault="002476A1">
          <w:pPr>
            <w:rPr>
              <w:rFonts w:ascii="Times New Roman" w:hAnsi="Times New Roman" w:cs="Times New Roman"/>
              <w:sz w:val="24"/>
              <w:szCs w:val="24"/>
              <w:lang w:val="hr-HR"/>
            </w:rPr>
          </w:pPr>
          <w:r w:rsidRPr="004B6827">
            <w:rPr>
              <w:rFonts w:ascii="Times New Roman" w:hAnsi="Times New Roman" w:cs="Times New Roman"/>
              <w:b/>
              <w:bCs/>
              <w:sz w:val="24"/>
              <w:szCs w:val="24"/>
              <w:lang w:val="hr-HR"/>
            </w:rPr>
            <w:fldChar w:fldCharType="end"/>
          </w:r>
        </w:p>
      </w:sdtContent>
    </w:sdt>
    <w:p w:rsidR="00854004" w:rsidRPr="004B6827" w:rsidRDefault="00854004" w:rsidP="00B0749A">
      <w:pPr>
        <w:pStyle w:val="Heading1"/>
        <w:jc w:val="left"/>
        <w:rPr>
          <w:color w:val="auto"/>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854004" w:rsidRPr="004B6827" w:rsidRDefault="00854004" w:rsidP="00854004">
      <w:pPr>
        <w:rPr>
          <w:lang w:val="hr-HR"/>
        </w:rPr>
      </w:pPr>
    </w:p>
    <w:p w:rsidR="003A5787" w:rsidRPr="004B6827" w:rsidRDefault="00003EA3" w:rsidP="00B0749A">
      <w:pPr>
        <w:pStyle w:val="Heading1"/>
        <w:jc w:val="left"/>
        <w:rPr>
          <w:color w:val="auto"/>
          <w:lang w:val="hr-HR"/>
        </w:rPr>
      </w:pPr>
      <w:bookmarkStart w:id="1" w:name="_Toc47041011"/>
      <w:r w:rsidRPr="004B6827">
        <w:rPr>
          <w:color w:val="auto"/>
          <w:lang w:val="hr-HR"/>
        </w:rPr>
        <w:lastRenderedPageBreak/>
        <w:t>1. PREDGOVOR</w:t>
      </w:r>
      <w:bookmarkEnd w:id="1"/>
      <w:r w:rsidRPr="004B6827">
        <w:rPr>
          <w:color w:val="auto"/>
          <w:lang w:val="hr-HR"/>
        </w:rPr>
        <w:t xml:space="preserve"> </w:t>
      </w:r>
    </w:p>
    <w:p w:rsidR="003A5787" w:rsidRPr="004B6827" w:rsidRDefault="00003EA3" w:rsidP="007B71E3">
      <w:pPr>
        <w:pStyle w:val="Heading2"/>
        <w:jc w:val="left"/>
        <w:rPr>
          <w:lang w:val="hr-HR"/>
        </w:rPr>
      </w:pPr>
      <w:bookmarkStart w:id="2" w:name="_Toc47041012"/>
      <w:r w:rsidRPr="004B6827">
        <w:rPr>
          <w:lang w:val="hr-HR"/>
        </w:rPr>
        <w:t>A</w:t>
      </w:r>
      <w:r w:rsidR="0084311C" w:rsidRPr="004B6827">
        <w:rPr>
          <w:lang w:val="hr-HR"/>
        </w:rPr>
        <w:t xml:space="preserve">. </w:t>
      </w:r>
      <w:r w:rsidRPr="004B6827">
        <w:rPr>
          <w:lang w:val="hr-HR"/>
        </w:rPr>
        <w:t>TERET RAKA</w:t>
      </w:r>
      <w:bookmarkEnd w:id="2"/>
    </w:p>
    <w:p w:rsidR="00A804D1" w:rsidRPr="004B6827" w:rsidRDefault="00A804D1" w:rsidP="003A5787">
      <w:pPr>
        <w:spacing w:after="0" w:line="240" w:lineRule="auto"/>
        <w:rPr>
          <w:rFonts w:ascii="Times New Roman" w:hAnsi="Times New Roman" w:cs="Times New Roman"/>
          <w:caps/>
          <w:sz w:val="24"/>
          <w:szCs w:val="24"/>
          <w:lang w:val="hr-HR"/>
        </w:rPr>
      </w:pPr>
    </w:p>
    <w:p w:rsidR="005866DD" w:rsidRPr="004B6827" w:rsidRDefault="006A538E"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Broj oboljelih od raka u svijetu i </w:t>
      </w:r>
      <w:r w:rsidR="008D72FE"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u stalnom je porastu. Svjetska zdravstvena organizacija </w:t>
      </w:r>
      <w:r w:rsidR="00F7070D" w:rsidRPr="004B6827">
        <w:rPr>
          <w:rFonts w:ascii="Times New Roman" w:hAnsi="Times New Roman" w:cs="Times New Roman"/>
          <w:sz w:val="24"/>
          <w:szCs w:val="24"/>
          <w:lang w:val="hr-HR"/>
        </w:rPr>
        <w:t xml:space="preserve">(u daljnjem </w:t>
      </w:r>
      <w:r w:rsidR="004611DA" w:rsidRPr="004B6827">
        <w:rPr>
          <w:rFonts w:ascii="Times New Roman" w:hAnsi="Times New Roman" w:cs="Times New Roman"/>
          <w:sz w:val="24"/>
          <w:szCs w:val="24"/>
          <w:lang w:val="hr-HR"/>
        </w:rPr>
        <w:t>tekstu</w:t>
      </w:r>
      <w:r w:rsidR="00F7070D" w:rsidRPr="004B6827">
        <w:rPr>
          <w:rFonts w:ascii="Times New Roman" w:hAnsi="Times New Roman" w:cs="Times New Roman"/>
          <w:sz w:val="24"/>
          <w:szCs w:val="24"/>
          <w:lang w:val="hr-HR"/>
        </w:rPr>
        <w:t>:</w:t>
      </w:r>
      <w:r w:rsidR="008D72FE" w:rsidRPr="004B6827">
        <w:rPr>
          <w:rFonts w:ascii="Times New Roman" w:hAnsi="Times New Roman" w:cs="Times New Roman"/>
          <w:sz w:val="24"/>
          <w:szCs w:val="24"/>
          <w:lang w:val="hr-HR"/>
        </w:rPr>
        <w:t xml:space="preserve"> </w:t>
      </w:r>
      <w:r w:rsidR="00F7070D" w:rsidRPr="004B6827">
        <w:rPr>
          <w:rFonts w:ascii="Times New Roman" w:hAnsi="Times New Roman" w:cs="Times New Roman"/>
          <w:sz w:val="24"/>
          <w:szCs w:val="24"/>
          <w:lang w:val="hr-HR"/>
        </w:rPr>
        <w:t xml:space="preserve">SZO) </w:t>
      </w:r>
      <w:r w:rsidRPr="004B6827">
        <w:rPr>
          <w:rFonts w:ascii="Times New Roman" w:hAnsi="Times New Roman" w:cs="Times New Roman"/>
          <w:sz w:val="24"/>
          <w:szCs w:val="24"/>
          <w:lang w:val="hr-HR"/>
        </w:rPr>
        <w:t xml:space="preserve">predviđa da će broj novooboljelih </w:t>
      </w:r>
      <w:r w:rsidR="007A0A49" w:rsidRPr="004B6827">
        <w:rPr>
          <w:rFonts w:ascii="Times New Roman" w:hAnsi="Times New Roman" w:cs="Times New Roman"/>
          <w:sz w:val="24"/>
          <w:szCs w:val="24"/>
          <w:lang w:val="hr-HR"/>
        </w:rPr>
        <w:t xml:space="preserve">u svijetu </w:t>
      </w:r>
      <w:r w:rsidRPr="004B6827">
        <w:rPr>
          <w:rFonts w:ascii="Times New Roman" w:hAnsi="Times New Roman" w:cs="Times New Roman"/>
          <w:sz w:val="24"/>
          <w:szCs w:val="24"/>
          <w:lang w:val="hr-HR"/>
        </w:rPr>
        <w:t>porasti s 18 milijuna u 2018. na 29,5 milijuna godišnje u 2040</w:t>
      </w:r>
      <w:r w:rsidR="00583795" w:rsidRPr="004B6827">
        <w:rPr>
          <w:rFonts w:ascii="Times New Roman" w:hAnsi="Times New Roman" w:cs="Times New Roman"/>
          <w:sz w:val="24"/>
          <w:szCs w:val="24"/>
          <w:lang w:val="hr-HR"/>
        </w:rPr>
        <w:t>. godini</w:t>
      </w:r>
      <w:r w:rsidRPr="004B6827">
        <w:rPr>
          <w:rFonts w:ascii="Times New Roman" w:hAnsi="Times New Roman" w:cs="Times New Roman"/>
          <w:sz w:val="24"/>
          <w:szCs w:val="24"/>
          <w:lang w:val="hr-HR"/>
        </w:rPr>
        <w:t xml:space="preserve">, dok će broj umrlih porasti s </w:t>
      </w:r>
      <w:r w:rsidR="008743F3" w:rsidRPr="004B6827">
        <w:rPr>
          <w:rFonts w:ascii="Times New Roman" w:hAnsi="Times New Roman" w:cs="Times New Roman"/>
          <w:sz w:val="24"/>
          <w:szCs w:val="24"/>
          <w:lang w:val="hr-HR"/>
        </w:rPr>
        <w:t xml:space="preserve">9,5 </w:t>
      </w:r>
      <w:r w:rsidRPr="004B6827">
        <w:rPr>
          <w:rFonts w:ascii="Times New Roman" w:hAnsi="Times New Roman" w:cs="Times New Roman"/>
          <w:sz w:val="24"/>
          <w:szCs w:val="24"/>
          <w:lang w:val="hr-HR"/>
        </w:rPr>
        <w:t>na</w:t>
      </w:r>
      <w:r w:rsidR="008743F3" w:rsidRPr="004B6827">
        <w:rPr>
          <w:rFonts w:ascii="Times New Roman" w:hAnsi="Times New Roman" w:cs="Times New Roman"/>
          <w:sz w:val="24"/>
          <w:szCs w:val="24"/>
          <w:lang w:val="hr-HR"/>
        </w:rPr>
        <w:t xml:space="preserve"> 16,4 </w:t>
      </w:r>
      <w:r w:rsidRPr="004B6827">
        <w:rPr>
          <w:rFonts w:ascii="Times New Roman" w:hAnsi="Times New Roman" w:cs="Times New Roman"/>
          <w:sz w:val="24"/>
          <w:szCs w:val="24"/>
          <w:lang w:val="hr-HR"/>
        </w:rPr>
        <w:t>milijuna godišnje</w:t>
      </w:r>
      <w:r w:rsidR="008743F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Nažalost, rak je vodeći javnozdravstveni problem u </w:t>
      </w:r>
      <w:r w:rsidR="006469C3"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w:t>
      </w:r>
      <w:r w:rsidR="005708E0" w:rsidRPr="004B6827">
        <w:rPr>
          <w:rFonts w:ascii="Times New Roman" w:hAnsi="Times New Roman" w:cs="Times New Roman"/>
          <w:sz w:val="24"/>
          <w:szCs w:val="24"/>
          <w:lang w:val="hr-HR"/>
        </w:rPr>
        <w:t>U posljed</w:t>
      </w:r>
      <w:r w:rsidR="007A0A49" w:rsidRPr="004B6827">
        <w:rPr>
          <w:rFonts w:ascii="Times New Roman" w:hAnsi="Times New Roman" w:cs="Times New Roman"/>
          <w:sz w:val="24"/>
          <w:szCs w:val="24"/>
          <w:lang w:val="hr-HR"/>
        </w:rPr>
        <w:t xml:space="preserve">njih </w:t>
      </w:r>
      <w:r w:rsidR="005708E0" w:rsidRPr="004B6827">
        <w:rPr>
          <w:rFonts w:ascii="Times New Roman" w:hAnsi="Times New Roman" w:cs="Times New Roman"/>
          <w:sz w:val="24"/>
          <w:szCs w:val="24"/>
          <w:lang w:val="hr-HR"/>
        </w:rPr>
        <w:t>15 godina godišn</w:t>
      </w:r>
      <w:r w:rsidR="00583795" w:rsidRPr="004B6827">
        <w:rPr>
          <w:rFonts w:ascii="Times New Roman" w:hAnsi="Times New Roman" w:cs="Times New Roman"/>
          <w:sz w:val="24"/>
          <w:szCs w:val="24"/>
          <w:lang w:val="hr-HR"/>
        </w:rPr>
        <w:t xml:space="preserve">je </w:t>
      </w:r>
      <w:r w:rsidR="007A0A49" w:rsidRPr="004B6827">
        <w:rPr>
          <w:rFonts w:ascii="Times New Roman" w:hAnsi="Times New Roman" w:cs="Times New Roman"/>
          <w:sz w:val="24"/>
          <w:szCs w:val="24"/>
          <w:lang w:val="hr-HR"/>
        </w:rPr>
        <w:t xml:space="preserve">se </w:t>
      </w:r>
      <w:r w:rsidR="00583795" w:rsidRPr="004B6827">
        <w:rPr>
          <w:rFonts w:ascii="Times New Roman" w:hAnsi="Times New Roman" w:cs="Times New Roman"/>
          <w:sz w:val="24"/>
          <w:szCs w:val="24"/>
          <w:lang w:val="hr-HR"/>
        </w:rPr>
        <w:t xml:space="preserve">u prosjeku dijagnosticira </w:t>
      </w:r>
      <w:r w:rsidR="00CE6679" w:rsidRPr="004B6827">
        <w:rPr>
          <w:rFonts w:ascii="Times New Roman" w:hAnsi="Times New Roman" w:cs="Times New Roman"/>
          <w:sz w:val="24"/>
          <w:szCs w:val="24"/>
          <w:lang w:val="hr-HR"/>
        </w:rPr>
        <w:t>12.000</w:t>
      </w:r>
      <w:r w:rsidR="006469C3" w:rsidRPr="004B6827">
        <w:rPr>
          <w:rFonts w:ascii="Times New Roman" w:hAnsi="Times New Roman" w:cs="Times New Roman"/>
          <w:sz w:val="24"/>
          <w:szCs w:val="24"/>
          <w:lang w:val="hr-HR"/>
        </w:rPr>
        <w:t xml:space="preserve"> </w:t>
      </w:r>
      <w:r w:rsidR="005708E0" w:rsidRPr="004B6827">
        <w:rPr>
          <w:rFonts w:ascii="Times New Roman" w:hAnsi="Times New Roman" w:cs="Times New Roman"/>
          <w:sz w:val="24"/>
          <w:szCs w:val="24"/>
          <w:lang w:val="hr-HR"/>
        </w:rPr>
        <w:t>slučajeva inv</w:t>
      </w:r>
      <w:r w:rsidR="00583795" w:rsidRPr="004B6827">
        <w:rPr>
          <w:rFonts w:ascii="Times New Roman" w:hAnsi="Times New Roman" w:cs="Times New Roman"/>
          <w:sz w:val="24"/>
          <w:szCs w:val="24"/>
          <w:lang w:val="hr-HR"/>
        </w:rPr>
        <w:t xml:space="preserve">azivnog raka kod muškaraca te </w:t>
      </w:r>
      <w:r w:rsidR="006469C3" w:rsidRPr="004B6827">
        <w:rPr>
          <w:rFonts w:ascii="Times New Roman" w:hAnsi="Times New Roman" w:cs="Times New Roman"/>
          <w:sz w:val="24"/>
          <w:szCs w:val="24"/>
          <w:lang w:val="hr-HR"/>
        </w:rPr>
        <w:t>10.</w:t>
      </w:r>
      <w:r w:rsidR="00CE6679" w:rsidRPr="004B6827">
        <w:rPr>
          <w:rFonts w:ascii="Times New Roman" w:hAnsi="Times New Roman" w:cs="Times New Roman"/>
          <w:sz w:val="24"/>
          <w:szCs w:val="24"/>
          <w:lang w:val="hr-HR"/>
        </w:rPr>
        <w:t xml:space="preserve">350 </w:t>
      </w:r>
      <w:r w:rsidR="005708E0" w:rsidRPr="004B6827">
        <w:rPr>
          <w:rFonts w:ascii="Times New Roman" w:hAnsi="Times New Roman" w:cs="Times New Roman"/>
          <w:sz w:val="24"/>
          <w:szCs w:val="24"/>
          <w:lang w:val="hr-HR"/>
        </w:rPr>
        <w:t xml:space="preserve">kod žena. Prema zadnjim službenim podacima Registra za rak Hrvatskog zavoda za javno zdravstvo u </w:t>
      </w:r>
      <w:r w:rsidR="00F7070D" w:rsidRPr="004B6827">
        <w:rPr>
          <w:rFonts w:ascii="Times New Roman" w:hAnsi="Times New Roman" w:cs="Times New Roman"/>
          <w:sz w:val="24"/>
          <w:szCs w:val="24"/>
          <w:lang w:val="hr-HR"/>
        </w:rPr>
        <w:t xml:space="preserve">Republici </w:t>
      </w:r>
      <w:r w:rsidR="005708E0" w:rsidRPr="004B6827">
        <w:rPr>
          <w:rFonts w:ascii="Times New Roman" w:hAnsi="Times New Roman" w:cs="Times New Roman"/>
          <w:sz w:val="24"/>
          <w:szCs w:val="24"/>
          <w:lang w:val="hr-HR"/>
        </w:rPr>
        <w:t xml:space="preserve">Hrvatskoj </w:t>
      </w:r>
      <w:r w:rsidR="006469C3" w:rsidRPr="004B6827">
        <w:rPr>
          <w:rFonts w:ascii="Times New Roman" w:hAnsi="Times New Roman" w:cs="Times New Roman"/>
          <w:sz w:val="24"/>
          <w:szCs w:val="24"/>
          <w:lang w:val="hr-HR"/>
        </w:rPr>
        <w:t xml:space="preserve">za </w:t>
      </w:r>
      <w:r w:rsidR="00CE6679" w:rsidRPr="004B6827">
        <w:rPr>
          <w:rFonts w:ascii="Times New Roman" w:hAnsi="Times New Roman" w:cs="Times New Roman"/>
          <w:sz w:val="24"/>
          <w:szCs w:val="24"/>
          <w:lang w:val="hr-HR"/>
        </w:rPr>
        <w:t>2017</w:t>
      </w:r>
      <w:r w:rsidR="006469C3" w:rsidRPr="004B6827">
        <w:rPr>
          <w:rFonts w:ascii="Times New Roman" w:hAnsi="Times New Roman" w:cs="Times New Roman"/>
          <w:sz w:val="24"/>
          <w:szCs w:val="24"/>
          <w:lang w:val="hr-HR"/>
        </w:rPr>
        <w:t xml:space="preserve">. godinu, potvrđeno je </w:t>
      </w:r>
      <w:r w:rsidR="00CE6679" w:rsidRPr="004B6827">
        <w:rPr>
          <w:rFonts w:ascii="Times New Roman" w:hAnsi="Times New Roman" w:cs="Times New Roman"/>
          <w:sz w:val="24"/>
          <w:szCs w:val="24"/>
          <w:lang w:val="hr-HR"/>
        </w:rPr>
        <w:t>24.385</w:t>
      </w:r>
      <w:r w:rsidR="00583795" w:rsidRPr="004B6827">
        <w:rPr>
          <w:rFonts w:ascii="Times New Roman" w:hAnsi="Times New Roman" w:cs="Times New Roman"/>
          <w:sz w:val="24"/>
          <w:szCs w:val="24"/>
          <w:lang w:val="hr-HR"/>
        </w:rPr>
        <w:t xml:space="preserve"> slučaj</w:t>
      </w:r>
      <w:r w:rsidR="006469C3" w:rsidRPr="004B6827">
        <w:rPr>
          <w:rFonts w:ascii="Times New Roman" w:hAnsi="Times New Roman" w:cs="Times New Roman"/>
          <w:sz w:val="24"/>
          <w:szCs w:val="24"/>
          <w:lang w:val="hr-HR"/>
        </w:rPr>
        <w:t>ev</w:t>
      </w:r>
      <w:r w:rsidR="00583795" w:rsidRPr="004B6827">
        <w:rPr>
          <w:rFonts w:ascii="Times New Roman" w:hAnsi="Times New Roman" w:cs="Times New Roman"/>
          <w:sz w:val="24"/>
          <w:szCs w:val="24"/>
          <w:lang w:val="hr-HR"/>
        </w:rPr>
        <w:t>a malignih bolesti (</w:t>
      </w:r>
      <w:r w:rsidR="00CE6679" w:rsidRPr="004B6827">
        <w:rPr>
          <w:rFonts w:ascii="Times New Roman" w:hAnsi="Times New Roman" w:cs="Times New Roman"/>
          <w:sz w:val="24"/>
          <w:szCs w:val="24"/>
          <w:lang w:val="hr-HR"/>
        </w:rPr>
        <w:t>13.229</w:t>
      </w:r>
      <w:r w:rsidR="00583795" w:rsidRPr="004B6827">
        <w:rPr>
          <w:rFonts w:ascii="Times New Roman" w:hAnsi="Times New Roman" w:cs="Times New Roman"/>
          <w:sz w:val="24"/>
          <w:szCs w:val="24"/>
          <w:lang w:val="hr-HR"/>
        </w:rPr>
        <w:t xml:space="preserve"> kod muškaraca i </w:t>
      </w:r>
      <w:r w:rsidR="006469C3" w:rsidRPr="004B6827">
        <w:rPr>
          <w:rFonts w:ascii="Times New Roman" w:hAnsi="Times New Roman" w:cs="Times New Roman"/>
          <w:sz w:val="24"/>
          <w:szCs w:val="24"/>
          <w:lang w:val="hr-HR"/>
        </w:rPr>
        <w:t>11.</w:t>
      </w:r>
      <w:r w:rsidR="00CE6679" w:rsidRPr="004B6827">
        <w:rPr>
          <w:rFonts w:ascii="Times New Roman" w:hAnsi="Times New Roman" w:cs="Times New Roman"/>
          <w:sz w:val="24"/>
          <w:szCs w:val="24"/>
          <w:lang w:val="hr-HR"/>
        </w:rPr>
        <w:t xml:space="preserve">156 </w:t>
      </w:r>
      <w:r w:rsidR="005708E0" w:rsidRPr="004B6827">
        <w:rPr>
          <w:rFonts w:ascii="Times New Roman" w:hAnsi="Times New Roman" w:cs="Times New Roman"/>
          <w:sz w:val="24"/>
          <w:szCs w:val="24"/>
          <w:lang w:val="hr-HR"/>
        </w:rPr>
        <w:t xml:space="preserve">kod žena) odnosno </w:t>
      </w:r>
      <w:r w:rsidR="00CE6679" w:rsidRPr="004B6827">
        <w:rPr>
          <w:rFonts w:ascii="Times New Roman" w:hAnsi="Times New Roman" w:cs="Times New Roman"/>
          <w:sz w:val="24"/>
          <w:szCs w:val="24"/>
          <w:lang w:val="hr-HR"/>
        </w:rPr>
        <w:t xml:space="preserve">gruba </w:t>
      </w:r>
      <w:r w:rsidR="005708E0" w:rsidRPr="004B6827">
        <w:rPr>
          <w:rFonts w:ascii="Times New Roman" w:hAnsi="Times New Roman" w:cs="Times New Roman"/>
          <w:sz w:val="24"/>
          <w:szCs w:val="24"/>
          <w:lang w:val="hr-HR"/>
        </w:rPr>
        <w:t xml:space="preserve">stopa </w:t>
      </w:r>
      <w:proofErr w:type="spellStart"/>
      <w:r w:rsidR="005708E0" w:rsidRPr="004B6827">
        <w:rPr>
          <w:rFonts w:ascii="Times New Roman" w:hAnsi="Times New Roman" w:cs="Times New Roman"/>
          <w:sz w:val="24"/>
          <w:szCs w:val="24"/>
          <w:lang w:val="hr-HR"/>
        </w:rPr>
        <w:t>incidencije</w:t>
      </w:r>
      <w:proofErr w:type="spellEnd"/>
      <w:r w:rsidR="005708E0" w:rsidRPr="004B6827">
        <w:rPr>
          <w:rFonts w:ascii="Times New Roman" w:hAnsi="Times New Roman" w:cs="Times New Roman"/>
          <w:sz w:val="24"/>
          <w:szCs w:val="24"/>
          <w:lang w:val="hr-HR"/>
        </w:rPr>
        <w:t xml:space="preserve"> iznosila je </w:t>
      </w:r>
      <w:r w:rsidR="00CE6679" w:rsidRPr="004B6827">
        <w:rPr>
          <w:rFonts w:ascii="Times New Roman" w:hAnsi="Times New Roman" w:cs="Times New Roman"/>
          <w:sz w:val="24"/>
          <w:szCs w:val="24"/>
          <w:lang w:val="hr-HR"/>
        </w:rPr>
        <w:t>591,2</w:t>
      </w:r>
      <w:r w:rsidR="005708E0" w:rsidRPr="004B6827">
        <w:rPr>
          <w:rFonts w:ascii="Times New Roman" w:hAnsi="Times New Roman" w:cs="Times New Roman"/>
          <w:sz w:val="24"/>
          <w:szCs w:val="24"/>
          <w:lang w:val="hr-HR"/>
        </w:rPr>
        <w:t xml:space="preserve">/100.000; </w:t>
      </w:r>
      <w:r w:rsidR="00CE6679" w:rsidRPr="004B6827">
        <w:rPr>
          <w:rFonts w:ascii="Times New Roman" w:hAnsi="Times New Roman" w:cs="Times New Roman"/>
          <w:sz w:val="24"/>
          <w:szCs w:val="24"/>
          <w:lang w:val="hr-HR"/>
        </w:rPr>
        <w:t>664,7</w:t>
      </w:r>
      <w:r w:rsidR="005708E0" w:rsidRPr="004B6827">
        <w:rPr>
          <w:rFonts w:ascii="Times New Roman" w:hAnsi="Times New Roman" w:cs="Times New Roman"/>
          <w:sz w:val="24"/>
          <w:szCs w:val="24"/>
          <w:lang w:val="hr-HR"/>
        </w:rPr>
        <w:t xml:space="preserve">/100.000 za muškarce i </w:t>
      </w:r>
      <w:r w:rsidR="00CE6679" w:rsidRPr="004B6827">
        <w:rPr>
          <w:rFonts w:ascii="Times New Roman" w:hAnsi="Times New Roman" w:cs="Times New Roman"/>
          <w:sz w:val="24"/>
          <w:szCs w:val="24"/>
          <w:lang w:val="hr-HR"/>
        </w:rPr>
        <w:t>522,7</w:t>
      </w:r>
      <w:r w:rsidR="005708E0" w:rsidRPr="004B6827">
        <w:rPr>
          <w:rFonts w:ascii="Times New Roman" w:hAnsi="Times New Roman" w:cs="Times New Roman"/>
          <w:sz w:val="24"/>
          <w:szCs w:val="24"/>
          <w:lang w:val="hr-HR"/>
        </w:rPr>
        <w:t>/100.000 za žene</w:t>
      </w:r>
      <w:r w:rsidR="00712FEE" w:rsidRPr="004B6827">
        <w:rPr>
          <w:rFonts w:ascii="Times New Roman" w:hAnsi="Times New Roman" w:cs="Times New Roman"/>
          <w:sz w:val="24"/>
          <w:szCs w:val="24"/>
          <w:lang w:val="hr-HR"/>
        </w:rPr>
        <w:t>.</w:t>
      </w:r>
    </w:p>
    <w:p w:rsidR="00327E71" w:rsidRPr="004B6827" w:rsidRDefault="00327E71" w:rsidP="005866DD">
      <w:pPr>
        <w:spacing w:after="0" w:line="240" w:lineRule="auto"/>
        <w:jc w:val="both"/>
        <w:rPr>
          <w:rFonts w:ascii="Times New Roman" w:hAnsi="Times New Roman" w:cs="Times New Roman"/>
          <w:sz w:val="24"/>
          <w:szCs w:val="24"/>
          <w:lang w:val="hr-HR"/>
        </w:rPr>
      </w:pPr>
    </w:p>
    <w:p w:rsidR="00712FEE" w:rsidRPr="004B6827" w:rsidRDefault="005708E0"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Očekuje se da će broj slučajeva raka u </w:t>
      </w:r>
      <w:r w:rsidR="006469C3"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rasti, jednako kao i u svijetu, prvenstveno zbog starenja stanovništva. U razdoblju od 2001. do </w:t>
      </w:r>
      <w:r w:rsidR="00CE6679" w:rsidRPr="004B6827">
        <w:rPr>
          <w:rFonts w:ascii="Times New Roman" w:hAnsi="Times New Roman" w:cs="Times New Roman"/>
          <w:sz w:val="24"/>
          <w:szCs w:val="24"/>
          <w:lang w:val="hr-HR"/>
        </w:rPr>
        <w:t>2017</w:t>
      </w:r>
      <w:r w:rsidRPr="004B6827">
        <w:rPr>
          <w:rFonts w:ascii="Times New Roman" w:hAnsi="Times New Roman" w:cs="Times New Roman"/>
          <w:sz w:val="24"/>
          <w:szCs w:val="24"/>
          <w:lang w:val="hr-HR"/>
        </w:rPr>
        <w:t xml:space="preserve">. </w:t>
      </w:r>
      <w:r w:rsidR="007A0A49" w:rsidRPr="004B6827">
        <w:rPr>
          <w:rFonts w:ascii="Times New Roman" w:hAnsi="Times New Roman" w:cs="Times New Roman"/>
          <w:sz w:val="24"/>
          <w:szCs w:val="24"/>
          <w:lang w:val="hr-HR"/>
        </w:rPr>
        <w:t xml:space="preserve">godine </w:t>
      </w:r>
      <w:r w:rsidRPr="004B6827">
        <w:rPr>
          <w:rFonts w:ascii="Times New Roman" w:hAnsi="Times New Roman" w:cs="Times New Roman"/>
          <w:sz w:val="24"/>
          <w:szCs w:val="24"/>
          <w:lang w:val="hr-HR"/>
        </w:rPr>
        <w:t>prosječan broj oboljelih rastao je za 1% u</w:t>
      </w:r>
      <w:r w:rsidR="001D6D5B" w:rsidRPr="004B6827">
        <w:rPr>
          <w:rFonts w:ascii="Times New Roman" w:hAnsi="Times New Roman" w:cs="Times New Roman"/>
          <w:sz w:val="24"/>
          <w:szCs w:val="24"/>
          <w:lang w:val="hr-HR"/>
        </w:rPr>
        <w:t xml:space="preserve"> usporedbi s prethodnom godinom</w:t>
      </w:r>
      <w:r w:rsidR="00CE6679" w:rsidRPr="004B6827">
        <w:rPr>
          <w:rFonts w:ascii="Times New Roman" w:hAnsi="Times New Roman" w:cs="Times New Roman"/>
          <w:sz w:val="24"/>
          <w:szCs w:val="24"/>
          <w:lang w:val="hr-HR"/>
        </w:rPr>
        <w:t>, a d</w:t>
      </w:r>
      <w:r w:rsidR="001D6D5B" w:rsidRPr="004B6827">
        <w:rPr>
          <w:rFonts w:ascii="Times New Roman" w:hAnsi="Times New Roman" w:cs="Times New Roman"/>
          <w:sz w:val="24"/>
          <w:szCs w:val="24"/>
          <w:lang w:val="hr-HR"/>
        </w:rPr>
        <w:t xml:space="preserve">obno-standardizirane stope </w:t>
      </w:r>
      <w:proofErr w:type="spellStart"/>
      <w:r w:rsidR="001D6D5B" w:rsidRPr="004B6827">
        <w:rPr>
          <w:rFonts w:ascii="Times New Roman" w:hAnsi="Times New Roman" w:cs="Times New Roman"/>
          <w:sz w:val="24"/>
          <w:szCs w:val="24"/>
          <w:lang w:val="hr-HR"/>
        </w:rPr>
        <w:t>incidencije</w:t>
      </w:r>
      <w:proofErr w:type="spellEnd"/>
      <w:r w:rsidR="001D6D5B" w:rsidRPr="004B6827">
        <w:rPr>
          <w:rFonts w:ascii="Times New Roman" w:hAnsi="Times New Roman" w:cs="Times New Roman"/>
          <w:sz w:val="24"/>
          <w:szCs w:val="24"/>
          <w:lang w:val="hr-HR"/>
        </w:rPr>
        <w:t xml:space="preserve"> </w:t>
      </w:r>
      <w:r w:rsidR="00CE6679" w:rsidRPr="004B6827">
        <w:rPr>
          <w:rFonts w:ascii="Times New Roman" w:hAnsi="Times New Roman" w:cs="Times New Roman"/>
          <w:sz w:val="24"/>
          <w:szCs w:val="24"/>
          <w:lang w:val="hr-HR"/>
        </w:rPr>
        <w:t>(</w:t>
      </w:r>
      <w:r w:rsidR="007A0A49" w:rsidRPr="004B6827">
        <w:rPr>
          <w:rFonts w:ascii="Times New Roman" w:hAnsi="Times New Roman" w:cs="Times New Roman"/>
          <w:sz w:val="24"/>
          <w:szCs w:val="24"/>
          <w:lang w:val="hr-HR"/>
        </w:rPr>
        <w:t>prema</w:t>
      </w:r>
      <w:r w:rsidR="00CE6679" w:rsidRPr="004B6827">
        <w:rPr>
          <w:rFonts w:ascii="Times New Roman" w:hAnsi="Times New Roman" w:cs="Times New Roman"/>
          <w:sz w:val="24"/>
          <w:szCs w:val="24"/>
          <w:lang w:val="hr-HR"/>
        </w:rPr>
        <w:t xml:space="preserve"> popis</w:t>
      </w:r>
      <w:r w:rsidR="007A0A49" w:rsidRPr="004B6827">
        <w:rPr>
          <w:rFonts w:ascii="Times New Roman" w:hAnsi="Times New Roman" w:cs="Times New Roman"/>
          <w:sz w:val="24"/>
          <w:szCs w:val="24"/>
          <w:lang w:val="hr-HR"/>
        </w:rPr>
        <w:t>u</w:t>
      </w:r>
      <w:r w:rsidR="00CE6679" w:rsidRPr="004B6827">
        <w:rPr>
          <w:rFonts w:ascii="Times New Roman" w:hAnsi="Times New Roman" w:cs="Times New Roman"/>
          <w:sz w:val="24"/>
          <w:szCs w:val="24"/>
          <w:lang w:val="hr-HR"/>
        </w:rPr>
        <w:t xml:space="preserve"> stanovnika 2011.</w:t>
      </w:r>
      <w:r w:rsidR="007A0A49" w:rsidRPr="004B6827">
        <w:rPr>
          <w:rFonts w:ascii="Times New Roman" w:hAnsi="Times New Roman" w:cs="Times New Roman"/>
          <w:sz w:val="24"/>
          <w:szCs w:val="24"/>
          <w:lang w:val="hr-HR"/>
        </w:rPr>
        <w:t xml:space="preserve"> godini</w:t>
      </w:r>
      <w:r w:rsidR="00CE6679" w:rsidRPr="004B6827">
        <w:rPr>
          <w:rFonts w:ascii="Times New Roman" w:hAnsi="Times New Roman" w:cs="Times New Roman"/>
          <w:sz w:val="24"/>
          <w:szCs w:val="24"/>
          <w:lang w:val="hr-HR"/>
        </w:rPr>
        <w:t xml:space="preserve">) </w:t>
      </w:r>
      <w:r w:rsidR="001D6D5B" w:rsidRPr="004B6827">
        <w:rPr>
          <w:rFonts w:ascii="Times New Roman" w:hAnsi="Times New Roman" w:cs="Times New Roman"/>
          <w:sz w:val="24"/>
          <w:szCs w:val="24"/>
          <w:lang w:val="hr-HR"/>
        </w:rPr>
        <w:t xml:space="preserve">u </w:t>
      </w:r>
      <w:r w:rsidR="00F7070D" w:rsidRPr="004B6827">
        <w:rPr>
          <w:rFonts w:ascii="Times New Roman" w:hAnsi="Times New Roman" w:cs="Times New Roman"/>
          <w:sz w:val="24"/>
          <w:szCs w:val="24"/>
          <w:lang w:val="hr-HR"/>
        </w:rPr>
        <w:t xml:space="preserve">Republici </w:t>
      </w:r>
      <w:r w:rsidR="001D6D5B" w:rsidRPr="004B6827">
        <w:rPr>
          <w:rFonts w:ascii="Times New Roman" w:hAnsi="Times New Roman" w:cs="Times New Roman"/>
          <w:sz w:val="24"/>
          <w:szCs w:val="24"/>
          <w:lang w:val="hr-HR"/>
        </w:rPr>
        <w:t xml:space="preserve">Hrvatskoj pokazuju da </w:t>
      </w:r>
      <w:proofErr w:type="spellStart"/>
      <w:r w:rsidR="001D6D5B" w:rsidRPr="004B6827">
        <w:rPr>
          <w:rFonts w:ascii="Times New Roman" w:hAnsi="Times New Roman" w:cs="Times New Roman"/>
          <w:sz w:val="24"/>
          <w:szCs w:val="24"/>
          <w:lang w:val="hr-HR"/>
        </w:rPr>
        <w:t>incidencija</w:t>
      </w:r>
      <w:proofErr w:type="spellEnd"/>
      <w:r w:rsidR="001D6D5B" w:rsidRPr="004B6827">
        <w:rPr>
          <w:rFonts w:ascii="Times New Roman" w:hAnsi="Times New Roman" w:cs="Times New Roman"/>
          <w:sz w:val="24"/>
          <w:szCs w:val="24"/>
          <w:lang w:val="hr-HR"/>
        </w:rPr>
        <w:t xml:space="preserve"> raste neovisno o starenju stanovništva. </w:t>
      </w:r>
      <w:r w:rsidR="008473A6" w:rsidRPr="004B6827">
        <w:rPr>
          <w:rFonts w:ascii="Times New Roman" w:hAnsi="Times New Roman" w:cs="Times New Roman"/>
          <w:sz w:val="24"/>
          <w:szCs w:val="24"/>
          <w:lang w:val="hr-HR"/>
        </w:rPr>
        <w:t xml:space="preserve">Prosječna dobno-standardizirana stopa </w:t>
      </w:r>
      <w:proofErr w:type="spellStart"/>
      <w:r w:rsidR="008473A6" w:rsidRPr="004B6827">
        <w:rPr>
          <w:rFonts w:ascii="Times New Roman" w:hAnsi="Times New Roman" w:cs="Times New Roman"/>
          <w:sz w:val="24"/>
          <w:szCs w:val="24"/>
          <w:lang w:val="hr-HR"/>
        </w:rPr>
        <w:t>incidencije</w:t>
      </w:r>
      <w:proofErr w:type="spellEnd"/>
      <w:r w:rsidR="008473A6" w:rsidRPr="004B6827">
        <w:rPr>
          <w:rFonts w:ascii="Times New Roman" w:hAnsi="Times New Roman" w:cs="Times New Roman"/>
          <w:sz w:val="24"/>
          <w:szCs w:val="24"/>
          <w:lang w:val="hr-HR"/>
        </w:rPr>
        <w:t xml:space="preserve"> u </w:t>
      </w:r>
      <w:r w:rsidR="00F7070D" w:rsidRPr="004B6827">
        <w:rPr>
          <w:rFonts w:ascii="Times New Roman" w:hAnsi="Times New Roman" w:cs="Times New Roman"/>
          <w:sz w:val="24"/>
          <w:szCs w:val="24"/>
          <w:lang w:val="hr-HR"/>
        </w:rPr>
        <w:t xml:space="preserve">Republici </w:t>
      </w:r>
      <w:r w:rsidR="008473A6" w:rsidRPr="004B6827">
        <w:rPr>
          <w:rFonts w:ascii="Times New Roman" w:hAnsi="Times New Roman" w:cs="Times New Roman"/>
          <w:sz w:val="24"/>
          <w:szCs w:val="24"/>
          <w:lang w:val="hr-HR"/>
        </w:rPr>
        <w:t xml:space="preserve">Hrvatskoj u razdoblju od 2001. do </w:t>
      </w:r>
      <w:r w:rsidR="00CE6679" w:rsidRPr="004B6827">
        <w:rPr>
          <w:rFonts w:ascii="Times New Roman" w:hAnsi="Times New Roman" w:cs="Times New Roman"/>
          <w:sz w:val="24"/>
          <w:szCs w:val="24"/>
          <w:lang w:val="hr-HR"/>
        </w:rPr>
        <w:t>2017</w:t>
      </w:r>
      <w:r w:rsidR="008473A6" w:rsidRPr="004B6827">
        <w:rPr>
          <w:rFonts w:ascii="Times New Roman" w:hAnsi="Times New Roman" w:cs="Times New Roman"/>
          <w:sz w:val="24"/>
          <w:szCs w:val="24"/>
          <w:lang w:val="hr-HR"/>
        </w:rPr>
        <w:t xml:space="preserve">. </w:t>
      </w:r>
      <w:r w:rsidR="00583795" w:rsidRPr="004B6827">
        <w:rPr>
          <w:rFonts w:ascii="Times New Roman" w:hAnsi="Times New Roman" w:cs="Times New Roman"/>
          <w:sz w:val="24"/>
          <w:szCs w:val="24"/>
          <w:lang w:val="hr-HR"/>
        </w:rPr>
        <w:t>godine p</w:t>
      </w:r>
      <w:r w:rsidR="008473A6" w:rsidRPr="004B6827">
        <w:rPr>
          <w:rFonts w:ascii="Times New Roman" w:hAnsi="Times New Roman" w:cs="Times New Roman"/>
          <w:sz w:val="24"/>
          <w:szCs w:val="24"/>
          <w:lang w:val="hr-HR"/>
        </w:rPr>
        <w:t xml:space="preserve">orasla je za </w:t>
      </w:r>
      <w:r w:rsidR="00BB494E" w:rsidRPr="004B6827">
        <w:rPr>
          <w:rFonts w:ascii="Times New Roman" w:hAnsi="Times New Roman" w:cs="Times New Roman"/>
          <w:sz w:val="24"/>
          <w:szCs w:val="24"/>
          <w:lang w:val="hr-HR"/>
        </w:rPr>
        <w:t>0,9</w:t>
      </w:r>
      <w:r w:rsidR="00980DA2" w:rsidRPr="004B6827">
        <w:rPr>
          <w:rFonts w:ascii="Times New Roman" w:hAnsi="Times New Roman" w:cs="Times New Roman"/>
          <w:sz w:val="24"/>
          <w:szCs w:val="24"/>
          <w:lang w:val="hr-HR"/>
        </w:rPr>
        <w:t xml:space="preserve"> </w:t>
      </w:r>
      <w:r w:rsidR="008D116D" w:rsidRPr="004B6827">
        <w:rPr>
          <w:rFonts w:ascii="Times New Roman" w:hAnsi="Times New Roman" w:cs="Times New Roman"/>
          <w:sz w:val="24"/>
          <w:szCs w:val="24"/>
          <w:lang w:val="hr-HR"/>
        </w:rPr>
        <w:t xml:space="preserve">% </w:t>
      </w:r>
      <w:r w:rsidR="00980DA2" w:rsidRPr="004B6827">
        <w:rPr>
          <w:rFonts w:ascii="Times New Roman" w:hAnsi="Times New Roman" w:cs="Times New Roman"/>
          <w:sz w:val="24"/>
          <w:szCs w:val="24"/>
          <w:lang w:val="hr-HR"/>
        </w:rPr>
        <w:t xml:space="preserve">godišnje </w:t>
      </w:r>
      <w:r w:rsidR="008473A6" w:rsidRPr="004B6827">
        <w:rPr>
          <w:rFonts w:ascii="Times New Roman" w:hAnsi="Times New Roman" w:cs="Times New Roman"/>
          <w:sz w:val="24"/>
          <w:szCs w:val="24"/>
          <w:lang w:val="hr-HR"/>
        </w:rPr>
        <w:t xml:space="preserve">kod žena </w:t>
      </w:r>
      <w:r w:rsidR="00CE6679" w:rsidRPr="004B6827">
        <w:rPr>
          <w:rFonts w:ascii="Times New Roman" w:hAnsi="Times New Roman" w:cs="Times New Roman"/>
          <w:sz w:val="24"/>
          <w:szCs w:val="24"/>
          <w:lang w:val="hr-HR"/>
        </w:rPr>
        <w:t>i</w:t>
      </w:r>
      <w:r w:rsidR="007A2A04">
        <w:rPr>
          <w:rFonts w:ascii="Times New Roman" w:hAnsi="Times New Roman" w:cs="Times New Roman"/>
          <w:sz w:val="24"/>
          <w:szCs w:val="24"/>
          <w:lang w:val="hr-HR"/>
        </w:rPr>
        <w:t xml:space="preserve"> za</w:t>
      </w:r>
      <w:r w:rsidR="00CE6679" w:rsidRPr="004B6827">
        <w:rPr>
          <w:rFonts w:ascii="Times New Roman" w:hAnsi="Times New Roman" w:cs="Times New Roman"/>
          <w:sz w:val="24"/>
          <w:szCs w:val="24"/>
          <w:lang w:val="hr-HR"/>
        </w:rPr>
        <w:t xml:space="preserve"> 0,</w:t>
      </w:r>
      <w:r w:rsidR="00BB494E" w:rsidRPr="004B6827">
        <w:rPr>
          <w:rFonts w:ascii="Times New Roman" w:hAnsi="Times New Roman" w:cs="Times New Roman"/>
          <w:sz w:val="24"/>
          <w:szCs w:val="24"/>
          <w:lang w:val="hr-HR"/>
        </w:rPr>
        <w:t>3</w:t>
      </w:r>
      <w:r w:rsidR="006B2E86">
        <w:rPr>
          <w:rFonts w:ascii="Times New Roman" w:hAnsi="Times New Roman" w:cs="Times New Roman"/>
          <w:sz w:val="24"/>
          <w:szCs w:val="24"/>
          <w:lang w:val="hr-HR"/>
        </w:rPr>
        <w:t>% kod</w:t>
      </w:r>
      <w:r w:rsidR="00CE6679" w:rsidRPr="004B6827">
        <w:rPr>
          <w:rFonts w:ascii="Times New Roman" w:hAnsi="Times New Roman" w:cs="Times New Roman"/>
          <w:sz w:val="24"/>
          <w:szCs w:val="24"/>
          <w:lang w:val="hr-HR"/>
        </w:rPr>
        <w:t xml:space="preserve"> muškaraca</w:t>
      </w:r>
      <w:r w:rsidR="0088347B" w:rsidRPr="004B6827">
        <w:rPr>
          <w:rFonts w:ascii="Times New Roman" w:hAnsi="Times New Roman" w:cs="Times New Roman"/>
          <w:sz w:val="24"/>
          <w:szCs w:val="24"/>
          <w:lang w:val="hr-HR"/>
        </w:rPr>
        <w:t>; ukupno vidimo statistički značajan porast od 0,</w:t>
      </w:r>
      <w:r w:rsidR="00BB494E" w:rsidRPr="004B6827">
        <w:rPr>
          <w:rFonts w:ascii="Times New Roman" w:hAnsi="Times New Roman" w:cs="Times New Roman"/>
          <w:sz w:val="24"/>
          <w:szCs w:val="24"/>
          <w:lang w:val="hr-HR"/>
        </w:rPr>
        <w:t>6</w:t>
      </w:r>
      <w:r w:rsidR="0088347B" w:rsidRPr="004B6827">
        <w:rPr>
          <w:rFonts w:ascii="Times New Roman" w:hAnsi="Times New Roman" w:cs="Times New Roman"/>
          <w:sz w:val="24"/>
          <w:szCs w:val="24"/>
          <w:lang w:val="hr-HR"/>
        </w:rPr>
        <w:t>% godišnje</w:t>
      </w:r>
      <w:r w:rsidR="008D116D" w:rsidRPr="004B6827">
        <w:rPr>
          <w:rFonts w:ascii="Times New Roman" w:hAnsi="Times New Roman" w:cs="Times New Roman"/>
          <w:sz w:val="24"/>
          <w:szCs w:val="24"/>
          <w:lang w:val="hr-HR"/>
        </w:rPr>
        <w:t xml:space="preserve">. </w:t>
      </w:r>
      <w:r w:rsidR="008473A6" w:rsidRPr="004B6827">
        <w:rPr>
          <w:rFonts w:ascii="Times New Roman" w:hAnsi="Times New Roman" w:cs="Times New Roman"/>
          <w:sz w:val="24"/>
          <w:szCs w:val="24"/>
          <w:lang w:val="hr-HR"/>
        </w:rPr>
        <w:t xml:space="preserve">Najčešći </w:t>
      </w:r>
      <w:r w:rsidR="005D059F" w:rsidRPr="004B6827">
        <w:rPr>
          <w:rFonts w:ascii="Times New Roman" w:hAnsi="Times New Roman" w:cs="Times New Roman"/>
          <w:sz w:val="24"/>
          <w:szCs w:val="24"/>
          <w:lang w:val="hr-HR"/>
        </w:rPr>
        <w:t>oblik raka</w:t>
      </w:r>
      <w:r w:rsidR="008473A6" w:rsidRPr="004B6827">
        <w:rPr>
          <w:rFonts w:ascii="Times New Roman" w:hAnsi="Times New Roman" w:cs="Times New Roman"/>
          <w:sz w:val="24"/>
          <w:szCs w:val="24"/>
          <w:lang w:val="hr-HR"/>
        </w:rPr>
        <w:t xml:space="preserve"> kod muškaraca je</w:t>
      </w:r>
      <w:r w:rsidR="006469C3" w:rsidRPr="004B6827">
        <w:rPr>
          <w:rFonts w:ascii="Times New Roman" w:hAnsi="Times New Roman" w:cs="Times New Roman"/>
          <w:sz w:val="24"/>
          <w:szCs w:val="24"/>
          <w:lang w:val="hr-HR"/>
        </w:rPr>
        <w:t>, od 2016. godine, rak prostate (do tad</w:t>
      </w:r>
      <w:r w:rsidR="007A2A04">
        <w:rPr>
          <w:rFonts w:ascii="Times New Roman" w:hAnsi="Times New Roman" w:cs="Times New Roman"/>
          <w:sz w:val="24"/>
          <w:szCs w:val="24"/>
          <w:lang w:val="hr-HR"/>
        </w:rPr>
        <w:t>a</w:t>
      </w:r>
      <w:r w:rsidR="006469C3" w:rsidRPr="004B6827">
        <w:rPr>
          <w:rFonts w:ascii="Times New Roman" w:hAnsi="Times New Roman" w:cs="Times New Roman"/>
          <w:sz w:val="24"/>
          <w:szCs w:val="24"/>
          <w:lang w:val="hr-HR"/>
        </w:rPr>
        <w:t xml:space="preserve"> je to bio</w:t>
      </w:r>
      <w:r w:rsidR="008473A6" w:rsidRPr="004B6827">
        <w:rPr>
          <w:rFonts w:ascii="Times New Roman" w:hAnsi="Times New Roman" w:cs="Times New Roman"/>
          <w:sz w:val="24"/>
          <w:szCs w:val="24"/>
          <w:lang w:val="hr-HR"/>
        </w:rPr>
        <w:t xml:space="preserve"> </w:t>
      </w:r>
      <w:r w:rsidR="005D059F" w:rsidRPr="004B6827">
        <w:rPr>
          <w:rFonts w:ascii="Times New Roman" w:hAnsi="Times New Roman" w:cs="Times New Roman"/>
          <w:sz w:val="24"/>
          <w:szCs w:val="24"/>
          <w:lang w:val="hr-HR"/>
        </w:rPr>
        <w:t>rak</w:t>
      </w:r>
      <w:r w:rsidR="008473A6" w:rsidRPr="004B6827">
        <w:rPr>
          <w:rFonts w:ascii="Times New Roman" w:hAnsi="Times New Roman" w:cs="Times New Roman"/>
          <w:sz w:val="24"/>
          <w:szCs w:val="24"/>
          <w:lang w:val="hr-HR"/>
        </w:rPr>
        <w:t xml:space="preserve"> pluća</w:t>
      </w:r>
      <w:r w:rsidR="006469C3" w:rsidRPr="004B6827">
        <w:rPr>
          <w:rFonts w:ascii="Times New Roman" w:hAnsi="Times New Roman" w:cs="Times New Roman"/>
          <w:sz w:val="24"/>
          <w:szCs w:val="24"/>
          <w:lang w:val="hr-HR"/>
        </w:rPr>
        <w:t>)</w:t>
      </w:r>
      <w:r w:rsidR="008473A6" w:rsidRPr="004B6827">
        <w:rPr>
          <w:rFonts w:ascii="Times New Roman" w:hAnsi="Times New Roman" w:cs="Times New Roman"/>
          <w:sz w:val="24"/>
          <w:szCs w:val="24"/>
          <w:lang w:val="hr-HR"/>
        </w:rPr>
        <w:t xml:space="preserve">, dok je kod žena </w:t>
      </w:r>
      <w:r w:rsidR="006469C3" w:rsidRPr="004B6827">
        <w:rPr>
          <w:rFonts w:ascii="Times New Roman" w:hAnsi="Times New Roman" w:cs="Times New Roman"/>
          <w:sz w:val="24"/>
          <w:szCs w:val="24"/>
          <w:lang w:val="hr-HR"/>
        </w:rPr>
        <w:t xml:space="preserve">najčešći </w:t>
      </w:r>
      <w:r w:rsidR="005D059F" w:rsidRPr="004B6827">
        <w:rPr>
          <w:rFonts w:ascii="Times New Roman" w:hAnsi="Times New Roman" w:cs="Times New Roman"/>
          <w:sz w:val="24"/>
          <w:szCs w:val="24"/>
          <w:lang w:val="hr-HR"/>
        </w:rPr>
        <w:t>rak</w:t>
      </w:r>
      <w:r w:rsidR="008473A6" w:rsidRPr="004B6827">
        <w:rPr>
          <w:rFonts w:ascii="Times New Roman" w:hAnsi="Times New Roman" w:cs="Times New Roman"/>
          <w:sz w:val="24"/>
          <w:szCs w:val="24"/>
          <w:lang w:val="hr-HR"/>
        </w:rPr>
        <w:t xml:space="preserve"> dojke. </w:t>
      </w:r>
      <w:r w:rsidR="005D059F" w:rsidRPr="004B6827">
        <w:rPr>
          <w:rFonts w:ascii="Times New Roman" w:hAnsi="Times New Roman" w:cs="Times New Roman"/>
          <w:sz w:val="24"/>
          <w:szCs w:val="24"/>
          <w:lang w:val="hr-HR"/>
        </w:rPr>
        <w:t>Pet najčešćih sijela odgovorno je za više od polovice svih slučajeva raka kod oba spola</w:t>
      </w:r>
      <w:r w:rsidR="001A3652" w:rsidRPr="004B6827">
        <w:rPr>
          <w:rFonts w:ascii="Times New Roman" w:hAnsi="Times New Roman" w:cs="Times New Roman"/>
          <w:sz w:val="24"/>
          <w:szCs w:val="24"/>
          <w:lang w:val="hr-HR"/>
        </w:rPr>
        <w:t xml:space="preserve">. </w:t>
      </w:r>
    </w:p>
    <w:p w:rsidR="00712FEE" w:rsidRPr="004B6827" w:rsidRDefault="00712FEE" w:rsidP="005866DD">
      <w:pPr>
        <w:spacing w:after="0" w:line="240" w:lineRule="auto"/>
        <w:jc w:val="both"/>
        <w:rPr>
          <w:rFonts w:ascii="Times New Roman" w:hAnsi="Times New Roman" w:cs="Times New Roman"/>
          <w:sz w:val="24"/>
          <w:szCs w:val="24"/>
          <w:lang w:val="hr-HR"/>
        </w:rPr>
      </w:pPr>
    </w:p>
    <w:p w:rsidR="00961B50" w:rsidRPr="004B6827" w:rsidRDefault="00F219F5" w:rsidP="00961B50">
      <w:pPr>
        <w:spacing w:after="0" w:line="240" w:lineRule="auto"/>
        <w:rPr>
          <w:rFonts w:ascii="Times New Roman" w:hAnsi="Times New Roman" w:cs="Times New Roman"/>
          <w:sz w:val="24"/>
          <w:szCs w:val="24"/>
          <w:lang w:val="hr-HR"/>
        </w:rPr>
      </w:pPr>
      <w:r w:rsidRPr="004B6827">
        <w:rPr>
          <w:noProof/>
          <w:lang w:val="hr-HR" w:eastAsia="hr-HR"/>
        </w:rPr>
        <w:drawing>
          <wp:inline distT="0" distB="0" distL="0" distR="0" wp14:anchorId="7DA17D76" wp14:editId="3802F49D">
            <wp:extent cx="2886075" cy="17464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075" cy="1746446"/>
                    </a:xfrm>
                    <a:prstGeom prst="rect">
                      <a:avLst/>
                    </a:prstGeom>
                  </pic:spPr>
                </pic:pic>
              </a:graphicData>
            </a:graphic>
          </wp:inline>
        </w:drawing>
      </w:r>
      <w:r w:rsidRPr="004B6827">
        <w:rPr>
          <w:noProof/>
          <w:lang w:val="hr-HR"/>
        </w:rPr>
        <w:t xml:space="preserve"> </w:t>
      </w:r>
      <w:r w:rsidRPr="004B6827">
        <w:rPr>
          <w:noProof/>
          <w:lang w:val="hr-HR" w:eastAsia="hr-HR"/>
        </w:rPr>
        <w:drawing>
          <wp:inline distT="0" distB="0" distL="0" distR="0" wp14:anchorId="5D85AC97" wp14:editId="65F4ABD5">
            <wp:extent cx="2943225" cy="1887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44542" cy="1888785"/>
                    </a:xfrm>
                    <a:prstGeom prst="rect">
                      <a:avLst/>
                    </a:prstGeom>
                  </pic:spPr>
                </pic:pic>
              </a:graphicData>
            </a:graphic>
          </wp:inline>
        </w:drawing>
      </w:r>
    </w:p>
    <w:p w:rsidR="005866DD" w:rsidRPr="004B6827" w:rsidRDefault="005D059F"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Slika</w:t>
      </w:r>
      <w:r w:rsidR="000E69FE" w:rsidRPr="004B6827">
        <w:rPr>
          <w:rFonts w:ascii="Times New Roman" w:hAnsi="Times New Roman" w:cs="Times New Roman"/>
          <w:sz w:val="24"/>
          <w:szCs w:val="24"/>
          <w:lang w:val="hr-HR"/>
        </w:rPr>
        <w:t xml:space="preserve"> 1 – </w:t>
      </w:r>
      <w:proofErr w:type="spellStart"/>
      <w:r w:rsidRPr="004B6827">
        <w:rPr>
          <w:rFonts w:ascii="Times New Roman" w:hAnsi="Times New Roman" w:cs="Times New Roman"/>
          <w:sz w:val="24"/>
          <w:szCs w:val="24"/>
          <w:lang w:val="hr-HR"/>
        </w:rPr>
        <w:t>Incidencija</w:t>
      </w:r>
      <w:proofErr w:type="spellEnd"/>
      <w:r w:rsidRPr="004B6827">
        <w:rPr>
          <w:rFonts w:ascii="Times New Roman" w:hAnsi="Times New Roman" w:cs="Times New Roman"/>
          <w:sz w:val="24"/>
          <w:szCs w:val="24"/>
          <w:lang w:val="hr-HR"/>
        </w:rPr>
        <w:t xml:space="preserve"> malignih bolesti, </w:t>
      </w:r>
      <w:r w:rsidR="004D013D" w:rsidRPr="004B6827">
        <w:rPr>
          <w:rFonts w:ascii="Times New Roman" w:hAnsi="Times New Roman" w:cs="Times New Roman"/>
          <w:sz w:val="24"/>
          <w:szCs w:val="24"/>
          <w:lang w:val="hr-HR"/>
        </w:rPr>
        <w:t xml:space="preserve">udio </w:t>
      </w:r>
      <w:r w:rsidRPr="004B6827">
        <w:rPr>
          <w:rFonts w:ascii="Times New Roman" w:hAnsi="Times New Roman" w:cs="Times New Roman"/>
          <w:sz w:val="24"/>
          <w:szCs w:val="24"/>
          <w:lang w:val="hr-HR"/>
        </w:rPr>
        <w:t xml:space="preserve">najčešćih </w:t>
      </w:r>
      <w:r w:rsidR="00586C30" w:rsidRPr="004B6827">
        <w:rPr>
          <w:rFonts w:ascii="Times New Roman" w:hAnsi="Times New Roman" w:cs="Times New Roman"/>
          <w:sz w:val="24"/>
          <w:szCs w:val="24"/>
          <w:lang w:val="hr-HR"/>
        </w:rPr>
        <w:t>sijela</w:t>
      </w:r>
      <w:r w:rsidRPr="004B6827">
        <w:rPr>
          <w:rFonts w:ascii="Times New Roman" w:hAnsi="Times New Roman" w:cs="Times New Roman"/>
          <w:sz w:val="24"/>
          <w:szCs w:val="24"/>
          <w:lang w:val="hr-HR"/>
        </w:rPr>
        <w:t xml:space="preserve"> raka prema spolu, </w:t>
      </w:r>
      <w:r w:rsidR="00F219F5" w:rsidRPr="004B6827">
        <w:rPr>
          <w:rFonts w:ascii="Times New Roman" w:hAnsi="Times New Roman" w:cs="Times New Roman"/>
          <w:sz w:val="24"/>
          <w:szCs w:val="24"/>
          <w:lang w:val="hr-HR"/>
        </w:rPr>
        <w:t>2017</w:t>
      </w:r>
      <w:r w:rsidRPr="004B6827">
        <w:rPr>
          <w:rFonts w:ascii="Times New Roman" w:hAnsi="Times New Roman" w:cs="Times New Roman"/>
          <w:sz w:val="24"/>
          <w:szCs w:val="24"/>
          <w:lang w:val="hr-HR"/>
        </w:rPr>
        <w:t>.</w:t>
      </w:r>
    </w:p>
    <w:p w:rsidR="00327E71" w:rsidRPr="004B6827" w:rsidRDefault="00327E71" w:rsidP="005866DD">
      <w:pPr>
        <w:spacing w:after="0" w:line="240" w:lineRule="auto"/>
        <w:jc w:val="both"/>
        <w:rPr>
          <w:rFonts w:ascii="Times New Roman" w:hAnsi="Times New Roman" w:cs="Times New Roman"/>
          <w:sz w:val="24"/>
          <w:szCs w:val="24"/>
          <w:lang w:val="hr-HR"/>
        </w:rPr>
      </w:pPr>
    </w:p>
    <w:p w:rsidR="000E69FE" w:rsidRPr="004B6827" w:rsidRDefault="005D059F"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Maligne bolesti drugi su </w:t>
      </w:r>
      <w:r w:rsidR="006A0C76" w:rsidRPr="004B6827">
        <w:rPr>
          <w:rFonts w:ascii="Times New Roman" w:hAnsi="Times New Roman" w:cs="Times New Roman"/>
          <w:sz w:val="24"/>
          <w:szCs w:val="24"/>
          <w:lang w:val="hr-HR"/>
        </w:rPr>
        <w:t xml:space="preserve">najčešći </w:t>
      </w:r>
      <w:r w:rsidRPr="004B6827">
        <w:rPr>
          <w:rFonts w:ascii="Times New Roman" w:hAnsi="Times New Roman" w:cs="Times New Roman"/>
          <w:sz w:val="24"/>
          <w:szCs w:val="24"/>
          <w:lang w:val="hr-HR"/>
        </w:rPr>
        <w:t xml:space="preserve">uzrok </w:t>
      </w:r>
      <w:r w:rsidR="008166AC" w:rsidRPr="004B6827">
        <w:rPr>
          <w:rFonts w:ascii="Times New Roman" w:hAnsi="Times New Roman" w:cs="Times New Roman"/>
          <w:sz w:val="24"/>
          <w:szCs w:val="24"/>
          <w:lang w:val="hr-HR"/>
        </w:rPr>
        <w:t>smrtnosti</w:t>
      </w:r>
      <w:r w:rsidRPr="004B6827">
        <w:rPr>
          <w:rFonts w:ascii="Times New Roman" w:hAnsi="Times New Roman" w:cs="Times New Roman"/>
          <w:sz w:val="24"/>
          <w:szCs w:val="24"/>
          <w:lang w:val="hr-HR"/>
        </w:rPr>
        <w:t xml:space="preserve"> (n</w:t>
      </w:r>
      <w:r w:rsidR="007A0A49" w:rsidRPr="004B6827">
        <w:rPr>
          <w:rFonts w:ascii="Times New Roman" w:hAnsi="Times New Roman" w:cs="Times New Roman"/>
          <w:sz w:val="24"/>
          <w:szCs w:val="24"/>
          <w:lang w:val="hr-HR"/>
        </w:rPr>
        <w:t>akon kardiovaskularnih bolesti)</w:t>
      </w:r>
      <w:r w:rsidRPr="004B6827">
        <w:rPr>
          <w:rFonts w:ascii="Times New Roman" w:hAnsi="Times New Roman" w:cs="Times New Roman"/>
          <w:sz w:val="24"/>
          <w:szCs w:val="24"/>
          <w:lang w:val="hr-HR"/>
        </w:rPr>
        <w:t xml:space="preserve"> i odgovorne su za </w:t>
      </w:r>
      <w:r w:rsidR="00DD71F2" w:rsidRPr="004B6827">
        <w:rPr>
          <w:rFonts w:ascii="Times New Roman" w:hAnsi="Times New Roman" w:cs="Times New Roman"/>
          <w:sz w:val="24"/>
          <w:szCs w:val="24"/>
          <w:lang w:val="hr-HR"/>
        </w:rPr>
        <w:t>27</w:t>
      </w:r>
      <w:r w:rsidRPr="004B6827">
        <w:rPr>
          <w:rFonts w:ascii="Times New Roman" w:hAnsi="Times New Roman" w:cs="Times New Roman"/>
          <w:sz w:val="24"/>
          <w:szCs w:val="24"/>
          <w:lang w:val="hr-HR"/>
        </w:rPr>
        <w:t xml:space="preserve">% </w:t>
      </w:r>
      <w:r w:rsidR="00583795" w:rsidRPr="004B6827">
        <w:rPr>
          <w:rFonts w:ascii="Times New Roman" w:hAnsi="Times New Roman" w:cs="Times New Roman"/>
          <w:sz w:val="24"/>
          <w:szCs w:val="24"/>
          <w:lang w:val="hr-HR"/>
        </w:rPr>
        <w:t>smrtnih slučajeva</w:t>
      </w:r>
      <w:r w:rsidRPr="004B6827">
        <w:rPr>
          <w:rFonts w:ascii="Times New Roman" w:hAnsi="Times New Roman" w:cs="Times New Roman"/>
          <w:sz w:val="24"/>
          <w:szCs w:val="24"/>
          <w:lang w:val="hr-HR"/>
        </w:rPr>
        <w:t xml:space="preserve"> u</w:t>
      </w:r>
      <w:r w:rsidR="00F7070D" w:rsidRPr="004B6827">
        <w:rPr>
          <w:rFonts w:ascii="Times New Roman" w:hAnsi="Times New Roman" w:cs="Times New Roman"/>
          <w:sz w:val="24"/>
          <w:szCs w:val="24"/>
          <w:lang w:val="hr-HR"/>
        </w:rPr>
        <w:t xml:space="preserve"> Republici</w:t>
      </w:r>
      <w:r w:rsidRPr="004B6827">
        <w:rPr>
          <w:rFonts w:ascii="Times New Roman" w:hAnsi="Times New Roman" w:cs="Times New Roman"/>
          <w:sz w:val="24"/>
          <w:szCs w:val="24"/>
          <w:lang w:val="hr-HR"/>
        </w:rPr>
        <w:t xml:space="preserve"> Hrvatskoj u </w:t>
      </w:r>
      <w:r w:rsidR="00DD71F2" w:rsidRPr="004B6827">
        <w:rPr>
          <w:rFonts w:ascii="Times New Roman" w:hAnsi="Times New Roman" w:cs="Times New Roman"/>
          <w:sz w:val="24"/>
          <w:szCs w:val="24"/>
          <w:lang w:val="hr-HR"/>
        </w:rPr>
        <w:t>2018</w:t>
      </w:r>
      <w:r w:rsidRPr="004B6827">
        <w:rPr>
          <w:rFonts w:ascii="Times New Roman" w:hAnsi="Times New Roman" w:cs="Times New Roman"/>
          <w:sz w:val="24"/>
          <w:szCs w:val="24"/>
          <w:lang w:val="hr-HR"/>
        </w:rPr>
        <w:t xml:space="preserve">. </w:t>
      </w:r>
      <w:r w:rsidR="00583795" w:rsidRPr="004B6827">
        <w:rPr>
          <w:rFonts w:ascii="Times New Roman" w:hAnsi="Times New Roman" w:cs="Times New Roman"/>
          <w:sz w:val="24"/>
          <w:szCs w:val="24"/>
          <w:lang w:val="hr-HR"/>
        </w:rPr>
        <w:t xml:space="preserve">godini. </w:t>
      </w:r>
      <w:r w:rsidR="008166AC" w:rsidRPr="004B6827">
        <w:rPr>
          <w:rFonts w:ascii="Times New Roman" w:hAnsi="Times New Roman" w:cs="Times New Roman"/>
          <w:sz w:val="24"/>
          <w:szCs w:val="24"/>
          <w:lang w:val="hr-HR"/>
        </w:rPr>
        <w:t xml:space="preserve">Vodeći su uzrok smrtnosti kod osoba mlađih od 65 godina te su odgovorne za </w:t>
      </w:r>
      <w:r w:rsidR="000E69FE" w:rsidRPr="004B6827">
        <w:rPr>
          <w:rFonts w:ascii="Times New Roman" w:hAnsi="Times New Roman" w:cs="Times New Roman"/>
          <w:sz w:val="24"/>
          <w:szCs w:val="24"/>
          <w:lang w:val="hr-HR"/>
        </w:rPr>
        <w:t xml:space="preserve">50% </w:t>
      </w:r>
      <w:r w:rsidR="00583795" w:rsidRPr="004B6827">
        <w:rPr>
          <w:rFonts w:ascii="Times New Roman" w:hAnsi="Times New Roman" w:cs="Times New Roman"/>
          <w:sz w:val="24"/>
          <w:szCs w:val="24"/>
          <w:lang w:val="hr-HR"/>
        </w:rPr>
        <w:t>smrtnih slučajeva</w:t>
      </w:r>
      <w:r w:rsidR="008166AC" w:rsidRPr="004B6827">
        <w:rPr>
          <w:rFonts w:ascii="Times New Roman" w:hAnsi="Times New Roman" w:cs="Times New Roman"/>
          <w:sz w:val="24"/>
          <w:szCs w:val="24"/>
          <w:lang w:val="hr-HR"/>
        </w:rPr>
        <w:t xml:space="preserve"> kod žena i </w:t>
      </w:r>
      <w:r w:rsidR="00AF2455" w:rsidRPr="004B6827">
        <w:rPr>
          <w:rFonts w:ascii="Times New Roman" w:hAnsi="Times New Roman" w:cs="Times New Roman"/>
          <w:sz w:val="24"/>
          <w:szCs w:val="24"/>
          <w:lang w:val="hr-HR"/>
        </w:rPr>
        <w:t xml:space="preserve">35% </w:t>
      </w:r>
      <w:r w:rsidR="008166AC" w:rsidRPr="004B6827">
        <w:rPr>
          <w:rFonts w:ascii="Times New Roman" w:hAnsi="Times New Roman" w:cs="Times New Roman"/>
          <w:sz w:val="24"/>
          <w:szCs w:val="24"/>
          <w:lang w:val="hr-HR"/>
        </w:rPr>
        <w:t>kod muškaraca</w:t>
      </w:r>
      <w:r w:rsidR="00AF2455" w:rsidRPr="004B6827">
        <w:rPr>
          <w:rFonts w:ascii="Times New Roman" w:hAnsi="Times New Roman" w:cs="Times New Roman"/>
          <w:sz w:val="24"/>
          <w:szCs w:val="24"/>
          <w:lang w:val="hr-HR"/>
        </w:rPr>
        <w:t xml:space="preserve">. </w:t>
      </w:r>
      <w:r w:rsidR="008166AC" w:rsidRPr="004B6827">
        <w:rPr>
          <w:rFonts w:ascii="Times New Roman" w:hAnsi="Times New Roman" w:cs="Times New Roman"/>
          <w:sz w:val="24"/>
          <w:szCs w:val="24"/>
          <w:lang w:val="hr-HR"/>
        </w:rPr>
        <w:t xml:space="preserve">Prema zadnjim službenim podacima za </w:t>
      </w:r>
      <w:r w:rsidR="00F7070D" w:rsidRPr="004B6827">
        <w:rPr>
          <w:rFonts w:ascii="Times New Roman" w:hAnsi="Times New Roman" w:cs="Times New Roman"/>
          <w:sz w:val="24"/>
          <w:szCs w:val="24"/>
          <w:lang w:val="hr-HR"/>
        </w:rPr>
        <w:t xml:space="preserve">Republiku </w:t>
      </w:r>
      <w:r w:rsidR="007A0A49" w:rsidRPr="004B6827">
        <w:rPr>
          <w:rFonts w:ascii="Times New Roman" w:hAnsi="Times New Roman" w:cs="Times New Roman"/>
          <w:sz w:val="24"/>
          <w:szCs w:val="24"/>
          <w:lang w:val="hr-HR"/>
        </w:rPr>
        <w:t>Hrvatsku</w:t>
      </w:r>
      <w:r w:rsidR="008166AC" w:rsidRPr="004B6827">
        <w:rPr>
          <w:rFonts w:ascii="Times New Roman" w:hAnsi="Times New Roman" w:cs="Times New Roman"/>
          <w:sz w:val="24"/>
          <w:szCs w:val="24"/>
          <w:lang w:val="hr-HR"/>
        </w:rPr>
        <w:t xml:space="preserve"> u </w:t>
      </w:r>
      <w:r w:rsidR="00DD71F2" w:rsidRPr="004B6827">
        <w:rPr>
          <w:rFonts w:ascii="Times New Roman" w:hAnsi="Times New Roman" w:cs="Times New Roman"/>
          <w:sz w:val="24"/>
          <w:szCs w:val="24"/>
          <w:lang w:val="hr-HR"/>
        </w:rPr>
        <w:t>2018</w:t>
      </w:r>
      <w:r w:rsidR="008166AC" w:rsidRPr="004B6827">
        <w:rPr>
          <w:rFonts w:ascii="Times New Roman" w:hAnsi="Times New Roman" w:cs="Times New Roman"/>
          <w:sz w:val="24"/>
          <w:szCs w:val="24"/>
          <w:lang w:val="hr-HR"/>
        </w:rPr>
        <w:t xml:space="preserve">. </w:t>
      </w:r>
      <w:r w:rsidR="00583795" w:rsidRPr="004B6827">
        <w:rPr>
          <w:rFonts w:ascii="Times New Roman" w:hAnsi="Times New Roman" w:cs="Times New Roman"/>
          <w:sz w:val="24"/>
          <w:szCs w:val="24"/>
          <w:lang w:val="hr-HR"/>
        </w:rPr>
        <w:t>godini u</w:t>
      </w:r>
      <w:r w:rsidR="008166AC" w:rsidRPr="004B6827">
        <w:rPr>
          <w:rFonts w:ascii="Times New Roman" w:hAnsi="Times New Roman" w:cs="Times New Roman"/>
          <w:sz w:val="24"/>
          <w:szCs w:val="24"/>
          <w:lang w:val="hr-HR"/>
        </w:rPr>
        <w:t xml:space="preserve">kupan broj umrlih od invazivnog raka (ne uključujući </w:t>
      </w:r>
      <w:proofErr w:type="spellStart"/>
      <w:r w:rsidR="008166AC" w:rsidRPr="004B6827">
        <w:rPr>
          <w:rFonts w:ascii="Times New Roman" w:hAnsi="Times New Roman" w:cs="Times New Roman"/>
          <w:sz w:val="24"/>
          <w:szCs w:val="24"/>
          <w:lang w:val="hr-HR"/>
        </w:rPr>
        <w:t>nemelanomske</w:t>
      </w:r>
      <w:proofErr w:type="spellEnd"/>
      <w:r w:rsidR="008166AC" w:rsidRPr="004B6827">
        <w:rPr>
          <w:rFonts w:ascii="Times New Roman" w:hAnsi="Times New Roman" w:cs="Times New Roman"/>
          <w:sz w:val="24"/>
          <w:szCs w:val="24"/>
          <w:lang w:val="hr-HR"/>
        </w:rPr>
        <w:t xml:space="preserve"> tumore kože) iznosio je </w:t>
      </w:r>
      <w:r w:rsidR="00AF2455" w:rsidRPr="004B6827">
        <w:rPr>
          <w:rFonts w:ascii="Times New Roman" w:hAnsi="Times New Roman" w:cs="Times New Roman"/>
          <w:sz w:val="24"/>
          <w:szCs w:val="24"/>
          <w:lang w:val="hr-HR"/>
        </w:rPr>
        <w:t>13</w:t>
      </w:r>
      <w:r w:rsidR="00583795" w:rsidRPr="004B6827">
        <w:rPr>
          <w:rFonts w:ascii="Times New Roman" w:hAnsi="Times New Roman" w:cs="Times New Roman"/>
          <w:sz w:val="24"/>
          <w:szCs w:val="24"/>
          <w:lang w:val="hr-HR"/>
        </w:rPr>
        <w:t>.</w:t>
      </w:r>
      <w:r w:rsidR="00DD71F2" w:rsidRPr="004B6827">
        <w:rPr>
          <w:rFonts w:ascii="Times New Roman" w:hAnsi="Times New Roman" w:cs="Times New Roman"/>
          <w:sz w:val="24"/>
          <w:szCs w:val="24"/>
          <w:lang w:val="hr-HR"/>
        </w:rPr>
        <w:t xml:space="preserve">809 </w:t>
      </w:r>
      <w:r w:rsidR="00AF2455" w:rsidRPr="004B6827">
        <w:rPr>
          <w:rFonts w:ascii="Times New Roman" w:hAnsi="Times New Roman" w:cs="Times New Roman"/>
          <w:sz w:val="24"/>
          <w:szCs w:val="24"/>
          <w:lang w:val="hr-HR"/>
        </w:rPr>
        <w:t>(</w:t>
      </w:r>
      <w:r w:rsidR="008166AC" w:rsidRPr="004B6827">
        <w:rPr>
          <w:rFonts w:ascii="Times New Roman" w:hAnsi="Times New Roman" w:cs="Times New Roman"/>
          <w:sz w:val="24"/>
          <w:szCs w:val="24"/>
          <w:lang w:val="hr-HR"/>
        </w:rPr>
        <w:t xml:space="preserve">stopa </w:t>
      </w:r>
      <w:r w:rsidR="00AF2455" w:rsidRPr="004B6827">
        <w:rPr>
          <w:rFonts w:ascii="Times New Roman" w:hAnsi="Times New Roman" w:cs="Times New Roman"/>
          <w:sz w:val="24"/>
          <w:szCs w:val="24"/>
          <w:lang w:val="hr-HR"/>
        </w:rPr>
        <w:t>330,7/100</w:t>
      </w:r>
      <w:r w:rsidR="008166AC" w:rsidRPr="004B6827">
        <w:rPr>
          <w:rFonts w:ascii="Times New Roman" w:hAnsi="Times New Roman" w:cs="Times New Roman"/>
          <w:sz w:val="24"/>
          <w:szCs w:val="24"/>
          <w:lang w:val="hr-HR"/>
        </w:rPr>
        <w:t>.</w:t>
      </w:r>
      <w:r w:rsidR="00AF2455" w:rsidRPr="004B6827">
        <w:rPr>
          <w:rFonts w:ascii="Times New Roman" w:hAnsi="Times New Roman" w:cs="Times New Roman"/>
          <w:sz w:val="24"/>
          <w:szCs w:val="24"/>
          <w:lang w:val="hr-HR"/>
        </w:rPr>
        <w:t xml:space="preserve">000), </w:t>
      </w:r>
      <w:r w:rsidR="008166AC" w:rsidRPr="004B6827">
        <w:rPr>
          <w:rFonts w:ascii="Times New Roman" w:hAnsi="Times New Roman" w:cs="Times New Roman"/>
          <w:sz w:val="24"/>
          <w:szCs w:val="24"/>
          <w:lang w:val="hr-HR"/>
        </w:rPr>
        <w:t>od kojih</w:t>
      </w:r>
      <w:r w:rsidR="00AF2455" w:rsidRPr="004B6827">
        <w:rPr>
          <w:rFonts w:ascii="Times New Roman" w:hAnsi="Times New Roman" w:cs="Times New Roman"/>
          <w:sz w:val="24"/>
          <w:szCs w:val="24"/>
          <w:lang w:val="hr-HR"/>
        </w:rPr>
        <w:t xml:space="preserve"> </w:t>
      </w:r>
      <w:r w:rsidR="00DD71F2" w:rsidRPr="004B6827">
        <w:rPr>
          <w:rFonts w:ascii="Times New Roman" w:hAnsi="Times New Roman" w:cs="Times New Roman"/>
          <w:sz w:val="24"/>
          <w:szCs w:val="24"/>
          <w:lang w:val="hr-HR"/>
        </w:rPr>
        <w:t>8.049</w:t>
      </w:r>
      <w:r w:rsidR="00AF2455" w:rsidRPr="004B6827">
        <w:rPr>
          <w:rFonts w:ascii="Times New Roman" w:hAnsi="Times New Roman" w:cs="Times New Roman"/>
          <w:sz w:val="24"/>
          <w:szCs w:val="24"/>
          <w:lang w:val="hr-HR"/>
        </w:rPr>
        <w:t xml:space="preserve"> </w:t>
      </w:r>
      <w:r w:rsidR="008166AC" w:rsidRPr="004B6827">
        <w:rPr>
          <w:rFonts w:ascii="Times New Roman" w:hAnsi="Times New Roman" w:cs="Times New Roman"/>
          <w:sz w:val="24"/>
          <w:szCs w:val="24"/>
          <w:lang w:val="hr-HR"/>
        </w:rPr>
        <w:t>muškaraca</w:t>
      </w:r>
      <w:r w:rsidR="00AF2455" w:rsidRPr="004B6827">
        <w:rPr>
          <w:rFonts w:ascii="Times New Roman" w:hAnsi="Times New Roman" w:cs="Times New Roman"/>
          <w:sz w:val="24"/>
          <w:szCs w:val="24"/>
          <w:lang w:val="hr-HR"/>
        </w:rPr>
        <w:t xml:space="preserve"> (</w:t>
      </w:r>
      <w:r w:rsidR="008166AC" w:rsidRPr="004B6827">
        <w:rPr>
          <w:rFonts w:ascii="Times New Roman" w:hAnsi="Times New Roman" w:cs="Times New Roman"/>
          <w:sz w:val="24"/>
          <w:szCs w:val="24"/>
          <w:lang w:val="hr-HR"/>
        </w:rPr>
        <w:t xml:space="preserve">stopa </w:t>
      </w:r>
      <w:r w:rsidR="00DD71F2" w:rsidRPr="004B6827">
        <w:rPr>
          <w:rFonts w:ascii="Times New Roman" w:hAnsi="Times New Roman" w:cs="Times New Roman"/>
          <w:sz w:val="24"/>
          <w:szCs w:val="24"/>
          <w:lang w:val="hr-HR"/>
        </w:rPr>
        <w:t>407,5</w:t>
      </w:r>
      <w:r w:rsidR="00AF2455" w:rsidRPr="004B6827">
        <w:rPr>
          <w:rFonts w:ascii="Times New Roman" w:hAnsi="Times New Roman" w:cs="Times New Roman"/>
          <w:sz w:val="24"/>
          <w:szCs w:val="24"/>
          <w:lang w:val="hr-HR"/>
        </w:rPr>
        <w:t xml:space="preserve">/100.000) </w:t>
      </w:r>
      <w:r w:rsidR="008166AC" w:rsidRPr="004B6827">
        <w:rPr>
          <w:rFonts w:ascii="Times New Roman" w:hAnsi="Times New Roman" w:cs="Times New Roman"/>
          <w:sz w:val="24"/>
          <w:szCs w:val="24"/>
          <w:lang w:val="hr-HR"/>
        </w:rPr>
        <w:t>i</w:t>
      </w:r>
      <w:r w:rsidR="00AF2455" w:rsidRPr="004B6827">
        <w:rPr>
          <w:rFonts w:ascii="Times New Roman" w:hAnsi="Times New Roman" w:cs="Times New Roman"/>
          <w:sz w:val="24"/>
          <w:szCs w:val="24"/>
          <w:lang w:val="hr-HR"/>
        </w:rPr>
        <w:t xml:space="preserve"> 5</w:t>
      </w:r>
      <w:r w:rsidR="00583795" w:rsidRPr="004B6827">
        <w:rPr>
          <w:rFonts w:ascii="Times New Roman" w:hAnsi="Times New Roman" w:cs="Times New Roman"/>
          <w:sz w:val="24"/>
          <w:szCs w:val="24"/>
          <w:lang w:val="hr-HR"/>
        </w:rPr>
        <w:t>.</w:t>
      </w:r>
      <w:r w:rsidR="00DD71F2" w:rsidRPr="004B6827">
        <w:rPr>
          <w:rFonts w:ascii="Times New Roman" w:hAnsi="Times New Roman" w:cs="Times New Roman"/>
          <w:sz w:val="24"/>
          <w:szCs w:val="24"/>
          <w:lang w:val="hr-HR"/>
        </w:rPr>
        <w:t xml:space="preserve">760 </w:t>
      </w:r>
      <w:r w:rsidR="008166AC" w:rsidRPr="004B6827">
        <w:rPr>
          <w:rFonts w:ascii="Times New Roman" w:hAnsi="Times New Roman" w:cs="Times New Roman"/>
          <w:sz w:val="24"/>
          <w:szCs w:val="24"/>
          <w:lang w:val="hr-HR"/>
        </w:rPr>
        <w:t>žena</w:t>
      </w:r>
      <w:r w:rsidR="00AF2455" w:rsidRPr="004B6827">
        <w:rPr>
          <w:rFonts w:ascii="Times New Roman" w:hAnsi="Times New Roman" w:cs="Times New Roman"/>
          <w:sz w:val="24"/>
          <w:szCs w:val="24"/>
          <w:lang w:val="hr-HR"/>
        </w:rPr>
        <w:t xml:space="preserve"> (</w:t>
      </w:r>
      <w:r w:rsidR="008166AC" w:rsidRPr="004B6827">
        <w:rPr>
          <w:rFonts w:ascii="Times New Roman" w:hAnsi="Times New Roman" w:cs="Times New Roman"/>
          <w:sz w:val="24"/>
          <w:szCs w:val="24"/>
          <w:lang w:val="hr-HR"/>
        </w:rPr>
        <w:t xml:space="preserve">stopa </w:t>
      </w:r>
      <w:r w:rsidR="00DD71F2" w:rsidRPr="004B6827">
        <w:rPr>
          <w:rFonts w:ascii="Times New Roman" w:hAnsi="Times New Roman" w:cs="Times New Roman"/>
          <w:sz w:val="24"/>
          <w:szCs w:val="24"/>
          <w:lang w:val="hr-HR"/>
        </w:rPr>
        <w:t>272,6</w:t>
      </w:r>
      <w:r w:rsidR="00AF2455" w:rsidRPr="004B6827">
        <w:rPr>
          <w:rFonts w:ascii="Times New Roman" w:hAnsi="Times New Roman" w:cs="Times New Roman"/>
          <w:sz w:val="24"/>
          <w:szCs w:val="24"/>
          <w:lang w:val="hr-HR"/>
        </w:rPr>
        <w:t>/100.000).</w:t>
      </w:r>
    </w:p>
    <w:p w:rsidR="00327E71" w:rsidRPr="004B6827" w:rsidRDefault="00327E71" w:rsidP="005866DD">
      <w:pPr>
        <w:spacing w:after="0" w:line="240" w:lineRule="auto"/>
        <w:jc w:val="both"/>
        <w:rPr>
          <w:rFonts w:ascii="Times New Roman" w:hAnsi="Times New Roman" w:cs="Times New Roman"/>
          <w:sz w:val="24"/>
          <w:szCs w:val="24"/>
          <w:lang w:val="hr-HR"/>
        </w:rPr>
      </w:pPr>
    </w:p>
    <w:p w:rsidR="005866DD" w:rsidRPr="004B6827" w:rsidRDefault="002F1BAE"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Kod muškaraca najčešći uzrok smrtnosti bili su rak pluća </w:t>
      </w:r>
      <w:r w:rsidR="00AF2455" w:rsidRPr="004B6827">
        <w:rPr>
          <w:rFonts w:ascii="Times New Roman" w:hAnsi="Times New Roman" w:cs="Times New Roman"/>
          <w:sz w:val="24"/>
          <w:szCs w:val="24"/>
          <w:lang w:val="hr-HR"/>
        </w:rPr>
        <w:t>(2</w:t>
      </w:r>
      <w:r w:rsidR="00583795" w:rsidRPr="004B6827">
        <w:rPr>
          <w:rFonts w:ascii="Times New Roman" w:hAnsi="Times New Roman" w:cs="Times New Roman"/>
          <w:sz w:val="24"/>
          <w:szCs w:val="24"/>
          <w:lang w:val="hr-HR"/>
        </w:rPr>
        <w:t>.</w:t>
      </w:r>
      <w:r w:rsidR="00DD71F2" w:rsidRPr="004B6827">
        <w:rPr>
          <w:rFonts w:ascii="Times New Roman" w:hAnsi="Times New Roman" w:cs="Times New Roman"/>
          <w:sz w:val="24"/>
          <w:szCs w:val="24"/>
          <w:lang w:val="hr-HR"/>
        </w:rPr>
        <w:t>097</w:t>
      </w:r>
      <w:r w:rsidR="00AF24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rak debelog crijeva</w:t>
      </w:r>
      <w:r w:rsidR="00AF2455" w:rsidRPr="004B6827">
        <w:rPr>
          <w:rFonts w:ascii="Times New Roman" w:hAnsi="Times New Roman" w:cs="Times New Roman"/>
          <w:sz w:val="24"/>
          <w:szCs w:val="24"/>
          <w:lang w:val="hr-HR"/>
        </w:rPr>
        <w:t xml:space="preserve"> (1</w:t>
      </w:r>
      <w:r w:rsidR="00583795" w:rsidRPr="004B6827">
        <w:rPr>
          <w:rFonts w:ascii="Times New Roman" w:hAnsi="Times New Roman" w:cs="Times New Roman"/>
          <w:sz w:val="24"/>
          <w:szCs w:val="24"/>
          <w:lang w:val="hr-HR"/>
        </w:rPr>
        <w:t>.</w:t>
      </w:r>
      <w:r w:rsidR="00DD71F2" w:rsidRPr="004B6827">
        <w:rPr>
          <w:rFonts w:ascii="Times New Roman" w:hAnsi="Times New Roman" w:cs="Times New Roman"/>
          <w:sz w:val="24"/>
          <w:szCs w:val="24"/>
          <w:lang w:val="hr-HR"/>
        </w:rPr>
        <w:t>321</w:t>
      </w:r>
      <w:r w:rsidR="00AF24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i rak prostate</w:t>
      </w:r>
      <w:r w:rsidR="00AF2455" w:rsidRPr="004B6827">
        <w:rPr>
          <w:rFonts w:ascii="Times New Roman" w:hAnsi="Times New Roman" w:cs="Times New Roman"/>
          <w:sz w:val="24"/>
          <w:szCs w:val="24"/>
          <w:lang w:val="hr-HR"/>
        </w:rPr>
        <w:t xml:space="preserve"> (</w:t>
      </w:r>
      <w:r w:rsidR="00DD71F2" w:rsidRPr="004B6827">
        <w:rPr>
          <w:rFonts w:ascii="Times New Roman" w:hAnsi="Times New Roman" w:cs="Times New Roman"/>
          <w:sz w:val="24"/>
          <w:szCs w:val="24"/>
          <w:lang w:val="hr-HR"/>
        </w:rPr>
        <w:t>772</w:t>
      </w:r>
      <w:r w:rsidR="00AF2455" w:rsidRPr="004B6827">
        <w:rPr>
          <w:rFonts w:ascii="Times New Roman" w:hAnsi="Times New Roman" w:cs="Times New Roman"/>
          <w:sz w:val="24"/>
          <w:szCs w:val="24"/>
          <w:lang w:val="hr-HR"/>
        </w:rPr>
        <w:t>)</w:t>
      </w:r>
      <w:r w:rsidR="00327E71"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a kod žena rak debelog crijeva</w:t>
      </w:r>
      <w:r w:rsidR="00AF2455" w:rsidRPr="004B6827">
        <w:rPr>
          <w:rFonts w:ascii="Times New Roman" w:hAnsi="Times New Roman" w:cs="Times New Roman"/>
          <w:sz w:val="24"/>
          <w:szCs w:val="24"/>
          <w:lang w:val="hr-HR"/>
        </w:rPr>
        <w:t xml:space="preserve"> (</w:t>
      </w:r>
      <w:r w:rsidR="00DD71F2" w:rsidRPr="004B6827">
        <w:rPr>
          <w:rFonts w:ascii="Times New Roman" w:hAnsi="Times New Roman" w:cs="Times New Roman"/>
          <w:sz w:val="24"/>
          <w:szCs w:val="24"/>
          <w:lang w:val="hr-HR"/>
        </w:rPr>
        <w:t>919</w:t>
      </w:r>
      <w:r w:rsidR="00AF2455" w:rsidRPr="004B6827">
        <w:rPr>
          <w:rFonts w:ascii="Times New Roman" w:hAnsi="Times New Roman" w:cs="Times New Roman"/>
          <w:sz w:val="24"/>
          <w:szCs w:val="24"/>
          <w:lang w:val="hr-HR"/>
        </w:rPr>
        <w:t xml:space="preserve">), </w:t>
      </w:r>
      <w:r w:rsidR="00DD71F2" w:rsidRPr="004B6827">
        <w:rPr>
          <w:rFonts w:ascii="Times New Roman" w:hAnsi="Times New Roman" w:cs="Times New Roman"/>
          <w:sz w:val="24"/>
          <w:szCs w:val="24"/>
          <w:lang w:val="hr-HR"/>
        </w:rPr>
        <w:t xml:space="preserve">rak pluća (860) i </w:t>
      </w:r>
      <w:r w:rsidRPr="004B6827">
        <w:rPr>
          <w:rFonts w:ascii="Times New Roman" w:hAnsi="Times New Roman" w:cs="Times New Roman"/>
          <w:sz w:val="24"/>
          <w:szCs w:val="24"/>
          <w:lang w:val="hr-HR"/>
        </w:rPr>
        <w:t>rak dojke</w:t>
      </w:r>
      <w:r w:rsidR="00AF2455" w:rsidRPr="004B6827">
        <w:rPr>
          <w:rFonts w:ascii="Times New Roman" w:hAnsi="Times New Roman" w:cs="Times New Roman"/>
          <w:sz w:val="24"/>
          <w:szCs w:val="24"/>
          <w:lang w:val="hr-HR"/>
        </w:rPr>
        <w:t xml:space="preserve"> (</w:t>
      </w:r>
      <w:r w:rsidR="00AA7CEF" w:rsidRPr="004B6827">
        <w:rPr>
          <w:rFonts w:ascii="Times New Roman" w:hAnsi="Times New Roman" w:cs="Times New Roman"/>
          <w:sz w:val="24"/>
          <w:szCs w:val="24"/>
          <w:lang w:val="hr-HR"/>
        </w:rPr>
        <w:t>789</w:t>
      </w:r>
      <w:r w:rsidR="00AF2455" w:rsidRPr="004B6827">
        <w:rPr>
          <w:rFonts w:ascii="Times New Roman" w:hAnsi="Times New Roman" w:cs="Times New Roman"/>
          <w:sz w:val="24"/>
          <w:szCs w:val="24"/>
          <w:lang w:val="hr-HR"/>
        </w:rPr>
        <w:t xml:space="preserve">). </w:t>
      </w:r>
      <w:r w:rsidR="006A0C76" w:rsidRPr="004B6827">
        <w:rPr>
          <w:rFonts w:ascii="Times New Roman" w:hAnsi="Times New Roman" w:cs="Times New Roman"/>
          <w:sz w:val="24"/>
          <w:szCs w:val="24"/>
          <w:lang w:val="hr-HR"/>
        </w:rPr>
        <w:t xml:space="preserve">Udio stanovništva koji umire od raka, </w:t>
      </w:r>
      <w:r w:rsidR="00583795" w:rsidRPr="004B6827">
        <w:rPr>
          <w:rFonts w:ascii="Times New Roman" w:hAnsi="Times New Roman" w:cs="Times New Roman"/>
          <w:sz w:val="24"/>
          <w:szCs w:val="24"/>
          <w:lang w:val="hr-HR"/>
        </w:rPr>
        <w:t>uz sve uzroke</w:t>
      </w:r>
      <w:r w:rsidR="006A0C76" w:rsidRPr="004B6827">
        <w:rPr>
          <w:rFonts w:ascii="Times New Roman" w:hAnsi="Times New Roman" w:cs="Times New Roman"/>
          <w:sz w:val="24"/>
          <w:szCs w:val="24"/>
          <w:lang w:val="hr-HR"/>
        </w:rPr>
        <w:t xml:space="preserve"> smrtnosti, u stalnom je porastu.</w:t>
      </w:r>
      <w:r w:rsidR="00583795" w:rsidRPr="004B6827">
        <w:rPr>
          <w:rFonts w:ascii="Times New Roman" w:hAnsi="Times New Roman" w:cs="Times New Roman"/>
          <w:sz w:val="24"/>
          <w:szCs w:val="24"/>
          <w:lang w:val="hr-HR"/>
        </w:rPr>
        <w:t xml:space="preserve"> </w:t>
      </w:r>
      <w:r w:rsidR="006A0C76" w:rsidRPr="004B6827">
        <w:rPr>
          <w:rFonts w:ascii="Times New Roman" w:hAnsi="Times New Roman" w:cs="Times New Roman"/>
          <w:sz w:val="24"/>
          <w:szCs w:val="24"/>
          <w:lang w:val="hr-HR"/>
        </w:rPr>
        <w:t xml:space="preserve">Sredinom 1990-ih rak je bio </w:t>
      </w:r>
      <w:r w:rsidR="00583795" w:rsidRPr="004B6827">
        <w:rPr>
          <w:rFonts w:ascii="Times New Roman" w:hAnsi="Times New Roman" w:cs="Times New Roman"/>
          <w:sz w:val="24"/>
          <w:szCs w:val="24"/>
          <w:lang w:val="hr-HR"/>
        </w:rPr>
        <w:t>uzrok</w:t>
      </w:r>
      <w:r w:rsidR="0022092B" w:rsidRPr="004B6827">
        <w:rPr>
          <w:rFonts w:ascii="Times New Roman" w:hAnsi="Times New Roman" w:cs="Times New Roman"/>
          <w:sz w:val="24"/>
          <w:szCs w:val="24"/>
          <w:lang w:val="hr-HR"/>
        </w:rPr>
        <w:t xml:space="preserve"> </w:t>
      </w:r>
      <w:r w:rsidR="006A0C76" w:rsidRPr="004B6827">
        <w:rPr>
          <w:rFonts w:ascii="Times New Roman" w:hAnsi="Times New Roman" w:cs="Times New Roman"/>
          <w:sz w:val="24"/>
          <w:szCs w:val="24"/>
          <w:lang w:val="hr-HR"/>
        </w:rPr>
        <w:t xml:space="preserve">oko 20% svih </w:t>
      </w:r>
      <w:r w:rsidR="0022092B" w:rsidRPr="004B6827">
        <w:rPr>
          <w:rFonts w:ascii="Times New Roman" w:hAnsi="Times New Roman" w:cs="Times New Roman"/>
          <w:sz w:val="24"/>
          <w:szCs w:val="24"/>
          <w:lang w:val="hr-HR"/>
        </w:rPr>
        <w:t>smrtnih slučajeva</w:t>
      </w:r>
      <w:r w:rsidR="006A0C76" w:rsidRPr="004B6827">
        <w:rPr>
          <w:rFonts w:ascii="Times New Roman" w:hAnsi="Times New Roman" w:cs="Times New Roman"/>
          <w:sz w:val="24"/>
          <w:szCs w:val="24"/>
          <w:lang w:val="hr-HR"/>
        </w:rPr>
        <w:t>, a taj</w:t>
      </w:r>
      <w:r w:rsidR="0022092B" w:rsidRPr="004B6827">
        <w:rPr>
          <w:rFonts w:ascii="Times New Roman" w:hAnsi="Times New Roman" w:cs="Times New Roman"/>
          <w:sz w:val="24"/>
          <w:szCs w:val="24"/>
          <w:lang w:val="hr-HR"/>
        </w:rPr>
        <w:t xml:space="preserve"> </w:t>
      </w:r>
      <w:r w:rsidR="006A0C76" w:rsidRPr="004B6827">
        <w:rPr>
          <w:rFonts w:ascii="Times New Roman" w:hAnsi="Times New Roman" w:cs="Times New Roman"/>
          <w:sz w:val="24"/>
          <w:szCs w:val="24"/>
          <w:lang w:val="hr-HR"/>
        </w:rPr>
        <w:t xml:space="preserve">je postotak </w:t>
      </w:r>
      <w:r w:rsidR="0022092B" w:rsidRPr="004B6827">
        <w:rPr>
          <w:rFonts w:ascii="Times New Roman" w:hAnsi="Times New Roman" w:cs="Times New Roman"/>
          <w:sz w:val="24"/>
          <w:szCs w:val="24"/>
          <w:lang w:val="hr-HR"/>
        </w:rPr>
        <w:t xml:space="preserve">narastao na </w:t>
      </w:r>
      <w:r w:rsidR="00DD71F2" w:rsidRPr="004B6827">
        <w:rPr>
          <w:rFonts w:ascii="Times New Roman" w:hAnsi="Times New Roman" w:cs="Times New Roman"/>
          <w:sz w:val="24"/>
          <w:szCs w:val="24"/>
          <w:lang w:val="hr-HR"/>
        </w:rPr>
        <w:t xml:space="preserve">preko </w:t>
      </w:r>
      <w:r w:rsidR="0022092B" w:rsidRPr="004B6827">
        <w:rPr>
          <w:rFonts w:ascii="Times New Roman" w:hAnsi="Times New Roman" w:cs="Times New Roman"/>
          <w:sz w:val="24"/>
          <w:szCs w:val="24"/>
          <w:lang w:val="hr-HR"/>
        </w:rPr>
        <w:t xml:space="preserve">25% u </w:t>
      </w:r>
      <w:r w:rsidR="006A0C76" w:rsidRPr="004B6827">
        <w:rPr>
          <w:rFonts w:ascii="Times New Roman" w:hAnsi="Times New Roman" w:cs="Times New Roman"/>
          <w:sz w:val="24"/>
          <w:szCs w:val="24"/>
          <w:lang w:val="hr-HR"/>
        </w:rPr>
        <w:t>posljednjih 10 godina</w:t>
      </w:r>
      <w:r w:rsidR="000D40BB" w:rsidRPr="004B6827">
        <w:rPr>
          <w:rFonts w:ascii="Times New Roman" w:hAnsi="Times New Roman" w:cs="Times New Roman"/>
          <w:sz w:val="24"/>
          <w:szCs w:val="24"/>
          <w:lang w:val="hr-HR"/>
        </w:rPr>
        <w:t xml:space="preserve">. </w:t>
      </w:r>
      <w:r w:rsidR="0022092B" w:rsidRPr="004B6827">
        <w:rPr>
          <w:rFonts w:ascii="Times New Roman" w:hAnsi="Times New Roman" w:cs="Times New Roman"/>
          <w:sz w:val="24"/>
          <w:szCs w:val="24"/>
          <w:lang w:val="hr-HR"/>
        </w:rPr>
        <w:t xml:space="preserve">Iako je udio malignih bolesti u ukupnoj stopi smrtnosti u porastu, standardizirana stopa smrtnosti od raka je u padu. </w:t>
      </w:r>
      <w:r w:rsidR="0011392C" w:rsidRPr="004B6827">
        <w:rPr>
          <w:rFonts w:ascii="Times New Roman" w:hAnsi="Times New Roman" w:cs="Times New Roman"/>
          <w:sz w:val="24"/>
          <w:szCs w:val="24"/>
          <w:lang w:val="hr-HR"/>
        </w:rPr>
        <w:t>U</w:t>
      </w:r>
      <w:r w:rsidR="0022092B" w:rsidRPr="004B6827">
        <w:rPr>
          <w:rFonts w:ascii="Times New Roman" w:hAnsi="Times New Roman" w:cs="Times New Roman"/>
          <w:sz w:val="24"/>
          <w:szCs w:val="24"/>
          <w:lang w:val="hr-HR"/>
        </w:rPr>
        <w:t xml:space="preserve"> većini europskih zemalja taj je pad veći nego u </w:t>
      </w:r>
      <w:r w:rsidR="00F7070D" w:rsidRPr="004B6827">
        <w:rPr>
          <w:rFonts w:ascii="Times New Roman" w:hAnsi="Times New Roman" w:cs="Times New Roman"/>
          <w:sz w:val="24"/>
          <w:szCs w:val="24"/>
          <w:lang w:val="hr-HR"/>
        </w:rPr>
        <w:t xml:space="preserve">Republici </w:t>
      </w:r>
      <w:r w:rsidR="0022092B" w:rsidRPr="004B6827">
        <w:rPr>
          <w:rFonts w:ascii="Times New Roman" w:hAnsi="Times New Roman" w:cs="Times New Roman"/>
          <w:sz w:val="24"/>
          <w:szCs w:val="24"/>
          <w:lang w:val="hr-HR"/>
        </w:rPr>
        <w:t xml:space="preserve">Hrvatskoj. Od </w:t>
      </w:r>
      <w:r w:rsidR="000D40BB" w:rsidRPr="004B6827">
        <w:rPr>
          <w:rFonts w:ascii="Times New Roman" w:hAnsi="Times New Roman" w:cs="Times New Roman"/>
          <w:sz w:val="24"/>
          <w:szCs w:val="24"/>
          <w:lang w:val="hr-HR"/>
        </w:rPr>
        <w:t>2001</w:t>
      </w:r>
      <w:r w:rsidR="0022092B" w:rsidRPr="004B6827">
        <w:rPr>
          <w:rFonts w:ascii="Times New Roman" w:hAnsi="Times New Roman" w:cs="Times New Roman"/>
          <w:sz w:val="24"/>
          <w:szCs w:val="24"/>
          <w:lang w:val="hr-HR"/>
        </w:rPr>
        <w:t>. do</w:t>
      </w:r>
      <w:r w:rsidR="000D40BB" w:rsidRPr="004B6827">
        <w:rPr>
          <w:rFonts w:ascii="Times New Roman" w:hAnsi="Times New Roman" w:cs="Times New Roman"/>
          <w:sz w:val="24"/>
          <w:szCs w:val="24"/>
          <w:lang w:val="hr-HR"/>
        </w:rPr>
        <w:t xml:space="preserve"> 2017</w:t>
      </w:r>
      <w:r w:rsidR="0022092B" w:rsidRPr="004B6827">
        <w:rPr>
          <w:rFonts w:ascii="Times New Roman" w:hAnsi="Times New Roman" w:cs="Times New Roman"/>
          <w:sz w:val="24"/>
          <w:szCs w:val="24"/>
          <w:lang w:val="hr-HR"/>
        </w:rPr>
        <w:t xml:space="preserve">. </w:t>
      </w:r>
      <w:r w:rsidR="00583795" w:rsidRPr="004B6827">
        <w:rPr>
          <w:rFonts w:ascii="Times New Roman" w:hAnsi="Times New Roman" w:cs="Times New Roman"/>
          <w:sz w:val="24"/>
          <w:szCs w:val="24"/>
          <w:lang w:val="hr-HR"/>
        </w:rPr>
        <w:t xml:space="preserve">godine </w:t>
      </w:r>
      <w:r w:rsidR="0011392C" w:rsidRPr="004B6827">
        <w:rPr>
          <w:rFonts w:ascii="Times New Roman" w:hAnsi="Times New Roman" w:cs="Times New Roman"/>
          <w:sz w:val="24"/>
          <w:szCs w:val="24"/>
          <w:lang w:val="hr-HR"/>
        </w:rPr>
        <w:t>v</w:t>
      </w:r>
      <w:r w:rsidR="0022092B" w:rsidRPr="004B6827">
        <w:rPr>
          <w:rFonts w:ascii="Times New Roman" w:hAnsi="Times New Roman" w:cs="Times New Roman"/>
          <w:sz w:val="24"/>
          <w:szCs w:val="24"/>
          <w:lang w:val="hr-HR"/>
        </w:rPr>
        <w:t>idl</w:t>
      </w:r>
      <w:r w:rsidR="00583795" w:rsidRPr="004B6827">
        <w:rPr>
          <w:rFonts w:ascii="Times New Roman" w:hAnsi="Times New Roman" w:cs="Times New Roman"/>
          <w:sz w:val="24"/>
          <w:szCs w:val="24"/>
          <w:lang w:val="hr-HR"/>
        </w:rPr>
        <w:t>jiv je statistički značajan pad dobno-standardizirane (E) stope</w:t>
      </w:r>
      <w:r w:rsidR="0022092B" w:rsidRPr="004B6827">
        <w:rPr>
          <w:rFonts w:ascii="Times New Roman" w:hAnsi="Times New Roman" w:cs="Times New Roman"/>
          <w:sz w:val="24"/>
          <w:szCs w:val="24"/>
          <w:lang w:val="hr-HR"/>
        </w:rPr>
        <w:t xml:space="preserve"> smrtnosti od</w:t>
      </w:r>
      <w:r w:rsidR="000D40BB" w:rsidRPr="004B6827">
        <w:rPr>
          <w:rFonts w:ascii="Times New Roman" w:hAnsi="Times New Roman" w:cs="Times New Roman"/>
          <w:sz w:val="24"/>
          <w:szCs w:val="24"/>
          <w:lang w:val="hr-HR"/>
        </w:rPr>
        <w:t xml:space="preserve"> </w:t>
      </w:r>
      <w:r w:rsidR="004311AC" w:rsidRPr="004B6827">
        <w:rPr>
          <w:rFonts w:ascii="Times New Roman" w:hAnsi="Times New Roman" w:cs="Times New Roman"/>
          <w:sz w:val="24"/>
          <w:szCs w:val="24"/>
          <w:lang w:val="hr-HR"/>
        </w:rPr>
        <w:t xml:space="preserve">0,3% </w:t>
      </w:r>
      <w:r w:rsidR="0022092B" w:rsidRPr="004B6827">
        <w:rPr>
          <w:rFonts w:ascii="Times New Roman" w:hAnsi="Times New Roman" w:cs="Times New Roman"/>
          <w:sz w:val="24"/>
          <w:szCs w:val="24"/>
          <w:lang w:val="hr-HR"/>
        </w:rPr>
        <w:t xml:space="preserve">godišnje; kod žena </w:t>
      </w:r>
      <w:r w:rsidR="00583795" w:rsidRPr="004B6827">
        <w:rPr>
          <w:rFonts w:ascii="Times New Roman" w:hAnsi="Times New Roman" w:cs="Times New Roman"/>
          <w:sz w:val="24"/>
          <w:szCs w:val="24"/>
          <w:lang w:val="hr-HR"/>
        </w:rPr>
        <w:t xml:space="preserve">je </w:t>
      </w:r>
      <w:r w:rsidR="0022092B" w:rsidRPr="004B6827">
        <w:rPr>
          <w:rFonts w:ascii="Times New Roman" w:hAnsi="Times New Roman" w:cs="Times New Roman"/>
          <w:sz w:val="24"/>
          <w:szCs w:val="24"/>
          <w:lang w:val="hr-HR"/>
        </w:rPr>
        <w:t xml:space="preserve">trend nepromijenjen, dok je kod muškaraca vidljiv godišnji pad od </w:t>
      </w:r>
      <w:r w:rsidR="004311AC" w:rsidRPr="004B6827">
        <w:rPr>
          <w:rFonts w:ascii="Times New Roman" w:hAnsi="Times New Roman" w:cs="Times New Roman"/>
          <w:sz w:val="24"/>
          <w:szCs w:val="24"/>
          <w:lang w:val="hr-HR"/>
        </w:rPr>
        <w:t>0,7%.</w:t>
      </w:r>
    </w:p>
    <w:p w:rsidR="00F36DD8" w:rsidRPr="004B6827" w:rsidRDefault="00F36DD8" w:rsidP="005866DD">
      <w:pPr>
        <w:spacing w:after="0" w:line="240" w:lineRule="auto"/>
        <w:jc w:val="both"/>
        <w:rPr>
          <w:rFonts w:ascii="Times New Roman" w:hAnsi="Times New Roman" w:cs="Times New Roman"/>
          <w:sz w:val="24"/>
          <w:szCs w:val="24"/>
          <w:lang w:val="hr-HR"/>
        </w:rPr>
      </w:pPr>
    </w:p>
    <w:p w:rsidR="00E90C19" w:rsidRPr="004B6827" w:rsidRDefault="00E90C19"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noProof/>
          <w:sz w:val="24"/>
          <w:szCs w:val="24"/>
          <w:lang w:val="hr-HR" w:eastAsia="hr-HR"/>
        </w:rPr>
        <w:drawing>
          <wp:inline distT="0" distB="0" distL="0" distR="0" wp14:anchorId="6E38A347" wp14:editId="0DDCBC0E">
            <wp:extent cx="5943600" cy="2729784"/>
            <wp:effectExtent l="0" t="0" r="0" b="13970"/>
            <wp:docPr id="6" name="Chart 6">
              <a:extLst xmlns:a="http://schemas.openxmlformats.org/drawingml/2006/main">
                <a:ext uri="{FF2B5EF4-FFF2-40B4-BE49-F238E27FC236}">
                  <a16:creationId xmlns:a16="http://schemas.microsoft.com/office/drawing/2014/main" id="{512A7927-B7A5-4AA3-BA7C-D96EB40188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6DD8" w:rsidRPr="004B6827" w:rsidRDefault="00F36DD8" w:rsidP="005866DD">
      <w:pPr>
        <w:spacing w:after="0" w:line="240" w:lineRule="auto"/>
        <w:jc w:val="both"/>
        <w:rPr>
          <w:rFonts w:ascii="Times New Roman" w:hAnsi="Times New Roman" w:cs="Times New Roman"/>
          <w:sz w:val="24"/>
          <w:szCs w:val="24"/>
          <w:lang w:val="hr-HR"/>
        </w:rPr>
      </w:pPr>
    </w:p>
    <w:p w:rsidR="005866DD" w:rsidRPr="004B6827" w:rsidRDefault="002F1BAE"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Slika</w:t>
      </w:r>
      <w:r w:rsidR="004311AC" w:rsidRPr="004B6827">
        <w:rPr>
          <w:rFonts w:ascii="Times New Roman" w:hAnsi="Times New Roman" w:cs="Times New Roman"/>
          <w:sz w:val="24"/>
          <w:szCs w:val="24"/>
          <w:lang w:val="hr-HR"/>
        </w:rPr>
        <w:t xml:space="preserve"> 2 – </w:t>
      </w:r>
      <w:r w:rsidR="0011392C" w:rsidRPr="004B6827">
        <w:rPr>
          <w:rFonts w:ascii="Times New Roman" w:hAnsi="Times New Roman" w:cs="Times New Roman"/>
          <w:sz w:val="24"/>
          <w:szCs w:val="24"/>
          <w:lang w:val="hr-HR"/>
        </w:rPr>
        <w:t>Broj smrtnih slučajeva uzrokovanih rakom prema spolu</w:t>
      </w:r>
      <w:r w:rsidR="004311AC" w:rsidRPr="004B6827">
        <w:rPr>
          <w:rFonts w:ascii="Times New Roman" w:hAnsi="Times New Roman" w:cs="Times New Roman"/>
          <w:sz w:val="24"/>
          <w:szCs w:val="24"/>
          <w:lang w:val="hr-HR"/>
        </w:rPr>
        <w:t xml:space="preserve">, </w:t>
      </w:r>
      <w:r w:rsidR="0011392C" w:rsidRPr="004B6827">
        <w:rPr>
          <w:rFonts w:ascii="Times New Roman" w:hAnsi="Times New Roman" w:cs="Times New Roman"/>
          <w:sz w:val="24"/>
          <w:szCs w:val="24"/>
          <w:lang w:val="hr-HR"/>
        </w:rPr>
        <w:t>Hrvatska</w:t>
      </w:r>
      <w:r w:rsidR="004311AC" w:rsidRPr="004B6827">
        <w:rPr>
          <w:rFonts w:ascii="Times New Roman" w:hAnsi="Times New Roman" w:cs="Times New Roman"/>
          <w:sz w:val="24"/>
          <w:szCs w:val="24"/>
          <w:lang w:val="hr-HR"/>
        </w:rPr>
        <w:t>, 2001</w:t>
      </w:r>
      <w:r w:rsidR="00583795" w:rsidRPr="004B6827">
        <w:rPr>
          <w:rFonts w:ascii="Times New Roman" w:hAnsi="Times New Roman" w:cs="Times New Roman"/>
          <w:sz w:val="24"/>
          <w:szCs w:val="24"/>
          <w:lang w:val="hr-HR"/>
        </w:rPr>
        <w:t>.</w:t>
      </w:r>
      <w:r w:rsidR="004311AC" w:rsidRPr="004B6827">
        <w:rPr>
          <w:rFonts w:ascii="Times New Roman" w:hAnsi="Times New Roman" w:cs="Times New Roman"/>
          <w:sz w:val="24"/>
          <w:szCs w:val="24"/>
          <w:lang w:val="hr-HR"/>
        </w:rPr>
        <w:t>-2017</w:t>
      </w:r>
      <w:r w:rsidR="00583795" w:rsidRPr="004B6827">
        <w:rPr>
          <w:rFonts w:ascii="Times New Roman" w:hAnsi="Times New Roman" w:cs="Times New Roman"/>
          <w:sz w:val="24"/>
          <w:szCs w:val="24"/>
          <w:lang w:val="hr-HR"/>
        </w:rPr>
        <w:t>.</w:t>
      </w:r>
    </w:p>
    <w:p w:rsidR="00854004" w:rsidRPr="004B6827" w:rsidRDefault="00854004" w:rsidP="005866DD">
      <w:pPr>
        <w:spacing w:after="0" w:line="240" w:lineRule="auto"/>
        <w:jc w:val="both"/>
        <w:rPr>
          <w:rFonts w:ascii="Times New Roman" w:hAnsi="Times New Roman" w:cs="Times New Roman"/>
          <w:sz w:val="24"/>
          <w:szCs w:val="24"/>
          <w:lang w:val="hr-HR"/>
        </w:rPr>
      </w:pPr>
    </w:p>
    <w:p w:rsidR="00F36DD8" w:rsidRPr="004B6827" w:rsidRDefault="00F36DD8" w:rsidP="005866DD">
      <w:pPr>
        <w:spacing w:after="0" w:line="240" w:lineRule="auto"/>
        <w:jc w:val="both"/>
        <w:rPr>
          <w:rFonts w:ascii="Times New Roman" w:hAnsi="Times New Roman" w:cs="Times New Roman"/>
          <w:sz w:val="24"/>
          <w:szCs w:val="24"/>
          <w:lang w:val="hr-HR"/>
        </w:rPr>
      </w:pPr>
    </w:p>
    <w:p w:rsidR="00E90C19" w:rsidRPr="004B6827" w:rsidRDefault="0011392C" w:rsidP="00F36DD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Stopa preživljavanja</w:t>
      </w:r>
      <w:r w:rsidR="00586C30" w:rsidRPr="004B6827">
        <w:rPr>
          <w:rFonts w:ascii="Times New Roman" w:hAnsi="Times New Roman" w:cs="Times New Roman"/>
          <w:sz w:val="24"/>
          <w:szCs w:val="24"/>
          <w:lang w:val="hr-HR"/>
        </w:rPr>
        <w:t xml:space="preserve"> za</w:t>
      </w:r>
      <w:r w:rsidRPr="004B6827">
        <w:rPr>
          <w:rFonts w:ascii="Times New Roman" w:hAnsi="Times New Roman" w:cs="Times New Roman"/>
          <w:sz w:val="24"/>
          <w:szCs w:val="24"/>
          <w:lang w:val="hr-HR"/>
        </w:rPr>
        <w:t xml:space="preserve"> većin</w:t>
      </w:r>
      <w:r w:rsidR="00586C30"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vrsta raka je u porastu, no postoje značajne razlike s obzirom na sijelo raka. U međunarodnoj studiji o preživljavanju raka CONCORD-3 objavljeni su </w:t>
      </w:r>
      <w:r w:rsidR="00A97389" w:rsidRPr="004B6827">
        <w:rPr>
          <w:rFonts w:ascii="Times New Roman" w:hAnsi="Times New Roman" w:cs="Times New Roman"/>
          <w:sz w:val="24"/>
          <w:szCs w:val="24"/>
          <w:lang w:val="hr-HR"/>
        </w:rPr>
        <w:t xml:space="preserve">podaci </w:t>
      </w:r>
      <w:r w:rsidR="007A0A49" w:rsidRPr="004B6827">
        <w:rPr>
          <w:rFonts w:ascii="Times New Roman" w:hAnsi="Times New Roman" w:cs="Times New Roman"/>
          <w:sz w:val="24"/>
          <w:szCs w:val="24"/>
          <w:lang w:val="hr-HR"/>
        </w:rPr>
        <w:t>h</w:t>
      </w:r>
      <w:r w:rsidR="00A97389" w:rsidRPr="004B6827">
        <w:rPr>
          <w:rFonts w:ascii="Times New Roman" w:hAnsi="Times New Roman" w:cs="Times New Roman"/>
          <w:sz w:val="24"/>
          <w:szCs w:val="24"/>
          <w:lang w:val="hr-HR"/>
        </w:rPr>
        <w:t>rvatskog Registra za rak o petogodišnjem preživljavanju oboljelih od nekih vrsta raka za razdoblje između 2000. i 2014</w:t>
      </w:r>
      <w:r w:rsidR="003C50E7" w:rsidRPr="004B6827">
        <w:rPr>
          <w:rFonts w:ascii="Times New Roman" w:hAnsi="Times New Roman" w:cs="Times New Roman"/>
          <w:sz w:val="24"/>
          <w:szCs w:val="24"/>
          <w:lang w:val="hr-HR"/>
        </w:rPr>
        <w:t>.</w:t>
      </w:r>
      <w:r w:rsidR="00583795" w:rsidRPr="004B6827">
        <w:rPr>
          <w:rFonts w:ascii="Times New Roman" w:hAnsi="Times New Roman" w:cs="Times New Roman"/>
          <w:sz w:val="24"/>
          <w:szCs w:val="24"/>
          <w:lang w:val="hr-HR"/>
        </w:rPr>
        <w:t xml:space="preserve"> godine.</w:t>
      </w:r>
    </w:p>
    <w:p w:rsidR="00F36DD8" w:rsidRPr="004B6827" w:rsidRDefault="00F36DD8" w:rsidP="005866DD">
      <w:pPr>
        <w:spacing w:after="0" w:line="240" w:lineRule="auto"/>
        <w:jc w:val="both"/>
        <w:rPr>
          <w:rFonts w:ascii="Times New Roman" w:hAnsi="Times New Roman" w:cs="Times New Roman"/>
          <w:sz w:val="24"/>
          <w:szCs w:val="24"/>
          <w:lang w:val="hr-HR"/>
        </w:rPr>
      </w:pPr>
    </w:p>
    <w:p w:rsidR="009023F7" w:rsidRPr="004B6827" w:rsidRDefault="009023F7" w:rsidP="009023F7">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 ovo su istraživanje uključeni podaci za više od 220.000 osoba kojima je dijagnosticirana maligna bolest u Republici Hrvatskoj u navedeno</w:t>
      </w:r>
      <w:r w:rsidR="007A2A04">
        <w:rPr>
          <w:rFonts w:ascii="Times New Roman" w:hAnsi="Times New Roman" w:cs="Times New Roman"/>
          <w:sz w:val="24"/>
          <w:szCs w:val="24"/>
          <w:lang w:val="hr-HR"/>
        </w:rPr>
        <w:t>m razdoblju, za 15 sijela raka kod odraslih i 3 sijela raka kod</w:t>
      </w:r>
      <w:r w:rsidRPr="004B6827">
        <w:rPr>
          <w:rFonts w:ascii="Times New Roman" w:hAnsi="Times New Roman" w:cs="Times New Roman"/>
          <w:sz w:val="24"/>
          <w:szCs w:val="24"/>
          <w:lang w:val="hr-HR"/>
        </w:rPr>
        <w:t xml:space="preserve"> djece. Podaci o preživljavanju prema sijelu pokazuju da se Republika Hrvatska nalazi pri dnu zemalja Europske unije uključenih u istraživanje, s boljim stopama preživljavanja kod djece. Vidljiv je napredak u stopama preživljavanja, no nažalost, stope preživljavanja od raka u drugim europskim zemljama rastu brže nego u Republici Hrvatskoj.</w:t>
      </w:r>
    </w:p>
    <w:p w:rsidR="009023F7" w:rsidRPr="004B6827" w:rsidRDefault="009023F7" w:rsidP="009023F7">
      <w:pPr>
        <w:spacing w:after="0" w:line="240" w:lineRule="auto"/>
        <w:jc w:val="both"/>
        <w:rPr>
          <w:rFonts w:ascii="Times New Roman" w:hAnsi="Times New Roman" w:cs="Times New Roman"/>
          <w:sz w:val="24"/>
          <w:szCs w:val="24"/>
          <w:lang w:val="hr-HR"/>
        </w:rPr>
      </w:pPr>
    </w:p>
    <w:p w:rsidR="009023F7" w:rsidRPr="004B6827" w:rsidRDefault="009023F7" w:rsidP="005866DD">
      <w:pPr>
        <w:spacing w:after="0" w:line="240" w:lineRule="auto"/>
        <w:jc w:val="both"/>
        <w:rPr>
          <w:rFonts w:ascii="Times New Roman" w:hAnsi="Times New Roman" w:cs="Times New Roman"/>
          <w:sz w:val="24"/>
          <w:szCs w:val="24"/>
          <w:lang w:val="hr-HR"/>
        </w:rPr>
      </w:pPr>
    </w:p>
    <w:p w:rsidR="00E90C19" w:rsidRPr="004B6827" w:rsidRDefault="00E90C19" w:rsidP="001F45DD">
      <w:pPr>
        <w:jc w:val="both"/>
        <w:rPr>
          <w:rFonts w:ascii="Times New Roman" w:hAnsi="Times New Roman" w:cs="Times New Roman"/>
          <w:sz w:val="24"/>
          <w:szCs w:val="24"/>
          <w:lang w:val="hr-HR"/>
        </w:rPr>
      </w:pPr>
      <w:r w:rsidRPr="004B6827">
        <w:rPr>
          <w:rFonts w:ascii="Times New Roman" w:hAnsi="Times New Roman" w:cs="Times New Roman"/>
          <w:noProof/>
          <w:sz w:val="24"/>
          <w:szCs w:val="24"/>
          <w:lang w:val="hr-HR" w:eastAsia="hr-HR"/>
        </w:rPr>
        <w:lastRenderedPageBreak/>
        <w:drawing>
          <wp:inline distT="0" distB="0" distL="0" distR="0" wp14:anchorId="68270FDE" wp14:editId="3D98ACFD">
            <wp:extent cx="5972810" cy="2807335"/>
            <wp:effectExtent l="0" t="0" r="8890" b="12065"/>
            <wp:docPr id="5" name="Chart 5">
              <a:extLst xmlns:a="http://schemas.openxmlformats.org/drawingml/2006/main">
                <a:ext uri="{FF2B5EF4-FFF2-40B4-BE49-F238E27FC236}">
                  <a16:creationId xmlns:a16="http://schemas.microsoft.com/office/drawing/2014/main" id="{3022FE86-1699-48A7-B052-554E8ACBA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45DD" w:rsidRPr="004B6827" w:rsidRDefault="00A97389" w:rsidP="005866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Slika</w:t>
      </w:r>
      <w:r w:rsidR="003C50E7" w:rsidRPr="004B6827">
        <w:rPr>
          <w:rFonts w:ascii="Times New Roman" w:hAnsi="Times New Roman" w:cs="Times New Roman"/>
          <w:sz w:val="24"/>
          <w:szCs w:val="24"/>
          <w:lang w:val="hr-HR"/>
        </w:rPr>
        <w:t xml:space="preserve"> 3 – </w:t>
      </w:r>
      <w:r w:rsidRPr="004B6827">
        <w:rPr>
          <w:rFonts w:ascii="Times New Roman" w:hAnsi="Times New Roman" w:cs="Times New Roman"/>
          <w:sz w:val="24"/>
          <w:szCs w:val="24"/>
          <w:lang w:val="hr-HR"/>
        </w:rPr>
        <w:t xml:space="preserve">Petogodišnje preživljavanje od raka za najčešća sijela u </w:t>
      </w:r>
      <w:r w:rsidR="00914C3F"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za </w:t>
      </w:r>
      <w:r w:rsidR="00994267" w:rsidRPr="004B6827">
        <w:rPr>
          <w:rFonts w:ascii="Times New Roman" w:hAnsi="Times New Roman" w:cs="Times New Roman"/>
          <w:sz w:val="24"/>
          <w:szCs w:val="24"/>
          <w:lang w:val="hr-HR"/>
        </w:rPr>
        <w:t>pacijent</w:t>
      </w:r>
      <w:r w:rsidR="00583795"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586C30" w:rsidRPr="004B6827">
        <w:rPr>
          <w:rFonts w:ascii="Times New Roman" w:hAnsi="Times New Roman" w:cs="Times New Roman"/>
          <w:sz w:val="24"/>
          <w:szCs w:val="24"/>
          <w:lang w:val="hr-HR"/>
        </w:rPr>
        <w:t xml:space="preserve">kojima je rak </w:t>
      </w:r>
      <w:r w:rsidRPr="004B6827">
        <w:rPr>
          <w:rFonts w:ascii="Times New Roman" w:hAnsi="Times New Roman" w:cs="Times New Roman"/>
          <w:sz w:val="24"/>
          <w:szCs w:val="24"/>
          <w:lang w:val="hr-HR"/>
        </w:rPr>
        <w:t xml:space="preserve">dijagnosticiran između 2000. i 2014.; oznaka pokazuje preživljavanje među </w:t>
      </w:r>
      <w:r w:rsidR="0099426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w:t>
      </w:r>
      <w:r w:rsidR="00586C30" w:rsidRPr="004B6827">
        <w:rPr>
          <w:rFonts w:ascii="Times New Roman" w:hAnsi="Times New Roman" w:cs="Times New Roman"/>
          <w:sz w:val="24"/>
          <w:szCs w:val="24"/>
          <w:lang w:val="hr-HR"/>
        </w:rPr>
        <w:t>kojima</w:t>
      </w:r>
      <w:r w:rsidR="00F9475A" w:rsidRPr="004B6827">
        <w:rPr>
          <w:rFonts w:ascii="Times New Roman" w:hAnsi="Times New Roman" w:cs="Times New Roman"/>
          <w:sz w:val="24"/>
          <w:szCs w:val="24"/>
          <w:lang w:val="hr-HR"/>
        </w:rPr>
        <w:t xml:space="preserve"> j</w:t>
      </w:r>
      <w:r w:rsidR="00586C30" w:rsidRPr="004B6827">
        <w:rPr>
          <w:rFonts w:ascii="Times New Roman" w:hAnsi="Times New Roman" w:cs="Times New Roman"/>
          <w:sz w:val="24"/>
          <w:szCs w:val="24"/>
          <w:lang w:val="hr-HR"/>
        </w:rPr>
        <w:t>e</w:t>
      </w:r>
      <w:r w:rsidR="00F9475A" w:rsidRPr="004B6827">
        <w:rPr>
          <w:rFonts w:ascii="Times New Roman" w:hAnsi="Times New Roman" w:cs="Times New Roman"/>
          <w:sz w:val="24"/>
          <w:szCs w:val="24"/>
          <w:lang w:val="hr-HR"/>
        </w:rPr>
        <w:t xml:space="preserve"> </w:t>
      </w:r>
      <w:r w:rsidR="00586C30" w:rsidRPr="004B6827">
        <w:rPr>
          <w:rFonts w:ascii="Times New Roman" w:hAnsi="Times New Roman" w:cs="Times New Roman"/>
          <w:sz w:val="24"/>
          <w:szCs w:val="24"/>
          <w:lang w:val="hr-HR"/>
        </w:rPr>
        <w:t>rak dijagnosticiran</w:t>
      </w:r>
      <w:r w:rsidRPr="004B6827">
        <w:rPr>
          <w:rFonts w:ascii="Times New Roman" w:hAnsi="Times New Roman" w:cs="Times New Roman"/>
          <w:sz w:val="24"/>
          <w:szCs w:val="24"/>
          <w:lang w:val="hr-HR"/>
        </w:rPr>
        <w:t xml:space="preserve"> između 2010. i</w:t>
      </w:r>
      <w:r w:rsidR="00586C30" w:rsidRPr="004B6827">
        <w:rPr>
          <w:rFonts w:ascii="Times New Roman" w:hAnsi="Times New Roman" w:cs="Times New Roman"/>
          <w:sz w:val="24"/>
          <w:szCs w:val="24"/>
          <w:lang w:val="hr-HR"/>
        </w:rPr>
        <w:t xml:space="preserve"> 2014.</w:t>
      </w:r>
    </w:p>
    <w:p w:rsidR="00FA2A64" w:rsidRPr="004B6827" w:rsidRDefault="00FA2A64" w:rsidP="005866DD">
      <w:pPr>
        <w:spacing w:after="0" w:line="240" w:lineRule="auto"/>
        <w:jc w:val="both"/>
        <w:rPr>
          <w:rFonts w:ascii="Times New Roman" w:hAnsi="Times New Roman" w:cs="Times New Roman"/>
          <w:sz w:val="24"/>
          <w:szCs w:val="24"/>
          <w:lang w:val="hr-HR"/>
        </w:rPr>
      </w:pPr>
    </w:p>
    <w:p w:rsidR="00B0749A" w:rsidRPr="004B6827" w:rsidRDefault="008B7610" w:rsidP="00B0749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Od</w:t>
      </w:r>
      <w:r w:rsidR="00B43CD5" w:rsidRPr="004B6827">
        <w:rPr>
          <w:rFonts w:ascii="Times New Roman" w:hAnsi="Times New Roman" w:cs="Times New Roman"/>
          <w:sz w:val="24"/>
          <w:szCs w:val="24"/>
          <w:lang w:val="hr-HR"/>
        </w:rPr>
        <w:t xml:space="preserve"> 30 </w:t>
      </w:r>
      <w:r w:rsidRPr="004B6827">
        <w:rPr>
          <w:rFonts w:ascii="Times New Roman" w:hAnsi="Times New Roman" w:cs="Times New Roman"/>
          <w:sz w:val="24"/>
          <w:szCs w:val="24"/>
          <w:lang w:val="hr-HR"/>
        </w:rPr>
        <w:t xml:space="preserve">europskih zemalja obuhvaćenih istraživanjem, </w:t>
      </w:r>
      <w:r w:rsidR="00F7070D" w:rsidRPr="004B6827">
        <w:rPr>
          <w:rFonts w:ascii="Times New Roman" w:hAnsi="Times New Roman" w:cs="Times New Roman"/>
          <w:sz w:val="24"/>
          <w:szCs w:val="24"/>
          <w:lang w:val="hr-HR"/>
        </w:rPr>
        <w:t xml:space="preserve">Republika </w:t>
      </w:r>
      <w:r w:rsidRPr="004B6827">
        <w:rPr>
          <w:rFonts w:ascii="Times New Roman" w:hAnsi="Times New Roman" w:cs="Times New Roman"/>
          <w:sz w:val="24"/>
          <w:szCs w:val="24"/>
          <w:lang w:val="hr-HR"/>
        </w:rPr>
        <w:t xml:space="preserve">Hrvatska se nalazi među pet zemalja s najlošijim preživljavanjem za rak pluća (10 %), prostate (81 %), želuca (20 %), debelog crijeva (kolon 51 %, rektum 48 %) i </w:t>
      </w:r>
      <w:proofErr w:type="spellStart"/>
      <w:r w:rsidRPr="004B6827">
        <w:rPr>
          <w:rFonts w:ascii="Times New Roman" w:hAnsi="Times New Roman" w:cs="Times New Roman"/>
          <w:sz w:val="24"/>
          <w:szCs w:val="24"/>
          <w:lang w:val="hr-HR"/>
        </w:rPr>
        <w:t>mijeloidn</w:t>
      </w:r>
      <w:r w:rsidR="00583795" w:rsidRPr="004B6827">
        <w:rPr>
          <w:rFonts w:ascii="Times New Roman" w:hAnsi="Times New Roman" w:cs="Times New Roman"/>
          <w:sz w:val="24"/>
          <w:szCs w:val="24"/>
          <w:lang w:val="hr-HR"/>
        </w:rPr>
        <w:t>u</w:t>
      </w:r>
      <w:proofErr w:type="spellEnd"/>
      <w:r w:rsidRPr="004B6827">
        <w:rPr>
          <w:rFonts w:ascii="Times New Roman" w:hAnsi="Times New Roman" w:cs="Times New Roman"/>
          <w:sz w:val="24"/>
          <w:szCs w:val="24"/>
          <w:lang w:val="hr-HR"/>
        </w:rPr>
        <w:t xml:space="preserve"> leukemij</w:t>
      </w:r>
      <w:r w:rsidR="00583795"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u odraslih (32 %). Pozitivna je činjenica da su rezultati preživljavanja u dječjoj dobi (</w:t>
      </w:r>
      <w:proofErr w:type="spellStart"/>
      <w:r w:rsidRPr="004B6827">
        <w:rPr>
          <w:rFonts w:ascii="Times New Roman" w:hAnsi="Times New Roman" w:cs="Times New Roman"/>
          <w:sz w:val="24"/>
          <w:szCs w:val="24"/>
          <w:lang w:val="hr-HR"/>
        </w:rPr>
        <w:t>limfomi</w:t>
      </w:r>
      <w:proofErr w:type="spellEnd"/>
      <w:r w:rsidRPr="004B6827">
        <w:rPr>
          <w:rFonts w:ascii="Times New Roman" w:hAnsi="Times New Roman" w:cs="Times New Roman"/>
          <w:sz w:val="24"/>
          <w:szCs w:val="24"/>
          <w:lang w:val="hr-HR"/>
        </w:rPr>
        <w:t xml:space="preserve"> 95 %, tumori mozga 73 % i akutna </w:t>
      </w:r>
      <w:proofErr w:type="spellStart"/>
      <w:r w:rsidRPr="004B6827">
        <w:rPr>
          <w:rFonts w:ascii="Times New Roman" w:hAnsi="Times New Roman" w:cs="Times New Roman"/>
          <w:sz w:val="24"/>
          <w:szCs w:val="24"/>
          <w:lang w:val="hr-HR"/>
        </w:rPr>
        <w:t>limfoblastična</w:t>
      </w:r>
      <w:proofErr w:type="spellEnd"/>
      <w:r w:rsidRPr="004B6827">
        <w:rPr>
          <w:rFonts w:ascii="Times New Roman" w:hAnsi="Times New Roman" w:cs="Times New Roman"/>
          <w:sz w:val="24"/>
          <w:szCs w:val="24"/>
          <w:lang w:val="hr-HR"/>
        </w:rPr>
        <w:t xml:space="preserve"> leukemija 85 %) usporedivi s rezultatima preživljavanja u razvijenim europskim zemljama. Za druga česta sijela raka u </w:t>
      </w:r>
      <w:r w:rsidR="00F7070D"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poput raka dojke (79 %), </w:t>
      </w:r>
      <w:proofErr w:type="spellStart"/>
      <w:r w:rsidRPr="004B6827">
        <w:rPr>
          <w:rFonts w:ascii="Times New Roman" w:hAnsi="Times New Roman" w:cs="Times New Roman"/>
          <w:sz w:val="24"/>
          <w:szCs w:val="24"/>
          <w:lang w:val="hr-HR"/>
        </w:rPr>
        <w:t>melanoma</w:t>
      </w:r>
      <w:proofErr w:type="spellEnd"/>
      <w:r w:rsidRPr="004B6827">
        <w:rPr>
          <w:rFonts w:ascii="Times New Roman" w:hAnsi="Times New Roman" w:cs="Times New Roman"/>
          <w:sz w:val="24"/>
          <w:szCs w:val="24"/>
          <w:lang w:val="hr-HR"/>
        </w:rPr>
        <w:t xml:space="preserve"> kože (77 %) i raka vrata maternice (63 %) također</w:t>
      </w:r>
      <w:r w:rsidR="00583795" w:rsidRPr="004B6827">
        <w:rPr>
          <w:rFonts w:ascii="Times New Roman" w:hAnsi="Times New Roman" w:cs="Times New Roman"/>
          <w:sz w:val="24"/>
          <w:szCs w:val="24"/>
          <w:lang w:val="hr-HR"/>
        </w:rPr>
        <w:t xml:space="preserve"> smo</w:t>
      </w:r>
      <w:r w:rsidRPr="004B6827">
        <w:rPr>
          <w:rFonts w:ascii="Times New Roman" w:hAnsi="Times New Roman" w:cs="Times New Roman"/>
          <w:sz w:val="24"/>
          <w:szCs w:val="24"/>
          <w:lang w:val="hr-HR"/>
        </w:rPr>
        <w:t xml:space="preserve"> pri samom začelju</w:t>
      </w:r>
      <w:r w:rsidR="00B010B8" w:rsidRPr="004B6827">
        <w:rPr>
          <w:rFonts w:ascii="Times New Roman" w:hAnsi="Times New Roman" w:cs="Times New Roman"/>
          <w:sz w:val="24"/>
          <w:szCs w:val="24"/>
          <w:lang w:val="hr-HR"/>
        </w:rPr>
        <w:t>.</w:t>
      </w:r>
    </w:p>
    <w:p w:rsidR="00B0749A" w:rsidRPr="004B6827" w:rsidRDefault="00B0749A" w:rsidP="00B0749A">
      <w:pPr>
        <w:spacing w:after="0" w:line="240" w:lineRule="auto"/>
        <w:jc w:val="both"/>
        <w:rPr>
          <w:rFonts w:ascii="Times New Roman" w:hAnsi="Times New Roman" w:cs="Times New Roman"/>
          <w:sz w:val="24"/>
          <w:szCs w:val="24"/>
          <w:lang w:val="hr-HR"/>
        </w:rPr>
      </w:pPr>
    </w:p>
    <w:p w:rsidR="00B0749A" w:rsidRPr="004B6827" w:rsidRDefault="00B0749A" w:rsidP="00B0749A">
      <w:pPr>
        <w:spacing w:after="0" w:line="240" w:lineRule="auto"/>
        <w:jc w:val="both"/>
        <w:rPr>
          <w:rFonts w:ascii="Times New Roman" w:hAnsi="Times New Roman" w:cs="Times New Roman"/>
          <w:sz w:val="24"/>
          <w:szCs w:val="24"/>
          <w:lang w:val="hr-HR"/>
        </w:rPr>
      </w:pPr>
    </w:p>
    <w:p w:rsidR="00B0749A" w:rsidRPr="004B6827" w:rsidRDefault="00B0749A" w:rsidP="00B0749A">
      <w:pPr>
        <w:spacing w:after="0" w:line="240" w:lineRule="auto"/>
        <w:jc w:val="both"/>
        <w:rPr>
          <w:rFonts w:ascii="Times New Roman" w:hAnsi="Times New Roman" w:cs="Times New Roman"/>
          <w:sz w:val="24"/>
          <w:szCs w:val="24"/>
          <w:lang w:val="hr-HR"/>
        </w:rPr>
      </w:pPr>
    </w:p>
    <w:p w:rsidR="003A5787" w:rsidRPr="004B6827" w:rsidRDefault="00003EA3" w:rsidP="007B71E3">
      <w:pPr>
        <w:pStyle w:val="Heading3"/>
        <w:rPr>
          <w:lang w:val="hr-HR"/>
        </w:rPr>
      </w:pPr>
      <w:bookmarkStart w:id="3" w:name="_Toc47041013"/>
      <w:r w:rsidRPr="004B6827">
        <w:rPr>
          <w:lang w:val="hr-HR"/>
        </w:rPr>
        <w:t>B</w:t>
      </w:r>
      <w:r w:rsidR="0084311C" w:rsidRPr="004B6827">
        <w:rPr>
          <w:lang w:val="hr-HR"/>
        </w:rPr>
        <w:t xml:space="preserve">. </w:t>
      </w:r>
      <w:r w:rsidR="007534FD" w:rsidRPr="004B6827">
        <w:rPr>
          <w:lang w:val="hr-HR"/>
        </w:rPr>
        <w:t>DRUŠTVENI</w:t>
      </w:r>
      <w:r w:rsidR="004B61DE" w:rsidRPr="004B6827">
        <w:rPr>
          <w:lang w:val="hr-HR"/>
        </w:rPr>
        <w:t xml:space="preserve"> ASPEKTI RAKA</w:t>
      </w:r>
      <w:bookmarkEnd w:id="3"/>
    </w:p>
    <w:p w:rsidR="003A5787" w:rsidRPr="004B6827" w:rsidRDefault="003A5787" w:rsidP="003A5787">
      <w:pPr>
        <w:spacing w:after="0" w:line="240" w:lineRule="auto"/>
        <w:rPr>
          <w:rFonts w:ascii="Times New Roman" w:hAnsi="Times New Roman" w:cs="Times New Roman"/>
          <w:caps/>
          <w:sz w:val="24"/>
          <w:szCs w:val="24"/>
          <w:lang w:val="hr-HR"/>
        </w:rPr>
      </w:pPr>
    </w:p>
    <w:p w:rsidR="00110EAE" w:rsidRPr="004B6827" w:rsidRDefault="004B61DE" w:rsidP="001F45D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Nažalost, svaki treći stanovnik </w:t>
      </w:r>
      <w:r w:rsidR="00F7070D" w:rsidRPr="004B6827">
        <w:rPr>
          <w:rFonts w:ascii="Times New Roman" w:hAnsi="Times New Roman" w:cs="Times New Roman"/>
          <w:sz w:val="24"/>
          <w:szCs w:val="24"/>
          <w:lang w:val="hr-HR"/>
        </w:rPr>
        <w:t xml:space="preserve">Republike </w:t>
      </w:r>
      <w:r w:rsidRPr="004B6827">
        <w:rPr>
          <w:rFonts w:ascii="Times New Roman" w:hAnsi="Times New Roman" w:cs="Times New Roman"/>
          <w:sz w:val="24"/>
          <w:szCs w:val="24"/>
          <w:lang w:val="hr-HR"/>
        </w:rPr>
        <w:t>Hrvatske oboljet će od raka. Svake godine dijagnosticir</w:t>
      </w:r>
      <w:r w:rsidR="00D97A0F" w:rsidRPr="004B6827">
        <w:rPr>
          <w:rFonts w:ascii="Times New Roman" w:hAnsi="Times New Roman" w:cs="Times New Roman"/>
          <w:sz w:val="24"/>
          <w:szCs w:val="24"/>
          <w:lang w:val="hr-HR"/>
        </w:rPr>
        <w:t>a se</w:t>
      </w:r>
      <w:r w:rsidR="003359B3" w:rsidRPr="004B6827">
        <w:rPr>
          <w:rFonts w:ascii="Times New Roman" w:hAnsi="Times New Roman" w:cs="Times New Roman"/>
          <w:sz w:val="24"/>
          <w:szCs w:val="24"/>
          <w:lang w:val="hr-HR"/>
        </w:rPr>
        <w:t xml:space="preserve"> više od </w:t>
      </w:r>
      <w:r w:rsidR="00DD71F2" w:rsidRPr="004B6827">
        <w:rPr>
          <w:rFonts w:ascii="Times New Roman" w:hAnsi="Times New Roman" w:cs="Times New Roman"/>
          <w:sz w:val="24"/>
          <w:szCs w:val="24"/>
          <w:lang w:val="hr-HR"/>
        </w:rPr>
        <w:t>24.000</w:t>
      </w:r>
      <w:r w:rsidR="00D97A0F" w:rsidRPr="004B6827">
        <w:rPr>
          <w:rFonts w:ascii="Times New Roman" w:hAnsi="Times New Roman" w:cs="Times New Roman"/>
          <w:sz w:val="24"/>
          <w:szCs w:val="24"/>
          <w:lang w:val="hr-HR"/>
        </w:rPr>
        <w:t xml:space="preserve"> novooboljel</w:t>
      </w:r>
      <w:r w:rsidRPr="004B6827">
        <w:rPr>
          <w:rFonts w:ascii="Times New Roman" w:hAnsi="Times New Roman" w:cs="Times New Roman"/>
          <w:sz w:val="24"/>
          <w:szCs w:val="24"/>
          <w:lang w:val="hr-HR"/>
        </w:rPr>
        <w:t xml:space="preserve">ih. Procjenjuje se da u </w:t>
      </w:r>
      <w:r w:rsidR="00F7070D"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 živi 170</w:t>
      </w:r>
      <w:r w:rsidR="003359B3"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000 osoba koje su bolovale ili boluju od raka</w:t>
      </w:r>
      <w:r w:rsidR="00CB04A5" w:rsidRPr="004B6827">
        <w:rPr>
          <w:rFonts w:ascii="Times New Roman" w:hAnsi="Times New Roman" w:cs="Times New Roman"/>
          <w:sz w:val="24"/>
          <w:szCs w:val="24"/>
          <w:lang w:val="hr-HR"/>
        </w:rPr>
        <w:t xml:space="preserve">. </w:t>
      </w:r>
      <w:r w:rsidR="004266E1" w:rsidRPr="004B6827">
        <w:rPr>
          <w:rFonts w:ascii="Times New Roman" w:hAnsi="Times New Roman" w:cs="Times New Roman"/>
          <w:sz w:val="24"/>
          <w:szCs w:val="24"/>
          <w:lang w:val="hr-HR"/>
        </w:rPr>
        <w:t>Naravno</w:t>
      </w:r>
      <w:r w:rsidRPr="004B6827">
        <w:rPr>
          <w:rFonts w:ascii="Times New Roman" w:hAnsi="Times New Roman" w:cs="Times New Roman"/>
          <w:sz w:val="24"/>
          <w:szCs w:val="24"/>
          <w:lang w:val="hr-HR"/>
        </w:rPr>
        <w:t xml:space="preserve"> da te osobe ne žive same, već imaju bližu ili dalju obitelj. Uzimajući u obzir da </w:t>
      </w:r>
      <w:r w:rsidR="00BC7AA6" w:rsidRPr="004B6827">
        <w:rPr>
          <w:rFonts w:ascii="Times New Roman" w:hAnsi="Times New Roman" w:cs="Times New Roman"/>
          <w:sz w:val="24"/>
          <w:szCs w:val="24"/>
          <w:lang w:val="hr-HR"/>
        </w:rPr>
        <w:t>prosječna</w:t>
      </w:r>
      <w:r w:rsidRPr="004B6827">
        <w:rPr>
          <w:rFonts w:ascii="Times New Roman" w:hAnsi="Times New Roman" w:cs="Times New Roman"/>
          <w:sz w:val="24"/>
          <w:szCs w:val="24"/>
          <w:lang w:val="hr-HR"/>
        </w:rPr>
        <w:t xml:space="preserve"> proširena obitelj ima najmanje 4 do 5 članova, lako dolazimo do broja od </w:t>
      </w:r>
      <w:r w:rsidR="00690EF9" w:rsidRPr="004B6827">
        <w:rPr>
          <w:rFonts w:ascii="Times New Roman" w:hAnsi="Times New Roman" w:cs="Times New Roman"/>
          <w:sz w:val="24"/>
          <w:szCs w:val="24"/>
          <w:lang w:val="hr-HR"/>
        </w:rPr>
        <w:t xml:space="preserve">850.000 </w:t>
      </w:r>
      <w:r w:rsidRPr="004B6827">
        <w:rPr>
          <w:rFonts w:ascii="Times New Roman" w:hAnsi="Times New Roman" w:cs="Times New Roman"/>
          <w:sz w:val="24"/>
          <w:szCs w:val="24"/>
          <w:lang w:val="hr-HR"/>
        </w:rPr>
        <w:t>hrvatskih građana čiji su svakodnevni životi izravno ili neizravno pogođeni rakom</w:t>
      </w:r>
      <w:r w:rsidR="005B70EB" w:rsidRPr="004B6827">
        <w:rPr>
          <w:rFonts w:ascii="Times New Roman" w:hAnsi="Times New Roman" w:cs="Times New Roman"/>
          <w:sz w:val="24"/>
          <w:szCs w:val="24"/>
          <w:lang w:val="hr-HR"/>
        </w:rPr>
        <w:t>, što čini gotovo 20 % našeg društva</w:t>
      </w:r>
      <w:r w:rsidR="00690EF9" w:rsidRPr="004B6827">
        <w:rPr>
          <w:rFonts w:ascii="Times New Roman" w:hAnsi="Times New Roman" w:cs="Times New Roman"/>
          <w:sz w:val="24"/>
          <w:szCs w:val="24"/>
          <w:lang w:val="hr-HR"/>
        </w:rPr>
        <w:t>.</w:t>
      </w:r>
    </w:p>
    <w:p w:rsidR="0094105A" w:rsidRPr="004B6827" w:rsidRDefault="0094105A" w:rsidP="001F45DD">
      <w:pPr>
        <w:spacing w:after="0" w:line="240" w:lineRule="auto"/>
        <w:jc w:val="both"/>
        <w:rPr>
          <w:rFonts w:ascii="Times New Roman" w:hAnsi="Times New Roman" w:cs="Times New Roman"/>
          <w:sz w:val="24"/>
          <w:szCs w:val="24"/>
          <w:lang w:val="hr-HR"/>
        </w:rPr>
      </w:pPr>
    </w:p>
    <w:p w:rsidR="00110EAE" w:rsidRPr="004B6827" w:rsidRDefault="003359B3" w:rsidP="00690EF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Suvremena onkologija svakodnevno donosi sve veću uspješnost u onkološkom liječenju, uz rast udjela izliječenih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w:t>
      </w:r>
      <w:r w:rsidR="005C5A57" w:rsidRPr="004B6827">
        <w:rPr>
          <w:rFonts w:ascii="Times New Roman" w:hAnsi="Times New Roman" w:cs="Times New Roman"/>
          <w:sz w:val="24"/>
          <w:szCs w:val="24"/>
          <w:lang w:val="hr-HR"/>
        </w:rPr>
        <w:t>Stoga imamo dva</w:t>
      </w:r>
      <w:r w:rsidR="00363530" w:rsidRPr="004B6827">
        <w:rPr>
          <w:rFonts w:ascii="Times New Roman" w:hAnsi="Times New Roman" w:cs="Times New Roman"/>
          <w:sz w:val="24"/>
          <w:szCs w:val="24"/>
          <w:lang w:val="hr-HR"/>
        </w:rPr>
        <w:t xml:space="preserve"> paralelna procesa u onkologiji:</w:t>
      </w:r>
    </w:p>
    <w:p w:rsidR="00690EF9" w:rsidRPr="004B6827" w:rsidRDefault="005B70EB" w:rsidP="008A5D2D">
      <w:pPr>
        <w:pStyle w:val="ListParagraph"/>
        <w:numPr>
          <w:ilvl w:val="0"/>
          <w:numId w:val="47"/>
        </w:numPr>
        <w:spacing w:after="0" w:line="240" w:lineRule="auto"/>
        <w:ind w:left="567" w:hanging="20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Dijagnosticiranje raka, zahtjevno liječenje, </w:t>
      </w:r>
      <w:r w:rsidR="00ED4616" w:rsidRPr="004B6827">
        <w:rPr>
          <w:rFonts w:ascii="Times New Roman" w:hAnsi="Times New Roman" w:cs="Times New Roman"/>
          <w:sz w:val="24"/>
          <w:szCs w:val="24"/>
          <w:lang w:val="hr-HR"/>
        </w:rPr>
        <w:t>patnj</w:t>
      </w:r>
      <w:r w:rsidR="00363530" w:rsidRPr="004B6827">
        <w:rPr>
          <w:rFonts w:ascii="Times New Roman" w:hAnsi="Times New Roman" w:cs="Times New Roman"/>
          <w:sz w:val="24"/>
          <w:szCs w:val="24"/>
          <w:lang w:val="hr-HR"/>
        </w:rPr>
        <w:t>u</w:t>
      </w:r>
      <w:r w:rsidR="00ED4616" w:rsidRPr="004B6827">
        <w:rPr>
          <w:rFonts w:ascii="Times New Roman" w:hAnsi="Times New Roman" w:cs="Times New Roman"/>
          <w:sz w:val="24"/>
          <w:szCs w:val="24"/>
          <w:lang w:val="hr-HR"/>
        </w:rPr>
        <w:t xml:space="preserve"> </w:t>
      </w:r>
      <w:r w:rsidR="004611DA" w:rsidRPr="004B6827">
        <w:rPr>
          <w:rFonts w:ascii="Times New Roman" w:hAnsi="Times New Roman" w:cs="Times New Roman"/>
          <w:sz w:val="24"/>
          <w:szCs w:val="24"/>
          <w:lang w:val="hr-HR"/>
        </w:rPr>
        <w:t>pacijenata</w:t>
      </w:r>
      <w:r w:rsidR="0068762F" w:rsidRPr="004B6827">
        <w:rPr>
          <w:rFonts w:ascii="Times New Roman" w:hAnsi="Times New Roman" w:cs="Times New Roman"/>
          <w:sz w:val="24"/>
          <w:szCs w:val="24"/>
          <w:lang w:val="hr-HR"/>
        </w:rPr>
        <w:t>, njegove obitelji i</w:t>
      </w:r>
      <w:r w:rsidRPr="004B6827">
        <w:rPr>
          <w:rFonts w:ascii="Times New Roman" w:hAnsi="Times New Roman" w:cs="Times New Roman"/>
          <w:sz w:val="24"/>
          <w:szCs w:val="24"/>
          <w:lang w:val="hr-HR"/>
        </w:rPr>
        <w:t xml:space="preserve"> društva</w:t>
      </w:r>
      <w:r w:rsidR="0068762F" w:rsidRPr="004B6827">
        <w:rPr>
          <w:rFonts w:ascii="Times New Roman" w:hAnsi="Times New Roman" w:cs="Times New Roman"/>
          <w:sz w:val="24"/>
          <w:szCs w:val="24"/>
          <w:lang w:val="hr-HR"/>
        </w:rPr>
        <w:t>, bol, smrt, gubitak, itd.</w:t>
      </w:r>
    </w:p>
    <w:p w:rsidR="00744BAD" w:rsidRPr="004B6827" w:rsidRDefault="00BC7AA6" w:rsidP="008A5D2D">
      <w:pPr>
        <w:pStyle w:val="ListParagraph"/>
        <w:numPr>
          <w:ilvl w:val="0"/>
          <w:numId w:val="47"/>
        </w:numPr>
        <w:spacing w:after="0" w:line="240" w:lineRule="auto"/>
        <w:ind w:left="567" w:hanging="20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Izlječenje</w:t>
      </w:r>
      <w:r w:rsidR="005B70EB" w:rsidRPr="004B6827">
        <w:rPr>
          <w:rFonts w:ascii="Times New Roman" w:hAnsi="Times New Roman" w:cs="Times New Roman"/>
          <w:sz w:val="24"/>
          <w:szCs w:val="24"/>
          <w:lang w:val="hr-HR"/>
        </w:rPr>
        <w:t xml:space="preserve">, </w:t>
      </w:r>
      <w:r w:rsidR="00ED4616" w:rsidRPr="004B6827">
        <w:rPr>
          <w:rFonts w:ascii="Times New Roman" w:hAnsi="Times New Roman" w:cs="Times New Roman"/>
          <w:sz w:val="24"/>
          <w:szCs w:val="24"/>
          <w:lang w:val="hr-HR"/>
        </w:rPr>
        <w:t>reintegracija</w:t>
      </w:r>
      <w:r w:rsidR="005B70EB" w:rsidRPr="004B6827">
        <w:rPr>
          <w:rFonts w:ascii="Times New Roman" w:hAnsi="Times New Roman" w:cs="Times New Roman"/>
          <w:sz w:val="24"/>
          <w:szCs w:val="24"/>
          <w:lang w:val="hr-HR"/>
        </w:rPr>
        <w:t xml:space="preserve">, </w:t>
      </w:r>
      <w:r w:rsidR="00ED4616" w:rsidRPr="004B6827">
        <w:rPr>
          <w:rFonts w:ascii="Times New Roman" w:hAnsi="Times New Roman" w:cs="Times New Roman"/>
          <w:sz w:val="24"/>
          <w:szCs w:val="24"/>
          <w:lang w:val="hr-HR"/>
        </w:rPr>
        <w:t>rehabilitacija</w:t>
      </w:r>
      <w:r w:rsidR="005B70EB" w:rsidRPr="004B6827">
        <w:rPr>
          <w:rFonts w:ascii="Times New Roman" w:hAnsi="Times New Roman" w:cs="Times New Roman"/>
          <w:sz w:val="24"/>
          <w:szCs w:val="24"/>
          <w:lang w:val="hr-HR"/>
        </w:rPr>
        <w:t>, odnose</w:t>
      </w:r>
      <w:r w:rsidR="004B08A3" w:rsidRPr="004B6827">
        <w:rPr>
          <w:rFonts w:ascii="Times New Roman" w:hAnsi="Times New Roman" w:cs="Times New Roman"/>
          <w:sz w:val="24"/>
          <w:szCs w:val="24"/>
          <w:lang w:val="hr-HR"/>
        </w:rPr>
        <w:t xml:space="preserve"> u obitelji i zajednici</w:t>
      </w:r>
      <w:r w:rsidR="005B70EB" w:rsidRPr="004B6827">
        <w:rPr>
          <w:rFonts w:ascii="Times New Roman" w:hAnsi="Times New Roman" w:cs="Times New Roman"/>
          <w:sz w:val="24"/>
          <w:szCs w:val="24"/>
          <w:lang w:val="hr-HR"/>
        </w:rPr>
        <w:t>, pravo na rad, pravo na dostojanstven život, itd.</w:t>
      </w:r>
    </w:p>
    <w:p w:rsidR="00E93880" w:rsidRPr="004B6827" w:rsidRDefault="00E93880" w:rsidP="00E93880">
      <w:pPr>
        <w:spacing w:after="0" w:line="240" w:lineRule="auto"/>
        <w:jc w:val="both"/>
        <w:rPr>
          <w:rFonts w:ascii="Times New Roman" w:hAnsi="Times New Roman" w:cs="Times New Roman"/>
          <w:sz w:val="24"/>
          <w:szCs w:val="24"/>
          <w:lang w:val="hr-HR"/>
        </w:rPr>
      </w:pPr>
    </w:p>
    <w:p w:rsidR="00E93880" w:rsidRPr="004B6827" w:rsidRDefault="005B70EB" w:rsidP="00E9388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Uzimajući u obzir </w:t>
      </w:r>
      <w:r w:rsidR="00D87501" w:rsidRPr="004B6827">
        <w:rPr>
          <w:rFonts w:ascii="Times New Roman" w:hAnsi="Times New Roman" w:cs="Times New Roman"/>
          <w:sz w:val="24"/>
          <w:szCs w:val="24"/>
          <w:lang w:val="hr-HR"/>
        </w:rPr>
        <w:t>navedene podatke</w:t>
      </w:r>
      <w:r w:rsidRPr="004B6827">
        <w:rPr>
          <w:rFonts w:ascii="Times New Roman" w:hAnsi="Times New Roman" w:cs="Times New Roman"/>
          <w:sz w:val="24"/>
          <w:szCs w:val="24"/>
          <w:lang w:val="hr-HR"/>
        </w:rPr>
        <w:t xml:space="preserve">, specifičnu povijesnu i emocionalnu istinu o raku </w:t>
      </w:r>
      <w:r w:rsidR="002E37D9"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činjenicu da pogađa gotovo sve hrvatske obitelj</w:t>
      </w:r>
      <w:r w:rsidR="002E37D9" w:rsidRPr="004B6827">
        <w:rPr>
          <w:rFonts w:ascii="Times New Roman" w:hAnsi="Times New Roman" w:cs="Times New Roman"/>
          <w:sz w:val="24"/>
          <w:szCs w:val="24"/>
          <w:lang w:val="hr-HR"/>
        </w:rPr>
        <w:t>i, rak je</w:t>
      </w:r>
      <w:r w:rsidR="006469DF" w:rsidRPr="004B6827">
        <w:rPr>
          <w:rFonts w:ascii="Times New Roman" w:hAnsi="Times New Roman" w:cs="Times New Roman"/>
          <w:sz w:val="24"/>
          <w:szCs w:val="24"/>
          <w:lang w:val="hr-HR"/>
        </w:rPr>
        <w:t xml:space="preserve"> javno zdravstveni </w:t>
      </w:r>
      <w:r w:rsidR="002E37D9" w:rsidRPr="004B6827">
        <w:rPr>
          <w:rFonts w:ascii="Times New Roman" w:hAnsi="Times New Roman" w:cs="Times New Roman"/>
          <w:sz w:val="24"/>
          <w:szCs w:val="24"/>
          <w:lang w:val="hr-HR"/>
        </w:rPr>
        <w:t xml:space="preserve">i društveni problem. Čak i mala poboljšanja kad je u pitanju ovaj važan javnozdravstveni problem </w:t>
      </w:r>
      <w:r w:rsidR="003359B3" w:rsidRPr="004B6827">
        <w:rPr>
          <w:rFonts w:ascii="Times New Roman" w:hAnsi="Times New Roman" w:cs="Times New Roman"/>
          <w:sz w:val="24"/>
          <w:szCs w:val="24"/>
          <w:lang w:val="hr-HR"/>
        </w:rPr>
        <w:t>donijet će boljitak v</w:t>
      </w:r>
      <w:r w:rsidR="002E37D9" w:rsidRPr="004B6827">
        <w:rPr>
          <w:rFonts w:ascii="Times New Roman" w:hAnsi="Times New Roman" w:cs="Times New Roman"/>
          <w:sz w:val="24"/>
          <w:szCs w:val="24"/>
          <w:lang w:val="hr-HR"/>
        </w:rPr>
        <w:t>elik</w:t>
      </w:r>
      <w:r w:rsidR="003359B3" w:rsidRPr="004B6827">
        <w:rPr>
          <w:rFonts w:ascii="Times New Roman" w:hAnsi="Times New Roman" w:cs="Times New Roman"/>
          <w:sz w:val="24"/>
          <w:szCs w:val="24"/>
          <w:lang w:val="hr-HR"/>
        </w:rPr>
        <w:t>om</w:t>
      </w:r>
      <w:r w:rsidR="002E37D9" w:rsidRPr="004B6827">
        <w:rPr>
          <w:rFonts w:ascii="Times New Roman" w:hAnsi="Times New Roman" w:cs="Times New Roman"/>
          <w:sz w:val="24"/>
          <w:szCs w:val="24"/>
          <w:lang w:val="hr-HR"/>
        </w:rPr>
        <w:t xml:space="preserve"> broj</w:t>
      </w:r>
      <w:r w:rsidR="003359B3" w:rsidRPr="004B6827">
        <w:rPr>
          <w:rFonts w:ascii="Times New Roman" w:hAnsi="Times New Roman" w:cs="Times New Roman"/>
          <w:sz w:val="24"/>
          <w:szCs w:val="24"/>
          <w:lang w:val="hr-HR"/>
        </w:rPr>
        <w:t>u</w:t>
      </w:r>
      <w:r w:rsidR="002E37D9" w:rsidRPr="004B6827">
        <w:rPr>
          <w:rFonts w:ascii="Times New Roman" w:hAnsi="Times New Roman" w:cs="Times New Roman"/>
          <w:sz w:val="24"/>
          <w:szCs w:val="24"/>
          <w:lang w:val="hr-HR"/>
        </w:rPr>
        <w:t xml:space="preserve"> hrvatskih građana. Na samom početku, najbitniji korak je osigurati da se rak u javnosti ne doživljava kao stigma i mit koji se događa nekom drugom. Rak može pogoditi svakog od nas. </w:t>
      </w:r>
      <w:r w:rsidR="00F7070D" w:rsidRPr="004B6827">
        <w:rPr>
          <w:rFonts w:ascii="Times New Roman" w:hAnsi="Times New Roman" w:cs="Times New Roman"/>
          <w:sz w:val="24"/>
          <w:szCs w:val="24"/>
          <w:lang w:val="hr-HR"/>
        </w:rPr>
        <w:t xml:space="preserve">Nedostatno </w:t>
      </w:r>
      <w:r w:rsidR="002E37D9" w:rsidRPr="004B6827">
        <w:rPr>
          <w:rFonts w:ascii="Times New Roman" w:hAnsi="Times New Roman" w:cs="Times New Roman"/>
          <w:sz w:val="24"/>
          <w:szCs w:val="24"/>
          <w:lang w:val="hr-HR"/>
        </w:rPr>
        <w:t xml:space="preserve">poznavanje činjenica o raku i povijesno određen strah od </w:t>
      </w:r>
      <w:r w:rsidR="003359B3" w:rsidRPr="004B6827">
        <w:rPr>
          <w:rFonts w:ascii="Times New Roman" w:hAnsi="Times New Roman" w:cs="Times New Roman"/>
          <w:sz w:val="24"/>
          <w:szCs w:val="24"/>
          <w:lang w:val="hr-HR"/>
        </w:rPr>
        <w:t>umiranja zbog raka</w:t>
      </w:r>
      <w:r w:rsidR="002E37D9" w:rsidRPr="004B6827">
        <w:rPr>
          <w:rFonts w:ascii="Times New Roman" w:hAnsi="Times New Roman" w:cs="Times New Roman"/>
          <w:sz w:val="24"/>
          <w:szCs w:val="24"/>
          <w:lang w:val="hr-HR"/>
        </w:rPr>
        <w:t xml:space="preserve"> rezultiraju bijegom od</w:t>
      </w:r>
      <w:r w:rsidR="000C7282" w:rsidRPr="004B6827">
        <w:rPr>
          <w:rFonts w:ascii="Times New Roman" w:hAnsi="Times New Roman" w:cs="Times New Roman"/>
          <w:sz w:val="24"/>
          <w:szCs w:val="24"/>
          <w:lang w:val="hr-HR"/>
        </w:rPr>
        <w:t xml:space="preserve"> razmišljanja i razgovora raku</w:t>
      </w:r>
      <w:r w:rsidR="00562432" w:rsidRPr="004B6827">
        <w:rPr>
          <w:rFonts w:ascii="Times New Roman" w:hAnsi="Times New Roman" w:cs="Times New Roman"/>
          <w:sz w:val="24"/>
          <w:szCs w:val="24"/>
          <w:lang w:val="hr-HR"/>
        </w:rPr>
        <w:t xml:space="preserve">, odbijanjem pravovremenih preventivnih pregleda </w:t>
      </w:r>
      <w:r w:rsidR="000C7282" w:rsidRPr="004B6827">
        <w:rPr>
          <w:rFonts w:ascii="Times New Roman" w:hAnsi="Times New Roman" w:cs="Times New Roman"/>
          <w:sz w:val="24"/>
          <w:szCs w:val="24"/>
          <w:lang w:val="hr-HR"/>
        </w:rPr>
        <w:t xml:space="preserve">kao i </w:t>
      </w:r>
      <w:r w:rsidR="00B0749A" w:rsidRPr="004B6827">
        <w:rPr>
          <w:rFonts w:ascii="Times New Roman" w:hAnsi="Times New Roman" w:cs="Times New Roman"/>
          <w:sz w:val="24"/>
          <w:szCs w:val="24"/>
          <w:lang w:val="hr-HR"/>
        </w:rPr>
        <w:t xml:space="preserve">odgađanjem rješavanja </w:t>
      </w:r>
      <w:r w:rsidR="00562432" w:rsidRPr="004B6827">
        <w:rPr>
          <w:rFonts w:ascii="Times New Roman" w:hAnsi="Times New Roman" w:cs="Times New Roman"/>
          <w:sz w:val="24"/>
          <w:szCs w:val="24"/>
          <w:lang w:val="hr-HR"/>
        </w:rPr>
        <w:t xml:space="preserve">uočenih zdravstvenih </w:t>
      </w:r>
      <w:r w:rsidR="002E37D9" w:rsidRPr="004B6827">
        <w:rPr>
          <w:rFonts w:ascii="Times New Roman" w:hAnsi="Times New Roman" w:cs="Times New Roman"/>
          <w:sz w:val="24"/>
          <w:szCs w:val="24"/>
          <w:lang w:val="hr-HR"/>
        </w:rPr>
        <w:t>problema. Prihvaćanjem raka kao moguće dijagnoze, svaki građanin postaje otvoren za učenje o preven</w:t>
      </w:r>
      <w:r w:rsidR="00E76791" w:rsidRPr="004B6827">
        <w:rPr>
          <w:rFonts w:ascii="Times New Roman" w:hAnsi="Times New Roman" w:cs="Times New Roman"/>
          <w:sz w:val="24"/>
          <w:szCs w:val="24"/>
          <w:lang w:val="hr-HR"/>
        </w:rPr>
        <w:t>t</w:t>
      </w:r>
      <w:r w:rsidR="002E37D9" w:rsidRPr="004B6827">
        <w:rPr>
          <w:rFonts w:ascii="Times New Roman" w:hAnsi="Times New Roman" w:cs="Times New Roman"/>
          <w:sz w:val="24"/>
          <w:szCs w:val="24"/>
          <w:lang w:val="hr-HR"/>
        </w:rPr>
        <w:t>ivnim mjerama, programima ranog otkrivanja (</w:t>
      </w:r>
      <w:r w:rsidR="00363530" w:rsidRPr="004B6827">
        <w:rPr>
          <w:rFonts w:ascii="Times New Roman" w:hAnsi="Times New Roman" w:cs="Times New Roman"/>
          <w:sz w:val="24"/>
          <w:szCs w:val="24"/>
          <w:lang w:val="hr-HR"/>
        </w:rPr>
        <w:t>probir</w:t>
      </w:r>
      <w:r w:rsidR="002E37D9" w:rsidRPr="004B6827">
        <w:rPr>
          <w:rFonts w:ascii="Times New Roman" w:hAnsi="Times New Roman" w:cs="Times New Roman"/>
          <w:sz w:val="24"/>
          <w:szCs w:val="24"/>
          <w:lang w:val="hr-HR"/>
        </w:rPr>
        <w:t xml:space="preserve">), kao i </w:t>
      </w:r>
      <w:r w:rsidR="003359B3" w:rsidRPr="004B6827">
        <w:rPr>
          <w:rFonts w:ascii="Times New Roman" w:hAnsi="Times New Roman" w:cs="Times New Roman"/>
          <w:sz w:val="24"/>
          <w:szCs w:val="24"/>
          <w:lang w:val="hr-HR"/>
        </w:rPr>
        <w:t>utvrđivanju</w:t>
      </w:r>
      <w:r w:rsidR="00E76791" w:rsidRPr="004B6827">
        <w:rPr>
          <w:rFonts w:ascii="Times New Roman" w:hAnsi="Times New Roman" w:cs="Times New Roman"/>
          <w:sz w:val="24"/>
          <w:szCs w:val="24"/>
          <w:lang w:val="hr-HR"/>
        </w:rPr>
        <w:t>,</w:t>
      </w:r>
      <w:r w:rsidR="002E37D9" w:rsidRPr="004B6827">
        <w:rPr>
          <w:rFonts w:ascii="Times New Roman" w:hAnsi="Times New Roman" w:cs="Times New Roman"/>
          <w:sz w:val="24"/>
          <w:szCs w:val="24"/>
          <w:lang w:val="hr-HR"/>
        </w:rPr>
        <w:t xml:space="preserve"> na razini društva, optimalnih </w:t>
      </w:r>
      <w:r w:rsidR="00E76791" w:rsidRPr="004B6827">
        <w:rPr>
          <w:rFonts w:ascii="Times New Roman" w:hAnsi="Times New Roman" w:cs="Times New Roman"/>
          <w:sz w:val="24"/>
          <w:szCs w:val="24"/>
          <w:lang w:val="hr-HR"/>
        </w:rPr>
        <w:t>načina</w:t>
      </w:r>
      <w:r w:rsidR="002E37D9" w:rsidRPr="004B6827">
        <w:rPr>
          <w:rFonts w:ascii="Times New Roman" w:hAnsi="Times New Roman" w:cs="Times New Roman"/>
          <w:sz w:val="24"/>
          <w:szCs w:val="24"/>
          <w:lang w:val="hr-HR"/>
        </w:rPr>
        <w:t xml:space="preserve"> liječenja</w:t>
      </w:r>
      <w:r w:rsidR="00E76791" w:rsidRPr="004B6827">
        <w:rPr>
          <w:rFonts w:ascii="Times New Roman" w:hAnsi="Times New Roman" w:cs="Times New Roman"/>
          <w:sz w:val="24"/>
          <w:szCs w:val="24"/>
          <w:lang w:val="hr-HR"/>
        </w:rPr>
        <w:t>, opće</w:t>
      </w:r>
      <w:r w:rsidR="00B12155" w:rsidRPr="004B6827">
        <w:rPr>
          <w:rFonts w:ascii="Times New Roman" w:hAnsi="Times New Roman" w:cs="Times New Roman"/>
          <w:sz w:val="24"/>
          <w:szCs w:val="24"/>
          <w:lang w:val="hr-HR"/>
        </w:rPr>
        <w:t xml:space="preserve"> onkološk</w:t>
      </w:r>
      <w:r w:rsidR="005C5A57" w:rsidRPr="004B6827">
        <w:rPr>
          <w:rFonts w:ascii="Times New Roman" w:hAnsi="Times New Roman" w:cs="Times New Roman"/>
          <w:sz w:val="24"/>
          <w:szCs w:val="24"/>
          <w:lang w:val="hr-HR"/>
        </w:rPr>
        <w:t>e</w:t>
      </w:r>
      <w:r w:rsidR="00B12155" w:rsidRPr="004B6827">
        <w:rPr>
          <w:rFonts w:ascii="Times New Roman" w:hAnsi="Times New Roman" w:cs="Times New Roman"/>
          <w:sz w:val="24"/>
          <w:szCs w:val="24"/>
          <w:lang w:val="hr-HR"/>
        </w:rPr>
        <w:t xml:space="preserve"> </w:t>
      </w:r>
      <w:r w:rsidR="005C5A57" w:rsidRPr="004B6827">
        <w:rPr>
          <w:rFonts w:ascii="Times New Roman" w:hAnsi="Times New Roman" w:cs="Times New Roman"/>
          <w:sz w:val="24"/>
          <w:szCs w:val="24"/>
          <w:lang w:val="hr-HR"/>
        </w:rPr>
        <w:t>skrbi</w:t>
      </w:r>
      <w:r w:rsidR="00E76791" w:rsidRPr="004B6827">
        <w:rPr>
          <w:rFonts w:ascii="Times New Roman" w:hAnsi="Times New Roman" w:cs="Times New Roman"/>
          <w:sz w:val="24"/>
          <w:szCs w:val="24"/>
          <w:lang w:val="hr-HR"/>
        </w:rPr>
        <w:t>, inicijativa za pružanje podrške oboljelima i njihovim obiteljima, rehabilitaciji, reintegraciji i palijativn</w:t>
      </w:r>
      <w:r w:rsidR="00363530" w:rsidRPr="004B6827">
        <w:rPr>
          <w:rFonts w:ascii="Times New Roman" w:hAnsi="Times New Roman" w:cs="Times New Roman"/>
          <w:sz w:val="24"/>
          <w:szCs w:val="24"/>
          <w:lang w:val="hr-HR"/>
        </w:rPr>
        <w:t>oj</w:t>
      </w:r>
      <w:r w:rsidR="00E76791" w:rsidRPr="004B6827">
        <w:rPr>
          <w:rFonts w:ascii="Times New Roman" w:hAnsi="Times New Roman" w:cs="Times New Roman"/>
          <w:sz w:val="24"/>
          <w:szCs w:val="24"/>
          <w:lang w:val="hr-HR"/>
        </w:rPr>
        <w:t xml:space="preserve"> skrbi.</w:t>
      </w:r>
    </w:p>
    <w:p w:rsidR="00300050" w:rsidRPr="004B6827" w:rsidRDefault="00300050" w:rsidP="00E93880">
      <w:pPr>
        <w:spacing w:after="0" w:line="240" w:lineRule="auto"/>
        <w:jc w:val="both"/>
        <w:rPr>
          <w:rFonts w:ascii="Times New Roman" w:hAnsi="Times New Roman" w:cs="Times New Roman"/>
          <w:sz w:val="24"/>
          <w:szCs w:val="24"/>
          <w:lang w:val="hr-HR"/>
        </w:rPr>
      </w:pPr>
    </w:p>
    <w:p w:rsidR="001F45DD" w:rsidRPr="004B6827" w:rsidRDefault="003359B3" w:rsidP="00B0749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w:t>
      </w:r>
      <w:r w:rsidR="00E76791" w:rsidRPr="004B6827">
        <w:rPr>
          <w:rFonts w:ascii="Times New Roman" w:hAnsi="Times New Roman" w:cs="Times New Roman"/>
          <w:sz w:val="24"/>
          <w:szCs w:val="24"/>
          <w:lang w:val="hr-HR"/>
        </w:rPr>
        <w:t xml:space="preserve">ak je nažalost dio naše svakodnevice, ugrađen u svaku poru našeg društva. Optimalnom i </w:t>
      </w:r>
      <w:r w:rsidR="004611DA" w:rsidRPr="004B6827">
        <w:rPr>
          <w:rFonts w:ascii="Times New Roman" w:hAnsi="Times New Roman" w:cs="Times New Roman"/>
          <w:sz w:val="24"/>
          <w:szCs w:val="24"/>
          <w:lang w:val="hr-HR"/>
        </w:rPr>
        <w:t>dosljednom</w:t>
      </w:r>
      <w:r w:rsidR="00E76791" w:rsidRPr="004B6827">
        <w:rPr>
          <w:rFonts w:ascii="Times New Roman" w:hAnsi="Times New Roman" w:cs="Times New Roman"/>
          <w:sz w:val="24"/>
          <w:szCs w:val="24"/>
          <w:lang w:val="hr-HR"/>
        </w:rPr>
        <w:t xml:space="preserve"> primjenom </w:t>
      </w:r>
      <w:r w:rsidR="007C4C0F" w:rsidRPr="00B06725">
        <w:rPr>
          <w:rFonts w:ascii="Times New Roman" w:hAnsi="Times New Roman" w:cs="Times New Roman"/>
          <w:sz w:val="24"/>
          <w:szCs w:val="24"/>
          <w:lang w:val="hr-HR"/>
        </w:rPr>
        <w:t>N</w:t>
      </w:r>
      <w:proofErr w:type="spellStart"/>
      <w:r w:rsidR="007C4C0F" w:rsidRPr="00B06725">
        <w:rPr>
          <w:rFonts w:ascii="Times New Roman" w:hAnsi="Times New Roman" w:cs="Times New Roman"/>
          <w:sz w:val="24"/>
          <w:szCs w:val="24"/>
        </w:rPr>
        <w:t>acionalnog</w:t>
      </w:r>
      <w:proofErr w:type="spellEnd"/>
      <w:r w:rsidR="007C4C0F" w:rsidRPr="00B06725">
        <w:rPr>
          <w:rFonts w:ascii="Times New Roman" w:hAnsi="Times New Roman" w:cs="Times New Roman"/>
          <w:sz w:val="24"/>
          <w:szCs w:val="24"/>
        </w:rPr>
        <w:t xml:space="preserve"> </w:t>
      </w:r>
      <w:proofErr w:type="spellStart"/>
      <w:r w:rsidR="007C4C0F" w:rsidRPr="00B06725">
        <w:rPr>
          <w:rFonts w:ascii="Times New Roman" w:hAnsi="Times New Roman" w:cs="Times New Roman"/>
          <w:sz w:val="24"/>
          <w:szCs w:val="24"/>
        </w:rPr>
        <w:t>strateškog</w:t>
      </w:r>
      <w:proofErr w:type="spellEnd"/>
      <w:r w:rsidR="007C4C0F" w:rsidRPr="00B06725">
        <w:rPr>
          <w:rFonts w:ascii="Times New Roman" w:hAnsi="Times New Roman" w:cs="Times New Roman"/>
          <w:sz w:val="24"/>
          <w:szCs w:val="24"/>
        </w:rPr>
        <w:t xml:space="preserve"> </w:t>
      </w:r>
      <w:proofErr w:type="spellStart"/>
      <w:r w:rsidR="007C4C0F" w:rsidRPr="00B06725">
        <w:rPr>
          <w:rFonts w:ascii="Times New Roman" w:hAnsi="Times New Roman" w:cs="Times New Roman"/>
          <w:sz w:val="24"/>
          <w:szCs w:val="24"/>
        </w:rPr>
        <w:t>okvira</w:t>
      </w:r>
      <w:proofErr w:type="spellEnd"/>
      <w:r w:rsidR="007C4C0F" w:rsidRPr="00B06725">
        <w:rPr>
          <w:rFonts w:ascii="Times New Roman" w:hAnsi="Times New Roman" w:cs="Times New Roman"/>
          <w:sz w:val="24"/>
          <w:szCs w:val="24"/>
        </w:rPr>
        <w:t xml:space="preserve"> </w:t>
      </w:r>
      <w:proofErr w:type="spellStart"/>
      <w:r w:rsidR="007C4C0F" w:rsidRPr="00B06725">
        <w:rPr>
          <w:rFonts w:ascii="Times New Roman" w:hAnsi="Times New Roman" w:cs="Times New Roman"/>
          <w:sz w:val="24"/>
          <w:szCs w:val="24"/>
        </w:rPr>
        <w:t>protiv</w:t>
      </w:r>
      <w:proofErr w:type="spellEnd"/>
      <w:r w:rsidR="007C4C0F" w:rsidRPr="00B06725">
        <w:rPr>
          <w:rFonts w:ascii="Times New Roman" w:hAnsi="Times New Roman" w:cs="Times New Roman"/>
          <w:sz w:val="24"/>
          <w:szCs w:val="24"/>
        </w:rPr>
        <w:t xml:space="preserve"> </w:t>
      </w:r>
      <w:proofErr w:type="spellStart"/>
      <w:r w:rsidR="007C4C0F" w:rsidRPr="00B06725">
        <w:rPr>
          <w:rFonts w:ascii="Times New Roman" w:hAnsi="Times New Roman" w:cs="Times New Roman"/>
          <w:sz w:val="24"/>
          <w:szCs w:val="24"/>
        </w:rPr>
        <w:t>raka</w:t>
      </w:r>
      <w:proofErr w:type="spellEnd"/>
      <w:r w:rsidR="007C4C0F" w:rsidRPr="00B06725">
        <w:rPr>
          <w:rFonts w:ascii="Times New Roman" w:hAnsi="Times New Roman" w:cs="Times New Roman"/>
          <w:sz w:val="24"/>
          <w:szCs w:val="24"/>
        </w:rPr>
        <w:t xml:space="preserve"> do 2030.</w:t>
      </w:r>
      <w:r w:rsidR="007C4C0F" w:rsidRPr="004B6827">
        <w:rPr>
          <w:rFonts w:ascii="Times New Roman" w:hAnsi="Times New Roman" w:cs="Times New Roman"/>
          <w:sz w:val="24"/>
          <w:szCs w:val="24"/>
          <w:lang w:val="hr-HR"/>
        </w:rPr>
        <w:t xml:space="preserve"> </w:t>
      </w:r>
      <w:r w:rsidR="00F7070D" w:rsidRPr="004B6827">
        <w:rPr>
          <w:rFonts w:ascii="Times New Roman" w:hAnsi="Times New Roman" w:cs="Times New Roman"/>
          <w:sz w:val="24"/>
          <w:szCs w:val="24"/>
          <w:lang w:val="hr-HR"/>
        </w:rPr>
        <w:t xml:space="preserve">(u daljnjem tekstu: Nacionalni </w:t>
      </w:r>
      <w:r w:rsidR="00157858" w:rsidRPr="004B6827">
        <w:rPr>
          <w:rFonts w:ascii="Times New Roman" w:hAnsi="Times New Roman" w:cs="Times New Roman"/>
          <w:sz w:val="24"/>
          <w:szCs w:val="24"/>
          <w:lang w:val="hr-HR"/>
        </w:rPr>
        <w:t>strateški okvir</w:t>
      </w:r>
      <w:r w:rsidR="00F7070D" w:rsidRPr="004B6827">
        <w:rPr>
          <w:rFonts w:ascii="Times New Roman" w:hAnsi="Times New Roman" w:cs="Times New Roman"/>
          <w:sz w:val="24"/>
          <w:szCs w:val="24"/>
          <w:lang w:val="hr-HR"/>
        </w:rPr>
        <w:t xml:space="preserve">) </w:t>
      </w:r>
      <w:r w:rsidR="00DB2512" w:rsidRPr="004B6827">
        <w:rPr>
          <w:rFonts w:ascii="Times New Roman" w:hAnsi="Times New Roman" w:cs="Times New Roman"/>
          <w:sz w:val="24"/>
          <w:szCs w:val="24"/>
          <w:lang w:val="hr-HR"/>
        </w:rPr>
        <w:t xml:space="preserve">možemo značajno umanjiti negativne aspekte raka na </w:t>
      </w:r>
      <w:r w:rsidR="00D97A0F" w:rsidRPr="004B6827">
        <w:rPr>
          <w:rFonts w:ascii="Times New Roman" w:hAnsi="Times New Roman" w:cs="Times New Roman"/>
          <w:sz w:val="24"/>
          <w:szCs w:val="24"/>
          <w:lang w:val="hr-HR"/>
        </w:rPr>
        <w:t>n</w:t>
      </w:r>
      <w:r w:rsidR="00DB2512" w:rsidRPr="004B6827">
        <w:rPr>
          <w:rFonts w:ascii="Times New Roman" w:hAnsi="Times New Roman" w:cs="Times New Roman"/>
          <w:sz w:val="24"/>
          <w:szCs w:val="24"/>
          <w:lang w:val="hr-HR"/>
        </w:rPr>
        <w:t>acionalno javno zdravlje, poboljšati uku</w:t>
      </w:r>
      <w:r w:rsidR="00D97A0F" w:rsidRPr="004B6827">
        <w:rPr>
          <w:rFonts w:ascii="Times New Roman" w:hAnsi="Times New Roman" w:cs="Times New Roman"/>
          <w:sz w:val="24"/>
          <w:szCs w:val="24"/>
          <w:lang w:val="hr-HR"/>
        </w:rPr>
        <w:t>p</w:t>
      </w:r>
      <w:r w:rsidR="00DB2512" w:rsidRPr="004B6827">
        <w:rPr>
          <w:rFonts w:ascii="Times New Roman" w:hAnsi="Times New Roman" w:cs="Times New Roman"/>
          <w:sz w:val="24"/>
          <w:szCs w:val="24"/>
          <w:lang w:val="hr-HR"/>
        </w:rPr>
        <w:t>ni zdravstveni status i izgraditi sretnije društvo za generacije koje dolaze</w:t>
      </w:r>
      <w:r w:rsidR="00756CAC" w:rsidRPr="004B6827">
        <w:rPr>
          <w:rFonts w:ascii="Times New Roman" w:hAnsi="Times New Roman" w:cs="Times New Roman"/>
          <w:sz w:val="24"/>
          <w:szCs w:val="24"/>
          <w:lang w:val="hr-HR"/>
        </w:rPr>
        <w:t>.</w:t>
      </w:r>
      <w:r w:rsidR="00B0749A" w:rsidRPr="004B6827">
        <w:rPr>
          <w:rFonts w:ascii="Times New Roman" w:hAnsi="Times New Roman" w:cs="Times New Roman"/>
          <w:sz w:val="24"/>
          <w:szCs w:val="24"/>
          <w:lang w:val="hr-HR"/>
        </w:rPr>
        <w:t xml:space="preserve"> </w:t>
      </w:r>
    </w:p>
    <w:p w:rsidR="00B0749A" w:rsidRPr="004B6827" w:rsidRDefault="00B0749A" w:rsidP="00B0749A">
      <w:pPr>
        <w:spacing w:after="0" w:line="240" w:lineRule="auto"/>
        <w:jc w:val="both"/>
        <w:rPr>
          <w:rFonts w:ascii="Times New Roman" w:hAnsi="Times New Roman" w:cs="Times New Roman"/>
          <w:b/>
          <w:caps/>
          <w:sz w:val="24"/>
          <w:szCs w:val="24"/>
          <w:lang w:val="hr-HR" w:eastAsia="zh-CN"/>
        </w:rPr>
      </w:pPr>
    </w:p>
    <w:p w:rsidR="003A5787" w:rsidRPr="004B6827" w:rsidRDefault="00003EA3" w:rsidP="007B71E3">
      <w:pPr>
        <w:pStyle w:val="Heading3"/>
        <w:rPr>
          <w:lang w:val="hr-HR"/>
        </w:rPr>
      </w:pPr>
      <w:bookmarkStart w:id="4" w:name="_Toc47041014"/>
      <w:r w:rsidRPr="004B6827">
        <w:rPr>
          <w:lang w:val="hr-HR"/>
        </w:rPr>
        <w:t>C. GOSPODARSKE POSLJEDICE RAKA</w:t>
      </w:r>
      <w:bookmarkEnd w:id="4"/>
    </w:p>
    <w:p w:rsidR="003A5787" w:rsidRPr="004B6827" w:rsidRDefault="003A5787" w:rsidP="003A5787">
      <w:pPr>
        <w:pStyle w:val="ListParagraph"/>
        <w:spacing w:after="0" w:line="240" w:lineRule="auto"/>
        <w:ind w:left="993"/>
        <w:rPr>
          <w:rFonts w:ascii="Times New Roman" w:hAnsi="Times New Roman" w:cs="Times New Roman"/>
          <w:b/>
          <w:caps/>
          <w:sz w:val="24"/>
          <w:szCs w:val="24"/>
          <w:lang w:val="hr-HR"/>
        </w:rPr>
      </w:pPr>
    </w:p>
    <w:p w:rsidR="00DD1648" w:rsidRPr="004B6827" w:rsidRDefault="00D97A0F" w:rsidP="001C104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 </w:t>
      </w:r>
      <w:r w:rsidR="00D123B3" w:rsidRPr="004B6827">
        <w:rPr>
          <w:rFonts w:ascii="Times New Roman" w:hAnsi="Times New Roman" w:cs="Times New Roman"/>
          <w:sz w:val="24"/>
          <w:szCs w:val="24"/>
          <w:lang w:val="hr-HR"/>
        </w:rPr>
        <w:t>gospodarske posljedice</w:t>
      </w:r>
      <w:r w:rsidR="00363530"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raka i njegov</w:t>
      </w:r>
      <w:r w:rsidR="00D123B3"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xml:space="preserve"> razvoja tijekom vremena utječe kombinacija različitih parametara, a većinom predstavlja odraz kretanja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i smrtnosti raka</w:t>
      </w:r>
      <w:r w:rsidR="00B12155" w:rsidRPr="004B6827">
        <w:rPr>
          <w:rFonts w:ascii="Times New Roman" w:hAnsi="Times New Roman" w:cs="Times New Roman"/>
          <w:sz w:val="24"/>
          <w:szCs w:val="24"/>
          <w:lang w:val="hr-HR"/>
        </w:rPr>
        <w:t xml:space="preserve">. </w:t>
      </w:r>
      <w:r w:rsidR="003359B3" w:rsidRPr="004B6827">
        <w:rPr>
          <w:rFonts w:ascii="Times New Roman" w:hAnsi="Times New Roman" w:cs="Times New Roman"/>
          <w:sz w:val="24"/>
          <w:szCs w:val="24"/>
          <w:lang w:val="hr-HR"/>
        </w:rPr>
        <w:t>Tako se, primjerice,</w:t>
      </w:r>
      <w:r w:rsidR="00B12155" w:rsidRPr="004B6827">
        <w:rPr>
          <w:rFonts w:ascii="Times New Roman" w:hAnsi="Times New Roman" w:cs="Times New Roman"/>
          <w:sz w:val="24"/>
          <w:szCs w:val="24"/>
          <w:lang w:val="hr-HR"/>
        </w:rPr>
        <w:t xml:space="preserve"> zbog rastuće </w:t>
      </w:r>
      <w:proofErr w:type="spellStart"/>
      <w:r w:rsidR="00B12155" w:rsidRPr="004B6827">
        <w:rPr>
          <w:rFonts w:ascii="Times New Roman" w:hAnsi="Times New Roman" w:cs="Times New Roman"/>
          <w:sz w:val="24"/>
          <w:szCs w:val="24"/>
          <w:lang w:val="hr-HR"/>
        </w:rPr>
        <w:t>incidencije</w:t>
      </w:r>
      <w:proofErr w:type="spellEnd"/>
      <w:r w:rsidR="00B12155" w:rsidRPr="004B6827">
        <w:rPr>
          <w:rFonts w:ascii="Times New Roman" w:hAnsi="Times New Roman" w:cs="Times New Roman"/>
          <w:sz w:val="24"/>
          <w:szCs w:val="24"/>
          <w:lang w:val="hr-HR"/>
        </w:rPr>
        <w:t xml:space="preserve"> povećavaju troškovi dijagnostike i liječenja, dok smanjena smrtnost rad</w:t>
      </w:r>
      <w:r w:rsidR="003359B3" w:rsidRPr="004B6827">
        <w:rPr>
          <w:rFonts w:ascii="Times New Roman" w:hAnsi="Times New Roman" w:cs="Times New Roman"/>
          <w:sz w:val="24"/>
          <w:szCs w:val="24"/>
          <w:lang w:val="hr-HR"/>
        </w:rPr>
        <w:t>n</w:t>
      </w:r>
      <w:r w:rsidR="00B12155" w:rsidRPr="004B6827">
        <w:rPr>
          <w:rFonts w:ascii="Times New Roman" w:hAnsi="Times New Roman" w:cs="Times New Roman"/>
          <w:sz w:val="24"/>
          <w:szCs w:val="24"/>
          <w:lang w:val="hr-HR"/>
        </w:rPr>
        <w:t xml:space="preserve">o sposobnih </w:t>
      </w:r>
      <w:r w:rsidR="00994267" w:rsidRPr="004B6827">
        <w:rPr>
          <w:rFonts w:ascii="Times New Roman" w:hAnsi="Times New Roman" w:cs="Times New Roman"/>
          <w:sz w:val="24"/>
          <w:szCs w:val="24"/>
          <w:lang w:val="hr-HR"/>
        </w:rPr>
        <w:t>pacijent</w:t>
      </w:r>
      <w:r w:rsidR="00B12155" w:rsidRPr="004B6827">
        <w:rPr>
          <w:rFonts w:ascii="Times New Roman" w:hAnsi="Times New Roman" w:cs="Times New Roman"/>
          <w:sz w:val="24"/>
          <w:szCs w:val="24"/>
          <w:lang w:val="hr-HR"/>
        </w:rPr>
        <w:t xml:space="preserve">a </w:t>
      </w:r>
      <w:r w:rsidR="003359B3" w:rsidRPr="004B6827">
        <w:rPr>
          <w:rFonts w:ascii="Times New Roman" w:hAnsi="Times New Roman" w:cs="Times New Roman"/>
          <w:sz w:val="24"/>
          <w:szCs w:val="24"/>
          <w:lang w:val="hr-HR"/>
        </w:rPr>
        <w:t>u</w:t>
      </w:r>
      <w:r w:rsidR="00B12155" w:rsidRPr="004B6827">
        <w:rPr>
          <w:rFonts w:ascii="Times New Roman" w:hAnsi="Times New Roman" w:cs="Times New Roman"/>
          <w:sz w:val="24"/>
          <w:szCs w:val="24"/>
          <w:lang w:val="hr-HR"/>
        </w:rPr>
        <w:t>manjuje gubitke u proizvodnji. Udio smrtnih slučajeva uzrokovanih rakom u ukupnom broju smrtnih slučajeva najviši je u gospodarski aktivnim dob</w:t>
      </w:r>
      <w:r w:rsidR="00BC7AA6" w:rsidRPr="004B6827">
        <w:rPr>
          <w:rFonts w:ascii="Times New Roman" w:hAnsi="Times New Roman" w:cs="Times New Roman"/>
          <w:sz w:val="24"/>
          <w:szCs w:val="24"/>
          <w:lang w:val="hr-HR"/>
        </w:rPr>
        <w:t>nim skupinama. Osim epidemiološk</w:t>
      </w:r>
      <w:r w:rsidR="00D123B3" w:rsidRPr="004B6827">
        <w:rPr>
          <w:rFonts w:ascii="Times New Roman" w:hAnsi="Times New Roman" w:cs="Times New Roman"/>
          <w:sz w:val="24"/>
          <w:szCs w:val="24"/>
          <w:lang w:val="hr-HR"/>
        </w:rPr>
        <w:t>ih</w:t>
      </w:r>
      <w:r w:rsidR="00B12155" w:rsidRPr="004B6827">
        <w:rPr>
          <w:rFonts w:ascii="Times New Roman" w:hAnsi="Times New Roman" w:cs="Times New Roman"/>
          <w:sz w:val="24"/>
          <w:szCs w:val="24"/>
          <w:lang w:val="hr-HR"/>
        </w:rPr>
        <w:t xml:space="preserve"> parametra i njegovog izravnog utjecaja, </w:t>
      </w:r>
      <w:r w:rsidR="00363530" w:rsidRPr="004B6827">
        <w:rPr>
          <w:rFonts w:ascii="Times New Roman" w:hAnsi="Times New Roman" w:cs="Times New Roman"/>
          <w:sz w:val="24"/>
          <w:szCs w:val="24"/>
          <w:lang w:val="hr-HR"/>
        </w:rPr>
        <w:t xml:space="preserve">financijski teret </w:t>
      </w:r>
      <w:r w:rsidR="00B12155" w:rsidRPr="004B6827">
        <w:rPr>
          <w:rFonts w:ascii="Times New Roman" w:hAnsi="Times New Roman" w:cs="Times New Roman"/>
          <w:sz w:val="24"/>
          <w:szCs w:val="24"/>
          <w:lang w:val="hr-HR"/>
        </w:rPr>
        <w:t xml:space="preserve">raka tijekom vremena je i rezultat napredaka u liječenju raka. Primjerice, uvođenje novih metoda dijagnostičkog snimanja i novih načina liječenja na složen način utječe na zdravstvene troškove, </w:t>
      </w:r>
      <w:r w:rsidR="003359B3" w:rsidRPr="004B6827">
        <w:rPr>
          <w:rFonts w:ascii="Times New Roman" w:hAnsi="Times New Roman" w:cs="Times New Roman"/>
          <w:sz w:val="24"/>
          <w:szCs w:val="24"/>
          <w:lang w:val="hr-HR"/>
        </w:rPr>
        <w:t>što uključuje i</w:t>
      </w:r>
      <w:r w:rsidR="00B12155" w:rsidRPr="004B6827">
        <w:rPr>
          <w:rFonts w:ascii="Times New Roman" w:hAnsi="Times New Roman" w:cs="Times New Roman"/>
          <w:sz w:val="24"/>
          <w:szCs w:val="24"/>
          <w:lang w:val="hr-HR"/>
        </w:rPr>
        <w:t xml:space="preserve"> inovacije koje</w:t>
      </w:r>
      <w:r w:rsidR="005B0248" w:rsidRPr="004B6827">
        <w:rPr>
          <w:rFonts w:ascii="Times New Roman" w:hAnsi="Times New Roman" w:cs="Times New Roman"/>
          <w:sz w:val="24"/>
          <w:szCs w:val="24"/>
          <w:lang w:val="hr-HR"/>
        </w:rPr>
        <w:t xml:space="preserve"> povećavaju</w:t>
      </w:r>
      <w:r w:rsidR="003359B3" w:rsidRPr="004B6827">
        <w:rPr>
          <w:rFonts w:ascii="Times New Roman" w:hAnsi="Times New Roman" w:cs="Times New Roman"/>
          <w:sz w:val="24"/>
          <w:szCs w:val="24"/>
          <w:lang w:val="hr-HR"/>
        </w:rPr>
        <w:t xml:space="preserve"> odnosno</w:t>
      </w:r>
      <w:r w:rsidR="005B0248" w:rsidRPr="004B6827">
        <w:rPr>
          <w:rFonts w:ascii="Times New Roman" w:hAnsi="Times New Roman" w:cs="Times New Roman"/>
          <w:sz w:val="24"/>
          <w:szCs w:val="24"/>
          <w:lang w:val="hr-HR"/>
        </w:rPr>
        <w:t xml:space="preserve"> smanjuju troškove.</w:t>
      </w:r>
      <w:r w:rsidR="00E3467F" w:rsidRPr="004B6827">
        <w:rPr>
          <w:rFonts w:ascii="Times New Roman" w:eastAsia="Arial" w:hAnsi="Times New Roman" w:cs="Times New Roman"/>
          <w:sz w:val="24"/>
          <w:szCs w:val="24"/>
          <w:lang w:val="hr-HR"/>
        </w:rPr>
        <w:t xml:space="preserve"> U borbi protiv raka od najveće je važnosti iskoristiti sva sredstva i znanje kojima Republika Hrvatska raspolaže. Stoga je potrebno aktivno poticati i ostvariti kvalitetnu suradnju javnog i privatnog sektora kako bi se oboljelima od raka omogućila najviša dostupna razina liječenja</w:t>
      </w:r>
      <w:r w:rsidR="00363530" w:rsidRPr="004B6827">
        <w:rPr>
          <w:rFonts w:ascii="Times New Roman" w:eastAsia="Arial" w:hAnsi="Times New Roman" w:cs="Times New Roman"/>
          <w:sz w:val="24"/>
          <w:szCs w:val="24"/>
          <w:lang w:val="hr-HR"/>
        </w:rPr>
        <w:t>.</w:t>
      </w:r>
    </w:p>
    <w:p w:rsidR="009D6449" w:rsidRPr="004B6827" w:rsidRDefault="009D6449" w:rsidP="009D6449">
      <w:pPr>
        <w:spacing w:after="0" w:line="240" w:lineRule="auto"/>
        <w:jc w:val="both"/>
        <w:rPr>
          <w:rFonts w:ascii="Times New Roman" w:hAnsi="Times New Roman" w:cs="Times New Roman"/>
          <w:sz w:val="24"/>
          <w:szCs w:val="24"/>
          <w:lang w:val="hr-HR"/>
        </w:rPr>
      </w:pPr>
    </w:p>
    <w:p w:rsidR="009D6449" w:rsidRPr="004B6827" w:rsidRDefault="00363530" w:rsidP="009D644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w:t>
      </w:r>
      <w:r w:rsidR="005B0248" w:rsidRPr="004B6827">
        <w:rPr>
          <w:rFonts w:ascii="Times New Roman" w:hAnsi="Times New Roman" w:cs="Times New Roman"/>
          <w:sz w:val="24"/>
          <w:szCs w:val="24"/>
          <w:lang w:val="hr-HR"/>
        </w:rPr>
        <w:t xml:space="preserve">dravstveni izdaci za liječenje raka u Europi </w:t>
      </w:r>
      <w:r w:rsidRPr="004B6827">
        <w:rPr>
          <w:rFonts w:ascii="Times New Roman" w:hAnsi="Times New Roman" w:cs="Times New Roman"/>
          <w:sz w:val="24"/>
          <w:szCs w:val="24"/>
          <w:lang w:val="hr-HR"/>
        </w:rPr>
        <w:t xml:space="preserve">porasli su s 74 </w:t>
      </w:r>
      <w:r w:rsidR="00520A0E" w:rsidRPr="004B6827">
        <w:rPr>
          <w:rFonts w:ascii="Times New Roman" w:hAnsi="Times New Roman" w:cs="Times New Roman"/>
          <w:sz w:val="24"/>
          <w:szCs w:val="24"/>
          <w:lang w:val="hr-HR"/>
        </w:rPr>
        <w:t xml:space="preserve">EUR </w:t>
      </w:r>
      <w:r w:rsidR="003F3978" w:rsidRPr="004B6827">
        <w:rPr>
          <w:rFonts w:ascii="Times New Roman" w:hAnsi="Times New Roman" w:cs="Times New Roman"/>
          <w:sz w:val="24"/>
          <w:szCs w:val="24"/>
          <w:lang w:val="hr-HR"/>
        </w:rPr>
        <w:t>po stanovniku u</w:t>
      </w:r>
      <w:r w:rsidRPr="004B6827">
        <w:rPr>
          <w:rFonts w:ascii="Times New Roman" w:hAnsi="Times New Roman" w:cs="Times New Roman"/>
          <w:sz w:val="24"/>
          <w:szCs w:val="24"/>
          <w:lang w:val="hr-HR"/>
        </w:rPr>
        <w:t xml:space="preserve"> 1995. godini na 164 </w:t>
      </w:r>
      <w:r w:rsidR="00520A0E" w:rsidRPr="004B6827">
        <w:rPr>
          <w:rFonts w:ascii="Times New Roman" w:hAnsi="Times New Roman" w:cs="Times New Roman"/>
          <w:sz w:val="24"/>
          <w:szCs w:val="24"/>
          <w:lang w:val="hr-HR"/>
        </w:rPr>
        <w:t>EUR</w:t>
      </w:r>
      <w:r w:rsidR="005B0248" w:rsidRPr="004B6827">
        <w:rPr>
          <w:rFonts w:ascii="Times New Roman" w:hAnsi="Times New Roman" w:cs="Times New Roman"/>
          <w:sz w:val="24"/>
          <w:szCs w:val="24"/>
          <w:lang w:val="hr-HR"/>
        </w:rPr>
        <w:t xml:space="preserve"> </w:t>
      </w:r>
      <w:r w:rsidR="003F3978" w:rsidRPr="004B6827">
        <w:rPr>
          <w:rFonts w:ascii="Times New Roman" w:hAnsi="Times New Roman" w:cs="Times New Roman"/>
          <w:sz w:val="24"/>
          <w:szCs w:val="24"/>
          <w:lang w:val="hr-HR"/>
        </w:rPr>
        <w:t xml:space="preserve">po stanovniku </w:t>
      </w:r>
      <w:r w:rsidR="005B0248" w:rsidRPr="004B6827">
        <w:rPr>
          <w:rFonts w:ascii="Times New Roman" w:hAnsi="Times New Roman" w:cs="Times New Roman"/>
          <w:sz w:val="24"/>
          <w:szCs w:val="24"/>
          <w:lang w:val="hr-HR"/>
        </w:rPr>
        <w:t>u 2014.</w:t>
      </w:r>
      <w:r w:rsidR="00D123B3" w:rsidRPr="004B6827">
        <w:rPr>
          <w:rFonts w:ascii="Times New Roman" w:hAnsi="Times New Roman" w:cs="Times New Roman"/>
          <w:sz w:val="24"/>
          <w:szCs w:val="24"/>
          <w:lang w:val="hr-HR"/>
        </w:rPr>
        <w:t xml:space="preserve"> godini</w:t>
      </w:r>
      <w:r w:rsidR="005B0248" w:rsidRPr="004B6827">
        <w:rPr>
          <w:rFonts w:ascii="Times New Roman" w:hAnsi="Times New Roman" w:cs="Times New Roman"/>
          <w:sz w:val="24"/>
          <w:szCs w:val="24"/>
          <w:lang w:val="hr-HR"/>
        </w:rPr>
        <w:t xml:space="preserve">, što predstavlja rast od </w:t>
      </w:r>
      <w:r w:rsidR="009D6449" w:rsidRPr="004B6827">
        <w:rPr>
          <w:rFonts w:ascii="Times New Roman" w:hAnsi="Times New Roman" w:cs="Times New Roman"/>
          <w:sz w:val="24"/>
          <w:szCs w:val="24"/>
          <w:lang w:val="hr-HR"/>
        </w:rPr>
        <w:t>121%</w:t>
      </w:r>
      <w:r w:rsidR="00150D08" w:rsidRPr="004B6827">
        <w:rPr>
          <w:rFonts w:ascii="Times New Roman" w:hAnsi="Times New Roman" w:cs="Times New Roman"/>
          <w:sz w:val="24"/>
          <w:szCs w:val="24"/>
          <w:lang w:val="hr-HR"/>
        </w:rPr>
        <w:t xml:space="preserve">. </w:t>
      </w:r>
      <w:r w:rsidR="005B0248" w:rsidRPr="004B6827">
        <w:rPr>
          <w:rFonts w:ascii="Times New Roman" w:hAnsi="Times New Roman" w:cs="Times New Roman"/>
          <w:sz w:val="24"/>
          <w:szCs w:val="24"/>
          <w:lang w:val="hr-HR"/>
        </w:rPr>
        <w:t xml:space="preserve">Uzimajući u obzir inflaciju, zdravstveni izdaci u 1995. </w:t>
      </w:r>
      <w:r w:rsidR="003F3978" w:rsidRPr="004B6827">
        <w:rPr>
          <w:rFonts w:ascii="Times New Roman" w:hAnsi="Times New Roman" w:cs="Times New Roman"/>
          <w:sz w:val="24"/>
          <w:szCs w:val="24"/>
          <w:lang w:val="hr-HR"/>
        </w:rPr>
        <w:t>i</w:t>
      </w:r>
      <w:r w:rsidR="005B0248" w:rsidRPr="004B6827">
        <w:rPr>
          <w:rFonts w:ascii="Times New Roman" w:hAnsi="Times New Roman" w:cs="Times New Roman"/>
          <w:sz w:val="24"/>
          <w:szCs w:val="24"/>
          <w:lang w:val="hr-HR"/>
        </w:rPr>
        <w:t xml:space="preserve">znosili su 105 </w:t>
      </w:r>
      <w:r w:rsidR="00520A0E" w:rsidRPr="004B6827">
        <w:rPr>
          <w:rFonts w:ascii="Times New Roman" w:hAnsi="Times New Roman" w:cs="Times New Roman"/>
          <w:sz w:val="24"/>
          <w:szCs w:val="24"/>
          <w:lang w:val="hr-HR"/>
        </w:rPr>
        <w:t xml:space="preserve">EUR </w:t>
      </w:r>
      <w:r w:rsidR="0060598F" w:rsidRPr="004B6827">
        <w:rPr>
          <w:rFonts w:ascii="Times New Roman" w:hAnsi="Times New Roman" w:cs="Times New Roman"/>
          <w:sz w:val="24"/>
          <w:szCs w:val="24"/>
          <w:lang w:val="hr-HR"/>
        </w:rPr>
        <w:t xml:space="preserve">po stanovniku, što predstavlja rast od </w:t>
      </w:r>
      <w:r w:rsidR="009D6449" w:rsidRPr="004B6827">
        <w:rPr>
          <w:rFonts w:ascii="Times New Roman" w:hAnsi="Times New Roman" w:cs="Times New Roman"/>
          <w:sz w:val="24"/>
          <w:szCs w:val="24"/>
          <w:lang w:val="hr-HR"/>
        </w:rPr>
        <w:t>56</w:t>
      </w:r>
      <w:r w:rsidR="0060598F" w:rsidRPr="004B6827">
        <w:rPr>
          <w:rFonts w:ascii="Times New Roman" w:hAnsi="Times New Roman" w:cs="Times New Roman"/>
          <w:sz w:val="24"/>
          <w:szCs w:val="24"/>
          <w:lang w:val="hr-HR"/>
        </w:rPr>
        <w:t xml:space="preserve"> </w:t>
      </w:r>
      <w:r w:rsidR="009D6449" w:rsidRPr="004B6827">
        <w:rPr>
          <w:rFonts w:ascii="Times New Roman" w:hAnsi="Times New Roman" w:cs="Times New Roman"/>
          <w:sz w:val="24"/>
          <w:szCs w:val="24"/>
          <w:lang w:val="hr-HR"/>
        </w:rPr>
        <w:t xml:space="preserve">% </w:t>
      </w:r>
      <w:r w:rsidR="0060598F" w:rsidRPr="004B6827">
        <w:rPr>
          <w:rFonts w:ascii="Times New Roman" w:hAnsi="Times New Roman" w:cs="Times New Roman"/>
          <w:sz w:val="24"/>
          <w:szCs w:val="24"/>
          <w:lang w:val="hr-HR"/>
        </w:rPr>
        <w:t>od</w:t>
      </w:r>
      <w:r w:rsidR="00150D08" w:rsidRPr="004B6827">
        <w:rPr>
          <w:rFonts w:ascii="Times New Roman" w:hAnsi="Times New Roman" w:cs="Times New Roman"/>
          <w:sz w:val="24"/>
          <w:szCs w:val="24"/>
          <w:lang w:val="hr-HR"/>
        </w:rPr>
        <w:t xml:space="preserve"> 1995</w:t>
      </w:r>
      <w:r w:rsidR="0060598F" w:rsidRPr="004B6827">
        <w:rPr>
          <w:rFonts w:ascii="Times New Roman" w:hAnsi="Times New Roman" w:cs="Times New Roman"/>
          <w:sz w:val="24"/>
          <w:szCs w:val="24"/>
          <w:lang w:val="hr-HR"/>
        </w:rPr>
        <w:t>. do</w:t>
      </w:r>
      <w:r w:rsidR="00150D08" w:rsidRPr="004B6827">
        <w:rPr>
          <w:rFonts w:ascii="Times New Roman" w:hAnsi="Times New Roman" w:cs="Times New Roman"/>
          <w:sz w:val="24"/>
          <w:szCs w:val="24"/>
          <w:lang w:val="hr-HR"/>
        </w:rPr>
        <w:t xml:space="preserve"> 2014.</w:t>
      </w:r>
      <w:r w:rsidR="003F3978" w:rsidRPr="004B6827">
        <w:rPr>
          <w:rFonts w:ascii="Times New Roman" w:hAnsi="Times New Roman" w:cs="Times New Roman"/>
          <w:sz w:val="24"/>
          <w:szCs w:val="24"/>
          <w:lang w:val="hr-HR"/>
        </w:rPr>
        <w:t xml:space="preserve"> godine.</w:t>
      </w:r>
      <w:r w:rsidR="009D6449" w:rsidRPr="004B6827">
        <w:rPr>
          <w:rFonts w:ascii="Times New Roman" w:hAnsi="Times New Roman" w:cs="Times New Roman"/>
          <w:sz w:val="24"/>
          <w:szCs w:val="24"/>
          <w:lang w:val="hr-HR"/>
        </w:rPr>
        <w:t xml:space="preserve"> </w:t>
      </w:r>
      <w:r w:rsidR="0060598F" w:rsidRPr="004B6827">
        <w:rPr>
          <w:rFonts w:ascii="Times New Roman" w:hAnsi="Times New Roman" w:cs="Times New Roman"/>
          <w:sz w:val="24"/>
          <w:szCs w:val="24"/>
          <w:lang w:val="hr-HR"/>
        </w:rPr>
        <w:t xml:space="preserve">Tijekom istog razdoblja, </w:t>
      </w:r>
      <w:proofErr w:type="spellStart"/>
      <w:r w:rsidR="00BC7AA6" w:rsidRPr="004B6827">
        <w:rPr>
          <w:rFonts w:ascii="Times New Roman" w:hAnsi="Times New Roman" w:cs="Times New Roman"/>
          <w:sz w:val="24"/>
          <w:szCs w:val="24"/>
          <w:lang w:val="hr-HR"/>
        </w:rPr>
        <w:t>incidencija</w:t>
      </w:r>
      <w:proofErr w:type="spellEnd"/>
      <w:r w:rsidR="0060598F" w:rsidRPr="004B6827">
        <w:rPr>
          <w:rFonts w:ascii="Times New Roman" w:hAnsi="Times New Roman" w:cs="Times New Roman"/>
          <w:sz w:val="24"/>
          <w:szCs w:val="24"/>
          <w:lang w:val="hr-HR"/>
        </w:rPr>
        <w:t xml:space="preserve"> raka porasla je za oko </w:t>
      </w:r>
      <w:r w:rsidR="009D6449" w:rsidRPr="004B6827">
        <w:rPr>
          <w:rFonts w:ascii="Times New Roman" w:hAnsi="Times New Roman" w:cs="Times New Roman"/>
          <w:sz w:val="24"/>
          <w:szCs w:val="24"/>
          <w:lang w:val="hr-HR"/>
        </w:rPr>
        <w:t>30</w:t>
      </w:r>
      <w:r w:rsidR="0060598F" w:rsidRPr="004B6827">
        <w:rPr>
          <w:rFonts w:ascii="Times New Roman" w:hAnsi="Times New Roman" w:cs="Times New Roman"/>
          <w:sz w:val="24"/>
          <w:szCs w:val="24"/>
          <w:lang w:val="hr-HR"/>
        </w:rPr>
        <w:t xml:space="preserve"> </w:t>
      </w:r>
      <w:r w:rsidR="009D6449" w:rsidRPr="004B6827">
        <w:rPr>
          <w:rFonts w:ascii="Times New Roman" w:hAnsi="Times New Roman" w:cs="Times New Roman"/>
          <w:sz w:val="24"/>
          <w:szCs w:val="24"/>
          <w:lang w:val="hr-HR"/>
        </w:rPr>
        <w:t xml:space="preserve">%. </w:t>
      </w:r>
      <w:r w:rsidR="0060598F" w:rsidRPr="004B6827">
        <w:rPr>
          <w:rFonts w:ascii="Times New Roman" w:hAnsi="Times New Roman" w:cs="Times New Roman"/>
          <w:sz w:val="24"/>
          <w:szCs w:val="24"/>
          <w:lang w:val="hr-HR"/>
        </w:rPr>
        <w:t xml:space="preserve">Stoga bi samo povećanje broja </w:t>
      </w:r>
      <w:r w:rsidR="003F3978" w:rsidRPr="004B6827">
        <w:rPr>
          <w:rFonts w:ascii="Times New Roman" w:hAnsi="Times New Roman" w:cs="Times New Roman"/>
          <w:sz w:val="24"/>
          <w:szCs w:val="24"/>
          <w:lang w:val="hr-HR"/>
        </w:rPr>
        <w:t>novooboljelih</w:t>
      </w:r>
      <w:r w:rsidR="0060598F" w:rsidRPr="004B6827">
        <w:rPr>
          <w:rFonts w:ascii="Times New Roman" w:hAnsi="Times New Roman" w:cs="Times New Roman"/>
          <w:sz w:val="24"/>
          <w:szCs w:val="24"/>
          <w:lang w:val="hr-HR"/>
        </w:rPr>
        <w:t xml:space="preserve"> moglo biti jedno od objašnjenja zabilježenih promjena u ukupnim zdravstvenim izdacima. Drugi čimbenici koji bi mogli objasniti rast troškova u ovom razdoblju </w:t>
      </w:r>
      <w:r w:rsidR="003F3978" w:rsidRPr="004B6827">
        <w:rPr>
          <w:rFonts w:ascii="Times New Roman" w:hAnsi="Times New Roman" w:cs="Times New Roman"/>
          <w:sz w:val="24"/>
          <w:szCs w:val="24"/>
          <w:lang w:val="hr-HR"/>
        </w:rPr>
        <w:t>su</w:t>
      </w:r>
      <w:r w:rsidR="0060598F" w:rsidRPr="004B6827">
        <w:rPr>
          <w:rFonts w:ascii="Times New Roman" w:hAnsi="Times New Roman" w:cs="Times New Roman"/>
          <w:sz w:val="24"/>
          <w:szCs w:val="24"/>
          <w:lang w:val="hr-HR"/>
        </w:rPr>
        <w:t xml:space="preserve"> uvođenje programa za rano otkrivanje nekoliko vrsta raka i mjere primarne prevencije (npr. cijepljenje protiv HPV-a), nove skupe metode liječenj</w:t>
      </w:r>
      <w:r w:rsidR="003F3978" w:rsidRPr="004B6827">
        <w:rPr>
          <w:rFonts w:ascii="Times New Roman" w:hAnsi="Times New Roman" w:cs="Times New Roman"/>
          <w:sz w:val="24"/>
          <w:szCs w:val="24"/>
          <w:lang w:val="hr-HR"/>
        </w:rPr>
        <w:t>a</w:t>
      </w:r>
      <w:r w:rsidR="0060598F" w:rsidRPr="004B6827">
        <w:rPr>
          <w:rFonts w:ascii="Times New Roman" w:hAnsi="Times New Roman" w:cs="Times New Roman"/>
          <w:sz w:val="24"/>
          <w:szCs w:val="24"/>
          <w:lang w:val="hr-HR"/>
        </w:rPr>
        <w:t xml:space="preserve"> raka (npr. ciljana terapija i </w:t>
      </w:r>
      <w:proofErr w:type="spellStart"/>
      <w:r w:rsidR="0060598F" w:rsidRPr="004B6827">
        <w:rPr>
          <w:rFonts w:ascii="Times New Roman" w:hAnsi="Times New Roman" w:cs="Times New Roman"/>
          <w:sz w:val="24"/>
          <w:szCs w:val="24"/>
          <w:lang w:val="hr-HR"/>
        </w:rPr>
        <w:t>imunoterapija</w:t>
      </w:r>
      <w:proofErr w:type="spellEnd"/>
      <w:r w:rsidR="0060598F" w:rsidRPr="004B6827">
        <w:rPr>
          <w:rFonts w:ascii="Times New Roman" w:hAnsi="Times New Roman" w:cs="Times New Roman"/>
          <w:sz w:val="24"/>
          <w:szCs w:val="24"/>
          <w:lang w:val="hr-HR"/>
        </w:rPr>
        <w:t xml:space="preserve">) koje omogućavaju liječenje većeg broja </w:t>
      </w:r>
      <w:r w:rsidR="00994267" w:rsidRPr="004B6827">
        <w:rPr>
          <w:rFonts w:ascii="Times New Roman" w:hAnsi="Times New Roman" w:cs="Times New Roman"/>
          <w:sz w:val="24"/>
          <w:szCs w:val="24"/>
          <w:lang w:val="hr-HR"/>
        </w:rPr>
        <w:t>pacijent</w:t>
      </w:r>
      <w:r w:rsidR="0060598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te</w:t>
      </w:r>
      <w:r w:rsidR="0060598F" w:rsidRPr="004B6827">
        <w:rPr>
          <w:rFonts w:ascii="Times New Roman" w:hAnsi="Times New Roman" w:cs="Times New Roman"/>
          <w:sz w:val="24"/>
          <w:szCs w:val="24"/>
          <w:lang w:val="hr-HR"/>
        </w:rPr>
        <w:t xml:space="preserve"> nova, skuplja medicinska oprema za dijagnostiku i liječenje (npr.</w:t>
      </w:r>
      <w:r w:rsidR="005806F3" w:rsidRPr="004B6827">
        <w:rPr>
          <w:rFonts w:ascii="Times New Roman" w:eastAsia="Times New Roman" w:hAnsi="Times New Roman" w:cs="Times New Roman"/>
          <w:sz w:val="24"/>
          <w:szCs w:val="24"/>
          <w:lang w:val="hr-HR" w:eastAsia="hr-HR"/>
        </w:rPr>
        <w:t xml:space="preserve"> </w:t>
      </w:r>
      <w:proofErr w:type="spellStart"/>
      <w:r w:rsidR="005806F3" w:rsidRPr="004B6827">
        <w:rPr>
          <w:rFonts w:ascii="Times New Roman" w:eastAsia="Times New Roman" w:hAnsi="Times New Roman" w:cs="Times New Roman"/>
          <w:sz w:val="24"/>
          <w:szCs w:val="24"/>
          <w:lang w:val="hr-HR" w:eastAsia="hr-HR"/>
        </w:rPr>
        <w:t>pozitronska</w:t>
      </w:r>
      <w:proofErr w:type="spellEnd"/>
      <w:r w:rsidR="005806F3" w:rsidRPr="004B6827">
        <w:rPr>
          <w:rFonts w:ascii="Times New Roman" w:eastAsia="Times New Roman" w:hAnsi="Times New Roman" w:cs="Times New Roman"/>
          <w:sz w:val="24"/>
          <w:szCs w:val="24"/>
          <w:lang w:val="hr-HR" w:eastAsia="hr-HR"/>
        </w:rPr>
        <w:t xml:space="preserve"> emisijska tomografi</w:t>
      </w:r>
      <w:r w:rsidRPr="004B6827">
        <w:rPr>
          <w:rFonts w:ascii="Times New Roman" w:eastAsia="Times New Roman" w:hAnsi="Times New Roman" w:cs="Times New Roman"/>
          <w:sz w:val="24"/>
          <w:szCs w:val="24"/>
          <w:lang w:val="hr-HR" w:eastAsia="hr-HR"/>
        </w:rPr>
        <w:t xml:space="preserve">ja/kompjutorizirana </w:t>
      </w:r>
      <w:proofErr w:type="spellStart"/>
      <w:r w:rsidRPr="004B6827">
        <w:rPr>
          <w:rFonts w:ascii="Times New Roman" w:eastAsia="Times New Roman" w:hAnsi="Times New Roman" w:cs="Times New Roman"/>
          <w:sz w:val="24"/>
          <w:szCs w:val="24"/>
          <w:lang w:val="hr-HR" w:eastAsia="hr-HR"/>
        </w:rPr>
        <w:t>tomografij</w:t>
      </w:r>
      <w:proofErr w:type="spellEnd"/>
      <w:r w:rsidRPr="004B6827">
        <w:rPr>
          <w:rFonts w:ascii="Times New Roman" w:eastAsia="Times New Roman" w:hAnsi="Times New Roman" w:cs="Times New Roman"/>
          <w:sz w:val="24"/>
          <w:szCs w:val="24"/>
          <w:lang w:val="hr-HR" w:eastAsia="hr-HR"/>
        </w:rPr>
        <w:t xml:space="preserve"> (</w:t>
      </w:r>
      <w:r w:rsidR="005806F3" w:rsidRPr="004B6827">
        <w:rPr>
          <w:rFonts w:ascii="Times New Roman" w:eastAsia="Times New Roman" w:hAnsi="Times New Roman" w:cs="Times New Roman"/>
          <w:sz w:val="24"/>
          <w:szCs w:val="24"/>
          <w:lang w:val="hr-HR" w:eastAsia="hr-HR"/>
        </w:rPr>
        <w:t xml:space="preserve">u daljnjem </w:t>
      </w:r>
      <w:r w:rsidR="004611DA" w:rsidRPr="004B6827">
        <w:rPr>
          <w:rFonts w:ascii="Times New Roman" w:eastAsia="Times New Roman" w:hAnsi="Times New Roman" w:cs="Times New Roman"/>
          <w:sz w:val="24"/>
          <w:szCs w:val="24"/>
          <w:lang w:val="hr-HR" w:eastAsia="hr-HR"/>
        </w:rPr>
        <w:t>tekstu</w:t>
      </w:r>
      <w:r w:rsidR="005806F3" w:rsidRPr="004B6827">
        <w:rPr>
          <w:rFonts w:ascii="Times New Roman" w:eastAsia="Times New Roman" w:hAnsi="Times New Roman" w:cs="Times New Roman"/>
          <w:sz w:val="24"/>
          <w:szCs w:val="24"/>
          <w:lang w:val="hr-HR" w:eastAsia="hr-HR"/>
        </w:rPr>
        <w:t>:</w:t>
      </w:r>
      <w:r w:rsidR="005806F3" w:rsidRPr="004B6827">
        <w:rPr>
          <w:rFonts w:ascii="Times New Roman" w:hAnsi="Times New Roman" w:cs="Times New Roman"/>
          <w:sz w:val="24"/>
          <w:szCs w:val="24"/>
          <w:lang w:val="hr-HR"/>
        </w:rPr>
        <w:t xml:space="preserve"> </w:t>
      </w:r>
      <w:r w:rsidR="0060598F" w:rsidRPr="004B6827">
        <w:rPr>
          <w:rFonts w:ascii="Times New Roman" w:hAnsi="Times New Roman" w:cs="Times New Roman"/>
          <w:sz w:val="24"/>
          <w:szCs w:val="24"/>
          <w:lang w:val="hr-HR"/>
        </w:rPr>
        <w:t>PET/</w:t>
      </w:r>
      <w:r w:rsidR="009D6449" w:rsidRPr="004B6827">
        <w:rPr>
          <w:rFonts w:ascii="Times New Roman" w:hAnsi="Times New Roman" w:cs="Times New Roman"/>
          <w:sz w:val="24"/>
          <w:szCs w:val="24"/>
          <w:lang w:val="hr-HR"/>
        </w:rPr>
        <w:t>CT</w:t>
      </w:r>
      <w:r w:rsidRPr="004B6827">
        <w:rPr>
          <w:rFonts w:ascii="Times New Roman" w:hAnsi="Times New Roman" w:cs="Times New Roman"/>
          <w:sz w:val="24"/>
          <w:szCs w:val="24"/>
          <w:lang w:val="hr-HR"/>
        </w:rPr>
        <w:t>)</w:t>
      </w:r>
      <w:r w:rsidR="009D6449" w:rsidRPr="004B6827">
        <w:rPr>
          <w:rFonts w:ascii="Times New Roman" w:hAnsi="Times New Roman" w:cs="Times New Roman"/>
          <w:sz w:val="24"/>
          <w:szCs w:val="24"/>
          <w:lang w:val="hr-HR"/>
        </w:rPr>
        <w:t xml:space="preserve"> </w:t>
      </w:r>
      <w:r w:rsidR="0060598F" w:rsidRPr="004B6827">
        <w:rPr>
          <w:rFonts w:ascii="Times New Roman" w:hAnsi="Times New Roman" w:cs="Times New Roman"/>
          <w:sz w:val="24"/>
          <w:szCs w:val="24"/>
          <w:lang w:val="hr-HR"/>
        </w:rPr>
        <w:t xml:space="preserve">i </w:t>
      </w:r>
      <w:r w:rsidR="004E6955" w:rsidRPr="004B6827">
        <w:rPr>
          <w:rFonts w:ascii="Times New Roman" w:hAnsi="Times New Roman" w:cs="Times New Roman"/>
          <w:sz w:val="24"/>
          <w:szCs w:val="24"/>
          <w:lang w:val="hr-HR"/>
        </w:rPr>
        <w:t>linearni akceleratori)</w:t>
      </w:r>
      <w:r w:rsidR="009D6449" w:rsidRPr="004B6827">
        <w:rPr>
          <w:rFonts w:ascii="Times New Roman" w:hAnsi="Times New Roman" w:cs="Times New Roman"/>
          <w:sz w:val="24"/>
          <w:szCs w:val="24"/>
          <w:lang w:val="hr-HR"/>
        </w:rPr>
        <w:t>.</w:t>
      </w:r>
    </w:p>
    <w:p w:rsidR="009D6449" w:rsidRPr="004B6827" w:rsidRDefault="009D6449" w:rsidP="009D6449">
      <w:pPr>
        <w:spacing w:after="0" w:line="240" w:lineRule="auto"/>
        <w:jc w:val="both"/>
        <w:rPr>
          <w:rFonts w:ascii="Times New Roman" w:hAnsi="Times New Roman" w:cs="Times New Roman"/>
          <w:sz w:val="24"/>
          <w:szCs w:val="24"/>
          <w:lang w:val="hr-HR"/>
        </w:rPr>
      </w:pPr>
    </w:p>
    <w:p w:rsidR="009D6449" w:rsidRPr="004B6827" w:rsidRDefault="004E6955" w:rsidP="009D644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U </w:t>
      </w:r>
      <w:r w:rsidR="00205E74"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su izdaci po stanovniku prilagođeni </w:t>
      </w:r>
      <w:r w:rsidR="00ED4616" w:rsidRPr="004B6827">
        <w:rPr>
          <w:rFonts w:ascii="Times New Roman" w:hAnsi="Times New Roman" w:cs="Times New Roman"/>
          <w:sz w:val="24"/>
          <w:szCs w:val="24"/>
          <w:lang w:val="hr-HR"/>
        </w:rPr>
        <w:t xml:space="preserve">prema kupovnoj moći (u daljnjem tekstu:  </w:t>
      </w:r>
      <w:r w:rsidRPr="004B6827">
        <w:rPr>
          <w:rFonts w:ascii="Times New Roman" w:hAnsi="Times New Roman" w:cs="Times New Roman"/>
          <w:sz w:val="24"/>
          <w:szCs w:val="24"/>
          <w:lang w:val="hr-HR"/>
        </w:rPr>
        <w:t>PKM</w:t>
      </w:r>
      <w:r w:rsidR="00ED4616" w:rsidRPr="004B6827">
        <w:rPr>
          <w:rFonts w:ascii="Times New Roman" w:hAnsi="Times New Roman" w:cs="Times New Roman"/>
          <w:sz w:val="24"/>
          <w:szCs w:val="24"/>
          <w:lang w:val="hr-HR"/>
        </w:rPr>
        <w:t>)</w:t>
      </w:r>
      <w:r w:rsidR="005C5A57"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porasli s 31 EUR u 1995. </w:t>
      </w:r>
      <w:r w:rsidR="00D123B3" w:rsidRPr="004B6827">
        <w:rPr>
          <w:rFonts w:ascii="Times New Roman" w:hAnsi="Times New Roman" w:cs="Times New Roman"/>
          <w:sz w:val="24"/>
          <w:szCs w:val="24"/>
          <w:lang w:val="hr-HR"/>
        </w:rPr>
        <w:t xml:space="preserve">godini </w:t>
      </w:r>
      <w:r w:rsidRPr="004B6827">
        <w:rPr>
          <w:rFonts w:ascii="Times New Roman" w:hAnsi="Times New Roman" w:cs="Times New Roman"/>
          <w:sz w:val="24"/>
          <w:szCs w:val="24"/>
          <w:lang w:val="hr-HR"/>
        </w:rPr>
        <w:t>na 80 EUR u 2014.</w:t>
      </w:r>
      <w:r w:rsidR="00D123B3" w:rsidRPr="004B6827">
        <w:rPr>
          <w:rFonts w:ascii="Times New Roman" w:hAnsi="Times New Roman" w:cs="Times New Roman"/>
          <w:sz w:val="24"/>
          <w:szCs w:val="24"/>
          <w:lang w:val="hr-HR"/>
        </w:rPr>
        <w:t xml:space="preserve"> godini</w:t>
      </w:r>
      <w:r w:rsidRPr="004B6827">
        <w:rPr>
          <w:rFonts w:ascii="Times New Roman" w:hAnsi="Times New Roman" w:cs="Times New Roman"/>
          <w:sz w:val="24"/>
          <w:szCs w:val="24"/>
          <w:lang w:val="hr-HR"/>
        </w:rPr>
        <w:t xml:space="preserve">, dok se udio izdataka </w:t>
      </w:r>
      <w:r w:rsidR="003F3978" w:rsidRPr="004B6827">
        <w:rPr>
          <w:rFonts w:ascii="Times New Roman" w:hAnsi="Times New Roman" w:cs="Times New Roman"/>
          <w:sz w:val="24"/>
          <w:szCs w:val="24"/>
          <w:lang w:val="hr-HR"/>
        </w:rPr>
        <w:t>za</w:t>
      </w:r>
      <w:r w:rsidRPr="004B6827">
        <w:rPr>
          <w:rFonts w:ascii="Times New Roman" w:hAnsi="Times New Roman" w:cs="Times New Roman"/>
          <w:sz w:val="24"/>
          <w:szCs w:val="24"/>
          <w:lang w:val="hr-HR"/>
        </w:rPr>
        <w:t xml:space="preserve"> liječenj</w:t>
      </w:r>
      <w:r w:rsidR="003F3978"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raka u ukupnim zdravstvenim izdacima nije promijenio (6,9 % u 1995. i 2014.) </w:t>
      </w:r>
      <w:r w:rsidR="003F3978" w:rsidRPr="004B6827">
        <w:rPr>
          <w:rFonts w:ascii="Times New Roman" w:hAnsi="Times New Roman" w:cs="Times New Roman"/>
          <w:sz w:val="24"/>
          <w:szCs w:val="24"/>
          <w:lang w:val="hr-HR"/>
        </w:rPr>
        <w:t>U</w:t>
      </w:r>
      <w:r w:rsidR="00BC7AA6" w:rsidRPr="004B6827">
        <w:rPr>
          <w:rFonts w:ascii="Times New Roman" w:hAnsi="Times New Roman" w:cs="Times New Roman"/>
          <w:sz w:val="24"/>
          <w:szCs w:val="24"/>
          <w:lang w:val="hr-HR"/>
        </w:rPr>
        <w:t xml:space="preserve"> </w:t>
      </w:r>
      <w:r w:rsidR="004C5183" w:rsidRPr="004B6827">
        <w:rPr>
          <w:rFonts w:ascii="Times New Roman" w:hAnsi="Times New Roman" w:cs="Times New Roman"/>
          <w:sz w:val="24"/>
          <w:szCs w:val="24"/>
          <w:lang w:val="hr-HR"/>
        </w:rPr>
        <w:t xml:space="preserve">razdoblju od 1995. </w:t>
      </w:r>
      <w:r w:rsidR="003F3978" w:rsidRPr="004B6827">
        <w:rPr>
          <w:rFonts w:ascii="Times New Roman" w:hAnsi="Times New Roman" w:cs="Times New Roman"/>
          <w:sz w:val="24"/>
          <w:szCs w:val="24"/>
          <w:lang w:val="hr-HR"/>
        </w:rPr>
        <w:t>d</w:t>
      </w:r>
      <w:r w:rsidR="004C5183" w:rsidRPr="004B6827">
        <w:rPr>
          <w:rFonts w:ascii="Times New Roman" w:hAnsi="Times New Roman" w:cs="Times New Roman"/>
          <w:sz w:val="24"/>
          <w:szCs w:val="24"/>
          <w:lang w:val="hr-HR"/>
        </w:rPr>
        <w:t xml:space="preserve">o 2014. </w:t>
      </w:r>
      <w:r w:rsidR="003F3978" w:rsidRPr="004B6827">
        <w:rPr>
          <w:rFonts w:ascii="Times New Roman" w:hAnsi="Times New Roman" w:cs="Times New Roman"/>
          <w:sz w:val="24"/>
          <w:szCs w:val="24"/>
          <w:lang w:val="hr-HR"/>
        </w:rPr>
        <w:t>godine z</w:t>
      </w:r>
      <w:r w:rsidR="004C5183" w:rsidRPr="004B6827">
        <w:rPr>
          <w:rFonts w:ascii="Times New Roman" w:hAnsi="Times New Roman" w:cs="Times New Roman"/>
          <w:sz w:val="24"/>
          <w:szCs w:val="24"/>
          <w:lang w:val="hr-HR"/>
        </w:rPr>
        <w:t xml:space="preserve">abilježene su velike razlike među državama </w:t>
      </w:r>
      <w:r w:rsidR="003F3978" w:rsidRPr="004B6827">
        <w:rPr>
          <w:rFonts w:ascii="Times New Roman" w:hAnsi="Times New Roman" w:cs="Times New Roman"/>
          <w:sz w:val="24"/>
          <w:szCs w:val="24"/>
          <w:lang w:val="hr-HR"/>
        </w:rPr>
        <w:t>u</w:t>
      </w:r>
      <w:r w:rsidR="004C5183" w:rsidRPr="004B6827">
        <w:rPr>
          <w:rFonts w:ascii="Times New Roman" w:hAnsi="Times New Roman" w:cs="Times New Roman"/>
          <w:sz w:val="24"/>
          <w:szCs w:val="24"/>
          <w:lang w:val="hr-HR"/>
        </w:rPr>
        <w:t xml:space="preserve"> zdravstvenim troškovima za liječenje raka. U 2014. </w:t>
      </w:r>
      <w:r w:rsidR="00D123B3" w:rsidRPr="004B6827">
        <w:rPr>
          <w:rFonts w:ascii="Times New Roman" w:hAnsi="Times New Roman" w:cs="Times New Roman"/>
          <w:sz w:val="24"/>
          <w:szCs w:val="24"/>
          <w:lang w:val="hr-HR"/>
        </w:rPr>
        <w:t xml:space="preserve">godini </w:t>
      </w:r>
      <w:r w:rsidR="003F3978" w:rsidRPr="004B6827">
        <w:rPr>
          <w:rFonts w:ascii="Times New Roman" w:hAnsi="Times New Roman" w:cs="Times New Roman"/>
          <w:sz w:val="24"/>
          <w:szCs w:val="24"/>
          <w:lang w:val="hr-HR"/>
        </w:rPr>
        <w:t>n</w:t>
      </w:r>
      <w:r w:rsidR="004C5183" w:rsidRPr="004B6827">
        <w:rPr>
          <w:rFonts w:ascii="Times New Roman" w:hAnsi="Times New Roman" w:cs="Times New Roman"/>
          <w:sz w:val="24"/>
          <w:szCs w:val="24"/>
          <w:lang w:val="hr-HR"/>
        </w:rPr>
        <w:t>ajveći izdaci po stanovniku zabilježeni su u Luksemburgu, 311 EUR u 2014.</w:t>
      </w:r>
      <w:r w:rsidR="00D123B3" w:rsidRPr="004B6827">
        <w:rPr>
          <w:rFonts w:ascii="Times New Roman" w:hAnsi="Times New Roman" w:cs="Times New Roman"/>
          <w:sz w:val="24"/>
          <w:szCs w:val="24"/>
          <w:lang w:val="hr-HR"/>
        </w:rPr>
        <w:t xml:space="preserve"> godini</w:t>
      </w:r>
      <w:r w:rsidR="004C5183" w:rsidRPr="004B6827">
        <w:rPr>
          <w:rFonts w:ascii="Times New Roman" w:hAnsi="Times New Roman" w:cs="Times New Roman"/>
          <w:sz w:val="24"/>
          <w:szCs w:val="24"/>
          <w:lang w:val="hr-HR"/>
        </w:rPr>
        <w:t xml:space="preserve">, kojeg slijede srednjoeuropske i </w:t>
      </w:r>
      <w:r w:rsidR="00756CAC" w:rsidRPr="004B6827">
        <w:rPr>
          <w:rFonts w:ascii="Times New Roman" w:hAnsi="Times New Roman" w:cs="Times New Roman"/>
          <w:sz w:val="24"/>
          <w:szCs w:val="24"/>
          <w:lang w:val="hr-HR"/>
        </w:rPr>
        <w:t>zapadnoeuropske</w:t>
      </w:r>
      <w:r w:rsidR="004C5183" w:rsidRPr="004B6827">
        <w:rPr>
          <w:rFonts w:ascii="Times New Roman" w:hAnsi="Times New Roman" w:cs="Times New Roman"/>
          <w:sz w:val="24"/>
          <w:szCs w:val="24"/>
          <w:lang w:val="hr-HR"/>
        </w:rPr>
        <w:t xml:space="preserve"> države s više od </w:t>
      </w:r>
      <w:r w:rsidR="009D6449" w:rsidRPr="004B6827">
        <w:rPr>
          <w:rFonts w:ascii="Times New Roman" w:hAnsi="Times New Roman" w:cs="Times New Roman"/>
          <w:sz w:val="24"/>
          <w:szCs w:val="24"/>
          <w:lang w:val="hr-HR"/>
        </w:rPr>
        <w:t>200</w:t>
      </w:r>
      <w:r w:rsidR="004C5183" w:rsidRPr="004B6827">
        <w:rPr>
          <w:rFonts w:ascii="Times New Roman" w:hAnsi="Times New Roman" w:cs="Times New Roman"/>
          <w:sz w:val="24"/>
          <w:szCs w:val="24"/>
          <w:lang w:val="hr-HR"/>
        </w:rPr>
        <w:t xml:space="preserve"> EUR</w:t>
      </w:r>
      <w:r w:rsidR="000748B4" w:rsidRPr="004B6827">
        <w:rPr>
          <w:rFonts w:ascii="Times New Roman" w:hAnsi="Times New Roman" w:cs="Times New Roman"/>
          <w:sz w:val="24"/>
          <w:szCs w:val="24"/>
          <w:lang w:val="hr-HR"/>
        </w:rPr>
        <w:t xml:space="preserve">. </w:t>
      </w:r>
      <w:r w:rsidR="004C5183" w:rsidRPr="004B6827">
        <w:rPr>
          <w:rFonts w:ascii="Times New Roman" w:hAnsi="Times New Roman" w:cs="Times New Roman"/>
          <w:sz w:val="24"/>
          <w:szCs w:val="24"/>
          <w:lang w:val="hr-HR"/>
        </w:rPr>
        <w:t xml:space="preserve">U državama južne Europe (osim </w:t>
      </w:r>
      <w:r w:rsidR="00D123B3" w:rsidRPr="004B6827">
        <w:rPr>
          <w:rFonts w:ascii="Times New Roman" w:hAnsi="Times New Roman" w:cs="Times New Roman"/>
          <w:sz w:val="24"/>
          <w:szCs w:val="24"/>
          <w:lang w:val="hr-HR"/>
        </w:rPr>
        <w:t xml:space="preserve">u </w:t>
      </w:r>
      <w:r w:rsidR="004C5183" w:rsidRPr="004B6827">
        <w:rPr>
          <w:rFonts w:ascii="Times New Roman" w:hAnsi="Times New Roman" w:cs="Times New Roman"/>
          <w:sz w:val="24"/>
          <w:szCs w:val="24"/>
          <w:lang w:val="hr-HR"/>
        </w:rPr>
        <w:t xml:space="preserve">Portugalu i </w:t>
      </w:r>
      <w:r w:rsidR="00205E74" w:rsidRPr="004B6827">
        <w:rPr>
          <w:rFonts w:ascii="Times New Roman" w:hAnsi="Times New Roman" w:cs="Times New Roman"/>
          <w:sz w:val="24"/>
          <w:szCs w:val="24"/>
          <w:lang w:val="hr-HR"/>
        </w:rPr>
        <w:t xml:space="preserve">Republici </w:t>
      </w:r>
      <w:r w:rsidR="004C5183" w:rsidRPr="004B6827">
        <w:rPr>
          <w:rFonts w:ascii="Times New Roman" w:hAnsi="Times New Roman" w:cs="Times New Roman"/>
          <w:sz w:val="24"/>
          <w:szCs w:val="24"/>
          <w:lang w:val="hr-HR"/>
        </w:rPr>
        <w:t xml:space="preserve">Hrvatskoj), izdaci po stanovniku iznosili su </w:t>
      </w:r>
      <w:r w:rsidR="003F3978" w:rsidRPr="004B6827">
        <w:rPr>
          <w:rFonts w:ascii="Times New Roman" w:hAnsi="Times New Roman" w:cs="Times New Roman"/>
          <w:sz w:val="24"/>
          <w:szCs w:val="24"/>
          <w:lang w:val="hr-HR"/>
        </w:rPr>
        <w:t xml:space="preserve">između </w:t>
      </w:r>
      <w:r w:rsidR="000748B4" w:rsidRPr="004B6827">
        <w:rPr>
          <w:rFonts w:ascii="Times New Roman" w:hAnsi="Times New Roman" w:cs="Times New Roman"/>
          <w:sz w:val="24"/>
          <w:szCs w:val="24"/>
          <w:lang w:val="hr-HR"/>
        </w:rPr>
        <w:t xml:space="preserve">155 </w:t>
      </w:r>
      <w:r w:rsidR="004C5183" w:rsidRPr="004B6827">
        <w:rPr>
          <w:rFonts w:ascii="Times New Roman" w:hAnsi="Times New Roman" w:cs="Times New Roman"/>
          <w:sz w:val="24"/>
          <w:szCs w:val="24"/>
          <w:lang w:val="hr-HR"/>
        </w:rPr>
        <w:t xml:space="preserve">i </w:t>
      </w:r>
      <w:r w:rsidR="009D6449" w:rsidRPr="004B6827">
        <w:rPr>
          <w:rFonts w:ascii="Times New Roman" w:hAnsi="Times New Roman" w:cs="Times New Roman"/>
          <w:sz w:val="24"/>
          <w:szCs w:val="24"/>
          <w:lang w:val="hr-HR"/>
        </w:rPr>
        <w:t>100</w:t>
      </w:r>
      <w:r w:rsidR="004C5183" w:rsidRPr="004B6827">
        <w:rPr>
          <w:rFonts w:ascii="Times New Roman" w:hAnsi="Times New Roman" w:cs="Times New Roman"/>
          <w:sz w:val="24"/>
          <w:szCs w:val="24"/>
          <w:lang w:val="hr-HR"/>
        </w:rPr>
        <w:t xml:space="preserve"> EUR, dok su u državama uz istočnu granicu E</w:t>
      </w:r>
      <w:r w:rsidR="00F103F4" w:rsidRPr="004B6827">
        <w:rPr>
          <w:rFonts w:ascii="Times New Roman" w:hAnsi="Times New Roman" w:cs="Times New Roman"/>
          <w:sz w:val="24"/>
          <w:szCs w:val="24"/>
          <w:lang w:val="hr-HR"/>
        </w:rPr>
        <w:t>uropske unije</w:t>
      </w:r>
      <w:r w:rsidR="004C5183" w:rsidRPr="004B6827">
        <w:rPr>
          <w:rFonts w:ascii="Times New Roman" w:hAnsi="Times New Roman" w:cs="Times New Roman"/>
          <w:sz w:val="24"/>
          <w:szCs w:val="24"/>
          <w:lang w:val="hr-HR"/>
        </w:rPr>
        <w:t xml:space="preserve"> (osim Slovačke) izdaci bili </w:t>
      </w:r>
      <w:r w:rsidR="003F3978" w:rsidRPr="004B6827">
        <w:rPr>
          <w:rFonts w:ascii="Times New Roman" w:hAnsi="Times New Roman" w:cs="Times New Roman"/>
          <w:sz w:val="24"/>
          <w:szCs w:val="24"/>
          <w:lang w:val="hr-HR"/>
        </w:rPr>
        <w:t>niži</w:t>
      </w:r>
      <w:r w:rsidR="004C5183" w:rsidRPr="004B6827">
        <w:rPr>
          <w:rFonts w:ascii="Times New Roman" w:hAnsi="Times New Roman" w:cs="Times New Roman"/>
          <w:sz w:val="24"/>
          <w:szCs w:val="24"/>
          <w:lang w:val="hr-HR"/>
        </w:rPr>
        <w:t xml:space="preserve"> od 100 EUR. Rumunjska je imala </w:t>
      </w:r>
      <w:r w:rsidR="003F3978" w:rsidRPr="004B6827">
        <w:rPr>
          <w:rFonts w:ascii="Times New Roman" w:hAnsi="Times New Roman" w:cs="Times New Roman"/>
          <w:sz w:val="24"/>
          <w:szCs w:val="24"/>
          <w:lang w:val="hr-HR"/>
        </w:rPr>
        <w:t>najmanje</w:t>
      </w:r>
      <w:r w:rsidR="004C5183" w:rsidRPr="004B6827">
        <w:rPr>
          <w:rFonts w:ascii="Times New Roman" w:hAnsi="Times New Roman" w:cs="Times New Roman"/>
          <w:sz w:val="24"/>
          <w:szCs w:val="24"/>
          <w:lang w:val="hr-HR"/>
        </w:rPr>
        <w:t xml:space="preserve"> izdataka, 53 EUR, šest puta manje od Luksemburga.</w:t>
      </w:r>
    </w:p>
    <w:p w:rsidR="000748B4" w:rsidRPr="004B6827" w:rsidRDefault="000748B4" w:rsidP="009D6449">
      <w:pPr>
        <w:spacing w:after="0" w:line="240" w:lineRule="auto"/>
        <w:jc w:val="both"/>
        <w:rPr>
          <w:rFonts w:ascii="Times New Roman" w:hAnsi="Times New Roman" w:cs="Times New Roman"/>
          <w:sz w:val="24"/>
          <w:szCs w:val="24"/>
          <w:lang w:val="hr-HR"/>
        </w:rPr>
      </w:pPr>
    </w:p>
    <w:p w:rsidR="00A323D1" w:rsidRPr="004B6827" w:rsidRDefault="0094391B" w:rsidP="009D644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 svim državama s</w:t>
      </w:r>
      <w:r w:rsidR="004C5183" w:rsidRPr="004B6827">
        <w:rPr>
          <w:rFonts w:ascii="Times New Roman" w:hAnsi="Times New Roman" w:cs="Times New Roman"/>
          <w:sz w:val="24"/>
          <w:szCs w:val="24"/>
          <w:lang w:val="hr-HR"/>
        </w:rPr>
        <w:t xml:space="preserve">ve veći udio u ukupnim troškovima liječenja raka </w:t>
      </w:r>
      <w:r w:rsidR="003F3978" w:rsidRPr="004B6827">
        <w:rPr>
          <w:rFonts w:ascii="Times New Roman" w:hAnsi="Times New Roman" w:cs="Times New Roman"/>
          <w:sz w:val="24"/>
          <w:szCs w:val="24"/>
          <w:lang w:val="hr-HR"/>
        </w:rPr>
        <w:t>odlazi</w:t>
      </w:r>
      <w:r w:rsidR="004C5183" w:rsidRPr="004B6827">
        <w:rPr>
          <w:rFonts w:ascii="Times New Roman" w:hAnsi="Times New Roman" w:cs="Times New Roman"/>
          <w:sz w:val="24"/>
          <w:szCs w:val="24"/>
          <w:lang w:val="hr-HR"/>
        </w:rPr>
        <w:t xml:space="preserve"> na </w:t>
      </w:r>
      <w:r w:rsidRPr="004B6827">
        <w:rPr>
          <w:rFonts w:ascii="Times New Roman" w:hAnsi="Times New Roman" w:cs="Times New Roman"/>
          <w:sz w:val="24"/>
          <w:szCs w:val="24"/>
          <w:lang w:val="hr-HR"/>
        </w:rPr>
        <w:t xml:space="preserve">onkološke </w:t>
      </w:r>
      <w:r w:rsidR="004C5183" w:rsidRPr="004B6827">
        <w:rPr>
          <w:rFonts w:ascii="Times New Roman" w:hAnsi="Times New Roman" w:cs="Times New Roman"/>
          <w:sz w:val="24"/>
          <w:szCs w:val="24"/>
          <w:lang w:val="hr-HR"/>
        </w:rPr>
        <w:t>lijekove</w:t>
      </w:r>
      <w:r w:rsidRPr="004B6827">
        <w:rPr>
          <w:rFonts w:ascii="Times New Roman" w:hAnsi="Times New Roman" w:cs="Times New Roman"/>
          <w:sz w:val="24"/>
          <w:szCs w:val="24"/>
          <w:lang w:val="hr-HR"/>
        </w:rPr>
        <w:t xml:space="preserve">. U Europskoj uniji taj je udio porastao s 12 % u 2005. </w:t>
      </w:r>
      <w:r w:rsidR="003F3978" w:rsidRPr="004B6827">
        <w:rPr>
          <w:rFonts w:ascii="Times New Roman" w:hAnsi="Times New Roman" w:cs="Times New Roman"/>
          <w:sz w:val="24"/>
          <w:szCs w:val="24"/>
          <w:lang w:val="hr-HR"/>
        </w:rPr>
        <w:t>godini na 20 % u 2010., o</w:t>
      </w:r>
      <w:r w:rsidRPr="004B6827">
        <w:rPr>
          <w:rFonts w:ascii="Times New Roman" w:hAnsi="Times New Roman" w:cs="Times New Roman"/>
          <w:sz w:val="24"/>
          <w:szCs w:val="24"/>
          <w:lang w:val="hr-HR"/>
        </w:rPr>
        <w:t xml:space="preserve">dnosno 23 % u 2014. U </w:t>
      </w:r>
      <w:r w:rsidR="00205E74"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je udio porastao s 13 </w:t>
      </w:r>
      <w:r w:rsidR="001176A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w:t>
      </w:r>
      <w:r w:rsidR="001176A9" w:rsidRPr="004B6827">
        <w:rPr>
          <w:rFonts w:ascii="Times New Roman" w:hAnsi="Times New Roman" w:cs="Times New Roman"/>
          <w:sz w:val="24"/>
          <w:szCs w:val="24"/>
          <w:lang w:val="hr-HR"/>
        </w:rPr>
        <w:t xml:space="preserve"> 2005</w:t>
      </w:r>
      <w:r w:rsidRPr="004B6827">
        <w:rPr>
          <w:rFonts w:ascii="Times New Roman" w:hAnsi="Times New Roman" w:cs="Times New Roman"/>
          <w:sz w:val="24"/>
          <w:szCs w:val="24"/>
          <w:lang w:val="hr-HR"/>
        </w:rPr>
        <w:t>.</w:t>
      </w:r>
      <w:r w:rsidR="003F3978" w:rsidRPr="004B6827">
        <w:rPr>
          <w:rFonts w:ascii="Times New Roman" w:hAnsi="Times New Roman" w:cs="Times New Roman"/>
          <w:sz w:val="24"/>
          <w:szCs w:val="24"/>
          <w:lang w:val="hr-HR"/>
        </w:rPr>
        <w:t>,</w:t>
      </w:r>
      <w:r w:rsidR="001176A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na</w:t>
      </w:r>
      <w:r w:rsidR="001176A9" w:rsidRPr="004B6827">
        <w:rPr>
          <w:rFonts w:ascii="Times New Roman" w:hAnsi="Times New Roman" w:cs="Times New Roman"/>
          <w:sz w:val="24"/>
          <w:szCs w:val="24"/>
          <w:lang w:val="hr-HR"/>
        </w:rPr>
        <w:t xml:space="preserve"> 22</w:t>
      </w:r>
      <w:r w:rsidRPr="004B6827">
        <w:rPr>
          <w:rFonts w:ascii="Times New Roman" w:hAnsi="Times New Roman" w:cs="Times New Roman"/>
          <w:sz w:val="24"/>
          <w:szCs w:val="24"/>
          <w:lang w:val="hr-HR"/>
        </w:rPr>
        <w:t xml:space="preserve"> </w:t>
      </w:r>
      <w:r w:rsidR="001176A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w:t>
      </w:r>
      <w:r w:rsidR="001176A9" w:rsidRPr="004B6827">
        <w:rPr>
          <w:rFonts w:ascii="Times New Roman" w:hAnsi="Times New Roman" w:cs="Times New Roman"/>
          <w:sz w:val="24"/>
          <w:szCs w:val="24"/>
          <w:lang w:val="hr-HR"/>
        </w:rPr>
        <w:t xml:space="preserve"> 2010</w:t>
      </w:r>
      <w:r w:rsidR="003F397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odnosno</w:t>
      </w:r>
      <w:r w:rsidR="001176A9" w:rsidRPr="004B6827">
        <w:rPr>
          <w:rFonts w:ascii="Times New Roman" w:hAnsi="Times New Roman" w:cs="Times New Roman"/>
          <w:sz w:val="24"/>
          <w:szCs w:val="24"/>
          <w:lang w:val="hr-HR"/>
        </w:rPr>
        <w:t xml:space="preserve"> 31</w:t>
      </w:r>
      <w:r w:rsidRPr="004B6827">
        <w:rPr>
          <w:rFonts w:ascii="Times New Roman" w:hAnsi="Times New Roman" w:cs="Times New Roman"/>
          <w:sz w:val="24"/>
          <w:szCs w:val="24"/>
          <w:lang w:val="hr-HR"/>
        </w:rPr>
        <w:t xml:space="preserve"> </w:t>
      </w:r>
      <w:r w:rsidR="001176A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w:t>
      </w:r>
      <w:r w:rsidR="001176A9" w:rsidRPr="004B6827">
        <w:rPr>
          <w:rFonts w:ascii="Times New Roman" w:hAnsi="Times New Roman" w:cs="Times New Roman"/>
          <w:sz w:val="24"/>
          <w:szCs w:val="24"/>
          <w:lang w:val="hr-HR"/>
        </w:rPr>
        <w:t xml:space="preserve"> 2014</w:t>
      </w:r>
      <w:r w:rsidRPr="004B6827">
        <w:rPr>
          <w:rFonts w:ascii="Times New Roman" w:hAnsi="Times New Roman" w:cs="Times New Roman"/>
          <w:sz w:val="24"/>
          <w:szCs w:val="24"/>
          <w:lang w:val="hr-HR"/>
        </w:rPr>
        <w:t>.</w:t>
      </w:r>
      <w:r w:rsidR="003F3978" w:rsidRPr="004B6827">
        <w:rPr>
          <w:rFonts w:ascii="Times New Roman" w:hAnsi="Times New Roman" w:cs="Times New Roman"/>
          <w:sz w:val="24"/>
          <w:szCs w:val="24"/>
          <w:lang w:val="hr-HR"/>
        </w:rPr>
        <w:t xml:space="preserve"> godini.</w:t>
      </w:r>
      <w:r w:rsidRPr="004B6827">
        <w:rPr>
          <w:rFonts w:ascii="Times New Roman" w:hAnsi="Times New Roman" w:cs="Times New Roman"/>
          <w:sz w:val="24"/>
          <w:szCs w:val="24"/>
          <w:lang w:val="hr-HR"/>
        </w:rPr>
        <w:t xml:space="preserve"> Međutim, moguće je da su podaci za 2010. i 2014. previsoki, budući da je u 2009. </w:t>
      </w:r>
      <w:r w:rsidR="003F3978"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vedena obavezna primjena povjerljivih sporazuma o plasiranju na tržište u svrhu kontrole ukupnih izdataka za inovativne onkološke lijekove. Relativni teret raka s vremenom se povećava, dok </w:t>
      </w:r>
      <w:r w:rsidR="003F3978" w:rsidRPr="004B6827">
        <w:rPr>
          <w:rFonts w:ascii="Times New Roman" w:hAnsi="Times New Roman" w:cs="Times New Roman"/>
          <w:sz w:val="24"/>
          <w:szCs w:val="24"/>
          <w:lang w:val="hr-HR"/>
        </w:rPr>
        <w:t>je potrošnja na</w:t>
      </w:r>
      <w:r w:rsidRPr="004B6827">
        <w:rPr>
          <w:rFonts w:ascii="Times New Roman" w:hAnsi="Times New Roman" w:cs="Times New Roman"/>
          <w:sz w:val="24"/>
          <w:szCs w:val="24"/>
          <w:lang w:val="hr-HR"/>
        </w:rPr>
        <w:t xml:space="preserve"> onkološk</w:t>
      </w:r>
      <w:r w:rsidR="003F3978" w:rsidRPr="004B6827">
        <w:rPr>
          <w:rFonts w:ascii="Times New Roman" w:hAnsi="Times New Roman" w:cs="Times New Roman"/>
          <w:sz w:val="24"/>
          <w:szCs w:val="24"/>
          <w:lang w:val="hr-HR"/>
        </w:rPr>
        <w:t xml:space="preserve">u skrb ostala </w:t>
      </w:r>
      <w:r w:rsidRPr="004B6827">
        <w:rPr>
          <w:rFonts w:ascii="Times New Roman" w:hAnsi="Times New Roman" w:cs="Times New Roman"/>
          <w:sz w:val="24"/>
          <w:szCs w:val="24"/>
          <w:lang w:val="hr-HR"/>
        </w:rPr>
        <w:t>relativno stabiln</w:t>
      </w:r>
      <w:r w:rsidR="003F3978"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Povećanje izdataka za onkološke lijekove uravnoteženo je smanjenjem troškova bolničkog liječenja</w:t>
      </w:r>
      <w:r w:rsidR="007B571E" w:rsidRPr="004B6827">
        <w:rPr>
          <w:rFonts w:ascii="Times New Roman" w:hAnsi="Times New Roman" w:cs="Times New Roman"/>
          <w:sz w:val="24"/>
          <w:szCs w:val="24"/>
          <w:lang w:val="hr-HR"/>
        </w:rPr>
        <w:t xml:space="preserve">. </w:t>
      </w:r>
      <w:r w:rsidR="009C2FDF" w:rsidRPr="004B6827">
        <w:rPr>
          <w:rFonts w:ascii="Times New Roman" w:hAnsi="Times New Roman" w:cs="Times New Roman"/>
          <w:sz w:val="24"/>
          <w:szCs w:val="24"/>
          <w:lang w:val="hr-HR"/>
        </w:rPr>
        <w:t xml:space="preserve">Na kraju, teret raka izražen </w:t>
      </w:r>
      <w:r w:rsidR="00AE4C48" w:rsidRPr="004B6827">
        <w:rPr>
          <w:rFonts w:ascii="Times New Roman" w:hAnsi="Times New Roman" w:cs="Times New Roman"/>
          <w:sz w:val="24"/>
          <w:szCs w:val="24"/>
          <w:lang w:val="hr-HR"/>
        </w:rPr>
        <w:t xml:space="preserve">prema </w:t>
      </w:r>
      <w:r w:rsidR="009C2FDF" w:rsidRPr="004B6827">
        <w:rPr>
          <w:rFonts w:ascii="Times New Roman" w:hAnsi="Times New Roman" w:cs="Times New Roman"/>
          <w:sz w:val="24"/>
          <w:szCs w:val="24"/>
          <w:lang w:val="hr-HR"/>
        </w:rPr>
        <w:t>smrtnosti i stopi izgubljenih godina života zbog bolesti (</w:t>
      </w:r>
      <w:r w:rsidR="00ED4616" w:rsidRPr="004B6827">
        <w:rPr>
          <w:rFonts w:ascii="Times New Roman" w:hAnsi="Times New Roman" w:cs="Times New Roman"/>
          <w:sz w:val="24"/>
          <w:szCs w:val="24"/>
          <w:lang w:val="hr-HR"/>
        </w:rPr>
        <w:t xml:space="preserve">skraćeno: </w:t>
      </w:r>
      <w:r w:rsidR="009C2FDF" w:rsidRPr="004B6827">
        <w:rPr>
          <w:rFonts w:ascii="Times New Roman" w:hAnsi="Times New Roman" w:cs="Times New Roman"/>
          <w:sz w:val="24"/>
          <w:szCs w:val="24"/>
          <w:lang w:val="hr-HR"/>
        </w:rPr>
        <w:t>DALY) daleko je viši od izdataka za onkološku skrb</w:t>
      </w:r>
      <w:r w:rsidR="00756CAC" w:rsidRPr="004B6827">
        <w:rPr>
          <w:rFonts w:ascii="Times New Roman" w:hAnsi="Times New Roman" w:cs="Times New Roman"/>
          <w:sz w:val="24"/>
          <w:szCs w:val="24"/>
          <w:lang w:val="hr-HR"/>
        </w:rPr>
        <w:t>.</w:t>
      </w:r>
    </w:p>
    <w:p w:rsidR="00A323D1" w:rsidRPr="004B6827" w:rsidRDefault="00A323D1" w:rsidP="009D6449">
      <w:pPr>
        <w:spacing w:after="0" w:line="240" w:lineRule="auto"/>
        <w:jc w:val="both"/>
        <w:rPr>
          <w:rFonts w:ascii="Times New Roman" w:hAnsi="Times New Roman" w:cs="Times New Roman"/>
          <w:sz w:val="24"/>
          <w:szCs w:val="24"/>
          <w:lang w:val="hr-HR"/>
        </w:rPr>
      </w:pPr>
    </w:p>
    <w:p w:rsidR="00150D08" w:rsidRPr="004B6827" w:rsidRDefault="00150D08" w:rsidP="001C1044">
      <w:pPr>
        <w:spacing w:after="0" w:line="240" w:lineRule="auto"/>
        <w:jc w:val="both"/>
        <w:rPr>
          <w:rFonts w:ascii="Times New Roman" w:hAnsi="Times New Roman" w:cs="Times New Roman"/>
          <w:sz w:val="24"/>
          <w:szCs w:val="24"/>
          <w:lang w:val="hr-HR"/>
        </w:rPr>
      </w:pPr>
    </w:p>
    <w:p w:rsidR="003A5787" w:rsidRPr="004B6827" w:rsidRDefault="003A5787" w:rsidP="003A2B63">
      <w:pPr>
        <w:pStyle w:val="Heading1"/>
        <w:jc w:val="left"/>
        <w:rPr>
          <w:color w:val="auto"/>
          <w:lang w:val="hr-HR"/>
        </w:rPr>
      </w:pPr>
      <w:bookmarkStart w:id="5" w:name="_Toc47041015"/>
      <w:r w:rsidRPr="004B6827">
        <w:rPr>
          <w:color w:val="auto"/>
          <w:lang w:val="hr-HR"/>
        </w:rPr>
        <w:t xml:space="preserve">2. </w:t>
      </w:r>
      <w:r w:rsidR="009C2FDF" w:rsidRPr="004B6827">
        <w:rPr>
          <w:color w:val="auto"/>
          <w:lang w:val="hr-HR"/>
        </w:rPr>
        <w:t>SAŽETAK</w:t>
      </w:r>
      <w:bookmarkEnd w:id="5"/>
      <w:r w:rsidRPr="004B6827">
        <w:rPr>
          <w:color w:val="auto"/>
          <w:lang w:val="hr-HR"/>
        </w:rPr>
        <w:t xml:space="preserve"> </w:t>
      </w:r>
    </w:p>
    <w:p w:rsidR="00207E28" w:rsidRPr="004B6827" w:rsidRDefault="00207E28" w:rsidP="00667387">
      <w:pPr>
        <w:spacing w:after="0" w:line="240" w:lineRule="auto"/>
        <w:rPr>
          <w:rFonts w:ascii="Times New Roman" w:hAnsi="Times New Roman" w:cs="Times New Roman"/>
          <w:caps/>
          <w:sz w:val="24"/>
          <w:szCs w:val="24"/>
          <w:lang w:val="hr-HR"/>
        </w:rPr>
      </w:pPr>
    </w:p>
    <w:p w:rsidR="00207E28" w:rsidRPr="004B6827" w:rsidRDefault="009C2FDF" w:rsidP="00207E2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Rak je vodeći javnozdravstveni problem u </w:t>
      </w:r>
      <w:r w:rsidR="00205E74"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w:t>
      </w:r>
      <w:r w:rsidR="00D87501"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i nažalost, svaki treći stanovnik </w:t>
      </w:r>
      <w:r w:rsidR="00205E74"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Hrvatske oboljet će od raka tijekom svog života. </w:t>
      </w:r>
      <w:r w:rsidR="004266E1" w:rsidRPr="004B6827">
        <w:rPr>
          <w:rFonts w:ascii="Times New Roman" w:hAnsi="Times New Roman" w:cs="Times New Roman"/>
          <w:sz w:val="24"/>
          <w:szCs w:val="24"/>
          <w:lang w:val="hr-HR"/>
        </w:rPr>
        <w:t>Prema zadnjim službenim podacima Registra za ra</w:t>
      </w:r>
      <w:r w:rsidR="003F3978" w:rsidRPr="004B6827">
        <w:rPr>
          <w:rFonts w:ascii="Times New Roman" w:hAnsi="Times New Roman" w:cs="Times New Roman"/>
          <w:sz w:val="24"/>
          <w:szCs w:val="24"/>
          <w:lang w:val="hr-HR"/>
        </w:rPr>
        <w:t xml:space="preserve">k </w:t>
      </w:r>
      <w:r w:rsidR="00AA7CEF" w:rsidRPr="004B6827">
        <w:rPr>
          <w:rFonts w:ascii="Times New Roman" w:hAnsi="Times New Roman" w:cs="Times New Roman"/>
          <w:sz w:val="24"/>
          <w:szCs w:val="24"/>
          <w:lang w:val="hr-HR"/>
        </w:rPr>
        <w:t xml:space="preserve">za 2017. godinu </w:t>
      </w:r>
      <w:r w:rsidR="003F3978" w:rsidRPr="004B6827">
        <w:rPr>
          <w:rFonts w:ascii="Times New Roman" w:hAnsi="Times New Roman" w:cs="Times New Roman"/>
          <w:sz w:val="24"/>
          <w:szCs w:val="24"/>
          <w:lang w:val="hr-HR"/>
        </w:rPr>
        <w:t xml:space="preserve">u </w:t>
      </w:r>
      <w:r w:rsidR="00205E74" w:rsidRPr="004B6827">
        <w:rPr>
          <w:rFonts w:ascii="Times New Roman" w:hAnsi="Times New Roman" w:cs="Times New Roman"/>
          <w:sz w:val="24"/>
          <w:szCs w:val="24"/>
          <w:lang w:val="hr-HR"/>
        </w:rPr>
        <w:t xml:space="preserve">Republici </w:t>
      </w:r>
      <w:r w:rsidR="003F3978" w:rsidRPr="004B6827">
        <w:rPr>
          <w:rFonts w:ascii="Times New Roman" w:hAnsi="Times New Roman" w:cs="Times New Roman"/>
          <w:sz w:val="24"/>
          <w:szCs w:val="24"/>
          <w:lang w:val="hr-HR"/>
        </w:rPr>
        <w:t xml:space="preserve">Hrvatskoj </w:t>
      </w:r>
      <w:r w:rsidR="00AA7CEF" w:rsidRPr="004B6827">
        <w:rPr>
          <w:rFonts w:ascii="Times New Roman" w:hAnsi="Times New Roman" w:cs="Times New Roman"/>
          <w:sz w:val="24"/>
          <w:szCs w:val="24"/>
          <w:lang w:val="hr-HR"/>
        </w:rPr>
        <w:t>je zabilježeno 24.385</w:t>
      </w:r>
      <w:r w:rsidR="004266E1" w:rsidRPr="004B6827">
        <w:rPr>
          <w:rFonts w:ascii="Times New Roman" w:hAnsi="Times New Roman" w:cs="Times New Roman"/>
          <w:sz w:val="24"/>
          <w:szCs w:val="24"/>
          <w:lang w:val="hr-HR"/>
        </w:rPr>
        <w:t xml:space="preserve"> </w:t>
      </w:r>
      <w:r w:rsidR="00AA7CEF" w:rsidRPr="004B6827">
        <w:rPr>
          <w:rFonts w:ascii="Times New Roman" w:hAnsi="Times New Roman" w:cs="Times New Roman"/>
          <w:sz w:val="24"/>
          <w:szCs w:val="24"/>
          <w:lang w:val="hr-HR"/>
        </w:rPr>
        <w:t xml:space="preserve">novih </w:t>
      </w:r>
      <w:r w:rsidR="003F3978" w:rsidRPr="004B6827">
        <w:rPr>
          <w:rFonts w:ascii="Times New Roman" w:hAnsi="Times New Roman" w:cs="Times New Roman"/>
          <w:sz w:val="24"/>
          <w:szCs w:val="24"/>
          <w:lang w:val="hr-HR"/>
        </w:rPr>
        <w:t>slučaj</w:t>
      </w:r>
      <w:r w:rsidR="00AA7CEF" w:rsidRPr="004B6827">
        <w:rPr>
          <w:rFonts w:ascii="Times New Roman" w:hAnsi="Times New Roman" w:cs="Times New Roman"/>
          <w:sz w:val="24"/>
          <w:szCs w:val="24"/>
          <w:lang w:val="hr-HR"/>
        </w:rPr>
        <w:t>ev</w:t>
      </w:r>
      <w:r w:rsidR="003F3978" w:rsidRPr="004B6827">
        <w:rPr>
          <w:rFonts w:ascii="Times New Roman" w:hAnsi="Times New Roman" w:cs="Times New Roman"/>
          <w:sz w:val="24"/>
          <w:szCs w:val="24"/>
          <w:lang w:val="hr-HR"/>
        </w:rPr>
        <w:t>a malignih bolesti (</w:t>
      </w:r>
      <w:r w:rsidR="00AA7CEF" w:rsidRPr="004B6827">
        <w:rPr>
          <w:rFonts w:ascii="Times New Roman" w:hAnsi="Times New Roman" w:cs="Times New Roman"/>
          <w:sz w:val="24"/>
          <w:szCs w:val="24"/>
          <w:lang w:val="hr-HR"/>
        </w:rPr>
        <w:t>13.229</w:t>
      </w:r>
      <w:r w:rsidR="004266E1" w:rsidRPr="004B6827">
        <w:rPr>
          <w:rFonts w:ascii="Times New Roman" w:hAnsi="Times New Roman" w:cs="Times New Roman"/>
          <w:sz w:val="24"/>
          <w:szCs w:val="24"/>
          <w:lang w:val="hr-HR"/>
        </w:rPr>
        <w:t xml:space="preserve"> </w:t>
      </w:r>
      <w:r w:rsidR="003F3978" w:rsidRPr="004B6827">
        <w:rPr>
          <w:rFonts w:ascii="Times New Roman" w:hAnsi="Times New Roman" w:cs="Times New Roman"/>
          <w:sz w:val="24"/>
          <w:szCs w:val="24"/>
          <w:lang w:val="hr-HR"/>
        </w:rPr>
        <w:t xml:space="preserve">kod muškaraca i </w:t>
      </w:r>
      <w:r w:rsidR="00AA7CEF" w:rsidRPr="004B6827">
        <w:rPr>
          <w:rFonts w:ascii="Times New Roman" w:hAnsi="Times New Roman" w:cs="Times New Roman"/>
          <w:sz w:val="24"/>
          <w:szCs w:val="24"/>
          <w:lang w:val="hr-HR"/>
        </w:rPr>
        <w:t>11.156</w:t>
      </w:r>
      <w:r w:rsidR="004266E1" w:rsidRPr="004B6827">
        <w:rPr>
          <w:rFonts w:ascii="Times New Roman" w:hAnsi="Times New Roman" w:cs="Times New Roman"/>
          <w:sz w:val="24"/>
          <w:szCs w:val="24"/>
          <w:lang w:val="hr-HR"/>
        </w:rPr>
        <w:t xml:space="preserve"> kod žena), odnosno stopa </w:t>
      </w:r>
      <w:proofErr w:type="spellStart"/>
      <w:r w:rsidR="004266E1" w:rsidRPr="004B6827">
        <w:rPr>
          <w:rFonts w:ascii="Times New Roman" w:hAnsi="Times New Roman" w:cs="Times New Roman"/>
          <w:sz w:val="24"/>
          <w:szCs w:val="24"/>
          <w:lang w:val="hr-HR"/>
        </w:rPr>
        <w:t>incidencije</w:t>
      </w:r>
      <w:proofErr w:type="spellEnd"/>
      <w:r w:rsidR="004266E1" w:rsidRPr="004B6827">
        <w:rPr>
          <w:rFonts w:ascii="Times New Roman" w:hAnsi="Times New Roman" w:cs="Times New Roman"/>
          <w:sz w:val="24"/>
          <w:szCs w:val="24"/>
          <w:lang w:val="hr-HR"/>
        </w:rPr>
        <w:t xml:space="preserve"> iznosila je </w:t>
      </w:r>
      <w:r w:rsidR="00AA7CEF" w:rsidRPr="004B6827">
        <w:rPr>
          <w:rFonts w:ascii="Times New Roman" w:hAnsi="Times New Roman" w:cs="Times New Roman"/>
          <w:sz w:val="24"/>
          <w:szCs w:val="24"/>
          <w:lang w:val="hr-HR"/>
        </w:rPr>
        <w:t>591,2</w:t>
      </w:r>
      <w:r w:rsidR="004266E1" w:rsidRPr="004B6827">
        <w:rPr>
          <w:rFonts w:ascii="Times New Roman" w:hAnsi="Times New Roman" w:cs="Times New Roman"/>
          <w:sz w:val="24"/>
          <w:szCs w:val="24"/>
          <w:lang w:val="hr-HR"/>
        </w:rPr>
        <w:t>/100.000 (</w:t>
      </w:r>
      <w:r w:rsidR="00AA7CEF" w:rsidRPr="004B6827">
        <w:rPr>
          <w:rFonts w:ascii="Times New Roman" w:hAnsi="Times New Roman" w:cs="Times New Roman"/>
          <w:sz w:val="24"/>
          <w:szCs w:val="24"/>
          <w:lang w:val="hr-HR"/>
        </w:rPr>
        <w:t>664,7</w:t>
      </w:r>
      <w:r w:rsidR="004266E1" w:rsidRPr="004B6827">
        <w:rPr>
          <w:rFonts w:ascii="Times New Roman" w:hAnsi="Times New Roman" w:cs="Times New Roman"/>
          <w:sz w:val="24"/>
          <w:szCs w:val="24"/>
          <w:lang w:val="hr-HR"/>
        </w:rPr>
        <w:t xml:space="preserve">/100.000 za muškarce i </w:t>
      </w:r>
      <w:r w:rsidR="00AA7CEF" w:rsidRPr="004B6827">
        <w:rPr>
          <w:rFonts w:ascii="Times New Roman" w:hAnsi="Times New Roman" w:cs="Times New Roman"/>
          <w:sz w:val="24"/>
          <w:szCs w:val="24"/>
          <w:lang w:val="hr-HR"/>
        </w:rPr>
        <w:t>522,7</w:t>
      </w:r>
      <w:r w:rsidR="004266E1" w:rsidRPr="004B6827">
        <w:rPr>
          <w:rFonts w:ascii="Times New Roman" w:hAnsi="Times New Roman" w:cs="Times New Roman"/>
          <w:sz w:val="24"/>
          <w:szCs w:val="24"/>
          <w:lang w:val="hr-HR"/>
        </w:rPr>
        <w:t>/100.000 za žene). Procjen</w:t>
      </w:r>
      <w:r w:rsidR="003F3978" w:rsidRPr="004B6827">
        <w:rPr>
          <w:rFonts w:ascii="Times New Roman" w:hAnsi="Times New Roman" w:cs="Times New Roman"/>
          <w:sz w:val="24"/>
          <w:szCs w:val="24"/>
          <w:lang w:val="hr-HR"/>
        </w:rPr>
        <w:t xml:space="preserve">juje se da u </w:t>
      </w:r>
      <w:r w:rsidR="00205E74" w:rsidRPr="004B6827">
        <w:rPr>
          <w:rFonts w:ascii="Times New Roman" w:hAnsi="Times New Roman" w:cs="Times New Roman"/>
          <w:sz w:val="24"/>
          <w:szCs w:val="24"/>
          <w:lang w:val="hr-HR"/>
        </w:rPr>
        <w:t xml:space="preserve">Republici </w:t>
      </w:r>
      <w:r w:rsidR="003F3978" w:rsidRPr="004B6827">
        <w:rPr>
          <w:rFonts w:ascii="Times New Roman" w:hAnsi="Times New Roman" w:cs="Times New Roman"/>
          <w:sz w:val="24"/>
          <w:szCs w:val="24"/>
          <w:lang w:val="hr-HR"/>
        </w:rPr>
        <w:t>Hrvatskoj živi 170.</w:t>
      </w:r>
      <w:r w:rsidR="004266E1" w:rsidRPr="004B6827">
        <w:rPr>
          <w:rFonts w:ascii="Times New Roman" w:hAnsi="Times New Roman" w:cs="Times New Roman"/>
          <w:sz w:val="24"/>
          <w:szCs w:val="24"/>
          <w:lang w:val="hr-HR"/>
        </w:rPr>
        <w:t>000 osoba koje su bolovale ili boluju od raka</w:t>
      </w:r>
      <w:r w:rsidR="00ED5D8B" w:rsidRPr="004B6827">
        <w:rPr>
          <w:rFonts w:ascii="Times New Roman" w:hAnsi="Times New Roman" w:cs="Times New Roman"/>
          <w:sz w:val="24"/>
          <w:szCs w:val="24"/>
          <w:lang w:val="hr-HR"/>
        </w:rPr>
        <w:t xml:space="preserve">. </w:t>
      </w:r>
      <w:r w:rsidR="004266E1" w:rsidRPr="004B6827">
        <w:rPr>
          <w:rFonts w:ascii="Times New Roman" w:hAnsi="Times New Roman" w:cs="Times New Roman"/>
          <w:sz w:val="24"/>
          <w:szCs w:val="24"/>
          <w:lang w:val="hr-HR"/>
        </w:rPr>
        <w:t>Naravno da te osobe ne žive same, već imaju bližu ili dalju obite</w:t>
      </w:r>
      <w:r w:rsidR="003F3978" w:rsidRPr="004B6827">
        <w:rPr>
          <w:rFonts w:ascii="Times New Roman" w:hAnsi="Times New Roman" w:cs="Times New Roman"/>
          <w:sz w:val="24"/>
          <w:szCs w:val="24"/>
          <w:lang w:val="hr-HR"/>
        </w:rPr>
        <w:t xml:space="preserve">lj. Uzimajući u obzir da </w:t>
      </w:r>
      <w:r w:rsidR="00756CAC" w:rsidRPr="004B6827">
        <w:rPr>
          <w:rFonts w:ascii="Times New Roman" w:hAnsi="Times New Roman" w:cs="Times New Roman"/>
          <w:sz w:val="24"/>
          <w:szCs w:val="24"/>
          <w:lang w:val="hr-HR"/>
        </w:rPr>
        <w:t>prosječna</w:t>
      </w:r>
      <w:r w:rsidR="004266E1" w:rsidRPr="004B6827">
        <w:rPr>
          <w:rFonts w:ascii="Times New Roman" w:hAnsi="Times New Roman" w:cs="Times New Roman"/>
          <w:sz w:val="24"/>
          <w:szCs w:val="24"/>
          <w:lang w:val="hr-HR"/>
        </w:rPr>
        <w:t xml:space="preserve"> proširena obitelj ima najmanje 4 do 5 članova</w:t>
      </w:r>
      <w:r w:rsidR="003F3978" w:rsidRPr="004B6827">
        <w:rPr>
          <w:rFonts w:ascii="Times New Roman" w:hAnsi="Times New Roman" w:cs="Times New Roman"/>
          <w:sz w:val="24"/>
          <w:szCs w:val="24"/>
          <w:lang w:val="hr-HR"/>
        </w:rPr>
        <w:t>, lako dolazimo do broja od 850.</w:t>
      </w:r>
      <w:r w:rsidR="004266E1" w:rsidRPr="004B6827">
        <w:rPr>
          <w:rFonts w:ascii="Times New Roman" w:hAnsi="Times New Roman" w:cs="Times New Roman"/>
          <w:sz w:val="24"/>
          <w:szCs w:val="24"/>
          <w:lang w:val="hr-HR"/>
        </w:rPr>
        <w:t>000 hrvatskih građana čiji su svakodnevni životi izravno ili neizravno pogođeni rakom, što čini gotovo 20 % našeg društva</w:t>
      </w:r>
      <w:r w:rsidR="00ED5D8B" w:rsidRPr="004B6827">
        <w:rPr>
          <w:rFonts w:ascii="Times New Roman" w:hAnsi="Times New Roman" w:cs="Times New Roman"/>
          <w:sz w:val="24"/>
          <w:szCs w:val="24"/>
          <w:lang w:val="hr-HR"/>
        </w:rPr>
        <w:t>.</w:t>
      </w:r>
    </w:p>
    <w:p w:rsidR="007E2219" w:rsidRPr="004B6827" w:rsidRDefault="007E2219" w:rsidP="007E2219">
      <w:pPr>
        <w:spacing w:after="0" w:line="240" w:lineRule="auto"/>
        <w:jc w:val="both"/>
        <w:rPr>
          <w:rFonts w:ascii="Times New Roman" w:hAnsi="Times New Roman" w:cs="Times New Roman"/>
          <w:sz w:val="24"/>
          <w:szCs w:val="24"/>
          <w:lang w:val="hr-HR"/>
        </w:rPr>
      </w:pPr>
    </w:p>
    <w:p w:rsidR="007E2219" w:rsidRPr="004B6827" w:rsidRDefault="004266E1" w:rsidP="004266E1">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Rak je drugi najčešći uzrok smrtnosti (nakon kardiovaskularnih bolesti) i odgovoran je za </w:t>
      </w:r>
      <w:r w:rsidR="00AA7CEF" w:rsidRPr="004B6827">
        <w:rPr>
          <w:rFonts w:ascii="Times New Roman" w:hAnsi="Times New Roman" w:cs="Times New Roman"/>
          <w:sz w:val="24"/>
          <w:szCs w:val="24"/>
          <w:lang w:val="hr-HR"/>
        </w:rPr>
        <w:t>27</w:t>
      </w:r>
      <w:r w:rsidRPr="004B6827">
        <w:rPr>
          <w:rFonts w:ascii="Times New Roman" w:hAnsi="Times New Roman" w:cs="Times New Roman"/>
          <w:sz w:val="24"/>
          <w:szCs w:val="24"/>
          <w:lang w:val="hr-HR"/>
        </w:rPr>
        <w:t xml:space="preserve">% smrtnih slučajeva u </w:t>
      </w:r>
      <w:r w:rsidR="00205E74"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u </w:t>
      </w:r>
      <w:r w:rsidR="00AA7CEF" w:rsidRPr="004B6827">
        <w:rPr>
          <w:rFonts w:ascii="Times New Roman" w:hAnsi="Times New Roman" w:cs="Times New Roman"/>
          <w:sz w:val="24"/>
          <w:szCs w:val="24"/>
          <w:lang w:val="hr-HR"/>
        </w:rPr>
        <w:t>2018</w:t>
      </w:r>
      <w:r w:rsidRPr="004B6827">
        <w:rPr>
          <w:rFonts w:ascii="Times New Roman" w:hAnsi="Times New Roman" w:cs="Times New Roman"/>
          <w:sz w:val="24"/>
          <w:szCs w:val="24"/>
          <w:lang w:val="hr-HR"/>
        </w:rPr>
        <w:t xml:space="preserve">. </w:t>
      </w:r>
      <w:r w:rsidR="003F3978" w:rsidRPr="004B6827">
        <w:rPr>
          <w:rFonts w:ascii="Times New Roman" w:hAnsi="Times New Roman" w:cs="Times New Roman"/>
          <w:sz w:val="24"/>
          <w:szCs w:val="24"/>
          <w:lang w:val="hr-HR"/>
        </w:rPr>
        <w:t xml:space="preserve">godini. </w:t>
      </w:r>
      <w:r w:rsidRPr="004B6827">
        <w:rPr>
          <w:rFonts w:ascii="Times New Roman" w:hAnsi="Times New Roman" w:cs="Times New Roman"/>
          <w:sz w:val="24"/>
          <w:szCs w:val="24"/>
          <w:lang w:val="hr-HR"/>
        </w:rPr>
        <w:t>Vodeći je uzrok smrtnosti kod osoba mlađih od 65 godina te odgovoran za 50</w:t>
      </w:r>
      <w:r w:rsidR="003F397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smrtnih slučajeva kod žena i 35</w:t>
      </w:r>
      <w:r w:rsidR="003F397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 kod muškaraca. </w:t>
      </w:r>
      <w:r w:rsidR="00F9475A" w:rsidRPr="004B6827">
        <w:rPr>
          <w:rFonts w:ascii="Times New Roman" w:hAnsi="Times New Roman" w:cs="Times New Roman"/>
          <w:sz w:val="24"/>
          <w:szCs w:val="24"/>
          <w:lang w:val="hr-HR"/>
        </w:rPr>
        <w:t xml:space="preserve">Podaci o preživljavanju prema sijelu pokazuju da se </w:t>
      </w:r>
      <w:r w:rsidR="00914C3F" w:rsidRPr="004B6827">
        <w:rPr>
          <w:rFonts w:ascii="Times New Roman" w:hAnsi="Times New Roman" w:cs="Times New Roman"/>
          <w:sz w:val="24"/>
          <w:szCs w:val="24"/>
          <w:lang w:val="hr-HR"/>
        </w:rPr>
        <w:t xml:space="preserve">Republika </w:t>
      </w:r>
      <w:r w:rsidR="00F9475A" w:rsidRPr="004B6827">
        <w:rPr>
          <w:rFonts w:ascii="Times New Roman" w:hAnsi="Times New Roman" w:cs="Times New Roman"/>
          <w:sz w:val="24"/>
          <w:szCs w:val="24"/>
          <w:lang w:val="hr-HR"/>
        </w:rPr>
        <w:t>Hrvatska nalazi na dnu ljestvice država E</w:t>
      </w:r>
      <w:r w:rsidR="00F103F4" w:rsidRPr="004B6827">
        <w:rPr>
          <w:rFonts w:ascii="Times New Roman" w:hAnsi="Times New Roman" w:cs="Times New Roman"/>
          <w:sz w:val="24"/>
          <w:szCs w:val="24"/>
          <w:lang w:val="hr-HR"/>
        </w:rPr>
        <w:t>uropske unije</w:t>
      </w:r>
      <w:r w:rsidR="00F9475A" w:rsidRPr="004B6827">
        <w:rPr>
          <w:rFonts w:ascii="Times New Roman" w:hAnsi="Times New Roman" w:cs="Times New Roman"/>
          <w:sz w:val="24"/>
          <w:szCs w:val="24"/>
          <w:lang w:val="hr-HR"/>
        </w:rPr>
        <w:t>, među pet država s najgorom stopom preživljavanja, osim kod djece, kod kojih su stope preživljavanja usporedive sa stopama u E</w:t>
      </w:r>
      <w:r w:rsidR="00F103F4" w:rsidRPr="004B6827">
        <w:rPr>
          <w:rFonts w:ascii="Times New Roman" w:hAnsi="Times New Roman" w:cs="Times New Roman"/>
          <w:sz w:val="24"/>
          <w:szCs w:val="24"/>
          <w:lang w:val="hr-HR"/>
        </w:rPr>
        <w:t>uropskoj uniji</w:t>
      </w:r>
      <w:r w:rsidR="00F9475A" w:rsidRPr="004B6827">
        <w:rPr>
          <w:rFonts w:ascii="Times New Roman" w:hAnsi="Times New Roman" w:cs="Times New Roman"/>
          <w:sz w:val="24"/>
          <w:szCs w:val="24"/>
          <w:lang w:val="hr-HR"/>
        </w:rPr>
        <w:t xml:space="preserve">. Vidljiv je napredak u stopama preživljavanja, no nažalost, stope preživljavanja od raka u drugim europskim zemljama rastu brže nego u </w:t>
      </w:r>
      <w:r w:rsidR="00205E74" w:rsidRPr="004B6827">
        <w:rPr>
          <w:rFonts w:ascii="Times New Roman" w:hAnsi="Times New Roman" w:cs="Times New Roman"/>
          <w:sz w:val="24"/>
          <w:szCs w:val="24"/>
          <w:lang w:val="hr-HR"/>
        </w:rPr>
        <w:t xml:space="preserve">Republici </w:t>
      </w:r>
      <w:r w:rsidR="00F9475A" w:rsidRPr="004B6827">
        <w:rPr>
          <w:rFonts w:ascii="Times New Roman" w:hAnsi="Times New Roman" w:cs="Times New Roman"/>
          <w:sz w:val="24"/>
          <w:szCs w:val="24"/>
          <w:lang w:val="hr-HR"/>
        </w:rPr>
        <w:t>Hrvatskoj.</w:t>
      </w:r>
      <w:r w:rsidR="00842DD3" w:rsidRPr="004B6827">
        <w:rPr>
          <w:rFonts w:ascii="Times New Roman" w:hAnsi="Times New Roman" w:cs="Times New Roman"/>
          <w:sz w:val="24"/>
          <w:szCs w:val="24"/>
          <w:lang w:val="hr-HR"/>
        </w:rPr>
        <w:t xml:space="preserve"> </w:t>
      </w:r>
      <w:r w:rsidR="00F9475A" w:rsidRPr="004B6827">
        <w:rPr>
          <w:rFonts w:ascii="Times New Roman" w:hAnsi="Times New Roman" w:cs="Times New Roman"/>
          <w:sz w:val="24"/>
          <w:szCs w:val="24"/>
          <w:lang w:val="hr-HR"/>
        </w:rPr>
        <w:t>Najvjerojatniji su razlozi takv</w:t>
      </w:r>
      <w:r w:rsidR="0068762F" w:rsidRPr="004B6827">
        <w:rPr>
          <w:rFonts w:ascii="Times New Roman" w:hAnsi="Times New Roman" w:cs="Times New Roman"/>
          <w:sz w:val="24"/>
          <w:szCs w:val="24"/>
          <w:lang w:val="hr-HR"/>
        </w:rPr>
        <w:t xml:space="preserve">og nepovoljnog onkološkog ishoda u </w:t>
      </w:r>
      <w:r w:rsidR="00205E74" w:rsidRPr="004B6827">
        <w:rPr>
          <w:rFonts w:ascii="Times New Roman" w:hAnsi="Times New Roman" w:cs="Times New Roman"/>
          <w:sz w:val="24"/>
          <w:szCs w:val="24"/>
          <w:lang w:val="hr-HR"/>
        </w:rPr>
        <w:t xml:space="preserve">Republici </w:t>
      </w:r>
      <w:r w:rsidR="0068762F" w:rsidRPr="004B6827">
        <w:rPr>
          <w:rFonts w:ascii="Times New Roman" w:hAnsi="Times New Roman" w:cs="Times New Roman"/>
          <w:sz w:val="24"/>
          <w:szCs w:val="24"/>
          <w:lang w:val="hr-HR"/>
        </w:rPr>
        <w:t xml:space="preserve">Hrvatskoj </w:t>
      </w:r>
      <w:proofErr w:type="spellStart"/>
      <w:r w:rsidR="00F9475A" w:rsidRPr="004B6827">
        <w:rPr>
          <w:rFonts w:ascii="Times New Roman" w:hAnsi="Times New Roman" w:cs="Times New Roman"/>
          <w:sz w:val="24"/>
          <w:szCs w:val="24"/>
          <w:lang w:val="hr-HR"/>
        </w:rPr>
        <w:t>multifaktorijalni</w:t>
      </w:r>
      <w:proofErr w:type="spellEnd"/>
      <w:r w:rsidR="00F9475A" w:rsidRPr="004B6827">
        <w:rPr>
          <w:rFonts w:ascii="Times New Roman" w:hAnsi="Times New Roman" w:cs="Times New Roman"/>
          <w:sz w:val="24"/>
          <w:szCs w:val="24"/>
          <w:lang w:val="hr-HR"/>
        </w:rPr>
        <w:t xml:space="preserve"> i uključuju veliku izloženost štetnim utjecajima (ponajviše pušenje i pretilost), nedostatak kvalitetnih programa primarne prevencije, slabu </w:t>
      </w:r>
      <w:r w:rsidR="00F9475A" w:rsidRPr="004B6827">
        <w:rPr>
          <w:rFonts w:ascii="Times New Roman" w:hAnsi="Times New Roman" w:cs="Times New Roman"/>
          <w:sz w:val="24"/>
          <w:szCs w:val="24"/>
          <w:lang w:val="hr-HR"/>
        </w:rPr>
        <w:lastRenderedPageBreak/>
        <w:t xml:space="preserve">zdravstvenu </w:t>
      </w:r>
      <w:r w:rsidR="00756CAC" w:rsidRPr="004B6827">
        <w:rPr>
          <w:rFonts w:ascii="Times New Roman" w:hAnsi="Times New Roman" w:cs="Times New Roman"/>
          <w:sz w:val="24"/>
          <w:szCs w:val="24"/>
          <w:lang w:val="hr-HR"/>
        </w:rPr>
        <w:t>prosvjećenost</w:t>
      </w:r>
      <w:r w:rsidR="00F9475A" w:rsidRPr="004B6827">
        <w:rPr>
          <w:rFonts w:ascii="Times New Roman" w:hAnsi="Times New Roman" w:cs="Times New Roman"/>
          <w:sz w:val="24"/>
          <w:szCs w:val="24"/>
          <w:lang w:val="hr-HR"/>
        </w:rPr>
        <w:t xml:space="preserve"> i nedostatne programe rane detekcije raka, kasniju dijagnozu, višu zastupljenost smrtonosnijih oblika raka, slabiju dostupnost kvalitetne onkološke skrbi, nedostatak radioterapijske i druge skupe i sofisticirane opreme, nedostatak istinske multidisciplinarnosti u onkologiji, nedostatak kvalitetnih baza onkoloških podataka i kontrole kvalitete i u konačnici, nedovoljno ulaganje u sve aspekte onkologije, od edukacije, preko znanosti do liječenja i </w:t>
      </w:r>
      <w:proofErr w:type="spellStart"/>
      <w:r w:rsidR="00F9475A" w:rsidRPr="004B6827">
        <w:rPr>
          <w:rFonts w:ascii="Times New Roman" w:hAnsi="Times New Roman" w:cs="Times New Roman"/>
          <w:sz w:val="24"/>
          <w:szCs w:val="24"/>
          <w:lang w:val="hr-HR"/>
        </w:rPr>
        <w:t>suportivno</w:t>
      </w:r>
      <w:proofErr w:type="spellEnd"/>
      <w:r w:rsidR="00F9475A" w:rsidRPr="004B6827">
        <w:rPr>
          <w:rFonts w:ascii="Times New Roman" w:hAnsi="Times New Roman" w:cs="Times New Roman"/>
          <w:sz w:val="24"/>
          <w:szCs w:val="24"/>
          <w:lang w:val="hr-HR"/>
        </w:rPr>
        <w:t xml:space="preserve"> simptomatske skrbi za onkološke </w:t>
      </w:r>
      <w:r w:rsidR="00994267" w:rsidRPr="004B6827">
        <w:rPr>
          <w:rFonts w:ascii="Times New Roman" w:hAnsi="Times New Roman" w:cs="Times New Roman"/>
          <w:sz w:val="24"/>
          <w:szCs w:val="24"/>
          <w:lang w:val="hr-HR"/>
        </w:rPr>
        <w:t>pacijent</w:t>
      </w:r>
      <w:r w:rsidR="00F9475A" w:rsidRPr="004B6827">
        <w:rPr>
          <w:rFonts w:ascii="Times New Roman" w:hAnsi="Times New Roman" w:cs="Times New Roman"/>
          <w:sz w:val="24"/>
          <w:szCs w:val="24"/>
          <w:lang w:val="hr-HR"/>
        </w:rPr>
        <w:t>e</w:t>
      </w:r>
      <w:r w:rsidR="0068762F" w:rsidRPr="004B6827">
        <w:rPr>
          <w:rFonts w:ascii="Times New Roman" w:hAnsi="Times New Roman" w:cs="Times New Roman"/>
          <w:sz w:val="24"/>
          <w:szCs w:val="24"/>
          <w:lang w:val="hr-HR"/>
        </w:rPr>
        <w:t>.</w:t>
      </w:r>
    </w:p>
    <w:p w:rsidR="007E2219" w:rsidRPr="004B6827" w:rsidRDefault="007E2219" w:rsidP="00207E28">
      <w:pPr>
        <w:spacing w:after="0" w:line="240" w:lineRule="auto"/>
        <w:jc w:val="both"/>
        <w:rPr>
          <w:rFonts w:ascii="Times New Roman" w:hAnsi="Times New Roman" w:cs="Times New Roman"/>
          <w:sz w:val="24"/>
          <w:szCs w:val="24"/>
          <w:lang w:val="hr-HR"/>
        </w:rPr>
      </w:pPr>
    </w:p>
    <w:p w:rsidR="00207E28" w:rsidRPr="004B6827" w:rsidRDefault="0068762F" w:rsidP="00207E2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Najčešći oblik raka kod muškaraca je rak pluća, dok je kod žena rak dojke. Također možemo očekivati da će u skoroj budućnosti rak prostate postati najčešći oblik raka kod muškaraca. Pet najčešćih sijela odgovorno je za više od polovice svih slučajeva raka kod oba spola.</w:t>
      </w:r>
    </w:p>
    <w:p w:rsidR="00207E28" w:rsidRPr="004B6827" w:rsidRDefault="00207E28" w:rsidP="00207E28">
      <w:pPr>
        <w:spacing w:after="0" w:line="240" w:lineRule="auto"/>
        <w:jc w:val="both"/>
        <w:rPr>
          <w:rFonts w:ascii="Times New Roman" w:hAnsi="Times New Roman" w:cs="Times New Roman"/>
          <w:sz w:val="24"/>
          <w:szCs w:val="24"/>
          <w:lang w:val="hr-HR"/>
        </w:rPr>
      </w:pPr>
    </w:p>
    <w:p w:rsidR="0068762F" w:rsidRPr="004B6827" w:rsidRDefault="00842DD3" w:rsidP="0068762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Suvremena onkologija svakodnevno donosi sve veću uspješnost u onkološkom liječenju, uz rast udjela izliječenih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w:t>
      </w:r>
      <w:r w:rsidR="0068762F" w:rsidRPr="004B6827">
        <w:rPr>
          <w:rFonts w:ascii="Times New Roman" w:hAnsi="Times New Roman" w:cs="Times New Roman"/>
          <w:sz w:val="24"/>
          <w:szCs w:val="24"/>
          <w:lang w:val="hr-HR"/>
        </w:rPr>
        <w:t>Stoga je potrebno razmotriti dva paralelna procesa:</w:t>
      </w:r>
    </w:p>
    <w:p w:rsidR="0068762F" w:rsidRPr="004B6827" w:rsidRDefault="0068762F" w:rsidP="0068762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(1)</w:t>
      </w:r>
      <w:r w:rsidRPr="004B6827">
        <w:rPr>
          <w:rFonts w:ascii="Times New Roman" w:hAnsi="Times New Roman" w:cs="Times New Roman"/>
          <w:sz w:val="24"/>
          <w:szCs w:val="24"/>
          <w:lang w:val="hr-HR"/>
        </w:rPr>
        <w:tab/>
        <w:t>dijagnosti</w:t>
      </w:r>
      <w:r w:rsidR="006469DF" w:rsidRPr="004B6827">
        <w:rPr>
          <w:rFonts w:ascii="Times New Roman" w:hAnsi="Times New Roman" w:cs="Times New Roman"/>
          <w:sz w:val="24"/>
          <w:szCs w:val="24"/>
          <w:lang w:val="hr-HR"/>
        </w:rPr>
        <w:t>k</w:t>
      </w:r>
      <w:r w:rsidR="003A2B63" w:rsidRPr="004B6827">
        <w:rPr>
          <w:rFonts w:ascii="Times New Roman" w:hAnsi="Times New Roman" w:cs="Times New Roman"/>
          <w:sz w:val="24"/>
          <w:szCs w:val="24"/>
          <w:lang w:val="hr-HR"/>
        </w:rPr>
        <w:t>a</w:t>
      </w:r>
      <w:r w:rsidR="006469DF"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zahtjevno liječenje, </w:t>
      </w:r>
      <w:r w:rsidR="003A2B63" w:rsidRPr="004B6827">
        <w:rPr>
          <w:rFonts w:ascii="Times New Roman" w:hAnsi="Times New Roman" w:cs="Times New Roman"/>
          <w:sz w:val="24"/>
          <w:szCs w:val="24"/>
          <w:lang w:val="hr-HR"/>
        </w:rPr>
        <w:t>patnja</w:t>
      </w:r>
      <w:r w:rsidRPr="004B6827">
        <w:rPr>
          <w:rFonts w:ascii="Times New Roman" w:hAnsi="Times New Roman" w:cs="Times New Roman"/>
          <w:sz w:val="24"/>
          <w:szCs w:val="24"/>
          <w:lang w:val="hr-HR"/>
        </w:rPr>
        <w:t xml:space="preserve"> </w:t>
      </w:r>
      <w:r w:rsidR="006469DF"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njegove obitelji i društva, bol, smrt, gubitak, itd.</w:t>
      </w:r>
    </w:p>
    <w:p w:rsidR="0068762F" w:rsidRPr="004B6827" w:rsidRDefault="0068762F" w:rsidP="0068762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(2)</w:t>
      </w:r>
      <w:r w:rsidRPr="004B6827">
        <w:rPr>
          <w:rFonts w:ascii="Times New Roman" w:hAnsi="Times New Roman" w:cs="Times New Roman"/>
          <w:sz w:val="24"/>
          <w:szCs w:val="24"/>
          <w:lang w:val="hr-HR"/>
        </w:rPr>
        <w:tab/>
      </w:r>
      <w:r w:rsidR="00756CAC" w:rsidRPr="004B6827">
        <w:rPr>
          <w:rFonts w:ascii="Times New Roman" w:hAnsi="Times New Roman" w:cs="Times New Roman"/>
          <w:sz w:val="24"/>
          <w:szCs w:val="24"/>
          <w:lang w:val="hr-HR"/>
        </w:rPr>
        <w:t>izlječenje</w:t>
      </w:r>
      <w:r w:rsidRPr="004B6827">
        <w:rPr>
          <w:rFonts w:ascii="Times New Roman" w:hAnsi="Times New Roman" w:cs="Times New Roman"/>
          <w:sz w:val="24"/>
          <w:szCs w:val="24"/>
          <w:lang w:val="hr-HR"/>
        </w:rPr>
        <w:t>, reintegraciju, rehabilitaciju, odnos</w:t>
      </w:r>
      <w:r w:rsidR="003A2B63" w:rsidRPr="004B6827">
        <w:rPr>
          <w:rFonts w:ascii="Times New Roman" w:hAnsi="Times New Roman" w:cs="Times New Roman"/>
          <w:sz w:val="24"/>
          <w:szCs w:val="24"/>
          <w:lang w:val="hr-HR"/>
        </w:rPr>
        <w:t>e u obitelji i zajednici</w:t>
      </w:r>
      <w:r w:rsidRPr="004B6827">
        <w:rPr>
          <w:rFonts w:ascii="Times New Roman" w:hAnsi="Times New Roman" w:cs="Times New Roman"/>
          <w:sz w:val="24"/>
          <w:szCs w:val="24"/>
          <w:lang w:val="hr-HR"/>
        </w:rPr>
        <w:t>, pravo na rad, pravo na dostojanstven život.</w:t>
      </w:r>
    </w:p>
    <w:p w:rsidR="008D30A5" w:rsidRPr="004B6827" w:rsidRDefault="008D30A5" w:rsidP="008D30A5">
      <w:pPr>
        <w:spacing w:after="0" w:line="240" w:lineRule="auto"/>
        <w:jc w:val="both"/>
        <w:rPr>
          <w:rFonts w:ascii="Times New Roman" w:hAnsi="Times New Roman" w:cs="Times New Roman"/>
          <w:sz w:val="24"/>
          <w:szCs w:val="24"/>
          <w:lang w:val="hr-HR"/>
        </w:rPr>
      </w:pPr>
    </w:p>
    <w:p w:rsidR="008D30A5" w:rsidRPr="004B6827" w:rsidRDefault="00C74CC3" w:rsidP="008D30A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Zanimljivo je da </w:t>
      </w:r>
      <w:r w:rsidR="00842DD3" w:rsidRPr="004B6827">
        <w:rPr>
          <w:rFonts w:ascii="Times New Roman" w:hAnsi="Times New Roman" w:cs="Times New Roman"/>
          <w:sz w:val="24"/>
          <w:szCs w:val="24"/>
          <w:lang w:val="hr-HR"/>
        </w:rPr>
        <w:t xml:space="preserve">je tijekom zadnjih 20 godina, </w:t>
      </w:r>
      <w:r w:rsidRPr="004B6827">
        <w:rPr>
          <w:rFonts w:ascii="Times New Roman" w:hAnsi="Times New Roman" w:cs="Times New Roman"/>
          <w:sz w:val="24"/>
          <w:szCs w:val="24"/>
          <w:lang w:val="hr-HR"/>
        </w:rPr>
        <w:t xml:space="preserve">usprkos </w:t>
      </w:r>
      <w:r w:rsidR="00842DD3" w:rsidRPr="004B6827">
        <w:rPr>
          <w:rFonts w:ascii="Times New Roman" w:hAnsi="Times New Roman" w:cs="Times New Roman"/>
          <w:sz w:val="24"/>
          <w:szCs w:val="24"/>
          <w:lang w:val="hr-HR"/>
        </w:rPr>
        <w:t>očitom</w:t>
      </w:r>
      <w:r w:rsidRPr="004B6827">
        <w:rPr>
          <w:rFonts w:ascii="Times New Roman" w:hAnsi="Times New Roman" w:cs="Times New Roman"/>
          <w:sz w:val="24"/>
          <w:szCs w:val="24"/>
          <w:lang w:val="hr-HR"/>
        </w:rPr>
        <w:t xml:space="preserve"> povećanju teret</w:t>
      </w:r>
      <w:r w:rsidR="00842DD3"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raka, udio izdataka namijenjenih</w:t>
      </w:r>
      <w:r w:rsidR="00842DD3" w:rsidRPr="004B6827">
        <w:rPr>
          <w:rFonts w:ascii="Times New Roman" w:hAnsi="Times New Roman" w:cs="Times New Roman"/>
          <w:sz w:val="24"/>
          <w:szCs w:val="24"/>
          <w:lang w:val="hr-HR"/>
        </w:rPr>
        <w:t xml:space="preserve"> liječenju</w:t>
      </w:r>
      <w:r w:rsidRPr="004B6827">
        <w:rPr>
          <w:rFonts w:ascii="Times New Roman" w:hAnsi="Times New Roman" w:cs="Times New Roman"/>
          <w:sz w:val="24"/>
          <w:szCs w:val="24"/>
          <w:lang w:val="hr-HR"/>
        </w:rPr>
        <w:t xml:space="preserve"> rak</w:t>
      </w:r>
      <w:r w:rsidR="00842DD3"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u ukupnim zdravstvenim izdacima ostao konstantan</w:t>
      </w:r>
      <w:r w:rsidR="00842DD3"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kako u Europi</w:t>
      </w:r>
      <w:r w:rsidR="00842DD3"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tako i u </w:t>
      </w:r>
      <w:r w:rsidR="00205E74" w:rsidRPr="004B6827">
        <w:rPr>
          <w:rFonts w:ascii="Times New Roman" w:hAnsi="Times New Roman" w:cs="Times New Roman"/>
          <w:sz w:val="24"/>
          <w:szCs w:val="24"/>
          <w:lang w:val="hr-HR"/>
        </w:rPr>
        <w:t xml:space="preserve">Republici </w:t>
      </w:r>
      <w:r w:rsidR="00A95D4F" w:rsidRPr="004B6827">
        <w:rPr>
          <w:rFonts w:ascii="Times New Roman" w:hAnsi="Times New Roman" w:cs="Times New Roman"/>
          <w:sz w:val="24"/>
          <w:szCs w:val="24"/>
          <w:lang w:val="hr-HR"/>
        </w:rPr>
        <w:t xml:space="preserve">Hrvatskoj (6,9 </w:t>
      </w:r>
      <w:r w:rsidRPr="004B6827">
        <w:rPr>
          <w:rFonts w:ascii="Times New Roman" w:hAnsi="Times New Roman" w:cs="Times New Roman"/>
          <w:sz w:val="24"/>
          <w:szCs w:val="24"/>
          <w:lang w:val="hr-HR"/>
        </w:rPr>
        <w:t xml:space="preserve">%). Iako su apsolutni i relativni izdaci za onkološke lijekove tijekom tog razdoblja porasli, smanjeni su ostali troškovi, što je dovelo do ujednačenosti ulaganja bez obzira na povećanu </w:t>
      </w:r>
      <w:proofErr w:type="spellStart"/>
      <w:r w:rsidRPr="004B6827">
        <w:rPr>
          <w:rFonts w:ascii="Times New Roman" w:hAnsi="Times New Roman" w:cs="Times New Roman"/>
          <w:sz w:val="24"/>
          <w:szCs w:val="24"/>
          <w:lang w:val="hr-HR"/>
        </w:rPr>
        <w:t>incidenciju</w:t>
      </w:r>
      <w:proofErr w:type="spellEnd"/>
      <w:r w:rsidRPr="004B6827">
        <w:rPr>
          <w:rFonts w:ascii="Times New Roman" w:hAnsi="Times New Roman" w:cs="Times New Roman"/>
          <w:sz w:val="24"/>
          <w:szCs w:val="24"/>
          <w:lang w:val="hr-HR"/>
        </w:rPr>
        <w:t xml:space="preserve"> raka uzrokovanu starenjem stanovništva.</w:t>
      </w:r>
    </w:p>
    <w:p w:rsidR="008D30A5" w:rsidRPr="004B6827" w:rsidRDefault="008D30A5" w:rsidP="008D30A5">
      <w:pPr>
        <w:spacing w:after="0" w:line="240" w:lineRule="auto"/>
        <w:jc w:val="both"/>
        <w:rPr>
          <w:rFonts w:ascii="Times New Roman" w:hAnsi="Times New Roman" w:cs="Times New Roman"/>
          <w:sz w:val="24"/>
          <w:szCs w:val="24"/>
          <w:lang w:val="hr-HR"/>
        </w:rPr>
      </w:pPr>
    </w:p>
    <w:p w:rsidR="007C645F" w:rsidRPr="004B6827" w:rsidRDefault="00C74CC3" w:rsidP="008D30A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Uzimajući </w:t>
      </w:r>
      <w:r w:rsidR="00842DD3" w:rsidRPr="004B6827">
        <w:rPr>
          <w:rFonts w:ascii="Times New Roman" w:hAnsi="Times New Roman" w:cs="Times New Roman"/>
          <w:sz w:val="24"/>
          <w:szCs w:val="24"/>
          <w:lang w:val="hr-HR"/>
        </w:rPr>
        <w:t xml:space="preserve">u obzir </w:t>
      </w:r>
      <w:r w:rsidRPr="004B6827">
        <w:rPr>
          <w:rFonts w:ascii="Times New Roman" w:hAnsi="Times New Roman" w:cs="Times New Roman"/>
          <w:sz w:val="24"/>
          <w:szCs w:val="24"/>
          <w:lang w:val="hr-HR"/>
        </w:rPr>
        <w:t xml:space="preserve">sve gore navedeno, donesena je odluka o izradi sveobuhvatnog </w:t>
      </w:r>
      <w:r w:rsidR="00411D5D" w:rsidRPr="004B6827">
        <w:rPr>
          <w:rFonts w:ascii="Times New Roman" w:hAnsi="Times New Roman" w:cs="Times New Roman"/>
          <w:sz w:val="24"/>
          <w:szCs w:val="24"/>
          <w:lang w:val="hr-HR"/>
        </w:rPr>
        <w:t xml:space="preserve">i </w:t>
      </w:r>
      <w:r w:rsidR="00842DD3" w:rsidRPr="004B6827">
        <w:rPr>
          <w:rFonts w:ascii="Times New Roman" w:hAnsi="Times New Roman" w:cs="Times New Roman"/>
          <w:sz w:val="24"/>
          <w:szCs w:val="24"/>
          <w:lang w:val="hr-HR"/>
        </w:rPr>
        <w:t>multifunkcionalnog</w:t>
      </w:r>
      <w:r w:rsidR="00411D5D" w:rsidRPr="004B6827">
        <w:rPr>
          <w:rFonts w:ascii="Times New Roman" w:hAnsi="Times New Roman" w:cs="Times New Roman"/>
          <w:sz w:val="24"/>
          <w:szCs w:val="24"/>
          <w:lang w:val="hr-HR"/>
        </w:rPr>
        <w:t xml:space="preserve"> </w:t>
      </w:r>
      <w:r w:rsidR="007A2A04">
        <w:rPr>
          <w:rFonts w:ascii="Times New Roman" w:hAnsi="Times New Roman" w:cs="Times New Roman"/>
          <w:sz w:val="24"/>
          <w:szCs w:val="24"/>
          <w:lang w:val="hr-HR"/>
        </w:rPr>
        <w:t>Nacionalnog</w:t>
      </w:r>
      <w:r w:rsidR="00157858" w:rsidRPr="004B6827">
        <w:rPr>
          <w:rFonts w:ascii="Times New Roman" w:hAnsi="Times New Roman" w:cs="Times New Roman"/>
          <w:sz w:val="24"/>
          <w:szCs w:val="24"/>
          <w:lang w:val="hr-HR"/>
        </w:rPr>
        <w:t xml:space="preserve"> stratešk</w:t>
      </w:r>
      <w:r w:rsidR="007A2A04">
        <w:rPr>
          <w:rFonts w:ascii="Times New Roman" w:hAnsi="Times New Roman" w:cs="Times New Roman"/>
          <w:sz w:val="24"/>
          <w:szCs w:val="24"/>
          <w:lang w:val="hr-HR"/>
        </w:rPr>
        <w:t>og</w:t>
      </w:r>
      <w:r w:rsidR="00157858" w:rsidRPr="004B6827">
        <w:rPr>
          <w:rFonts w:ascii="Times New Roman" w:hAnsi="Times New Roman" w:cs="Times New Roman"/>
          <w:sz w:val="24"/>
          <w:szCs w:val="24"/>
          <w:lang w:val="hr-HR"/>
        </w:rPr>
        <w:t xml:space="preserve"> okvir</w:t>
      </w:r>
      <w:r w:rsidR="007A2A04">
        <w:rPr>
          <w:rFonts w:ascii="Times New Roman" w:hAnsi="Times New Roman" w:cs="Times New Roman"/>
          <w:sz w:val="24"/>
          <w:szCs w:val="24"/>
          <w:lang w:val="hr-HR"/>
        </w:rPr>
        <w:t>a</w:t>
      </w:r>
      <w:r w:rsidR="00411D5D" w:rsidRPr="004B6827">
        <w:rPr>
          <w:rFonts w:ascii="Times New Roman" w:hAnsi="Times New Roman" w:cs="Times New Roman"/>
          <w:sz w:val="24"/>
          <w:szCs w:val="24"/>
          <w:lang w:val="hr-HR"/>
        </w:rPr>
        <w:t>. U tu je svrhu okupljeno 135 dionika organiziranih u 21 radnu skupinu. Nakon tri godine konzultacija, istraživanja i rasprava, izra</w:t>
      </w:r>
      <w:r w:rsidR="009F3FB5" w:rsidRPr="004B6827">
        <w:rPr>
          <w:rFonts w:ascii="Times New Roman" w:hAnsi="Times New Roman" w:cs="Times New Roman"/>
          <w:sz w:val="24"/>
          <w:szCs w:val="24"/>
          <w:lang w:val="hr-HR"/>
        </w:rPr>
        <w:t>đ</w:t>
      </w:r>
      <w:r w:rsidR="00205E74" w:rsidRPr="004B6827">
        <w:rPr>
          <w:rFonts w:ascii="Times New Roman" w:hAnsi="Times New Roman" w:cs="Times New Roman"/>
          <w:sz w:val="24"/>
          <w:szCs w:val="24"/>
          <w:lang w:val="hr-HR"/>
        </w:rPr>
        <w:t xml:space="preserve">en je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r w:rsidR="00205E74" w:rsidRPr="004B6827">
        <w:rPr>
          <w:rFonts w:ascii="Times New Roman" w:hAnsi="Times New Roman" w:cs="Times New Roman"/>
          <w:sz w:val="24"/>
          <w:szCs w:val="24"/>
          <w:lang w:val="hr-HR"/>
        </w:rPr>
        <w:t>koji sadrži</w:t>
      </w:r>
      <w:r w:rsidR="00411D5D" w:rsidRPr="004B6827">
        <w:rPr>
          <w:rFonts w:ascii="Times New Roman" w:hAnsi="Times New Roman" w:cs="Times New Roman"/>
          <w:sz w:val="24"/>
          <w:szCs w:val="24"/>
          <w:lang w:val="hr-HR"/>
        </w:rPr>
        <w:t xml:space="preserve"> 12 pogla</w:t>
      </w:r>
      <w:r w:rsidR="00842DD3" w:rsidRPr="004B6827">
        <w:rPr>
          <w:rFonts w:ascii="Times New Roman" w:hAnsi="Times New Roman" w:cs="Times New Roman"/>
          <w:sz w:val="24"/>
          <w:szCs w:val="24"/>
          <w:lang w:val="hr-HR"/>
        </w:rPr>
        <w:t>vlja,</w:t>
      </w:r>
      <w:r w:rsidR="00411D5D" w:rsidRPr="004B6827">
        <w:rPr>
          <w:rFonts w:ascii="Times New Roman" w:hAnsi="Times New Roman" w:cs="Times New Roman"/>
          <w:sz w:val="24"/>
          <w:szCs w:val="24"/>
          <w:lang w:val="hr-HR"/>
        </w:rPr>
        <w:t xml:space="preserve"> </w:t>
      </w:r>
      <w:r w:rsidR="008A3A17" w:rsidRPr="004B6827">
        <w:rPr>
          <w:rFonts w:ascii="Times New Roman" w:hAnsi="Times New Roman" w:cs="Times New Roman"/>
          <w:sz w:val="24"/>
          <w:szCs w:val="24"/>
          <w:lang w:val="hr-HR"/>
        </w:rPr>
        <w:t>14</w:t>
      </w:r>
      <w:r w:rsidR="00A638F7" w:rsidRPr="004B6827">
        <w:rPr>
          <w:rFonts w:ascii="Times New Roman" w:hAnsi="Times New Roman" w:cs="Times New Roman"/>
          <w:sz w:val="24"/>
          <w:szCs w:val="24"/>
          <w:lang w:val="hr-HR"/>
        </w:rPr>
        <w:t>3</w:t>
      </w:r>
      <w:r w:rsidR="008A3A17" w:rsidRPr="004B6827">
        <w:rPr>
          <w:rFonts w:ascii="Times New Roman" w:hAnsi="Times New Roman" w:cs="Times New Roman"/>
          <w:sz w:val="24"/>
          <w:szCs w:val="24"/>
          <w:lang w:val="hr-HR"/>
        </w:rPr>
        <w:t xml:space="preserve"> </w:t>
      </w:r>
      <w:r w:rsidR="00AF1719" w:rsidRPr="004B6827">
        <w:rPr>
          <w:rFonts w:ascii="Times New Roman" w:hAnsi="Times New Roman" w:cs="Times New Roman"/>
          <w:sz w:val="24"/>
          <w:szCs w:val="24"/>
          <w:lang w:val="hr-HR"/>
        </w:rPr>
        <w:t xml:space="preserve">cilja i </w:t>
      </w:r>
      <w:r w:rsidR="004611DA" w:rsidRPr="004B6827">
        <w:rPr>
          <w:rFonts w:ascii="Times New Roman" w:hAnsi="Times New Roman" w:cs="Times New Roman"/>
          <w:sz w:val="24"/>
          <w:szCs w:val="24"/>
          <w:lang w:val="hr-HR"/>
        </w:rPr>
        <w:t>pod cilja</w:t>
      </w:r>
      <w:r w:rsidR="000E71FA" w:rsidRPr="004B6827">
        <w:rPr>
          <w:rFonts w:ascii="Times New Roman" w:hAnsi="Times New Roman" w:cs="Times New Roman"/>
          <w:sz w:val="24"/>
          <w:szCs w:val="24"/>
          <w:lang w:val="hr-HR"/>
        </w:rPr>
        <w:t xml:space="preserve"> i</w:t>
      </w:r>
      <w:r w:rsidR="00411D5D" w:rsidRPr="004B6827">
        <w:rPr>
          <w:rFonts w:ascii="Times New Roman" w:hAnsi="Times New Roman" w:cs="Times New Roman"/>
          <w:sz w:val="24"/>
          <w:szCs w:val="24"/>
          <w:lang w:val="hr-HR"/>
        </w:rPr>
        <w:t xml:space="preserve"> što je najvažnije </w:t>
      </w:r>
      <w:r w:rsidR="004611DA" w:rsidRPr="004B6827">
        <w:rPr>
          <w:rFonts w:ascii="Times New Roman" w:hAnsi="Times New Roman" w:cs="Times New Roman"/>
          <w:sz w:val="24"/>
          <w:szCs w:val="24"/>
          <w:lang w:val="hr-HR"/>
        </w:rPr>
        <w:t>3</w:t>
      </w:r>
      <w:r w:rsidR="00636374" w:rsidRPr="004B6827">
        <w:rPr>
          <w:rFonts w:ascii="Times New Roman" w:hAnsi="Times New Roman" w:cs="Times New Roman"/>
          <w:sz w:val="24"/>
          <w:szCs w:val="24"/>
          <w:lang w:val="hr-HR"/>
        </w:rPr>
        <w:t>02</w:t>
      </w:r>
      <w:r w:rsidR="004611DA" w:rsidRPr="004B6827">
        <w:rPr>
          <w:rFonts w:ascii="Times New Roman" w:hAnsi="Times New Roman" w:cs="Times New Roman"/>
          <w:sz w:val="24"/>
          <w:szCs w:val="24"/>
          <w:lang w:val="hr-HR"/>
        </w:rPr>
        <w:t xml:space="preserve"> </w:t>
      </w:r>
      <w:r w:rsidR="00411D5D" w:rsidRPr="004B6827">
        <w:rPr>
          <w:rFonts w:ascii="Times New Roman" w:hAnsi="Times New Roman" w:cs="Times New Roman"/>
          <w:sz w:val="24"/>
          <w:szCs w:val="24"/>
          <w:lang w:val="hr-HR"/>
        </w:rPr>
        <w:t>mjer</w:t>
      </w:r>
      <w:r w:rsidR="00636374" w:rsidRPr="004B6827">
        <w:rPr>
          <w:rFonts w:ascii="Times New Roman" w:hAnsi="Times New Roman" w:cs="Times New Roman"/>
          <w:sz w:val="24"/>
          <w:szCs w:val="24"/>
          <w:lang w:val="hr-HR"/>
        </w:rPr>
        <w:t>e</w:t>
      </w:r>
      <w:r w:rsidR="000E71FA" w:rsidRPr="004B6827">
        <w:rPr>
          <w:rFonts w:ascii="Times New Roman" w:hAnsi="Times New Roman" w:cs="Times New Roman"/>
          <w:sz w:val="24"/>
          <w:szCs w:val="24"/>
          <w:lang w:val="hr-HR"/>
        </w:rPr>
        <w:t>/aktivnosti</w:t>
      </w:r>
      <w:r w:rsidR="00411D5D" w:rsidRPr="004B6827">
        <w:rPr>
          <w:rFonts w:ascii="Times New Roman" w:hAnsi="Times New Roman" w:cs="Times New Roman"/>
          <w:sz w:val="24"/>
          <w:szCs w:val="24"/>
          <w:lang w:val="hr-HR"/>
        </w:rPr>
        <w:t xml:space="preserve"> koje će omogućiti onko</w:t>
      </w:r>
      <w:r w:rsidR="00AF1719" w:rsidRPr="004B6827">
        <w:rPr>
          <w:rFonts w:ascii="Times New Roman" w:hAnsi="Times New Roman" w:cs="Times New Roman"/>
          <w:sz w:val="24"/>
          <w:szCs w:val="24"/>
          <w:lang w:val="hr-HR"/>
        </w:rPr>
        <w:t xml:space="preserve">loškoj zajednici </w:t>
      </w:r>
      <w:r w:rsidR="00DF5A2F" w:rsidRPr="004B6827">
        <w:rPr>
          <w:rFonts w:ascii="Times New Roman" w:hAnsi="Times New Roman" w:cs="Times New Roman"/>
          <w:sz w:val="24"/>
          <w:szCs w:val="24"/>
          <w:lang w:val="hr-HR"/>
        </w:rPr>
        <w:t>protiv raka</w:t>
      </w:r>
      <w:r w:rsidR="00AF1719" w:rsidRPr="004B6827">
        <w:rPr>
          <w:rFonts w:ascii="Times New Roman" w:hAnsi="Times New Roman" w:cs="Times New Roman"/>
          <w:sz w:val="24"/>
          <w:szCs w:val="24"/>
          <w:lang w:val="hr-HR"/>
        </w:rPr>
        <w:t xml:space="preserve"> u</w:t>
      </w:r>
      <w:r w:rsidR="00DF5A2F" w:rsidRPr="004B6827">
        <w:rPr>
          <w:rFonts w:ascii="Times New Roman" w:hAnsi="Times New Roman" w:cs="Times New Roman"/>
          <w:sz w:val="24"/>
          <w:szCs w:val="24"/>
          <w:lang w:val="hr-HR"/>
        </w:rPr>
        <w:t xml:space="preserve"> </w:t>
      </w:r>
      <w:r w:rsidR="008A3A17" w:rsidRPr="004B6827">
        <w:rPr>
          <w:rFonts w:ascii="Times New Roman" w:hAnsi="Times New Roman" w:cs="Times New Roman"/>
          <w:sz w:val="24"/>
          <w:szCs w:val="24"/>
          <w:lang w:val="hr-HR"/>
        </w:rPr>
        <w:t xml:space="preserve">Republici </w:t>
      </w:r>
      <w:r w:rsidR="00411D5D" w:rsidRPr="004B6827">
        <w:rPr>
          <w:rFonts w:ascii="Times New Roman" w:hAnsi="Times New Roman" w:cs="Times New Roman"/>
          <w:sz w:val="24"/>
          <w:szCs w:val="24"/>
          <w:lang w:val="hr-HR"/>
        </w:rPr>
        <w:t>Hrvatskoj da ishod liječenja oboljelih od raka dovede na razinu iznad europskog prosjeka</w:t>
      </w:r>
      <w:r w:rsidR="00756CAC" w:rsidRPr="004B6827">
        <w:rPr>
          <w:rFonts w:ascii="Times New Roman" w:hAnsi="Times New Roman" w:cs="Times New Roman"/>
          <w:sz w:val="24"/>
          <w:szCs w:val="24"/>
          <w:lang w:val="hr-HR"/>
        </w:rPr>
        <w:t>.</w:t>
      </w:r>
    </w:p>
    <w:p w:rsidR="008764D4" w:rsidRPr="004B6827" w:rsidRDefault="008764D4" w:rsidP="008764D4">
      <w:pPr>
        <w:spacing w:after="0" w:line="240" w:lineRule="auto"/>
        <w:rPr>
          <w:rFonts w:ascii="Times New Roman" w:hAnsi="Times New Roman" w:cs="Times New Roman"/>
          <w:b/>
          <w:sz w:val="24"/>
          <w:szCs w:val="24"/>
          <w:lang w:val="hr-HR"/>
        </w:rPr>
      </w:pPr>
    </w:p>
    <w:p w:rsidR="006469DF" w:rsidRPr="004B6827" w:rsidRDefault="00157858" w:rsidP="00355CF9">
      <w:pPr>
        <w:autoSpaceDE w:val="0"/>
        <w:autoSpaceDN w:val="0"/>
        <w:adjustRightInd w:val="0"/>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Nacionalni strateški okvir</w:t>
      </w:r>
      <w:r w:rsidRPr="004B6827" w:rsidDel="00157858">
        <w:rPr>
          <w:rFonts w:ascii="Times New Roman" w:hAnsi="Times New Roman" w:cs="Times New Roman"/>
          <w:sz w:val="24"/>
          <w:szCs w:val="24"/>
          <w:lang w:val="hr-HR"/>
        </w:rPr>
        <w:t xml:space="preserve"> </w:t>
      </w:r>
      <w:r w:rsidR="00411D5D" w:rsidRPr="004B6827">
        <w:rPr>
          <w:rFonts w:ascii="Times New Roman" w:hAnsi="Times New Roman" w:cs="Times New Roman"/>
          <w:sz w:val="24"/>
          <w:szCs w:val="24"/>
          <w:lang w:val="hr-HR"/>
        </w:rPr>
        <w:t xml:space="preserve">razvijen je u skladu s važećim smjernicama </w:t>
      </w:r>
      <w:r w:rsidR="00DF5A2F" w:rsidRPr="004B6827">
        <w:rPr>
          <w:rFonts w:ascii="Times New Roman" w:hAnsi="Times New Roman" w:cs="Times New Roman"/>
          <w:sz w:val="24"/>
          <w:szCs w:val="24"/>
          <w:lang w:val="hr-HR"/>
        </w:rPr>
        <w:t>SZO</w:t>
      </w:r>
      <w:r w:rsidR="00411D5D" w:rsidRPr="004B6827">
        <w:rPr>
          <w:rFonts w:ascii="Times New Roman" w:hAnsi="Times New Roman" w:cs="Times New Roman"/>
          <w:sz w:val="24"/>
          <w:szCs w:val="24"/>
          <w:lang w:val="hr-HR"/>
        </w:rPr>
        <w:t xml:space="preserve"> i Europske unije te </w:t>
      </w:r>
      <w:r w:rsidR="004611DA" w:rsidRPr="004B6827">
        <w:rPr>
          <w:rFonts w:ascii="Times New Roman" w:hAnsi="Times New Roman" w:cs="Times New Roman"/>
          <w:sz w:val="24"/>
          <w:szCs w:val="24"/>
          <w:lang w:val="hr-HR"/>
        </w:rPr>
        <w:t>je provedena</w:t>
      </w:r>
      <w:r w:rsidR="00DF5A2F" w:rsidRPr="004B6827">
        <w:rPr>
          <w:rFonts w:ascii="Times New Roman" w:hAnsi="Times New Roman" w:cs="Times New Roman"/>
          <w:sz w:val="24"/>
          <w:szCs w:val="24"/>
          <w:lang w:val="hr-HR"/>
        </w:rPr>
        <w:t xml:space="preserve"> </w:t>
      </w:r>
      <w:r w:rsidR="00411D5D" w:rsidRPr="004B6827">
        <w:rPr>
          <w:rFonts w:ascii="Times New Roman" w:hAnsi="Times New Roman" w:cs="Times New Roman"/>
          <w:sz w:val="24"/>
          <w:szCs w:val="24"/>
          <w:lang w:val="hr-HR"/>
        </w:rPr>
        <w:t>stručn</w:t>
      </w:r>
      <w:r w:rsidR="00DF5A2F" w:rsidRPr="004B6827">
        <w:rPr>
          <w:rFonts w:ascii="Times New Roman" w:hAnsi="Times New Roman" w:cs="Times New Roman"/>
          <w:sz w:val="24"/>
          <w:szCs w:val="24"/>
          <w:lang w:val="hr-HR"/>
        </w:rPr>
        <w:t xml:space="preserve">a i javna </w:t>
      </w:r>
      <w:r w:rsidR="00411D5D" w:rsidRPr="004B6827">
        <w:rPr>
          <w:rFonts w:ascii="Times New Roman" w:hAnsi="Times New Roman" w:cs="Times New Roman"/>
          <w:sz w:val="24"/>
          <w:szCs w:val="24"/>
          <w:lang w:val="hr-HR"/>
        </w:rPr>
        <w:t>rasprav</w:t>
      </w:r>
      <w:r w:rsidR="00DF5A2F" w:rsidRPr="004B6827">
        <w:rPr>
          <w:rFonts w:ascii="Times New Roman" w:hAnsi="Times New Roman" w:cs="Times New Roman"/>
          <w:sz w:val="24"/>
          <w:szCs w:val="24"/>
          <w:lang w:val="hr-HR"/>
        </w:rPr>
        <w:t>a</w:t>
      </w:r>
      <w:r w:rsidR="00411D5D" w:rsidRPr="004B6827">
        <w:rPr>
          <w:rFonts w:ascii="Times New Roman" w:hAnsi="Times New Roman" w:cs="Times New Roman"/>
          <w:sz w:val="24"/>
          <w:szCs w:val="24"/>
          <w:lang w:val="hr-HR"/>
        </w:rPr>
        <w:t xml:space="preserve"> u zemlji </w:t>
      </w:r>
      <w:r w:rsidR="00DF5A2F" w:rsidRPr="004B6827">
        <w:rPr>
          <w:rFonts w:ascii="Times New Roman" w:hAnsi="Times New Roman" w:cs="Times New Roman"/>
          <w:sz w:val="24"/>
          <w:szCs w:val="24"/>
          <w:lang w:val="hr-HR"/>
        </w:rPr>
        <w:t>kao i konzultacije sa inozemnim konzultantima.</w:t>
      </w:r>
      <w:r w:rsidR="00355CF9" w:rsidRPr="004B6827">
        <w:rPr>
          <w:rFonts w:ascii="Times New Roman" w:hAnsi="Times New Roman" w:cs="Times New Roman"/>
          <w:sz w:val="24"/>
          <w:szCs w:val="24"/>
          <w:lang w:val="hr-HR"/>
        </w:rPr>
        <w:t xml:space="preserve"> </w:t>
      </w:r>
      <w:r w:rsidR="00842DD3" w:rsidRPr="004B6827">
        <w:rPr>
          <w:rFonts w:ascii="Times New Roman" w:hAnsi="Times New Roman" w:cs="Times New Roman"/>
          <w:sz w:val="24"/>
          <w:szCs w:val="24"/>
          <w:lang w:val="hr-HR"/>
        </w:rPr>
        <w:t>Ekonomska analiza</w:t>
      </w:r>
      <w:r w:rsidR="00411D5D" w:rsidRPr="004B6827">
        <w:rPr>
          <w:rFonts w:ascii="Times New Roman" w:hAnsi="Times New Roman" w:cs="Times New Roman"/>
          <w:sz w:val="24"/>
          <w:szCs w:val="24"/>
          <w:lang w:val="hr-HR"/>
        </w:rPr>
        <w:t xml:space="preserve"> napravljena je u suradnji s inozemnim stručnjacima radi osiguravanja kritičke ocjene i određivanja </w:t>
      </w:r>
      <w:r w:rsidR="004611DA" w:rsidRPr="004B6827">
        <w:rPr>
          <w:rFonts w:ascii="Times New Roman" w:hAnsi="Times New Roman" w:cs="Times New Roman"/>
          <w:sz w:val="24"/>
          <w:szCs w:val="24"/>
          <w:lang w:val="hr-HR"/>
        </w:rPr>
        <w:t xml:space="preserve">prioritetnih </w:t>
      </w:r>
      <w:r w:rsidR="00411D5D" w:rsidRPr="004B6827">
        <w:rPr>
          <w:rFonts w:ascii="Times New Roman" w:hAnsi="Times New Roman" w:cs="Times New Roman"/>
          <w:sz w:val="24"/>
          <w:szCs w:val="24"/>
          <w:lang w:val="hr-HR"/>
        </w:rPr>
        <w:t xml:space="preserve">aktivnosti na temelju njihovih financijskih učinaka. </w:t>
      </w:r>
      <w:r w:rsidR="00636374" w:rsidRPr="004B6827">
        <w:rPr>
          <w:rFonts w:ascii="Times New Roman" w:hAnsi="Times New Roman" w:cs="Times New Roman"/>
          <w:sz w:val="24"/>
          <w:szCs w:val="24"/>
          <w:lang w:val="hr-HR"/>
        </w:rPr>
        <w:t>Nacionalni strateški okvir temelji se i na Programu Vlade Republike Hrvatske 2020. – 2024.</w:t>
      </w:r>
    </w:p>
    <w:p w:rsidR="006D0138" w:rsidRPr="004B6827" w:rsidRDefault="006D0138" w:rsidP="006D0138">
      <w:pPr>
        <w:spacing w:after="0" w:line="240" w:lineRule="auto"/>
        <w:ind w:right="30"/>
        <w:jc w:val="both"/>
        <w:rPr>
          <w:rFonts w:ascii="Times New Roman" w:hAnsi="Times New Roman" w:cs="Times New Roman"/>
          <w:sz w:val="24"/>
          <w:szCs w:val="24"/>
          <w:lang w:val="hr-HR"/>
        </w:rPr>
      </w:pPr>
    </w:p>
    <w:p w:rsidR="006D0138" w:rsidRPr="004B6827" w:rsidRDefault="00346947" w:rsidP="006D0138">
      <w:pPr>
        <w:spacing w:after="0" w:line="240" w:lineRule="auto"/>
        <w:ind w:right="3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Strateški c</w:t>
      </w:r>
      <w:r w:rsidR="006D0138" w:rsidRPr="004B6827">
        <w:rPr>
          <w:rFonts w:ascii="Times New Roman" w:hAnsi="Times New Roman" w:cs="Times New Roman"/>
          <w:sz w:val="24"/>
          <w:szCs w:val="24"/>
          <w:lang w:val="hr-HR"/>
        </w:rPr>
        <w:t xml:space="preserve">ilj </w:t>
      </w:r>
      <w:r w:rsidR="00157858" w:rsidRPr="004B6827">
        <w:rPr>
          <w:rFonts w:ascii="Times New Roman" w:hAnsi="Times New Roman" w:cs="Times New Roman"/>
          <w:sz w:val="24"/>
          <w:szCs w:val="24"/>
          <w:lang w:val="hr-HR"/>
        </w:rPr>
        <w:t xml:space="preserve">Nacionalnog strateškog okvira </w:t>
      </w:r>
      <w:r w:rsidR="006D0138" w:rsidRPr="004B6827">
        <w:rPr>
          <w:rFonts w:ascii="Times New Roman" w:hAnsi="Times New Roman" w:cs="Times New Roman"/>
          <w:sz w:val="24"/>
          <w:szCs w:val="24"/>
          <w:lang w:val="hr-HR"/>
        </w:rPr>
        <w:t xml:space="preserve">je </w:t>
      </w:r>
      <w:r w:rsidRPr="004B6827">
        <w:rPr>
          <w:rFonts w:ascii="Times New Roman" w:hAnsi="Times New Roman" w:cs="Times New Roman"/>
          <w:sz w:val="24"/>
          <w:szCs w:val="24"/>
          <w:lang w:val="hr-HR"/>
        </w:rPr>
        <w:t xml:space="preserve">poboljšanje zdravlja građana tijekom cijeloga života, </w:t>
      </w:r>
      <w:r w:rsidR="006D0138" w:rsidRPr="004B6827">
        <w:rPr>
          <w:rFonts w:ascii="Times New Roman" w:hAnsi="Times New Roman" w:cs="Times New Roman"/>
          <w:sz w:val="24"/>
          <w:szCs w:val="24"/>
          <w:lang w:val="hr-HR"/>
        </w:rPr>
        <w:t>smanjenje pojavnosti i smrtnosti od raka te produljenje i povećanje kvalitete života oboljelih od raka u Republici Hrvatskoj na razinu zapadnoeuropskih zemalja.</w:t>
      </w:r>
    </w:p>
    <w:p w:rsidR="00E3558F" w:rsidRPr="004B6827" w:rsidRDefault="00E3558F" w:rsidP="006D0138">
      <w:pPr>
        <w:spacing w:after="0" w:line="240" w:lineRule="auto"/>
        <w:ind w:right="30"/>
        <w:jc w:val="both"/>
        <w:rPr>
          <w:rFonts w:ascii="Times New Roman" w:hAnsi="Times New Roman" w:cs="Times New Roman"/>
          <w:sz w:val="24"/>
          <w:szCs w:val="24"/>
          <w:lang w:val="hr-HR"/>
        </w:rPr>
      </w:pPr>
    </w:p>
    <w:p w:rsidR="00E3558F" w:rsidRPr="004B6827" w:rsidRDefault="00E3558F" w:rsidP="00E3558F">
      <w:pPr>
        <w:spacing w:after="0" w:line="240" w:lineRule="auto"/>
        <w:ind w:right="30"/>
        <w:jc w:val="both"/>
        <w:rPr>
          <w:rFonts w:ascii="Times New Roman" w:hAnsi="Times New Roman" w:cs="Times New Roman"/>
          <w:sz w:val="24"/>
          <w:szCs w:val="24"/>
          <w:lang w:val="hr-HR"/>
        </w:rPr>
      </w:pPr>
    </w:p>
    <w:p w:rsidR="008764D4" w:rsidRPr="004B6827" w:rsidRDefault="008764D4" w:rsidP="00741B05">
      <w:pPr>
        <w:spacing w:after="0" w:line="240" w:lineRule="auto"/>
        <w:jc w:val="both"/>
        <w:rPr>
          <w:rFonts w:ascii="Times New Roman" w:hAnsi="Times New Roman" w:cs="Times New Roman"/>
          <w:sz w:val="24"/>
          <w:szCs w:val="24"/>
          <w:lang w:val="hr-HR"/>
        </w:rPr>
      </w:pPr>
    </w:p>
    <w:p w:rsidR="002D7197" w:rsidRPr="004B6827" w:rsidRDefault="00E44B02" w:rsidP="003A2B63">
      <w:pPr>
        <w:pStyle w:val="Heading1"/>
        <w:jc w:val="left"/>
        <w:rPr>
          <w:color w:val="auto"/>
          <w:lang w:val="hr-HR"/>
        </w:rPr>
      </w:pPr>
      <w:r w:rsidRPr="004B6827">
        <w:rPr>
          <w:rFonts w:ascii="Times New Roman" w:hAnsi="Times New Roman" w:cs="Times New Roman"/>
          <w:b/>
          <w:caps/>
          <w:color w:val="auto"/>
          <w:sz w:val="24"/>
          <w:szCs w:val="24"/>
          <w:lang w:val="hr-HR"/>
        </w:rPr>
        <w:br w:type="page"/>
      </w:r>
      <w:bookmarkStart w:id="6" w:name="_Toc47041016"/>
      <w:r w:rsidR="00A804D1" w:rsidRPr="004B6827">
        <w:rPr>
          <w:color w:val="auto"/>
          <w:lang w:val="hr-HR"/>
        </w:rPr>
        <w:lastRenderedPageBreak/>
        <w:t>3</w:t>
      </w:r>
      <w:r w:rsidR="002D7197" w:rsidRPr="004B6827">
        <w:rPr>
          <w:color w:val="auto"/>
          <w:lang w:val="hr-HR"/>
        </w:rPr>
        <w:t xml:space="preserve">. </w:t>
      </w:r>
      <w:r w:rsidR="00557D09" w:rsidRPr="004B6827">
        <w:rPr>
          <w:color w:val="auto"/>
          <w:lang w:val="hr-HR"/>
        </w:rPr>
        <w:t>PRIMARNA PREVENCIJA</w:t>
      </w:r>
      <w:bookmarkEnd w:id="6"/>
    </w:p>
    <w:p w:rsidR="002D7197" w:rsidRPr="004B6827" w:rsidRDefault="002D7197" w:rsidP="002D7197">
      <w:pPr>
        <w:suppressAutoHyphens/>
        <w:spacing w:after="0" w:line="240" w:lineRule="auto"/>
        <w:contextualSpacing/>
        <w:jc w:val="both"/>
        <w:rPr>
          <w:rFonts w:ascii="Times New Roman" w:eastAsia="MS Mincho" w:hAnsi="Times New Roman" w:cs="Times New Roman"/>
          <w:sz w:val="24"/>
          <w:szCs w:val="24"/>
          <w:lang w:val="hr-HR" w:eastAsia="ja-JP"/>
        </w:rPr>
      </w:pPr>
    </w:p>
    <w:p w:rsidR="002D7197" w:rsidRPr="004B6827" w:rsidRDefault="00557D09" w:rsidP="007B71E3">
      <w:pPr>
        <w:pStyle w:val="Heading2"/>
        <w:jc w:val="left"/>
        <w:rPr>
          <w:lang w:val="hr-HR" w:eastAsia="zh-CN"/>
        </w:rPr>
      </w:pPr>
      <w:bookmarkStart w:id="7" w:name="_Toc47041017"/>
      <w:r w:rsidRPr="004B6827">
        <w:rPr>
          <w:lang w:val="hr-HR" w:eastAsia="zh-CN"/>
        </w:rPr>
        <w:t>UVOD</w:t>
      </w:r>
      <w:bookmarkEnd w:id="7"/>
    </w:p>
    <w:p w:rsidR="002D7197" w:rsidRPr="004B6827" w:rsidRDefault="002D7197" w:rsidP="002D7197">
      <w:pPr>
        <w:suppressAutoHyphens/>
        <w:spacing w:after="0" w:line="240" w:lineRule="auto"/>
        <w:jc w:val="both"/>
        <w:rPr>
          <w:rFonts w:ascii="Times New Roman" w:hAnsi="Times New Roman" w:cs="Times New Roman"/>
          <w:sz w:val="24"/>
          <w:szCs w:val="24"/>
          <w:lang w:val="hr-HR" w:eastAsia="zh-CN"/>
        </w:rPr>
      </w:pPr>
    </w:p>
    <w:p w:rsidR="002D7197" w:rsidRPr="004B6827" w:rsidRDefault="00EC5D4B" w:rsidP="002D7197">
      <w:p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Maligne bolesti svojom pojavnošću i kao uzrok smrtnosti predstavljaju jedan od najvećih javnozdravstvenih izazova današnjice. Brojni su čimbenici rizika nastanka i razvoja malignih bolesti: obiteljska anamneza, genetska predispozicija, čimbenici povezani sa stilom života (primjerice: pušenje, alkohol, nepravilna prehrana, prekomjerna tjelesna težina, nedostatna tjelesna aktivnost), izloženost zračenju, profesionalna izloženost, izloženost karcinogenima u okolišu, infekcije, neke </w:t>
      </w:r>
      <w:proofErr w:type="spellStart"/>
      <w:r w:rsidRPr="004B6827">
        <w:rPr>
          <w:rFonts w:ascii="Times New Roman" w:hAnsi="Times New Roman" w:cs="Times New Roman"/>
          <w:sz w:val="24"/>
          <w:szCs w:val="24"/>
          <w:lang w:val="hr-HR" w:eastAsia="zh-CN"/>
        </w:rPr>
        <w:t>imunodeficijencije</w:t>
      </w:r>
      <w:proofErr w:type="spellEnd"/>
      <w:r w:rsidRPr="004B6827">
        <w:rPr>
          <w:rFonts w:ascii="Times New Roman" w:hAnsi="Times New Roman" w:cs="Times New Roman"/>
          <w:sz w:val="24"/>
          <w:szCs w:val="24"/>
          <w:lang w:val="hr-HR" w:eastAsia="zh-CN"/>
        </w:rPr>
        <w:t xml:space="preserve"> i lijekovi. Prema podatcima </w:t>
      </w:r>
      <w:r w:rsidR="003E7CBA" w:rsidRPr="004B6827">
        <w:rPr>
          <w:rFonts w:ascii="Times New Roman" w:hAnsi="Times New Roman" w:cs="Times New Roman"/>
          <w:sz w:val="24"/>
          <w:szCs w:val="24"/>
          <w:lang w:val="hr-HR" w:eastAsia="zh-CN"/>
        </w:rPr>
        <w:t>SZO-</w:t>
      </w:r>
      <w:proofErr w:type="spellStart"/>
      <w:r w:rsidR="00DF3B6D" w:rsidRPr="004B6827">
        <w:rPr>
          <w:rFonts w:ascii="Times New Roman" w:hAnsi="Times New Roman" w:cs="Times New Roman"/>
          <w:sz w:val="24"/>
          <w:szCs w:val="24"/>
          <w:lang w:val="hr-HR" w:eastAsia="zh-CN"/>
        </w:rPr>
        <w:t>ij</w:t>
      </w:r>
      <w:r w:rsidR="003E7CBA" w:rsidRPr="004B6827">
        <w:rPr>
          <w:rFonts w:ascii="Times New Roman" w:hAnsi="Times New Roman" w:cs="Times New Roman"/>
          <w:sz w:val="24"/>
          <w:szCs w:val="24"/>
          <w:lang w:val="hr-HR" w:eastAsia="zh-CN"/>
        </w:rPr>
        <w:t>e</w:t>
      </w:r>
      <w:proofErr w:type="spellEnd"/>
      <w:r w:rsidR="00DF3B6D" w:rsidRPr="004B6827">
        <w:rPr>
          <w:rFonts w:ascii="Times New Roman" w:hAnsi="Times New Roman" w:cs="Times New Roman"/>
          <w:sz w:val="24"/>
          <w:szCs w:val="24"/>
          <w:lang w:val="hr-HR" w:eastAsia="zh-CN"/>
        </w:rPr>
        <w:t xml:space="preserve"> 30-</w:t>
      </w:r>
      <w:r w:rsidRPr="004B6827">
        <w:rPr>
          <w:rFonts w:ascii="Times New Roman" w:hAnsi="Times New Roman" w:cs="Times New Roman"/>
          <w:sz w:val="24"/>
          <w:szCs w:val="24"/>
          <w:lang w:val="hr-HR" w:eastAsia="zh-CN"/>
        </w:rPr>
        <w:t>50 % malignih tumora moguće je spriječiti</w:t>
      </w:r>
      <w:r w:rsidR="00756CAC" w:rsidRPr="004B6827">
        <w:rPr>
          <w:rFonts w:ascii="Times New Roman" w:hAnsi="Times New Roman" w:cs="Times New Roman"/>
          <w:sz w:val="24"/>
          <w:szCs w:val="24"/>
          <w:lang w:val="hr-HR" w:eastAsia="zh-CN"/>
        </w:rPr>
        <w:t>.</w:t>
      </w:r>
    </w:p>
    <w:p w:rsidR="006B2A3F" w:rsidRPr="004B6827" w:rsidRDefault="006B2A3F" w:rsidP="002D7197">
      <w:pPr>
        <w:suppressAutoHyphens/>
        <w:spacing w:after="0" w:line="240" w:lineRule="auto"/>
        <w:jc w:val="both"/>
        <w:rPr>
          <w:rFonts w:ascii="Times New Roman" w:hAnsi="Times New Roman" w:cs="Times New Roman"/>
          <w:sz w:val="24"/>
          <w:szCs w:val="24"/>
          <w:lang w:val="hr-HR" w:eastAsia="zh-CN"/>
        </w:rPr>
      </w:pPr>
    </w:p>
    <w:p w:rsidR="002D7197" w:rsidRPr="004B6827" w:rsidRDefault="00EC5D4B" w:rsidP="002D7197">
      <w:pPr>
        <w:suppressAutoHyphens/>
        <w:spacing w:after="0" w:line="240" w:lineRule="auto"/>
        <w:jc w:val="both"/>
        <w:rPr>
          <w:rFonts w:ascii="Times New Roman" w:eastAsia="AGaramondPro-Regular" w:hAnsi="Times New Roman" w:cs="Times New Roman"/>
          <w:sz w:val="24"/>
          <w:szCs w:val="24"/>
          <w:lang w:val="hr-HR"/>
        </w:rPr>
      </w:pPr>
      <w:r w:rsidRPr="004B6827">
        <w:rPr>
          <w:rFonts w:ascii="Times New Roman" w:hAnsi="Times New Roman" w:cs="Times New Roman"/>
          <w:sz w:val="24"/>
          <w:szCs w:val="24"/>
          <w:lang w:val="hr-HR" w:eastAsia="zh-CN"/>
        </w:rPr>
        <w:t>Primarna prevencija malignih tumora podrazumijeva educiranje javnosti o čimbenicima rizika za nastanak istih, uklanjanje rizika odnosno smanjenje izloženosti te očuvanje i unaprjeđenje općeg zdravstvenog stanja usvajanjem zdravih životnih navika. Sukladno navedenom, mjere primarne prevencije primjenjuju se prije nego što se bolest razvije, s ciljem njezina pravodobnog sprječavanja.</w:t>
      </w:r>
    </w:p>
    <w:p w:rsidR="00CC513D" w:rsidRPr="004B6827"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rsidR="002D7197" w:rsidRPr="004B6827"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Podizanje razine svijesti o navedenim čimbenicima u društvu kao cjelini kontinuiran je proces, a potrebno ga je provoditi i među zdravstvenim djelatnicima i profesionalnim skupinama koje imaju značajnu ulogu u društvu, a ujedno ga je potrebno prilagoditi i svim dobnim skupinama cjelokupne populacije. Jačanje svijesti javnosti o ulozi čimbenika rizika za nastanak malignih bolesti jedan je od ključnih koraka prema smanjenju broja novooboljelih.</w:t>
      </w:r>
    </w:p>
    <w:p w:rsidR="00CC513D" w:rsidRPr="004B6827"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rsidR="002D7197" w:rsidRPr="004B6827"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Kako bi se sve navedeno moglo što uspješnije provesti potrebno je dodatno osnažiti područje javnog zdravstva u smislu znanja, vještina i osoblja te unaprijediti suradnju između zdravstvenih stručnjaka, tvoraca javnih politika u zdravstvu, ali i u ekonomiji, gospodarstvu, odgoju i obrazovanju, socijalnoj zaštiti, radu i mirovinskom sustavu, demografiji i sl. te u javnosti, s obzirom na to da je isto nužno za provođenje programa prevencije na svim razinama.</w:t>
      </w:r>
      <w:r w:rsidR="002D7197" w:rsidRPr="004B6827">
        <w:rPr>
          <w:rFonts w:ascii="Times New Roman" w:hAnsi="Times New Roman" w:cs="Times New Roman"/>
          <w:sz w:val="24"/>
          <w:szCs w:val="24"/>
          <w:lang w:val="hr-HR" w:eastAsia="zh-CN"/>
        </w:rPr>
        <w:t xml:space="preserve"> </w:t>
      </w:r>
    </w:p>
    <w:p w:rsidR="00CC513D" w:rsidRPr="004B6827" w:rsidRDefault="00CC513D"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rsidR="002D7197" w:rsidRPr="004B6827" w:rsidRDefault="00EC5D4B" w:rsidP="002D7197">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U provedbi mjera primarne prevencije nužan je </w:t>
      </w:r>
      <w:proofErr w:type="spellStart"/>
      <w:r w:rsidRPr="004B6827">
        <w:rPr>
          <w:rFonts w:ascii="Times New Roman" w:hAnsi="Times New Roman" w:cs="Times New Roman"/>
          <w:sz w:val="24"/>
          <w:szCs w:val="24"/>
          <w:lang w:val="hr-HR" w:eastAsia="zh-CN"/>
        </w:rPr>
        <w:t>intersektorski</w:t>
      </w:r>
      <w:proofErr w:type="spellEnd"/>
      <w:r w:rsidRPr="004B6827">
        <w:rPr>
          <w:rFonts w:ascii="Times New Roman" w:hAnsi="Times New Roman" w:cs="Times New Roman"/>
          <w:sz w:val="24"/>
          <w:szCs w:val="24"/>
          <w:lang w:val="hr-HR" w:eastAsia="zh-CN"/>
        </w:rPr>
        <w:t xml:space="preserve"> i multidisciplinarni pristup s većim brojem sudionika, uključujući središnja i lokalna tijela vlasti, obrazovne institucije, institucije u zdravstvu, nevladine udruge i medije, ali i relevantne europske dionike koji mogu</w:t>
      </w:r>
      <w:r w:rsidR="00001B5E" w:rsidRPr="004B6827">
        <w:rPr>
          <w:rFonts w:ascii="Times New Roman" w:hAnsi="Times New Roman" w:cs="Times New Roman"/>
          <w:sz w:val="24"/>
          <w:szCs w:val="24"/>
          <w:lang w:val="hr-HR" w:eastAsia="zh-CN"/>
        </w:rPr>
        <w:t xml:space="preserve"> dati</w:t>
      </w:r>
      <w:r w:rsidRPr="004B6827">
        <w:rPr>
          <w:rFonts w:ascii="Times New Roman" w:hAnsi="Times New Roman" w:cs="Times New Roman"/>
          <w:sz w:val="24"/>
          <w:szCs w:val="24"/>
          <w:lang w:val="hr-HR" w:eastAsia="zh-CN"/>
        </w:rPr>
        <w:t xml:space="preserve"> dodatne smjernice i </w:t>
      </w:r>
      <w:r w:rsidR="00001B5E" w:rsidRPr="004B6827">
        <w:rPr>
          <w:rFonts w:ascii="Times New Roman" w:hAnsi="Times New Roman" w:cs="Times New Roman"/>
          <w:sz w:val="24"/>
          <w:szCs w:val="24"/>
          <w:lang w:val="hr-HR" w:eastAsia="zh-CN"/>
        </w:rPr>
        <w:t xml:space="preserve">pružiti </w:t>
      </w:r>
      <w:r w:rsidRPr="004B6827">
        <w:rPr>
          <w:rFonts w:ascii="Times New Roman" w:hAnsi="Times New Roman" w:cs="Times New Roman"/>
          <w:sz w:val="24"/>
          <w:szCs w:val="24"/>
          <w:lang w:val="hr-HR" w:eastAsia="zh-CN"/>
        </w:rPr>
        <w:t>podršku</w:t>
      </w:r>
      <w:r w:rsidR="002D7197" w:rsidRPr="004B6827">
        <w:rPr>
          <w:rFonts w:ascii="Times New Roman" w:hAnsi="Times New Roman" w:cs="Times New Roman"/>
          <w:sz w:val="24"/>
          <w:szCs w:val="24"/>
          <w:lang w:val="hr-HR" w:eastAsia="zh-CN"/>
        </w:rPr>
        <w:t>.</w:t>
      </w:r>
    </w:p>
    <w:p w:rsidR="00CC513D" w:rsidRPr="004B6827" w:rsidRDefault="00CC513D" w:rsidP="00BD4E2D">
      <w:pPr>
        <w:suppressAutoHyphens/>
        <w:spacing w:after="0" w:line="240" w:lineRule="auto"/>
        <w:jc w:val="both"/>
        <w:rPr>
          <w:rFonts w:ascii="Times New Roman" w:hAnsi="Times New Roman" w:cs="Times New Roman"/>
          <w:sz w:val="24"/>
          <w:szCs w:val="24"/>
          <w:lang w:val="hr-HR" w:eastAsia="zh-CN"/>
        </w:rPr>
      </w:pPr>
    </w:p>
    <w:p w:rsidR="00BD4E2D" w:rsidRPr="004B6827" w:rsidRDefault="00865995" w:rsidP="00BD4E2D">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Planiranje preventivnih aktivnosti u nadolazećim godinama trebalo bi temeljiti na unaprjeđenju praćenja učinkovitosti svih mjera na području promicanja zdravlja i primarne prevencije primjenom pokazatelja koji su usporedivi s onima koji se koriste u drugim zemljama</w:t>
      </w:r>
      <w:r w:rsidR="00756CAC" w:rsidRPr="004B6827">
        <w:rPr>
          <w:rFonts w:ascii="Times New Roman" w:hAnsi="Times New Roman" w:cs="Times New Roman"/>
          <w:sz w:val="24"/>
          <w:szCs w:val="24"/>
          <w:lang w:val="hr-HR" w:eastAsia="zh-CN"/>
        </w:rPr>
        <w:t>.</w:t>
      </w:r>
    </w:p>
    <w:p w:rsidR="00CC513D" w:rsidRPr="004B6827" w:rsidRDefault="00CC513D" w:rsidP="00E5262A">
      <w:pPr>
        <w:suppressAutoHyphens/>
        <w:spacing w:after="0" w:line="240" w:lineRule="auto"/>
        <w:jc w:val="both"/>
        <w:rPr>
          <w:rFonts w:ascii="Times New Roman" w:hAnsi="Times New Roman" w:cs="Times New Roman"/>
          <w:sz w:val="24"/>
          <w:szCs w:val="24"/>
          <w:lang w:val="hr-HR" w:eastAsia="zh-CN"/>
        </w:rPr>
      </w:pPr>
    </w:p>
    <w:p w:rsidR="00E5262A" w:rsidRPr="004B6827" w:rsidRDefault="003E7CBA" w:rsidP="004B08A3">
      <w:pPr>
        <w:spacing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Republika </w:t>
      </w:r>
      <w:r w:rsidR="00865995" w:rsidRPr="004B6827">
        <w:rPr>
          <w:rFonts w:ascii="Times New Roman" w:hAnsi="Times New Roman" w:cs="Times New Roman"/>
          <w:sz w:val="24"/>
          <w:szCs w:val="24"/>
          <w:lang w:val="hr-HR" w:eastAsia="zh-CN"/>
        </w:rPr>
        <w:t xml:space="preserve">Hrvatska u cjelini bilježi visoku pojavnost brojnih čimbenika rizičnog ponašanja. Prema procjenama </w:t>
      </w:r>
      <w:r w:rsidR="004B08A3" w:rsidRPr="004B6827">
        <w:rPr>
          <w:rStyle w:val="tlid-translation"/>
          <w:rFonts w:ascii="Times New Roman" w:hAnsi="Times New Roman" w:cs="Times New Roman"/>
          <w:sz w:val="24"/>
          <w:szCs w:val="24"/>
          <w:lang w:val="hr-HR"/>
        </w:rPr>
        <w:t>Instituta za mjerenje i procjenu zdravlja</w:t>
      </w:r>
      <w:r w:rsidR="004B08A3" w:rsidRPr="004B6827">
        <w:rPr>
          <w:rStyle w:val="tlid-translation"/>
          <w:rFonts w:ascii="Roboto" w:hAnsi="Roboto"/>
          <w:lang w:val="hr-HR"/>
        </w:rPr>
        <w:t xml:space="preserve"> </w:t>
      </w:r>
      <w:r w:rsidR="004B08A3" w:rsidRPr="004B6827">
        <w:rPr>
          <w:rFonts w:ascii="Times New Roman" w:hAnsi="Times New Roman" w:cs="Times New Roman"/>
          <w:i/>
          <w:sz w:val="24"/>
          <w:szCs w:val="24"/>
          <w:lang w:val="hr-HR" w:eastAsia="zh-CN"/>
        </w:rPr>
        <w:t xml:space="preserve"> (engl. </w:t>
      </w:r>
      <w:r w:rsidR="00BD4E2D" w:rsidRPr="004B6827">
        <w:rPr>
          <w:rFonts w:ascii="Times New Roman" w:hAnsi="Times New Roman" w:cs="Times New Roman"/>
          <w:i/>
          <w:sz w:val="24"/>
          <w:szCs w:val="24"/>
          <w:lang w:val="hr-HR" w:eastAsia="zh-CN"/>
        </w:rPr>
        <w:t xml:space="preserve">Institute for Health </w:t>
      </w:r>
      <w:proofErr w:type="spellStart"/>
      <w:r w:rsidR="00BD4E2D" w:rsidRPr="004B6827">
        <w:rPr>
          <w:rFonts w:ascii="Times New Roman" w:hAnsi="Times New Roman" w:cs="Times New Roman"/>
          <w:i/>
          <w:sz w:val="24"/>
          <w:szCs w:val="24"/>
          <w:lang w:val="hr-HR" w:eastAsia="zh-CN"/>
        </w:rPr>
        <w:t>Metrics</w:t>
      </w:r>
      <w:proofErr w:type="spellEnd"/>
      <w:r w:rsidR="00BD4E2D" w:rsidRPr="004B6827">
        <w:rPr>
          <w:rFonts w:ascii="Times New Roman" w:hAnsi="Times New Roman" w:cs="Times New Roman"/>
          <w:i/>
          <w:sz w:val="24"/>
          <w:szCs w:val="24"/>
          <w:lang w:val="hr-HR" w:eastAsia="zh-CN"/>
        </w:rPr>
        <w:t xml:space="preserve"> </w:t>
      </w:r>
      <w:proofErr w:type="spellStart"/>
      <w:r w:rsidR="00BD4E2D" w:rsidRPr="004B6827">
        <w:rPr>
          <w:rFonts w:ascii="Times New Roman" w:hAnsi="Times New Roman" w:cs="Times New Roman"/>
          <w:i/>
          <w:sz w:val="24"/>
          <w:szCs w:val="24"/>
          <w:lang w:val="hr-HR" w:eastAsia="zh-CN"/>
        </w:rPr>
        <w:t>and</w:t>
      </w:r>
      <w:proofErr w:type="spellEnd"/>
      <w:r w:rsidR="00BD4E2D" w:rsidRPr="004B6827">
        <w:rPr>
          <w:rFonts w:ascii="Times New Roman" w:hAnsi="Times New Roman" w:cs="Times New Roman"/>
          <w:i/>
          <w:sz w:val="24"/>
          <w:szCs w:val="24"/>
          <w:lang w:val="hr-HR" w:eastAsia="zh-CN"/>
        </w:rPr>
        <w:t xml:space="preserve"> </w:t>
      </w:r>
      <w:proofErr w:type="spellStart"/>
      <w:r w:rsidR="00BD4E2D" w:rsidRPr="004B6827">
        <w:rPr>
          <w:rFonts w:ascii="Times New Roman" w:hAnsi="Times New Roman" w:cs="Times New Roman"/>
          <w:i/>
          <w:sz w:val="24"/>
          <w:szCs w:val="24"/>
          <w:lang w:val="hr-HR" w:eastAsia="zh-CN"/>
        </w:rPr>
        <w:t>Evaluation</w:t>
      </w:r>
      <w:proofErr w:type="spellEnd"/>
      <w:r w:rsidR="004B08A3" w:rsidRPr="004B6827">
        <w:rPr>
          <w:rFonts w:ascii="Times New Roman" w:hAnsi="Times New Roman" w:cs="Times New Roman"/>
          <w:sz w:val="24"/>
          <w:szCs w:val="24"/>
          <w:lang w:val="hr-HR" w:eastAsia="zh-CN"/>
        </w:rPr>
        <w:t xml:space="preserve">, </w:t>
      </w:r>
      <w:r w:rsidR="00BD4E2D" w:rsidRPr="004B6827">
        <w:rPr>
          <w:rFonts w:ascii="Times New Roman" w:hAnsi="Times New Roman" w:cs="Times New Roman"/>
          <w:sz w:val="24"/>
          <w:szCs w:val="24"/>
          <w:lang w:val="hr-HR" w:eastAsia="zh-CN"/>
        </w:rPr>
        <w:t xml:space="preserve">IHME), </w:t>
      </w:r>
      <w:r w:rsidR="00FD1B65" w:rsidRPr="004B6827">
        <w:rPr>
          <w:rFonts w:ascii="Times New Roman" w:hAnsi="Times New Roman" w:cs="Times New Roman"/>
          <w:sz w:val="24"/>
          <w:szCs w:val="24"/>
          <w:lang w:val="hr-HR" w:eastAsia="zh-CN"/>
        </w:rPr>
        <w:t xml:space="preserve">više od trećine </w:t>
      </w:r>
      <w:r w:rsidR="00BD4E2D" w:rsidRPr="004B6827">
        <w:rPr>
          <w:rFonts w:ascii="Times New Roman" w:hAnsi="Times New Roman" w:cs="Times New Roman"/>
          <w:sz w:val="24"/>
          <w:szCs w:val="24"/>
          <w:lang w:val="hr-HR" w:eastAsia="zh-CN"/>
        </w:rPr>
        <w:t>(36</w:t>
      </w:r>
      <w:r w:rsidR="000D6D88" w:rsidRPr="004B6827">
        <w:rPr>
          <w:rFonts w:ascii="Times New Roman" w:hAnsi="Times New Roman" w:cs="Times New Roman"/>
          <w:sz w:val="24"/>
          <w:szCs w:val="24"/>
          <w:lang w:val="hr-HR" w:eastAsia="zh-CN"/>
        </w:rPr>
        <w:t xml:space="preserve"> </w:t>
      </w:r>
      <w:r w:rsidR="00BD4E2D" w:rsidRPr="004B6827">
        <w:rPr>
          <w:rFonts w:ascii="Times New Roman" w:hAnsi="Times New Roman" w:cs="Times New Roman"/>
          <w:sz w:val="24"/>
          <w:szCs w:val="24"/>
          <w:lang w:val="hr-HR" w:eastAsia="zh-CN"/>
        </w:rPr>
        <w:t>%)</w:t>
      </w:r>
      <w:r w:rsidR="00FD1B65" w:rsidRPr="004B6827">
        <w:rPr>
          <w:rFonts w:ascii="Times New Roman" w:hAnsi="Times New Roman" w:cs="Times New Roman"/>
          <w:sz w:val="24"/>
          <w:szCs w:val="24"/>
          <w:lang w:val="hr-HR" w:eastAsia="zh-CN"/>
        </w:rPr>
        <w:t xml:space="preserve"> ukupnog teret</w:t>
      </w:r>
      <w:r w:rsidR="000D6D88" w:rsidRPr="004B6827">
        <w:rPr>
          <w:rFonts w:ascii="Times New Roman" w:hAnsi="Times New Roman" w:cs="Times New Roman"/>
          <w:sz w:val="24"/>
          <w:szCs w:val="24"/>
          <w:lang w:val="hr-HR" w:eastAsia="zh-CN"/>
        </w:rPr>
        <w:t>a</w:t>
      </w:r>
      <w:r w:rsidR="00FD1B65" w:rsidRPr="004B6827">
        <w:rPr>
          <w:rFonts w:ascii="Times New Roman" w:hAnsi="Times New Roman" w:cs="Times New Roman"/>
          <w:sz w:val="24"/>
          <w:szCs w:val="24"/>
          <w:lang w:val="hr-HR" w:eastAsia="zh-CN"/>
        </w:rPr>
        <w:t xml:space="preserve"> bolesti u </w:t>
      </w:r>
      <w:r w:rsidRPr="004B6827">
        <w:rPr>
          <w:rFonts w:ascii="Times New Roman" w:hAnsi="Times New Roman" w:cs="Times New Roman"/>
          <w:sz w:val="24"/>
          <w:szCs w:val="24"/>
          <w:lang w:val="hr-HR" w:eastAsia="zh-CN"/>
        </w:rPr>
        <w:t xml:space="preserve">Republici </w:t>
      </w:r>
      <w:r w:rsidR="00FD1B65" w:rsidRPr="004B6827">
        <w:rPr>
          <w:rFonts w:ascii="Times New Roman" w:hAnsi="Times New Roman" w:cs="Times New Roman"/>
          <w:sz w:val="24"/>
          <w:szCs w:val="24"/>
          <w:lang w:val="hr-HR" w:eastAsia="zh-CN"/>
        </w:rPr>
        <w:t xml:space="preserve">Hrvatskoj </w:t>
      </w:r>
      <w:r w:rsidR="000D6D88" w:rsidRPr="004B6827">
        <w:rPr>
          <w:rFonts w:ascii="Times New Roman" w:hAnsi="Times New Roman" w:cs="Times New Roman"/>
          <w:sz w:val="24"/>
          <w:szCs w:val="24"/>
          <w:lang w:val="hr-HR" w:eastAsia="zh-CN"/>
        </w:rPr>
        <w:t xml:space="preserve">u 2015. godini (mjereno u izgubljenim godinama života) </w:t>
      </w:r>
      <w:r w:rsidR="00FD1B65" w:rsidRPr="004B6827">
        <w:rPr>
          <w:rFonts w:ascii="Times New Roman" w:hAnsi="Times New Roman" w:cs="Times New Roman"/>
          <w:sz w:val="24"/>
          <w:szCs w:val="24"/>
          <w:lang w:val="hr-HR" w:eastAsia="zh-CN"/>
        </w:rPr>
        <w:t xml:space="preserve">može se pripisati čimbenicima rizičnog ponašanja, ponajviše pušenju, a zatim i zlouporabi alkohola, </w:t>
      </w:r>
      <w:r w:rsidR="000D6D88" w:rsidRPr="004B6827">
        <w:rPr>
          <w:rFonts w:ascii="Times New Roman" w:hAnsi="Times New Roman" w:cs="Times New Roman"/>
          <w:sz w:val="24"/>
          <w:szCs w:val="24"/>
          <w:lang w:val="hr-HR" w:eastAsia="zh-CN"/>
        </w:rPr>
        <w:t xml:space="preserve">lošoj </w:t>
      </w:r>
      <w:r w:rsidR="00FD1B65" w:rsidRPr="004B6827">
        <w:rPr>
          <w:rFonts w:ascii="Times New Roman" w:hAnsi="Times New Roman" w:cs="Times New Roman"/>
          <w:sz w:val="24"/>
          <w:szCs w:val="24"/>
          <w:lang w:val="hr-HR" w:eastAsia="zh-CN"/>
        </w:rPr>
        <w:t xml:space="preserve">prehrani i tjelesnoj neaktivnosti koji doprinose visokom indeksu tjelesne mase </w:t>
      </w:r>
      <w:r w:rsidR="00BD4E2D" w:rsidRPr="004B6827">
        <w:rPr>
          <w:rFonts w:ascii="Times New Roman" w:hAnsi="Times New Roman" w:cs="Times New Roman"/>
          <w:sz w:val="24"/>
          <w:szCs w:val="24"/>
          <w:lang w:val="hr-HR" w:eastAsia="zh-CN"/>
        </w:rPr>
        <w:t>(IHME, 2016).</w:t>
      </w:r>
    </w:p>
    <w:p w:rsidR="00CC513D" w:rsidRPr="004B6827" w:rsidRDefault="00CC513D" w:rsidP="00E5262A">
      <w:pPr>
        <w:suppressAutoHyphens/>
        <w:spacing w:after="0" w:line="240" w:lineRule="auto"/>
        <w:jc w:val="both"/>
        <w:rPr>
          <w:rFonts w:ascii="Times New Roman" w:hAnsi="Times New Roman" w:cs="Times New Roman"/>
          <w:sz w:val="24"/>
          <w:szCs w:val="24"/>
          <w:lang w:val="hr-HR" w:eastAsia="zh-CN"/>
        </w:rPr>
      </w:pPr>
    </w:p>
    <w:p w:rsidR="00E5262A" w:rsidRPr="004B6827" w:rsidRDefault="00FD1B65"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Među čimbenike rizika za razvoj raka spadaju nepravilna prehrana i nedostatna tjelesna aktivnost koje doprinose nastanku prekomjerne tjelesne mase i debljine. Pretilost je važan rizični čimbenik za nastanak mnogih sijela raka kao što su rak dojke, jajnika, debelog crijeva, gušterače i drugi. Promjene načina života u ranoj dobi imaju najveću korist za zdravlje općenito, a ne samo zbog smanjenja rizika od nastanka raka.</w:t>
      </w:r>
      <w:r w:rsidR="00E5262A"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Prevencija raka kroz uravnoteženu prehranu, tjelesnu aktivnost i održavanje odgovarajuće tjelesne mase također može pomoći u sprječavanju drugih bolesti uključujući dijabetes tipa 2 i kardiovaskularne bolesti.</w:t>
      </w:r>
      <w:r w:rsidR="00E5262A"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Vrsta prehrane koja bi mogla zaštitno djelovati na razvoj nekih malignih bolesti uključuje povećanu konzumaciju voća i povrća, hranu bogatu vlaknima i smanjenje unosa masne hrane</w:t>
      </w:r>
      <w:r w:rsidR="00E5262A" w:rsidRPr="004B6827">
        <w:rPr>
          <w:rFonts w:ascii="Times New Roman" w:hAnsi="Times New Roman" w:cs="Times New Roman"/>
          <w:sz w:val="24"/>
          <w:szCs w:val="24"/>
          <w:lang w:val="hr-HR" w:eastAsia="zh-CN"/>
        </w:rPr>
        <w:t xml:space="preserve">. </w:t>
      </w:r>
      <w:r w:rsidR="00AE26A3" w:rsidRPr="004B6827">
        <w:rPr>
          <w:rFonts w:ascii="Times New Roman" w:hAnsi="Times New Roman" w:cs="Times New Roman"/>
          <w:sz w:val="24"/>
          <w:szCs w:val="24"/>
          <w:lang w:val="hr-HR" w:eastAsia="zh-CN"/>
        </w:rPr>
        <w:t>Prema poda</w:t>
      </w:r>
      <w:r w:rsidR="00B731DE" w:rsidRPr="004B6827">
        <w:rPr>
          <w:rFonts w:ascii="Times New Roman" w:hAnsi="Times New Roman" w:cs="Times New Roman"/>
          <w:sz w:val="24"/>
          <w:szCs w:val="24"/>
          <w:lang w:val="hr-HR" w:eastAsia="zh-CN"/>
        </w:rPr>
        <w:t xml:space="preserve">cima istraživanja </w:t>
      </w:r>
      <w:r w:rsidR="004B08A3" w:rsidRPr="004B6827">
        <w:rPr>
          <w:rFonts w:ascii="Times New Roman" w:hAnsi="Times New Roman" w:cs="Times New Roman"/>
          <w:sz w:val="24"/>
          <w:szCs w:val="24"/>
          <w:lang w:val="hr-HR" w:eastAsia="zh-CN"/>
        </w:rPr>
        <w:t>Europske zdravstvene ankete (</w:t>
      </w:r>
      <w:r w:rsidR="004B08A3" w:rsidRPr="004B6827">
        <w:rPr>
          <w:rFonts w:ascii="Times New Roman" w:hAnsi="Times New Roman" w:cs="Times New Roman"/>
          <w:i/>
          <w:sz w:val="24"/>
          <w:szCs w:val="24"/>
          <w:lang w:val="hr-HR" w:eastAsia="zh-CN"/>
        </w:rPr>
        <w:t>engl.</w:t>
      </w:r>
      <w:r w:rsidR="004B08A3" w:rsidRPr="004B6827">
        <w:rPr>
          <w:rFonts w:ascii="Times New Roman" w:hAnsi="Times New Roman" w:cs="Times New Roman"/>
          <w:sz w:val="24"/>
          <w:szCs w:val="24"/>
          <w:lang w:val="hr-HR" w:eastAsia="zh-CN"/>
        </w:rPr>
        <w:t xml:space="preserve"> </w:t>
      </w:r>
      <w:r w:rsidR="00B731DE" w:rsidRPr="004B6827">
        <w:rPr>
          <w:rFonts w:ascii="Times New Roman" w:hAnsi="Times New Roman" w:cs="Times New Roman"/>
          <w:i/>
          <w:sz w:val="24"/>
          <w:szCs w:val="24"/>
          <w:lang w:val="hr-HR" w:eastAsia="zh-CN"/>
        </w:rPr>
        <w:t xml:space="preserve">European Health Interview </w:t>
      </w:r>
      <w:proofErr w:type="spellStart"/>
      <w:r w:rsidR="00B731DE" w:rsidRPr="004B6827">
        <w:rPr>
          <w:rFonts w:ascii="Times New Roman" w:hAnsi="Times New Roman" w:cs="Times New Roman"/>
          <w:i/>
          <w:sz w:val="24"/>
          <w:szCs w:val="24"/>
          <w:lang w:val="hr-HR" w:eastAsia="zh-CN"/>
        </w:rPr>
        <w:t>Survey</w:t>
      </w:r>
      <w:proofErr w:type="spellEnd"/>
      <w:r w:rsidR="004B08A3" w:rsidRPr="004B6827">
        <w:rPr>
          <w:rFonts w:ascii="Times New Roman" w:hAnsi="Times New Roman" w:cs="Times New Roman"/>
          <w:sz w:val="24"/>
          <w:szCs w:val="24"/>
          <w:lang w:val="hr-HR" w:eastAsia="zh-CN"/>
        </w:rPr>
        <w:t xml:space="preserve">, </w:t>
      </w:r>
      <w:r w:rsidR="00B731DE" w:rsidRPr="004B6827">
        <w:rPr>
          <w:rFonts w:ascii="Times New Roman" w:hAnsi="Times New Roman" w:cs="Times New Roman"/>
          <w:sz w:val="24"/>
          <w:szCs w:val="24"/>
          <w:lang w:val="hr-HR" w:eastAsia="zh-CN"/>
        </w:rPr>
        <w:t xml:space="preserve">EHIS) provedenog u Republici Hrvatskoj tijekom 2014. i 2015. godine, 18,0 % odraslih osoba </w:t>
      </w:r>
      <w:r w:rsidR="00AE26A3" w:rsidRPr="004B6827">
        <w:rPr>
          <w:rFonts w:ascii="Times New Roman" w:hAnsi="Times New Roman" w:cs="Times New Roman"/>
          <w:sz w:val="24"/>
          <w:szCs w:val="24"/>
          <w:lang w:val="hr-HR" w:eastAsia="zh-CN"/>
        </w:rPr>
        <w:t xml:space="preserve">je </w:t>
      </w:r>
      <w:r w:rsidR="00B731DE" w:rsidRPr="004B6827">
        <w:rPr>
          <w:rFonts w:ascii="Times New Roman" w:hAnsi="Times New Roman" w:cs="Times New Roman"/>
          <w:sz w:val="24"/>
          <w:szCs w:val="24"/>
          <w:lang w:val="hr-HR" w:eastAsia="zh-CN"/>
        </w:rPr>
        <w:t>pretilo, odnosno imaju indeks tjelesne mase ITM  &gt; = 30 kg/m²</w:t>
      </w:r>
      <w:r w:rsidR="00E5262A" w:rsidRPr="004B6827">
        <w:rPr>
          <w:rFonts w:ascii="Times New Roman" w:hAnsi="Times New Roman" w:cs="Times New Roman"/>
          <w:sz w:val="24"/>
          <w:szCs w:val="24"/>
          <w:lang w:val="hr-HR" w:eastAsia="zh-CN"/>
        </w:rPr>
        <w:t xml:space="preserve">. </w:t>
      </w:r>
      <w:r w:rsidR="00B731DE" w:rsidRPr="004B6827">
        <w:rPr>
          <w:rFonts w:ascii="Times New Roman" w:hAnsi="Times New Roman" w:cs="Times New Roman"/>
          <w:sz w:val="24"/>
          <w:szCs w:val="24"/>
          <w:lang w:val="hr-HR" w:eastAsia="zh-CN"/>
        </w:rPr>
        <w:t>Prema spolnoj raspodjeli, prekomjerna tjelesna ma</w:t>
      </w:r>
      <w:r w:rsidR="007A2A04">
        <w:rPr>
          <w:rFonts w:ascii="Times New Roman" w:hAnsi="Times New Roman" w:cs="Times New Roman"/>
          <w:sz w:val="24"/>
          <w:szCs w:val="24"/>
          <w:lang w:val="hr-HR" w:eastAsia="zh-CN"/>
        </w:rPr>
        <w:t>sa i debljina zastupljenije su kod</w:t>
      </w:r>
      <w:r w:rsidR="00B731DE" w:rsidRPr="004B6827">
        <w:rPr>
          <w:rFonts w:ascii="Times New Roman" w:hAnsi="Times New Roman" w:cs="Times New Roman"/>
          <w:sz w:val="24"/>
          <w:szCs w:val="24"/>
          <w:lang w:val="hr-HR" w:eastAsia="zh-CN"/>
        </w:rPr>
        <w:t xml:space="preserve"> muškaraca u odnosu na žene. Od 2015. godine Republika Hrvatska uključena je u projekt SZO</w:t>
      </w:r>
      <w:r w:rsidR="003E7CBA" w:rsidRPr="004B6827">
        <w:rPr>
          <w:rFonts w:ascii="Times New Roman" w:hAnsi="Times New Roman" w:cs="Times New Roman"/>
          <w:sz w:val="24"/>
          <w:szCs w:val="24"/>
          <w:lang w:val="hr-HR" w:eastAsia="zh-CN"/>
        </w:rPr>
        <w:t>-e</w:t>
      </w:r>
      <w:r w:rsidR="00B731DE" w:rsidRPr="004B6827">
        <w:rPr>
          <w:rFonts w:ascii="Times New Roman" w:hAnsi="Times New Roman" w:cs="Times New Roman"/>
          <w:sz w:val="24"/>
          <w:szCs w:val="24"/>
          <w:lang w:val="hr-HR" w:eastAsia="zh-CN"/>
        </w:rPr>
        <w:t xml:space="preserve"> </w:t>
      </w:r>
      <w:r w:rsidR="004B08A3" w:rsidRPr="004B6827">
        <w:rPr>
          <w:rFonts w:ascii="Times New Roman" w:hAnsi="Times New Roman" w:cs="Times New Roman"/>
          <w:sz w:val="24"/>
          <w:szCs w:val="24"/>
          <w:lang w:val="hr-HR"/>
        </w:rPr>
        <w:t>Europske inicijativ</w:t>
      </w:r>
      <w:r w:rsidR="007D4458">
        <w:rPr>
          <w:rFonts w:ascii="Times New Roman" w:hAnsi="Times New Roman" w:cs="Times New Roman"/>
          <w:sz w:val="24"/>
          <w:szCs w:val="24"/>
          <w:lang w:val="hr-HR"/>
        </w:rPr>
        <w:t>e praćenja debljine kod</w:t>
      </w:r>
      <w:r w:rsidR="004B08A3" w:rsidRPr="004B6827">
        <w:rPr>
          <w:rFonts w:ascii="Times New Roman" w:hAnsi="Times New Roman" w:cs="Times New Roman"/>
          <w:sz w:val="24"/>
          <w:szCs w:val="24"/>
          <w:lang w:val="hr-HR"/>
        </w:rPr>
        <w:t xml:space="preserve"> djece</w:t>
      </w:r>
      <w:r w:rsidR="004B08A3" w:rsidRPr="004B6827">
        <w:rPr>
          <w:rFonts w:ascii="Times New Roman" w:hAnsi="Times New Roman" w:cs="Times New Roman"/>
          <w:i/>
          <w:sz w:val="24"/>
          <w:szCs w:val="24"/>
          <w:lang w:val="hr-HR" w:eastAsia="zh-CN"/>
        </w:rPr>
        <w:t xml:space="preserve"> (engl. </w:t>
      </w:r>
      <w:proofErr w:type="spellStart"/>
      <w:r w:rsidR="00B731DE" w:rsidRPr="004B6827">
        <w:rPr>
          <w:rFonts w:ascii="Times New Roman" w:hAnsi="Times New Roman" w:cs="Times New Roman"/>
          <w:i/>
          <w:sz w:val="24"/>
          <w:szCs w:val="24"/>
          <w:lang w:val="hr-HR" w:eastAsia="zh-CN"/>
        </w:rPr>
        <w:t>Childhood</w:t>
      </w:r>
      <w:proofErr w:type="spellEnd"/>
      <w:r w:rsidR="00B731DE" w:rsidRPr="004B6827">
        <w:rPr>
          <w:rFonts w:ascii="Times New Roman" w:hAnsi="Times New Roman" w:cs="Times New Roman"/>
          <w:i/>
          <w:sz w:val="24"/>
          <w:szCs w:val="24"/>
          <w:lang w:val="hr-HR" w:eastAsia="zh-CN"/>
        </w:rPr>
        <w:t xml:space="preserve"> </w:t>
      </w:r>
      <w:proofErr w:type="spellStart"/>
      <w:r w:rsidR="00B731DE" w:rsidRPr="004B6827">
        <w:rPr>
          <w:rFonts w:ascii="Times New Roman" w:hAnsi="Times New Roman" w:cs="Times New Roman"/>
          <w:i/>
          <w:sz w:val="24"/>
          <w:szCs w:val="24"/>
          <w:lang w:val="hr-HR" w:eastAsia="zh-CN"/>
        </w:rPr>
        <w:t>Obesity</w:t>
      </w:r>
      <w:proofErr w:type="spellEnd"/>
      <w:r w:rsidR="00B731DE" w:rsidRPr="004B6827">
        <w:rPr>
          <w:rFonts w:ascii="Times New Roman" w:hAnsi="Times New Roman" w:cs="Times New Roman"/>
          <w:i/>
          <w:sz w:val="24"/>
          <w:szCs w:val="24"/>
          <w:lang w:val="hr-HR" w:eastAsia="zh-CN"/>
        </w:rPr>
        <w:t xml:space="preserve"> </w:t>
      </w:r>
      <w:proofErr w:type="spellStart"/>
      <w:r w:rsidR="00B731DE" w:rsidRPr="004B6827">
        <w:rPr>
          <w:rFonts w:ascii="Times New Roman" w:hAnsi="Times New Roman" w:cs="Times New Roman"/>
          <w:i/>
          <w:sz w:val="24"/>
          <w:szCs w:val="24"/>
          <w:lang w:val="hr-HR" w:eastAsia="zh-CN"/>
        </w:rPr>
        <w:t>Surveillance</w:t>
      </w:r>
      <w:proofErr w:type="spellEnd"/>
      <w:r w:rsidR="00B731DE" w:rsidRPr="004B6827">
        <w:rPr>
          <w:rFonts w:ascii="Times New Roman" w:hAnsi="Times New Roman" w:cs="Times New Roman"/>
          <w:i/>
          <w:sz w:val="24"/>
          <w:szCs w:val="24"/>
          <w:lang w:val="hr-HR" w:eastAsia="zh-CN"/>
        </w:rPr>
        <w:t xml:space="preserve"> </w:t>
      </w:r>
      <w:proofErr w:type="spellStart"/>
      <w:r w:rsidR="00B731DE" w:rsidRPr="004B6827">
        <w:rPr>
          <w:rFonts w:ascii="Times New Roman" w:hAnsi="Times New Roman" w:cs="Times New Roman"/>
          <w:i/>
          <w:sz w:val="24"/>
          <w:szCs w:val="24"/>
          <w:lang w:val="hr-HR" w:eastAsia="zh-CN"/>
        </w:rPr>
        <w:t>Initiative</w:t>
      </w:r>
      <w:proofErr w:type="spellEnd"/>
      <w:r w:rsidR="004B08A3" w:rsidRPr="004B6827">
        <w:rPr>
          <w:rFonts w:ascii="Times New Roman" w:hAnsi="Times New Roman" w:cs="Times New Roman"/>
          <w:sz w:val="24"/>
          <w:szCs w:val="24"/>
          <w:lang w:val="hr-HR" w:eastAsia="zh-CN"/>
        </w:rPr>
        <w:t>,</w:t>
      </w:r>
      <w:r w:rsidR="00B731DE" w:rsidRPr="004B6827">
        <w:rPr>
          <w:rFonts w:ascii="Times New Roman" w:hAnsi="Times New Roman" w:cs="Times New Roman"/>
          <w:sz w:val="24"/>
          <w:szCs w:val="24"/>
          <w:lang w:val="hr-HR" w:eastAsia="zh-CN"/>
        </w:rPr>
        <w:t xml:space="preserve"> COSI</w:t>
      </w:r>
      <w:r w:rsidR="004B08A3" w:rsidRPr="004B6827">
        <w:rPr>
          <w:rFonts w:ascii="Times New Roman" w:hAnsi="Times New Roman" w:cs="Times New Roman"/>
          <w:sz w:val="24"/>
          <w:szCs w:val="24"/>
          <w:lang w:val="hr-HR" w:eastAsia="zh-CN"/>
        </w:rPr>
        <w:t>)</w:t>
      </w:r>
      <w:r w:rsidR="00AE26A3" w:rsidRPr="004B6827">
        <w:rPr>
          <w:rFonts w:ascii="Times New Roman" w:hAnsi="Times New Roman" w:cs="Times New Roman"/>
          <w:sz w:val="24"/>
          <w:szCs w:val="24"/>
          <w:lang w:val="hr-HR" w:eastAsia="zh-CN"/>
        </w:rPr>
        <w:t xml:space="preserve"> </w:t>
      </w:r>
      <w:r w:rsidR="00B731DE" w:rsidRPr="004B6827">
        <w:rPr>
          <w:rFonts w:ascii="Times New Roman" w:hAnsi="Times New Roman" w:cs="Times New Roman"/>
          <w:sz w:val="24"/>
          <w:szCs w:val="24"/>
          <w:lang w:val="hr-HR" w:eastAsia="zh-CN"/>
        </w:rPr>
        <w:t>primjen</w:t>
      </w:r>
      <w:r w:rsidR="00AE26A3" w:rsidRPr="004B6827">
        <w:rPr>
          <w:rFonts w:ascii="Times New Roman" w:hAnsi="Times New Roman" w:cs="Times New Roman"/>
          <w:sz w:val="24"/>
          <w:szCs w:val="24"/>
          <w:lang w:val="hr-HR" w:eastAsia="zh-CN"/>
        </w:rPr>
        <w:t>om</w:t>
      </w:r>
      <w:r w:rsidR="00B731DE" w:rsidRPr="004B6827">
        <w:rPr>
          <w:rFonts w:ascii="Times New Roman" w:hAnsi="Times New Roman" w:cs="Times New Roman"/>
          <w:sz w:val="24"/>
          <w:szCs w:val="24"/>
          <w:lang w:val="hr-HR" w:eastAsia="zh-CN"/>
        </w:rPr>
        <w:t xml:space="preserve"> jedinstvenog sust</w:t>
      </w:r>
      <w:r w:rsidR="00AE26A3" w:rsidRPr="004B6827">
        <w:rPr>
          <w:rFonts w:ascii="Times New Roman" w:hAnsi="Times New Roman" w:cs="Times New Roman"/>
          <w:sz w:val="24"/>
          <w:szCs w:val="24"/>
          <w:lang w:val="hr-HR" w:eastAsia="zh-CN"/>
        </w:rPr>
        <w:t xml:space="preserve">ava standardiziranog mjerenja </w:t>
      </w:r>
      <w:r w:rsidR="00B731DE" w:rsidRPr="004B6827">
        <w:rPr>
          <w:rFonts w:ascii="Times New Roman" w:hAnsi="Times New Roman" w:cs="Times New Roman"/>
          <w:sz w:val="24"/>
          <w:szCs w:val="24"/>
          <w:lang w:val="hr-HR" w:eastAsia="zh-CN"/>
        </w:rPr>
        <w:t xml:space="preserve">i </w:t>
      </w:r>
      <w:r w:rsidR="00AE26A3" w:rsidRPr="004B6827">
        <w:rPr>
          <w:rFonts w:ascii="Times New Roman" w:hAnsi="Times New Roman" w:cs="Times New Roman"/>
          <w:sz w:val="24"/>
          <w:szCs w:val="24"/>
          <w:lang w:val="hr-HR" w:eastAsia="zh-CN"/>
        </w:rPr>
        <w:t>praćenja</w:t>
      </w:r>
      <w:r w:rsidR="00B731DE" w:rsidRPr="004B6827">
        <w:rPr>
          <w:rFonts w:ascii="Times New Roman" w:hAnsi="Times New Roman" w:cs="Times New Roman"/>
          <w:sz w:val="24"/>
          <w:szCs w:val="24"/>
          <w:lang w:val="hr-HR" w:eastAsia="zh-CN"/>
        </w:rPr>
        <w:t xml:space="preserve"> trendova prekom</w:t>
      </w:r>
      <w:r w:rsidR="007D4458">
        <w:rPr>
          <w:rFonts w:ascii="Times New Roman" w:hAnsi="Times New Roman" w:cs="Times New Roman"/>
          <w:sz w:val="24"/>
          <w:szCs w:val="24"/>
          <w:lang w:val="hr-HR" w:eastAsia="zh-CN"/>
        </w:rPr>
        <w:t>jerne tjelesne mase i debljine kod</w:t>
      </w:r>
      <w:r w:rsidR="00B731DE" w:rsidRPr="004B6827">
        <w:rPr>
          <w:rFonts w:ascii="Times New Roman" w:hAnsi="Times New Roman" w:cs="Times New Roman"/>
          <w:sz w:val="24"/>
          <w:szCs w:val="24"/>
          <w:lang w:val="hr-HR" w:eastAsia="zh-CN"/>
        </w:rPr>
        <w:t xml:space="preserve"> osnovnoškolske djece. Prema rezultatima istraživanja, 13,9 % djece u </w:t>
      </w:r>
      <w:r w:rsidR="003E7CBA" w:rsidRPr="004B6827">
        <w:rPr>
          <w:rFonts w:ascii="Times New Roman" w:hAnsi="Times New Roman" w:cs="Times New Roman"/>
          <w:sz w:val="24"/>
          <w:szCs w:val="24"/>
          <w:lang w:val="hr-HR" w:eastAsia="zh-CN"/>
        </w:rPr>
        <w:t xml:space="preserve">Republici </w:t>
      </w:r>
      <w:r w:rsidR="00B731DE" w:rsidRPr="004B6827">
        <w:rPr>
          <w:rFonts w:ascii="Times New Roman" w:hAnsi="Times New Roman" w:cs="Times New Roman"/>
          <w:sz w:val="24"/>
          <w:szCs w:val="24"/>
          <w:lang w:val="hr-HR" w:eastAsia="zh-CN"/>
        </w:rPr>
        <w:t>Hrvatskoj u dobi od sedam godina je pretilo</w:t>
      </w:r>
      <w:r w:rsidR="00E5262A" w:rsidRPr="004B6827">
        <w:rPr>
          <w:rFonts w:ascii="Times New Roman" w:hAnsi="Times New Roman" w:cs="Times New Roman"/>
          <w:sz w:val="24"/>
          <w:szCs w:val="24"/>
          <w:lang w:val="hr-HR" w:eastAsia="zh-CN"/>
        </w:rPr>
        <w:t>.</w:t>
      </w:r>
    </w:p>
    <w:p w:rsidR="00E5262A" w:rsidRPr="004B6827" w:rsidRDefault="00E5262A" w:rsidP="00E5262A">
      <w:pPr>
        <w:suppressAutoHyphens/>
        <w:spacing w:after="0" w:line="240" w:lineRule="auto"/>
        <w:ind w:left="360"/>
        <w:jc w:val="both"/>
        <w:rPr>
          <w:rFonts w:ascii="Times New Roman" w:hAnsi="Times New Roman" w:cs="Times New Roman"/>
          <w:sz w:val="24"/>
          <w:szCs w:val="24"/>
          <w:lang w:val="hr-HR" w:eastAsia="zh-CN"/>
        </w:rPr>
      </w:pPr>
    </w:p>
    <w:p w:rsidR="00E5262A" w:rsidRPr="004B6827" w:rsidRDefault="00AC1F7B"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Akcijski plan za prevenciju i smanjenje prekomjerne tjelesne težine donesen je za razdoblje od 2010. do 2012. godine. Nacionalne smjernice za prehranu učenika u osnovnim školama donesene su 2013. godine, a njihova se intenzivnija implementacija trenutno provodi kroz Nacionalni program </w:t>
      </w:r>
      <w:r w:rsidRPr="004B6827">
        <w:rPr>
          <w:rFonts w:ascii="Times New Roman" w:hAnsi="Times New Roman" w:cs="Times New Roman"/>
          <w:i/>
          <w:sz w:val="24"/>
          <w:szCs w:val="24"/>
          <w:lang w:val="hr-HR" w:eastAsia="zh-CN"/>
        </w:rPr>
        <w:t>Živjeti zdravo</w:t>
      </w:r>
      <w:r w:rsidR="00E5262A" w:rsidRPr="004B6827">
        <w:rPr>
          <w:rFonts w:ascii="Times New Roman" w:hAnsi="Times New Roman" w:cs="Times New Roman"/>
          <w:sz w:val="24"/>
          <w:szCs w:val="24"/>
          <w:lang w:val="hr-HR" w:eastAsia="zh-CN"/>
        </w:rPr>
        <w:t xml:space="preserve">. </w:t>
      </w:r>
      <w:r w:rsidR="00076D17" w:rsidRPr="004B6827">
        <w:rPr>
          <w:rFonts w:ascii="Times New Roman" w:hAnsi="Times New Roman" w:cs="Times New Roman"/>
          <w:sz w:val="24"/>
          <w:szCs w:val="24"/>
          <w:lang w:val="hr-HR" w:eastAsia="zh-CN"/>
        </w:rPr>
        <w:t xml:space="preserve">Nacionalni program </w:t>
      </w:r>
      <w:r w:rsidR="00076D17" w:rsidRPr="004B6827">
        <w:rPr>
          <w:rFonts w:ascii="Times New Roman" w:hAnsi="Times New Roman" w:cs="Times New Roman"/>
          <w:i/>
          <w:sz w:val="24"/>
          <w:szCs w:val="24"/>
          <w:lang w:val="hr-HR" w:eastAsia="zh-CN"/>
        </w:rPr>
        <w:t>Živjeti zdravo</w:t>
      </w:r>
      <w:r w:rsidR="00076D17" w:rsidRPr="004B6827" w:rsidDel="00076D1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je pokrenut 2014. godine, a sastoji se od komponenti zdravstvenog obrazovanja, zdravstvenog turizma, zdravlja i prehrane, zdravlja i radnog mjesta, zdravlja i okoliša te mreže centara za promicanje zdravlja, uključujući i one za pravilnu prehranu i tjelesnu aktivnost. Prema podatcima EHIS-ova istraživanja provedenog u Republici Hrvatskoj tijekom 2014. i 2015. godine, samo 23 % ispitanika starijih od 15 godina dostiže potrebnu razinu aerobne tjelesne aktivnosti umjerenog intenziteta od najmanje 2,5 sata tjedno</w:t>
      </w:r>
      <w:r w:rsidR="00E5262A"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Prema istom istraživanju utvrđeno je kako 59,6 % ispitanika hoda manje od 30 minuta, a 40,4 % više od 30 minuta dnevno tijekom uobičajenog dana. Detaljnijom analizom utvrđeno je kako je udio muškaraca koji hodaju više od 30 minuta dnevno (44,4 %) veći od udjela žena (35,8 %)</w:t>
      </w:r>
      <w:r w:rsidR="00E5262A" w:rsidRPr="004B6827">
        <w:rPr>
          <w:rFonts w:ascii="Times New Roman" w:hAnsi="Times New Roman" w:cs="Times New Roman"/>
          <w:sz w:val="24"/>
          <w:szCs w:val="24"/>
          <w:lang w:val="hr-HR" w:eastAsia="zh-CN"/>
        </w:rPr>
        <w:t>.</w:t>
      </w:r>
    </w:p>
    <w:p w:rsidR="00E5262A" w:rsidRPr="004B6827" w:rsidRDefault="00E5262A" w:rsidP="00E5262A">
      <w:pPr>
        <w:suppressAutoHyphens/>
        <w:spacing w:after="0" w:line="240" w:lineRule="auto"/>
        <w:ind w:left="360" w:firstLine="360"/>
        <w:jc w:val="both"/>
        <w:rPr>
          <w:rFonts w:ascii="Times New Roman" w:hAnsi="Times New Roman" w:cs="Times New Roman"/>
          <w:sz w:val="24"/>
          <w:szCs w:val="24"/>
          <w:lang w:val="hr-HR" w:eastAsia="zh-CN"/>
        </w:rPr>
      </w:pPr>
    </w:p>
    <w:p w:rsidR="00E5262A" w:rsidRPr="004B6827" w:rsidRDefault="005028B5"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Zdravstvena edukacija trebala bi početi već u predškolskoj dobi, uvođenjem zdravstvenog odgoja u ustanove predškolskog odgoja, kao i u </w:t>
      </w:r>
      <w:r w:rsidR="004611DA" w:rsidRPr="004B6827">
        <w:rPr>
          <w:rFonts w:ascii="Times New Roman" w:hAnsi="Times New Roman" w:cs="Times New Roman"/>
          <w:sz w:val="24"/>
          <w:szCs w:val="24"/>
          <w:lang w:val="hr-HR" w:eastAsia="zh-CN"/>
        </w:rPr>
        <w:t>kurikulum</w:t>
      </w:r>
      <w:r w:rsidRPr="004B6827">
        <w:rPr>
          <w:rFonts w:ascii="Times New Roman" w:hAnsi="Times New Roman" w:cs="Times New Roman"/>
          <w:sz w:val="24"/>
          <w:szCs w:val="24"/>
          <w:lang w:val="hr-HR" w:eastAsia="zh-CN"/>
        </w:rPr>
        <w:t xml:space="preserve"> tijekom odgojno-obrazovnog procesa. Kroz takav bi se </w:t>
      </w:r>
      <w:r w:rsidR="004611DA" w:rsidRPr="004B6827">
        <w:rPr>
          <w:rFonts w:ascii="Times New Roman" w:hAnsi="Times New Roman" w:cs="Times New Roman"/>
          <w:sz w:val="24"/>
          <w:szCs w:val="24"/>
          <w:lang w:val="hr-HR" w:eastAsia="zh-CN"/>
        </w:rPr>
        <w:t>kurikulum</w:t>
      </w:r>
      <w:r w:rsidRPr="004B6827">
        <w:rPr>
          <w:rFonts w:ascii="Times New Roman" w:hAnsi="Times New Roman" w:cs="Times New Roman"/>
          <w:sz w:val="24"/>
          <w:szCs w:val="24"/>
          <w:lang w:val="hr-HR" w:eastAsia="zh-CN"/>
        </w:rPr>
        <w:t xml:space="preserve"> djeca i mladi, a ujedno i njihovi roditelji, sustavno educirali o uravnoteženoj prehrani, potrebi aktivnog života i kretanja, izbjegavanju sredstava ovisnosti koja ujedno povećavaju rizik obolijevanja od kroničnih nezaraznih i malignih bolesti (pušenje duhana, pijenje alkohola, neuravnotežena prehrana s pretjeranim unosom šećera, soli, masnoća), potrebi preventivnog djelovanja kroz cijepljenje i redovite zdravstvene preglede </w:t>
      </w:r>
      <w:r w:rsidR="00AE26A3" w:rsidRPr="004B6827">
        <w:rPr>
          <w:rFonts w:ascii="Times New Roman" w:hAnsi="Times New Roman" w:cs="Times New Roman"/>
          <w:sz w:val="24"/>
          <w:szCs w:val="24"/>
          <w:lang w:val="hr-HR" w:eastAsia="zh-CN"/>
        </w:rPr>
        <w:t>te</w:t>
      </w:r>
      <w:r w:rsidRPr="004B6827">
        <w:rPr>
          <w:rFonts w:ascii="Times New Roman" w:hAnsi="Times New Roman" w:cs="Times New Roman"/>
          <w:sz w:val="24"/>
          <w:szCs w:val="24"/>
          <w:lang w:val="hr-HR" w:eastAsia="zh-CN"/>
        </w:rPr>
        <w:t xml:space="preserve"> odgovorno ponašanje na radnom mjestu. Takav odgojno-obrazovni program mora biti popraćen omogućavanjem uvjeta za održavanje zdravih navika djece i mladih – izbacivanje aparata sa slatkišima, grickalicama i zaslađenim napitcima iz svih odgojno-obrazovnih ustanova, omogućavanje dovoljno vremena i prostora za kretanje</w:t>
      </w:r>
      <w:r w:rsidR="00C92834" w:rsidRPr="004B6827">
        <w:rPr>
          <w:rFonts w:ascii="Times New Roman" w:hAnsi="Times New Roman" w:cs="Times New Roman"/>
          <w:sz w:val="24"/>
          <w:szCs w:val="24"/>
          <w:lang w:val="hr-HR" w:eastAsia="zh-CN"/>
        </w:rPr>
        <w:t xml:space="preserve"> kao i </w:t>
      </w:r>
      <w:r w:rsidRPr="004B6827">
        <w:rPr>
          <w:rFonts w:ascii="Times New Roman" w:hAnsi="Times New Roman" w:cs="Times New Roman"/>
          <w:sz w:val="24"/>
          <w:szCs w:val="24"/>
          <w:lang w:val="hr-HR" w:eastAsia="zh-CN"/>
        </w:rPr>
        <w:t>uravnotežene obroke u školi prema savjetima nutricionista</w:t>
      </w:r>
      <w:r w:rsidR="00E5262A"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Ovakav sustavan pristup</w:t>
      </w:r>
      <w:r w:rsidR="00C92834"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u suradnji s Ministarstvom znanosti i obrazovanja</w:t>
      </w:r>
      <w:r w:rsidR="00C92834"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jedini </w:t>
      </w:r>
      <w:r w:rsidR="00E233D7" w:rsidRPr="004B6827">
        <w:rPr>
          <w:rFonts w:ascii="Times New Roman" w:hAnsi="Times New Roman" w:cs="Times New Roman"/>
          <w:sz w:val="24"/>
          <w:szCs w:val="24"/>
          <w:lang w:val="hr-HR" w:eastAsia="zh-CN"/>
        </w:rPr>
        <w:t>osigurava</w:t>
      </w:r>
      <w:r w:rsidRPr="004B6827">
        <w:rPr>
          <w:rFonts w:ascii="Times New Roman" w:hAnsi="Times New Roman" w:cs="Times New Roman"/>
          <w:sz w:val="24"/>
          <w:szCs w:val="24"/>
          <w:lang w:val="hr-HR" w:eastAsia="zh-CN"/>
        </w:rPr>
        <w:t xml:space="preserve"> promjenu društvene svijesti i razinu zdravstvene pismenosti stanovništva, koja se ne može nadoknaditi promotivnim kampanjama i javnozdravstvenim akcijama</w:t>
      </w:r>
      <w:r w:rsidR="00756CAC" w:rsidRPr="004B6827">
        <w:rPr>
          <w:rFonts w:ascii="Times New Roman" w:hAnsi="Times New Roman" w:cs="Times New Roman"/>
          <w:sz w:val="24"/>
          <w:szCs w:val="24"/>
          <w:lang w:val="hr-HR" w:eastAsia="zh-CN"/>
        </w:rPr>
        <w:t>.</w:t>
      </w:r>
    </w:p>
    <w:p w:rsidR="00E5262A" w:rsidRPr="004B6827" w:rsidRDefault="00E5262A" w:rsidP="00E5262A">
      <w:pPr>
        <w:suppressAutoHyphens/>
        <w:spacing w:after="0" w:line="240" w:lineRule="auto"/>
        <w:jc w:val="both"/>
        <w:rPr>
          <w:rFonts w:ascii="Times New Roman" w:hAnsi="Times New Roman" w:cs="Times New Roman"/>
          <w:sz w:val="24"/>
          <w:szCs w:val="24"/>
          <w:lang w:val="hr-HR" w:eastAsia="zh-CN"/>
        </w:rPr>
      </w:pPr>
    </w:p>
    <w:p w:rsidR="00E5262A" w:rsidRPr="004B6827" w:rsidRDefault="00473601"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Pušenje je najvažniji </w:t>
      </w:r>
      <w:proofErr w:type="spellStart"/>
      <w:r w:rsidRPr="004B6827">
        <w:rPr>
          <w:rFonts w:ascii="Times New Roman" w:hAnsi="Times New Roman" w:cs="Times New Roman"/>
          <w:sz w:val="24"/>
          <w:szCs w:val="24"/>
          <w:lang w:val="hr-HR" w:eastAsia="zh-CN"/>
        </w:rPr>
        <w:t>preventabilni</w:t>
      </w:r>
      <w:proofErr w:type="spellEnd"/>
      <w:r w:rsidRPr="004B6827">
        <w:rPr>
          <w:rFonts w:ascii="Times New Roman" w:hAnsi="Times New Roman" w:cs="Times New Roman"/>
          <w:sz w:val="24"/>
          <w:szCs w:val="24"/>
          <w:lang w:val="hr-HR" w:eastAsia="zh-CN"/>
        </w:rPr>
        <w:t xml:space="preserve"> uzrok preuranjene smrtnosti i pobola </w:t>
      </w:r>
      <w:r w:rsidR="00C92834"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svijetu. Povezano je s nastankom različitih sijela raka: pluća, usne šupljine, nosne šupljine i sinusa, ždrijela, grkljana, jednjaka, želuca, gušterače, jetara,</w:t>
      </w:r>
      <w:r w:rsidR="00756CAC"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mokraćnog mjehura, bubrega, vrata maternice i </w:t>
      </w:r>
      <w:proofErr w:type="spellStart"/>
      <w:r w:rsidRPr="004B6827">
        <w:rPr>
          <w:rFonts w:ascii="Times New Roman" w:hAnsi="Times New Roman" w:cs="Times New Roman"/>
          <w:sz w:val="24"/>
          <w:szCs w:val="24"/>
          <w:lang w:val="hr-HR" w:eastAsia="zh-CN"/>
        </w:rPr>
        <w:t>mijeloidne</w:t>
      </w:r>
      <w:proofErr w:type="spellEnd"/>
      <w:r w:rsidRPr="004B6827">
        <w:rPr>
          <w:rFonts w:ascii="Times New Roman" w:hAnsi="Times New Roman" w:cs="Times New Roman"/>
          <w:sz w:val="24"/>
          <w:szCs w:val="24"/>
          <w:lang w:val="hr-HR" w:eastAsia="zh-CN"/>
        </w:rPr>
        <w:t xml:space="preserve"> leukemije</w:t>
      </w:r>
      <w:r w:rsidR="00E5262A"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U visokorazvijenim zemljama pušenje je odgovorno za 30 % svih karcinoma. Rizik se proporcionalno povećava s trajanjem pušenja i brojem</w:t>
      </w:r>
      <w:r w:rsidR="007D4458">
        <w:rPr>
          <w:rFonts w:ascii="Times New Roman" w:hAnsi="Times New Roman" w:cs="Times New Roman"/>
          <w:sz w:val="24"/>
          <w:szCs w:val="24"/>
          <w:lang w:val="hr-HR" w:eastAsia="zh-CN"/>
        </w:rPr>
        <w:t xml:space="preserve"> popušenih cigareta, sličan je kod</w:t>
      </w:r>
      <w:r w:rsidRPr="004B6827">
        <w:rPr>
          <w:rFonts w:ascii="Times New Roman" w:hAnsi="Times New Roman" w:cs="Times New Roman"/>
          <w:sz w:val="24"/>
          <w:szCs w:val="24"/>
          <w:lang w:val="hr-HR" w:eastAsia="zh-CN"/>
        </w:rPr>
        <w:t xml:space="preserve"> muškaraca i žena, a spolne razlike u </w:t>
      </w:r>
      <w:proofErr w:type="spellStart"/>
      <w:r w:rsidRPr="004B6827">
        <w:rPr>
          <w:rFonts w:ascii="Times New Roman" w:hAnsi="Times New Roman" w:cs="Times New Roman"/>
          <w:sz w:val="24"/>
          <w:szCs w:val="24"/>
          <w:lang w:val="hr-HR" w:eastAsia="zh-CN"/>
        </w:rPr>
        <w:t>incidenciji</w:t>
      </w:r>
      <w:proofErr w:type="spellEnd"/>
      <w:r w:rsidRPr="004B6827">
        <w:rPr>
          <w:rFonts w:ascii="Times New Roman" w:hAnsi="Times New Roman" w:cs="Times New Roman"/>
          <w:sz w:val="24"/>
          <w:szCs w:val="24"/>
          <w:lang w:val="hr-HR" w:eastAsia="zh-CN"/>
        </w:rPr>
        <w:t xml:space="preserve"> i mortalitetu većinom se pripisuju različitim </w:t>
      </w:r>
      <w:proofErr w:type="spellStart"/>
      <w:r w:rsidRPr="004B6827">
        <w:rPr>
          <w:rFonts w:ascii="Times New Roman" w:hAnsi="Times New Roman" w:cs="Times New Roman"/>
          <w:sz w:val="24"/>
          <w:szCs w:val="24"/>
          <w:lang w:val="hr-HR" w:eastAsia="zh-CN"/>
        </w:rPr>
        <w:t>prevalencijama</w:t>
      </w:r>
      <w:proofErr w:type="spellEnd"/>
      <w:r w:rsidRPr="004B6827">
        <w:rPr>
          <w:rFonts w:ascii="Times New Roman" w:hAnsi="Times New Roman" w:cs="Times New Roman"/>
          <w:sz w:val="24"/>
          <w:szCs w:val="24"/>
          <w:lang w:val="hr-HR" w:eastAsia="zh-CN"/>
        </w:rPr>
        <w:t xml:space="preserve"> pušenja prema spolu. Oko 10 – </w:t>
      </w:r>
      <w:r w:rsidR="007D4458">
        <w:rPr>
          <w:rFonts w:ascii="Times New Roman" w:hAnsi="Times New Roman" w:cs="Times New Roman"/>
          <w:sz w:val="24"/>
          <w:szCs w:val="24"/>
          <w:lang w:val="hr-HR" w:eastAsia="zh-CN"/>
        </w:rPr>
        <w:t>15 % slučajeva karcinoma pluća kod</w:t>
      </w:r>
      <w:r w:rsidRPr="004B6827">
        <w:rPr>
          <w:rFonts w:ascii="Times New Roman" w:hAnsi="Times New Roman" w:cs="Times New Roman"/>
          <w:sz w:val="24"/>
          <w:szCs w:val="24"/>
          <w:lang w:val="hr-HR" w:eastAsia="zh-CN"/>
        </w:rPr>
        <w:t xml:space="preserve"> osoba koje nisu pušači pripisuje se pasivnom pušenju</w:t>
      </w:r>
      <w:r w:rsidR="00E5262A" w:rsidRPr="004B6827">
        <w:rPr>
          <w:rFonts w:ascii="Times New Roman" w:hAnsi="Times New Roman" w:cs="Times New Roman"/>
          <w:sz w:val="24"/>
          <w:szCs w:val="24"/>
          <w:lang w:val="hr-HR" w:eastAsia="zh-CN"/>
        </w:rPr>
        <w:t>.</w:t>
      </w:r>
    </w:p>
    <w:p w:rsidR="003E7CBA" w:rsidRPr="004B6827" w:rsidRDefault="003E7CBA" w:rsidP="00BD4E2D">
      <w:pPr>
        <w:spacing w:after="0" w:line="240" w:lineRule="auto"/>
        <w:jc w:val="both"/>
        <w:rPr>
          <w:rFonts w:ascii="Times New Roman" w:hAnsi="Times New Roman" w:cs="Times New Roman"/>
          <w:sz w:val="24"/>
          <w:szCs w:val="24"/>
          <w:lang w:val="hr-HR"/>
        </w:rPr>
      </w:pPr>
    </w:p>
    <w:p w:rsidR="00BD4E2D" w:rsidRPr="004B6827" w:rsidRDefault="00473601" w:rsidP="00BD4E2D">
      <w:pPr>
        <w:spacing w:after="0" w:line="240" w:lineRule="auto"/>
        <w:jc w:val="both"/>
        <w:rPr>
          <w:rFonts w:ascii="Times New Roman" w:eastAsia="TTFF4BD280t00" w:hAnsi="Times New Roman" w:cs="Times New Roman"/>
          <w:sz w:val="24"/>
          <w:szCs w:val="24"/>
          <w:lang w:val="hr-HR"/>
        </w:rPr>
      </w:pPr>
      <w:r w:rsidRPr="004B6827">
        <w:rPr>
          <w:rFonts w:ascii="Times New Roman" w:hAnsi="Times New Roman" w:cs="Times New Roman"/>
          <w:sz w:val="24"/>
          <w:szCs w:val="24"/>
          <w:lang w:val="hr-HR"/>
        </w:rPr>
        <w:t xml:space="preserve">Prema podatcima EHIS-ove ankete provedene u Republici Hrvatskoj tijekom 2014. godine 25,0 % ispitanika svakodnevni su pušači, od toga 29,5 % muškaraca i 20,8 % žena. Povremeno puši 3,7 % ispitanika (3,2 % muškaraca i 4,2 % žena); 71,3 % ispitanika izjavilo je da ne puši, od toga 75,0 % žena i 67,3 % muškaraca. Pušenje predstavlja ozbiljan javnozdravstveni problem odraslih i djece u </w:t>
      </w:r>
      <w:r w:rsidR="003E7CBA" w:rsidRPr="004B6827">
        <w:rPr>
          <w:rFonts w:ascii="Times New Roman" w:hAnsi="Times New Roman" w:cs="Times New Roman"/>
          <w:sz w:val="24"/>
          <w:szCs w:val="24"/>
          <w:lang w:val="hr-HR" w:eastAsia="zh-CN"/>
        </w:rPr>
        <w:t xml:space="preserve">Republici </w:t>
      </w:r>
      <w:r w:rsidRPr="004B6827">
        <w:rPr>
          <w:rFonts w:ascii="Times New Roman" w:hAnsi="Times New Roman" w:cs="Times New Roman"/>
          <w:sz w:val="24"/>
          <w:szCs w:val="24"/>
          <w:lang w:val="hr-HR"/>
        </w:rPr>
        <w:t xml:space="preserve">Hrvatskoj, kod kojeg </w:t>
      </w:r>
      <w:r w:rsidR="00656020" w:rsidRPr="004B6827">
        <w:rPr>
          <w:rFonts w:ascii="Times New Roman" w:hAnsi="Times New Roman" w:cs="Times New Roman"/>
          <w:sz w:val="24"/>
          <w:szCs w:val="24"/>
          <w:lang w:val="hr-HR"/>
        </w:rPr>
        <w:t xml:space="preserve">u posljednjih nekoliko godina </w:t>
      </w:r>
      <w:r w:rsidRPr="004B6827">
        <w:rPr>
          <w:rFonts w:ascii="Times New Roman" w:hAnsi="Times New Roman" w:cs="Times New Roman"/>
          <w:sz w:val="24"/>
          <w:szCs w:val="24"/>
          <w:lang w:val="hr-HR"/>
        </w:rPr>
        <w:t xml:space="preserve">nije zabilježen značajan pomak. Podaci za 2014. godinu pokazuju da četvrtina odraslih u </w:t>
      </w:r>
      <w:r w:rsidR="003E7CBA" w:rsidRPr="004B6827">
        <w:rPr>
          <w:rFonts w:ascii="Times New Roman" w:hAnsi="Times New Roman" w:cs="Times New Roman"/>
          <w:sz w:val="24"/>
          <w:szCs w:val="24"/>
          <w:lang w:val="hr-HR" w:eastAsia="zh-CN"/>
        </w:rPr>
        <w:t xml:space="preserve">Republici </w:t>
      </w:r>
      <w:r w:rsidRPr="004B6827">
        <w:rPr>
          <w:rFonts w:ascii="Times New Roman" w:hAnsi="Times New Roman" w:cs="Times New Roman"/>
          <w:sz w:val="24"/>
          <w:szCs w:val="24"/>
          <w:lang w:val="hr-HR"/>
        </w:rPr>
        <w:t>Hrvatskoj puši</w:t>
      </w:r>
      <w:r w:rsidR="00656020" w:rsidRPr="004B6827">
        <w:rPr>
          <w:rFonts w:ascii="Times New Roman" w:hAnsi="Times New Roman" w:cs="Times New Roman"/>
          <w:sz w:val="24"/>
          <w:szCs w:val="24"/>
          <w:lang w:val="hr-HR"/>
        </w:rPr>
        <w:t xml:space="preserve"> svakodnevno</w:t>
      </w:r>
      <w:r w:rsidRPr="004B6827">
        <w:rPr>
          <w:rFonts w:ascii="Times New Roman" w:hAnsi="Times New Roman" w:cs="Times New Roman"/>
          <w:sz w:val="24"/>
          <w:szCs w:val="24"/>
          <w:lang w:val="hr-HR"/>
        </w:rPr>
        <w:t xml:space="preserve">, što je znatno više od europskog prosjeka (21 %). Postotak redovitih pušača među 15-godišnjacima u </w:t>
      </w:r>
      <w:r w:rsidR="00C92834" w:rsidRPr="004B6827">
        <w:rPr>
          <w:rFonts w:ascii="Times New Roman" w:hAnsi="Times New Roman" w:cs="Times New Roman"/>
          <w:sz w:val="24"/>
          <w:szCs w:val="24"/>
          <w:lang w:val="hr-HR"/>
        </w:rPr>
        <w:t xml:space="preserve">razdoblju od </w:t>
      </w:r>
      <w:r w:rsidRPr="004B6827">
        <w:rPr>
          <w:rFonts w:ascii="Times New Roman" w:hAnsi="Times New Roman" w:cs="Times New Roman"/>
          <w:sz w:val="24"/>
          <w:szCs w:val="24"/>
          <w:lang w:val="hr-HR"/>
        </w:rPr>
        <w:t>2013.</w:t>
      </w:r>
      <w:r w:rsidR="00C92834" w:rsidRPr="004B6827">
        <w:rPr>
          <w:rFonts w:ascii="Times New Roman" w:hAnsi="Times New Roman" w:cs="Times New Roman"/>
          <w:sz w:val="24"/>
          <w:szCs w:val="24"/>
          <w:lang w:val="hr-HR"/>
        </w:rPr>
        <w:t xml:space="preserve"> do </w:t>
      </w:r>
      <w:r w:rsidRPr="004B6827">
        <w:rPr>
          <w:rFonts w:ascii="Times New Roman" w:hAnsi="Times New Roman" w:cs="Times New Roman"/>
          <w:sz w:val="24"/>
          <w:szCs w:val="24"/>
          <w:lang w:val="hr-HR"/>
        </w:rPr>
        <w:t>2014.</w:t>
      </w:r>
      <w:r w:rsidR="00C92834" w:rsidRPr="004B6827">
        <w:rPr>
          <w:rFonts w:ascii="Times New Roman" w:hAnsi="Times New Roman" w:cs="Times New Roman"/>
          <w:sz w:val="24"/>
          <w:szCs w:val="24"/>
          <w:lang w:val="hr-HR"/>
        </w:rPr>
        <w:t xml:space="preserve"> godine </w:t>
      </w:r>
      <w:r w:rsidRPr="004B6827">
        <w:rPr>
          <w:rFonts w:ascii="Times New Roman" w:hAnsi="Times New Roman" w:cs="Times New Roman"/>
          <w:sz w:val="24"/>
          <w:szCs w:val="24"/>
          <w:lang w:val="hr-HR"/>
        </w:rPr>
        <w:t>je 23 %, što je drugi najviši postotak među europskim zemljama, odmah iza Bugarske i gotovo 1,5 puta više od europskog prosjeka, što se može pripisati načelno slaboj politici</w:t>
      </w:r>
      <w:r w:rsidR="00656020" w:rsidRPr="004B6827">
        <w:rPr>
          <w:rFonts w:ascii="Times New Roman" w:hAnsi="Times New Roman" w:cs="Times New Roman"/>
          <w:sz w:val="24"/>
          <w:szCs w:val="24"/>
          <w:lang w:val="hr-HR"/>
        </w:rPr>
        <w:t xml:space="preserve"> borbe</w:t>
      </w:r>
      <w:r w:rsidRPr="004B6827">
        <w:rPr>
          <w:rFonts w:ascii="Times New Roman" w:hAnsi="Times New Roman" w:cs="Times New Roman"/>
          <w:sz w:val="24"/>
          <w:szCs w:val="24"/>
          <w:lang w:val="hr-HR"/>
        </w:rPr>
        <w:t xml:space="preserve"> protiv pušenja</w:t>
      </w:r>
      <w:r w:rsidR="00C63821" w:rsidRPr="004B6827">
        <w:rPr>
          <w:rFonts w:ascii="Times New Roman" w:hAnsi="Times New Roman" w:cs="Times New Roman"/>
          <w:sz w:val="24"/>
          <w:szCs w:val="24"/>
          <w:lang w:val="hr-HR"/>
        </w:rPr>
        <w:t>.</w:t>
      </w:r>
    </w:p>
    <w:p w:rsidR="003E7CBA" w:rsidRPr="004B6827" w:rsidRDefault="003E7CBA" w:rsidP="002A4513">
      <w:pPr>
        <w:spacing w:after="0" w:line="240" w:lineRule="auto"/>
        <w:jc w:val="both"/>
        <w:rPr>
          <w:rFonts w:ascii="Times New Roman" w:hAnsi="Times New Roman" w:cs="Times New Roman"/>
          <w:sz w:val="24"/>
          <w:szCs w:val="24"/>
          <w:lang w:val="hr-HR"/>
        </w:rPr>
      </w:pPr>
    </w:p>
    <w:p w:rsidR="00E5262A" w:rsidRPr="004B6827" w:rsidRDefault="002A4513" w:rsidP="002A4513">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 xml:space="preserve">Plan mjera i djelovanja na području jačanja nadzora nad duhanom definiran je Akcijskim planom za jačanje nadzora nad duhanom koji je Vlada Republike Hrvatske donijela za razdoblje od 2013. do 2016. godine. Planirane aktivnosti temeljile su se na Okvirnoj konvenciji o nadzoru nad duhanom </w:t>
      </w:r>
      <w:r w:rsidR="000E71FA" w:rsidRPr="004B6827">
        <w:rPr>
          <w:rFonts w:ascii="Times New Roman" w:hAnsi="Times New Roman" w:cs="Times New Roman"/>
          <w:sz w:val="24"/>
          <w:szCs w:val="24"/>
          <w:lang w:val="hr-HR"/>
        </w:rPr>
        <w:t>SZO-e</w:t>
      </w:r>
      <w:r w:rsidRPr="004B6827">
        <w:rPr>
          <w:rFonts w:ascii="Times New Roman" w:hAnsi="Times New Roman" w:cs="Times New Roman"/>
          <w:sz w:val="24"/>
          <w:szCs w:val="24"/>
          <w:lang w:val="hr-HR"/>
        </w:rPr>
        <w:t xml:space="preserve"> (</w:t>
      </w:r>
      <w:r w:rsidR="006469DF" w:rsidRPr="004B6827">
        <w:rPr>
          <w:rFonts w:ascii="Times New Roman" w:hAnsi="Times New Roman" w:cs="Times New Roman"/>
          <w:sz w:val="24"/>
          <w:szCs w:val="24"/>
          <w:lang w:val="hr-HR"/>
        </w:rPr>
        <w:t xml:space="preserve">engl. </w:t>
      </w:r>
      <w:r w:rsidRPr="004B6827">
        <w:rPr>
          <w:rFonts w:ascii="Times New Roman" w:hAnsi="Times New Roman" w:cs="Times New Roman"/>
          <w:i/>
          <w:sz w:val="24"/>
          <w:szCs w:val="24"/>
          <w:lang w:val="hr-HR"/>
        </w:rPr>
        <w:t xml:space="preserve">World Health </w:t>
      </w:r>
      <w:proofErr w:type="spellStart"/>
      <w:r w:rsidRPr="004B6827">
        <w:rPr>
          <w:rFonts w:ascii="Times New Roman" w:hAnsi="Times New Roman" w:cs="Times New Roman"/>
          <w:i/>
          <w:sz w:val="24"/>
          <w:szCs w:val="24"/>
          <w:lang w:val="hr-HR"/>
        </w:rPr>
        <w:t>Organization</w:t>
      </w:r>
      <w:proofErr w:type="spellEnd"/>
      <w:r w:rsidRPr="004B6827">
        <w:rPr>
          <w:rFonts w:ascii="Times New Roman" w:hAnsi="Times New Roman" w:cs="Times New Roman"/>
          <w:i/>
          <w:sz w:val="24"/>
          <w:szCs w:val="24"/>
          <w:lang w:val="hr-HR"/>
        </w:rPr>
        <w:t xml:space="preserve"> Framework </w:t>
      </w:r>
      <w:proofErr w:type="spellStart"/>
      <w:r w:rsidRPr="004B6827">
        <w:rPr>
          <w:rFonts w:ascii="Times New Roman" w:hAnsi="Times New Roman" w:cs="Times New Roman"/>
          <w:i/>
          <w:sz w:val="24"/>
          <w:szCs w:val="24"/>
          <w:lang w:val="hr-HR"/>
        </w:rPr>
        <w:t>Convention</w:t>
      </w:r>
      <w:proofErr w:type="spellEnd"/>
      <w:r w:rsidRPr="004B6827">
        <w:rPr>
          <w:rFonts w:ascii="Times New Roman" w:hAnsi="Times New Roman" w:cs="Times New Roman"/>
          <w:i/>
          <w:sz w:val="24"/>
          <w:szCs w:val="24"/>
          <w:lang w:val="hr-HR"/>
        </w:rPr>
        <w:t xml:space="preserve"> on Tobacco </w:t>
      </w:r>
      <w:proofErr w:type="spellStart"/>
      <w:r w:rsidRPr="004B6827">
        <w:rPr>
          <w:rFonts w:ascii="Times New Roman" w:hAnsi="Times New Roman" w:cs="Times New Roman"/>
          <w:i/>
          <w:sz w:val="24"/>
          <w:szCs w:val="24"/>
          <w:lang w:val="hr-HR"/>
        </w:rPr>
        <w:t>Control</w:t>
      </w:r>
      <w:proofErr w:type="spellEnd"/>
      <w:r w:rsidR="00BA4C5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WHO FCTC), Zakonu o potvrđivanju Okvirne konvencije Svjetske zdravstvene organizacije o nadzoru nad duhanom (</w:t>
      </w:r>
      <w:r w:rsidR="00CF061B"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Narodne novine</w:t>
      </w:r>
      <w:r w:rsidR="00BA4C5A"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341459" w:rsidRPr="004B6827">
        <w:rPr>
          <w:rFonts w:ascii="Times New Roman" w:hAnsi="Times New Roman" w:cs="Times New Roman"/>
          <w:sz w:val="24"/>
          <w:szCs w:val="24"/>
          <w:lang w:val="hr-HR"/>
        </w:rPr>
        <w:t>b</w:t>
      </w:r>
      <w:r w:rsidRPr="004B6827">
        <w:rPr>
          <w:rFonts w:ascii="Times New Roman" w:hAnsi="Times New Roman" w:cs="Times New Roman"/>
          <w:sz w:val="24"/>
          <w:szCs w:val="24"/>
          <w:lang w:val="hr-HR"/>
        </w:rPr>
        <w:t>r. 3/08), preporukama Vijeća Europe o okolišu bez duhanskog dima (</w:t>
      </w:r>
      <w:proofErr w:type="spellStart"/>
      <w:r w:rsidRPr="004B6827">
        <w:rPr>
          <w:rFonts w:ascii="Times New Roman" w:hAnsi="Times New Roman" w:cs="Times New Roman"/>
          <w:i/>
          <w:sz w:val="24"/>
          <w:szCs w:val="24"/>
          <w:lang w:val="hr-HR"/>
        </w:rPr>
        <w:t>Council</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Recommendation</w:t>
      </w:r>
      <w:proofErr w:type="spellEnd"/>
      <w:r w:rsidRPr="004B6827">
        <w:rPr>
          <w:rFonts w:ascii="Times New Roman" w:hAnsi="Times New Roman" w:cs="Times New Roman"/>
          <w:i/>
          <w:sz w:val="24"/>
          <w:szCs w:val="24"/>
          <w:lang w:val="hr-HR"/>
        </w:rPr>
        <w:t xml:space="preserve"> on smoke-free </w:t>
      </w:r>
      <w:proofErr w:type="spellStart"/>
      <w:r w:rsidRPr="004B6827">
        <w:rPr>
          <w:rFonts w:ascii="Times New Roman" w:hAnsi="Times New Roman" w:cs="Times New Roman"/>
          <w:i/>
          <w:sz w:val="24"/>
          <w:szCs w:val="24"/>
          <w:lang w:val="hr-HR"/>
        </w:rPr>
        <w:t>environments</w:t>
      </w:r>
      <w:proofErr w:type="spellEnd"/>
      <w:r w:rsidRPr="004B6827">
        <w:rPr>
          <w:rFonts w:ascii="Times New Roman" w:hAnsi="Times New Roman" w:cs="Times New Roman"/>
          <w:sz w:val="24"/>
          <w:szCs w:val="24"/>
          <w:lang w:val="hr-HR"/>
        </w:rPr>
        <w:t xml:space="preserve"> 2009/C 296/02), te Direktivi Europskog parlamenta i Vijeća o proizvodnji, prezentiranju i prodaji duhanskih proizvoda (</w:t>
      </w:r>
      <w:r w:rsidR="00BA4C5A" w:rsidRPr="004B6827">
        <w:rPr>
          <w:rFonts w:ascii="Times New Roman" w:hAnsi="Times New Roman" w:cs="Times New Roman"/>
          <w:sz w:val="24"/>
          <w:szCs w:val="24"/>
          <w:lang w:val="hr-HR"/>
        </w:rPr>
        <w:t xml:space="preserve">engl. </w:t>
      </w:r>
      <w:proofErr w:type="spellStart"/>
      <w:r w:rsidRPr="004B6827">
        <w:rPr>
          <w:rFonts w:ascii="Times New Roman" w:hAnsi="Times New Roman" w:cs="Times New Roman"/>
          <w:i/>
          <w:sz w:val="24"/>
          <w:szCs w:val="24"/>
          <w:lang w:val="hr-HR"/>
        </w:rPr>
        <w:t>Directive</w:t>
      </w:r>
      <w:proofErr w:type="spellEnd"/>
      <w:r w:rsidRPr="004B6827">
        <w:rPr>
          <w:rFonts w:ascii="Times New Roman" w:hAnsi="Times New Roman" w:cs="Times New Roman"/>
          <w:i/>
          <w:sz w:val="24"/>
          <w:szCs w:val="24"/>
          <w:lang w:val="hr-HR"/>
        </w:rPr>
        <w:t xml:space="preserve"> 2001/37/EC </w:t>
      </w:r>
      <w:proofErr w:type="spellStart"/>
      <w:r w:rsidRPr="004B6827">
        <w:rPr>
          <w:rFonts w:ascii="Times New Roman" w:hAnsi="Times New Roman" w:cs="Times New Roman"/>
          <w:i/>
          <w:sz w:val="24"/>
          <w:szCs w:val="24"/>
          <w:lang w:val="hr-HR"/>
        </w:rPr>
        <w:t>of</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the</w:t>
      </w:r>
      <w:proofErr w:type="spellEnd"/>
      <w:r w:rsidRPr="004B6827">
        <w:rPr>
          <w:rFonts w:ascii="Times New Roman" w:hAnsi="Times New Roman" w:cs="Times New Roman"/>
          <w:i/>
          <w:sz w:val="24"/>
          <w:szCs w:val="24"/>
          <w:lang w:val="hr-HR"/>
        </w:rPr>
        <w:t xml:space="preserve"> European </w:t>
      </w:r>
      <w:proofErr w:type="spellStart"/>
      <w:r w:rsidRPr="004B6827">
        <w:rPr>
          <w:rFonts w:ascii="Times New Roman" w:hAnsi="Times New Roman" w:cs="Times New Roman"/>
          <w:i/>
          <w:sz w:val="24"/>
          <w:szCs w:val="24"/>
          <w:lang w:val="hr-HR"/>
        </w:rPr>
        <w:t>Parliament</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concerning</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the</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manufacture</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presentation</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and</w:t>
      </w:r>
      <w:proofErr w:type="spellEnd"/>
      <w:r w:rsidRPr="004B6827">
        <w:rPr>
          <w:rFonts w:ascii="Times New Roman" w:hAnsi="Times New Roman" w:cs="Times New Roman"/>
          <w:i/>
          <w:sz w:val="24"/>
          <w:szCs w:val="24"/>
          <w:lang w:val="hr-HR"/>
        </w:rPr>
        <w:t xml:space="preserve"> sale </w:t>
      </w:r>
      <w:proofErr w:type="spellStart"/>
      <w:r w:rsidRPr="004B6827">
        <w:rPr>
          <w:rFonts w:ascii="Times New Roman" w:hAnsi="Times New Roman" w:cs="Times New Roman"/>
          <w:i/>
          <w:sz w:val="24"/>
          <w:szCs w:val="24"/>
          <w:lang w:val="hr-HR"/>
        </w:rPr>
        <w:t>of</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tobacco</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products</w:t>
      </w:r>
      <w:proofErr w:type="spellEnd"/>
      <w:r w:rsidRPr="004B6827">
        <w:rPr>
          <w:rFonts w:ascii="Times New Roman" w:hAnsi="Times New Roman" w:cs="Times New Roman"/>
          <w:sz w:val="24"/>
          <w:szCs w:val="24"/>
          <w:lang w:val="hr-HR"/>
        </w:rPr>
        <w:t>). Zakon</w:t>
      </w:r>
      <w:r w:rsidR="006469DF" w:rsidRPr="004B6827">
        <w:rPr>
          <w:rFonts w:ascii="Times New Roman" w:hAnsi="Times New Roman" w:cs="Times New Roman"/>
          <w:sz w:val="24"/>
          <w:szCs w:val="24"/>
          <w:lang w:val="hr-HR"/>
        </w:rPr>
        <w:t>om</w:t>
      </w:r>
      <w:r w:rsidRPr="004B6827">
        <w:rPr>
          <w:rFonts w:ascii="Times New Roman" w:hAnsi="Times New Roman" w:cs="Times New Roman"/>
          <w:sz w:val="24"/>
          <w:szCs w:val="24"/>
          <w:lang w:val="hr-HR"/>
        </w:rPr>
        <w:t xml:space="preserve"> o ograničavanju uporabe duhanskih i srodnih proizvoda (</w:t>
      </w:r>
      <w:r w:rsidR="00341459"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Narodne novine</w:t>
      </w:r>
      <w:r w:rsidR="00341459"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br. 45/17</w:t>
      </w:r>
      <w:r w:rsidR="006469DF" w:rsidRPr="004B6827">
        <w:rPr>
          <w:rFonts w:ascii="Times New Roman" w:hAnsi="Times New Roman" w:cs="Times New Roman"/>
          <w:sz w:val="24"/>
          <w:szCs w:val="24"/>
          <w:lang w:val="hr-HR"/>
        </w:rPr>
        <w:t xml:space="preserve"> i 114/18</w:t>
      </w:r>
      <w:r w:rsidRPr="004B6827">
        <w:rPr>
          <w:rFonts w:ascii="Times New Roman" w:hAnsi="Times New Roman" w:cs="Times New Roman"/>
          <w:sz w:val="24"/>
          <w:szCs w:val="24"/>
          <w:lang w:val="hr-HR"/>
        </w:rPr>
        <w:t xml:space="preserve">) </w:t>
      </w:r>
      <w:r w:rsidR="006469DF"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graničenje uporabe prošireno je s duhanskih proizvoda na duhanske i srodne proizvode te je u skladu s tim uvedena zabrana izravnog ili neizravnog oglašavanja duhanskih i srodnih proizvoda, uključujući bezdimne duhanske proizvode te biljne proizvode za pušenje, elektroničke cigarete, spremnike za ponovno punjenje i uloške za jednokratnu uporabu. Zabranjeno je pušenje i konzumacija duhanskih i srodnih proizvoda, uključujući bezdimne duhanske proizvode, konzumacija elektroničkih cigareta i biljnih proizvoda za pušenje prilikom javnih nastupa te prikazivanje osoba koje puše ili konzumiraju navedene proizvode na televiziji. Zabranj</w:t>
      </w:r>
      <w:r w:rsidR="00C92834" w:rsidRPr="004B6827">
        <w:rPr>
          <w:rFonts w:ascii="Times New Roman" w:hAnsi="Times New Roman" w:cs="Times New Roman"/>
          <w:sz w:val="24"/>
          <w:szCs w:val="24"/>
          <w:lang w:val="hr-HR"/>
        </w:rPr>
        <w:t>ena je</w:t>
      </w:r>
      <w:r w:rsidRPr="004B6827">
        <w:rPr>
          <w:rFonts w:ascii="Times New Roman" w:hAnsi="Times New Roman" w:cs="Times New Roman"/>
          <w:sz w:val="24"/>
          <w:szCs w:val="24"/>
          <w:lang w:val="hr-HR"/>
        </w:rPr>
        <w:t xml:space="preserve"> prodaja duhanskih i srodnih proizvoda, uključujući bezdimne duhanske proizvode, te biljnih proizvoda za pušenje, elektroničkih cigareta, spremnika za ponovno punjenje i uložaka za jednokratnu uporabu osobama mlađim od 18 godina. Zabranj</w:t>
      </w:r>
      <w:r w:rsidR="00C92834" w:rsidRPr="004B6827">
        <w:rPr>
          <w:rFonts w:ascii="Times New Roman" w:hAnsi="Times New Roman" w:cs="Times New Roman"/>
          <w:sz w:val="24"/>
          <w:szCs w:val="24"/>
          <w:lang w:val="hr-HR"/>
        </w:rPr>
        <w:t>ena je</w:t>
      </w:r>
      <w:r w:rsidRPr="004B6827">
        <w:rPr>
          <w:rFonts w:ascii="Times New Roman" w:hAnsi="Times New Roman" w:cs="Times New Roman"/>
          <w:sz w:val="24"/>
          <w:szCs w:val="24"/>
          <w:lang w:val="hr-HR"/>
        </w:rPr>
        <w:t xml:space="preserve"> prodaja i kupnja  duhanskih i srodnih proizvoda preko interneta </w:t>
      </w:r>
      <w:r w:rsidR="00C92834" w:rsidRPr="004B6827">
        <w:rPr>
          <w:rFonts w:ascii="Times New Roman" w:hAnsi="Times New Roman" w:cs="Times New Roman"/>
          <w:sz w:val="24"/>
          <w:szCs w:val="24"/>
          <w:lang w:val="hr-HR"/>
        </w:rPr>
        <w:t xml:space="preserve">kao i </w:t>
      </w:r>
      <w:r w:rsidRPr="004B6827">
        <w:rPr>
          <w:rFonts w:ascii="Times New Roman" w:hAnsi="Times New Roman" w:cs="Times New Roman"/>
          <w:sz w:val="24"/>
          <w:szCs w:val="24"/>
          <w:lang w:val="hr-HR"/>
        </w:rPr>
        <w:t xml:space="preserve">prodaja duhanskih i srodnih proizvoda iz automatskih naprava. </w:t>
      </w:r>
      <w:r w:rsidR="00D9765F" w:rsidRPr="004B6827">
        <w:rPr>
          <w:rFonts w:ascii="Times New Roman" w:hAnsi="Times New Roman" w:cs="Times New Roman"/>
          <w:sz w:val="24"/>
          <w:szCs w:val="24"/>
          <w:lang w:val="hr-HR" w:eastAsia="zh-CN"/>
        </w:rPr>
        <w:t>Unapr</w:t>
      </w:r>
      <w:r w:rsidR="00341459" w:rsidRPr="004B6827">
        <w:rPr>
          <w:rFonts w:ascii="Times New Roman" w:hAnsi="Times New Roman" w:cs="Times New Roman"/>
          <w:sz w:val="24"/>
          <w:szCs w:val="24"/>
          <w:lang w:val="hr-HR" w:eastAsia="zh-CN"/>
        </w:rPr>
        <w:t xml:space="preserve">jeđenjem </w:t>
      </w:r>
      <w:r w:rsidRPr="004B6827">
        <w:rPr>
          <w:rFonts w:ascii="Times New Roman" w:hAnsi="Times New Roman" w:cs="Times New Roman"/>
          <w:sz w:val="24"/>
          <w:szCs w:val="24"/>
          <w:lang w:val="hr-HR" w:eastAsia="zh-CN"/>
        </w:rPr>
        <w:t>zakonodavnih i poreznih mj</w:t>
      </w:r>
      <w:r w:rsidR="00341459" w:rsidRPr="004B6827">
        <w:rPr>
          <w:rFonts w:ascii="Times New Roman" w:hAnsi="Times New Roman" w:cs="Times New Roman"/>
          <w:sz w:val="24"/>
          <w:szCs w:val="24"/>
          <w:lang w:val="hr-HR" w:eastAsia="zh-CN"/>
        </w:rPr>
        <w:t xml:space="preserve">era </w:t>
      </w:r>
      <w:r w:rsidR="00C92834" w:rsidRPr="004B6827">
        <w:rPr>
          <w:rFonts w:ascii="Times New Roman" w:hAnsi="Times New Roman" w:cs="Times New Roman"/>
          <w:sz w:val="24"/>
          <w:szCs w:val="24"/>
          <w:lang w:val="hr-HR" w:eastAsia="zh-CN"/>
        </w:rPr>
        <w:t>kao i</w:t>
      </w:r>
      <w:r w:rsidRPr="004B6827">
        <w:rPr>
          <w:rFonts w:ascii="Times New Roman" w:hAnsi="Times New Roman" w:cs="Times New Roman"/>
          <w:sz w:val="24"/>
          <w:szCs w:val="24"/>
          <w:lang w:val="hr-HR" w:eastAsia="zh-CN"/>
        </w:rPr>
        <w:t xml:space="preserve"> edukacija o štetnim učincima i posljedicama pušenja duhana, posebice kod maloljetnika, ključni su kako bi se smanjili morbidi</w:t>
      </w:r>
      <w:r w:rsidR="00756CAC" w:rsidRPr="004B6827">
        <w:rPr>
          <w:rFonts w:ascii="Times New Roman" w:hAnsi="Times New Roman" w:cs="Times New Roman"/>
          <w:sz w:val="24"/>
          <w:szCs w:val="24"/>
          <w:lang w:val="hr-HR" w:eastAsia="zh-CN"/>
        </w:rPr>
        <w:t>tet i mortalitet vezani uz rak.</w:t>
      </w:r>
    </w:p>
    <w:p w:rsidR="00E5262A" w:rsidRPr="004B6827" w:rsidRDefault="00E5262A" w:rsidP="00E5262A">
      <w:pPr>
        <w:spacing w:after="0" w:line="240" w:lineRule="auto"/>
        <w:jc w:val="both"/>
        <w:rPr>
          <w:rFonts w:ascii="Times New Roman" w:hAnsi="Times New Roman" w:cs="Times New Roman"/>
          <w:sz w:val="24"/>
          <w:szCs w:val="24"/>
          <w:lang w:val="hr-HR" w:eastAsia="zh-CN"/>
        </w:rPr>
      </w:pPr>
    </w:p>
    <w:p w:rsidR="00E5262A" w:rsidRPr="004B6827" w:rsidRDefault="002A4513"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 xml:space="preserve">Prekomjerna konzumacija alkohola povezana je s nastankom raka usne šupljine, ždrijela, grkljana, jednjaka,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 xml:space="preserve">, debelog crijeva, rektuma i dojke. Procjene govore o 1,8 milijuna smrti godišnje koje se pripisuju prekomjernoj konzumaciji alkohola. Rizik se povećava većom konzumacijom alkohola, a multiplicira pušenjem, kao i infekcijom virusom hepatitisa B ili C kod raka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w:t>
      </w:r>
      <w:r w:rsidR="003E7CBA" w:rsidRPr="004B6827">
        <w:rPr>
          <w:rFonts w:ascii="Times New Roman" w:hAnsi="Times New Roman" w:cs="Times New Roman"/>
          <w:sz w:val="24"/>
          <w:szCs w:val="24"/>
          <w:lang w:val="hr-HR" w:eastAsia="zh-CN"/>
        </w:rPr>
        <w:t xml:space="preserve"> </w:t>
      </w:r>
      <w:r w:rsidR="00A525BE" w:rsidRPr="004B6827">
        <w:rPr>
          <w:rFonts w:ascii="Times New Roman" w:hAnsi="Times New Roman" w:cs="Times New Roman"/>
          <w:sz w:val="24"/>
          <w:szCs w:val="24"/>
          <w:lang w:val="hr-HR" w:eastAsia="zh-CN"/>
        </w:rPr>
        <w:t>Prema podatcima EHIS-ova istraživanja, 9,1 % ispitanika izjavilo je da je u posljednjih 12 mjeseci svakodnevno pilo alkohol, njih 14,9 % to je činilo minimalno jednom tjedno, manje od jednom tjedno 19,9 % ispitanika, dok je više od polovice ispitanika (56,2 %) izjavilo da je u posljednjih 12 mjeseci rijetko ili nikada pilo alkoholna pića</w:t>
      </w:r>
      <w:r w:rsidR="00756CAC" w:rsidRPr="004B6827">
        <w:rPr>
          <w:rFonts w:ascii="Times New Roman" w:hAnsi="Times New Roman" w:cs="Times New Roman"/>
          <w:sz w:val="24"/>
          <w:szCs w:val="24"/>
          <w:lang w:val="hr-HR" w:eastAsia="zh-CN"/>
        </w:rPr>
        <w:t>.</w:t>
      </w:r>
    </w:p>
    <w:p w:rsidR="003E7CBA" w:rsidRPr="004B6827" w:rsidRDefault="003E7CBA" w:rsidP="00E5262A">
      <w:pPr>
        <w:suppressAutoHyphens/>
        <w:spacing w:after="0" w:line="240" w:lineRule="auto"/>
        <w:jc w:val="both"/>
        <w:rPr>
          <w:rFonts w:ascii="Times New Roman" w:hAnsi="Times New Roman" w:cs="Times New Roman"/>
          <w:sz w:val="24"/>
          <w:szCs w:val="24"/>
          <w:lang w:val="hr-HR" w:eastAsia="zh-CN"/>
        </w:rPr>
      </w:pPr>
    </w:p>
    <w:p w:rsidR="00E5262A" w:rsidRPr="004B6827" w:rsidRDefault="00A525BE" w:rsidP="00E5262A">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Muškarci su češće pili alkohol u odnosu na žene. Svakodnevno je pilo alkohol 16,3 % muškaraca, 21,1 % to je činilo minimalno jednom tjedno, a 22,1 % manje od jednom tjedno. Gotovo tri četvrtine žena (74,0 %), u posljednjih 12 mjeseci, rijetko ili nikada nije pilo alkoholna pića, 14,8 % žena pilo je alkohol manje od jednom tjedno a 11,1 % minimalno jednom tjedno ili svakodnevno.</w:t>
      </w:r>
      <w:r w:rsidR="00DA5DC7" w:rsidRPr="004B6827">
        <w:rPr>
          <w:rFonts w:ascii="Times New Roman" w:hAnsi="Times New Roman" w:cs="Times New Roman"/>
          <w:sz w:val="24"/>
          <w:szCs w:val="24"/>
          <w:lang w:val="hr-HR" w:eastAsia="zh-CN"/>
        </w:rPr>
        <w:t xml:space="preserve"> </w:t>
      </w:r>
    </w:p>
    <w:p w:rsidR="003E7CBA" w:rsidRPr="004B6827" w:rsidRDefault="003E7CBA" w:rsidP="00E5262A">
      <w:pPr>
        <w:suppressAutoHyphens/>
        <w:spacing w:after="0" w:line="240" w:lineRule="auto"/>
        <w:jc w:val="both"/>
        <w:rPr>
          <w:rFonts w:ascii="Times New Roman" w:hAnsi="Times New Roman" w:cs="Times New Roman"/>
          <w:sz w:val="24"/>
          <w:szCs w:val="24"/>
          <w:lang w:val="hr-HR" w:eastAsia="zh-CN"/>
        </w:rPr>
      </w:pPr>
    </w:p>
    <w:p w:rsidR="00E5262A" w:rsidRPr="004B6827" w:rsidRDefault="00A525BE" w:rsidP="00E5262A">
      <w:pPr>
        <w:suppressAutoHyphens/>
        <w:spacing w:after="0" w:line="240" w:lineRule="auto"/>
        <w:jc w:val="both"/>
        <w:rPr>
          <w:rFonts w:ascii="Times New Roman" w:hAnsi="Times New Roman" w:cs="Times New Roman"/>
          <w:strike/>
          <w:sz w:val="24"/>
          <w:szCs w:val="24"/>
          <w:lang w:val="hr-HR" w:eastAsia="zh-CN"/>
        </w:rPr>
      </w:pPr>
      <w:r w:rsidRPr="004B6827">
        <w:rPr>
          <w:rFonts w:ascii="Times New Roman" w:hAnsi="Times New Roman" w:cs="Times New Roman"/>
          <w:sz w:val="24"/>
          <w:szCs w:val="24"/>
          <w:lang w:val="hr-HR" w:eastAsia="zh-CN"/>
        </w:rPr>
        <w:t>Prepoznavši zdravstveni i društveni značaj zlouporabe alkohola, u Republici Hrvatskoj je 2010.</w:t>
      </w:r>
      <w:r w:rsidR="00341459" w:rsidRPr="004B6827">
        <w:rPr>
          <w:rFonts w:ascii="Times New Roman" w:hAnsi="Times New Roman" w:cs="Times New Roman"/>
          <w:sz w:val="24"/>
          <w:szCs w:val="24"/>
          <w:lang w:val="hr-HR" w:eastAsia="zh-CN"/>
        </w:rPr>
        <w:t xml:space="preserve"> godine donesena</w:t>
      </w:r>
      <w:r w:rsidRPr="004B6827">
        <w:rPr>
          <w:rFonts w:ascii="Times New Roman" w:hAnsi="Times New Roman" w:cs="Times New Roman"/>
          <w:sz w:val="24"/>
          <w:szCs w:val="24"/>
          <w:lang w:val="hr-HR" w:eastAsia="zh-CN"/>
        </w:rPr>
        <w:t xml:space="preserve"> Nacionalna strategija za sprječavanje štetne uporabe alkohola i alkoholom uzrokovanih poremećaja, za razdoblje od 2011. do 2016. godine. </w:t>
      </w:r>
      <w:r w:rsidR="00341459" w:rsidRPr="004B6827">
        <w:rPr>
          <w:rFonts w:ascii="Times New Roman" w:hAnsi="Times New Roman" w:cs="Times New Roman"/>
          <w:sz w:val="24"/>
          <w:szCs w:val="24"/>
          <w:lang w:val="hr-HR" w:eastAsia="zh-CN"/>
        </w:rPr>
        <w:t>U tijeku je izrada Nacionaln</w:t>
      </w:r>
      <w:r w:rsidR="00DA5DC7" w:rsidRPr="004B6827">
        <w:rPr>
          <w:rFonts w:ascii="Times New Roman" w:hAnsi="Times New Roman" w:cs="Times New Roman"/>
          <w:sz w:val="24"/>
          <w:szCs w:val="24"/>
          <w:lang w:val="hr-HR" w:eastAsia="zh-CN"/>
        </w:rPr>
        <w:t>e</w:t>
      </w:r>
      <w:r w:rsidR="00341459" w:rsidRPr="004B6827">
        <w:rPr>
          <w:rFonts w:ascii="Times New Roman" w:hAnsi="Times New Roman" w:cs="Times New Roman"/>
          <w:sz w:val="24"/>
          <w:szCs w:val="24"/>
          <w:lang w:val="hr-HR" w:eastAsia="zh-CN"/>
        </w:rPr>
        <w:t xml:space="preserve"> strategij</w:t>
      </w:r>
      <w:r w:rsidR="00DA5DC7" w:rsidRPr="004B6827">
        <w:rPr>
          <w:rFonts w:ascii="Times New Roman" w:hAnsi="Times New Roman" w:cs="Times New Roman"/>
          <w:sz w:val="24"/>
          <w:szCs w:val="24"/>
          <w:lang w:val="hr-HR" w:eastAsia="zh-CN"/>
        </w:rPr>
        <w:t>e</w:t>
      </w:r>
      <w:r w:rsidR="00341459" w:rsidRPr="004B6827">
        <w:rPr>
          <w:rFonts w:ascii="Times New Roman" w:hAnsi="Times New Roman" w:cs="Times New Roman"/>
          <w:sz w:val="24"/>
          <w:szCs w:val="24"/>
          <w:lang w:val="hr-HR" w:eastAsia="zh-CN"/>
        </w:rPr>
        <w:t xml:space="preserve"> djelovanja na pod</w:t>
      </w:r>
      <w:r w:rsidR="00DA5DC7" w:rsidRPr="004B6827">
        <w:rPr>
          <w:rFonts w:ascii="Times New Roman" w:hAnsi="Times New Roman" w:cs="Times New Roman"/>
          <w:sz w:val="24"/>
          <w:szCs w:val="24"/>
          <w:lang w:val="hr-HR" w:eastAsia="zh-CN"/>
        </w:rPr>
        <w:t>ru</w:t>
      </w:r>
      <w:r w:rsidR="00341459" w:rsidRPr="004B6827">
        <w:rPr>
          <w:rFonts w:ascii="Times New Roman" w:hAnsi="Times New Roman" w:cs="Times New Roman"/>
          <w:sz w:val="24"/>
          <w:szCs w:val="24"/>
          <w:lang w:val="hr-HR" w:eastAsia="zh-CN"/>
        </w:rPr>
        <w:t>čju ovisnosti  i Akcijskog plana djelovanja na području ovisnosti u okviru kojih će se razraditi mjere i aktivnosti iz svih područja ovisnosti uključujući duhan i alkohol.</w:t>
      </w:r>
    </w:p>
    <w:p w:rsidR="006237DF" w:rsidRPr="004B6827" w:rsidRDefault="006237DF" w:rsidP="00E5262A">
      <w:pPr>
        <w:suppressAutoHyphens/>
        <w:spacing w:after="0" w:line="240" w:lineRule="auto"/>
        <w:jc w:val="both"/>
        <w:rPr>
          <w:rFonts w:ascii="Times New Roman" w:hAnsi="Times New Roman" w:cs="Times New Roman"/>
          <w:sz w:val="24"/>
          <w:szCs w:val="24"/>
          <w:lang w:val="hr-HR" w:eastAsia="zh-CN"/>
        </w:rPr>
      </w:pPr>
    </w:p>
    <w:p w:rsidR="006237DF" w:rsidRPr="004B6827" w:rsidRDefault="00A525BE" w:rsidP="006237D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Deset infektivnih čimbenika klasificirano je u poznate (Grupa 1) kancerogene čimbenike kod ljudi prema klasifikaciji Međunarodne agencije za istraživanje raka (</w:t>
      </w:r>
      <w:r w:rsidR="00341459" w:rsidRPr="004B6827">
        <w:rPr>
          <w:rFonts w:ascii="Times New Roman" w:hAnsi="Times New Roman" w:cs="Times New Roman"/>
          <w:sz w:val="24"/>
          <w:szCs w:val="24"/>
          <w:lang w:val="hr-HR" w:eastAsia="zh-CN"/>
        </w:rPr>
        <w:t xml:space="preserve">engl. </w:t>
      </w:r>
      <w:r w:rsidRPr="004B6827">
        <w:rPr>
          <w:rFonts w:ascii="Times New Roman" w:hAnsi="Times New Roman" w:cs="Times New Roman"/>
          <w:i/>
          <w:sz w:val="24"/>
          <w:szCs w:val="24"/>
          <w:lang w:val="hr-HR" w:eastAsia="zh-CN"/>
        </w:rPr>
        <w:t xml:space="preserve">International </w:t>
      </w:r>
      <w:proofErr w:type="spellStart"/>
      <w:r w:rsidRPr="004B6827">
        <w:rPr>
          <w:rFonts w:ascii="Times New Roman" w:hAnsi="Times New Roman" w:cs="Times New Roman"/>
          <w:i/>
          <w:sz w:val="24"/>
          <w:szCs w:val="24"/>
          <w:lang w:val="hr-HR" w:eastAsia="zh-CN"/>
        </w:rPr>
        <w:t>Agency</w:t>
      </w:r>
      <w:proofErr w:type="spellEnd"/>
      <w:r w:rsidRPr="004B6827">
        <w:rPr>
          <w:rFonts w:ascii="Times New Roman" w:hAnsi="Times New Roman" w:cs="Times New Roman"/>
          <w:i/>
          <w:sz w:val="24"/>
          <w:szCs w:val="24"/>
          <w:lang w:val="hr-HR" w:eastAsia="zh-CN"/>
        </w:rPr>
        <w:t xml:space="preserve"> for Research on </w:t>
      </w:r>
      <w:proofErr w:type="spellStart"/>
      <w:r w:rsidRPr="004B6827">
        <w:rPr>
          <w:rFonts w:ascii="Times New Roman" w:hAnsi="Times New Roman" w:cs="Times New Roman"/>
          <w:i/>
          <w:sz w:val="24"/>
          <w:szCs w:val="24"/>
          <w:lang w:val="hr-HR" w:eastAsia="zh-CN"/>
        </w:rPr>
        <w:t>Cancer</w:t>
      </w:r>
      <w:proofErr w:type="spellEnd"/>
      <w:r w:rsidRPr="004B6827">
        <w:rPr>
          <w:rFonts w:ascii="Times New Roman" w:hAnsi="Times New Roman" w:cs="Times New Roman"/>
          <w:sz w:val="24"/>
          <w:szCs w:val="24"/>
          <w:lang w:val="hr-HR" w:eastAsia="zh-CN"/>
        </w:rPr>
        <w:t xml:space="preserve">, IARC), a to su: </w:t>
      </w:r>
      <w:proofErr w:type="spellStart"/>
      <w:r w:rsidRPr="004B6827">
        <w:rPr>
          <w:rFonts w:ascii="Times New Roman" w:hAnsi="Times New Roman" w:cs="Times New Roman"/>
          <w:sz w:val="24"/>
          <w:szCs w:val="24"/>
          <w:lang w:val="hr-HR" w:eastAsia="zh-CN"/>
        </w:rPr>
        <w:t>Helicobacter</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pylori</w:t>
      </w:r>
      <w:proofErr w:type="spellEnd"/>
      <w:r w:rsidRPr="004B6827">
        <w:rPr>
          <w:rFonts w:ascii="Times New Roman" w:hAnsi="Times New Roman" w:cs="Times New Roman"/>
          <w:sz w:val="24"/>
          <w:szCs w:val="24"/>
          <w:lang w:val="hr-HR" w:eastAsia="zh-CN"/>
        </w:rPr>
        <w:t xml:space="preserve">, Hepatitis B virus (HBV), Hepatitis C virus (HCV), Humani </w:t>
      </w:r>
      <w:proofErr w:type="spellStart"/>
      <w:r w:rsidRPr="004B6827">
        <w:rPr>
          <w:rFonts w:ascii="Times New Roman" w:hAnsi="Times New Roman" w:cs="Times New Roman"/>
          <w:sz w:val="24"/>
          <w:szCs w:val="24"/>
          <w:lang w:val="hr-HR" w:eastAsia="zh-CN"/>
        </w:rPr>
        <w:t>papilloma</w:t>
      </w:r>
      <w:proofErr w:type="spellEnd"/>
      <w:r w:rsidRPr="004B6827">
        <w:rPr>
          <w:rFonts w:ascii="Times New Roman" w:hAnsi="Times New Roman" w:cs="Times New Roman"/>
          <w:sz w:val="24"/>
          <w:szCs w:val="24"/>
          <w:lang w:val="hr-HR" w:eastAsia="zh-CN"/>
        </w:rPr>
        <w:t xml:space="preserve"> virus (HPV, tipovi 16, 18, 31, 33, 35, 39, 45, 51, 52, 56, 58 i 59, poznati kao HPV tipovi visokog rizika), </w:t>
      </w:r>
      <w:proofErr w:type="spellStart"/>
      <w:r w:rsidRPr="004B6827">
        <w:rPr>
          <w:rFonts w:ascii="Times New Roman" w:hAnsi="Times New Roman" w:cs="Times New Roman"/>
          <w:sz w:val="24"/>
          <w:szCs w:val="24"/>
          <w:lang w:val="hr-HR" w:eastAsia="zh-CN"/>
        </w:rPr>
        <w:t>Epstein-Barr</w:t>
      </w:r>
      <w:proofErr w:type="spellEnd"/>
      <w:r w:rsidRPr="004B6827">
        <w:rPr>
          <w:rFonts w:ascii="Times New Roman" w:hAnsi="Times New Roman" w:cs="Times New Roman"/>
          <w:sz w:val="24"/>
          <w:szCs w:val="24"/>
          <w:lang w:val="hr-HR" w:eastAsia="zh-CN"/>
        </w:rPr>
        <w:t xml:space="preserve"> virus (EBV), humani herpes virus tip 8 (HHV-8, poznat i kao herpes virus povezan s </w:t>
      </w:r>
      <w:proofErr w:type="spellStart"/>
      <w:r w:rsidRPr="004B6827">
        <w:rPr>
          <w:rFonts w:ascii="Times New Roman" w:hAnsi="Times New Roman" w:cs="Times New Roman"/>
          <w:sz w:val="24"/>
          <w:szCs w:val="24"/>
          <w:lang w:val="hr-HR" w:eastAsia="zh-CN"/>
        </w:rPr>
        <w:t>Kaposijevim</w:t>
      </w:r>
      <w:proofErr w:type="spellEnd"/>
      <w:r w:rsidRPr="004B6827">
        <w:rPr>
          <w:rFonts w:ascii="Times New Roman" w:hAnsi="Times New Roman" w:cs="Times New Roman"/>
          <w:sz w:val="24"/>
          <w:szCs w:val="24"/>
          <w:lang w:val="hr-HR" w:eastAsia="zh-CN"/>
        </w:rPr>
        <w:t xml:space="preserve"> sarkomom), humani T-</w:t>
      </w:r>
      <w:proofErr w:type="spellStart"/>
      <w:r w:rsidRPr="004B6827">
        <w:rPr>
          <w:rFonts w:ascii="Times New Roman" w:hAnsi="Times New Roman" w:cs="Times New Roman"/>
          <w:sz w:val="24"/>
          <w:szCs w:val="24"/>
          <w:lang w:val="hr-HR" w:eastAsia="zh-CN"/>
        </w:rPr>
        <w:t>limfotropni</w:t>
      </w:r>
      <w:proofErr w:type="spellEnd"/>
      <w:r w:rsidRPr="004B6827">
        <w:rPr>
          <w:rFonts w:ascii="Times New Roman" w:hAnsi="Times New Roman" w:cs="Times New Roman"/>
          <w:sz w:val="24"/>
          <w:szCs w:val="24"/>
          <w:lang w:val="hr-HR" w:eastAsia="zh-CN"/>
        </w:rPr>
        <w:t xml:space="preserve"> virus (HTLV-1), </w:t>
      </w:r>
      <w:proofErr w:type="spellStart"/>
      <w:r w:rsidRPr="004B6827">
        <w:rPr>
          <w:rFonts w:ascii="Times New Roman" w:hAnsi="Times New Roman" w:cs="Times New Roman"/>
          <w:sz w:val="24"/>
          <w:szCs w:val="24"/>
          <w:lang w:val="hr-HR" w:eastAsia="zh-CN"/>
        </w:rPr>
        <w:t>Opisthorchis</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viverrini</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Clonorchis</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sinensis</w:t>
      </w:r>
      <w:proofErr w:type="spellEnd"/>
      <w:r w:rsidRPr="004B6827">
        <w:rPr>
          <w:rFonts w:ascii="Times New Roman" w:hAnsi="Times New Roman" w:cs="Times New Roman"/>
          <w:sz w:val="24"/>
          <w:szCs w:val="24"/>
          <w:lang w:val="hr-HR" w:eastAsia="zh-CN"/>
        </w:rPr>
        <w:t xml:space="preserve"> i </w:t>
      </w:r>
      <w:proofErr w:type="spellStart"/>
      <w:r w:rsidRPr="004B6827">
        <w:rPr>
          <w:rFonts w:ascii="Times New Roman" w:hAnsi="Times New Roman" w:cs="Times New Roman"/>
          <w:sz w:val="24"/>
          <w:szCs w:val="24"/>
          <w:lang w:val="hr-HR" w:eastAsia="zh-CN"/>
        </w:rPr>
        <w:t>Schistosoma</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haematobium</w:t>
      </w:r>
      <w:proofErr w:type="spellEnd"/>
      <w:r w:rsidR="006237DF" w:rsidRPr="004B6827">
        <w:rPr>
          <w:rFonts w:ascii="Times New Roman" w:hAnsi="Times New Roman" w:cs="Times New Roman"/>
          <w:sz w:val="24"/>
          <w:szCs w:val="24"/>
          <w:lang w:val="hr-HR" w:eastAsia="zh-CN"/>
        </w:rPr>
        <w:t>.</w:t>
      </w:r>
      <w:r w:rsidR="00C92834"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Sijela raka za koja postoje utemeljeni dokazi o uzročnoj vezi s gore navedenim čimbenicima uključuju: karcinome usne šupljine, karcinom </w:t>
      </w:r>
      <w:proofErr w:type="spellStart"/>
      <w:r w:rsidRPr="004B6827">
        <w:rPr>
          <w:rFonts w:ascii="Times New Roman" w:hAnsi="Times New Roman" w:cs="Times New Roman"/>
          <w:sz w:val="24"/>
          <w:szCs w:val="24"/>
          <w:lang w:val="hr-HR" w:eastAsia="zh-CN"/>
        </w:rPr>
        <w:t>orofarinksa</w:t>
      </w:r>
      <w:proofErr w:type="spellEnd"/>
      <w:r w:rsidRPr="004B6827">
        <w:rPr>
          <w:rFonts w:ascii="Times New Roman" w:hAnsi="Times New Roman" w:cs="Times New Roman"/>
          <w:sz w:val="24"/>
          <w:szCs w:val="24"/>
          <w:lang w:val="hr-HR" w:eastAsia="zh-CN"/>
        </w:rPr>
        <w:t xml:space="preserve">, uključujući tonzile i bazu jezika, larinks, anus, </w:t>
      </w:r>
      <w:proofErr w:type="spellStart"/>
      <w:r w:rsidRPr="004B6827">
        <w:rPr>
          <w:rFonts w:ascii="Times New Roman" w:hAnsi="Times New Roman" w:cs="Times New Roman"/>
          <w:sz w:val="24"/>
          <w:szCs w:val="24"/>
          <w:lang w:val="hr-HR" w:eastAsia="zh-CN"/>
        </w:rPr>
        <w:t>cerviks</w:t>
      </w:r>
      <w:proofErr w:type="spellEnd"/>
      <w:r w:rsidRPr="004B6827">
        <w:rPr>
          <w:rFonts w:ascii="Times New Roman" w:hAnsi="Times New Roman" w:cs="Times New Roman"/>
          <w:sz w:val="24"/>
          <w:szCs w:val="24"/>
          <w:lang w:val="hr-HR" w:eastAsia="zh-CN"/>
        </w:rPr>
        <w:t xml:space="preserve">, vulvu, vaginu i penis (HPV); leukemiju i limfom T-stanica kod odraslih (HTLV-1); </w:t>
      </w:r>
      <w:proofErr w:type="spellStart"/>
      <w:r w:rsidRPr="004B6827">
        <w:rPr>
          <w:rFonts w:ascii="Times New Roman" w:hAnsi="Times New Roman" w:cs="Times New Roman"/>
          <w:sz w:val="24"/>
          <w:szCs w:val="24"/>
          <w:lang w:val="hr-HR" w:eastAsia="zh-CN"/>
        </w:rPr>
        <w:t>Kaposijev</w:t>
      </w:r>
      <w:proofErr w:type="spellEnd"/>
      <w:r w:rsidRPr="004B6827">
        <w:rPr>
          <w:rFonts w:ascii="Times New Roman" w:hAnsi="Times New Roman" w:cs="Times New Roman"/>
          <w:sz w:val="24"/>
          <w:szCs w:val="24"/>
          <w:lang w:val="hr-HR" w:eastAsia="zh-CN"/>
        </w:rPr>
        <w:t xml:space="preserve"> sarkom (HHV-8); </w:t>
      </w:r>
      <w:proofErr w:type="spellStart"/>
      <w:r w:rsidRPr="004B6827">
        <w:rPr>
          <w:rFonts w:ascii="Times New Roman" w:hAnsi="Times New Roman" w:cs="Times New Roman"/>
          <w:sz w:val="24"/>
          <w:szCs w:val="24"/>
          <w:lang w:val="hr-HR" w:eastAsia="zh-CN"/>
        </w:rPr>
        <w:t>Hodgkinov</w:t>
      </w:r>
      <w:proofErr w:type="spellEnd"/>
      <w:r w:rsidRPr="004B6827">
        <w:rPr>
          <w:rFonts w:ascii="Times New Roman" w:hAnsi="Times New Roman" w:cs="Times New Roman"/>
          <w:sz w:val="24"/>
          <w:szCs w:val="24"/>
          <w:lang w:val="hr-HR" w:eastAsia="zh-CN"/>
        </w:rPr>
        <w:t xml:space="preserve"> limfom, </w:t>
      </w:r>
      <w:proofErr w:type="spellStart"/>
      <w:r w:rsidRPr="004B6827">
        <w:rPr>
          <w:rFonts w:ascii="Times New Roman" w:hAnsi="Times New Roman" w:cs="Times New Roman"/>
          <w:sz w:val="24"/>
          <w:szCs w:val="24"/>
          <w:lang w:val="hr-HR" w:eastAsia="zh-CN"/>
        </w:rPr>
        <w:t>Burkittov</w:t>
      </w:r>
      <w:proofErr w:type="spellEnd"/>
      <w:r w:rsidRPr="004B6827">
        <w:rPr>
          <w:rFonts w:ascii="Times New Roman" w:hAnsi="Times New Roman" w:cs="Times New Roman"/>
          <w:sz w:val="24"/>
          <w:szCs w:val="24"/>
          <w:lang w:val="hr-HR" w:eastAsia="zh-CN"/>
        </w:rPr>
        <w:t xml:space="preserve"> limfom i </w:t>
      </w:r>
      <w:proofErr w:type="spellStart"/>
      <w:r w:rsidRPr="004B6827">
        <w:rPr>
          <w:rFonts w:ascii="Times New Roman" w:hAnsi="Times New Roman" w:cs="Times New Roman"/>
          <w:sz w:val="24"/>
          <w:szCs w:val="24"/>
          <w:lang w:val="hr-HR" w:eastAsia="zh-CN"/>
        </w:rPr>
        <w:t>nazofaringealni</w:t>
      </w:r>
      <w:proofErr w:type="spellEnd"/>
      <w:r w:rsidRPr="004B6827">
        <w:rPr>
          <w:rFonts w:ascii="Times New Roman" w:hAnsi="Times New Roman" w:cs="Times New Roman"/>
          <w:sz w:val="24"/>
          <w:szCs w:val="24"/>
          <w:lang w:val="hr-HR" w:eastAsia="zh-CN"/>
        </w:rPr>
        <w:t xml:space="preserve"> karcinom (EBV); karcinom želuca, želučani </w:t>
      </w:r>
      <w:proofErr w:type="spellStart"/>
      <w:r w:rsidRPr="004B6827">
        <w:rPr>
          <w:rFonts w:ascii="Times New Roman" w:hAnsi="Times New Roman" w:cs="Times New Roman"/>
          <w:sz w:val="24"/>
          <w:szCs w:val="24"/>
          <w:lang w:val="hr-HR" w:eastAsia="zh-CN"/>
        </w:rPr>
        <w:t>non-Hodgkin</w:t>
      </w:r>
      <w:proofErr w:type="spellEnd"/>
      <w:r w:rsidRPr="004B6827">
        <w:rPr>
          <w:rFonts w:ascii="Times New Roman" w:hAnsi="Times New Roman" w:cs="Times New Roman"/>
          <w:sz w:val="24"/>
          <w:szCs w:val="24"/>
          <w:lang w:val="hr-HR" w:eastAsia="zh-CN"/>
        </w:rPr>
        <w:t xml:space="preserve"> limfom (</w:t>
      </w:r>
      <w:proofErr w:type="spellStart"/>
      <w:r w:rsidR="00562432" w:rsidRPr="004B6827">
        <w:rPr>
          <w:rFonts w:ascii="Times New Roman" w:hAnsi="Times New Roman" w:cs="Times New Roman"/>
          <w:sz w:val="24"/>
          <w:szCs w:val="24"/>
          <w:lang w:val="hr-HR" w:eastAsia="zh-CN"/>
        </w:rPr>
        <w:t>Helicobacter</w:t>
      </w:r>
      <w:proofErr w:type="spellEnd"/>
      <w:r w:rsidR="00562432" w:rsidRPr="004B6827">
        <w:rPr>
          <w:rFonts w:ascii="Times New Roman" w:hAnsi="Times New Roman" w:cs="Times New Roman"/>
          <w:sz w:val="24"/>
          <w:szCs w:val="24"/>
          <w:lang w:val="hr-HR" w:eastAsia="zh-CN"/>
        </w:rPr>
        <w:t xml:space="preserve"> </w:t>
      </w:r>
      <w:proofErr w:type="spellStart"/>
      <w:r w:rsidR="00562432" w:rsidRPr="004B6827">
        <w:rPr>
          <w:rFonts w:ascii="Times New Roman" w:hAnsi="Times New Roman" w:cs="Times New Roman"/>
          <w:sz w:val="24"/>
          <w:szCs w:val="24"/>
          <w:lang w:val="hr-HR" w:eastAsia="zh-CN"/>
        </w:rPr>
        <w:t>pylori</w:t>
      </w:r>
      <w:proofErr w:type="spellEnd"/>
      <w:r w:rsidRPr="004B6827">
        <w:rPr>
          <w:rFonts w:ascii="Times New Roman" w:hAnsi="Times New Roman" w:cs="Times New Roman"/>
          <w:sz w:val="24"/>
          <w:szCs w:val="24"/>
          <w:lang w:val="hr-HR" w:eastAsia="zh-CN"/>
        </w:rPr>
        <w:t xml:space="preserve">); karcinom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 xml:space="preserve"> (HBV), karcinom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 xml:space="preserve"> i </w:t>
      </w:r>
      <w:proofErr w:type="spellStart"/>
      <w:r w:rsidRPr="004B6827">
        <w:rPr>
          <w:rFonts w:ascii="Times New Roman" w:hAnsi="Times New Roman" w:cs="Times New Roman"/>
          <w:sz w:val="24"/>
          <w:szCs w:val="24"/>
          <w:lang w:val="hr-HR" w:eastAsia="zh-CN"/>
        </w:rPr>
        <w:t>non-Hodgkin</w:t>
      </w:r>
      <w:proofErr w:type="spellEnd"/>
      <w:r w:rsidRPr="004B6827">
        <w:rPr>
          <w:rFonts w:ascii="Times New Roman" w:hAnsi="Times New Roman" w:cs="Times New Roman"/>
          <w:sz w:val="24"/>
          <w:szCs w:val="24"/>
          <w:lang w:val="hr-HR" w:eastAsia="zh-CN"/>
        </w:rPr>
        <w:t xml:space="preserve"> limfom (HCV), karcinom žučnih vodova (</w:t>
      </w:r>
      <w:proofErr w:type="spellStart"/>
      <w:r w:rsidRPr="004B6827">
        <w:rPr>
          <w:rFonts w:ascii="Times New Roman" w:hAnsi="Times New Roman" w:cs="Times New Roman"/>
          <w:sz w:val="24"/>
          <w:szCs w:val="24"/>
          <w:lang w:val="hr-HR" w:eastAsia="zh-CN"/>
        </w:rPr>
        <w:t>Opisthorchis</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viverrini</w:t>
      </w:r>
      <w:proofErr w:type="spellEnd"/>
      <w:r w:rsidRPr="004B6827">
        <w:rPr>
          <w:rFonts w:ascii="Times New Roman" w:hAnsi="Times New Roman" w:cs="Times New Roman"/>
          <w:sz w:val="24"/>
          <w:szCs w:val="24"/>
          <w:lang w:val="hr-HR" w:eastAsia="zh-CN"/>
        </w:rPr>
        <w:t xml:space="preserve"> i </w:t>
      </w:r>
      <w:proofErr w:type="spellStart"/>
      <w:r w:rsidRPr="004B6827">
        <w:rPr>
          <w:rFonts w:ascii="Times New Roman" w:hAnsi="Times New Roman" w:cs="Times New Roman"/>
          <w:sz w:val="24"/>
          <w:szCs w:val="24"/>
          <w:lang w:val="hr-HR" w:eastAsia="zh-CN"/>
        </w:rPr>
        <w:t>Clonorchis</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sinensis</w:t>
      </w:r>
      <w:proofErr w:type="spellEnd"/>
      <w:r w:rsidRPr="004B6827">
        <w:rPr>
          <w:rFonts w:ascii="Times New Roman" w:hAnsi="Times New Roman" w:cs="Times New Roman"/>
          <w:sz w:val="24"/>
          <w:szCs w:val="24"/>
          <w:lang w:val="hr-HR" w:eastAsia="zh-CN"/>
        </w:rPr>
        <w:t>) i karcinom mokraćnog mjehura (</w:t>
      </w:r>
      <w:proofErr w:type="spellStart"/>
      <w:r w:rsidRPr="004B6827">
        <w:rPr>
          <w:rFonts w:ascii="Times New Roman" w:hAnsi="Times New Roman" w:cs="Times New Roman"/>
          <w:sz w:val="24"/>
          <w:szCs w:val="24"/>
          <w:lang w:val="hr-HR" w:eastAsia="zh-CN"/>
        </w:rPr>
        <w:t>Schistosoma</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haematobium</w:t>
      </w:r>
      <w:proofErr w:type="spellEnd"/>
      <w:r w:rsidRPr="004B6827">
        <w:rPr>
          <w:rFonts w:ascii="Times New Roman" w:hAnsi="Times New Roman" w:cs="Times New Roman"/>
          <w:sz w:val="24"/>
          <w:szCs w:val="24"/>
          <w:lang w:val="hr-HR" w:eastAsia="zh-CN"/>
        </w:rPr>
        <w:t>)</w:t>
      </w:r>
      <w:r w:rsidR="006237DF" w:rsidRPr="004B6827">
        <w:rPr>
          <w:rFonts w:ascii="Times New Roman" w:hAnsi="Times New Roman" w:cs="Times New Roman"/>
          <w:sz w:val="24"/>
          <w:szCs w:val="24"/>
          <w:lang w:val="hr-HR" w:eastAsia="zh-CN"/>
        </w:rPr>
        <w:t>.</w:t>
      </w:r>
    </w:p>
    <w:p w:rsidR="006237DF" w:rsidRPr="004B6827" w:rsidRDefault="006237DF" w:rsidP="006237DF">
      <w:pPr>
        <w:suppressAutoHyphens/>
        <w:spacing w:after="0" w:line="240" w:lineRule="auto"/>
        <w:jc w:val="both"/>
        <w:rPr>
          <w:rFonts w:ascii="Times New Roman" w:hAnsi="Times New Roman" w:cs="Times New Roman"/>
          <w:sz w:val="24"/>
          <w:szCs w:val="24"/>
          <w:lang w:val="hr-HR" w:eastAsia="zh-CN"/>
        </w:rPr>
      </w:pPr>
    </w:p>
    <w:p w:rsidR="006237DF" w:rsidRPr="004B6827" w:rsidRDefault="00A525BE" w:rsidP="006237D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Cijepljenje ima značajnu ulogu u smanjenju </w:t>
      </w:r>
      <w:proofErr w:type="spellStart"/>
      <w:r w:rsidRPr="004B6827">
        <w:rPr>
          <w:rFonts w:ascii="Times New Roman" w:hAnsi="Times New Roman" w:cs="Times New Roman"/>
          <w:sz w:val="24"/>
          <w:szCs w:val="24"/>
          <w:lang w:val="hr-HR" w:eastAsia="zh-CN"/>
        </w:rPr>
        <w:t>incidencije</w:t>
      </w:r>
      <w:proofErr w:type="spellEnd"/>
      <w:r w:rsidRPr="004B6827">
        <w:rPr>
          <w:rFonts w:ascii="Times New Roman" w:hAnsi="Times New Roman" w:cs="Times New Roman"/>
          <w:sz w:val="24"/>
          <w:szCs w:val="24"/>
          <w:lang w:val="hr-HR" w:eastAsia="zh-CN"/>
        </w:rPr>
        <w:t xml:space="preserve"> raka koji uzrokuju infekcije. Trenutačno su dostupna dva cjepiva: cjepivo protiv HBV-a (hepatitis B virus) koji može uzrokovati rak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 xml:space="preserve"> i cjepivo protiv nekih tipova HPV-a (humani </w:t>
      </w:r>
      <w:proofErr w:type="spellStart"/>
      <w:r w:rsidRPr="004B6827">
        <w:rPr>
          <w:rFonts w:ascii="Times New Roman" w:hAnsi="Times New Roman" w:cs="Times New Roman"/>
          <w:sz w:val="24"/>
          <w:szCs w:val="24"/>
          <w:lang w:val="hr-HR" w:eastAsia="zh-CN"/>
        </w:rPr>
        <w:t>papilloma</w:t>
      </w:r>
      <w:proofErr w:type="spellEnd"/>
      <w:r w:rsidRPr="004B6827">
        <w:rPr>
          <w:rFonts w:ascii="Times New Roman" w:hAnsi="Times New Roman" w:cs="Times New Roman"/>
          <w:sz w:val="24"/>
          <w:szCs w:val="24"/>
          <w:lang w:val="hr-HR" w:eastAsia="zh-CN"/>
        </w:rPr>
        <w:t xml:space="preserve"> virus) koji mogu uzrokovati rak vrata maternice, rodnice, stidnice, penisa, anusa, usne šupljine i grla</w:t>
      </w:r>
      <w:r w:rsidR="00756CAC" w:rsidRPr="004B6827">
        <w:rPr>
          <w:rFonts w:ascii="Times New Roman" w:hAnsi="Times New Roman" w:cs="Times New Roman"/>
          <w:sz w:val="24"/>
          <w:szCs w:val="24"/>
          <w:lang w:val="hr-HR" w:eastAsia="zh-CN"/>
        </w:rPr>
        <w:t>.</w:t>
      </w:r>
    </w:p>
    <w:p w:rsidR="005225CC" w:rsidRPr="004B6827" w:rsidRDefault="005225CC" w:rsidP="006237DF">
      <w:pPr>
        <w:suppressAutoHyphens/>
        <w:spacing w:after="0" w:line="240" w:lineRule="auto"/>
        <w:jc w:val="both"/>
        <w:rPr>
          <w:rFonts w:ascii="Times New Roman" w:hAnsi="Times New Roman" w:cs="Times New Roman"/>
          <w:b/>
          <w:i/>
          <w:sz w:val="24"/>
          <w:szCs w:val="24"/>
          <w:lang w:val="hr-HR" w:eastAsia="zh-CN"/>
        </w:rPr>
      </w:pPr>
    </w:p>
    <w:p w:rsidR="00A323D1" w:rsidRPr="004B6827" w:rsidRDefault="00A525BE" w:rsidP="006237D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b/>
          <w:i/>
          <w:sz w:val="24"/>
          <w:szCs w:val="24"/>
          <w:lang w:val="hr-HR" w:eastAsia="zh-CN"/>
        </w:rPr>
        <w:t xml:space="preserve">Cijepljenje protiv hepatitisa B </w:t>
      </w:r>
      <w:r w:rsidRPr="004B6827">
        <w:rPr>
          <w:rFonts w:ascii="Times New Roman" w:hAnsi="Times New Roman" w:cs="Times New Roman"/>
          <w:sz w:val="24"/>
          <w:szCs w:val="24"/>
          <w:lang w:val="hr-HR" w:eastAsia="zh-CN"/>
        </w:rPr>
        <w:t xml:space="preserve">za osobe pod povećanim rizikom od infekcije i zdravstvene </w:t>
      </w:r>
      <w:r w:rsidR="00C71B05" w:rsidRPr="004B6827">
        <w:rPr>
          <w:rFonts w:ascii="Times New Roman" w:hAnsi="Times New Roman" w:cs="Times New Roman"/>
          <w:sz w:val="24"/>
          <w:szCs w:val="24"/>
          <w:lang w:val="hr-HR" w:eastAsia="zh-CN"/>
        </w:rPr>
        <w:t>radnike</w:t>
      </w:r>
      <w:r w:rsidRPr="004B6827">
        <w:rPr>
          <w:rFonts w:ascii="Times New Roman" w:hAnsi="Times New Roman" w:cs="Times New Roman"/>
          <w:sz w:val="24"/>
          <w:szCs w:val="24"/>
          <w:lang w:val="hr-HR" w:eastAsia="zh-CN"/>
        </w:rPr>
        <w:t xml:space="preserve"> započelo je u Republici Hrvatskoj osamdesetih godina prošlog stoljeća. Univerzalno cijepljenje pr</w:t>
      </w:r>
      <w:r w:rsidR="00014179" w:rsidRPr="004B6827">
        <w:rPr>
          <w:rFonts w:ascii="Times New Roman" w:hAnsi="Times New Roman" w:cs="Times New Roman"/>
          <w:sz w:val="24"/>
          <w:szCs w:val="24"/>
          <w:lang w:val="hr-HR" w:eastAsia="zh-CN"/>
        </w:rPr>
        <w:t>otiv hepatitisa B uvedeno je u p</w:t>
      </w:r>
      <w:r w:rsidRPr="004B6827">
        <w:rPr>
          <w:rFonts w:ascii="Times New Roman" w:hAnsi="Times New Roman" w:cs="Times New Roman"/>
          <w:sz w:val="24"/>
          <w:szCs w:val="24"/>
          <w:lang w:val="hr-HR" w:eastAsia="zh-CN"/>
        </w:rPr>
        <w:t>rogram obveznog cijepljenja 1999. godine u šestom razredu osnovne škole, a 2007. godine uvedeno je cijepljenje protiv hepatitisa B u dojenačkoj dobi</w:t>
      </w:r>
      <w:r w:rsidR="006237D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Kada djeca koja su cijepljena u dojenačkoj dobi dođu u šesti razred osnovne škole, ukinut će se cijepljenje u školskoj dobi. Cijepljenje osoba pod povećanim rizikom i dojenčadi u okviru </w:t>
      </w:r>
      <w:r w:rsidR="00014179" w:rsidRPr="004B6827">
        <w:rPr>
          <w:rFonts w:ascii="Times New Roman" w:hAnsi="Times New Roman" w:cs="Times New Roman"/>
          <w:sz w:val="24"/>
          <w:szCs w:val="24"/>
          <w:lang w:val="hr-HR" w:eastAsia="zh-CN"/>
        </w:rPr>
        <w:t>p</w:t>
      </w:r>
      <w:r w:rsidRPr="004B6827">
        <w:rPr>
          <w:rFonts w:ascii="Times New Roman" w:hAnsi="Times New Roman" w:cs="Times New Roman"/>
          <w:sz w:val="24"/>
          <w:szCs w:val="24"/>
          <w:lang w:val="hr-HR" w:eastAsia="zh-CN"/>
        </w:rPr>
        <w:t xml:space="preserve">rograma obveznih cijepljenja </w:t>
      </w:r>
      <w:r w:rsidR="00014179" w:rsidRPr="004B6827">
        <w:rPr>
          <w:rFonts w:ascii="Times New Roman" w:hAnsi="Times New Roman" w:cs="Times New Roman"/>
          <w:sz w:val="24"/>
          <w:szCs w:val="24"/>
          <w:lang w:val="hr-HR" w:eastAsia="zh-CN"/>
        </w:rPr>
        <w:t>provodi se sukladno Zakonu o zaštiti pučanstva od zarazn</w:t>
      </w:r>
      <w:r w:rsidR="004B08A3" w:rsidRPr="004B6827">
        <w:rPr>
          <w:rFonts w:ascii="Times New Roman" w:hAnsi="Times New Roman" w:cs="Times New Roman"/>
          <w:sz w:val="24"/>
          <w:szCs w:val="24"/>
          <w:lang w:val="hr-HR" w:eastAsia="zh-CN"/>
        </w:rPr>
        <w:t>i</w:t>
      </w:r>
      <w:r w:rsidR="00014179" w:rsidRPr="004B6827">
        <w:rPr>
          <w:rFonts w:ascii="Times New Roman" w:hAnsi="Times New Roman" w:cs="Times New Roman"/>
          <w:sz w:val="24"/>
          <w:szCs w:val="24"/>
          <w:lang w:val="hr-HR" w:eastAsia="zh-CN"/>
        </w:rPr>
        <w:t xml:space="preserve">h bolesti </w:t>
      </w:r>
      <w:r w:rsidR="00014179" w:rsidRPr="004B6827">
        <w:rPr>
          <w:rFonts w:ascii="Times New Roman" w:hAnsi="Times New Roman" w:cs="Times New Roman"/>
          <w:sz w:val="24"/>
          <w:szCs w:val="24"/>
          <w:lang w:val="hr-HR" w:eastAsia="zh-CN"/>
        </w:rPr>
        <w:lastRenderedPageBreak/>
        <w:t>(„Narodne novine“, br</w:t>
      </w:r>
      <w:r w:rsidR="00E00425" w:rsidRPr="004B6827">
        <w:rPr>
          <w:rFonts w:ascii="Times New Roman" w:hAnsi="Times New Roman" w:cs="Times New Roman"/>
          <w:sz w:val="24"/>
          <w:szCs w:val="24"/>
          <w:lang w:val="hr-HR" w:eastAsia="zh-CN"/>
        </w:rPr>
        <w:t>. 79/07, 113/08, 43/09,</w:t>
      </w:r>
      <w:r w:rsidR="00014179" w:rsidRPr="004B6827">
        <w:rPr>
          <w:rFonts w:ascii="Times New Roman" w:hAnsi="Times New Roman" w:cs="Times New Roman"/>
          <w:sz w:val="24"/>
          <w:szCs w:val="24"/>
          <w:lang w:val="hr-HR" w:eastAsia="zh-CN"/>
        </w:rPr>
        <w:t xml:space="preserve"> 130/17</w:t>
      </w:r>
      <w:r w:rsidR="0043032D" w:rsidRPr="004B6827">
        <w:rPr>
          <w:rFonts w:ascii="Times New Roman" w:hAnsi="Times New Roman" w:cs="Times New Roman"/>
          <w:sz w:val="24"/>
          <w:szCs w:val="24"/>
          <w:lang w:val="hr-HR" w:eastAsia="zh-CN"/>
        </w:rPr>
        <w:t>,</w:t>
      </w:r>
      <w:r w:rsidR="00E00425" w:rsidRPr="004B6827">
        <w:rPr>
          <w:rFonts w:ascii="Times New Roman" w:hAnsi="Times New Roman" w:cs="Times New Roman"/>
          <w:sz w:val="24"/>
          <w:szCs w:val="24"/>
          <w:lang w:val="hr-HR" w:eastAsia="zh-CN"/>
        </w:rPr>
        <w:t xml:space="preserve"> 114/18</w:t>
      </w:r>
      <w:r w:rsidR="0043032D" w:rsidRPr="004B6827">
        <w:rPr>
          <w:rFonts w:ascii="Times New Roman" w:hAnsi="Times New Roman" w:cs="Times New Roman"/>
          <w:sz w:val="24"/>
          <w:szCs w:val="24"/>
          <w:lang w:val="hr-HR" w:eastAsia="zh-CN"/>
        </w:rPr>
        <w:t xml:space="preserve"> i 47/20</w:t>
      </w:r>
      <w:r w:rsidR="00014179" w:rsidRPr="004B6827">
        <w:rPr>
          <w:rFonts w:ascii="Times New Roman" w:hAnsi="Times New Roman" w:cs="Times New Roman"/>
          <w:sz w:val="24"/>
          <w:szCs w:val="24"/>
          <w:lang w:val="hr-HR" w:eastAsia="zh-CN"/>
        </w:rPr>
        <w:t>) i</w:t>
      </w:r>
      <w:r w:rsidRPr="004B6827">
        <w:rPr>
          <w:rFonts w:ascii="Times New Roman" w:hAnsi="Times New Roman" w:cs="Times New Roman"/>
          <w:sz w:val="24"/>
          <w:szCs w:val="24"/>
          <w:lang w:val="hr-HR" w:eastAsia="zh-CN"/>
        </w:rPr>
        <w:t xml:space="preserve"> Pravilnik</w:t>
      </w:r>
      <w:r w:rsidR="00014179"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o načinu provođenja imunizacije, </w:t>
      </w:r>
      <w:proofErr w:type="spellStart"/>
      <w:r w:rsidRPr="004B6827">
        <w:rPr>
          <w:rFonts w:ascii="Times New Roman" w:hAnsi="Times New Roman" w:cs="Times New Roman"/>
          <w:sz w:val="24"/>
          <w:szCs w:val="24"/>
          <w:lang w:val="hr-HR" w:eastAsia="zh-CN"/>
        </w:rPr>
        <w:t>seroprofilakse</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kemoprofilakse</w:t>
      </w:r>
      <w:proofErr w:type="spellEnd"/>
      <w:r w:rsidRPr="004B6827">
        <w:rPr>
          <w:rFonts w:ascii="Times New Roman" w:hAnsi="Times New Roman" w:cs="Times New Roman"/>
          <w:sz w:val="24"/>
          <w:szCs w:val="24"/>
          <w:lang w:val="hr-HR" w:eastAsia="zh-CN"/>
        </w:rPr>
        <w:t xml:space="preserve"> protiv zaraznih bolesti te o osobama koje se</w:t>
      </w:r>
      <w:r w:rsidR="003E7CBA" w:rsidRPr="004B6827">
        <w:rPr>
          <w:rFonts w:ascii="Times New Roman" w:hAnsi="Times New Roman" w:cs="Times New Roman"/>
          <w:sz w:val="24"/>
          <w:szCs w:val="24"/>
          <w:lang w:val="hr-HR" w:eastAsia="zh-CN"/>
        </w:rPr>
        <w:t xml:space="preserve"> moraju podvrgnuti toj obvezi (</w:t>
      </w:r>
      <w:r w:rsidR="00DA5DC7" w:rsidRPr="004B6827">
        <w:rPr>
          <w:rFonts w:ascii="Times New Roman" w:hAnsi="Times New Roman" w:cs="Times New Roman"/>
          <w:sz w:val="24"/>
          <w:szCs w:val="24"/>
          <w:lang w:val="hr-HR" w:eastAsia="zh-CN"/>
        </w:rPr>
        <w:t>„</w:t>
      </w:r>
      <w:r w:rsidR="003E7CBA" w:rsidRPr="004B6827">
        <w:rPr>
          <w:rFonts w:ascii="Times New Roman" w:hAnsi="Times New Roman" w:cs="Times New Roman"/>
          <w:sz w:val="24"/>
          <w:szCs w:val="24"/>
          <w:lang w:val="hr-HR" w:eastAsia="zh-CN"/>
        </w:rPr>
        <w:t>Narodne novine</w:t>
      </w:r>
      <w:r w:rsidR="00DA5DC7" w:rsidRPr="004B6827">
        <w:rPr>
          <w:rFonts w:ascii="Times New Roman" w:hAnsi="Times New Roman" w:cs="Times New Roman"/>
          <w:sz w:val="24"/>
          <w:szCs w:val="24"/>
          <w:lang w:val="hr-HR" w:eastAsia="zh-CN"/>
        </w:rPr>
        <w:t>“, br.</w:t>
      </w:r>
      <w:r w:rsidRPr="004B6827">
        <w:rPr>
          <w:rFonts w:ascii="Times New Roman" w:hAnsi="Times New Roman" w:cs="Times New Roman"/>
          <w:sz w:val="24"/>
          <w:szCs w:val="24"/>
          <w:lang w:val="hr-HR" w:eastAsia="zh-CN"/>
        </w:rPr>
        <w:t xml:space="preserve"> 103/13).</w:t>
      </w:r>
      <w:r w:rsidR="006237D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Rezultati univerzalnog cijepljenja protiv hepatitisa B, uz postizanje visokih obuhvata, već su vidljivi. </w:t>
      </w:r>
      <w:proofErr w:type="spellStart"/>
      <w:r w:rsidRPr="004B6827">
        <w:rPr>
          <w:rFonts w:ascii="Times New Roman" w:hAnsi="Times New Roman" w:cs="Times New Roman"/>
          <w:sz w:val="24"/>
          <w:szCs w:val="24"/>
          <w:lang w:val="hr-HR" w:eastAsia="zh-CN"/>
        </w:rPr>
        <w:t>Incidencija</w:t>
      </w:r>
      <w:proofErr w:type="spellEnd"/>
      <w:r w:rsidRPr="004B6827">
        <w:rPr>
          <w:rFonts w:ascii="Times New Roman" w:hAnsi="Times New Roman" w:cs="Times New Roman"/>
          <w:sz w:val="24"/>
          <w:szCs w:val="24"/>
          <w:lang w:val="hr-HR" w:eastAsia="zh-CN"/>
        </w:rPr>
        <w:t xml:space="preserve"> akutnog hepatitisa B smanjila se u odnosu na vrijeme prije cijepljenja za 50 %, a najizraženiji je pad </w:t>
      </w:r>
      <w:proofErr w:type="spellStart"/>
      <w:r w:rsidRPr="004B6827">
        <w:rPr>
          <w:rFonts w:ascii="Times New Roman" w:hAnsi="Times New Roman" w:cs="Times New Roman"/>
          <w:sz w:val="24"/>
          <w:szCs w:val="24"/>
          <w:lang w:val="hr-HR" w:eastAsia="zh-CN"/>
        </w:rPr>
        <w:t>incidencije</w:t>
      </w:r>
      <w:proofErr w:type="spellEnd"/>
      <w:r w:rsidRPr="004B6827">
        <w:rPr>
          <w:rFonts w:ascii="Times New Roman" w:hAnsi="Times New Roman" w:cs="Times New Roman"/>
          <w:sz w:val="24"/>
          <w:szCs w:val="24"/>
          <w:lang w:val="hr-HR" w:eastAsia="zh-CN"/>
        </w:rPr>
        <w:t xml:space="preserve"> u mladih.</w:t>
      </w:r>
    </w:p>
    <w:p w:rsidR="005225CC" w:rsidRPr="004B6827" w:rsidRDefault="005225CC" w:rsidP="006237DF">
      <w:pPr>
        <w:suppressAutoHyphens/>
        <w:spacing w:after="0" w:line="240" w:lineRule="auto"/>
        <w:jc w:val="both"/>
        <w:rPr>
          <w:rFonts w:ascii="Times New Roman" w:hAnsi="Times New Roman" w:cs="Times New Roman"/>
          <w:b/>
          <w:i/>
          <w:sz w:val="24"/>
          <w:szCs w:val="24"/>
          <w:lang w:val="hr-HR" w:eastAsia="zh-CN"/>
        </w:rPr>
      </w:pPr>
    </w:p>
    <w:p w:rsidR="006237DF" w:rsidRPr="004B6827" w:rsidRDefault="00A525BE" w:rsidP="006237D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b/>
          <w:i/>
          <w:sz w:val="24"/>
          <w:szCs w:val="24"/>
          <w:lang w:val="hr-HR" w:eastAsia="zh-CN"/>
        </w:rPr>
        <w:t xml:space="preserve">Cijepljenje protiv HPV-a </w:t>
      </w:r>
      <w:r w:rsidRPr="004B6827">
        <w:rPr>
          <w:rFonts w:ascii="Times New Roman" w:hAnsi="Times New Roman" w:cs="Times New Roman"/>
          <w:sz w:val="24"/>
          <w:szCs w:val="24"/>
          <w:lang w:val="hr-HR" w:eastAsia="zh-CN"/>
        </w:rPr>
        <w:t xml:space="preserve">postalo je dostupno u </w:t>
      </w:r>
      <w:r w:rsidR="003E7CBA" w:rsidRPr="004B6827">
        <w:rPr>
          <w:rFonts w:ascii="Times New Roman" w:hAnsi="Times New Roman" w:cs="Times New Roman"/>
          <w:sz w:val="24"/>
          <w:szCs w:val="24"/>
          <w:lang w:val="hr-HR" w:eastAsia="zh-CN"/>
        </w:rPr>
        <w:t xml:space="preserve">Republici </w:t>
      </w:r>
      <w:r w:rsidRPr="004B6827">
        <w:rPr>
          <w:rFonts w:ascii="Times New Roman" w:hAnsi="Times New Roman" w:cs="Times New Roman"/>
          <w:sz w:val="24"/>
          <w:szCs w:val="24"/>
          <w:lang w:val="hr-HR" w:eastAsia="zh-CN"/>
        </w:rPr>
        <w:t>Hrvatskoj 2008. godine i provodilo se organizirano u školskoj dobi u pojedinim gradovima i županijama, ovisno o mogućnostima lokalne samouprave za financiranje ovog cijepljenja</w:t>
      </w:r>
      <w:r w:rsidR="006237D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U cijeloj </w:t>
      </w:r>
      <w:r w:rsidR="003E7CBA" w:rsidRPr="004B6827">
        <w:rPr>
          <w:rFonts w:ascii="Times New Roman" w:hAnsi="Times New Roman" w:cs="Times New Roman"/>
          <w:sz w:val="24"/>
          <w:szCs w:val="24"/>
          <w:lang w:val="hr-HR" w:eastAsia="zh-CN"/>
        </w:rPr>
        <w:t xml:space="preserve">Republici </w:t>
      </w:r>
      <w:r w:rsidRPr="004B6827">
        <w:rPr>
          <w:rFonts w:ascii="Times New Roman" w:hAnsi="Times New Roman" w:cs="Times New Roman"/>
          <w:sz w:val="24"/>
          <w:szCs w:val="24"/>
          <w:lang w:val="hr-HR" w:eastAsia="zh-CN"/>
        </w:rPr>
        <w:t>Hrvatskoj cijepljenje je postalo dostupno i besplatno za određene dobne skupine početkom 2016. godine. Preporuka za dobne skupine postupno se mijenjala tijekom protekle dvije godine te je od 2018. godine cijepljenje besplatno za dječake i djevojčice koji pohađaju osmi razred osnovne škole</w:t>
      </w:r>
      <w:r w:rsidR="006237D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Ovo je cjepivo preporučeno i besplatno, ali nije uvršteno u </w:t>
      </w:r>
      <w:bookmarkStart w:id="8" w:name="_Hlk506923747"/>
      <w:r w:rsidR="00C71B05" w:rsidRPr="004B6827">
        <w:rPr>
          <w:rFonts w:ascii="Times New Roman" w:hAnsi="Times New Roman" w:cs="Times New Roman"/>
          <w:sz w:val="24"/>
          <w:szCs w:val="24"/>
          <w:lang w:val="hr-HR" w:eastAsia="zh-CN"/>
        </w:rPr>
        <w:t>p</w:t>
      </w:r>
      <w:r w:rsidRPr="004B6827">
        <w:rPr>
          <w:rFonts w:ascii="Times New Roman" w:hAnsi="Times New Roman" w:cs="Times New Roman"/>
          <w:sz w:val="24"/>
          <w:szCs w:val="24"/>
          <w:lang w:val="hr-HR" w:eastAsia="zh-CN"/>
        </w:rPr>
        <w:t xml:space="preserve">rogram obveznih cijepljenja. Besplatno cijepljenje protiv HPV-a regulirano je Programom imunizacije, </w:t>
      </w:r>
      <w:proofErr w:type="spellStart"/>
      <w:r w:rsidRPr="004B6827">
        <w:rPr>
          <w:rFonts w:ascii="Times New Roman" w:hAnsi="Times New Roman" w:cs="Times New Roman"/>
          <w:sz w:val="24"/>
          <w:szCs w:val="24"/>
          <w:lang w:val="hr-HR" w:eastAsia="zh-CN"/>
        </w:rPr>
        <w:t>seroprofilakse</w:t>
      </w:r>
      <w:proofErr w:type="spellEnd"/>
      <w:r w:rsidRPr="004B6827">
        <w:rPr>
          <w:rFonts w:ascii="Times New Roman" w:hAnsi="Times New Roman" w:cs="Times New Roman"/>
          <w:sz w:val="24"/>
          <w:szCs w:val="24"/>
          <w:lang w:val="hr-HR" w:eastAsia="zh-CN"/>
        </w:rPr>
        <w:t xml:space="preserve"> i </w:t>
      </w:r>
      <w:proofErr w:type="spellStart"/>
      <w:r w:rsidRPr="004B6827">
        <w:rPr>
          <w:rFonts w:ascii="Times New Roman" w:hAnsi="Times New Roman" w:cs="Times New Roman"/>
          <w:sz w:val="24"/>
          <w:szCs w:val="24"/>
          <w:lang w:val="hr-HR" w:eastAsia="zh-CN"/>
        </w:rPr>
        <w:t>kemoprofilakse</w:t>
      </w:r>
      <w:proofErr w:type="spellEnd"/>
      <w:r w:rsidRPr="004B6827">
        <w:rPr>
          <w:rFonts w:ascii="Times New Roman" w:hAnsi="Times New Roman" w:cs="Times New Roman"/>
          <w:sz w:val="24"/>
          <w:szCs w:val="24"/>
          <w:lang w:val="hr-HR" w:eastAsia="zh-CN"/>
        </w:rPr>
        <w:t xml:space="preserve"> za posebne skupine stanovništva i pojedince pod povećanim rizikom od: tuberkuloze, hepatitisa A i B, bjesnoće, žute groznice, kolere, trbušnog tifusa, tetanusa, malarije, streptokokne bolesti, </w:t>
      </w:r>
      <w:proofErr w:type="spellStart"/>
      <w:r w:rsidRPr="004B6827">
        <w:rPr>
          <w:rFonts w:ascii="Times New Roman" w:hAnsi="Times New Roman" w:cs="Times New Roman"/>
          <w:sz w:val="24"/>
          <w:szCs w:val="24"/>
          <w:lang w:val="hr-HR" w:eastAsia="zh-CN"/>
        </w:rPr>
        <w:t>haemophilus</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influenzae</w:t>
      </w:r>
      <w:proofErr w:type="spellEnd"/>
      <w:r w:rsidRPr="004B6827">
        <w:rPr>
          <w:rFonts w:ascii="Times New Roman" w:hAnsi="Times New Roman" w:cs="Times New Roman"/>
          <w:sz w:val="24"/>
          <w:szCs w:val="24"/>
          <w:lang w:val="hr-HR" w:eastAsia="zh-CN"/>
        </w:rPr>
        <w:t xml:space="preserve"> invazivne bolesti, </w:t>
      </w:r>
      <w:proofErr w:type="spellStart"/>
      <w:r w:rsidRPr="004B6827">
        <w:rPr>
          <w:rFonts w:ascii="Times New Roman" w:hAnsi="Times New Roman" w:cs="Times New Roman"/>
          <w:sz w:val="24"/>
          <w:szCs w:val="24"/>
          <w:lang w:val="hr-HR" w:eastAsia="zh-CN"/>
        </w:rPr>
        <w:t>meningokokne</w:t>
      </w:r>
      <w:proofErr w:type="spellEnd"/>
      <w:r w:rsidRPr="004B6827">
        <w:rPr>
          <w:rFonts w:ascii="Times New Roman" w:hAnsi="Times New Roman" w:cs="Times New Roman"/>
          <w:sz w:val="24"/>
          <w:szCs w:val="24"/>
          <w:lang w:val="hr-HR" w:eastAsia="zh-CN"/>
        </w:rPr>
        <w:t xml:space="preserve"> bolesti i HPV infekcije. </w:t>
      </w:r>
      <w:bookmarkEnd w:id="8"/>
      <w:r w:rsidRPr="004B6827">
        <w:rPr>
          <w:rFonts w:ascii="Times New Roman" w:hAnsi="Times New Roman" w:cs="Times New Roman"/>
          <w:sz w:val="24"/>
          <w:szCs w:val="24"/>
          <w:lang w:val="hr-HR" w:eastAsia="zh-CN"/>
        </w:rPr>
        <w:t>Odazivi djece u osmom razredu osnovne škole na cijepljenje bili su vrlo niski 2017. godine, niži od 10 %.</w:t>
      </w:r>
    </w:p>
    <w:p w:rsidR="00014179" w:rsidRPr="004B6827" w:rsidRDefault="00014179" w:rsidP="006237DF">
      <w:pPr>
        <w:suppressAutoHyphens/>
        <w:spacing w:after="0" w:line="240" w:lineRule="auto"/>
        <w:jc w:val="both"/>
        <w:rPr>
          <w:rFonts w:ascii="Times New Roman" w:hAnsi="Times New Roman" w:cs="Times New Roman"/>
          <w:sz w:val="24"/>
          <w:szCs w:val="24"/>
          <w:lang w:val="hr-HR" w:eastAsia="zh-CN"/>
        </w:rPr>
      </w:pPr>
    </w:p>
    <w:p w:rsidR="006237DF" w:rsidRPr="004B6827" w:rsidRDefault="00A525BE" w:rsidP="006237D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Potrebna je sustavna edukacija djelatnika odgojno-obrazovnih ustanova i roditelja djece u odgojno-obrazovnom procesu, kako bi se povećao odaziv na cijepljenje protiv HPV infekcija i prije nego što djeca dosegnu dob za cijepljenje. Samo sustavnom suradnjom Ministarstva zdravstva, Hrvatskog zavoda za javno zdravstvo i Ministarstva znanosti i obrazovanja može se doći do značajnijeg pomaka u odazivu na cijepljenje</w:t>
      </w:r>
      <w:r w:rsidR="00756CAC" w:rsidRPr="004B6827">
        <w:rPr>
          <w:rFonts w:ascii="Times New Roman" w:hAnsi="Times New Roman" w:cs="Times New Roman"/>
          <w:sz w:val="24"/>
          <w:szCs w:val="24"/>
          <w:lang w:val="hr-HR" w:eastAsia="zh-CN"/>
        </w:rPr>
        <w:t>.</w:t>
      </w:r>
    </w:p>
    <w:p w:rsidR="006237DF" w:rsidRPr="004B6827" w:rsidRDefault="006237DF" w:rsidP="00E5262A">
      <w:pPr>
        <w:suppressAutoHyphens/>
        <w:spacing w:after="0" w:line="240" w:lineRule="auto"/>
        <w:jc w:val="both"/>
        <w:rPr>
          <w:rFonts w:ascii="Times New Roman" w:hAnsi="Times New Roman" w:cs="Times New Roman"/>
          <w:sz w:val="24"/>
          <w:szCs w:val="24"/>
          <w:lang w:val="hr-HR" w:eastAsia="zh-CN"/>
        </w:rPr>
      </w:pPr>
    </w:p>
    <w:p w:rsidR="000E3842" w:rsidRPr="004B6827" w:rsidRDefault="00177B1E" w:rsidP="000E384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Oko četvrtine do petine </w:t>
      </w:r>
      <w:r w:rsidR="0043032D" w:rsidRPr="004B6827">
        <w:rPr>
          <w:rFonts w:ascii="Times New Roman" w:hAnsi="Times New Roman" w:cs="Times New Roman"/>
          <w:sz w:val="24"/>
          <w:szCs w:val="24"/>
          <w:lang w:val="hr-HR"/>
        </w:rPr>
        <w:t>tereta</w:t>
      </w:r>
      <w:r w:rsidRPr="004B6827">
        <w:rPr>
          <w:rFonts w:ascii="Times New Roman" w:hAnsi="Times New Roman" w:cs="Times New Roman"/>
          <w:sz w:val="24"/>
          <w:szCs w:val="24"/>
          <w:lang w:val="hr-HR"/>
        </w:rPr>
        <w:t xml:space="preserve"> bolesti stanovništva uzrokovano je čimbenicima okoliša, pa tako i karcinomi mogu biti posljedica izloženosti štetnim čimbenicima iz okoliša. Pod ovom se izloženosti podrazumijeva izloženost različitim kemijskim, fizikalnim, biološkim i drugim čimbenicima (npr. kemikalije, duhanski dim ili zračenje)</w:t>
      </w:r>
      <w:r w:rsidR="00C71B05"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kroz medije okoliša – vodu, hranu, zrak ili tlo</w:t>
      </w:r>
      <w:r w:rsidR="000E384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Iako je izloženost pojedinim čimbenicima dokazana kao štetna i može dovesti do nastanka raka, ona ne znači da će se u izložene osobe pojaviti bolest jer se u obzir moraju uzeti i ostali čimbenici kao što su doza, način i duljina izloženosti te genetska podloga i fiziološke osobine pojedinca</w:t>
      </w:r>
      <w:r w:rsidR="00756CAC" w:rsidRPr="004B6827">
        <w:rPr>
          <w:rFonts w:ascii="Times New Roman" w:hAnsi="Times New Roman" w:cs="Times New Roman"/>
          <w:sz w:val="24"/>
          <w:szCs w:val="24"/>
          <w:lang w:val="hr-HR"/>
        </w:rPr>
        <w:t>.</w:t>
      </w:r>
    </w:p>
    <w:p w:rsidR="003E7CBA" w:rsidRPr="004B6827" w:rsidRDefault="003E7CBA" w:rsidP="000E3842">
      <w:pPr>
        <w:spacing w:after="0" w:line="240" w:lineRule="auto"/>
        <w:jc w:val="both"/>
        <w:rPr>
          <w:rFonts w:ascii="Times New Roman" w:hAnsi="Times New Roman" w:cs="Times New Roman"/>
          <w:sz w:val="24"/>
          <w:szCs w:val="24"/>
          <w:lang w:val="hr-HR"/>
        </w:rPr>
      </w:pPr>
    </w:p>
    <w:p w:rsidR="000E3842" w:rsidRPr="004B6827" w:rsidRDefault="00177B1E" w:rsidP="000E384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Kancerogenim tvarima čovjek je izložen udisanjem onečišćenog zraka ili konzumacijom hrane i vode. Kancerogeni se u hrani mogu pojaviti kao rezultat kontaminacije plijesnima (</w:t>
      </w:r>
      <w:proofErr w:type="spellStart"/>
      <w:r w:rsidRPr="004B6827">
        <w:rPr>
          <w:rFonts w:ascii="Times New Roman" w:hAnsi="Times New Roman" w:cs="Times New Roman"/>
          <w:sz w:val="24"/>
          <w:szCs w:val="24"/>
          <w:lang w:val="hr-HR"/>
        </w:rPr>
        <w:t>aflatoksin</w:t>
      </w:r>
      <w:proofErr w:type="spellEnd"/>
      <w:r w:rsidRPr="004B6827">
        <w:rPr>
          <w:rFonts w:ascii="Times New Roman" w:hAnsi="Times New Roman" w:cs="Times New Roman"/>
          <w:sz w:val="24"/>
          <w:szCs w:val="24"/>
          <w:lang w:val="hr-HR"/>
        </w:rPr>
        <w:t>), uporabom pesticida ili prilikom termičke obrade (</w:t>
      </w:r>
      <w:proofErr w:type="spellStart"/>
      <w:r w:rsidRPr="004B6827">
        <w:rPr>
          <w:rFonts w:ascii="Times New Roman" w:hAnsi="Times New Roman" w:cs="Times New Roman"/>
          <w:sz w:val="24"/>
          <w:szCs w:val="24"/>
          <w:lang w:val="hr-HR"/>
        </w:rPr>
        <w:t>akrilamid</w:t>
      </w:r>
      <w:proofErr w:type="spellEnd"/>
      <w:r w:rsidRPr="004B6827">
        <w:rPr>
          <w:rFonts w:ascii="Times New Roman" w:hAnsi="Times New Roman" w:cs="Times New Roman"/>
          <w:sz w:val="24"/>
          <w:szCs w:val="24"/>
          <w:lang w:val="hr-HR"/>
        </w:rPr>
        <w:t xml:space="preserve">). Hrana i voda za ljudsku potrošnju mogu biti kontaminirani i arsenom, prirodnog porijekla ili otpuštenoga u okoliš </w:t>
      </w:r>
      <w:r w:rsidR="0043032D" w:rsidRPr="004B6827">
        <w:rPr>
          <w:rFonts w:ascii="Times New Roman" w:hAnsi="Times New Roman" w:cs="Times New Roman"/>
          <w:sz w:val="24"/>
          <w:szCs w:val="24"/>
          <w:lang w:val="hr-HR"/>
        </w:rPr>
        <w:t>ljudskim djelovanjem</w:t>
      </w:r>
      <w:r w:rsidRPr="004B6827">
        <w:rPr>
          <w:rFonts w:ascii="Times New Roman" w:hAnsi="Times New Roman" w:cs="Times New Roman"/>
          <w:sz w:val="24"/>
          <w:szCs w:val="24"/>
          <w:lang w:val="hr-HR"/>
        </w:rPr>
        <w:t xml:space="preserve">. Dugotrajna izloženost arsenu povezana je s povećanim rizikom za karcinome mjehura, pluća, </w:t>
      </w:r>
      <w:proofErr w:type="spellStart"/>
      <w:r w:rsidRPr="004B6827">
        <w:rPr>
          <w:rFonts w:ascii="Times New Roman" w:hAnsi="Times New Roman" w:cs="Times New Roman"/>
          <w:sz w:val="24"/>
          <w:szCs w:val="24"/>
          <w:lang w:val="hr-HR"/>
        </w:rPr>
        <w:t>jetre</w:t>
      </w:r>
      <w:proofErr w:type="spellEnd"/>
      <w:r w:rsidRPr="004B6827">
        <w:rPr>
          <w:rFonts w:ascii="Times New Roman" w:hAnsi="Times New Roman" w:cs="Times New Roman"/>
          <w:sz w:val="24"/>
          <w:szCs w:val="24"/>
          <w:lang w:val="hr-HR"/>
        </w:rPr>
        <w:t xml:space="preserve">, bubrega te novotvorinama </w:t>
      </w:r>
      <w:proofErr w:type="spellStart"/>
      <w:r w:rsidRPr="004B6827">
        <w:rPr>
          <w:rFonts w:ascii="Times New Roman" w:hAnsi="Times New Roman" w:cs="Times New Roman"/>
          <w:sz w:val="24"/>
          <w:szCs w:val="24"/>
          <w:lang w:val="hr-HR"/>
        </w:rPr>
        <w:t>hematopoetskog</w:t>
      </w:r>
      <w:proofErr w:type="spellEnd"/>
      <w:r w:rsidRPr="004B6827">
        <w:rPr>
          <w:rFonts w:ascii="Times New Roman" w:hAnsi="Times New Roman" w:cs="Times New Roman"/>
          <w:sz w:val="24"/>
          <w:szCs w:val="24"/>
          <w:lang w:val="hr-HR"/>
        </w:rPr>
        <w:t xml:space="preserve"> sustava</w:t>
      </w:r>
      <w:r w:rsidR="00756CAC" w:rsidRPr="004B6827">
        <w:rPr>
          <w:rFonts w:ascii="Times New Roman" w:hAnsi="Times New Roman" w:cs="Times New Roman"/>
          <w:sz w:val="24"/>
          <w:szCs w:val="24"/>
          <w:lang w:val="hr-HR"/>
        </w:rPr>
        <w:t>.</w:t>
      </w:r>
    </w:p>
    <w:p w:rsidR="003E7CBA" w:rsidRPr="004B6827" w:rsidRDefault="003E7CBA" w:rsidP="000E3842">
      <w:pPr>
        <w:spacing w:after="0" w:line="240" w:lineRule="auto"/>
        <w:jc w:val="both"/>
        <w:rPr>
          <w:rFonts w:ascii="Times New Roman" w:hAnsi="Times New Roman" w:cs="Times New Roman"/>
          <w:sz w:val="24"/>
          <w:szCs w:val="24"/>
          <w:lang w:val="hr-HR"/>
        </w:rPr>
      </w:pPr>
    </w:p>
    <w:p w:rsidR="000E3842" w:rsidRPr="004B6827" w:rsidRDefault="00177B1E" w:rsidP="000E3842">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 xml:space="preserve">Posebno su ugrožene profesionalno izložene skupine ljudi te su brojne tvari s kojima zaposlenici u različitim industrijama dolaze u kontakt prepoznate kao karcinogeni. Najčešći karcinomi su karcinomi pluća, povezani s izloženošću azbestu, beriliju, kadmiju, kristalima silicij dioksida, kromu i niklu. Izloženost benzenu i etilen oksidu povezana je s pojavom leukemija u odrasloj dobi, dok je izloženost katranu i mineralnim uljima povezana s karcinomima kože. Zbog profesionalne </w:t>
      </w:r>
      <w:r w:rsidRPr="004B6827">
        <w:rPr>
          <w:rFonts w:ascii="Times New Roman" w:hAnsi="Times New Roman" w:cs="Times New Roman"/>
          <w:sz w:val="24"/>
          <w:szCs w:val="24"/>
          <w:lang w:val="hr-HR"/>
        </w:rPr>
        <w:lastRenderedPageBreak/>
        <w:t>izloženosti štetnim tvarima nužno je postojanje regulatornih mehanizama kojima se smanjuje izloženost u pojedinim industrijama</w:t>
      </w:r>
      <w:r w:rsidR="000E384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Važno je sustavno praćenje kancerogenih tvari prisutnih na radnom mjestu kroz postupke procjene rizika na radnom mjestu te provođenje mjera za smanjenje njihove prisutnosti i izloženosti radnika, kao i kontinuirano praćenje zdravlja izloženih. </w:t>
      </w:r>
      <w:r w:rsidRPr="004B6827">
        <w:rPr>
          <w:rFonts w:ascii="Times New Roman" w:hAnsi="Times New Roman" w:cs="Times New Roman"/>
          <w:sz w:val="24"/>
          <w:szCs w:val="24"/>
          <w:lang w:val="hr-HR" w:eastAsia="zh-CN"/>
        </w:rPr>
        <w:t>Potrebno je osigurati odgovarajuću razinu edukacije o rizicima povezanima s prisutnošću kancerogenih tvari za poslodavce i zaposlenike na radnom mjestu. Kod radnika, poslodavaca, liječnika, stručnjaka i inspekcije rada mora se postići viši stupanj svijesti o posljedicama izloženosti kancerogenim tvarima i o tome što se može učiniti kako bi se spriječila ta izloženost. Epidemija bolesti koje uzrokuje izloženost azbestu (</w:t>
      </w:r>
      <w:proofErr w:type="spellStart"/>
      <w:r w:rsidRPr="004B6827">
        <w:rPr>
          <w:rFonts w:ascii="Times New Roman" w:hAnsi="Times New Roman" w:cs="Times New Roman"/>
          <w:sz w:val="24"/>
          <w:szCs w:val="24"/>
          <w:lang w:val="hr-HR" w:eastAsia="zh-CN"/>
        </w:rPr>
        <w:t>mezoteliom</w:t>
      </w:r>
      <w:proofErr w:type="spellEnd"/>
      <w:r w:rsidRPr="004B6827">
        <w:rPr>
          <w:rFonts w:ascii="Times New Roman" w:hAnsi="Times New Roman" w:cs="Times New Roman"/>
          <w:sz w:val="24"/>
          <w:szCs w:val="24"/>
          <w:lang w:val="hr-HR" w:eastAsia="zh-CN"/>
        </w:rPr>
        <w:t>) je na vrhuncu zbog dugotrajne latencije te je osim zabrane proizvodnje i korištenja azbesta važno ukloniti i na odgovarajući način zbrinuti sav azbest koji se još uvijek nalazi u našem okruženju</w:t>
      </w:r>
      <w:r w:rsidR="000E3842" w:rsidRPr="004B6827">
        <w:rPr>
          <w:rFonts w:ascii="Times New Roman" w:hAnsi="Times New Roman" w:cs="Times New Roman"/>
          <w:sz w:val="24"/>
          <w:szCs w:val="24"/>
          <w:lang w:val="hr-HR" w:eastAsia="zh-CN"/>
        </w:rPr>
        <w:t>.</w:t>
      </w:r>
    </w:p>
    <w:p w:rsidR="003E7CBA" w:rsidRPr="004B6827" w:rsidRDefault="003E7CBA" w:rsidP="000E3842">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rsidR="000E3842" w:rsidRPr="004B6827" w:rsidRDefault="00177B1E" w:rsidP="000E3842">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Zadnjih je godina zbog oštećenja ozonskog omotača te zbog promjene načina života i pomodnosti došlo do povećane izloženosti ljudi ultraljubičastim zrakama </w:t>
      </w:r>
      <w:r w:rsidR="00455023" w:rsidRPr="004B6827">
        <w:rPr>
          <w:rFonts w:ascii="Times New Roman" w:hAnsi="Times New Roman" w:cs="Times New Roman"/>
          <w:sz w:val="24"/>
          <w:szCs w:val="24"/>
          <w:lang w:val="hr-HR" w:eastAsia="zh-CN"/>
        </w:rPr>
        <w:t xml:space="preserve">(UV) </w:t>
      </w:r>
      <w:r w:rsidRPr="004B6827">
        <w:rPr>
          <w:rFonts w:ascii="Times New Roman" w:hAnsi="Times New Roman" w:cs="Times New Roman"/>
          <w:sz w:val="24"/>
          <w:szCs w:val="24"/>
          <w:lang w:val="hr-HR" w:eastAsia="zh-CN"/>
        </w:rPr>
        <w:t xml:space="preserve">i posljedično do porasta </w:t>
      </w:r>
      <w:proofErr w:type="spellStart"/>
      <w:r w:rsidRPr="004B6827">
        <w:rPr>
          <w:rFonts w:ascii="Times New Roman" w:hAnsi="Times New Roman" w:cs="Times New Roman"/>
          <w:sz w:val="24"/>
          <w:szCs w:val="24"/>
          <w:lang w:val="hr-HR" w:eastAsia="zh-CN"/>
        </w:rPr>
        <w:t>incidencije</w:t>
      </w:r>
      <w:proofErr w:type="spellEnd"/>
      <w:r w:rsidRPr="004B6827">
        <w:rPr>
          <w:rFonts w:ascii="Times New Roman" w:hAnsi="Times New Roman" w:cs="Times New Roman"/>
          <w:sz w:val="24"/>
          <w:szCs w:val="24"/>
          <w:lang w:val="hr-HR" w:eastAsia="zh-CN"/>
        </w:rPr>
        <w:t xml:space="preserve"> malignog </w:t>
      </w:r>
      <w:proofErr w:type="spellStart"/>
      <w:r w:rsidRPr="004B6827">
        <w:rPr>
          <w:rFonts w:ascii="Times New Roman" w:hAnsi="Times New Roman" w:cs="Times New Roman"/>
          <w:sz w:val="24"/>
          <w:szCs w:val="24"/>
          <w:lang w:val="hr-HR" w:eastAsia="zh-CN"/>
        </w:rPr>
        <w:t>melanoma</w:t>
      </w:r>
      <w:proofErr w:type="spellEnd"/>
      <w:r w:rsidRPr="004B6827">
        <w:rPr>
          <w:rFonts w:ascii="Times New Roman" w:hAnsi="Times New Roman" w:cs="Times New Roman"/>
          <w:sz w:val="24"/>
          <w:szCs w:val="24"/>
          <w:lang w:val="hr-HR" w:eastAsia="zh-CN"/>
        </w:rPr>
        <w:t>, neovisno o tome radi li se o prirodnom sunčanju ili izlaganju umjetnim izvorima UV zračenja u solarijima. Prevencija izloženosti kože UV zračenju i rano otkrivanje lezija ključni su koraci potrebni za smanjenje rizika vezanih uz tu bolest i poboljšanje ishoda liječenja raka kože</w:t>
      </w:r>
      <w:r w:rsidR="00756CAC" w:rsidRPr="004B6827">
        <w:rPr>
          <w:rFonts w:ascii="Times New Roman" w:hAnsi="Times New Roman" w:cs="Times New Roman"/>
          <w:sz w:val="24"/>
          <w:szCs w:val="24"/>
          <w:lang w:val="hr-HR" w:eastAsia="zh-CN"/>
        </w:rPr>
        <w:t>.</w:t>
      </w:r>
    </w:p>
    <w:p w:rsidR="00253977" w:rsidRPr="004B6827" w:rsidRDefault="00253977" w:rsidP="000E3842">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p>
    <w:p w:rsidR="00323840" w:rsidRPr="004B6827" w:rsidRDefault="00F5102A" w:rsidP="004B6827">
      <w:pPr>
        <w:spacing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 xml:space="preserve">Klimatske promjene i rak su veliki i rastući globalni problemi. Svjetska zdravstvena organizacija smatra klimatske promjene najvećom prijetnjom globalnom zdravlju u dvadeset i prvome stoljeću. Klimatske promjene mogu utjecati na daljnji napredak u prevenciji i kontroli raka, povećanoj izloženosti faktorima raka i na pristup skrbi o raku na puno načina, direktno i indirektno. Ekstremni vremenski događaji svakako predstavljaju rizik za ljudsko zdravlje. </w:t>
      </w:r>
      <w:r w:rsidR="00253977" w:rsidRPr="004B6827">
        <w:rPr>
          <w:rFonts w:ascii="Times New Roman" w:hAnsi="Times New Roman" w:cs="Times New Roman"/>
          <w:sz w:val="24"/>
          <w:szCs w:val="24"/>
          <w:lang w:val="hr-HR"/>
        </w:rPr>
        <w:t>Sukladno Strategiji prilagodbe klimatskim promjenama  dodatni glavni očekivani utjecaji koji uzrokuju visoku ranjivost u sektoru zdravstva zbog povećanja učestalosti i trajanja ekstremnih vremenskih uvjeta, ali i utjecaja ostalih važnih klimatskih parametara su: povećanje smrtnosti; promjene u epidemiologiji kroničnih nezaraznih bolesti; promjene u epidemiologiji akutnih zaraznih bo</w:t>
      </w:r>
      <w:r w:rsidR="00AB32AD">
        <w:rPr>
          <w:rFonts w:ascii="Times New Roman" w:hAnsi="Times New Roman" w:cs="Times New Roman"/>
          <w:sz w:val="24"/>
          <w:szCs w:val="24"/>
          <w:lang w:val="hr-HR"/>
        </w:rPr>
        <w:t>lesti, sniženje kvalitete zraka</w:t>
      </w:r>
      <w:r w:rsidR="00253977" w:rsidRPr="004B6827">
        <w:rPr>
          <w:rFonts w:ascii="Times New Roman" w:hAnsi="Times New Roman" w:cs="Times New Roman"/>
          <w:sz w:val="24"/>
          <w:szCs w:val="24"/>
          <w:lang w:val="hr-HR"/>
        </w:rPr>
        <w:t xml:space="preserve"> te sigurnosti vode i hrane </w:t>
      </w:r>
      <w:r w:rsidR="00AB32AD">
        <w:rPr>
          <w:rFonts w:ascii="Times New Roman" w:hAnsi="Times New Roman" w:cs="Times New Roman"/>
          <w:sz w:val="24"/>
          <w:szCs w:val="24"/>
          <w:lang w:val="hr-HR"/>
        </w:rPr>
        <w:t>kao i</w:t>
      </w:r>
      <w:r w:rsidR="00253977" w:rsidRPr="004B6827">
        <w:rPr>
          <w:rFonts w:ascii="Times New Roman" w:hAnsi="Times New Roman" w:cs="Times New Roman"/>
          <w:sz w:val="24"/>
          <w:szCs w:val="24"/>
          <w:lang w:val="hr-HR"/>
        </w:rPr>
        <w:t xml:space="preserve"> </w:t>
      </w:r>
      <w:r w:rsidR="00AB32AD" w:rsidRPr="001E0739">
        <w:rPr>
          <w:rFonts w:ascii="Times New Roman" w:hAnsi="Times New Roman" w:cs="Times New Roman"/>
          <w:sz w:val="24"/>
          <w:szCs w:val="24"/>
          <w:lang w:val="hr-HR"/>
        </w:rPr>
        <w:t>razina</w:t>
      </w:r>
      <w:r w:rsidR="00253977" w:rsidRPr="001E0739">
        <w:rPr>
          <w:rFonts w:ascii="Times New Roman" w:hAnsi="Times New Roman" w:cs="Times New Roman"/>
          <w:sz w:val="24"/>
          <w:szCs w:val="24"/>
          <w:lang w:val="hr-HR"/>
        </w:rPr>
        <w:t xml:space="preserve"> moguć</w:t>
      </w:r>
      <w:r w:rsidR="00AB32AD" w:rsidRPr="001E0739">
        <w:rPr>
          <w:rFonts w:ascii="Times New Roman" w:hAnsi="Times New Roman" w:cs="Times New Roman"/>
          <w:sz w:val="24"/>
          <w:szCs w:val="24"/>
          <w:lang w:val="hr-HR"/>
        </w:rPr>
        <w:t>ih</w:t>
      </w:r>
      <w:r w:rsidR="00253977" w:rsidRPr="001E0739">
        <w:rPr>
          <w:rFonts w:ascii="Times New Roman" w:hAnsi="Times New Roman" w:cs="Times New Roman"/>
          <w:sz w:val="24"/>
          <w:szCs w:val="24"/>
          <w:lang w:val="hr-HR"/>
        </w:rPr>
        <w:t xml:space="preserve"> štetnih čimbenika u okolišu</w:t>
      </w:r>
      <w:r w:rsidR="00253977" w:rsidRPr="004B6827">
        <w:rPr>
          <w:rFonts w:ascii="Times New Roman" w:hAnsi="Times New Roman" w:cs="Times New Roman"/>
          <w:sz w:val="24"/>
          <w:szCs w:val="24"/>
          <w:lang w:val="hr-HR"/>
        </w:rPr>
        <w:t xml:space="preserve">. Ranjivost u sektoru zdravlja najčešće će se manifestirati povećanjem broja oboljelih od akutnih i kroničnih bolesti odnosno povećanje smrtnosti zbog produženih razdoblja s visokim temperaturama zraka; povećano obolijevanje od vektorskih bolesti; povećanje oboljenja dišnog sustava zbog povećane alergene peludi u zraku i dr. Očekivan je i porast udjela kroničnih poremećaja poput endokrinih bolesti i bolesti probavnog sustava, poput karcinoma i kroničnih bolesti kao što su </w:t>
      </w:r>
      <w:proofErr w:type="spellStart"/>
      <w:r w:rsidR="00253977" w:rsidRPr="004B6827">
        <w:rPr>
          <w:rFonts w:ascii="Times New Roman" w:hAnsi="Times New Roman" w:cs="Times New Roman"/>
          <w:sz w:val="24"/>
          <w:szCs w:val="24"/>
          <w:lang w:val="hr-HR"/>
        </w:rPr>
        <w:t>Kronova</w:t>
      </w:r>
      <w:proofErr w:type="spellEnd"/>
      <w:r w:rsidR="00253977" w:rsidRPr="004B6827">
        <w:rPr>
          <w:rFonts w:ascii="Times New Roman" w:hAnsi="Times New Roman" w:cs="Times New Roman"/>
          <w:sz w:val="24"/>
          <w:szCs w:val="24"/>
          <w:lang w:val="hr-HR"/>
        </w:rPr>
        <w:t xml:space="preserve"> bolest, </w:t>
      </w:r>
      <w:proofErr w:type="spellStart"/>
      <w:r w:rsidR="00253977" w:rsidRPr="004B6827">
        <w:rPr>
          <w:rFonts w:ascii="Times New Roman" w:hAnsi="Times New Roman" w:cs="Times New Roman"/>
          <w:sz w:val="24"/>
          <w:szCs w:val="24"/>
          <w:lang w:val="hr-HR"/>
        </w:rPr>
        <w:t>ulcerozni</w:t>
      </w:r>
      <w:proofErr w:type="spellEnd"/>
      <w:r w:rsidR="00253977" w:rsidRPr="004B6827">
        <w:rPr>
          <w:rFonts w:ascii="Times New Roman" w:hAnsi="Times New Roman" w:cs="Times New Roman"/>
          <w:sz w:val="24"/>
          <w:szCs w:val="24"/>
          <w:lang w:val="hr-HR"/>
        </w:rPr>
        <w:t xml:space="preserve"> </w:t>
      </w:r>
      <w:proofErr w:type="spellStart"/>
      <w:r w:rsidR="00253977" w:rsidRPr="004B6827">
        <w:rPr>
          <w:rFonts w:ascii="Times New Roman" w:hAnsi="Times New Roman" w:cs="Times New Roman"/>
          <w:sz w:val="24"/>
          <w:szCs w:val="24"/>
          <w:lang w:val="hr-HR"/>
        </w:rPr>
        <w:t>kolitis</w:t>
      </w:r>
      <w:proofErr w:type="spellEnd"/>
      <w:r w:rsidR="00253977" w:rsidRPr="004B6827">
        <w:rPr>
          <w:rFonts w:ascii="Times New Roman" w:hAnsi="Times New Roman" w:cs="Times New Roman"/>
          <w:sz w:val="24"/>
          <w:szCs w:val="24"/>
          <w:lang w:val="hr-HR"/>
        </w:rPr>
        <w:t xml:space="preserve"> i sl. </w:t>
      </w:r>
    </w:p>
    <w:p w:rsidR="000E3842" w:rsidRPr="004B6827" w:rsidRDefault="00F47191" w:rsidP="00F47191">
      <w:pPr>
        <w:suppressAutoHyphens/>
        <w:autoSpaceDE w:val="0"/>
        <w:autoSpaceDN w:val="0"/>
        <w:adjustRightInd w:val="0"/>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 xml:space="preserve">Prema zadnjim dostupnim podatcima Registra za rak, u Republici Hrvatskoj je </w:t>
      </w:r>
      <w:r w:rsidR="00AA7CEF" w:rsidRPr="004B6827">
        <w:rPr>
          <w:rFonts w:ascii="Times New Roman" w:hAnsi="Times New Roman" w:cs="Times New Roman"/>
          <w:sz w:val="24"/>
          <w:szCs w:val="24"/>
          <w:lang w:val="hr-HR"/>
        </w:rPr>
        <w:t>2017</w:t>
      </w:r>
      <w:r w:rsidRPr="004B6827">
        <w:rPr>
          <w:rFonts w:ascii="Times New Roman" w:hAnsi="Times New Roman" w:cs="Times New Roman"/>
          <w:sz w:val="24"/>
          <w:szCs w:val="24"/>
          <w:lang w:val="hr-HR"/>
        </w:rPr>
        <w:t xml:space="preserve">. godine od </w:t>
      </w:r>
      <w:proofErr w:type="spellStart"/>
      <w:r w:rsidRPr="004B6827">
        <w:rPr>
          <w:rFonts w:ascii="Times New Roman" w:hAnsi="Times New Roman" w:cs="Times New Roman"/>
          <w:sz w:val="24"/>
          <w:szCs w:val="24"/>
          <w:lang w:val="hr-HR"/>
        </w:rPr>
        <w:t>melanoma</w:t>
      </w:r>
      <w:proofErr w:type="spellEnd"/>
      <w:r w:rsidRPr="004B6827">
        <w:rPr>
          <w:rFonts w:ascii="Times New Roman" w:hAnsi="Times New Roman" w:cs="Times New Roman"/>
          <w:sz w:val="24"/>
          <w:szCs w:val="24"/>
          <w:lang w:val="hr-HR"/>
        </w:rPr>
        <w:t xml:space="preserve"> oboljelo </w:t>
      </w:r>
      <w:r w:rsidR="00AA7CEF" w:rsidRPr="004B6827">
        <w:rPr>
          <w:rFonts w:ascii="Times New Roman" w:hAnsi="Times New Roman" w:cs="Times New Roman"/>
          <w:sz w:val="24"/>
          <w:szCs w:val="24"/>
          <w:lang w:val="hr-HR"/>
        </w:rPr>
        <w:t xml:space="preserve">805 </w:t>
      </w:r>
      <w:r w:rsidRPr="004B6827">
        <w:rPr>
          <w:rFonts w:ascii="Times New Roman" w:hAnsi="Times New Roman" w:cs="Times New Roman"/>
          <w:sz w:val="24"/>
          <w:szCs w:val="24"/>
          <w:lang w:val="hr-HR"/>
        </w:rPr>
        <w:t xml:space="preserve">osoba, od čega </w:t>
      </w:r>
      <w:r w:rsidR="00AA7CEF" w:rsidRPr="004B6827">
        <w:rPr>
          <w:rFonts w:ascii="Times New Roman" w:hAnsi="Times New Roman" w:cs="Times New Roman"/>
          <w:sz w:val="24"/>
          <w:szCs w:val="24"/>
          <w:lang w:val="hr-HR"/>
        </w:rPr>
        <w:t xml:space="preserve">439 </w:t>
      </w:r>
      <w:r w:rsidRPr="004B6827">
        <w:rPr>
          <w:rFonts w:ascii="Times New Roman" w:hAnsi="Times New Roman" w:cs="Times New Roman"/>
          <w:sz w:val="24"/>
          <w:szCs w:val="24"/>
          <w:lang w:val="hr-HR"/>
        </w:rPr>
        <w:t xml:space="preserve">muškaraca i </w:t>
      </w:r>
      <w:r w:rsidR="00AA7CEF" w:rsidRPr="004B6827">
        <w:rPr>
          <w:rFonts w:ascii="Times New Roman" w:hAnsi="Times New Roman" w:cs="Times New Roman"/>
          <w:sz w:val="24"/>
          <w:szCs w:val="24"/>
          <w:lang w:val="hr-HR"/>
        </w:rPr>
        <w:t>366 žena</w:t>
      </w:r>
      <w:r w:rsidRPr="004B6827">
        <w:rPr>
          <w:rFonts w:ascii="Times New Roman" w:hAnsi="Times New Roman" w:cs="Times New Roman"/>
          <w:sz w:val="24"/>
          <w:szCs w:val="24"/>
          <w:lang w:val="hr-HR"/>
        </w:rPr>
        <w:t xml:space="preserve">. Iako je većina oboljelih starije životne dobi, od </w:t>
      </w:r>
      <w:proofErr w:type="spellStart"/>
      <w:r w:rsidRPr="004B6827">
        <w:rPr>
          <w:rFonts w:ascii="Times New Roman" w:hAnsi="Times New Roman" w:cs="Times New Roman"/>
          <w:sz w:val="24"/>
          <w:szCs w:val="24"/>
          <w:lang w:val="hr-HR"/>
        </w:rPr>
        <w:t>melanoma</w:t>
      </w:r>
      <w:proofErr w:type="spellEnd"/>
      <w:r w:rsidRPr="004B6827">
        <w:rPr>
          <w:rFonts w:ascii="Times New Roman" w:hAnsi="Times New Roman" w:cs="Times New Roman"/>
          <w:sz w:val="24"/>
          <w:szCs w:val="24"/>
          <w:lang w:val="hr-HR"/>
        </w:rPr>
        <w:t xml:space="preserve"> u prosjeku obolijevaju nešto mlađe osobe nego kod većine drugih sijela raka, pa je tako oko jedne četvrtine oboljelih mlađe od 50 godina. Prema posljednjim podatcima o mortalitetu, od </w:t>
      </w:r>
      <w:proofErr w:type="spellStart"/>
      <w:r w:rsidRPr="004B6827">
        <w:rPr>
          <w:rFonts w:ascii="Times New Roman" w:hAnsi="Times New Roman" w:cs="Times New Roman"/>
          <w:sz w:val="24"/>
          <w:szCs w:val="24"/>
          <w:lang w:val="hr-HR"/>
        </w:rPr>
        <w:t>melanoma</w:t>
      </w:r>
      <w:proofErr w:type="spellEnd"/>
      <w:r w:rsidRPr="004B6827">
        <w:rPr>
          <w:rFonts w:ascii="Times New Roman" w:hAnsi="Times New Roman" w:cs="Times New Roman"/>
          <w:sz w:val="24"/>
          <w:szCs w:val="24"/>
          <w:lang w:val="hr-HR"/>
        </w:rPr>
        <w:t xml:space="preserve"> je </w:t>
      </w:r>
      <w:r w:rsidR="00AA7CEF" w:rsidRPr="004B6827">
        <w:rPr>
          <w:rFonts w:ascii="Times New Roman" w:hAnsi="Times New Roman" w:cs="Times New Roman"/>
          <w:sz w:val="24"/>
          <w:szCs w:val="24"/>
          <w:lang w:val="hr-HR"/>
        </w:rPr>
        <w:t>2018</w:t>
      </w:r>
      <w:r w:rsidRPr="004B6827">
        <w:rPr>
          <w:rFonts w:ascii="Times New Roman" w:hAnsi="Times New Roman" w:cs="Times New Roman"/>
          <w:sz w:val="24"/>
          <w:szCs w:val="24"/>
          <w:lang w:val="hr-HR"/>
        </w:rPr>
        <w:t xml:space="preserve">. godine umrlo </w:t>
      </w:r>
      <w:r w:rsidR="00AA7CEF" w:rsidRPr="004B6827">
        <w:rPr>
          <w:rFonts w:ascii="Times New Roman" w:hAnsi="Times New Roman" w:cs="Times New Roman"/>
          <w:sz w:val="24"/>
          <w:szCs w:val="24"/>
          <w:lang w:val="hr-HR"/>
        </w:rPr>
        <w:t xml:space="preserve">211 </w:t>
      </w:r>
      <w:r w:rsidRPr="004B6827">
        <w:rPr>
          <w:rFonts w:ascii="Times New Roman" w:hAnsi="Times New Roman" w:cs="Times New Roman"/>
          <w:sz w:val="24"/>
          <w:szCs w:val="24"/>
          <w:lang w:val="hr-HR"/>
        </w:rPr>
        <w:t xml:space="preserve">osoba, od čega </w:t>
      </w:r>
      <w:r w:rsidR="00AA7CEF" w:rsidRPr="004B6827">
        <w:rPr>
          <w:rFonts w:ascii="Times New Roman" w:hAnsi="Times New Roman" w:cs="Times New Roman"/>
          <w:sz w:val="24"/>
          <w:szCs w:val="24"/>
          <w:lang w:val="hr-HR"/>
        </w:rPr>
        <w:t xml:space="preserve">125 </w:t>
      </w:r>
      <w:r w:rsidRPr="004B6827">
        <w:rPr>
          <w:rFonts w:ascii="Times New Roman" w:hAnsi="Times New Roman" w:cs="Times New Roman"/>
          <w:sz w:val="24"/>
          <w:szCs w:val="24"/>
          <w:lang w:val="hr-HR"/>
        </w:rPr>
        <w:t xml:space="preserve">muškaraca i </w:t>
      </w:r>
      <w:r w:rsidR="00AA7CEF" w:rsidRPr="004B6827">
        <w:rPr>
          <w:rFonts w:ascii="Times New Roman" w:hAnsi="Times New Roman" w:cs="Times New Roman"/>
          <w:sz w:val="24"/>
          <w:szCs w:val="24"/>
          <w:lang w:val="hr-HR"/>
        </w:rPr>
        <w:t xml:space="preserve">86 </w:t>
      </w:r>
      <w:r w:rsidRPr="004B6827">
        <w:rPr>
          <w:rFonts w:ascii="Times New Roman" w:hAnsi="Times New Roman" w:cs="Times New Roman"/>
          <w:sz w:val="24"/>
          <w:szCs w:val="24"/>
          <w:lang w:val="hr-HR"/>
        </w:rPr>
        <w:t>žena.</w:t>
      </w:r>
      <w:r w:rsidRPr="004B6827">
        <w:rPr>
          <w:lang w:val="hr-HR"/>
        </w:rPr>
        <w:t xml:space="preserve"> </w:t>
      </w:r>
      <w:r w:rsidR="00177B1E" w:rsidRPr="004B6827">
        <w:rPr>
          <w:rFonts w:ascii="Times New Roman" w:hAnsi="Times New Roman" w:cs="Times New Roman"/>
          <w:sz w:val="24"/>
          <w:szCs w:val="24"/>
          <w:lang w:val="hr-HR"/>
        </w:rPr>
        <w:t xml:space="preserve">Petogodišnje </w:t>
      </w:r>
      <w:proofErr w:type="spellStart"/>
      <w:r w:rsidR="00177B1E" w:rsidRPr="004B6827">
        <w:rPr>
          <w:rFonts w:ascii="Times New Roman" w:hAnsi="Times New Roman" w:cs="Times New Roman"/>
          <w:sz w:val="24"/>
          <w:szCs w:val="24"/>
          <w:lang w:val="hr-HR"/>
        </w:rPr>
        <w:t>preživljenje</w:t>
      </w:r>
      <w:proofErr w:type="spellEnd"/>
      <w:r w:rsidR="00177B1E" w:rsidRPr="004B6827">
        <w:rPr>
          <w:rFonts w:ascii="Times New Roman" w:hAnsi="Times New Roman" w:cs="Times New Roman"/>
          <w:sz w:val="24"/>
          <w:szCs w:val="24"/>
          <w:lang w:val="hr-HR"/>
        </w:rPr>
        <w:t xml:space="preserve"> od </w:t>
      </w:r>
      <w:proofErr w:type="spellStart"/>
      <w:r w:rsidR="00177B1E" w:rsidRPr="004B6827">
        <w:rPr>
          <w:rFonts w:ascii="Times New Roman" w:hAnsi="Times New Roman" w:cs="Times New Roman"/>
          <w:sz w:val="24"/>
          <w:szCs w:val="24"/>
          <w:lang w:val="hr-HR"/>
        </w:rPr>
        <w:t>melanoma</w:t>
      </w:r>
      <w:proofErr w:type="spellEnd"/>
      <w:r w:rsidR="00177B1E" w:rsidRPr="004B6827">
        <w:rPr>
          <w:rFonts w:ascii="Times New Roman" w:hAnsi="Times New Roman" w:cs="Times New Roman"/>
          <w:sz w:val="24"/>
          <w:szCs w:val="24"/>
          <w:lang w:val="hr-HR"/>
        </w:rPr>
        <w:t xml:space="preserve"> u </w:t>
      </w:r>
      <w:r w:rsidR="00C60519" w:rsidRPr="004B6827">
        <w:rPr>
          <w:rFonts w:ascii="Times New Roman" w:hAnsi="Times New Roman" w:cs="Times New Roman"/>
          <w:sz w:val="24"/>
          <w:szCs w:val="24"/>
          <w:lang w:val="hr-HR" w:eastAsia="zh-CN"/>
        </w:rPr>
        <w:t xml:space="preserve">Republici </w:t>
      </w:r>
      <w:r w:rsidR="00177B1E" w:rsidRPr="004B6827">
        <w:rPr>
          <w:rFonts w:ascii="Times New Roman" w:hAnsi="Times New Roman" w:cs="Times New Roman"/>
          <w:sz w:val="24"/>
          <w:szCs w:val="24"/>
          <w:lang w:val="hr-HR"/>
        </w:rPr>
        <w:t xml:space="preserve">Hrvatskoj, prema podatcima međunarodne studije CONCORD-3, za osobe dijagnosticirane između 2010. i 2014. godine, iznosi 77 %, što je značajno poboljšanje u usporedbi s podatcima za osobe dijagnosticirane između 2000. i 2004. godine, kod kojih je petogodišnje </w:t>
      </w:r>
      <w:proofErr w:type="spellStart"/>
      <w:r w:rsidR="00177B1E" w:rsidRPr="004B6827">
        <w:rPr>
          <w:rFonts w:ascii="Times New Roman" w:hAnsi="Times New Roman" w:cs="Times New Roman"/>
          <w:sz w:val="24"/>
          <w:szCs w:val="24"/>
          <w:lang w:val="hr-HR"/>
        </w:rPr>
        <w:t>preživljenje</w:t>
      </w:r>
      <w:proofErr w:type="spellEnd"/>
      <w:r w:rsidR="00177B1E" w:rsidRPr="004B6827">
        <w:rPr>
          <w:rFonts w:ascii="Times New Roman" w:hAnsi="Times New Roman" w:cs="Times New Roman"/>
          <w:sz w:val="24"/>
          <w:szCs w:val="24"/>
          <w:lang w:val="hr-HR"/>
        </w:rPr>
        <w:t xml:space="preserve"> iznosilo 66 %. Iako je </w:t>
      </w:r>
      <w:proofErr w:type="spellStart"/>
      <w:r w:rsidR="00177B1E" w:rsidRPr="004B6827">
        <w:rPr>
          <w:rFonts w:ascii="Times New Roman" w:hAnsi="Times New Roman" w:cs="Times New Roman"/>
          <w:sz w:val="24"/>
          <w:szCs w:val="24"/>
          <w:lang w:val="hr-HR"/>
        </w:rPr>
        <w:t>preživljenje</w:t>
      </w:r>
      <w:proofErr w:type="spellEnd"/>
      <w:r w:rsidR="00177B1E" w:rsidRPr="004B6827">
        <w:rPr>
          <w:rFonts w:ascii="Times New Roman" w:hAnsi="Times New Roman" w:cs="Times New Roman"/>
          <w:sz w:val="24"/>
          <w:szCs w:val="24"/>
          <w:lang w:val="hr-HR"/>
        </w:rPr>
        <w:t xml:space="preserve"> od </w:t>
      </w:r>
      <w:proofErr w:type="spellStart"/>
      <w:r w:rsidR="00177B1E" w:rsidRPr="004B6827">
        <w:rPr>
          <w:rFonts w:ascii="Times New Roman" w:hAnsi="Times New Roman" w:cs="Times New Roman"/>
          <w:sz w:val="24"/>
          <w:szCs w:val="24"/>
          <w:lang w:val="hr-HR"/>
        </w:rPr>
        <w:t>melanoma</w:t>
      </w:r>
      <w:proofErr w:type="spellEnd"/>
      <w:r w:rsidR="00177B1E" w:rsidRPr="004B6827">
        <w:rPr>
          <w:rFonts w:ascii="Times New Roman" w:hAnsi="Times New Roman" w:cs="Times New Roman"/>
          <w:sz w:val="24"/>
          <w:szCs w:val="24"/>
          <w:lang w:val="hr-HR"/>
        </w:rPr>
        <w:t xml:space="preserve"> nešto više nego za ostala sijela raka i vidimo pozitivan trend, </w:t>
      </w:r>
      <w:r w:rsidR="0017563B" w:rsidRPr="004B6827">
        <w:rPr>
          <w:rFonts w:ascii="Times New Roman" w:hAnsi="Times New Roman" w:cs="Times New Roman"/>
          <w:sz w:val="24"/>
          <w:szCs w:val="24"/>
          <w:lang w:val="hr-HR" w:eastAsia="zh-CN"/>
        </w:rPr>
        <w:t xml:space="preserve">Republika </w:t>
      </w:r>
      <w:r w:rsidR="00177B1E" w:rsidRPr="004B6827">
        <w:rPr>
          <w:rFonts w:ascii="Times New Roman" w:hAnsi="Times New Roman" w:cs="Times New Roman"/>
          <w:sz w:val="24"/>
          <w:szCs w:val="24"/>
          <w:lang w:val="hr-HR"/>
        </w:rPr>
        <w:t xml:space="preserve">Hrvatska ipak zaostaje za Europom te se nalazi na 21. mjestu od 28 europskih zemalja, pri čemu je kod 20 zemalja </w:t>
      </w:r>
      <w:proofErr w:type="spellStart"/>
      <w:r w:rsidR="00177B1E" w:rsidRPr="004B6827">
        <w:rPr>
          <w:rFonts w:ascii="Times New Roman" w:hAnsi="Times New Roman" w:cs="Times New Roman"/>
          <w:sz w:val="24"/>
          <w:szCs w:val="24"/>
          <w:lang w:val="hr-HR"/>
        </w:rPr>
        <w:lastRenderedPageBreak/>
        <w:t>preživljenje</w:t>
      </w:r>
      <w:proofErr w:type="spellEnd"/>
      <w:r w:rsidR="00177B1E" w:rsidRPr="004B6827">
        <w:rPr>
          <w:rFonts w:ascii="Times New Roman" w:hAnsi="Times New Roman" w:cs="Times New Roman"/>
          <w:sz w:val="24"/>
          <w:szCs w:val="24"/>
          <w:lang w:val="hr-HR"/>
        </w:rPr>
        <w:t xml:space="preserve"> iznad 80 %. Jedna od mjera za smanjenje rizika od raka kože uzrokovanog izlaganjem UV zrakama jest educiranje javnosti o njegovim štetnim učincima i edukacija o pravilnom korištenju UV zaštite. Ciljane skupine od posebnog značaja mladi su ljudi koji koriste solarije</w:t>
      </w:r>
      <w:r w:rsidR="00756CAC" w:rsidRPr="004B6827">
        <w:rPr>
          <w:rFonts w:ascii="Times New Roman" w:hAnsi="Times New Roman" w:cs="Times New Roman"/>
          <w:sz w:val="24"/>
          <w:szCs w:val="24"/>
          <w:lang w:val="hr-HR" w:eastAsia="zh-CN"/>
        </w:rPr>
        <w:t>.</w:t>
      </w:r>
    </w:p>
    <w:p w:rsidR="0017563B" w:rsidRPr="004B6827" w:rsidRDefault="0017563B" w:rsidP="008C0D82">
      <w:pPr>
        <w:spacing w:after="0" w:line="240" w:lineRule="auto"/>
        <w:jc w:val="both"/>
        <w:rPr>
          <w:rFonts w:ascii="Times New Roman" w:hAnsi="Times New Roman" w:cs="Times New Roman"/>
          <w:sz w:val="24"/>
          <w:szCs w:val="24"/>
          <w:lang w:val="hr-HR" w:eastAsia="zh-CN"/>
        </w:rPr>
      </w:pPr>
    </w:p>
    <w:p w:rsidR="000E3842" w:rsidRPr="004B6827" w:rsidRDefault="00BE34E7" w:rsidP="000E3842">
      <w:pPr>
        <w:spacing w:after="0" w:line="240" w:lineRule="auto"/>
        <w:jc w:val="both"/>
        <w:rPr>
          <w:rFonts w:ascii="Times New Roman" w:hAnsi="Times New Roman" w:cs="Times New Roman"/>
          <w:sz w:val="24"/>
          <w:szCs w:val="24"/>
          <w:lang w:val="hr-HR" w:eastAsia="zh-CN"/>
        </w:rPr>
      </w:pPr>
      <w:proofErr w:type="spellStart"/>
      <w:r w:rsidRPr="004B6827">
        <w:rPr>
          <w:rFonts w:ascii="Times New Roman" w:hAnsi="Times New Roman" w:cs="Times New Roman"/>
          <w:sz w:val="24"/>
          <w:szCs w:val="24"/>
          <w:lang w:val="hr-HR" w:eastAsia="zh-CN"/>
        </w:rPr>
        <w:t>Daljnim</w:t>
      </w:r>
      <w:proofErr w:type="spellEnd"/>
      <w:r w:rsidRPr="004B6827">
        <w:rPr>
          <w:rFonts w:ascii="Times New Roman" w:hAnsi="Times New Roman" w:cs="Times New Roman"/>
          <w:sz w:val="24"/>
          <w:szCs w:val="24"/>
          <w:lang w:val="hr-HR" w:eastAsia="zh-CN"/>
        </w:rPr>
        <w:t xml:space="preserve"> suradnjom</w:t>
      </w:r>
      <w:r w:rsidR="008C0D82" w:rsidRPr="004B6827">
        <w:rPr>
          <w:rFonts w:ascii="Times New Roman" w:hAnsi="Times New Roman" w:cs="Times New Roman"/>
          <w:sz w:val="24"/>
          <w:szCs w:val="24"/>
          <w:lang w:val="hr-HR" w:eastAsia="zh-CN"/>
        </w:rPr>
        <w:t xml:space="preserve"> Ministarstva zdravstva s </w:t>
      </w:r>
      <w:r w:rsidR="005B39A0" w:rsidRPr="004B6827">
        <w:rPr>
          <w:rFonts w:ascii="Times New Roman" w:hAnsi="Times New Roman" w:cs="Times New Roman"/>
          <w:sz w:val="24"/>
          <w:szCs w:val="24"/>
          <w:lang w:val="hr-HR"/>
        </w:rPr>
        <w:t>Ministarstvom rada, mirovinskoga sustava, obitelji i socijalne politike</w:t>
      </w:r>
      <w:r w:rsidR="00862D40" w:rsidRPr="004B6827">
        <w:rPr>
          <w:rFonts w:ascii="Times New Roman" w:hAnsi="Times New Roman" w:cs="Times New Roman"/>
          <w:sz w:val="24"/>
          <w:szCs w:val="24"/>
          <w:lang w:val="hr-HR"/>
        </w:rPr>
        <w:t xml:space="preserve"> </w:t>
      </w:r>
      <w:r w:rsidR="008C0D82" w:rsidRPr="004B6827">
        <w:rPr>
          <w:rFonts w:ascii="Times New Roman" w:hAnsi="Times New Roman" w:cs="Times New Roman"/>
          <w:sz w:val="24"/>
          <w:szCs w:val="24"/>
          <w:lang w:val="hr-HR" w:eastAsia="zh-CN"/>
        </w:rPr>
        <w:t xml:space="preserve">i drugim dionicima </w:t>
      </w:r>
      <w:r w:rsidRPr="004B6827">
        <w:rPr>
          <w:rFonts w:ascii="Times New Roman" w:hAnsi="Times New Roman" w:cs="Times New Roman"/>
          <w:sz w:val="24"/>
          <w:szCs w:val="24"/>
          <w:lang w:val="hr-HR" w:eastAsia="zh-CN"/>
        </w:rPr>
        <w:t>potrebno je osigurati sustavnu</w:t>
      </w:r>
      <w:r w:rsidR="008C0D82" w:rsidRPr="004B6827">
        <w:rPr>
          <w:rFonts w:ascii="Times New Roman" w:hAnsi="Times New Roman" w:cs="Times New Roman"/>
          <w:sz w:val="24"/>
          <w:szCs w:val="24"/>
          <w:lang w:val="hr-HR" w:eastAsia="zh-CN"/>
        </w:rPr>
        <w:t xml:space="preserve"> edukacij</w:t>
      </w:r>
      <w:r w:rsidRPr="004B6827">
        <w:rPr>
          <w:rFonts w:ascii="Times New Roman" w:hAnsi="Times New Roman" w:cs="Times New Roman"/>
          <w:sz w:val="24"/>
          <w:szCs w:val="24"/>
          <w:lang w:val="hr-HR" w:eastAsia="zh-CN"/>
        </w:rPr>
        <w:t>u</w:t>
      </w:r>
      <w:r w:rsidR="008C0D82" w:rsidRPr="004B6827">
        <w:rPr>
          <w:rFonts w:ascii="Times New Roman" w:hAnsi="Times New Roman" w:cs="Times New Roman"/>
          <w:sz w:val="24"/>
          <w:szCs w:val="24"/>
          <w:lang w:val="hr-HR" w:eastAsia="zh-CN"/>
        </w:rPr>
        <w:t xml:space="preserve"> poslodavaca i njihovih zaposlenika o faktorima rizika za zdravlje na radnom mjestu (izloženost opasnim agensima, dugotrajno izlaganje suncu, izloženost duhanskom dimu u npr. ugostiteljstvu, </w:t>
      </w:r>
      <w:r w:rsidR="008C0D82" w:rsidRPr="004B6827">
        <w:rPr>
          <w:rFonts w:ascii="Times New Roman" w:hAnsi="Times New Roman" w:cs="Times New Roman"/>
          <w:i/>
          <w:sz w:val="24"/>
          <w:szCs w:val="24"/>
          <w:lang w:val="hr-HR" w:eastAsia="zh-CN"/>
        </w:rPr>
        <w:t>sjedilačka</w:t>
      </w:r>
      <w:r w:rsidR="008C0D82" w:rsidRPr="004B6827">
        <w:rPr>
          <w:rFonts w:ascii="Times New Roman" w:hAnsi="Times New Roman" w:cs="Times New Roman"/>
          <w:sz w:val="24"/>
          <w:szCs w:val="24"/>
          <w:lang w:val="hr-HR" w:eastAsia="zh-CN"/>
        </w:rPr>
        <w:t xml:space="preserve"> radna mjest</w:t>
      </w:r>
      <w:r w:rsidR="00756CAC" w:rsidRPr="004B6827">
        <w:rPr>
          <w:rFonts w:ascii="Times New Roman" w:hAnsi="Times New Roman" w:cs="Times New Roman"/>
          <w:sz w:val="24"/>
          <w:szCs w:val="24"/>
          <w:lang w:val="hr-HR" w:eastAsia="zh-CN"/>
        </w:rPr>
        <w:t>a koja onemogućavaju kretanje).</w:t>
      </w:r>
      <w:r w:rsidR="0017563B" w:rsidRPr="004B6827">
        <w:rPr>
          <w:rFonts w:ascii="Times New Roman" w:hAnsi="Times New Roman" w:cs="Times New Roman"/>
          <w:sz w:val="24"/>
          <w:szCs w:val="24"/>
          <w:lang w:val="hr-HR" w:eastAsia="zh-CN"/>
        </w:rPr>
        <w:t xml:space="preserve"> </w:t>
      </w:r>
      <w:r w:rsidR="008C0D82" w:rsidRPr="004B6827">
        <w:rPr>
          <w:rFonts w:ascii="Times New Roman" w:hAnsi="Times New Roman" w:cs="Times New Roman"/>
          <w:sz w:val="24"/>
          <w:szCs w:val="24"/>
          <w:lang w:val="hr-HR" w:eastAsia="zh-CN"/>
        </w:rPr>
        <w:t xml:space="preserve">Kroz određeni period potrebno je razviti svijest o </w:t>
      </w:r>
      <w:r w:rsidR="008C0D82" w:rsidRPr="004B6827">
        <w:rPr>
          <w:rFonts w:ascii="Times New Roman" w:hAnsi="Times New Roman" w:cs="Times New Roman"/>
          <w:i/>
          <w:sz w:val="24"/>
          <w:szCs w:val="24"/>
          <w:lang w:val="hr-HR" w:eastAsia="zh-CN"/>
        </w:rPr>
        <w:t>zdravim</w:t>
      </w:r>
      <w:r w:rsidR="008C0D82" w:rsidRPr="004B6827">
        <w:rPr>
          <w:rFonts w:ascii="Times New Roman" w:hAnsi="Times New Roman" w:cs="Times New Roman"/>
          <w:sz w:val="24"/>
          <w:szCs w:val="24"/>
          <w:lang w:val="hr-HR" w:eastAsia="zh-CN"/>
        </w:rPr>
        <w:t xml:space="preserve"> radnim mjestima, koja omogućavaju zaposlenicima održavanje zdravih životnih navika (kretanje, dostupnost uravnotežene prehrane) i reduciranje izloženosti faktora rizika na najmanju moguću mjeru.</w:t>
      </w:r>
    </w:p>
    <w:p w:rsidR="00A323D1" w:rsidRPr="004B6827" w:rsidRDefault="00A323D1" w:rsidP="000E3842">
      <w:pPr>
        <w:spacing w:after="0" w:line="240" w:lineRule="auto"/>
        <w:jc w:val="both"/>
        <w:rPr>
          <w:rFonts w:ascii="Times New Roman" w:hAnsi="Times New Roman" w:cs="Times New Roman"/>
          <w:sz w:val="24"/>
          <w:szCs w:val="24"/>
          <w:lang w:val="hr-HR" w:eastAsia="zh-CN"/>
        </w:rPr>
      </w:pPr>
    </w:p>
    <w:p w:rsidR="00BE1452" w:rsidRPr="004B6827" w:rsidRDefault="008C0D82" w:rsidP="00A323D1">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Osim svih niže navedenih </w:t>
      </w:r>
      <w:r w:rsidR="00656020" w:rsidRPr="004B6827">
        <w:rPr>
          <w:rFonts w:ascii="Times New Roman" w:hAnsi="Times New Roman" w:cs="Times New Roman"/>
          <w:sz w:val="24"/>
          <w:szCs w:val="24"/>
          <w:lang w:val="hr-HR" w:eastAsia="zh-CN"/>
        </w:rPr>
        <w:t xml:space="preserve">specifičnih </w:t>
      </w:r>
      <w:r w:rsidRPr="004B6827">
        <w:rPr>
          <w:rFonts w:ascii="Times New Roman" w:hAnsi="Times New Roman" w:cs="Times New Roman"/>
          <w:sz w:val="24"/>
          <w:szCs w:val="24"/>
          <w:lang w:val="hr-HR" w:eastAsia="zh-CN"/>
        </w:rPr>
        <w:t>mjera za svaki od ciljeva primarne prevencije</w:t>
      </w:r>
      <w:r w:rsidR="007D55CA" w:rsidRPr="004B6827">
        <w:rPr>
          <w:rFonts w:ascii="Times New Roman" w:hAnsi="Times New Roman" w:cs="Times New Roman"/>
          <w:sz w:val="24"/>
          <w:szCs w:val="24"/>
          <w:lang w:val="hr-HR" w:eastAsia="zh-CN"/>
        </w:rPr>
        <w:t>, također je važno</w:t>
      </w:r>
      <w:r w:rsidR="00BE1452" w:rsidRPr="004B6827">
        <w:rPr>
          <w:rFonts w:ascii="Times New Roman" w:hAnsi="Times New Roman" w:cs="Times New Roman"/>
          <w:sz w:val="24"/>
          <w:szCs w:val="24"/>
          <w:lang w:val="hr-HR" w:eastAsia="zh-CN"/>
        </w:rPr>
        <w:t>:</w:t>
      </w:r>
    </w:p>
    <w:p w:rsidR="00BE1452" w:rsidRPr="004B6827" w:rsidRDefault="00A323D1" w:rsidP="00A323D1">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(a) </w:t>
      </w:r>
      <w:r w:rsidR="004B08A3" w:rsidRPr="004B6827">
        <w:rPr>
          <w:rFonts w:ascii="Times New Roman" w:hAnsi="Times New Roman" w:cs="Times New Roman"/>
          <w:sz w:val="24"/>
          <w:szCs w:val="24"/>
          <w:lang w:val="hr-HR" w:eastAsia="zh-CN"/>
        </w:rPr>
        <w:t xml:space="preserve">  </w:t>
      </w:r>
      <w:r w:rsidR="007D55CA" w:rsidRPr="004B6827">
        <w:rPr>
          <w:rFonts w:ascii="Times New Roman" w:hAnsi="Times New Roman" w:cs="Times New Roman"/>
          <w:sz w:val="24"/>
          <w:szCs w:val="24"/>
          <w:lang w:val="hr-HR" w:eastAsia="zh-CN"/>
        </w:rPr>
        <w:t xml:space="preserve">osnažiti kapacitete i infrastrukturu </w:t>
      </w:r>
      <w:r w:rsidR="00D72B19" w:rsidRPr="004B6827">
        <w:rPr>
          <w:rFonts w:ascii="Times New Roman" w:hAnsi="Times New Roman" w:cs="Times New Roman"/>
          <w:sz w:val="24"/>
          <w:szCs w:val="24"/>
          <w:lang w:val="hr-HR" w:eastAsia="zh-CN"/>
        </w:rPr>
        <w:t>za</w:t>
      </w:r>
      <w:r w:rsidR="007D55CA" w:rsidRPr="004B6827">
        <w:rPr>
          <w:rFonts w:ascii="Times New Roman" w:hAnsi="Times New Roman" w:cs="Times New Roman"/>
          <w:sz w:val="24"/>
          <w:szCs w:val="24"/>
          <w:lang w:val="hr-HR" w:eastAsia="zh-CN"/>
        </w:rPr>
        <w:t xml:space="preserve"> provođenj</w:t>
      </w:r>
      <w:r w:rsidR="00D72B19" w:rsidRPr="004B6827">
        <w:rPr>
          <w:rFonts w:ascii="Times New Roman" w:hAnsi="Times New Roman" w:cs="Times New Roman"/>
          <w:sz w:val="24"/>
          <w:szCs w:val="24"/>
          <w:lang w:val="hr-HR" w:eastAsia="zh-CN"/>
        </w:rPr>
        <w:t>e</w:t>
      </w:r>
      <w:r w:rsidR="007D55CA" w:rsidRPr="004B6827">
        <w:rPr>
          <w:rFonts w:ascii="Times New Roman" w:hAnsi="Times New Roman" w:cs="Times New Roman"/>
          <w:sz w:val="24"/>
          <w:szCs w:val="24"/>
          <w:lang w:val="hr-HR" w:eastAsia="zh-CN"/>
        </w:rPr>
        <w:t xml:space="preserve"> mjera primarne prevencije</w:t>
      </w:r>
      <w:r w:rsidR="00756CAC" w:rsidRPr="004B6827">
        <w:rPr>
          <w:rFonts w:ascii="Times New Roman" w:hAnsi="Times New Roman" w:cs="Times New Roman"/>
          <w:sz w:val="24"/>
          <w:szCs w:val="24"/>
          <w:lang w:val="hr-HR" w:eastAsia="zh-CN"/>
        </w:rPr>
        <w:t>,</w:t>
      </w:r>
    </w:p>
    <w:p w:rsidR="007D55CA" w:rsidRPr="004B6827" w:rsidRDefault="00A323D1" w:rsidP="00A323D1">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(b) </w:t>
      </w:r>
      <w:r w:rsidR="007D55CA" w:rsidRPr="004B6827">
        <w:rPr>
          <w:rFonts w:ascii="Times New Roman" w:hAnsi="Times New Roman" w:cs="Times New Roman"/>
          <w:sz w:val="24"/>
          <w:szCs w:val="24"/>
          <w:lang w:val="hr-HR" w:eastAsia="zh-CN"/>
        </w:rPr>
        <w:t xml:space="preserve">provoditi mjere primarne intervencije </w:t>
      </w:r>
      <w:r w:rsidR="00656020" w:rsidRPr="004B6827">
        <w:rPr>
          <w:rFonts w:ascii="Times New Roman" w:hAnsi="Times New Roman" w:cs="Times New Roman"/>
          <w:sz w:val="24"/>
          <w:szCs w:val="24"/>
          <w:lang w:val="hr-HR" w:eastAsia="zh-CN"/>
        </w:rPr>
        <w:t>primjenom</w:t>
      </w:r>
      <w:r w:rsidR="007D55CA" w:rsidRPr="004B6827">
        <w:rPr>
          <w:rFonts w:ascii="Times New Roman" w:hAnsi="Times New Roman" w:cs="Times New Roman"/>
          <w:sz w:val="24"/>
          <w:szCs w:val="24"/>
          <w:lang w:val="hr-HR" w:eastAsia="zh-CN"/>
        </w:rPr>
        <w:t xml:space="preserve"> </w:t>
      </w:r>
      <w:proofErr w:type="spellStart"/>
      <w:r w:rsidR="007D55CA" w:rsidRPr="004B6827">
        <w:rPr>
          <w:rFonts w:ascii="Times New Roman" w:hAnsi="Times New Roman" w:cs="Times New Roman"/>
          <w:sz w:val="24"/>
          <w:szCs w:val="24"/>
          <w:lang w:val="hr-HR" w:eastAsia="zh-CN"/>
        </w:rPr>
        <w:t>intersektorsk</w:t>
      </w:r>
      <w:r w:rsidR="00656020" w:rsidRPr="004B6827">
        <w:rPr>
          <w:rFonts w:ascii="Times New Roman" w:hAnsi="Times New Roman" w:cs="Times New Roman"/>
          <w:sz w:val="24"/>
          <w:szCs w:val="24"/>
          <w:lang w:val="hr-HR" w:eastAsia="zh-CN"/>
        </w:rPr>
        <w:t>og</w:t>
      </w:r>
      <w:proofErr w:type="spellEnd"/>
      <w:r w:rsidR="007D55CA" w:rsidRPr="004B6827">
        <w:rPr>
          <w:rFonts w:ascii="Times New Roman" w:hAnsi="Times New Roman" w:cs="Times New Roman"/>
          <w:sz w:val="24"/>
          <w:szCs w:val="24"/>
          <w:lang w:val="hr-HR" w:eastAsia="zh-CN"/>
        </w:rPr>
        <w:t xml:space="preserve"> i multidisciplinarn</w:t>
      </w:r>
      <w:r w:rsidR="00656020" w:rsidRPr="004B6827">
        <w:rPr>
          <w:rFonts w:ascii="Times New Roman" w:hAnsi="Times New Roman" w:cs="Times New Roman"/>
          <w:sz w:val="24"/>
          <w:szCs w:val="24"/>
          <w:lang w:val="hr-HR" w:eastAsia="zh-CN"/>
        </w:rPr>
        <w:t>og</w:t>
      </w:r>
      <w:r w:rsidR="007D55CA" w:rsidRPr="004B6827">
        <w:rPr>
          <w:rFonts w:ascii="Times New Roman" w:hAnsi="Times New Roman" w:cs="Times New Roman"/>
          <w:sz w:val="24"/>
          <w:szCs w:val="24"/>
          <w:lang w:val="hr-HR" w:eastAsia="zh-CN"/>
        </w:rPr>
        <w:t xml:space="preserve"> pristup</w:t>
      </w:r>
      <w:r w:rsidR="00656020" w:rsidRPr="004B6827">
        <w:rPr>
          <w:rFonts w:ascii="Times New Roman" w:hAnsi="Times New Roman" w:cs="Times New Roman"/>
          <w:sz w:val="24"/>
          <w:szCs w:val="24"/>
          <w:lang w:val="hr-HR" w:eastAsia="zh-CN"/>
        </w:rPr>
        <w:t>a</w:t>
      </w:r>
      <w:r w:rsidR="004B08A3" w:rsidRPr="004B6827">
        <w:rPr>
          <w:rFonts w:ascii="Times New Roman" w:hAnsi="Times New Roman" w:cs="Times New Roman"/>
          <w:sz w:val="24"/>
          <w:szCs w:val="24"/>
          <w:lang w:val="hr-HR" w:eastAsia="zh-CN"/>
        </w:rPr>
        <w:t>,</w:t>
      </w:r>
    </w:p>
    <w:p w:rsidR="00A323D1" w:rsidRPr="004B6827" w:rsidRDefault="00A323D1" w:rsidP="00A323D1">
      <w:pPr>
        <w:spacing w:after="0" w:line="240" w:lineRule="auto"/>
        <w:jc w:val="both"/>
        <w:rPr>
          <w:rFonts w:ascii="Times New Roman" w:eastAsia="AGaramondPro-Regular" w:hAnsi="Times New Roman" w:cs="Times New Roman"/>
          <w:sz w:val="24"/>
          <w:szCs w:val="24"/>
          <w:lang w:val="hr-HR"/>
        </w:rPr>
      </w:pPr>
      <w:r w:rsidRPr="004B6827">
        <w:rPr>
          <w:rFonts w:ascii="Times New Roman" w:hAnsi="Times New Roman" w:cs="Times New Roman"/>
          <w:sz w:val="24"/>
          <w:szCs w:val="24"/>
          <w:lang w:val="hr-HR" w:eastAsia="zh-CN"/>
        </w:rPr>
        <w:t xml:space="preserve">(c) </w:t>
      </w:r>
      <w:r w:rsidR="007D55CA" w:rsidRPr="004B6827">
        <w:rPr>
          <w:rFonts w:ascii="Times New Roman" w:hAnsi="Times New Roman" w:cs="Times New Roman"/>
          <w:sz w:val="24"/>
          <w:szCs w:val="24"/>
          <w:lang w:val="hr-HR" w:eastAsia="zh-CN"/>
        </w:rPr>
        <w:t>unaprijediti sustav praćenja pokazatelja i procjene učinkovi</w:t>
      </w:r>
      <w:r w:rsidR="00D72B19" w:rsidRPr="004B6827">
        <w:rPr>
          <w:rFonts w:ascii="Times New Roman" w:hAnsi="Times New Roman" w:cs="Times New Roman"/>
          <w:sz w:val="24"/>
          <w:szCs w:val="24"/>
          <w:lang w:val="hr-HR" w:eastAsia="zh-CN"/>
        </w:rPr>
        <w:t>tosti mjera primarne prevencije</w:t>
      </w:r>
      <w:r w:rsidR="00C405EA" w:rsidRPr="004B6827">
        <w:rPr>
          <w:rFonts w:ascii="Times New Roman" w:eastAsia="AGaramondPro-Regular" w:hAnsi="Times New Roman" w:cs="Times New Roman"/>
          <w:sz w:val="24"/>
          <w:szCs w:val="24"/>
          <w:lang w:val="hr-HR"/>
        </w:rPr>
        <w:t>.</w:t>
      </w:r>
    </w:p>
    <w:p w:rsidR="002D7197" w:rsidRPr="004B6827" w:rsidRDefault="002D7197" w:rsidP="002D7197">
      <w:pPr>
        <w:suppressAutoHyphens/>
        <w:spacing w:after="0" w:line="240" w:lineRule="auto"/>
        <w:jc w:val="both"/>
        <w:rPr>
          <w:rFonts w:ascii="Times New Roman" w:eastAsia="AGaramondPro-Regular" w:hAnsi="Times New Roman" w:cs="Times New Roman"/>
          <w:sz w:val="24"/>
          <w:szCs w:val="24"/>
          <w:lang w:val="hr-HR"/>
        </w:rPr>
      </w:pPr>
    </w:p>
    <w:p w:rsidR="002D7197" w:rsidRPr="004B6827" w:rsidRDefault="002D7197" w:rsidP="002D7197">
      <w:pPr>
        <w:suppressAutoHyphens/>
        <w:spacing w:after="0" w:line="240" w:lineRule="auto"/>
        <w:jc w:val="both"/>
        <w:rPr>
          <w:rFonts w:ascii="Times New Roman" w:eastAsia="AGaramondPro-Regular" w:hAnsi="Times New Roman" w:cs="Times New Roman"/>
          <w:sz w:val="24"/>
          <w:szCs w:val="24"/>
          <w:lang w:val="hr-HR"/>
        </w:rPr>
      </w:pPr>
    </w:p>
    <w:p w:rsidR="002D7197" w:rsidRPr="004B6827" w:rsidRDefault="00D72B19" w:rsidP="007B71E3">
      <w:pPr>
        <w:pStyle w:val="Heading3"/>
        <w:rPr>
          <w:lang w:val="hr-HR"/>
        </w:rPr>
      </w:pPr>
      <w:bookmarkStart w:id="9" w:name="_Toc47041018"/>
      <w:r w:rsidRPr="004B6827">
        <w:rPr>
          <w:lang w:val="hr-HR"/>
        </w:rPr>
        <w:t>VIZIJA</w:t>
      </w:r>
      <w:r w:rsidR="00073B96" w:rsidRPr="004B6827">
        <w:rPr>
          <w:lang w:val="hr-HR"/>
        </w:rPr>
        <w:t xml:space="preserve"> </w:t>
      </w:r>
      <w:r w:rsidR="002D7197" w:rsidRPr="004B6827">
        <w:rPr>
          <w:lang w:val="hr-HR"/>
        </w:rPr>
        <w:t>2030</w:t>
      </w:r>
      <w:r w:rsidR="00073B96" w:rsidRPr="004B6827">
        <w:rPr>
          <w:lang w:val="hr-HR"/>
        </w:rPr>
        <w:t>. GODINE</w:t>
      </w:r>
      <w:bookmarkEnd w:id="9"/>
    </w:p>
    <w:p w:rsidR="002D7197" w:rsidRPr="004B6827" w:rsidRDefault="002D7197" w:rsidP="002D7197">
      <w:pPr>
        <w:suppressAutoHyphens/>
        <w:spacing w:after="0" w:line="240" w:lineRule="auto"/>
        <w:jc w:val="both"/>
        <w:rPr>
          <w:rFonts w:ascii="Times New Roman" w:eastAsia="AGaramondPro-Regular" w:hAnsi="Times New Roman" w:cs="Times New Roman"/>
          <w:sz w:val="24"/>
          <w:szCs w:val="24"/>
          <w:lang w:val="hr-HR"/>
        </w:rPr>
      </w:pPr>
    </w:p>
    <w:p w:rsidR="002D7197" w:rsidRPr="004B6827" w:rsidRDefault="002D7197" w:rsidP="00CF061B">
      <w:pPr>
        <w:suppressAutoHyphens/>
        <w:spacing w:after="0" w:line="240" w:lineRule="auto"/>
        <w:jc w:val="both"/>
        <w:rPr>
          <w:rFonts w:ascii="Times New Roman" w:eastAsia="AGaramondPro-Regular" w:hAnsi="Times New Roman" w:cs="Times New Roman"/>
          <w:sz w:val="24"/>
          <w:szCs w:val="24"/>
          <w:lang w:val="hr-HR"/>
        </w:rPr>
      </w:pPr>
    </w:p>
    <w:p w:rsidR="002D7197" w:rsidRPr="004B6827" w:rsidRDefault="003D70D4" w:rsidP="002D7197">
      <w:pPr>
        <w:suppressAutoHyphens/>
        <w:spacing w:after="0" w:line="240" w:lineRule="auto"/>
        <w:jc w:val="both"/>
        <w:rPr>
          <w:rFonts w:ascii="Times New Roman" w:hAnsi="Times New Roman" w:cs="Times New Roman"/>
          <w:b/>
          <w:i/>
          <w:sz w:val="24"/>
          <w:szCs w:val="24"/>
          <w:lang w:val="hr-HR" w:eastAsia="zh-CN"/>
        </w:rPr>
      </w:pPr>
      <w:r w:rsidRPr="004B6827">
        <w:rPr>
          <w:rFonts w:ascii="Times New Roman" w:hAnsi="Times New Roman" w:cs="Times New Roman"/>
          <w:sz w:val="24"/>
          <w:szCs w:val="24"/>
          <w:lang w:val="hr-HR"/>
        </w:rPr>
        <w:t xml:space="preserve">Unaprijediti, sustavno provoditi te nadzirati programe primarne prevencije uključujući promicanje zdravlja te time povećati razinu svijesti i edukacije stanovništva o raku u cilju smanjivanja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raka na razinu prosjeka država Europske unije</w:t>
      </w:r>
    </w:p>
    <w:p w:rsidR="002D7197" w:rsidRPr="004B6827" w:rsidRDefault="00003EA3" w:rsidP="007B71E3">
      <w:pPr>
        <w:pStyle w:val="Heading3"/>
        <w:rPr>
          <w:strike/>
          <w:lang w:val="hr-HR"/>
        </w:rPr>
      </w:pPr>
      <w:bookmarkStart w:id="10" w:name="_Toc47041019"/>
      <w:r w:rsidRPr="004B6827">
        <w:rPr>
          <w:lang w:val="hr-HR"/>
        </w:rPr>
        <w:t>CILJEVI</w:t>
      </w:r>
      <w:bookmarkEnd w:id="10"/>
      <w:r w:rsidRPr="004B6827">
        <w:rPr>
          <w:lang w:val="hr-HR"/>
        </w:rPr>
        <w:t xml:space="preserve"> </w:t>
      </w:r>
    </w:p>
    <w:p w:rsidR="002D7197" w:rsidRPr="004B6827" w:rsidRDefault="002D7197" w:rsidP="002D7197">
      <w:pPr>
        <w:suppressAutoHyphens/>
        <w:spacing w:after="0" w:line="240" w:lineRule="auto"/>
        <w:jc w:val="both"/>
        <w:rPr>
          <w:rFonts w:ascii="Times New Roman" w:hAnsi="Times New Roman" w:cs="Times New Roman"/>
          <w:sz w:val="24"/>
          <w:szCs w:val="24"/>
          <w:lang w:val="hr-HR" w:eastAsia="zh-CN"/>
        </w:rPr>
      </w:pPr>
    </w:p>
    <w:p w:rsidR="003B6C03" w:rsidRPr="004B6827" w:rsidRDefault="00D72B19" w:rsidP="008A5D2D">
      <w:pPr>
        <w:pStyle w:val="ListParagraph"/>
        <w:numPr>
          <w:ilvl w:val="0"/>
          <w:numId w:val="98"/>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Promicanje zdravih prehrambenih navika i redovite tjelesne aktivnosti</w:t>
      </w:r>
    </w:p>
    <w:p w:rsidR="00D72B19" w:rsidRPr="004B6827" w:rsidRDefault="00D72B19" w:rsidP="008A5D2D">
      <w:pPr>
        <w:pStyle w:val="ListParagraph"/>
        <w:numPr>
          <w:ilvl w:val="0"/>
          <w:numId w:val="99"/>
        </w:num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Povećati svijest o važnosti pravilne prehrane i potre</w:t>
      </w:r>
      <w:r w:rsidR="00756CAC" w:rsidRPr="004B6827">
        <w:rPr>
          <w:rFonts w:ascii="Times New Roman" w:hAnsi="Times New Roman" w:cs="Times New Roman"/>
          <w:sz w:val="24"/>
          <w:szCs w:val="24"/>
          <w:lang w:val="hr-HR"/>
        </w:rPr>
        <w:t>bi redovite tjelesne aktivnosti</w:t>
      </w:r>
      <w:r w:rsidR="002342BB" w:rsidRPr="004B6827">
        <w:rPr>
          <w:rFonts w:ascii="Times New Roman" w:hAnsi="Times New Roman" w:cs="Times New Roman"/>
          <w:sz w:val="24"/>
          <w:szCs w:val="24"/>
          <w:lang w:val="hr-HR"/>
        </w:rPr>
        <w:t>.</w:t>
      </w:r>
    </w:p>
    <w:p w:rsidR="00D72B19" w:rsidRPr="004B6827" w:rsidRDefault="00D72B19" w:rsidP="008A5D2D">
      <w:pPr>
        <w:pStyle w:val="ListParagraph"/>
        <w:numPr>
          <w:ilvl w:val="0"/>
          <w:numId w:val="99"/>
        </w:num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Unaprijediti prehrambene navike i smanjiti </w:t>
      </w:r>
      <w:proofErr w:type="spellStart"/>
      <w:r w:rsidRPr="004B6827">
        <w:rPr>
          <w:rFonts w:ascii="Times New Roman" w:hAnsi="Times New Roman" w:cs="Times New Roman"/>
          <w:sz w:val="24"/>
          <w:szCs w:val="24"/>
          <w:lang w:val="hr-HR"/>
        </w:rPr>
        <w:t>prevalenciju</w:t>
      </w:r>
      <w:proofErr w:type="spellEnd"/>
      <w:r w:rsidRPr="004B6827">
        <w:rPr>
          <w:rFonts w:ascii="Times New Roman" w:hAnsi="Times New Roman" w:cs="Times New Roman"/>
          <w:sz w:val="24"/>
          <w:szCs w:val="24"/>
          <w:lang w:val="hr-HR"/>
        </w:rPr>
        <w:t xml:space="preserve"> deblji</w:t>
      </w:r>
      <w:r w:rsidR="00756CAC" w:rsidRPr="004B6827">
        <w:rPr>
          <w:rFonts w:ascii="Times New Roman" w:hAnsi="Times New Roman" w:cs="Times New Roman"/>
          <w:sz w:val="24"/>
          <w:szCs w:val="24"/>
          <w:lang w:val="hr-HR"/>
        </w:rPr>
        <w:t>ne kod djece, mladih i odraslih</w:t>
      </w:r>
      <w:r w:rsidR="002342BB" w:rsidRPr="004B6827">
        <w:rPr>
          <w:rFonts w:ascii="Times New Roman" w:hAnsi="Times New Roman" w:cs="Times New Roman"/>
          <w:sz w:val="24"/>
          <w:szCs w:val="24"/>
          <w:lang w:val="hr-HR"/>
        </w:rPr>
        <w:t>.</w:t>
      </w:r>
    </w:p>
    <w:p w:rsidR="00D72B19" w:rsidRPr="004B6827" w:rsidRDefault="00D72B19" w:rsidP="008A5D2D">
      <w:pPr>
        <w:pStyle w:val="ListParagraph"/>
        <w:numPr>
          <w:ilvl w:val="0"/>
          <w:numId w:val="99"/>
        </w:num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Povećati dostupnost sigurne hrane i pravilne prehrane za sve skupine stanovništva</w:t>
      </w:r>
      <w:r w:rsidR="002342BB" w:rsidRPr="004B6827">
        <w:rPr>
          <w:rFonts w:ascii="Times New Roman" w:hAnsi="Times New Roman" w:cs="Times New Roman"/>
          <w:sz w:val="24"/>
          <w:szCs w:val="24"/>
          <w:lang w:val="hr-HR"/>
        </w:rPr>
        <w:t>.</w:t>
      </w:r>
    </w:p>
    <w:p w:rsidR="00D72B19" w:rsidRPr="004B6827" w:rsidRDefault="00D72B19" w:rsidP="008A5D2D">
      <w:pPr>
        <w:pStyle w:val="ListParagraph"/>
        <w:numPr>
          <w:ilvl w:val="0"/>
          <w:numId w:val="99"/>
        </w:num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Povećati dostupnost mjesta za provođenje tjelesne aktivnosti i unaprijediti kvalitetu programa zdravstveno usmjerene tjelesne aktivnosti za razli</w:t>
      </w:r>
      <w:r w:rsidR="002342BB" w:rsidRPr="004B6827">
        <w:rPr>
          <w:rFonts w:ascii="Times New Roman" w:hAnsi="Times New Roman" w:cs="Times New Roman"/>
          <w:sz w:val="24"/>
          <w:szCs w:val="24"/>
          <w:lang w:val="hr-HR"/>
        </w:rPr>
        <w:t>čite dobne skupine stanovništva.</w:t>
      </w:r>
    </w:p>
    <w:p w:rsidR="00C02BEC" w:rsidRPr="004B6827" w:rsidRDefault="00D72B19" w:rsidP="008A5D2D">
      <w:pPr>
        <w:pStyle w:val="ListParagraph"/>
        <w:numPr>
          <w:ilvl w:val="0"/>
          <w:numId w:val="99"/>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Osigurati dostatne kadrovske i financijske resurse u zavodima za javno zdravstvo te u primarnoj zdravstvenoj zaštiti u cilju uspješnog promicanja pravilne prehrane i zdravstveno usmjerene tjelesne aktivnosti</w:t>
      </w:r>
      <w:r w:rsidR="002342BB" w:rsidRPr="004B6827">
        <w:rPr>
          <w:rFonts w:ascii="Times New Roman" w:hAnsi="Times New Roman" w:cs="Times New Roman"/>
          <w:sz w:val="24"/>
          <w:szCs w:val="24"/>
          <w:lang w:val="hr-HR"/>
        </w:rPr>
        <w:t>.</w:t>
      </w:r>
    </w:p>
    <w:p w:rsidR="00700650" w:rsidRPr="004B6827" w:rsidRDefault="00D72B19" w:rsidP="008A5D2D">
      <w:pPr>
        <w:pStyle w:val="ListParagraph"/>
        <w:numPr>
          <w:ilvl w:val="0"/>
          <w:numId w:val="99"/>
        </w:numPr>
        <w:suppressAutoHyphens/>
        <w:spacing w:after="0" w:line="240" w:lineRule="auto"/>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Kontinuirano uvoditi nove učinkovite smjere u skladu</w:t>
      </w:r>
      <w:r w:rsidR="002342BB" w:rsidRPr="004B6827">
        <w:rPr>
          <w:rFonts w:ascii="Times New Roman" w:hAnsi="Times New Roman" w:cs="Times New Roman"/>
          <w:sz w:val="24"/>
          <w:szCs w:val="24"/>
          <w:lang w:val="hr-HR" w:eastAsia="zh-CN"/>
        </w:rPr>
        <w:t xml:space="preserve"> sa strategijama Europske unije </w:t>
      </w:r>
      <w:r w:rsidR="00700650" w:rsidRPr="004B6827">
        <w:rPr>
          <w:rFonts w:ascii="Times New Roman" w:hAnsi="Times New Roman" w:cs="Times New Roman"/>
          <w:sz w:val="24"/>
          <w:szCs w:val="24"/>
          <w:lang w:val="hr-HR" w:eastAsia="zh-CN"/>
        </w:rPr>
        <w:t>(https://ec.europa.eu/health/nutrition_physical_activity/platform_en)</w:t>
      </w:r>
      <w:r w:rsidR="002342BB" w:rsidRPr="004B6827">
        <w:rPr>
          <w:rFonts w:ascii="Times New Roman" w:hAnsi="Times New Roman" w:cs="Times New Roman"/>
          <w:sz w:val="24"/>
          <w:szCs w:val="24"/>
          <w:lang w:val="hr-HR" w:eastAsia="zh-CN"/>
        </w:rPr>
        <w:t>.</w:t>
      </w:r>
    </w:p>
    <w:p w:rsidR="00D4624A" w:rsidRPr="004B6827" w:rsidRDefault="00D4624A" w:rsidP="00D4624A">
      <w:pPr>
        <w:pStyle w:val="ListParagraph"/>
        <w:suppressAutoHyphens/>
        <w:spacing w:after="0" w:line="240" w:lineRule="auto"/>
        <w:ind w:left="792"/>
        <w:jc w:val="both"/>
        <w:rPr>
          <w:rFonts w:ascii="Times New Roman" w:hAnsi="Times New Roman" w:cs="Times New Roman"/>
          <w:sz w:val="24"/>
          <w:szCs w:val="24"/>
          <w:lang w:val="hr-HR" w:eastAsia="zh-CN"/>
        </w:rPr>
      </w:pPr>
    </w:p>
    <w:p w:rsidR="00434EB1" w:rsidRPr="004B6827" w:rsidRDefault="00D72B19" w:rsidP="008A5D2D">
      <w:pPr>
        <w:pStyle w:val="ListParagraph"/>
        <w:numPr>
          <w:ilvl w:val="0"/>
          <w:numId w:val="98"/>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povezanog s pušenjem</w:t>
      </w:r>
      <w:r w:rsidR="00D4624A" w:rsidRPr="004B6827">
        <w:rPr>
          <w:rFonts w:ascii="Times New Roman" w:hAnsi="Times New Roman" w:cs="Times New Roman"/>
          <w:b/>
          <w:sz w:val="24"/>
          <w:szCs w:val="24"/>
          <w:lang w:val="hr-HR" w:eastAsia="zh-CN"/>
        </w:rPr>
        <w:t xml:space="preserve"> </w:t>
      </w:r>
    </w:p>
    <w:p w:rsidR="00D4624A" w:rsidRPr="004B6827" w:rsidRDefault="00D72B19" w:rsidP="008A5D2D">
      <w:pPr>
        <w:pStyle w:val="ListParagraph"/>
        <w:numPr>
          <w:ilvl w:val="0"/>
          <w:numId w:val="10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w:t>
      </w:r>
      <w:proofErr w:type="spellStart"/>
      <w:r w:rsidRPr="004B6827">
        <w:rPr>
          <w:rFonts w:ascii="Times New Roman" w:hAnsi="Times New Roman" w:cs="Times New Roman"/>
          <w:sz w:val="24"/>
          <w:szCs w:val="24"/>
          <w:lang w:val="hr-HR" w:eastAsia="zh-CN"/>
        </w:rPr>
        <w:t>prevalenciju</w:t>
      </w:r>
      <w:proofErr w:type="spellEnd"/>
      <w:r w:rsidRPr="004B6827">
        <w:rPr>
          <w:rFonts w:ascii="Times New Roman" w:hAnsi="Times New Roman" w:cs="Times New Roman"/>
          <w:sz w:val="24"/>
          <w:szCs w:val="24"/>
          <w:lang w:val="hr-HR" w:eastAsia="zh-CN"/>
        </w:rPr>
        <w:t xml:space="preserve"> pušenja duhana </w:t>
      </w:r>
      <w:r w:rsidR="00BF234D" w:rsidRPr="004B6827">
        <w:rPr>
          <w:rFonts w:ascii="Times New Roman" w:hAnsi="Times New Roman" w:cs="Times New Roman"/>
          <w:sz w:val="24"/>
          <w:szCs w:val="24"/>
          <w:lang w:val="hr-HR" w:eastAsia="zh-CN"/>
        </w:rPr>
        <w:t xml:space="preserve">na razinu </w:t>
      </w:r>
      <w:r w:rsidR="00AF4EE8" w:rsidRPr="004B6827">
        <w:rPr>
          <w:rFonts w:ascii="Times New Roman" w:hAnsi="Times New Roman" w:cs="Times New Roman"/>
          <w:sz w:val="24"/>
          <w:szCs w:val="24"/>
          <w:lang w:val="hr-HR" w:eastAsia="zh-CN"/>
        </w:rPr>
        <w:t>prosjeka država Europske unije</w:t>
      </w:r>
      <w:r w:rsidR="002342BB" w:rsidRPr="004B6827">
        <w:rPr>
          <w:rFonts w:ascii="Times New Roman" w:hAnsi="Times New Roman" w:cs="Times New Roman"/>
          <w:sz w:val="24"/>
          <w:szCs w:val="24"/>
          <w:lang w:val="hr-HR" w:eastAsia="zh-CN"/>
        </w:rPr>
        <w:t>.</w:t>
      </w:r>
    </w:p>
    <w:p w:rsidR="00D4624A" w:rsidRPr="004B6827" w:rsidRDefault="00D72B19" w:rsidP="008A5D2D">
      <w:pPr>
        <w:pStyle w:val="ListParagraph"/>
        <w:numPr>
          <w:ilvl w:val="0"/>
          <w:numId w:val="10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dostupnost duhanskih i srodnih proizvoda, osobito </w:t>
      </w:r>
      <w:r w:rsidR="00BF234D" w:rsidRPr="004B6827">
        <w:rPr>
          <w:rFonts w:ascii="Times New Roman" w:hAnsi="Times New Roman" w:cs="Times New Roman"/>
          <w:sz w:val="24"/>
          <w:szCs w:val="24"/>
          <w:lang w:val="hr-HR" w:eastAsia="zh-CN"/>
        </w:rPr>
        <w:t>kroz</w:t>
      </w:r>
      <w:r w:rsidRPr="004B6827">
        <w:rPr>
          <w:rFonts w:ascii="Times New Roman" w:hAnsi="Times New Roman" w:cs="Times New Roman"/>
          <w:sz w:val="24"/>
          <w:szCs w:val="24"/>
          <w:lang w:val="hr-HR" w:eastAsia="zh-CN"/>
        </w:rPr>
        <w:t xml:space="preserve"> porezn</w:t>
      </w:r>
      <w:r w:rsidR="00BF234D"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polit</w:t>
      </w:r>
      <w:r w:rsidR="00BF234D" w:rsidRPr="004B6827">
        <w:rPr>
          <w:rFonts w:ascii="Times New Roman" w:hAnsi="Times New Roman" w:cs="Times New Roman"/>
          <w:sz w:val="24"/>
          <w:szCs w:val="24"/>
          <w:lang w:val="hr-HR" w:eastAsia="zh-CN"/>
        </w:rPr>
        <w:t>i</w:t>
      </w:r>
      <w:r w:rsidRPr="004B6827">
        <w:rPr>
          <w:rFonts w:ascii="Times New Roman" w:hAnsi="Times New Roman" w:cs="Times New Roman"/>
          <w:sz w:val="24"/>
          <w:szCs w:val="24"/>
          <w:lang w:val="hr-HR" w:eastAsia="zh-CN"/>
        </w:rPr>
        <w:t>k</w:t>
      </w:r>
      <w:r w:rsidR="00BF234D" w:rsidRPr="004B6827">
        <w:rPr>
          <w:rFonts w:ascii="Times New Roman" w:hAnsi="Times New Roman" w:cs="Times New Roman"/>
          <w:sz w:val="24"/>
          <w:szCs w:val="24"/>
          <w:lang w:val="hr-HR" w:eastAsia="zh-CN"/>
        </w:rPr>
        <w:t>u</w:t>
      </w:r>
      <w:r w:rsidR="002342BB" w:rsidRPr="004B6827">
        <w:rPr>
          <w:rFonts w:ascii="Times New Roman" w:hAnsi="Times New Roman" w:cs="Times New Roman"/>
          <w:sz w:val="24"/>
          <w:szCs w:val="24"/>
          <w:lang w:val="hr-HR" w:eastAsia="zh-CN"/>
        </w:rPr>
        <w:t>.</w:t>
      </w:r>
    </w:p>
    <w:p w:rsidR="00BF234D" w:rsidRPr="004B6827" w:rsidRDefault="00BF234D" w:rsidP="008A5D2D">
      <w:pPr>
        <w:pStyle w:val="ListParagraph"/>
        <w:numPr>
          <w:ilvl w:val="0"/>
          <w:numId w:val="10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Povećati svijest i znanje o štetnosti pušenja</w:t>
      </w:r>
      <w:r w:rsidR="002342BB" w:rsidRPr="004B6827">
        <w:rPr>
          <w:rFonts w:ascii="Times New Roman" w:hAnsi="Times New Roman" w:cs="Times New Roman"/>
          <w:sz w:val="24"/>
          <w:szCs w:val="24"/>
          <w:lang w:val="hr-HR" w:eastAsia="zh-CN"/>
        </w:rPr>
        <w:t>.</w:t>
      </w:r>
    </w:p>
    <w:p w:rsidR="00D4624A" w:rsidRPr="004B6827" w:rsidRDefault="00BF234D" w:rsidP="008A5D2D">
      <w:pPr>
        <w:pStyle w:val="ListParagraph"/>
        <w:numPr>
          <w:ilvl w:val="0"/>
          <w:numId w:val="10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Omogućiti okoliš bez duhanskog dima</w:t>
      </w:r>
      <w:r w:rsidR="002342BB" w:rsidRPr="004B6827">
        <w:rPr>
          <w:rFonts w:ascii="Times New Roman" w:hAnsi="Times New Roman" w:cs="Times New Roman"/>
          <w:sz w:val="24"/>
          <w:szCs w:val="24"/>
          <w:lang w:val="hr-HR" w:eastAsia="zh-CN"/>
        </w:rPr>
        <w:t>.</w:t>
      </w:r>
    </w:p>
    <w:p w:rsidR="000F422A" w:rsidRPr="004B6827" w:rsidRDefault="00BF234D" w:rsidP="008A5D2D">
      <w:pPr>
        <w:pStyle w:val="ListParagraph"/>
        <w:numPr>
          <w:ilvl w:val="0"/>
          <w:numId w:val="100"/>
        </w:numPr>
        <w:suppressAutoHyphens/>
        <w:spacing w:after="0" w:line="240" w:lineRule="auto"/>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Kontinuirano uvoditi nove učinkovite mjere u skladu sa strategijama Europske unije</w:t>
      </w:r>
      <w:r w:rsidR="000F422A" w:rsidRPr="004B6827">
        <w:rPr>
          <w:rFonts w:ascii="Times New Roman" w:hAnsi="Times New Roman" w:cs="Times New Roman"/>
          <w:sz w:val="24"/>
          <w:szCs w:val="24"/>
          <w:lang w:val="hr-HR" w:eastAsia="zh-CN"/>
        </w:rPr>
        <w:t xml:space="preserve"> </w:t>
      </w:r>
      <w:r w:rsidR="002342BB" w:rsidRPr="004B6827">
        <w:rPr>
          <w:rFonts w:ascii="Times New Roman" w:hAnsi="Times New Roman" w:cs="Times New Roman"/>
          <w:sz w:val="24"/>
          <w:szCs w:val="24"/>
          <w:lang w:val="hr-HR" w:eastAsia="zh-CN"/>
        </w:rPr>
        <w:t>(</w:t>
      </w:r>
      <w:r w:rsidR="000F422A" w:rsidRPr="004B6827">
        <w:rPr>
          <w:rFonts w:ascii="Times New Roman" w:hAnsi="Times New Roman" w:cs="Times New Roman"/>
          <w:sz w:val="24"/>
          <w:szCs w:val="24"/>
          <w:lang w:val="hr-HR" w:eastAsia="zh-CN"/>
        </w:rPr>
        <w:t>https://ec.europa.eu/health/tobacco/overview_en</w:t>
      </w:r>
      <w:r w:rsidR="002342BB" w:rsidRPr="004B6827">
        <w:rPr>
          <w:rFonts w:ascii="Times New Roman" w:hAnsi="Times New Roman" w:cs="Times New Roman"/>
          <w:sz w:val="24"/>
          <w:szCs w:val="24"/>
          <w:lang w:val="hr-HR" w:eastAsia="zh-CN"/>
        </w:rPr>
        <w:t>).</w:t>
      </w:r>
    </w:p>
    <w:p w:rsidR="00FF1A7F" w:rsidRPr="004B6827" w:rsidRDefault="00FF1A7F" w:rsidP="00FF1A7F">
      <w:pPr>
        <w:suppressAutoHyphens/>
        <w:spacing w:after="0" w:line="240" w:lineRule="auto"/>
        <w:jc w:val="both"/>
        <w:rPr>
          <w:rFonts w:ascii="Times New Roman" w:hAnsi="Times New Roman" w:cs="Times New Roman"/>
          <w:sz w:val="24"/>
          <w:szCs w:val="24"/>
          <w:lang w:val="hr-HR" w:eastAsia="zh-CN"/>
        </w:rPr>
      </w:pPr>
    </w:p>
    <w:p w:rsidR="00FF1A7F" w:rsidRPr="004B6827" w:rsidRDefault="00BF234D" w:rsidP="008A5D2D">
      <w:pPr>
        <w:pStyle w:val="ListParagraph"/>
        <w:numPr>
          <w:ilvl w:val="0"/>
          <w:numId w:val="98"/>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Smanjenje štetnog utjecaja konzumacije alkohola</w:t>
      </w:r>
    </w:p>
    <w:p w:rsidR="00BF234D" w:rsidRPr="004B6827" w:rsidRDefault="00BF234D" w:rsidP="008A5D2D">
      <w:pPr>
        <w:pStyle w:val="ListParagraph"/>
        <w:numPr>
          <w:ilvl w:val="0"/>
          <w:numId w:val="101"/>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Jačati svijest javnosti o alkoholu kao štetnom čimbeniku za nastanak malignih bolesti</w:t>
      </w:r>
      <w:r w:rsidR="002342BB" w:rsidRPr="004B6827">
        <w:rPr>
          <w:rFonts w:ascii="Times New Roman" w:hAnsi="Times New Roman" w:cs="Times New Roman"/>
          <w:sz w:val="24"/>
          <w:szCs w:val="24"/>
          <w:lang w:val="hr-HR" w:eastAsia="zh-CN"/>
        </w:rPr>
        <w:t>.</w:t>
      </w:r>
    </w:p>
    <w:p w:rsidR="00BF234D" w:rsidRPr="004B6827" w:rsidRDefault="00BF234D" w:rsidP="008A5D2D">
      <w:pPr>
        <w:pStyle w:val="ListParagraph"/>
        <w:numPr>
          <w:ilvl w:val="0"/>
          <w:numId w:val="101"/>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w:t>
      </w:r>
      <w:proofErr w:type="spellStart"/>
      <w:r w:rsidRPr="004B6827">
        <w:rPr>
          <w:rFonts w:ascii="Times New Roman" w:hAnsi="Times New Roman" w:cs="Times New Roman"/>
          <w:sz w:val="24"/>
          <w:szCs w:val="24"/>
          <w:lang w:val="hr-HR" w:eastAsia="zh-CN"/>
        </w:rPr>
        <w:t>prevalenciju</w:t>
      </w:r>
      <w:proofErr w:type="spellEnd"/>
      <w:r w:rsidRPr="004B6827">
        <w:rPr>
          <w:rFonts w:ascii="Times New Roman" w:hAnsi="Times New Roman" w:cs="Times New Roman"/>
          <w:sz w:val="24"/>
          <w:szCs w:val="24"/>
          <w:lang w:val="hr-HR" w:eastAsia="zh-CN"/>
        </w:rPr>
        <w:t xml:space="preserve"> pijenja, osobito među adolescentima na </w:t>
      </w:r>
      <w:r w:rsidR="00366741" w:rsidRPr="004B6827">
        <w:rPr>
          <w:rFonts w:ascii="Times New Roman" w:hAnsi="Times New Roman" w:cs="Times New Roman"/>
          <w:sz w:val="24"/>
          <w:szCs w:val="24"/>
          <w:lang w:val="hr-HR" w:eastAsia="zh-CN"/>
        </w:rPr>
        <w:t>razinu prosjeka država Europske unije</w:t>
      </w:r>
      <w:r w:rsidR="002342BB" w:rsidRPr="004B6827">
        <w:rPr>
          <w:rFonts w:ascii="Times New Roman" w:hAnsi="Times New Roman" w:cs="Times New Roman"/>
          <w:sz w:val="24"/>
          <w:szCs w:val="24"/>
          <w:lang w:val="hr-HR" w:eastAsia="zh-CN"/>
        </w:rPr>
        <w:t>.</w:t>
      </w:r>
    </w:p>
    <w:p w:rsidR="00FF1A7F" w:rsidRPr="004B6827" w:rsidRDefault="00BF234D" w:rsidP="008A5D2D">
      <w:pPr>
        <w:pStyle w:val="ListParagraph"/>
        <w:numPr>
          <w:ilvl w:val="0"/>
          <w:numId w:val="101"/>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Smanjiti dostupnost alkoholnih pića kroz poreznu politiku</w:t>
      </w:r>
      <w:r w:rsidR="002342BB" w:rsidRPr="004B6827">
        <w:rPr>
          <w:rFonts w:ascii="Times New Roman" w:hAnsi="Times New Roman" w:cs="Times New Roman"/>
          <w:sz w:val="24"/>
          <w:szCs w:val="24"/>
          <w:lang w:val="hr-HR" w:eastAsia="zh-CN"/>
        </w:rPr>
        <w:t>.</w:t>
      </w:r>
    </w:p>
    <w:p w:rsidR="00C02BEC" w:rsidRPr="004B6827" w:rsidRDefault="00C02BEC" w:rsidP="00FF1A7F">
      <w:pPr>
        <w:suppressAutoHyphens/>
        <w:spacing w:after="0" w:line="240" w:lineRule="auto"/>
        <w:jc w:val="both"/>
        <w:rPr>
          <w:rFonts w:ascii="Times New Roman" w:hAnsi="Times New Roman" w:cs="Times New Roman"/>
          <w:sz w:val="24"/>
          <w:szCs w:val="24"/>
          <w:lang w:val="hr-HR" w:eastAsia="zh-CN"/>
        </w:rPr>
      </w:pPr>
    </w:p>
    <w:p w:rsidR="00FF1A7F" w:rsidRPr="004B6827" w:rsidRDefault="00BF234D" w:rsidP="008A5D2D">
      <w:pPr>
        <w:pStyle w:val="ListParagraph"/>
        <w:numPr>
          <w:ilvl w:val="0"/>
          <w:numId w:val="98"/>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koji uzrokuju infekcije</w:t>
      </w:r>
    </w:p>
    <w:p w:rsidR="00BF234D" w:rsidRPr="004B6827" w:rsidRDefault="00BF234D"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Povećati svijest javnosti o povezanosti infekcija s nastankom karcinoma te mogućnostima prevencije</w:t>
      </w:r>
      <w:r w:rsidR="002342BB" w:rsidRPr="004B6827">
        <w:rPr>
          <w:rFonts w:ascii="Times New Roman" w:hAnsi="Times New Roman" w:cs="Times New Roman"/>
          <w:sz w:val="24"/>
          <w:szCs w:val="24"/>
          <w:lang w:val="hr-HR" w:eastAsia="zh-CN"/>
        </w:rPr>
        <w:t>.</w:t>
      </w:r>
    </w:p>
    <w:p w:rsidR="00BF234D" w:rsidRPr="004B6827" w:rsidRDefault="00BF234D"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Eliminirati hepatitis B infekciju u dječjoj i odrasloj dobi do 2030. godine</w:t>
      </w:r>
      <w:r w:rsidR="002342BB" w:rsidRPr="004B6827">
        <w:rPr>
          <w:rFonts w:ascii="Times New Roman" w:hAnsi="Times New Roman" w:cs="Times New Roman"/>
          <w:sz w:val="24"/>
          <w:szCs w:val="24"/>
          <w:lang w:val="hr-HR" w:eastAsia="zh-CN"/>
        </w:rPr>
        <w:t>.</w:t>
      </w:r>
    </w:p>
    <w:p w:rsidR="00BF234D" w:rsidRPr="004B6827" w:rsidRDefault="00BF234D"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w:t>
      </w:r>
      <w:proofErr w:type="spellStart"/>
      <w:r w:rsidRPr="004B6827">
        <w:rPr>
          <w:rFonts w:ascii="Times New Roman" w:hAnsi="Times New Roman" w:cs="Times New Roman"/>
          <w:sz w:val="24"/>
          <w:szCs w:val="24"/>
          <w:lang w:val="hr-HR" w:eastAsia="zh-CN"/>
        </w:rPr>
        <w:t>prevalenciju</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HBsAg</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nosilaštva</w:t>
      </w:r>
      <w:proofErr w:type="spellEnd"/>
      <w:r w:rsidRPr="004B6827">
        <w:rPr>
          <w:rFonts w:ascii="Times New Roman" w:hAnsi="Times New Roman" w:cs="Times New Roman"/>
          <w:sz w:val="24"/>
          <w:szCs w:val="24"/>
          <w:lang w:val="hr-HR" w:eastAsia="zh-CN"/>
        </w:rPr>
        <w:t xml:space="preserve"> u općoj populaciji te smanjiti rizik od razvoja karcinoma </w:t>
      </w:r>
      <w:proofErr w:type="spellStart"/>
      <w:r w:rsidRPr="004B6827">
        <w:rPr>
          <w:rFonts w:ascii="Times New Roman" w:hAnsi="Times New Roman" w:cs="Times New Roman"/>
          <w:sz w:val="24"/>
          <w:szCs w:val="24"/>
          <w:lang w:val="hr-HR" w:eastAsia="zh-CN"/>
        </w:rPr>
        <w:t>jetre</w:t>
      </w:r>
      <w:proofErr w:type="spellEnd"/>
      <w:r w:rsidRPr="004B6827">
        <w:rPr>
          <w:rFonts w:ascii="Times New Roman" w:hAnsi="Times New Roman" w:cs="Times New Roman"/>
          <w:sz w:val="24"/>
          <w:szCs w:val="24"/>
          <w:lang w:val="hr-HR" w:eastAsia="zh-CN"/>
        </w:rPr>
        <w:t xml:space="preserve"> povezanog s kroničnim hepatitisom B</w:t>
      </w:r>
      <w:r w:rsidR="002342BB" w:rsidRPr="004B6827">
        <w:rPr>
          <w:rFonts w:ascii="Times New Roman" w:hAnsi="Times New Roman" w:cs="Times New Roman"/>
          <w:sz w:val="24"/>
          <w:szCs w:val="24"/>
          <w:lang w:val="hr-HR" w:eastAsia="zh-CN"/>
        </w:rPr>
        <w:t>.</w:t>
      </w:r>
    </w:p>
    <w:p w:rsidR="006237DF" w:rsidRPr="004B6827" w:rsidRDefault="00BF234D"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rizik od </w:t>
      </w:r>
      <w:proofErr w:type="spellStart"/>
      <w:r w:rsidRPr="004B6827">
        <w:rPr>
          <w:rFonts w:ascii="Times New Roman" w:hAnsi="Times New Roman" w:cs="Times New Roman"/>
          <w:sz w:val="24"/>
          <w:szCs w:val="24"/>
          <w:lang w:val="hr-HR" w:eastAsia="zh-CN"/>
        </w:rPr>
        <w:t>premalignih</w:t>
      </w:r>
      <w:proofErr w:type="spellEnd"/>
      <w:r w:rsidRPr="004B6827">
        <w:rPr>
          <w:rFonts w:ascii="Times New Roman" w:hAnsi="Times New Roman" w:cs="Times New Roman"/>
          <w:sz w:val="24"/>
          <w:szCs w:val="24"/>
          <w:lang w:val="hr-HR" w:eastAsia="zh-CN"/>
        </w:rPr>
        <w:t xml:space="preserve"> i malignih lezija vezanih uz </w:t>
      </w:r>
      <w:proofErr w:type="spellStart"/>
      <w:r w:rsidRPr="004B6827">
        <w:rPr>
          <w:rFonts w:ascii="Times New Roman" w:hAnsi="Times New Roman" w:cs="Times New Roman"/>
          <w:sz w:val="24"/>
          <w:szCs w:val="24"/>
          <w:lang w:val="hr-HR" w:eastAsia="zh-CN"/>
        </w:rPr>
        <w:t>perzistentnu</w:t>
      </w:r>
      <w:proofErr w:type="spellEnd"/>
      <w:r w:rsidRPr="004B6827">
        <w:rPr>
          <w:rFonts w:ascii="Times New Roman" w:hAnsi="Times New Roman" w:cs="Times New Roman"/>
          <w:sz w:val="24"/>
          <w:szCs w:val="24"/>
          <w:lang w:val="hr-HR" w:eastAsia="zh-CN"/>
        </w:rPr>
        <w:t xml:space="preserve"> HPV infekciju u osoba koje se cijepe</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Povećati odaziv na cijepljenje kod učenica i učenika osmog razreda osnovne škole na 50 % do 2025. godine</w:t>
      </w:r>
      <w:r w:rsidR="002342BB" w:rsidRPr="004B6827">
        <w:rPr>
          <w:rFonts w:ascii="Times New Roman" w:hAnsi="Times New Roman" w:cs="Times New Roman"/>
          <w:sz w:val="24"/>
          <w:szCs w:val="24"/>
          <w:lang w:val="hr-HR" w:eastAsia="zh-CN"/>
        </w:rPr>
        <w:t>.</w:t>
      </w:r>
    </w:p>
    <w:p w:rsidR="006237DF" w:rsidRPr="004B6827" w:rsidRDefault="00E22809" w:rsidP="008A5D2D">
      <w:pPr>
        <w:pStyle w:val="ListParagraph"/>
        <w:numPr>
          <w:ilvl w:val="0"/>
          <w:numId w:val="102"/>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Smanjiti </w:t>
      </w:r>
      <w:proofErr w:type="spellStart"/>
      <w:r w:rsidRPr="004B6827">
        <w:rPr>
          <w:rFonts w:ascii="Times New Roman" w:hAnsi="Times New Roman" w:cs="Times New Roman"/>
          <w:sz w:val="24"/>
          <w:szCs w:val="24"/>
          <w:lang w:val="hr-HR" w:eastAsia="zh-CN"/>
        </w:rPr>
        <w:t>incidenciju</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premalignih</w:t>
      </w:r>
      <w:proofErr w:type="spellEnd"/>
      <w:r w:rsidRPr="004B6827">
        <w:rPr>
          <w:rFonts w:ascii="Times New Roman" w:hAnsi="Times New Roman" w:cs="Times New Roman"/>
          <w:sz w:val="24"/>
          <w:szCs w:val="24"/>
          <w:lang w:val="hr-HR" w:eastAsia="zh-CN"/>
        </w:rPr>
        <w:t xml:space="preserve"> lezija vrata maternice kod djevojaka i mladih žena za 30 % do 2030. godine</w:t>
      </w:r>
      <w:r w:rsidR="002342BB" w:rsidRPr="004B6827">
        <w:rPr>
          <w:rFonts w:ascii="Times New Roman" w:hAnsi="Times New Roman" w:cs="Times New Roman"/>
          <w:sz w:val="24"/>
          <w:szCs w:val="24"/>
          <w:lang w:val="hr-HR" w:eastAsia="zh-CN"/>
        </w:rPr>
        <w:t>.</w:t>
      </w:r>
    </w:p>
    <w:p w:rsidR="00FF1A7F" w:rsidRPr="004B6827" w:rsidRDefault="00FF1A7F" w:rsidP="00FF1A7F">
      <w:pPr>
        <w:suppressAutoHyphens/>
        <w:spacing w:after="0" w:line="240" w:lineRule="auto"/>
        <w:jc w:val="both"/>
        <w:rPr>
          <w:rFonts w:ascii="Times New Roman" w:hAnsi="Times New Roman" w:cs="Times New Roman"/>
          <w:sz w:val="24"/>
          <w:szCs w:val="24"/>
          <w:lang w:val="hr-HR" w:eastAsia="zh-CN"/>
        </w:rPr>
      </w:pPr>
    </w:p>
    <w:p w:rsidR="006237DF" w:rsidRPr="004B6827" w:rsidRDefault="00E22809" w:rsidP="008A5D2D">
      <w:pPr>
        <w:pStyle w:val="ListParagraph"/>
        <w:numPr>
          <w:ilvl w:val="0"/>
          <w:numId w:val="98"/>
        </w:numPr>
        <w:suppressAutoHyphens/>
        <w:spacing w:after="0" w:line="240" w:lineRule="auto"/>
        <w:jc w:val="both"/>
        <w:rPr>
          <w:rFonts w:ascii="Times New Roman" w:hAnsi="Times New Roman" w:cs="Times New Roman"/>
          <w:b/>
          <w:sz w:val="24"/>
          <w:szCs w:val="24"/>
          <w:lang w:val="hr-HR" w:eastAsia="zh-CN"/>
        </w:rPr>
      </w:pPr>
      <w:bookmarkStart w:id="11" w:name="bookmark111"/>
      <w:bookmarkStart w:id="12" w:name="bookmark112"/>
      <w:r w:rsidRPr="004B6827">
        <w:rPr>
          <w:rFonts w:ascii="Times New Roman" w:hAnsi="Times New Roman" w:cs="Times New Roman"/>
          <w:b/>
          <w:sz w:val="24"/>
          <w:szCs w:val="24"/>
          <w:lang w:val="hr-HR" w:eastAsia="zh-CN"/>
        </w:rPr>
        <w:t>Prevencija raka koji uzrokuju čimbenici rizika iz životnog i radnog okruženja</w:t>
      </w:r>
      <w:bookmarkEnd w:id="11"/>
      <w:bookmarkEnd w:id="12"/>
    </w:p>
    <w:p w:rsidR="00E22809" w:rsidRPr="004B6827" w:rsidRDefault="00E22809" w:rsidP="008A5D2D">
      <w:pPr>
        <w:pStyle w:val="ListParagraph"/>
        <w:numPr>
          <w:ilvl w:val="0"/>
          <w:numId w:val="103"/>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Osiguravati odgovarajuću razinu znanja o rizicima povezanima s prisutnošću kancerogenih tvari u okolišu i na radnom mjestu te o načinima učinkovite prevencije</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3"/>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Smanjiti izloženosti kancerogenima na radnom mjestu provođenjem mjera zaštite zdravlja i sigurnosti na radnom mjestu te osigurati rano otkrivanje i liječenje provođenjem preventivnih pregleda</w:t>
      </w:r>
      <w:r w:rsidR="002342BB" w:rsidRPr="004B6827">
        <w:rPr>
          <w:rFonts w:ascii="Times New Roman" w:hAnsi="Times New Roman" w:cs="Times New Roman"/>
          <w:sz w:val="24"/>
          <w:szCs w:val="24"/>
          <w:lang w:val="hr-HR" w:eastAsia="zh-CN"/>
        </w:rPr>
        <w:t>.</w:t>
      </w:r>
    </w:p>
    <w:p w:rsidR="006237DF" w:rsidRPr="004B6827" w:rsidRDefault="00AF4EE8" w:rsidP="008A5D2D">
      <w:pPr>
        <w:pStyle w:val="ListParagraph"/>
        <w:numPr>
          <w:ilvl w:val="0"/>
          <w:numId w:val="103"/>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Osigurati sigurno i zdravo životno i radno okruženje </w:t>
      </w:r>
      <w:r w:rsidR="00E22809" w:rsidRPr="004B6827">
        <w:rPr>
          <w:rFonts w:ascii="Times New Roman" w:hAnsi="Times New Roman" w:cs="Times New Roman"/>
          <w:sz w:val="24"/>
          <w:szCs w:val="24"/>
          <w:lang w:val="hr-HR" w:eastAsia="zh-CN"/>
        </w:rPr>
        <w:t>zdravstvenim monitoringom svih medija okoliša, ocjenom utjecaja na zdravlje te donošenjem i provođenjem mjera zaštite zdravlja od štetnih čimbenika okoliša</w:t>
      </w:r>
      <w:r w:rsidR="00CF061B" w:rsidRPr="004B6827">
        <w:rPr>
          <w:rFonts w:ascii="Times New Roman" w:hAnsi="Times New Roman" w:cs="Times New Roman"/>
          <w:sz w:val="24"/>
          <w:szCs w:val="24"/>
          <w:lang w:val="hr-HR" w:eastAsia="zh-CN"/>
        </w:rPr>
        <w:t>.</w:t>
      </w:r>
    </w:p>
    <w:p w:rsidR="008A5D2D" w:rsidRPr="004B6827" w:rsidRDefault="008A5D2D" w:rsidP="008A5D2D">
      <w:pPr>
        <w:pStyle w:val="ListParagraph"/>
        <w:suppressAutoHyphens/>
        <w:spacing w:after="0" w:line="240" w:lineRule="auto"/>
        <w:ind w:left="360"/>
        <w:jc w:val="both"/>
        <w:rPr>
          <w:rFonts w:ascii="Times New Roman" w:hAnsi="Times New Roman" w:cs="Times New Roman"/>
          <w:sz w:val="24"/>
          <w:szCs w:val="24"/>
          <w:lang w:val="hr-HR" w:eastAsia="zh-CN"/>
        </w:rPr>
      </w:pPr>
    </w:p>
    <w:p w:rsidR="008A5D2D" w:rsidRPr="004B6827" w:rsidRDefault="008A5D2D" w:rsidP="008A5D2D">
      <w:pPr>
        <w:pStyle w:val="ListParagraph"/>
        <w:numPr>
          <w:ilvl w:val="0"/>
          <w:numId w:val="98"/>
        </w:numPr>
        <w:spacing w:after="0" w:line="240" w:lineRule="auto"/>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obzirom na čimbenike rizika specifične za ženski spol</w:t>
      </w:r>
    </w:p>
    <w:p w:rsidR="00131F4D" w:rsidRPr="004B6827" w:rsidRDefault="008A5D2D" w:rsidP="009023F7">
      <w:pPr>
        <w:spacing w:after="0" w:line="240" w:lineRule="auto"/>
        <w:jc w:val="both"/>
        <w:rPr>
          <w:rFonts w:ascii="Times New Roman" w:hAnsi="Times New Roman" w:cs="Times New Roman"/>
          <w:bCs/>
          <w:sz w:val="24"/>
          <w:szCs w:val="24"/>
          <w:lang w:val="hr-HR" w:eastAsia="zh-CN"/>
        </w:rPr>
      </w:pPr>
      <w:r w:rsidRPr="004B6827">
        <w:rPr>
          <w:rFonts w:ascii="Times New Roman" w:hAnsi="Times New Roman" w:cs="Times New Roman"/>
          <w:bCs/>
          <w:sz w:val="24"/>
          <w:szCs w:val="24"/>
          <w:lang w:val="hr-HR" w:eastAsia="zh-CN"/>
        </w:rPr>
        <w:t xml:space="preserve">1. </w:t>
      </w:r>
      <w:r w:rsidR="00131F4D" w:rsidRPr="004B6827">
        <w:rPr>
          <w:rFonts w:ascii="Times New Roman" w:hAnsi="Times New Roman" w:cs="Times New Roman"/>
          <w:bCs/>
          <w:sz w:val="24"/>
          <w:szCs w:val="24"/>
          <w:lang w:val="hr-HR" w:eastAsia="zh-CN"/>
        </w:rPr>
        <w:t xml:space="preserve">  </w:t>
      </w:r>
      <w:r w:rsidRPr="004B6827">
        <w:rPr>
          <w:rFonts w:ascii="Times New Roman" w:hAnsi="Times New Roman" w:cs="Times New Roman"/>
          <w:bCs/>
          <w:sz w:val="24"/>
          <w:szCs w:val="24"/>
          <w:lang w:val="hr-HR" w:eastAsia="zh-CN"/>
        </w:rPr>
        <w:t xml:space="preserve">Povećati svijest o važnosti dojenja u cilju prevencije raka dojke i jajnika, te osigurati mjere za </w:t>
      </w:r>
    </w:p>
    <w:p w:rsidR="008A5D2D" w:rsidRPr="004B6827" w:rsidRDefault="00131F4D" w:rsidP="009023F7">
      <w:pPr>
        <w:spacing w:after="0" w:line="240" w:lineRule="auto"/>
        <w:jc w:val="both"/>
        <w:rPr>
          <w:rFonts w:ascii="Times New Roman" w:hAnsi="Times New Roman" w:cs="Times New Roman"/>
          <w:bCs/>
          <w:sz w:val="24"/>
          <w:szCs w:val="24"/>
          <w:lang w:val="hr-HR" w:eastAsia="zh-CN"/>
        </w:rPr>
      </w:pPr>
      <w:r w:rsidRPr="004B6827">
        <w:rPr>
          <w:rFonts w:ascii="Times New Roman" w:hAnsi="Times New Roman" w:cs="Times New Roman"/>
          <w:bCs/>
          <w:sz w:val="24"/>
          <w:szCs w:val="24"/>
          <w:lang w:val="hr-HR" w:eastAsia="zh-CN"/>
        </w:rPr>
        <w:t xml:space="preserve">      p</w:t>
      </w:r>
      <w:r w:rsidR="008A5D2D" w:rsidRPr="004B6827">
        <w:rPr>
          <w:rFonts w:ascii="Times New Roman" w:hAnsi="Times New Roman" w:cs="Times New Roman"/>
          <w:bCs/>
          <w:sz w:val="24"/>
          <w:szCs w:val="24"/>
          <w:lang w:val="hr-HR" w:eastAsia="zh-CN"/>
        </w:rPr>
        <w:t>ovećanje stope dojenja</w:t>
      </w:r>
      <w:r w:rsidRPr="004B6827">
        <w:rPr>
          <w:rFonts w:ascii="Times New Roman" w:hAnsi="Times New Roman" w:cs="Times New Roman"/>
          <w:bCs/>
          <w:sz w:val="24"/>
          <w:szCs w:val="24"/>
          <w:lang w:val="hr-HR" w:eastAsia="zh-CN"/>
        </w:rPr>
        <w:t>.</w:t>
      </w:r>
    </w:p>
    <w:p w:rsidR="00131F4D" w:rsidRPr="004B6827" w:rsidRDefault="008A5D2D" w:rsidP="009023F7">
      <w:pPr>
        <w:spacing w:after="0" w:line="240" w:lineRule="auto"/>
        <w:jc w:val="both"/>
        <w:rPr>
          <w:rFonts w:ascii="Times New Roman" w:hAnsi="Times New Roman" w:cs="Times New Roman"/>
          <w:bCs/>
          <w:sz w:val="24"/>
          <w:szCs w:val="24"/>
          <w:lang w:val="hr-HR" w:eastAsia="zh-CN"/>
        </w:rPr>
      </w:pPr>
      <w:r w:rsidRPr="004B6827">
        <w:rPr>
          <w:rFonts w:ascii="Times New Roman" w:hAnsi="Times New Roman" w:cs="Times New Roman"/>
          <w:bCs/>
          <w:sz w:val="24"/>
          <w:szCs w:val="24"/>
          <w:lang w:val="hr-HR" w:eastAsia="zh-CN"/>
        </w:rPr>
        <w:t xml:space="preserve">2. </w:t>
      </w:r>
      <w:r w:rsidR="00131F4D" w:rsidRPr="004B6827">
        <w:rPr>
          <w:rFonts w:ascii="Times New Roman" w:hAnsi="Times New Roman" w:cs="Times New Roman"/>
          <w:bCs/>
          <w:sz w:val="24"/>
          <w:szCs w:val="24"/>
          <w:lang w:val="hr-HR" w:eastAsia="zh-CN"/>
        </w:rPr>
        <w:t xml:space="preserve">  </w:t>
      </w:r>
      <w:r w:rsidRPr="004B6827">
        <w:rPr>
          <w:rFonts w:ascii="Times New Roman" w:hAnsi="Times New Roman" w:cs="Times New Roman"/>
          <w:bCs/>
          <w:sz w:val="24"/>
          <w:szCs w:val="24"/>
          <w:lang w:val="hr-HR" w:eastAsia="zh-CN"/>
        </w:rPr>
        <w:t xml:space="preserve">Primijeniti smjernice za korištenje hormonske nadomjesne terapije sukladno najnovijim </w:t>
      </w:r>
      <w:r w:rsidR="00131F4D" w:rsidRPr="004B6827">
        <w:rPr>
          <w:rFonts w:ascii="Times New Roman" w:hAnsi="Times New Roman" w:cs="Times New Roman"/>
          <w:bCs/>
          <w:sz w:val="24"/>
          <w:szCs w:val="24"/>
          <w:lang w:val="hr-HR" w:eastAsia="zh-CN"/>
        </w:rPr>
        <w:t xml:space="preserve">   </w:t>
      </w:r>
    </w:p>
    <w:p w:rsidR="008A5D2D" w:rsidRPr="004B6827" w:rsidRDefault="00131F4D" w:rsidP="009023F7">
      <w:pPr>
        <w:spacing w:after="0" w:line="240" w:lineRule="auto"/>
        <w:jc w:val="both"/>
        <w:rPr>
          <w:rFonts w:ascii="Times New Roman" w:hAnsi="Times New Roman" w:cs="Times New Roman"/>
          <w:bCs/>
          <w:sz w:val="24"/>
          <w:szCs w:val="24"/>
          <w:lang w:val="hr-HR" w:eastAsia="zh-CN"/>
        </w:rPr>
      </w:pPr>
      <w:r w:rsidRPr="004B6827">
        <w:rPr>
          <w:rFonts w:ascii="Times New Roman" w:hAnsi="Times New Roman" w:cs="Times New Roman"/>
          <w:bCs/>
          <w:sz w:val="24"/>
          <w:szCs w:val="24"/>
          <w:lang w:val="hr-HR" w:eastAsia="zh-CN"/>
        </w:rPr>
        <w:t xml:space="preserve">      </w:t>
      </w:r>
      <w:r w:rsidR="008A5D2D" w:rsidRPr="004B6827">
        <w:rPr>
          <w:rFonts w:ascii="Times New Roman" w:hAnsi="Times New Roman" w:cs="Times New Roman"/>
          <w:bCs/>
          <w:sz w:val="24"/>
          <w:szCs w:val="24"/>
          <w:lang w:val="hr-HR" w:eastAsia="zh-CN"/>
        </w:rPr>
        <w:t>saznanjima o povezanosti s rizikom za rak</w:t>
      </w:r>
      <w:r w:rsidRPr="004B6827">
        <w:rPr>
          <w:rFonts w:ascii="Times New Roman" w:hAnsi="Times New Roman" w:cs="Times New Roman"/>
          <w:bCs/>
          <w:sz w:val="24"/>
          <w:szCs w:val="24"/>
          <w:lang w:val="hr-HR" w:eastAsia="zh-CN"/>
        </w:rPr>
        <w:t>.</w:t>
      </w:r>
    </w:p>
    <w:p w:rsidR="008A5D2D" w:rsidRPr="004B6827" w:rsidRDefault="008A5D2D" w:rsidP="008A5D2D">
      <w:pPr>
        <w:pStyle w:val="ListParagraph"/>
        <w:suppressAutoHyphens/>
        <w:spacing w:after="0" w:line="240" w:lineRule="auto"/>
        <w:ind w:left="360"/>
        <w:jc w:val="both"/>
        <w:rPr>
          <w:rFonts w:ascii="Times New Roman" w:hAnsi="Times New Roman" w:cs="Times New Roman"/>
          <w:sz w:val="24"/>
          <w:szCs w:val="24"/>
          <w:lang w:val="hr-HR" w:eastAsia="zh-CN"/>
        </w:rPr>
      </w:pPr>
    </w:p>
    <w:p w:rsidR="003D57CA" w:rsidRPr="004B6827" w:rsidRDefault="003D57CA" w:rsidP="002D7197">
      <w:pPr>
        <w:spacing w:after="0" w:line="240" w:lineRule="auto"/>
        <w:rPr>
          <w:rFonts w:ascii="Times New Roman" w:hAnsi="Times New Roman" w:cs="Times New Roman"/>
          <w:b/>
          <w:sz w:val="24"/>
          <w:szCs w:val="24"/>
          <w:lang w:val="hr-HR" w:eastAsia="zh-CN"/>
        </w:rPr>
      </w:pPr>
    </w:p>
    <w:p w:rsidR="002D7197" w:rsidRPr="004B6827" w:rsidRDefault="00E22809" w:rsidP="005F4507">
      <w:pPr>
        <w:pStyle w:val="Heading3"/>
        <w:rPr>
          <w:lang w:val="hr-HR"/>
        </w:rPr>
      </w:pPr>
      <w:bookmarkStart w:id="13" w:name="_Toc47041020"/>
      <w:r w:rsidRPr="004B6827">
        <w:rPr>
          <w:lang w:val="hr-HR"/>
        </w:rPr>
        <w:t>MJERE</w:t>
      </w:r>
      <w:r w:rsidR="002D7197" w:rsidRPr="004B6827">
        <w:rPr>
          <w:lang w:val="hr-HR"/>
        </w:rPr>
        <w:t xml:space="preserve"> / </w:t>
      </w:r>
      <w:r w:rsidRPr="004B6827">
        <w:rPr>
          <w:lang w:val="hr-HR"/>
        </w:rPr>
        <w:t>AKTIVNOSTI</w:t>
      </w:r>
      <w:bookmarkEnd w:id="13"/>
    </w:p>
    <w:p w:rsidR="002D7197" w:rsidRPr="004B6827" w:rsidRDefault="002D7197" w:rsidP="002D7197">
      <w:pPr>
        <w:pStyle w:val="ListParagraph"/>
        <w:suppressAutoHyphens/>
        <w:spacing w:after="0" w:line="240" w:lineRule="auto"/>
        <w:jc w:val="both"/>
        <w:rPr>
          <w:rFonts w:ascii="Times New Roman" w:hAnsi="Times New Roman" w:cs="Times New Roman"/>
          <w:sz w:val="24"/>
          <w:szCs w:val="24"/>
          <w:lang w:val="hr-HR" w:eastAsia="zh-CN"/>
        </w:rPr>
      </w:pPr>
    </w:p>
    <w:p w:rsidR="00833D43" w:rsidRPr="004B6827" w:rsidRDefault="00E22809" w:rsidP="008A5D2D">
      <w:pPr>
        <w:pStyle w:val="ListParagraph"/>
        <w:numPr>
          <w:ilvl w:val="0"/>
          <w:numId w:val="104"/>
        </w:numPr>
        <w:suppressAutoHyphens/>
        <w:spacing w:after="0" w:line="240" w:lineRule="auto"/>
        <w:jc w:val="both"/>
        <w:rPr>
          <w:rFonts w:ascii="Times New Roman" w:hAnsi="Times New Roman" w:cs="Times New Roman"/>
          <w:b/>
          <w:sz w:val="24"/>
          <w:szCs w:val="24"/>
          <w:lang w:val="hr-HR" w:eastAsia="zh-CN"/>
        </w:rPr>
      </w:pPr>
      <w:bookmarkStart w:id="14" w:name="bookmark94"/>
      <w:bookmarkStart w:id="15" w:name="bookmark95"/>
      <w:r w:rsidRPr="004B6827">
        <w:rPr>
          <w:rFonts w:ascii="Times New Roman" w:hAnsi="Times New Roman" w:cs="Times New Roman"/>
          <w:b/>
          <w:sz w:val="24"/>
          <w:szCs w:val="24"/>
          <w:lang w:val="hr-HR" w:eastAsia="zh-CN"/>
        </w:rPr>
        <w:t>Promicanje zdravih prehrambenih navika i redovite tjelesne aktivnosti</w:t>
      </w:r>
      <w:bookmarkEnd w:id="14"/>
      <w:bookmarkEnd w:id="15"/>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Edukacija javnosti i stručnjaka o pravilnoj prehrani i zdravstveno </w:t>
      </w:r>
      <w:r w:rsidR="00174429" w:rsidRPr="004B6827">
        <w:rPr>
          <w:rFonts w:ascii="Times New Roman" w:hAnsi="Times New Roman" w:cs="Times New Roman"/>
          <w:sz w:val="24"/>
          <w:szCs w:val="24"/>
          <w:lang w:val="hr-HR" w:eastAsia="zh-CN"/>
        </w:rPr>
        <w:t>usmjerenoj tjelesnoj aktivnosti</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Primjena Nacionalnih smjernica za prehranu učenika u osnovnim školama</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Izrada i implementacija smjernica za prehranu za pojedine ciljne skupine</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Izrada i implementacija Nacionalnih smjernica o zdravstveno </w:t>
      </w:r>
      <w:r w:rsidR="00174429" w:rsidRPr="004B6827">
        <w:rPr>
          <w:rFonts w:ascii="Times New Roman" w:hAnsi="Times New Roman" w:cs="Times New Roman"/>
          <w:sz w:val="24"/>
          <w:szCs w:val="24"/>
          <w:lang w:val="hr-HR" w:eastAsia="zh-CN"/>
        </w:rPr>
        <w:t>usmjerenoj tjelesnoj aktivnosti</w:t>
      </w:r>
      <w:r w:rsidR="00B84056">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Implementacija savjetovanja o tjelesnoj aktivnosti u zdravstvenom sustavu uz upućivanje u certificirane programe vježbanja</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Provedba mjera porezne politike u svrhu unaprjeđenja prehrane – implementacija sveobuhvatne fiskalne politike koja uključuje dostupnost, raspoloživost i prihvatljivost z</w:t>
      </w:r>
      <w:r w:rsidR="00174429" w:rsidRPr="004B6827">
        <w:rPr>
          <w:rFonts w:ascii="Times New Roman" w:hAnsi="Times New Roman" w:cs="Times New Roman"/>
          <w:sz w:val="24"/>
          <w:szCs w:val="24"/>
          <w:lang w:val="hr-HR" w:eastAsia="zh-CN"/>
        </w:rPr>
        <w:t>dravijih prehrambenih proizvoda</w:t>
      </w:r>
      <w:r w:rsidR="002342BB" w:rsidRPr="004B6827">
        <w:rPr>
          <w:rFonts w:ascii="Times New Roman" w:hAnsi="Times New Roman" w:cs="Times New Roman"/>
          <w:sz w:val="24"/>
          <w:szCs w:val="24"/>
          <w:lang w:val="hr-HR" w:eastAsia="zh-CN"/>
        </w:rPr>
        <w:t>.</w:t>
      </w:r>
    </w:p>
    <w:p w:rsidR="00C02BEC" w:rsidRPr="004B6827" w:rsidRDefault="00E22809" w:rsidP="008A5D2D">
      <w:pPr>
        <w:pStyle w:val="ListParagraph"/>
        <w:numPr>
          <w:ilvl w:val="0"/>
          <w:numId w:val="105"/>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Povećanje dostupnosti pravilne prehrane u objektima javne i društvene prehrane</w:t>
      </w:r>
      <w:r w:rsidR="002342BB" w:rsidRPr="004B6827">
        <w:rPr>
          <w:rFonts w:ascii="Times New Roman" w:hAnsi="Times New Roman" w:cs="Times New Roman"/>
          <w:sz w:val="24"/>
          <w:szCs w:val="24"/>
          <w:lang w:val="hr-HR" w:eastAsia="zh-CN"/>
        </w:rPr>
        <w:t>.</w:t>
      </w:r>
    </w:p>
    <w:p w:rsidR="00871A9B" w:rsidRPr="004B6827" w:rsidRDefault="00871A9B" w:rsidP="0090489C">
      <w:pPr>
        <w:suppressAutoHyphens/>
        <w:spacing w:after="0" w:line="240" w:lineRule="auto"/>
        <w:ind w:left="284"/>
        <w:jc w:val="both"/>
        <w:rPr>
          <w:rFonts w:ascii="Times New Roman" w:hAnsi="Times New Roman" w:cs="Times New Roman"/>
          <w:sz w:val="24"/>
          <w:szCs w:val="24"/>
          <w:lang w:val="hr-HR" w:eastAsia="zh-CN"/>
        </w:rPr>
      </w:pPr>
    </w:p>
    <w:p w:rsidR="00871A9B" w:rsidRPr="004B6827" w:rsidRDefault="00E22809" w:rsidP="008A5D2D">
      <w:pPr>
        <w:pStyle w:val="ListParagraph"/>
        <w:numPr>
          <w:ilvl w:val="0"/>
          <w:numId w:val="104"/>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povezanog s pušenjem</w:t>
      </w:r>
    </w:p>
    <w:p w:rsidR="00E22809" w:rsidRPr="004B6827" w:rsidRDefault="00E22809"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Edukacija javnosti o štetnim učincima pušenja duhana</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Razvijanje pozitivnog stava o nepušenju kod mladih te osiguravanje pozitivnog okruženja</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Provedba regulative s ciljem smanjenja pušenja duhana i osiguravanja okoliša bez duhanskog dima</w:t>
      </w:r>
      <w:r w:rsidR="002342BB" w:rsidRPr="004B6827">
        <w:rPr>
          <w:rFonts w:ascii="Times New Roman" w:hAnsi="Times New Roman" w:cs="Times New Roman"/>
          <w:sz w:val="24"/>
          <w:szCs w:val="24"/>
          <w:lang w:val="hr-HR" w:eastAsia="zh-CN"/>
        </w:rPr>
        <w:t>.</w:t>
      </w:r>
    </w:p>
    <w:p w:rsidR="00FE5812" w:rsidRPr="004B6827" w:rsidRDefault="00FE5812"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bCs/>
          <w:sz w:val="24"/>
          <w:szCs w:val="24"/>
          <w:lang w:val="hr-HR"/>
        </w:rPr>
        <w:t xml:space="preserve">Razmotriti mogućnosti povećanja trošarina na duhanske proizvode i/ili utvrđivanja drugih poreza u cilju smanjenja </w:t>
      </w:r>
      <w:proofErr w:type="spellStart"/>
      <w:r w:rsidRPr="004B6827">
        <w:rPr>
          <w:rFonts w:ascii="Times New Roman" w:hAnsi="Times New Roman" w:cs="Times New Roman"/>
          <w:bCs/>
          <w:sz w:val="24"/>
          <w:szCs w:val="24"/>
          <w:lang w:val="hr-HR"/>
        </w:rPr>
        <w:t>prevalencije</w:t>
      </w:r>
      <w:proofErr w:type="spellEnd"/>
      <w:r w:rsidRPr="004B6827">
        <w:rPr>
          <w:rFonts w:ascii="Times New Roman" w:hAnsi="Times New Roman" w:cs="Times New Roman"/>
          <w:bCs/>
          <w:sz w:val="24"/>
          <w:szCs w:val="24"/>
          <w:lang w:val="hr-HR"/>
        </w:rPr>
        <w:t>.</w:t>
      </w:r>
    </w:p>
    <w:p w:rsidR="00E22809" w:rsidRPr="004B6827" w:rsidRDefault="00E22809"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Podrška pušačima u odvikavanju od pušenja</w:t>
      </w:r>
      <w:r w:rsidR="002342BB" w:rsidRPr="004B6827">
        <w:rPr>
          <w:rFonts w:ascii="Times New Roman" w:hAnsi="Times New Roman" w:cs="Times New Roman"/>
          <w:sz w:val="24"/>
          <w:szCs w:val="24"/>
          <w:lang w:val="hr-HR" w:eastAsia="zh-CN"/>
        </w:rPr>
        <w:t>.</w:t>
      </w:r>
    </w:p>
    <w:p w:rsidR="00E5262A" w:rsidRPr="004B6827" w:rsidRDefault="00E22809" w:rsidP="008A5D2D">
      <w:pPr>
        <w:pStyle w:val="ListParagraph"/>
        <w:numPr>
          <w:ilvl w:val="0"/>
          <w:numId w:val="10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Osposobljavanje liječnika i medicinskih sestara</w:t>
      </w:r>
      <w:r w:rsidR="004B3AFE" w:rsidRPr="004B6827">
        <w:rPr>
          <w:rFonts w:ascii="Times New Roman" w:hAnsi="Times New Roman" w:cs="Times New Roman"/>
          <w:sz w:val="24"/>
          <w:szCs w:val="24"/>
          <w:lang w:val="hr-HR" w:eastAsia="zh-CN"/>
        </w:rPr>
        <w:t>/tehničara</w:t>
      </w:r>
      <w:r w:rsidRPr="004B6827">
        <w:rPr>
          <w:rFonts w:ascii="Times New Roman" w:hAnsi="Times New Roman" w:cs="Times New Roman"/>
          <w:sz w:val="24"/>
          <w:szCs w:val="24"/>
          <w:lang w:val="hr-HR" w:eastAsia="zh-CN"/>
        </w:rPr>
        <w:t xml:space="preserve"> za </w:t>
      </w:r>
      <w:r w:rsidR="002249B2" w:rsidRPr="004B6827">
        <w:rPr>
          <w:rFonts w:ascii="Times New Roman" w:hAnsi="Times New Roman" w:cs="Times New Roman"/>
          <w:sz w:val="24"/>
          <w:szCs w:val="24"/>
          <w:lang w:val="hr-HR" w:eastAsia="zh-CN"/>
        </w:rPr>
        <w:t xml:space="preserve">motiviranje i </w:t>
      </w:r>
      <w:r w:rsidRPr="004B6827">
        <w:rPr>
          <w:rFonts w:ascii="Times New Roman" w:hAnsi="Times New Roman" w:cs="Times New Roman"/>
          <w:sz w:val="24"/>
          <w:szCs w:val="24"/>
          <w:lang w:val="hr-HR" w:eastAsia="zh-CN"/>
        </w:rPr>
        <w:t>liječenje ovisnosti o duhanu</w:t>
      </w:r>
      <w:r w:rsidR="002342BB" w:rsidRPr="004B6827">
        <w:rPr>
          <w:rFonts w:ascii="Times New Roman" w:hAnsi="Times New Roman" w:cs="Times New Roman"/>
          <w:sz w:val="24"/>
          <w:szCs w:val="24"/>
          <w:lang w:val="hr-HR" w:eastAsia="zh-CN"/>
        </w:rPr>
        <w:t>.</w:t>
      </w:r>
    </w:p>
    <w:p w:rsidR="00E5262A" w:rsidRPr="004B6827" w:rsidRDefault="00E5262A" w:rsidP="00E5262A">
      <w:pPr>
        <w:suppressAutoHyphens/>
        <w:spacing w:after="0" w:line="240" w:lineRule="auto"/>
        <w:ind w:left="284"/>
        <w:jc w:val="both"/>
        <w:rPr>
          <w:rFonts w:ascii="Times New Roman" w:hAnsi="Times New Roman" w:cs="Times New Roman"/>
          <w:sz w:val="24"/>
          <w:szCs w:val="24"/>
          <w:lang w:val="hr-HR" w:eastAsia="zh-CN"/>
        </w:rPr>
      </w:pPr>
    </w:p>
    <w:p w:rsidR="00CB78D8" w:rsidRPr="004B6827" w:rsidRDefault="00CB78D8" w:rsidP="00E5262A">
      <w:pPr>
        <w:suppressAutoHyphens/>
        <w:spacing w:after="0" w:line="240" w:lineRule="auto"/>
        <w:ind w:left="284"/>
        <w:jc w:val="both"/>
        <w:rPr>
          <w:rFonts w:ascii="Times New Roman" w:hAnsi="Times New Roman" w:cs="Times New Roman"/>
          <w:sz w:val="24"/>
          <w:szCs w:val="24"/>
          <w:lang w:val="hr-HR" w:eastAsia="zh-CN"/>
        </w:rPr>
      </w:pPr>
    </w:p>
    <w:p w:rsidR="00833D43" w:rsidRPr="004B6827" w:rsidRDefault="00E22809" w:rsidP="008A5D2D">
      <w:pPr>
        <w:pStyle w:val="ListParagraph"/>
        <w:numPr>
          <w:ilvl w:val="0"/>
          <w:numId w:val="104"/>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Smanjenje štetnog utjecaja konzumacije alkohola</w:t>
      </w:r>
    </w:p>
    <w:p w:rsidR="00E22809" w:rsidRPr="004B6827" w:rsidRDefault="00E22809" w:rsidP="008A5D2D">
      <w:pPr>
        <w:pStyle w:val="ListParagraph"/>
        <w:numPr>
          <w:ilvl w:val="0"/>
          <w:numId w:val="107"/>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Edukacija o alkoholu kao čimbeniku rizika za nastanak brojnih bolesti</w:t>
      </w:r>
      <w:r w:rsidR="00174429" w:rsidRPr="004B6827">
        <w:rPr>
          <w:rFonts w:ascii="Times New Roman" w:hAnsi="Times New Roman" w:cs="Times New Roman"/>
          <w:sz w:val="24"/>
          <w:szCs w:val="24"/>
          <w:lang w:val="hr-HR" w:eastAsia="zh-CN"/>
        </w:rPr>
        <w:t>, uključujući i maligne bolesti</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7"/>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Razvijanje pozitivnog stava kod mladih o nepijenju alkohola te osiguravanje pozitivnog okruženja</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7"/>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Razvijanje i provođenje programa edukacije za marginalizirane skupine i skupine kojima prijeti socijalna isključenost</w:t>
      </w:r>
      <w:r w:rsidR="002342BB" w:rsidRPr="004B6827">
        <w:rPr>
          <w:rFonts w:ascii="Times New Roman" w:hAnsi="Times New Roman" w:cs="Times New Roman"/>
          <w:sz w:val="24"/>
          <w:szCs w:val="24"/>
          <w:lang w:val="hr-HR" w:eastAsia="zh-CN"/>
        </w:rPr>
        <w:t>.</w:t>
      </w:r>
    </w:p>
    <w:p w:rsidR="00E22809" w:rsidRPr="004B6827" w:rsidRDefault="00E22809" w:rsidP="008A5D2D">
      <w:pPr>
        <w:pStyle w:val="ListParagraph"/>
        <w:numPr>
          <w:ilvl w:val="0"/>
          <w:numId w:val="107"/>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Kontrola i nadzor nad provođenjem propisa koji smanjuju dostupnost alkohola mladima</w:t>
      </w:r>
      <w:r w:rsidR="002342BB" w:rsidRPr="004B6827">
        <w:rPr>
          <w:rFonts w:ascii="Times New Roman" w:hAnsi="Times New Roman" w:cs="Times New Roman"/>
          <w:sz w:val="24"/>
          <w:szCs w:val="24"/>
          <w:lang w:val="hr-HR" w:eastAsia="zh-CN"/>
        </w:rPr>
        <w:t>.</w:t>
      </w:r>
    </w:p>
    <w:p w:rsidR="00FF1A7F" w:rsidRPr="004B6827" w:rsidRDefault="00E22809" w:rsidP="008A5D2D">
      <w:pPr>
        <w:pStyle w:val="ListParagraph"/>
        <w:numPr>
          <w:ilvl w:val="0"/>
          <w:numId w:val="107"/>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Podrška zajednicama u usvajanju učinkovitih pristupa i intervencija za sprečavanje i smanjivanje štetne uporabe alkohola</w:t>
      </w:r>
      <w:r w:rsidR="002342BB" w:rsidRPr="004B6827">
        <w:rPr>
          <w:rFonts w:ascii="Times New Roman" w:hAnsi="Times New Roman" w:cs="Times New Roman"/>
          <w:sz w:val="24"/>
          <w:szCs w:val="24"/>
          <w:lang w:val="hr-HR" w:eastAsia="zh-CN"/>
        </w:rPr>
        <w:t>.</w:t>
      </w:r>
    </w:p>
    <w:p w:rsidR="00FF1A7F" w:rsidRPr="004B6827" w:rsidRDefault="00FF1A7F" w:rsidP="00FF1A7F">
      <w:pPr>
        <w:suppressAutoHyphens/>
        <w:spacing w:after="0" w:line="240" w:lineRule="auto"/>
        <w:jc w:val="both"/>
        <w:rPr>
          <w:rFonts w:ascii="Times New Roman" w:hAnsi="Times New Roman" w:cs="Times New Roman"/>
          <w:sz w:val="24"/>
          <w:szCs w:val="24"/>
          <w:lang w:val="hr-HR" w:eastAsia="zh-CN"/>
        </w:rPr>
      </w:pPr>
    </w:p>
    <w:p w:rsidR="00FF1A7F" w:rsidRPr="004B6827" w:rsidRDefault="00FF1A7F" w:rsidP="00FF1A7F">
      <w:pPr>
        <w:suppressAutoHyphens/>
        <w:spacing w:after="0" w:line="240" w:lineRule="auto"/>
        <w:jc w:val="both"/>
        <w:rPr>
          <w:rFonts w:ascii="Times New Roman" w:hAnsi="Times New Roman" w:cs="Times New Roman"/>
          <w:sz w:val="24"/>
          <w:szCs w:val="24"/>
          <w:lang w:val="hr-HR" w:eastAsia="zh-CN"/>
        </w:rPr>
      </w:pPr>
    </w:p>
    <w:p w:rsidR="00FF1A7F" w:rsidRPr="004B6827" w:rsidRDefault="00CC56AF" w:rsidP="008A5D2D">
      <w:pPr>
        <w:pStyle w:val="ListParagraph"/>
        <w:numPr>
          <w:ilvl w:val="0"/>
          <w:numId w:val="104"/>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koji uzrokuju infekcije</w:t>
      </w:r>
    </w:p>
    <w:p w:rsidR="006237DF" w:rsidRPr="004B6827" w:rsidRDefault="00CC56AF" w:rsidP="008A5D2D">
      <w:pPr>
        <w:pStyle w:val="ListParagraph"/>
        <w:numPr>
          <w:ilvl w:val="0"/>
          <w:numId w:val="10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Testiranje trudnica na </w:t>
      </w:r>
      <w:proofErr w:type="spellStart"/>
      <w:r w:rsidRPr="004B6827">
        <w:rPr>
          <w:rFonts w:ascii="Times New Roman" w:hAnsi="Times New Roman" w:cs="Times New Roman"/>
          <w:sz w:val="24"/>
          <w:szCs w:val="24"/>
          <w:lang w:val="hr-HR" w:eastAsia="zh-CN"/>
        </w:rPr>
        <w:t>HBsAg</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nosilaštvo</w:t>
      </w:r>
      <w:proofErr w:type="spellEnd"/>
      <w:r w:rsidRPr="004B6827">
        <w:rPr>
          <w:rFonts w:ascii="Times New Roman" w:hAnsi="Times New Roman" w:cs="Times New Roman"/>
          <w:sz w:val="24"/>
          <w:szCs w:val="24"/>
          <w:lang w:val="hr-HR" w:eastAsia="zh-CN"/>
        </w:rPr>
        <w:t xml:space="preserve"> i </w:t>
      </w:r>
      <w:proofErr w:type="spellStart"/>
      <w:r w:rsidRPr="004B6827">
        <w:rPr>
          <w:rFonts w:ascii="Times New Roman" w:hAnsi="Times New Roman" w:cs="Times New Roman"/>
          <w:sz w:val="24"/>
          <w:szCs w:val="24"/>
          <w:lang w:val="hr-HR" w:eastAsia="zh-CN"/>
        </w:rPr>
        <w:t>imunoprofilaksa</w:t>
      </w:r>
      <w:proofErr w:type="spellEnd"/>
      <w:r w:rsidRPr="004B6827">
        <w:rPr>
          <w:rFonts w:ascii="Times New Roman" w:hAnsi="Times New Roman" w:cs="Times New Roman"/>
          <w:sz w:val="24"/>
          <w:szCs w:val="24"/>
          <w:lang w:val="hr-HR" w:eastAsia="zh-CN"/>
        </w:rPr>
        <w:t xml:space="preserve"> novorođenčadi </w:t>
      </w:r>
      <w:proofErr w:type="spellStart"/>
      <w:r w:rsidRPr="004B6827">
        <w:rPr>
          <w:rFonts w:ascii="Times New Roman" w:hAnsi="Times New Roman" w:cs="Times New Roman"/>
          <w:sz w:val="24"/>
          <w:szCs w:val="24"/>
          <w:lang w:val="hr-HR" w:eastAsia="zh-CN"/>
        </w:rPr>
        <w:t>HBsAg</w:t>
      </w:r>
      <w:proofErr w:type="spellEnd"/>
      <w:r w:rsidRPr="004B6827">
        <w:rPr>
          <w:rFonts w:ascii="Times New Roman" w:hAnsi="Times New Roman" w:cs="Times New Roman"/>
          <w:sz w:val="24"/>
          <w:szCs w:val="24"/>
          <w:lang w:val="hr-HR" w:eastAsia="zh-CN"/>
        </w:rPr>
        <w:t xml:space="preserve"> pozitivnih majki sukladno Zakonu o zaštit</w:t>
      </w:r>
      <w:r w:rsidR="00CF061B" w:rsidRPr="004B6827">
        <w:rPr>
          <w:rFonts w:ascii="Times New Roman" w:hAnsi="Times New Roman" w:cs="Times New Roman"/>
          <w:sz w:val="24"/>
          <w:szCs w:val="24"/>
          <w:lang w:val="hr-HR" w:eastAsia="zh-CN"/>
        </w:rPr>
        <w:t>i pučanstva od zaraznih bolesti</w:t>
      </w:r>
      <w:r w:rsidR="002342BB" w:rsidRPr="004B6827">
        <w:rPr>
          <w:rFonts w:ascii="Times New Roman" w:hAnsi="Times New Roman" w:cs="Times New Roman"/>
          <w:sz w:val="24"/>
          <w:szCs w:val="24"/>
          <w:lang w:val="hr-HR" w:eastAsia="zh-CN"/>
        </w:rPr>
        <w:t>.</w:t>
      </w:r>
    </w:p>
    <w:p w:rsidR="006237DF" w:rsidRPr="004B6827" w:rsidRDefault="00CC56AF" w:rsidP="008A5D2D">
      <w:pPr>
        <w:pStyle w:val="ListParagraph"/>
        <w:numPr>
          <w:ilvl w:val="0"/>
          <w:numId w:val="10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Kontinuirano održavanje visokih </w:t>
      </w:r>
      <w:proofErr w:type="spellStart"/>
      <w:r w:rsidRPr="004B6827">
        <w:rPr>
          <w:rFonts w:ascii="Times New Roman" w:hAnsi="Times New Roman" w:cs="Times New Roman"/>
          <w:sz w:val="24"/>
          <w:szCs w:val="24"/>
          <w:lang w:val="hr-HR" w:eastAsia="zh-CN"/>
        </w:rPr>
        <w:t>cjepnih</w:t>
      </w:r>
      <w:proofErr w:type="spellEnd"/>
      <w:r w:rsidRPr="004B6827">
        <w:rPr>
          <w:rFonts w:ascii="Times New Roman" w:hAnsi="Times New Roman" w:cs="Times New Roman"/>
          <w:sz w:val="24"/>
          <w:szCs w:val="24"/>
          <w:lang w:val="hr-HR" w:eastAsia="zh-CN"/>
        </w:rPr>
        <w:t xml:space="preserve"> obuhvata (&gt; 95 %) protiv hepatitisa B u dojenačkoj dobi i kod osoba pod povećanim rizikom od infekcije, sukladno Pravilniku o načinu provođenja imunizacije, </w:t>
      </w:r>
      <w:proofErr w:type="spellStart"/>
      <w:r w:rsidRPr="004B6827">
        <w:rPr>
          <w:rFonts w:ascii="Times New Roman" w:hAnsi="Times New Roman" w:cs="Times New Roman"/>
          <w:sz w:val="24"/>
          <w:szCs w:val="24"/>
          <w:lang w:val="hr-HR" w:eastAsia="zh-CN"/>
        </w:rPr>
        <w:t>seroprofilakse</w:t>
      </w:r>
      <w:proofErr w:type="spellEnd"/>
      <w:r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sz w:val="24"/>
          <w:szCs w:val="24"/>
          <w:lang w:val="hr-HR" w:eastAsia="zh-CN"/>
        </w:rPr>
        <w:t>kemoprofilakse</w:t>
      </w:r>
      <w:proofErr w:type="spellEnd"/>
      <w:r w:rsidRPr="004B6827">
        <w:rPr>
          <w:rFonts w:ascii="Times New Roman" w:hAnsi="Times New Roman" w:cs="Times New Roman"/>
          <w:sz w:val="24"/>
          <w:szCs w:val="24"/>
          <w:lang w:val="hr-HR" w:eastAsia="zh-CN"/>
        </w:rPr>
        <w:t xml:space="preserve"> protiv zaraznih bolesti te o osobama koje se </w:t>
      </w:r>
      <w:r w:rsidR="00455023" w:rsidRPr="004B6827">
        <w:rPr>
          <w:rFonts w:ascii="Times New Roman" w:hAnsi="Times New Roman" w:cs="Times New Roman"/>
          <w:sz w:val="24"/>
          <w:szCs w:val="24"/>
          <w:lang w:val="hr-HR" w:eastAsia="zh-CN"/>
        </w:rPr>
        <w:t>moraju podvrgnuti toj obvezi i p</w:t>
      </w:r>
      <w:r w:rsidRPr="004B6827">
        <w:rPr>
          <w:rFonts w:ascii="Times New Roman" w:hAnsi="Times New Roman" w:cs="Times New Roman"/>
          <w:sz w:val="24"/>
          <w:szCs w:val="24"/>
          <w:lang w:val="hr-HR" w:eastAsia="zh-CN"/>
        </w:rPr>
        <w:t>rogram</w:t>
      </w:r>
      <w:r w:rsidR="00455023" w:rsidRPr="004B6827">
        <w:rPr>
          <w:rFonts w:ascii="Times New Roman" w:hAnsi="Times New Roman" w:cs="Times New Roman"/>
          <w:sz w:val="24"/>
          <w:szCs w:val="24"/>
          <w:lang w:val="hr-HR" w:eastAsia="zh-CN"/>
        </w:rPr>
        <w:t>ima</w:t>
      </w:r>
      <w:r w:rsidRPr="004B6827">
        <w:rPr>
          <w:rFonts w:ascii="Times New Roman" w:hAnsi="Times New Roman" w:cs="Times New Roman"/>
          <w:sz w:val="24"/>
          <w:szCs w:val="24"/>
          <w:lang w:val="hr-HR" w:eastAsia="zh-CN"/>
        </w:rPr>
        <w:t xml:space="preserve"> cijepljenja</w:t>
      </w:r>
      <w:r w:rsidR="002342BB" w:rsidRPr="004B6827">
        <w:rPr>
          <w:rFonts w:ascii="Times New Roman" w:hAnsi="Times New Roman" w:cs="Times New Roman"/>
          <w:sz w:val="24"/>
          <w:szCs w:val="24"/>
          <w:lang w:val="hr-HR" w:eastAsia="zh-CN"/>
        </w:rPr>
        <w:t>.</w:t>
      </w:r>
    </w:p>
    <w:p w:rsidR="006237DF" w:rsidRPr="004B6827" w:rsidRDefault="00CC56AF" w:rsidP="008A5D2D">
      <w:pPr>
        <w:pStyle w:val="ListParagraph"/>
        <w:numPr>
          <w:ilvl w:val="0"/>
          <w:numId w:val="10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Osiguravanje financijskih sredstava i organizacije zdravstvenog sustava u svrhu kontinuirane opskrbe cjepivom</w:t>
      </w:r>
      <w:r w:rsidR="00455023" w:rsidRPr="004B6827">
        <w:rPr>
          <w:rFonts w:ascii="Times New Roman" w:hAnsi="Times New Roman" w:cs="Times New Roman"/>
          <w:sz w:val="24"/>
          <w:szCs w:val="24"/>
          <w:lang w:val="hr-HR" w:eastAsia="zh-CN"/>
        </w:rPr>
        <w:t xml:space="preserve"> protiv hepatitisa B za potrebe p</w:t>
      </w:r>
      <w:r w:rsidRPr="004B6827">
        <w:rPr>
          <w:rFonts w:ascii="Times New Roman" w:hAnsi="Times New Roman" w:cs="Times New Roman"/>
          <w:sz w:val="24"/>
          <w:szCs w:val="24"/>
          <w:lang w:val="hr-HR" w:eastAsia="zh-CN"/>
        </w:rPr>
        <w:t>rograma cijepljenja</w:t>
      </w:r>
      <w:r w:rsidR="002342BB" w:rsidRPr="004B6827">
        <w:rPr>
          <w:rFonts w:ascii="Times New Roman" w:hAnsi="Times New Roman" w:cs="Times New Roman"/>
          <w:sz w:val="24"/>
          <w:szCs w:val="24"/>
          <w:lang w:val="hr-HR" w:eastAsia="zh-CN"/>
        </w:rPr>
        <w:t>.</w:t>
      </w:r>
    </w:p>
    <w:p w:rsidR="006237DF" w:rsidRPr="004B6827" w:rsidRDefault="00CC56AF" w:rsidP="008A5D2D">
      <w:pPr>
        <w:pStyle w:val="ListParagraph"/>
        <w:numPr>
          <w:ilvl w:val="0"/>
          <w:numId w:val="10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Praćenje odaziva na HPV cijepljenje, sigurnost i učinkovitost cjepiva te po potrebi modificiranje preporuka</w:t>
      </w:r>
      <w:r w:rsidR="002342BB" w:rsidRPr="004B6827">
        <w:rPr>
          <w:rFonts w:ascii="Times New Roman" w:hAnsi="Times New Roman" w:cs="Times New Roman"/>
          <w:sz w:val="24"/>
          <w:szCs w:val="24"/>
          <w:lang w:val="hr-HR" w:eastAsia="zh-CN"/>
        </w:rPr>
        <w:t>.</w:t>
      </w:r>
    </w:p>
    <w:p w:rsidR="006237DF" w:rsidRPr="004B6827" w:rsidRDefault="00CC56AF" w:rsidP="008A5D2D">
      <w:pPr>
        <w:pStyle w:val="ListParagraph"/>
        <w:numPr>
          <w:ilvl w:val="0"/>
          <w:numId w:val="10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 skladu s rezultatima praćenja sigurnosti primjene i učinkovitosti cij</w:t>
      </w:r>
      <w:r w:rsidR="00455023" w:rsidRPr="004B6827">
        <w:rPr>
          <w:rFonts w:ascii="Times New Roman" w:hAnsi="Times New Roman" w:cs="Times New Roman"/>
          <w:sz w:val="24"/>
          <w:szCs w:val="24"/>
          <w:lang w:val="hr-HR" w:eastAsia="zh-CN"/>
        </w:rPr>
        <w:t xml:space="preserve">epljenja, objektivno informiranje </w:t>
      </w:r>
      <w:r w:rsidRPr="004B6827">
        <w:rPr>
          <w:rFonts w:ascii="Times New Roman" w:hAnsi="Times New Roman" w:cs="Times New Roman"/>
          <w:sz w:val="24"/>
          <w:szCs w:val="24"/>
          <w:lang w:val="hr-HR" w:eastAsia="zh-CN"/>
        </w:rPr>
        <w:t>javnost o koristima i rizicima od cijepljenja</w:t>
      </w:r>
      <w:r w:rsidR="00472EF5" w:rsidRPr="004B6827">
        <w:rPr>
          <w:rFonts w:ascii="Times New Roman" w:hAnsi="Times New Roman" w:cs="Times New Roman"/>
          <w:sz w:val="24"/>
          <w:szCs w:val="24"/>
          <w:lang w:val="hr-HR" w:eastAsia="zh-CN"/>
        </w:rPr>
        <w:t>.</w:t>
      </w:r>
    </w:p>
    <w:p w:rsidR="00472EF5" w:rsidRPr="004B6827" w:rsidRDefault="00472EF5" w:rsidP="008A5D2D">
      <w:pPr>
        <w:pStyle w:val="ListParagraph"/>
        <w:numPr>
          <w:ilvl w:val="0"/>
          <w:numId w:val="108"/>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 xml:space="preserve">Sprječavanje </w:t>
      </w:r>
      <w:r w:rsidR="00366025" w:rsidRPr="004B6827">
        <w:rPr>
          <w:rFonts w:ascii="Times New Roman" w:hAnsi="Times New Roman" w:cs="Times New Roman"/>
          <w:sz w:val="24"/>
          <w:szCs w:val="24"/>
          <w:lang w:val="hr-HR" w:eastAsia="zh-CN"/>
        </w:rPr>
        <w:t>drugih uzročnika</w:t>
      </w:r>
      <w:r w:rsidRPr="004B6827">
        <w:rPr>
          <w:rFonts w:ascii="Times New Roman" w:hAnsi="Times New Roman" w:cs="Times New Roman"/>
          <w:sz w:val="24"/>
          <w:szCs w:val="24"/>
          <w:lang w:val="hr-HR" w:eastAsia="zh-CN"/>
        </w:rPr>
        <w:t xml:space="preserve"> zaraznih bolesti koji pripadaju skupini karcinogenih čimbenika provedbom preventivnih mjera.</w:t>
      </w:r>
    </w:p>
    <w:p w:rsidR="006237DF" w:rsidRPr="004B6827" w:rsidRDefault="006237DF" w:rsidP="006237DF">
      <w:pPr>
        <w:pStyle w:val="ListParagraph"/>
        <w:suppressAutoHyphens/>
        <w:spacing w:after="0" w:line="240" w:lineRule="auto"/>
        <w:ind w:left="644"/>
        <w:jc w:val="both"/>
        <w:rPr>
          <w:rFonts w:ascii="Times New Roman" w:hAnsi="Times New Roman" w:cs="Times New Roman"/>
          <w:sz w:val="24"/>
          <w:szCs w:val="24"/>
          <w:lang w:val="hr-HR" w:eastAsia="zh-CN"/>
        </w:rPr>
      </w:pPr>
    </w:p>
    <w:p w:rsidR="00FF1A7F" w:rsidRPr="004B6827" w:rsidRDefault="00FF1A7F" w:rsidP="00FF1A7F">
      <w:pPr>
        <w:suppressAutoHyphens/>
        <w:spacing w:after="0" w:line="240" w:lineRule="auto"/>
        <w:jc w:val="both"/>
        <w:rPr>
          <w:rFonts w:ascii="Times New Roman" w:hAnsi="Times New Roman" w:cs="Times New Roman"/>
          <w:sz w:val="24"/>
          <w:szCs w:val="24"/>
          <w:lang w:val="hr-HR" w:eastAsia="zh-CN"/>
        </w:rPr>
      </w:pPr>
    </w:p>
    <w:p w:rsidR="000E3842" w:rsidRPr="004B6827" w:rsidRDefault="00110E14" w:rsidP="008A5D2D">
      <w:pPr>
        <w:pStyle w:val="ListParagraph"/>
        <w:numPr>
          <w:ilvl w:val="0"/>
          <w:numId w:val="104"/>
        </w:numPr>
        <w:suppressAutoHyphens/>
        <w:spacing w:after="0" w:line="240" w:lineRule="auto"/>
        <w:jc w:val="both"/>
        <w:rPr>
          <w:rFonts w:ascii="Times New Roman" w:hAnsi="Times New Roman" w:cs="Times New Roman"/>
          <w:b/>
          <w:sz w:val="24"/>
          <w:szCs w:val="24"/>
          <w:lang w:val="hr-HR" w:eastAsia="zh-CN"/>
        </w:rPr>
      </w:pPr>
      <w:r w:rsidRPr="004B6827">
        <w:rPr>
          <w:rFonts w:ascii="Times New Roman" w:hAnsi="Times New Roman" w:cs="Times New Roman"/>
          <w:b/>
          <w:sz w:val="24"/>
          <w:szCs w:val="24"/>
          <w:lang w:val="hr-HR" w:eastAsia="zh-CN"/>
        </w:rPr>
        <w:t>Prevencija raka koji uzrokuju čimbenici rizika iz životnog i radnog okruženja</w:t>
      </w:r>
      <w:r w:rsidR="000E3842" w:rsidRPr="004B6827">
        <w:rPr>
          <w:rFonts w:ascii="Times New Roman" w:hAnsi="Times New Roman" w:cs="Times New Roman"/>
          <w:b/>
          <w:sz w:val="24"/>
          <w:szCs w:val="24"/>
          <w:lang w:val="hr-HR" w:eastAsia="zh-CN"/>
        </w:rPr>
        <w:t xml:space="preserve"> </w:t>
      </w:r>
    </w:p>
    <w:p w:rsidR="00110E14"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Educiranje poslodavaca i zaposlenika o kancerogenima vezanima uz izlaganje n</w:t>
      </w:r>
      <w:r w:rsidR="002342BB" w:rsidRPr="004B6827">
        <w:rPr>
          <w:rFonts w:ascii="Times New Roman" w:hAnsi="Times New Roman" w:cs="Times New Roman"/>
          <w:sz w:val="24"/>
          <w:szCs w:val="24"/>
          <w:lang w:val="hr-HR" w:eastAsia="zh-CN"/>
        </w:rPr>
        <w:t>a radnom mjestu.</w:t>
      </w:r>
    </w:p>
    <w:p w:rsidR="00110E14"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Osigura</w:t>
      </w:r>
      <w:r w:rsidR="00455023" w:rsidRPr="004B6827">
        <w:rPr>
          <w:rFonts w:ascii="Times New Roman" w:hAnsi="Times New Roman" w:cs="Times New Roman"/>
          <w:sz w:val="24"/>
          <w:szCs w:val="24"/>
          <w:lang w:val="hr-HR" w:eastAsia="zh-CN"/>
        </w:rPr>
        <w:t xml:space="preserve">nje </w:t>
      </w:r>
      <w:r w:rsidRPr="004B6827">
        <w:rPr>
          <w:rFonts w:ascii="Times New Roman" w:hAnsi="Times New Roman" w:cs="Times New Roman"/>
          <w:sz w:val="24"/>
          <w:szCs w:val="24"/>
          <w:lang w:val="hr-HR" w:eastAsia="zh-CN"/>
        </w:rPr>
        <w:t>učinkovito</w:t>
      </w:r>
      <w:r w:rsidR="00455023" w:rsidRPr="004B6827">
        <w:rPr>
          <w:rFonts w:ascii="Times New Roman" w:hAnsi="Times New Roman" w:cs="Times New Roman"/>
          <w:sz w:val="24"/>
          <w:szCs w:val="24"/>
          <w:lang w:val="hr-HR" w:eastAsia="zh-CN"/>
        </w:rPr>
        <w:t>g</w:t>
      </w:r>
      <w:r w:rsidRPr="004B6827">
        <w:rPr>
          <w:rFonts w:ascii="Times New Roman" w:hAnsi="Times New Roman" w:cs="Times New Roman"/>
          <w:sz w:val="24"/>
          <w:szCs w:val="24"/>
          <w:lang w:val="hr-HR" w:eastAsia="zh-CN"/>
        </w:rPr>
        <w:t xml:space="preserve"> funkcioniranj</w:t>
      </w:r>
      <w:r w:rsidR="00455023"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kontrole izloženosti kancerogenim tvarima na radnom mjestu, kao i osiguravanje primjene mjera zaštite na radu jačanjem kapaciteta medicine rada i sigurnosti na radnom </w:t>
      </w:r>
      <w:r w:rsidR="002342BB" w:rsidRPr="004B6827">
        <w:rPr>
          <w:rFonts w:ascii="Times New Roman" w:hAnsi="Times New Roman" w:cs="Times New Roman"/>
          <w:sz w:val="24"/>
          <w:szCs w:val="24"/>
          <w:lang w:val="hr-HR" w:eastAsia="zh-CN"/>
        </w:rPr>
        <w:t>mjestu te inspekcijskih službi.</w:t>
      </w:r>
    </w:p>
    <w:p w:rsidR="00110E14" w:rsidRPr="004B6827" w:rsidRDefault="00455023"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Provođenje e</w:t>
      </w:r>
      <w:r w:rsidR="00110E14" w:rsidRPr="004B6827">
        <w:rPr>
          <w:rFonts w:ascii="Times New Roman" w:hAnsi="Times New Roman" w:cs="Times New Roman"/>
          <w:sz w:val="24"/>
          <w:szCs w:val="24"/>
          <w:lang w:val="hr-HR" w:eastAsia="zh-CN"/>
        </w:rPr>
        <w:t>dukacija o štetnim učincima izlaganja UV zrakama te o učinkovitoj primjeni zaštitnih mjera uključujući kozmetička sredstva s UV filterom.</w:t>
      </w:r>
    </w:p>
    <w:p w:rsidR="00110E14" w:rsidRPr="004B6827" w:rsidRDefault="002249B2"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Unaprjeđenje </w:t>
      </w:r>
      <w:r w:rsidR="00455023" w:rsidRPr="004B6827">
        <w:rPr>
          <w:rFonts w:ascii="Times New Roman" w:hAnsi="Times New Roman" w:cs="Times New Roman"/>
          <w:sz w:val="24"/>
          <w:szCs w:val="24"/>
          <w:lang w:val="hr-HR" w:eastAsia="zh-CN"/>
        </w:rPr>
        <w:t xml:space="preserve">pravnog okvira za </w:t>
      </w:r>
      <w:r w:rsidR="00110E14" w:rsidRPr="004B6827">
        <w:rPr>
          <w:rFonts w:ascii="Times New Roman" w:hAnsi="Times New Roman" w:cs="Times New Roman"/>
          <w:sz w:val="24"/>
          <w:szCs w:val="24"/>
          <w:lang w:val="hr-HR" w:eastAsia="zh-CN"/>
        </w:rPr>
        <w:t>korištenja solarija, uključujući zabranu korištenja maloljetnim osobama, licenciranje solarija i kontrolu intenziteta UV lampi u solarijima</w:t>
      </w:r>
      <w:r w:rsidR="002342BB" w:rsidRPr="004B6827">
        <w:rPr>
          <w:rFonts w:ascii="Times New Roman" w:hAnsi="Times New Roman" w:cs="Times New Roman"/>
          <w:sz w:val="24"/>
          <w:szCs w:val="24"/>
          <w:lang w:val="hr-HR" w:eastAsia="zh-CN"/>
        </w:rPr>
        <w:t>.</w:t>
      </w:r>
    </w:p>
    <w:p w:rsidR="00110E14"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Osiguravanje učinkovitog praćenja zdravstvene ispravnosti hrane i vode za ljudsku potrošnju, kao i rekreacijskih voda, posebno vezano </w:t>
      </w:r>
      <w:r w:rsidR="00CF061B" w:rsidRPr="004B6827">
        <w:rPr>
          <w:rFonts w:ascii="Times New Roman" w:hAnsi="Times New Roman" w:cs="Times New Roman"/>
          <w:sz w:val="24"/>
          <w:szCs w:val="24"/>
          <w:lang w:val="hr-HR" w:eastAsia="zh-CN"/>
        </w:rPr>
        <w:t>uz prisustvo kancerogenih tvari</w:t>
      </w:r>
      <w:r w:rsidR="002342BB" w:rsidRPr="004B6827">
        <w:rPr>
          <w:rFonts w:ascii="Times New Roman" w:hAnsi="Times New Roman" w:cs="Times New Roman"/>
          <w:sz w:val="24"/>
          <w:szCs w:val="24"/>
          <w:lang w:val="hr-HR" w:eastAsia="zh-CN"/>
        </w:rPr>
        <w:t>.</w:t>
      </w:r>
    </w:p>
    <w:p w:rsidR="00110E14"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Provođenje učinkovitog praćenja onečišćenja zraka i osiguravanje provođenja mjera za smanjenje i eliminaciju onečišćenja, posebno vezano uz kancerogene tvari</w:t>
      </w:r>
      <w:r w:rsidR="002342BB" w:rsidRPr="004B6827">
        <w:rPr>
          <w:rFonts w:ascii="Times New Roman" w:hAnsi="Times New Roman" w:cs="Times New Roman"/>
          <w:sz w:val="24"/>
          <w:szCs w:val="24"/>
          <w:lang w:val="hr-HR" w:eastAsia="zh-CN"/>
        </w:rPr>
        <w:t>.</w:t>
      </w:r>
    </w:p>
    <w:p w:rsidR="00253977"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w:t>
      </w:r>
      <w:r w:rsidR="00866E45" w:rsidRPr="004B6827">
        <w:rPr>
          <w:rFonts w:ascii="Times New Roman" w:hAnsi="Times New Roman" w:cs="Times New Roman"/>
          <w:sz w:val="24"/>
          <w:szCs w:val="24"/>
          <w:lang w:val="hr-HR" w:eastAsia="zh-CN"/>
        </w:rPr>
        <w:t>napr</w:t>
      </w:r>
      <w:r w:rsidR="002249B2" w:rsidRPr="004B6827">
        <w:rPr>
          <w:rFonts w:ascii="Times New Roman" w:hAnsi="Times New Roman" w:cs="Times New Roman"/>
          <w:sz w:val="24"/>
          <w:szCs w:val="24"/>
          <w:lang w:val="hr-HR" w:eastAsia="zh-CN"/>
        </w:rPr>
        <w:t>jeđenje</w:t>
      </w:r>
      <w:r w:rsidRPr="004B6827">
        <w:rPr>
          <w:rFonts w:ascii="Times New Roman" w:hAnsi="Times New Roman" w:cs="Times New Roman"/>
          <w:sz w:val="24"/>
          <w:szCs w:val="24"/>
          <w:lang w:val="hr-HR" w:eastAsia="zh-CN"/>
        </w:rPr>
        <w:t xml:space="preserve"> sustava praćenja </w:t>
      </w:r>
      <w:r w:rsidR="00C57972" w:rsidRPr="004B6827">
        <w:rPr>
          <w:rFonts w:ascii="Times New Roman" w:hAnsi="Times New Roman" w:cs="Times New Roman"/>
          <w:sz w:val="24"/>
          <w:szCs w:val="24"/>
          <w:lang w:val="hr-HR" w:eastAsia="zh-CN"/>
        </w:rPr>
        <w:t>onečišćenja u životnom i radnom okolišu</w:t>
      </w:r>
      <w:r w:rsidRPr="004B6827">
        <w:rPr>
          <w:rFonts w:ascii="Times New Roman" w:hAnsi="Times New Roman" w:cs="Times New Roman"/>
          <w:sz w:val="24"/>
          <w:szCs w:val="24"/>
          <w:lang w:val="hr-HR" w:eastAsia="zh-CN"/>
        </w:rPr>
        <w:t>, posebno industrijski onečišćenih područja i onih onečišćenih otpadom</w:t>
      </w:r>
      <w:r w:rsidR="00323840" w:rsidRPr="004B6827">
        <w:rPr>
          <w:rFonts w:ascii="Times New Roman" w:hAnsi="Times New Roman" w:cs="Times New Roman"/>
          <w:sz w:val="24"/>
          <w:szCs w:val="24"/>
          <w:lang w:val="hr-HR" w:eastAsia="zh-CN"/>
        </w:rPr>
        <w:t xml:space="preserve"> </w:t>
      </w:r>
      <w:r w:rsidR="00253977" w:rsidRPr="004B6827">
        <w:rPr>
          <w:rFonts w:ascii="Times New Roman" w:hAnsi="Times New Roman" w:cs="Times New Roman"/>
          <w:sz w:val="24"/>
          <w:szCs w:val="24"/>
          <w:lang w:val="hr-HR" w:eastAsia="zh-CN"/>
        </w:rPr>
        <w:t>uključujući i ko</w:t>
      </w:r>
      <w:r w:rsidR="00B84056">
        <w:rPr>
          <w:rFonts w:ascii="Times New Roman" w:hAnsi="Times New Roman" w:cs="Times New Roman"/>
          <w:sz w:val="24"/>
          <w:szCs w:val="24"/>
          <w:lang w:val="hr-HR" w:eastAsia="zh-CN"/>
        </w:rPr>
        <w:t>ntekst sadašnjih i budućih kli</w:t>
      </w:r>
      <w:r w:rsidR="00253977" w:rsidRPr="004B6827">
        <w:rPr>
          <w:rFonts w:ascii="Times New Roman" w:hAnsi="Times New Roman" w:cs="Times New Roman"/>
          <w:sz w:val="24"/>
          <w:szCs w:val="24"/>
          <w:lang w:val="hr-HR" w:eastAsia="zh-CN"/>
        </w:rPr>
        <w:t>matskih promjena.</w:t>
      </w:r>
    </w:p>
    <w:p w:rsidR="0019358A" w:rsidRPr="004B6827" w:rsidRDefault="00110E14"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Donošenje programa eliminacije azbesta i proizvoda od azbesta na svim mjestima gdje isti postoji</w:t>
      </w:r>
      <w:r w:rsidR="00CF061B" w:rsidRPr="004B6827">
        <w:rPr>
          <w:rFonts w:ascii="Times New Roman" w:hAnsi="Times New Roman" w:cs="Times New Roman"/>
          <w:sz w:val="24"/>
          <w:szCs w:val="24"/>
          <w:lang w:val="hr-HR" w:eastAsia="zh-CN"/>
        </w:rPr>
        <w:t>.</w:t>
      </w:r>
    </w:p>
    <w:p w:rsidR="007C386E" w:rsidRPr="004B6827" w:rsidRDefault="007C386E"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Podizanje svijesti o zdravstvenom riziku uzrokovanom prirodnim zračenjem (</w:t>
      </w:r>
      <w:proofErr w:type="spellStart"/>
      <w:r w:rsidRPr="004B6827">
        <w:rPr>
          <w:rFonts w:ascii="Times New Roman" w:hAnsi="Times New Roman" w:cs="Times New Roman"/>
          <w:sz w:val="24"/>
          <w:szCs w:val="24"/>
          <w:lang w:val="hr-HR" w:eastAsia="zh-CN"/>
        </w:rPr>
        <w:t>radon</w:t>
      </w:r>
      <w:proofErr w:type="spellEnd"/>
      <w:r w:rsidRPr="004B6827">
        <w:rPr>
          <w:rFonts w:ascii="Times New Roman" w:hAnsi="Times New Roman" w:cs="Times New Roman"/>
          <w:sz w:val="24"/>
          <w:szCs w:val="24"/>
          <w:lang w:val="hr-HR" w:eastAsia="zh-CN"/>
        </w:rPr>
        <w:t>), te provedba mjera za smanjenje rizika.</w:t>
      </w:r>
    </w:p>
    <w:p w:rsidR="007C386E" w:rsidRPr="004B6827" w:rsidRDefault="007C386E" w:rsidP="008A5D2D">
      <w:pPr>
        <w:pStyle w:val="ListParagraph"/>
        <w:numPr>
          <w:ilvl w:val="0"/>
          <w:numId w:val="109"/>
        </w:numPr>
        <w:suppressAutoHyphens/>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Provedba mjera zaštite od ionizirajućeg i </w:t>
      </w:r>
      <w:proofErr w:type="spellStart"/>
      <w:r w:rsidRPr="004B6827">
        <w:rPr>
          <w:rFonts w:ascii="Times New Roman" w:hAnsi="Times New Roman" w:cs="Times New Roman"/>
          <w:sz w:val="24"/>
          <w:szCs w:val="24"/>
          <w:lang w:val="hr-HR" w:eastAsia="zh-CN"/>
        </w:rPr>
        <w:t>neionizirajućeg</w:t>
      </w:r>
      <w:proofErr w:type="spellEnd"/>
      <w:r w:rsidRPr="004B6827">
        <w:rPr>
          <w:rFonts w:ascii="Times New Roman" w:hAnsi="Times New Roman" w:cs="Times New Roman"/>
          <w:sz w:val="24"/>
          <w:szCs w:val="24"/>
          <w:lang w:val="hr-HR" w:eastAsia="zh-CN"/>
        </w:rPr>
        <w:t xml:space="preserve"> zračenja.</w:t>
      </w:r>
    </w:p>
    <w:p w:rsidR="007C386E" w:rsidRPr="004B6827" w:rsidRDefault="007C386E" w:rsidP="007C386E">
      <w:pPr>
        <w:suppressAutoHyphens/>
        <w:spacing w:after="0" w:line="240" w:lineRule="auto"/>
        <w:jc w:val="both"/>
        <w:rPr>
          <w:rFonts w:ascii="Times New Roman" w:hAnsi="Times New Roman" w:cs="Times New Roman"/>
          <w:sz w:val="24"/>
          <w:szCs w:val="24"/>
          <w:lang w:val="hr-HR" w:eastAsia="zh-CN"/>
        </w:rPr>
      </w:pPr>
    </w:p>
    <w:p w:rsidR="008A5D2D" w:rsidRPr="004B6827" w:rsidRDefault="008A5D2D" w:rsidP="008A5D2D">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b/>
          <w:sz w:val="24"/>
          <w:szCs w:val="24"/>
          <w:lang w:val="hr-HR" w:eastAsia="zh-CN"/>
        </w:rPr>
        <w:t>F. Prevencija raka obzirom na čimbenike rizika specifične za ženski spol</w:t>
      </w:r>
      <w:r w:rsidRPr="004B6827">
        <w:rPr>
          <w:rFonts w:ascii="Times New Roman" w:hAnsi="Times New Roman" w:cs="Times New Roman"/>
          <w:sz w:val="24"/>
          <w:szCs w:val="24"/>
          <w:lang w:val="hr-HR" w:eastAsia="zh-CN"/>
        </w:rPr>
        <w:t xml:space="preserve"> </w:t>
      </w:r>
    </w:p>
    <w:p w:rsidR="008A5D2D" w:rsidRPr="004B6827" w:rsidRDefault="008A5D2D" w:rsidP="008A5D2D">
      <w:pPr>
        <w:pStyle w:val="ListParagraph"/>
        <w:numPr>
          <w:ilvl w:val="0"/>
          <w:numId w:val="11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Edukacija javnosti i zdravstvenih radnika o važnosti dojenja kao </w:t>
      </w:r>
      <w:proofErr w:type="spellStart"/>
      <w:r w:rsidRPr="004B6827">
        <w:rPr>
          <w:rFonts w:ascii="Times New Roman" w:hAnsi="Times New Roman" w:cs="Times New Roman"/>
          <w:sz w:val="24"/>
          <w:szCs w:val="24"/>
          <w:lang w:val="hr-HR" w:eastAsia="zh-CN"/>
        </w:rPr>
        <w:t>protektivnog</w:t>
      </w:r>
      <w:proofErr w:type="spellEnd"/>
      <w:r w:rsidRPr="004B6827">
        <w:rPr>
          <w:rFonts w:ascii="Times New Roman" w:hAnsi="Times New Roman" w:cs="Times New Roman"/>
          <w:sz w:val="24"/>
          <w:szCs w:val="24"/>
          <w:lang w:val="hr-HR" w:eastAsia="zh-CN"/>
        </w:rPr>
        <w:t xml:space="preserve"> čimbenika u nastanku raka dojke i jajnika </w:t>
      </w:r>
    </w:p>
    <w:p w:rsidR="008A5D2D" w:rsidRPr="004B6827" w:rsidRDefault="008A5D2D" w:rsidP="008A5D2D">
      <w:pPr>
        <w:pStyle w:val="ListParagraph"/>
        <w:numPr>
          <w:ilvl w:val="0"/>
          <w:numId w:val="11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Provedba mjera za poticanje dojenja </w:t>
      </w:r>
    </w:p>
    <w:p w:rsidR="008A5D2D" w:rsidRPr="004B6827" w:rsidRDefault="008A5D2D" w:rsidP="008A5D2D">
      <w:pPr>
        <w:pStyle w:val="ListParagraph"/>
        <w:numPr>
          <w:ilvl w:val="0"/>
          <w:numId w:val="11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Primjena smjernica o primjeni hormonske nadomjesne terapije kako bi se smanjio rizik nastanka raka dojke, jajnika i endometrija</w:t>
      </w:r>
    </w:p>
    <w:p w:rsidR="0019358A" w:rsidRPr="004B6827" w:rsidRDefault="0019358A" w:rsidP="00CD31F7">
      <w:pPr>
        <w:suppressAutoHyphens/>
        <w:spacing w:after="0" w:line="240" w:lineRule="auto"/>
        <w:jc w:val="both"/>
        <w:rPr>
          <w:rFonts w:ascii="Times New Roman" w:hAnsi="Times New Roman" w:cs="Times New Roman"/>
          <w:sz w:val="24"/>
          <w:szCs w:val="24"/>
          <w:lang w:val="hr-HR" w:eastAsia="zh-CN"/>
        </w:rPr>
      </w:pPr>
    </w:p>
    <w:p w:rsidR="00AB56EF" w:rsidRPr="004B6827" w:rsidRDefault="00AB56EF" w:rsidP="00CD31F7">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Rok</w:t>
      </w:r>
      <w:r w:rsidR="00933868" w:rsidRPr="004B6827">
        <w:rPr>
          <w:rFonts w:ascii="Times New Roman" w:hAnsi="Times New Roman" w:cs="Times New Roman"/>
          <w:sz w:val="24"/>
          <w:szCs w:val="24"/>
          <w:lang w:val="hr-HR" w:eastAsia="zh-CN"/>
        </w:rPr>
        <w:t>ovi</w:t>
      </w:r>
      <w:r w:rsidRPr="004B6827">
        <w:rPr>
          <w:rFonts w:ascii="Times New Roman" w:hAnsi="Times New Roman" w:cs="Times New Roman"/>
          <w:sz w:val="24"/>
          <w:szCs w:val="24"/>
          <w:lang w:val="hr-HR" w:eastAsia="zh-CN"/>
        </w:rPr>
        <w:t xml:space="preserve"> provedbe: </w:t>
      </w:r>
      <w:r w:rsidR="001B4CD4" w:rsidRPr="00B06725">
        <w:rPr>
          <w:rFonts w:ascii="Times New Roman" w:hAnsi="Times New Roman" w:cs="Times New Roman"/>
          <w:sz w:val="24"/>
          <w:szCs w:val="24"/>
          <w:lang w:val="hr-HR" w:eastAsia="zh-CN"/>
        </w:rPr>
        <w:t>B4</w:t>
      </w:r>
      <w:r w:rsidR="00907F43" w:rsidRPr="00B06725">
        <w:rPr>
          <w:rFonts w:ascii="Times New Roman" w:hAnsi="Times New Roman" w:cs="Times New Roman"/>
          <w:sz w:val="24"/>
          <w:szCs w:val="24"/>
          <w:lang w:val="hr-HR" w:eastAsia="zh-CN"/>
        </w:rPr>
        <w:t>.</w:t>
      </w:r>
      <w:r w:rsidR="001B4CD4" w:rsidRPr="00B06725">
        <w:rPr>
          <w:rFonts w:ascii="Times New Roman" w:hAnsi="Times New Roman" w:cs="Times New Roman"/>
          <w:sz w:val="24"/>
          <w:szCs w:val="24"/>
          <w:lang w:val="hr-HR" w:eastAsia="zh-CN"/>
        </w:rPr>
        <w:t xml:space="preserve"> </w:t>
      </w:r>
      <w:r w:rsidR="00907F43" w:rsidRPr="00B06725">
        <w:rPr>
          <w:rFonts w:ascii="Times New Roman" w:hAnsi="Times New Roman" w:cs="Times New Roman"/>
          <w:sz w:val="24"/>
          <w:szCs w:val="24"/>
          <w:lang w:val="hr-HR" w:eastAsia="zh-CN"/>
        </w:rPr>
        <w:t xml:space="preserve">B6. </w:t>
      </w:r>
      <w:r w:rsidR="001B4CD4" w:rsidRPr="00B06725">
        <w:rPr>
          <w:rFonts w:ascii="Times New Roman" w:hAnsi="Times New Roman" w:cs="Times New Roman"/>
          <w:sz w:val="24"/>
          <w:szCs w:val="24"/>
          <w:lang w:val="hr-HR" w:eastAsia="zh-CN"/>
        </w:rPr>
        <w:t>2021. godine</w:t>
      </w:r>
      <w:r w:rsidR="00907F43" w:rsidRPr="00B06725">
        <w:rPr>
          <w:rFonts w:ascii="Times New Roman" w:hAnsi="Times New Roman" w:cs="Times New Roman"/>
          <w:sz w:val="24"/>
          <w:szCs w:val="24"/>
          <w:lang w:val="hr-HR" w:eastAsia="zh-CN"/>
        </w:rPr>
        <w:t xml:space="preserve"> i kontinuirano</w:t>
      </w:r>
      <w:r w:rsidR="001B4CD4" w:rsidRPr="00B06725">
        <w:rPr>
          <w:rFonts w:ascii="Times New Roman" w:hAnsi="Times New Roman" w:cs="Times New Roman"/>
          <w:sz w:val="24"/>
          <w:szCs w:val="24"/>
          <w:lang w:val="hr-HR" w:eastAsia="zh-CN"/>
        </w:rPr>
        <w:t>; A3</w:t>
      </w:r>
      <w:r w:rsidR="00907F43" w:rsidRPr="00B06725">
        <w:rPr>
          <w:rFonts w:ascii="Times New Roman" w:hAnsi="Times New Roman" w:cs="Times New Roman"/>
          <w:sz w:val="24"/>
          <w:szCs w:val="24"/>
          <w:lang w:val="hr-HR" w:eastAsia="zh-CN"/>
        </w:rPr>
        <w:t>.</w:t>
      </w:r>
      <w:r w:rsidR="001B4CD4" w:rsidRPr="00B06725">
        <w:rPr>
          <w:rFonts w:ascii="Times New Roman" w:hAnsi="Times New Roman" w:cs="Times New Roman"/>
          <w:sz w:val="24"/>
          <w:szCs w:val="24"/>
          <w:lang w:val="hr-HR" w:eastAsia="zh-CN"/>
        </w:rPr>
        <w:t>, A4</w:t>
      </w:r>
      <w:r w:rsidR="00907F43" w:rsidRPr="00B06725">
        <w:rPr>
          <w:rFonts w:ascii="Times New Roman" w:hAnsi="Times New Roman" w:cs="Times New Roman"/>
          <w:sz w:val="24"/>
          <w:szCs w:val="24"/>
          <w:lang w:val="hr-HR" w:eastAsia="zh-CN"/>
        </w:rPr>
        <w:t>.</w:t>
      </w:r>
      <w:r w:rsidR="001B4CD4" w:rsidRPr="00B06725">
        <w:rPr>
          <w:rFonts w:ascii="Times New Roman" w:hAnsi="Times New Roman" w:cs="Times New Roman"/>
          <w:sz w:val="24"/>
          <w:szCs w:val="24"/>
          <w:lang w:val="hr-HR" w:eastAsia="zh-CN"/>
        </w:rPr>
        <w:t>, A5</w:t>
      </w:r>
      <w:r w:rsidR="00907F43" w:rsidRPr="00B06725">
        <w:rPr>
          <w:rFonts w:ascii="Times New Roman" w:hAnsi="Times New Roman" w:cs="Times New Roman"/>
          <w:sz w:val="24"/>
          <w:szCs w:val="24"/>
          <w:lang w:val="hr-HR" w:eastAsia="zh-CN"/>
        </w:rPr>
        <w:t>.</w:t>
      </w:r>
      <w:r w:rsidR="001B4CD4" w:rsidRPr="00B06725">
        <w:rPr>
          <w:rFonts w:ascii="Times New Roman" w:hAnsi="Times New Roman" w:cs="Times New Roman"/>
          <w:sz w:val="24"/>
          <w:szCs w:val="24"/>
          <w:lang w:val="hr-HR" w:eastAsia="zh-CN"/>
        </w:rPr>
        <w:t>, A7</w:t>
      </w:r>
      <w:r w:rsidR="00907F43" w:rsidRPr="00B06725">
        <w:rPr>
          <w:rFonts w:ascii="Times New Roman" w:hAnsi="Times New Roman" w:cs="Times New Roman"/>
          <w:sz w:val="24"/>
          <w:szCs w:val="24"/>
          <w:lang w:val="hr-HR" w:eastAsia="zh-CN"/>
        </w:rPr>
        <w:t xml:space="preserve">. i </w:t>
      </w:r>
      <w:r w:rsidR="001B4CD4" w:rsidRPr="00B06725">
        <w:rPr>
          <w:rFonts w:ascii="Times New Roman" w:hAnsi="Times New Roman" w:cs="Times New Roman"/>
          <w:sz w:val="24"/>
          <w:szCs w:val="24"/>
          <w:lang w:val="hr-HR" w:eastAsia="zh-CN"/>
        </w:rPr>
        <w:t xml:space="preserve">E8 </w:t>
      </w:r>
      <w:r w:rsidR="0027162E" w:rsidRPr="00B06725">
        <w:rPr>
          <w:rFonts w:ascii="Times New Roman" w:hAnsi="Times New Roman" w:cs="Times New Roman"/>
          <w:sz w:val="24"/>
          <w:szCs w:val="24"/>
          <w:lang w:val="hr-HR" w:eastAsia="zh-CN"/>
        </w:rPr>
        <w:t>2023. godine</w:t>
      </w:r>
      <w:r w:rsidR="0027162E" w:rsidRPr="004B6827">
        <w:rPr>
          <w:rFonts w:ascii="Times New Roman" w:hAnsi="Times New Roman" w:cs="Times New Roman"/>
          <w:sz w:val="24"/>
          <w:szCs w:val="24"/>
          <w:lang w:val="hr-HR" w:eastAsia="zh-CN"/>
        </w:rPr>
        <w:t xml:space="preserve"> i dalje kontinuirano</w:t>
      </w:r>
      <w:r w:rsidR="00953AD6" w:rsidRPr="004B6827">
        <w:rPr>
          <w:rFonts w:ascii="Times New Roman" w:hAnsi="Times New Roman" w:cs="Times New Roman"/>
          <w:sz w:val="24"/>
          <w:szCs w:val="24"/>
          <w:lang w:val="hr-HR" w:eastAsia="zh-CN"/>
        </w:rPr>
        <w:t>;</w:t>
      </w:r>
      <w:r w:rsidR="001B4CD4" w:rsidRPr="004B6827">
        <w:rPr>
          <w:rFonts w:ascii="Times New Roman" w:hAnsi="Times New Roman" w:cs="Times New Roman"/>
          <w:sz w:val="24"/>
          <w:szCs w:val="24"/>
          <w:lang w:val="hr-HR" w:eastAsia="zh-CN"/>
        </w:rPr>
        <w:t xml:space="preserve"> </w:t>
      </w:r>
      <w:r w:rsidR="00953AD6" w:rsidRPr="004B6827">
        <w:rPr>
          <w:rFonts w:ascii="Times New Roman" w:hAnsi="Times New Roman" w:cs="Times New Roman"/>
          <w:sz w:val="24"/>
          <w:szCs w:val="24"/>
          <w:lang w:val="hr-HR" w:eastAsia="zh-CN"/>
        </w:rPr>
        <w:t>ostale aktivnosti kontinuirano</w:t>
      </w:r>
    </w:p>
    <w:p w:rsidR="00D94BE1" w:rsidRPr="004B6827" w:rsidRDefault="00D94BE1" w:rsidP="00CD31F7">
      <w:pPr>
        <w:suppressAutoHyphens/>
        <w:spacing w:after="0" w:line="240" w:lineRule="auto"/>
        <w:jc w:val="both"/>
        <w:rPr>
          <w:rFonts w:ascii="Times New Roman" w:hAnsi="Times New Roman" w:cs="Times New Roman"/>
          <w:sz w:val="24"/>
          <w:szCs w:val="24"/>
          <w:lang w:val="hr-HR" w:eastAsia="zh-CN"/>
        </w:rPr>
      </w:pPr>
    </w:p>
    <w:p w:rsidR="002D7197" w:rsidRPr="004B6827" w:rsidRDefault="008911B1" w:rsidP="007B71E3">
      <w:pPr>
        <w:pStyle w:val="Heading3"/>
        <w:rPr>
          <w:lang w:val="hr-HR"/>
        </w:rPr>
      </w:pPr>
      <w:bookmarkStart w:id="16" w:name="_Toc47041021"/>
      <w:r w:rsidRPr="004B6827">
        <w:rPr>
          <w:lang w:val="hr-HR"/>
        </w:rPr>
        <w:t>DIONICI</w:t>
      </w:r>
      <w:bookmarkEnd w:id="16"/>
    </w:p>
    <w:p w:rsidR="002D7197" w:rsidRPr="004B6827" w:rsidRDefault="002D7197" w:rsidP="002D7197">
      <w:pPr>
        <w:spacing w:after="0" w:line="240" w:lineRule="auto"/>
        <w:jc w:val="both"/>
        <w:rPr>
          <w:rFonts w:ascii="Times New Roman" w:hAnsi="Times New Roman" w:cs="Times New Roman"/>
          <w:b/>
          <w:sz w:val="24"/>
          <w:szCs w:val="24"/>
          <w:lang w:val="hr-HR"/>
        </w:rPr>
      </w:pPr>
    </w:p>
    <w:p w:rsidR="0017563B" w:rsidRPr="004B6827" w:rsidRDefault="002840BE"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17563B" w:rsidRPr="004B6827">
        <w:rPr>
          <w:rFonts w:ascii="Times New Roman" w:hAnsi="Times New Roman" w:cs="Times New Roman"/>
          <w:sz w:val="24"/>
          <w:szCs w:val="24"/>
          <w:lang w:val="hr-HR"/>
        </w:rPr>
        <w:t>o zdravstva</w:t>
      </w:r>
    </w:p>
    <w:p w:rsidR="0017563B" w:rsidRPr="004B6827" w:rsidRDefault="0017563B"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Ministarstvo </w:t>
      </w:r>
      <w:r w:rsidR="005D1453" w:rsidRPr="004B6827">
        <w:rPr>
          <w:rFonts w:ascii="Times New Roman" w:hAnsi="Times New Roman" w:cs="Times New Roman"/>
          <w:sz w:val="24"/>
          <w:szCs w:val="24"/>
          <w:lang w:val="hr-HR"/>
        </w:rPr>
        <w:t xml:space="preserve">gospodarstva i održivog razvoja </w:t>
      </w:r>
    </w:p>
    <w:p w:rsidR="0017563B" w:rsidRPr="004B6827" w:rsidRDefault="0017563B"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poljoprivrede</w:t>
      </w:r>
    </w:p>
    <w:p w:rsidR="0051591C" w:rsidRPr="004B6827" w:rsidRDefault="0051591C"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financija</w:t>
      </w:r>
    </w:p>
    <w:p w:rsidR="0039002F" w:rsidRPr="004B6827" w:rsidRDefault="0039002F"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Državni inspektorat</w:t>
      </w:r>
    </w:p>
    <w:p w:rsidR="006237DF" w:rsidRPr="004B6827" w:rsidRDefault="002840BE"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Hrvatski zavod za zdravstveno osiguranje</w:t>
      </w:r>
    </w:p>
    <w:p w:rsidR="002D7197" w:rsidRPr="004B6827" w:rsidRDefault="002840BE"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 xml:space="preserve">Hrvatski zavod za javno zdravstvo i </w:t>
      </w:r>
      <w:r w:rsidRPr="00B223A6">
        <w:rPr>
          <w:rFonts w:ascii="Times New Roman" w:hAnsi="Times New Roman" w:cs="Times New Roman"/>
          <w:sz w:val="24"/>
          <w:szCs w:val="24"/>
          <w:lang w:val="hr-HR" w:eastAsia="zh-CN"/>
        </w:rPr>
        <w:t>zavodi za javno zdravstvo</w:t>
      </w:r>
      <w:r w:rsidR="00B90A90" w:rsidRPr="00B223A6">
        <w:rPr>
          <w:rFonts w:ascii="Times New Roman" w:hAnsi="Times New Roman" w:cs="Times New Roman"/>
          <w:sz w:val="24"/>
          <w:szCs w:val="24"/>
          <w:lang w:val="hr-HR" w:eastAsia="zh-CN"/>
        </w:rPr>
        <w:t xml:space="preserve"> jedinica područne (regionalne) samouprave odnosno Grada Zagreba</w:t>
      </w:r>
    </w:p>
    <w:p w:rsidR="002D7197" w:rsidRPr="004B6827" w:rsidRDefault="002840BE"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Liječnici </w:t>
      </w:r>
      <w:r w:rsidR="00112980" w:rsidRPr="004B6827">
        <w:rPr>
          <w:rFonts w:ascii="Times New Roman" w:hAnsi="Times New Roman" w:cs="Times New Roman"/>
          <w:sz w:val="24"/>
          <w:szCs w:val="24"/>
          <w:lang w:val="hr-HR" w:eastAsia="zh-CN"/>
        </w:rPr>
        <w:t>na razini</w:t>
      </w:r>
      <w:r w:rsidR="00B56C2F" w:rsidRPr="004B6827">
        <w:rPr>
          <w:rFonts w:ascii="Times New Roman" w:hAnsi="Times New Roman" w:cs="Times New Roman"/>
          <w:sz w:val="24"/>
          <w:szCs w:val="24"/>
          <w:lang w:val="hr-HR" w:eastAsia="zh-CN"/>
        </w:rPr>
        <w:t xml:space="preserve"> primarn</w:t>
      </w:r>
      <w:r w:rsidR="00112980" w:rsidRPr="004B6827">
        <w:rPr>
          <w:rFonts w:ascii="Times New Roman" w:hAnsi="Times New Roman" w:cs="Times New Roman"/>
          <w:sz w:val="24"/>
          <w:szCs w:val="24"/>
          <w:lang w:val="hr-HR" w:eastAsia="zh-CN"/>
        </w:rPr>
        <w:t>e</w:t>
      </w:r>
      <w:r w:rsidR="00B56C2F" w:rsidRPr="004B6827">
        <w:rPr>
          <w:rFonts w:ascii="Times New Roman" w:hAnsi="Times New Roman" w:cs="Times New Roman"/>
          <w:sz w:val="24"/>
          <w:szCs w:val="24"/>
          <w:lang w:val="hr-HR" w:eastAsia="zh-CN"/>
        </w:rPr>
        <w:t xml:space="preserve"> zdravstven</w:t>
      </w:r>
      <w:r w:rsidR="00112980" w:rsidRPr="004B6827">
        <w:rPr>
          <w:rFonts w:ascii="Times New Roman" w:hAnsi="Times New Roman" w:cs="Times New Roman"/>
          <w:sz w:val="24"/>
          <w:szCs w:val="24"/>
          <w:lang w:val="hr-HR" w:eastAsia="zh-CN"/>
        </w:rPr>
        <w:t>e</w:t>
      </w:r>
      <w:r w:rsidR="00B56C2F" w:rsidRPr="004B6827">
        <w:rPr>
          <w:rFonts w:ascii="Times New Roman" w:hAnsi="Times New Roman" w:cs="Times New Roman"/>
          <w:sz w:val="24"/>
          <w:szCs w:val="24"/>
          <w:lang w:val="hr-HR" w:eastAsia="zh-CN"/>
        </w:rPr>
        <w:t xml:space="preserve"> zaštit</w:t>
      </w:r>
      <w:r w:rsidR="00112980" w:rsidRPr="004B6827">
        <w:rPr>
          <w:rFonts w:ascii="Times New Roman" w:hAnsi="Times New Roman" w:cs="Times New Roman"/>
          <w:sz w:val="24"/>
          <w:szCs w:val="24"/>
          <w:lang w:val="hr-HR" w:eastAsia="zh-CN"/>
        </w:rPr>
        <w:t>e</w:t>
      </w:r>
      <w:r w:rsidRPr="004B6827">
        <w:rPr>
          <w:rFonts w:ascii="Times New Roman" w:hAnsi="Times New Roman" w:cs="Times New Roman"/>
          <w:sz w:val="24"/>
          <w:szCs w:val="24"/>
          <w:lang w:val="hr-HR" w:eastAsia="zh-CN"/>
        </w:rPr>
        <w:t xml:space="preserve"> i patronažne sestre</w:t>
      </w:r>
    </w:p>
    <w:p w:rsidR="006237DF" w:rsidRPr="004B6827" w:rsidRDefault="00014179"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Zdravstveni radnici</w:t>
      </w:r>
    </w:p>
    <w:p w:rsidR="00014179" w:rsidRPr="004B6827" w:rsidRDefault="00014179"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Lokalna i područna (regionalna) samouprava</w:t>
      </w:r>
    </w:p>
    <w:p w:rsidR="00833D43" w:rsidRPr="004B6827" w:rsidRDefault="002840BE"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Agencija za odgoj i obrazovanje</w:t>
      </w:r>
    </w:p>
    <w:p w:rsidR="00833D43" w:rsidRPr="004B6827" w:rsidRDefault="00656020" w:rsidP="00EB7C1E">
      <w:pPr>
        <w:pStyle w:val="ListParagraph"/>
        <w:numPr>
          <w:ilvl w:val="0"/>
          <w:numId w:val="1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2D7197" w:rsidRPr="004B6827" w:rsidRDefault="00455023" w:rsidP="009F50FD">
      <w:pPr>
        <w:pStyle w:val="NoSpacing"/>
        <w:numPr>
          <w:ilvl w:val="0"/>
          <w:numId w:val="11"/>
        </w:numPr>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Udruge</w:t>
      </w:r>
      <w:r w:rsidR="009F50FD" w:rsidRPr="004B6827">
        <w:rPr>
          <w:rFonts w:ascii="Times New Roman" w:hAnsi="Times New Roman" w:cs="Times New Roman"/>
          <w:sz w:val="24"/>
          <w:szCs w:val="24"/>
          <w:lang w:val="hr-HR" w:eastAsia="zh-CN"/>
        </w:rPr>
        <w:t xml:space="preserve"> </w:t>
      </w:r>
      <w:r w:rsidR="009F50FD" w:rsidRPr="004B6827">
        <w:rPr>
          <w:rFonts w:ascii="Times New Roman" w:eastAsia="Arial" w:hAnsi="Times New Roman" w:cs="Times New Roman"/>
          <w:sz w:val="24"/>
          <w:szCs w:val="24"/>
          <w:lang w:val="hr-HR"/>
        </w:rPr>
        <w:t>i druge organizacije civilnog društva</w:t>
      </w:r>
    </w:p>
    <w:p w:rsidR="002D7197" w:rsidRPr="004B6827" w:rsidRDefault="00B56C2F"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Mediji</w:t>
      </w:r>
    </w:p>
    <w:p w:rsidR="00CE6721" w:rsidRPr="004B6827" w:rsidRDefault="007B71E3"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Međunarodne institucije</w:t>
      </w:r>
    </w:p>
    <w:p w:rsidR="006237DF" w:rsidRPr="004B6827" w:rsidRDefault="006237DF" w:rsidP="002D7197">
      <w:pPr>
        <w:spacing w:after="0" w:line="240" w:lineRule="auto"/>
        <w:jc w:val="both"/>
        <w:rPr>
          <w:rFonts w:ascii="Times New Roman" w:hAnsi="Times New Roman" w:cs="Times New Roman"/>
          <w:sz w:val="24"/>
          <w:szCs w:val="24"/>
          <w:lang w:val="hr-HR"/>
        </w:rPr>
      </w:pPr>
    </w:p>
    <w:p w:rsidR="002D7197" w:rsidRPr="004B6827" w:rsidRDefault="00386955" w:rsidP="007B71E3">
      <w:pPr>
        <w:pStyle w:val="Heading3"/>
        <w:rPr>
          <w:lang w:val="hr-HR"/>
        </w:rPr>
      </w:pPr>
      <w:bookmarkStart w:id="17" w:name="_Toc47041022"/>
      <w:r w:rsidRPr="004B6827">
        <w:rPr>
          <w:lang w:val="hr-HR"/>
        </w:rPr>
        <w:t>IZVORI</w:t>
      </w:r>
      <w:r w:rsidR="003A2B63" w:rsidRPr="004B6827">
        <w:rPr>
          <w:lang w:val="hr-HR"/>
        </w:rPr>
        <w:t xml:space="preserve"> FINANCIRANJA</w:t>
      </w:r>
      <w:bookmarkEnd w:id="17"/>
    </w:p>
    <w:p w:rsidR="002D7197" w:rsidRPr="004B6827" w:rsidRDefault="002D7197" w:rsidP="002D7197">
      <w:pPr>
        <w:spacing w:after="0" w:line="240" w:lineRule="auto"/>
        <w:jc w:val="both"/>
        <w:rPr>
          <w:rFonts w:ascii="Times New Roman" w:hAnsi="Times New Roman" w:cs="Times New Roman"/>
          <w:sz w:val="24"/>
          <w:szCs w:val="24"/>
          <w:lang w:val="hr-HR"/>
        </w:rPr>
      </w:pPr>
    </w:p>
    <w:p w:rsidR="006B13FC" w:rsidRPr="004B6827" w:rsidRDefault="00C55F88" w:rsidP="00EB7C1E">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6B13FC"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w:t>
      </w:r>
    </w:p>
    <w:p w:rsidR="00455023" w:rsidRPr="004B6827" w:rsidRDefault="006B13FC" w:rsidP="00EB7C1E">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w:t>
      </w:r>
      <w:r w:rsidR="00F8252A">
        <w:rPr>
          <w:rFonts w:ascii="Times New Roman" w:hAnsi="Times New Roman" w:cs="Times New Roman"/>
          <w:sz w:val="24"/>
          <w:szCs w:val="24"/>
          <w:lang w:val="hr-HR"/>
        </w:rPr>
        <w:t>v</w:t>
      </w:r>
      <w:r w:rsidRPr="004B6827">
        <w:rPr>
          <w:rFonts w:ascii="Times New Roman" w:hAnsi="Times New Roman" w:cs="Times New Roman"/>
          <w:sz w:val="24"/>
          <w:szCs w:val="24"/>
          <w:lang w:val="hr-HR"/>
        </w:rPr>
        <w:t>od za javno zdravstvo</w:t>
      </w:r>
    </w:p>
    <w:p w:rsidR="00833D43" w:rsidRPr="004B6827" w:rsidRDefault="00B56C2F" w:rsidP="00EB7C1E">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w:t>
      </w:r>
      <w:r w:rsidR="006B13FC"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zavod za zdravstveno osiguranje</w:t>
      </w:r>
      <w:r w:rsidR="00953AD6" w:rsidRPr="004B6827">
        <w:rPr>
          <w:rFonts w:ascii="Times New Roman" w:hAnsi="Times New Roman" w:cs="Times New Roman"/>
          <w:sz w:val="24"/>
          <w:szCs w:val="24"/>
          <w:lang w:val="hr-HR"/>
        </w:rPr>
        <w:t xml:space="preserve"> </w:t>
      </w:r>
    </w:p>
    <w:p w:rsidR="006B13FC" w:rsidRPr="004B6827" w:rsidRDefault="006B13FC" w:rsidP="00EB7C1E">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financija</w:t>
      </w:r>
    </w:p>
    <w:p w:rsidR="00C55F88" w:rsidRPr="004B6827" w:rsidRDefault="006B13FC" w:rsidP="00C55F88">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w:t>
      </w:r>
      <w:r w:rsidR="005D1453" w:rsidRPr="004B6827">
        <w:rPr>
          <w:rFonts w:ascii="Times New Roman" w:hAnsi="Times New Roman" w:cs="Times New Roman"/>
          <w:sz w:val="24"/>
          <w:szCs w:val="24"/>
          <w:lang w:val="hr-HR"/>
        </w:rPr>
        <w:t xml:space="preserve"> gospodarstva i održivog razvoja </w:t>
      </w:r>
    </w:p>
    <w:p w:rsidR="00C55F88" w:rsidRPr="004B6827" w:rsidRDefault="00C55F88" w:rsidP="00C55F88">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6B13FC"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poljoprivrede </w:t>
      </w:r>
    </w:p>
    <w:p w:rsidR="00C55F88" w:rsidRPr="004B6827" w:rsidRDefault="00F8252A" w:rsidP="00C55F88">
      <w:pPr>
        <w:pStyle w:val="ListParagraph"/>
        <w:numPr>
          <w:ilvl w:val="0"/>
          <w:numId w:val="1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Državni inspektorat</w:t>
      </w:r>
    </w:p>
    <w:p w:rsidR="00C55F88" w:rsidRPr="004B6827" w:rsidRDefault="006B13FC" w:rsidP="00C55F88">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Agencija</w:t>
      </w:r>
      <w:r w:rsidR="00C55F88" w:rsidRPr="004B6827">
        <w:rPr>
          <w:rFonts w:ascii="Times New Roman" w:hAnsi="Times New Roman" w:cs="Times New Roman"/>
          <w:sz w:val="24"/>
          <w:szCs w:val="24"/>
          <w:lang w:val="hr-HR" w:eastAsia="zh-CN"/>
        </w:rPr>
        <w:t xml:space="preserve"> za odgoj i obrazovanje </w:t>
      </w:r>
    </w:p>
    <w:p w:rsidR="00006353" w:rsidRPr="004B6827" w:rsidRDefault="00006353" w:rsidP="00C55F88">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Državni </w:t>
      </w:r>
      <w:proofErr w:type="spellStart"/>
      <w:r w:rsidRPr="004B6827">
        <w:rPr>
          <w:rFonts w:ascii="Times New Roman" w:hAnsi="Times New Roman" w:cs="Times New Roman"/>
          <w:sz w:val="24"/>
          <w:szCs w:val="24"/>
          <w:lang w:val="hr-HR" w:eastAsia="zh-CN"/>
        </w:rPr>
        <w:t>hidrometereološki</w:t>
      </w:r>
      <w:proofErr w:type="spellEnd"/>
      <w:r w:rsidRPr="004B6827">
        <w:rPr>
          <w:rFonts w:ascii="Times New Roman" w:hAnsi="Times New Roman" w:cs="Times New Roman"/>
          <w:sz w:val="24"/>
          <w:szCs w:val="24"/>
          <w:lang w:val="hr-HR" w:eastAsia="zh-CN"/>
        </w:rPr>
        <w:t xml:space="preserve"> zavod</w:t>
      </w:r>
    </w:p>
    <w:p w:rsidR="00006353" w:rsidRPr="004B6827" w:rsidRDefault="00006353" w:rsidP="00006353">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Fond za zaštitu okoliša i </w:t>
      </w:r>
      <w:r w:rsidR="00F8252A" w:rsidRPr="00CA4E1C">
        <w:rPr>
          <w:rFonts w:ascii="Times New Roman" w:hAnsi="Times New Roman" w:cs="Times New Roman"/>
          <w:sz w:val="24"/>
          <w:szCs w:val="24"/>
          <w:lang w:val="hr-HR"/>
        </w:rPr>
        <w:t>energetsku učinkovitost</w:t>
      </w:r>
    </w:p>
    <w:p w:rsidR="00CE6721" w:rsidRPr="004B6827" w:rsidRDefault="00CE6721" w:rsidP="00EB7C1E">
      <w:pPr>
        <w:pStyle w:val="ListParagraph"/>
        <w:numPr>
          <w:ilvl w:val="0"/>
          <w:numId w:val="1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C55F88" w:rsidRPr="004B6827">
        <w:rPr>
          <w:rFonts w:ascii="Times New Roman" w:hAnsi="Times New Roman" w:cs="Times New Roman"/>
          <w:sz w:val="24"/>
          <w:szCs w:val="24"/>
          <w:lang w:val="hr-HR"/>
        </w:rPr>
        <w:t>fondovi i</w:t>
      </w:r>
      <w:r w:rsidR="00B56C2F" w:rsidRPr="004B6827">
        <w:rPr>
          <w:rFonts w:ascii="Times New Roman" w:hAnsi="Times New Roman" w:cs="Times New Roman"/>
          <w:sz w:val="24"/>
          <w:szCs w:val="24"/>
          <w:lang w:val="hr-HR"/>
        </w:rPr>
        <w:t xml:space="preserve"> drugi izvori financiranja</w:t>
      </w:r>
    </w:p>
    <w:p w:rsidR="002D7197" w:rsidRPr="004B6827" w:rsidRDefault="002D7197" w:rsidP="002D7197">
      <w:pPr>
        <w:spacing w:after="0" w:line="240" w:lineRule="auto"/>
        <w:jc w:val="both"/>
        <w:rPr>
          <w:rFonts w:ascii="Times New Roman" w:hAnsi="Times New Roman" w:cs="Times New Roman"/>
          <w:sz w:val="24"/>
          <w:szCs w:val="24"/>
          <w:lang w:val="hr-HR"/>
        </w:rPr>
      </w:pPr>
    </w:p>
    <w:p w:rsidR="00833D43" w:rsidRPr="004B6827" w:rsidRDefault="00B56C2F" w:rsidP="007B71E3">
      <w:pPr>
        <w:pStyle w:val="Heading3"/>
        <w:rPr>
          <w:lang w:val="hr-HR"/>
        </w:rPr>
      </w:pPr>
      <w:bookmarkStart w:id="18" w:name="_Toc47041023"/>
      <w:r w:rsidRPr="004B6827">
        <w:rPr>
          <w:lang w:val="hr-HR"/>
        </w:rPr>
        <w:t>EKONOMSKA ANALIZA</w:t>
      </w:r>
      <w:bookmarkEnd w:id="18"/>
    </w:p>
    <w:p w:rsidR="00833D43" w:rsidRPr="004B6827" w:rsidRDefault="00833D43" w:rsidP="00833D43">
      <w:pPr>
        <w:pStyle w:val="ListParagraph"/>
        <w:spacing w:after="0" w:line="240" w:lineRule="auto"/>
        <w:ind w:left="360"/>
        <w:rPr>
          <w:rFonts w:ascii="Times New Roman" w:hAnsi="Times New Roman" w:cs="Times New Roman"/>
          <w:sz w:val="24"/>
          <w:szCs w:val="24"/>
          <w:lang w:val="hr-HR"/>
        </w:rPr>
      </w:pPr>
    </w:p>
    <w:p w:rsidR="00753EF6" w:rsidRPr="004B6827" w:rsidRDefault="00B56C2F"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w:t>
      </w:r>
      <w:r w:rsidR="0065602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w:t>
      </w:r>
      <w:r w:rsidR="00656020" w:rsidRPr="004B6827">
        <w:rPr>
          <w:rFonts w:ascii="Times New Roman" w:hAnsi="Times New Roman" w:cs="Times New Roman"/>
          <w:sz w:val="24"/>
          <w:szCs w:val="24"/>
          <w:lang w:val="hr-HR"/>
        </w:rPr>
        <w:t>stajališta ekonomske analize</w:t>
      </w:r>
      <w:r w:rsidRPr="004B6827">
        <w:rPr>
          <w:rFonts w:ascii="Times New Roman" w:hAnsi="Times New Roman" w:cs="Times New Roman"/>
          <w:sz w:val="24"/>
          <w:szCs w:val="24"/>
          <w:lang w:val="hr-HR"/>
        </w:rPr>
        <w:t>, provedba aktivnosti primarne prevencije relativno je jeftina i lako izvediva, uključujući nadzor nad duhanom, prehrambene smjernice i mjere porezne politike koje promiču zdrav način života</w:t>
      </w:r>
      <w:r w:rsidR="00753EF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S obzirom da već visoki troškovi onkološke dijagnostike i liječenja i dalje rastu, prevencija može dovesti do neto ušteda. Osim toga, brojne nezarazne bolesti uzrokovane</w:t>
      </w:r>
      <w:r w:rsidR="007D227B" w:rsidRPr="004B6827">
        <w:rPr>
          <w:rFonts w:ascii="Times New Roman" w:hAnsi="Times New Roman" w:cs="Times New Roman"/>
          <w:sz w:val="24"/>
          <w:szCs w:val="24"/>
          <w:lang w:val="hr-HR"/>
        </w:rPr>
        <w:t xml:space="preserve"> su istim čimbenicima rizika</w:t>
      </w:r>
      <w:r w:rsidRPr="004B6827">
        <w:rPr>
          <w:rFonts w:ascii="Times New Roman" w:hAnsi="Times New Roman" w:cs="Times New Roman"/>
          <w:sz w:val="24"/>
          <w:szCs w:val="24"/>
          <w:lang w:val="hr-HR"/>
        </w:rPr>
        <w:t xml:space="preserve">. </w:t>
      </w:r>
      <w:r w:rsidR="007D227B" w:rsidRPr="004B6827">
        <w:rPr>
          <w:rFonts w:ascii="Times New Roman" w:hAnsi="Times New Roman" w:cs="Times New Roman"/>
          <w:sz w:val="24"/>
          <w:szCs w:val="24"/>
          <w:lang w:val="hr-HR"/>
        </w:rPr>
        <w:t>Primjerice, pušenje, pretilost i loša prehrana predstavljaju čimbenike rizika za razvoj nekoliko vrsta raka, ali su i odlučujući čimbenici za razvoj kardiovaskularnih bolesti, dijabetesa i nekih neuroloških bolesti. Prevencija, stoga, predstavlja ulaganje s višestrukim pozitivnim učincima na troškove liječen</w:t>
      </w:r>
      <w:r w:rsidR="00174429" w:rsidRPr="004B6827">
        <w:rPr>
          <w:rFonts w:ascii="Times New Roman" w:hAnsi="Times New Roman" w:cs="Times New Roman"/>
          <w:sz w:val="24"/>
          <w:szCs w:val="24"/>
          <w:lang w:val="hr-HR"/>
        </w:rPr>
        <w:t>ja brojnih nezaraznih bolesti.</w:t>
      </w:r>
    </w:p>
    <w:p w:rsidR="005D711D" w:rsidRPr="004B6827" w:rsidRDefault="005D711D" w:rsidP="005D711D">
      <w:pPr>
        <w:spacing w:after="0" w:line="240" w:lineRule="auto"/>
        <w:jc w:val="both"/>
        <w:rPr>
          <w:rFonts w:ascii="Times New Roman" w:hAnsi="Times New Roman" w:cs="Times New Roman"/>
          <w:sz w:val="24"/>
          <w:szCs w:val="24"/>
          <w:lang w:val="hr-HR"/>
        </w:rPr>
      </w:pPr>
    </w:p>
    <w:p w:rsidR="00753EF6" w:rsidRPr="004B6827" w:rsidRDefault="0099589A"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Brojni su primjeri učinkovitosti i isplativosti primarne prevencije u snižavanju stopa raka. Primjerice, 40 % ukupnog smanjenja stope smrtnosti od raka u razdoblju od 1991. do 2003. godine kod muškaraca u Sjedinjenim američkim državama rezultat je smanjenog pušenja. Opsežan program odvikavanja od pušenja proveden u </w:t>
      </w:r>
      <w:r w:rsidR="006B2C9E" w:rsidRPr="004B6827">
        <w:rPr>
          <w:rFonts w:ascii="Times New Roman" w:hAnsi="Times New Roman" w:cs="Times New Roman"/>
          <w:sz w:val="24"/>
          <w:szCs w:val="24"/>
          <w:lang w:val="hr-HR"/>
        </w:rPr>
        <w:t>Taipeiu</w:t>
      </w:r>
      <w:r w:rsidR="006B2C9E" w:rsidRPr="004B6827" w:rsidDel="006B2C9E">
        <w:rPr>
          <w:rFonts w:ascii="Times New Roman" w:hAnsi="Times New Roman" w:cs="Times New Roman"/>
          <w:sz w:val="24"/>
          <w:szCs w:val="24"/>
          <w:lang w:val="hr-HR"/>
        </w:rPr>
        <w:t xml:space="preserve"> </w:t>
      </w:r>
      <w:r w:rsidR="00656020"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koji je obuhvaćao savjetovanje i  pripravke koji zamjenjuju nikotin</w:t>
      </w:r>
      <w:r w:rsidR="00656020"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donio je uštede od 215 milijuna </w:t>
      </w:r>
      <w:r w:rsidR="00656020"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tijekom</w:t>
      </w:r>
      <w:r w:rsidR="00656020" w:rsidRPr="004B6827">
        <w:rPr>
          <w:rFonts w:ascii="Times New Roman" w:hAnsi="Times New Roman" w:cs="Times New Roman"/>
          <w:sz w:val="24"/>
          <w:szCs w:val="24"/>
          <w:lang w:val="hr-HR"/>
        </w:rPr>
        <w:t xml:space="preserve"> razdoblja od</w:t>
      </w:r>
      <w:r w:rsidRPr="004B6827">
        <w:rPr>
          <w:rFonts w:ascii="Times New Roman" w:hAnsi="Times New Roman" w:cs="Times New Roman"/>
          <w:sz w:val="24"/>
          <w:szCs w:val="24"/>
          <w:lang w:val="hr-HR"/>
        </w:rPr>
        <w:t xml:space="preserve"> 15 godina. </w:t>
      </w:r>
      <w:r w:rsidR="00924D47" w:rsidRPr="004B6827">
        <w:rPr>
          <w:rFonts w:ascii="Times New Roman" w:hAnsi="Times New Roman" w:cs="Times New Roman"/>
          <w:sz w:val="24"/>
          <w:szCs w:val="24"/>
          <w:lang w:val="hr-HR"/>
        </w:rPr>
        <w:t>Prema simulacijskom modelu, procjenjuje se da bi provođenje intenzivne šestomjesečne medijske kampanje protiv pušenja u Australiji dovelo do 912 milijuna dolara ušt</w:t>
      </w:r>
      <w:r w:rsidR="00656020" w:rsidRPr="004B6827">
        <w:rPr>
          <w:rFonts w:ascii="Times New Roman" w:hAnsi="Times New Roman" w:cs="Times New Roman"/>
          <w:sz w:val="24"/>
          <w:szCs w:val="24"/>
          <w:lang w:val="hr-HR"/>
        </w:rPr>
        <w:t>ede tijekom životnog vijeka 190.</w:t>
      </w:r>
      <w:r w:rsidR="00924D47" w:rsidRPr="004B6827">
        <w:rPr>
          <w:rFonts w:ascii="Times New Roman" w:hAnsi="Times New Roman" w:cs="Times New Roman"/>
          <w:sz w:val="24"/>
          <w:szCs w:val="24"/>
          <w:lang w:val="hr-HR"/>
        </w:rPr>
        <w:t xml:space="preserve">000 </w:t>
      </w:r>
      <w:r w:rsidR="00656020" w:rsidRPr="004B6827">
        <w:rPr>
          <w:rFonts w:ascii="Times New Roman" w:hAnsi="Times New Roman" w:cs="Times New Roman"/>
          <w:sz w:val="24"/>
          <w:szCs w:val="24"/>
          <w:lang w:val="hr-HR"/>
        </w:rPr>
        <w:t>bivših</w:t>
      </w:r>
      <w:r w:rsidR="00924D47" w:rsidRPr="004B6827">
        <w:rPr>
          <w:rFonts w:ascii="Times New Roman" w:hAnsi="Times New Roman" w:cs="Times New Roman"/>
          <w:sz w:val="24"/>
          <w:szCs w:val="24"/>
          <w:lang w:val="hr-HR"/>
        </w:rPr>
        <w:t xml:space="preserve"> pušača, što je iznos jednak iznosu koji australska vlada ulaže u rani i predškolski odgoj i obrazovanje</w:t>
      </w:r>
      <w:r w:rsidR="00174429" w:rsidRPr="004B6827">
        <w:rPr>
          <w:rFonts w:ascii="Times New Roman" w:hAnsi="Times New Roman" w:cs="Times New Roman"/>
          <w:sz w:val="24"/>
          <w:szCs w:val="24"/>
          <w:lang w:val="hr-HR"/>
        </w:rPr>
        <w:t>.</w:t>
      </w:r>
    </w:p>
    <w:p w:rsidR="005D711D" w:rsidRPr="004B6827" w:rsidRDefault="005D711D" w:rsidP="005D711D">
      <w:pPr>
        <w:spacing w:after="0" w:line="240" w:lineRule="auto"/>
        <w:jc w:val="both"/>
        <w:rPr>
          <w:rFonts w:ascii="Times New Roman" w:hAnsi="Times New Roman" w:cs="Times New Roman"/>
          <w:sz w:val="24"/>
          <w:szCs w:val="24"/>
          <w:lang w:val="hr-HR"/>
        </w:rPr>
      </w:pPr>
    </w:p>
    <w:p w:rsidR="00753EF6" w:rsidRPr="004B6827" w:rsidRDefault="00924D47"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Porez</w:t>
      </w:r>
      <w:r w:rsidR="00554B60" w:rsidRPr="004B6827">
        <w:rPr>
          <w:rFonts w:ascii="Times New Roman" w:hAnsi="Times New Roman" w:cs="Times New Roman"/>
          <w:sz w:val="24"/>
          <w:szCs w:val="24"/>
          <w:lang w:val="hr-HR"/>
        </w:rPr>
        <w:t xml:space="preserve"> na duhan i cijene duhana pokazale su se kao najučinkovitije mjere na strani potražnje. Uvjerljivi dokazi iz Tajlanda i Brazila pokazuju kako j</w:t>
      </w:r>
      <w:r w:rsidR="003E26F9" w:rsidRPr="004B6827">
        <w:rPr>
          <w:rFonts w:ascii="Times New Roman" w:hAnsi="Times New Roman" w:cs="Times New Roman"/>
          <w:sz w:val="24"/>
          <w:szCs w:val="24"/>
          <w:lang w:val="hr-HR"/>
        </w:rPr>
        <w:t>e</w:t>
      </w:r>
      <w:r w:rsidR="00554B60" w:rsidRPr="004B6827">
        <w:rPr>
          <w:rFonts w:ascii="Times New Roman" w:hAnsi="Times New Roman" w:cs="Times New Roman"/>
          <w:sz w:val="24"/>
          <w:szCs w:val="24"/>
          <w:lang w:val="hr-HR"/>
        </w:rPr>
        <w:t xml:space="preserve"> povećanje poreza i cijena značajno i trajno utjecalo na pad uporabe duhana. U Brazilu je u razdoblju od 1989. do 2008. godine </w:t>
      </w:r>
      <w:proofErr w:type="spellStart"/>
      <w:r w:rsidR="00554B60" w:rsidRPr="004B6827">
        <w:rPr>
          <w:rFonts w:ascii="Times New Roman" w:hAnsi="Times New Roman" w:cs="Times New Roman"/>
          <w:sz w:val="24"/>
          <w:szCs w:val="24"/>
          <w:lang w:val="hr-HR"/>
        </w:rPr>
        <w:t>prevalencija</w:t>
      </w:r>
      <w:proofErr w:type="spellEnd"/>
      <w:r w:rsidR="00554B60" w:rsidRPr="004B6827">
        <w:rPr>
          <w:rFonts w:ascii="Times New Roman" w:hAnsi="Times New Roman" w:cs="Times New Roman"/>
          <w:sz w:val="24"/>
          <w:szCs w:val="24"/>
          <w:lang w:val="hr-HR"/>
        </w:rPr>
        <w:t xml:space="preserve"> pušenja smanjena za 46 %, od čega se 48</w:t>
      </w:r>
      <w:r w:rsidR="003E26F9" w:rsidRPr="004B6827">
        <w:rPr>
          <w:rFonts w:ascii="Times New Roman" w:hAnsi="Times New Roman" w:cs="Times New Roman"/>
          <w:sz w:val="24"/>
          <w:szCs w:val="24"/>
          <w:lang w:val="hr-HR"/>
        </w:rPr>
        <w:t xml:space="preserve"> </w:t>
      </w:r>
      <w:r w:rsidR="00554B60" w:rsidRPr="004B6827">
        <w:rPr>
          <w:rFonts w:ascii="Times New Roman" w:hAnsi="Times New Roman" w:cs="Times New Roman"/>
          <w:sz w:val="24"/>
          <w:szCs w:val="24"/>
          <w:lang w:val="hr-HR"/>
        </w:rPr>
        <w:t>% relativnog smanjenja pripisuje povećanju poreza, a 14</w:t>
      </w:r>
      <w:r w:rsidR="003E26F9" w:rsidRPr="004B6827">
        <w:rPr>
          <w:rFonts w:ascii="Times New Roman" w:hAnsi="Times New Roman" w:cs="Times New Roman"/>
          <w:sz w:val="24"/>
          <w:szCs w:val="24"/>
          <w:lang w:val="hr-HR"/>
        </w:rPr>
        <w:t xml:space="preserve"> </w:t>
      </w:r>
      <w:r w:rsidR="00554B60" w:rsidRPr="004B6827">
        <w:rPr>
          <w:rFonts w:ascii="Times New Roman" w:hAnsi="Times New Roman" w:cs="Times New Roman"/>
          <w:sz w:val="24"/>
          <w:szCs w:val="24"/>
          <w:lang w:val="hr-HR"/>
        </w:rPr>
        <w:t>% zabrani reklamiranja</w:t>
      </w:r>
      <w:r w:rsidR="00753EF6" w:rsidRPr="004B6827">
        <w:rPr>
          <w:rFonts w:ascii="Times New Roman" w:hAnsi="Times New Roman" w:cs="Times New Roman"/>
          <w:sz w:val="24"/>
          <w:szCs w:val="24"/>
          <w:lang w:val="hr-HR"/>
        </w:rPr>
        <w:t xml:space="preserve">. </w:t>
      </w:r>
      <w:r w:rsidR="00554B60" w:rsidRPr="004B6827">
        <w:rPr>
          <w:rFonts w:ascii="Times New Roman" w:hAnsi="Times New Roman" w:cs="Times New Roman"/>
          <w:sz w:val="24"/>
          <w:szCs w:val="24"/>
          <w:lang w:val="hr-HR"/>
        </w:rPr>
        <w:t xml:space="preserve">Jednako tako, povećanje poreza i zabrana reklamiranja doveli su do relativnog smanjenja </w:t>
      </w:r>
      <w:proofErr w:type="spellStart"/>
      <w:r w:rsidR="00554B60" w:rsidRPr="004B6827">
        <w:rPr>
          <w:rFonts w:ascii="Times New Roman" w:hAnsi="Times New Roman" w:cs="Times New Roman"/>
          <w:sz w:val="24"/>
          <w:szCs w:val="24"/>
          <w:lang w:val="hr-HR"/>
        </w:rPr>
        <w:t>prevalencije</w:t>
      </w:r>
      <w:proofErr w:type="spellEnd"/>
      <w:r w:rsidR="00554B60" w:rsidRPr="004B6827">
        <w:rPr>
          <w:rFonts w:ascii="Times New Roman" w:hAnsi="Times New Roman" w:cs="Times New Roman"/>
          <w:sz w:val="24"/>
          <w:szCs w:val="24"/>
          <w:lang w:val="hr-HR"/>
        </w:rPr>
        <w:t xml:space="preserve"> pušenja od 61 %, odnosno 22 % u Tajlandu tijekom razdoblja od 1991. do 2006. godine.</w:t>
      </w:r>
    </w:p>
    <w:p w:rsidR="005D711D" w:rsidRPr="004B6827" w:rsidRDefault="005D711D" w:rsidP="005D711D">
      <w:pPr>
        <w:spacing w:after="0" w:line="240" w:lineRule="auto"/>
        <w:jc w:val="both"/>
        <w:rPr>
          <w:rFonts w:ascii="Times New Roman" w:hAnsi="Times New Roman" w:cs="Times New Roman"/>
          <w:sz w:val="24"/>
          <w:szCs w:val="24"/>
          <w:lang w:val="hr-HR"/>
        </w:rPr>
      </w:pPr>
    </w:p>
    <w:p w:rsidR="00753EF6" w:rsidRPr="004B6827" w:rsidRDefault="00554B60"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Procjenjuje se da su prehrambene smjernice za pretile osobe i osobe s prekomjernom težinom Nizozemskoj uštedjele do 2,5 milijardi </w:t>
      </w:r>
      <w:r w:rsidR="003E26F9" w:rsidRPr="004B6827">
        <w:rPr>
          <w:rFonts w:ascii="Times New Roman" w:hAnsi="Times New Roman" w:cs="Times New Roman"/>
          <w:sz w:val="24"/>
          <w:szCs w:val="24"/>
          <w:lang w:val="hr-HR"/>
        </w:rPr>
        <w:t>USD tijekom petogodišnjeg razdoblja</w:t>
      </w:r>
      <w:r w:rsidR="00753EF6" w:rsidRPr="004B6827">
        <w:rPr>
          <w:rFonts w:ascii="Times New Roman" w:hAnsi="Times New Roman" w:cs="Times New Roman"/>
          <w:sz w:val="24"/>
          <w:szCs w:val="24"/>
          <w:lang w:val="hr-HR"/>
        </w:rPr>
        <w:t xml:space="preserve">. </w:t>
      </w:r>
      <w:r w:rsidR="003E26F9" w:rsidRPr="004B6827">
        <w:rPr>
          <w:rFonts w:ascii="Times New Roman" w:hAnsi="Times New Roman" w:cs="Times New Roman"/>
          <w:sz w:val="24"/>
          <w:szCs w:val="24"/>
          <w:lang w:val="hr-HR"/>
        </w:rPr>
        <w:t xml:space="preserve">Vrlo </w:t>
      </w:r>
      <w:r w:rsidRPr="004B6827">
        <w:rPr>
          <w:rFonts w:ascii="Times New Roman" w:hAnsi="Times New Roman" w:cs="Times New Roman"/>
          <w:sz w:val="24"/>
          <w:szCs w:val="24"/>
          <w:lang w:val="hr-HR"/>
        </w:rPr>
        <w:t>dobri dokazi</w:t>
      </w:r>
      <w:r w:rsidR="00342F9B"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o učinkovit</w:t>
      </w:r>
      <w:r w:rsidR="003E26F9" w:rsidRPr="004B6827">
        <w:rPr>
          <w:rFonts w:ascii="Times New Roman" w:hAnsi="Times New Roman" w:cs="Times New Roman"/>
          <w:sz w:val="24"/>
          <w:szCs w:val="24"/>
          <w:lang w:val="hr-HR"/>
        </w:rPr>
        <w:t xml:space="preserve">osti cijepljenja protiv virusa </w:t>
      </w:r>
      <w:r w:rsidRPr="004B6827">
        <w:rPr>
          <w:rFonts w:ascii="Times New Roman" w:hAnsi="Times New Roman" w:cs="Times New Roman"/>
          <w:sz w:val="24"/>
          <w:szCs w:val="24"/>
          <w:lang w:val="hr-HR"/>
        </w:rPr>
        <w:t xml:space="preserve">hepatitisa B </w:t>
      </w:r>
      <w:r w:rsidR="003E26F9" w:rsidRPr="004B6827">
        <w:rPr>
          <w:rFonts w:ascii="Times New Roman" w:hAnsi="Times New Roman" w:cs="Times New Roman"/>
          <w:sz w:val="24"/>
          <w:szCs w:val="24"/>
          <w:lang w:val="hr-HR"/>
        </w:rPr>
        <w:t>(HBV)</w:t>
      </w:r>
      <w:r w:rsidR="00342F9B" w:rsidRPr="004B6827">
        <w:rPr>
          <w:rFonts w:ascii="Times New Roman" w:hAnsi="Times New Roman" w:cs="Times New Roman"/>
          <w:sz w:val="24"/>
          <w:szCs w:val="24"/>
          <w:lang w:val="hr-HR"/>
        </w:rPr>
        <w:t xml:space="preserve"> </w:t>
      </w:r>
      <w:r w:rsidR="003E26F9" w:rsidRPr="004B6827">
        <w:rPr>
          <w:rFonts w:ascii="Times New Roman" w:hAnsi="Times New Roman" w:cs="Times New Roman"/>
          <w:sz w:val="24"/>
          <w:szCs w:val="24"/>
          <w:lang w:val="hr-HR"/>
        </w:rPr>
        <w:t xml:space="preserve">dolaze iz Tajvana, </w:t>
      </w:r>
      <w:r w:rsidR="00342F9B" w:rsidRPr="004B6827">
        <w:rPr>
          <w:rFonts w:ascii="Times New Roman" w:hAnsi="Times New Roman" w:cs="Times New Roman"/>
          <w:sz w:val="24"/>
          <w:szCs w:val="24"/>
          <w:lang w:val="hr-HR"/>
        </w:rPr>
        <w:t>gdje se s cijepljenjem započelo 1984. godine. Otad</w:t>
      </w:r>
      <w:r w:rsidR="003E26F9" w:rsidRPr="004B6827">
        <w:rPr>
          <w:rFonts w:ascii="Times New Roman" w:hAnsi="Times New Roman" w:cs="Times New Roman"/>
          <w:sz w:val="24"/>
          <w:szCs w:val="24"/>
          <w:lang w:val="hr-HR"/>
        </w:rPr>
        <w:t>a</w:t>
      </w:r>
      <w:r w:rsidR="00342F9B" w:rsidRPr="004B6827">
        <w:rPr>
          <w:rFonts w:ascii="Times New Roman" w:hAnsi="Times New Roman" w:cs="Times New Roman"/>
          <w:sz w:val="24"/>
          <w:szCs w:val="24"/>
          <w:lang w:val="hr-HR"/>
        </w:rPr>
        <w:t xml:space="preserve"> je zabilježe</w:t>
      </w:r>
      <w:r w:rsidR="00F81ADC">
        <w:rPr>
          <w:rFonts w:ascii="Times New Roman" w:hAnsi="Times New Roman" w:cs="Times New Roman"/>
          <w:sz w:val="24"/>
          <w:szCs w:val="24"/>
          <w:lang w:val="hr-HR"/>
        </w:rPr>
        <w:t xml:space="preserve">no smanjenje pojave raka </w:t>
      </w:r>
      <w:proofErr w:type="spellStart"/>
      <w:r w:rsidR="00F81ADC">
        <w:rPr>
          <w:rFonts w:ascii="Times New Roman" w:hAnsi="Times New Roman" w:cs="Times New Roman"/>
          <w:sz w:val="24"/>
          <w:szCs w:val="24"/>
          <w:lang w:val="hr-HR"/>
        </w:rPr>
        <w:t>jetre</w:t>
      </w:r>
      <w:proofErr w:type="spellEnd"/>
      <w:r w:rsidR="00F81ADC">
        <w:rPr>
          <w:rFonts w:ascii="Times New Roman" w:hAnsi="Times New Roman" w:cs="Times New Roman"/>
          <w:sz w:val="24"/>
          <w:szCs w:val="24"/>
          <w:lang w:val="hr-HR"/>
        </w:rPr>
        <w:t xml:space="preserve"> kod</w:t>
      </w:r>
      <w:r w:rsidR="00342F9B" w:rsidRPr="004B6827">
        <w:rPr>
          <w:rFonts w:ascii="Times New Roman" w:hAnsi="Times New Roman" w:cs="Times New Roman"/>
          <w:sz w:val="24"/>
          <w:szCs w:val="24"/>
          <w:lang w:val="hr-HR"/>
        </w:rPr>
        <w:t xml:space="preserve"> djece i mladih od čak 80</w:t>
      </w:r>
      <w:r w:rsidR="003E26F9" w:rsidRPr="004B6827">
        <w:rPr>
          <w:rFonts w:ascii="Times New Roman" w:hAnsi="Times New Roman" w:cs="Times New Roman"/>
          <w:sz w:val="24"/>
          <w:szCs w:val="24"/>
          <w:lang w:val="hr-HR"/>
        </w:rPr>
        <w:t xml:space="preserve"> </w:t>
      </w:r>
      <w:r w:rsidR="00342F9B" w:rsidRPr="004B6827">
        <w:rPr>
          <w:rFonts w:ascii="Times New Roman" w:hAnsi="Times New Roman" w:cs="Times New Roman"/>
          <w:sz w:val="24"/>
          <w:szCs w:val="24"/>
          <w:lang w:val="hr-HR"/>
        </w:rPr>
        <w:t xml:space="preserve">%. </w:t>
      </w:r>
      <w:r w:rsidR="003E26F9" w:rsidRPr="004B6827">
        <w:rPr>
          <w:rFonts w:ascii="Times New Roman" w:hAnsi="Times New Roman" w:cs="Times New Roman"/>
          <w:sz w:val="24"/>
          <w:szCs w:val="24"/>
          <w:lang w:val="hr-HR"/>
        </w:rPr>
        <w:t xml:space="preserve">Kao </w:t>
      </w:r>
      <w:r w:rsidR="00342F9B" w:rsidRPr="004B6827">
        <w:rPr>
          <w:rFonts w:ascii="Times New Roman" w:hAnsi="Times New Roman" w:cs="Times New Roman"/>
          <w:sz w:val="24"/>
          <w:szCs w:val="24"/>
          <w:lang w:val="hr-HR"/>
        </w:rPr>
        <w:t xml:space="preserve">i kod drugih preventivnih programa, kampanja je imala brojne pozitivne rezultate: uspješno je smanjena </w:t>
      </w:r>
      <w:proofErr w:type="spellStart"/>
      <w:r w:rsidR="00342F9B" w:rsidRPr="004B6827">
        <w:rPr>
          <w:rFonts w:ascii="Times New Roman" w:hAnsi="Times New Roman" w:cs="Times New Roman"/>
          <w:sz w:val="24"/>
          <w:szCs w:val="24"/>
          <w:lang w:val="hr-HR"/>
        </w:rPr>
        <w:t>prevalencija</w:t>
      </w:r>
      <w:proofErr w:type="spellEnd"/>
      <w:r w:rsidR="00342F9B" w:rsidRPr="004B6827">
        <w:rPr>
          <w:rFonts w:ascii="Times New Roman" w:hAnsi="Times New Roman" w:cs="Times New Roman"/>
          <w:sz w:val="24"/>
          <w:szCs w:val="24"/>
          <w:lang w:val="hr-HR"/>
        </w:rPr>
        <w:t xml:space="preserve"> kroničnog HBV </w:t>
      </w:r>
      <w:proofErr w:type="spellStart"/>
      <w:r w:rsidR="00342F9B" w:rsidRPr="004B6827">
        <w:rPr>
          <w:rFonts w:ascii="Times New Roman" w:hAnsi="Times New Roman" w:cs="Times New Roman"/>
          <w:sz w:val="24"/>
          <w:szCs w:val="24"/>
          <w:lang w:val="hr-HR"/>
        </w:rPr>
        <w:t>nosilaštva</w:t>
      </w:r>
      <w:proofErr w:type="spellEnd"/>
      <w:r w:rsidR="00342F9B" w:rsidRPr="004B6827">
        <w:rPr>
          <w:rFonts w:ascii="Times New Roman" w:hAnsi="Times New Roman" w:cs="Times New Roman"/>
          <w:sz w:val="24"/>
          <w:szCs w:val="24"/>
          <w:lang w:val="hr-HR"/>
        </w:rPr>
        <w:t xml:space="preserve">, smrtnost od </w:t>
      </w:r>
      <w:proofErr w:type="spellStart"/>
      <w:r w:rsidR="00342F9B" w:rsidRPr="004B6827">
        <w:rPr>
          <w:rFonts w:ascii="Times New Roman" w:hAnsi="Times New Roman" w:cs="Times New Roman"/>
          <w:sz w:val="24"/>
          <w:szCs w:val="24"/>
          <w:lang w:val="hr-HR"/>
        </w:rPr>
        <w:t>fulminantnog</w:t>
      </w:r>
      <w:proofErr w:type="spellEnd"/>
      <w:r w:rsidR="00342F9B" w:rsidRPr="004B6827">
        <w:rPr>
          <w:rFonts w:ascii="Times New Roman" w:hAnsi="Times New Roman" w:cs="Times New Roman"/>
          <w:sz w:val="24"/>
          <w:szCs w:val="24"/>
          <w:lang w:val="hr-HR"/>
        </w:rPr>
        <w:t xml:space="preserve"> hepatitisa u dojen</w:t>
      </w:r>
      <w:r w:rsidR="003E26F9" w:rsidRPr="004B6827">
        <w:rPr>
          <w:rFonts w:ascii="Times New Roman" w:hAnsi="Times New Roman" w:cs="Times New Roman"/>
          <w:sz w:val="24"/>
          <w:szCs w:val="24"/>
          <w:lang w:val="hr-HR"/>
        </w:rPr>
        <w:t>a</w:t>
      </w:r>
      <w:r w:rsidR="00342F9B" w:rsidRPr="004B6827">
        <w:rPr>
          <w:rFonts w:ascii="Times New Roman" w:hAnsi="Times New Roman" w:cs="Times New Roman"/>
          <w:sz w:val="24"/>
          <w:szCs w:val="24"/>
          <w:lang w:val="hr-HR"/>
        </w:rPr>
        <w:t xml:space="preserve">čkoj dobi te kronične bolesti </w:t>
      </w:r>
      <w:proofErr w:type="spellStart"/>
      <w:r w:rsidR="00342F9B" w:rsidRPr="004B6827">
        <w:rPr>
          <w:rFonts w:ascii="Times New Roman" w:hAnsi="Times New Roman" w:cs="Times New Roman"/>
          <w:sz w:val="24"/>
          <w:szCs w:val="24"/>
          <w:lang w:val="hr-HR"/>
        </w:rPr>
        <w:t>jetre</w:t>
      </w:r>
      <w:proofErr w:type="spellEnd"/>
      <w:r w:rsidR="00342F9B" w:rsidRPr="004B6827">
        <w:rPr>
          <w:rFonts w:ascii="Times New Roman" w:hAnsi="Times New Roman" w:cs="Times New Roman"/>
          <w:sz w:val="24"/>
          <w:szCs w:val="24"/>
          <w:lang w:val="hr-HR"/>
        </w:rPr>
        <w:t xml:space="preserve"> kod </w:t>
      </w:r>
      <w:r w:rsidR="00BF4115" w:rsidRPr="004B6827">
        <w:rPr>
          <w:rFonts w:ascii="Times New Roman" w:hAnsi="Times New Roman" w:cs="Times New Roman"/>
          <w:sz w:val="24"/>
          <w:szCs w:val="24"/>
          <w:lang w:val="hr-HR"/>
        </w:rPr>
        <w:t>cijepljenih ispitanika istih dobnih skupina.</w:t>
      </w:r>
    </w:p>
    <w:p w:rsidR="005D711D" w:rsidRPr="004B6827" w:rsidRDefault="005D711D" w:rsidP="005D711D">
      <w:pPr>
        <w:spacing w:after="0" w:line="240" w:lineRule="auto"/>
        <w:jc w:val="both"/>
        <w:rPr>
          <w:rFonts w:ascii="Times New Roman" w:hAnsi="Times New Roman" w:cs="Times New Roman"/>
          <w:sz w:val="24"/>
          <w:szCs w:val="24"/>
          <w:lang w:val="hr-HR"/>
        </w:rPr>
      </w:pPr>
    </w:p>
    <w:p w:rsidR="00833D43" w:rsidRPr="004B6827" w:rsidRDefault="003E26F9"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Predviđeno povećanje tereta rak</w:t>
      </w:r>
      <w:r w:rsidR="00BF4115" w:rsidRPr="004B6827">
        <w:rPr>
          <w:rFonts w:ascii="Times New Roman" w:hAnsi="Times New Roman" w:cs="Times New Roman"/>
          <w:sz w:val="24"/>
          <w:szCs w:val="24"/>
          <w:lang w:val="hr-HR"/>
        </w:rPr>
        <w:t xml:space="preserve">a možemo umanjiti jedino ako damo </w:t>
      </w:r>
      <w:r w:rsidRPr="004B6827">
        <w:rPr>
          <w:rFonts w:ascii="Times New Roman" w:hAnsi="Times New Roman" w:cs="Times New Roman"/>
          <w:sz w:val="24"/>
          <w:szCs w:val="24"/>
          <w:lang w:val="hr-HR"/>
        </w:rPr>
        <w:t>prioritet</w:t>
      </w:r>
      <w:r w:rsidR="00BF4115" w:rsidRPr="004B6827">
        <w:rPr>
          <w:rFonts w:ascii="Times New Roman" w:hAnsi="Times New Roman" w:cs="Times New Roman"/>
          <w:sz w:val="24"/>
          <w:szCs w:val="24"/>
          <w:lang w:val="hr-HR"/>
        </w:rPr>
        <w:t xml:space="preserve"> strategijama prevencije. Jedino ubrzana primjena programa kontrole raka na razini države može značajnije utjecati na smanjenje </w:t>
      </w:r>
      <w:r w:rsidRPr="004B6827">
        <w:rPr>
          <w:rFonts w:ascii="Times New Roman" w:hAnsi="Times New Roman" w:cs="Times New Roman"/>
          <w:sz w:val="24"/>
          <w:szCs w:val="24"/>
          <w:lang w:val="hr-HR"/>
        </w:rPr>
        <w:t>predviđenog tereta. Neprovođenjem</w:t>
      </w:r>
      <w:r w:rsidR="00BF4115" w:rsidRPr="004B6827">
        <w:rPr>
          <w:rFonts w:ascii="Times New Roman" w:hAnsi="Times New Roman" w:cs="Times New Roman"/>
          <w:sz w:val="24"/>
          <w:szCs w:val="24"/>
          <w:lang w:val="hr-HR"/>
        </w:rPr>
        <w:t xml:space="preserve"> prevencije </w:t>
      </w:r>
      <w:r w:rsidRPr="004B6827">
        <w:rPr>
          <w:rFonts w:ascii="Times New Roman" w:hAnsi="Times New Roman" w:cs="Times New Roman"/>
          <w:sz w:val="24"/>
          <w:szCs w:val="24"/>
          <w:lang w:val="hr-HR"/>
        </w:rPr>
        <w:t>možemo</w:t>
      </w:r>
      <w:r w:rsidR="0031058B" w:rsidRPr="004B6827">
        <w:rPr>
          <w:rFonts w:ascii="Times New Roman" w:hAnsi="Times New Roman" w:cs="Times New Roman"/>
          <w:sz w:val="24"/>
          <w:szCs w:val="24"/>
          <w:lang w:val="hr-HR"/>
        </w:rPr>
        <w:t xml:space="preserve"> jedino </w:t>
      </w:r>
      <w:r w:rsidR="00BF4115" w:rsidRPr="004B6827">
        <w:rPr>
          <w:rFonts w:ascii="Times New Roman" w:hAnsi="Times New Roman" w:cs="Times New Roman"/>
          <w:sz w:val="24"/>
          <w:szCs w:val="24"/>
          <w:lang w:val="hr-HR"/>
        </w:rPr>
        <w:t>pojačati društvene i gospodarske razlike, a učinkovite načine liječenja učiniti dostupnima samo najbogatijim pojedincima u većini društa</w:t>
      </w:r>
      <w:r w:rsidR="0031058B" w:rsidRPr="004B6827">
        <w:rPr>
          <w:rFonts w:ascii="Times New Roman" w:hAnsi="Times New Roman" w:cs="Times New Roman"/>
          <w:sz w:val="24"/>
          <w:szCs w:val="24"/>
          <w:lang w:val="hr-HR"/>
        </w:rPr>
        <w:t>va</w:t>
      </w:r>
      <w:r w:rsidR="00753EF6" w:rsidRPr="004B6827">
        <w:rPr>
          <w:rFonts w:ascii="Times New Roman" w:hAnsi="Times New Roman" w:cs="Times New Roman"/>
          <w:sz w:val="24"/>
          <w:szCs w:val="24"/>
          <w:lang w:val="hr-HR"/>
        </w:rPr>
        <w:t>.</w:t>
      </w:r>
    </w:p>
    <w:p w:rsidR="005D711D" w:rsidRPr="004B6827" w:rsidRDefault="005D711D" w:rsidP="005D711D">
      <w:pPr>
        <w:spacing w:after="0" w:line="240" w:lineRule="auto"/>
        <w:jc w:val="both"/>
        <w:rPr>
          <w:rFonts w:ascii="Times New Roman" w:hAnsi="Times New Roman" w:cs="Times New Roman"/>
          <w:b/>
          <w:caps/>
          <w:sz w:val="24"/>
          <w:szCs w:val="24"/>
          <w:lang w:val="hr-HR"/>
        </w:rPr>
      </w:pPr>
    </w:p>
    <w:p w:rsidR="00CD31F7" w:rsidRPr="004B6827" w:rsidRDefault="00CD31F7" w:rsidP="00833D43">
      <w:pPr>
        <w:spacing w:after="0" w:line="240" w:lineRule="auto"/>
        <w:rPr>
          <w:rFonts w:ascii="Times New Roman" w:hAnsi="Times New Roman" w:cs="Times New Roman"/>
          <w:b/>
          <w:caps/>
          <w:sz w:val="24"/>
          <w:szCs w:val="24"/>
          <w:lang w:val="hr-HR"/>
        </w:rPr>
      </w:pPr>
    </w:p>
    <w:p w:rsidR="00C55F88" w:rsidRPr="004B6827" w:rsidRDefault="00C55F88" w:rsidP="00833D43">
      <w:pPr>
        <w:spacing w:after="0" w:line="240" w:lineRule="auto"/>
        <w:rPr>
          <w:rFonts w:ascii="Times New Roman" w:hAnsi="Times New Roman" w:cs="Times New Roman"/>
          <w:b/>
          <w:caps/>
          <w:sz w:val="24"/>
          <w:szCs w:val="24"/>
          <w:lang w:val="hr-HR"/>
        </w:rPr>
      </w:pPr>
    </w:p>
    <w:p w:rsidR="00491955" w:rsidRPr="004B6827" w:rsidRDefault="00A804D1" w:rsidP="001A597E">
      <w:pPr>
        <w:pStyle w:val="Heading1"/>
        <w:jc w:val="left"/>
        <w:rPr>
          <w:rFonts w:ascii="Times New Roman" w:hAnsi="Times New Roman" w:cs="Times New Roman"/>
          <w:b/>
          <w:color w:val="auto"/>
          <w:sz w:val="24"/>
          <w:szCs w:val="24"/>
          <w:lang w:val="hr-HR"/>
        </w:rPr>
      </w:pPr>
      <w:bookmarkStart w:id="19" w:name="_Toc47041024"/>
      <w:r w:rsidRPr="004B6827">
        <w:rPr>
          <w:color w:val="auto"/>
          <w:lang w:val="hr-HR"/>
        </w:rPr>
        <w:t>4</w:t>
      </w:r>
      <w:r w:rsidR="00491955" w:rsidRPr="004B6827">
        <w:rPr>
          <w:color w:val="auto"/>
          <w:lang w:val="hr-HR"/>
        </w:rPr>
        <w:t xml:space="preserve">. </w:t>
      </w:r>
      <w:r w:rsidR="00CF455E" w:rsidRPr="004B6827">
        <w:rPr>
          <w:color w:val="auto"/>
          <w:lang w:val="hr-HR"/>
        </w:rPr>
        <w:t>SEKUNDARNA PREVENCIJA</w:t>
      </w:r>
      <w:r w:rsidR="00491955" w:rsidRPr="004B6827">
        <w:rPr>
          <w:color w:val="auto"/>
          <w:lang w:val="hr-HR"/>
        </w:rPr>
        <w:t xml:space="preserve"> (</w:t>
      </w:r>
      <w:r w:rsidR="00CF455E" w:rsidRPr="004B6827">
        <w:rPr>
          <w:color w:val="auto"/>
          <w:lang w:val="hr-HR"/>
        </w:rPr>
        <w:t>RANO OTKRIVANJE</w:t>
      </w:r>
      <w:r w:rsidRPr="004B6827">
        <w:rPr>
          <w:color w:val="auto"/>
          <w:lang w:val="hr-HR"/>
        </w:rPr>
        <w:t>)</w:t>
      </w:r>
      <w:bookmarkEnd w:id="19"/>
    </w:p>
    <w:p w:rsidR="00491955" w:rsidRPr="004B6827" w:rsidRDefault="00CF455E" w:rsidP="007B71E3">
      <w:pPr>
        <w:pStyle w:val="Heading2"/>
        <w:jc w:val="left"/>
        <w:rPr>
          <w:lang w:val="hr-HR"/>
        </w:rPr>
      </w:pPr>
      <w:bookmarkStart w:id="20" w:name="_Toc47041025"/>
      <w:r w:rsidRPr="004B6827">
        <w:rPr>
          <w:lang w:val="hr-HR"/>
        </w:rPr>
        <w:t>UVOD</w:t>
      </w:r>
      <w:bookmarkEnd w:id="20"/>
    </w:p>
    <w:p w:rsidR="00491955" w:rsidRPr="004B6827" w:rsidRDefault="00491955" w:rsidP="00491955">
      <w:pPr>
        <w:spacing w:after="0" w:line="240" w:lineRule="auto"/>
        <w:jc w:val="both"/>
        <w:rPr>
          <w:rFonts w:ascii="Times New Roman" w:hAnsi="Times New Roman" w:cs="Times New Roman"/>
          <w:sz w:val="24"/>
          <w:szCs w:val="24"/>
          <w:lang w:val="hr-HR"/>
        </w:rPr>
      </w:pPr>
    </w:p>
    <w:p w:rsidR="00210995" w:rsidRPr="004B6827" w:rsidRDefault="002024D0" w:rsidP="005E733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Liječenje većine oblika raka uspješnije je ako se rak dijagnosticira u ranom stadiju. Stope preživljavanja za niz uobičajenih sijela i vrsta raka mogu se uvelike poboljšati ranim postavljanjem dijagnoze i liječenjem prema najsuvremenijim spoznajama. </w:t>
      </w:r>
      <w:r w:rsidR="0054701B" w:rsidRPr="004B6827">
        <w:rPr>
          <w:rFonts w:ascii="Times New Roman" w:hAnsi="Times New Roman" w:cs="Times New Roman"/>
          <w:sz w:val="24"/>
          <w:szCs w:val="24"/>
          <w:lang w:val="hr-HR" w:eastAsia="zh-CN"/>
        </w:rPr>
        <w:t xml:space="preserve">Sekundarna prevencija stoga obuhvaća rano otkrivanje i probir </w:t>
      </w:r>
      <w:r w:rsidR="0054701B" w:rsidRPr="004B6827">
        <w:rPr>
          <w:rFonts w:ascii="Times New Roman" w:hAnsi="Times New Roman" w:cs="Times New Roman"/>
          <w:i/>
          <w:sz w:val="24"/>
          <w:szCs w:val="24"/>
          <w:lang w:val="hr-HR" w:eastAsia="zh-CN"/>
        </w:rPr>
        <w:t>(</w:t>
      </w:r>
      <w:r w:rsidR="00985C7B" w:rsidRPr="004B6827">
        <w:rPr>
          <w:rFonts w:ascii="Times New Roman" w:hAnsi="Times New Roman" w:cs="Times New Roman"/>
          <w:i/>
          <w:sz w:val="24"/>
          <w:szCs w:val="24"/>
          <w:lang w:val="hr-HR" w:eastAsia="zh-CN"/>
        </w:rPr>
        <w:t xml:space="preserve">engl.: </w:t>
      </w:r>
      <w:proofErr w:type="spellStart"/>
      <w:r w:rsidR="00985C7B" w:rsidRPr="004B6827">
        <w:rPr>
          <w:rFonts w:ascii="Times New Roman" w:hAnsi="Times New Roman" w:cs="Times New Roman"/>
          <w:i/>
          <w:sz w:val="24"/>
          <w:szCs w:val="24"/>
          <w:lang w:val="hr-HR" w:eastAsia="zh-CN"/>
        </w:rPr>
        <w:t>sc</w:t>
      </w:r>
      <w:r w:rsidR="00985C7B" w:rsidRPr="004B6827">
        <w:rPr>
          <w:rFonts w:ascii="Times New Roman" w:hAnsi="Times New Roman" w:cs="Times New Roman"/>
          <w:i/>
          <w:sz w:val="24"/>
          <w:szCs w:val="24"/>
          <w:lang w:val="hr-HR"/>
        </w:rPr>
        <w:t>reening</w:t>
      </w:r>
      <w:proofErr w:type="spellEnd"/>
      <w:r w:rsidR="0054701B" w:rsidRPr="004B6827">
        <w:rPr>
          <w:rFonts w:ascii="Times New Roman" w:hAnsi="Times New Roman" w:cs="Times New Roman"/>
          <w:i/>
          <w:sz w:val="24"/>
          <w:szCs w:val="24"/>
          <w:lang w:val="hr-HR" w:eastAsia="zh-CN"/>
        </w:rPr>
        <w:t xml:space="preserve">). </w:t>
      </w:r>
      <w:r w:rsidR="0054701B" w:rsidRPr="004B6827">
        <w:rPr>
          <w:rFonts w:ascii="Times New Roman" w:hAnsi="Times New Roman" w:cs="Times New Roman"/>
          <w:sz w:val="24"/>
          <w:szCs w:val="24"/>
          <w:lang w:val="hr-HR" w:eastAsia="zh-CN"/>
        </w:rPr>
        <w:t>Rano otkrivanje raka uključuje prepoznavanje prvih simptoma od strane oboljelih i postavljanje pravovremene dijagnoze od strane liječnika</w:t>
      </w:r>
      <w:r w:rsidRPr="004B6827">
        <w:rPr>
          <w:rFonts w:ascii="Times New Roman" w:hAnsi="Times New Roman" w:cs="Times New Roman"/>
          <w:sz w:val="24"/>
          <w:szCs w:val="24"/>
          <w:lang w:val="hr-HR"/>
        </w:rPr>
        <w:t>. S jedne strane, potrebno je informirati javnost o ranim simptomima i znakovima raka kroz zdravstvenu edukaciju, a s druge strane, osposobiti liječnike da pravilno dijagnosticiraju te simptome što je moguće ranije</w:t>
      </w:r>
      <w:r w:rsidR="00174429" w:rsidRPr="004B6827">
        <w:rPr>
          <w:rFonts w:ascii="Times New Roman" w:hAnsi="Times New Roman" w:cs="Times New Roman"/>
          <w:sz w:val="24"/>
          <w:szCs w:val="24"/>
          <w:lang w:val="hr-HR"/>
        </w:rPr>
        <w:t>.</w:t>
      </w:r>
    </w:p>
    <w:p w:rsidR="00210995" w:rsidRPr="004B6827" w:rsidRDefault="00210995" w:rsidP="005E733F">
      <w:pPr>
        <w:spacing w:after="0" w:line="240" w:lineRule="auto"/>
        <w:jc w:val="both"/>
        <w:rPr>
          <w:rFonts w:ascii="Times New Roman" w:hAnsi="Times New Roman" w:cs="Times New Roman"/>
          <w:sz w:val="24"/>
          <w:szCs w:val="24"/>
          <w:lang w:val="hr-HR"/>
        </w:rPr>
      </w:pPr>
    </w:p>
    <w:p w:rsidR="00210995" w:rsidRPr="004B6827" w:rsidRDefault="002024D0" w:rsidP="005E733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Kroz organizirane programe </w:t>
      </w:r>
      <w:proofErr w:type="spellStart"/>
      <w:r w:rsidRPr="004B6827">
        <w:rPr>
          <w:rFonts w:ascii="Times New Roman" w:hAnsi="Times New Roman" w:cs="Times New Roman"/>
          <w:sz w:val="24"/>
          <w:szCs w:val="24"/>
          <w:lang w:val="hr-HR"/>
        </w:rPr>
        <w:t>probirnih</w:t>
      </w:r>
      <w:proofErr w:type="spellEnd"/>
      <w:r w:rsidRPr="004B6827">
        <w:rPr>
          <w:rFonts w:ascii="Times New Roman" w:hAnsi="Times New Roman" w:cs="Times New Roman"/>
          <w:sz w:val="24"/>
          <w:szCs w:val="24"/>
          <w:lang w:val="hr-HR"/>
        </w:rPr>
        <w:t xml:space="preserve"> pregleda, to jest uz pomoć jednostavnih testova, otkrivamo </w:t>
      </w:r>
      <w:proofErr w:type="spellStart"/>
      <w:r w:rsidRPr="004B6827">
        <w:rPr>
          <w:rFonts w:ascii="Times New Roman" w:hAnsi="Times New Roman" w:cs="Times New Roman"/>
          <w:sz w:val="24"/>
          <w:szCs w:val="24"/>
          <w:lang w:val="hr-HR"/>
        </w:rPr>
        <w:t>preinvazivne</w:t>
      </w:r>
      <w:proofErr w:type="spellEnd"/>
      <w:r w:rsidRPr="004B6827">
        <w:rPr>
          <w:rFonts w:ascii="Times New Roman" w:hAnsi="Times New Roman" w:cs="Times New Roman"/>
          <w:sz w:val="24"/>
          <w:szCs w:val="24"/>
          <w:lang w:val="hr-HR"/>
        </w:rPr>
        <w:t xml:space="preserve"> ili rane invazivne oblike raka kod osoba bez kliničkih simptoma</w:t>
      </w:r>
      <w:r w:rsidR="00491955" w:rsidRPr="004B6827">
        <w:rPr>
          <w:rFonts w:ascii="Times New Roman" w:hAnsi="Times New Roman" w:cs="Times New Roman"/>
          <w:sz w:val="24"/>
          <w:szCs w:val="24"/>
          <w:lang w:val="hr-HR"/>
        </w:rPr>
        <w:t xml:space="preserve">. </w:t>
      </w:r>
      <w:r w:rsidR="00951748" w:rsidRPr="004B6827">
        <w:rPr>
          <w:rFonts w:ascii="Times New Roman" w:hAnsi="Times New Roman" w:cs="Times New Roman"/>
          <w:sz w:val="24"/>
          <w:szCs w:val="24"/>
          <w:lang w:val="hr-HR" w:eastAsia="zh-CN"/>
        </w:rPr>
        <w:t xml:space="preserve">Organizirani programi </w:t>
      </w:r>
      <w:proofErr w:type="spellStart"/>
      <w:r w:rsidR="00951748" w:rsidRPr="004B6827">
        <w:rPr>
          <w:rFonts w:ascii="Times New Roman" w:hAnsi="Times New Roman" w:cs="Times New Roman"/>
          <w:sz w:val="24"/>
          <w:szCs w:val="24"/>
          <w:lang w:val="hr-HR" w:eastAsia="zh-CN"/>
        </w:rPr>
        <w:t>probirnih</w:t>
      </w:r>
      <w:proofErr w:type="spellEnd"/>
      <w:r w:rsidR="00951748" w:rsidRPr="004B6827">
        <w:rPr>
          <w:rFonts w:ascii="Times New Roman" w:hAnsi="Times New Roman" w:cs="Times New Roman"/>
          <w:sz w:val="24"/>
          <w:szCs w:val="24"/>
          <w:lang w:val="hr-HR" w:eastAsia="zh-CN"/>
        </w:rPr>
        <w:t xml:space="preserve"> pregleda sastoje se od aktivnog pozivanja pojedinih skupina stanovništva na </w:t>
      </w:r>
      <w:proofErr w:type="spellStart"/>
      <w:r w:rsidR="00951748" w:rsidRPr="004B6827">
        <w:rPr>
          <w:rFonts w:ascii="Times New Roman" w:hAnsi="Times New Roman" w:cs="Times New Roman"/>
          <w:sz w:val="24"/>
          <w:szCs w:val="24"/>
          <w:lang w:val="hr-HR" w:eastAsia="zh-CN"/>
        </w:rPr>
        <w:t>probirne</w:t>
      </w:r>
      <w:proofErr w:type="spellEnd"/>
      <w:r w:rsidR="00951748" w:rsidRPr="004B6827">
        <w:rPr>
          <w:rFonts w:ascii="Times New Roman" w:hAnsi="Times New Roman" w:cs="Times New Roman"/>
          <w:sz w:val="24"/>
          <w:szCs w:val="24"/>
          <w:lang w:val="hr-HR" w:eastAsia="zh-CN"/>
        </w:rPr>
        <w:t xml:space="preserve"> preglede, otkrivanje novooboljelih od raka ili </w:t>
      </w:r>
      <w:proofErr w:type="spellStart"/>
      <w:r w:rsidR="00951748" w:rsidRPr="004B6827">
        <w:rPr>
          <w:rFonts w:ascii="Times New Roman" w:hAnsi="Times New Roman" w:cs="Times New Roman"/>
          <w:sz w:val="24"/>
          <w:szCs w:val="24"/>
          <w:lang w:val="hr-HR" w:eastAsia="zh-CN"/>
        </w:rPr>
        <w:t>pre</w:t>
      </w:r>
      <w:proofErr w:type="spellEnd"/>
      <w:r w:rsidR="00951748" w:rsidRPr="004B6827">
        <w:rPr>
          <w:rFonts w:ascii="Times New Roman" w:hAnsi="Times New Roman" w:cs="Times New Roman"/>
          <w:sz w:val="24"/>
          <w:szCs w:val="24"/>
          <w:lang w:val="hr-HR" w:eastAsia="zh-CN"/>
        </w:rPr>
        <w:t xml:space="preserve">-zloćudnih promjena tih sijela, te adekvatne organizacije </w:t>
      </w:r>
      <w:proofErr w:type="spellStart"/>
      <w:r w:rsidR="00951748" w:rsidRPr="004B6827">
        <w:rPr>
          <w:rFonts w:ascii="Times New Roman" w:hAnsi="Times New Roman" w:cs="Times New Roman"/>
          <w:sz w:val="24"/>
          <w:szCs w:val="24"/>
          <w:lang w:val="hr-HR" w:eastAsia="zh-CN"/>
        </w:rPr>
        <w:t>probirnih</w:t>
      </w:r>
      <w:proofErr w:type="spellEnd"/>
      <w:r w:rsidR="00951748" w:rsidRPr="004B6827">
        <w:rPr>
          <w:rFonts w:ascii="Times New Roman" w:hAnsi="Times New Roman" w:cs="Times New Roman"/>
          <w:sz w:val="24"/>
          <w:szCs w:val="24"/>
          <w:lang w:val="hr-HR" w:eastAsia="zh-CN"/>
        </w:rPr>
        <w:t xml:space="preserve"> programa, koji uključuju praćenje parametara kvalitete, prema odgovarajućim europskim smjernicama.</w:t>
      </w:r>
      <w:r w:rsidR="00951748" w:rsidRPr="004B6827">
        <w:rPr>
          <w:lang w:val="hr-HR" w:eastAsia="zh-CN"/>
        </w:rPr>
        <w:t xml:space="preserve"> </w:t>
      </w:r>
      <w:r w:rsidRPr="004B6827">
        <w:rPr>
          <w:rFonts w:ascii="Times New Roman" w:hAnsi="Times New Roman" w:cs="Times New Roman"/>
          <w:sz w:val="24"/>
          <w:szCs w:val="24"/>
          <w:lang w:val="hr-HR"/>
        </w:rPr>
        <w:t xml:space="preserve">Osnovni je cilj </w:t>
      </w:r>
      <w:proofErr w:type="spellStart"/>
      <w:r w:rsidRPr="004B6827">
        <w:rPr>
          <w:rFonts w:ascii="Times New Roman" w:hAnsi="Times New Roman" w:cs="Times New Roman"/>
          <w:sz w:val="24"/>
          <w:szCs w:val="24"/>
          <w:lang w:val="hr-HR"/>
        </w:rPr>
        <w:t>probirnih</w:t>
      </w:r>
      <w:proofErr w:type="spellEnd"/>
      <w:r w:rsidRPr="004B6827">
        <w:rPr>
          <w:rFonts w:ascii="Times New Roman" w:hAnsi="Times New Roman" w:cs="Times New Roman"/>
          <w:sz w:val="24"/>
          <w:szCs w:val="24"/>
          <w:lang w:val="hr-HR"/>
        </w:rPr>
        <w:t xml:space="preserve"> pregleda smanjiti stopu </w:t>
      </w:r>
      <w:r w:rsidRPr="004B6827">
        <w:rPr>
          <w:rFonts w:ascii="Times New Roman" w:hAnsi="Times New Roman" w:cs="Times New Roman"/>
          <w:sz w:val="24"/>
          <w:szCs w:val="24"/>
          <w:lang w:val="hr-HR"/>
        </w:rPr>
        <w:lastRenderedPageBreak/>
        <w:t>mortaliteta od raka. Smrtnost je najvažniji dugoročni pokazatelj ishoda učinkovitosti programa probira. Praćenjem ranih pokazatelja moguće je vrednovati učinke i prije nego što se postigne smanjenje smrtnosti. Pri tome je važno istaknuti da je ovaj učinak moguće analizirati posebnom metodologijom (</w:t>
      </w:r>
      <w:proofErr w:type="spellStart"/>
      <w:r w:rsidRPr="004B6827">
        <w:rPr>
          <w:rFonts w:ascii="Times New Roman" w:hAnsi="Times New Roman" w:cs="Times New Roman"/>
          <w:sz w:val="24"/>
          <w:szCs w:val="24"/>
          <w:lang w:val="hr-HR"/>
        </w:rPr>
        <w:t>kohortni</w:t>
      </w:r>
      <w:proofErr w:type="spellEnd"/>
      <w:r w:rsidRPr="004B6827">
        <w:rPr>
          <w:rFonts w:ascii="Times New Roman" w:hAnsi="Times New Roman" w:cs="Times New Roman"/>
          <w:sz w:val="24"/>
          <w:szCs w:val="24"/>
          <w:lang w:val="hr-HR"/>
        </w:rPr>
        <w:t xml:space="preserve"> i periodni učinak)</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Rano otkrivanje raka najbolje se postiže organiziranim programima probira. Ovakva organizacija uključuje niz aktivnosti koje počinju reguliranjem zakonskog i financijskog uporišta, osiguravanjem odgovarajuće opreme i posebno obučenog kadra te definiranjem ciljane populacije i algoritma programa (</w:t>
      </w:r>
      <w:proofErr w:type="spellStart"/>
      <w:r w:rsidRPr="004B6827">
        <w:rPr>
          <w:rFonts w:ascii="Times New Roman" w:hAnsi="Times New Roman" w:cs="Times New Roman"/>
          <w:sz w:val="24"/>
          <w:szCs w:val="24"/>
          <w:lang w:val="hr-HR"/>
        </w:rPr>
        <w:t>postupnika</w:t>
      </w:r>
      <w:proofErr w:type="spellEnd"/>
      <w:r w:rsidRPr="004B6827">
        <w:rPr>
          <w:rFonts w:ascii="Times New Roman" w:hAnsi="Times New Roman" w:cs="Times New Roman"/>
          <w:sz w:val="24"/>
          <w:szCs w:val="24"/>
          <w:lang w:val="hr-HR"/>
        </w:rPr>
        <w:t>). Ciljanu se skupinu stanovništva odgovarajuće dobi u pravilnim intervalima poziva na preglede za rak sijela koja je moguće učinkovito liječiti, a zatim je obvezno praćenje tijeka daljnjih postupaka, liječenja i krajnjih ishoda. Posebnu brigu treba voditi o teško dostupnim korisnicima zdravstvene zaštite kao i o eventualnim neosiguranim osobama. Potrebno je definirati i pokrivanje troška liječenja za te osobe ukoliko se rak otkrije u programu probira. Organizirani probir svakako uključuje sve mjere i postupke za osiguranje i nadzor nad kvalitetom probira, što je ujedno osnova za daljnje unaprjeđenje cjelovite skrbi, a u konačnici najracionalnije postupanje</w:t>
      </w:r>
      <w:r w:rsidR="00174429" w:rsidRPr="004B6827">
        <w:rPr>
          <w:rFonts w:ascii="Times New Roman" w:hAnsi="Times New Roman" w:cs="Times New Roman"/>
          <w:sz w:val="24"/>
          <w:szCs w:val="24"/>
          <w:lang w:val="hr-HR"/>
        </w:rPr>
        <w:t>.</w:t>
      </w:r>
    </w:p>
    <w:p w:rsidR="00210995" w:rsidRPr="004B6827" w:rsidRDefault="00210995" w:rsidP="005E733F">
      <w:pPr>
        <w:spacing w:after="0" w:line="240" w:lineRule="auto"/>
        <w:jc w:val="both"/>
        <w:rPr>
          <w:rFonts w:ascii="Times New Roman" w:hAnsi="Times New Roman" w:cs="Times New Roman"/>
          <w:sz w:val="24"/>
          <w:szCs w:val="24"/>
          <w:lang w:val="hr-HR"/>
        </w:rPr>
      </w:pPr>
    </w:p>
    <w:p w:rsidR="005E733F" w:rsidRPr="004B6827" w:rsidRDefault="00933F8F" w:rsidP="0055502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Prema znanstveno utemeljenim dokazima i preporuci Vijeća EU</w:t>
      </w:r>
      <w:r w:rsidR="0055502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o pregledima za rano otkrivanje raka </w:t>
      </w:r>
      <w:r w:rsidR="00555023" w:rsidRPr="004B6827">
        <w:rPr>
          <w:rFonts w:ascii="Times New Roman" w:hAnsi="Times New Roman" w:cs="Times New Roman"/>
          <w:sz w:val="24"/>
          <w:szCs w:val="24"/>
          <w:lang w:val="hr-HR"/>
        </w:rPr>
        <w:t>(2003/878/EC)</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za tri sijela raka postoje preporuke za provedbu takvih organiziranih probira, a uključuju rak dojke i vrata </w:t>
      </w:r>
      <w:r w:rsidR="00F81ADC">
        <w:rPr>
          <w:rFonts w:ascii="Times New Roman" w:hAnsi="Times New Roman" w:cs="Times New Roman"/>
          <w:sz w:val="24"/>
          <w:szCs w:val="24"/>
          <w:lang w:val="hr-HR"/>
        </w:rPr>
        <w:t>maternice kod žena te rak debelog crijeva kod</w:t>
      </w:r>
      <w:r w:rsidRPr="004B6827">
        <w:rPr>
          <w:rFonts w:ascii="Times New Roman" w:hAnsi="Times New Roman" w:cs="Times New Roman"/>
          <w:sz w:val="24"/>
          <w:szCs w:val="24"/>
          <w:lang w:val="hr-HR"/>
        </w:rPr>
        <w:t xml:space="preserve"> oba spola</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Detaljne smjernice za osiguravanje kvalitete organiziranog probira za rak dojke, vrata maternice i debelog</w:t>
      </w:r>
      <w:r w:rsidR="00F81ADC">
        <w:rPr>
          <w:rFonts w:ascii="Times New Roman" w:hAnsi="Times New Roman" w:cs="Times New Roman"/>
          <w:sz w:val="24"/>
          <w:szCs w:val="24"/>
          <w:lang w:val="hr-HR"/>
        </w:rPr>
        <w:t xml:space="preserve"> crijeva objavljene su u EU, a kod</w:t>
      </w:r>
      <w:r w:rsidRPr="004B6827">
        <w:rPr>
          <w:rFonts w:ascii="Times New Roman" w:hAnsi="Times New Roman" w:cs="Times New Roman"/>
          <w:sz w:val="24"/>
          <w:szCs w:val="24"/>
          <w:lang w:val="hr-HR"/>
        </w:rPr>
        <w:t xml:space="preserve"> nas prevedene na hrvatski jezik. Hrvatske smjernice za osiguravanje kvalitete probira i dijagnostike raka dojke objavljene su  2017. godine, a u tijeku je izrada smjernica za druga dva sijela. Provedeni programi probira trebaju postići najveću moguću stopu odgovora i razine kvalitete. Oni će biti popraćeni odgovarajućim promotivnim kampanjama, ali i trajnom obukom osoblja koje provodi programe i njima upravlja</w:t>
      </w:r>
      <w:r w:rsidR="00174429" w:rsidRPr="004B6827">
        <w:rPr>
          <w:rFonts w:ascii="Times New Roman" w:hAnsi="Times New Roman" w:cs="Times New Roman"/>
          <w:sz w:val="24"/>
          <w:szCs w:val="24"/>
          <w:lang w:val="hr-HR"/>
        </w:rPr>
        <w:t>.</w:t>
      </w:r>
    </w:p>
    <w:p w:rsidR="00210995" w:rsidRPr="004B6827" w:rsidRDefault="00210995" w:rsidP="005E733F">
      <w:pPr>
        <w:spacing w:after="0" w:line="240" w:lineRule="auto"/>
        <w:jc w:val="both"/>
        <w:rPr>
          <w:rFonts w:ascii="Times New Roman" w:hAnsi="Times New Roman" w:cs="Times New Roman"/>
          <w:sz w:val="24"/>
          <w:szCs w:val="24"/>
          <w:lang w:val="hr-HR"/>
        </w:rPr>
      </w:pPr>
    </w:p>
    <w:p w:rsidR="008279E4" w:rsidRPr="004B6827" w:rsidRDefault="00722976" w:rsidP="005E733F">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Prema</w:t>
      </w:r>
      <w:r w:rsidR="00EA4767" w:rsidRPr="004B6827">
        <w:rPr>
          <w:rFonts w:ascii="Times New Roman" w:hAnsi="Times New Roman" w:cs="Times New Roman"/>
          <w:sz w:val="24"/>
          <w:szCs w:val="24"/>
          <w:lang w:val="hr-HR"/>
        </w:rPr>
        <w:t xml:space="preserve"> kriterij</w:t>
      </w:r>
      <w:r w:rsidRPr="004B6827">
        <w:rPr>
          <w:rFonts w:ascii="Times New Roman" w:hAnsi="Times New Roman" w:cs="Times New Roman"/>
          <w:sz w:val="24"/>
          <w:szCs w:val="24"/>
          <w:lang w:val="hr-HR"/>
        </w:rPr>
        <w:t>ima</w:t>
      </w:r>
      <w:r w:rsidR="00EA4767" w:rsidRPr="004B6827">
        <w:rPr>
          <w:rFonts w:ascii="Times New Roman" w:hAnsi="Times New Roman" w:cs="Times New Roman"/>
          <w:sz w:val="24"/>
          <w:szCs w:val="24"/>
          <w:lang w:val="hr-HR"/>
        </w:rPr>
        <w:t xml:space="preserve"> </w:t>
      </w:r>
      <w:r w:rsidR="00455023" w:rsidRPr="004B6827">
        <w:rPr>
          <w:rFonts w:ascii="Times New Roman" w:hAnsi="Times New Roman" w:cs="Times New Roman"/>
          <w:sz w:val="24"/>
          <w:szCs w:val="24"/>
          <w:lang w:val="hr-HR"/>
        </w:rPr>
        <w:t>SZO-e</w:t>
      </w:r>
      <w:r w:rsidR="00EA4767" w:rsidRPr="004B6827">
        <w:rPr>
          <w:rFonts w:ascii="Times New Roman" w:hAnsi="Times New Roman" w:cs="Times New Roman"/>
          <w:sz w:val="24"/>
          <w:szCs w:val="24"/>
          <w:lang w:val="hr-HR"/>
        </w:rPr>
        <w:t xml:space="preserve"> </w:t>
      </w:r>
      <w:r w:rsidR="003E26F9" w:rsidRPr="004B6827">
        <w:rPr>
          <w:rFonts w:ascii="Times New Roman" w:hAnsi="Times New Roman" w:cs="Times New Roman"/>
          <w:sz w:val="24"/>
          <w:szCs w:val="24"/>
          <w:lang w:val="hr-HR"/>
        </w:rPr>
        <w:t>te</w:t>
      </w:r>
      <w:r w:rsidR="00EA4767" w:rsidRPr="004B6827">
        <w:rPr>
          <w:rFonts w:ascii="Times New Roman" w:hAnsi="Times New Roman" w:cs="Times New Roman"/>
          <w:sz w:val="24"/>
          <w:szCs w:val="24"/>
          <w:lang w:val="hr-HR"/>
        </w:rPr>
        <w:t xml:space="preserve"> drugi</w:t>
      </w:r>
      <w:r w:rsidR="003E26F9" w:rsidRPr="004B6827">
        <w:rPr>
          <w:rFonts w:ascii="Times New Roman" w:hAnsi="Times New Roman" w:cs="Times New Roman"/>
          <w:sz w:val="24"/>
          <w:szCs w:val="24"/>
          <w:lang w:val="hr-HR"/>
        </w:rPr>
        <w:t>m</w:t>
      </w:r>
      <w:r w:rsidR="00EA4767" w:rsidRPr="004B6827">
        <w:rPr>
          <w:rFonts w:ascii="Times New Roman" w:hAnsi="Times New Roman" w:cs="Times New Roman"/>
          <w:sz w:val="24"/>
          <w:szCs w:val="24"/>
          <w:lang w:val="hr-HR"/>
        </w:rPr>
        <w:t xml:space="preserve"> </w:t>
      </w:r>
      <w:r w:rsidR="003E26F9" w:rsidRPr="004B6827">
        <w:rPr>
          <w:rFonts w:ascii="Times New Roman" w:hAnsi="Times New Roman" w:cs="Times New Roman"/>
          <w:sz w:val="24"/>
          <w:szCs w:val="24"/>
          <w:lang w:val="hr-HR"/>
        </w:rPr>
        <w:t>relevantnim međunarodnim</w:t>
      </w:r>
      <w:r w:rsidR="00EA4767" w:rsidRPr="004B6827">
        <w:rPr>
          <w:rFonts w:ascii="Times New Roman" w:hAnsi="Times New Roman" w:cs="Times New Roman"/>
          <w:sz w:val="24"/>
          <w:szCs w:val="24"/>
          <w:lang w:val="hr-HR"/>
        </w:rPr>
        <w:t xml:space="preserve"> kriterij</w:t>
      </w:r>
      <w:r w:rsidR="003E26F9" w:rsidRPr="004B6827">
        <w:rPr>
          <w:rFonts w:ascii="Times New Roman" w:hAnsi="Times New Roman" w:cs="Times New Roman"/>
          <w:sz w:val="24"/>
          <w:szCs w:val="24"/>
          <w:lang w:val="hr-HR"/>
        </w:rPr>
        <w:t>im</w:t>
      </w:r>
      <w:r w:rsidR="00EA4767"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 xml:space="preserve">za nove </w:t>
      </w:r>
      <w:r w:rsidR="00756CAC" w:rsidRPr="004B6827">
        <w:rPr>
          <w:rFonts w:ascii="Times New Roman" w:hAnsi="Times New Roman" w:cs="Times New Roman"/>
          <w:sz w:val="24"/>
          <w:szCs w:val="24"/>
          <w:lang w:val="hr-HR"/>
        </w:rPr>
        <w:t>programe</w:t>
      </w:r>
      <w:r w:rsidR="00EA4767" w:rsidRPr="004B6827">
        <w:rPr>
          <w:rFonts w:ascii="Times New Roman" w:hAnsi="Times New Roman" w:cs="Times New Roman"/>
          <w:sz w:val="24"/>
          <w:szCs w:val="24"/>
          <w:lang w:val="hr-HR"/>
        </w:rPr>
        <w:t xml:space="preserve"> probira </w:t>
      </w:r>
      <w:r w:rsidRPr="004B6827">
        <w:rPr>
          <w:rFonts w:ascii="Times New Roman" w:hAnsi="Times New Roman" w:cs="Times New Roman"/>
          <w:sz w:val="24"/>
          <w:szCs w:val="24"/>
          <w:lang w:val="hr-HR"/>
        </w:rPr>
        <w:t>trebaju postojati:</w:t>
      </w:r>
    </w:p>
    <w:p w:rsidR="008279E4" w:rsidRPr="004B6827" w:rsidRDefault="00722976" w:rsidP="008A5D2D">
      <w:pPr>
        <w:pStyle w:val="ListParagraph"/>
        <w:numPr>
          <w:ilvl w:val="0"/>
          <w:numId w:val="5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w:t>
      </w:r>
      <w:r w:rsidR="00EA4767" w:rsidRPr="004B6827">
        <w:rPr>
          <w:rFonts w:ascii="Times New Roman" w:hAnsi="Times New Roman" w:cs="Times New Roman"/>
          <w:sz w:val="24"/>
          <w:szCs w:val="24"/>
          <w:lang w:val="hr-HR"/>
        </w:rPr>
        <w:t>okaz</w:t>
      </w:r>
      <w:r w:rsidRPr="004B6827">
        <w:rPr>
          <w:rFonts w:ascii="Times New Roman" w:hAnsi="Times New Roman" w:cs="Times New Roman"/>
          <w:sz w:val="24"/>
          <w:szCs w:val="24"/>
          <w:lang w:val="hr-HR"/>
        </w:rPr>
        <w:t>i</w:t>
      </w:r>
      <w:r w:rsidR="00EA4767" w:rsidRPr="004B6827">
        <w:rPr>
          <w:rFonts w:ascii="Times New Roman" w:hAnsi="Times New Roman" w:cs="Times New Roman"/>
          <w:sz w:val="24"/>
          <w:szCs w:val="24"/>
          <w:lang w:val="hr-HR"/>
        </w:rPr>
        <w:t xml:space="preserve"> o učinkovitosti probira;</w:t>
      </w:r>
      <w:r w:rsidR="005E733F" w:rsidRPr="004B6827">
        <w:rPr>
          <w:rFonts w:ascii="Times New Roman" w:hAnsi="Times New Roman" w:cs="Times New Roman"/>
          <w:sz w:val="24"/>
          <w:szCs w:val="24"/>
          <w:lang w:val="hr-HR"/>
        </w:rPr>
        <w:t xml:space="preserve"> </w:t>
      </w:r>
    </w:p>
    <w:p w:rsidR="008279E4" w:rsidRPr="004B6827" w:rsidRDefault="00722976" w:rsidP="008A5D2D">
      <w:pPr>
        <w:pStyle w:val="ListParagraph"/>
        <w:numPr>
          <w:ilvl w:val="0"/>
          <w:numId w:val="5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w:t>
      </w:r>
      <w:r w:rsidR="00EA4767" w:rsidRPr="004B6827">
        <w:rPr>
          <w:rFonts w:ascii="Times New Roman" w:hAnsi="Times New Roman" w:cs="Times New Roman"/>
          <w:sz w:val="24"/>
          <w:szCs w:val="24"/>
          <w:lang w:val="hr-HR"/>
        </w:rPr>
        <w:t>okaz</w:t>
      </w:r>
      <w:r w:rsidRPr="004B6827">
        <w:rPr>
          <w:rFonts w:ascii="Times New Roman" w:hAnsi="Times New Roman" w:cs="Times New Roman"/>
          <w:sz w:val="24"/>
          <w:szCs w:val="24"/>
          <w:lang w:val="hr-HR"/>
        </w:rPr>
        <w:t>i</w:t>
      </w:r>
      <w:r w:rsidR="00EA4767" w:rsidRPr="004B6827">
        <w:rPr>
          <w:rFonts w:ascii="Times New Roman" w:hAnsi="Times New Roman" w:cs="Times New Roman"/>
          <w:sz w:val="24"/>
          <w:szCs w:val="24"/>
          <w:lang w:val="hr-HR"/>
        </w:rPr>
        <w:t xml:space="preserve"> da su </w:t>
      </w:r>
      <w:r w:rsidR="003E26F9" w:rsidRPr="004B6827">
        <w:rPr>
          <w:rFonts w:ascii="Times New Roman" w:hAnsi="Times New Roman" w:cs="Times New Roman"/>
          <w:sz w:val="24"/>
          <w:szCs w:val="24"/>
          <w:lang w:val="hr-HR"/>
        </w:rPr>
        <w:t>dobrobiti</w:t>
      </w:r>
      <w:r w:rsidR="00174429" w:rsidRPr="004B6827">
        <w:rPr>
          <w:rFonts w:ascii="Times New Roman" w:hAnsi="Times New Roman" w:cs="Times New Roman"/>
          <w:sz w:val="24"/>
          <w:szCs w:val="24"/>
          <w:lang w:val="hr-HR"/>
        </w:rPr>
        <w:t xml:space="preserve"> probira veće od šteta;</w:t>
      </w:r>
    </w:p>
    <w:p w:rsidR="00491955" w:rsidRPr="004B6827" w:rsidRDefault="00722976" w:rsidP="008A5D2D">
      <w:pPr>
        <w:pStyle w:val="ListParagraph"/>
        <w:numPr>
          <w:ilvl w:val="0"/>
          <w:numId w:val="5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w:t>
      </w:r>
      <w:r w:rsidR="00EA4767" w:rsidRPr="004B6827">
        <w:rPr>
          <w:rFonts w:ascii="Times New Roman" w:hAnsi="Times New Roman" w:cs="Times New Roman"/>
          <w:sz w:val="24"/>
          <w:szCs w:val="24"/>
          <w:lang w:val="hr-HR"/>
        </w:rPr>
        <w:t>okaz</w:t>
      </w:r>
      <w:r w:rsidRPr="004B6827">
        <w:rPr>
          <w:rFonts w:ascii="Times New Roman" w:hAnsi="Times New Roman" w:cs="Times New Roman"/>
          <w:sz w:val="24"/>
          <w:szCs w:val="24"/>
          <w:lang w:val="hr-HR"/>
        </w:rPr>
        <w:t>i</w:t>
      </w:r>
      <w:r w:rsidR="00EA4767" w:rsidRPr="004B6827">
        <w:rPr>
          <w:rFonts w:ascii="Times New Roman" w:hAnsi="Times New Roman" w:cs="Times New Roman"/>
          <w:sz w:val="24"/>
          <w:szCs w:val="24"/>
          <w:lang w:val="hr-HR"/>
        </w:rPr>
        <w:t xml:space="preserve"> o isplativosti probira</w:t>
      </w:r>
      <w:r w:rsidR="005E733F" w:rsidRPr="004B6827">
        <w:rPr>
          <w:rFonts w:ascii="Times New Roman" w:hAnsi="Times New Roman" w:cs="Times New Roman"/>
          <w:sz w:val="24"/>
          <w:szCs w:val="24"/>
          <w:lang w:val="hr-HR"/>
        </w:rPr>
        <w:t>.</w:t>
      </w:r>
    </w:p>
    <w:p w:rsidR="005E733F" w:rsidRPr="004B6827" w:rsidRDefault="005E733F" w:rsidP="005E733F">
      <w:pPr>
        <w:spacing w:after="0" w:line="240" w:lineRule="auto"/>
        <w:jc w:val="both"/>
        <w:rPr>
          <w:rFonts w:ascii="Times New Roman" w:hAnsi="Times New Roman" w:cs="Times New Roman"/>
          <w:sz w:val="24"/>
          <w:szCs w:val="24"/>
          <w:lang w:val="hr-HR"/>
        </w:rPr>
      </w:pPr>
    </w:p>
    <w:p w:rsidR="00C06D36" w:rsidRPr="004B6827" w:rsidRDefault="00C06D36" w:rsidP="005E733F">
      <w:pPr>
        <w:spacing w:after="0" w:line="240" w:lineRule="auto"/>
        <w:jc w:val="both"/>
        <w:rPr>
          <w:rFonts w:ascii="Times New Roman" w:hAnsi="Times New Roman" w:cs="Times New Roman"/>
          <w:sz w:val="24"/>
          <w:szCs w:val="24"/>
          <w:lang w:val="hr-HR"/>
        </w:rPr>
      </w:pPr>
    </w:p>
    <w:p w:rsidR="005E733F" w:rsidRPr="004B6827" w:rsidRDefault="00722976" w:rsidP="007B71E3">
      <w:pPr>
        <w:pStyle w:val="Heading3"/>
        <w:rPr>
          <w:lang w:val="hr-HR"/>
        </w:rPr>
      </w:pPr>
      <w:bookmarkStart w:id="21" w:name="_Toc47041026"/>
      <w:r w:rsidRPr="004B6827">
        <w:rPr>
          <w:lang w:val="hr-HR"/>
        </w:rPr>
        <w:t>PRIORITETNI PROGRAMI PROBIRA</w:t>
      </w:r>
      <w:bookmarkEnd w:id="21"/>
    </w:p>
    <w:p w:rsidR="00491955" w:rsidRPr="004B6827" w:rsidRDefault="00491955" w:rsidP="00491955">
      <w:pPr>
        <w:spacing w:after="0" w:line="240" w:lineRule="auto"/>
        <w:jc w:val="both"/>
        <w:rPr>
          <w:rFonts w:ascii="Times New Roman" w:hAnsi="Times New Roman" w:cs="Times New Roman"/>
          <w:sz w:val="24"/>
          <w:szCs w:val="24"/>
          <w:lang w:val="hr-HR"/>
        </w:rPr>
      </w:pPr>
    </w:p>
    <w:p w:rsidR="00491955" w:rsidRPr="004B6827" w:rsidRDefault="00722976" w:rsidP="005F1573">
      <w:pPr>
        <w:spacing w:after="0" w:line="240" w:lineRule="auto"/>
        <w:jc w:val="both"/>
        <w:rPr>
          <w:rFonts w:ascii="Times New Roman" w:hAnsi="Times New Roman" w:cs="Times New Roman"/>
          <w:b/>
          <w:sz w:val="24"/>
          <w:szCs w:val="24"/>
          <w:lang w:val="hr-HR"/>
        </w:rPr>
      </w:pPr>
      <w:proofErr w:type="spellStart"/>
      <w:r w:rsidRPr="004B6827">
        <w:rPr>
          <w:rFonts w:ascii="Times New Roman" w:hAnsi="Times New Roman" w:cs="Times New Roman"/>
          <w:b/>
          <w:sz w:val="24"/>
          <w:szCs w:val="24"/>
          <w:lang w:val="hr-HR"/>
        </w:rPr>
        <w:t>Probirni</w:t>
      </w:r>
      <w:proofErr w:type="spellEnd"/>
      <w:r w:rsidRPr="004B6827">
        <w:rPr>
          <w:rFonts w:ascii="Times New Roman" w:hAnsi="Times New Roman" w:cs="Times New Roman"/>
          <w:b/>
          <w:sz w:val="24"/>
          <w:szCs w:val="24"/>
          <w:lang w:val="hr-HR"/>
        </w:rPr>
        <w:t xml:space="preserve"> pregledi za r</w:t>
      </w:r>
      <w:r w:rsidR="00172198" w:rsidRPr="004B6827">
        <w:rPr>
          <w:rFonts w:ascii="Times New Roman" w:hAnsi="Times New Roman" w:cs="Times New Roman"/>
          <w:b/>
          <w:sz w:val="24"/>
          <w:szCs w:val="24"/>
          <w:lang w:val="hr-HR"/>
        </w:rPr>
        <w:t>a</w:t>
      </w:r>
      <w:r w:rsidRPr="004B6827">
        <w:rPr>
          <w:rFonts w:ascii="Times New Roman" w:hAnsi="Times New Roman" w:cs="Times New Roman"/>
          <w:b/>
          <w:sz w:val="24"/>
          <w:szCs w:val="24"/>
          <w:lang w:val="hr-HR"/>
        </w:rPr>
        <w:t>no otkrivanje</w:t>
      </w:r>
      <w:r w:rsidR="00174429" w:rsidRPr="004B6827">
        <w:rPr>
          <w:rFonts w:ascii="Times New Roman" w:hAnsi="Times New Roman" w:cs="Times New Roman"/>
          <w:b/>
          <w:sz w:val="24"/>
          <w:szCs w:val="24"/>
          <w:lang w:val="hr-HR"/>
        </w:rPr>
        <w:t xml:space="preserve"> raka dojke</w:t>
      </w:r>
    </w:p>
    <w:p w:rsidR="00695996" w:rsidRPr="004B6827" w:rsidRDefault="00C06D36" w:rsidP="0069599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Rak</w:t>
      </w:r>
      <w:r w:rsidR="00F81ADC">
        <w:rPr>
          <w:rFonts w:ascii="Times New Roman" w:hAnsi="Times New Roman" w:cs="Times New Roman"/>
          <w:sz w:val="24"/>
          <w:szCs w:val="24"/>
          <w:lang w:val="hr-HR"/>
        </w:rPr>
        <w:t xml:space="preserve"> dojke najčešće je sijelo raka kod</w:t>
      </w:r>
      <w:r w:rsidRPr="004B6827">
        <w:rPr>
          <w:rFonts w:ascii="Times New Roman" w:hAnsi="Times New Roman" w:cs="Times New Roman"/>
          <w:sz w:val="24"/>
          <w:szCs w:val="24"/>
          <w:lang w:val="hr-HR"/>
        </w:rPr>
        <w:t xml:space="preserve"> žena u R</w:t>
      </w:r>
      <w:r w:rsidR="00B442E1" w:rsidRPr="004B6827">
        <w:rPr>
          <w:rFonts w:ascii="Times New Roman" w:hAnsi="Times New Roman" w:cs="Times New Roman"/>
          <w:sz w:val="24"/>
          <w:szCs w:val="24"/>
          <w:lang w:val="hr-HR"/>
        </w:rPr>
        <w:t xml:space="preserve">epublici </w:t>
      </w:r>
      <w:r w:rsidRPr="004B6827">
        <w:rPr>
          <w:rFonts w:ascii="Times New Roman" w:hAnsi="Times New Roman" w:cs="Times New Roman"/>
          <w:sz w:val="24"/>
          <w:szCs w:val="24"/>
          <w:lang w:val="hr-HR"/>
        </w:rPr>
        <w:t>H</w:t>
      </w:r>
      <w:r w:rsidR="00B442E1" w:rsidRPr="004B6827">
        <w:rPr>
          <w:rFonts w:ascii="Times New Roman" w:hAnsi="Times New Roman" w:cs="Times New Roman"/>
          <w:sz w:val="24"/>
          <w:szCs w:val="24"/>
          <w:lang w:val="hr-HR"/>
        </w:rPr>
        <w:t>rvatskoj</w:t>
      </w:r>
      <w:r w:rsidRPr="004B6827">
        <w:rPr>
          <w:rFonts w:ascii="Times New Roman" w:hAnsi="Times New Roman" w:cs="Times New Roman"/>
          <w:sz w:val="24"/>
          <w:szCs w:val="24"/>
          <w:lang w:val="hr-HR"/>
        </w:rPr>
        <w:t xml:space="preserve"> od kojeg obolijeva četvrtina žena novooboljelih od raka. Prema posljednjim podacima Registra za rak u</w:t>
      </w:r>
      <w:r w:rsidR="00B442E1" w:rsidRPr="004B6827">
        <w:rPr>
          <w:rFonts w:ascii="Times New Roman" w:hAnsi="Times New Roman" w:cs="Times New Roman"/>
          <w:sz w:val="24"/>
          <w:szCs w:val="24"/>
          <w:lang w:val="hr-HR"/>
        </w:rPr>
        <w:t xml:space="preserve"> Republici</w:t>
      </w:r>
      <w:r w:rsidRPr="004B6827">
        <w:rPr>
          <w:rFonts w:ascii="Times New Roman" w:hAnsi="Times New Roman" w:cs="Times New Roman"/>
          <w:sz w:val="24"/>
          <w:szCs w:val="24"/>
          <w:lang w:val="hr-HR"/>
        </w:rPr>
        <w:t xml:space="preserve"> Hrvatskoj u </w:t>
      </w:r>
      <w:r w:rsidR="00AA7CEF" w:rsidRPr="004B6827">
        <w:rPr>
          <w:rFonts w:ascii="Times New Roman" w:hAnsi="Times New Roman" w:cs="Times New Roman"/>
          <w:sz w:val="24"/>
          <w:szCs w:val="24"/>
          <w:lang w:val="hr-HR"/>
        </w:rPr>
        <w:t>2017</w:t>
      </w:r>
      <w:r w:rsidRPr="004B6827">
        <w:rPr>
          <w:rFonts w:ascii="Times New Roman" w:hAnsi="Times New Roman" w:cs="Times New Roman"/>
          <w:sz w:val="24"/>
          <w:szCs w:val="24"/>
          <w:lang w:val="hr-HR"/>
        </w:rPr>
        <w:t xml:space="preserve">. godini zabilježeno je </w:t>
      </w:r>
      <w:r w:rsidR="00AA7CEF" w:rsidRPr="004B6827">
        <w:rPr>
          <w:rFonts w:ascii="Times New Roman" w:hAnsi="Times New Roman" w:cs="Times New Roman"/>
          <w:sz w:val="24"/>
          <w:szCs w:val="24"/>
          <w:lang w:val="hr-HR"/>
        </w:rPr>
        <w:t xml:space="preserve">2767 </w:t>
      </w:r>
      <w:r w:rsidRPr="004B6827">
        <w:rPr>
          <w:rFonts w:ascii="Times New Roman" w:hAnsi="Times New Roman" w:cs="Times New Roman"/>
          <w:sz w:val="24"/>
          <w:szCs w:val="24"/>
          <w:lang w:val="hr-HR"/>
        </w:rPr>
        <w:t xml:space="preserve">slučajeva raka dojke (stopa </w:t>
      </w:r>
      <w:r w:rsidR="00AA7CEF" w:rsidRPr="004B6827">
        <w:rPr>
          <w:rFonts w:ascii="Times New Roman" w:hAnsi="Times New Roman" w:cs="Times New Roman"/>
          <w:sz w:val="24"/>
          <w:szCs w:val="24"/>
          <w:lang w:val="hr-HR"/>
        </w:rPr>
        <w:t>129,7</w:t>
      </w:r>
      <w:r w:rsidRPr="004B6827">
        <w:rPr>
          <w:rFonts w:ascii="Times New Roman" w:hAnsi="Times New Roman" w:cs="Times New Roman"/>
          <w:sz w:val="24"/>
          <w:szCs w:val="24"/>
          <w:lang w:val="hr-HR"/>
        </w:rPr>
        <w:t>/100.000), a od ove zloćudne bolesti umrl</w:t>
      </w:r>
      <w:r w:rsidR="00AA7CEF"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w:t>
      </w:r>
      <w:r w:rsidR="00AA7CEF" w:rsidRPr="004B6827">
        <w:rPr>
          <w:rFonts w:ascii="Times New Roman" w:hAnsi="Times New Roman" w:cs="Times New Roman"/>
          <w:sz w:val="24"/>
          <w:szCs w:val="24"/>
          <w:lang w:val="hr-HR"/>
        </w:rPr>
        <w:t xml:space="preserve">je </w:t>
      </w:r>
      <w:r w:rsidRPr="004B6827">
        <w:rPr>
          <w:rFonts w:ascii="Times New Roman" w:hAnsi="Times New Roman" w:cs="Times New Roman"/>
          <w:sz w:val="24"/>
          <w:szCs w:val="24"/>
          <w:lang w:val="hr-HR"/>
        </w:rPr>
        <w:t xml:space="preserve">u </w:t>
      </w:r>
      <w:r w:rsidR="00AA7CEF" w:rsidRPr="004B6827">
        <w:rPr>
          <w:rFonts w:ascii="Times New Roman" w:hAnsi="Times New Roman" w:cs="Times New Roman"/>
          <w:sz w:val="24"/>
          <w:szCs w:val="24"/>
          <w:lang w:val="hr-HR"/>
        </w:rPr>
        <w:t>2018</w:t>
      </w:r>
      <w:r w:rsidRPr="004B6827">
        <w:rPr>
          <w:rFonts w:ascii="Times New Roman" w:hAnsi="Times New Roman" w:cs="Times New Roman"/>
          <w:sz w:val="24"/>
          <w:szCs w:val="24"/>
          <w:lang w:val="hr-HR"/>
        </w:rPr>
        <w:t xml:space="preserve">. godini </w:t>
      </w:r>
      <w:r w:rsidR="00AA7CEF" w:rsidRPr="004B6827">
        <w:rPr>
          <w:rFonts w:ascii="Times New Roman" w:hAnsi="Times New Roman" w:cs="Times New Roman"/>
          <w:sz w:val="24"/>
          <w:szCs w:val="24"/>
          <w:lang w:val="hr-HR"/>
        </w:rPr>
        <w:t xml:space="preserve">789 žena </w:t>
      </w:r>
      <w:r w:rsidRPr="004B6827">
        <w:rPr>
          <w:rFonts w:ascii="Times New Roman" w:hAnsi="Times New Roman" w:cs="Times New Roman"/>
          <w:sz w:val="24"/>
          <w:szCs w:val="24"/>
          <w:lang w:val="hr-HR"/>
        </w:rPr>
        <w:t xml:space="preserve">(stopa </w:t>
      </w:r>
      <w:r w:rsidR="00062AB0" w:rsidRPr="004B6827">
        <w:rPr>
          <w:rFonts w:ascii="Times New Roman" w:hAnsi="Times New Roman" w:cs="Times New Roman"/>
          <w:sz w:val="24"/>
          <w:szCs w:val="24"/>
          <w:lang w:val="hr-HR"/>
        </w:rPr>
        <w:t>37,3</w:t>
      </w:r>
      <w:r w:rsidRPr="004B6827">
        <w:rPr>
          <w:rFonts w:ascii="Times New Roman" w:hAnsi="Times New Roman" w:cs="Times New Roman"/>
          <w:sz w:val="24"/>
          <w:szCs w:val="24"/>
          <w:lang w:val="hr-HR"/>
        </w:rPr>
        <w:t xml:space="preserve">/100.000). </w:t>
      </w:r>
      <w:r w:rsidR="008A6214" w:rsidRPr="004B6827">
        <w:rPr>
          <w:rFonts w:ascii="Times New Roman" w:hAnsi="Times New Roman" w:cs="Times New Roman"/>
          <w:sz w:val="24"/>
          <w:szCs w:val="24"/>
          <w:lang w:val="hr-HR"/>
        </w:rPr>
        <w:t>Rak dojk</w:t>
      </w:r>
      <w:r w:rsidR="00F81ADC">
        <w:rPr>
          <w:rFonts w:ascii="Times New Roman" w:hAnsi="Times New Roman" w:cs="Times New Roman"/>
          <w:sz w:val="24"/>
          <w:szCs w:val="24"/>
          <w:lang w:val="hr-HR"/>
        </w:rPr>
        <w:t>e je treći maligni uzrok smrti kod</w:t>
      </w:r>
      <w:r w:rsidR="008A6214" w:rsidRPr="004B6827">
        <w:rPr>
          <w:rFonts w:ascii="Times New Roman" w:hAnsi="Times New Roman" w:cs="Times New Roman"/>
          <w:sz w:val="24"/>
          <w:szCs w:val="24"/>
          <w:lang w:val="hr-HR"/>
        </w:rPr>
        <w:t xml:space="preserve"> žena, nakon </w:t>
      </w:r>
      <w:proofErr w:type="spellStart"/>
      <w:r w:rsidR="008A6214" w:rsidRPr="004B6827">
        <w:rPr>
          <w:rFonts w:ascii="Times New Roman" w:hAnsi="Times New Roman" w:cs="Times New Roman"/>
          <w:sz w:val="24"/>
          <w:szCs w:val="24"/>
          <w:lang w:val="hr-HR"/>
        </w:rPr>
        <w:t>kolorektalnog</w:t>
      </w:r>
      <w:proofErr w:type="spellEnd"/>
      <w:r w:rsidR="008A6214" w:rsidRPr="004B6827">
        <w:rPr>
          <w:rFonts w:ascii="Times New Roman" w:hAnsi="Times New Roman" w:cs="Times New Roman"/>
          <w:sz w:val="24"/>
          <w:szCs w:val="24"/>
          <w:lang w:val="hr-HR"/>
        </w:rPr>
        <w:t xml:space="preserve"> raka i raka pluća</w:t>
      </w:r>
      <w:r w:rsidRPr="004B6827">
        <w:rPr>
          <w:rFonts w:ascii="Times New Roman" w:hAnsi="Times New Roman" w:cs="Times New Roman"/>
          <w:sz w:val="24"/>
          <w:szCs w:val="24"/>
          <w:lang w:val="hr-HR"/>
        </w:rPr>
        <w:t>.</w:t>
      </w:r>
      <w:r w:rsidRPr="004B6827">
        <w:rPr>
          <w:lang w:val="hr-HR"/>
        </w:rPr>
        <w:t xml:space="preserve"> </w:t>
      </w:r>
      <w:r w:rsidR="00722976" w:rsidRPr="004B6827">
        <w:rPr>
          <w:rFonts w:ascii="Times New Roman" w:hAnsi="Times New Roman" w:cs="Times New Roman"/>
          <w:sz w:val="24"/>
          <w:szCs w:val="24"/>
          <w:lang w:val="hr-HR"/>
        </w:rPr>
        <w:t>Nacionalni program rano</w:t>
      </w:r>
      <w:r w:rsidR="00172198" w:rsidRPr="004B6827">
        <w:rPr>
          <w:rFonts w:ascii="Times New Roman" w:hAnsi="Times New Roman" w:cs="Times New Roman"/>
          <w:sz w:val="24"/>
          <w:szCs w:val="24"/>
          <w:lang w:val="hr-HR"/>
        </w:rPr>
        <w:t>g</w:t>
      </w:r>
      <w:r w:rsidR="00722976" w:rsidRPr="004B6827">
        <w:rPr>
          <w:rFonts w:ascii="Times New Roman" w:hAnsi="Times New Roman" w:cs="Times New Roman"/>
          <w:sz w:val="24"/>
          <w:szCs w:val="24"/>
          <w:lang w:val="hr-HR"/>
        </w:rPr>
        <w:t xml:space="preserve"> otkrivanj</w:t>
      </w:r>
      <w:r w:rsidR="00172198" w:rsidRPr="004B6827">
        <w:rPr>
          <w:rFonts w:ascii="Times New Roman" w:hAnsi="Times New Roman" w:cs="Times New Roman"/>
          <w:sz w:val="24"/>
          <w:szCs w:val="24"/>
          <w:lang w:val="hr-HR"/>
        </w:rPr>
        <w:t>a</w:t>
      </w:r>
      <w:r w:rsidR="00722976" w:rsidRPr="004B6827">
        <w:rPr>
          <w:rFonts w:ascii="Times New Roman" w:hAnsi="Times New Roman" w:cs="Times New Roman"/>
          <w:sz w:val="24"/>
          <w:szCs w:val="24"/>
          <w:lang w:val="hr-HR"/>
        </w:rPr>
        <w:t xml:space="preserve"> raka dojke, pokrenut je krajem 2006. godine. Glavni cilj</w:t>
      </w:r>
      <w:r w:rsidR="00172198" w:rsidRPr="004B6827">
        <w:rPr>
          <w:rFonts w:ascii="Times New Roman" w:hAnsi="Times New Roman" w:cs="Times New Roman"/>
          <w:sz w:val="24"/>
          <w:szCs w:val="24"/>
          <w:lang w:val="hr-HR"/>
        </w:rPr>
        <w:t>evi</w:t>
      </w:r>
      <w:r w:rsidR="00722976" w:rsidRPr="004B6827">
        <w:rPr>
          <w:rFonts w:ascii="Times New Roman" w:hAnsi="Times New Roman" w:cs="Times New Roman"/>
          <w:sz w:val="24"/>
          <w:szCs w:val="24"/>
          <w:lang w:val="hr-HR"/>
        </w:rPr>
        <w:t xml:space="preserve"> programa </w:t>
      </w:r>
      <w:r w:rsidR="00172198" w:rsidRPr="004B6827">
        <w:rPr>
          <w:rFonts w:ascii="Times New Roman" w:hAnsi="Times New Roman" w:cs="Times New Roman"/>
          <w:sz w:val="24"/>
          <w:szCs w:val="24"/>
          <w:lang w:val="hr-HR"/>
        </w:rPr>
        <w:t>su</w:t>
      </w:r>
      <w:r w:rsidR="00722976" w:rsidRPr="004B6827">
        <w:rPr>
          <w:rFonts w:ascii="Times New Roman" w:hAnsi="Times New Roman" w:cs="Times New Roman"/>
          <w:sz w:val="24"/>
          <w:szCs w:val="24"/>
          <w:lang w:val="hr-HR"/>
        </w:rPr>
        <w:t xml:space="preserve"> smanjiti smrtnost </w:t>
      </w:r>
      <w:r w:rsidR="00172198" w:rsidRPr="004B6827">
        <w:rPr>
          <w:rFonts w:ascii="Times New Roman" w:hAnsi="Times New Roman" w:cs="Times New Roman"/>
          <w:sz w:val="24"/>
          <w:szCs w:val="24"/>
          <w:lang w:val="hr-HR"/>
        </w:rPr>
        <w:t xml:space="preserve">od raka dojke za 25 % unutar </w:t>
      </w:r>
      <w:r w:rsidR="000638B7" w:rsidRPr="004B6827">
        <w:rPr>
          <w:rFonts w:ascii="Times New Roman" w:hAnsi="Times New Roman" w:cs="Times New Roman"/>
          <w:sz w:val="24"/>
          <w:szCs w:val="24"/>
          <w:lang w:val="hr-HR"/>
        </w:rPr>
        <w:t xml:space="preserve">deset </w:t>
      </w:r>
      <w:r w:rsidR="00172198" w:rsidRPr="004B6827">
        <w:rPr>
          <w:rFonts w:ascii="Times New Roman" w:hAnsi="Times New Roman" w:cs="Times New Roman"/>
          <w:sz w:val="24"/>
          <w:szCs w:val="24"/>
          <w:lang w:val="hr-HR"/>
        </w:rPr>
        <w:t xml:space="preserve">godina od provođenja programa, otkriti rak u početnom stadiju te poboljšati kvalitetu života bolesnica s rakom dojke. U okviru programa svake dvije godine se na </w:t>
      </w:r>
      <w:proofErr w:type="spellStart"/>
      <w:r w:rsidR="00172198" w:rsidRPr="004B6827">
        <w:rPr>
          <w:rFonts w:ascii="Times New Roman" w:hAnsi="Times New Roman" w:cs="Times New Roman"/>
          <w:sz w:val="24"/>
          <w:szCs w:val="24"/>
          <w:lang w:val="hr-HR"/>
        </w:rPr>
        <w:t>mamografski</w:t>
      </w:r>
      <w:proofErr w:type="spellEnd"/>
      <w:r w:rsidR="00172198" w:rsidRPr="004B6827">
        <w:rPr>
          <w:rFonts w:ascii="Times New Roman" w:hAnsi="Times New Roman" w:cs="Times New Roman"/>
          <w:sz w:val="24"/>
          <w:szCs w:val="24"/>
          <w:lang w:val="hr-HR"/>
        </w:rPr>
        <w:t xml:space="preserve"> pregled pozivaju žene u dobi od 50 do 69 godina</w:t>
      </w:r>
      <w:r w:rsidR="00B10F00" w:rsidRPr="004B6827">
        <w:rPr>
          <w:rFonts w:ascii="Times New Roman" w:hAnsi="Times New Roman" w:cs="Times New Roman"/>
          <w:sz w:val="24"/>
          <w:szCs w:val="24"/>
          <w:lang w:val="hr-HR"/>
        </w:rPr>
        <w:t xml:space="preserve">, </w:t>
      </w:r>
      <w:r w:rsidR="00172198" w:rsidRPr="004B6827">
        <w:rPr>
          <w:rFonts w:ascii="Times New Roman" w:hAnsi="Times New Roman" w:cs="Times New Roman"/>
          <w:sz w:val="24"/>
          <w:szCs w:val="24"/>
          <w:lang w:val="hr-HR"/>
        </w:rPr>
        <w:t xml:space="preserve">s ciljem postizanja odaziva od </w:t>
      </w:r>
      <w:r w:rsidR="00B10F00" w:rsidRPr="004B6827">
        <w:rPr>
          <w:rFonts w:ascii="Times New Roman" w:hAnsi="Times New Roman" w:cs="Times New Roman"/>
          <w:sz w:val="24"/>
          <w:szCs w:val="24"/>
          <w:lang w:val="hr-HR"/>
        </w:rPr>
        <w:t>70</w:t>
      </w:r>
      <w:r w:rsidR="003E26F9" w:rsidRPr="004B6827">
        <w:rPr>
          <w:rFonts w:ascii="Times New Roman" w:hAnsi="Times New Roman" w:cs="Times New Roman"/>
          <w:sz w:val="24"/>
          <w:szCs w:val="24"/>
          <w:lang w:val="hr-HR"/>
        </w:rPr>
        <w:t xml:space="preserve"> </w:t>
      </w:r>
      <w:r w:rsidR="00B10F00" w:rsidRPr="004B6827">
        <w:rPr>
          <w:rFonts w:ascii="Times New Roman" w:hAnsi="Times New Roman" w:cs="Times New Roman"/>
          <w:sz w:val="24"/>
          <w:szCs w:val="24"/>
          <w:lang w:val="hr-HR"/>
        </w:rPr>
        <w:t>%</w:t>
      </w:r>
      <w:r w:rsidR="00695996" w:rsidRPr="004B6827">
        <w:rPr>
          <w:rFonts w:ascii="Times New Roman" w:hAnsi="Times New Roman" w:cs="Times New Roman"/>
          <w:sz w:val="24"/>
          <w:szCs w:val="24"/>
          <w:lang w:val="hr-HR"/>
        </w:rPr>
        <w:t xml:space="preserve">. </w:t>
      </w:r>
      <w:r w:rsidR="0030464E" w:rsidRPr="004B6827">
        <w:rPr>
          <w:rFonts w:ascii="Times New Roman" w:hAnsi="Times New Roman" w:cs="Times New Roman"/>
          <w:sz w:val="24"/>
          <w:szCs w:val="24"/>
          <w:lang w:val="hr-HR"/>
        </w:rPr>
        <w:t xml:space="preserve">U okviru prvog ciklusa pozvano je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pregled 721.000 žena, otkriveno </w:t>
      </w:r>
      <w:r w:rsidR="000D2280" w:rsidRPr="004B6827">
        <w:rPr>
          <w:rFonts w:ascii="Times New Roman" w:hAnsi="Times New Roman" w:cs="Times New Roman"/>
          <w:sz w:val="24"/>
          <w:szCs w:val="24"/>
          <w:lang w:val="hr-HR"/>
        </w:rPr>
        <w:t xml:space="preserve">je </w:t>
      </w:r>
      <w:r w:rsidR="0030464E" w:rsidRPr="004B6827">
        <w:rPr>
          <w:rFonts w:ascii="Times New Roman" w:hAnsi="Times New Roman" w:cs="Times New Roman"/>
          <w:sz w:val="24"/>
          <w:szCs w:val="24"/>
          <w:lang w:val="hr-HR"/>
        </w:rPr>
        <w:t xml:space="preserve">2060 karcinoma dojke te je ukupni odaziv iznosio 63%. U okviru drugog ciklusa pozvano je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w:t>
      </w:r>
      <w:r w:rsidR="0030464E" w:rsidRPr="004B6827">
        <w:rPr>
          <w:rFonts w:ascii="Times New Roman" w:hAnsi="Times New Roman" w:cs="Times New Roman"/>
          <w:sz w:val="24"/>
          <w:szCs w:val="24"/>
          <w:lang w:val="hr-HR"/>
        </w:rPr>
        <w:lastRenderedPageBreak/>
        <w:t xml:space="preserve">pregled 680.642 žena, otkriveno 1113 karcinoma dojki te je ukupni odaziv iznosio 57%. U trećem ciklusu pozvano je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pregled 610.280 žena, otkriveno je 1165 karcinoma dojke te je ukupni odaziv bio 60%. U četvrtom ciklusu pozvano je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pregled 622.353 žene, otkriveno do sada 702 karcinoma dojke te je ukupni odaziv iznosio 59%. U petom ciklusu pozvano je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pregled 667.373 žena, a upis rezultata provedbe je u tijeku. U veljači 2019. godine započeo je šesti ciklus pozivanja žena na </w:t>
      </w:r>
      <w:proofErr w:type="spellStart"/>
      <w:r w:rsidR="0030464E" w:rsidRPr="004B6827">
        <w:rPr>
          <w:rFonts w:ascii="Times New Roman" w:hAnsi="Times New Roman" w:cs="Times New Roman"/>
          <w:sz w:val="24"/>
          <w:szCs w:val="24"/>
          <w:lang w:val="hr-HR"/>
        </w:rPr>
        <w:t>mamografski</w:t>
      </w:r>
      <w:proofErr w:type="spellEnd"/>
      <w:r w:rsidR="0030464E" w:rsidRPr="004B6827">
        <w:rPr>
          <w:rFonts w:ascii="Times New Roman" w:hAnsi="Times New Roman" w:cs="Times New Roman"/>
          <w:sz w:val="24"/>
          <w:szCs w:val="24"/>
          <w:lang w:val="hr-HR"/>
        </w:rPr>
        <w:t xml:space="preserve"> pregled.</w:t>
      </w:r>
      <w:r w:rsidR="0030464E" w:rsidRPr="004B6827">
        <w:rPr>
          <w:lang w:val="hr-HR"/>
        </w:rPr>
        <w:t xml:space="preserve"> </w:t>
      </w:r>
      <w:r w:rsidR="00ED0181" w:rsidRPr="004B6827">
        <w:rPr>
          <w:rFonts w:ascii="Times New Roman" w:hAnsi="Times New Roman" w:cs="Times New Roman"/>
          <w:sz w:val="24"/>
          <w:szCs w:val="24"/>
          <w:lang w:val="hr-HR"/>
        </w:rPr>
        <w:t xml:space="preserve">Hrvatske smjernice za osiguranje kvalitete probira i dijagnostike raka dojke objavljene su 2017. godine i značajno će doprinijeti poboljšanju kvalitete programa ranog otkrivanja raka u </w:t>
      </w:r>
      <w:r w:rsidR="008A3A17" w:rsidRPr="004B6827">
        <w:rPr>
          <w:rFonts w:ascii="Times New Roman" w:hAnsi="Times New Roman" w:cs="Times New Roman"/>
          <w:sz w:val="24"/>
          <w:szCs w:val="24"/>
          <w:lang w:val="hr-HR"/>
        </w:rPr>
        <w:t xml:space="preserve">Republici </w:t>
      </w:r>
      <w:r w:rsidR="00ED0181" w:rsidRPr="004B6827">
        <w:rPr>
          <w:rFonts w:ascii="Times New Roman" w:hAnsi="Times New Roman" w:cs="Times New Roman"/>
          <w:sz w:val="24"/>
          <w:szCs w:val="24"/>
          <w:lang w:val="hr-HR"/>
        </w:rPr>
        <w:t>Hrvatskoj.</w:t>
      </w:r>
    </w:p>
    <w:p w:rsidR="00491955" w:rsidRPr="004B6827" w:rsidRDefault="00491955" w:rsidP="00491955">
      <w:pPr>
        <w:spacing w:after="0" w:line="240" w:lineRule="auto"/>
        <w:jc w:val="both"/>
        <w:rPr>
          <w:rFonts w:ascii="Times New Roman" w:hAnsi="Times New Roman" w:cs="Times New Roman"/>
          <w:sz w:val="24"/>
          <w:szCs w:val="24"/>
          <w:lang w:val="hr-HR"/>
        </w:rPr>
      </w:pPr>
    </w:p>
    <w:p w:rsidR="004B08A3" w:rsidRPr="004B6827" w:rsidRDefault="004B08A3" w:rsidP="00491955">
      <w:pPr>
        <w:spacing w:after="0" w:line="240" w:lineRule="auto"/>
        <w:jc w:val="both"/>
        <w:rPr>
          <w:rFonts w:ascii="Times New Roman" w:hAnsi="Times New Roman" w:cs="Times New Roman"/>
          <w:sz w:val="24"/>
          <w:szCs w:val="24"/>
          <w:lang w:val="hr-HR"/>
        </w:rPr>
      </w:pPr>
    </w:p>
    <w:p w:rsidR="00491955" w:rsidRPr="004B6827" w:rsidRDefault="001245B1" w:rsidP="005F1573">
      <w:pPr>
        <w:spacing w:after="0" w:line="240" w:lineRule="auto"/>
        <w:jc w:val="both"/>
        <w:rPr>
          <w:rFonts w:ascii="Times New Roman" w:hAnsi="Times New Roman" w:cs="Times New Roman"/>
          <w:b/>
          <w:sz w:val="24"/>
          <w:szCs w:val="24"/>
          <w:lang w:val="hr-HR"/>
        </w:rPr>
      </w:pPr>
      <w:proofErr w:type="spellStart"/>
      <w:r w:rsidRPr="004B6827">
        <w:rPr>
          <w:rFonts w:ascii="Times New Roman" w:hAnsi="Times New Roman" w:cs="Times New Roman"/>
          <w:b/>
          <w:sz w:val="24"/>
          <w:szCs w:val="24"/>
          <w:lang w:val="hr-HR"/>
        </w:rPr>
        <w:t>Probirni</w:t>
      </w:r>
      <w:proofErr w:type="spellEnd"/>
      <w:r w:rsidRPr="004B6827">
        <w:rPr>
          <w:rFonts w:ascii="Times New Roman" w:hAnsi="Times New Roman" w:cs="Times New Roman"/>
          <w:b/>
          <w:sz w:val="24"/>
          <w:szCs w:val="24"/>
          <w:lang w:val="hr-HR"/>
        </w:rPr>
        <w:t xml:space="preserve"> pregledi za rano otkrivanje</w:t>
      </w:r>
      <w:r w:rsidR="00174429" w:rsidRPr="004B6827">
        <w:rPr>
          <w:rFonts w:ascii="Times New Roman" w:hAnsi="Times New Roman" w:cs="Times New Roman"/>
          <w:b/>
          <w:sz w:val="24"/>
          <w:szCs w:val="24"/>
          <w:lang w:val="hr-HR"/>
        </w:rPr>
        <w:t xml:space="preserve"> raka debelog crijeva</w:t>
      </w:r>
    </w:p>
    <w:p w:rsidR="00B7618B" w:rsidRPr="004B6827" w:rsidRDefault="001245B1" w:rsidP="0049195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Ovo sijelo raka drugo je po pojavnosti i smrt</w:t>
      </w:r>
      <w:r w:rsidR="00F81ADC">
        <w:rPr>
          <w:rFonts w:ascii="Times New Roman" w:hAnsi="Times New Roman" w:cs="Times New Roman"/>
          <w:sz w:val="24"/>
          <w:szCs w:val="24"/>
          <w:lang w:val="hr-HR"/>
        </w:rPr>
        <w:t>nosti od zloćudnih novotvorina kod</w:t>
      </w:r>
      <w:r w:rsidRPr="004B6827">
        <w:rPr>
          <w:rFonts w:ascii="Times New Roman" w:hAnsi="Times New Roman" w:cs="Times New Roman"/>
          <w:sz w:val="24"/>
          <w:szCs w:val="24"/>
          <w:lang w:val="hr-HR"/>
        </w:rPr>
        <w:t xml:space="preserve"> oba spola. Od ovog sijela raka u Republici Hrvatskoj obolijeva godišnje </w:t>
      </w:r>
      <w:r w:rsidR="00062AB0" w:rsidRPr="004B6827">
        <w:rPr>
          <w:rFonts w:ascii="Times New Roman" w:hAnsi="Times New Roman" w:cs="Times New Roman"/>
          <w:sz w:val="24"/>
          <w:szCs w:val="24"/>
          <w:lang w:val="hr-HR"/>
        </w:rPr>
        <w:t>preko</w:t>
      </w:r>
      <w:r w:rsidRPr="004B6827">
        <w:rPr>
          <w:rFonts w:ascii="Times New Roman" w:hAnsi="Times New Roman" w:cs="Times New Roman"/>
          <w:sz w:val="24"/>
          <w:szCs w:val="24"/>
          <w:lang w:val="hr-HR"/>
        </w:rPr>
        <w:t xml:space="preserve"> </w:t>
      </w:r>
      <w:r w:rsidR="00062AB0" w:rsidRPr="004B6827">
        <w:rPr>
          <w:rFonts w:ascii="Times New Roman" w:hAnsi="Times New Roman" w:cs="Times New Roman"/>
          <w:sz w:val="24"/>
          <w:szCs w:val="24"/>
          <w:lang w:val="hr-HR"/>
        </w:rPr>
        <w:t xml:space="preserve">3500 </w:t>
      </w:r>
      <w:r w:rsidRPr="004B6827">
        <w:rPr>
          <w:rFonts w:ascii="Times New Roman" w:hAnsi="Times New Roman" w:cs="Times New Roman"/>
          <w:sz w:val="24"/>
          <w:szCs w:val="24"/>
          <w:lang w:val="hr-HR"/>
        </w:rPr>
        <w:t xml:space="preserve">osoba oba spola, a </w:t>
      </w:r>
      <w:r w:rsidR="00062AB0" w:rsidRPr="004B6827">
        <w:rPr>
          <w:rFonts w:ascii="Times New Roman" w:hAnsi="Times New Roman" w:cs="Times New Roman"/>
          <w:sz w:val="24"/>
          <w:szCs w:val="24"/>
          <w:lang w:val="hr-HR"/>
        </w:rPr>
        <w:t xml:space="preserve">preko </w:t>
      </w:r>
      <w:r w:rsidRPr="004B6827">
        <w:rPr>
          <w:rFonts w:ascii="Times New Roman" w:hAnsi="Times New Roman" w:cs="Times New Roman"/>
          <w:sz w:val="24"/>
          <w:szCs w:val="24"/>
          <w:lang w:val="hr-HR"/>
        </w:rPr>
        <w:t xml:space="preserve">2000 ih umire, što je stabilan trend </w:t>
      </w:r>
      <w:r w:rsidR="00062AB0" w:rsidRPr="004B6827">
        <w:rPr>
          <w:rFonts w:ascii="Times New Roman" w:hAnsi="Times New Roman" w:cs="Times New Roman"/>
          <w:sz w:val="24"/>
          <w:szCs w:val="24"/>
          <w:lang w:val="hr-HR"/>
        </w:rPr>
        <w:t xml:space="preserve">porasta </w:t>
      </w:r>
      <w:r w:rsidRPr="004B6827">
        <w:rPr>
          <w:rFonts w:ascii="Times New Roman" w:hAnsi="Times New Roman" w:cs="Times New Roman"/>
          <w:sz w:val="24"/>
          <w:szCs w:val="24"/>
          <w:lang w:val="hr-HR"/>
        </w:rPr>
        <w:t xml:space="preserve">posljednjih nekoliko godina. </w:t>
      </w:r>
      <w:r w:rsidR="00417A0C" w:rsidRPr="004B6827">
        <w:rPr>
          <w:rFonts w:ascii="Times New Roman" w:hAnsi="Times New Roman" w:cs="Times New Roman"/>
          <w:sz w:val="24"/>
          <w:szCs w:val="24"/>
          <w:lang w:val="hr-HR"/>
        </w:rPr>
        <w:t>R</w:t>
      </w:r>
      <w:r w:rsidRPr="004B6827">
        <w:rPr>
          <w:rFonts w:ascii="Times New Roman" w:hAnsi="Times New Roman" w:cs="Times New Roman"/>
          <w:sz w:val="24"/>
          <w:szCs w:val="24"/>
          <w:lang w:val="hr-HR"/>
        </w:rPr>
        <w:t xml:space="preserve">ak debelog crijeva </w:t>
      </w:r>
      <w:r w:rsidR="00417A0C" w:rsidRPr="004B6827">
        <w:rPr>
          <w:rFonts w:ascii="Times New Roman" w:hAnsi="Times New Roman" w:cs="Times New Roman"/>
          <w:sz w:val="24"/>
          <w:szCs w:val="24"/>
          <w:lang w:val="hr-HR"/>
        </w:rPr>
        <w:t xml:space="preserve">u 2017. godini </w:t>
      </w:r>
      <w:r w:rsidRPr="004B6827">
        <w:rPr>
          <w:rFonts w:ascii="Times New Roman" w:hAnsi="Times New Roman" w:cs="Times New Roman"/>
          <w:sz w:val="24"/>
          <w:szCs w:val="24"/>
          <w:lang w:val="hr-HR"/>
        </w:rPr>
        <w:t xml:space="preserve">dijagnosticiran je kod </w:t>
      </w:r>
      <w:r w:rsidR="00062AB0" w:rsidRPr="004B6827">
        <w:rPr>
          <w:rFonts w:ascii="Times New Roman" w:hAnsi="Times New Roman" w:cs="Times New Roman"/>
          <w:sz w:val="24"/>
          <w:szCs w:val="24"/>
          <w:lang w:val="hr-HR"/>
        </w:rPr>
        <w:t xml:space="preserve">3659 </w:t>
      </w:r>
      <w:r w:rsidRPr="004B6827">
        <w:rPr>
          <w:rFonts w:ascii="Times New Roman" w:hAnsi="Times New Roman" w:cs="Times New Roman"/>
          <w:sz w:val="24"/>
          <w:szCs w:val="24"/>
          <w:lang w:val="hr-HR"/>
        </w:rPr>
        <w:t xml:space="preserve">osoba, a </w:t>
      </w:r>
      <w:r w:rsidR="00062AB0" w:rsidRPr="004B6827">
        <w:rPr>
          <w:rFonts w:ascii="Times New Roman" w:hAnsi="Times New Roman" w:cs="Times New Roman"/>
          <w:sz w:val="24"/>
          <w:szCs w:val="24"/>
          <w:lang w:val="hr-HR"/>
        </w:rPr>
        <w:t>2018</w:t>
      </w:r>
      <w:r w:rsidRPr="004B6827">
        <w:rPr>
          <w:rFonts w:ascii="Times New Roman" w:hAnsi="Times New Roman" w:cs="Times New Roman"/>
          <w:sz w:val="24"/>
          <w:szCs w:val="24"/>
          <w:lang w:val="hr-HR"/>
        </w:rPr>
        <w:t xml:space="preserve">. godine od te je bolesti umrlo </w:t>
      </w:r>
      <w:r w:rsidR="00062AB0" w:rsidRPr="004B6827">
        <w:rPr>
          <w:rFonts w:ascii="Times New Roman" w:hAnsi="Times New Roman" w:cs="Times New Roman"/>
          <w:sz w:val="24"/>
          <w:szCs w:val="24"/>
          <w:lang w:val="hr-HR"/>
        </w:rPr>
        <w:t xml:space="preserve">2240 </w:t>
      </w:r>
      <w:r w:rsidRPr="004B6827">
        <w:rPr>
          <w:rFonts w:ascii="Times New Roman" w:hAnsi="Times New Roman" w:cs="Times New Roman"/>
          <w:sz w:val="24"/>
          <w:szCs w:val="24"/>
          <w:lang w:val="hr-HR"/>
        </w:rPr>
        <w:t xml:space="preserve">osoba, što je </w:t>
      </w:r>
      <w:r w:rsidR="00062AB0" w:rsidRPr="004B6827">
        <w:rPr>
          <w:rFonts w:ascii="Times New Roman" w:hAnsi="Times New Roman" w:cs="Times New Roman"/>
          <w:sz w:val="24"/>
          <w:szCs w:val="24"/>
          <w:lang w:val="hr-HR"/>
        </w:rPr>
        <w:t xml:space="preserve">šesti </w:t>
      </w:r>
      <w:r w:rsidRPr="004B6827">
        <w:rPr>
          <w:rFonts w:ascii="Times New Roman" w:hAnsi="Times New Roman" w:cs="Times New Roman"/>
          <w:sz w:val="24"/>
          <w:szCs w:val="24"/>
          <w:lang w:val="hr-HR"/>
        </w:rPr>
        <w:t xml:space="preserve">uzrok smrti u </w:t>
      </w:r>
      <w:r w:rsidR="000009FD"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Provedba Nacionalnog programa ranog otkrivanja raka debelog crijeva započela je </w:t>
      </w:r>
      <w:r w:rsidR="000009FD" w:rsidRPr="004B6827">
        <w:rPr>
          <w:rFonts w:ascii="Times New Roman" w:hAnsi="Times New Roman" w:cs="Times New Roman"/>
          <w:sz w:val="24"/>
          <w:szCs w:val="24"/>
          <w:lang w:val="hr-HR"/>
        </w:rPr>
        <w:t xml:space="preserve">Odlukom Vlade </w:t>
      </w:r>
      <w:proofErr w:type="spellStart"/>
      <w:r w:rsidRPr="004B6827">
        <w:rPr>
          <w:rFonts w:ascii="Times New Roman" w:hAnsi="Times New Roman" w:cs="Times New Roman"/>
          <w:sz w:val="24"/>
          <w:szCs w:val="24"/>
          <w:lang w:val="hr-HR"/>
        </w:rPr>
        <w:t>R</w:t>
      </w:r>
      <w:r w:rsidR="000009FD" w:rsidRPr="004B6827">
        <w:rPr>
          <w:rFonts w:ascii="Times New Roman" w:hAnsi="Times New Roman" w:cs="Times New Roman"/>
          <w:sz w:val="24"/>
          <w:szCs w:val="24"/>
          <w:lang w:val="hr-HR"/>
        </w:rPr>
        <w:t>republike</w:t>
      </w:r>
      <w:proofErr w:type="spellEnd"/>
      <w:r w:rsidR="000009F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H</w:t>
      </w:r>
      <w:r w:rsidR="000009FD" w:rsidRPr="004B6827">
        <w:rPr>
          <w:rFonts w:ascii="Times New Roman" w:hAnsi="Times New Roman" w:cs="Times New Roman"/>
          <w:sz w:val="24"/>
          <w:szCs w:val="24"/>
          <w:lang w:val="hr-HR"/>
        </w:rPr>
        <w:t>rvatske</w:t>
      </w:r>
      <w:r w:rsidRPr="004B6827">
        <w:rPr>
          <w:rFonts w:ascii="Times New Roman" w:hAnsi="Times New Roman" w:cs="Times New Roman"/>
          <w:sz w:val="24"/>
          <w:szCs w:val="24"/>
          <w:lang w:val="hr-HR"/>
        </w:rPr>
        <w:t xml:space="preserve"> krajem 2007. godine. Svake dvije godine pismom se pozivaju osobe oba spola u dobi od 50 do navršene 74 godine da naprave test na nevidljivu krv u stolici. Osobe s pozitivnim nalazom upućuju se na kolonoskopiju putem centraliziranog sustava. Dobni raspon i način provedbe programa u skladu je s preporukama Europske komisije. Osobita je vrijednost programa visok udio osoba kod kojih su otkriveni i uklonjeni polipi, što predstavlja najbolju prevenciju raka debelog crijeva</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Kako bi se mogla postići učinkovitost programa probira, nužno je postići odaziv barem 45 % osoba pregledanih na skrivenu krv u stolici, a poželjan je odaziv 65 %. S obzirom na teškoće u dosadašnjoj provedbi kratkoročno se očekuje postizanje 30 % udjela testiranih osoba od svih pozvanih</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Prema podatcima EHIS-ove ankete provedene u </w:t>
      </w:r>
      <w:r w:rsidR="008A3A17"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o </w:t>
      </w:r>
      <w:proofErr w:type="spellStart"/>
      <w:r w:rsidRPr="004B6827">
        <w:rPr>
          <w:rFonts w:ascii="Times New Roman" w:hAnsi="Times New Roman" w:cs="Times New Roman"/>
          <w:sz w:val="24"/>
          <w:szCs w:val="24"/>
          <w:lang w:val="hr-HR"/>
        </w:rPr>
        <w:t>samoprocjeni</w:t>
      </w:r>
      <w:proofErr w:type="spellEnd"/>
      <w:r w:rsidRPr="004B6827">
        <w:rPr>
          <w:rFonts w:ascii="Times New Roman" w:hAnsi="Times New Roman" w:cs="Times New Roman"/>
          <w:sz w:val="24"/>
          <w:szCs w:val="24"/>
          <w:lang w:val="hr-HR"/>
        </w:rPr>
        <w:t xml:space="preserve"> zdravstvenog stanja, test na skrivenu krv u stolici obavilo je oko 27 % osoba iz ciljane skupine unutar tri godine, a kolonoskopiju oko 14 % unutar deset godina. Ovo ukazuje na to da samo manji dio osoba te dobi napravi ovaj pregled izvan organiziranog programa, uglavnom prilikom sistematskih pregleda.</w:t>
      </w:r>
    </w:p>
    <w:p w:rsidR="00491955" w:rsidRPr="004B6827" w:rsidRDefault="000A3485" w:rsidP="00491955">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Trenutni odaziv i udio osoba koje naprave pregled stolice na skrivenu krv u okviru programa ranog otkrivanja raka debelog crijeva još uvijek nije zadovoljavajući. Svega 23 % pozvanih osoba u 3. ciklusu vratilo je dobiveni komplet s ispravno nanesenim uzorkom stolice na test kartone.</w:t>
      </w:r>
    </w:p>
    <w:p w:rsidR="000A3485" w:rsidRPr="004B6827" w:rsidRDefault="000A3485" w:rsidP="00491955">
      <w:pPr>
        <w:spacing w:after="0" w:line="240" w:lineRule="auto"/>
        <w:jc w:val="both"/>
        <w:rPr>
          <w:rFonts w:ascii="Times New Roman" w:hAnsi="Times New Roman" w:cs="Times New Roman"/>
          <w:sz w:val="24"/>
          <w:szCs w:val="24"/>
          <w:lang w:val="hr-HR"/>
        </w:rPr>
      </w:pPr>
    </w:p>
    <w:p w:rsidR="00491955" w:rsidRPr="004B6827" w:rsidRDefault="00582D57" w:rsidP="005F1573">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Organizirani probir raka vrata maternice – Nacionalni program ranog otkrivanja raka vrata maternice</w:t>
      </w:r>
    </w:p>
    <w:p w:rsidR="00491955" w:rsidRPr="004B6827" w:rsidRDefault="00582D57" w:rsidP="0049195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Cilj je Nacionalnog programa ranog otkrivanja raka vrata maternice usmjeren održavanju zdravlja žena, smanjenju rizika, ranom otkrivanju raka vrata maternice i poboljšanju kvalitete života ciljane populacije žena</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Prema preporukama proizašlima iz </w:t>
      </w:r>
      <w:proofErr w:type="spellStart"/>
      <w:r w:rsidRPr="004B6827">
        <w:rPr>
          <w:rFonts w:ascii="Times New Roman" w:hAnsi="Times New Roman" w:cs="Times New Roman"/>
          <w:sz w:val="24"/>
          <w:szCs w:val="24"/>
          <w:lang w:val="hr-HR"/>
        </w:rPr>
        <w:t>Twinning</w:t>
      </w:r>
      <w:proofErr w:type="spellEnd"/>
      <w:r w:rsidRPr="004B6827">
        <w:rPr>
          <w:rFonts w:ascii="Times New Roman" w:hAnsi="Times New Roman" w:cs="Times New Roman"/>
          <w:sz w:val="24"/>
          <w:szCs w:val="24"/>
          <w:lang w:val="hr-HR"/>
        </w:rPr>
        <w:t xml:space="preserve"> projekta </w:t>
      </w:r>
      <w:r w:rsidRPr="004B6827">
        <w:rPr>
          <w:rFonts w:ascii="Times New Roman" w:hAnsi="Times New Roman" w:cs="Times New Roman"/>
          <w:i/>
          <w:sz w:val="24"/>
          <w:szCs w:val="24"/>
          <w:lang w:val="hr-HR"/>
        </w:rPr>
        <w:t xml:space="preserve">Unaprjeđenje kvalitete provedbe Nacionalnih programa ranog otkrivanja raka </w:t>
      </w:r>
      <w:r w:rsidRPr="004B6827">
        <w:rPr>
          <w:rFonts w:ascii="Times New Roman" w:hAnsi="Times New Roman" w:cs="Times New Roman"/>
          <w:sz w:val="24"/>
          <w:szCs w:val="24"/>
          <w:lang w:val="hr-HR"/>
        </w:rPr>
        <w:t>organizirano pozivanje u sklopu Nacionalnog programa ranog otkrivanja raka vrata maternice obustavljeno je dok se ne implementiraju osnovni preduvjeti provedbe</w:t>
      </w:r>
      <w:r w:rsidR="00491955" w:rsidRPr="004B6827">
        <w:rPr>
          <w:rFonts w:ascii="Times New Roman" w:hAnsi="Times New Roman" w:cs="Times New Roman"/>
          <w:sz w:val="24"/>
          <w:szCs w:val="24"/>
          <w:lang w:val="hr-HR"/>
        </w:rPr>
        <w:t>.</w:t>
      </w:r>
    </w:p>
    <w:p w:rsidR="00F72FC4" w:rsidRPr="004B6827" w:rsidRDefault="00582D57" w:rsidP="00F72FC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Od sredine prošlog stoljeća u Republici Hrvatskoj provodi se oportunistički probir, čime je smanjena pojavnost i smrtnost od raka vrata maternice. Međutim, oportunističkim probirom nije </w:t>
      </w:r>
      <w:r w:rsidR="003E26F9" w:rsidRPr="004B6827">
        <w:rPr>
          <w:rFonts w:ascii="Times New Roman" w:hAnsi="Times New Roman" w:cs="Times New Roman"/>
          <w:sz w:val="24"/>
          <w:szCs w:val="24"/>
          <w:lang w:val="hr-HR"/>
        </w:rPr>
        <w:t>moguć</w:t>
      </w:r>
      <w:r w:rsidR="00927791" w:rsidRPr="004B6827">
        <w:rPr>
          <w:rFonts w:ascii="Times New Roman" w:hAnsi="Times New Roman" w:cs="Times New Roman"/>
          <w:sz w:val="24"/>
          <w:szCs w:val="24"/>
          <w:lang w:val="hr-HR"/>
        </w:rPr>
        <w:t xml:space="preserve">e smanjiti </w:t>
      </w:r>
      <w:proofErr w:type="spellStart"/>
      <w:r w:rsidR="00927791" w:rsidRPr="004B6827">
        <w:rPr>
          <w:rFonts w:ascii="Times New Roman" w:hAnsi="Times New Roman" w:cs="Times New Roman"/>
          <w:sz w:val="24"/>
          <w:szCs w:val="24"/>
          <w:lang w:val="hr-HR"/>
        </w:rPr>
        <w:t>incidenciju</w:t>
      </w:r>
      <w:proofErr w:type="spellEnd"/>
      <w:r w:rsidR="00927791" w:rsidRPr="004B6827">
        <w:rPr>
          <w:rFonts w:ascii="Times New Roman" w:hAnsi="Times New Roman" w:cs="Times New Roman"/>
          <w:sz w:val="24"/>
          <w:szCs w:val="24"/>
          <w:lang w:val="hr-HR"/>
        </w:rPr>
        <w:t xml:space="preserve"> bolesti ispod 10/100.000 s obzirom da se većina novih slučajeva dijag</w:t>
      </w:r>
      <w:r w:rsidR="003E26F9" w:rsidRPr="004B6827">
        <w:rPr>
          <w:rFonts w:ascii="Times New Roman" w:hAnsi="Times New Roman" w:cs="Times New Roman"/>
          <w:sz w:val="24"/>
          <w:szCs w:val="24"/>
          <w:lang w:val="hr-HR"/>
        </w:rPr>
        <w:t>nosticira u onom dijelu stanovni</w:t>
      </w:r>
      <w:r w:rsidR="00927791" w:rsidRPr="004B6827">
        <w:rPr>
          <w:rFonts w:ascii="Times New Roman" w:hAnsi="Times New Roman" w:cs="Times New Roman"/>
          <w:sz w:val="24"/>
          <w:szCs w:val="24"/>
          <w:lang w:val="hr-HR"/>
        </w:rPr>
        <w:t xml:space="preserve">štva koje nije obuhvaćeno probirom. U prosincu 2012. godine </w:t>
      </w:r>
      <w:r w:rsidR="00DE5436" w:rsidRPr="004B6827">
        <w:rPr>
          <w:rFonts w:ascii="Times New Roman" w:hAnsi="Times New Roman" w:cs="Times New Roman"/>
          <w:sz w:val="24"/>
          <w:szCs w:val="24"/>
          <w:lang w:val="hr-HR"/>
        </w:rPr>
        <w:t>Ministarstvo zdravstva</w:t>
      </w:r>
      <w:r w:rsidR="00927791" w:rsidRPr="004B6827">
        <w:rPr>
          <w:rFonts w:ascii="Times New Roman" w:hAnsi="Times New Roman" w:cs="Times New Roman"/>
          <w:sz w:val="24"/>
          <w:szCs w:val="24"/>
          <w:lang w:val="hr-HR"/>
        </w:rPr>
        <w:t xml:space="preserve"> Republike Hrvatske </w:t>
      </w:r>
      <w:r w:rsidR="003E26F9" w:rsidRPr="004B6827">
        <w:rPr>
          <w:rFonts w:ascii="Times New Roman" w:hAnsi="Times New Roman" w:cs="Times New Roman"/>
          <w:sz w:val="24"/>
          <w:szCs w:val="24"/>
          <w:lang w:val="hr-HR"/>
        </w:rPr>
        <w:t>započelo</w:t>
      </w:r>
      <w:r w:rsidR="00927791" w:rsidRPr="004B6827">
        <w:rPr>
          <w:rFonts w:ascii="Times New Roman" w:hAnsi="Times New Roman" w:cs="Times New Roman"/>
          <w:sz w:val="24"/>
          <w:szCs w:val="24"/>
          <w:lang w:val="hr-HR"/>
        </w:rPr>
        <w:t xml:space="preserve"> je </w:t>
      </w:r>
      <w:r w:rsidR="003E26F9" w:rsidRPr="004B6827">
        <w:rPr>
          <w:rFonts w:ascii="Times New Roman" w:hAnsi="Times New Roman" w:cs="Times New Roman"/>
          <w:sz w:val="24"/>
          <w:szCs w:val="24"/>
          <w:lang w:val="hr-HR"/>
        </w:rPr>
        <w:t xml:space="preserve">s </w:t>
      </w:r>
      <w:r w:rsidR="00927791" w:rsidRPr="004B6827">
        <w:rPr>
          <w:rFonts w:ascii="Times New Roman" w:hAnsi="Times New Roman" w:cs="Times New Roman"/>
          <w:sz w:val="24"/>
          <w:szCs w:val="24"/>
          <w:lang w:val="hr-HR"/>
        </w:rPr>
        <w:t>provedb</w:t>
      </w:r>
      <w:r w:rsidR="003E26F9" w:rsidRPr="004B6827">
        <w:rPr>
          <w:rFonts w:ascii="Times New Roman" w:hAnsi="Times New Roman" w:cs="Times New Roman"/>
          <w:sz w:val="24"/>
          <w:szCs w:val="24"/>
          <w:lang w:val="hr-HR"/>
        </w:rPr>
        <w:t>om</w:t>
      </w:r>
      <w:r w:rsidR="00927791" w:rsidRPr="004B6827">
        <w:rPr>
          <w:rFonts w:ascii="Times New Roman" w:hAnsi="Times New Roman" w:cs="Times New Roman"/>
          <w:sz w:val="24"/>
          <w:szCs w:val="24"/>
          <w:lang w:val="hr-HR"/>
        </w:rPr>
        <w:t xml:space="preserve"> organiziranog nacionalnog programa ranog otkrivanja raka vrata maternice. Ciljevi programa su smanjiti </w:t>
      </w:r>
      <w:proofErr w:type="spellStart"/>
      <w:r w:rsidR="00927791" w:rsidRPr="004B6827">
        <w:rPr>
          <w:rFonts w:ascii="Times New Roman" w:hAnsi="Times New Roman" w:cs="Times New Roman"/>
          <w:sz w:val="24"/>
          <w:szCs w:val="24"/>
          <w:lang w:val="hr-HR"/>
        </w:rPr>
        <w:t>incidenciju</w:t>
      </w:r>
      <w:proofErr w:type="spellEnd"/>
      <w:r w:rsidR="00927791" w:rsidRPr="004B6827">
        <w:rPr>
          <w:rFonts w:ascii="Times New Roman" w:hAnsi="Times New Roman" w:cs="Times New Roman"/>
          <w:sz w:val="24"/>
          <w:szCs w:val="24"/>
          <w:lang w:val="hr-HR"/>
        </w:rPr>
        <w:t xml:space="preserve"> </w:t>
      </w:r>
      <w:r w:rsidR="00927791" w:rsidRPr="004B6827">
        <w:rPr>
          <w:rFonts w:ascii="Times New Roman" w:hAnsi="Times New Roman" w:cs="Times New Roman"/>
          <w:sz w:val="24"/>
          <w:szCs w:val="24"/>
          <w:lang w:val="hr-HR"/>
        </w:rPr>
        <w:lastRenderedPageBreak/>
        <w:t>invazivnog raka vrata maternice za 60</w:t>
      </w:r>
      <w:r w:rsidR="003E26F9" w:rsidRPr="004B6827">
        <w:rPr>
          <w:rFonts w:ascii="Times New Roman" w:hAnsi="Times New Roman" w:cs="Times New Roman"/>
          <w:sz w:val="24"/>
          <w:szCs w:val="24"/>
          <w:lang w:val="hr-HR"/>
        </w:rPr>
        <w:t xml:space="preserve"> </w:t>
      </w:r>
      <w:r w:rsidR="00927791" w:rsidRPr="004B6827">
        <w:rPr>
          <w:rFonts w:ascii="Times New Roman" w:hAnsi="Times New Roman" w:cs="Times New Roman"/>
          <w:sz w:val="24"/>
          <w:szCs w:val="24"/>
          <w:lang w:val="hr-HR"/>
        </w:rPr>
        <w:t xml:space="preserve">% u dobnoj skupini od 25 do 65 godina </w:t>
      </w:r>
      <w:r w:rsidR="000C6B43" w:rsidRPr="004B6827">
        <w:rPr>
          <w:rFonts w:ascii="Times New Roman" w:hAnsi="Times New Roman" w:cs="Times New Roman"/>
          <w:sz w:val="24"/>
          <w:szCs w:val="24"/>
          <w:lang w:val="hr-HR"/>
        </w:rPr>
        <w:t xml:space="preserve">nakon </w:t>
      </w:r>
      <w:r w:rsidR="00927791" w:rsidRPr="004B6827">
        <w:rPr>
          <w:rFonts w:ascii="Times New Roman" w:hAnsi="Times New Roman" w:cs="Times New Roman"/>
          <w:sz w:val="24"/>
          <w:szCs w:val="24"/>
          <w:lang w:val="hr-HR"/>
        </w:rPr>
        <w:t>8 godina od početka programa, smanjiti smrtnost od raka vrata maternice za 80</w:t>
      </w:r>
      <w:r w:rsidR="003E26F9" w:rsidRPr="004B6827">
        <w:rPr>
          <w:rFonts w:ascii="Times New Roman" w:hAnsi="Times New Roman" w:cs="Times New Roman"/>
          <w:sz w:val="24"/>
          <w:szCs w:val="24"/>
          <w:lang w:val="hr-HR"/>
        </w:rPr>
        <w:t xml:space="preserve"> </w:t>
      </w:r>
      <w:r w:rsidR="00927791" w:rsidRPr="004B6827">
        <w:rPr>
          <w:rFonts w:ascii="Times New Roman" w:hAnsi="Times New Roman" w:cs="Times New Roman"/>
          <w:sz w:val="24"/>
          <w:szCs w:val="24"/>
          <w:lang w:val="hr-HR"/>
        </w:rPr>
        <w:t>% u dobnoj skupini od 25 do 70 godina nakon 13 godina te postepeno smanjiti oportunistički probir. Programom su obuhvaćene sve žene koje nisu prošle oportunistički probir (ne pozivaju se žene koje su nedavno napravile PAPA test), u dobi od 25</w:t>
      </w:r>
      <w:r w:rsidR="00E26DAB" w:rsidRPr="004B6827">
        <w:rPr>
          <w:rFonts w:ascii="Times New Roman" w:hAnsi="Times New Roman" w:cs="Times New Roman"/>
          <w:sz w:val="24"/>
          <w:szCs w:val="24"/>
          <w:lang w:val="hr-HR"/>
        </w:rPr>
        <w:t xml:space="preserve"> do 64 godine, svake 3 godine, godina indeksa 2013. Obuhvat pozivanja (na godišnjoj populaciji) bio je </w:t>
      </w:r>
      <w:r w:rsidR="00E26DAB" w:rsidRPr="004B6827">
        <w:rPr>
          <w:rFonts w:ascii="Times New Roman" w:hAnsi="Times New Roman" w:cs="Times New Roman"/>
          <w:bCs/>
          <w:sz w:val="24"/>
          <w:szCs w:val="24"/>
          <w:lang w:val="hr-HR"/>
        </w:rPr>
        <w:t>105,1 % za sve dobne skupine. Udio ciljane populacije k</w:t>
      </w:r>
      <w:r w:rsidR="000C6B43" w:rsidRPr="004B6827">
        <w:rPr>
          <w:rFonts w:ascii="Times New Roman" w:hAnsi="Times New Roman" w:cs="Times New Roman"/>
          <w:bCs/>
          <w:sz w:val="24"/>
          <w:szCs w:val="24"/>
          <w:lang w:val="hr-HR"/>
        </w:rPr>
        <w:t>oja je prošla</w:t>
      </w:r>
      <w:r w:rsidR="00E26DAB" w:rsidRPr="004B6827">
        <w:rPr>
          <w:rFonts w:ascii="Times New Roman" w:hAnsi="Times New Roman" w:cs="Times New Roman"/>
          <w:bCs/>
          <w:sz w:val="24"/>
          <w:szCs w:val="24"/>
          <w:lang w:val="hr-HR"/>
        </w:rPr>
        <w:t xml:space="preserve"> probir u godini indeksa nakon poziva bio je 10,8 %. </w:t>
      </w:r>
      <w:r w:rsidR="00E26DAB" w:rsidRPr="004B6827">
        <w:rPr>
          <w:rFonts w:ascii="Times New Roman" w:hAnsi="Times New Roman" w:cs="Times New Roman"/>
          <w:sz w:val="24"/>
          <w:szCs w:val="24"/>
          <w:lang w:val="hr-HR"/>
        </w:rPr>
        <w:t>Stopa odaziva svih dobnih skupina bila je 10,3 %.</w:t>
      </w:r>
    </w:p>
    <w:p w:rsidR="0023250D" w:rsidRPr="004B6827" w:rsidRDefault="0023250D" w:rsidP="00C12CFB">
      <w:pPr>
        <w:spacing w:after="0" w:line="240" w:lineRule="auto"/>
        <w:jc w:val="both"/>
        <w:rPr>
          <w:rFonts w:ascii="Times New Roman" w:hAnsi="Times New Roman" w:cs="Times New Roman"/>
          <w:i/>
          <w:sz w:val="24"/>
          <w:szCs w:val="24"/>
          <w:lang w:val="hr-HR"/>
        </w:rPr>
      </w:pPr>
    </w:p>
    <w:p w:rsidR="004B08A3" w:rsidRPr="004B6827" w:rsidRDefault="004B08A3" w:rsidP="00C12CFB">
      <w:pPr>
        <w:spacing w:after="0" w:line="240" w:lineRule="auto"/>
        <w:jc w:val="both"/>
        <w:rPr>
          <w:rFonts w:ascii="Times New Roman" w:hAnsi="Times New Roman" w:cs="Times New Roman"/>
          <w:i/>
          <w:sz w:val="24"/>
          <w:szCs w:val="24"/>
          <w:lang w:val="hr-HR"/>
        </w:rPr>
      </w:pPr>
    </w:p>
    <w:p w:rsidR="0023250D" w:rsidRPr="004B6827" w:rsidRDefault="00D5449F" w:rsidP="005F1573">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pluća</w:t>
      </w:r>
    </w:p>
    <w:p w:rsidR="0023250D" w:rsidRPr="004B6827" w:rsidRDefault="000C6B43" w:rsidP="0023250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Nakon nedavne objave rezultata </w:t>
      </w:r>
      <w:r w:rsidR="00D5449F" w:rsidRPr="004B6827">
        <w:rPr>
          <w:rFonts w:ascii="Times New Roman" w:hAnsi="Times New Roman" w:cs="Times New Roman"/>
          <w:sz w:val="24"/>
          <w:szCs w:val="24"/>
          <w:lang w:val="hr-HR"/>
        </w:rPr>
        <w:t>studija Nelson i NLST (engl</w:t>
      </w:r>
      <w:r w:rsidR="00D5449F" w:rsidRPr="004B6827">
        <w:rPr>
          <w:rFonts w:ascii="Times New Roman" w:hAnsi="Times New Roman" w:cs="Times New Roman"/>
          <w:i/>
          <w:sz w:val="24"/>
          <w:szCs w:val="24"/>
          <w:lang w:val="hr-HR"/>
        </w:rPr>
        <w:t xml:space="preserve">. National </w:t>
      </w:r>
      <w:proofErr w:type="spellStart"/>
      <w:r w:rsidR="00D5449F" w:rsidRPr="004B6827">
        <w:rPr>
          <w:rFonts w:ascii="Times New Roman" w:hAnsi="Times New Roman" w:cs="Times New Roman"/>
          <w:i/>
          <w:sz w:val="24"/>
          <w:szCs w:val="24"/>
          <w:lang w:val="hr-HR"/>
        </w:rPr>
        <w:t>Lung</w:t>
      </w:r>
      <w:proofErr w:type="spellEnd"/>
      <w:r w:rsidR="00D5449F" w:rsidRPr="004B6827">
        <w:rPr>
          <w:rFonts w:ascii="Times New Roman" w:hAnsi="Times New Roman" w:cs="Times New Roman"/>
          <w:i/>
          <w:sz w:val="24"/>
          <w:szCs w:val="24"/>
          <w:lang w:val="hr-HR"/>
        </w:rPr>
        <w:t xml:space="preserve"> </w:t>
      </w:r>
      <w:proofErr w:type="spellStart"/>
      <w:r w:rsidR="00D5449F" w:rsidRPr="004B6827">
        <w:rPr>
          <w:rFonts w:ascii="Times New Roman" w:hAnsi="Times New Roman" w:cs="Times New Roman"/>
          <w:i/>
          <w:sz w:val="24"/>
          <w:szCs w:val="24"/>
          <w:lang w:val="hr-HR"/>
        </w:rPr>
        <w:t>Screening</w:t>
      </w:r>
      <w:proofErr w:type="spellEnd"/>
      <w:r w:rsidR="00D5449F" w:rsidRPr="004B6827">
        <w:rPr>
          <w:rFonts w:ascii="Times New Roman" w:hAnsi="Times New Roman" w:cs="Times New Roman"/>
          <w:i/>
          <w:sz w:val="24"/>
          <w:szCs w:val="24"/>
          <w:lang w:val="hr-HR"/>
        </w:rPr>
        <w:t xml:space="preserve"> </w:t>
      </w:r>
      <w:proofErr w:type="spellStart"/>
      <w:r w:rsidR="00D5449F" w:rsidRPr="004B6827">
        <w:rPr>
          <w:rFonts w:ascii="Times New Roman" w:hAnsi="Times New Roman" w:cs="Times New Roman"/>
          <w:i/>
          <w:sz w:val="24"/>
          <w:szCs w:val="24"/>
          <w:lang w:val="hr-HR"/>
        </w:rPr>
        <w:t>Trial</w:t>
      </w:r>
      <w:proofErr w:type="spellEnd"/>
      <w:r w:rsidR="00D5449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smanjile</w:t>
      </w:r>
      <w:r w:rsidR="00D5449F" w:rsidRPr="004B6827">
        <w:rPr>
          <w:rFonts w:ascii="Times New Roman" w:hAnsi="Times New Roman" w:cs="Times New Roman"/>
          <w:sz w:val="24"/>
          <w:szCs w:val="24"/>
          <w:lang w:val="hr-HR"/>
        </w:rPr>
        <w:t xml:space="preserve"> su </w:t>
      </w:r>
      <w:r w:rsidRPr="004B6827">
        <w:rPr>
          <w:rFonts w:ascii="Times New Roman" w:hAnsi="Times New Roman" w:cs="Times New Roman"/>
          <w:sz w:val="24"/>
          <w:szCs w:val="24"/>
          <w:lang w:val="hr-HR"/>
        </w:rPr>
        <w:t>se</w:t>
      </w:r>
      <w:r w:rsidR="00D5449F" w:rsidRPr="004B6827">
        <w:rPr>
          <w:rFonts w:ascii="Times New Roman" w:hAnsi="Times New Roman" w:cs="Times New Roman"/>
          <w:sz w:val="24"/>
          <w:szCs w:val="24"/>
          <w:lang w:val="hr-HR"/>
        </w:rPr>
        <w:t xml:space="preserve"> kontroverze oko preporuka za primjenu kompjuterizirane tomografije niske doze zračenja u probiru raka pluća. Sada postoje dokazi </w:t>
      </w:r>
      <w:r w:rsidR="006A3B66" w:rsidRPr="004B6827">
        <w:rPr>
          <w:rFonts w:ascii="Times New Roman" w:hAnsi="Times New Roman" w:cs="Times New Roman"/>
          <w:sz w:val="24"/>
          <w:szCs w:val="24"/>
          <w:lang w:val="hr-HR"/>
        </w:rPr>
        <w:t>o povezanosti</w:t>
      </w:r>
      <w:r w:rsidR="00D5449F" w:rsidRPr="004B6827">
        <w:rPr>
          <w:rFonts w:ascii="Times New Roman" w:hAnsi="Times New Roman" w:cs="Times New Roman"/>
          <w:sz w:val="24"/>
          <w:szCs w:val="24"/>
          <w:lang w:val="hr-HR"/>
        </w:rPr>
        <w:t xml:space="preserve"> godiš</w:t>
      </w:r>
      <w:r w:rsidR="006A3B66" w:rsidRPr="004B6827">
        <w:rPr>
          <w:rFonts w:ascii="Times New Roman" w:hAnsi="Times New Roman" w:cs="Times New Roman"/>
          <w:sz w:val="24"/>
          <w:szCs w:val="24"/>
          <w:lang w:val="hr-HR"/>
        </w:rPr>
        <w:t xml:space="preserve">njeg </w:t>
      </w:r>
      <w:r w:rsidR="00D5449F" w:rsidRPr="004B6827">
        <w:rPr>
          <w:rFonts w:ascii="Times New Roman" w:hAnsi="Times New Roman" w:cs="Times New Roman"/>
          <w:sz w:val="24"/>
          <w:szCs w:val="24"/>
          <w:lang w:val="hr-HR"/>
        </w:rPr>
        <w:t>probir</w:t>
      </w:r>
      <w:r w:rsidR="006A3B66" w:rsidRPr="004B6827">
        <w:rPr>
          <w:rFonts w:ascii="Times New Roman" w:hAnsi="Times New Roman" w:cs="Times New Roman"/>
          <w:sz w:val="24"/>
          <w:szCs w:val="24"/>
          <w:lang w:val="hr-HR"/>
        </w:rPr>
        <w:t>a sa smanjenjem smrtnosti od raka pluća od 25 %</w:t>
      </w:r>
      <w:r w:rsidR="0023250D" w:rsidRPr="004B6827">
        <w:rPr>
          <w:rFonts w:ascii="Times New Roman" w:hAnsi="Times New Roman" w:cs="Times New Roman"/>
          <w:sz w:val="24"/>
          <w:szCs w:val="24"/>
          <w:lang w:val="hr-HR"/>
        </w:rPr>
        <w:t xml:space="preserve">. </w:t>
      </w:r>
      <w:r w:rsidR="006A3B66" w:rsidRPr="004B6827">
        <w:rPr>
          <w:rFonts w:ascii="Times New Roman" w:hAnsi="Times New Roman" w:cs="Times New Roman"/>
          <w:sz w:val="24"/>
          <w:szCs w:val="24"/>
          <w:lang w:val="hr-HR"/>
        </w:rPr>
        <w:t xml:space="preserve">Trošak </w:t>
      </w:r>
      <w:r w:rsidR="00073B96" w:rsidRPr="004B6827">
        <w:rPr>
          <w:rFonts w:ascii="Times New Roman" w:hAnsi="Times New Roman" w:cs="Times New Roman"/>
          <w:sz w:val="24"/>
          <w:szCs w:val="24"/>
          <w:lang w:val="hr-HR"/>
        </w:rPr>
        <w:t xml:space="preserve">za </w:t>
      </w:r>
      <w:r w:rsidR="00E83AEC" w:rsidRPr="004B6827">
        <w:rPr>
          <w:rFonts w:ascii="Times New Roman" w:eastAsia="Times New Roman" w:hAnsi="Times New Roman" w:cs="Times New Roman"/>
          <w:sz w:val="24"/>
          <w:szCs w:val="24"/>
          <w:lang w:val="hr-HR" w:eastAsia="hr-HR"/>
        </w:rPr>
        <w:t>godine života usklađene s kvalitetom života</w:t>
      </w:r>
      <w:r w:rsidR="00E83AEC" w:rsidRPr="004B6827" w:rsidDel="00E83AEC">
        <w:rPr>
          <w:rFonts w:ascii="Times New Roman" w:hAnsi="Times New Roman" w:cs="Times New Roman"/>
          <w:sz w:val="24"/>
          <w:szCs w:val="24"/>
          <w:lang w:val="hr-HR"/>
        </w:rPr>
        <w:t xml:space="preserve"> </w:t>
      </w:r>
      <w:r w:rsidR="007A3568" w:rsidRPr="004B6827">
        <w:rPr>
          <w:rFonts w:ascii="Times New Roman" w:hAnsi="Times New Roman" w:cs="Times New Roman"/>
          <w:sz w:val="24"/>
          <w:szCs w:val="24"/>
          <w:lang w:val="hr-HR"/>
        </w:rPr>
        <w:t>(</w:t>
      </w:r>
      <w:r w:rsidR="00E83AEC" w:rsidRPr="004B6827">
        <w:rPr>
          <w:rFonts w:ascii="Times New Roman" w:hAnsi="Times New Roman" w:cs="Times New Roman"/>
          <w:i/>
          <w:sz w:val="24"/>
          <w:szCs w:val="24"/>
          <w:lang w:val="hr-HR"/>
        </w:rPr>
        <w:t xml:space="preserve">engl. </w:t>
      </w:r>
      <w:proofErr w:type="spellStart"/>
      <w:r w:rsidR="00E83AEC" w:rsidRPr="004B6827">
        <w:rPr>
          <w:rFonts w:ascii="Times New Roman" w:eastAsia="Times New Roman" w:hAnsi="Times New Roman" w:cs="Times New Roman"/>
          <w:i/>
          <w:sz w:val="24"/>
          <w:szCs w:val="24"/>
          <w:lang w:val="hr-HR" w:eastAsia="hr-HR"/>
        </w:rPr>
        <w:t>quality</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adjusted</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life</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year</w:t>
      </w:r>
      <w:proofErr w:type="spellEnd"/>
      <w:r w:rsidR="00E83AEC" w:rsidRPr="004B6827">
        <w:rPr>
          <w:rFonts w:ascii="Times New Roman" w:hAnsi="Times New Roman" w:cs="Times New Roman"/>
          <w:sz w:val="24"/>
          <w:szCs w:val="24"/>
          <w:lang w:val="hr-HR"/>
        </w:rPr>
        <w:t xml:space="preserve">, u daljnjem tekstu: </w:t>
      </w:r>
      <w:r w:rsidR="007A3568" w:rsidRPr="004B6827">
        <w:rPr>
          <w:rFonts w:ascii="Times New Roman" w:hAnsi="Times New Roman" w:cs="Times New Roman"/>
          <w:sz w:val="24"/>
          <w:szCs w:val="24"/>
          <w:lang w:val="hr-HR"/>
        </w:rPr>
        <w:t xml:space="preserve">QALY) </w:t>
      </w:r>
      <w:r w:rsidR="00DD25CA" w:rsidRPr="004B6827">
        <w:rPr>
          <w:rFonts w:ascii="Times New Roman" w:hAnsi="Times New Roman" w:cs="Times New Roman"/>
          <w:sz w:val="24"/>
          <w:szCs w:val="24"/>
          <w:lang w:val="hr-HR"/>
        </w:rPr>
        <w:t>dobiven</w:t>
      </w:r>
      <w:r w:rsidR="00073B96" w:rsidRPr="004B6827">
        <w:rPr>
          <w:rFonts w:ascii="Times New Roman" w:hAnsi="Times New Roman" w:cs="Times New Roman"/>
          <w:sz w:val="24"/>
          <w:szCs w:val="24"/>
          <w:lang w:val="hr-HR"/>
        </w:rPr>
        <w:t>u</w:t>
      </w:r>
      <w:r w:rsidR="006A3B66" w:rsidRPr="004B6827">
        <w:rPr>
          <w:rFonts w:ascii="Times New Roman" w:hAnsi="Times New Roman" w:cs="Times New Roman"/>
          <w:sz w:val="24"/>
          <w:szCs w:val="24"/>
          <w:lang w:val="hr-HR"/>
        </w:rPr>
        <w:t xml:space="preserve"> godišnj</w:t>
      </w:r>
      <w:r w:rsidR="00DD25CA" w:rsidRPr="004B6827">
        <w:rPr>
          <w:rFonts w:ascii="Times New Roman" w:hAnsi="Times New Roman" w:cs="Times New Roman"/>
          <w:sz w:val="24"/>
          <w:szCs w:val="24"/>
          <w:lang w:val="hr-HR"/>
        </w:rPr>
        <w:t>i</w:t>
      </w:r>
      <w:r w:rsidR="006A3B66" w:rsidRPr="004B6827">
        <w:rPr>
          <w:rFonts w:ascii="Times New Roman" w:hAnsi="Times New Roman" w:cs="Times New Roman"/>
          <w:sz w:val="24"/>
          <w:szCs w:val="24"/>
          <w:lang w:val="hr-HR"/>
        </w:rPr>
        <w:t xml:space="preserve">m </w:t>
      </w:r>
      <w:proofErr w:type="spellStart"/>
      <w:r w:rsidR="006A3B66" w:rsidRPr="004B6827">
        <w:rPr>
          <w:rFonts w:ascii="Times New Roman" w:hAnsi="Times New Roman" w:cs="Times New Roman"/>
          <w:sz w:val="24"/>
          <w:szCs w:val="24"/>
          <w:lang w:val="hr-HR"/>
        </w:rPr>
        <w:t>probirn</w:t>
      </w:r>
      <w:r w:rsidR="00DD25CA" w:rsidRPr="004B6827">
        <w:rPr>
          <w:rFonts w:ascii="Times New Roman" w:hAnsi="Times New Roman" w:cs="Times New Roman"/>
          <w:sz w:val="24"/>
          <w:szCs w:val="24"/>
          <w:lang w:val="hr-HR"/>
        </w:rPr>
        <w:t>i</w:t>
      </w:r>
      <w:r w:rsidR="006A3B66" w:rsidRPr="004B6827">
        <w:rPr>
          <w:rFonts w:ascii="Times New Roman" w:hAnsi="Times New Roman" w:cs="Times New Roman"/>
          <w:sz w:val="24"/>
          <w:szCs w:val="24"/>
          <w:lang w:val="hr-HR"/>
        </w:rPr>
        <w:t>m</w:t>
      </w:r>
      <w:proofErr w:type="spellEnd"/>
      <w:r w:rsidR="006A3B66" w:rsidRPr="004B6827">
        <w:rPr>
          <w:rFonts w:ascii="Times New Roman" w:hAnsi="Times New Roman" w:cs="Times New Roman"/>
          <w:sz w:val="24"/>
          <w:szCs w:val="24"/>
          <w:lang w:val="hr-HR"/>
        </w:rPr>
        <w:t xml:space="preserve"> pregled</w:t>
      </w:r>
      <w:r w:rsidR="00DD25CA" w:rsidRPr="004B6827">
        <w:rPr>
          <w:rFonts w:ascii="Times New Roman" w:hAnsi="Times New Roman" w:cs="Times New Roman"/>
          <w:sz w:val="24"/>
          <w:szCs w:val="24"/>
          <w:lang w:val="hr-HR"/>
        </w:rPr>
        <w:t>om</w:t>
      </w:r>
      <w:r w:rsidR="006A3B66" w:rsidRPr="004B6827">
        <w:rPr>
          <w:rFonts w:ascii="Times New Roman" w:hAnsi="Times New Roman" w:cs="Times New Roman"/>
          <w:sz w:val="24"/>
          <w:szCs w:val="24"/>
          <w:lang w:val="hr-HR"/>
        </w:rPr>
        <w:t xml:space="preserve"> </w:t>
      </w:r>
      <w:r w:rsidR="00E83AEC" w:rsidRPr="004B6827">
        <w:rPr>
          <w:rFonts w:ascii="Times New Roman" w:hAnsi="Times New Roman" w:cs="Times New Roman"/>
          <w:sz w:val="24"/>
          <w:szCs w:val="24"/>
          <w:lang w:val="hr-HR"/>
        </w:rPr>
        <w:t xml:space="preserve">kompjuterizirane tomografije (u daljnjem tekstu: CT) </w:t>
      </w:r>
      <w:r w:rsidR="006A3B66" w:rsidRPr="004B6827">
        <w:rPr>
          <w:rFonts w:ascii="Times New Roman" w:hAnsi="Times New Roman" w:cs="Times New Roman"/>
          <w:sz w:val="24"/>
          <w:szCs w:val="24"/>
          <w:lang w:val="hr-HR"/>
        </w:rPr>
        <w:t>niske doze zračenja</w:t>
      </w:r>
      <w:r w:rsidR="00DD25CA" w:rsidRPr="004B6827">
        <w:rPr>
          <w:rFonts w:ascii="Times New Roman" w:hAnsi="Times New Roman" w:cs="Times New Roman"/>
          <w:sz w:val="24"/>
          <w:szCs w:val="24"/>
          <w:lang w:val="hr-HR"/>
        </w:rPr>
        <w:t xml:space="preserve"> kod </w:t>
      </w:r>
      <w:r w:rsidR="00073B96" w:rsidRPr="004B6827">
        <w:rPr>
          <w:rFonts w:ascii="Times New Roman" w:hAnsi="Times New Roman" w:cs="Times New Roman"/>
          <w:sz w:val="24"/>
          <w:szCs w:val="24"/>
          <w:lang w:val="hr-HR"/>
        </w:rPr>
        <w:t>populacije pod rizikom zbog korištenja duhanskih proizvoda</w:t>
      </w:r>
      <w:r w:rsidR="00DD25CA" w:rsidRPr="004B6827">
        <w:rPr>
          <w:rFonts w:ascii="Times New Roman" w:hAnsi="Times New Roman" w:cs="Times New Roman"/>
          <w:sz w:val="24"/>
          <w:szCs w:val="24"/>
          <w:lang w:val="hr-HR"/>
        </w:rPr>
        <w:t xml:space="preserve"> </w:t>
      </w:r>
      <w:r w:rsidR="00073B96" w:rsidRPr="004B6827">
        <w:rPr>
          <w:rFonts w:ascii="Times New Roman" w:hAnsi="Times New Roman" w:cs="Times New Roman"/>
          <w:sz w:val="24"/>
          <w:szCs w:val="24"/>
          <w:lang w:val="hr-HR"/>
        </w:rPr>
        <w:t>procjenjuje se</w:t>
      </w:r>
      <w:r w:rsidR="00DD25CA" w:rsidRPr="004B6827">
        <w:rPr>
          <w:rFonts w:ascii="Times New Roman" w:hAnsi="Times New Roman" w:cs="Times New Roman"/>
          <w:sz w:val="24"/>
          <w:szCs w:val="24"/>
          <w:lang w:val="hr-HR"/>
        </w:rPr>
        <w:t xml:space="preserve"> između </w:t>
      </w:r>
      <w:r w:rsidR="00A47E42" w:rsidRPr="004B6827">
        <w:rPr>
          <w:rFonts w:ascii="Times New Roman" w:hAnsi="Times New Roman" w:cs="Times New Roman"/>
          <w:sz w:val="24"/>
          <w:szCs w:val="24"/>
          <w:lang w:val="hr-HR"/>
        </w:rPr>
        <w:t>13.000 USD</w:t>
      </w:r>
      <w:r w:rsidR="0023250D" w:rsidRPr="004B6827">
        <w:rPr>
          <w:rFonts w:ascii="Times New Roman" w:hAnsi="Times New Roman" w:cs="Times New Roman"/>
          <w:sz w:val="24"/>
          <w:szCs w:val="24"/>
          <w:lang w:val="hr-HR"/>
        </w:rPr>
        <w:t xml:space="preserve"> </w:t>
      </w:r>
      <w:r w:rsidR="00A47E42" w:rsidRPr="004B6827">
        <w:rPr>
          <w:rFonts w:ascii="Times New Roman" w:hAnsi="Times New Roman" w:cs="Times New Roman"/>
          <w:sz w:val="24"/>
          <w:szCs w:val="24"/>
          <w:lang w:val="hr-HR"/>
        </w:rPr>
        <w:t>i</w:t>
      </w:r>
      <w:r w:rsidR="0023250D" w:rsidRPr="004B6827">
        <w:rPr>
          <w:rFonts w:ascii="Times New Roman" w:hAnsi="Times New Roman" w:cs="Times New Roman"/>
          <w:sz w:val="24"/>
          <w:szCs w:val="24"/>
          <w:lang w:val="hr-HR"/>
        </w:rPr>
        <w:t xml:space="preserve"> 81.000 </w:t>
      </w:r>
      <w:r w:rsidR="00A47E42" w:rsidRPr="004B6827">
        <w:rPr>
          <w:rFonts w:ascii="Times New Roman" w:hAnsi="Times New Roman" w:cs="Times New Roman"/>
          <w:sz w:val="24"/>
          <w:szCs w:val="24"/>
          <w:lang w:val="hr-HR"/>
        </w:rPr>
        <w:t xml:space="preserve">USD, dok bi se </w:t>
      </w:r>
      <w:r w:rsidRPr="004B6827">
        <w:rPr>
          <w:rFonts w:ascii="Times New Roman" w:hAnsi="Times New Roman" w:cs="Times New Roman"/>
          <w:sz w:val="24"/>
          <w:szCs w:val="24"/>
          <w:lang w:val="hr-HR"/>
        </w:rPr>
        <w:t xml:space="preserve">intervencije čiji trošak iznosi </w:t>
      </w:r>
      <w:r w:rsidR="0023250D" w:rsidRPr="004B6827">
        <w:rPr>
          <w:rFonts w:ascii="Times New Roman" w:hAnsi="Times New Roman" w:cs="Times New Roman"/>
          <w:sz w:val="24"/>
          <w:szCs w:val="24"/>
          <w:lang w:val="hr-HR"/>
        </w:rPr>
        <w:t xml:space="preserve">36.000 EUR </w:t>
      </w:r>
      <w:r w:rsidR="00D1024F" w:rsidRPr="004B6827">
        <w:rPr>
          <w:rFonts w:ascii="Times New Roman" w:hAnsi="Times New Roman" w:cs="Times New Roman"/>
          <w:sz w:val="24"/>
          <w:szCs w:val="24"/>
          <w:lang w:val="hr-HR"/>
        </w:rPr>
        <w:t xml:space="preserve">na temelju praga iz preporuke </w:t>
      </w:r>
      <w:r w:rsidR="005F1573" w:rsidRPr="004B6827">
        <w:rPr>
          <w:rFonts w:ascii="Times New Roman" w:hAnsi="Times New Roman" w:cs="Times New Roman"/>
          <w:sz w:val="24"/>
          <w:szCs w:val="24"/>
          <w:lang w:val="hr-HR"/>
        </w:rPr>
        <w:t>SZO</w:t>
      </w:r>
      <w:r w:rsidR="00D1024F" w:rsidRPr="004B6827">
        <w:rPr>
          <w:rFonts w:ascii="Times New Roman" w:hAnsi="Times New Roman" w:cs="Times New Roman"/>
          <w:sz w:val="24"/>
          <w:szCs w:val="24"/>
          <w:lang w:val="hr-HR"/>
        </w:rPr>
        <w:t xml:space="preserve"> mogao smatrati ekonomski isplativim u </w:t>
      </w:r>
      <w:r w:rsidR="005F1573" w:rsidRPr="004B6827">
        <w:rPr>
          <w:rFonts w:ascii="Times New Roman" w:hAnsi="Times New Roman" w:cs="Times New Roman"/>
          <w:sz w:val="24"/>
          <w:szCs w:val="24"/>
          <w:lang w:val="hr-HR"/>
        </w:rPr>
        <w:t xml:space="preserve">Republici </w:t>
      </w:r>
      <w:r w:rsidR="00D1024F" w:rsidRPr="004B6827">
        <w:rPr>
          <w:rFonts w:ascii="Times New Roman" w:hAnsi="Times New Roman" w:cs="Times New Roman"/>
          <w:sz w:val="24"/>
          <w:szCs w:val="24"/>
          <w:lang w:val="hr-HR"/>
        </w:rPr>
        <w:t>Hrvatskoj</w:t>
      </w:r>
      <w:r w:rsidR="00174429" w:rsidRPr="004B6827">
        <w:rPr>
          <w:rFonts w:ascii="Times New Roman" w:hAnsi="Times New Roman" w:cs="Times New Roman"/>
          <w:sz w:val="24"/>
          <w:szCs w:val="24"/>
          <w:lang w:val="hr-HR"/>
        </w:rPr>
        <w:t>.</w:t>
      </w:r>
    </w:p>
    <w:p w:rsidR="002D5D86" w:rsidRPr="004B6827" w:rsidRDefault="005F1573" w:rsidP="002D5D8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 obzirom da </w:t>
      </w:r>
      <w:r w:rsidR="00417A0C" w:rsidRPr="004B6827">
        <w:rPr>
          <w:rFonts w:ascii="Times New Roman" w:hAnsi="Times New Roman" w:cs="Times New Roman"/>
          <w:sz w:val="24"/>
          <w:szCs w:val="24"/>
          <w:lang w:val="hr-HR"/>
        </w:rPr>
        <w:t xml:space="preserve">je </w:t>
      </w:r>
      <w:r w:rsidRPr="004B6827">
        <w:rPr>
          <w:rFonts w:ascii="Times New Roman" w:hAnsi="Times New Roman" w:cs="Times New Roman"/>
          <w:sz w:val="24"/>
          <w:szCs w:val="24"/>
          <w:lang w:val="hr-HR"/>
        </w:rPr>
        <w:t>Nacionalni p</w:t>
      </w:r>
      <w:r w:rsidR="00D1024F" w:rsidRPr="004B6827">
        <w:rPr>
          <w:rFonts w:ascii="Times New Roman" w:hAnsi="Times New Roman" w:cs="Times New Roman"/>
          <w:sz w:val="24"/>
          <w:szCs w:val="24"/>
          <w:lang w:val="hr-HR"/>
        </w:rPr>
        <w:t xml:space="preserve">rogram ranog otkrivanja raka pluća tek </w:t>
      </w:r>
      <w:r w:rsidR="00417A0C" w:rsidRPr="004B6827">
        <w:rPr>
          <w:rFonts w:ascii="Times New Roman" w:hAnsi="Times New Roman" w:cs="Times New Roman"/>
          <w:sz w:val="24"/>
          <w:szCs w:val="24"/>
          <w:lang w:val="hr-HR"/>
        </w:rPr>
        <w:t>započeo</w:t>
      </w:r>
      <w:r w:rsidR="00D1024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 </w:t>
      </w:r>
      <w:r w:rsidR="00062AB0" w:rsidRPr="004B6827">
        <w:rPr>
          <w:rFonts w:ascii="Times New Roman" w:hAnsi="Times New Roman" w:cs="Times New Roman"/>
          <w:sz w:val="24"/>
          <w:szCs w:val="24"/>
          <w:lang w:val="hr-HR"/>
        </w:rPr>
        <w:t>2020</w:t>
      </w:r>
      <w:r w:rsidR="00D1024F" w:rsidRPr="004B6827">
        <w:rPr>
          <w:rFonts w:ascii="Times New Roman" w:hAnsi="Times New Roman" w:cs="Times New Roman"/>
          <w:sz w:val="24"/>
          <w:szCs w:val="24"/>
          <w:lang w:val="hr-HR"/>
        </w:rPr>
        <w:t>. godin</w:t>
      </w:r>
      <w:r w:rsidRPr="004B6827">
        <w:rPr>
          <w:rFonts w:ascii="Times New Roman" w:hAnsi="Times New Roman" w:cs="Times New Roman"/>
          <w:sz w:val="24"/>
          <w:szCs w:val="24"/>
          <w:lang w:val="hr-HR"/>
        </w:rPr>
        <w:t>i</w:t>
      </w:r>
      <w:r w:rsidR="00D1024F" w:rsidRPr="004B6827">
        <w:rPr>
          <w:rFonts w:ascii="Times New Roman" w:hAnsi="Times New Roman" w:cs="Times New Roman"/>
          <w:sz w:val="24"/>
          <w:szCs w:val="24"/>
          <w:lang w:val="hr-HR"/>
        </w:rPr>
        <w:t xml:space="preserve"> n</w:t>
      </w:r>
      <w:r w:rsidR="000C6B43" w:rsidRPr="004B6827">
        <w:rPr>
          <w:rFonts w:ascii="Times New Roman" w:hAnsi="Times New Roman" w:cs="Times New Roman"/>
          <w:sz w:val="24"/>
          <w:szCs w:val="24"/>
          <w:lang w:val="hr-HR"/>
        </w:rPr>
        <w:t xml:space="preserve">ema podataka o </w:t>
      </w:r>
      <w:r w:rsidR="00D1024F" w:rsidRPr="004B6827">
        <w:rPr>
          <w:rFonts w:ascii="Times New Roman" w:hAnsi="Times New Roman" w:cs="Times New Roman"/>
          <w:sz w:val="24"/>
          <w:szCs w:val="24"/>
          <w:lang w:val="hr-HR"/>
        </w:rPr>
        <w:t>stop</w:t>
      </w:r>
      <w:r w:rsidR="000C6B43" w:rsidRPr="004B6827">
        <w:rPr>
          <w:rFonts w:ascii="Times New Roman" w:hAnsi="Times New Roman" w:cs="Times New Roman"/>
          <w:sz w:val="24"/>
          <w:szCs w:val="24"/>
          <w:lang w:val="hr-HR"/>
        </w:rPr>
        <w:t>ama</w:t>
      </w:r>
      <w:r w:rsidR="00D1024F" w:rsidRPr="004B6827">
        <w:rPr>
          <w:rFonts w:ascii="Times New Roman" w:hAnsi="Times New Roman" w:cs="Times New Roman"/>
          <w:sz w:val="24"/>
          <w:szCs w:val="24"/>
          <w:lang w:val="hr-HR"/>
        </w:rPr>
        <w:t xml:space="preserve"> odaziva na probir za </w:t>
      </w:r>
      <w:r w:rsidRPr="004B6827">
        <w:rPr>
          <w:rFonts w:ascii="Times New Roman" w:hAnsi="Times New Roman" w:cs="Times New Roman"/>
          <w:sz w:val="24"/>
          <w:szCs w:val="24"/>
          <w:lang w:val="hr-HR"/>
        </w:rPr>
        <w:t xml:space="preserve">Republiku </w:t>
      </w:r>
      <w:r w:rsidR="00D1024F" w:rsidRPr="004B6827">
        <w:rPr>
          <w:rFonts w:ascii="Times New Roman" w:hAnsi="Times New Roman" w:cs="Times New Roman"/>
          <w:sz w:val="24"/>
          <w:szCs w:val="24"/>
          <w:lang w:val="hr-HR"/>
        </w:rPr>
        <w:t>Hrvatsku</w:t>
      </w:r>
      <w:r w:rsidR="002D5D86" w:rsidRPr="004B6827">
        <w:rPr>
          <w:rFonts w:ascii="Times New Roman" w:hAnsi="Times New Roman" w:cs="Times New Roman"/>
          <w:sz w:val="24"/>
          <w:szCs w:val="24"/>
          <w:lang w:val="hr-HR"/>
        </w:rPr>
        <w:t>.</w:t>
      </w:r>
    </w:p>
    <w:p w:rsidR="005E733F" w:rsidRPr="004B6827" w:rsidRDefault="00D1024F" w:rsidP="007B71E3">
      <w:pPr>
        <w:pStyle w:val="Heading3"/>
        <w:rPr>
          <w:lang w:val="hr-HR"/>
        </w:rPr>
      </w:pPr>
      <w:bookmarkStart w:id="22" w:name="_Toc47041027"/>
      <w:r w:rsidRPr="004B6827">
        <w:rPr>
          <w:lang w:val="hr-HR"/>
        </w:rPr>
        <w:t xml:space="preserve">MOGUĆI DRUGI </w:t>
      </w:r>
      <w:r w:rsidR="00756CAC" w:rsidRPr="004B6827">
        <w:rPr>
          <w:lang w:val="hr-HR"/>
        </w:rPr>
        <w:t>PROGRAMI</w:t>
      </w:r>
      <w:r w:rsidRPr="004B6827">
        <w:rPr>
          <w:lang w:val="hr-HR"/>
        </w:rPr>
        <w:t xml:space="preserve"> PROBIRA</w:t>
      </w:r>
      <w:bookmarkEnd w:id="22"/>
    </w:p>
    <w:p w:rsidR="005E733F" w:rsidRPr="004B6827" w:rsidRDefault="005E733F" w:rsidP="00491955">
      <w:pPr>
        <w:spacing w:after="0" w:line="240" w:lineRule="auto"/>
        <w:jc w:val="both"/>
        <w:rPr>
          <w:rFonts w:ascii="Times New Roman" w:hAnsi="Times New Roman" w:cs="Times New Roman"/>
          <w:sz w:val="24"/>
          <w:szCs w:val="24"/>
          <w:lang w:val="hr-HR"/>
        </w:rPr>
      </w:pPr>
    </w:p>
    <w:p w:rsidR="005E733F" w:rsidRPr="004B6827" w:rsidRDefault="00D1024F" w:rsidP="005F1573">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prostate</w:t>
      </w:r>
    </w:p>
    <w:p w:rsidR="003C0490" w:rsidRPr="004B6827" w:rsidRDefault="00D1024F" w:rsidP="0049195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Procjenjuje se da ekonomska isplativost </w:t>
      </w:r>
      <w:r w:rsidR="00B6256F" w:rsidRPr="004B6827">
        <w:rPr>
          <w:rFonts w:ascii="Times New Roman" w:hAnsi="Times New Roman" w:cs="Times New Roman"/>
          <w:sz w:val="24"/>
          <w:szCs w:val="24"/>
          <w:lang w:val="hr-HR"/>
        </w:rPr>
        <w:t xml:space="preserve">programa </w:t>
      </w:r>
      <w:r w:rsidRPr="004B6827">
        <w:rPr>
          <w:rFonts w:ascii="Times New Roman" w:hAnsi="Times New Roman" w:cs="Times New Roman"/>
          <w:sz w:val="24"/>
          <w:szCs w:val="24"/>
          <w:lang w:val="hr-HR"/>
        </w:rPr>
        <w:t>probira</w:t>
      </w:r>
      <w:r w:rsidR="00B6256F" w:rsidRPr="004B6827">
        <w:rPr>
          <w:rFonts w:ascii="Times New Roman" w:hAnsi="Times New Roman" w:cs="Times New Roman"/>
          <w:sz w:val="24"/>
          <w:szCs w:val="24"/>
          <w:lang w:val="hr-HR"/>
        </w:rPr>
        <w:t xml:space="preserve"> s jednim testiranjem</w:t>
      </w:r>
      <w:r w:rsidRPr="004B6827">
        <w:rPr>
          <w:rFonts w:ascii="Times New Roman" w:hAnsi="Times New Roman" w:cs="Times New Roman"/>
          <w:sz w:val="24"/>
          <w:szCs w:val="24"/>
          <w:lang w:val="hr-HR"/>
        </w:rPr>
        <w:t xml:space="preserve"> u dobi od 55 </w:t>
      </w:r>
      <w:r w:rsidR="005C1714" w:rsidRPr="004B6827">
        <w:rPr>
          <w:rFonts w:ascii="Times New Roman" w:hAnsi="Times New Roman" w:cs="Times New Roman"/>
          <w:sz w:val="24"/>
          <w:szCs w:val="24"/>
          <w:lang w:val="hr-HR"/>
        </w:rPr>
        <w:t xml:space="preserve">godina iznosi </w:t>
      </w:r>
      <w:r w:rsidRPr="004B6827">
        <w:rPr>
          <w:rFonts w:ascii="Times New Roman" w:hAnsi="Times New Roman" w:cs="Times New Roman"/>
          <w:sz w:val="24"/>
          <w:szCs w:val="24"/>
          <w:lang w:val="hr-HR"/>
        </w:rPr>
        <w:t>31.500</w:t>
      </w:r>
      <w:r w:rsidR="005C1714" w:rsidRPr="004B6827">
        <w:rPr>
          <w:rFonts w:ascii="Times New Roman" w:hAnsi="Times New Roman" w:cs="Times New Roman"/>
          <w:sz w:val="24"/>
          <w:szCs w:val="24"/>
          <w:lang w:val="hr-HR"/>
        </w:rPr>
        <w:t xml:space="preserve"> USD. Ovi omjeri </w:t>
      </w:r>
      <w:r w:rsidR="00B6256F" w:rsidRPr="004B6827">
        <w:rPr>
          <w:rFonts w:ascii="Times New Roman" w:hAnsi="Times New Roman" w:cs="Times New Roman"/>
          <w:sz w:val="24"/>
          <w:szCs w:val="24"/>
          <w:lang w:val="hr-HR"/>
        </w:rPr>
        <w:t>isplativosti odnose se</w:t>
      </w:r>
      <w:r w:rsidR="005C1714" w:rsidRPr="004B6827">
        <w:rPr>
          <w:rFonts w:ascii="Times New Roman" w:hAnsi="Times New Roman" w:cs="Times New Roman"/>
          <w:sz w:val="24"/>
          <w:szCs w:val="24"/>
          <w:lang w:val="hr-HR"/>
        </w:rPr>
        <w:t xml:space="preserve"> na troškove zdravstvene skrbi u SAD-u te bi u europskim uvjetima mogli biti </w:t>
      </w:r>
      <w:r w:rsidR="00B6256F" w:rsidRPr="004B6827">
        <w:rPr>
          <w:rFonts w:ascii="Times New Roman" w:hAnsi="Times New Roman" w:cs="Times New Roman"/>
          <w:sz w:val="24"/>
          <w:szCs w:val="24"/>
          <w:lang w:val="hr-HR"/>
        </w:rPr>
        <w:t xml:space="preserve">nešto </w:t>
      </w:r>
      <w:r w:rsidR="005C1714" w:rsidRPr="004B6827">
        <w:rPr>
          <w:rFonts w:ascii="Times New Roman" w:hAnsi="Times New Roman" w:cs="Times New Roman"/>
          <w:sz w:val="24"/>
          <w:szCs w:val="24"/>
          <w:lang w:val="hr-HR"/>
        </w:rPr>
        <w:t>niži.  Procjenjuje se da je isplativost za Nizozemsku 19.000 EUR po</w:t>
      </w:r>
      <w:r w:rsidR="00B6256F" w:rsidRPr="004B6827">
        <w:rPr>
          <w:rFonts w:ascii="Times New Roman" w:hAnsi="Times New Roman" w:cs="Times New Roman"/>
          <w:sz w:val="24"/>
          <w:szCs w:val="24"/>
          <w:lang w:val="hr-HR"/>
        </w:rPr>
        <w:t xml:space="preserve"> dobivenoj</w:t>
      </w:r>
      <w:r w:rsidR="005C1714" w:rsidRPr="004B6827">
        <w:rPr>
          <w:rFonts w:ascii="Times New Roman" w:hAnsi="Times New Roman" w:cs="Times New Roman"/>
          <w:sz w:val="24"/>
          <w:szCs w:val="24"/>
          <w:lang w:val="hr-HR"/>
        </w:rPr>
        <w:t xml:space="preserve"> </w:t>
      </w:r>
      <w:r w:rsidR="000C6B43" w:rsidRPr="004B6827">
        <w:rPr>
          <w:rFonts w:ascii="Times New Roman" w:hAnsi="Times New Roman" w:cs="Times New Roman"/>
          <w:sz w:val="24"/>
          <w:szCs w:val="24"/>
          <w:lang w:val="hr-HR"/>
        </w:rPr>
        <w:t xml:space="preserve">kvalitetnoj </w:t>
      </w:r>
      <w:r w:rsidR="005C1714" w:rsidRPr="004B6827">
        <w:rPr>
          <w:rFonts w:ascii="Times New Roman" w:hAnsi="Times New Roman" w:cs="Times New Roman"/>
          <w:sz w:val="24"/>
          <w:szCs w:val="24"/>
          <w:lang w:val="hr-HR"/>
        </w:rPr>
        <w:t>godini života</w:t>
      </w:r>
      <w:r w:rsidR="000C6B43" w:rsidRPr="004B6827">
        <w:rPr>
          <w:rFonts w:ascii="Times New Roman" w:hAnsi="Times New Roman" w:cs="Times New Roman"/>
          <w:sz w:val="24"/>
          <w:szCs w:val="24"/>
          <w:lang w:val="hr-HR"/>
        </w:rPr>
        <w:t>,</w:t>
      </w:r>
      <w:r w:rsidR="005C1714" w:rsidRPr="004B6827">
        <w:rPr>
          <w:rFonts w:ascii="Times New Roman" w:hAnsi="Times New Roman" w:cs="Times New Roman"/>
          <w:sz w:val="24"/>
          <w:szCs w:val="24"/>
          <w:lang w:val="hr-HR"/>
        </w:rPr>
        <w:t xml:space="preserve"> što bi se prema preporuci SZO moglo smatrati isplativim i za</w:t>
      </w:r>
      <w:r w:rsidR="005F1573" w:rsidRPr="004B6827">
        <w:rPr>
          <w:rFonts w:ascii="Times New Roman" w:hAnsi="Times New Roman" w:cs="Times New Roman"/>
          <w:sz w:val="24"/>
          <w:szCs w:val="24"/>
          <w:lang w:val="hr-HR"/>
        </w:rPr>
        <w:t xml:space="preserve"> Republiku </w:t>
      </w:r>
      <w:r w:rsidR="005C1714" w:rsidRPr="004B6827">
        <w:rPr>
          <w:rFonts w:ascii="Times New Roman" w:hAnsi="Times New Roman" w:cs="Times New Roman"/>
          <w:sz w:val="24"/>
          <w:szCs w:val="24"/>
          <w:lang w:val="hr-HR"/>
        </w:rPr>
        <w:t>Hrvatsku, na razini 1,6</w:t>
      </w:r>
      <w:r w:rsidR="00B6256F" w:rsidRPr="004B6827">
        <w:rPr>
          <w:rFonts w:ascii="Times New Roman" w:hAnsi="Times New Roman" w:cs="Times New Roman"/>
          <w:sz w:val="24"/>
          <w:szCs w:val="24"/>
          <w:lang w:val="hr-HR"/>
        </w:rPr>
        <w:t>x BDP-a</w:t>
      </w:r>
      <w:r w:rsidR="00F07AED" w:rsidRPr="004B6827">
        <w:rPr>
          <w:rFonts w:ascii="Times New Roman" w:hAnsi="Times New Roman" w:cs="Times New Roman"/>
          <w:sz w:val="24"/>
          <w:szCs w:val="24"/>
          <w:lang w:val="hr-HR"/>
        </w:rPr>
        <w:t xml:space="preserve">. </w:t>
      </w:r>
      <w:r w:rsidR="00B6256F" w:rsidRPr="004B6827">
        <w:rPr>
          <w:rFonts w:ascii="Times New Roman" w:hAnsi="Times New Roman" w:cs="Times New Roman"/>
          <w:sz w:val="24"/>
          <w:szCs w:val="24"/>
          <w:lang w:val="hr-HR"/>
        </w:rPr>
        <w:t xml:space="preserve">Rezultati </w:t>
      </w:r>
      <w:r w:rsidR="005C1714" w:rsidRPr="004B6827">
        <w:rPr>
          <w:rFonts w:ascii="Times New Roman" w:hAnsi="Times New Roman" w:cs="Times New Roman"/>
          <w:sz w:val="24"/>
          <w:szCs w:val="24"/>
          <w:lang w:val="hr-HR"/>
        </w:rPr>
        <w:t>Europsk</w:t>
      </w:r>
      <w:r w:rsidR="00B6256F" w:rsidRPr="004B6827">
        <w:rPr>
          <w:rFonts w:ascii="Times New Roman" w:hAnsi="Times New Roman" w:cs="Times New Roman"/>
          <w:sz w:val="24"/>
          <w:szCs w:val="24"/>
          <w:lang w:val="hr-HR"/>
        </w:rPr>
        <w:t>og</w:t>
      </w:r>
      <w:r w:rsidR="005C1714" w:rsidRPr="004B6827">
        <w:rPr>
          <w:rFonts w:ascii="Times New Roman" w:hAnsi="Times New Roman" w:cs="Times New Roman"/>
          <w:sz w:val="24"/>
          <w:szCs w:val="24"/>
          <w:lang w:val="hr-HR"/>
        </w:rPr>
        <w:t xml:space="preserve"> </w:t>
      </w:r>
      <w:proofErr w:type="spellStart"/>
      <w:r w:rsidR="005C1714" w:rsidRPr="004B6827">
        <w:rPr>
          <w:rFonts w:ascii="Times New Roman" w:hAnsi="Times New Roman" w:cs="Times New Roman"/>
          <w:sz w:val="24"/>
          <w:szCs w:val="24"/>
          <w:lang w:val="hr-HR"/>
        </w:rPr>
        <w:t>randomiziran</w:t>
      </w:r>
      <w:r w:rsidR="00B6256F" w:rsidRPr="004B6827">
        <w:rPr>
          <w:rFonts w:ascii="Times New Roman" w:hAnsi="Times New Roman" w:cs="Times New Roman"/>
          <w:sz w:val="24"/>
          <w:szCs w:val="24"/>
          <w:lang w:val="hr-HR"/>
        </w:rPr>
        <w:t>og</w:t>
      </w:r>
      <w:proofErr w:type="spellEnd"/>
      <w:r w:rsidR="005C1714" w:rsidRPr="004B6827">
        <w:rPr>
          <w:rFonts w:ascii="Times New Roman" w:hAnsi="Times New Roman" w:cs="Times New Roman"/>
          <w:sz w:val="24"/>
          <w:szCs w:val="24"/>
          <w:lang w:val="hr-HR"/>
        </w:rPr>
        <w:t xml:space="preserve"> </w:t>
      </w:r>
      <w:r w:rsidR="00B6256F" w:rsidRPr="004B6827">
        <w:rPr>
          <w:rFonts w:ascii="Times New Roman" w:hAnsi="Times New Roman" w:cs="Times New Roman"/>
          <w:sz w:val="24"/>
          <w:szCs w:val="24"/>
          <w:lang w:val="hr-HR"/>
        </w:rPr>
        <w:t>istraživanja</w:t>
      </w:r>
      <w:r w:rsidR="005C1714" w:rsidRPr="004B6827">
        <w:rPr>
          <w:rFonts w:ascii="Times New Roman" w:hAnsi="Times New Roman" w:cs="Times New Roman"/>
          <w:sz w:val="24"/>
          <w:szCs w:val="24"/>
          <w:lang w:val="hr-HR"/>
        </w:rPr>
        <w:t xml:space="preserve"> probira</w:t>
      </w:r>
      <w:r w:rsidR="00B6256F" w:rsidRPr="004B6827">
        <w:rPr>
          <w:rFonts w:ascii="Times New Roman" w:hAnsi="Times New Roman" w:cs="Times New Roman"/>
          <w:sz w:val="24"/>
          <w:szCs w:val="24"/>
          <w:lang w:val="hr-HR"/>
        </w:rPr>
        <w:t xml:space="preserve"> za</w:t>
      </w:r>
      <w:r w:rsidR="005C1714" w:rsidRPr="004B6827">
        <w:rPr>
          <w:rFonts w:ascii="Times New Roman" w:hAnsi="Times New Roman" w:cs="Times New Roman"/>
          <w:sz w:val="24"/>
          <w:szCs w:val="24"/>
          <w:lang w:val="hr-HR"/>
        </w:rPr>
        <w:t xml:space="preserve"> rak prostate pokaz</w:t>
      </w:r>
      <w:r w:rsidR="00B6256F" w:rsidRPr="004B6827">
        <w:rPr>
          <w:rFonts w:ascii="Times New Roman" w:hAnsi="Times New Roman" w:cs="Times New Roman"/>
          <w:sz w:val="24"/>
          <w:szCs w:val="24"/>
          <w:lang w:val="hr-HR"/>
        </w:rPr>
        <w:t>uju</w:t>
      </w:r>
      <w:r w:rsidR="005C1714" w:rsidRPr="004B6827">
        <w:rPr>
          <w:rFonts w:ascii="Times New Roman" w:hAnsi="Times New Roman" w:cs="Times New Roman"/>
          <w:sz w:val="24"/>
          <w:szCs w:val="24"/>
          <w:lang w:val="hr-HR"/>
        </w:rPr>
        <w:t xml:space="preserve"> da probir </w:t>
      </w:r>
      <w:r w:rsidR="00B6256F" w:rsidRPr="004B6827">
        <w:rPr>
          <w:rFonts w:ascii="Times New Roman" w:hAnsi="Times New Roman" w:cs="Times New Roman"/>
          <w:sz w:val="24"/>
          <w:szCs w:val="24"/>
          <w:lang w:val="hr-HR"/>
        </w:rPr>
        <w:t xml:space="preserve">testiranjem </w:t>
      </w:r>
      <w:r w:rsidR="001502AC" w:rsidRPr="004B6827">
        <w:rPr>
          <w:rFonts w:ascii="Times New Roman" w:hAnsi="Times New Roman" w:cs="Times New Roman"/>
          <w:sz w:val="24"/>
          <w:szCs w:val="24"/>
          <w:lang w:val="hr-HR"/>
        </w:rPr>
        <w:t xml:space="preserve">antigena specifičnog za prostatu (PSA) </w:t>
      </w:r>
      <w:r w:rsidR="00B6256F" w:rsidRPr="004B6827">
        <w:rPr>
          <w:rFonts w:ascii="Times New Roman" w:hAnsi="Times New Roman" w:cs="Times New Roman"/>
          <w:sz w:val="24"/>
          <w:szCs w:val="24"/>
          <w:lang w:val="hr-HR"/>
        </w:rPr>
        <w:t>dovodi do</w:t>
      </w:r>
      <w:r w:rsidR="001502AC" w:rsidRPr="004B6827">
        <w:rPr>
          <w:rFonts w:ascii="Times New Roman" w:hAnsi="Times New Roman" w:cs="Times New Roman"/>
          <w:sz w:val="24"/>
          <w:szCs w:val="24"/>
          <w:lang w:val="hr-HR"/>
        </w:rPr>
        <w:t xml:space="preserve"> smanjenj</w:t>
      </w:r>
      <w:r w:rsidR="00B6256F" w:rsidRPr="004B6827">
        <w:rPr>
          <w:rFonts w:ascii="Times New Roman" w:hAnsi="Times New Roman" w:cs="Times New Roman"/>
          <w:sz w:val="24"/>
          <w:szCs w:val="24"/>
          <w:lang w:val="hr-HR"/>
        </w:rPr>
        <w:t>a</w:t>
      </w:r>
      <w:r w:rsidR="00204454" w:rsidRPr="004B6827">
        <w:rPr>
          <w:rFonts w:ascii="Times New Roman" w:hAnsi="Times New Roman" w:cs="Times New Roman"/>
          <w:sz w:val="24"/>
          <w:szCs w:val="24"/>
          <w:lang w:val="hr-HR"/>
        </w:rPr>
        <w:t xml:space="preserve"> smrtnosti od</w:t>
      </w:r>
      <w:r w:rsidR="001502AC" w:rsidRPr="004B6827">
        <w:rPr>
          <w:rFonts w:ascii="Times New Roman" w:hAnsi="Times New Roman" w:cs="Times New Roman"/>
          <w:sz w:val="24"/>
          <w:szCs w:val="24"/>
          <w:lang w:val="hr-HR"/>
        </w:rPr>
        <w:t xml:space="preserve"> raka prostate </w:t>
      </w:r>
      <w:r w:rsidR="00B6256F" w:rsidRPr="004B6827">
        <w:rPr>
          <w:rFonts w:ascii="Times New Roman" w:hAnsi="Times New Roman" w:cs="Times New Roman"/>
          <w:sz w:val="24"/>
          <w:szCs w:val="24"/>
          <w:lang w:val="hr-HR"/>
        </w:rPr>
        <w:t>za</w:t>
      </w:r>
      <w:r w:rsidR="001502AC" w:rsidRPr="004B6827">
        <w:rPr>
          <w:rFonts w:ascii="Times New Roman" w:hAnsi="Times New Roman" w:cs="Times New Roman"/>
          <w:sz w:val="24"/>
          <w:szCs w:val="24"/>
          <w:lang w:val="hr-HR"/>
        </w:rPr>
        <w:t xml:space="preserve"> 21 %</w:t>
      </w:r>
      <w:r w:rsidR="00B6256F" w:rsidRPr="004B6827">
        <w:rPr>
          <w:rFonts w:ascii="Times New Roman" w:hAnsi="Times New Roman" w:cs="Times New Roman"/>
          <w:sz w:val="24"/>
          <w:szCs w:val="24"/>
          <w:lang w:val="hr-HR"/>
        </w:rPr>
        <w:t>, primjenom</w:t>
      </w:r>
      <w:r w:rsidR="001502AC" w:rsidRPr="004B6827">
        <w:rPr>
          <w:rFonts w:ascii="Times New Roman" w:hAnsi="Times New Roman" w:cs="Times New Roman"/>
          <w:sz w:val="24"/>
          <w:szCs w:val="24"/>
          <w:lang w:val="hr-HR"/>
        </w:rPr>
        <w:t xml:space="preserve"> analiz</w:t>
      </w:r>
      <w:r w:rsidR="00B6256F" w:rsidRPr="004B6827">
        <w:rPr>
          <w:rFonts w:ascii="Times New Roman" w:hAnsi="Times New Roman" w:cs="Times New Roman"/>
          <w:sz w:val="24"/>
          <w:szCs w:val="24"/>
          <w:lang w:val="hr-HR"/>
        </w:rPr>
        <w:t>e</w:t>
      </w:r>
      <w:r w:rsidR="001502AC" w:rsidRPr="004B6827">
        <w:rPr>
          <w:rFonts w:ascii="Times New Roman" w:hAnsi="Times New Roman" w:cs="Times New Roman"/>
          <w:sz w:val="24"/>
          <w:szCs w:val="24"/>
          <w:lang w:val="hr-HR"/>
        </w:rPr>
        <w:t xml:space="preserve"> populacije s namjerom liječenja</w:t>
      </w:r>
      <w:r w:rsidR="00B6256F" w:rsidRPr="004B6827">
        <w:rPr>
          <w:rFonts w:ascii="Times New Roman" w:hAnsi="Times New Roman" w:cs="Times New Roman"/>
          <w:sz w:val="24"/>
          <w:szCs w:val="24"/>
          <w:lang w:val="hr-HR"/>
        </w:rPr>
        <w:t xml:space="preserve"> (ITT analize)</w:t>
      </w:r>
      <w:r w:rsidR="001502AC" w:rsidRPr="004B6827">
        <w:rPr>
          <w:rFonts w:ascii="Times New Roman" w:hAnsi="Times New Roman" w:cs="Times New Roman"/>
          <w:sz w:val="24"/>
          <w:szCs w:val="24"/>
          <w:lang w:val="hr-HR"/>
        </w:rPr>
        <w:t>, no i dalje ostaje</w:t>
      </w:r>
      <w:r w:rsidR="005F1573" w:rsidRPr="004B6827">
        <w:rPr>
          <w:rFonts w:ascii="Times New Roman" w:hAnsi="Times New Roman" w:cs="Times New Roman"/>
          <w:sz w:val="24"/>
          <w:szCs w:val="24"/>
          <w:lang w:val="hr-HR"/>
        </w:rPr>
        <w:t xml:space="preserve"> otvoreno </w:t>
      </w:r>
      <w:r w:rsidR="001502AC" w:rsidRPr="004B6827">
        <w:rPr>
          <w:rFonts w:ascii="Times New Roman" w:hAnsi="Times New Roman" w:cs="Times New Roman"/>
          <w:sz w:val="24"/>
          <w:szCs w:val="24"/>
          <w:lang w:val="hr-HR"/>
        </w:rPr>
        <w:t xml:space="preserve">pitanje optimalne ravnoteže između štete i </w:t>
      </w:r>
      <w:r w:rsidR="000C6B43" w:rsidRPr="004B6827">
        <w:rPr>
          <w:rFonts w:ascii="Times New Roman" w:hAnsi="Times New Roman" w:cs="Times New Roman"/>
          <w:sz w:val="24"/>
          <w:szCs w:val="24"/>
          <w:lang w:val="hr-HR"/>
        </w:rPr>
        <w:t>dobrobiti</w:t>
      </w:r>
      <w:r w:rsidR="00174429" w:rsidRPr="004B6827">
        <w:rPr>
          <w:rFonts w:ascii="Times New Roman" w:hAnsi="Times New Roman" w:cs="Times New Roman"/>
          <w:sz w:val="24"/>
          <w:szCs w:val="24"/>
          <w:lang w:val="hr-HR"/>
        </w:rPr>
        <w:t>.</w:t>
      </w:r>
    </w:p>
    <w:p w:rsidR="005E733F" w:rsidRPr="004B6827" w:rsidRDefault="005E733F" w:rsidP="00491955">
      <w:pPr>
        <w:spacing w:after="0" w:line="240" w:lineRule="auto"/>
        <w:jc w:val="both"/>
        <w:rPr>
          <w:rFonts w:ascii="Times New Roman" w:hAnsi="Times New Roman" w:cs="Times New Roman"/>
          <w:sz w:val="24"/>
          <w:szCs w:val="24"/>
          <w:lang w:val="hr-HR"/>
        </w:rPr>
      </w:pPr>
    </w:p>
    <w:p w:rsidR="00A05C62" w:rsidRPr="004B6827" w:rsidRDefault="00A05C62" w:rsidP="00491955">
      <w:pPr>
        <w:spacing w:after="0" w:line="240" w:lineRule="auto"/>
        <w:jc w:val="both"/>
        <w:rPr>
          <w:rFonts w:ascii="Times New Roman" w:hAnsi="Times New Roman" w:cs="Times New Roman"/>
          <w:i/>
          <w:sz w:val="24"/>
          <w:szCs w:val="24"/>
          <w:lang w:val="hr-HR"/>
        </w:rPr>
      </w:pPr>
    </w:p>
    <w:p w:rsidR="00506D76" w:rsidRPr="004B6827" w:rsidRDefault="00D1024F" w:rsidP="005F1573">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želuca</w:t>
      </w:r>
    </w:p>
    <w:p w:rsidR="00872914" w:rsidRPr="004B6827" w:rsidRDefault="001502AC" w:rsidP="00073B9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Postoje tri tipa programa probira</w:t>
      </w:r>
      <w:r w:rsidR="00872914" w:rsidRPr="004B6827">
        <w:rPr>
          <w:rFonts w:ascii="Times New Roman" w:hAnsi="Times New Roman" w:cs="Times New Roman"/>
          <w:sz w:val="24"/>
          <w:szCs w:val="24"/>
          <w:lang w:val="hr-HR"/>
        </w:rPr>
        <w:t xml:space="preserve">: </w:t>
      </w:r>
      <w:r w:rsidR="00073B96" w:rsidRPr="004B6827">
        <w:rPr>
          <w:rFonts w:ascii="Times New Roman" w:hAnsi="Times New Roman" w:cs="Times New Roman"/>
          <w:sz w:val="24"/>
          <w:szCs w:val="24"/>
          <w:lang w:val="hr-HR"/>
        </w:rPr>
        <w:t xml:space="preserve">i) probir za sami karcinom želuca endoskopijom ili fluoroskopijom; ii) probir </w:t>
      </w:r>
      <w:proofErr w:type="spellStart"/>
      <w:r w:rsidR="00073B96" w:rsidRPr="004B6827">
        <w:rPr>
          <w:rFonts w:ascii="Times New Roman" w:hAnsi="Times New Roman" w:cs="Times New Roman"/>
          <w:sz w:val="24"/>
          <w:szCs w:val="24"/>
          <w:lang w:val="hr-HR"/>
        </w:rPr>
        <w:t>prekanceroznih</w:t>
      </w:r>
      <w:proofErr w:type="spellEnd"/>
      <w:r w:rsidR="00073B96" w:rsidRPr="004B6827">
        <w:rPr>
          <w:rFonts w:ascii="Times New Roman" w:hAnsi="Times New Roman" w:cs="Times New Roman"/>
          <w:sz w:val="24"/>
          <w:szCs w:val="24"/>
          <w:lang w:val="hr-HR"/>
        </w:rPr>
        <w:t xml:space="preserve"> lezija određiva</w:t>
      </w:r>
      <w:r w:rsidR="00756CAC" w:rsidRPr="004B6827">
        <w:rPr>
          <w:rFonts w:ascii="Times New Roman" w:hAnsi="Times New Roman" w:cs="Times New Roman"/>
          <w:sz w:val="24"/>
          <w:szCs w:val="24"/>
          <w:lang w:val="hr-HR"/>
        </w:rPr>
        <w:t xml:space="preserve">njem omjera između </w:t>
      </w:r>
      <w:proofErr w:type="spellStart"/>
      <w:r w:rsidR="00756CAC" w:rsidRPr="004B6827">
        <w:rPr>
          <w:rFonts w:ascii="Times New Roman" w:hAnsi="Times New Roman" w:cs="Times New Roman"/>
          <w:sz w:val="24"/>
          <w:szCs w:val="24"/>
          <w:lang w:val="hr-HR"/>
        </w:rPr>
        <w:t>pepsinogena</w:t>
      </w:r>
      <w:proofErr w:type="spellEnd"/>
      <w:r w:rsidR="00756CAC" w:rsidRPr="004B6827">
        <w:rPr>
          <w:rFonts w:ascii="Times New Roman" w:hAnsi="Times New Roman" w:cs="Times New Roman"/>
          <w:sz w:val="24"/>
          <w:szCs w:val="24"/>
          <w:lang w:val="hr-HR"/>
        </w:rPr>
        <w:t xml:space="preserve"> I</w:t>
      </w:r>
      <w:r w:rsidR="00073B96" w:rsidRPr="004B6827">
        <w:rPr>
          <w:rFonts w:ascii="Times New Roman" w:hAnsi="Times New Roman" w:cs="Times New Roman"/>
          <w:sz w:val="24"/>
          <w:szCs w:val="24"/>
          <w:lang w:val="hr-HR"/>
        </w:rPr>
        <w:t xml:space="preserve"> </w:t>
      </w:r>
      <w:proofErr w:type="spellStart"/>
      <w:r w:rsidR="00073B96" w:rsidRPr="004B6827">
        <w:rPr>
          <w:rFonts w:ascii="Times New Roman" w:hAnsi="Times New Roman" w:cs="Times New Roman"/>
          <w:sz w:val="24"/>
          <w:szCs w:val="24"/>
          <w:lang w:val="hr-HR"/>
        </w:rPr>
        <w:t>i</w:t>
      </w:r>
      <w:proofErr w:type="spellEnd"/>
      <w:r w:rsidR="00073B96" w:rsidRPr="004B6827">
        <w:rPr>
          <w:rFonts w:ascii="Times New Roman" w:hAnsi="Times New Roman" w:cs="Times New Roman"/>
          <w:sz w:val="24"/>
          <w:szCs w:val="24"/>
          <w:lang w:val="hr-HR"/>
        </w:rPr>
        <w:t xml:space="preserve"> </w:t>
      </w:r>
      <w:proofErr w:type="spellStart"/>
      <w:r w:rsidR="00073B96" w:rsidRPr="004B6827">
        <w:rPr>
          <w:rFonts w:ascii="Times New Roman" w:hAnsi="Times New Roman" w:cs="Times New Roman"/>
          <w:sz w:val="24"/>
          <w:szCs w:val="24"/>
          <w:lang w:val="hr-HR"/>
        </w:rPr>
        <w:t>pepsinogena</w:t>
      </w:r>
      <w:proofErr w:type="spellEnd"/>
      <w:r w:rsidR="00073B96" w:rsidRPr="004B6827">
        <w:rPr>
          <w:rFonts w:ascii="Times New Roman" w:hAnsi="Times New Roman" w:cs="Times New Roman"/>
          <w:sz w:val="24"/>
          <w:szCs w:val="24"/>
          <w:lang w:val="hr-HR"/>
        </w:rPr>
        <w:t xml:space="preserve"> II, te drugih cirkulirajućih </w:t>
      </w:r>
      <w:proofErr w:type="spellStart"/>
      <w:r w:rsidR="00073B96" w:rsidRPr="004B6827">
        <w:rPr>
          <w:rFonts w:ascii="Times New Roman" w:hAnsi="Times New Roman" w:cs="Times New Roman"/>
          <w:sz w:val="24"/>
          <w:szCs w:val="24"/>
          <w:lang w:val="hr-HR"/>
        </w:rPr>
        <w:t>biomarkera</w:t>
      </w:r>
      <w:proofErr w:type="spellEnd"/>
      <w:r w:rsidR="00073B96" w:rsidRPr="004B6827">
        <w:rPr>
          <w:rFonts w:ascii="Times New Roman" w:hAnsi="Times New Roman" w:cs="Times New Roman"/>
          <w:sz w:val="24"/>
          <w:szCs w:val="24"/>
          <w:lang w:val="hr-HR"/>
        </w:rPr>
        <w:t xml:space="preserve">; i iii) probir za bakteriju </w:t>
      </w:r>
      <w:proofErr w:type="spellStart"/>
      <w:r w:rsidR="00073B96" w:rsidRPr="004B6827">
        <w:rPr>
          <w:rFonts w:ascii="Times New Roman" w:hAnsi="Times New Roman" w:cs="Times New Roman"/>
          <w:sz w:val="24"/>
          <w:szCs w:val="24"/>
          <w:lang w:val="hr-HR"/>
        </w:rPr>
        <w:t>Helicobacter</w:t>
      </w:r>
      <w:proofErr w:type="spellEnd"/>
      <w:r w:rsidR="00073B96" w:rsidRPr="004B6827">
        <w:rPr>
          <w:rFonts w:ascii="Times New Roman" w:hAnsi="Times New Roman" w:cs="Times New Roman"/>
          <w:sz w:val="24"/>
          <w:szCs w:val="24"/>
          <w:lang w:val="hr-HR"/>
        </w:rPr>
        <w:t xml:space="preserve"> </w:t>
      </w:r>
      <w:proofErr w:type="spellStart"/>
      <w:r w:rsidR="00073B96" w:rsidRPr="004B6827">
        <w:rPr>
          <w:rFonts w:ascii="Times New Roman" w:hAnsi="Times New Roman" w:cs="Times New Roman"/>
          <w:sz w:val="24"/>
          <w:szCs w:val="24"/>
          <w:lang w:val="hr-HR"/>
        </w:rPr>
        <w:t>pylori</w:t>
      </w:r>
      <w:proofErr w:type="spellEnd"/>
      <w:r w:rsidR="00073B96" w:rsidRPr="004B6827">
        <w:rPr>
          <w:rFonts w:ascii="Times New Roman" w:hAnsi="Times New Roman" w:cs="Times New Roman"/>
          <w:sz w:val="24"/>
          <w:szCs w:val="24"/>
          <w:lang w:val="hr-HR"/>
        </w:rPr>
        <w:t>, značajan karcinogen za rak želuca, s ciljem njene eradikacije u slučaju pozitivnog nalaza (</w:t>
      </w:r>
      <w:proofErr w:type="spellStart"/>
      <w:r w:rsidR="00073B96" w:rsidRPr="004B6827">
        <w:rPr>
          <w:rFonts w:ascii="Times New Roman" w:hAnsi="Times New Roman" w:cs="Times New Roman"/>
          <w:i/>
          <w:sz w:val="24"/>
          <w:szCs w:val="24"/>
          <w:lang w:val="hr-HR"/>
        </w:rPr>
        <w:t>search-and-treat</w:t>
      </w:r>
      <w:proofErr w:type="spellEnd"/>
      <w:r w:rsidR="00073B96" w:rsidRPr="004B6827">
        <w:rPr>
          <w:rFonts w:ascii="Times New Roman" w:hAnsi="Times New Roman" w:cs="Times New Roman"/>
          <w:sz w:val="24"/>
          <w:szCs w:val="24"/>
          <w:lang w:val="hr-HR"/>
        </w:rPr>
        <w:t xml:space="preserve"> strategija)</w:t>
      </w:r>
      <w:r w:rsidR="00872914" w:rsidRPr="004B6827">
        <w:rPr>
          <w:rFonts w:ascii="Times New Roman" w:hAnsi="Times New Roman" w:cs="Times New Roman"/>
          <w:sz w:val="24"/>
          <w:szCs w:val="24"/>
          <w:lang w:val="hr-HR"/>
        </w:rPr>
        <w:t>.</w:t>
      </w:r>
    </w:p>
    <w:p w:rsidR="00506D76" w:rsidRPr="004B6827" w:rsidRDefault="00073B96" w:rsidP="0087291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Budući da ne</w:t>
      </w:r>
      <w:r w:rsidR="000C6B43" w:rsidRPr="004B6827">
        <w:rPr>
          <w:rFonts w:ascii="Times New Roman" w:hAnsi="Times New Roman" w:cs="Times New Roman"/>
          <w:sz w:val="24"/>
          <w:szCs w:val="24"/>
          <w:lang w:val="hr-HR"/>
        </w:rPr>
        <w:t xml:space="preserve"> postoje konačne studije o ispl</w:t>
      </w:r>
      <w:r w:rsidRPr="004B6827">
        <w:rPr>
          <w:rFonts w:ascii="Times New Roman" w:hAnsi="Times New Roman" w:cs="Times New Roman"/>
          <w:sz w:val="24"/>
          <w:szCs w:val="24"/>
          <w:lang w:val="hr-HR"/>
        </w:rPr>
        <w:t xml:space="preserve">ativosti, kao ni jasne preporuke o provedbi određenog programa probira u Europi, potrebna su dodatna istraživanja, osobito treba li </w:t>
      </w:r>
      <w:r w:rsidR="000C6B43"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na koji način provoditi populacijske programe probira i daljnjeg liječenja </w:t>
      </w:r>
      <w:proofErr w:type="spellStart"/>
      <w:r w:rsidRPr="004B6827">
        <w:rPr>
          <w:rFonts w:ascii="Times New Roman" w:hAnsi="Times New Roman" w:cs="Times New Roman"/>
          <w:sz w:val="24"/>
          <w:szCs w:val="24"/>
          <w:lang w:val="hr-HR"/>
        </w:rPr>
        <w:t>Helicobacter</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pylori</w:t>
      </w:r>
      <w:proofErr w:type="spellEnd"/>
      <w:r w:rsidRPr="004B6827">
        <w:rPr>
          <w:rFonts w:ascii="Times New Roman" w:hAnsi="Times New Roman" w:cs="Times New Roman"/>
          <w:sz w:val="24"/>
          <w:szCs w:val="24"/>
          <w:lang w:val="hr-HR"/>
        </w:rPr>
        <w:t xml:space="preserve">. Također je </w:t>
      </w:r>
      <w:r w:rsidRPr="004B6827">
        <w:rPr>
          <w:rFonts w:ascii="Times New Roman" w:hAnsi="Times New Roman" w:cs="Times New Roman"/>
          <w:sz w:val="24"/>
          <w:szCs w:val="24"/>
          <w:lang w:val="hr-HR"/>
        </w:rPr>
        <w:lastRenderedPageBreak/>
        <w:t>potrebno obrazložiti programe probira endoskopijom te serologijom za rak želuca i povezanih rizičnih lezija</w:t>
      </w:r>
      <w:r w:rsidR="00743C3C" w:rsidRPr="004B6827">
        <w:rPr>
          <w:rFonts w:ascii="Times New Roman" w:hAnsi="Times New Roman" w:cs="Times New Roman"/>
          <w:sz w:val="24"/>
          <w:szCs w:val="24"/>
          <w:lang w:val="hr-HR"/>
        </w:rPr>
        <w:t>.</w:t>
      </w:r>
    </w:p>
    <w:p w:rsidR="00743C3C" w:rsidRPr="004B6827" w:rsidRDefault="00743C3C" w:rsidP="00491955">
      <w:pPr>
        <w:spacing w:after="0" w:line="240" w:lineRule="auto"/>
        <w:jc w:val="both"/>
        <w:rPr>
          <w:rFonts w:ascii="Times New Roman" w:hAnsi="Times New Roman" w:cs="Times New Roman"/>
          <w:i/>
          <w:sz w:val="24"/>
          <w:szCs w:val="24"/>
          <w:lang w:val="hr-HR"/>
        </w:rPr>
      </w:pPr>
    </w:p>
    <w:p w:rsidR="002D5D86" w:rsidRPr="004B6827" w:rsidRDefault="002D5D86" w:rsidP="00491955">
      <w:pPr>
        <w:spacing w:after="0" w:line="240" w:lineRule="auto"/>
        <w:jc w:val="both"/>
        <w:rPr>
          <w:rFonts w:ascii="Times New Roman" w:hAnsi="Times New Roman" w:cs="Times New Roman"/>
          <w:i/>
          <w:sz w:val="24"/>
          <w:szCs w:val="24"/>
          <w:lang w:val="hr-HR"/>
        </w:rPr>
      </w:pPr>
    </w:p>
    <w:p w:rsidR="00491955" w:rsidRPr="004B6827" w:rsidRDefault="00D1024F" w:rsidP="00FB73D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b/>
          <w:sz w:val="24"/>
          <w:szCs w:val="24"/>
          <w:lang w:val="hr-HR"/>
        </w:rPr>
        <w:t>Probir za druga sijela raka</w:t>
      </w:r>
    </w:p>
    <w:p w:rsidR="00491955" w:rsidRPr="004B6827" w:rsidRDefault="00D1024F" w:rsidP="00491955">
      <w:pPr>
        <w:spacing w:after="0" w:line="240" w:lineRule="auto"/>
        <w:jc w:val="both"/>
        <w:rPr>
          <w:rFonts w:ascii="Times New Roman" w:hAnsi="Times New Roman" w:cs="Times New Roman"/>
          <w:i/>
          <w:sz w:val="24"/>
          <w:szCs w:val="24"/>
          <w:lang w:val="hr-HR"/>
        </w:rPr>
      </w:pPr>
      <w:r w:rsidRPr="004B6827">
        <w:rPr>
          <w:rFonts w:ascii="Times New Roman" w:hAnsi="Times New Roman" w:cs="Times New Roman"/>
          <w:sz w:val="24"/>
          <w:szCs w:val="24"/>
          <w:lang w:val="hr-HR"/>
        </w:rPr>
        <w:t>Testovi probira dostupni su za mnoge druge vrste raka, ali njihova učinkovitost do sada nije dokazana kod osoba s prosječnim rizikom</w:t>
      </w:r>
      <w:r w:rsidR="00491955" w:rsidRPr="004B6827">
        <w:rPr>
          <w:rFonts w:ascii="Times New Roman" w:hAnsi="Times New Roman" w:cs="Times New Roman"/>
          <w:sz w:val="24"/>
          <w:szCs w:val="24"/>
          <w:lang w:val="hr-HR"/>
        </w:rPr>
        <w:t xml:space="preserve">. </w:t>
      </w:r>
      <w:r w:rsidR="005C1714" w:rsidRPr="004B6827">
        <w:rPr>
          <w:rFonts w:ascii="Times New Roman" w:hAnsi="Times New Roman" w:cs="Times New Roman"/>
          <w:sz w:val="24"/>
          <w:szCs w:val="24"/>
          <w:lang w:val="hr-HR"/>
        </w:rPr>
        <w:t>Stoga za potencijalna ostala sijela treba primijeniti najnovije spoznaje koje su dokazano učinkovite. Također je potrebno uvesti smjernice op</w:t>
      </w:r>
      <w:r w:rsidR="00F81ADC">
        <w:rPr>
          <w:rFonts w:ascii="Times New Roman" w:hAnsi="Times New Roman" w:cs="Times New Roman"/>
          <w:sz w:val="24"/>
          <w:szCs w:val="24"/>
          <w:lang w:val="hr-HR"/>
        </w:rPr>
        <w:t>ortunističkog ranog otkrivanja kod</w:t>
      </w:r>
      <w:r w:rsidR="005C1714" w:rsidRPr="004B6827">
        <w:rPr>
          <w:rFonts w:ascii="Times New Roman" w:hAnsi="Times New Roman" w:cs="Times New Roman"/>
          <w:sz w:val="24"/>
          <w:szCs w:val="24"/>
          <w:lang w:val="hr-HR"/>
        </w:rPr>
        <w:t xml:space="preserve"> osoba s povišenim rizikom u </w:t>
      </w:r>
      <w:r w:rsidR="00F81ADC">
        <w:rPr>
          <w:rFonts w:ascii="Times New Roman" w:hAnsi="Times New Roman" w:cs="Times New Roman"/>
          <w:sz w:val="24"/>
          <w:szCs w:val="24"/>
          <w:lang w:val="hr-HR"/>
        </w:rPr>
        <w:t xml:space="preserve">suradnji s odabranim liječnikom </w:t>
      </w:r>
      <w:r w:rsidR="005C1714" w:rsidRPr="004B6827">
        <w:rPr>
          <w:rFonts w:ascii="Times New Roman" w:hAnsi="Times New Roman" w:cs="Times New Roman"/>
          <w:sz w:val="24"/>
          <w:szCs w:val="24"/>
          <w:lang w:val="hr-HR"/>
        </w:rPr>
        <w:t>obiteljske</w:t>
      </w:r>
      <w:r w:rsidR="00F81ADC">
        <w:rPr>
          <w:rFonts w:ascii="Times New Roman" w:hAnsi="Times New Roman" w:cs="Times New Roman"/>
          <w:sz w:val="24"/>
          <w:szCs w:val="24"/>
          <w:lang w:val="hr-HR"/>
        </w:rPr>
        <w:t xml:space="preserve"> (opće)</w:t>
      </w:r>
      <w:r w:rsidR="005C1714" w:rsidRPr="004B6827">
        <w:rPr>
          <w:rFonts w:ascii="Times New Roman" w:hAnsi="Times New Roman" w:cs="Times New Roman"/>
          <w:sz w:val="24"/>
          <w:szCs w:val="24"/>
          <w:lang w:val="hr-HR"/>
        </w:rPr>
        <w:t xml:space="preserve"> medicine.</w:t>
      </w:r>
    </w:p>
    <w:p w:rsidR="00491955" w:rsidRPr="004B6827" w:rsidRDefault="00491955" w:rsidP="00491955">
      <w:pPr>
        <w:spacing w:after="0" w:line="240" w:lineRule="auto"/>
        <w:rPr>
          <w:rFonts w:ascii="Times New Roman" w:hAnsi="Times New Roman" w:cs="Times New Roman"/>
          <w:sz w:val="24"/>
          <w:szCs w:val="24"/>
          <w:lang w:val="hr-HR"/>
        </w:rPr>
      </w:pPr>
    </w:p>
    <w:p w:rsidR="00491955" w:rsidRPr="004B6827" w:rsidRDefault="00491955" w:rsidP="00491955">
      <w:pPr>
        <w:spacing w:after="0" w:line="240" w:lineRule="auto"/>
        <w:rPr>
          <w:rFonts w:ascii="Times New Roman" w:hAnsi="Times New Roman" w:cs="Times New Roman"/>
          <w:sz w:val="24"/>
          <w:szCs w:val="24"/>
          <w:lang w:val="hr-HR"/>
        </w:rPr>
      </w:pPr>
    </w:p>
    <w:p w:rsidR="009023F7" w:rsidRPr="004B6827" w:rsidRDefault="009023F7" w:rsidP="00491955">
      <w:pPr>
        <w:spacing w:after="0" w:line="240" w:lineRule="auto"/>
        <w:rPr>
          <w:rFonts w:ascii="Times New Roman" w:hAnsi="Times New Roman" w:cs="Times New Roman"/>
          <w:sz w:val="24"/>
          <w:szCs w:val="24"/>
          <w:lang w:val="hr-HR"/>
        </w:rPr>
      </w:pPr>
    </w:p>
    <w:p w:rsidR="00491955" w:rsidRPr="004B6827" w:rsidRDefault="00003EA3" w:rsidP="007B71E3">
      <w:pPr>
        <w:pStyle w:val="Heading3"/>
        <w:rPr>
          <w:lang w:val="hr-HR"/>
        </w:rPr>
      </w:pPr>
      <w:bookmarkStart w:id="23" w:name="_Toc47041028"/>
      <w:r w:rsidRPr="004B6827">
        <w:rPr>
          <w:lang w:val="hr-HR"/>
        </w:rPr>
        <w:t>VIZIJA 2030. GODINE</w:t>
      </w:r>
      <w:bookmarkEnd w:id="23"/>
    </w:p>
    <w:p w:rsidR="00491955" w:rsidRPr="004B6827" w:rsidRDefault="00491955" w:rsidP="00491955">
      <w:pPr>
        <w:spacing w:after="0" w:line="240" w:lineRule="auto"/>
        <w:rPr>
          <w:rFonts w:ascii="Times New Roman" w:hAnsi="Times New Roman" w:cs="Times New Roman"/>
          <w:sz w:val="24"/>
          <w:szCs w:val="24"/>
          <w:lang w:val="hr-HR"/>
        </w:rPr>
      </w:pPr>
    </w:p>
    <w:p w:rsidR="00491955" w:rsidRPr="004B6827" w:rsidRDefault="00B6256F" w:rsidP="00B0749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Poboljšati omjer između </w:t>
      </w:r>
      <w:r w:rsidR="002339BF" w:rsidRPr="004B6827">
        <w:rPr>
          <w:rFonts w:ascii="Times New Roman" w:hAnsi="Times New Roman" w:cs="Times New Roman"/>
          <w:sz w:val="24"/>
          <w:szCs w:val="24"/>
          <w:lang w:val="hr-HR"/>
        </w:rPr>
        <w:t xml:space="preserve">dijagnosticiranih </w:t>
      </w:r>
      <w:r w:rsidRPr="004B6827">
        <w:rPr>
          <w:rFonts w:ascii="Times New Roman" w:hAnsi="Times New Roman" w:cs="Times New Roman"/>
          <w:sz w:val="24"/>
          <w:szCs w:val="24"/>
          <w:lang w:val="hr-HR"/>
        </w:rPr>
        <w:t xml:space="preserve">karcinoma u početnom i karcinoma u kasnom stadiju za 20 %, za sva sijela raka za koje se provode programi probira (rak dojke, vrata maternice, debelog crijeva i pluća) te započeti </w:t>
      </w:r>
      <w:r w:rsidR="00686DCD" w:rsidRPr="004B6827">
        <w:rPr>
          <w:rFonts w:ascii="Times New Roman" w:hAnsi="Times New Roman" w:cs="Times New Roman"/>
          <w:sz w:val="24"/>
          <w:szCs w:val="24"/>
          <w:lang w:val="hr-HR"/>
        </w:rPr>
        <w:t xml:space="preserve">moguću </w:t>
      </w:r>
      <w:r w:rsidRPr="004B6827">
        <w:rPr>
          <w:rFonts w:ascii="Times New Roman" w:hAnsi="Times New Roman" w:cs="Times New Roman"/>
          <w:sz w:val="24"/>
          <w:szCs w:val="24"/>
          <w:lang w:val="hr-HR"/>
        </w:rPr>
        <w:t xml:space="preserve">provedbu novih programa probira na temelju pozitivnih rezultata analize isplativosti (rak prostate, želuca, </w:t>
      </w:r>
      <w:proofErr w:type="spellStart"/>
      <w:r w:rsidRPr="004B6827">
        <w:rPr>
          <w:rFonts w:ascii="Times New Roman" w:hAnsi="Times New Roman" w:cs="Times New Roman"/>
          <w:sz w:val="24"/>
          <w:szCs w:val="24"/>
          <w:lang w:val="hr-HR"/>
        </w:rPr>
        <w:t>melanom</w:t>
      </w:r>
      <w:proofErr w:type="spellEnd"/>
      <w:r w:rsidRPr="004B6827">
        <w:rPr>
          <w:rFonts w:ascii="Times New Roman" w:hAnsi="Times New Roman" w:cs="Times New Roman"/>
          <w:sz w:val="24"/>
          <w:szCs w:val="24"/>
          <w:lang w:val="hr-HR"/>
        </w:rPr>
        <w:t>)</w:t>
      </w:r>
      <w:r w:rsidR="00CF061B" w:rsidRPr="004B6827">
        <w:rPr>
          <w:rFonts w:ascii="Times New Roman" w:hAnsi="Times New Roman" w:cs="Times New Roman"/>
          <w:sz w:val="24"/>
          <w:szCs w:val="24"/>
          <w:lang w:val="hr-HR"/>
        </w:rPr>
        <w:t>.</w:t>
      </w:r>
    </w:p>
    <w:p w:rsidR="00491955" w:rsidRPr="004B6827" w:rsidRDefault="00491955" w:rsidP="00491955">
      <w:pPr>
        <w:spacing w:after="0" w:line="240" w:lineRule="auto"/>
        <w:rPr>
          <w:rFonts w:ascii="Times New Roman" w:hAnsi="Times New Roman" w:cs="Times New Roman"/>
          <w:b/>
          <w:sz w:val="24"/>
          <w:szCs w:val="24"/>
          <w:lang w:val="hr-HR"/>
        </w:rPr>
      </w:pPr>
    </w:p>
    <w:p w:rsidR="00491955" w:rsidRPr="004B6827" w:rsidRDefault="00491955" w:rsidP="00491955">
      <w:pPr>
        <w:spacing w:after="0" w:line="240" w:lineRule="auto"/>
        <w:rPr>
          <w:rFonts w:ascii="Times New Roman" w:hAnsi="Times New Roman" w:cs="Times New Roman"/>
          <w:b/>
          <w:sz w:val="24"/>
          <w:szCs w:val="24"/>
          <w:lang w:val="hr-HR"/>
        </w:rPr>
      </w:pPr>
    </w:p>
    <w:p w:rsidR="00491955" w:rsidRPr="004B6827" w:rsidRDefault="00B6720D" w:rsidP="007B71E3">
      <w:pPr>
        <w:pStyle w:val="Heading3"/>
        <w:rPr>
          <w:lang w:val="hr-HR"/>
        </w:rPr>
      </w:pPr>
      <w:bookmarkStart w:id="24" w:name="_Toc47041029"/>
      <w:r w:rsidRPr="004B6827">
        <w:rPr>
          <w:lang w:val="hr-HR"/>
        </w:rPr>
        <w:t>CILJEVI</w:t>
      </w:r>
      <w:bookmarkEnd w:id="24"/>
    </w:p>
    <w:p w:rsidR="00491955" w:rsidRPr="004B6827" w:rsidRDefault="00491955" w:rsidP="00491955">
      <w:pPr>
        <w:spacing w:after="0" w:line="240" w:lineRule="auto"/>
        <w:jc w:val="both"/>
        <w:rPr>
          <w:rFonts w:ascii="Times New Roman" w:hAnsi="Times New Roman" w:cs="Times New Roman"/>
          <w:b/>
          <w:sz w:val="24"/>
          <w:szCs w:val="24"/>
          <w:u w:val="single"/>
          <w:lang w:val="hr-HR"/>
        </w:rPr>
      </w:pPr>
    </w:p>
    <w:p w:rsidR="00491955" w:rsidRPr="004B6827" w:rsidRDefault="00B6720D" w:rsidP="008A5D2D">
      <w:pPr>
        <w:pStyle w:val="ListParagraph"/>
        <w:numPr>
          <w:ilvl w:val="0"/>
          <w:numId w:val="11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dojke</w:t>
      </w:r>
    </w:p>
    <w:p w:rsidR="00491955" w:rsidRPr="004B6827" w:rsidRDefault="00B6720D" w:rsidP="008A5D2D">
      <w:pPr>
        <w:pStyle w:val="ListParagraph"/>
        <w:numPr>
          <w:ilvl w:val="0"/>
          <w:numId w:val="1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Maksimalno poboljšati odaziv na </w:t>
      </w:r>
      <w:proofErr w:type="spellStart"/>
      <w:r w:rsidRPr="004B6827">
        <w:rPr>
          <w:rFonts w:ascii="Times New Roman" w:hAnsi="Times New Roman" w:cs="Times New Roman"/>
          <w:sz w:val="24"/>
          <w:szCs w:val="24"/>
          <w:lang w:val="hr-HR"/>
        </w:rPr>
        <w:t>mamografski</w:t>
      </w:r>
      <w:proofErr w:type="spellEnd"/>
      <w:r w:rsidRPr="004B6827">
        <w:rPr>
          <w:rFonts w:ascii="Times New Roman" w:hAnsi="Times New Roman" w:cs="Times New Roman"/>
          <w:sz w:val="24"/>
          <w:szCs w:val="24"/>
          <w:lang w:val="hr-HR"/>
        </w:rPr>
        <w:t xml:space="preserve"> probir u okviru </w:t>
      </w:r>
      <w:r w:rsidR="003C6062"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acionalnog programa ranog otkrivanja raka dojke do najmanje 75 % do 20</w:t>
      </w:r>
      <w:r w:rsidR="00661BCC" w:rsidRPr="004B6827">
        <w:rPr>
          <w:rFonts w:ascii="Times New Roman" w:hAnsi="Times New Roman" w:cs="Times New Roman"/>
          <w:sz w:val="24"/>
          <w:szCs w:val="24"/>
          <w:lang w:val="hr-HR"/>
        </w:rPr>
        <w:t>3</w:t>
      </w:r>
      <w:r w:rsidRPr="004B6827">
        <w:rPr>
          <w:rFonts w:ascii="Times New Roman" w:hAnsi="Times New Roman" w:cs="Times New Roman"/>
          <w:sz w:val="24"/>
          <w:szCs w:val="24"/>
          <w:lang w:val="hr-HR"/>
        </w:rPr>
        <w:t>0. godine</w:t>
      </w:r>
      <w:r w:rsidR="002342BB" w:rsidRPr="004B6827">
        <w:rPr>
          <w:rFonts w:ascii="Times New Roman" w:hAnsi="Times New Roman" w:cs="Times New Roman"/>
          <w:sz w:val="24"/>
          <w:szCs w:val="24"/>
          <w:lang w:val="hr-HR"/>
        </w:rPr>
        <w:t>.</w:t>
      </w:r>
    </w:p>
    <w:p w:rsidR="00491955" w:rsidRPr="004B6827" w:rsidRDefault="00B6720D" w:rsidP="008A5D2D">
      <w:pPr>
        <w:pStyle w:val="ListParagraph"/>
        <w:numPr>
          <w:ilvl w:val="0"/>
          <w:numId w:val="1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Smanjiti smrtnost za</w:t>
      </w:r>
      <w:r w:rsidR="009D1A90" w:rsidRPr="004B6827">
        <w:rPr>
          <w:rFonts w:ascii="Times New Roman" w:hAnsi="Times New Roman" w:cs="Times New Roman"/>
          <w:sz w:val="24"/>
          <w:szCs w:val="24"/>
          <w:lang w:val="hr-HR"/>
        </w:rPr>
        <w:t xml:space="preserve"> 25</w:t>
      </w:r>
      <w:r w:rsidR="00491955" w:rsidRPr="004B6827">
        <w:rPr>
          <w:rFonts w:ascii="Times New Roman" w:hAnsi="Times New Roman" w:cs="Times New Roman"/>
          <w:sz w:val="24"/>
          <w:szCs w:val="24"/>
          <w:lang w:val="hr-HR"/>
        </w:rPr>
        <w:t>%</w:t>
      </w:r>
      <w:r w:rsidR="00686DCD" w:rsidRPr="004B6827">
        <w:rPr>
          <w:rFonts w:ascii="Times New Roman" w:hAnsi="Times New Roman" w:cs="Times New Roman"/>
          <w:sz w:val="24"/>
          <w:szCs w:val="24"/>
          <w:lang w:val="hr-HR"/>
        </w:rPr>
        <w:t xml:space="preserve"> do 2030</w:t>
      </w:r>
      <w:r w:rsidR="002342BB" w:rsidRPr="004B6827">
        <w:rPr>
          <w:rFonts w:ascii="Times New Roman" w:hAnsi="Times New Roman" w:cs="Times New Roman"/>
          <w:sz w:val="24"/>
          <w:szCs w:val="24"/>
          <w:lang w:val="hr-HR"/>
        </w:rPr>
        <w:t xml:space="preserve"> godine.</w:t>
      </w:r>
    </w:p>
    <w:p w:rsidR="00491955" w:rsidRPr="004B6827" w:rsidRDefault="00491955" w:rsidP="00491955">
      <w:pPr>
        <w:pStyle w:val="ListParagraph"/>
        <w:spacing w:after="0" w:line="240" w:lineRule="auto"/>
        <w:jc w:val="both"/>
        <w:rPr>
          <w:rFonts w:ascii="Times New Roman" w:hAnsi="Times New Roman" w:cs="Times New Roman"/>
          <w:sz w:val="24"/>
          <w:szCs w:val="24"/>
          <w:lang w:val="hr-HR"/>
        </w:rPr>
      </w:pPr>
    </w:p>
    <w:p w:rsidR="00491955" w:rsidRPr="004B6827" w:rsidRDefault="001470BB" w:rsidP="008A5D2D">
      <w:pPr>
        <w:pStyle w:val="ListParagraph"/>
        <w:numPr>
          <w:ilvl w:val="0"/>
          <w:numId w:val="11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debelog crijeva</w:t>
      </w:r>
    </w:p>
    <w:p w:rsidR="00491955" w:rsidRPr="004B6827" w:rsidRDefault="00B6720D" w:rsidP="008A5D2D">
      <w:pPr>
        <w:pStyle w:val="ListParagraph"/>
        <w:numPr>
          <w:ilvl w:val="0"/>
          <w:numId w:val="1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Maksimalno poboljšati odaziv na probir u okviru </w:t>
      </w:r>
      <w:r w:rsidR="003C6062"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 xml:space="preserve">acionalnog programa ranog otkrivanja raka </w:t>
      </w:r>
      <w:r w:rsidR="002339BF" w:rsidRPr="004B6827">
        <w:rPr>
          <w:rFonts w:ascii="Times New Roman" w:hAnsi="Times New Roman" w:cs="Times New Roman"/>
          <w:sz w:val="24"/>
          <w:szCs w:val="24"/>
          <w:lang w:val="hr-HR"/>
        </w:rPr>
        <w:t>debelog crijeva</w:t>
      </w:r>
      <w:r w:rsidRPr="004B6827">
        <w:rPr>
          <w:rFonts w:ascii="Times New Roman" w:hAnsi="Times New Roman" w:cs="Times New Roman"/>
          <w:sz w:val="24"/>
          <w:szCs w:val="24"/>
          <w:lang w:val="hr-HR"/>
        </w:rPr>
        <w:t xml:space="preserve"> do najmanje </w:t>
      </w:r>
      <w:r w:rsidR="00661BCC" w:rsidRPr="004B6827">
        <w:rPr>
          <w:rFonts w:ascii="Times New Roman" w:hAnsi="Times New Roman" w:cs="Times New Roman"/>
          <w:sz w:val="24"/>
          <w:szCs w:val="24"/>
          <w:lang w:val="hr-HR"/>
        </w:rPr>
        <w:t>6</w:t>
      </w:r>
      <w:r w:rsidRPr="004B6827">
        <w:rPr>
          <w:rFonts w:ascii="Times New Roman" w:hAnsi="Times New Roman" w:cs="Times New Roman"/>
          <w:sz w:val="24"/>
          <w:szCs w:val="24"/>
          <w:lang w:val="hr-HR"/>
        </w:rPr>
        <w:t>0 % do 20</w:t>
      </w:r>
      <w:r w:rsidR="00661BCC" w:rsidRPr="004B6827">
        <w:rPr>
          <w:rFonts w:ascii="Times New Roman" w:hAnsi="Times New Roman" w:cs="Times New Roman"/>
          <w:sz w:val="24"/>
          <w:szCs w:val="24"/>
          <w:lang w:val="hr-HR"/>
        </w:rPr>
        <w:t>30</w:t>
      </w:r>
      <w:r w:rsidRPr="004B6827">
        <w:rPr>
          <w:rFonts w:ascii="Times New Roman" w:hAnsi="Times New Roman" w:cs="Times New Roman"/>
          <w:sz w:val="24"/>
          <w:szCs w:val="24"/>
          <w:lang w:val="hr-HR"/>
        </w:rPr>
        <w:t>. godine</w:t>
      </w:r>
      <w:r w:rsidR="002342BB" w:rsidRPr="004B6827">
        <w:rPr>
          <w:rFonts w:ascii="Times New Roman" w:hAnsi="Times New Roman" w:cs="Times New Roman"/>
          <w:sz w:val="24"/>
          <w:szCs w:val="24"/>
          <w:lang w:val="hr-HR"/>
        </w:rPr>
        <w:t>.</w:t>
      </w:r>
    </w:p>
    <w:p w:rsidR="00491955" w:rsidRPr="004B6827" w:rsidRDefault="00B6720D" w:rsidP="008A5D2D">
      <w:pPr>
        <w:pStyle w:val="ListParagraph"/>
        <w:numPr>
          <w:ilvl w:val="0"/>
          <w:numId w:val="1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Smanjiti smrtnost za 25%</w:t>
      </w:r>
      <w:r w:rsidR="00686DCD" w:rsidRPr="004B6827">
        <w:rPr>
          <w:rFonts w:ascii="Times New Roman" w:hAnsi="Times New Roman" w:cs="Times New Roman"/>
          <w:sz w:val="24"/>
          <w:szCs w:val="24"/>
          <w:lang w:val="hr-HR"/>
        </w:rPr>
        <w:t xml:space="preserve"> do 2030</w:t>
      </w:r>
      <w:r w:rsidR="002342BB" w:rsidRPr="004B6827">
        <w:rPr>
          <w:rFonts w:ascii="Times New Roman" w:hAnsi="Times New Roman" w:cs="Times New Roman"/>
          <w:sz w:val="24"/>
          <w:szCs w:val="24"/>
          <w:lang w:val="hr-HR"/>
        </w:rPr>
        <w:t>. godine.</w:t>
      </w:r>
    </w:p>
    <w:p w:rsidR="00491955" w:rsidRPr="004B6827" w:rsidRDefault="00491955" w:rsidP="00491955">
      <w:pPr>
        <w:spacing w:after="0" w:line="240" w:lineRule="auto"/>
        <w:jc w:val="both"/>
        <w:rPr>
          <w:rFonts w:ascii="Times New Roman" w:hAnsi="Times New Roman" w:cs="Times New Roman"/>
          <w:sz w:val="24"/>
          <w:szCs w:val="24"/>
          <w:lang w:val="hr-HR"/>
        </w:rPr>
      </w:pPr>
    </w:p>
    <w:p w:rsidR="00491955" w:rsidRPr="004B6827" w:rsidRDefault="001470BB" w:rsidP="008A5D2D">
      <w:pPr>
        <w:pStyle w:val="ListParagraph"/>
        <w:numPr>
          <w:ilvl w:val="0"/>
          <w:numId w:val="11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vrata maternice</w:t>
      </w:r>
    </w:p>
    <w:p w:rsidR="00491955" w:rsidRPr="004B6827" w:rsidRDefault="00B6720D" w:rsidP="008A5D2D">
      <w:pPr>
        <w:pStyle w:val="ListParagraph"/>
        <w:numPr>
          <w:ilvl w:val="0"/>
          <w:numId w:val="1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Smanjiti </w:t>
      </w:r>
      <w:proofErr w:type="spellStart"/>
      <w:r w:rsidRPr="004B6827">
        <w:rPr>
          <w:rFonts w:ascii="Times New Roman" w:hAnsi="Times New Roman" w:cs="Times New Roman"/>
          <w:sz w:val="24"/>
          <w:szCs w:val="24"/>
          <w:lang w:val="hr-HR"/>
        </w:rPr>
        <w:t>incidenciju</w:t>
      </w:r>
      <w:proofErr w:type="spellEnd"/>
      <w:r w:rsidRPr="004B6827">
        <w:rPr>
          <w:rFonts w:ascii="Times New Roman" w:hAnsi="Times New Roman" w:cs="Times New Roman"/>
          <w:sz w:val="24"/>
          <w:szCs w:val="24"/>
          <w:lang w:val="hr-HR"/>
        </w:rPr>
        <w:t xml:space="preserve"> i smrtnost od raka vrata maternice za 50 % nakon tri ciklusa provedbe dobro organiziranog Nacionalnog programa ranog otkrivanja raka vrata maternice</w:t>
      </w:r>
      <w:r w:rsidR="00491955" w:rsidRPr="004B6827">
        <w:rPr>
          <w:rFonts w:ascii="Times New Roman" w:hAnsi="Times New Roman" w:cs="Times New Roman"/>
          <w:sz w:val="24"/>
          <w:szCs w:val="24"/>
          <w:lang w:val="hr-HR"/>
        </w:rPr>
        <w:t>.</w:t>
      </w:r>
    </w:p>
    <w:p w:rsidR="00491955" w:rsidRPr="004B6827" w:rsidRDefault="00B6720D" w:rsidP="008A5D2D">
      <w:pPr>
        <w:pStyle w:val="ListParagraph"/>
        <w:numPr>
          <w:ilvl w:val="0"/>
          <w:numId w:val="1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Maksimalno poboljšati odaziv na test do najmanje 6</w:t>
      </w:r>
      <w:r w:rsidR="00661BCC" w:rsidRPr="004B6827">
        <w:rPr>
          <w:rFonts w:ascii="Times New Roman" w:hAnsi="Times New Roman" w:cs="Times New Roman"/>
          <w:sz w:val="24"/>
          <w:szCs w:val="24"/>
          <w:lang w:val="hr-HR"/>
        </w:rPr>
        <w:t>0 % do 203</w:t>
      </w:r>
      <w:r w:rsidRPr="004B6827">
        <w:rPr>
          <w:rFonts w:ascii="Times New Roman" w:hAnsi="Times New Roman" w:cs="Times New Roman"/>
          <w:sz w:val="24"/>
          <w:szCs w:val="24"/>
          <w:lang w:val="hr-HR"/>
        </w:rPr>
        <w:t>0. godine</w:t>
      </w:r>
      <w:r w:rsidR="002342BB" w:rsidRPr="004B6827">
        <w:rPr>
          <w:rFonts w:ascii="Times New Roman" w:hAnsi="Times New Roman" w:cs="Times New Roman"/>
          <w:sz w:val="24"/>
          <w:szCs w:val="24"/>
          <w:lang w:val="hr-HR"/>
        </w:rPr>
        <w:t>.</w:t>
      </w:r>
    </w:p>
    <w:p w:rsidR="00491955" w:rsidRPr="004B6827" w:rsidRDefault="00B6720D" w:rsidP="008A5D2D">
      <w:pPr>
        <w:pStyle w:val="ListParagraph"/>
        <w:numPr>
          <w:ilvl w:val="0"/>
          <w:numId w:val="1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Smanjiti smrtnost za 25%</w:t>
      </w:r>
      <w:r w:rsidR="00686DCD" w:rsidRPr="004B6827">
        <w:rPr>
          <w:rFonts w:ascii="Times New Roman" w:hAnsi="Times New Roman" w:cs="Times New Roman"/>
          <w:sz w:val="24"/>
          <w:szCs w:val="24"/>
          <w:lang w:val="hr-HR"/>
        </w:rPr>
        <w:t xml:space="preserve"> do 2030</w:t>
      </w:r>
      <w:r w:rsidR="002342BB" w:rsidRPr="004B6827">
        <w:rPr>
          <w:rFonts w:ascii="Times New Roman" w:hAnsi="Times New Roman" w:cs="Times New Roman"/>
          <w:sz w:val="24"/>
          <w:szCs w:val="24"/>
          <w:lang w:val="hr-HR"/>
        </w:rPr>
        <w:t>. godine.</w:t>
      </w:r>
    </w:p>
    <w:p w:rsidR="003C0490" w:rsidRPr="004B6827" w:rsidRDefault="003C0490" w:rsidP="003C0490">
      <w:pPr>
        <w:spacing w:after="0" w:line="240" w:lineRule="auto"/>
        <w:jc w:val="both"/>
        <w:rPr>
          <w:rFonts w:ascii="Times New Roman" w:hAnsi="Times New Roman" w:cs="Times New Roman"/>
          <w:sz w:val="24"/>
          <w:szCs w:val="24"/>
          <w:lang w:val="hr-HR"/>
        </w:rPr>
      </w:pPr>
    </w:p>
    <w:p w:rsidR="00F70EA1" w:rsidRPr="004B6827" w:rsidRDefault="00F70EA1" w:rsidP="003C0490">
      <w:pPr>
        <w:spacing w:after="0" w:line="240" w:lineRule="auto"/>
        <w:jc w:val="both"/>
        <w:rPr>
          <w:rFonts w:ascii="Times New Roman" w:hAnsi="Times New Roman" w:cs="Times New Roman"/>
          <w:sz w:val="24"/>
          <w:szCs w:val="24"/>
          <w:lang w:val="hr-HR"/>
        </w:rPr>
      </w:pPr>
    </w:p>
    <w:p w:rsidR="00776E33" w:rsidRPr="004B6827" w:rsidRDefault="001470BB" w:rsidP="008A5D2D">
      <w:pPr>
        <w:pStyle w:val="ListParagraph"/>
        <w:numPr>
          <w:ilvl w:val="0"/>
          <w:numId w:val="11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pluća</w:t>
      </w:r>
    </w:p>
    <w:p w:rsidR="00776E33" w:rsidRPr="004B6827" w:rsidRDefault="001470BB" w:rsidP="008A5D2D">
      <w:pPr>
        <w:pStyle w:val="ListParagraph"/>
        <w:numPr>
          <w:ilvl w:val="0"/>
          <w:numId w:val="4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Započeti provedbu </w:t>
      </w:r>
      <w:r w:rsidR="00412506" w:rsidRPr="004B6827">
        <w:rPr>
          <w:rFonts w:ascii="Times New Roman" w:hAnsi="Times New Roman" w:cs="Times New Roman"/>
          <w:sz w:val="24"/>
          <w:szCs w:val="24"/>
          <w:lang w:val="hr-HR"/>
        </w:rPr>
        <w:t>Nacionalnog programa za probir i rano otkrivanje raka pluća</w:t>
      </w:r>
      <w:r w:rsidR="002342BB" w:rsidRPr="004B6827">
        <w:rPr>
          <w:rFonts w:ascii="Times New Roman" w:hAnsi="Times New Roman" w:cs="Times New Roman"/>
          <w:sz w:val="24"/>
          <w:szCs w:val="24"/>
          <w:lang w:val="hr-HR"/>
        </w:rPr>
        <w:t>.</w:t>
      </w:r>
    </w:p>
    <w:p w:rsidR="00776E33" w:rsidRPr="004B6827" w:rsidRDefault="001470BB" w:rsidP="008A5D2D">
      <w:pPr>
        <w:pStyle w:val="ListParagraph"/>
        <w:numPr>
          <w:ilvl w:val="0"/>
          <w:numId w:val="4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Postići od</w:t>
      </w:r>
      <w:r w:rsidR="002342BB" w:rsidRPr="004B6827">
        <w:rPr>
          <w:rFonts w:ascii="Times New Roman" w:hAnsi="Times New Roman" w:cs="Times New Roman"/>
          <w:sz w:val="24"/>
          <w:szCs w:val="24"/>
          <w:lang w:val="hr-HR"/>
        </w:rPr>
        <w:t>aziv ciljane populacije od 60 %.</w:t>
      </w:r>
    </w:p>
    <w:p w:rsidR="00776E33" w:rsidRPr="004B6827" w:rsidRDefault="001470BB" w:rsidP="008A5D2D">
      <w:pPr>
        <w:pStyle w:val="ListParagraph"/>
        <w:numPr>
          <w:ilvl w:val="0"/>
          <w:numId w:val="4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Smanjiti smrtnost za 25 % </w:t>
      </w:r>
      <w:r w:rsidR="00686DCD" w:rsidRPr="004B6827">
        <w:rPr>
          <w:rFonts w:ascii="Times New Roman" w:hAnsi="Times New Roman" w:cs="Times New Roman"/>
          <w:sz w:val="24"/>
          <w:szCs w:val="24"/>
          <w:lang w:val="hr-HR"/>
        </w:rPr>
        <w:t>do 2030</w:t>
      </w:r>
      <w:r w:rsidR="002342BB" w:rsidRPr="004B6827">
        <w:rPr>
          <w:rFonts w:ascii="Times New Roman" w:hAnsi="Times New Roman" w:cs="Times New Roman"/>
          <w:sz w:val="24"/>
          <w:szCs w:val="24"/>
          <w:lang w:val="hr-HR"/>
        </w:rPr>
        <w:t>. godine.</w:t>
      </w:r>
    </w:p>
    <w:p w:rsidR="0093419E" w:rsidRPr="004B6827" w:rsidRDefault="001470BB" w:rsidP="008A5D2D">
      <w:pPr>
        <w:pStyle w:val="ListParagraph"/>
        <w:numPr>
          <w:ilvl w:val="0"/>
          <w:numId w:val="4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Povećati petogodišnje preživljavanje sa 6 % </w:t>
      </w:r>
      <w:r w:rsidR="00756CAC" w:rsidRPr="004B6827">
        <w:rPr>
          <w:rFonts w:ascii="Times New Roman" w:hAnsi="Times New Roman" w:cs="Times New Roman"/>
          <w:sz w:val="24"/>
          <w:szCs w:val="24"/>
          <w:lang w:val="hr-HR"/>
        </w:rPr>
        <w:t xml:space="preserve">na </w:t>
      </w:r>
      <w:r w:rsidR="002342BB" w:rsidRPr="004B6827">
        <w:rPr>
          <w:rFonts w:ascii="Times New Roman" w:hAnsi="Times New Roman" w:cs="Times New Roman"/>
          <w:sz w:val="24"/>
          <w:szCs w:val="24"/>
          <w:lang w:val="hr-HR"/>
        </w:rPr>
        <w:t>15 %.</w:t>
      </w:r>
    </w:p>
    <w:p w:rsidR="001D671B" w:rsidRPr="004B6827" w:rsidRDefault="001D671B" w:rsidP="001D671B">
      <w:pPr>
        <w:spacing w:after="0" w:line="240" w:lineRule="auto"/>
        <w:jc w:val="both"/>
        <w:rPr>
          <w:rFonts w:ascii="Times New Roman" w:hAnsi="Times New Roman" w:cs="Times New Roman"/>
          <w:sz w:val="24"/>
          <w:szCs w:val="24"/>
          <w:lang w:val="hr-HR"/>
        </w:rPr>
      </w:pPr>
    </w:p>
    <w:p w:rsidR="001D671B" w:rsidRPr="004B6827" w:rsidRDefault="001470BB" w:rsidP="008A5D2D">
      <w:pPr>
        <w:pStyle w:val="ListParagraph"/>
        <w:numPr>
          <w:ilvl w:val="0"/>
          <w:numId w:val="11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Ostale vrste raka</w:t>
      </w:r>
      <w:r w:rsidR="001D671B" w:rsidRPr="004B6827">
        <w:rPr>
          <w:rFonts w:ascii="Times New Roman" w:hAnsi="Times New Roman" w:cs="Times New Roman"/>
          <w:b/>
          <w:sz w:val="24"/>
          <w:szCs w:val="24"/>
          <w:lang w:val="hr-HR"/>
        </w:rPr>
        <w:t xml:space="preserve">: </w:t>
      </w:r>
    </w:p>
    <w:p w:rsidR="001D671B" w:rsidRPr="004B6827" w:rsidRDefault="001470BB" w:rsidP="008A5D2D">
      <w:pPr>
        <w:pStyle w:val="ListParagraph"/>
        <w:numPr>
          <w:ilvl w:val="0"/>
          <w:numId w:val="4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Analiz</w:t>
      </w:r>
      <w:r w:rsidR="00B945A4" w:rsidRPr="004B6827">
        <w:rPr>
          <w:rFonts w:ascii="Times New Roman" w:hAnsi="Times New Roman" w:cs="Times New Roman"/>
          <w:sz w:val="24"/>
          <w:szCs w:val="24"/>
          <w:lang w:val="hr-HR"/>
        </w:rPr>
        <w:t>irati</w:t>
      </w:r>
      <w:r w:rsidRPr="004B6827">
        <w:rPr>
          <w:rFonts w:ascii="Times New Roman" w:hAnsi="Times New Roman" w:cs="Times New Roman"/>
          <w:sz w:val="24"/>
          <w:szCs w:val="24"/>
          <w:lang w:val="hr-HR"/>
        </w:rPr>
        <w:t xml:space="preserve"> isplativosti provedbe </w:t>
      </w:r>
      <w:r w:rsidR="00DA7111" w:rsidRPr="004B6827">
        <w:rPr>
          <w:rFonts w:ascii="Times New Roman" w:hAnsi="Times New Roman" w:cs="Times New Roman"/>
          <w:sz w:val="24"/>
          <w:szCs w:val="24"/>
          <w:lang w:val="hr-HR"/>
        </w:rPr>
        <w:t>novih</w:t>
      </w:r>
      <w:r w:rsidRPr="004B6827">
        <w:rPr>
          <w:rFonts w:ascii="Times New Roman" w:hAnsi="Times New Roman" w:cs="Times New Roman"/>
          <w:sz w:val="24"/>
          <w:szCs w:val="24"/>
          <w:lang w:val="hr-HR"/>
        </w:rPr>
        <w:t xml:space="preserve"> programa probira, npr. za rak prostate, rak želuca i </w:t>
      </w:r>
      <w:proofErr w:type="spellStart"/>
      <w:r w:rsidRPr="004B6827">
        <w:rPr>
          <w:rFonts w:ascii="Times New Roman" w:hAnsi="Times New Roman" w:cs="Times New Roman"/>
          <w:sz w:val="24"/>
          <w:szCs w:val="24"/>
          <w:lang w:val="hr-HR"/>
        </w:rPr>
        <w:t>melanom</w:t>
      </w:r>
      <w:proofErr w:type="spellEnd"/>
      <w:r w:rsidR="00CF061B" w:rsidRPr="004B6827">
        <w:rPr>
          <w:rFonts w:ascii="Times New Roman" w:hAnsi="Times New Roman" w:cs="Times New Roman"/>
          <w:sz w:val="24"/>
          <w:szCs w:val="24"/>
          <w:lang w:val="hr-HR"/>
        </w:rPr>
        <w:t>.</w:t>
      </w:r>
    </w:p>
    <w:p w:rsidR="00776E33" w:rsidRPr="004B6827" w:rsidRDefault="00776E33" w:rsidP="00776E33">
      <w:pPr>
        <w:spacing w:after="0" w:line="240" w:lineRule="auto"/>
        <w:jc w:val="both"/>
        <w:rPr>
          <w:rFonts w:ascii="Times New Roman" w:hAnsi="Times New Roman" w:cs="Times New Roman"/>
          <w:sz w:val="24"/>
          <w:szCs w:val="24"/>
          <w:lang w:val="hr-HR"/>
        </w:rPr>
      </w:pPr>
    </w:p>
    <w:p w:rsidR="004B08A3" w:rsidRPr="004B6827" w:rsidRDefault="004B08A3" w:rsidP="00491955">
      <w:pPr>
        <w:pStyle w:val="ListParagraph"/>
        <w:spacing w:after="0" w:line="240" w:lineRule="auto"/>
        <w:jc w:val="both"/>
        <w:rPr>
          <w:rFonts w:ascii="Times New Roman" w:hAnsi="Times New Roman" w:cs="Times New Roman"/>
          <w:sz w:val="24"/>
          <w:szCs w:val="24"/>
          <w:lang w:val="hr-HR"/>
        </w:rPr>
      </w:pPr>
    </w:p>
    <w:p w:rsidR="00491955" w:rsidRPr="004B6827" w:rsidRDefault="00DA7111" w:rsidP="007B71E3">
      <w:pPr>
        <w:pStyle w:val="Heading3"/>
        <w:rPr>
          <w:lang w:val="hr-HR"/>
        </w:rPr>
      </w:pPr>
      <w:bookmarkStart w:id="25" w:name="_Toc47041030"/>
      <w:r w:rsidRPr="004B6827">
        <w:rPr>
          <w:lang w:val="hr-HR"/>
        </w:rPr>
        <w:t>MJERE</w:t>
      </w:r>
      <w:r w:rsidR="00491955" w:rsidRPr="004B6827">
        <w:rPr>
          <w:lang w:val="hr-HR"/>
        </w:rPr>
        <w:t>/</w:t>
      </w:r>
      <w:r w:rsidRPr="004B6827">
        <w:rPr>
          <w:lang w:val="hr-HR"/>
        </w:rPr>
        <w:t>AKTIVNOSTI</w:t>
      </w:r>
      <w:bookmarkEnd w:id="25"/>
    </w:p>
    <w:p w:rsidR="00506D76" w:rsidRPr="004B6827" w:rsidRDefault="00506D76" w:rsidP="00491955">
      <w:pPr>
        <w:spacing w:after="0" w:line="240" w:lineRule="auto"/>
        <w:jc w:val="both"/>
        <w:rPr>
          <w:lang w:val="hr-HR"/>
        </w:rPr>
      </w:pPr>
    </w:p>
    <w:p w:rsidR="00CD31F7" w:rsidRPr="004B6827" w:rsidRDefault="00CD31F7" w:rsidP="008A5D2D">
      <w:pPr>
        <w:pStyle w:val="ListParagraph"/>
        <w:numPr>
          <w:ilvl w:val="0"/>
          <w:numId w:val="111"/>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Organizacija preventivnih programa</w:t>
      </w:r>
    </w:p>
    <w:p w:rsidR="007A7CDB" w:rsidRPr="004B6827" w:rsidRDefault="005736E4" w:rsidP="008A5D2D">
      <w:pPr>
        <w:pStyle w:val="ListParagraph"/>
        <w:numPr>
          <w:ilvl w:val="0"/>
          <w:numId w:val="1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Uz</w:t>
      </w:r>
      <w:r w:rsidR="000C6B43" w:rsidRPr="004B6827">
        <w:rPr>
          <w:rFonts w:ascii="Times New Roman" w:hAnsi="Times New Roman" w:cs="Times New Roman"/>
          <w:sz w:val="24"/>
          <w:szCs w:val="24"/>
          <w:lang w:val="hr-HR"/>
        </w:rPr>
        <w:t xml:space="preserve"> </w:t>
      </w:r>
      <w:r w:rsidR="00366584" w:rsidRPr="004B6827">
        <w:rPr>
          <w:rFonts w:ascii="Times New Roman" w:hAnsi="Times New Roman" w:cs="Times New Roman"/>
          <w:sz w:val="24"/>
          <w:szCs w:val="24"/>
          <w:lang w:val="hr-HR"/>
        </w:rPr>
        <w:t xml:space="preserve">ciljeve probira </w:t>
      </w:r>
      <w:r w:rsidRPr="004B6827">
        <w:rPr>
          <w:rFonts w:ascii="Times New Roman" w:hAnsi="Times New Roman" w:cs="Times New Roman"/>
          <w:sz w:val="24"/>
          <w:szCs w:val="24"/>
          <w:lang w:val="hr-HR"/>
        </w:rPr>
        <w:t xml:space="preserve">uspostaviti </w:t>
      </w:r>
      <w:r w:rsidR="00366584" w:rsidRPr="004B6827">
        <w:rPr>
          <w:rFonts w:ascii="Times New Roman" w:hAnsi="Times New Roman" w:cs="Times New Roman"/>
          <w:sz w:val="24"/>
          <w:szCs w:val="24"/>
          <w:lang w:val="hr-HR"/>
        </w:rPr>
        <w:t xml:space="preserve">i ključne pokazatelje učinkovitosti (KPI) za liječnike </w:t>
      </w:r>
      <w:r w:rsidR="000C6B43" w:rsidRPr="004B6827">
        <w:rPr>
          <w:rFonts w:ascii="Times New Roman" w:hAnsi="Times New Roman" w:cs="Times New Roman"/>
          <w:sz w:val="24"/>
          <w:szCs w:val="24"/>
          <w:lang w:val="hr-HR"/>
        </w:rPr>
        <w:t>obiteljske</w:t>
      </w:r>
      <w:r w:rsidR="00366584" w:rsidRPr="004B6827">
        <w:rPr>
          <w:rFonts w:ascii="Times New Roman" w:hAnsi="Times New Roman" w:cs="Times New Roman"/>
          <w:sz w:val="24"/>
          <w:szCs w:val="24"/>
          <w:lang w:val="hr-HR"/>
        </w:rPr>
        <w:t xml:space="preserve"> </w:t>
      </w:r>
      <w:r w:rsidR="00417A0C" w:rsidRPr="004B6827">
        <w:rPr>
          <w:rFonts w:ascii="Times New Roman" w:hAnsi="Times New Roman" w:cs="Times New Roman"/>
          <w:sz w:val="24"/>
          <w:szCs w:val="24"/>
          <w:lang w:val="hr-HR"/>
        </w:rPr>
        <w:t xml:space="preserve">(opće) </w:t>
      </w:r>
      <w:r w:rsidR="00366584" w:rsidRPr="004B6827">
        <w:rPr>
          <w:rFonts w:ascii="Times New Roman" w:hAnsi="Times New Roman" w:cs="Times New Roman"/>
          <w:sz w:val="24"/>
          <w:szCs w:val="24"/>
          <w:lang w:val="hr-HR"/>
        </w:rPr>
        <w:t xml:space="preserve">medicine te u skladu s tim izraditi sustav motiviranja </w:t>
      </w:r>
      <w:r w:rsidRPr="004B6827">
        <w:rPr>
          <w:rFonts w:ascii="Times New Roman" w:hAnsi="Times New Roman" w:cs="Times New Roman"/>
          <w:sz w:val="24"/>
          <w:szCs w:val="24"/>
          <w:lang w:val="hr-HR"/>
        </w:rPr>
        <w:t>radi</w:t>
      </w:r>
      <w:r w:rsidR="000C6B43" w:rsidRPr="004B6827">
        <w:rPr>
          <w:rFonts w:ascii="Times New Roman" w:hAnsi="Times New Roman" w:cs="Times New Roman"/>
          <w:sz w:val="24"/>
          <w:szCs w:val="24"/>
          <w:lang w:val="hr-HR"/>
        </w:rPr>
        <w:t xml:space="preserve"> postizanj</w:t>
      </w:r>
      <w:r w:rsidR="00F81ADC">
        <w:rPr>
          <w:rFonts w:ascii="Times New Roman" w:hAnsi="Times New Roman" w:cs="Times New Roman"/>
          <w:sz w:val="24"/>
          <w:szCs w:val="24"/>
          <w:lang w:val="hr-HR"/>
        </w:rPr>
        <w:t>a</w:t>
      </w:r>
      <w:r w:rsidR="000C6B43" w:rsidRPr="004B6827">
        <w:rPr>
          <w:rFonts w:ascii="Times New Roman" w:hAnsi="Times New Roman" w:cs="Times New Roman"/>
          <w:sz w:val="24"/>
          <w:szCs w:val="24"/>
          <w:lang w:val="hr-HR"/>
        </w:rPr>
        <w:t xml:space="preserve"> </w:t>
      </w:r>
      <w:r w:rsidR="00366584" w:rsidRPr="004B6827">
        <w:rPr>
          <w:rFonts w:ascii="Times New Roman" w:hAnsi="Times New Roman" w:cs="Times New Roman"/>
          <w:sz w:val="24"/>
          <w:szCs w:val="24"/>
          <w:lang w:val="hr-HR"/>
        </w:rPr>
        <w:t xml:space="preserve">višeg </w:t>
      </w:r>
      <w:r w:rsidR="00756CAC" w:rsidRPr="004B6827">
        <w:rPr>
          <w:rFonts w:ascii="Times New Roman" w:hAnsi="Times New Roman" w:cs="Times New Roman"/>
          <w:sz w:val="24"/>
          <w:szCs w:val="24"/>
          <w:lang w:val="hr-HR"/>
        </w:rPr>
        <w:t>postotka</w:t>
      </w:r>
      <w:r w:rsidR="00366584" w:rsidRPr="004B6827">
        <w:rPr>
          <w:rFonts w:ascii="Times New Roman" w:hAnsi="Times New Roman" w:cs="Times New Roman"/>
          <w:sz w:val="24"/>
          <w:szCs w:val="24"/>
          <w:lang w:val="hr-HR"/>
        </w:rPr>
        <w:t xml:space="preserve"> odaziva na probir</w:t>
      </w:r>
      <w:r w:rsidR="003C6062" w:rsidRPr="004B6827">
        <w:rPr>
          <w:rFonts w:ascii="Times New Roman" w:hAnsi="Times New Roman" w:cs="Times New Roman"/>
          <w:sz w:val="24"/>
          <w:szCs w:val="24"/>
          <w:lang w:val="hr-HR"/>
        </w:rPr>
        <w:t>.</w:t>
      </w:r>
    </w:p>
    <w:p w:rsidR="007A7CDB" w:rsidRPr="004B6827" w:rsidRDefault="00366584" w:rsidP="008A5D2D">
      <w:pPr>
        <w:pStyle w:val="ListParagraph"/>
        <w:numPr>
          <w:ilvl w:val="0"/>
          <w:numId w:val="1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Razmotriti </w:t>
      </w:r>
      <w:r w:rsidR="00200838" w:rsidRPr="004B6827">
        <w:rPr>
          <w:rFonts w:ascii="Times New Roman" w:hAnsi="Times New Roman" w:cs="Times New Roman"/>
          <w:sz w:val="24"/>
          <w:szCs w:val="24"/>
          <w:lang w:val="hr-HR"/>
        </w:rPr>
        <w:t xml:space="preserve">promjene </w:t>
      </w:r>
      <w:r w:rsidRPr="004B6827">
        <w:rPr>
          <w:rFonts w:ascii="Times New Roman" w:hAnsi="Times New Roman" w:cs="Times New Roman"/>
          <w:sz w:val="24"/>
          <w:szCs w:val="24"/>
          <w:lang w:val="hr-HR"/>
        </w:rPr>
        <w:t xml:space="preserve">dopunskog zdravstvenog osiguranja za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e ciljane populacije koji se nisu odazvali na programe </w:t>
      </w:r>
      <w:r w:rsidR="00570511" w:rsidRPr="004B6827">
        <w:rPr>
          <w:rFonts w:ascii="Times New Roman" w:hAnsi="Times New Roman" w:cs="Times New Roman"/>
          <w:sz w:val="24"/>
          <w:szCs w:val="24"/>
          <w:lang w:val="hr-HR"/>
        </w:rPr>
        <w:t>probira</w:t>
      </w:r>
      <w:r w:rsidR="003C6062" w:rsidRPr="004B6827">
        <w:rPr>
          <w:rFonts w:ascii="Times New Roman" w:hAnsi="Times New Roman" w:cs="Times New Roman"/>
          <w:sz w:val="24"/>
          <w:szCs w:val="24"/>
          <w:lang w:val="hr-HR"/>
        </w:rPr>
        <w:t>.</w:t>
      </w:r>
    </w:p>
    <w:p w:rsidR="00CF061B" w:rsidRPr="004B6827" w:rsidRDefault="00CF061B" w:rsidP="00CF061B">
      <w:pPr>
        <w:pStyle w:val="ListParagraph"/>
        <w:spacing w:after="0" w:line="240" w:lineRule="auto"/>
        <w:ind w:left="360"/>
        <w:jc w:val="both"/>
        <w:rPr>
          <w:rFonts w:ascii="Times New Roman" w:hAnsi="Times New Roman" w:cs="Times New Roman"/>
          <w:sz w:val="24"/>
          <w:szCs w:val="24"/>
          <w:lang w:val="hr-HR"/>
        </w:rPr>
      </w:pPr>
    </w:p>
    <w:p w:rsidR="009E0FBD" w:rsidRPr="004B6827" w:rsidRDefault="009E0FBD" w:rsidP="00CF061B">
      <w:pPr>
        <w:pStyle w:val="ListParagraph"/>
        <w:spacing w:after="0" w:line="240" w:lineRule="auto"/>
        <w:ind w:left="360"/>
        <w:jc w:val="both"/>
        <w:rPr>
          <w:rFonts w:ascii="Times New Roman" w:hAnsi="Times New Roman" w:cs="Times New Roman"/>
          <w:sz w:val="24"/>
          <w:szCs w:val="24"/>
          <w:lang w:val="hr-HR"/>
        </w:rPr>
      </w:pPr>
    </w:p>
    <w:p w:rsidR="007A7CDB" w:rsidRPr="004B6827" w:rsidRDefault="007A7CDB" w:rsidP="00491955">
      <w:pPr>
        <w:spacing w:after="0" w:line="240" w:lineRule="auto"/>
        <w:jc w:val="both"/>
        <w:rPr>
          <w:rFonts w:ascii="Times New Roman" w:hAnsi="Times New Roman" w:cs="Times New Roman"/>
          <w:b/>
          <w:sz w:val="24"/>
          <w:szCs w:val="24"/>
          <w:lang w:val="hr-HR"/>
        </w:rPr>
      </w:pPr>
    </w:p>
    <w:p w:rsidR="00491955" w:rsidRPr="004B6827" w:rsidRDefault="00570511" w:rsidP="008A5D2D">
      <w:pPr>
        <w:pStyle w:val="ListParagraph"/>
        <w:numPr>
          <w:ilvl w:val="0"/>
          <w:numId w:val="111"/>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dojke</w:t>
      </w:r>
    </w:p>
    <w:p w:rsidR="00491955" w:rsidRPr="004B6827" w:rsidRDefault="00662A60"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Poticanje i edukacija za klinički </w:t>
      </w:r>
      <w:proofErr w:type="spellStart"/>
      <w:r w:rsidRPr="004B6827">
        <w:rPr>
          <w:rFonts w:ascii="Times New Roman" w:hAnsi="Times New Roman" w:cs="Times New Roman"/>
          <w:sz w:val="24"/>
          <w:szCs w:val="24"/>
          <w:lang w:val="hr-HR"/>
        </w:rPr>
        <w:t>samopregled</w:t>
      </w:r>
      <w:proofErr w:type="spellEnd"/>
      <w:r w:rsidR="003C6062" w:rsidRPr="004B6827">
        <w:rPr>
          <w:rFonts w:ascii="Times New Roman" w:hAnsi="Times New Roman" w:cs="Times New Roman"/>
          <w:sz w:val="24"/>
          <w:szCs w:val="24"/>
          <w:lang w:val="hr-HR"/>
        </w:rPr>
        <w:t>.</w:t>
      </w:r>
    </w:p>
    <w:p w:rsidR="00491955" w:rsidRPr="004B6827" w:rsidRDefault="00455023"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Provođenje ma</w:t>
      </w:r>
      <w:r w:rsidR="00662A60" w:rsidRPr="004B6827">
        <w:rPr>
          <w:rFonts w:ascii="Times New Roman" w:hAnsi="Times New Roman" w:cs="Times New Roman"/>
          <w:sz w:val="24"/>
          <w:szCs w:val="24"/>
          <w:lang w:val="hr-HR"/>
        </w:rPr>
        <w:t>mografij</w:t>
      </w:r>
      <w:r w:rsidRPr="004B6827">
        <w:rPr>
          <w:rFonts w:ascii="Times New Roman" w:hAnsi="Times New Roman" w:cs="Times New Roman"/>
          <w:sz w:val="24"/>
          <w:szCs w:val="24"/>
          <w:lang w:val="hr-HR"/>
        </w:rPr>
        <w:t>e</w:t>
      </w:r>
      <w:r w:rsidR="00662A60" w:rsidRPr="004B6827">
        <w:rPr>
          <w:rFonts w:ascii="Times New Roman" w:hAnsi="Times New Roman" w:cs="Times New Roman"/>
          <w:sz w:val="24"/>
          <w:szCs w:val="24"/>
          <w:lang w:val="hr-HR"/>
        </w:rPr>
        <w:t xml:space="preserve"> svake dvije godine; kod žena s pozitivnom obiteljskom anamnezom i koje su u rizičnoj skupini jednom godišnje; Ciljana skupina: žene od 50 do 69 godina</w:t>
      </w:r>
      <w:r w:rsidR="003C6062" w:rsidRPr="004B6827">
        <w:rPr>
          <w:rFonts w:ascii="Times New Roman" w:hAnsi="Times New Roman" w:cs="Times New Roman"/>
          <w:sz w:val="24"/>
          <w:szCs w:val="24"/>
          <w:lang w:val="hr-HR"/>
        </w:rPr>
        <w:t>.</w:t>
      </w:r>
    </w:p>
    <w:p w:rsidR="00491955" w:rsidRPr="004B6827" w:rsidRDefault="005736E4"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Unaprjeđenje usluge</w:t>
      </w:r>
      <w:r w:rsidR="00662A60" w:rsidRPr="004B6827">
        <w:rPr>
          <w:rFonts w:ascii="Times New Roman" w:hAnsi="Times New Roman" w:cs="Times New Roman"/>
          <w:sz w:val="24"/>
          <w:szCs w:val="24"/>
          <w:lang w:val="hr-HR"/>
        </w:rPr>
        <w:t xml:space="preserve"> genetskog savjetovališta i genetskog testiranja žena </w:t>
      </w:r>
      <w:r w:rsidRPr="004B6827">
        <w:rPr>
          <w:rFonts w:ascii="Times New Roman" w:hAnsi="Times New Roman" w:cs="Times New Roman"/>
          <w:sz w:val="24"/>
          <w:szCs w:val="24"/>
          <w:lang w:val="hr-HR"/>
        </w:rPr>
        <w:t>prema</w:t>
      </w:r>
      <w:r w:rsidR="00662A60" w:rsidRPr="004B6827">
        <w:rPr>
          <w:rFonts w:ascii="Times New Roman" w:hAnsi="Times New Roman" w:cs="Times New Roman"/>
          <w:sz w:val="24"/>
          <w:szCs w:val="24"/>
          <w:lang w:val="hr-HR"/>
        </w:rPr>
        <w:t xml:space="preserve"> protokol</w:t>
      </w:r>
      <w:r w:rsidRPr="004B6827">
        <w:rPr>
          <w:rFonts w:ascii="Times New Roman" w:hAnsi="Times New Roman" w:cs="Times New Roman"/>
          <w:sz w:val="24"/>
          <w:szCs w:val="24"/>
          <w:lang w:val="hr-HR"/>
        </w:rPr>
        <w:t>u</w:t>
      </w:r>
      <w:r w:rsidR="00662A60" w:rsidRPr="004B6827">
        <w:rPr>
          <w:rFonts w:ascii="Times New Roman" w:hAnsi="Times New Roman" w:cs="Times New Roman"/>
          <w:sz w:val="24"/>
          <w:szCs w:val="24"/>
          <w:lang w:val="hr-HR"/>
        </w:rPr>
        <w:t xml:space="preserve"> probira za žene s posebno visokim rizikom za karcinom dojke (</w:t>
      </w:r>
      <w:r w:rsidR="00662A60" w:rsidRPr="004B6827">
        <w:rPr>
          <w:rFonts w:ascii="Times New Roman" w:hAnsi="Times New Roman" w:cs="Times New Roman"/>
          <w:i/>
          <w:sz w:val="24"/>
          <w:szCs w:val="24"/>
          <w:lang w:val="hr-HR"/>
        </w:rPr>
        <w:t>tzv</w:t>
      </w:r>
      <w:r w:rsidR="00662A60" w:rsidRPr="004B6827">
        <w:rPr>
          <w:rFonts w:ascii="Times New Roman" w:hAnsi="Times New Roman" w:cs="Times New Roman"/>
          <w:sz w:val="24"/>
          <w:szCs w:val="24"/>
          <w:lang w:val="hr-HR"/>
        </w:rPr>
        <w:t xml:space="preserve">. </w:t>
      </w:r>
      <w:proofErr w:type="spellStart"/>
      <w:r w:rsidR="00662A60" w:rsidRPr="004B6827">
        <w:rPr>
          <w:rFonts w:ascii="Times New Roman" w:hAnsi="Times New Roman" w:cs="Times New Roman"/>
          <w:i/>
          <w:sz w:val="24"/>
          <w:szCs w:val="24"/>
          <w:lang w:val="hr-HR"/>
        </w:rPr>
        <w:t>high-risk</w:t>
      </w:r>
      <w:proofErr w:type="spellEnd"/>
      <w:r w:rsidR="00662A60" w:rsidRPr="004B6827">
        <w:rPr>
          <w:rFonts w:ascii="Times New Roman" w:hAnsi="Times New Roman" w:cs="Times New Roman"/>
          <w:i/>
          <w:sz w:val="24"/>
          <w:szCs w:val="24"/>
          <w:lang w:val="hr-HR"/>
        </w:rPr>
        <w:t xml:space="preserve"> </w:t>
      </w:r>
      <w:proofErr w:type="spellStart"/>
      <w:r w:rsidR="00662A60" w:rsidRPr="004B6827">
        <w:rPr>
          <w:rFonts w:ascii="Times New Roman" w:hAnsi="Times New Roman" w:cs="Times New Roman"/>
          <w:i/>
          <w:sz w:val="24"/>
          <w:szCs w:val="24"/>
          <w:lang w:val="hr-HR"/>
        </w:rPr>
        <w:t>screening</w:t>
      </w:r>
      <w:proofErr w:type="spellEnd"/>
      <w:r w:rsidR="00662A60" w:rsidRPr="004B6827">
        <w:rPr>
          <w:rFonts w:ascii="Times New Roman" w:hAnsi="Times New Roman" w:cs="Times New Roman"/>
          <w:sz w:val="24"/>
          <w:szCs w:val="24"/>
          <w:lang w:val="hr-HR"/>
        </w:rPr>
        <w:t>) koji obuhvaća godišnje preglede dojke magnetskom rezonancijom</w:t>
      </w:r>
      <w:r w:rsidR="00491955" w:rsidRPr="004B6827">
        <w:rPr>
          <w:rFonts w:ascii="Times New Roman" w:hAnsi="Times New Roman" w:cs="Times New Roman"/>
          <w:sz w:val="24"/>
          <w:szCs w:val="24"/>
          <w:lang w:val="hr-HR"/>
        </w:rPr>
        <w:t>.</w:t>
      </w:r>
    </w:p>
    <w:p w:rsidR="00455023" w:rsidRPr="004B6827" w:rsidRDefault="00662A60"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Redovito obnavljanje </w:t>
      </w:r>
      <w:proofErr w:type="spellStart"/>
      <w:r w:rsidRPr="004B6827">
        <w:rPr>
          <w:rFonts w:ascii="Times New Roman" w:hAnsi="Times New Roman" w:cs="Times New Roman"/>
          <w:sz w:val="24"/>
          <w:szCs w:val="24"/>
          <w:lang w:val="hr-HR"/>
        </w:rPr>
        <w:t>mamog</w:t>
      </w:r>
      <w:r w:rsidR="00455023" w:rsidRPr="004B6827">
        <w:rPr>
          <w:rFonts w:ascii="Times New Roman" w:hAnsi="Times New Roman" w:cs="Times New Roman"/>
          <w:sz w:val="24"/>
          <w:szCs w:val="24"/>
          <w:lang w:val="hr-HR"/>
        </w:rPr>
        <w:t>rafske</w:t>
      </w:r>
      <w:proofErr w:type="spellEnd"/>
      <w:r w:rsidR="00455023" w:rsidRPr="004B6827">
        <w:rPr>
          <w:rFonts w:ascii="Times New Roman" w:hAnsi="Times New Roman" w:cs="Times New Roman"/>
          <w:sz w:val="24"/>
          <w:szCs w:val="24"/>
          <w:lang w:val="hr-HR"/>
        </w:rPr>
        <w:t xml:space="preserve"> opreme i zamj</w:t>
      </w:r>
      <w:r w:rsidR="00CF061B" w:rsidRPr="004B6827">
        <w:rPr>
          <w:rFonts w:ascii="Times New Roman" w:hAnsi="Times New Roman" w:cs="Times New Roman"/>
          <w:sz w:val="24"/>
          <w:szCs w:val="24"/>
          <w:lang w:val="hr-HR"/>
        </w:rPr>
        <w:t>ena novom (vidjeti poglavlje 5)</w:t>
      </w:r>
      <w:r w:rsidR="003C6062" w:rsidRPr="004B6827">
        <w:rPr>
          <w:rFonts w:ascii="Times New Roman" w:hAnsi="Times New Roman" w:cs="Times New Roman"/>
          <w:sz w:val="24"/>
          <w:szCs w:val="24"/>
          <w:lang w:val="hr-HR"/>
        </w:rPr>
        <w:t>.</w:t>
      </w:r>
    </w:p>
    <w:p w:rsidR="00455023" w:rsidRPr="004B6827" w:rsidRDefault="00455023"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w:t>
      </w:r>
      <w:r w:rsidR="00662A60" w:rsidRPr="004B6827">
        <w:rPr>
          <w:rFonts w:ascii="Times New Roman" w:hAnsi="Times New Roman" w:cs="Times New Roman"/>
          <w:sz w:val="24"/>
          <w:szCs w:val="24"/>
          <w:lang w:val="hr-HR"/>
        </w:rPr>
        <w:t xml:space="preserve">ontrola kvalitete svih segmenata programa </w:t>
      </w:r>
      <w:r w:rsidR="005736E4" w:rsidRPr="004B6827">
        <w:rPr>
          <w:rFonts w:ascii="Times New Roman" w:hAnsi="Times New Roman" w:cs="Times New Roman"/>
          <w:sz w:val="24"/>
          <w:szCs w:val="24"/>
          <w:lang w:val="hr-HR"/>
        </w:rPr>
        <w:t>prema Hrvatskim</w:t>
      </w:r>
      <w:r w:rsidR="00662A60" w:rsidRPr="004B6827">
        <w:rPr>
          <w:rFonts w:ascii="Times New Roman" w:hAnsi="Times New Roman" w:cs="Times New Roman"/>
          <w:sz w:val="24"/>
          <w:szCs w:val="24"/>
          <w:lang w:val="hr-HR"/>
        </w:rPr>
        <w:t xml:space="preserve"> smjernica</w:t>
      </w:r>
      <w:r w:rsidR="005736E4" w:rsidRPr="004B6827">
        <w:rPr>
          <w:rFonts w:ascii="Times New Roman" w:hAnsi="Times New Roman" w:cs="Times New Roman"/>
          <w:sz w:val="24"/>
          <w:szCs w:val="24"/>
          <w:lang w:val="hr-HR"/>
        </w:rPr>
        <w:t>ma</w:t>
      </w:r>
      <w:r w:rsidR="00662A60" w:rsidRPr="004B6827">
        <w:rPr>
          <w:rFonts w:ascii="Times New Roman" w:hAnsi="Times New Roman" w:cs="Times New Roman"/>
          <w:sz w:val="24"/>
          <w:szCs w:val="24"/>
          <w:lang w:val="hr-HR"/>
        </w:rPr>
        <w:t xml:space="preserve"> za osiguranje kvalitete probira i dijagnostike raka dojke</w:t>
      </w:r>
      <w:r w:rsidR="005736E4" w:rsidRPr="004B6827">
        <w:rPr>
          <w:rFonts w:ascii="Times New Roman" w:hAnsi="Times New Roman" w:cs="Times New Roman"/>
          <w:sz w:val="24"/>
          <w:szCs w:val="24"/>
          <w:lang w:val="hr-HR"/>
        </w:rPr>
        <w:t xml:space="preserve"> (</w:t>
      </w:r>
      <w:r w:rsidR="00662A60" w:rsidRPr="004B6827">
        <w:rPr>
          <w:rFonts w:ascii="Times New Roman" w:hAnsi="Times New Roman" w:cs="Times New Roman"/>
          <w:sz w:val="24"/>
          <w:szCs w:val="24"/>
          <w:lang w:val="hr-HR"/>
        </w:rPr>
        <w:t>epidemiol</w:t>
      </w:r>
      <w:r w:rsidR="005736E4" w:rsidRPr="004B6827">
        <w:rPr>
          <w:rFonts w:ascii="Times New Roman" w:hAnsi="Times New Roman" w:cs="Times New Roman"/>
          <w:sz w:val="24"/>
          <w:szCs w:val="24"/>
          <w:lang w:val="hr-HR"/>
        </w:rPr>
        <w:t xml:space="preserve">oške smjernice, </w:t>
      </w:r>
      <w:r w:rsidR="00662A60" w:rsidRPr="004B6827">
        <w:rPr>
          <w:rFonts w:ascii="Times New Roman" w:hAnsi="Times New Roman" w:cs="Times New Roman"/>
          <w:sz w:val="24"/>
          <w:szCs w:val="24"/>
          <w:lang w:val="hr-HR"/>
        </w:rPr>
        <w:t xml:space="preserve">preporuke za kontrolu kvalitete </w:t>
      </w:r>
      <w:proofErr w:type="spellStart"/>
      <w:r w:rsidR="00662A60" w:rsidRPr="004B6827">
        <w:rPr>
          <w:rFonts w:ascii="Times New Roman" w:hAnsi="Times New Roman" w:cs="Times New Roman"/>
          <w:sz w:val="24"/>
          <w:szCs w:val="24"/>
          <w:lang w:val="hr-HR"/>
        </w:rPr>
        <w:t>mamografskih</w:t>
      </w:r>
      <w:proofErr w:type="spellEnd"/>
      <w:r w:rsidR="00662A60" w:rsidRPr="004B6827">
        <w:rPr>
          <w:rFonts w:ascii="Times New Roman" w:hAnsi="Times New Roman" w:cs="Times New Roman"/>
          <w:sz w:val="24"/>
          <w:szCs w:val="24"/>
          <w:lang w:val="hr-HR"/>
        </w:rPr>
        <w:t xml:space="preserve"> uređaja, smjernice za radiografiju, radiološ</w:t>
      </w:r>
      <w:r w:rsidR="005736E4" w:rsidRPr="004B6827">
        <w:rPr>
          <w:rFonts w:ascii="Times New Roman" w:hAnsi="Times New Roman" w:cs="Times New Roman"/>
          <w:sz w:val="24"/>
          <w:szCs w:val="24"/>
          <w:lang w:val="hr-HR"/>
        </w:rPr>
        <w:t>ke smjernice, multidisciplinarni aspekti</w:t>
      </w:r>
      <w:r w:rsidR="00662A60" w:rsidRPr="004B6827">
        <w:rPr>
          <w:rFonts w:ascii="Times New Roman" w:hAnsi="Times New Roman" w:cs="Times New Roman"/>
          <w:sz w:val="24"/>
          <w:szCs w:val="24"/>
          <w:lang w:val="hr-HR"/>
        </w:rPr>
        <w:t xml:space="preserve"> osiguravanja kva</w:t>
      </w:r>
      <w:r w:rsidR="005736E4" w:rsidRPr="004B6827">
        <w:rPr>
          <w:rFonts w:ascii="Times New Roman" w:hAnsi="Times New Roman" w:cs="Times New Roman"/>
          <w:sz w:val="24"/>
          <w:szCs w:val="24"/>
          <w:lang w:val="hr-HR"/>
        </w:rPr>
        <w:t>litete, smjernice u patologiji i</w:t>
      </w:r>
      <w:r w:rsidR="00662A60" w:rsidRPr="004B6827">
        <w:rPr>
          <w:rFonts w:ascii="Times New Roman" w:hAnsi="Times New Roman" w:cs="Times New Roman"/>
          <w:sz w:val="24"/>
          <w:szCs w:val="24"/>
          <w:lang w:val="hr-HR"/>
        </w:rPr>
        <w:t xml:space="preserve"> kirurškom liječenju, certifikacij</w:t>
      </w:r>
      <w:r w:rsidR="005736E4" w:rsidRPr="004B6827">
        <w:rPr>
          <w:rFonts w:ascii="Times New Roman" w:hAnsi="Times New Roman" w:cs="Times New Roman"/>
          <w:sz w:val="24"/>
          <w:szCs w:val="24"/>
          <w:lang w:val="hr-HR"/>
        </w:rPr>
        <w:t>a</w:t>
      </w:r>
      <w:r w:rsidR="00662A60" w:rsidRPr="004B6827">
        <w:rPr>
          <w:rFonts w:ascii="Times New Roman" w:hAnsi="Times New Roman" w:cs="Times New Roman"/>
          <w:sz w:val="24"/>
          <w:szCs w:val="24"/>
          <w:lang w:val="hr-HR"/>
        </w:rPr>
        <w:t xml:space="preserve"> jedinica dijagnostike i probira te smjernice o komunikaci</w:t>
      </w:r>
      <w:r w:rsidR="00CF061B" w:rsidRPr="004B6827">
        <w:rPr>
          <w:rFonts w:ascii="Times New Roman" w:hAnsi="Times New Roman" w:cs="Times New Roman"/>
          <w:sz w:val="24"/>
          <w:szCs w:val="24"/>
          <w:lang w:val="hr-HR"/>
        </w:rPr>
        <w:t>ji ranog otkrivanja raka dojke</w:t>
      </w:r>
      <w:r w:rsidR="005736E4" w:rsidRPr="004B6827">
        <w:rPr>
          <w:rFonts w:ascii="Times New Roman" w:hAnsi="Times New Roman" w:cs="Times New Roman"/>
          <w:sz w:val="24"/>
          <w:szCs w:val="24"/>
          <w:lang w:val="hr-HR"/>
        </w:rPr>
        <w:t>)</w:t>
      </w:r>
      <w:r w:rsidR="003C6062" w:rsidRPr="004B6827">
        <w:rPr>
          <w:rFonts w:ascii="Times New Roman" w:hAnsi="Times New Roman" w:cs="Times New Roman"/>
          <w:sz w:val="24"/>
          <w:szCs w:val="24"/>
          <w:lang w:val="hr-HR"/>
        </w:rPr>
        <w:t>.</w:t>
      </w:r>
    </w:p>
    <w:p w:rsidR="00491955" w:rsidRPr="004B6827" w:rsidRDefault="00C30309" w:rsidP="008A5D2D">
      <w:pPr>
        <w:pStyle w:val="ListParagraph"/>
        <w:numPr>
          <w:ilvl w:val="0"/>
          <w:numId w:val="5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w:t>
      </w:r>
      <w:r w:rsidR="005736E4" w:rsidRPr="004B6827">
        <w:rPr>
          <w:rFonts w:ascii="Times New Roman" w:hAnsi="Times New Roman" w:cs="Times New Roman"/>
          <w:sz w:val="24"/>
          <w:szCs w:val="24"/>
          <w:lang w:val="hr-HR"/>
        </w:rPr>
        <w:t>jeđenje</w:t>
      </w:r>
      <w:r w:rsidR="00662A60" w:rsidRPr="004B6827">
        <w:rPr>
          <w:rFonts w:ascii="Times New Roman" w:hAnsi="Times New Roman" w:cs="Times New Roman"/>
          <w:sz w:val="24"/>
          <w:szCs w:val="24"/>
          <w:lang w:val="hr-HR"/>
        </w:rPr>
        <w:t xml:space="preserve"> po</w:t>
      </w:r>
      <w:r w:rsidR="00B0749A" w:rsidRPr="004B6827">
        <w:rPr>
          <w:rFonts w:ascii="Times New Roman" w:hAnsi="Times New Roman" w:cs="Times New Roman"/>
          <w:sz w:val="24"/>
          <w:szCs w:val="24"/>
          <w:lang w:val="hr-HR"/>
        </w:rPr>
        <w:t>stojećeg informatičkog programa</w:t>
      </w:r>
      <w:r w:rsidR="003C6062" w:rsidRPr="004B6827">
        <w:rPr>
          <w:rFonts w:ascii="Times New Roman" w:hAnsi="Times New Roman" w:cs="Times New Roman"/>
          <w:sz w:val="24"/>
          <w:szCs w:val="24"/>
          <w:lang w:val="hr-HR"/>
        </w:rPr>
        <w:t>.</w:t>
      </w:r>
    </w:p>
    <w:p w:rsidR="00491955" w:rsidRPr="004B6827" w:rsidRDefault="00491955" w:rsidP="00491955">
      <w:pPr>
        <w:spacing w:after="0" w:line="240" w:lineRule="auto"/>
        <w:jc w:val="both"/>
        <w:rPr>
          <w:rFonts w:ascii="Times New Roman" w:hAnsi="Times New Roman" w:cs="Times New Roman"/>
          <w:b/>
          <w:sz w:val="24"/>
          <w:szCs w:val="24"/>
          <w:lang w:val="hr-HR"/>
        </w:rPr>
      </w:pPr>
    </w:p>
    <w:p w:rsidR="00491955" w:rsidRPr="004B6827" w:rsidRDefault="00E0330E" w:rsidP="00640F3F">
      <w:pPr>
        <w:pStyle w:val="ListParagraph"/>
        <w:numPr>
          <w:ilvl w:val="0"/>
          <w:numId w:val="111"/>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debelog crijeva</w:t>
      </w:r>
    </w:p>
    <w:p w:rsidR="005736E4" w:rsidRPr="004B6827" w:rsidRDefault="005736E4"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1.  </w:t>
      </w:r>
      <w:r w:rsidR="00CE384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Donošenje</w:t>
      </w:r>
      <w:r w:rsidR="00C6668D" w:rsidRPr="004B6827">
        <w:rPr>
          <w:rFonts w:ascii="Times New Roman" w:hAnsi="Times New Roman" w:cs="Times New Roman"/>
          <w:sz w:val="24"/>
          <w:szCs w:val="24"/>
          <w:lang w:val="hr-HR" w:eastAsia="zh-CN"/>
        </w:rPr>
        <w:t xml:space="preserve"> pravnog okvira </w:t>
      </w:r>
      <w:r w:rsidRPr="004B6827">
        <w:rPr>
          <w:rFonts w:ascii="Times New Roman" w:hAnsi="Times New Roman" w:cs="Times New Roman"/>
          <w:sz w:val="24"/>
          <w:szCs w:val="24"/>
          <w:lang w:val="hr-HR" w:eastAsia="zh-CN"/>
        </w:rPr>
        <w:t>za postupanje u program</w:t>
      </w:r>
      <w:r w:rsidR="00AB6D0C"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probira.</w:t>
      </w:r>
    </w:p>
    <w:p w:rsidR="00640F3F" w:rsidRPr="004B6827" w:rsidRDefault="00C6668D"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2. </w:t>
      </w:r>
      <w:r w:rsidR="00AB6D0C" w:rsidRPr="004B6827">
        <w:rPr>
          <w:rFonts w:ascii="Times New Roman" w:hAnsi="Times New Roman" w:cs="Times New Roman"/>
          <w:sz w:val="24"/>
          <w:szCs w:val="24"/>
          <w:lang w:val="hr-HR" w:eastAsia="zh-CN"/>
        </w:rPr>
        <w:t xml:space="preserve"> </w:t>
      </w:r>
      <w:r w:rsidR="00CE384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Unaprjeđenje registra pr</w:t>
      </w:r>
      <w:r w:rsidR="00AB6D0C" w:rsidRPr="004B6827">
        <w:rPr>
          <w:rFonts w:ascii="Times New Roman" w:hAnsi="Times New Roman" w:cs="Times New Roman"/>
          <w:sz w:val="24"/>
          <w:szCs w:val="24"/>
          <w:lang w:val="hr-HR" w:eastAsia="zh-CN"/>
        </w:rPr>
        <w:t xml:space="preserve">obira koji je sastavni dio </w:t>
      </w:r>
      <w:r w:rsidR="00640F3F" w:rsidRPr="004B6827">
        <w:rPr>
          <w:rFonts w:ascii="Times New Roman" w:hAnsi="Times New Roman" w:cs="Times New Roman"/>
          <w:sz w:val="24"/>
          <w:szCs w:val="24"/>
          <w:lang w:val="hr-HR" w:eastAsia="zh-CN"/>
        </w:rPr>
        <w:t xml:space="preserve">Centralnog zdravstvenog informacijskog </w:t>
      </w:r>
    </w:p>
    <w:p w:rsidR="00CE384F" w:rsidRPr="004B6827" w:rsidRDefault="00640F3F" w:rsidP="00F81ADC">
      <w:pPr>
        <w:spacing w:after="0" w:line="240" w:lineRule="auto"/>
        <w:ind w:left="426"/>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sustava Republike Hrvatske</w:t>
      </w:r>
      <w:r w:rsidR="00C6668D" w:rsidRPr="004B6827">
        <w:rPr>
          <w:rFonts w:ascii="Times New Roman" w:hAnsi="Times New Roman" w:cs="Times New Roman"/>
          <w:sz w:val="24"/>
          <w:szCs w:val="24"/>
          <w:lang w:val="hr-HR" w:eastAsia="zh-CN"/>
        </w:rPr>
        <w:t xml:space="preserve"> uključujući odgovorne institucije</w:t>
      </w:r>
      <w:r w:rsidR="00F81ADC">
        <w:rPr>
          <w:rFonts w:ascii="Times New Roman" w:hAnsi="Times New Roman" w:cs="Times New Roman"/>
          <w:sz w:val="24"/>
          <w:szCs w:val="24"/>
          <w:lang w:val="hr-HR" w:eastAsia="zh-CN"/>
        </w:rPr>
        <w:t xml:space="preserve"> za njezino održavanje i  neprekidnu nadogradnju.</w:t>
      </w:r>
    </w:p>
    <w:p w:rsidR="00C6668D"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p>
    <w:p w:rsidR="00CE384F" w:rsidRPr="004B6827" w:rsidRDefault="00C6668D" w:rsidP="00640F3F">
      <w:pPr>
        <w:pStyle w:val="ListParagraph"/>
        <w:numPr>
          <w:ilvl w:val="0"/>
          <w:numId w:val="18"/>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Pozivanje svake dvije godine osobe oba spola u dobi od 50 do navršene 74 godine da naprave </w:t>
      </w:r>
      <w:r w:rsidR="00CE384F" w:rsidRPr="004B6827">
        <w:rPr>
          <w:rFonts w:ascii="Times New Roman" w:hAnsi="Times New Roman" w:cs="Times New Roman"/>
          <w:sz w:val="24"/>
          <w:szCs w:val="24"/>
          <w:lang w:val="hr-HR" w:eastAsia="zh-CN"/>
        </w:rPr>
        <w:t xml:space="preserve"> </w:t>
      </w:r>
    </w:p>
    <w:p w:rsidR="00C6668D" w:rsidRPr="004B6827" w:rsidRDefault="00C6668D" w:rsidP="00640F3F">
      <w:pPr>
        <w:pStyle w:val="ListParagraph"/>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test na nevidljivu krv u stolici.</w:t>
      </w:r>
    </w:p>
    <w:p w:rsidR="00C6668D" w:rsidRPr="004B6827" w:rsidRDefault="00C6668D" w:rsidP="00640F3F">
      <w:pPr>
        <w:pStyle w:val="ListParagraph"/>
        <w:numPr>
          <w:ilvl w:val="0"/>
          <w:numId w:val="18"/>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Upućivanje osoba s pozitivnim nalazom na kolonoskopiju putem centraliziranog sustava. </w:t>
      </w:r>
      <w:r w:rsidR="00640F3F" w:rsidRPr="004B6827">
        <w:rPr>
          <w:rFonts w:ascii="Times New Roman" w:hAnsi="Times New Roman" w:cs="Times New Roman"/>
          <w:sz w:val="24"/>
          <w:szCs w:val="24"/>
          <w:lang w:val="hr-HR" w:eastAsia="zh-CN"/>
        </w:rPr>
        <w:t>D</w:t>
      </w:r>
      <w:r w:rsidRPr="004B6827">
        <w:rPr>
          <w:rFonts w:ascii="Times New Roman" w:hAnsi="Times New Roman" w:cs="Times New Roman"/>
          <w:sz w:val="24"/>
          <w:szCs w:val="24"/>
          <w:lang w:val="hr-HR" w:eastAsia="zh-CN"/>
        </w:rPr>
        <w:t xml:space="preserve">obni raspon i način provedbe programa </w:t>
      </w:r>
      <w:r w:rsidR="00AB6D0C" w:rsidRPr="004B6827">
        <w:rPr>
          <w:rFonts w:ascii="Times New Roman" w:hAnsi="Times New Roman" w:cs="Times New Roman"/>
          <w:sz w:val="24"/>
          <w:szCs w:val="24"/>
          <w:lang w:val="hr-HR" w:eastAsia="zh-CN"/>
        </w:rPr>
        <w:t xml:space="preserve">kontinuirano usklađivati sa </w:t>
      </w:r>
      <w:r w:rsidRPr="004B6827">
        <w:rPr>
          <w:rFonts w:ascii="Times New Roman" w:hAnsi="Times New Roman" w:cs="Times New Roman"/>
          <w:sz w:val="24"/>
          <w:szCs w:val="24"/>
          <w:lang w:val="hr-HR" w:eastAsia="zh-CN"/>
        </w:rPr>
        <w:t xml:space="preserve">preporukama Europske komisije. </w:t>
      </w:r>
    </w:p>
    <w:p w:rsidR="00C6668D" w:rsidRPr="004B6827" w:rsidRDefault="00C6668D"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5. </w:t>
      </w:r>
      <w:r w:rsidR="00CE384F" w:rsidRPr="004B6827">
        <w:rPr>
          <w:rFonts w:ascii="Times New Roman" w:hAnsi="Times New Roman" w:cs="Times New Roman"/>
          <w:sz w:val="24"/>
          <w:szCs w:val="24"/>
          <w:lang w:val="hr-HR" w:eastAsia="zh-CN"/>
        </w:rPr>
        <w:t xml:space="preserve">  </w:t>
      </w:r>
      <w:r w:rsidR="00AB6D0C" w:rsidRPr="004B6827">
        <w:rPr>
          <w:rFonts w:ascii="Times New Roman" w:hAnsi="Times New Roman" w:cs="Times New Roman"/>
          <w:sz w:val="24"/>
          <w:szCs w:val="24"/>
          <w:lang w:val="hr-HR" w:eastAsia="zh-CN"/>
        </w:rPr>
        <w:t>E</w:t>
      </w:r>
      <w:r w:rsidRPr="004B6827">
        <w:rPr>
          <w:rFonts w:ascii="Times New Roman" w:hAnsi="Times New Roman" w:cs="Times New Roman"/>
          <w:sz w:val="24"/>
          <w:szCs w:val="24"/>
          <w:lang w:val="hr-HR" w:eastAsia="zh-CN"/>
        </w:rPr>
        <w:t>dukacija svih sudionika u program</w:t>
      </w:r>
      <w:r w:rsidR="00AB6D0C"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probira te javnost o prevenciji raka</w:t>
      </w:r>
      <w:r w:rsidR="00AB6D0C" w:rsidRPr="004B6827">
        <w:rPr>
          <w:rFonts w:ascii="Times New Roman" w:hAnsi="Times New Roman" w:cs="Times New Roman"/>
          <w:sz w:val="24"/>
          <w:szCs w:val="24"/>
          <w:lang w:val="hr-HR" w:eastAsia="zh-CN"/>
        </w:rPr>
        <w:t xml:space="preserve"> debelog crijeva</w:t>
      </w:r>
      <w:r w:rsidRPr="004B6827">
        <w:rPr>
          <w:rFonts w:ascii="Times New Roman" w:hAnsi="Times New Roman" w:cs="Times New Roman"/>
          <w:sz w:val="24"/>
          <w:szCs w:val="24"/>
          <w:lang w:val="hr-HR" w:eastAsia="zh-CN"/>
        </w:rPr>
        <w:t xml:space="preserve">. </w:t>
      </w:r>
    </w:p>
    <w:p w:rsidR="00CE384F" w:rsidRPr="004B6827" w:rsidRDefault="00C6668D"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6. </w:t>
      </w:r>
      <w:r w:rsidR="00CE384F"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Osiguranje učinkovitosti programa probira odazivom od najmanje 45 % osoba pregledanih na </w:t>
      </w:r>
    </w:p>
    <w:p w:rsidR="00C6668D"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 xml:space="preserve">      </w:t>
      </w:r>
      <w:r w:rsidR="00C6668D" w:rsidRPr="004B6827">
        <w:rPr>
          <w:rFonts w:ascii="Times New Roman" w:hAnsi="Times New Roman" w:cs="Times New Roman"/>
          <w:sz w:val="24"/>
          <w:szCs w:val="24"/>
          <w:lang w:val="hr-HR" w:eastAsia="zh-CN"/>
        </w:rPr>
        <w:t xml:space="preserve">skrivenu krv u stolici, a poželjan je odaziv 65 %. </w:t>
      </w:r>
    </w:p>
    <w:p w:rsidR="00CE384F" w:rsidRPr="004B6827" w:rsidRDefault="00C6668D" w:rsidP="00640F3F">
      <w:pPr>
        <w:pStyle w:val="ListParagraph"/>
        <w:numPr>
          <w:ilvl w:val="0"/>
          <w:numId w:val="53"/>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w:t>
      </w:r>
      <w:r w:rsidR="0033421E" w:rsidRPr="004B6827">
        <w:rPr>
          <w:rFonts w:ascii="Times New Roman" w:hAnsi="Times New Roman" w:cs="Times New Roman"/>
          <w:sz w:val="24"/>
          <w:szCs w:val="24"/>
          <w:lang w:val="hr-HR" w:eastAsia="zh-CN"/>
        </w:rPr>
        <w:t>napr</w:t>
      </w:r>
      <w:r w:rsidR="00AB6D0C" w:rsidRPr="004B6827">
        <w:rPr>
          <w:rFonts w:ascii="Times New Roman" w:hAnsi="Times New Roman" w:cs="Times New Roman"/>
          <w:sz w:val="24"/>
          <w:szCs w:val="24"/>
          <w:lang w:val="hr-HR" w:eastAsia="zh-CN"/>
        </w:rPr>
        <w:t>jeđenje</w:t>
      </w:r>
      <w:r w:rsidRPr="004B6827">
        <w:rPr>
          <w:rFonts w:ascii="Times New Roman" w:hAnsi="Times New Roman" w:cs="Times New Roman"/>
          <w:sz w:val="24"/>
          <w:szCs w:val="24"/>
          <w:lang w:val="hr-HR" w:eastAsia="zh-CN"/>
        </w:rPr>
        <w:t xml:space="preserve"> genetskog savjetovališta i genetskog testiranja pojedinaca </w:t>
      </w:r>
      <w:r w:rsidR="00AB6D0C" w:rsidRPr="004B6827">
        <w:rPr>
          <w:rFonts w:ascii="Times New Roman" w:hAnsi="Times New Roman" w:cs="Times New Roman"/>
          <w:sz w:val="24"/>
          <w:szCs w:val="24"/>
          <w:lang w:val="hr-HR" w:eastAsia="zh-CN"/>
        </w:rPr>
        <w:t>prema protokolu</w:t>
      </w:r>
      <w:r w:rsidRPr="004B6827">
        <w:rPr>
          <w:rFonts w:ascii="Times New Roman" w:hAnsi="Times New Roman" w:cs="Times New Roman"/>
          <w:sz w:val="24"/>
          <w:szCs w:val="24"/>
          <w:lang w:val="hr-HR" w:eastAsia="zh-CN"/>
        </w:rPr>
        <w:t xml:space="preserve"> </w:t>
      </w:r>
    </w:p>
    <w:p w:rsidR="00C6668D" w:rsidRPr="004B6827" w:rsidRDefault="00C6668D" w:rsidP="00640F3F">
      <w:pPr>
        <w:pStyle w:val="ListParagraph"/>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probira za osobe s posebno visokim rizikom za karcinom debelog crijeva.</w:t>
      </w:r>
    </w:p>
    <w:p w:rsidR="00CE384F" w:rsidRPr="004B6827" w:rsidRDefault="00C6668D" w:rsidP="00640F3F">
      <w:pPr>
        <w:pStyle w:val="ListParagraph"/>
        <w:numPr>
          <w:ilvl w:val="0"/>
          <w:numId w:val="53"/>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Redovito </w:t>
      </w:r>
      <w:proofErr w:type="spellStart"/>
      <w:r w:rsidR="00AB6D0C" w:rsidRPr="004B6827">
        <w:rPr>
          <w:rFonts w:ascii="Times New Roman" w:hAnsi="Times New Roman" w:cs="Times New Roman"/>
          <w:sz w:val="24"/>
          <w:szCs w:val="24"/>
          <w:lang w:val="hr-HR" w:eastAsia="zh-CN"/>
        </w:rPr>
        <w:t>zanavaljenje</w:t>
      </w:r>
      <w:proofErr w:type="spellEnd"/>
      <w:r w:rsidR="00AB6D0C"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endoskopske opreme i opreme za </w:t>
      </w:r>
      <w:proofErr w:type="spellStart"/>
      <w:r w:rsidRPr="004B6827">
        <w:rPr>
          <w:rFonts w:ascii="Times New Roman" w:hAnsi="Times New Roman" w:cs="Times New Roman"/>
          <w:sz w:val="24"/>
          <w:szCs w:val="24"/>
          <w:lang w:val="hr-HR" w:eastAsia="zh-CN"/>
        </w:rPr>
        <w:t>patohistološku</w:t>
      </w:r>
      <w:proofErr w:type="spellEnd"/>
      <w:r w:rsidRPr="004B6827">
        <w:rPr>
          <w:rFonts w:ascii="Times New Roman" w:hAnsi="Times New Roman" w:cs="Times New Roman"/>
          <w:sz w:val="24"/>
          <w:szCs w:val="24"/>
          <w:lang w:val="hr-HR" w:eastAsia="zh-CN"/>
        </w:rPr>
        <w:t xml:space="preserve"> dijagnostiku te </w:t>
      </w:r>
    </w:p>
    <w:p w:rsidR="00C6668D" w:rsidRPr="004B6827" w:rsidRDefault="00C6668D" w:rsidP="00640F3F">
      <w:pPr>
        <w:pStyle w:val="ListParagraph"/>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kontrola kvalitete svih segmenata programa.</w:t>
      </w:r>
    </w:p>
    <w:p w:rsidR="00CE384F" w:rsidRPr="004B6827" w:rsidRDefault="003104BD" w:rsidP="00640F3F">
      <w:pPr>
        <w:pStyle w:val="ListParagraph"/>
        <w:numPr>
          <w:ilvl w:val="0"/>
          <w:numId w:val="53"/>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Kontinuirano</w:t>
      </w:r>
      <w:r w:rsidR="00C6668D" w:rsidRPr="004B6827">
        <w:rPr>
          <w:rFonts w:ascii="Times New Roman" w:hAnsi="Times New Roman" w:cs="Times New Roman"/>
          <w:sz w:val="24"/>
          <w:szCs w:val="24"/>
          <w:lang w:val="hr-HR" w:eastAsia="zh-CN"/>
        </w:rPr>
        <w:t xml:space="preserve"> održavanje i dorada registra probira kao i informatičke opreme na svim </w:t>
      </w:r>
    </w:p>
    <w:p w:rsidR="00C6668D" w:rsidRPr="004B6827" w:rsidRDefault="00C6668D" w:rsidP="00640F3F">
      <w:pPr>
        <w:pStyle w:val="ListParagraph"/>
        <w:spacing w:after="0" w:line="240" w:lineRule="auto"/>
        <w:ind w:left="360"/>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radilištima</w:t>
      </w:r>
      <w:r w:rsidR="003104BD"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p>
    <w:p w:rsidR="00C6668D" w:rsidRPr="004B6827" w:rsidRDefault="00C6668D"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10. Podizanje svijesti i znanja javnosti o prevenciji raka debelog crijeva.</w:t>
      </w:r>
    </w:p>
    <w:p w:rsidR="00640F3F" w:rsidRPr="004B6827" w:rsidRDefault="00C6668D"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11. Unaprjeđenje postojećih i uvođenje novih mjera kojima bi se povećala učinkovitost </w:t>
      </w:r>
      <w:proofErr w:type="spellStart"/>
      <w:r w:rsidRPr="004B6827">
        <w:rPr>
          <w:rFonts w:ascii="Times New Roman" w:hAnsi="Times New Roman" w:cs="Times New Roman"/>
          <w:sz w:val="24"/>
          <w:szCs w:val="24"/>
          <w:lang w:val="hr-HR" w:eastAsia="zh-CN"/>
        </w:rPr>
        <w:t>probirnih</w:t>
      </w:r>
      <w:proofErr w:type="spellEnd"/>
      <w:r w:rsidR="00640F3F" w:rsidRPr="004B6827">
        <w:rPr>
          <w:rFonts w:ascii="Times New Roman" w:hAnsi="Times New Roman" w:cs="Times New Roman"/>
          <w:sz w:val="24"/>
          <w:szCs w:val="24"/>
          <w:lang w:val="hr-HR" w:eastAsia="zh-CN"/>
        </w:rPr>
        <w:t xml:space="preserve"> </w:t>
      </w:r>
    </w:p>
    <w:p w:rsidR="00CE384F"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r w:rsidR="00640F3F" w:rsidRPr="004B6827">
        <w:rPr>
          <w:rFonts w:ascii="Times New Roman" w:hAnsi="Times New Roman" w:cs="Times New Roman"/>
          <w:sz w:val="24"/>
          <w:szCs w:val="24"/>
          <w:lang w:val="hr-HR" w:eastAsia="zh-CN"/>
        </w:rPr>
        <w:t xml:space="preserve"> </w:t>
      </w:r>
      <w:r w:rsidR="00C6668D" w:rsidRPr="004B6827">
        <w:rPr>
          <w:rFonts w:ascii="Times New Roman" w:hAnsi="Times New Roman" w:cs="Times New Roman"/>
          <w:sz w:val="24"/>
          <w:szCs w:val="24"/>
          <w:lang w:val="hr-HR" w:eastAsia="zh-CN"/>
        </w:rPr>
        <w:t xml:space="preserve">pregleda odnosno povećao postotak odaziva na </w:t>
      </w:r>
      <w:proofErr w:type="spellStart"/>
      <w:r w:rsidR="00C6668D" w:rsidRPr="004B6827">
        <w:rPr>
          <w:rFonts w:ascii="Times New Roman" w:hAnsi="Times New Roman" w:cs="Times New Roman"/>
          <w:sz w:val="24"/>
          <w:szCs w:val="24"/>
          <w:lang w:val="hr-HR" w:eastAsia="zh-CN"/>
        </w:rPr>
        <w:t>probirne</w:t>
      </w:r>
      <w:proofErr w:type="spellEnd"/>
      <w:r w:rsidR="00C6668D" w:rsidRPr="004B6827">
        <w:rPr>
          <w:rFonts w:ascii="Times New Roman" w:hAnsi="Times New Roman" w:cs="Times New Roman"/>
          <w:sz w:val="24"/>
          <w:szCs w:val="24"/>
          <w:lang w:val="hr-HR" w:eastAsia="zh-CN"/>
        </w:rPr>
        <w:t xml:space="preserve"> preglede </w:t>
      </w:r>
      <w:r w:rsidR="00AB6D0C" w:rsidRPr="004B6827">
        <w:rPr>
          <w:rFonts w:ascii="Times New Roman" w:hAnsi="Times New Roman" w:cs="Times New Roman"/>
          <w:sz w:val="24"/>
          <w:szCs w:val="24"/>
          <w:lang w:val="hr-HR" w:eastAsia="zh-CN"/>
        </w:rPr>
        <w:t>(</w:t>
      </w:r>
      <w:r w:rsidR="00C6668D" w:rsidRPr="004B6827">
        <w:rPr>
          <w:rFonts w:ascii="Times New Roman" w:hAnsi="Times New Roman" w:cs="Times New Roman"/>
          <w:sz w:val="24"/>
          <w:szCs w:val="24"/>
          <w:lang w:val="hr-HR" w:eastAsia="zh-CN"/>
        </w:rPr>
        <w:t>osnaživanje rada</w:t>
      </w:r>
      <w:r w:rsidR="00640F3F" w:rsidRPr="004B6827">
        <w:rPr>
          <w:rFonts w:ascii="Times New Roman" w:hAnsi="Times New Roman" w:cs="Times New Roman"/>
          <w:sz w:val="24"/>
          <w:szCs w:val="24"/>
          <w:lang w:val="hr-HR" w:eastAsia="zh-CN"/>
        </w:rPr>
        <w:t xml:space="preserve"> </w:t>
      </w:r>
    </w:p>
    <w:p w:rsidR="00CE384F"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r w:rsidR="00640F3F" w:rsidRPr="004B6827">
        <w:rPr>
          <w:rFonts w:ascii="Times New Roman" w:hAnsi="Times New Roman" w:cs="Times New Roman"/>
          <w:sz w:val="24"/>
          <w:szCs w:val="24"/>
          <w:lang w:val="hr-HR" w:eastAsia="zh-CN"/>
        </w:rPr>
        <w:t xml:space="preserve"> </w:t>
      </w:r>
      <w:r w:rsidR="00C6668D" w:rsidRPr="004B6827">
        <w:rPr>
          <w:rFonts w:ascii="Times New Roman" w:hAnsi="Times New Roman" w:cs="Times New Roman"/>
          <w:sz w:val="24"/>
          <w:szCs w:val="24"/>
          <w:lang w:val="hr-HR" w:eastAsia="zh-CN"/>
        </w:rPr>
        <w:t>patronažnih</w:t>
      </w:r>
      <w:r w:rsidRPr="004B6827">
        <w:rPr>
          <w:rFonts w:ascii="Times New Roman" w:hAnsi="Times New Roman" w:cs="Times New Roman"/>
          <w:sz w:val="24"/>
          <w:szCs w:val="24"/>
          <w:lang w:val="hr-HR" w:eastAsia="zh-CN"/>
        </w:rPr>
        <w:t xml:space="preserve"> </w:t>
      </w:r>
      <w:r w:rsidR="00C6668D" w:rsidRPr="004B6827">
        <w:rPr>
          <w:rFonts w:ascii="Times New Roman" w:hAnsi="Times New Roman" w:cs="Times New Roman"/>
          <w:sz w:val="24"/>
          <w:szCs w:val="24"/>
          <w:lang w:val="hr-HR" w:eastAsia="zh-CN"/>
        </w:rPr>
        <w:t xml:space="preserve">sestara, promotivne kampanje, edukacija javnosti putem sredstava javnog </w:t>
      </w:r>
    </w:p>
    <w:p w:rsidR="00CE384F"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r w:rsidR="00640F3F" w:rsidRPr="004B6827">
        <w:rPr>
          <w:rFonts w:ascii="Times New Roman" w:hAnsi="Times New Roman" w:cs="Times New Roman"/>
          <w:sz w:val="24"/>
          <w:szCs w:val="24"/>
          <w:lang w:val="hr-HR" w:eastAsia="zh-CN"/>
        </w:rPr>
        <w:t xml:space="preserve"> </w:t>
      </w:r>
      <w:r w:rsidR="00C6668D" w:rsidRPr="004B6827">
        <w:rPr>
          <w:rFonts w:ascii="Times New Roman" w:hAnsi="Times New Roman" w:cs="Times New Roman"/>
          <w:sz w:val="24"/>
          <w:szCs w:val="24"/>
          <w:lang w:val="hr-HR" w:eastAsia="zh-CN"/>
        </w:rPr>
        <w:t>priopćavanja</w:t>
      </w:r>
      <w:r w:rsidR="00640F3F" w:rsidRPr="004B6827">
        <w:rPr>
          <w:rFonts w:ascii="Times New Roman" w:hAnsi="Times New Roman" w:cs="Times New Roman"/>
          <w:sz w:val="24"/>
          <w:szCs w:val="24"/>
          <w:lang w:val="hr-HR" w:eastAsia="zh-CN"/>
        </w:rPr>
        <w:t>,</w:t>
      </w:r>
      <w:r w:rsidR="00C6668D" w:rsidRPr="004B6827">
        <w:rPr>
          <w:rFonts w:ascii="Times New Roman" w:hAnsi="Times New Roman" w:cs="Times New Roman"/>
          <w:sz w:val="24"/>
          <w:szCs w:val="24"/>
          <w:lang w:val="hr-HR" w:eastAsia="zh-CN"/>
        </w:rPr>
        <w:t xml:space="preserve"> promicanje sudjelovanja pacijenta u </w:t>
      </w:r>
      <w:proofErr w:type="spellStart"/>
      <w:r w:rsidR="00C6668D" w:rsidRPr="004B6827">
        <w:rPr>
          <w:rFonts w:ascii="Times New Roman" w:hAnsi="Times New Roman" w:cs="Times New Roman"/>
          <w:sz w:val="24"/>
          <w:szCs w:val="24"/>
          <w:lang w:val="hr-HR" w:eastAsia="zh-CN"/>
        </w:rPr>
        <w:t>probirnim</w:t>
      </w:r>
      <w:proofErr w:type="spellEnd"/>
      <w:r w:rsidR="00C6668D" w:rsidRPr="004B6827">
        <w:rPr>
          <w:rFonts w:ascii="Times New Roman" w:hAnsi="Times New Roman" w:cs="Times New Roman"/>
          <w:sz w:val="24"/>
          <w:szCs w:val="24"/>
          <w:lang w:val="hr-HR" w:eastAsia="zh-CN"/>
        </w:rPr>
        <w:t xml:space="preserve"> pregledima od strane liječnika </w:t>
      </w:r>
    </w:p>
    <w:p w:rsidR="00CE384F"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r w:rsidR="00640F3F" w:rsidRPr="004B6827">
        <w:rPr>
          <w:rFonts w:ascii="Times New Roman" w:hAnsi="Times New Roman" w:cs="Times New Roman"/>
          <w:sz w:val="24"/>
          <w:szCs w:val="24"/>
          <w:lang w:val="hr-HR" w:eastAsia="zh-CN"/>
        </w:rPr>
        <w:t xml:space="preserve"> </w:t>
      </w:r>
      <w:r w:rsidR="00AB6D0C" w:rsidRPr="004B6827">
        <w:rPr>
          <w:rFonts w:ascii="Times New Roman" w:hAnsi="Times New Roman" w:cs="Times New Roman"/>
          <w:sz w:val="24"/>
          <w:szCs w:val="24"/>
          <w:lang w:val="hr-HR" w:eastAsia="zh-CN"/>
        </w:rPr>
        <w:t xml:space="preserve">obiteljske </w:t>
      </w:r>
      <w:r w:rsidR="00640F3F" w:rsidRPr="004B6827">
        <w:rPr>
          <w:rFonts w:ascii="Times New Roman" w:hAnsi="Times New Roman" w:cs="Times New Roman"/>
          <w:sz w:val="24"/>
          <w:szCs w:val="24"/>
          <w:lang w:val="hr-HR" w:eastAsia="zh-CN"/>
        </w:rPr>
        <w:t xml:space="preserve">(opće) </w:t>
      </w:r>
      <w:r w:rsidR="00AB6D0C" w:rsidRPr="004B6827">
        <w:rPr>
          <w:rFonts w:ascii="Times New Roman" w:hAnsi="Times New Roman" w:cs="Times New Roman"/>
          <w:sz w:val="24"/>
          <w:szCs w:val="24"/>
          <w:lang w:val="hr-HR" w:eastAsia="zh-CN"/>
        </w:rPr>
        <w:t>medicine</w:t>
      </w:r>
      <w:r w:rsidR="00C6668D" w:rsidRPr="004B6827">
        <w:rPr>
          <w:rFonts w:ascii="Times New Roman" w:hAnsi="Times New Roman" w:cs="Times New Roman"/>
          <w:sz w:val="24"/>
          <w:szCs w:val="24"/>
          <w:lang w:val="hr-HR" w:eastAsia="zh-CN"/>
        </w:rPr>
        <w:t xml:space="preserve">, osposobljavanje osoba za izvođenje testova, razumijevanje </w:t>
      </w:r>
      <w:r w:rsidRPr="004B6827">
        <w:rPr>
          <w:rFonts w:ascii="Times New Roman" w:hAnsi="Times New Roman" w:cs="Times New Roman"/>
          <w:sz w:val="24"/>
          <w:szCs w:val="24"/>
          <w:lang w:val="hr-HR" w:eastAsia="zh-CN"/>
        </w:rPr>
        <w:t xml:space="preserve"> </w:t>
      </w:r>
    </w:p>
    <w:p w:rsidR="00C6668D" w:rsidRPr="004B6827" w:rsidRDefault="00CE384F" w:rsidP="00640F3F">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     </w:t>
      </w:r>
      <w:r w:rsidR="00640F3F" w:rsidRPr="004B6827">
        <w:rPr>
          <w:rFonts w:ascii="Times New Roman" w:hAnsi="Times New Roman" w:cs="Times New Roman"/>
          <w:sz w:val="24"/>
          <w:szCs w:val="24"/>
          <w:lang w:val="hr-HR" w:eastAsia="zh-CN"/>
        </w:rPr>
        <w:t xml:space="preserve"> </w:t>
      </w:r>
      <w:r w:rsidR="00C6668D" w:rsidRPr="004B6827">
        <w:rPr>
          <w:rFonts w:ascii="Times New Roman" w:hAnsi="Times New Roman" w:cs="Times New Roman"/>
          <w:sz w:val="24"/>
          <w:szCs w:val="24"/>
          <w:lang w:val="hr-HR" w:eastAsia="zh-CN"/>
        </w:rPr>
        <w:t>regionalnih razlika i njihovo smanjivanje te učinkovito uključenje lokalne uprave</w:t>
      </w:r>
      <w:r w:rsidR="00AB6D0C" w:rsidRPr="004B6827">
        <w:rPr>
          <w:rFonts w:ascii="Times New Roman" w:hAnsi="Times New Roman" w:cs="Times New Roman"/>
          <w:sz w:val="24"/>
          <w:szCs w:val="24"/>
          <w:lang w:val="hr-HR" w:eastAsia="zh-CN"/>
        </w:rPr>
        <w:t>).</w:t>
      </w:r>
    </w:p>
    <w:p w:rsidR="00491955" w:rsidRPr="004B6827" w:rsidRDefault="00491955" w:rsidP="00640F3F">
      <w:pPr>
        <w:pStyle w:val="ListParagraph"/>
        <w:spacing w:after="0" w:line="240" w:lineRule="auto"/>
        <w:ind w:left="0"/>
        <w:jc w:val="both"/>
        <w:rPr>
          <w:rFonts w:ascii="Times New Roman" w:hAnsi="Times New Roman" w:cs="Times New Roman"/>
          <w:b/>
          <w:sz w:val="24"/>
          <w:szCs w:val="24"/>
          <w:lang w:val="hr-HR"/>
        </w:rPr>
      </w:pPr>
    </w:p>
    <w:p w:rsidR="00C6668D" w:rsidRPr="004B6827" w:rsidRDefault="00C6668D" w:rsidP="00C6668D">
      <w:pPr>
        <w:pStyle w:val="ListParagraph"/>
        <w:spacing w:after="0" w:line="240" w:lineRule="auto"/>
        <w:ind w:left="0"/>
        <w:jc w:val="both"/>
        <w:rPr>
          <w:rFonts w:ascii="Times New Roman" w:hAnsi="Times New Roman" w:cs="Times New Roman"/>
          <w:b/>
          <w:sz w:val="24"/>
          <w:szCs w:val="24"/>
          <w:lang w:val="hr-HR"/>
        </w:rPr>
      </w:pPr>
    </w:p>
    <w:p w:rsidR="00491955" w:rsidRPr="004B6827" w:rsidRDefault="00E0330E" w:rsidP="008A5D2D">
      <w:pPr>
        <w:pStyle w:val="ListParagraph"/>
        <w:numPr>
          <w:ilvl w:val="0"/>
          <w:numId w:val="111"/>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vrata maternice</w:t>
      </w:r>
    </w:p>
    <w:p w:rsidR="003104BD" w:rsidRPr="004B6827" w:rsidRDefault="003104BD" w:rsidP="008A5D2D">
      <w:pPr>
        <w:pStyle w:val="ListParagraph"/>
        <w:numPr>
          <w:ilvl w:val="0"/>
          <w:numId w:val="19"/>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Donošenje pravnog okvira za postupanje u programu probira.</w:t>
      </w:r>
    </w:p>
    <w:p w:rsidR="00491955" w:rsidRPr="004B6827" w:rsidRDefault="00E0330E"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Kontinuirano podizanj</w:t>
      </w:r>
      <w:r w:rsidR="00AD6245"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svijesti žena i javnosti o prevenciji raka vrata maternice</w:t>
      </w:r>
      <w:r w:rsidR="003C6062" w:rsidRPr="004B6827">
        <w:rPr>
          <w:rFonts w:ascii="Times New Roman" w:hAnsi="Times New Roman" w:cs="Times New Roman"/>
          <w:sz w:val="24"/>
          <w:szCs w:val="24"/>
          <w:lang w:val="hr-HR"/>
        </w:rPr>
        <w:t>.</w:t>
      </w:r>
    </w:p>
    <w:p w:rsidR="00491955" w:rsidRPr="004B6827" w:rsidRDefault="00E0330E"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Kontinuirano provo</w:t>
      </w:r>
      <w:r w:rsidR="00AD6245" w:rsidRPr="004B6827">
        <w:rPr>
          <w:rFonts w:ascii="Times New Roman" w:hAnsi="Times New Roman" w:cs="Times New Roman"/>
          <w:sz w:val="24"/>
          <w:szCs w:val="24"/>
          <w:lang w:val="hr-HR"/>
        </w:rPr>
        <w:t>đenje</w:t>
      </w:r>
      <w:r w:rsidRPr="004B6827">
        <w:rPr>
          <w:rFonts w:ascii="Times New Roman" w:hAnsi="Times New Roman" w:cs="Times New Roman"/>
          <w:sz w:val="24"/>
          <w:szCs w:val="24"/>
          <w:lang w:val="hr-HR"/>
        </w:rPr>
        <w:t xml:space="preserve"> edukacij</w:t>
      </w:r>
      <w:r w:rsidR="00AD624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zdravstvenih </w:t>
      </w:r>
      <w:r w:rsidR="00AD6245"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uključenih u program probira te javnost o prevenciji ove vrste raka</w:t>
      </w:r>
      <w:r w:rsidR="00491955" w:rsidRPr="004B6827">
        <w:rPr>
          <w:rFonts w:ascii="Times New Roman" w:hAnsi="Times New Roman" w:cs="Times New Roman"/>
          <w:sz w:val="24"/>
          <w:szCs w:val="24"/>
          <w:lang w:val="hr-HR"/>
        </w:rPr>
        <w:t xml:space="preserve">. </w:t>
      </w:r>
    </w:p>
    <w:p w:rsidR="00491955" w:rsidRPr="004B6827" w:rsidRDefault="00AD6245"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Unaprjeđenje </w:t>
      </w:r>
      <w:r w:rsidR="003104BD" w:rsidRPr="004B6827">
        <w:rPr>
          <w:rFonts w:ascii="Times New Roman" w:hAnsi="Times New Roman" w:cs="Times New Roman"/>
          <w:sz w:val="24"/>
          <w:szCs w:val="24"/>
          <w:lang w:val="hr-HR"/>
        </w:rPr>
        <w:t xml:space="preserve">i praćenje učinkovitosti </w:t>
      </w:r>
      <w:r w:rsidRPr="004B6827">
        <w:rPr>
          <w:rFonts w:ascii="Times New Roman" w:hAnsi="Times New Roman" w:cs="Times New Roman"/>
          <w:sz w:val="24"/>
          <w:szCs w:val="24"/>
          <w:lang w:val="hr-HR"/>
        </w:rPr>
        <w:t xml:space="preserve">postojećih i uvođenje novih mjera </w:t>
      </w:r>
      <w:proofErr w:type="spellStart"/>
      <w:r w:rsidR="00681F44" w:rsidRPr="004B6827">
        <w:rPr>
          <w:rFonts w:ascii="Times New Roman" w:hAnsi="Times New Roman" w:cs="Times New Roman"/>
          <w:sz w:val="24"/>
          <w:szCs w:val="24"/>
          <w:lang w:val="hr-HR"/>
        </w:rPr>
        <w:t>probirnih</w:t>
      </w:r>
      <w:proofErr w:type="spellEnd"/>
      <w:r w:rsidR="00681F44" w:rsidRPr="004B6827">
        <w:rPr>
          <w:rFonts w:ascii="Times New Roman" w:hAnsi="Times New Roman" w:cs="Times New Roman"/>
          <w:sz w:val="24"/>
          <w:szCs w:val="24"/>
          <w:lang w:val="hr-HR"/>
        </w:rPr>
        <w:t xml:space="preserve"> pregleda</w:t>
      </w:r>
      <w:r w:rsidR="00640F3F" w:rsidRPr="004B6827">
        <w:rPr>
          <w:rFonts w:ascii="Times New Roman" w:hAnsi="Times New Roman" w:cs="Times New Roman"/>
          <w:sz w:val="24"/>
          <w:szCs w:val="24"/>
          <w:lang w:val="hr-HR"/>
        </w:rPr>
        <w:t>,</w:t>
      </w:r>
      <w:r w:rsidR="00681F44" w:rsidRPr="004B6827">
        <w:rPr>
          <w:rFonts w:ascii="Times New Roman" w:hAnsi="Times New Roman" w:cs="Times New Roman"/>
          <w:sz w:val="24"/>
          <w:szCs w:val="24"/>
          <w:lang w:val="hr-HR"/>
        </w:rPr>
        <w:t xml:space="preserve"> odnosno poveća</w:t>
      </w:r>
      <w:r w:rsidR="00640F3F" w:rsidRPr="004B6827">
        <w:rPr>
          <w:rFonts w:ascii="Times New Roman" w:hAnsi="Times New Roman" w:cs="Times New Roman"/>
          <w:sz w:val="24"/>
          <w:szCs w:val="24"/>
          <w:lang w:val="hr-HR"/>
        </w:rPr>
        <w:t>nje</w:t>
      </w:r>
      <w:r w:rsidR="00681F44" w:rsidRPr="004B6827">
        <w:rPr>
          <w:rFonts w:ascii="Times New Roman" w:hAnsi="Times New Roman" w:cs="Times New Roman"/>
          <w:sz w:val="24"/>
          <w:szCs w:val="24"/>
          <w:lang w:val="hr-HR"/>
        </w:rPr>
        <w:t xml:space="preserve"> postot</w:t>
      </w:r>
      <w:r w:rsidR="00640F3F" w:rsidRPr="004B6827">
        <w:rPr>
          <w:rFonts w:ascii="Times New Roman" w:hAnsi="Times New Roman" w:cs="Times New Roman"/>
          <w:sz w:val="24"/>
          <w:szCs w:val="24"/>
          <w:lang w:val="hr-HR"/>
        </w:rPr>
        <w:t xml:space="preserve">ka </w:t>
      </w:r>
      <w:r w:rsidR="00681F44" w:rsidRPr="004B6827">
        <w:rPr>
          <w:rFonts w:ascii="Times New Roman" w:hAnsi="Times New Roman" w:cs="Times New Roman"/>
          <w:sz w:val="24"/>
          <w:szCs w:val="24"/>
          <w:lang w:val="hr-HR"/>
        </w:rPr>
        <w:t xml:space="preserve">odaziva na </w:t>
      </w:r>
      <w:proofErr w:type="spellStart"/>
      <w:r w:rsidR="00681F44" w:rsidRPr="004B6827">
        <w:rPr>
          <w:rFonts w:ascii="Times New Roman" w:hAnsi="Times New Roman" w:cs="Times New Roman"/>
          <w:sz w:val="24"/>
          <w:szCs w:val="24"/>
          <w:lang w:val="hr-HR"/>
        </w:rPr>
        <w:t>probir</w:t>
      </w:r>
      <w:r w:rsidR="003104BD" w:rsidRPr="004B6827">
        <w:rPr>
          <w:rFonts w:ascii="Times New Roman" w:hAnsi="Times New Roman" w:cs="Times New Roman"/>
          <w:sz w:val="24"/>
          <w:szCs w:val="24"/>
          <w:lang w:val="hr-HR"/>
        </w:rPr>
        <w:t>ne</w:t>
      </w:r>
      <w:proofErr w:type="spellEnd"/>
      <w:r w:rsidR="003104BD" w:rsidRPr="004B6827">
        <w:rPr>
          <w:rFonts w:ascii="Times New Roman" w:hAnsi="Times New Roman" w:cs="Times New Roman"/>
          <w:sz w:val="24"/>
          <w:szCs w:val="24"/>
          <w:lang w:val="hr-HR"/>
        </w:rPr>
        <w:t xml:space="preserve"> preglede (</w:t>
      </w:r>
      <w:r w:rsidR="00681F44" w:rsidRPr="004B6827">
        <w:rPr>
          <w:rFonts w:ascii="Times New Roman" w:hAnsi="Times New Roman" w:cs="Times New Roman"/>
          <w:sz w:val="24"/>
          <w:szCs w:val="24"/>
          <w:lang w:val="hr-HR"/>
        </w:rPr>
        <w:t>edukacija javnosti putem sredstava javnog priopćavanja</w:t>
      </w:r>
      <w:r w:rsidR="00640F3F" w:rsidRPr="004B6827">
        <w:rPr>
          <w:rFonts w:ascii="Times New Roman" w:hAnsi="Times New Roman" w:cs="Times New Roman"/>
          <w:sz w:val="24"/>
          <w:szCs w:val="24"/>
          <w:lang w:val="hr-HR"/>
        </w:rPr>
        <w:t>,</w:t>
      </w:r>
      <w:r w:rsidR="00681F44" w:rsidRPr="004B6827">
        <w:rPr>
          <w:rFonts w:ascii="Times New Roman" w:hAnsi="Times New Roman" w:cs="Times New Roman"/>
          <w:sz w:val="24"/>
          <w:szCs w:val="24"/>
          <w:lang w:val="hr-HR"/>
        </w:rPr>
        <w:t xml:space="preserve"> promicanje sudjelovanja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681F44" w:rsidRPr="004B6827">
        <w:rPr>
          <w:rFonts w:ascii="Times New Roman" w:hAnsi="Times New Roman" w:cs="Times New Roman"/>
          <w:sz w:val="24"/>
          <w:szCs w:val="24"/>
          <w:lang w:val="hr-HR"/>
        </w:rPr>
        <w:t xml:space="preserve"> u </w:t>
      </w:r>
      <w:proofErr w:type="spellStart"/>
      <w:r w:rsidR="00681F44" w:rsidRPr="004B6827">
        <w:rPr>
          <w:rFonts w:ascii="Times New Roman" w:hAnsi="Times New Roman" w:cs="Times New Roman"/>
          <w:sz w:val="24"/>
          <w:szCs w:val="24"/>
          <w:lang w:val="hr-HR"/>
        </w:rPr>
        <w:t>probirnim</w:t>
      </w:r>
      <w:proofErr w:type="spellEnd"/>
      <w:r w:rsidR="00681F44" w:rsidRPr="004B6827">
        <w:rPr>
          <w:rFonts w:ascii="Times New Roman" w:hAnsi="Times New Roman" w:cs="Times New Roman"/>
          <w:sz w:val="24"/>
          <w:szCs w:val="24"/>
          <w:lang w:val="hr-HR"/>
        </w:rPr>
        <w:t xml:space="preserve"> testovima od strane liječnika </w:t>
      </w:r>
      <w:r w:rsidR="003104BD" w:rsidRPr="004B6827">
        <w:rPr>
          <w:rFonts w:ascii="Times New Roman" w:hAnsi="Times New Roman" w:cs="Times New Roman"/>
          <w:sz w:val="24"/>
          <w:szCs w:val="24"/>
          <w:lang w:val="hr-HR"/>
        </w:rPr>
        <w:t xml:space="preserve">obiteljske </w:t>
      </w:r>
      <w:r w:rsidR="00640F3F" w:rsidRPr="004B6827">
        <w:rPr>
          <w:rFonts w:ascii="Times New Roman" w:hAnsi="Times New Roman" w:cs="Times New Roman"/>
          <w:sz w:val="24"/>
          <w:szCs w:val="24"/>
          <w:lang w:val="hr-HR"/>
        </w:rPr>
        <w:t xml:space="preserve">(opće) </w:t>
      </w:r>
      <w:r w:rsidR="003104BD" w:rsidRPr="004B6827">
        <w:rPr>
          <w:rFonts w:ascii="Times New Roman" w:hAnsi="Times New Roman" w:cs="Times New Roman"/>
          <w:sz w:val="24"/>
          <w:szCs w:val="24"/>
          <w:lang w:val="hr-HR"/>
        </w:rPr>
        <w:t>medicine</w:t>
      </w:r>
      <w:r w:rsidR="00681F44" w:rsidRPr="004B6827">
        <w:rPr>
          <w:rFonts w:ascii="Times New Roman" w:hAnsi="Times New Roman" w:cs="Times New Roman"/>
          <w:sz w:val="24"/>
          <w:szCs w:val="24"/>
          <w:lang w:val="hr-HR"/>
        </w:rPr>
        <w:t>, osposobljavanje osoba za izvođenje testova, razumijevanje regionalnih razlika i njihovo smanjivanje te učinkovito uključenje lokalne uprave</w:t>
      </w:r>
      <w:r w:rsidR="003104BD" w:rsidRPr="004B6827">
        <w:rPr>
          <w:rFonts w:ascii="Times New Roman" w:hAnsi="Times New Roman" w:cs="Times New Roman"/>
          <w:sz w:val="24"/>
          <w:szCs w:val="24"/>
          <w:lang w:val="hr-HR"/>
        </w:rPr>
        <w:t>)</w:t>
      </w:r>
      <w:r w:rsidR="00491955" w:rsidRPr="004B6827">
        <w:rPr>
          <w:rFonts w:ascii="Times New Roman" w:hAnsi="Times New Roman" w:cs="Times New Roman"/>
          <w:sz w:val="24"/>
          <w:szCs w:val="24"/>
          <w:lang w:val="hr-HR"/>
        </w:rPr>
        <w:t xml:space="preserve">. </w:t>
      </w:r>
    </w:p>
    <w:p w:rsidR="00491955" w:rsidRPr="004B6827" w:rsidRDefault="00CD31F7"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Provođenje </w:t>
      </w:r>
      <w:r w:rsidR="00933868" w:rsidRPr="004B6827">
        <w:rPr>
          <w:rFonts w:ascii="Times New Roman" w:hAnsi="Times New Roman" w:cs="Times New Roman"/>
          <w:sz w:val="24"/>
          <w:szCs w:val="24"/>
          <w:lang w:val="hr-HR"/>
        </w:rPr>
        <w:t xml:space="preserve">probira primarnim testom probira (Papa test) </w:t>
      </w:r>
      <w:r w:rsidRPr="004B6827">
        <w:rPr>
          <w:rFonts w:ascii="Times New Roman" w:hAnsi="Times New Roman" w:cs="Times New Roman"/>
          <w:sz w:val="24"/>
          <w:szCs w:val="24"/>
          <w:lang w:val="hr-HR"/>
        </w:rPr>
        <w:t>z</w:t>
      </w:r>
      <w:r w:rsidR="00681F44" w:rsidRPr="004B6827">
        <w:rPr>
          <w:rFonts w:ascii="Times New Roman" w:hAnsi="Times New Roman" w:cs="Times New Roman"/>
          <w:sz w:val="24"/>
          <w:szCs w:val="24"/>
          <w:lang w:val="hr-HR"/>
        </w:rPr>
        <w:t>a populaciju žena ispod 30 godina</w:t>
      </w:r>
      <w:r w:rsidR="00933868" w:rsidRPr="004B6827">
        <w:rPr>
          <w:rFonts w:ascii="Times New Roman" w:hAnsi="Times New Roman" w:cs="Times New Roman"/>
          <w:sz w:val="24"/>
          <w:szCs w:val="24"/>
          <w:lang w:val="hr-HR"/>
        </w:rPr>
        <w:t>.</w:t>
      </w:r>
      <w:r w:rsidR="00681F44" w:rsidRPr="004B6827">
        <w:rPr>
          <w:rFonts w:ascii="Times New Roman" w:hAnsi="Times New Roman" w:cs="Times New Roman"/>
          <w:sz w:val="24"/>
          <w:szCs w:val="24"/>
          <w:lang w:val="hr-HR"/>
        </w:rPr>
        <w:t xml:space="preserve"> </w:t>
      </w:r>
    </w:p>
    <w:p w:rsidR="00491955" w:rsidRPr="004B6827" w:rsidRDefault="00933868"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Unaprjeđenje učinkovitosti probira i s</w:t>
      </w:r>
      <w:r w:rsidR="00681F44" w:rsidRPr="004B6827">
        <w:rPr>
          <w:rFonts w:ascii="Times New Roman" w:hAnsi="Times New Roman" w:cs="Times New Roman"/>
          <w:sz w:val="24"/>
          <w:szCs w:val="24"/>
          <w:lang w:val="hr-HR"/>
        </w:rPr>
        <w:t>manj</w:t>
      </w:r>
      <w:r w:rsidR="00AD6245" w:rsidRPr="004B6827">
        <w:rPr>
          <w:rFonts w:ascii="Times New Roman" w:hAnsi="Times New Roman" w:cs="Times New Roman"/>
          <w:sz w:val="24"/>
          <w:szCs w:val="24"/>
          <w:lang w:val="hr-HR"/>
        </w:rPr>
        <w:t>enje oportunističkog</w:t>
      </w:r>
      <w:r w:rsidR="00681F44" w:rsidRPr="004B6827">
        <w:rPr>
          <w:rFonts w:ascii="Times New Roman" w:hAnsi="Times New Roman" w:cs="Times New Roman"/>
          <w:sz w:val="24"/>
          <w:szCs w:val="24"/>
          <w:lang w:val="hr-HR"/>
        </w:rPr>
        <w:t xml:space="preserve"> probir</w:t>
      </w:r>
      <w:r w:rsidR="00AD6245" w:rsidRPr="004B6827">
        <w:rPr>
          <w:rFonts w:ascii="Times New Roman" w:hAnsi="Times New Roman" w:cs="Times New Roman"/>
          <w:sz w:val="24"/>
          <w:szCs w:val="24"/>
          <w:lang w:val="hr-HR"/>
        </w:rPr>
        <w:t>a</w:t>
      </w:r>
      <w:r w:rsidR="003C6062" w:rsidRPr="004B6827">
        <w:rPr>
          <w:rFonts w:ascii="Times New Roman" w:hAnsi="Times New Roman" w:cs="Times New Roman"/>
          <w:sz w:val="24"/>
          <w:szCs w:val="24"/>
          <w:lang w:val="hr-HR"/>
        </w:rPr>
        <w:t>.</w:t>
      </w:r>
    </w:p>
    <w:p w:rsidR="00491955" w:rsidRPr="004B6827" w:rsidRDefault="00681F44" w:rsidP="008A5D2D">
      <w:pPr>
        <w:pStyle w:val="ListParagraph"/>
        <w:numPr>
          <w:ilvl w:val="0"/>
          <w:numId w:val="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AD624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funkcionaln</w:t>
      </w:r>
      <w:r w:rsidR="00AD6245"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xml:space="preserve"> </w:t>
      </w:r>
      <w:r w:rsidR="00562432" w:rsidRPr="004B6827">
        <w:rPr>
          <w:rFonts w:ascii="Times New Roman" w:hAnsi="Times New Roman" w:cs="Times New Roman"/>
          <w:sz w:val="24"/>
          <w:szCs w:val="24"/>
          <w:lang w:val="hr-HR"/>
        </w:rPr>
        <w:t>informatičk</w:t>
      </w:r>
      <w:r w:rsidR="00AD6245"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xml:space="preserve"> sustav</w:t>
      </w:r>
      <w:r w:rsidR="00AD624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koji će omogućiti praćenje, pohranu rezultata u bazu podataka, evaluaciju te kontrolu kvalitete</w:t>
      </w:r>
      <w:r w:rsidR="0049195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Prove</w:t>
      </w:r>
      <w:r w:rsidR="00AD6245" w:rsidRPr="004B6827">
        <w:rPr>
          <w:rFonts w:ascii="Times New Roman" w:hAnsi="Times New Roman" w:cs="Times New Roman"/>
          <w:sz w:val="24"/>
          <w:szCs w:val="24"/>
          <w:lang w:val="hr-HR"/>
        </w:rPr>
        <w:t>dba</w:t>
      </w:r>
      <w:r w:rsidRPr="004B6827">
        <w:rPr>
          <w:rFonts w:ascii="Times New Roman" w:hAnsi="Times New Roman" w:cs="Times New Roman"/>
          <w:sz w:val="24"/>
          <w:szCs w:val="24"/>
          <w:lang w:val="hr-HR"/>
        </w:rPr>
        <w:t xml:space="preserve"> pilot projekt u jednoj županiji prilikom čega će se testirati funkcionalnost </w:t>
      </w:r>
      <w:r w:rsidR="00562432" w:rsidRPr="004B6827">
        <w:rPr>
          <w:rFonts w:ascii="Times New Roman" w:hAnsi="Times New Roman" w:cs="Times New Roman"/>
          <w:sz w:val="24"/>
          <w:szCs w:val="24"/>
          <w:lang w:val="hr-HR"/>
        </w:rPr>
        <w:t>informatičkog</w:t>
      </w:r>
      <w:r w:rsidRPr="004B6827">
        <w:rPr>
          <w:rFonts w:ascii="Times New Roman" w:hAnsi="Times New Roman" w:cs="Times New Roman"/>
          <w:sz w:val="24"/>
          <w:szCs w:val="24"/>
          <w:lang w:val="hr-HR"/>
        </w:rPr>
        <w:t xml:space="preserve"> sustava, različitih intervencijskih strategija te nove organizacije probira s HPV DNA testom prije implementacije na nacionalnoj razini, prema preporukama iz Europskih smjernica za osiguravanje kvalitete probira raka vrata maternice. Primjen</w:t>
      </w:r>
      <w:r w:rsidR="00933868"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na nacionalnoj razini </w:t>
      </w:r>
      <w:r w:rsidR="00933868" w:rsidRPr="004B6827">
        <w:rPr>
          <w:rFonts w:ascii="Times New Roman" w:hAnsi="Times New Roman" w:cs="Times New Roman"/>
          <w:sz w:val="24"/>
          <w:szCs w:val="24"/>
          <w:lang w:val="hr-HR"/>
        </w:rPr>
        <w:t>treba razmotriti</w:t>
      </w:r>
      <w:r w:rsidRPr="004B6827">
        <w:rPr>
          <w:rFonts w:ascii="Times New Roman" w:hAnsi="Times New Roman" w:cs="Times New Roman"/>
          <w:sz w:val="24"/>
          <w:szCs w:val="24"/>
          <w:lang w:val="hr-HR"/>
        </w:rPr>
        <w:t xml:space="preserve"> nakon </w:t>
      </w:r>
      <w:r w:rsidR="00933868" w:rsidRPr="004B6827">
        <w:rPr>
          <w:rFonts w:ascii="Times New Roman" w:hAnsi="Times New Roman" w:cs="Times New Roman"/>
          <w:sz w:val="24"/>
          <w:szCs w:val="24"/>
          <w:lang w:val="hr-HR"/>
        </w:rPr>
        <w:t>rezultata iz pilot projekta</w:t>
      </w:r>
      <w:r w:rsidR="003C6062" w:rsidRPr="004B6827">
        <w:rPr>
          <w:rFonts w:ascii="Times New Roman" w:hAnsi="Times New Roman" w:cs="Times New Roman"/>
          <w:sz w:val="24"/>
          <w:szCs w:val="24"/>
          <w:lang w:val="hr-HR"/>
        </w:rPr>
        <w:t>.</w:t>
      </w:r>
    </w:p>
    <w:p w:rsidR="00412506" w:rsidRPr="004B6827" w:rsidRDefault="00412506" w:rsidP="00A05C62">
      <w:pPr>
        <w:spacing w:after="0" w:line="240" w:lineRule="auto"/>
        <w:jc w:val="both"/>
        <w:rPr>
          <w:rFonts w:ascii="Times New Roman" w:hAnsi="Times New Roman" w:cs="Times New Roman"/>
          <w:b/>
          <w:sz w:val="24"/>
          <w:szCs w:val="24"/>
          <w:lang w:val="hr-HR"/>
        </w:rPr>
      </w:pPr>
    </w:p>
    <w:p w:rsidR="00A05C62" w:rsidRPr="004B6827" w:rsidRDefault="00681F44" w:rsidP="009023F7">
      <w:pPr>
        <w:pStyle w:val="ListParagraph"/>
        <w:numPr>
          <w:ilvl w:val="0"/>
          <w:numId w:val="111"/>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Rak pluća</w:t>
      </w:r>
    </w:p>
    <w:p w:rsidR="00412506" w:rsidRPr="004B6827" w:rsidRDefault="00CB010E" w:rsidP="00B32BD5">
      <w:pPr>
        <w:pStyle w:val="ListParagraph"/>
        <w:numPr>
          <w:ilvl w:val="0"/>
          <w:numId w:val="54"/>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Provedba aktivnosti </w:t>
      </w:r>
      <w:r w:rsidR="00412506" w:rsidRPr="004B6827">
        <w:rPr>
          <w:rFonts w:ascii="Times New Roman" w:hAnsi="Times New Roman" w:cs="Times New Roman"/>
          <w:sz w:val="24"/>
          <w:szCs w:val="24"/>
          <w:lang w:val="hr-HR"/>
        </w:rPr>
        <w:t>Nacionalnog programa za probir i rano otkrivanje raka pluća</w:t>
      </w:r>
      <w:r w:rsidR="003C6062" w:rsidRPr="004B6827">
        <w:rPr>
          <w:rFonts w:ascii="Times New Roman" w:hAnsi="Times New Roman" w:cs="Times New Roman"/>
          <w:sz w:val="24"/>
          <w:szCs w:val="24"/>
          <w:lang w:val="hr-HR"/>
        </w:rPr>
        <w:t>.</w:t>
      </w:r>
    </w:p>
    <w:p w:rsidR="005D0C97" w:rsidRPr="004B6827" w:rsidRDefault="00513D90" w:rsidP="00B32BD5">
      <w:pPr>
        <w:pStyle w:val="ListParagraph"/>
        <w:numPr>
          <w:ilvl w:val="0"/>
          <w:numId w:val="54"/>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AD6245"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osnivanj</w:t>
      </w:r>
      <w:r w:rsidR="00AD624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registra slika i podataka</w:t>
      </w:r>
      <w:r w:rsidR="003C6062" w:rsidRPr="004B6827">
        <w:rPr>
          <w:rFonts w:ascii="Times New Roman" w:hAnsi="Times New Roman" w:cs="Times New Roman"/>
          <w:sz w:val="24"/>
          <w:szCs w:val="24"/>
          <w:lang w:val="hr-HR"/>
        </w:rPr>
        <w:t>.</w:t>
      </w:r>
    </w:p>
    <w:p w:rsidR="00933868" w:rsidRPr="004B6827" w:rsidRDefault="00412506" w:rsidP="00B32BD5">
      <w:pPr>
        <w:pStyle w:val="gmail-msolistparagraph"/>
        <w:numPr>
          <w:ilvl w:val="0"/>
          <w:numId w:val="54"/>
        </w:numPr>
        <w:spacing w:before="0" w:beforeAutospacing="0" w:after="0" w:afterAutospacing="0"/>
        <w:ind w:left="357" w:hanging="357"/>
        <w:jc w:val="both"/>
        <w:rPr>
          <w:rFonts w:ascii="Times New Roman" w:hAnsi="Times New Roman"/>
          <w:sz w:val="24"/>
          <w:szCs w:val="24"/>
        </w:rPr>
      </w:pPr>
      <w:r w:rsidRPr="004B6827">
        <w:rPr>
          <w:rFonts w:ascii="Times New Roman" w:hAnsi="Times New Roman"/>
          <w:sz w:val="24"/>
          <w:szCs w:val="24"/>
        </w:rPr>
        <w:t>Evaluacija</w:t>
      </w:r>
      <w:r w:rsidR="00482818" w:rsidRPr="004B6827">
        <w:rPr>
          <w:rFonts w:ascii="Times New Roman" w:hAnsi="Times New Roman"/>
          <w:sz w:val="24"/>
          <w:szCs w:val="24"/>
        </w:rPr>
        <w:t xml:space="preserve"> provedbe programa nakon prvih 12 mjeseci</w:t>
      </w:r>
      <w:r w:rsidR="00C17E93" w:rsidRPr="004B6827">
        <w:rPr>
          <w:rFonts w:ascii="Times New Roman" w:hAnsi="Times New Roman"/>
          <w:sz w:val="24"/>
          <w:szCs w:val="24"/>
        </w:rPr>
        <w:t>.</w:t>
      </w:r>
    </w:p>
    <w:p w:rsidR="005D4978" w:rsidRPr="004B6827" w:rsidRDefault="007C7F4F" w:rsidP="00B32BD5">
      <w:pPr>
        <w:pStyle w:val="gmail-msolistparagraph"/>
        <w:numPr>
          <w:ilvl w:val="0"/>
          <w:numId w:val="54"/>
        </w:numPr>
        <w:spacing w:before="0" w:beforeAutospacing="0" w:after="0" w:afterAutospacing="0"/>
        <w:ind w:left="357" w:hanging="357"/>
        <w:jc w:val="both"/>
        <w:rPr>
          <w:rFonts w:ascii="Times New Roman" w:hAnsi="Times New Roman"/>
          <w:sz w:val="24"/>
          <w:szCs w:val="24"/>
        </w:rPr>
      </w:pPr>
      <w:r w:rsidRPr="004B6827">
        <w:rPr>
          <w:rFonts w:ascii="Times New Roman" w:hAnsi="Times New Roman"/>
          <w:sz w:val="24"/>
          <w:szCs w:val="24"/>
        </w:rPr>
        <w:t>Kontinuirano unaprj</w:t>
      </w:r>
      <w:r w:rsidR="00933868" w:rsidRPr="004B6827">
        <w:rPr>
          <w:rFonts w:ascii="Times New Roman" w:hAnsi="Times New Roman"/>
          <w:sz w:val="24"/>
          <w:szCs w:val="24"/>
        </w:rPr>
        <w:t>eđenje programa, a</w:t>
      </w:r>
      <w:r w:rsidR="00482818" w:rsidRPr="004B6827">
        <w:rPr>
          <w:rFonts w:ascii="Times New Roman" w:hAnsi="Times New Roman"/>
          <w:sz w:val="24"/>
          <w:szCs w:val="24"/>
        </w:rPr>
        <w:t xml:space="preserve"> </w:t>
      </w:r>
      <w:r w:rsidR="00412506" w:rsidRPr="004B6827">
        <w:rPr>
          <w:rFonts w:ascii="Times New Roman" w:hAnsi="Times New Roman"/>
          <w:sz w:val="24"/>
          <w:szCs w:val="24"/>
        </w:rPr>
        <w:t xml:space="preserve">prema potrebi </w:t>
      </w:r>
      <w:r w:rsidR="00933868" w:rsidRPr="004B6827">
        <w:rPr>
          <w:rFonts w:ascii="Times New Roman" w:hAnsi="Times New Roman"/>
          <w:sz w:val="24"/>
          <w:szCs w:val="24"/>
        </w:rPr>
        <w:t xml:space="preserve">i </w:t>
      </w:r>
      <w:r w:rsidR="00AE3F95" w:rsidRPr="004B6827">
        <w:rPr>
          <w:rFonts w:ascii="Times New Roman" w:hAnsi="Times New Roman"/>
          <w:sz w:val="24"/>
          <w:szCs w:val="24"/>
        </w:rPr>
        <w:t>revidira</w:t>
      </w:r>
      <w:r w:rsidR="00412506" w:rsidRPr="004B6827">
        <w:rPr>
          <w:rFonts w:ascii="Times New Roman" w:hAnsi="Times New Roman"/>
          <w:sz w:val="24"/>
          <w:szCs w:val="24"/>
        </w:rPr>
        <w:t>nje</w:t>
      </w:r>
      <w:r w:rsidR="00482818" w:rsidRPr="004B6827">
        <w:rPr>
          <w:rFonts w:ascii="Times New Roman" w:hAnsi="Times New Roman"/>
          <w:sz w:val="24"/>
          <w:szCs w:val="24"/>
        </w:rPr>
        <w:t xml:space="preserve"> </w:t>
      </w:r>
      <w:r w:rsidR="00412506" w:rsidRPr="004B6827">
        <w:rPr>
          <w:rFonts w:ascii="Times New Roman" w:hAnsi="Times New Roman"/>
          <w:sz w:val="24"/>
          <w:szCs w:val="24"/>
        </w:rPr>
        <w:t xml:space="preserve">smjernica </w:t>
      </w:r>
      <w:r w:rsidR="00482818" w:rsidRPr="004B6827">
        <w:rPr>
          <w:rFonts w:ascii="Times New Roman" w:hAnsi="Times New Roman"/>
          <w:sz w:val="24"/>
          <w:szCs w:val="24"/>
        </w:rPr>
        <w:t xml:space="preserve"> provedbe</w:t>
      </w:r>
      <w:r w:rsidR="003C6062" w:rsidRPr="004B6827">
        <w:rPr>
          <w:rFonts w:ascii="Times New Roman" w:hAnsi="Times New Roman"/>
          <w:sz w:val="24"/>
          <w:szCs w:val="24"/>
        </w:rPr>
        <w:t>.</w:t>
      </w:r>
    </w:p>
    <w:p w:rsidR="00661BCC" w:rsidRPr="004B6827" w:rsidRDefault="00661BCC" w:rsidP="00B32BD5">
      <w:pPr>
        <w:pStyle w:val="gmail-msolistparagraph"/>
        <w:numPr>
          <w:ilvl w:val="0"/>
          <w:numId w:val="54"/>
        </w:numPr>
        <w:spacing w:before="0" w:beforeAutospacing="0" w:after="0" w:afterAutospacing="0"/>
        <w:ind w:left="357" w:hanging="357"/>
        <w:jc w:val="both"/>
        <w:rPr>
          <w:rFonts w:ascii="Times New Roman" w:hAnsi="Times New Roman"/>
          <w:sz w:val="24"/>
          <w:szCs w:val="24"/>
        </w:rPr>
      </w:pPr>
      <w:r w:rsidRPr="004B6827">
        <w:rPr>
          <w:rFonts w:ascii="Times New Roman" w:hAnsi="Times New Roman"/>
          <w:sz w:val="24"/>
          <w:szCs w:val="24"/>
        </w:rPr>
        <w:t>Povez</w:t>
      </w:r>
      <w:r w:rsidR="00412506" w:rsidRPr="004B6827">
        <w:rPr>
          <w:rFonts w:ascii="Times New Roman" w:hAnsi="Times New Roman"/>
          <w:sz w:val="24"/>
          <w:szCs w:val="24"/>
        </w:rPr>
        <w:t xml:space="preserve">ivanje aktivnosti iz </w:t>
      </w:r>
      <w:r w:rsidRPr="004B6827">
        <w:rPr>
          <w:rFonts w:ascii="Times New Roman" w:hAnsi="Times New Roman"/>
          <w:sz w:val="24"/>
          <w:szCs w:val="24"/>
        </w:rPr>
        <w:t xml:space="preserve"> program</w:t>
      </w:r>
      <w:r w:rsidR="00C757DD">
        <w:rPr>
          <w:rFonts w:ascii="Times New Roman" w:hAnsi="Times New Roman"/>
          <w:sz w:val="24"/>
          <w:szCs w:val="24"/>
        </w:rPr>
        <w:t>a</w:t>
      </w:r>
      <w:r w:rsidRPr="004B6827">
        <w:rPr>
          <w:rFonts w:ascii="Times New Roman" w:hAnsi="Times New Roman"/>
          <w:sz w:val="24"/>
          <w:szCs w:val="24"/>
        </w:rPr>
        <w:t xml:space="preserve"> rane detekcije s uspjehom u aktivnostima kontrole duhana, koje moraju davati značajno bolje rezultate u istom vremenskom razdoblju nego u prošlosti</w:t>
      </w:r>
      <w:r w:rsidR="006709DB" w:rsidRPr="004B6827">
        <w:rPr>
          <w:rFonts w:ascii="Times New Roman" w:hAnsi="Times New Roman"/>
          <w:sz w:val="24"/>
          <w:szCs w:val="24"/>
        </w:rPr>
        <w:t>.</w:t>
      </w:r>
    </w:p>
    <w:p w:rsidR="00B32BD5" w:rsidRPr="004B6827" w:rsidRDefault="00B32BD5" w:rsidP="00B32BD5">
      <w:pPr>
        <w:pStyle w:val="gmail-msolistparagraph"/>
        <w:numPr>
          <w:ilvl w:val="0"/>
          <w:numId w:val="54"/>
        </w:numPr>
        <w:spacing w:before="0" w:beforeAutospacing="0" w:after="0" w:afterAutospacing="0"/>
        <w:ind w:left="357" w:hanging="357"/>
        <w:jc w:val="both"/>
        <w:rPr>
          <w:rFonts w:ascii="Times New Roman" w:hAnsi="Times New Roman"/>
          <w:sz w:val="24"/>
          <w:szCs w:val="24"/>
        </w:rPr>
      </w:pPr>
      <w:r w:rsidRPr="004B6827">
        <w:rPr>
          <w:rFonts w:ascii="Times New Roman" w:eastAsia="Times New Roman" w:hAnsi="Times New Roman"/>
          <w:sz w:val="24"/>
          <w:szCs w:val="24"/>
        </w:rPr>
        <w:t>Kontinuirano unaprjeđenje funkcionalnog informatičkog sustava koji će omogućiti praćenje, pohranu rezultata u bazu podataka, evaluaciju te kontrolu kvalitete.</w:t>
      </w:r>
    </w:p>
    <w:p w:rsidR="005D0C97" w:rsidRPr="004B6827" w:rsidRDefault="005D0C97" w:rsidP="00491955">
      <w:pPr>
        <w:spacing w:after="0" w:line="240" w:lineRule="auto"/>
        <w:rPr>
          <w:rFonts w:ascii="Times New Roman" w:hAnsi="Times New Roman" w:cs="Times New Roman"/>
          <w:sz w:val="24"/>
          <w:szCs w:val="24"/>
          <w:lang w:val="hr-HR"/>
        </w:rPr>
      </w:pPr>
    </w:p>
    <w:p w:rsidR="00B32BD5" w:rsidRPr="004B6827" w:rsidRDefault="00B32BD5" w:rsidP="00491955">
      <w:pPr>
        <w:spacing w:after="0" w:line="240" w:lineRule="auto"/>
        <w:rPr>
          <w:rFonts w:ascii="Times New Roman" w:hAnsi="Times New Roman" w:cs="Times New Roman"/>
          <w:sz w:val="24"/>
          <w:szCs w:val="24"/>
          <w:lang w:val="hr-HR"/>
        </w:rPr>
      </w:pPr>
    </w:p>
    <w:p w:rsidR="00B32BD5" w:rsidRPr="004B6827" w:rsidRDefault="00B32BD5" w:rsidP="00491955">
      <w:pPr>
        <w:spacing w:after="0" w:line="240" w:lineRule="auto"/>
        <w:rPr>
          <w:rFonts w:ascii="Times New Roman" w:hAnsi="Times New Roman" w:cs="Times New Roman"/>
          <w:sz w:val="24"/>
          <w:szCs w:val="24"/>
          <w:lang w:val="hr-HR"/>
        </w:rPr>
      </w:pPr>
    </w:p>
    <w:p w:rsidR="006B2A3F" w:rsidRPr="004B6827" w:rsidRDefault="006B2A3F" w:rsidP="006B2A3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B4, C1, </w:t>
      </w:r>
      <w:r w:rsidR="0040034A" w:rsidRPr="004B6827">
        <w:rPr>
          <w:rFonts w:ascii="Times New Roman" w:hAnsi="Times New Roman" w:cs="Times New Roman"/>
          <w:sz w:val="24"/>
          <w:szCs w:val="24"/>
          <w:lang w:val="hr-HR" w:eastAsia="zh-CN"/>
        </w:rPr>
        <w:t>C</w:t>
      </w:r>
      <w:r w:rsidRPr="004B6827">
        <w:rPr>
          <w:rFonts w:ascii="Times New Roman" w:hAnsi="Times New Roman" w:cs="Times New Roman"/>
          <w:sz w:val="24"/>
          <w:szCs w:val="24"/>
          <w:lang w:val="hr-HR" w:eastAsia="zh-CN"/>
        </w:rPr>
        <w:t>7, D1,</w:t>
      </w:r>
      <w:r w:rsidR="0040034A" w:rsidRPr="004B6827">
        <w:rPr>
          <w:rFonts w:ascii="Times New Roman" w:hAnsi="Times New Roman" w:cs="Times New Roman"/>
          <w:sz w:val="24"/>
          <w:szCs w:val="24"/>
          <w:lang w:val="hr-HR" w:eastAsia="zh-CN"/>
        </w:rPr>
        <w:t xml:space="preserve"> D7, </w:t>
      </w:r>
      <w:r w:rsidRPr="004B6827">
        <w:rPr>
          <w:rFonts w:ascii="Times New Roman" w:hAnsi="Times New Roman" w:cs="Times New Roman"/>
          <w:sz w:val="24"/>
          <w:szCs w:val="24"/>
          <w:lang w:val="hr-HR" w:eastAsia="zh-CN"/>
        </w:rPr>
        <w:t>E</w:t>
      </w:r>
      <w:r w:rsidR="0040034A" w:rsidRPr="004B6827">
        <w:rPr>
          <w:rFonts w:ascii="Times New Roman" w:hAnsi="Times New Roman" w:cs="Times New Roman"/>
          <w:sz w:val="24"/>
          <w:szCs w:val="24"/>
          <w:lang w:val="hr-HR" w:eastAsia="zh-CN"/>
        </w:rPr>
        <w:t>1, E3</w:t>
      </w:r>
      <w:r w:rsidRPr="004B6827">
        <w:rPr>
          <w:rFonts w:ascii="Times New Roman" w:hAnsi="Times New Roman" w:cs="Times New Roman"/>
          <w:sz w:val="24"/>
          <w:szCs w:val="24"/>
          <w:lang w:val="hr-HR" w:eastAsia="zh-CN"/>
        </w:rPr>
        <w:t xml:space="preserve"> 2021.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B3 2022.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A1, A2, </w:t>
      </w:r>
      <w:r w:rsidR="00326FC7" w:rsidRPr="004B6827">
        <w:rPr>
          <w:rFonts w:ascii="Times New Roman" w:hAnsi="Times New Roman" w:cs="Times New Roman"/>
          <w:sz w:val="24"/>
          <w:szCs w:val="24"/>
          <w:lang w:val="hr-HR" w:eastAsia="zh-CN"/>
        </w:rPr>
        <w:t xml:space="preserve">D2, </w:t>
      </w:r>
      <w:r w:rsidRPr="004B6827">
        <w:rPr>
          <w:rFonts w:ascii="Times New Roman" w:hAnsi="Times New Roman" w:cs="Times New Roman"/>
          <w:sz w:val="24"/>
          <w:szCs w:val="24"/>
          <w:lang w:val="hr-HR" w:eastAsia="zh-CN"/>
        </w:rPr>
        <w:t xml:space="preserve">E2 </w:t>
      </w:r>
      <w:r w:rsidR="00081D78" w:rsidRPr="004B6827">
        <w:rPr>
          <w:rFonts w:ascii="Times New Roman" w:hAnsi="Times New Roman" w:cs="Times New Roman"/>
          <w:sz w:val="24"/>
          <w:szCs w:val="24"/>
          <w:lang w:val="hr-HR" w:eastAsia="zh-CN"/>
        </w:rPr>
        <w:t>2023. godina</w:t>
      </w:r>
      <w:r w:rsidRPr="004B6827">
        <w:rPr>
          <w:rFonts w:ascii="Times New Roman" w:hAnsi="Times New Roman" w:cs="Times New Roman"/>
          <w:sz w:val="24"/>
          <w:szCs w:val="24"/>
          <w:lang w:val="hr-HR" w:eastAsia="zh-CN"/>
        </w:rPr>
        <w:t>, ostale aktivnosti kontinuirano</w:t>
      </w:r>
    </w:p>
    <w:p w:rsidR="00933868" w:rsidRPr="004B6827" w:rsidRDefault="00933868" w:rsidP="00491955">
      <w:pPr>
        <w:spacing w:after="0" w:line="240" w:lineRule="auto"/>
        <w:rPr>
          <w:rFonts w:ascii="Times New Roman" w:hAnsi="Times New Roman" w:cs="Times New Roman"/>
          <w:sz w:val="24"/>
          <w:szCs w:val="24"/>
          <w:lang w:val="hr-HR"/>
        </w:rPr>
      </w:pPr>
    </w:p>
    <w:p w:rsidR="003A4932" w:rsidRPr="004B6827" w:rsidRDefault="003A4932" w:rsidP="00491955">
      <w:pPr>
        <w:spacing w:after="0" w:line="240" w:lineRule="auto"/>
        <w:rPr>
          <w:rFonts w:ascii="Times New Roman" w:hAnsi="Times New Roman" w:cs="Times New Roman"/>
          <w:sz w:val="24"/>
          <w:szCs w:val="24"/>
          <w:lang w:val="hr-HR"/>
        </w:rPr>
      </w:pPr>
    </w:p>
    <w:p w:rsidR="00491955" w:rsidRPr="004B6827" w:rsidRDefault="00570511" w:rsidP="007B71E3">
      <w:pPr>
        <w:pStyle w:val="Heading3"/>
        <w:rPr>
          <w:lang w:val="hr-HR"/>
        </w:rPr>
      </w:pPr>
      <w:bookmarkStart w:id="26" w:name="_Toc47041031"/>
      <w:r w:rsidRPr="004B6827">
        <w:rPr>
          <w:lang w:val="hr-HR"/>
        </w:rPr>
        <w:t>DIONICI</w:t>
      </w:r>
      <w:bookmarkEnd w:id="26"/>
    </w:p>
    <w:p w:rsidR="00491955" w:rsidRPr="004B6827" w:rsidRDefault="00491955" w:rsidP="00491955">
      <w:pPr>
        <w:pStyle w:val="ListParagraph"/>
        <w:spacing w:after="0" w:line="240" w:lineRule="auto"/>
        <w:jc w:val="both"/>
        <w:rPr>
          <w:rFonts w:ascii="Times New Roman" w:hAnsi="Times New Roman" w:cs="Times New Roman"/>
          <w:sz w:val="24"/>
          <w:szCs w:val="24"/>
          <w:lang w:val="hr-HR"/>
        </w:rPr>
      </w:pPr>
    </w:p>
    <w:p w:rsidR="00491955" w:rsidRPr="004B6827" w:rsidRDefault="00DE5436"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r w:rsidR="003A4932" w:rsidRPr="004B6827">
        <w:rPr>
          <w:rFonts w:ascii="Times New Roman" w:hAnsi="Times New Roman" w:cs="Times New Roman"/>
          <w:sz w:val="24"/>
          <w:szCs w:val="24"/>
          <w:lang w:val="hr-HR"/>
        </w:rPr>
        <w:t xml:space="preserve"> </w:t>
      </w:r>
    </w:p>
    <w:p w:rsidR="00824812" w:rsidRPr="005975FC" w:rsidRDefault="00733D00" w:rsidP="00405409">
      <w:pPr>
        <w:pStyle w:val="ListParagraph"/>
        <w:numPr>
          <w:ilvl w:val="0"/>
          <w:numId w:val="20"/>
        </w:num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sz w:val="24"/>
          <w:szCs w:val="24"/>
          <w:lang w:val="hr-HR"/>
        </w:rPr>
        <w:t>Hrvatski zavod za javno zdravstvo</w:t>
      </w:r>
      <w:r w:rsidR="00206AEB" w:rsidRPr="004B6827">
        <w:rPr>
          <w:rFonts w:ascii="Times New Roman" w:hAnsi="Times New Roman" w:cs="Times New Roman"/>
          <w:sz w:val="24"/>
          <w:szCs w:val="24"/>
          <w:lang w:val="hr-HR"/>
        </w:rPr>
        <w:t xml:space="preserve"> i </w:t>
      </w:r>
      <w:r w:rsidR="00206AEB" w:rsidRPr="00B223A6">
        <w:rPr>
          <w:rFonts w:ascii="Times New Roman" w:hAnsi="Times New Roman" w:cs="Times New Roman"/>
          <w:sz w:val="24"/>
          <w:szCs w:val="24"/>
          <w:lang w:val="hr-HR"/>
        </w:rPr>
        <w:t>z</w:t>
      </w:r>
      <w:r w:rsidR="00824812" w:rsidRPr="00B223A6">
        <w:rPr>
          <w:rFonts w:ascii="Times New Roman" w:hAnsi="Times New Roman" w:cs="Times New Roman"/>
          <w:sz w:val="24"/>
          <w:szCs w:val="24"/>
          <w:lang w:val="hr-HR"/>
        </w:rPr>
        <w:t>avodi za javno zdravstvo</w:t>
      </w:r>
      <w:r w:rsidR="00B90A90" w:rsidRPr="00B223A6">
        <w:rPr>
          <w:rFonts w:ascii="Times New Roman" w:hAnsi="Times New Roman" w:cs="Times New Roman"/>
          <w:sz w:val="24"/>
          <w:szCs w:val="24"/>
          <w:lang w:val="hr-HR"/>
        </w:rPr>
        <w:t xml:space="preserve"> jedinica područne (regionalne) samouprave odnosno Grada Zagreba</w:t>
      </w:r>
      <w:r w:rsidR="00B90A90" w:rsidRPr="005975FC">
        <w:rPr>
          <w:rFonts w:ascii="Times New Roman" w:hAnsi="Times New Roman" w:cs="Times New Roman"/>
          <w:b/>
          <w:sz w:val="24"/>
          <w:szCs w:val="24"/>
          <w:lang w:val="hr-HR"/>
        </w:rPr>
        <w:t xml:space="preserve"> </w:t>
      </w:r>
    </w:p>
    <w:p w:rsidR="00491955" w:rsidRPr="004B6827" w:rsidRDefault="00A37E3A"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E24245" w:rsidRPr="004B6827" w:rsidRDefault="00733D00"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405409" w:rsidRPr="004B6827" w:rsidRDefault="00405409"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D80734" w:rsidRPr="004B6827" w:rsidRDefault="00AE3F95"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E95DA4" w:rsidRPr="004B6827" w:rsidRDefault="00733D00"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Udruge </w:t>
      </w:r>
    </w:p>
    <w:p w:rsidR="00CE6721" w:rsidRPr="004B6827" w:rsidRDefault="007B71E3" w:rsidP="00EB7C1E">
      <w:pPr>
        <w:pStyle w:val="ListParagraph"/>
        <w:numPr>
          <w:ilvl w:val="0"/>
          <w:numId w:val="11"/>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Međunarodne institucije</w:t>
      </w:r>
    </w:p>
    <w:p w:rsidR="00491955" w:rsidRPr="004B6827" w:rsidRDefault="00491955" w:rsidP="00491955">
      <w:pPr>
        <w:pStyle w:val="ListParagraph"/>
        <w:spacing w:after="0" w:line="240" w:lineRule="auto"/>
        <w:jc w:val="both"/>
        <w:rPr>
          <w:rFonts w:ascii="Times New Roman" w:hAnsi="Times New Roman" w:cs="Times New Roman"/>
          <w:sz w:val="24"/>
          <w:szCs w:val="24"/>
          <w:lang w:val="hr-HR"/>
        </w:rPr>
      </w:pPr>
    </w:p>
    <w:p w:rsidR="00491955" w:rsidRPr="004B6827" w:rsidRDefault="00BC6410" w:rsidP="005F4507">
      <w:pPr>
        <w:pStyle w:val="Heading3"/>
        <w:rPr>
          <w:lang w:val="hr-HR"/>
        </w:rPr>
      </w:pPr>
      <w:bookmarkStart w:id="27" w:name="_Toc47041032"/>
      <w:r w:rsidRPr="004B6827">
        <w:rPr>
          <w:lang w:val="hr-HR"/>
        </w:rPr>
        <w:t>IZVORI</w:t>
      </w:r>
      <w:r w:rsidR="004B08A3" w:rsidRPr="004B6827">
        <w:rPr>
          <w:lang w:val="hr-HR"/>
        </w:rPr>
        <w:t xml:space="preserve"> FINANCIRANJA</w:t>
      </w:r>
      <w:bookmarkEnd w:id="27"/>
    </w:p>
    <w:p w:rsidR="00491955" w:rsidRPr="004B6827" w:rsidRDefault="00491955" w:rsidP="00491955">
      <w:pPr>
        <w:pStyle w:val="ListParagraph"/>
        <w:spacing w:after="0" w:line="240" w:lineRule="auto"/>
        <w:rPr>
          <w:rFonts w:ascii="Times New Roman" w:hAnsi="Times New Roman" w:cs="Times New Roman"/>
          <w:sz w:val="24"/>
          <w:szCs w:val="24"/>
          <w:lang w:val="hr-HR"/>
        </w:rPr>
      </w:pPr>
    </w:p>
    <w:p w:rsidR="003A2B63" w:rsidRPr="004B6827" w:rsidRDefault="003A2B63"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AE31D9"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 </w:t>
      </w:r>
    </w:p>
    <w:p w:rsidR="00AE31D9" w:rsidRPr="004B6827" w:rsidRDefault="00AE31D9" w:rsidP="00AE31D9">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javno zdravstvo </w:t>
      </w:r>
    </w:p>
    <w:p w:rsidR="00AE31D9" w:rsidRPr="004B6827" w:rsidRDefault="00AE31D9" w:rsidP="00AE31D9">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491955" w:rsidRPr="004B6827" w:rsidRDefault="003A2B63"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w:t>
      </w:r>
      <w:r w:rsidR="00AE31D9" w:rsidRPr="004B6827">
        <w:rPr>
          <w:rFonts w:ascii="Times New Roman" w:hAnsi="Times New Roman" w:cs="Times New Roman"/>
          <w:sz w:val="24"/>
          <w:szCs w:val="24"/>
          <w:lang w:val="hr-HR"/>
        </w:rPr>
        <w:t>i zavod</w:t>
      </w:r>
      <w:r w:rsidRPr="004B6827">
        <w:rPr>
          <w:rFonts w:ascii="Times New Roman" w:hAnsi="Times New Roman" w:cs="Times New Roman"/>
          <w:sz w:val="24"/>
          <w:szCs w:val="24"/>
          <w:lang w:val="hr-HR"/>
        </w:rPr>
        <w:t xml:space="preserve"> za zdravstveno osiguranje</w:t>
      </w:r>
      <w:r w:rsidR="00C17E93" w:rsidRPr="004B6827">
        <w:rPr>
          <w:rFonts w:ascii="Times New Roman" w:hAnsi="Times New Roman" w:cs="Times New Roman"/>
          <w:sz w:val="24"/>
          <w:szCs w:val="24"/>
          <w:lang w:val="hr-HR"/>
        </w:rPr>
        <w:t xml:space="preserve"> </w:t>
      </w:r>
    </w:p>
    <w:p w:rsidR="00CE6721" w:rsidRPr="004B6827" w:rsidRDefault="00BC6410"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3A4932" w:rsidRPr="004B6827">
        <w:rPr>
          <w:rFonts w:ascii="Times New Roman" w:hAnsi="Times New Roman" w:cs="Times New Roman"/>
          <w:sz w:val="24"/>
          <w:szCs w:val="24"/>
          <w:lang w:val="hr-HR"/>
        </w:rPr>
        <w:t>fondovi i</w:t>
      </w:r>
      <w:r w:rsidRPr="004B6827">
        <w:rPr>
          <w:rFonts w:ascii="Times New Roman" w:hAnsi="Times New Roman" w:cs="Times New Roman"/>
          <w:sz w:val="24"/>
          <w:szCs w:val="24"/>
          <w:lang w:val="hr-HR"/>
        </w:rPr>
        <w:t xml:space="preserve"> drugi izvori </w:t>
      </w:r>
      <w:r w:rsidR="00756CAC" w:rsidRPr="004B6827">
        <w:rPr>
          <w:rFonts w:ascii="Times New Roman" w:hAnsi="Times New Roman" w:cs="Times New Roman"/>
          <w:sz w:val="24"/>
          <w:szCs w:val="24"/>
          <w:lang w:val="hr-HR"/>
        </w:rPr>
        <w:t>financiranja</w:t>
      </w:r>
    </w:p>
    <w:p w:rsidR="00AB56EF" w:rsidRPr="004B6827" w:rsidRDefault="00AB56EF" w:rsidP="00AB56EF">
      <w:pPr>
        <w:spacing w:after="0" w:line="240" w:lineRule="auto"/>
        <w:jc w:val="both"/>
        <w:rPr>
          <w:rFonts w:ascii="Times New Roman" w:hAnsi="Times New Roman" w:cs="Times New Roman"/>
          <w:sz w:val="24"/>
          <w:szCs w:val="24"/>
          <w:lang w:val="hr-HR"/>
        </w:rPr>
      </w:pPr>
    </w:p>
    <w:p w:rsidR="00491955" w:rsidRPr="004B6827" w:rsidRDefault="00491955" w:rsidP="00491955">
      <w:pPr>
        <w:spacing w:after="0" w:line="240" w:lineRule="auto"/>
        <w:rPr>
          <w:rFonts w:ascii="Times New Roman" w:hAnsi="Times New Roman" w:cs="Times New Roman"/>
          <w:b/>
          <w:caps/>
          <w:sz w:val="24"/>
          <w:szCs w:val="24"/>
          <w:lang w:val="hr-HR"/>
        </w:rPr>
      </w:pPr>
    </w:p>
    <w:p w:rsidR="00491955" w:rsidRPr="004B6827" w:rsidRDefault="00BC6410" w:rsidP="007B71E3">
      <w:pPr>
        <w:pStyle w:val="Heading3"/>
        <w:rPr>
          <w:lang w:val="hr-HR"/>
        </w:rPr>
      </w:pPr>
      <w:bookmarkStart w:id="28" w:name="_Toc47041033"/>
      <w:r w:rsidRPr="004B6827">
        <w:rPr>
          <w:lang w:val="hr-HR"/>
        </w:rPr>
        <w:t>EKONOMSKA ANALIZA</w:t>
      </w:r>
      <w:bookmarkEnd w:id="28"/>
    </w:p>
    <w:p w:rsidR="003670EC" w:rsidRPr="004B6827" w:rsidRDefault="003670EC" w:rsidP="003670EC">
      <w:pPr>
        <w:spacing w:after="0" w:line="240" w:lineRule="auto"/>
        <w:jc w:val="both"/>
        <w:rPr>
          <w:rFonts w:ascii="Times New Roman" w:hAnsi="Times New Roman" w:cs="Times New Roman"/>
          <w:sz w:val="24"/>
          <w:szCs w:val="24"/>
          <w:lang w:val="hr-HR"/>
        </w:rPr>
      </w:pPr>
    </w:p>
    <w:p w:rsidR="00AF5C6A" w:rsidRPr="004B6827" w:rsidRDefault="007534FD"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Razvijene zemlje širom svijeta intenzivno ulažu u sekundarnu prevenciju s primjetnim rezultatima. Primjerice, stope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raka vrata maternice u mnogim zapadnim zemljama kao što su Finska i Švedska smanjene su za više od 70</w:t>
      </w:r>
      <w:r w:rsidR="00AE3F9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 uglavnom </w:t>
      </w:r>
      <w:r w:rsidR="00AE3F95" w:rsidRPr="004B6827">
        <w:rPr>
          <w:rFonts w:ascii="Times New Roman" w:hAnsi="Times New Roman" w:cs="Times New Roman"/>
          <w:sz w:val="24"/>
          <w:szCs w:val="24"/>
          <w:lang w:val="hr-HR"/>
        </w:rPr>
        <w:t>kao rezultat</w:t>
      </w:r>
      <w:r w:rsidRPr="004B6827">
        <w:rPr>
          <w:rFonts w:ascii="Times New Roman" w:hAnsi="Times New Roman" w:cs="Times New Roman"/>
          <w:sz w:val="24"/>
          <w:szCs w:val="24"/>
          <w:lang w:val="hr-HR"/>
        </w:rPr>
        <w:t xml:space="preserve"> organiziranog probira. Ranija dijagnoza, u kombinaciji s učinkovitijim terapijama, značajno je utjecala na uspješnost liječenja raka. U slučaju raka dojke, smrtnost u Europi se smanjuje unatoč povećanoj </w:t>
      </w:r>
      <w:proofErr w:type="spellStart"/>
      <w:r w:rsidRPr="004B6827">
        <w:rPr>
          <w:rFonts w:ascii="Times New Roman" w:hAnsi="Times New Roman" w:cs="Times New Roman"/>
          <w:sz w:val="24"/>
          <w:szCs w:val="24"/>
          <w:lang w:val="hr-HR"/>
        </w:rPr>
        <w:t>incidenciji</w:t>
      </w:r>
      <w:proofErr w:type="spellEnd"/>
      <w:r w:rsidR="005D711D" w:rsidRPr="004B6827">
        <w:rPr>
          <w:rFonts w:ascii="Times New Roman" w:hAnsi="Times New Roman" w:cs="Times New Roman"/>
          <w:sz w:val="24"/>
          <w:szCs w:val="24"/>
          <w:lang w:val="hr-HR"/>
        </w:rPr>
        <w:t xml:space="preserve">. </w:t>
      </w:r>
    </w:p>
    <w:p w:rsidR="00AF5C6A" w:rsidRPr="004B6827" w:rsidRDefault="00AF5C6A" w:rsidP="005D711D">
      <w:pPr>
        <w:spacing w:after="0" w:line="240" w:lineRule="auto"/>
        <w:jc w:val="both"/>
        <w:rPr>
          <w:rFonts w:ascii="Times New Roman" w:hAnsi="Times New Roman" w:cs="Times New Roman"/>
          <w:sz w:val="24"/>
          <w:szCs w:val="24"/>
          <w:lang w:val="hr-HR"/>
        </w:rPr>
      </w:pPr>
    </w:p>
    <w:p w:rsidR="005D711D" w:rsidRPr="004B6827" w:rsidRDefault="007534FD" w:rsidP="005D711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Međutim, </w:t>
      </w:r>
      <w:r w:rsidR="00011454" w:rsidRPr="004B6827">
        <w:rPr>
          <w:rFonts w:ascii="Times New Roman" w:hAnsi="Times New Roman" w:cs="Times New Roman"/>
          <w:sz w:val="24"/>
          <w:szCs w:val="24"/>
          <w:lang w:val="hr-HR"/>
        </w:rPr>
        <w:t>s gledišta</w:t>
      </w:r>
      <w:r w:rsidRPr="004B6827">
        <w:rPr>
          <w:rFonts w:ascii="Times New Roman" w:hAnsi="Times New Roman" w:cs="Times New Roman"/>
          <w:sz w:val="24"/>
          <w:szCs w:val="24"/>
          <w:lang w:val="hr-HR"/>
        </w:rPr>
        <w:t xml:space="preserve"> ekonomsk</w:t>
      </w:r>
      <w:r w:rsidR="00011454"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analiz</w:t>
      </w:r>
      <w:r w:rsidR="00011454"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mnogo toga ovisi o organizaciji programa probira. Međunarodne studije isplativosti probira raka dojke pokazuju značajne razlike u troškovima po </w:t>
      </w:r>
      <w:r w:rsidR="00011454" w:rsidRPr="004B6827">
        <w:rPr>
          <w:rFonts w:ascii="Times New Roman" w:hAnsi="Times New Roman" w:cs="Times New Roman"/>
          <w:sz w:val="24"/>
          <w:szCs w:val="24"/>
          <w:lang w:val="hr-HR"/>
        </w:rPr>
        <w:t xml:space="preserve">dobivenoj </w:t>
      </w:r>
      <w:r w:rsidRPr="004B6827">
        <w:rPr>
          <w:rFonts w:ascii="Times New Roman" w:hAnsi="Times New Roman" w:cs="Times New Roman"/>
          <w:sz w:val="24"/>
          <w:szCs w:val="24"/>
          <w:lang w:val="hr-HR"/>
        </w:rPr>
        <w:t>godini</w:t>
      </w:r>
      <w:r w:rsidR="00011454" w:rsidRPr="004B6827">
        <w:rPr>
          <w:rFonts w:ascii="Times New Roman" w:hAnsi="Times New Roman" w:cs="Times New Roman"/>
          <w:sz w:val="24"/>
          <w:szCs w:val="24"/>
          <w:lang w:val="hr-HR"/>
        </w:rPr>
        <w:t xml:space="preserve"> života</w:t>
      </w:r>
      <w:r w:rsidRPr="004B6827">
        <w:rPr>
          <w:rFonts w:ascii="Times New Roman" w:hAnsi="Times New Roman" w:cs="Times New Roman"/>
          <w:sz w:val="24"/>
          <w:szCs w:val="24"/>
          <w:lang w:val="hr-HR"/>
        </w:rPr>
        <w:t xml:space="preserve">. </w:t>
      </w:r>
      <w:r w:rsidR="00011454" w:rsidRPr="004B6827">
        <w:rPr>
          <w:rFonts w:ascii="Times New Roman" w:hAnsi="Times New Roman" w:cs="Times New Roman"/>
          <w:sz w:val="24"/>
          <w:szCs w:val="24"/>
          <w:lang w:val="hr-HR"/>
        </w:rPr>
        <w:t xml:space="preserve">Čini se da je </w:t>
      </w:r>
      <w:r w:rsidRPr="004B6827">
        <w:rPr>
          <w:rFonts w:ascii="Times New Roman" w:hAnsi="Times New Roman" w:cs="Times New Roman"/>
          <w:sz w:val="24"/>
          <w:szCs w:val="24"/>
          <w:lang w:val="hr-HR"/>
        </w:rPr>
        <w:t xml:space="preserve">omjer isplativosti povoljniji </w:t>
      </w:r>
      <w:r w:rsidR="00011454" w:rsidRPr="004B6827">
        <w:rPr>
          <w:rFonts w:ascii="Times New Roman" w:hAnsi="Times New Roman" w:cs="Times New Roman"/>
          <w:sz w:val="24"/>
          <w:szCs w:val="24"/>
          <w:lang w:val="hr-HR"/>
        </w:rPr>
        <w:t>kod</w:t>
      </w:r>
      <w:r w:rsidRPr="004B6827">
        <w:rPr>
          <w:rFonts w:ascii="Times New Roman" w:hAnsi="Times New Roman" w:cs="Times New Roman"/>
          <w:sz w:val="24"/>
          <w:szCs w:val="24"/>
          <w:lang w:val="hr-HR"/>
        </w:rPr>
        <w:t xml:space="preserve"> dobro organiziran</w:t>
      </w:r>
      <w:r w:rsidR="00011454"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program</w:t>
      </w:r>
      <w:r w:rsidR="00011454"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probira, često europsk</w:t>
      </w:r>
      <w:r w:rsidR="00011454"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nego </w:t>
      </w:r>
      <w:r w:rsidR="00011454" w:rsidRPr="004B6827">
        <w:rPr>
          <w:rFonts w:ascii="Times New Roman" w:hAnsi="Times New Roman" w:cs="Times New Roman"/>
          <w:sz w:val="24"/>
          <w:szCs w:val="24"/>
          <w:lang w:val="hr-HR"/>
        </w:rPr>
        <w:t xml:space="preserve">kod </w:t>
      </w:r>
      <w:r w:rsidR="00756CAC" w:rsidRPr="004B6827">
        <w:rPr>
          <w:rFonts w:ascii="Times New Roman" w:hAnsi="Times New Roman" w:cs="Times New Roman"/>
          <w:sz w:val="24"/>
          <w:szCs w:val="24"/>
          <w:lang w:val="hr-HR"/>
        </w:rPr>
        <w:t>oportunističkih</w:t>
      </w:r>
      <w:r w:rsidR="008259BF" w:rsidRPr="004B6827">
        <w:rPr>
          <w:rFonts w:ascii="Times New Roman" w:hAnsi="Times New Roman" w:cs="Times New Roman"/>
          <w:sz w:val="24"/>
          <w:szCs w:val="24"/>
          <w:lang w:val="hr-HR"/>
        </w:rPr>
        <w:t xml:space="preserve"> probira. Razlog tomu vjerojatno je postojanje zasebne organizacije</w:t>
      </w:r>
      <w:r w:rsidR="00C10A49" w:rsidRPr="004B6827">
        <w:rPr>
          <w:rFonts w:ascii="Times New Roman" w:hAnsi="Times New Roman" w:cs="Times New Roman"/>
          <w:sz w:val="24"/>
          <w:szCs w:val="24"/>
          <w:lang w:val="hr-HR"/>
        </w:rPr>
        <w:t>,</w:t>
      </w:r>
      <w:r w:rsidR="008259BF" w:rsidRPr="004B6827">
        <w:rPr>
          <w:rFonts w:ascii="Times New Roman" w:hAnsi="Times New Roman" w:cs="Times New Roman"/>
          <w:sz w:val="24"/>
          <w:szCs w:val="24"/>
          <w:lang w:val="hr-HR"/>
        </w:rPr>
        <w:t xml:space="preserve"> </w:t>
      </w:r>
      <w:r w:rsidR="00C10A49" w:rsidRPr="004B6827">
        <w:rPr>
          <w:rFonts w:ascii="Times New Roman" w:hAnsi="Times New Roman" w:cs="Times New Roman"/>
          <w:sz w:val="24"/>
          <w:szCs w:val="24"/>
          <w:lang w:val="hr-HR"/>
        </w:rPr>
        <w:t>koja pomaže troškove održati niskima</w:t>
      </w:r>
      <w:r w:rsidRPr="004B6827">
        <w:rPr>
          <w:rFonts w:ascii="Times New Roman" w:hAnsi="Times New Roman" w:cs="Times New Roman"/>
          <w:sz w:val="24"/>
          <w:szCs w:val="24"/>
          <w:lang w:val="hr-HR"/>
        </w:rPr>
        <w:t>, potiče učinkoviti</w:t>
      </w:r>
      <w:r w:rsidR="008259BF" w:rsidRPr="004B6827">
        <w:rPr>
          <w:rFonts w:ascii="Times New Roman" w:hAnsi="Times New Roman" w:cs="Times New Roman"/>
          <w:sz w:val="24"/>
          <w:szCs w:val="24"/>
          <w:lang w:val="hr-HR"/>
        </w:rPr>
        <w:t xml:space="preserve">je korištenje resursa, </w:t>
      </w:r>
      <w:r w:rsidR="00C10A49" w:rsidRPr="004B6827">
        <w:rPr>
          <w:rFonts w:ascii="Times New Roman" w:hAnsi="Times New Roman" w:cs="Times New Roman"/>
          <w:sz w:val="24"/>
          <w:szCs w:val="24"/>
          <w:lang w:val="hr-HR"/>
        </w:rPr>
        <w:t>uz</w:t>
      </w:r>
      <w:r w:rsidR="008259BF" w:rsidRPr="004B6827">
        <w:rPr>
          <w:rFonts w:ascii="Times New Roman" w:hAnsi="Times New Roman" w:cs="Times New Roman"/>
          <w:sz w:val="24"/>
          <w:szCs w:val="24"/>
          <w:lang w:val="hr-HR"/>
        </w:rPr>
        <w:t xml:space="preserve"> visok odaziv </w:t>
      </w:r>
      <w:r w:rsidRPr="004B6827">
        <w:rPr>
          <w:rFonts w:ascii="Times New Roman" w:hAnsi="Times New Roman" w:cs="Times New Roman"/>
          <w:sz w:val="24"/>
          <w:szCs w:val="24"/>
          <w:lang w:val="hr-HR"/>
        </w:rPr>
        <w:t xml:space="preserve">pozvanih žena i kvalitetan probir </w:t>
      </w:r>
      <w:r w:rsidR="00C10A49" w:rsidRPr="004B6827">
        <w:rPr>
          <w:rFonts w:ascii="Times New Roman" w:hAnsi="Times New Roman" w:cs="Times New Roman"/>
          <w:sz w:val="24"/>
          <w:szCs w:val="24"/>
          <w:lang w:val="hr-HR"/>
        </w:rPr>
        <w:t>koji rezultiraju</w:t>
      </w:r>
      <w:r w:rsidR="008259BF" w:rsidRPr="004B6827">
        <w:rPr>
          <w:rFonts w:ascii="Times New Roman" w:hAnsi="Times New Roman" w:cs="Times New Roman"/>
          <w:sz w:val="24"/>
          <w:szCs w:val="24"/>
          <w:lang w:val="hr-HR"/>
        </w:rPr>
        <w:t xml:space="preserve"> zdravstvenom dobrobiti</w:t>
      </w:r>
      <w:r w:rsidR="005D711D" w:rsidRPr="004B6827">
        <w:rPr>
          <w:rFonts w:ascii="Times New Roman" w:hAnsi="Times New Roman" w:cs="Times New Roman"/>
          <w:sz w:val="24"/>
          <w:szCs w:val="24"/>
          <w:lang w:val="hr-HR"/>
        </w:rPr>
        <w:t xml:space="preserve">. </w:t>
      </w:r>
      <w:r w:rsidR="008259BF" w:rsidRPr="004B6827">
        <w:rPr>
          <w:rFonts w:ascii="Times New Roman" w:hAnsi="Times New Roman" w:cs="Times New Roman"/>
          <w:sz w:val="24"/>
          <w:szCs w:val="24"/>
          <w:lang w:val="hr-HR"/>
        </w:rPr>
        <w:t xml:space="preserve">Nadalje, s obzirom da izravan trošak </w:t>
      </w:r>
      <w:proofErr w:type="spellStart"/>
      <w:r w:rsidR="008259BF" w:rsidRPr="004B6827">
        <w:rPr>
          <w:rFonts w:ascii="Times New Roman" w:hAnsi="Times New Roman" w:cs="Times New Roman"/>
          <w:sz w:val="24"/>
          <w:szCs w:val="24"/>
          <w:lang w:val="hr-HR"/>
        </w:rPr>
        <w:t>pr</w:t>
      </w:r>
      <w:r w:rsidR="00C10A49" w:rsidRPr="004B6827">
        <w:rPr>
          <w:rFonts w:ascii="Times New Roman" w:hAnsi="Times New Roman" w:cs="Times New Roman"/>
          <w:sz w:val="24"/>
          <w:szCs w:val="24"/>
          <w:lang w:val="hr-HR"/>
        </w:rPr>
        <w:t>o</w:t>
      </w:r>
      <w:r w:rsidR="008259BF" w:rsidRPr="004B6827">
        <w:rPr>
          <w:rFonts w:ascii="Times New Roman" w:hAnsi="Times New Roman" w:cs="Times New Roman"/>
          <w:sz w:val="24"/>
          <w:szCs w:val="24"/>
          <w:lang w:val="hr-HR"/>
        </w:rPr>
        <w:t>birnog</w:t>
      </w:r>
      <w:proofErr w:type="spellEnd"/>
      <w:r w:rsidR="008259BF" w:rsidRPr="004B6827">
        <w:rPr>
          <w:rFonts w:ascii="Times New Roman" w:hAnsi="Times New Roman" w:cs="Times New Roman"/>
          <w:sz w:val="24"/>
          <w:szCs w:val="24"/>
          <w:lang w:val="hr-HR"/>
        </w:rPr>
        <w:t xml:space="preserve"> pregleda </w:t>
      </w:r>
      <w:r w:rsidR="00C10A49" w:rsidRPr="004B6827">
        <w:rPr>
          <w:rFonts w:ascii="Times New Roman" w:hAnsi="Times New Roman" w:cs="Times New Roman"/>
          <w:sz w:val="24"/>
          <w:szCs w:val="24"/>
          <w:lang w:val="hr-HR"/>
        </w:rPr>
        <w:t>predstavlja</w:t>
      </w:r>
      <w:r w:rsidR="008259BF" w:rsidRPr="004B6827">
        <w:rPr>
          <w:rFonts w:ascii="Times New Roman" w:hAnsi="Times New Roman" w:cs="Times New Roman"/>
          <w:sz w:val="24"/>
          <w:szCs w:val="24"/>
          <w:lang w:val="hr-HR"/>
        </w:rPr>
        <w:t xml:space="preserve"> možda i najvažniji čimbenik u ukupnim troškovima, organizirani opsežni probir može umanjiti prosječan trošak po p</w:t>
      </w:r>
      <w:r w:rsidR="00C10A49" w:rsidRPr="004B6827">
        <w:rPr>
          <w:rFonts w:ascii="Times New Roman" w:hAnsi="Times New Roman" w:cs="Times New Roman"/>
          <w:sz w:val="24"/>
          <w:szCs w:val="24"/>
          <w:lang w:val="hr-HR"/>
        </w:rPr>
        <w:t>regledu. Brojne revizije isplati</w:t>
      </w:r>
      <w:r w:rsidR="008259BF" w:rsidRPr="004B6827">
        <w:rPr>
          <w:rFonts w:ascii="Times New Roman" w:hAnsi="Times New Roman" w:cs="Times New Roman"/>
          <w:sz w:val="24"/>
          <w:szCs w:val="24"/>
          <w:lang w:val="hr-HR"/>
        </w:rPr>
        <w:t xml:space="preserve">vosti probira za rak debelog crijeva </w:t>
      </w:r>
      <w:r w:rsidR="00DF0533" w:rsidRPr="004B6827">
        <w:rPr>
          <w:rFonts w:ascii="Times New Roman" w:hAnsi="Times New Roman" w:cs="Times New Roman"/>
          <w:sz w:val="24"/>
          <w:szCs w:val="24"/>
          <w:lang w:val="hr-HR"/>
        </w:rPr>
        <w:t xml:space="preserve">potvrđuju rezultate koji </w:t>
      </w:r>
      <w:r w:rsidR="00DF0533" w:rsidRPr="004B6827">
        <w:rPr>
          <w:rFonts w:ascii="Times New Roman" w:hAnsi="Times New Roman" w:cs="Times New Roman"/>
          <w:sz w:val="24"/>
          <w:szCs w:val="24"/>
          <w:lang w:val="hr-HR"/>
        </w:rPr>
        <w:lastRenderedPageBreak/>
        <w:t xml:space="preserve">ukazuju da su bilo kakav test na skrivenu krv u stolici, </w:t>
      </w:r>
      <w:proofErr w:type="spellStart"/>
      <w:r w:rsidR="00DF0533" w:rsidRPr="004B6827">
        <w:rPr>
          <w:rFonts w:ascii="Times New Roman" w:hAnsi="Times New Roman" w:cs="Times New Roman"/>
          <w:sz w:val="24"/>
          <w:szCs w:val="24"/>
          <w:lang w:val="hr-HR"/>
        </w:rPr>
        <w:t>sigmoidoskopija</w:t>
      </w:r>
      <w:proofErr w:type="spellEnd"/>
      <w:r w:rsidR="00DF0533" w:rsidRPr="004B6827">
        <w:rPr>
          <w:rFonts w:ascii="Times New Roman" w:hAnsi="Times New Roman" w:cs="Times New Roman"/>
          <w:sz w:val="24"/>
          <w:szCs w:val="24"/>
          <w:lang w:val="hr-HR"/>
        </w:rPr>
        <w:t>, kolonoskopija, virtualna kolonoskopija ili DNA analiza stolice isplativiji</w:t>
      </w:r>
      <w:r w:rsidR="0045395E" w:rsidRPr="004B6827">
        <w:rPr>
          <w:rFonts w:ascii="Times New Roman" w:hAnsi="Times New Roman" w:cs="Times New Roman"/>
          <w:sz w:val="24"/>
          <w:szCs w:val="24"/>
          <w:lang w:val="hr-HR"/>
        </w:rPr>
        <w:t xml:space="preserve"> od neprovođenja probira</w:t>
      </w:r>
      <w:r w:rsidR="005D711D" w:rsidRPr="004B6827">
        <w:rPr>
          <w:rFonts w:ascii="Times New Roman" w:hAnsi="Times New Roman" w:cs="Times New Roman"/>
          <w:sz w:val="24"/>
          <w:szCs w:val="24"/>
          <w:lang w:val="hr-HR"/>
        </w:rPr>
        <w:t xml:space="preserve">. </w:t>
      </w:r>
    </w:p>
    <w:p w:rsidR="005D711D" w:rsidRPr="004B6827" w:rsidRDefault="005D711D" w:rsidP="005D711D">
      <w:pPr>
        <w:spacing w:after="0" w:line="240" w:lineRule="auto"/>
        <w:jc w:val="both"/>
        <w:rPr>
          <w:rFonts w:ascii="Times New Roman" w:hAnsi="Times New Roman" w:cs="Times New Roman"/>
          <w:sz w:val="24"/>
          <w:szCs w:val="24"/>
          <w:lang w:val="hr-HR"/>
        </w:rPr>
      </w:pPr>
    </w:p>
    <w:p w:rsidR="00491955" w:rsidRPr="004B6827" w:rsidRDefault="00DF0533" w:rsidP="005D711D">
      <w:pPr>
        <w:spacing w:after="0" w:line="240" w:lineRule="auto"/>
        <w:jc w:val="both"/>
        <w:rPr>
          <w:rFonts w:ascii="Times New Roman" w:hAnsi="Times New Roman" w:cs="Times New Roman"/>
          <w:b/>
          <w:caps/>
          <w:sz w:val="24"/>
          <w:szCs w:val="24"/>
          <w:lang w:val="hr-HR"/>
        </w:rPr>
      </w:pPr>
      <w:r w:rsidRPr="004B6827">
        <w:rPr>
          <w:rFonts w:ascii="Times New Roman" w:hAnsi="Times New Roman" w:cs="Times New Roman"/>
          <w:sz w:val="24"/>
          <w:szCs w:val="24"/>
          <w:lang w:val="hr-HR"/>
        </w:rPr>
        <w:t xml:space="preserve">Među prvim podacima o isplativosti programa probira za rak pluća provedenih </w:t>
      </w:r>
      <w:r w:rsidR="0045395E" w:rsidRPr="004B6827">
        <w:rPr>
          <w:rFonts w:ascii="Times New Roman" w:hAnsi="Times New Roman" w:cs="Times New Roman"/>
          <w:sz w:val="24"/>
          <w:szCs w:val="24"/>
          <w:lang w:val="hr-HR"/>
        </w:rPr>
        <w:t xml:space="preserve">u Europi su podaci britanskog probira </w:t>
      </w:r>
      <w:r w:rsidR="00412506" w:rsidRPr="004B6827">
        <w:rPr>
          <w:rFonts w:ascii="Times New Roman" w:hAnsi="Times New Roman" w:cs="Times New Roman"/>
          <w:sz w:val="24"/>
          <w:szCs w:val="24"/>
          <w:lang w:val="hr-HR"/>
        </w:rPr>
        <w:t xml:space="preserve">(engl. UK </w:t>
      </w:r>
      <w:proofErr w:type="spellStart"/>
      <w:r w:rsidR="00412506" w:rsidRPr="004B6827">
        <w:rPr>
          <w:rFonts w:ascii="Times New Roman" w:hAnsi="Times New Roman" w:cs="Times New Roman"/>
          <w:sz w:val="24"/>
          <w:szCs w:val="24"/>
          <w:lang w:val="hr-HR"/>
        </w:rPr>
        <w:t>Lung</w:t>
      </w:r>
      <w:proofErr w:type="spellEnd"/>
      <w:r w:rsidR="00412506" w:rsidRPr="004B6827">
        <w:rPr>
          <w:rFonts w:ascii="Times New Roman" w:hAnsi="Times New Roman" w:cs="Times New Roman"/>
          <w:sz w:val="24"/>
          <w:szCs w:val="24"/>
          <w:lang w:val="hr-HR"/>
        </w:rPr>
        <w:t xml:space="preserve"> </w:t>
      </w:r>
      <w:proofErr w:type="spellStart"/>
      <w:r w:rsidR="00412506" w:rsidRPr="004B6827">
        <w:rPr>
          <w:rFonts w:ascii="Times New Roman" w:hAnsi="Times New Roman" w:cs="Times New Roman"/>
          <w:sz w:val="24"/>
          <w:szCs w:val="24"/>
          <w:lang w:val="hr-HR"/>
        </w:rPr>
        <w:t>Cancer</w:t>
      </w:r>
      <w:proofErr w:type="spellEnd"/>
      <w:r w:rsidR="00412506" w:rsidRPr="004B6827">
        <w:rPr>
          <w:rFonts w:ascii="Times New Roman" w:hAnsi="Times New Roman" w:cs="Times New Roman"/>
          <w:sz w:val="24"/>
          <w:szCs w:val="24"/>
          <w:lang w:val="hr-HR"/>
        </w:rPr>
        <w:t xml:space="preserve"> </w:t>
      </w:r>
      <w:proofErr w:type="spellStart"/>
      <w:r w:rsidR="00412506" w:rsidRPr="004B6827">
        <w:rPr>
          <w:rFonts w:ascii="Times New Roman" w:hAnsi="Times New Roman" w:cs="Times New Roman"/>
          <w:sz w:val="24"/>
          <w:szCs w:val="24"/>
          <w:lang w:val="hr-HR"/>
        </w:rPr>
        <w:t>Screening</w:t>
      </w:r>
      <w:proofErr w:type="spellEnd"/>
      <w:r w:rsidR="00412506" w:rsidRPr="004B6827">
        <w:rPr>
          <w:rFonts w:ascii="Times New Roman" w:hAnsi="Times New Roman" w:cs="Times New Roman"/>
          <w:sz w:val="24"/>
          <w:szCs w:val="24"/>
          <w:lang w:val="hr-HR"/>
        </w:rPr>
        <w:t>, UKLS)</w:t>
      </w:r>
      <w:r w:rsidR="005D711D" w:rsidRPr="004B6827">
        <w:rPr>
          <w:rFonts w:ascii="Times New Roman" w:hAnsi="Times New Roman" w:cs="Times New Roman"/>
          <w:sz w:val="24"/>
          <w:szCs w:val="24"/>
          <w:lang w:val="hr-HR"/>
        </w:rPr>
        <w:t xml:space="preserve">, </w:t>
      </w:r>
      <w:r w:rsidR="0045395E" w:rsidRPr="004B6827">
        <w:rPr>
          <w:rFonts w:ascii="Times New Roman" w:hAnsi="Times New Roman" w:cs="Times New Roman"/>
          <w:sz w:val="24"/>
          <w:szCs w:val="24"/>
          <w:lang w:val="hr-HR"/>
        </w:rPr>
        <w:t>koji ukazuju na više nego prihvatljiv iznos od 85.000 GBP po kvalitetnoj godini života dobivenoj probirom</w:t>
      </w:r>
      <w:r w:rsidR="00847447" w:rsidRPr="004B6827">
        <w:rPr>
          <w:rFonts w:ascii="Times New Roman" w:hAnsi="Times New Roman" w:cs="Times New Roman"/>
          <w:sz w:val="24"/>
          <w:szCs w:val="24"/>
          <w:lang w:val="hr-HR"/>
        </w:rPr>
        <w:t xml:space="preserve">. Sada postoje i čvrsti i dosljedni dokazi o isplativosti probira za rano otkrivanje raka pluća </w:t>
      </w:r>
      <w:r w:rsidR="00C10A49" w:rsidRPr="004B6827">
        <w:rPr>
          <w:rFonts w:ascii="Times New Roman" w:hAnsi="Times New Roman" w:cs="Times New Roman"/>
          <w:sz w:val="24"/>
          <w:szCs w:val="24"/>
          <w:lang w:val="hr-HR"/>
        </w:rPr>
        <w:t>p</w:t>
      </w:r>
      <w:r w:rsidR="00847447" w:rsidRPr="004B6827">
        <w:rPr>
          <w:rFonts w:ascii="Times New Roman" w:hAnsi="Times New Roman" w:cs="Times New Roman"/>
          <w:sz w:val="24"/>
          <w:szCs w:val="24"/>
          <w:lang w:val="hr-HR"/>
        </w:rPr>
        <w:t xml:space="preserve">rimjenom kompjuterizirane tomografije (CT) iz Kanade. </w:t>
      </w:r>
      <w:r w:rsidR="00C10A49" w:rsidRPr="004B6827">
        <w:rPr>
          <w:rFonts w:ascii="Times New Roman" w:hAnsi="Times New Roman" w:cs="Times New Roman"/>
          <w:sz w:val="24"/>
          <w:szCs w:val="24"/>
          <w:lang w:val="hr-HR"/>
        </w:rPr>
        <w:t>Analizirano</w:t>
      </w:r>
      <w:r w:rsidR="00847447" w:rsidRPr="004B6827">
        <w:rPr>
          <w:rFonts w:ascii="Times New Roman" w:hAnsi="Times New Roman" w:cs="Times New Roman"/>
          <w:sz w:val="24"/>
          <w:szCs w:val="24"/>
          <w:lang w:val="hr-HR"/>
        </w:rPr>
        <w:t xml:space="preserve"> je više od 570 mogućih scenarija probira, koji </w:t>
      </w:r>
      <w:r w:rsidR="00C10A49" w:rsidRPr="004B6827">
        <w:rPr>
          <w:rFonts w:ascii="Times New Roman" w:hAnsi="Times New Roman" w:cs="Times New Roman"/>
          <w:sz w:val="24"/>
          <w:szCs w:val="24"/>
          <w:lang w:val="hr-HR"/>
        </w:rPr>
        <w:t xml:space="preserve">su </w:t>
      </w:r>
      <w:r w:rsidR="00847447" w:rsidRPr="004B6827">
        <w:rPr>
          <w:rFonts w:ascii="Times New Roman" w:hAnsi="Times New Roman" w:cs="Times New Roman"/>
          <w:sz w:val="24"/>
          <w:szCs w:val="24"/>
          <w:lang w:val="hr-HR"/>
        </w:rPr>
        <w:t>uključ</w:t>
      </w:r>
      <w:r w:rsidR="00C10A49" w:rsidRPr="004B6827">
        <w:rPr>
          <w:rFonts w:ascii="Times New Roman" w:hAnsi="Times New Roman" w:cs="Times New Roman"/>
          <w:sz w:val="24"/>
          <w:szCs w:val="24"/>
          <w:lang w:val="hr-HR"/>
        </w:rPr>
        <w:t>ivali</w:t>
      </w:r>
      <w:r w:rsidR="00847447" w:rsidRPr="004B6827">
        <w:rPr>
          <w:rFonts w:ascii="Times New Roman" w:hAnsi="Times New Roman" w:cs="Times New Roman"/>
          <w:sz w:val="24"/>
          <w:szCs w:val="24"/>
          <w:lang w:val="hr-HR"/>
        </w:rPr>
        <w:t xml:space="preserve"> parametre poput dobi za početak ili prestanak probira, interval probira, kriterija za uključivanje u probir (s obzirom na pušački staž i vrijeme od prestanka pušenja) te jesu li nekadašnji pušači uključeni u probir ili ne. Uključivanje odredbe o </w:t>
      </w:r>
      <w:r w:rsidR="00756CAC" w:rsidRPr="004B6827">
        <w:rPr>
          <w:rFonts w:ascii="Times New Roman" w:hAnsi="Times New Roman" w:cs="Times New Roman"/>
          <w:sz w:val="24"/>
          <w:szCs w:val="24"/>
          <w:lang w:val="hr-HR"/>
        </w:rPr>
        <w:t>standardnim</w:t>
      </w:r>
      <w:r w:rsidR="00847447" w:rsidRPr="004B6827">
        <w:rPr>
          <w:rFonts w:ascii="Times New Roman" w:hAnsi="Times New Roman" w:cs="Times New Roman"/>
          <w:sz w:val="24"/>
          <w:szCs w:val="24"/>
          <w:lang w:val="hr-HR"/>
        </w:rPr>
        <w:t xml:space="preserve"> mjerama za prestanak pušenja u model neznatno </w:t>
      </w:r>
      <w:r w:rsidR="00C10A49" w:rsidRPr="004B6827">
        <w:rPr>
          <w:rFonts w:ascii="Times New Roman" w:hAnsi="Times New Roman" w:cs="Times New Roman"/>
          <w:sz w:val="24"/>
          <w:szCs w:val="24"/>
          <w:lang w:val="hr-HR"/>
        </w:rPr>
        <w:t>je povećalo</w:t>
      </w:r>
      <w:r w:rsidR="00847447" w:rsidRPr="004B6827">
        <w:rPr>
          <w:rFonts w:ascii="Times New Roman" w:hAnsi="Times New Roman" w:cs="Times New Roman"/>
          <w:sz w:val="24"/>
          <w:szCs w:val="24"/>
          <w:lang w:val="hr-HR"/>
        </w:rPr>
        <w:t xml:space="preserve"> troškove, ali istovremeno </w:t>
      </w:r>
      <w:r w:rsidR="00C10A49" w:rsidRPr="004B6827">
        <w:rPr>
          <w:rFonts w:ascii="Times New Roman" w:hAnsi="Times New Roman" w:cs="Times New Roman"/>
          <w:sz w:val="24"/>
          <w:szCs w:val="24"/>
          <w:lang w:val="hr-HR"/>
        </w:rPr>
        <w:t>dovelo</w:t>
      </w:r>
      <w:r w:rsidR="00847447" w:rsidRPr="004B6827">
        <w:rPr>
          <w:rFonts w:ascii="Times New Roman" w:hAnsi="Times New Roman" w:cs="Times New Roman"/>
          <w:sz w:val="24"/>
          <w:szCs w:val="24"/>
          <w:lang w:val="hr-HR"/>
        </w:rPr>
        <w:t xml:space="preserve"> do značajnog poboljšanja u dobivenim kvalitetnim godinama života</w:t>
      </w:r>
      <w:r w:rsidR="005D711D" w:rsidRPr="004B6827">
        <w:rPr>
          <w:rFonts w:ascii="Times New Roman" w:hAnsi="Times New Roman" w:cs="Times New Roman"/>
          <w:sz w:val="24"/>
          <w:szCs w:val="24"/>
          <w:lang w:val="hr-HR"/>
        </w:rPr>
        <w:t>.</w:t>
      </w:r>
    </w:p>
    <w:p w:rsidR="0063253E" w:rsidRPr="004B6827" w:rsidRDefault="0063253E" w:rsidP="00491955">
      <w:pPr>
        <w:spacing w:after="0" w:line="240" w:lineRule="auto"/>
        <w:rPr>
          <w:rFonts w:ascii="Times New Roman" w:hAnsi="Times New Roman" w:cs="Times New Roman"/>
          <w:b/>
          <w:caps/>
          <w:sz w:val="24"/>
          <w:szCs w:val="24"/>
          <w:lang w:val="hr-HR"/>
        </w:rPr>
      </w:pPr>
    </w:p>
    <w:p w:rsidR="009957A7" w:rsidRPr="004B6827" w:rsidRDefault="009957A7" w:rsidP="00491955">
      <w:pPr>
        <w:spacing w:after="0" w:line="240" w:lineRule="auto"/>
        <w:rPr>
          <w:rFonts w:ascii="Times New Roman" w:hAnsi="Times New Roman" w:cs="Times New Roman"/>
          <w:b/>
          <w:caps/>
          <w:sz w:val="24"/>
          <w:szCs w:val="24"/>
          <w:lang w:val="hr-HR"/>
        </w:rPr>
      </w:pPr>
    </w:p>
    <w:p w:rsidR="00A804D1" w:rsidRPr="004B6827" w:rsidRDefault="00F16921" w:rsidP="003A2B63">
      <w:pPr>
        <w:pStyle w:val="Heading1"/>
        <w:jc w:val="left"/>
        <w:rPr>
          <w:color w:val="auto"/>
          <w:lang w:val="hr-HR"/>
        </w:rPr>
      </w:pPr>
      <w:bookmarkStart w:id="29" w:name="_Toc47041034"/>
      <w:r w:rsidRPr="004B6827">
        <w:rPr>
          <w:color w:val="auto"/>
          <w:lang w:val="hr-HR"/>
        </w:rPr>
        <w:t>5. DIJAGNOSTICIRANJE KARCINOMA</w:t>
      </w:r>
      <w:bookmarkEnd w:id="29"/>
    </w:p>
    <w:p w:rsidR="00857E35" w:rsidRPr="004B6827" w:rsidRDefault="00857E35" w:rsidP="00857E35">
      <w:pPr>
        <w:spacing w:after="0" w:line="240" w:lineRule="auto"/>
        <w:rPr>
          <w:rFonts w:ascii="Times New Roman" w:hAnsi="Times New Roman" w:cs="Times New Roman"/>
          <w:b/>
          <w:caps/>
          <w:sz w:val="24"/>
          <w:szCs w:val="24"/>
          <w:lang w:val="hr-HR"/>
        </w:rPr>
      </w:pPr>
    </w:p>
    <w:p w:rsidR="002F762A" w:rsidRPr="004B6827" w:rsidRDefault="00F16921" w:rsidP="007B71E3">
      <w:pPr>
        <w:pStyle w:val="Heading2"/>
        <w:jc w:val="left"/>
        <w:rPr>
          <w:lang w:val="hr-HR"/>
        </w:rPr>
      </w:pPr>
      <w:bookmarkStart w:id="30" w:name="_Toc47041035"/>
      <w:r w:rsidRPr="004B6827">
        <w:rPr>
          <w:lang w:val="hr-HR"/>
        </w:rPr>
        <w:t xml:space="preserve">A. </w:t>
      </w:r>
      <w:r w:rsidR="007B71E3" w:rsidRPr="004B6827">
        <w:rPr>
          <w:lang w:val="hr-HR"/>
        </w:rPr>
        <w:t>METODE SNIMANJA</w:t>
      </w:r>
      <w:bookmarkEnd w:id="30"/>
      <w:r w:rsidR="007B71E3" w:rsidRPr="004B6827">
        <w:rPr>
          <w:lang w:val="hr-HR"/>
        </w:rPr>
        <w:tab/>
      </w:r>
    </w:p>
    <w:p w:rsidR="002F762A" w:rsidRPr="004B6827" w:rsidRDefault="00D0018E" w:rsidP="007B71E3">
      <w:pPr>
        <w:pStyle w:val="Heading2"/>
        <w:jc w:val="left"/>
        <w:rPr>
          <w:lang w:val="hr-HR"/>
        </w:rPr>
      </w:pPr>
      <w:bookmarkStart w:id="31" w:name="_Toc47041036"/>
      <w:r w:rsidRPr="004B6827">
        <w:rPr>
          <w:lang w:val="hr-HR"/>
        </w:rPr>
        <w:t>UVOD</w:t>
      </w:r>
      <w:bookmarkEnd w:id="31"/>
    </w:p>
    <w:p w:rsidR="00CB4796" w:rsidRPr="004B6827" w:rsidRDefault="00CB4796" w:rsidP="00CB4796">
      <w:pPr>
        <w:pStyle w:val="ListParagraph"/>
        <w:spacing w:after="0" w:line="240" w:lineRule="auto"/>
        <w:ind w:left="0"/>
        <w:jc w:val="both"/>
        <w:rPr>
          <w:rFonts w:ascii="Times New Roman" w:hAnsi="Times New Roman" w:cs="Times New Roman"/>
          <w:sz w:val="24"/>
          <w:szCs w:val="24"/>
          <w:lang w:val="hr-HR"/>
        </w:rPr>
      </w:pPr>
    </w:p>
    <w:p w:rsidR="00F10A74" w:rsidRPr="004B6827" w:rsidRDefault="00D0018E" w:rsidP="006F77B3">
      <w:pPr>
        <w:pStyle w:val="ListParagraph"/>
        <w:spacing w:after="0" w:line="240" w:lineRule="auto"/>
        <w:ind w:left="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Jedan od važnih problema sustava onkološke skrbi jest spor i fragmentiran dijagnostički proces, koji uključuje slikovnu i funkcionalnu dijagnostiku, citološku ili </w:t>
      </w:r>
      <w:proofErr w:type="spellStart"/>
      <w:r w:rsidRPr="004B6827">
        <w:rPr>
          <w:rFonts w:ascii="Times New Roman" w:hAnsi="Times New Roman" w:cs="Times New Roman"/>
          <w:sz w:val="24"/>
          <w:szCs w:val="24"/>
          <w:lang w:val="hr-HR"/>
        </w:rPr>
        <w:t>patohistološku</w:t>
      </w:r>
      <w:proofErr w:type="spellEnd"/>
      <w:r w:rsidRPr="004B6827">
        <w:rPr>
          <w:rFonts w:ascii="Times New Roman" w:hAnsi="Times New Roman" w:cs="Times New Roman"/>
          <w:sz w:val="24"/>
          <w:szCs w:val="24"/>
          <w:lang w:val="hr-HR"/>
        </w:rPr>
        <w:t xml:space="preserve"> analizu, odnosno akviziciju staničnih ili tkivnih uzoraka pod nadzorom slikovnih metoda  i molekularne analize. </w:t>
      </w:r>
      <w:r w:rsidR="006F77B3" w:rsidRPr="004B6827">
        <w:rPr>
          <w:rFonts w:ascii="Times New Roman" w:hAnsi="Times New Roman" w:cs="Times New Roman"/>
          <w:sz w:val="24"/>
          <w:szCs w:val="24"/>
          <w:lang w:val="hr-HR"/>
        </w:rPr>
        <w:t>Potrebno je detaljno definirati raspon dijagnostičkih mogućnosti i optimalan algoritam istih za najčešće oblike raka u Republici Hrvatskoj.</w:t>
      </w:r>
    </w:p>
    <w:p w:rsidR="00F10A74" w:rsidRPr="004B6827" w:rsidRDefault="00F10A74" w:rsidP="00CB4796">
      <w:pPr>
        <w:pStyle w:val="ListParagraph"/>
        <w:spacing w:after="0" w:line="240" w:lineRule="auto"/>
        <w:ind w:left="0"/>
        <w:jc w:val="both"/>
        <w:rPr>
          <w:rFonts w:ascii="Times New Roman" w:hAnsi="Times New Roman" w:cs="Times New Roman"/>
          <w:sz w:val="24"/>
          <w:szCs w:val="24"/>
          <w:lang w:val="hr-HR"/>
        </w:rPr>
      </w:pPr>
    </w:p>
    <w:p w:rsidR="00D147B7" w:rsidRPr="004B6827" w:rsidRDefault="006F77B3" w:rsidP="00CB4796">
      <w:pPr>
        <w:pStyle w:val="ListParagraph"/>
        <w:spacing w:after="0" w:line="240" w:lineRule="auto"/>
        <w:ind w:left="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Nakon upućivanja na dijagnostičku obradu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se suočavaju s problemom nedovoljne i neravnomjerne dostupnosti optimalnih dijagnostičkih postupaka, kako sa vremenskog stajališta tako i sa stajališta kvalitete</w:t>
      </w:r>
      <w:r w:rsidR="00F64BD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Potrebno je standardizirati dijagnostičke i intervencijske radiološke postupke </w:t>
      </w:r>
      <w:r w:rsidR="00A22D12">
        <w:rPr>
          <w:rFonts w:ascii="Times New Roman" w:hAnsi="Times New Roman" w:cs="Times New Roman"/>
          <w:sz w:val="24"/>
          <w:szCs w:val="24"/>
          <w:lang w:val="hr-HR"/>
        </w:rPr>
        <w:t>kod</w:t>
      </w:r>
      <w:r w:rsidRPr="004B6827">
        <w:rPr>
          <w:rFonts w:ascii="Times New Roman" w:hAnsi="Times New Roman" w:cs="Times New Roman"/>
          <w:sz w:val="24"/>
          <w:szCs w:val="24"/>
          <w:lang w:val="hr-HR"/>
        </w:rPr>
        <w:t xml:space="preserve">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za najčešće vrste raka na razini R</w:t>
      </w:r>
      <w:r w:rsidR="00E24245" w:rsidRPr="004B6827">
        <w:rPr>
          <w:rFonts w:ascii="Times New Roman" w:hAnsi="Times New Roman" w:cs="Times New Roman"/>
          <w:sz w:val="24"/>
          <w:szCs w:val="24"/>
          <w:lang w:val="hr-HR"/>
        </w:rPr>
        <w:t xml:space="preserve">epublike </w:t>
      </w:r>
      <w:r w:rsidRPr="004B6827">
        <w:rPr>
          <w:rFonts w:ascii="Times New Roman" w:hAnsi="Times New Roman" w:cs="Times New Roman"/>
          <w:sz w:val="24"/>
          <w:szCs w:val="24"/>
          <w:lang w:val="hr-HR"/>
        </w:rPr>
        <w:t>H</w:t>
      </w:r>
      <w:r w:rsidR="00E24245" w:rsidRPr="004B6827">
        <w:rPr>
          <w:rFonts w:ascii="Times New Roman" w:hAnsi="Times New Roman" w:cs="Times New Roman"/>
          <w:sz w:val="24"/>
          <w:szCs w:val="24"/>
          <w:lang w:val="hr-HR"/>
        </w:rPr>
        <w:t>rvatske</w:t>
      </w:r>
      <w:r w:rsidRPr="004B6827">
        <w:rPr>
          <w:rFonts w:ascii="Times New Roman" w:hAnsi="Times New Roman" w:cs="Times New Roman"/>
          <w:sz w:val="24"/>
          <w:szCs w:val="24"/>
          <w:lang w:val="hr-HR"/>
        </w:rPr>
        <w:t xml:space="preserve">, a isto tako i uključiti radiologe u sve multidisciplinarne onkološke timove na razini pojedinih institucija. Nužno je koristiti europske standarde obnavljanja i servisiranja radiološke opreme, </w:t>
      </w:r>
      <w:r w:rsidR="00B0749A" w:rsidRPr="004B6827">
        <w:rPr>
          <w:rFonts w:ascii="Times New Roman" w:hAnsi="Times New Roman" w:cs="Times New Roman"/>
          <w:sz w:val="24"/>
          <w:szCs w:val="24"/>
          <w:lang w:val="hr-HR"/>
        </w:rPr>
        <w:t>uspostaviti</w:t>
      </w:r>
      <w:r w:rsidRPr="004B6827">
        <w:rPr>
          <w:rFonts w:ascii="Times New Roman" w:hAnsi="Times New Roman" w:cs="Times New Roman"/>
          <w:sz w:val="24"/>
          <w:szCs w:val="24"/>
          <w:lang w:val="hr-HR"/>
        </w:rPr>
        <w:t xml:space="preserve"> registar radiološke opreme te detaljno analizirati broj pretraga prema uređaju i prema radiologu u svakoj ustanovi na razini Republike Hrvatske kao i kvalitetu nalaza.</w:t>
      </w:r>
      <w:r w:rsidR="00D147B7" w:rsidRPr="004B6827">
        <w:rPr>
          <w:rFonts w:ascii="Times New Roman" w:hAnsi="Times New Roman" w:cs="Times New Roman"/>
          <w:sz w:val="24"/>
          <w:szCs w:val="24"/>
          <w:lang w:val="hr-HR"/>
        </w:rPr>
        <w:t xml:space="preserve"> </w:t>
      </w:r>
      <w:r w:rsidR="00B0749A" w:rsidRPr="004B6827">
        <w:rPr>
          <w:rFonts w:ascii="Times New Roman" w:hAnsi="Times New Roman" w:cs="Times New Roman"/>
          <w:sz w:val="24"/>
          <w:szCs w:val="24"/>
          <w:lang w:val="hr-HR"/>
        </w:rPr>
        <w:t>Ovi</w:t>
      </w:r>
      <w:r w:rsidRPr="004B6827">
        <w:rPr>
          <w:rFonts w:ascii="Times New Roman" w:hAnsi="Times New Roman" w:cs="Times New Roman"/>
          <w:sz w:val="24"/>
          <w:szCs w:val="24"/>
          <w:lang w:val="hr-HR"/>
        </w:rPr>
        <w:t xml:space="preserve"> su podatci nužni za planiranje nabave opreme s ciljem njihove optimalne uporabe. Potrebno je na razini </w:t>
      </w:r>
      <w:r w:rsidR="00E24245" w:rsidRPr="004B6827">
        <w:rPr>
          <w:rFonts w:ascii="Times New Roman" w:hAnsi="Times New Roman" w:cs="Times New Roman"/>
          <w:sz w:val="24"/>
          <w:szCs w:val="24"/>
          <w:lang w:val="hr-HR"/>
        </w:rPr>
        <w:t>G</w:t>
      </w:r>
      <w:r w:rsidRPr="004B6827">
        <w:rPr>
          <w:rFonts w:ascii="Times New Roman" w:hAnsi="Times New Roman" w:cs="Times New Roman"/>
          <w:sz w:val="24"/>
          <w:szCs w:val="24"/>
          <w:lang w:val="hr-HR"/>
        </w:rPr>
        <w:t xml:space="preserve">rada Zagreba odrediti koji se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pregledavaju u kojoj ustanovi i omogućiti da odgovarajuće pretrage </w:t>
      </w:r>
      <w:r w:rsidR="00C76833" w:rsidRPr="004B6827">
        <w:rPr>
          <w:rFonts w:ascii="Times New Roman" w:hAnsi="Times New Roman" w:cs="Times New Roman"/>
          <w:sz w:val="24"/>
          <w:szCs w:val="24"/>
          <w:lang w:val="hr-HR"/>
        </w:rPr>
        <w:t xml:space="preserve">provodi </w:t>
      </w:r>
      <w:r w:rsidRPr="004B6827">
        <w:rPr>
          <w:rFonts w:ascii="Times New Roman" w:hAnsi="Times New Roman" w:cs="Times New Roman"/>
          <w:sz w:val="24"/>
          <w:szCs w:val="24"/>
          <w:lang w:val="hr-HR"/>
        </w:rPr>
        <w:t xml:space="preserve">isti tim, a ne da se pojedine pretrage </w:t>
      </w:r>
      <w:r w:rsidR="00C76833" w:rsidRPr="004B6827">
        <w:rPr>
          <w:rFonts w:ascii="Times New Roman" w:hAnsi="Times New Roman" w:cs="Times New Roman"/>
          <w:sz w:val="24"/>
          <w:szCs w:val="24"/>
          <w:lang w:val="hr-HR"/>
        </w:rPr>
        <w:t xml:space="preserve">provode </w:t>
      </w:r>
      <w:r w:rsidRPr="004B6827">
        <w:rPr>
          <w:rFonts w:ascii="Times New Roman" w:hAnsi="Times New Roman" w:cs="Times New Roman"/>
          <w:sz w:val="24"/>
          <w:szCs w:val="24"/>
          <w:lang w:val="hr-HR"/>
        </w:rPr>
        <w:t xml:space="preserve">u različitim bolnicama bez potrebe. Važno je uvesti </w:t>
      </w:r>
      <w:r w:rsidR="00C76833"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kontrol</w:t>
      </w:r>
      <w:r w:rsidR="00C76833"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kvalitete opisivanja radioloških pretraga kod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jer se </w:t>
      </w:r>
      <w:r w:rsidR="002A5F7D" w:rsidRPr="004B6827">
        <w:rPr>
          <w:rFonts w:ascii="Times New Roman" w:hAnsi="Times New Roman" w:cs="Times New Roman"/>
          <w:sz w:val="24"/>
          <w:szCs w:val="24"/>
          <w:lang w:val="hr-HR"/>
        </w:rPr>
        <w:t>do</w:t>
      </w:r>
      <w:r w:rsidRPr="004B6827">
        <w:rPr>
          <w:rFonts w:ascii="Times New Roman" w:hAnsi="Times New Roman" w:cs="Times New Roman"/>
          <w:sz w:val="24"/>
          <w:szCs w:val="24"/>
          <w:lang w:val="hr-HR"/>
        </w:rPr>
        <w:t xml:space="preserve"> 25 %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w:t>
      </w:r>
      <w:r w:rsidR="002A5F7D" w:rsidRPr="004B6827">
        <w:rPr>
          <w:rFonts w:ascii="Times New Roman" w:hAnsi="Times New Roman" w:cs="Times New Roman"/>
          <w:sz w:val="24"/>
          <w:szCs w:val="24"/>
          <w:lang w:val="hr-HR"/>
        </w:rPr>
        <w:t xml:space="preserve">potencijalno </w:t>
      </w:r>
      <w:r w:rsidRPr="004B6827">
        <w:rPr>
          <w:rFonts w:ascii="Times New Roman" w:hAnsi="Times New Roman" w:cs="Times New Roman"/>
          <w:sz w:val="24"/>
          <w:szCs w:val="24"/>
          <w:lang w:val="hr-HR"/>
        </w:rPr>
        <w:t xml:space="preserve">krivo liječi zbog neadekvatne radiološke obrade, </w:t>
      </w:r>
      <w:r w:rsidR="002A5F7D" w:rsidRPr="004B6827">
        <w:rPr>
          <w:rFonts w:ascii="Times New Roman" w:hAnsi="Times New Roman" w:cs="Times New Roman"/>
          <w:sz w:val="24"/>
          <w:szCs w:val="24"/>
          <w:lang w:val="hr-HR"/>
        </w:rPr>
        <w:t xml:space="preserve">dok se u isto vrijeme </w:t>
      </w:r>
      <w:r w:rsidRPr="004B6827">
        <w:rPr>
          <w:rFonts w:ascii="Times New Roman" w:hAnsi="Times New Roman" w:cs="Times New Roman"/>
          <w:sz w:val="24"/>
          <w:szCs w:val="24"/>
          <w:lang w:val="hr-HR"/>
        </w:rPr>
        <w:t xml:space="preserve">brojni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bez potrebe upućuju na pojedine pretrage</w:t>
      </w:r>
      <w:r w:rsidR="002C61D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Potrebno je uvesti jasne kriterije upućivanja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na radiološke pretrage s dugim listama čekanja, a to se osobito odnosi na onkološke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e. Preporučuje se koristiti </w:t>
      </w:r>
      <w:r w:rsidR="0005338A" w:rsidRPr="004B6827">
        <w:rPr>
          <w:rFonts w:ascii="Times New Roman" w:hAnsi="Times New Roman" w:cs="Times New Roman"/>
          <w:sz w:val="24"/>
          <w:szCs w:val="24"/>
          <w:lang w:val="hr-HR"/>
        </w:rPr>
        <w:t xml:space="preserve">klinički sustav podrške (engl. </w:t>
      </w:r>
      <w:r w:rsidRPr="004B6827">
        <w:rPr>
          <w:rFonts w:ascii="Times New Roman" w:hAnsi="Times New Roman" w:cs="Times New Roman"/>
          <w:i/>
          <w:sz w:val="24"/>
          <w:szCs w:val="24"/>
          <w:lang w:val="hr-HR"/>
        </w:rPr>
        <w:t>i-</w:t>
      </w:r>
      <w:proofErr w:type="spellStart"/>
      <w:r w:rsidRPr="004B6827">
        <w:rPr>
          <w:rFonts w:ascii="Times New Roman" w:hAnsi="Times New Roman" w:cs="Times New Roman"/>
          <w:i/>
          <w:sz w:val="24"/>
          <w:szCs w:val="24"/>
          <w:lang w:val="hr-HR"/>
        </w:rPr>
        <w:t>guide</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i/>
          <w:sz w:val="24"/>
          <w:szCs w:val="24"/>
          <w:lang w:val="hr-HR"/>
        </w:rPr>
        <w:t>clinical</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decision</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support</w:t>
      </w:r>
      <w:proofErr w:type="spellEnd"/>
      <w:r w:rsidR="0021278B" w:rsidRPr="004B6827">
        <w:rPr>
          <w:rFonts w:ascii="Times New Roman" w:hAnsi="Times New Roman" w:cs="Times New Roman"/>
          <w:i/>
          <w:sz w:val="24"/>
          <w:szCs w:val="24"/>
          <w:lang w:val="hr-HR"/>
        </w:rPr>
        <w:t xml:space="preserve">, u daljnjem </w:t>
      </w:r>
      <w:proofErr w:type="spellStart"/>
      <w:r w:rsidR="0021278B" w:rsidRPr="004B6827">
        <w:rPr>
          <w:rFonts w:ascii="Times New Roman" w:hAnsi="Times New Roman" w:cs="Times New Roman"/>
          <w:i/>
          <w:sz w:val="24"/>
          <w:szCs w:val="24"/>
          <w:lang w:val="hr-HR"/>
        </w:rPr>
        <w:t>testku</w:t>
      </w:r>
      <w:proofErr w:type="spellEnd"/>
      <w:r w:rsidR="0021278B" w:rsidRPr="004B6827">
        <w:rPr>
          <w:rFonts w:ascii="Times New Roman" w:hAnsi="Times New Roman" w:cs="Times New Roman"/>
          <w:i/>
          <w:sz w:val="24"/>
          <w:szCs w:val="24"/>
          <w:lang w:val="hr-HR"/>
        </w:rPr>
        <w:t>: i-</w:t>
      </w:r>
      <w:proofErr w:type="spellStart"/>
      <w:r w:rsidR="0021278B" w:rsidRPr="004B6827">
        <w:rPr>
          <w:rFonts w:ascii="Times New Roman" w:hAnsi="Times New Roman" w:cs="Times New Roman"/>
          <w:i/>
          <w:sz w:val="24"/>
          <w:szCs w:val="24"/>
          <w:lang w:val="hr-HR"/>
        </w:rPr>
        <w:t>guide</w:t>
      </w:r>
      <w:proofErr w:type="spellEnd"/>
      <w:r w:rsidR="0005338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Europskog društva radiologa (</w:t>
      </w:r>
      <w:r w:rsidR="0005338A" w:rsidRPr="004B6827">
        <w:rPr>
          <w:rFonts w:ascii="Times New Roman" w:hAnsi="Times New Roman" w:cs="Times New Roman"/>
          <w:sz w:val="24"/>
          <w:szCs w:val="24"/>
          <w:lang w:val="hr-HR"/>
        </w:rPr>
        <w:t xml:space="preserve">engl. </w:t>
      </w:r>
      <w:r w:rsidRPr="004B6827">
        <w:rPr>
          <w:rFonts w:ascii="Times New Roman" w:hAnsi="Times New Roman" w:cs="Times New Roman"/>
          <w:i/>
          <w:sz w:val="24"/>
          <w:szCs w:val="24"/>
          <w:lang w:val="hr-HR"/>
        </w:rPr>
        <w:t xml:space="preserve">European </w:t>
      </w:r>
      <w:proofErr w:type="spellStart"/>
      <w:r w:rsidRPr="004B6827">
        <w:rPr>
          <w:rFonts w:ascii="Times New Roman" w:hAnsi="Times New Roman" w:cs="Times New Roman"/>
          <w:i/>
          <w:sz w:val="24"/>
          <w:szCs w:val="24"/>
          <w:lang w:val="hr-HR"/>
        </w:rPr>
        <w:t>Society</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of</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lastRenderedPageBreak/>
        <w:t>Radiology</w:t>
      </w:r>
      <w:r w:rsidR="0021278B" w:rsidRPr="004B6827">
        <w:rPr>
          <w:rFonts w:ascii="Times New Roman" w:hAnsi="Times New Roman" w:cs="Times New Roman"/>
          <w:i/>
          <w:sz w:val="24"/>
          <w:szCs w:val="24"/>
          <w:lang w:val="hr-HR"/>
        </w:rPr>
        <w:t>,u</w:t>
      </w:r>
      <w:proofErr w:type="spellEnd"/>
      <w:r w:rsidR="0021278B" w:rsidRPr="004B6827">
        <w:rPr>
          <w:rFonts w:ascii="Times New Roman" w:hAnsi="Times New Roman" w:cs="Times New Roman"/>
          <w:i/>
          <w:sz w:val="24"/>
          <w:szCs w:val="24"/>
          <w:lang w:val="hr-HR"/>
        </w:rPr>
        <w:t xml:space="preserve"> daljnjem </w:t>
      </w:r>
      <w:proofErr w:type="spellStart"/>
      <w:r w:rsidR="0021278B" w:rsidRPr="004B6827">
        <w:rPr>
          <w:rFonts w:ascii="Times New Roman" w:hAnsi="Times New Roman" w:cs="Times New Roman"/>
          <w:i/>
          <w:sz w:val="24"/>
          <w:szCs w:val="24"/>
          <w:lang w:val="hr-HR"/>
        </w:rPr>
        <w:t>tesktu</w:t>
      </w:r>
      <w:proofErr w:type="spellEnd"/>
      <w:r w:rsidR="0021278B" w:rsidRPr="004B6827">
        <w:rPr>
          <w:rFonts w:ascii="Times New Roman" w:hAnsi="Times New Roman" w:cs="Times New Roman"/>
          <w:i/>
          <w:sz w:val="24"/>
          <w:szCs w:val="24"/>
          <w:lang w:val="hr-HR"/>
        </w:rPr>
        <w:t>: ESR</w:t>
      </w:r>
      <w:r w:rsidRPr="004B6827">
        <w:rPr>
          <w:rFonts w:ascii="Times New Roman" w:hAnsi="Times New Roman" w:cs="Times New Roman"/>
          <w:sz w:val="24"/>
          <w:szCs w:val="24"/>
          <w:lang w:val="hr-HR"/>
        </w:rPr>
        <w:t xml:space="preserve">), koji treba biti integriran u bolničke informacijske sustave. Onkološki </w:t>
      </w:r>
      <w:r w:rsidR="0005338A" w:rsidRPr="004B6827">
        <w:rPr>
          <w:rFonts w:ascii="Times New Roman" w:hAnsi="Times New Roman" w:cs="Times New Roman"/>
          <w:sz w:val="24"/>
          <w:szCs w:val="24"/>
          <w:lang w:val="hr-HR"/>
        </w:rPr>
        <w:t>pacijenti</w:t>
      </w:r>
      <w:r w:rsidR="004C742B"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4C742B" w:rsidRPr="004B6827">
        <w:rPr>
          <w:rFonts w:ascii="Times New Roman" w:hAnsi="Times New Roman" w:cs="Times New Roman"/>
          <w:sz w:val="24"/>
          <w:szCs w:val="24"/>
          <w:lang w:val="hr-HR"/>
        </w:rPr>
        <w:t xml:space="preserve">ovisno o kliničkim indikacijama za pretragu, </w:t>
      </w:r>
      <w:r w:rsidRPr="004B6827">
        <w:rPr>
          <w:rFonts w:ascii="Times New Roman" w:hAnsi="Times New Roman" w:cs="Times New Roman"/>
          <w:sz w:val="24"/>
          <w:szCs w:val="24"/>
          <w:lang w:val="hr-HR"/>
        </w:rPr>
        <w:t xml:space="preserve">moraju </w:t>
      </w:r>
      <w:r w:rsidR="004C742B" w:rsidRPr="004B6827">
        <w:rPr>
          <w:rFonts w:ascii="Times New Roman" w:hAnsi="Times New Roman" w:cs="Times New Roman"/>
          <w:sz w:val="24"/>
          <w:szCs w:val="24"/>
          <w:lang w:val="hr-HR"/>
        </w:rPr>
        <w:t>se uključivati kroz prioritetne liste čekanja</w:t>
      </w:r>
      <w:r w:rsidR="00D147B7"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 primarnoj dijagnostici malignih bolesti treba omogućiti adekvatnu dijagnostiku sukladno europskim smjernicama u razumnom roku, ne duljem od tri tjedna i osigurati dodatne uvjete </w:t>
      </w:r>
      <w:r w:rsidR="00ED41AB" w:rsidRPr="004B6827">
        <w:rPr>
          <w:rFonts w:ascii="Times New Roman" w:hAnsi="Times New Roman" w:cs="Times New Roman"/>
          <w:sz w:val="24"/>
          <w:szCs w:val="24"/>
          <w:lang w:val="hr-HR"/>
        </w:rPr>
        <w:t>poput</w:t>
      </w:r>
      <w:r w:rsidRPr="004B6827">
        <w:rPr>
          <w:rFonts w:ascii="Times New Roman" w:hAnsi="Times New Roman" w:cs="Times New Roman"/>
          <w:sz w:val="24"/>
          <w:szCs w:val="24"/>
          <w:lang w:val="hr-HR"/>
        </w:rPr>
        <w:t xml:space="preserve"> dostupnosti odgovarajuće opreme i educiranog kadra da se navedeni procesi mogu provesti u svim kliničkim bolnicama i kliničkim bolničkim centrima, kao i u većini županijskih i općih bolnica</w:t>
      </w:r>
      <w:r w:rsidR="00ED41AB" w:rsidRPr="004B6827">
        <w:rPr>
          <w:rFonts w:ascii="Times New Roman" w:hAnsi="Times New Roman" w:cs="Times New Roman"/>
          <w:sz w:val="24"/>
          <w:szCs w:val="24"/>
          <w:lang w:val="hr-HR"/>
        </w:rPr>
        <w:t xml:space="preserve"> za određene, češće vrste tumora</w:t>
      </w:r>
      <w:r w:rsidR="00D147B7" w:rsidRPr="004B6827">
        <w:rPr>
          <w:rFonts w:ascii="Times New Roman" w:hAnsi="Times New Roman" w:cs="Times New Roman"/>
          <w:sz w:val="24"/>
          <w:szCs w:val="24"/>
          <w:lang w:val="hr-HR"/>
        </w:rPr>
        <w:t xml:space="preserve">. </w:t>
      </w:r>
      <w:r w:rsidR="00ED41AB" w:rsidRPr="004B6827">
        <w:rPr>
          <w:rFonts w:ascii="Times New Roman" w:hAnsi="Times New Roman" w:cs="Times New Roman"/>
          <w:sz w:val="24"/>
          <w:szCs w:val="24"/>
          <w:lang w:val="hr-HR"/>
        </w:rPr>
        <w:t xml:space="preserve">Potrebno je </w:t>
      </w:r>
      <w:r w:rsidR="004C742B" w:rsidRPr="004B6827">
        <w:rPr>
          <w:rFonts w:ascii="Times New Roman" w:hAnsi="Times New Roman" w:cs="Times New Roman"/>
          <w:sz w:val="24"/>
          <w:szCs w:val="24"/>
          <w:lang w:val="hr-HR"/>
        </w:rPr>
        <w:t>razraditi postupak</w:t>
      </w:r>
      <w:r w:rsidR="0005338A" w:rsidRPr="004B6827">
        <w:rPr>
          <w:rFonts w:ascii="Times New Roman" w:hAnsi="Times New Roman" w:cs="Times New Roman"/>
          <w:sz w:val="24"/>
          <w:szCs w:val="24"/>
          <w:lang w:val="hr-HR"/>
        </w:rPr>
        <w:t xml:space="preserve"> drugo</w:t>
      </w:r>
      <w:r w:rsidR="004C742B" w:rsidRPr="004B6827">
        <w:rPr>
          <w:rFonts w:ascii="Times New Roman" w:hAnsi="Times New Roman" w:cs="Times New Roman"/>
          <w:sz w:val="24"/>
          <w:szCs w:val="24"/>
          <w:lang w:val="hr-HR"/>
        </w:rPr>
        <w:t>g</w:t>
      </w:r>
      <w:r w:rsidR="0005338A" w:rsidRPr="004B6827">
        <w:rPr>
          <w:rFonts w:ascii="Times New Roman" w:hAnsi="Times New Roman" w:cs="Times New Roman"/>
          <w:sz w:val="24"/>
          <w:szCs w:val="24"/>
          <w:lang w:val="hr-HR"/>
        </w:rPr>
        <w:t xml:space="preserve"> čitanj</w:t>
      </w:r>
      <w:r w:rsidR="004C742B" w:rsidRPr="004B6827">
        <w:rPr>
          <w:rFonts w:ascii="Times New Roman" w:hAnsi="Times New Roman" w:cs="Times New Roman"/>
          <w:sz w:val="24"/>
          <w:szCs w:val="24"/>
          <w:lang w:val="hr-HR"/>
        </w:rPr>
        <w:t>a</w:t>
      </w:r>
      <w:r w:rsidR="0005338A" w:rsidRPr="004B6827">
        <w:rPr>
          <w:rFonts w:ascii="Times New Roman" w:hAnsi="Times New Roman" w:cs="Times New Roman"/>
          <w:sz w:val="24"/>
          <w:szCs w:val="24"/>
          <w:lang w:val="hr-HR"/>
        </w:rPr>
        <w:t xml:space="preserve"> (engl.</w:t>
      </w:r>
      <w:r w:rsidR="00ED41AB" w:rsidRPr="004B6827">
        <w:rPr>
          <w:rFonts w:ascii="Times New Roman" w:hAnsi="Times New Roman" w:cs="Times New Roman"/>
          <w:sz w:val="24"/>
          <w:szCs w:val="24"/>
          <w:lang w:val="hr-HR"/>
        </w:rPr>
        <w:t xml:space="preserve"> </w:t>
      </w:r>
      <w:proofErr w:type="spellStart"/>
      <w:r w:rsidR="00ED41AB" w:rsidRPr="004B6827">
        <w:rPr>
          <w:rFonts w:ascii="Times New Roman" w:hAnsi="Times New Roman" w:cs="Times New Roman"/>
          <w:i/>
          <w:sz w:val="24"/>
          <w:szCs w:val="24"/>
          <w:lang w:val="hr-HR"/>
        </w:rPr>
        <w:t>second</w:t>
      </w:r>
      <w:proofErr w:type="spellEnd"/>
      <w:r w:rsidR="00ED41AB" w:rsidRPr="004B6827">
        <w:rPr>
          <w:rFonts w:ascii="Times New Roman" w:hAnsi="Times New Roman" w:cs="Times New Roman"/>
          <w:i/>
          <w:sz w:val="24"/>
          <w:szCs w:val="24"/>
          <w:lang w:val="hr-HR"/>
        </w:rPr>
        <w:t xml:space="preserve"> </w:t>
      </w:r>
      <w:proofErr w:type="spellStart"/>
      <w:r w:rsidR="00ED41AB" w:rsidRPr="004B6827">
        <w:rPr>
          <w:rFonts w:ascii="Times New Roman" w:hAnsi="Times New Roman" w:cs="Times New Roman"/>
          <w:i/>
          <w:sz w:val="24"/>
          <w:szCs w:val="24"/>
          <w:lang w:val="hr-HR"/>
        </w:rPr>
        <w:t>reading</w:t>
      </w:r>
      <w:proofErr w:type="spellEnd"/>
      <w:r w:rsidR="0005338A" w:rsidRPr="004B6827">
        <w:rPr>
          <w:rFonts w:ascii="Times New Roman" w:hAnsi="Times New Roman" w:cs="Times New Roman"/>
          <w:i/>
          <w:sz w:val="24"/>
          <w:szCs w:val="24"/>
          <w:lang w:val="hr-HR"/>
        </w:rPr>
        <w:t>)</w:t>
      </w:r>
      <w:r w:rsidR="00ED41AB" w:rsidRPr="004B6827">
        <w:rPr>
          <w:rFonts w:ascii="Times New Roman" w:hAnsi="Times New Roman" w:cs="Times New Roman"/>
          <w:sz w:val="24"/>
          <w:szCs w:val="24"/>
          <w:lang w:val="hr-HR"/>
        </w:rPr>
        <w:t xml:space="preserve"> onkoloških </w:t>
      </w:r>
      <w:r w:rsidR="0005338A" w:rsidRPr="004B6827">
        <w:rPr>
          <w:rFonts w:ascii="Times New Roman" w:hAnsi="Times New Roman" w:cs="Times New Roman"/>
          <w:sz w:val="24"/>
          <w:szCs w:val="24"/>
          <w:lang w:val="hr-HR"/>
        </w:rPr>
        <w:t>nalaza</w:t>
      </w:r>
      <w:r w:rsidR="00ED41AB" w:rsidRPr="004B6827">
        <w:rPr>
          <w:rFonts w:ascii="Times New Roman" w:hAnsi="Times New Roman" w:cs="Times New Roman"/>
          <w:sz w:val="24"/>
          <w:szCs w:val="24"/>
          <w:lang w:val="hr-HR"/>
        </w:rPr>
        <w:t xml:space="preserve">, koji se </w:t>
      </w:r>
      <w:r w:rsidR="002A5F7D" w:rsidRPr="004B6827">
        <w:rPr>
          <w:rFonts w:ascii="Times New Roman" w:hAnsi="Times New Roman" w:cs="Times New Roman"/>
          <w:sz w:val="24"/>
          <w:szCs w:val="24"/>
          <w:lang w:val="hr-HR"/>
        </w:rPr>
        <w:t xml:space="preserve">trenutno </w:t>
      </w:r>
      <w:r w:rsidR="00ED41AB" w:rsidRPr="004B6827">
        <w:rPr>
          <w:rFonts w:ascii="Times New Roman" w:hAnsi="Times New Roman" w:cs="Times New Roman"/>
          <w:sz w:val="24"/>
          <w:szCs w:val="24"/>
          <w:lang w:val="hr-HR"/>
        </w:rPr>
        <w:t>honorira na simboličnoj razini i uvelike opterećuje radiologe u kliničkim ustanovama. Nema alternative reviziji radioloških slikovnih zapisa iz vanjskih ustanova, ako su one loše kvalitete, što je čest slučaj</w:t>
      </w:r>
      <w:r w:rsidR="00D147B7" w:rsidRPr="004B6827">
        <w:rPr>
          <w:rFonts w:ascii="Times New Roman" w:hAnsi="Times New Roman" w:cs="Times New Roman"/>
          <w:sz w:val="24"/>
          <w:szCs w:val="24"/>
          <w:lang w:val="hr-HR"/>
        </w:rPr>
        <w:t xml:space="preserve">. </w:t>
      </w:r>
      <w:r w:rsidR="004C742B" w:rsidRPr="004B6827">
        <w:rPr>
          <w:rFonts w:ascii="Times New Roman" w:hAnsi="Times New Roman" w:cs="Times New Roman"/>
          <w:sz w:val="24"/>
          <w:szCs w:val="24"/>
          <w:lang w:val="hr-HR"/>
        </w:rPr>
        <w:t xml:space="preserve">Potrebno je </w:t>
      </w:r>
      <w:r w:rsidR="00ED41AB" w:rsidRPr="004B6827">
        <w:rPr>
          <w:rFonts w:ascii="Times New Roman" w:hAnsi="Times New Roman" w:cs="Times New Roman"/>
          <w:sz w:val="24"/>
          <w:szCs w:val="24"/>
          <w:lang w:val="hr-HR"/>
        </w:rPr>
        <w:t>omogući</w:t>
      </w:r>
      <w:r w:rsidR="004C742B" w:rsidRPr="004B6827">
        <w:rPr>
          <w:rFonts w:ascii="Times New Roman" w:hAnsi="Times New Roman" w:cs="Times New Roman"/>
          <w:sz w:val="24"/>
          <w:szCs w:val="24"/>
          <w:lang w:val="hr-HR"/>
        </w:rPr>
        <w:t>ti</w:t>
      </w:r>
      <w:r w:rsidR="00ED41AB" w:rsidRPr="004B6827">
        <w:rPr>
          <w:rFonts w:ascii="Times New Roman" w:hAnsi="Times New Roman" w:cs="Times New Roman"/>
          <w:sz w:val="24"/>
          <w:szCs w:val="24"/>
          <w:lang w:val="hr-HR"/>
        </w:rPr>
        <w:t xml:space="preserve"> dopun</w:t>
      </w:r>
      <w:r w:rsidR="004C742B" w:rsidRPr="004B6827">
        <w:rPr>
          <w:rFonts w:ascii="Times New Roman" w:hAnsi="Times New Roman" w:cs="Times New Roman"/>
          <w:sz w:val="24"/>
          <w:szCs w:val="24"/>
          <w:lang w:val="hr-HR"/>
        </w:rPr>
        <w:t>e</w:t>
      </w:r>
      <w:r w:rsidR="00ED41AB" w:rsidRPr="004B6827">
        <w:rPr>
          <w:rFonts w:ascii="Times New Roman" w:hAnsi="Times New Roman" w:cs="Times New Roman"/>
          <w:sz w:val="24"/>
          <w:szCs w:val="24"/>
          <w:lang w:val="hr-HR"/>
        </w:rPr>
        <w:t xml:space="preserve"> nalaza, umjesto </w:t>
      </w:r>
      <w:r w:rsidR="004C742B" w:rsidRPr="004B6827">
        <w:rPr>
          <w:rFonts w:ascii="Times New Roman" w:hAnsi="Times New Roman" w:cs="Times New Roman"/>
          <w:sz w:val="24"/>
          <w:szCs w:val="24"/>
          <w:lang w:val="hr-HR"/>
        </w:rPr>
        <w:t xml:space="preserve">zahtjeva za </w:t>
      </w:r>
      <w:r w:rsidR="00ED41AB" w:rsidRPr="004B6827">
        <w:rPr>
          <w:rFonts w:ascii="Times New Roman" w:hAnsi="Times New Roman" w:cs="Times New Roman"/>
          <w:sz w:val="24"/>
          <w:szCs w:val="24"/>
          <w:lang w:val="hr-HR"/>
        </w:rPr>
        <w:t>nov</w:t>
      </w:r>
      <w:r w:rsidR="004C742B" w:rsidRPr="004B6827">
        <w:rPr>
          <w:rFonts w:ascii="Times New Roman" w:hAnsi="Times New Roman" w:cs="Times New Roman"/>
          <w:sz w:val="24"/>
          <w:szCs w:val="24"/>
          <w:lang w:val="hr-HR"/>
        </w:rPr>
        <w:t>im</w:t>
      </w:r>
      <w:r w:rsidR="00ED41AB" w:rsidRPr="004B6827">
        <w:rPr>
          <w:rFonts w:ascii="Times New Roman" w:hAnsi="Times New Roman" w:cs="Times New Roman"/>
          <w:sz w:val="24"/>
          <w:szCs w:val="24"/>
          <w:lang w:val="hr-HR"/>
        </w:rPr>
        <w:t xml:space="preserve"> opis</w:t>
      </w:r>
      <w:r w:rsidR="004C742B" w:rsidRPr="004B6827">
        <w:rPr>
          <w:rFonts w:ascii="Times New Roman" w:hAnsi="Times New Roman" w:cs="Times New Roman"/>
          <w:sz w:val="24"/>
          <w:szCs w:val="24"/>
          <w:lang w:val="hr-HR"/>
        </w:rPr>
        <w:t>om</w:t>
      </w:r>
      <w:r w:rsidR="00ED41AB" w:rsidRPr="004B6827">
        <w:rPr>
          <w:rFonts w:ascii="Times New Roman" w:hAnsi="Times New Roman" w:cs="Times New Roman"/>
          <w:sz w:val="24"/>
          <w:szCs w:val="24"/>
          <w:lang w:val="hr-HR"/>
        </w:rPr>
        <w:t xml:space="preserve"> </w:t>
      </w:r>
      <w:r w:rsidR="004C742B" w:rsidRPr="004B6827">
        <w:rPr>
          <w:rFonts w:ascii="Times New Roman" w:hAnsi="Times New Roman" w:cs="Times New Roman"/>
          <w:sz w:val="24"/>
          <w:szCs w:val="24"/>
          <w:lang w:val="hr-HR"/>
        </w:rPr>
        <w:t>kao i</w:t>
      </w:r>
      <w:r w:rsidR="00ED41AB" w:rsidRPr="004B6827">
        <w:rPr>
          <w:rFonts w:ascii="Times New Roman" w:hAnsi="Times New Roman" w:cs="Times New Roman"/>
          <w:sz w:val="24"/>
          <w:szCs w:val="24"/>
          <w:lang w:val="hr-HR"/>
        </w:rPr>
        <w:t xml:space="preserve"> ponavljanje pretrage samo u slučaju značajnih pogrešaka. Potrebno je uvođenje adekvatnih </w:t>
      </w:r>
      <w:r w:rsidR="00E83AEC" w:rsidRPr="004B6827">
        <w:rPr>
          <w:rFonts w:ascii="Times New Roman" w:eastAsia="Times New Roman" w:hAnsi="Times New Roman" w:cs="Times New Roman"/>
          <w:sz w:val="24"/>
          <w:szCs w:val="24"/>
          <w:lang w:val="hr-HR" w:eastAsia="hr-HR"/>
        </w:rPr>
        <w:t>sistema za arhiviranje radioloških slika i komunikaciju (</w:t>
      </w:r>
      <w:r w:rsidR="00E83AEC" w:rsidRPr="004B6827">
        <w:rPr>
          <w:rFonts w:ascii="Times New Roman" w:eastAsia="Times New Roman" w:hAnsi="Times New Roman" w:cs="Times New Roman"/>
          <w:i/>
          <w:sz w:val="24"/>
          <w:szCs w:val="24"/>
          <w:lang w:val="hr-HR" w:eastAsia="hr-HR"/>
        </w:rPr>
        <w:t xml:space="preserve">engl. </w:t>
      </w:r>
      <w:proofErr w:type="spellStart"/>
      <w:r w:rsidR="00E83AEC" w:rsidRPr="004B6827">
        <w:rPr>
          <w:rFonts w:ascii="Times New Roman" w:eastAsia="Times New Roman" w:hAnsi="Times New Roman" w:cs="Times New Roman"/>
          <w:i/>
          <w:sz w:val="24"/>
          <w:szCs w:val="24"/>
          <w:lang w:val="hr-HR" w:eastAsia="hr-HR"/>
        </w:rPr>
        <w:t>picture</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archiving</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and</w:t>
      </w:r>
      <w:proofErr w:type="spellEnd"/>
      <w:r w:rsidR="00E83AEC" w:rsidRPr="004B6827">
        <w:rPr>
          <w:rFonts w:ascii="Times New Roman" w:eastAsia="Times New Roman" w:hAnsi="Times New Roman" w:cs="Times New Roman"/>
          <w:i/>
          <w:sz w:val="24"/>
          <w:szCs w:val="24"/>
          <w:lang w:val="hr-HR" w:eastAsia="hr-HR"/>
        </w:rPr>
        <w:t xml:space="preserve"> </w:t>
      </w:r>
      <w:proofErr w:type="spellStart"/>
      <w:r w:rsidR="00E83AEC" w:rsidRPr="004B6827">
        <w:rPr>
          <w:rFonts w:ascii="Times New Roman" w:eastAsia="Times New Roman" w:hAnsi="Times New Roman" w:cs="Times New Roman"/>
          <w:i/>
          <w:sz w:val="24"/>
          <w:szCs w:val="24"/>
          <w:lang w:val="hr-HR" w:eastAsia="hr-HR"/>
        </w:rPr>
        <w:t>communication</w:t>
      </w:r>
      <w:proofErr w:type="spellEnd"/>
      <w:r w:rsidR="00E83AEC" w:rsidRPr="004B6827">
        <w:rPr>
          <w:rFonts w:ascii="Times New Roman" w:eastAsia="Times New Roman" w:hAnsi="Times New Roman" w:cs="Times New Roman"/>
          <w:i/>
          <w:sz w:val="24"/>
          <w:szCs w:val="24"/>
          <w:lang w:val="hr-HR" w:eastAsia="hr-HR"/>
        </w:rPr>
        <w:t xml:space="preserve"> system</w:t>
      </w:r>
      <w:r w:rsidR="00E83AEC" w:rsidRPr="004B6827">
        <w:rPr>
          <w:rFonts w:ascii="Times New Roman" w:eastAsia="Times New Roman" w:hAnsi="Times New Roman" w:cs="Times New Roman"/>
          <w:sz w:val="24"/>
          <w:szCs w:val="24"/>
          <w:lang w:val="hr-HR" w:eastAsia="hr-HR"/>
        </w:rPr>
        <w:t xml:space="preserve">, u daljnjem </w:t>
      </w:r>
      <w:proofErr w:type="spellStart"/>
      <w:r w:rsidR="00E83AEC" w:rsidRPr="004B6827">
        <w:rPr>
          <w:rFonts w:ascii="Times New Roman" w:eastAsia="Times New Roman" w:hAnsi="Times New Roman" w:cs="Times New Roman"/>
          <w:sz w:val="24"/>
          <w:szCs w:val="24"/>
          <w:lang w:val="hr-HR" w:eastAsia="hr-HR"/>
        </w:rPr>
        <w:t>testku</w:t>
      </w:r>
      <w:proofErr w:type="spellEnd"/>
      <w:r w:rsidR="00E83AEC" w:rsidRPr="004B6827">
        <w:rPr>
          <w:rFonts w:ascii="Times New Roman" w:eastAsia="Times New Roman" w:hAnsi="Times New Roman" w:cs="Times New Roman"/>
          <w:sz w:val="24"/>
          <w:szCs w:val="24"/>
          <w:lang w:val="hr-HR" w:eastAsia="hr-HR"/>
        </w:rPr>
        <w:t xml:space="preserve">: PACS) </w:t>
      </w:r>
      <w:r w:rsidR="00ED41AB" w:rsidRPr="004B6827">
        <w:rPr>
          <w:rFonts w:ascii="Times New Roman" w:hAnsi="Times New Roman" w:cs="Times New Roman"/>
          <w:sz w:val="24"/>
          <w:szCs w:val="24"/>
          <w:lang w:val="hr-HR"/>
        </w:rPr>
        <w:t>u sve kliničke ustanove u R</w:t>
      </w:r>
      <w:r w:rsidR="006B52F0" w:rsidRPr="004B6827">
        <w:rPr>
          <w:rFonts w:ascii="Times New Roman" w:hAnsi="Times New Roman" w:cs="Times New Roman"/>
          <w:sz w:val="24"/>
          <w:szCs w:val="24"/>
          <w:lang w:val="hr-HR"/>
        </w:rPr>
        <w:t xml:space="preserve">epublici </w:t>
      </w:r>
      <w:r w:rsidR="00ED41AB" w:rsidRPr="004B6827">
        <w:rPr>
          <w:rFonts w:ascii="Times New Roman" w:hAnsi="Times New Roman" w:cs="Times New Roman"/>
          <w:sz w:val="24"/>
          <w:szCs w:val="24"/>
          <w:lang w:val="hr-HR"/>
        </w:rPr>
        <w:t>H</w:t>
      </w:r>
      <w:r w:rsidR="006B52F0" w:rsidRPr="004B6827">
        <w:rPr>
          <w:rFonts w:ascii="Times New Roman" w:hAnsi="Times New Roman" w:cs="Times New Roman"/>
          <w:sz w:val="24"/>
          <w:szCs w:val="24"/>
          <w:lang w:val="hr-HR"/>
        </w:rPr>
        <w:t>rvatskoj</w:t>
      </w:r>
      <w:r w:rsidR="00ED41AB" w:rsidRPr="004B6827">
        <w:rPr>
          <w:rFonts w:ascii="Times New Roman" w:hAnsi="Times New Roman" w:cs="Times New Roman"/>
          <w:sz w:val="24"/>
          <w:szCs w:val="24"/>
          <w:lang w:val="hr-HR"/>
        </w:rPr>
        <w:t xml:space="preserve"> te postupni prelazak na </w:t>
      </w:r>
      <w:r w:rsidR="004C742B" w:rsidRPr="004B6827">
        <w:rPr>
          <w:rFonts w:ascii="Times New Roman" w:hAnsi="Times New Roman" w:cs="Times New Roman"/>
          <w:sz w:val="24"/>
          <w:szCs w:val="24"/>
          <w:lang w:val="hr-HR"/>
        </w:rPr>
        <w:t xml:space="preserve">specifične </w:t>
      </w:r>
      <w:r w:rsidR="006B2C9E" w:rsidRPr="004B6827">
        <w:rPr>
          <w:rFonts w:ascii="Times New Roman" w:hAnsi="Times New Roman" w:cs="Times New Roman"/>
          <w:sz w:val="24"/>
          <w:szCs w:val="24"/>
          <w:lang w:val="hr-HR"/>
        </w:rPr>
        <w:t>informatičke</w:t>
      </w:r>
      <w:r w:rsidR="004C742B" w:rsidRPr="004B6827">
        <w:rPr>
          <w:rFonts w:ascii="Times New Roman" w:hAnsi="Times New Roman" w:cs="Times New Roman"/>
          <w:sz w:val="24"/>
          <w:szCs w:val="24"/>
          <w:lang w:val="hr-HR"/>
        </w:rPr>
        <w:t xml:space="preserve"> </w:t>
      </w:r>
      <w:r w:rsidR="00ED41AB" w:rsidRPr="004B6827">
        <w:rPr>
          <w:rFonts w:ascii="Times New Roman" w:hAnsi="Times New Roman" w:cs="Times New Roman"/>
          <w:sz w:val="24"/>
          <w:szCs w:val="24"/>
          <w:lang w:val="hr-HR"/>
        </w:rPr>
        <w:t>tehnologij</w:t>
      </w:r>
      <w:r w:rsidR="004C742B" w:rsidRPr="004B6827">
        <w:rPr>
          <w:rFonts w:ascii="Times New Roman" w:hAnsi="Times New Roman" w:cs="Times New Roman"/>
          <w:sz w:val="24"/>
          <w:szCs w:val="24"/>
          <w:lang w:val="hr-HR"/>
        </w:rPr>
        <w:t>e</w:t>
      </w:r>
      <w:r w:rsidR="00D147B7" w:rsidRPr="004B6827">
        <w:rPr>
          <w:rFonts w:ascii="Times New Roman" w:hAnsi="Times New Roman" w:cs="Times New Roman"/>
          <w:sz w:val="24"/>
          <w:szCs w:val="24"/>
          <w:lang w:val="hr-HR"/>
        </w:rPr>
        <w:t>.</w:t>
      </w:r>
      <w:r w:rsidR="00C76833" w:rsidRPr="004B6827">
        <w:rPr>
          <w:rFonts w:ascii="Times New Roman" w:hAnsi="Times New Roman" w:cs="Times New Roman"/>
          <w:sz w:val="24"/>
          <w:szCs w:val="24"/>
          <w:lang w:val="hr-HR"/>
        </w:rPr>
        <w:t xml:space="preserve"> </w:t>
      </w:r>
      <w:r w:rsidR="00ED41AB" w:rsidRPr="004B6827">
        <w:rPr>
          <w:rFonts w:ascii="Times New Roman" w:hAnsi="Times New Roman" w:cs="Times New Roman"/>
          <w:sz w:val="24"/>
          <w:szCs w:val="24"/>
          <w:lang w:val="hr-HR"/>
        </w:rPr>
        <w:t>Edukacija iz onkološk</w:t>
      </w:r>
      <w:r w:rsidR="001264BB" w:rsidRPr="004B6827">
        <w:rPr>
          <w:rFonts w:ascii="Times New Roman" w:hAnsi="Times New Roman" w:cs="Times New Roman"/>
          <w:sz w:val="24"/>
          <w:szCs w:val="24"/>
          <w:lang w:val="hr-HR"/>
        </w:rPr>
        <w:t>e</w:t>
      </w:r>
      <w:r w:rsidR="00ED41AB" w:rsidRPr="004B6827">
        <w:rPr>
          <w:rFonts w:ascii="Times New Roman" w:hAnsi="Times New Roman" w:cs="Times New Roman"/>
          <w:sz w:val="24"/>
          <w:szCs w:val="24"/>
          <w:lang w:val="hr-HR"/>
        </w:rPr>
        <w:t xml:space="preserve"> </w:t>
      </w:r>
      <w:r w:rsidR="001264BB" w:rsidRPr="004B6827">
        <w:rPr>
          <w:rFonts w:ascii="Times New Roman" w:hAnsi="Times New Roman" w:cs="Times New Roman"/>
          <w:sz w:val="24"/>
          <w:szCs w:val="24"/>
          <w:lang w:val="hr-HR"/>
        </w:rPr>
        <w:t xml:space="preserve">slikovne dijagnostike </w:t>
      </w:r>
      <w:r w:rsidR="00ED41AB" w:rsidRPr="004B6827">
        <w:rPr>
          <w:rFonts w:ascii="Times New Roman" w:hAnsi="Times New Roman" w:cs="Times New Roman"/>
          <w:sz w:val="24"/>
          <w:szCs w:val="24"/>
          <w:lang w:val="hr-HR"/>
        </w:rPr>
        <w:t xml:space="preserve">u pojedinim </w:t>
      </w:r>
      <w:proofErr w:type="spellStart"/>
      <w:r w:rsidR="00ED41AB" w:rsidRPr="004B6827">
        <w:rPr>
          <w:rFonts w:ascii="Times New Roman" w:hAnsi="Times New Roman" w:cs="Times New Roman"/>
          <w:sz w:val="24"/>
          <w:szCs w:val="24"/>
          <w:lang w:val="hr-HR"/>
        </w:rPr>
        <w:t>subspecijalističkim</w:t>
      </w:r>
      <w:proofErr w:type="spellEnd"/>
      <w:r w:rsidR="00ED41AB" w:rsidRPr="004B6827">
        <w:rPr>
          <w:rFonts w:ascii="Times New Roman" w:hAnsi="Times New Roman" w:cs="Times New Roman"/>
          <w:sz w:val="24"/>
          <w:szCs w:val="24"/>
          <w:lang w:val="hr-HR"/>
        </w:rPr>
        <w:t xml:space="preserve"> područjima u </w:t>
      </w:r>
      <w:r w:rsidR="00E24245" w:rsidRPr="004B6827">
        <w:rPr>
          <w:rFonts w:ascii="Times New Roman" w:hAnsi="Times New Roman" w:cs="Times New Roman"/>
          <w:sz w:val="24"/>
          <w:szCs w:val="24"/>
          <w:lang w:val="hr-HR"/>
        </w:rPr>
        <w:t xml:space="preserve">Republici </w:t>
      </w:r>
      <w:r w:rsidR="00ED41AB" w:rsidRPr="004B6827">
        <w:rPr>
          <w:rFonts w:ascii="Times New Roman" w:hAnsi="Times New Roman" w:cs="Times New Roman"/>
          <w:sz w:val="24"/>
          <w:szCs w:val="24"/>
          <w:lang w:val="hr-HR"/>
        </w:rPr>
        <w:t>Hrvatskoj je neadekvatna i ne postoji sustav kontrole kvalitete, koji treba uvesti</w:t>
      </w:r>
      <w:r w:rsidR="00D147B7" w:rsidRPr="004B6827">
        <w:rPr>
          <w:rFonts w:ascii="Times New Roman" w:hAnsi="Times New Roman" w:cs="Times New Roman"/>
          <w:sz w:val="24"/>
          <w:szCs w:val="24"/>
          <w:lang w:val="hr-HR"/>
        </w:rPr>
        <w:t xml:space="preserve">. </w:t>
      </w:r>
      <w:r w:rsidR="00ED41AB" w:rsidRPr="004B6827">
        <w:rPr>
          <w:rFonts w:ascii="Times New Roman" w:hAnsi="Times New Roman" w:cs="Times New Roman"/>
          <w:sz w:val="24"/>
          <w:szCs w:val="24"/>
          <w:lang w:val="hr-HR"/>
        </w:rPr>
        <w:t>Liječnici obiteljske</w:t>
      </w:r>
      <w:r w:rsidR="00C76833" w:rsidRPr="004B6827">
        <w:rPr>
          <w:rFonts w:ascii="Times New Roman" w:hAnsi="Times New Roman" w:cs="Times New Roman"/>
          <w:sz w:val="24"/>
          <w:szCs w:val="24"/>
          <w:lang w:val="hr-HR"/>
        </w:rPr>
        <w:t xml:space="preserve"> (opće) </w:t>
      </w:r>
      <w:r w:rsidR="00ED41AB" w:rsidRPr="004B6827">
        <w:rPr>
          <w:rFonts w:ascii="Times New Roman" w:hAnsi="Times New Roman" w:cs="Times New Roman"/>
          <w:sz w:val="24"/>
          <w:szCs w:val="24"/>
          <w:lang w:val="hr-HR"/>
        </w:rPr>
        <w:t xml:space="preserve">medicine nisu educirani za kvalitetno izvođenje pretrage poput ultrazvuka dojke te je medicinski neopravdano dijagnostiku karcinoma dojke izvoditi djelomično, bez integracije mamografije, </w:t>
      </w:r>
      <w:r w:rsidR="006B2C9E" w:rsidRPr="004B6827">
        <w:rPr>
          <w:rFonts w:ascii="Times New Roman" w:hAnsi="Times New Roman" w:cs="Times New Roman"/>
          <w:sz w:val="24"/>
          <w:szCs w:val="24"/>
          <w:lang w:val="hr-HR"/>
        </w:rPr>
        <w:t>ultrazvuka</w:t>
      </w:r>
      <w:r w:rsidR="00BF263A" w:rsidRPr="004B6827">
        <w:rPr>
          <w:rFonts w:ascii="Times New Roman" w:hAnsi="Times New Roman" w:cs="Times New Roman"/>
          <w:sz w:val="24"/>
          <w:szCs w:val="24"/>
          <w:lang w:val="hr-HR"/>
        </w:rPr>
        <w:t xml:space="preserve"> (u daljnjem tekstu: UZV), </w:t>
      </w:r>
      <w:r w:rsidR="006B2C9E" w:rsidRPr="004B6827">
        <w:rPr>
          <w:rFonts w:ascii="Times New Roman" w:hAnsi="Times New Roman" w:cs="Times New Roman"/>
          <w:sz w:val="24"/>
          <w:szCs w:val="24"/>
          <w:lang w:val="hr-HR"/>
        </w:rPr>
        <w:t>magnetske</w:t>
      </w:r>
      <w:r w:rsidR="00BF263A" w:rsidRPr="004B6827">
        <w:rPr>
          <w:rFonts w:ascii="Times New Roman" w:hAnsi="Times New Roman" w:cs="Times New Roman"/>
          <w:sz w:val="24"/>
          <w:szCs w:val="24"/>
          <w:lang w:val="hr-HR"/>
        </w:rPr>
        <w:t xml:space="preserve"> </w:t>
      </w:r>
      <w:r w:rsidR="006B2C9E" w:rsidRPr="004B6827">
        <w:rPr>
          <w:rFonts w:ascii="Times New Roman" w:hAnsi="Times New Roman" w:cs="Times New Roman"/>
          <w:sz w:val="24"/>
          <w:szCs w:val="24"/>
          <w:lang w:val="hr-HR"/>
        </w:rPr>
        <w:t>rezonancije</w:t>
      </w:r>
      <w:r w:rsidR="00BF263A" w:rsidRPr="004B6827">
        <w:rPr>
          <w:rFonts w:ascii="Times New Roman" w:hAnsi="Times New Roman" w:cs="Times New Roman"/>
          <w:sz w:val="24"/>
          <w:szCs w:val="24"/>
          <w:lang w:val="hr-HR"/>
        </w:rPr>
        <w:t xml:space="preserve"> (u daljnjem tekstu: MR) </w:t>
      </w:r>
      <w:r w:rsidR="00ED41AB" w:rsidRPr="004B6827">
        <w:rPr>
          <w:rFonts w:ascii="Times New Roman" w:hAnsi="Times New Roman" w:cs="Times New Roman"/>
          <w:sz w:val="24"/>
          <w:szCs w:val="24"/>
          <w:lang w:val="hr-HR"/>
        </w:rPr>
        <w:t xml:space="preserve">i mogućnosti biopsije, na razini primarne zdravstvene zaštite, osim ako tu dijagnostiku ne izvode temeljito obučeni radiolozi. </w:t>
      </w:r>
      <w:r w:rsidR="002A5F7D" w:rsidRPr="004B6827">
        <w:rPr>
          <w:rFonts w:ascii="Times New Roman" w:hAnsi="Times New Roman" w:cs="Times New Roman"/>
          <w:sz w:val="24"/>
          <w:szCs w:val="24"/>
          <w:lang w:val="hr-HR"/>
        </w:rPr>
        <w:t>Potrebno je uvesti obavezu izdavanja strukturiranog r</w:t>
      </w:r>
      <w:r w:rsidR="00C76833" w:rsidRPr="004B6827">
        <w:rPr>
          <w:rFonts w:ascii="Times New Roman" w:hAnsi="Times New Roman" w:cs="Times New Roman"/>
          <w:sz w:val="24"/>
          <w:szCs w:val="24"/>
          <w:lang w:val="hr-HR"/>
        </w:rPr>
        <w:t>adiološkog nalaza prema</w:t>
      </w:r>
      <w:r w:rsidR="002A5F7D" w:rsidRPr="004B6827">
        <w:rPr>
          <w:rFonts w:ascii="Times New Roman" w:hAnsi="Times New Roman" w:cs="Times New Roman"/>
          <w:sz w:val="24"/>
          <w:szCs w:val="24"/>
          <w:lang w:val="hr-HR"/>
        </w:rPr>
        <w:t xml:space="preserve"> </w:t>
      </w:r>
      <w:r w:rsidR="00C76833" w:rsidRPr="004B6827">
        <w:rPr>
          <w:rFonts w:ascii="Times New Roman" w:hAnsi="Times New Roman" w:cs="Times New Roman"/>
          <w:sz w:val="24"/>
          <w:szCs w:val="24"/>
          <w:lang w:val="hr-HR"/>
        </w:rPr>
        <w:t>kriterijima</w:t>
      </w:r>
      <w:r w:rsidR="00BF263A" w:rsidRPr="004B6827">
        <w:rPr>
          <w:rFonts w:ascii="Times New Roman" w:hAnsi="Times New Roman" w:cs="Times New Roman"/>
          <w:sz w:val="24"/>
          <w:szCs w:val="24"/>
          <w:lang w:val="hr-HR"/>
        </w:rPr>
        <w:t xml:space="preserve"> za procjenu učinka onkološke terapije u solidnim tumorima </w:t>
      </w:r>
      <w:r w:rsidR="002A5F7D" w:rsidRPr="004B6827">
        <w:rPr>
          <w:rFonts w:ascii="Times New Roman" w:hAnsi="Times New Roman" w:cs="Times New Roman"/>
          <w:sz w:val="24"/>
          <w:szCs w:val="24"/>
          <w:lang w:val="hr-HR"/>
        </w:rPr>
        <w:t>(</w:t>
      </w:r>
      <w:r w:rsidR="00F33C96" w:rsidRPr="004B6827">
        <w:rPr>
          <w:rFonts w:ascii="Times New Roman" w:hAnsi="Times New Roman" w:cs="Times New Roman"/>
          <w:i/>
          <w:sz w:val="24"/>
          <w:szCs w:val="24"/>
          <w:lang w:val="hr-HR"/>
        </w:rPr>
        <w:t>engl</w:t>
      </w:r>
      <w:r w:rsidR="004C742B" w:rsidRPr="004B6827">
        <w:rPr>
          <w:rFonts w:ascii="Times New Roman" w:hAnsi="Times New Roman" w:cs="Times New Roman"/>
          <w:i/>
          <w:sz w:val="24"/>
          <w:szCs w:val="24"/>
          <w:lang w:val="hr-HR"/>
        </w:rPr>
        <w:t>.</w:t>
      </w:r>
      <w:r w:rsidR="00F33C96" w:rsidRPr="004B6827">
        <w:rPr>
          <w:rFonts w:ascii="Times New Roman" w:hAnsi="Times New Roman" w:cs="Times New Roman"/>
          <w:i/>
          <w:sz w:val="24"/>
          <w:szCs w:val="24"/>
          <w:lang w:val="hr-HR"/>
        </w:rPr>
        <w:t xml:space="preserve"> </w:t>
      </w:r>
      <w:proofErr w:type="spellStart"/>
      <w:r w:rsidR="002A5F7D" w:rsidRPr="004B6827">
        <w:rPr>
          <w:rFonts w:ascii="Times New Roman" w:hAnsi="Times New Roman" w:cs="Times New Roman"/>
          <w:i/>
          <w:sz w:val="24"/>
          <w:szCs w:val="24"/>
          <w:lang w:val="hr-HR"/>
        </w:rPr>
        <w:t>Response</w:t>
      </w:r>
      <w:proofErr w:type="spellEnd"/>
      <w:r w:rsidR="002A5F7D" w:rsidRPr="004B6827">
        <w:rPr>
          <w:rFonts w:ascii="Times New Roman" w:hAnsi="Times New Roman" w:cs="Times New Roman"/>
          <w:i/>
          <w:sz w:val="24"/>
          <w:szCs w:val="24"/>
          <w:lang w:val="hr-HR"/>
        </w:rPr>
        <w:t xml:space="preserve"> </w:t>
      </w:r>
      <w:proofErr w:type="spellStart"/>
      <w:r w:rsidR="002A5F7D" w:rsidRPr="004B6827">
        <w:rPr>
          <w:rFonts w:ascii="Times New Roman" w:hAnsi="Times New Roman" w:cs="Times New Roman"/>
          <w:i/>
          <w:sz w:val="24"/>
          <w:szCs w:val="24"/>
          <w:lang w:val="hr-HR"/>
        </w:rPr>
        <w:t>Evaluation</w:t>
      </w:r>
      <w:proofErr w:type="spellEnd"/>
      <w:r w:rsidR="002A5F7D" w:rsidRPr="004B6827">
        <w:rPr>
          <w:rFonts w:ascii="Times New Roman" w:hAnsi="Times New Roman" w:cs="Times New Roman"/>
          <w:i/>
          <w:sz w:val="24"/>
          <w:szCs w:val="24"/>
          <w:lang w:val="hr-HR"/>
        </w:rPr>
        <w:t xml:space="preserve"> </w:t>
      </w:r>
      <w:proofErr w:type="spellStart"/>
      <w:r w:rsidR="002A5F7D" w:rsidRPr="004B6827">
        <w:rPr>
          <w:rFonts w:ascii="Times New Roman" w:hAnsi="Times New Roman" w:cs="Times New Roman"/>
          <w:i/>
          <w:sz w:val="24"/>
          <w:szCs w:val="24"/>
          <w:lang w:val="hr-HR"/>
        </w:rPr>
        <w:t>Criteria</w:t>
      </w:r>
      <w:proofErr w:type="spellEnd"/>
      <w:r w:rsidR="002A5F7D" w:rsidRPr="004B6827">
        <w:rPr>
          <w:rFonts w:ascii="Times New Roman" w:hAnsi="Times New Roman" w:cs="Times New Roman"/>
          <w:i/>
          <w:sz w:val="24"/>
          <w:szCs w:val="24"/>
          <w:lang w:val="hr-HR"/>
        </w:rPr>
        <w:t xml:space="preserve"> In </w:t>
      </w:r>
      <w:proofErr w:type="spellStart"/>
      <w:r w:rsidR="002A5F7D" w:rsidRPr="004B6827">
        <w:rPr>
          <w:rFonts w:ascii="Times New Roman" w:hAnsi="Times New Roman" w:cs="Times New Roman"/>
          <w:i/>
          <w:sz w:val="24"/>
          <w:szCs w:val="24"/>
          <w:lang w:val="hr-HR"/>
        </w:rPr>
        <w:t>Solid</w:t>
      </w:r>
      <w:proofErr w:type="spellEnd"/>
      <w:r w:rsidR="002A5F7D" w:rsidRPr="004B6827">
        <w:rPr>
          <w:rFonts w:ascii="Times New Roman" w:hAnsi="Times New Roman" w:cs="Times New Roman"/>
          <w:i/>
          <w:sz w:val="24"/>
          <w:szCs w:val="24"/>
          <w:lang w:val="hr-HR"/>
        </w:rPr>
        <w:t xml:space="preserve"> </w:t>
      </w:r>
      <w:proofErr w:type="spellStart"/>
      <w:r w:rsidR="002A5F7D" w:rsidRPr="004B6827">
        <w:rPr>
          <w:rFonts w:ascii="Times New Roman" w:hAnsi="Times New Roman" w:cs="Times New Roman"/>
          <w:i/>
          <w:sz w:val="24"/>
          <w:szCs w:val="24"/>
          <w:lang w:val="hr-HR"/>
        </w:rPr>
        <w:t>Tumors</w:t>
      </w:r>
      <w:proofErr w:type="spellEnd"/>
      <w:r w:rsidR="00BF263A" w:rsidRPr="004B6827">
        <w:rPr>
          <w:rFonts w:ascii="Times New Roman" w:hAnsi="Times New Roman" w:cs="Times New Roman"/>
          <w:i/>
          <w:sz w:val="24"/>
          <w:szCs w:val="24"/>
          <w:lang w:val="hr-HR"/>
        </w:rPr>
        <w:t>,</w:t>
      </w:r>
      <w:r w:rsidR="00BF263A" w:rsidRPr="004B6827">
        <w:rPr>
          <w:rFonts w:ascii="Times New Roman" w:hAnsi="Times New Roman" w:cs="Times New Roman"/>
          <w:sz w:val="24"/>
          <w:szCs w:val="24"/>
          <w:lang w:val="hr-HR"/>
        </w:rPr>
        <w:t xml:space="preserve"> RECIST</w:t>
      </w:r>
      <w:r w:rsidR="002A5F7D" w:rsidRPr="004B6827">
        <w:rPr>
          <w:rFonts w:ascii="Times New Roman" w:hAnsi="Times New Roman" w:cs="Times New Roman"/>
          <w:sz w:val="24"/>
          <w:szCs w:val="24"/>
          <w:lang w:val="hr-HR"/>
        </w:rPr>
        <w:t>).</w:t>
      </w:r>
    </w:p>
    <w:p w:rsidR="00C76833" w:rsidRPr="004B6827" w:rsidRDefault="00C76833" w:rsidP="00CB4796">
      <w:pPr>
        <w:spacing w:after="0" w:line="240" w:lineRule="auto"/>
        <w:jc w:val="both"/>
        <w:rPr>
          <w:rFonts w:ascii="Times New Roman" w:hAnsi="Times New Roman" w:cs="Times New Roman"/>
          <w:sz w:val="24"/>
          <w:szCs w:val="24"/>
          <w:lang w:val="hr-HR"/>
        </w:rPr>
      </w:pPr>
    </w:p>
    <w:p w:rsidR="008079A6" w:rsidRPr="004B6827" w:rsidRDefault="00ED41AB" w:rsidP="00CB479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Nažalost, svjedoci smo značajnog kašnjenja u dijagnostičkom procesu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Glavni su razlozi nedostatak dijagnostičke opreme, njezina neravnomjerna raspoređenost i nedostatak kadra. Dodatni problem predstavlja neracionalno upravljanje postojećim limitiranim dijagnostičkim resursima, uslijed nepridržavanja smjernica i činjenice da dijagnostičari uglavnom ne sudjeluju u indiciranju pretraga. Stanje se može brzo popraviti korištenjem europskih smjernica i adekvatn</w:t>
      </w:r>
      <w:r w:rsidR="006B2C9E" w:rsidRPr="004B6827">
        <w:rPr>
          <w:rFonts w:ascii="Times New Roman" w:hAnsi="Times New Roman" w:cs="Times New Roman"/>
          <w:sz w:val="24"/>
          <w:szCs w:val="24"/>
          <w:lang w:val="hr-HR"/>
        </w:rPr>
        <w:t>im korištenjem</w:t>
      </w:r>
      <w:r w:rsidRPr="004B6827">
        <w:rPr>
          <w:rFonts w:ascii="Times New Roman" w:hAnsi="Times New Roman" w:cs="Times New Roman"/>
          <w:sz w:val="24"/>
          <w:szCs w:val="24"/>
          <w:lang w:val="hr-HR"/>
        </w:rPr>
        <w:t xml:space="preserve"> opreme. Primjer je korištenje MR u većem opsegu za onkološke </w:t>
      </w:r>
      <w:r w:rsidR="00010A88" w:rsidRPr="004B6827">
        <w:rPr>
          <w:rFonts w:ascii="Times New Roman" w:hAnsi="Times New Roman" w:cs="Times New Roman"/>
          <w:sz w:val="24"/>
          <w:szCs w:val="24"/>
          <w:lang w:val="hr-HR"/>
        </w:rPr>
        <w:t>pacijente</w:t>
      </w:r>
      <w:r w:rsidRPr="004B6827">
        <w:rPr>
          <w:rFonts w:ascii="Times New Roman" w:hAnsi="Times New Roman" w:cs="Times New Roman"/>
          <w:sz w:val="24"/>
          <w:szCs w:val="24"/>
          <w:lang w:val="hr-HR"/>
        </w:rPr>
        <w:t xml:space="preserve">, a u manjem opsegu za </w:t>
      </w:r>
      <w:r w:rsidR="00010A88" w:rsidRPr="004B6827">
        <w:rPr>
          <w:rFonts w:ascii="Times New Roman" w:hAnsi="Times New Roman" w:cs="Times New Roman"/>
          <w:sz w:val="24"/>
          <w:szCs w:val="24"/>
          <w:lang w:val="hr-HR"/>
        </w:rPr>
        <w:t>neke druge pretrage</w:t>
      </w:r>
      <w:r w:rsidRPr="004B6827">
        <w:rPr>
          <w:rFonts w:ascii="Times New Roman" w:hAnsi="Times New Roman" w:cs="Times New Roman"/>
          <w:sz w:val="24"/>
          <w:szCs w:val="24"/>
          <w:lang w:val="hr-HR"/>
        </w:rPr>
        <w:t xml:space="preserve">, s obzirom da rezultat ovog testa značajno </w:t>
      </w:r>
      <w:r w:rsidR="00010A88" w:rsidRPr="004B6827">
        <w:rPr>
          <w:rFonts w:ascii="Times New Roman" w:hAnsi="Times New Roman" w:cs="Times New Roman"/>
          <w:sz w:val="24"/>
          <w:szCs w:val="24"/>
          <w:lang w:val="hr-HR"/>
        </w:rPr>
        <w:t xml:space="preserve">utječe </w:t>
      </w:r>
      <w:r w:rsidRPr="004B6827">
        <w:rPr>
          <w:rFonts w:ascii="Times New Roman" w:hAnsi="Times New Roman" w:cs="Times New Roman"/>
          <w:sz w:val="24"/>
          <w:szCs w:val="24"/>
          <w:lang w:val="hr-HR"/>
        </w:rPr>
        <w:t xml:space="preserve">na odabir načina liječenja </w:t>
      </w:r>
      <w:r w:rsidR="00010A88" w:rsidRPr="004B6827">
        <w:rPr>
          <w:rFonts w:ascii="Times New Roman" w:hAnsi="Times New Roman" w:cs="Times New Roman"/>
          <w:sz w:val="24"/>
          <w:szCs w:val="24"/>
          <w:lang w:val="hr-HR"/>
        </w:rPr>
        <w:t>raka</w:t>
      </w:r>
      <w:r w:rsidRPr="004B6827">
        <w:rPr>
          <w:rFonts w:ascii="Times New Roman" w:hAnsi="Times New Roman" w:cs="Times New Roman"/>
          <w:sz w:val="24"/>
          <w:szCs w:val="24"/>
          <w:lang w:val="hr-HR"/>
        </w:rPr>
        <w:t>.</w:t>
      </w:r>
      <w:r w:rsidR="00C76833" w:rsidRPr="004B6827">
        <w:rPr>
          <w:rFonts w:ascii="Times New Roman" w:hAnsi="Times New Roman" w:cs="Times New Roman"/>
          <w:sz w:val="24"/>
          <w:szCs w:val="24"/>
          <w:lang w:val="hr-HR"/>
        </w:rPr>
        <w:t xml:space="preserve"> </w:t>
      </w:r>
      <w:r w:rsidR="00010A88" w:rsidRPr="004B6827">
        <w:rPr>
          <w:rFonts w:ascii="Times New Roman" w:hAnsi="Times New Roman" w:cs="Times New Roman"/>
          <w:sz w:val="24"/>
          <w:szCs w:val="24"/>
          <w:lang w:val="hr-HR"/>
        </w:rPr>
        <w:t>Pacijenti</w:t>
      </w:r>
      <w:r w:rsidR="00917F57" w:rsidRPr="004B6827">
        <w:rPr>
          <w:rFonts w:ascii="Times New Roman" w:hAnsi="Times New Roman" w:cs="Times New Roman"/>
          <w:sz w:val="24"/>
          <w:szCs w:val="24"/>
          <w:lang w:val="hr-HR"/>
        </w:rPr>
        <w:t xml:space="preserve"> također moraju pokazati veću odgovornost kako bi se izbjegla višestruka naručivanja, nedolasci na zakazane termine i </w:t>
      </w:r>
      <w:r w:rsidR="006B2C9E" w:rsidRPr="004B6827">
        <w:rPr>
          <w:rFonts w:ascii="Times New Roman" w:hAnsi="Times New Roman" w:cs="Times New Roman"/>
          <w:sz w:val="24"/>
          <w:szCs w:val="24"/>
          <w:lang w:val="hr-HR"/>
        </w:rPr>
        <w:t>ne podizanje</w:t>
      </w:r>
      <w:r w:rsidR="0009505C" w:rsidRPr="004B6827">
        <w:rPr>
          <w:rFonts w:ascii="Times New Roman" w:hAnsi="Times New Roman" w:cs="Times New Roman"/>
          <w:sz w:val="24"/>
          <w:szCs w:val="24"/>
          <w:lang w:val="hr-HR"/>
        </w:rPr>
        <w:t xml:space="preserve"> nalaza dijagnostičkih pretraga. </w:t>
      </w:r>
    </w:p>
    <w:p w:rsidR="00C76833" w:rsidRPr="004B6827" w:rsidRDefault="00C76833" w:rsidP="00CB4796">
      <w:pPr>
        <w:spacing w:after="0" w:line="240" w:lineRule="auto"/>
        <w:jc w:val="both"/>
        <w:rPr>
          <w:rFonts w:ascii="Times New Roman" w:hAnsi="Times New Roman" w:cs="Times New Roman"/>
          <w:sz w:val="24"/>
          <w:szCs w:val="24"/>
          <w:lang w:val="hr-HR"/>
        </w:rPr>
      </w:pPr>
    </w:p>
    <w:p w:rsidR="008079A6" w:rsidRPr="004B6827" w:rsidRDefault="002567B6" w:rsidP="00CB479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 svim ustanovama u kojima se u značajnom broju operiraju i liječe onkološki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uvedene su temeljne intervencijske onkološke radiološke procedure, koje su se pokazale korisnima pri procesima validacije u velikim svjetskim centrima. Potrebno je </w:t>
      </w:r>
      <w:r w:rsidR="00C76833" w:rsidRPr="004B6827">
        <w:rPr>
          <w:rFonts w:ascii="Times New Roman" w:hAnsi="Times New Roman" w:cs="Times New Roman"/>
          <w:sz w:val="24"/>
          <w:szCs w:val="24"/>
          <w:lang w:val="hr-HR"/>
        </w:rPr>
        <w:t>koristiti</w:t>
      </w:r>
      <w:r w:rsidRPr="004B6827">
        <w:rPr>
          <w:rFonts w:ascii="Times New Roman" w:hAnsi="Times New Roman" w:cs="Times New Roman"/>
          <w:sz w:val="24"/>
          <w:szCs w:val="24"/>
          <w:lang w:val="hr-HR"/>
        </w:rPr>
        <w:t xml:space="preserve"> temeljne procedure poput </w:t>
      </w:r>
      <w:proofErr w:type="spellStart"/>
      <w:r w:rsidR="006B3646" w:rsidRPr="004B6827">
        <w:rPr>
          <w:rFonts w:ascii="Times New Roman" w:eastAsia="Times New Roman" w:hAnsi="Times New Roman" w:cs="Times New Roman"/>
          <w:sz w:val="24"/>
          <w:szCs w:val="24"/>
          <w:lang w:val="hr-HR" w:eastAsia="hr-HR"/>
        </w:rPr>
        <w:t>transarterijske</w:t>
      </w:r>
      <w:proofErr w:type="spellEnd"/>
      <w:r w:rsidR="006B3646" w:rsidRPr="004B6827">
        <w:rPr>
          <w:rFonts w:ascii="Times New Roman" w:eastAsia="Times New Roman" w:hAnsi="Times New Roman" w:cs="Times New Roman"/>
          <w:sz w:val="24"/>
          <w:szCs w:val="24"/>
          <w:lang w:val="hr-HR" w:eastAsia="hr-HR"/>
        </w:rPr>
        <w:t xml:space="preserve"> </w:t>
      </w:r>
      <w:proofErr w:type="spellStart"/>
      <w:r w:rsidR="006B3646" w:rsidRPr="004B6827">
        <w:rPr>
          <w:rFonts w:ascii="Times New Roman" w:eastAsia="Times New Roman" w:hAnsi="Times New Roman" w:cs="Times New Roman"/>
          <w:sz w:val="24"/>
          <w:szCs w:val="24"/>
          <w:lang w:val="hr-HR" w:eastAsia="hr-HR"/>
        </w:rPr>
        <w:t>kemoembolizacije</w:t>
      </w:r>
      <w:proofErr w:type="spellEnd"/>
      <w:r w:rsidR="006B3646" w:rsidRPr="004B6827">
        <w:rPr>
          <w:rFonts w:ascii="Times New Roman" w:hAnsi="Times New Roman" w:cs="Times New Roman"/>
          <w:sz w:val="24"/>
          <w:szCs w:val="24"/>
          <w:lang w:val="hr-HR"/>
        </w:rPr>
        <w:t xml:space="preserve"> </w:t>
      </w:r>
      <w:r w:rsidR="006B3646" w:rsidRPr="004B6827">
        <w:rPr>
          <w:rFonts w:ascii="Times New Roman" w:eastAsia="Times New Roman" w:hAnsi="Times New Roman" w:cs="Times New Roman"/>
          <w:sz w:val="24"/>
          <w:szCs w:val="24"/>
          <w:lang w:val="hr-HR" w:eastAsia="hr-HR"/>
        </w:rPr>
        <w:t>(</w:t>
      </w:r>
      <w:r w:rsidR="006B3646" w:rsidRPr="004B6827">
        <w:rPr>
          <w:rFonts w:ascii="Times New Roman" w:eastAsia="Times New Roman" w:hAnsi="Times New Roman" w:cs="Times New Roman"/>
          <w:i/>
          <w:sz w:val="24"/>
          <w:szCs w:val="24"/>
          <w:lang w:val="hr-HR" w:eastAsia="hr-HR"/>
        </w:rPr>
        <w:t xml:space="preserve">engl. </w:t>
      </w:r>
      <w:proofErr w:type="spellStart"/>
      <w:r w:rsidR="006B3646" w:rsidRPr="004B6827">
        <w:rPr>
          <w:rFonts w:ascii="Times New Roman" w:eastAsia="Times New Roman" w:hAnsi="Times New Roman" w:cs="Times New Roman"/>
          <w:i/>
          <w:sz w:val="24"/>
          <w:szCs w:val="24"/>
          <w:lang w:val="hr-HR" w:eastAsia="hr-HR"/>
        </w:rPr>
        <w:t>transarterial</w:t>
      </w:r>
      <w:proofErr w:type="spellEnd"/>
      <w:r w:rsidR="006B3646" w:rsidRPr="004B6827">
        <w:rPr>
          <w:rFonts w:ascii="Times New Roman" w:eastAsia="Times New Roman" w:hAnsi="Times New Roman" w:cs="Times New Roman"/>
          <w:i/>
          <w:sz w:val="24"/>
          <w:szCs w:val="24"/>
          <w:lang w:val="hr-HR" w:eastAsia="hr-HR"/>
        </w:rPr>
        <w:t xml:space="preserve"> </w:t>
      </w:r>
      <w:proofErr w:type="spellStart"/>
      <w:r w:rsidR="006B3646" w:rsidRPr="004B6827">
        <w:rPr>
          <w:rFonts w:ascii="Times New Roman" w:eastAsia="Times New Roman" w:hAnsi="Times New Roman" w:cs="Times New Roman"/>
          <w:i/>
          <w:sz w:val="24"/>
          <w:szCs w:val="24"/>
          <w:lang w:val="hr-HR" w:eastAsia="hr-HR"/>
        </w:rPr>
        <w:t>chemoembolization</w:t>
      </w:r>
      <w:proofErr w:type="spellEnd"/>
      <w:r w:rsidR="006B3646" w:rsidRPr="004B6827">
        <w:rPr>
          <w:rFonts w:ascii="Times New Roman" w:eastAsia="Times New Roman" w:hAnsi="Times New Roman" w:cs="Times New Roman"/>
          <w:sz w:val="24"/>
          <w:szCs w:val="24"/>
          <w:lang w:val="hr-HR" w:eastAsia="hr-HR"/>
        </w:rPr>
        <w:t>, TACE)</w:t>
      </w:r>
      <w:r w:rsidRPr="004B6827">
        <w:rPr>
          <w:rFonts w:ascii="Times New Roman" w:hAnsi="Times New Roman" w:cs="Times New Roman"/>
          <w:sz w:val="24"/>
          <w:szCs w:val="24"/>
          <w:lang w:val="hr-HR"/>
        </w:rPr>
        <w:t xml:space="preserve">, </w:t>
      </w:r>
      <w:proofErr w:type="spellStart"/>
      <w:r w:rsidR="006B3646" w:rsidRPr="004B6827">
        <w:rPr>
          <w:rFonts w:ascii="Times New Roman" w:eastAsia="Times New Roman" w:hAnsi="Times New Roman" w:cs="Times New Roman"/>
          <w:sz w:val="24"/>
          <w:szCs w:val="24"/>
          <w:lang w:val="hr-HR" w:eastAsia="hr-HR"/>
        </w:rPr>
        <w:t>transarterijske</w:t>
      </w:r>
      <w:proofErr w:type="spellEnd"/>
      <w:r w:rsidR="006B3646" w:rsidRPr="004B6827">
        <w:rPr>
          <w:rFonts w:ascii="Times New Roman" w:eastAsia="Times New Roman" w:hAnsi="Times New Roman" w:cs="Times New Roman"/>
          <w:sz w:val="24"/>
          <w:szCs w:val="24"/>
          <w:lang w:val="hr-HR" w:eastAsia="hr-HR"/>
        </w:rPr>
        <w:t xml:space="preserve"> </w:t>
      </w:r>
      <w:proofErr w:type="spellStart"/>
      <w:r w:rsidR="006B3646" w:rsidRPr="004B6827">
        <w:rPr>
          <w:rFonts w:ascii="Times New Roman" w:eastAsia="Times New Roman" w:hAnsi="Times New Roman" w:cs="Times New Roman"/>
          <w:sz w:val="24"/>
          <w:szCs w:val="24"/>
          <w:lang w:val="hr-HR" w:eastAsia="hr-HR"/>
        </w:rPr>
        <w:t>embolizacije</w:t>
      </w:r>
      <w:proofErr w:type="spellEnd"/>
      <w:r w:rsidR="00B42461" w:rsidRPr="004B6827">
        <w:rPr>
          <w:rFonts w:ascii="Times New Roman" w:eastAsia="Times New Roman" w:hAnsi="Times New Roman" w:cs="Times New Roman"/>
          <w:sz w:val="24"/>
          <w:szCs w:val="24"/>
          <w:lang w:val="hr-HR" w:eastAsia="hr-HR"/>
        </w:rPr>
        <w:t xml:space="preserve"> </w:t>
      </w:r>
      <w:r w:rsidR="006B3646" w:rsidRPr="004B6827">
        <w:rPr>
          <w:rFonts w:ascii="Times New Roman" w:eastAsia="Times New Roman" w:hAnsi="Times New Roman" w:cs="Times New Roman"/>
          <w:sz w:val="24"/>
          <w:szCs w:val="24"/>
          <w:lang w:val="hr-HR" w:eastAsia="hr-HR"/>
        </w:rPr>
        <w:t>(</w:t>
      </w:r>
      <w:r w:rsidR="006B3646" w:rsidRPr="004B6827">
        <w:rPr>
          <w:rFonts w:ascii="Times New Roman" w:eastAsia="Times New Roman" w:hAnsi="Times New Roman" w:cs="Times New Roman"/>
          <w:i/>
          <w:sz w:val="24"/>
          <w:szCs w:val="24"/>
          <w:lang w:val="hr-HR" w:eastAsia="hr-HR"/>
        </w:rPr>
        <w:t xml:space="preserve">engl. </w:t>
      </w:r>
      <w:proofErr w:type="spellStart"/>
      <w:r w:rsidR="006B3646" w:rsidRPr="004B6827">
        <w:rPr>
          <w:rFonts w:ascii="Times New Roman" w:eastAsia="Times New Roman" w:hAnsi="Times New Roman" w:cs="Times New Roman"/>
          <w:i/>
          <w:sz w:val="24"/>
          <w:szCs w:val="24"/>
          <w:lang w:val="hr-HR" w:eastAsia="hr-HR"/>
        </w:rPr>
        <w:t>transarterial</w:t>
      </w:r>
      <w:proofErr w:type="spellEnd"/>
      <w:r w:rsidR="006B3646" w:rsidRPr="004B6827">
        <w:rPr>
          <w:rFonts w:ascii="Times New Roman" w:eastAsia="Times New Roman" w:hAnsi="Times New Roman" w:cs="Times New Roman"/>
          <w:i/>
          <w:sz w:val="24"/>
          <w:szCs w:val="24"/>
          <w:lang w:val="hr-HR" w:eastAsia="hr-HR"/>
        </w:rPr>
        <w:t xml:space="preserve"> </w:t>
      </w:r>
      <w:proofErr w:type="spellStart"/>
      <w:r w:rsidR="006B3646" w:rsidRPr="004B6827">
        <w:rPr>
          <w:rFonts w:ascii="Times New Roman" w:eastAsia="Times New Roman" w:hAnsi="Times New Roman" w:cs="Times New Roman"/>
          <w:i/>
          <w:sz w:val="24"/>
          <w:szCs w:val="24"/>
          <w:lang w:val="hr-HR" w:eastAsia="hr-HR"/>
        </w:rPr>
        <w:t>embolization</w:t>
      </w:r>
      <w:proofErr w:type="spellEnd"/>
      <w:r w:rsidR="006B3646" w:rsidRPr="004B6827">
        <w:rPr>
          <w:rFonts w:ascii="Times New Roman" w:eastAsia="Times New Roman" w:hAnsi="Times New Roman" w:cs="Times New Roman"/>
          <w:sz w:val="24"/>
          <w:szCs w:val="24"/>
          <w:lang w:val="hr-HR" w:eastAsia="hr-HR"/>
        </w:rPr>
        <w:t>, TAE)</w:t>
      </w:r>
      <w:r w:rsidRPr="004B6827">
        <w:rPr>
          <w:rFonts w:ascii="Times New Roman" w:hAnsi="Times New Roman" w:cs="Times New Roman"/>
          <w:sz w:val="24"/>
          <w:szCs w:val="24"/>
          <w:lang w:val="hr-HR"/>
        </w:rPr>
        <w:t xml:space="preserve">, termalnih ablacija, </w:t>
      </w:r>
      <w:proofErr w:type="spellStart"/>
      <w:r w:rsidR="00B42461" w:rsidRPr="004B6827">
        <w:rPr>
          <w:rFonts w:ascii="Times New Roman" w:eastAsia="Times New Roman" w:hAnsi="Times New Roman" w:cs="Times New Roman"/>
          <w:sz w:val="24"/>
          <w:szCs w:val="24"/>
          <w:lang w:val="hr-HR" w:eastAsia="hr-HR"/>
        </w:rPr>
        <w:t>perkutane</w:t>
      </w:r>
      <w:proofErr w:type="spellEnd"/>
      <w:r w:rsidR="00B42461" w:rsidRPr="004B6827">
        <w:rPr>
          <w:rFonts w:ascii="Times New Roman" w:eastAsia="Times New Roman" w:hAnsi="Times New Roman" w:cs="Times New Roman"/>
          <w:sz w:val="24"/>
          <w:szCs w:val="24"/>
          <w:lang w:val="hr-HR" w:eastAsia="hr-HR"/>
        </w:rPr>
        <w:t xml:space="preserve"> injekcije etanola (</w:t>
      </w:r>
      <w:r w:rsidR="00B42461" w:rsidRPr="004B6827">
        <w:rPr>
          <w:rFonts w:ascii="Times New Roman" w:eastAsia="Times New Roman" w:hAnsi="Times New Roman" w:cs="Times New Roman"/>
          <w:i/>
          <w:sz w:val="24"/>
          <w:szCs w:val="24"/>
          <w:lang w:val="hr-HR" w:eastAsia="hr-HR"/>
        </w:rPr>
        <w:t xml:space="preserve">engl. </w:t>
      </w:r>
      <w:proofErr w:type="spellStart"/>
      <w:r w:rsidR="00B42461" w:rsidRPr="004B6827">
        <w:rPr>
          <w:rFonts w:ascii="Times New Roman" w:eastAsia="Times New Roman" w:hAnsi="Times New Roman" w:cs="Times New Roman"/>
          <w:i/>
          <w:sz w:val="24"/>
          <w:szCs w:val="24"/>
          <w:lang w:val="hr-HR" w:eastAsia="hr-HR"/>
        </w:rPr>
        <w:t>percutaneous</w:t>
      </w:r>
      <w:proofErr w:type="spellEnd"/>
      <w:r w:rsidR="00B42461" w:rsidRPr="004B6827">
        <w:rPr>
          <w:rFonts w:ascii="Times New Roman" w:eastAsia="Times New Roman" w:hAnsi="Times New Roman" w:cs="Times New Roman"/>
          <w:i/>
          <w:sz w:val="24"/>
          <w:szCs w:val="24"/>
          <w:lang w:val="hr-HR" w:eastAsia="hr-HR"/>
        </w:rPr>
        <w:t xml:space="preserve"> </w:t>
      </w:r>
      <w:proofErr w:type="spellStart"/>
      <w:r w:rsidR="00B42461" w:rsidRPr="004B6827">
        <w:rPr>
          <w:rFonts w:ascii="Times New Roman" w:eastAsia="Times New Roman" w:hAnsi="Times New Roman" w:cs="Times New Roman"/>
          <w:i/>
          <w:sz w:val="24"/>
          <w:szCs w:val="24"/>
          <w:lang w:val="hr-HR" w:eastAsia="hr-HR"/>
        </w:rPr>
        <w:t>ethanol</w:t>
      </w:r>
      <w:proofErr w:type="spellEnd"/>
      <w:r w:rsidR="00B42461" w:rsidRPr="004B6827">
        <w:rPr>
          <w:rFonts w:ascii="Times New Roman" w:eastAsia="Times New Roman" w:hAnsi="Times New Roman" w:cs="Times New Roman"/>
          <w:i/>
          <w:sz w:val="24"/>
          <w:szCs w:val="24"/>
          <w:lang w:val="hr-HR" w:eastAsia="hr-HR"/>
        </w:rPr>
        <w:t xml:space="preserve"> </w:t>
      </w:r>
      <w:proofErr w:type="spellStart"/>
      <w:r w:rsidR="00B42461" w:rsidRPr="004B6827">
        <w:rPr>
          <w:rFonts w:ascii="Times New Roman" w:eastAsia="Times New Roman" w:hAnsi="Times New Roman" w:cs="Times New Roman"/>
          <w:i/>
          <w:sz w:val="24"/>
          <w:szCs w:val="24"/>
          <w:lang w:val="hr-HR" w:eastAsia="hr-HR"/>
        </w:rPr>
        <w:t>injection</w:t>
      </w:r>
      <w:proofErr w:type="spellEnd"/>
      <w:r w:rsidR="00B42461" w:rsidRPr="004B6827">
        <w:rPr>
          <w:rFonts w:ascii="Times New Roman" w:eastAsia="Times New Roman" w:hAnsi="Times New Roman" w:cs="Times New Roman"/>
          <w:sz w:val="24"/>
          <w:szCs w:val="24"/>
          <w:lang w:val="hr-HR" w:eastAsia="hr-HR"/>
        </w:rPr>
        <w:t>, PEI)</w:t>
      </w:r>
      <w:r w:rsidRPr="004B6827">
        <w:rPr>
          <w:rFonts w:ascii="Times New Roman" w:hAnsi="Times New Roman" w:cs="Times New Roman"/>
          <w:sz w:val="24"/>
          <w:szCs w:val="24"/>
          <w:lang w:val="hr-HR"/>
        </w:rPr>
        <w:t xml:space="preserve">, a zatim procijeniti standardne metode liječenja dostupne hrvatskim </w:t>
      </w:r>
      <w:r w:rsidR="00994267" w:rsidRPr="004B6827">
        <w:rPr>
          <w:rFonts w:ascii="Times New Roman" w:hAnsi="Times New Roman" w:cs="Times New Roman"/>
          <w:sz w:val="24"/>
          <w:szCs w:val="24"/>
          <w:lang w:val="hr-HR"/>
        </w:rPr>
        <w:t>pacijentima</w:t>
      </w:r>
      <w:r w:rsidR="008079A6" w:rsidRPr="004B6827">
        <w:rPr>
          <w:rFonts w:ascii="Times New Roman" w:hAnsi="Times New Roman" w:cs="Times New Roman"/>
          <w:sz w:val="24"/>
          <w:szCs w:val="24"/>
          <w:lang w:val="hr-HR"/>
        </w:rPr>
        <w:t>.</w:t>
      </w:r>
    </w:p>
    <w:p w:rsidR="00F10A74" w:rsidRPr="004B6827" w:rsidRDefault="002567B6" w:rsidP="00CB4796">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 obzirom na to da dijagnosticiranje raka u većini slučajeva započinje od liječnika obiteljske </w:t>
      </w:r>
      <w:r w:rsidR="00C76833" w:rsidRPr="004B6827">
        <w:rPr>
          <w:rFonts w:ascii="Times New Roman" w:hAnsi="Times New Roman" w:cs="Times New Roman"/>
          <w:sz w:val="24"/>
          <w:szCs w:val="24"/>
          <w:lang w:val="hr-HR"/>
        </w:rPr>
        <w:t xml:space="preserve">(opće) </w:t>
      </w:r>
      <w:r w:rsidRPr="004B6827">
        <w:rPr>
          <w:rFonts w:ascii="Times New Roman" w:hAnsi="Times New Roman" w:cs="Times New Roman"/>
          <w:sz w:val="24"/>
          <w:szCs w:val="24"/>
          <w:lang w:val="hr-HR"/>
        </w:rPr>
        <w:t>medicine, primarna zdravstvena zaštita ima važnu ulogu u ovom procesu. Područja na kojima primarna zdravstvena skrb treba imati ključnu ulogu jesu:</w:t>
      </w:r>
    </w:p>
    <w:p w:rsidR="00F10A74" w:rsidRPr="004B6827" w:rsidRDefault="002567B6" w:rsidP="00EB7C1E">
      <w:pPr>
        <w:pStyle w:val="ListParagraph"/>
        <w:numPr>
          <w:ilvl w:val="0"/>
          <w:numId w:val="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koordinacija dijagnostičkih procesa i korištenje europskih smjernica upućivanja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na radiološke pretrage (</w:t>
      </w:r>
      <w:r w:rsidR="004A6F9E" w:rsidRPr="004B6827">
        <w:rPr>
          <w:rFonts w:ascii="Times New Roman" w:eastAsia="Times New Roman" w:hAnsi="Times New Roman" w:cs="Times New Roman"/>
          <w:sz w:val="24"/>
          <w:szCs w:val="24"/>
          <w:lang w:val="hr-HR" w:eastAsia="hr-HR"/>
        </w:rPr>
        <w:t xml:space="preserve">ERS </w:t>
      </w:r>
      <w:r w:rsidR="0021278B" w:rsidRPr="004B6827">
        <w:rPr>
          <w:rFonts w:ascii="Times New Roman" w:eastAsia="Times New Roman" w:hAnsi="Times New Roman" w:cs="Times New Roman"/>
          <w:sz w:val="24"/>
          <w:szCs w:val="24"/>
          <w:lang w:val="hr-HR" w:eastAsia="hr-HR"/>
        </w:rPr>
        <w:t>i-</w:t>
      </w:r>
      <w:proofErr w:type="spellStart"/>
      <w:r w:rsidR="0021278B" w:rsidRPr="004B6827">
        <w:rPr>
          <w:rFonts w:ascii="Times New Roman" w:eastAsia="Times New Roman" w:hAnsi="Times New Roman" w:cs="Times New Roman"/>
          <w:sz w:val="24"/>
          <w:szCs w:val="24"/>
          <w:lang w:val="hr-HR" w:eastAsia="hr-HR"/>
        </w:rPr>
        <w:t>guide</w:t>
      </w:r>
      <w:proofErr w:type="spellEnd"/>
      <w:r w:rsidR="0021278B" w:rsidRPr="004B6827">
        <w:rPr>
          <w:rFonts w:ascii="Times New Roman" w:eastAsia="Times New Roman" w:hAnsi="Times New Roman" w:cs="Times New Roman"/>
          <w:sz w:val="24"/>
          <w:szCs w:val="24"/>
          <w:lang w:val="hr-HR" w:eastAsia="hr-HR"/>
        </w:rPr>
        <w:t>)</w:t>
      </w:r>
    </w:p>
    <w:p w:rsidR="00F10A74" w:rsidRPr="004B6827" w:rsidRDefault="009B133B" w:rsidP="00EB7C1E">
      <w:pPr>
        <w:pStyle w:val="ListParagraph"/>
        <w:numPr>
          <w:ilvl w:val="0"/>
          <w:numId w:val="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dugoročno praćenje </w:t>
      </w:r>
      <w:r w:rsidR="00462DA0" w:rsidRPr="004B6827">
        <w:rPr>
          <w:rFonts w:ascii="Times New Roman" w:hAnsi="Times New Roman" w:cs="Times New Roman"/>
          <w:sz w:val="24"/>
          <w:szCs w:val="24"/>
          <w:lang w:val="hr-HR"/>
        </w:rPr>
        <w:t>bolesnika</w:t>
      </w:r>
      <w:r w:rsidRPr="004B6827">
        <w:rPr>
          <w:rFonts w:ascii="Times New Roman" w:hAnsi="Times New Roman" w:cs="Times New Roman"/>
          <w:sz w:val="24"/>
          <w:szCs w:val="24"/>
          <w:lang w:val="hr-HR"/>
        </w:rPr>
        <w:t xml:space="preserve"> za koje se smatra da su izliječeni od raka</w:t>
      </w:r>
    </w:p>
    <w:p w:rsidR="003247A8" w:rsidRPr="004B6827" w:rsidRDefault="003247A8" w:rsidP="003247A8">
      <w:pPr>
        <w:pStyle w:val="ListParagraph"/>
        <w:spacing w:after="0" w:line="240" w:lineRule="auto"/>
        <w:ind w:left="360"/>
        <w:jc w:val="both"/>
        <w:rPr>
          <w:rFonts w:ascii="Times New Roman" w:hAnsi="Times New Roman" w:cs="Times New Roman"/>
          <w:sz w:val="24"/>
          <w:szCs w:val="24"/>
          <w:lang w:val="hr-HR"/>
        </w:rPr>
      </w:pPr>
    </w:p>
    <w:p w:rsidR="00591299" w:rsidRPr="004B6827" w:rsidRDefault="009B133B" w:rsidP="003247A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Preduvjet za optimalno započinjanje dijagnostičkog procesa jest dobra educiranost liječnika u okviru primarne zdravstvene zaštite i poznavanje europskih smjernica, koje se mogu integrirati u bolničke informacijske sustave, a u drugom koraku i u sustav primarne zdravstvene zaštite</w:t>
      </w:r>
      <w:r w:rsidR="003247A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Nakon završetka liječenja ranog raka, važnu ulogu u praćenju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u koordinaciji sa specijalistom onkologom ima liječnik primarne zdravstvene zaštite. S ciljem osiguravanja optimalnih uvjeta za njihovo uključenje u proces praćenja potrebno je osigurati odgovarajuću edukaciju i poznavanje postupaka. Stoga pravovremeni dijagnostički postupci i optimalno praćenje </w:t>
      </w:r>
      <w:r w:rsidR="00994267" w:rsidRPr="004B6827">
        <w:rPr>
          <w:rFonts w:ascii="Times New Roman" w:hAnsi="Times New Roman" w:cs="Times New Roman"/>
          <w:sz w:val="24"/>
          <w:szCs w:val="24"/>
          <w:lang w:val="hr-HR"/>
        </w:rPr>
        <w:t>pacijent</w:t>
      </w:r>
      <w:r w:rsidR="00E9527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tijekom i nakon liječenja predstavljaju temelj uspješnog liječenja</w:t>
      </w:r>
      <w:r w:rsidR="005F1D0E" w:rsidRPr="004B6827">
        <w:rPr>
          <w:rFonts w:ascii="Times New Roman" w:hAnsi="Times New Roman" w:cs="Times New Roman"/>
          <w:sz w:val="24"/>
          <w:szCs w:val="24"/>
          <w:lang w:val="hr-HR"/>
        </w:rPr>
        <w:t>.</w:t>
      </w:r>
    </w:p>
    <w:p w:rsidR="005F1D0E" w:rsidRPr="004B6827" w:rsidRDefault="005F1D0E" w:rsidP="00CB4796">
      <w:pPr>
        <w:spacing w:after="0" w:line="240" w:lineRule="auto"/>
        <w:rPr>
          <w:rFonts w:ascii="Times New Roman" w:hAnsi="Times New Roman" w:cs="Times New Roman"/>
          <w:b/>
          <w:sz w:val="24"/>
          <w:szCs w:val="24"/>
          <w:lang w:val="hr-HR"/>
        </w:rPr>
      </w:pPr>
    </w:p>
    <w:p w:rsidR="005F1D0E" w:rsidRPr="004B6827" w:rsidRDefault="009B133B" w:rsidP="00CB4796">
      <w:pPr>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Sažetak ključnih problema:</w:t>
      </w:r>
    </w:p>
    <w:p w:rsidR="005F1D0E" w:rsidRPr="004B6827" w:rsidRDefault="00E9527F" w:rsidP="00365D72">
      <w:pPr>
        <w:pStyle w:val="ListParagraph"/>
        <w:numPr>
          <w:ilvl w:val="0"/>
          <w:numId w:val="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Zakašnjela dijagnoza</w:t>
      </w:r>
      <w:r w:rsidR="009B133B" w:rsidRPr="004B6827">
        <w:rPr>
          <w:rFonts w:ascii="Times New Roman" w:hAnsi="Times New Roman" w:cs="Times New Roman"/>
          <w:sz w:val="24"/>
          <w:szCs w:val="24"/>
          <w:lang w:val="hr-HR"/>
        </w:rPr>
        <w:t xml:space="preserve"> te posljedično kašnjenje početka liječenja imaju značajnu ulogu u visokom omjeru smrtnih slučajeva u odnosu </w:t>
      </w:r>
      <w:r w:rsidR="00321C7B" w:rsidRPr="004B6827">
        <w:rPr>
          <w:rFonts w:ascii="Times New Roman" w:hAnsi="Times New Roman" w:cs="Times New Roman"/>
          <w:sz w:val="24"/>
          <w:szCs w:val="24"/>
          <w:lang w:val="hr-HR"/>
        </w:rPr>
        <w:t xml:space="preserve">na </w:t>
      </w:r>
      <w:proofErr w:type="spellStart"/>
      <w:r w:rsidR="00321C7B" w:rsidRPr="004B6827">
        <w:rPr>
          <w:rFonts w:ascii="Times New Roman" w:hAnsi="Times New Roman" w:cs="Times New Roman"/>
          <w:sz w:val="24"/>
          <w:szCs w:val="24"/>
          <w:lang w:val="hr-HR"/>
        </w:rPr>
        <w:t>incidenciju</w:t>
      </w:r>
      <w:proofErr w:type="spellEnd"/>
      <w:r w:rsidR="00321C7B" w:rsidRPr="004B6827">
        <w:rPr>
          <w:rFonts w:ascii="Times New Roman" w:hAnsi="Times New Roman" w:cs="Times New Roman"/>
          <w:sz w:val="24"/>
          <w:szCs w:val="24"/>
          <w:lang w:val="hr-HR"/>
        </w:rPr>
        <w:t xml:space="preserve"> raka u </w:t>
      </w:r>
      <w:r w:rsidR="008A3A17" w:rsidRPr="004B6827">
        <w:rPr>
          <w:rFonts w:ascii="Times New Roman" w:hAnsi="Times New Roman" w:cs="Times New Roman"/>
          <w:sz w:val="24"/>
          <w:szCs w:val="24"/>
          <w:lang w:val="hr-HR"/>
        </w:rPr>
        <w:t xml:space="preserve">Republici </w:t>
      </w:r>
      <w:r w:rsidR="00321C7B" w:rsidRPr="004B6827">
        <w:rPr>
          <w:rFonts w:ascii="Times New Roman" w:hAnsi="Times New Roman" w:cs="Times New Roman"/>
          <w:sz w:val="24"/>
          <w:szCs w:val="24"/>
          <w:lang w:val="hr-HR"/>
        </w:rPr>
        <w:t>Hrvatskoj</w:t>
      </w:r>
    </w:p>
    <w:p w:rsidR="005F1D0E" w:rsidRPr="004B6827" w:rsidRDefault="009B133B" w:rsidP="00365D72">
      <w:pPr>
        <w:pStyle w:val="ListParagraph"/>
        <w:numPr>
          <w:ilvl w:val="0"/>
          <w:numId w:val="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Nedovoljna dostupnost opti</w:t>
      </w:r>
      <w:r w:rsidR="00321C7B" w:rsidRPr="004B6827">
        <w:rPr>
          <w:rFonts w:ascii="Times New Roman" w:hAnsi="Times New Roman" w:cs="Times New Roman"/>
          <w:sz w:val="24"/>
          <w:szCs w:val="24"/>
          <w:lang w:val="hr-HR"/>
        </w:rPr>
        <w:t>malnih dijagnostičkih postupaka</w:t>
      </w:r>
    </w:p>
    <w:p w:rsidR="005F1D0E" w:rsidRPr="004B6827" w:rsidRDefault="009B133B" w:rsidP="00365D72">
      <w:pPr>
        <w:pStyle w:val="ListParagraph"/>
        <w:numPr>
          <w:ilvl w:val="0"/>
          <w:numId w:val="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Nepridržavanje standardiziranih protokola za dijagnosticiranje </w:t>
      </w:r>
      <w:r w:rsidR="00321C7B" w:rsidRPr="004B6827">
        <w:rPr>
          <w:rFonts w:ascii="Times New Roman" w:hAnsi="Times New Roman" w:cs="Times New Roman"/>
          <w:sz w:val="24"/>
          <w:szCs w:val="24"/>
          <w:lang w:val="hr-HR"/>
        </w:rPr>
        <w:t>te</w:t>
      </w:r>
      <w:r w:rsidRPr="004B6827">
        <w:rPr>
          <w:rFonts w:ascii="Times New Roman" w:hAnsi="Times New Roman" w:cs="Times New Roman"/>
          <w:sz w:val="24"/>
          <w:szCs w:val="24"/>
          <w:lang w:val="hr-HR"/>
        </w:rPr>
        <w:t xml:space="preserve"> prać</w:t>
      </w:r>
      <w:r w:rsidR="00321C7B" w:rsidRPr="004B6827">
        <w:rPr>
          <w:rFonts w:ascii="Times New Roman" w:hAnsi="Times New Roman" w:cs="Times New Roman"/>
          <w:sz w:val="24"/>
          <w:szCs w:val="24"/>
          <w:lang w:val="hr-HR"/>
        </w:rPr>
        <w:t>enje učinaka i ishoda liječenja</w:t>
      </w:r>
    </w:p>
    <w:p w:rsidR="005F1D0E" w:rsidRPr="004B6827" w:rsidRDefault="009B133B" w:rsidP="00365D72">
      <w:pPr>
        <w:pStyle w:val="ListParagraph"/>
        <w:numPr>
          <w:ilvl w:val="0"/>
          <w:numId w:val="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Neracionalno korištenje postojećih limitiranih resursa</w:t>
      </w:r>
    </w:p>
    <w:p w:rsidR="00491955" w:rsidRPr="004B6827" w:rsidRDefault="00321C7B" w:rsidP="007B71E3">
      <w:pPr>
        <w:pStyle w:val="Heading3"/>
        <w:rPr>
          <w:lang w:val="hr-HR"/>
        </w:rPr>
      </w:pPr>
      <w:bookmarkStart w:id="32" w:name="_Toc47041037"/>
      <w:r w:rsidRPr="004B6827">
        <w:rPr>
          <w:lang w:val="hr-HR"/>
        </w:rPr>
        <w:t xml:space="preserve">VIZIJA </w:t>
      </w:r>
      <w:r w:rsidR="00491955" w:rsidRPr="004B6827">
        <w:rPr>
          <w:lang w:val="hr-HR"/>
        </w:rPr>
        <w:t>2030</w:t>
      </w:r>
      <w:r w:rsidRPr="004B6827">
        <w:rPr>
          <w:lang w:val="hr-HR"/>
        </w:rPr>
        <w:t>. GODINE</w:t>
      </w:r>
      <w:bookmarkEnd w:id="32"/>
    </w:p>
    <w:p w:rsidR="00CB4796" w:rsidRPr="004B6827" w:rsidRDefault="00CB4796" w:rsidP="00CB4796">
      <w:pPr>
        <w:spacing w:after="0" w:line="240" w:lineRule="auto"/>
        <w:rPr>
          <w:rFonts w:ascii="Times New Roman" w:hAnsi="Times New Roman" w:cs="Times New Roman"/>
          <w:b/>
          <w:sz w:val="24"/>
          <w:szCs w:val="24"/>
          <w:lang w:val="hr-HR"/>
        </w:rPr>
      </w:pPr>
    </w:p>
    <w:p w:rsidR="00E43458" w:rsidRPr="004B6827" w:rsidRDefault="00321C7B" w:rsidP="00365D7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Poboljšati kapacitete i </w:t>
      </w:r>
      <w:r w:rsidR="00302686" w:rsidRPr="004B6827">
        <w:rPr>
          <w:rFonts w:ascii="Times New Roman" w:hAnsi="Times New Roman" w:cs="Times New Roman"/>
          <w:sz w:val="24"/>
          <w:szCs w:val="24"/>
          <w:lang w:val="hr-HR"/>
        </w:rPr>
        <w:t xml:space="preserve">mogućnosti dijagnostičkih </w:t>
      </w:r>
      <w:r w:rsidR="00E9527F" w:rsidRPr="004B6827">
        <w:rPr>
          <w:rFonts w:ascii="Times New Roman" w:hAnsi="Times New Roman" w:cs="Times New Roman"/>
          <w:sz w:val="24"/>
          <w:szCs w:val="24"/>
          <w:lang w:val="hr-HR"/>
        </w:rPr>
        <w:t>postupaka</w:t>
      </w:r>
      <w:r w:rsidR="00302686" w:rsidRPr="004B6827">
        <w:rPr>
          <w:rFonts w:ascii="Times New Roman" w:hAnsi="Times New Roman" w:cs="Times New Roman"/>
          <w:sz w:val="24"/>
          <w:szCs w:val="24"/>
          <w:lang w:val="hr-HR"/>
        </w:rPr>
        <w:t xml:space="preserve">, praćenja liječenja i praćenja nakon izlječenja u </w:t>
      </w:r>
      <w:r w:rsidR="008A3A17" w:rsidRPr="004B6827">
        <w:rPr>
          <w:rFonts w:ascii="Times New Roman" w:hAnsi="Times New Roman" w:cs="Times New Roman"/>
          <w:sz w:val="24"/>
          <w:szCs w:val="24"/>
          <w:lang w:val="hr-HR"/>
        </w:rPr>
        <w:t xml:space="preserve">Republici </w:t>
      </w:r>
      <w:r w:rsidR="00302686" w:rsidRPr="004B6827">
        <w:rPr>
          <w:rFonts w:ascii="Times New Roman" w:hAnsi="Times New Roman" w:cs="Times New Roman"/>
          <w:sz w:val="24"/>
          <w:szCs w:val="24"/>
          <w:lang w:val="hr-HR"/>
        </w:rPr>
        <w:t>Hrvatskoj s ciljem dostizanja zapadnoeuropskih standarda do 2025. godine.</w:t>
      </w:r>
      <w:r w:rsidR="00BD61B5" w:rsidRPr="004B6827">
        <w:rPr>
          <w:rFonts w:ascii="Times New Roman" w:hAnsi="Times New Roman" w:cs="Times New Roman"/>
          <w:sz w:val="24"/>
          <w:szCs w:val="24"/>
          <w:lang w:val="hr-HR"/>
        </w:rPr>
        <w:t xml:space="preserve">  </w:t>
      </w:r>
    </w:p>
    <w:p w:rsidR="002A70D3" w:rsidRPr="004B6827" w:rsidRDefault="002A70D3" w:rsidP="00CB4796">
      <w:pPr>
        <w:spacing w:after="0" w:line="240" w:lineRule="auto"/>
        <w:rPr>
          <w:rFonts w:ascii="Times New Roman" w:hAnsi="Times New Roman" w:cs="Times New Roman"/>
          <w:b/>
          <w:sz w:val="24"/>
          <w:szCs w:val="24"/>
          <w:lang w:val="hr-HR"/>
        </w:rPr>
      </w:pPr>
    </w:p>
    <w:p w:rsidR="002F762A" w:rsidRPr="004B6827" w:rsidRDefault="00302686" w:rsidP="007B71E3">
      <w:pPr>
        <w:pStyle w:val="Heading3"/>
        <w:rPr>
          <w:lang w:val="hr-HR"/>
        </w:rPr>
      </w:pPr>
      <w:bookmarkStart w:id="33" w:name="_Toc47041038"/>
      <w:r w:rsidRPr="004B6827">
        <w:rPr>
          <w:lang w:val="hr-HR"/>
        </w:rPr>
        <w:t>CILJEVI</w:t>
      </w:r>
      <w:bookmarkEnd w:id="33"/>
    </w:p>
    <w:p w:rsidR="009B3229" w:rsidRPr="004B6827" w:rsidRDefault="009B3229" w:rsidP="009B3229">
      <w:pPr>
        <w:pStyle w:val="ListParagraph"/>
        <w:spacing w:after="0" w:line="240" w:lineRule="auto"/>
        <w:ind w:left="360"/>
        <w:jc w:val="both"/>
        <w:rPr>
          <w:rFonts w:ascii="Times New Roman" w:hAnsi="Times New Roman" w:cs="Times New Roman"/>
          <w:sz w:val="24"/>
          <w:szCs w:val="24"/>
          <w:lang w:val="hr-HR"/>
        </w:rPr>
      </w:pPr>
    </w:p>
    <w:p w:rsidR="005F1D0E" w:rsidRPr="004B6827" w:rsidRDefault="005C6D4D" w:rsidP="00EB7C1E">
      <w:pPr>
        <w:pStyle w:val="ListParagraph"/>
        <w:numPr>
          <w:ilvl w:val="0"/>
          <w:numId w:val="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Poboljšati organizaciju i kvalitetu onkološke dijagnostike i praćenja liječenja</w:t>
      </w:r>
      <w:r w:rsidR="003C6062" w:rsidRPr="004B6827">
        <w:rPr>
          <w:rFonts w:ascii="Times New Roman" w:hAnsi="Times New Roman" w:cs="Times New Roman"/>
          <w:sz w:val="24"/>
          <w:szCs w:val="24"/>
          <w:lang w:val="hr-HR"/>
        </w:rPr>
        <w:t>.</w:t>
      </w:r>
    </w:p>
    <w:p w:rsidR="00F10A74" w:rsidRPr="004B6827" w:rsidRDefault="005C6D4D" w:rsidP="00EB7C1E">
      <w:pPr>
        <w:pStyle w:val="ListParagraph"/>
        <w:numPr>
          <w:ilvl w:val="0"/>
          <w:numId w:val="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Omogućiti </w:t>
      </w:r>
      <w:r w:rsidR="00994267" w:rsidRPr="004B6827">
        <w:rPr>
          <w:rFonts w:ascii="Times New Roman" w:hAnsi="Times New Roman" w:cs="Times New Roman"/>
          <w:sz w:val="24"/>
          <w:szCs w:val="24"/>
          <w:lang w:val="hr-HR"/>
        </w:rPr>
        <w:t>pacijentima</w:t>
      </w:r>
      <w:r w:rsidR="00E9527F" w:rsidRPr="004B6827">
        <w:rPr>
          <w:rFonts w:ascii="Times New Roman" w:hAnsi="Times New Roman" w:cs="Times New Roman"/>
          <w:sz w:val="24"/>
          <w:szCs w:val="24"/>
          <w:lang w:val="hr-HR"/>
        </w:rPr>
        <w:t xml:space="preserve"> bolju dostupnost </w:t>
      </w:r>
      <w:r w:rsidRPr="004B6827">
        <w:rPr>
          <w:rFonts w:ascii="Times New Roman" w:hAnsi="Times New Roman" w:cs="Times New Roman"/>
          <w:sz w:val="24"/>
          <w:szCs w:val="24"/>
          <w:lang w:val="hr-HR"/>
        </w:rPr>
        <w:t>optimalni</w:t>
      </w:r>
      <w:r w:rsidR="00E9527F"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 xml:space="preserve"> dijagnostički</w:t>
      </w:r>
      <w:r w:rsidR="00E9527F" w:rsidRPr="004B6827">
        <w:rPr>
          <w:rFonts w:ascii="Times New Roman" w:hAnsi="Times New Roman" w:cs="Times New Roman"/>
          <w:sz w:val="24"/>
          <w:szCs w:val="24"/>
          <w:lang w:val="hr-HR"/>
        </w:rPr>
        <w:t>h postupak</w:t>
      </w:r>
      <w:r w:rsidRPr="004B6827">
        <w:rPr>
          <w:rFonts w:ascii="Times New Roman" w:hAnsi="Times New Roman" w:cs="Times New Roman"/>
          <w:sz w:val="24"/>
          <w:szCs w:val="24"/>
          <w:lang w:val="hr-HR"/>
        </w:rPr>
        <w:t>a</w:t>
      </w:r>
      <w:r w:rsidR="003C6062" w:rsidRPr="004B6827">
        <w:rPr>
          <w:rFonts w:ascii="Times New Roman" w:hAnsi="Times New Roman" w:cs="Times New Roman"/>
          <w:sz w:val="24"/>
          <w:szCs w:val="24"/>
          <w:lang w:val="hr-HR"/>
        </w:rPr>
        <w:t>.</w:t>
      </w:r>
    </w:p>
    <w:p w:rsidR="005F1D0E" w:rsidRPr="004B6827" w:rsidRDefault="005C6D4D" w:rsidP="00EB7C1E">
      <w:pPr>
        <w:pStyle w:val="ListParagraph"/>
        <w:numPr>
          <w:ilvl w:val="0"/>
          <w:numId w:val="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Poboljšati suradnju i koordinaciju relevantnih dionika u zdravstvenom sustavu, osobito liječnika obiteljske </w:t>
      </w:r>
      <w:r w:rsidR="00C76833" w:rsidRPr="004B6827">
        <w:rPr>
          <w:rFonts w:ascii="Times New Roman" w:hAnsi="Times New Roman" w:cs="Times New Roman"/>
          <w:sz w:val="24"/>
          <w:szCs w:val="24"/>
          <w:lang w:val="hr-HR"/>
        </w:rPr>
        <w:t xml:space="preserve">(opće) </w:t>
      </w:r>
      <w:r w:rsidRPr="004B6827">
        <w:rPr>
          <w:rFonts w:ascii="Times New Roman" w:hAnsi="Times New Roman" w:cs="Times New Roman"/>
          <w:sz w:val="24"/>
          <w:szCs w:val="24"/>
          <w:lang w:val="hr-HR"/>
        </w:rPr>
        <w:t>medicine, onkologa i radiologa s ciljem osiguravanja racionalne uporabe dijagnostičkih resursa.</w:t>
      </w:r>
    </w:p>
    <w:p w:rsidR="005F1D0E" w:rsidRPr="004B6827" w:rsidRDefault="005F1D0E" w:rsidP="00CB4796">
      <w:pPr>
        <w:pStyle w:val="ListParagraph"/>
        <w:spacing w:after="0" w:line="240" w:lineRule="auto"/>
        <w:ind w:left="360"/>
        <w:jc w:val="both"/>
        <w:rPr>
          <w:rFonts w:ascii="Times New Roman" w:hAnsi="Times New Roman" w:cs="Times New Roman"/>
          <w:b/>
          <w:sz w:val="24"/>
          <w:szCs w:val="24"/>
          <w:lang w:val="hr-HR"/>
        </w:rPr>
      </w:pPr>
    </w:p>
    <w:p w:rsidR="002F762A" w:rsidRPr="004B6827" w:rsidRDefault="00640969" w:rsidP="007B71E3">
      <w:pPr>
        <w:pStyle w:val="Heading3"/>
        <w:rPr>
          <w:lang w:val="hr-HR"/>
        </w:rPr>
      </w:pPr>
      <w:bookmarkStart w:id="34" w:name="_Toc47041039"/>
      <w:r w:rsidRPr="004B6827">
        <w:rPr>
          <w:lang w:val="hr-HR"/>
        </w:rPr>
        <w:t>MJERE/AKTIVNOSTI</w:t>
      </w:r>
      <w:bookmarkEnd w:id="34"/>
    </w:p>
    <w:p w:rsidR="00CB4796" w:rsidRPr="004B6827" w:rsidRDefault="00CB4796" w:rsidP="00CB4796">
      <w:pPr>
        <w:pStyle w:val="ListParagraph"/>
        <w:spacing w:after="0" w:line="240" w:lineRule="auto"/>
        <w:ind w:left="357"/>
        <w:jc w:val="both"/>
        <w:rPr>
          <w:rFonts w:ascii="Times New Roman" w:hAnsi="Times New Roman" w:cs="Times New Roman"/>
          <w:b/>
          <w:sz w:val="24"/>
          <w:szCs w:val="24"/>
          <w:lang w:val="hr-HR"/>
        </w:rPr>
      </w:pPr>
    </w:p>
    <w:p w:rsidR="00F10A74" w:rsidRPr="004B6827" w:rsidRDefault="00640969" w:rsidP="00EB7C1E">
      <w:pPr>
        <w:pStyle w:val="ListParagraph"/>
        <w:numPr>
          <w:ilvl w:val="0"/>
          <w:numId w:val="4"/>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Definira</w:t>
      </w:r>
      <w:r w:rsidR="00562432"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optimaln</w:t>
      </w:r>
      <w:r w:rsidR="004D25B2"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algorit</w:t>
      </w:r>
      <w:r w:rsidR="004D25B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m</w:t>
      </w:r>
      <w:r w:rsidR="004D25B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za dijagnostiku i praćenje liječenja za najčešće vrste raka (sukladno </w:t>
      </w:r>
      <w:r w:rsidR="00F10A74"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europskim smjernicama, ne dulje od tri tjedna u primarnoj dijagnostici)</w:t>
      </w:r>
      <w:r w:rsidR="003C6062" w:rsidRPr="004B6827">
        <w:rPr>
          <w:rFonts w:ascii="Times New Roman" w:hAnsi="Times New Roman" w:cs="Times New Roman"/>
          <w:sz w:val="24"/>
          <w:szCs w:val="24"/>
          <w:lang w:val="hr-HR"/>
        </w:rPr>
        <w:t>.</w:t>
      </w:r>
    </w:p>
    <w:p w:rsidR="00F10A74" w:rsidRPr="004B6827" w:rsidRDefault="00430E82" w:rsidP="00EB7C1E">
      <w:pPr>
        <w:pStyle w:val="ListParagraph"/>
        <w:numPr>
          <w:ilvl w:val="0"/>
          <w:numId w:val="4"/>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w:t>
      </w:r>
      <w:r w:rsidR="00640969" w:rsidRPr="004B6827">
        <w:rPr>
          <w:rFonts w:ascii="Times New Roman" w:hAnsi="Times New Roman" w:cs="Times New Roman"/>
          <w:sz w:val="24"/>
          <w:szCs w:val="24"/>
          <w:lang w:val="hr-HR"/>
        </w:rPr>
        <w:t>tandardizira</w:t>
      </w:r>
      <w:r w:rsidR="00562432" w:rsidRPr="004B6827">
        <w:rPr>
          <w:rFonts w:ascii="Times New Roman" w:hAnsi="Times New Roman" w:cs="Times New Roman"/>
          <w:sz w:val="24"/>
          <w:szCs w:val="24"/>
          <w:lang w:val="hr-HR"/>
        </w:rPr>
        <w:t xml:space="preserve">nje </w:t>
      </w:r>
      <w:r w:rsidR="00640969" w:rsidRPr="004B6827">
        <w:rPr>
          <w:rFonts w:ascii="Times New Roman" w:hAnsi="Times New Roman" w:cs="Times New Roman"/>
          <w:sz w:val="24"/>
          <w:szCs w:val="24"/>
          <w:lang w:val="hr-HR"/>
        </w:rPr>
        <w:t>dijagnostičk</w:t>
      </w:r>
      <w:r w:rsidR="00562432" w:rsidRPr="004B6827">
        <w:rPr>
          <w:rFonts w:ascii="Times New Roman" w:hAnsi="Times New Roman" w:cs="Times New Roman"/>
          <w:sz w:val="24"/>
          <w:szCs w:val="24"/>
          <w:lang w:val="hr-HR"/>
        </w:rPr>
        <w:t>ih</w:t>
      </w:r>
      <w:r w:rsidR="00640969" w:rsidRPr="004B6827">
        <w:rPr>
          <w:rFonts w:ascii="Times New Roman" w:hAnsi="Times New Roman" w:cs="Times New Roman"/>
          <w:sz w:val="24"/>
          <w:szCs w:val="24"/>
          <w:lang w:val="hr-HR"/>
        </w:rPr>
        <w:t xml:space="preserve"> i intervencijsk</w:t>
      </w:r>
      <w:r w:rsidR="00562432" w:rsidRPr="004B6827">
        <w:rPr>
          <w:rFonts w:ascii="Times New Roman" w:hAnsi="Times New Roman" w:cs="Times New Roman"/>
          <w:sz w:val="24"/>
          <w:szCs w:val="24"/>
          <w:lang w:val="hr-HR"/>
        </w:rPr>
        <w:t>ih</w:t>
      </w:r>
      <w:r w:rsidR="00640969" w:rsidRPr="004B6827">
        <w:rPr>
          <w:rFonts w:ascii="Times New Roman" w:hAnsi="Times New Roman" w:cs="Times New Roman"/>
          <w:sz w:val="24"/>
          <w:szCs w:val="24"/>
          <w:lang w:val="hr-HR"/>
        </w:rPr>
        <w:t xml:space="preserve"> radiološk</w:t>
      </w:r>
      <w:r w:rsidR="00562432" w:rsidRPr="004B6827">
        <w:rPr>
          <w:rFonts w:ascii="Times New Roman" w:hAnsi="Times New Roman" w:cs="Times New Roman"/>
          <w:sz w:val="24"/>
          <w:szCs w:val="24"/>
          <w:lang w:val="hr-HR"/>
        </w:rPr>
        <w:t>ih</w:t>
      </w:r>
      <w:r w:rsidR="00640969" w:rsidRPr="004B6827">
        <w:rPr>
          <w:rFonts w:ascii="Times New Roman" w:hAnsi="Times New Roman" w:cs="Times New Roman"/>
          <w:sz w:val="24"/>
          <w:szCs w:val="24"/>
          <w:lang w:val="hr-HR"/>
        </w:rPr>
        <w:t xml:space="preserve"> postup</w:t>
      </w:r>
      <w:r w:rsidR="00562432" w:rsidRPr="004B6827">
        <w:rPr>
          <w:rFonts w:ascii="Times New Roman" w:hAnsi="Times New Roman" w:cs="Times New Roman"/>
          <w:sz w:val="24"/>
          <w:szCs w:val="24"/>
          <w:lang w:val="hr-HR"/>
        </w:rPr>
        <w:t>aka</w:t>
      </w:r>
      <w:r w:rsidR="0064096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i ispis</w:t>
      </w:r>
      <w:r w:rsidR="0056243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nalaza </w:t>
      </w:r>
      <w:r w:rsidR="00640969" w:rsidRPr="004B6827">
        <w:rPr>
          <w:rFonts w:ascii="Times New Roman" w:hAnsi="Times New Roman" w:cs="Times New Roman"/>
          <w:sz w:val="24"/>
          <w:szCs w:val="24"/>
          <w:lang w:val="hr-HR"/>
        </w:rPr>
        <w:t>za najčešće vrste raka na razini države</w:t>
      </w:r>
      <w:r w:rsidR="003C6062" w:rsidRPr="004B6827">
        <w:rPr>
          <w:rFonts w:ascii="Times New Roman" w:hAnsi="Times New Roman" w:cs="Times New Roman"/>
          <w:sz w:val="24"/>
          <w:szCs w:val="24"/>
          <w:lang w:val="hr-HR"/>
        </w:rPr>
        <w:t>.</w:t>
      </w:r>
    </w:p>
    <w:p w:rsidR="00C07426" w:rsidRPr="004B6827" w:rsidRDefault="00562432" w:rsidP="00EB7C1E">
      <w:pPr>
        <w:pStyle w:val="ListParagraph"/>
        <w:numPr>
          <w:ilvl w:val="0"/>
          <w:numId w:val="4"/>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7D6110" w:rsidRPr="004B6827">
        <w:rPr>
          <w:rFonts w:ascii="Times New Roman" w:hAnsi="Times New Roman" w:cs="Times New Roman"/>
          <w:sz w:val="24"/>
          <w:szCs w:val="24"/>
          <w:lang w:val="hr-HR"/>
        </w:rPr>
        <w:t>unapr</w:t>
      </w:r>
      <w:r w:rsidR="00350AC4" w:rsidRPr="004B6827">
        <w:rPr>
          <w:rFonts w:ascii="Times New Roman" w:hAnsi="Times New Roman" w:cs="Times New Roman"/>
          <w:sz w:val="24"/>
          <w:szCs w:val="24"/>
          <w:lang w:val="hr-HR"/>
        </w:rPr>
        <w:t>jeđenja dijagnostike karcinoma</w:t>
      </w:r>
      <w:r w:rsidR="00640969" w:rsidRPr="004B6827">
        <w:rPr>
          <w:rFonts w:ascii="Times New Roman" w:hAnsi="Times New Roman" w:cs="Times New Roman"/>
          <w:sz w:val="24"/>
          <w:szCs w:val="24"/>
          <w:lang w:val="hr-HR"/>
        </w:rPr>
        <w:t xml:space="preserve"> u svim </w:t>
      </w:r>
      <w:r w:rsidR="00E5057B" w:rsidRPr="004B6827">
        <w:rPr>
          <w:rFonts w:ascii="Times New Roman" w:hAnsi="Times New Roman" w:cs="Times New Roman"/>
          <w:sz w:val="24"/>
          <w:szCs w:val="24"/>
          <w:lang w:val="hr-HR"/>
        </w:rPr>
        <w:t xml:space="preserve">kliničkim bolničkim centrima u </w:t>
      </w:r>
      <w:r w:rsidR="00CE6938" w:rsidRPr="004B6827">
        <w:rPr>
          <w:rFonts w:ascii="Times New Roman" w:hAnsi="Times New Roman" w:cs="Times New Roman"/>
          <w:sz w:val="24"/>
          <w:szCs w:val="24"/>
          <w:lang w:val="hr-HR"/>
        </w:rPr>
        <w:t>Republi</w:t>
      </w:r>
      <w:r w:rsidRPr="004B6827">
        <w:rPr>
          <w:rFonts w:ascii="Times New Roman" w:hAnsi="Times New Roman" w:cs="Times New Roman"/>
          <w:sz w:val="24"/>
          <w:szCs w:val="24"/>
          <w:lang w:val="hr-HR"/>
        </w:rPr>
        <w:t>c</w:t>
      </w:r>
      <w:r w:rsidR="00CE6938" w:rsidRPr="004B6827">
        <w:rPr>
          <w:rFonts w:ascii="Times New Roman" w:hAnsi="Times New Roman" w:cs="Times New Roman"/>
          <w:sz w:val="24"/>
          <w:szCs w:val="24"/>
          <w:lang w:val="hr-HR"/>
        </w:rPr>
        <w:t xml:space="preserve">i </w:t>
      </w:r>
      <w:r w:rsidR="00E5057B" w:rsidRPr="004B6827">
        <w:rPr>
          <w:rFonts w:ascii="Times New Roman" w:hAnsi="Times New Roman" w:cs="Times New Roman"/>
          <w:sz w:val="24"/>
          <w:szCs w:val="24"/>
          <w:lang w:val="hr-HR"/>
        </w:rPr>
        <w:t xml:space="preserve">Hrvatskoj (trenutno Split, Rijeka i Osijek nemaju </w:t>
      </w:r>
      <w:r w:rsidR="00350AC4" w:rsidRPr="004B6827">
        <w:rPr>
          <w:rFonts w:ascii="Times New Roman" w:hAnsi="Times New Roman" w:cs="Times New Roman"/>
          <w:sz w:val="24"/>
          <w:szCs w:val="24"/>
          <w:lang w:val="hr-HR"/>
        </w:rPr>
        <w:t>mogućnost pružanja cjelovite usluge dijagnostike</w:t>
      </w:r>
      <w:r w:rsidR="00E5057B" w:rsidRPr="004B6827">
        <w:rPr>
          <w:rFonts w:ascii="Times New Roman" w:hAnsi="Times New Roman" w:cs="Times New Roman"/>
          <w:sz w:val="24"/>
          <w:szCs w:val="24"/>
          <w:lang w:val="hr-HR"/>
        </w:rPr>
        <w:t xml:space="preserve"> za oboljele od raka)</w:t>
      </w:r>
      <w:r w:rsidR="003C6062" w:rsidRPr="004B6827">
        <w:rPr>
          <w:rFonts w:ascii="Times New Roman" w:hAnsi="Times New Roman" w:cs="Times New Roman"/>
          <w:sz w:val="24"/>
          <w:szCs w:val="24"/>
          <w:lang w:val="hr-HR"/>
        </w:rPr>
        <w:t>.</w:t>
      </w:r>
    </w:p>
    <w:p w:rsidR="00F10A74" w:rsidRPr="004B6827" w:rsidRDefault="00562432"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Uključivanje</w:t>
      </w:r>
      <w:r w:rsidR="00E5057B" w:rsidRPr="004B6827">
        <w:rPr>
          <w:rFonts w:ascii="Times New Roman" w:hAnsi="Times New Roman" w:cs="Times New Roman"/>
          <w:sz w:val="24"/>
          <w:szCs w:val="24"/>
          <w:lang w:val="hr-HR"/>
        </w:rPr>
        <w:t xml:space="preserve"> radiolo</w:t>
      </w:r>
      <w:r w:rsidRPr="004B6827">
        <w:rPr>
          <w:rFonts w:ascii="Times New Roman" w:hAnsi="Times New Roman" w:cs="Times New Roman"/>
          <w:sz w:val="24"/>
          <w:szCs w:val="24"/>
          <w:lang w:val="hr-HR"/>
        </w:rPr>
        <w:t>ga</w:t>
      </w:r>
      <w:r w:rsidR="00E5057B" w:rsidRPr="004B6827">
        <w:rPr>
          <w:rFonts w:ascii="Times New Roman" w:hAnsi="Times New Roman" w:cs="Times New Roman"/>
          <w:sz w:val="24"/>
          <w:szCs w:val="24"/>
          <w:lang w:val="hr-HR"/>
        </w:rPr>
        <w:t xml:space="preserve"> u sve multidisciplinarne onkološke timove na razini pojedinih </w:t>
      </w:r>
      <w:r w:rsidRPr="004B6827">
        <w:rPr>
          <w:rFonts w:ascii="Times New Roman" w:hAnsi="Times New Roman" w:cs="Times New Roman"/>
          <w:sz w:val="24"/>
          <w:szCs w:val="24"/>
          <w:lang w:val="hr-HR"/>
        </w:rPr>
        <w:t>u</w:t>
      </w:r>
      <w:r w:rsidR="006B52F0" w:rsidRPr="004B6827">
        <w:rPr>
          <w:rFonts w:ascii="Times New Roman" w:hAnsi="Times New Roman" w:cs="Times New Roman"/>
          <w:sz w:val="24"/>
          <w:szCs w:val="24"/>
          <w:lang w:val="hr-HR"/>
        </w:rPr>
        <w:t>stanova</w:t>
      </w:r>
      <w:r w:rsidR="003C6062" w:rsidRPr="004B6827">
        <w:rPr>
          <w:rFonts w:ascii="Times New Roman" w:hAnsi="Times New Roman" w:cs="Times New Roman"/>
          <w:sz w:val="24"/>
          <w:szCs w:val="24"/>
          <w:lang w:val="hr-HR"/>
        </w:rPr>
        <w:t>.</w:t>
      </w:r>
    </w:p>
    <w:p w:rsidR="001B5E13" w:rsidRPr="004B6827" w:rsidRDefault="007D6110"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Uključivanje </w:t>
      </w:r>
      <w:r w:rsidR="00562432" w:rsidRPr="004B6827">
        <w:rPr>
          <w:rFonts w:ascii="Times New Roman" w:hAnsi="Times New Roman" w:cs="Times New Roman"/>
          <w:sz w:val="24"/>
          <w:szCs w:val="24"/>
          <w:lang w:val="hr-HR"/>
        </w:rPr>
        <w:t xml:space="preserve">svih </w:t>
      </w:r>
      <w:r w:rsidR="004D0354" w:rsidRPr="004B6827">
        <w:rPr>
          <w:rFonts w:ascii="Times New Roman" w:hAnsi="Times New Roman" w:cs="Times New Roman"/>
          <w:sz w:val="24"/>
          <w:szCs w:val="24"/>
          <w:lang w:val="hr-HR"/>
        </w:rPr>
        <w:t>specijalist</w:t>
      </w:r>
      <w:r w:rsidR="00562432" w:rsidRPr="004B6827">
        <w:rPr>
          <w:rFonts w:ascii="Times New Roman" w:hAnsi="Times New Roman" w:cs="Times New Roman"/>
          <w:sz w:val="24"/>
          <w:szCs w:val="24"/>
          <w:lang w:val="hr-HR"/>
        </w:rPr>
        <w:t>a</w:t>
      </w:r>
      <w:r w:rsidR="004D0354" w:rsidRPr="004B6827">
        <w:rPr>
          <w:rFonts w:ascii="Times New Roman" w:hAnsi="Times New Roman" w:cs="Times New Roman"/>
          <w:sz w:val="24"/>
          <w:szCs w:val="24"/>
          <w:lang w:val="hr-HR"/>
        </w:rPr>
        <w:t xml:space="preserve"> koji provode onkološke dijagnostičke postupke u multidisciplinarni onkološki tim (gastroenterolozi, pulmolozi, ginekolozi, itd.</w:t>
      </w:r>
      <w:r w:rsidR="003C6062" w:rsidRPr="004B6827">
        <w:rPr>
          <w:rFonts w:ascii="Times New Roman" w:hAnsi="Times New Roman" w:cs="Times New Roman"/>
          <w:sz w:val="24"/>
          <w:szCs w:val="24"/>
          <w:lang w:val="hr-HR"/>
        </w:rPr>
        <w:t>).</w:t>
      </w:r>
    </w:p>
    <w:p w:rsidR="00F10A74" w:rsidRPr="004B6827" w:rsidRDefault="00562432"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Planira</w:t>
      </w:r>
      <w:r w:rsidR="004D25B2"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i izrad</w:t>
      </w:r>
      <w:r w:rsidR="004D25B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o</w:t>
      </w:r>
      <w:r w:rsidR="00994267" w:rsidRPr="004B6827">
        <w:rPr>
          <w:rFonts w:ascii="Times New Roman" w:hAnsi="Times New Roman" w:cs="Times New Roman"/>
          <w:sz w:val="24"/>
          <w:szCs w:val="24"/>
          <w:lang w:val="hr-HR"/>
        </w:rPr>
        <w:t>ptimaln</w:t>
      </w:r>
      <w:r w:rsidR="004D25B2" w:rsidRPr="004B6827">
        <w:rPr>
          <w:rFonts w:ascii="Times New Roman" w:hAnsi="Times New Roman" w:cs="Times New Roman"/>
          <w:sz w:val="24"/>
          <w:szCs w:val="24"/>
          <w:lang w:val="hr-HR"/>
        </w:rPr>
        <w:t>ih</w:t>
      </w:r>
      <w:r w:rsidR="00994267" w:rsidRPr="004B6827">
        <w:rPr>
          <w:rFonts w:ascii="Times New Roman" w:hAnsi="Times New Roman" w:cs="Times New Roman"/>
          <w:sz w:val="24"/>
          <w:szCs w:val="24"/>
          <w:lang w:val="hr-HR"/>
        </w:rPr>
        <w:t xml:space="preserve"> </w:t>
      </w:r>
      <w:r w:rsidR="004D0354" w:rsidRPr="004B6827">
        <w:rPr>
          <w:rFonts w:ascii="Times New Roman" w:hAnsi="Times New Roman" w:cs="Times New Roman"/>
          <w:sz w:val="24"/>
          <w:szCs w:val="24"/>
          <w:lang w:val="hr-HR"/>
        </w:rPr>
        <w:t>nacionaln</w:t>
      </w:r>
      <w:r w:rsidR="004D25B2" w:rsidRPr="004B6827">
        <w:rPr>
          <w:rFonts w:ascii="Times New Roman" w:hAnsi="Times New Roman" w:cs="Times New Roman"/>
          <w:sz w:val="24"/>
          <w:szCs w:val="24"/>
          <w:lang w:val="hr-HR"/>
        </w:rPr>
        <w:t>ih</w:t>
      </w:r>
      <w:r w:rsidR="004D0354" w:rsidRPr="004B6827">
        <w:rPr>
          <w:rFonts w:ascii="Times New Roman" w:hAnsi="Times New Roman" w:cs="Times New Roman"/>
          <w:sz w:val="24"/>
          <w:szCs w:val="24"/>
          <w:lang w:val="hr-HR"/>
        </w:rPr>
        <w:t xml:space="preserve"> dijagnostičk</w:t>
      </w:r>
      <w:r w:rsidR="004D25B2" w:rsidRPr="004B6827">
        <w:rPr>
          <w:rFonts w:ascii="Times New Roman" w:hAnsi="Times New Roman" w:cs="Times New Roman"/>
          <w:sz w:val="24"/>
          <w:szCs w:val="24"/>
          <w:lang w:val="hr-HR"/>
        </w:rPr>
        <w:t>ih</w:t>
      </w:r>
      <w:r w:rsidR="00994267" w:rsidRPr="004B6827">
        <w:rPr>
          <w:rFonts w:ascii="Times New Roman" w:hAnsi="Times New Roman" w:cs="Times New Roman"/>
          <w:sz w:val="24"/>
          <w:szCs w:val="24"/>
          <w:lang w:val="hr-HR"/>
        </w:rPr>
        <w:t xml:space="preserve"> </w:t>
      </w:r>
      <w:r w:rsidR="004D0354" w:rsidRPr="004B6827">
        <w:rPr>
          <w:rFonts w:ascii="Times New Roman" w:hAnsi="Times New Roman" w:cs="Times New Roman"/>
          <w:sz w:val="24"/>
          <w:szCs w:val="24"/>
          <w:lang w:val="hr-HR"/>
        </w:rPr>
        <w:t>postupak</w:t>
      </w:r>
      <w:r w:rsidR="004D25B2" w:rsidRPr="004B6827">
        <w:rPr>
          <w:rFonts w:ascii="Times New Roman" w:hAnsi="Times New Roman" w:cs="Times New Roman"/>
          <w:sz w:val="24"/>
          <w:szCs w:val="24"/>
          <w:lang w:val="hr-HR"/>
        </w:rPr>
        <w:t>a</w:t>
      </w:r>
      <w:r w:rsidR="004D0354" w:rsidRPr="004B6827">
        <w:rPr>
          <w:rFonts w:ascii="Times New Roman" w:hAnsi="Times New Roman" w:cs="Times New Roman"/>
          <w:sz w:val="24"/>
          <w:szCs w:val="24"/>
          <w:lang w:val="hr-HR"/>
        </w:rPr>
        <w:t xml:space="preserve"> kako bi se osigurao ravnopravan pristup svim </w:t>
      </w:r>
      <w:r w:rsidR="00994267" w:rsidRPr="004B6827">
        <w:rPr>
          <w:rFonts w:ascii="Times New Roman" w:hAnsi="Times New Roman" w:cs="Times New Roman"/>
          <w:sz w:val="24"/>
          <w:szCs w:val="24"/>
          <w:lang w:val="hr-HR"/>
        </w:rPr>
        <w:t>pacijentima</w:t>
      </w:r>
      <w:r w:rsidR="003C6062" w:rsidRPr="004B6827">
        <w:rPr>
          <w:rFonts w:ascii="Times New Roman" w:hAnsi="Times New Roman" w:cs="Times New Roman"/>
          <w:sz w:val="24"/>
          <w:szCs w:val="24"/>
          <w:lang w:val="hr-HR"/>
        </w:rPr>
        <w:t>.</w:t>
      </w:r>
    </w:p>
    <w:p w:rsidR="00F10A74" w:rsidRPr="004B6827" w:rsidRDefault="00562432"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Uvođenje</w:t>
      </w:r>
      <w:r w:rsidR="004D0354" w:rsidRPr="004B6827">
        <w:rPr>
          <w:rFonts w:ascii="Times New Roman" w:hAnsi="Times New Roman" w:cs="Times New Roman"/>
          <w:sz w:val="24"/>
          <w:szCs w:val="24"/>
          <w:lang w:val="hr-HR"/>
        </w:rPr>
        <w:t xml:space="preserve"> kriterij</w:t>
      </w:r>
      <w:r w:rsidRPr="004B6827">
        <w:rPr>
          <w:rFonts w:ascii="Times New Roman" w:hAnsi="Times New Roman" w:cs="Times New Roman"/>
          <w:sz w:val="24"/>
          <w:szCs w:val="24"/>
          <w:lang w:val="hr-HR"/>
        </w:rPr>
        <w:t xml:space="preserve">a </w:t>
      </w:r>
      <w:r w:rsidR="004D0354" w:rsidRPr="004B6827">
        <w:rPr>
          <w:rFonts w:ascii="Times New Roman" w:hAnsi="Times New Roman" w:cs="Times New Roman"/>
          <w:sz w:val="24"/>
          <w:szCs w:val="24"/>
          <w:lang w:val="hr-HR"/>
        </w:rPr>
        <w:t xml:space="preserve">upućivanja </w:t>
      </w:r>
      <w:r w:rsidR="00994267" w:rsidRPr="004B6827">
        <w:rPr>
          <w:rFonts w:ascii="Times New Roman" w:hAnsi="Times New Roman" w:cs="Times New Roman"/>
          <w:sz w:val="24"/>
          <w:szCs w:val="24"/>
          <w:lang w:val="hr-HR"/>
        </w:rPr>
        <w:t>pacijen</w:t>
      </w:r>
      <w:r w:rsidR="004D25B2" w:rsidRPr="004B6827">
        <w:rPr>
          <w:rFonts w:ascii="Times New Roman" w:hAnsi="Times New Roman" w:cs="Times New Roman"/>
          <w:sz w:val="24"/>
          <w:szCs w:val="24"/>
          <w:lang w:val="hr-HR"/>
        </w:rPr>
        <w:t>a</w:t>
      </w:r>
      <w:r w:rsidR="00994267" w:rsidRPr="004B6827">
        <w:rPr>
          <w:rFonts w:ascii="Times New Roman" w:hAnsi="Times New Roman" w:cs="Times New Roman"/>
          <w:sz w:val="24"/>
          <w:szCs w:val="24"/>
          <w:lang w:val="hr-HR"/>
        </w:rPr>
        <w:t>t</w:t>
      </w:r>
      <w:r w:rsidR="00462DA0" w:rsidRPr="004B6827">
        <w:rPr>
          <w:rFonts w:ascii="Times New Roman" w:hAnsi="Times New Roman" w:cs="Times New Roman"/>
          <w:sz w:val="24"/>
          <w:szCs w:val="24"/>
          <w:lang w:val="hr-HR"/>
        </w:rPr>
        <w:t>a</w:t>
      </w:r>
      <w:r w:rsidR="004D0354" w:rsidRPr="004B6827">
        <w:rPr>
          <w:rFonts w:ascii="Times New Roman" w:hAnsi="Times New Roman" w:cs="Times New Roman"/>
          <w:sz w:val="24"/>
          <w:szCs w:val="24"/>
          <w:lang w:val="hr-HR"/>
        </w:rPr>
        <w:t xml:space="preserve"> na radiološke pretrage</w:t>
      </w:r>
      <w:r w:rsidR="004D25B2" w:rsidRPr="004B6827">
        <w:rPr>
          <w:rFonts w:ascii="Times New Roman" w:hAnsi="Times New Roman" w:cs="Times New Roman"/>
          <w:sz w:val="24"/>
          <w:szCs w:val="24"/>
          <w:lang w:val="hr-HR"/>
        </w:rPr>
        <w:t>.</w:t>
      </w:r>
      <w:r w:rsidR="004D0354" w:rsidRPr="004B6827">
        <w:rPr>
          <w:rFonts w:ascii="Times New Roman" w:hAnsi="Times New Roman" w:cs="Times New Roman"/>
          <w:sz w:val="24"/>
          <w:szCs w:val="24"/>
          <w:lang w:val="hr-HR"/>
        </w:rPr>
        <w:t xml:space="preserve"> Preporučuje se koristiti </w:t>
      </w:r>
      <w:r w:rsidR="0021278B" w:rsidRPr="004B6827">
        <w:rPr>
          <w:rFonts w:ascii="Times New Roman" w:hAnsi="Times New Roman" w:cs="Times New Roman"/>
          <w:sz w:val="24"/>
          <w:szCs w:val="24"/>
          <w:lang w:val="hr-HR"/>
        </w:rPr>
        <w:t xml:space="preserve">ESR </w:t>
      </w:r>
      <w:r w:rsidR="004D0354" w:rsidRPr="004B6827">
        <w:rPr>
          <w:rFonts w:ascii="Times New Roman" w:hAnsi="Times New Roman" w:cs="Times New Roman"/>
          <w:i/>
          <w:sz w:val="24"/>
          <w:szCs w:val="24"/>
          <w:lang w:val="hr-HR"/>
        </w:rPr>
        <w:t>i-</w:t>
      </w:r>
      <w:proofErr w:type="spellStart"/>
      <w:r w:rsidR="004D0354" w:rsidRPr="004B6827">
        <w:rPr>
          <w:rFonts w:ascii="Times New Roman" w:hAnsi="Times New Roman" w:cs="Times New Roman"/>
          <w:i/>
          <w:sz w:val="24"/>
          <w:szCs w:val="24"/>
          <w:lang w:val="hr-HR"/>
        </w:rPr>
        <w:t>guide</w:t>
      </w:r>
      <w:proofErr w:type="spellEnd"/>
      <w:r w:rsidR="004D0354" w:rsidRPr="004B6827">
        <w:rPr>
          <w:rFonts w:ascii="Times New Roman" w:hAnsi="Times New Roman" w:cs="Times New Roman"/>
          <w:sz w:val="24"/>
          <w:szCs w:val="24"/>
          <w:lang w:val="hr-HR"/>
        </w:rPr>
        <w:t xml:space="preserve"> sustav, koji treba integrira</w:t>
      </w:r>
      <w:r w:rsidR="004D25B2" w:rsidRPr="004B6827">
        <w:rPr>
          <w:rFonts w:ascii="Times New Roman" w:hAnsi="Times New Roman" w:cs="Times New Roman"/>
          <w:sz w:val="24"/>
          <w:szCs w:val="24"/>
          <w:lang w:val="hr-HR"/>
        </w:rPr>
        <w:t>ti</w:t>
      </w:r>
      <w:r w:rsidR="004D0354" w:rsidRPr="004B6827">
        <w:rPr>
          <w:rFonts w:ascii="Times New Roman" w:hAnsi="Times New Roman" w:cs="Times New Roman"/>
          <w:sz w:val="24"/>
          <w:szCs w:val="24"/>
          <w:lang w:val="hr-HR"/>
        </w:rPr>
        <w:t xml:space="preserve"> u bolničke informacijske sustave</w:t>
      </w:r>
      <w:r w:rsidR="003C6062" w:rsidRPr="004B6827">
        <w:rPr>
          <w:rFonts w:ascii="Times New Roman" w:hAnsi="Times New Roman" w:cs="Times New Roman"/>
          <w:sz w:val="24"/>
          <w:szCs w:val="24"/>
          <w:lang w:val="hr-HR"/>
        </w:rPr>
        <w:t>.</w:t>
      </w:r>
    </w:p>
    <w:p w:rsidR="008079A6" w:rsidRPr="004B6827" w:rsidRDefault="00350AC4"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w:t>
      </w:r>
      <w:r w:rsidR="00B458F9" w:rsidRPr="004B6827">
        <w:rPr>
          <w:rFonts w:ascii="Times New Roman" w:hAnsi="Times New Roman" w:cs="Times New Roman"/>
          <w:sz w:val="24"/>
          <w:szCs w:val="24"/>
          <w:lang w:val="hr-HR"/>
        </w:rPr>
        <w:t>du</w:t>
      </w:r>
      <w:r w:rsidRPr="004B6827">
        <w:rPr>
          <w:rFonts w:ascii="Times New Roman" w:hAnsi="Times New Roman" w:cs="Times New Roman"/>
          <w:sz w:val="24"/>
          <w:szCs w:val="24"/>
          <w:lang w:val="hr-HR"/>
        </w:rPr>
        <w:t>ciranje</w:t>
      </w:r>
      <w:r w:rsidR="00B458F9" w:rsidRPr="004B6827">
        <w:rPr>
          <w:rFonts w:ascii="Times New Roman" w:hAnsi="Times New Roman" w:cs="Times New Roman"/>
          <w:sz w:val="24"/>
          <w:szCs w:val="24"/>
          <w:lang w:val="hr-HR"/>
        </w:rPr>
        <w:t xml:space="preserve"> </w:t>
      </w:r>
      <w:r w:rsidR="004D0354" w:rsidRPr="004B6827">
        <w:rPr>
          <w:rFonts w:ascii="Times New Roman" w:hAnsi="Times New Roman" w:cs="Times New Roman"/>
          <w:sz w:val="24"/>
          <w:szCs w:val="24"/>
          <w:lang w:val="hr-HR"/>
        </w:rPr>
        <w:t xml:space="preserve">liječnika </w:t>
      </w:r>
      <w:r w:rsidR="00E80AB1" w:rsidRPr="004B6827">
        <w:rPr>
          <w:rFonts w:ascii="Times New Roman" w:hAnsi="Times New Roman" w:cs="Times New Roman"/>
          <w:sz w:val="24"/>
          <w:szCs w:val="24"/>
          <w:lang w:val="hr-HR"/>
        </w:rPr>
        <w:t xml:space="preserve">obiteljske (opće) </w:t>
      </w:r>
      <w:r w:rsidR="004D0354" w:rsidRPr="004B6827">
        <w:rPr>
          <w:rFonts w:ascii="Times New Roman" w:hAnsi="Times New Roman" w:cs="Times New Roman"/>
          <w:sz w:val="24"/>
          <w:szCs w:val="24"/>
          <w:lang w:val="hr-HR"/>
        </w:rPr>
        <w:t xml:space="preserve">medicine i drugih specijalista o koordinaciji i praćenju dijagnostičkih </w:t>
      </w:r>
      <w:r w:rsidR="00AF27D0" w:rsidRPr="004B6827">
        <w:rPr>
          <w:rFonts w:ascii="Times New Roman" w:hAnsi="Times New Roman" w:cs="Times New Roman"/>
          <w:sz w:val="24"/>
          <w:szCs w:val="24"/>
          <w:lang w:val="hr-HR"/>
        </w:rPr>
        <w:t>procesa</w:t>
      </w:r>
      <w:r w:rsidR="004D0354" w:rsidRPr="004B6827">
        <w:rPr>
          <w:rFonts w:ascii="Times New Roman" w:hAnsi="Times New Roman" w:cs="Times New Roman"/>
          <w:sz w:val="24"/>
          <w:szCs w:val="24"/>
          <w:lang w:val="hr-HR"/>
        </w:rPr>
        <w:t xml:space="preserve"> uporabom ESR </w:t>
      </w:r>
      <w:r w:rsidR="004D0354" w:rsidRPr="004B6827">
        <w:rPr>
          <w:rFonts w:ascii="Times New Roman" w:hAnsi="Times New Roman" w:cs="Times New Roman"/>
          <w:i/>
          <w:sz w:val="24"/>
          <w:szCs w:val="24"/>
          <w:lang w:val="hr-HR"/>
        </w:rPr>
        <w:t>i-</w:t>
      </w:r>
      <w:proofErr w:type="spellStart"/>
      <w:r w:rsidR="004D0354" w:rsidRPr="004B6827">
        <w:rPr>
          <w:rFonts w:ascii="Times New Roman" w:hAnsi="Times New Roman" w:cs="Times New Roman"/>
          <w:i/>
          <w:sz w:val="24"/>
          <w:szCs w:val="24"/>
          <w:lang w:val="hr-HR"/>
        </w:rPr>
        <w:t>guide</w:t>
      </w:r>
      <w:proofErr w:type="spellEnd"/>
      <w:r w:rsidR="004D0354" w:rsidRPr="004B6827">
        <w:rPr>
          <w:rFonts w:ascii="Times New Roman" w:hAnsi="Times New Roman" w:cs="Times New Roman"/>
          <w:sz w:val="24"/>
          <w:szCs w:val="24"/>
          <w:lang w:val="hr-HR"/>
        </w:rPr>
        <w:t xml:space="preserve"> sustava</w:t>
      </w:r>
      <w:r w:rsidR="003C6062" w:rsidRPr="004B6827">
        <w:rPr>
          <w:rFonts w:ascii="Times New Roman" w:hAnsi="Times New Roman" w:cs="Times New Roman"/>
          <w:sz w:val="24"/>
          <w:szCs w:val="24"/>
          <w:lang w:val="hr-HR"/>
        </w:rPr>
        <w:t>.</w:t>
      </w:r>
    </w:p>
    <w:p w:rsidR="008079A6" w:rsidRPr="004B6827" w:rsidRDefault="004D25B2"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w:t>
      </w:r>
      <w:r w:rsidR="00B458F9" w:rsidRPr="004B6827">
        <w:rPr>
          <w:rFonts w:ascii="Times New Roman" w:hAnsi="Times New Roman" w:cs="Times New Roman"/>
          <w:sz w:val="24"/>
          <w:szCs w:val="24"/>
          <w:lang w:val="hr-HR"/>
        </w:rPr>
        <w:t xml:space="preserve"> uspostava sustava d</w:t>
      </w:r>
      <w:r w:rsidR="00AF27D0" w:rsidRPr="004B6827">
        <w:rPr>
          <w:rFonts w:ascii="Times New Roman" w:hAnsi="Times New Roman" w:cs="Times New Roman"/>
          <w:sz w:val="24"/>
          <w:szCs w:val="24"/>
          <w:lang w:val="hr-HR"/>
        </w:rPr>
        <w:t>ugoročno</w:t>
      </w:r>
      <w:r w:rsidR="00B458F9" w:rsidRPr="004B6827">
        <w:rPr>
          <w:rFonts w:ascii="Times New Roman" w:hAnsi="Times New Roman" w:cs="Times New Roman"/>
          <w:sz w:val="24"/>
          <w:szCs w:val="24"/>
          <w:lang w:val="hr-HR"/>
        </w:rPr>
        <w:t>g</w:t>
      </w:r>
      <w:r w:rsidR="00AF27D0" w:rsidRPr="004B6827">
        <w:rPr>
          <w:rFonts w:ascii="Times New Roman" w:hAnsi="Times New Roman" w:cs="Times New Roman"/>
          <w:sz w:val="24"/>
          <w:szCs w:val="24"/>
          <w:lang w:val="hr-HR"/>
        </w:rPr>
        <w:t xml:space="preserve"> praćenj</w:t>
      </w:r>
      <w:r w:rsidR="00B458F9" w:rsidRPr="004B6827">
        <w:rPr>
          <w:rFonts w:ascii="Times New Roman" w:hAnsi="Times New Roman" w:cs="Times New Roman"/>
          <w:sz w:val="24"/>
          <w:szCs w:val="24"/>
          <w:lang w:val="hr-HR"/>
        </w:rPr>
        <w:t>a</w:t>
      </w:r>
      <w:r w:rsidR="00AF27D0"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4D0354" w:rsidRPr="004B6827">
        <w:rPr>
          <w:rFonts w:ascii="Times New Roman" w:hAnsi="Times New Roman" w:cs="Times New Roman"/>
          <w:sz w:val="24"/>
          <w:szCs w:val="24"/>
          <w:lang w:val="hr-HR"/>
        </w:rPr>
        <w:t xml:space="preserve"> koj</w:t>
      </w:r>
      <w:r w:rsidRPr="004B6827">
        <w:rPr>
          <w:rFonts w:ascii="Times New Roman" w:hAnsi="Times New Roman" w:cs="Times New Roman"/>
          <w:sz w:val="24"/>
          <w:szCs w:val="24"/>
          <w:lang w:val="hr-HR"/>
        </w:rPr>
        <w:t>i</w:t>
      </w:r>
      <w:r w:rsidR="004D0354" w:rsidRPr="004B6827">
        <w:rPr>
          <w:rFonts w:ascii="Times New Roman" w:hAnsi="Times New Roman" w:cs="Times New Roman"/>
          <w:sz w:val="24"/>
          <w:szCs w:val="24"/>
          <w:lang w:val="hr-HR"/>
        </w:rPr>
        <w:t xml:space="preserve"> se smatra izliječenima </w:t>
      </w:r>
      <w:r w:rsidR="00B458F9" w:rsidRPr="004B6827">
        <w:rPr>
          <w:rFonts w:ascii="Times New Roman" w:hAnsi="Times New Roman" w:cs="Times New Roman"/>
          <w:sz w:val="24"/>
          <w:szCs w:val="24"/>
          <w:lang w:val="hr-HR"/>
        </w:rPr>
        <w:t>u</w:t>
      </w:r>
      <w:r w:rsidR="004D0354" w:rsidRPr="004B6827">
        <w:rPr>
          <w:rFonts w:ascii="Times New Roman" w:hAnsi="Times New Roman" w:cs="Times New Roman"/>
          <w:sz w:val="24"/>
          <w:szCs w:val="24"/>
          <w:lang w:val="hr-HR"/>
        </w:rPr>
        <w:t xml:space="preserve"> </w:t>
      </w:r>
      <w:r w:rsidR="00AF27D0" w:rsidRPr="004B6827">
        <w:rPr>
          <w:rFonts w:ascii="Times New Roman" w:hAnsi="Times New Roman" w:cs="Times New Roman"/>
          <w:sz w:val="24"/>
          <w:szCs w:val="24"/>
          <w:lang w:val="hr-HR"/>
        </w:rPr>
        <w:t>koordinacija</w:t>
      </w:r>
      <w:r w:rsidR="004D0354" w:rsidRPr="004B6827">
        <w:rPr>
          <w:rFonts w:ascii="Times New Roman" w:hAnsi="Times New Roman" w:cs="Times New Roman"/>
          <w:sz w:val="24"/>
          <w:szCs w:val="24"/>
          <w:lang w:val="hr-HR"/>
        </w:rPr>
        <w:t xml:space="preserve"> s </w:t>
      </w:r>
      <w:r w:rsidR="00994267" w:rsidRPr="004B6827">
        <w:rPr>
          <w:rFonts w:ascii="Times New Roman" w:hAnsi="Times New Roman" w:cs="Times New Roman"/>
          <w:sz w:val="24"/>
          <w:szCs w:val="24"/>
          <w:lang w:val="hr-HR"/>
        </w:rPr>
        <w:t>pacijent</w:t>
      </w:r>
      <w:r w:rsidR="004D0354" w:rsidRPr="004B6827">
        <w:rPr>
          <w:rFonts w:ascii="Times New Roman" w:hAnsi="Times New Roman" w:cs="Times New Roman"/>
          <w:sz w:val="24"/>
          <w:szCs w:val="24"/>
          <w:lang w:val="hr-HR"/>
        </w:rPr>
        <w:t>ovim onkologom</w:t>
      </w:r>
      <w:r w:rsidR="003C6062" w:rsidRPr="004B6827">
        <w:rPr>
          <w:rFonts w:ascii="Times New Roman" w:hAnsi="Times New Roman" w:cs="Times New Roman"/>
          <w:sz w:val="24"/>
          <w:szCs w:val="24"/>
          <w:lang w:val="hr-HR"/>
        </w:rPr>
        <w:t>.</w:t>
      </w:r>
    </w:p>
    <w:p w:rsidR="00F10A74" w:rsidRPr="004B6827" w:rsidRDefault="009D335B"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w:t>
      </w:r>
      <w:r w:rsidR="00C94E95" w:rsidRPr="004B6827">
        <w:rPr>
          <w:rFonts w:ascii="Times New Roman" w:hAnsi="Times New Roman" w:cs="Times New Roman"/>
          <w:sz w:val="24"/>
          <w:szCs w:val="24"/>
          <w:lang w:val="hr-HR"/>
        </w:rPr>
        <w:t>raćenj</w:t>
      </w:r>
      <w:r w:rsidRPr="004B6827">
        <w:rPr>
          <w:rFonts w:ascii="Times New Roman" w:hAnsi="Times New Roman" w:cs="Times New Roman"/>
          <w:sz w:val="24"/>
          <w:szCs w:val="24"/>
          <w:lang w:val="hr-HR"/>
        </w:rPr>
        <w:t xml:space="preserve">e podataka o </w:t>
      </w:r>
      <w:r w:rsidR="00AF27D0" w:rsidRPr="004B6827">
        <w:rPr>
          <w:rFonts w:ascii="Times New Roman" w:hAnsi="Times New Roman" w:cs="Times New Roman"/>
          <w:sz w:val="24"/>
          <w:szCs w:val="24"/>
          <w:lang w:val="hr-HR"/>
        </w:rPr>
        <w:t>radiološk</w:t>
      </w:r>
      <w:r w:rsidRPr="004B6827">
        <w:rPr>
          <w:rFonts w:ascii="Times New Roman" w:hAnsi="Times New Roman" w:cs="Times New Roman"/>
          <w:sz w:val="24"/>
          <w:szCs w:val="24"/>
          <w:lang w:val="hr-HR"/>
        </w:rPr>
        <w:t>oj</w:t>
      </w:r>
      <w:r w:rsidR="00AF27D0" w:rsidRPr="004B6827">
        <w:rPr>
          <w:rFonts w:ascii="Times New Roman" w:hAnsi="Times New Roman" w:cs="Times New Roman"/>
          <w:sz w:val="24"/>
          <w:szCs w:val="24"/>
          <w:lang w:val="hr-HR"/>
        </w:rPr>
        <w:t xml:space="preserve"> oprem</w:t>
      </w:r>
      <w:r w:rsidRPr="004B6827">
        <w:rPr>
          <w:rFonts w:ascii="Times New Roman" w:hAnsi="Times New Roman" w:cs="Times New Roman"/>
          <w:sz w:val="24"/>
          <w:szCs w:val="24"/>
          <w:lang w:val="hr-HR"/>
        </w:rPr>
        <w:t>i</w:t>
      </w:r>
      <w:r w:rsidR="00AF27D0" w:rsidRPr="004B6827">
        <w:rPr>
          <w:rFonts w:ascii="Times New Roman" w:hAnsi="Times New Roman" w:cs="Times New Roman"/>
          <w:sz w:val="24"/>
          <w:szCs w:val="24"/>
          <w:lang w:val="hr-HR"/>
        </w:rPr>
        <w:t>, kao i drug</w:t>
      </w:r>
      <w:r w:rsidRPr="004B6827">
        <w:rPr>
          <w:rFonts w:ascii="Times New Roman" w:hAnsi="Times New Roman" w:cs="Times New Roman"/>
          <w:sz w:val="24"/>
          <w:szCs w:val="24"/>
          <w:lang w:val="hr-HR"/>
        </w:rPr>
        <w:t>oj</w:t>
      </w:r>
      <w:r w:rsidR="00AF27D0" w:rsidRPr="004B6827">
        <w:rPr>
          <w:rFonts w:ascii="Times New Roman" w:hAnsi="Times New Roman" w:cs="Times New Roman"/>
          <w:sz w:val="24"/>
          <w:szCs w:val="24"/>
          <w:lang w:val="hr-HR"/>
        </w:rPr>
        <w:t xml:space="preserve"> dijagnostičk</w:t>
      </w:r>
      <w:r w:rsidRPr="004B6827">
        <w:rPr>
          <w:rFonts w:ascii="Times New Roman" w:hAnsi="Times New Roman" w:cs="Times New Roman"/>
          <w:sz w:val="24"/>
          <w:szCs w:val="24"/>
          <w:lang w:val="hr-HR"/>
        </w:rPr>
        <w:t>oj</w:t>
      </w:r>
      <w:r w:rsidR="00AF27D0" w:rsidRPr="004B6827">
        <w:rPr>
          <w:rFonts w:ascii="Times New Roman" w:hAnsi="Times New Roman" w:cs="Times New Roman"/>
          <w:sz w:val="24"/>
          <w:szCs w:val="24"/>
          <w:lang w:val="hr-HR"/>
        </w:rPr>
        <w:t xml:space="preserve"> oprem</w:t>
      </w:r>
      <w:r w:rsidRPr="004B6827">
        <w:rPr>
          <w:rFonts w:ascii="Times New Roman" w:hAnsi="Times New Roman" w:cs="Times New Roman"/>
          <w:sz w:val="24"/>
          <w:szCs w:val="24"/>
          <w:lang w:val="hr-HR"/>
        </w:rPr>
        <w:t>i</w:t>
      </w:r>
      <w:r w:rsidR="00AF27D0" w:rsidRPr="004B6827">
        <w:rPr>
          <w:rFonts w:ascii="Times New Roman" w:hAnsi="Times New Roman" w:cs="Times New Roman"/>
          <w:sz w:val="24"/>
          <w:szCs w:val="24"/>
          <w:lang w:val="hr-HR"/>
        </w:rPr>
        <w:t xml:space="preserve"> koja se koristi u onkološkoj dijagnostici</w:t>
      </w:r>
      <w:r w:rsidR="00F10A74" w:rsidRPr="004B6827">
        <w:rPr>
          <w:rFonts w:ascii="Times New Roman" w:hAnsi="Times New Roman" w:cs="Times New Roman"/>
          <w:sz w:val="24"/>
          <w:szCs w:val="24"/>
          <w:lang w:val="hr-HR"/>
        </w:rPr>
        <w:t xml:space="preserve"> </w:t>
      </w:r>
      <w:r w:rsidR="00AF27D0" w:rsidRPr="004B6827">
        <w:rPr>
          <w:rFonts w:ascii="Times New Roman" w:hAnsi="Times New Roman" w:cs="Times New Roman"/>
          <w:sz w:val="24"/>
          <w:szCs w:val="24"/>
          <w:lang w:val="hr-HR"/>
        </w:rPr>
        <w:t>(primjerice opreme za endoskopiju ili bronhoskopiju</w:t>
      </w:r>
      <w:r w:rsidR="00C31014" w:rsidRPr="004B6827">
        <w:rPr>
          <w:rFonts w:ascii="Times New Roman" w:hAnsi="Times New Roman" w:cs="Times New Roman"/>
          <w:sz w:val="24"/>
          <w:szCs w:val="24"/>
          <w:lang w:val="hr-HR"/>
        </w:rPr>
        <w:t>)</w:t>
      </w:r>
      <w:r w:rsidR="003C6062" w:rsidRPr="004B6827">
        <w:rPr>
          <w:rFonts w:ascii="Times New Roman" w:hAnsi="Times New Roman" w:cs="Times New Roman"/>
          <w:sz w:val="24"/>
          <w:szCs w:val="24"/>
          <w:lang w:val="hr-HR"/>
        </w:rPr>
        <w:t>.</w:t>
      </w:r>
    </w:p>
    <w:p w:rsidR="00F10A74" w:rsidRPr="004B6827" w:rsidRDefault="00B458F9"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u</w:t>
      </w:r>
      <w:r w:rsidR="004449CE" w:rsidRPr="004B6827">
        <w:rPr>
          <w:rFonts w:ascii="Times New Roman" w:hAnsi="Times New Roman" w:cs="Times New Roman"/>
          <w:sz w:val="24"/>
          <w:szCs w:val="24"/>
          <w:lang w:val="hr-HR"/>
        </w:rPr>
        <w:t>spostav</w:t>
      </w:r>
      <w:r w:rsidRPr="004B6827">
        <w:rPr>
          <w:rFonts w:ascii="Times New Roman" w:hAnsi="Times New Roman" w:cs="Times New Roman"/>
          <w:sz w:val="24"/>
          <w:szCs w:val="24"/>
          <w:lang w:val="hr-HR"/>
        </w:rPr>
        <w:t>ljanje</w:t>
      </w:r>
      <w:r w:rsidR="00AF27D0" w:rsidRPr="004B6827">
        <w:rPr>
          <w:rFonts w:ascii="Times New Roman" w:hAnsi="Times New Roman" w:cs="Times New Roman"/>
          <w:sz w:val="24"/>
          <w:szCs w:val="24"/>
          <w:lang w:val="hr-HR"/>
        </w:rPr>
        <w:t xml:space="preserve"> primjen</w:t>
      </w:r>
      <w:r w:rsidRPr="004B6827">
        <w:rPr>
          <w:rFonts w:ascii="Times New Roman" w:hAnsi="Times New Roman" w:cs="Times New Roman"/>
          <w:sz w:val="24"/>
          <w:szCs w:val="24"/>
          <w:lang w:val="hr-HR"/>
        </w:rPr>
        <w:t>e</w:t>
      </w:r>
      <w:r w:rsidR="00AF27D0" w:rsidRPr="004B6827">
        <w:rPr>
          <w:rFonts w:ascii="Times New Roman" w:hAnsi="Times New Roman" w:cs="Times New Roman"/>
          <w:sz w:val="24"/>
          <w:szCs w:val="24"/>
          <w:lang w:val="hr-HR"/>
        </w:rPr>
        <w:t xml:space="preserve"> europskih standarda obnove i servisiranja radiološke opreme</w:t>
      </w:r>
      <w:r w:rsidR="003C6062" w:rsidRPr="004B6827">
        <w:rPr>
          <w:rFonts w:ascii="Times New Roman" w:hAnsi="Times New Roman" w:cs="Times New Roman"/>
          <w:sz w:val="24"/>
          <w:szCs w:val="24"/>
          <w:lang w:val="hr-HR"/>
        </w:rPr>
        <w:t>.</w:t>
      </w:r>
    </w:p>
    <w:p w:rsidR="00F10A74" w:rsidRPr="004B6827" w:rsidRDefault="00B458F9"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kon</w:t>
      </w:r>
      <w:r w:rsidR="00AF27D0" w:rsidRPr="004B6827">
        <w:rPr>
          <w:rFonts w:ascii="Times New Roman" w:hAnsi="Times New Roman" w:cs="Times New Roman"/>
          <w:sz w:val="24"/>
          <w:szCs w:val="24"/>
          <w:lang w:val="hr-HR"/>
        </w:rPr>
        <w:t>tinuirano</w:t>
      </w:r>
      <w:r w:rsidRPr="004B6827">
        <w:rPr>
          <w:rFonts w:ascii="Times New Roman" w:hAnsi="Times New Roman" w:cs="Times New Roman"/>
          <w:sz w:val="24"/>
          <w:szCs w:val="24"/>
          <w:lang w:val="hr-HR"/>
        </w:rPr>
        <w:t>g</w:t>
      </w:r>
      <w:r w:rsidR="00AF27D0" w:rsidRPr="004B6827">
        <w:rPr>
          <w:rFonts w:ascii="Times New Roman" w:hAnsi="Times New Roman" w:cs="Times New Roman"/>
          <w:sz w:val="24"/>
          <w:szCs w:val="24"/>
          <w:lang w:val="hr-HR"/>
        </w:rPr>
        <w:t xml:space="preserve"> analizira</w:t>
      </w:r>
      <w:r w:rsidRPr="004B6827">
        <w:rPr>
          <w:rFonts w:ascii="Times New Roman" w:hAnsi="Times New Roman" w:cs="Times New Roman"/>
          <w:sz w:val="24"/>
          <w:szCs w:val="24"/>
          <w:lang w:val="hr-HR"/>
        </w:rPr>
        <w:t>nja</w:t>
      </w:r>
      <w:r w:rsidR="00AF27D0" w:rsidRPr="004B6827">
        <w:rPr>
          <w:rFonts w:ascii="Times New Roman" w:hAnsi="Times New Roman" w:cs="Times New Roman"/>
          <w:sz w:val="24"/>
          <w:szCs w:val="24"/>
          <w:lang w:val="hr-HR"/>
        </w:rPr>
        <w:t xml:space="preserve"> </w:t>
      </w:r>
      <w:r w:rsidR="006B2C9E" w:rsidRPr="004B6827">
        <w:rPr>
          <w:rFonts w:ascii="Times New Roman" w:hAnsi="Times New Roman" w:cs="Times New Roman"/>
          <w:sz w:val="24"/>
          <w:szCs w:val="24"/>
          <w:lang w:val="hr-HR"/>
        </w:rPr>
        <w:t xml:space="preserve">korištenja </w:t>
      </w:r>
      <w:r w:rsidR="00AF27D0" w:rsidRPr="004B6827">
        <w:rPr>
          <w:rFonts w:ascii="Times New Roman" w:hAnsi="Times New Roman" w:cs="Times New Roman"/>
          <w:sz w:val="24"/>
          <w:szCs w:val="24"/>
          <w:lang w:val="hr-HR"/>
        </w:rPr>
        <w:t>opreme (po uređaju, radiologu i ustanovi na razini države</w:t>
      </w:r>
      <w:r w:rsidR="006B52F0" w:rsidRPr="004B6827">
        <w:rPr>
          <w:rFonts w:ascii="Times New Roman" w:hAnsi="Times New Roman" w:cs="Times New Roman"/>
          <w:sz w:val="24"/>
          <w:szCs w:val="24"/>
          <w:lang w:val="hr-HR"/>
        </w:rPr>
        <w:t>)</w:t>
      </w:r>
      <w:r w:rsidR="003C6062" w:rsidRPr="004B6827">
        <w:rPr>
          <w:rFonts w:ascii="Times New Roman" w:hAnsi="Times New Roman" w:cs="Times New Roman"/>
          <w:sz w:val="24"/>
          <w:szCs w:val="24"/>
          <w:lang w:val="hr-HR"/>
        </w:rPr>
        <w:t>.</w:t>
      </w:r>
    </w:p>
    <w:p w:rsidR="00F10A74" w:rsidRPr="004B6827" w:rsidRDefault="00AF27D0"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Uv</w:t>
      </w:r>
      <w:r w:rsidR="00B458F9" w:rsidRPr="004B6827">
        <w:rPr>
          <w:rFonts w:ascii="Times New Roman" w:hAnsi="Times New Roman" w:cs="Times New Roman"/>
          <w:sz w:val="24"/>
          <w:szCs w:val="24"/>
          <w:lang w:val="hr-HR"/>
        </w:rPr>
        <w:t>ođenje</w:t>
      </w:r>
      <w:r w:rsidRPr="004B6827">
        <w:rPr>
          <w:rFonts w:ascii="Times New Roman" w:hAnsi="Times New Roman" w:cs="Times New Roman"/>
          <w:sz w:val="24"/>
          <w:szCs w:val="24"/>
          <w:lang w:val="hr-HR"/>
        </w:rPr>
        <w:t xml:space="preserve"> proces</w:t>
      </w:r>
      <w:r w:rsidR="00B458F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kontrole kvalitete kako bi se povećala točnost </w:t>
      </w:r>
      <w:r w:rsidR="003A2773" w:rsidRPr="004B6827">
        <w:rPr>
          <w:rFonts w:ascii="Times New Roman" w:hAnsi="Times New Roman" w:cs="Times New Roman"/>
          <w:sz w:val="24"/>
          <w:szCs w:val="24"/>
          <w:lang w:val="hr-HR"/>
        </w:rPr>
        <w:t xml:space="preserve">očitanja nalaza </w:t>
      </w:r>
      <w:r w:rsidR="00F10A74" w:rsidRPr="004B6827">
        <w:rPr>
          <w:rFonts w:ascii="Times New Roman" w:hAnsi="Times New Roman" w:cs="Times New Roman"/>
          <w:sz w:val="24"/>
          <w:szCs w:val="24"/>
          <w:lang w:val="hr-HR"/>
        </w:rPr>
        <w:t>(</w:t>
      </w:r>
      <w:r w:rsidR="003A2773" w:rsidRPr="004B6827">
        <w:rPr>
          <w:rFonts w:ascii="Times New Roman" w:hAnsi="Times New Roman" w:cs="Times New Roman"/>
          <w:sz w:val="24"/>
          <w:szCs w:val="24"/>
          <w:lang w:val="hr-HR"/>
        </w:rPr>
        <w:t>trenutno se</w:t>
      </w:r>
      <w:r w:rsidR="00F10A74" w:rsidRPr="004B6827">
        <w:rPr>
          <w:rFonts w:ascii="Times New Roman" w:hAnsi="Times New Roman" w:cs="Times New Roman"/>
          <w:sz w:val="24"/>
          <w:szCs w:val="24"/>
          <w:lang w:val="hr-HR"/>
        </w:rPr>
        <w:t xml:space="preserve"> </w:t>
      </w:r>
      <w:r w:rsidR="00430E82" w:rsidRPr="004B6827">
        <w:rPr>
          <w:rFonts w:ascii="Times New Roman" w:hAnsi="Times New Roman" w:cs="Times New Roman"/>
          <w:sz w:val="24"/>
          <w:szCs w:val="24"/>
          <w:lang w:val="hr-HR"/>
        </w:rPr>
        <w:t xml:space="preserve">do </w:t>
      </w:r>
      <w:r w:rsidR="00F10A74" w:rsidRPr="004B6827">
        <w:rPr>
          <w:rFonts w:ascii="Times New Roman" w:hAnsi="Times New Roman" w:cs="Times New Roman"/>
          <w:sz w:val="24"/>
          <w:szCs w:val="24"/>
          <w:lang w:val="hr-HR"/>
        </w:rPr>
        <w:t>25</w:t>
      </w:r>
      <w:r w:rsidR="003A2773" w:rsidRPr="004B6827">
        <w:rPr>
          <w:rFonts w:ascii="Times New Roman" w:hAnsi="Times New Roman" w:cs="Times New Roman"/>
          <w:sz w:val="24"/>
          <w:szCs w:val="24"/>
          <w:lang w:val="hr-HR"/>
        </w:rPr>
        <w:t xml:space="preserve"> </w:t>
      </w:r>
      <w:r w:rsidR="00F10A74"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3A2773" w:rsidRPr="004B6827">
        <w:rPr>
          <w:rFonts w:ascii="Times New Roman" w:hAnsi="Times New Roman" w:cs="Times New Roman"/>
          <w:sz w:val="24"/>
          <w:szCs w:val="24"/>
          <w:lang w:val="hr-HR"/>
        </w:rPr>
        <w:t xml:space="preserve"> </w:t>
      </w:r>
      <w:r w:rsidR="004D25B2" w:rsidRPr="004B6827">
        <w:rPr>
          <w:rFonts w:ascii="Times New Roman" w:hAnsi="Times New Roman" w:cs="Times New Roman"/>
          <w:sz w:val="24"/>
          <w:szCs w:val="24"/>
          <w:lang w:val="hr-HR"/>
        </w:rPr>
        <w:t>neadekvatno</w:t>
      </w:r>
      <w:r w:rsidR="003A2773" w:rsidRPr="004B6827">
        <w:rPr>
          <w:rFonts w:ascii="Times New Roman" w:hAnsi="Times New Roman" w:cs="Times New Roman"/>
          <w:sz w:val="24"/>
          <w:szCs w:val="24"/>
          <w:lang w:val="hr-HR"/>
        </w:rPr>
        <w:t xml:space="preserve"> liječi zbog neadekvatne radiološke obrade,</w:t>
      </w:r>
      <w:r w:rsidR="00F10A74" w:rsidRPr="004B6827">
        <w:rPr>
          <w:rFonts w:ascii="Times New Roman" w:hAnsi="Times New Roman" w:cs="Times New Roman"/>
          <w:sz w:val="24"/>
          <w:szCs w:val="24"/>
          <w:lang w:val="hr-HR"/>
        </w:rPr>
        <w:t xml:space="preserve"> </w:t>
      </w:r>
      <w:r w:rsidR="003A2773" w:rsidRPr="004B6827">
        <w:rPr>
          <w:rFonts w:ascii="Times New Roman" w:hAnsi="Times New Roman" w:cs="Times New Roman"/>
          <w:sz w:val="24"/>
          <w:szCs w:val="24"/>
          <w:lang w:val="hr-HR"/>
        </w:rPr>
        <w:t xml:space="preserve">a brojni se </w:t>
      </w:r>
      <w:r w:rsidR="001C5163" w:rsidRPr="004B6827">
        <w:rPr>
          <w:rFonts w:ascii="Times New Roman" w:hAnsi="Times New Roman" w:cs="Times New Roman"/>
          <w:sz w:val="24"/>
          <w:szCs w:val="24"/>
          <w:lang w:val="hr-HR"/>
        </w:rPr>
        <w:t>pacijenti</w:t>
      </w:r>
      <w:r w:rsidR="003A2773" w:rsidRPr="004B6827">
        <w:rPr>
          <w:rFonts w:ascii="Times New Roman" w:hAnsi="Times New Roman" w:cs="Times New Roman"/>
          <w:sz w:val="24"/>
          <w:szCs w:val="24"/>
          <w:lang w:val="hr-HR"/>
        </w:rPr>
        <w:t xml:space="preserve"> bez potrebe upućuju na pojedine pretrage</w:t>
      </w:r>
      <w:r w:rsidR="00F10A74" w:rsidRPr="004B6827">
        <w:rPr>
          <w:rFonts w:ascii="Times New Roman" w:hAnsi="Times New Roman" w:cs="Times New Roman"/>
          <w:sz w:val="24"/>
          <w:szCs w:val="24"/>
          <w:lang w:val="hr-HR"/>
        </w:rPr>
        <w:t>)</w:t>
      </w:r>
      <w:r w:rsidR="003C6062" w:rsidRPr="004B6827">
        <w:rPr>
          <w:rFonts w:ascii="Times New Roman" w:hAnsi="Times New Roman" w:cs="Times New Roman"/>
          <w:sz w:val="24"/>
          <w:szCs w:val="24"/>
          <w:lang w:val="hr-HR"/>
        </w:rPr>
        <w:t>.</w:t>
      </w:r>
    </w:p>
    <w:p w:rsidR="00F10A74" w:rsidRPr="004B6827" w:rsidRDefault="00246917"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w:t>
      </w:r>
      <w:r w:rsidR="00653C8B" w:rsidRPr="004B6827">
        <w:rPr>
          <w:rFonts w:ascii="Times New Roman" w:hAnsi="Times New Roman" w:cs="Times New Roman"/>
          <w:sz w:val="24"/>
          <w:szCs w:val="24"/>
          <w:lang w:val="hr-HR"/>
        </w:rPr>
        <w:t xml:space="preserve">jeđenje </w:t>
      </w:r>
      <w:r w:rsidR="003A2773" w:rsidRPr="004B6827">
        <w:rPr>
          <w:rFonts w:ascii="Times New Roman" w:hAnsi="Times New Roman" w:cs="Times New Roman"/>
          <w:sz w:val="24"/>
          <w:szCs w:val="24"/>
          <w:lang w:val="hr-HR"/>
        </w:rPr>
        <w:t>proces</w:t>
      </w:r>
      <w:r w:rsidR="00B458F9" w:rsidRPr="004B6827">
        <w:rPr>
          <w:rFonts w:ascii="Times New Roman" w:hAnsi="Times New Roman" w:cs="Times New Roman"/>
          <w:sz w:val="24"/>
          <w:szCs w:val="24"/>
          <w:lang w:val="hr-HR"/>
        </w:rPr>
        <w:t>a</w:t>
      </w:r>
      <w:r w:rsidR="003A2773" w:rsidRPr="004B6827">
        <w:rPr>
          <w:rFonts w:ascii="Times New Roman" w:hAnsi="Times New Roman" w:cs="Times New Roman"/>
          <w:sz w:val="24"/>
          <w:szCs w:val="24"/>
          <w:lang w:val="hr-HR"/>
        </w:rPr>
        <w:t xml:space="preserve"> i sustav</w:t>
      </w:r>
      <w:r w:rsidR="00B458F9" w:rsidRPr="004B6827">
        <w:rPr>
          <w:rFonts w:ascii="Times New Roman" w:hAnsi="Times New Roman" w:cs="Times New Roman"/>
          <w:sz w:val="24"/>
          <w:szCs w:val="24"/>
          <w:lang w:val="hr-HR"/>
        </w:rPr>
        <w:t>a</w:t>
      </w:r>
      <w:r w:rsidR="003A2773" w:rsidRPr="004B6827">
        <w:rPr>
          <w:rFonts w:ascii="Times New Roman" w:hAnsi="Times New Roman" w:cs="Times New Roman"/>
          <w:sz w:val="24"/>
          <w:szCs w:val="24"/>
          <w:lang w:val="hr-HR"/>
        </w:rPr>
        <w:t xml:space="preserve"> </w:t>
      </w:r>
      <w:r w:rsidR="00DC1A8F" w:rsidRPr="004B6827">
        <w:rPr>
          <w:rFonts w:ascii="Times New Roman" w:hAnsi="Times New Roman" w:cs="Times New Roman"/>
          <w:sz w:val="24"/>
          <w:szCs w:val="24"/>
          <w:lang w:val="hr-HR"/>
        </w:rPr>
        <w:t>plaćanja</w:t>
      </w:r>
      <w:r w:rsidR="003A2773" w:rsidRPr="004B6827">
        <w:rPr>
          <w:rFonts w:ascii="Times New Roman" w:hAnsi="Times New Roman" w:cs="Times New Roman"/>
          <w:sz w:val="24"/>
          <w:szCs w:val="24"/>
          <w:lang w:val="hr-HR"/>
        </w:rPr>
        <w:t xml:space="preserve"> </w:t>
      </w:r>
      <w:r w:rsidR="004449CE" w:rsidRPr="004B6827">
        <w:rPr>
          <w:rFonts w:ascii="Times New Roman" w:hAnsi="Times New Roman" w:cs="Times New Roman"/>
          <w:sz w:val="24"/>
          <w:szCs w:val="24"/>
          <w:lang w:val="hr-HR"/>
        </w:rPr>
        <w:t xml:space="preserve">drugog čitanja (engl. </w:t>
      </w:r>
      <w:proofErr w:type="spellStart"/>
      <w:r w:rsidR="003A2773" w:rsidRPr="004B6827">
        <w:rPr>
          <w:rFonts w:ascii="Times New Roman" w:hAnsi="Times New Roman" w:cs="Times New Roman"/>
          <w:i/>
          <w:sz w:val="24"/>
          <w:szCs w:val="24"/>
          <w:lang w:val="hr-HR"/>
        </w:rPr>
        <w:t>second</w:t>
      </w:r>
      <w:proofErr w:type="spellEnd"/>
      <w:r w:rsidR="003A2773" w:rsidRPr="004B6827">
        <w:rPr>
          <w:rFonts w:ascii="Times New Roman" w:hAnsi="Times New Roman" w:cs="Times New Roman"/>
          <w:i/>
          <w:sz w:val="24"/>
          <w:szCs w:val="24"/>
          <w:lang w:val="hr-HR"/>
        </w:rPr>
        <w:t xml:space="preserve"> </w:t>
      </w:r>
      <w:proofErr w:type="spellStart"/>
      <w:r w:rsidR="003A2773" w:rsidRPr="004B6827">
        <w:rPr>
          <w:rFonts w:ascii="Times New Roman" w:hAnsi="Times New Roman" w:cs="Times New Roman"/>
          <w:i/>
          <w:sz w:val="24"/>
          <w:szCs w:val="24"/>
          <w:lang w:val="hr-HR"/>
        </w:rPr>
        <w:t>reading</w:t>
      </w:r>
      <w:proofErr w:type="spellEnd"/>
      <w:r w:rsidR="004449CE" w:rsidRPr="004B6827">
        <w:rPr>
          <w:rFonts w:ascii="Times New Roman" w:hAnsi="Times New Roman" w:cs="Times New Roman"/>
          <w:sz w:val="24"/>
          <w:szCs w:val="24"/>
          <w:lang w:val="hr-HR"/>
        </w:rPr>
        <w:t>)</w:t>
      </w:r>
      <w:r w:rsidR="006B52F0" w:rsidRPr="004B6827">
        <w:rPr>
          <w:rFonts w:ascii="Times New Roman" w:hAnsi="Times New Roman" w:cs="Times New Roman"/>
          <w:sz w:val="24"/>
          <w:szCs w:val="24"/>
          <w:lang w:val="hr-HR"/>
        </w:rPr>
        <w:t xml:space="preserve"> nalaza dijagnostičkih testova</w:t>
      </w:r>
      <w:r w:rsidR="003C6062" w:rsidRPr="004B6827">
        <w:rPr>
          <w:rFonts w:ascii="Times New Roman" w:hAnsi="Times New Roman" w:cs="Times New Roman"/>
          <w:sz w:val="24"/>
          <w:szCs w:val="24"/>
          <w:lang w:val="hr-HR"/>
        </w:rPr>
        <w:t>.</w:t>
      </w:r>
    </w:p>
    <w:p w:rsidR="00F10A74" w:rsidRPr="004B6827" w:rsidRDefault="00562432" w:rsidP="00EB7C1E">
      <w:pPr>
        <w:pStyle w:val="ListParagraph"/>
        <w:numPr>
          <w:ilvl w:val="0"/>
          <w:numId w:val="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u</w:t>
      </w:r>
      <w:r w:rsidR="003A2773" w:rsidRPr="004B6827">
        <w:rPr>
          <w:rFonts w:ascii="Times New Roman" w:hAnsi="Times New Roman" w:cs="Times New Roman"/>
          <w:sz w:val="24"/>
          <w:szCs w:val="24"/>
          <w:lang w:val="hr-HR"/>
        </w:rPr>
        <w:t>v</w:t>
      </w:r>
      <w:r w:rsidRPr="004B6827">
        <w:rPr>
          <w:rFonts w:ascii="Times New Roman" w:hAnsi="Times New Roman" w:cs="Times New Roman"/>
          <w:sz w:val="24"/>
          <w:szCs w:val="24"/>
          <w:lang w:val="hr-HR"/>
        </w:rPr>
        <w:t>ođenje</w:t>
      </w:r>
      <w:r w:rsidR="003A2773" w:rsidRPr="004B6827">
        <w:rPr>
          <w:rFonts w:ascii="Times New Roman" w:hAnsi="Times New Roman" w:cs="Times New Roman"/>
          <w:sz w:val="24"/>
          <w:szCs w:val="24"/>
          <w:lang w:val="hr-HR"/>
        </w:rPr>
        <w:t xml:space="preserve"> </w:t>
      </w:r>
      <w:r w:rsidR="001B3D9D" w:rsidRPr="004B6827">
        <w:rPr>
          <w:rFonts w:ascii="Times New Roman" w:hAnsi="Times New Roman" w:cs="Times New Roman"/>
          <w:sz w:val="24"/>
          <w:szCs w:val="24"/>
          <w:lang w:val="hr-HR"/>
        </w:rPr>
        <w:t>odgovarajućih</w:t>
      </w:r>
      <w:r w:rsidR="003A2773" w:rsidRPr="004B6827">
        <w:rPr>
          <w:rFonts w:ascii="Times New Roman" w:hAnsi="Times New Roman" w:cs="Times New Roman"/>
          <w:sz w:val="24"/>
          <w:szCs w:val="24"/>
          <w:lang w:val="hr-HR"/>
        </w:rPr>
        <w:t xml:space="preserve"> PACS sustav</w:t>
      </w:r>
      <w:r w:rsidRPr="004B6827">
        <w:rPr>
          <w:rFonts w:ascii="Times New Roman" w:hAnsi="Times New Roman" w:cs="Times New Roman"/>
          <w:sz w:val="24"/>
          <w:szCs w:val="24"/>
          <w:lang w:val="hr-HR"/>
        </w:rPr>
        <w:t>a</w:t>
      </w:r>
      <w:r w:rsidR="003A2773" w:rsidRPr="004B6827">
        <w:rPr>
          <w:rFonts w:ascii="Times New Roman" w:hAnsi="Times New Roman" w:cs="Times New Roman"/>
          <w:sz w:val="24"/>
          <w:szCs w:val="24"/>
          <w:lang w:val="hr-HR"/>
        </w:rPr>
        <w:t xml:space="preserve"> u sve kliničke ustanove te postupni prelazak na </w:t>
      </w:r>
      <w:r w:rsidR="004174FF" w:rsidRPr="004B6827">
        <w:rPr>
          <w:rFonts w:ascii="Times New Roman" w:hAnsi="Times New Roman" w:cs="Times New Roman"/>
          <w:sz w:val="24"/>
          <w:szCs w:val="24"/>
          <w:lang w:val="hr-HR"/>
        </w:rPr>
        <w:t xml:space="preserve">odgovarajuću informatičku  </w:t>
      </w:r>
      <w:r w:rsidR="003A2773" w:rsidRPr="004B6827">
        <w:rPr>
          <w:rFonts w:ascii="Times New Roman" w:hAnsi="Times New Roman" w:cs="Times New Roman"/>
          <w:sz w:val="24"/>
          <w:szCs w:val="24"/>
          <w:lang w:val="hr-HR"/>
        </w:rPr>
        <w:t>tehnologiju.</w:t>
      </w:r>
    </w:p>
    <w:p w:rsidR="00423334" w:rsidRPr="004B6827" w:rsidRDefault="00423334" w:rsidP="00423334">
      <w:pPr>
        <w:spacing w:after="0" w:line="240" w:lineRule="auto"/>
        <w:jc w:val="both"/>
        <w:rPr>
          <w:rFonts w:ascii="Times New Roman" w:hAnsi="Times New Roman" w:cs="Times New Roman"/>
          <w:sz w:val="24"/>
          <w:szCs w:val="24"/>
          <w:lang w:val="hr-HR"/>
        </w:rPr>
      </w:pPr>
    </w:p>
    <w:p w:rsidR="006B2A3F" w:rsidRPr="004B6827" w:rsidRDefault="006B2A3F" w:rsidP="0006762F">
      <w:pPr>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06762F" w:rsidRPr="004B6827">
        <w:rPr>
          <w:rFonts w:ascii="Times New Roman" w:eastAsia="Times New Roman" w:hAnsi="Times New Roman" w:cs="Times New Roman"/>
          <w:sz w:val="24"/>
          <w:szCs w:val="24"/>
          <w:lang w:val="hr-HR" w:eastAsia="hr-HR"/>
        </w:rPr>
        <w:t xml:space="preserve">1., 3., 6., 7. i 13. </w:t>
      </w:r>
      <w:r w:rsidRPr="004B6827">
        <w:rPr>
          <w:rFonts w:ascii="Times New Roman" w:hAnsi="Times New Roman" w:cs="Times New Roman"/>
          <w:sz w:val="24"/>
          <w:szCs w:val="24"/>
          <w:lang w:val="hr-HR" w:eastAsia="zh-CN"/>
        </w:rPr>
        <w:t>2021.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w:t>
      </w:r>
      <w:r w:rsidR="0006762F" w:rsidRPr="004B6827">
        <w:rPr>
          <w:rFonts w:ascii="Times New Roman" w:hAnsi="Times New Roman" w:cs="Times New Roman"/>
          <w:sz w:val="24"/>
          <w:szCs w:val="24"/>
          <w:lang w:val="hr-HR" w:eastAsia="zh-CN"/>
        </w:rPr>
        <w:t>2., 4., 5., 8., 9., 10., 11., 12. i 14.</w:t>
      </w:r>
      <w:r w:rsidRPr="004B6827">
        <w:rPr>
          <w:rFonts w:ascii="Times New Roman" w:hAnsi="Times New Roman" w:cs="Times New Roman"/>
          <w:sz w:val="24"/>
          <w:szCs w:val="24"/>
          <w:lang w:val="hr-HR" w:eastAsia="zh-CN"/>
        </w:rPr>
        <w:t xml:space="preserve"> 2022.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15</w:t>
      </w:r>
      <w:r w:rsidR="0006762F" w:rsidRPr="004B6827">
        <w:rPr>
          <w:rFonts w:ascii="Times New Roman" w:hAnsi="Times New Roman" w:cs="Times New Roman"/>
          <w:sz w:val="24"/>
          <w:szCs w:val="24"/>
          <w:lang w:val="hr-HR" w:eastAsia="zh-CN"/>
        </w:rPr>
        <w:t>. 2023. godin</w:t>
      </w:r>
      <w:r w:rsidR="00081D78" w:rsidRPr="004B6827">
        <w:rPr>
          <w:rFonts w:ascii="Times New Roman" w:hAnsi="Times New Roman" w:cs="Times New Roman"/>
          <w:sz w:val="24"/>
          <w:szCs w:val="24"/>
          <w:lang w:val="hr-HR" w:eastAsia="zh-CN"/>
        </w:rPr>
        <w:t>a</w:t>
      </w:r>
      <w:r w:rsidR="0006762F" w:rsidRPr="004B6827">
        <w:rPr>
          <w:rFonts w:ascii="Times New Roman" w:hAnsi="Times New Roman" w:cs="Times New Roman"/>
          <w:sz w:val="24"/>
          <w:szCs w:val="24"/>
          <w:lang w:val="hr-HR" w:eastAsia="zh-CN"/>
        </w:rPr>
        <w:t>, sve aktivnosti da</w:t>
      </w:r>
      <w:r w:rsidR="00081D78" w:rsidRPr="004B6827">
        <w:rPr>
          <w:rFonts w:ascii="Times New Roman" w:hAnsi="Times New Roman" w:cs="Times New Roman"/>
          <w:sz w:val="24"/>
          <w:szCs w:val="24"/>
          <w:lang w:val="hr-HR" w:eastAsia="zh-CN"/>
        </w:rPr>
        <w:t>l</w:t>
      </w:r>
      <w:r w:rsidR="0006762F" w:rsidRPr="004B6827">
        <w:rPr>
          <w:rFonts w:ascii="Times New Roman" w:hAnsi="Times New Roman" w:cs="Times New Roman"/>
          <w:sz w:val="24"/>
          <w:szCs w:val="24"/>
          <w:lang w:val="hr-HR" w:eastAsia="zh-CN"/>
        </w:rPr>
        <w:t xml:space="preserve">je </w:t>
      </w:r>
      <w:r w:rsidRPr="004B6827">
        <w:rPr>
          <w:rFonts w:ascii="Times New Roman" w:hAnsi="Times New Roman" w:cs="Times New Roman"/>
          <w:sz w:val="24"/>
          <w:szCs w:val="24"/>
          <w:lang w:val="hr-HR" w:eastAsia="zh-CN"/>
        </w:rPr>
        <w:t>kontinuirano</w:t>
      </w:r>
    </w:p>
    <w:p w:rsidR="00423334" w:rsidRPr="004B6827" w:rsidRDefault="00423334" w:rsidP="00423334">
      <w:pPr>
        <w:spacing w:after="0" w:line="240" w:lineRule="auto"/>
        <w:jc w:val="both"/>
        <w:rPr>
          <w:rFonts w:ascii="Times New Roman" w:hAnsi="Times New Roman" w:cs="Times New Roman"/>
          <w:sz w:val="24"/>
          <w:szCs w:val="24"/>
          <w:lang w:val="hr-HR"/>
        </w:rPr>
      </w:pPr>
    </w:p>
    <w:p w:rsidR="00591299" w:rsidRPr="004B6827" w:rsidRDefault="003A2773" w:rsidP="007B71E3">
      <w:pPr>
        <w:pStyle w:val="Heading3"/>
        <w:rPr>
          <w:lang w:val="hr-HR"/>
        </w:rPr>
      </w:pPr>
      <w:bookmarkStart w:id="35" w:name="_Toc47041040"/>
      <w:r w:rsidRPr="004B6827">
        <w:rPr>
          <w:lang w:val="hr-HR"/>
        </w:rPr>
        <w:t>DIONICI</w:t>
      </w:r>
      <w:bookmarkEnd w:id="35"/>
    </w:p>
    <w:p w:rsidR="00CB4796" w:rsidRPr="004B6827" w:rsidRDefault="00CB4796" w:rsidP="006053FB">
      <w:pPr>
        <w:pStyle w:val="ListParagraph"/>
        <w:spacing w:after="0" w:line="240" w:lineRule="auto"/>
        <w:ind w:left="360"/>
        <w:rPr>
          <w:rFonts w:ascii="Times New Roman" w:hAnsi="Times New Roman" w:cs="Times New Roman"/>
          <w:sz w:val="24"/>
          <w:szCs w:val="24"/>
          <w:lang w:val="hr-HR"/>
        </w:rPr>
      </w:pPr>
    </w:p>
    <w:p w:rsidR="004E43DA" w:rsidRPr="004B6827" w:rsidRDefault="003A2773" w:rsidP="00EB7C1E">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w:t>
      </w:r>
      <w:r w:rsidR="00DE5436"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 xml:space="preserve">istarstvo </w:t>
      </w:r>
      <w:r w:rsidR="00DE5436" w:rsidRPr="004B6827">
        <w:rPr>
          <w:rFonts w:ascii="Times New Roman" w:hAnsi="Times New Roman" w:cs="Times New Roman"/>
          <w:sz w:val="24"/>
          <w:szCs w:val="24"/>
          <w:lang w:val="hr-HR"/>
        </w:rPr>
        <w:t>zdravstva</w:t>
      </w:r>
      <w:r w:rsidR="00653C8B" w:rsidRPr="004B6827">
        <w:rPr>
          <w:rFonts w:ascii="Times New Roman" w:hAnsi="Times New Roman" w:cs="Times New Roman"/>
          <w:sz w:val="24"/>
          <w:szCs w:val="24"/>
          <w:lang w:val="hr-HR"/>
        </w:rPr>
        <w:t xml:space="preserve"> </w:t>
      </w:r>
    </w:p>
    <w:p w:rsidR="00140F3C" w:rsidRPr="004B6827" w:rsidRDefault="00140F3C" w:rsidP="00140F3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0356A3" w:rsidRPr="004B6827" w:rsidRDefault="00140F3C" w:rsidP="00140F3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140F3C" w:rsidRPr="004B6827" w:rsidRDefault="000356A3" w:rsidP="00140F3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DB192C" w:rsidRPr="004B6827" w:rsidRDefault="00DB192C" w:rsidP="00DB192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Bolnice</w:t>
      </w:r>
    </w:p>
    <w:p w:rsidR="00140F3C" w:rsidRPr="004B6827" w:rsidRDefault="00140F3C" w:rsidP="00140F3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liječnički zbor </w:t>
      </w:r>
    </w:p>
    <w:p w:rsidR="004E43DA" w:rsidRPr="004B6827" w:rsidRDefault="00E9527F" w:rsidP="00EB7C1E">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CE6721" w:rsidRPr="004B6827" w:rsidRDefault="007B71E3" w:rsidP="00EB7C1E">
      <w:pPr>
        <w:pStyle w:val="ListParagraph"/>
        <w:numPr>
          <w:ilvl w:val="0"/>
          <w:numId w:val="2"/>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Međunarodne institucije</w:t>
      </w:r>
    </w:p>
    <w:p w:rsidR="00AA6BB0" w:rsidRPr="004B6827" w:rsidRDefault="00AA6BB0" w:rsidP="00CB4796">
      <w:pPr>
        <w:pStyle w:val="ListParagraph"/>
        <w:spacing w:after="0" w:line="240" w:lineRule="auto"/>
        <w:jc w:val="both"/>
        <w:rPr>
          <w:rFonts w:ascii="Times New Roman" w:hAnsi="Times New Roman" w:cs="Times New Roman"/>
          <w:sz w:val="24"/>
          <w:szCs w:val="24"/>
          <w:lang w:val="hr-HR"/>
        </w:rPr>
      </w:pPr>
    </w:p>
    <w:p w:rsidR="002F762A" w:rsidRPr="004B6827" w:rsidRDefault="003A2773" w:rsidP="007B71E3">
      <w:pPr>
        <w:pStyle w:val="Heading3"/>
        <w:rPr>
          <w:lang w:val="hr-HR"/>
        </w:rPr>
      </w:pPr>
      <w:bookmarkStart w:id="36" w:name="_Toc47041041"/>
      <w:r w:rsidRPr="004B6827">
        <w:rPr>
          <w:lang w:val="hr-HR"/>
        </w:rPr>
        <w:t>IZVORI</w:t>
      </w:r>
      <w:r w:rsidR="007B71E3" w:rsidRPr="004B6827">
        <w:rPr>
          <w:lang w:val="hr-HR"/>
        </w:rPr>
        <w:t xml:space="preserve"> FINANCIRANJA</w:t>
      </w:r>
      <w:bookmarkEnd w:id="36"/>
    </w:p>
    <w:p w:rsidR="007B71E3" w:rsidRPr="004B6827" w:rsidRDefault="0058753E"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w:t>
      </w:r>
      <w:r w:rsidR="007B71E3" w:rsidRPr="004B6827">
        <w:rPr>
          <w:rFonts w:ascii="Times New Roman" w:hAnsi="Times New Roman" w:cs="Times New Roman"/>
          <w:sz w:val="24"/>
          <w:szCs w:val="24"/>
          <w:lang w:val="hr-HR"/>
        </w:rPr>
        <w:t xml:space="preserve"> zdravstva </w:t>
      </w:r>
    </w:p>
    <w:p w:rsidR="0058753E" w:rsidRPr="004B6827" w:rsidRDefault="0058753E" w:rsidP="0058753E">
      <w:pPr>
        <w:pStyle w:val="ListParagraph"/>
        <w:numPr>
          <w:ilvl w:val="0"/>
          <w:numId w:val="2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58753E" w:rsidRPr="004B6827" w:rsidRDefault="0058753E" w:rsidP="0058753E">
      <w:pPr>
        <w:pStyle w:val="ListParagraph"/>
        <w:numPr>
          <w:ilvl w:val="0"/>
          <w:numId w:val="2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7B71E3" w:rsidRPr="004B6827" w:rsidRDefault="007B71E3"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w:t>
      </w:r>
      <w:r w:rsidR="0058753E"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zavod za zdravstveno osiguranje</w:t>
      </w:r>
      <w:r w:rsidR="00653C8B" w:rsidRPr="004B6827">
        <w:rPr>
          <w:rFonts w:ascii="Times New Roman" w:hAnsi="Times New Roman" w:cs="Times New Roman"/>
          <w:sz w:val="24"/>
          <w:szCs w:val="24"/>
          <w:lang w:val="hr-HR"/>
        </w:rPr>
        <w:t xml:space="preserve"> </w:t>
      </w:r>
    </w:p>
    <w:p w:rsidR="00DB192C" w:rsidRPr="004B6827" w:rsidRDefault="007B71E3" w:rsidP="00DB192C">
      <w:pPr>
        <w:pStyle w:val="ListParagraph"/>
        <w:numPr>
          <w:ilvl w:val="0"/>
          <w:numId w:val="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653C8B" w:rsidRPr="004B6827">
        <w:rPr>
          <w:rFonts w:ascii="Times New Roman" w:hAnsi="Times New Roman" w:cs="Times New Roman"/>
          <w:sz w:val="24"/>
          <w:szCs w:val="24"/>
          <w:lang w:val="hr-HR"/>
        </w:rPr>
        <w:t xml:space="preserve">fondovi </w:t>
      </w:r>
      <w:r w:rsidRPr="004B6827">
        <w:rPr>
          <w:rFonts w:ascii="Times New Roman" w:hAnsi="Times New Roman" w:cs="Times New Roman"/>
          <w:sz w:val="24"/>
          <w:szCs w:val="24"/>
          <w:lang w:val="hr-HR"/>
        </w:rPr>
        <w:t>i drugi izvori financiranja</w:t>
      </w:r>
      <w:r w:rsidR="00DB192C" w:rsidRPr="004B6827">
        <w:rPr>
          <w:rFonts w:ascii="Times New Roman" w:hAnsi="Times New Roman" w:cs="Times New Roman"/>
          <w:sz w:val="24"/>
          <w:szCs w:val="24"/>
          <w:lang w:val="hr-HR"/>
        </w:rPr>
        <w:t xml:space="preserve"> </w:t>
      </w:r>
    </w:p>
    <w:p w:rsidR="007B71E3" w:rsidRPr="004B6827" w:rsidRDefault="007B71E3" w:rsidP="006C3595">
      <w:pPr>
        <w:pStyle w:val="ListParagraph"/>
        <w:spacing w:after="0" w:line="240" w:lineRule="auto"/>
        <w:ind w:left="360"/>
        <w:jc w:val="both"/>
        <w:rPr>
          <w:rFonts w:ascii="Times New Roman" w:hAnsi="Times New Roman" w:cs="Times New Roman"/>
          <w:sz w:val="24"/>
          <w:szCs w:val="24"/>
          <w:lang w:val="hr-HR"/>
        </w:rPr>
      </w:pPr>
    </w:p>
    <w:p w:rsidR="002F762A" w:rsidRPr="004B6827" w:rsidRDefault="002F762A" w:rsidP="00CB4796">
      <w:pPr>
        <w:spacing w:after="0" w:line="240" w:lineRule="auto"/>
        <w:rPr>
          <w:rFonts w:ascii="Times New Roman" w:hAnsi="Times New Roman" w:cs="Times New Roman"/>
          <w:b/>
          <w:caps/>
          <w:sz w:val="24"/>
          <w:szCs w:val="24"/>
          <w:lang w:val="hr-HR"/>
        </w:rPr>
      </w:pPr>
    </w:p>
    <w:p w:rsidR="00744159" w:rsidRPr="004B6827" w:rsidRDefault="009F713E" w:rsidP="007B71E3">
      <w:pPr>
        <w:pStyle w:val="Heading3"/>
        <w:rPr>
          <w:lang w:val="hr-HR"/>
        </w:rPr>
      </w:pPr>
      <w:bookmarkStart w:id="37" w:name="_Toc47041042"/>
      <w:r w:rsidRPr="004B6827">
        <w:rPr>
          <w:lang w:val="hr-HR"/>
        </w:rPr>
        <w:lastRenderedPageBreak/>
        <w:t>EKONOMSKA ANALIZA</w:t>
      </w:r>
      <w:bookmarkEnd w:id="37"/>
    </w:p>
    <w:p w:rsidR="00CB4796" w:rsidRPr="004B6827" w:rsidRDefault="00CB4796" w:rsidP="00CB4796">
      <w:pPr>
        <w:pStyle w:val="ListParagraph"/>
        <w:spacing w:after="0" w:line="240" w:lineRule="auto"/>
        <w:ind w:left="360"/>
        <w:rPr>
          <w:rFonts w:ascii="Times New Roman" w:hAnsi="Times New Roman" w:cs="Times New Roman"/>
          <w:sz w:val="24"/>
          <w:szCs w:val="24"/>
          <w:lang w:val="hr-HR"/>
        </w:rPr>
      </w:pPr>
    </w:p>
    <w:p w:rsidR="00AC4D70" w:rsidRPr="004B6827" w:rsidRDefault="00847447" w:rsidP="00AC4D7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Učinkovita rana dijagnostika može pomoći u otkrivanju raka u </w:t>
      </w:r>
      <w:r w:rsidR="00E9527F" w:rsidRPr="004B6827">
        <w:rPr>
          <w:rFonts w:ascii="Times New Roman" w:hAnsi="Times New Roman" w:cs="Times New Roman"/>
          <w:sz w:val="24"/>
          <w:szCs w:val="24"/>
          <w:lang w:val="hr-HR"/>
        </w:rPr>
        <w:t>početnom</w:t>
      </w:r>
      <w:r w:rsidRPr="004B6827">
        <w:rPr>
          <w:rFonts w:ascii="Times New Roman" w:hAnsi="Times New Roman" w:cs="Times New Roman"/>
          <w:sz w:val="24"/>
          <w:szCs w:val="24"/>
          <w:lang w:val="hr-HR"/>
        </w:rPr>
        <w:t xml:space="preserve"> stadiju, omogućujući time </w:t>
      </w:r>
      <w:r w:rsidR="00666CA8" w:rsidRPr="004B6827">
        <w:rPr>
          <w:rFonts w:ascii="Times New Roman" w:hAnsi="Times New Roman" w:cs="Times New Roman"/>
          <w:sz w:val="24"/>
          <w:szCs w:val="24"/>
          <w:lang w:val="hr-HR"/>
        </w:rPr>
        <w:t xml:space="preserve">učinkovitije, manje složeno i jeftinije liječenje. Primjerice, studije provedene u zemljama s visokim dohotkom ukazuju da je liječenje oboljelih kojima je rak dijagnosticiran u </w:t>
      </w:r>
      <w:r w:rsidR="00E9527F" w:rsidRPr="004B6827">
        <w:rPr>
          <w:rFonts w:ascii="Times New Roman" w:hAnsi="Times New Roman" w:cs="Times New Roman"/>
          <w:sz w:val="24"/>
          <w:szCs w:val="24"/>
          <w:lang w:val="hr-HR"/>
        </w:rPr>
        <w:t>početnom</w:t>
      </w:r>
      <w:r w:rsidR="00666CA8" w:rsidRPr="004B6827">
        <w:rPr>
          <w:rFonts w:ascii="Times New Roman" w:hAnsi="Times New Roman" w:cs="Times New Roman"/>
          <w:sz w:val="24"/>
          <w:szCs w:val="24"/>
          <w:lang w:val="hr-HR"/>
        </w:rPr>
        <w:t xml:space="preserve"> stadiju 2 do 4 puta jeftinije od liječenja oboljelih kojima je rak dijagnosticiran u </w:t>
      </w:r>
      <w:proofErr w:type="spellStart"/>
      <w:r w:rsidR="00666CA8" w:rsidRPr="004B6827">
        <w:rPr>
          <w:rFonts w:ascii="Times New Roman" w:hAnsi="Times New Roman" w:cs="Times New Roman"/>
          <w:sz w:val="24"/>
          <w:szCs w:val="24"/>
          <w:lang w:val="hr-HR"/>
        </w:rPr>
        <w:t>uznapredovalom</w:t>
      </w:r>
      <w:proofErr w:type="spellEnd"/>
      <w:r w:rsidR="00666CA8" w:rsidRPr="004B6827">
        <w:rPr>
          <w:rFonts w:ascii="Times New Roman" w:hAnsi="Times New Roman" w:cs="Times New Roman"/>
          <w:sz w:val="24"/>
          <w:szCs w:val="24"/>
          <w:lang w:val="hr-HR"/>
        </w:rPr>
        <w:t xml:space="preserve"> stadiju. Zbog toga </w:t>
      </w:r>
      <w:r w:rsidR="00E80AB1" w:rsidRPr="004B6827">
        <w:rPr>
          <w:rFonts w:ascii="Times New Roman" w:hAnsi="Times New Roman" w:cs="Times New Roman"/>
          <w:sz w:val="24"/>
          <w:szCs w:val="24"/>
          <w:lang w:val="hr-HR"/>
        </w:rPr>
        <w:t>SZO</w:t>
      </w:r>
      <w:r w:rsidR="00666CA8" w:rsidRPr="004B6827">
        <w:rPr>
          <w:rFonts w:ascii="Times New Roman" w:hAnsi="Times New Roman" w:cs="Times New Roman"/>
          <w:sz w:val="24"/>
          <w:szCs w:val="24"/>
          <w:lang w:val="hr-HR"/>
        </w:rPr>
        <w:t xml:space="preserve"> preporučuje ulaganj</w:t>
      </w:r>
      <w:r w:rsidR="00E9527F" w:rsidRPr="004B6827">
        <w:rPr>
          <w:rFonts w:ascii="Times New Roman" w:hAnsi="Times New Roman" w:cs="Times New Roman"/>
          <w:sz w:val="24"/>
          <w:szCs w:val="24"/>
          <w:lang w:val="hr-HR"/>
        </w:rPr>
        <w:t>a</w:t>
      </w:r>
      <w:r w:rsidR="00666CA8" w:rsidRPr="004B6827">
        <w:rPr>
          <w:rFonts w:ascii="Times New Roman" w:hAnsi="Times New Roman" w:cs="Times New Roman"/>
          <w:sz w:val="24"/>
          <w:szCs w:val="24"/>
          <w:lang w:val="hr-HR"/>
        </w:rPr>
        <w:t xml:space="preserve"> u osnaživanje i opremanje zdravstvenih službi te edukaciju zdravstvenih </w:t>
      </w:r>
      <w:r w:rsidR="00E80AB1" w:rsidRPr="004B6827">
        <w:rPr>
          <w:rFonts w:ascii="Times New Roman" w:hAnsi="Times New Roman" w:cs="Times New Roman"/>
          <w:sz w:val="24"/>
          <w:szCs w:val="24"/>
          <w:lang w:val="hr-HR"/>
        </w:rPr>
        <w:t>radnika</w:t>
      </w:r>
      <w:r w:rsidR="00666CA8" w:rsidRPr="004B6827">
        <w:rPr>
          <w:rFonts w:ascii="Times New Roman" w:hAnsi="Times New Roman" w:cs="Times New Roman"/>
          <w:sz w:val="24"/>
          <w:szCs w:val="24"/>
          <w:lang w:val="hr-HR"/>
        </w:rPr>
        <w:t xml:space="preserve"> </w:t>
      </w:r>
      <w:r w:rsidR="00E9527F" w:rsidRPr="004B6827">
        <w:rPr>
          <w:rFonts w:ascii="Times New Roman" w:hAnsi="Times New Roman" w:cs="Times New Roman"/>
          <w:sz w:val="24"/>
          <w:szCs w:val="24"/>
          <w:lang w:val="hr-HR"/>
        </w:rPr>
        <w:t>kako bi mogli točno i na vrijeme postaviti dijagnozu.</w:t>
      </w:r>
    </w:p>
    <w:p w:rsidR="00AC4D70" w:rsidRPr="004B6827" w:rsidRDefault="00AC4D70" w:rsidP="00AF5C6A">
      <w:pPr>
        <w:spacing w:after="0" w:line="240" w:lineRule="auto"/>
        <w:jc w:val="both"/>
        <w:rPr>
          <w:rFonts w:ascii="Times New Roman" w:hAnsi="Times New Roman" w:cs="Times New Roman"/>
          <w:sz w:val="24"/>
          <w:szCs w:val="24"/>
          <w:lang w:val="hr-HR"/>
        </w:rPr>
      </w:pPr>
    </w:p>
    <w:p w:rsidR="00AF5C6A" w:rsidRPr="004B6827" w:rsidRDefault="00E9527F" w:rsidP="00AF5C6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V</w:t>
      </w:r>
      <w:r w:rsidR="00666CA8" w:rsidRPr="004B6827">
        <w:rPr>
          <w:rFonts w:ascii="Times New Roman" w:hAnsi="Times New Roman" w:cs="Times New Roman"/>
          <w:sz w:val="24"/>
          <w:szCs w:val="24"/>
          <w:lang w:val="hr-HR"/>
        </w:rPr>
        <w:t>eć desetljećima MR i CT predstavljaju temelj</w:t>
      </w:r>
      <w:r w:rsidRPr="004B6827">
        <w:rPr>
          <w:rFonts w:ascii="Times New Roman" w:hAnsi="Times New Roman" w:cs="Times New Roman"/>
          <w:sz w:val="24"/>
          <w:szCs w:val="24"/>
          <w:lang w:val="hr-HR"/>
        </w:rPr>
        <w:t>n</w:t>
      </w:r>
      <w:r w:rsidR="00666CA8" w:rsidRPr="004B6827">
        <w:rPr>
          <w:rFonts w:ascii="Times New Roman" w:hAnsi="Times New Roman" w:cs="Times New Roman"/>
          <w:sz w:val="24"/>
          <w:szCs w:val="24"/>
          <w:lang w:val="hr-HR"/>
        </w:rPr>
        <w:t xml:space="preserve">e metode slikovne dijagnostike u onkološkom liječenju, </w:t>
      </w:r>
      <w:r w:rsidRPr="004B6827">
        <w:rPr>
          <w:rFonts w:ascii="Times New Roman" w:hAnsi="Times New Roman" w:cs="Times New Roman"/>
          <w:sz w:val="24"/>
          <w:szCs w:val="24"/>
          <w:lang w:val="hr-HR"/>
        </w:rPr>
        <w:t xml:space="preserve">dok </w:t>
      </w:r>
      <w:r w:rsidR="00666CA8" w:rsidRPr="004B6827">
        <w:rPr>
          <w:rFonts w:ascii="Times New Roman" w:hAnsi="Times New Roman" w:cs="Times New Roman"/>
          <w:sz w:val="24"/>
          <w:szCs w:val="24"/>
          <w:lang w:val="hr-HR"/>
        </w:rPr>
        <w:t xml:space="preserve">PET/CT tehnologija, iako prisutna od 1998. godine, zbog viših troškova i dalje povremeno izaziva </w:t>
      </w:r>
      <w:r w:rsidR="002C61D3" w:rsidRPr="004B6827">
        <w:rPr>
          <w:rFonts w:ascii="Times New Roman" w:hAnsi="Times New Roman" w:cs="Times New Roman"/>
          <w:sz w:val="24"/>
          <w:szCs w:val="24"/>
          <w:lang w:val="hr-HR"/>
        </w:rPr>
        <w:t>rasprave</w:t>
      </w:r>
      <w:r w:rsidR="00666CA8" w:rsidRPr="004B6827">
        <w:rPr>
          <w:rFonts w:ascii="Times New Roman" w:hAnsi="Times New Roman" w:cs="Times New Roman"/>
          <w:sz w:val="24"/>
          <w:szCs w:val="24"/>
          <w:lang w:val="hr-HR"/>
        </w:rPr>
        <w:t xml:space="preserve"> o isplativosti kao dijagnostičkog alata</w:t>
      </w:r>
      <w:r w:rsidR="00AF5C6A" w:rsidRPr="004B6827">
        <w:rPr>
          <w:rFonts w:ascii="Times New Roman" w:hAnsi="Times New Roman" w:cs="Times New Roman"/>
          <w:sz w:val="24"/>
          <w:szCs w:val="24"/>
          <w:lang w:val="hr-HR"/>
        </w:rPr>
        <w:t xml:space="preserve">. </w:t>
      </w:r>
    </w:p>
    <w:p w:rsidR="00AF5C6A" w:rsidRPr="004B6827" w:rsidRDefault="00AF5C6A" w:rsidP="00AF5C6A">
      <w:pPr>
        <w:spacing w:after="0" w:line="240" w:lineRule="auto"/>
        <w:jc w:val="both"/>
        <w:rPr>
          <w:rFonts w:ascii="Times New Roman" w:hAnsi="Times New Roman" w:cs="Times New Roman"/>
          <w:sz w:val="24"/>
          <w:szCs w:val="24"/>
          <w:lang w:val="hr-HR"/>
        </w:rPr>
      </w:pPr>
    </w:p>
    <w:p w:rsidR="00744159" w:rsidRPr="004B6827" w:rsidRDefault="00AF5C6A" w:rsidP="00AF5C6A">
      <w:pPr>
        <w:spacing w:after="0" w:line="240" w:lineRule="auto"/>
        <w:jc w:val="both"/>
        <w:rPr>
          <w:rFonts w:ascii="Times New Roman" w:hAnsi="Times New Roman" w:cs="Times New Roman"/>
          <w:b/>
          <w:caps/>
          <w:sz w:val="24"/>
          <w:szCs w:val="24"/>
          <w:lang w:val="hr-HR"/>
        </w:rPr>
      </w:pPr>
      <w:r w:rsidRPr="004B6827">
        <w:rPr>
          <w:rFonts w:ascii="Times New Roman" w:hAnsi="Times New Roman" w:cs="Times New Roman"/>
          <w:sz w:val="24"/>
          <w:szCs w:val="24"/>
          <w:lang w:val="hr-HR"/>
        </w:rPr>
        <w:t xml:space="preserve">PET/CT </w:t>
      </w:r>
      <w:r w:rsidR="007913DA" w:rsidRPr="004B6827">
        <w:rPr>
          <w:rFonts w:ascii="Times New Roman" w:hAnsi="Times New Roman" w:cs="Times New Roman"/>
          <w:sz w:val="24"/>
          <w:szCs w:val="24"/>
          <w:lang w:val="hr-HR"/>
        </w:rPr>
        <w:t xml:space="preserve">je metoda visokog stupnja osjetljivosti i specifičnosti kad su u pitanju maligne lezije. </w:t>
      </w:r>
      <w:r w:rsidR="00E9527F" w:rsidRPr="004B6827">
        <w:rPr>
          <w:rFonts w:ascii="Times New Roman" w:hAnsi="Times New Roman" w:cs="Times New Roman"/>
          <w:sz w:val="24"/>
          <w:szCs w:val="24"/>
          <w:lang w:val="hr-HR"/>
        </w:rPr>
        <w:t>Ta je metoda u</w:t>
      </w:r>
      <w:r w:rsidR="007913DA" w:rsidRPr="004B6827">
        <w:rPr>
          <w:rFonts w:ascii="Times New Roman" w:hAnsi="Times New Roman" w:cs="Times New Roman"/>
          <w:sz w:val="24"/>
          <w:szCs w:val="24"/>
          <w:lang w:val="hr-HR"/>
        </w:rPr>
        <w:t>velike unaprijedila očitavanje PET-a, smanjila</w:t>
      </w:r>
      <w:r w:rsidR="00E9527F" w:rsidRPr="004B6827">
        <w:rPr>
          <w:rFonts w:ascii="Times New Roman" w:hAnsi="Times New Roman" w:cs="Times New Roman"/>
          <w:sz w:val="24"/>
          <w:szCs w:val="24"/>
          <w:lang w:val="hr-HR"/>
        </w:rPr>
        <w:t xml:space="preserve"> nepouzdana očitavanja te povećala</w:t>
      </w:r>
      <w:r w:rsidR="007913DA" w:rsidRPr="004B6827">
        <w:rPr>
          <w:rFonts w:ascii="Times New Roman" w:hAnsi="Times New Roman" w:cs="Times New Roman"/>
          <w:sz w:val="24"/>
          <w:szCs w:val="24"/>
          <w:lang w:val="hr-HR"/>
        </w:rPr>
        <w:t xml:space="preserve"> dijagnostičku točnost. Veća točnost pri određivanju stadija, pono</w:t>
      </w:r>
      <w:r w:rsidR="00FD5312" w:rsidRPr="004B6827">
        <w:rPr>
          <w:rFonts w:ascii="Times New Roman" w:hAnsi="Times New Roman" w:cs="Times New Roman"/>
          <w:sz w:val="24"/>
          <w:szCs w:val="24"/>
          <w:lang w:val="hr-HR"/>
        </w:rPr>
        <w:t xml:space="preserve">vnom određivanju stadija i brzo određivanje terapije doveli su do odgovarajućih promjena u pristupu </w:t>
      </w:r>
      <w:r w:rsidR="00994267" w:rsidRPr="004B6827">
        <w:rPr>
          <w:rFonts w:ascii="Times New Roman" w:hAnsi="Times New Roman" w:cs="Times New Roman"/>
          <w:sz w:val="24"/>
          <w:szCs w:val="24"/>
          <w:lang w:val="hr-HR"/>
        </w:rPr>
        <w:t>pacijent</w:t>
      </w:r>
      <w:r w:rsidR="00FD5312" w:rsidRPr="004B6827">
        <w:rPr>
          <w:rFonts w:ascii="Times New Roman" w:hAnsi="Times New Roman" w:cs="Times New Roman"/>
          <w:sz w:val="24"/>
          <w:szCs w:val="24"/>
          <w:lang w:val="hr-HR"/>
        </w:rPr>
        <w:t>u. Očito je da, osim dodatnih troškova, PET/CT donosi i potencijalne uštede jer se tako izbjegavaju dodatna snimanja ili invazi</w:t>
      </w:r>
      <w:r w:rsidR="00E9527F" w:rsidRPr="004B6827">
        <w:rPr>
          <w:rFonts w:ascii="Times New Roman" w:hAnsi="Times New Roman" w:cs="Times New Roman"/>
          <w:sz w:val="24"/>
          <w:szCs w:val="24"/>
          <w:lang w:val="hr-HR"/>
        </w:rPr>
        <w:t xml:space="preserve">vni postupci </w:t>
      </w:r>
      <w:r w:rsidR="00FD5312" w:rsidRPr="004B6827">
        <w:rPr>
          <w:rFonts w:ascii="Times New Roman" w:hAnsi="Times New Roman" w:cs="Times New Roman"/>
          <w:sz w:val="24"/>
          <w:szCs w:val="24"/>
          <w:lang w:val="hr-HR"/>
        </w:rPr>
        <w:t>te liječnicima omogućava lakše odlučivanje o optimalnom liječenju. Navedeni argumenti ukazuju na isplativost ove metode u liječenju. Sve je više dokaza o učinkovitosti ove metode u kliničkoj praksi kao sveobuhvatne metode snimanja sa sve širom primjenom u raznim područjima onkologije</w:t>
      </w:r>
      <w:r w:rsidRPr="004B6827">
        <w:rPr>
          <w:rFonts w:ascii="Times New Roman" w:hAnsi="Times New Roman" w:cs="Times New Roman"/>
          <w:sz w:val="24"/>
          <w:szCs w:val="24"/>
          <w:lang w:val="hr-HR"/>
        </w:rPr>
        <w:t>.</w:t>
      </w:r>
    </w:p>
    <w:p w:rsidR="009023F7" w:rsidRPr="004B6827" w:rsidRDefault="009023F7" w:rsidP="007B71E3">
      <w:pPr>
        <w:pStyle w:val="Heading2"/>
        <w:jc w:val="left"/>
        <w:rPr>
          <w:lang w:val="hr-HR"/>
        </w:rPr>
      </w:pPr>
      <w:bookmarkStart w:id="38" w:name="_Toc527721579"/>
    </w:p>
    <w:p w:rsidR="00857E35" w:rsidRPr="004B6827" w:rsidRDefault="00857E35" w:rsidP="007B71E3">
      <w:pPr>
        <w:pStyle w:val="Heading2"/>
        <w:jc w:val="left"/>
        <w:rPr>
          <w:lang w:val="hr-HR"/>
        </w:rPr>
      </w:pPr>
      <w:bookmarkStart w:id="39" w:name="_Toc47041043"/>
      <w:r w:rsidRPr="004B6827">
        <w:rPr>
          <w:lang w:val="hr-HR"/>
        </w:rPr>
        <w:t xml:space="preserve">B. </w:t>
      </w:r>
      <w:r w:rsidR="00E80AB1" w:rsidRPr="004B6827">
        <w:rPr>
          <w:lang w:val="hr-HR"/>
        </w:rPr>
        <w:t>DI</w:t>
      </w:r>
      <w:r w:rsidR="007B71E3" w:rsidRPr="004B6827">
        <w:rPr>
          <w:lang w:val="hr-HR"/>
        </w:rPr>
        <w:t>JAGNOSTIKA</w:t>
      </w:r>
      <w:bookmarkEnd w:id="39"/>
    </w:p>
    <w:p w:rsidR="00857E35" w:rsidRPr="004B6827" w:rsidRDefault="005C6B8E" w:rsidP="007B71E3">
      <w:pPr>
        <w:pStyle w:val="Heading2"/>
        <w:jc w:val="left"/>
        <w:rPr>
          <w:lang w:val="hr-HR"/>
        </w:rPr>
      </w:pPr>
      <w:bookmarkStart w:id="40" w:name="_Toc47041044"/>
      <w:r w:rsidRPr="004B6827">
        <w:rPr>
          <w:lang w:val="hr-HR"/>
        </w:rPr>
        <w:t>UVOD</w:t>
      </w:r>
      <w:bookmarkEnd w:id="40"/>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9F713E" w:rsidP="00857E35">
      <w:pPr>
        <w:suppressAutoHyphens/>
        <w:spacing w:after="0" w:line="240" w:lineRule="auto"/>
        <w:jc w:val="both"/>
        <w:rPr>
          <w:rFonts w:ascii="Times New Roman" w:hAnsi="Times New Roman" w:cs="Times New Roman"/>
          <w:sz w:val="24"/>
          <w:szCs w:val="24"/>
          <w:lang w:val="hr-HR" w:eastAsia="zh-CN"/>
        </w:rPr>
      </w:pPr>
      <w:proofErr w:type="spellStart"/>
      <w:r w:rsidRPr="004B6827">
        <w:rPr>
          <w:rFonts w:ascii="Times New Roman" w:hAnsi="Times New Roman" w:cs="Times New Roman"/>
          <w:sz w:val="24"/>
          <w:szCs w:val="24"/>
          <w:lang w:val="hr-HR" w:eastAsia="zh-CN"/>
        </w:rPr>
        <w:t>Patohistološka</w:t>
      </w:r>
      <w:proofErr w:type="spellEnd"/>
      <w:r w:rsidRPr="004B6827">
        <w:rPr>
          <w:rFonts w:ascii="Times New Roman" w:hAnsi="Times New Roman" w:cs="Times New Roman"/>
          <w:sz w:val="24"/>
          <w:szCs w:val="24"/>
          <w:lang w:val="hr-HR" w:eastAsia="zh-CN"/>
        </w:rPr>
        <w:t xml:space="preserve"> i molekularna dijagnostika predstavlja osnovu moderne onkološke terapije. U dijagnostici tumora koriste se različiti molekularni testovi. Ovi su testovi katkada neophodni za postavljanje točne dijagnoze tumora i svrstavanje tumora u specifične prognostičke kategorije, detekciju minimalne </w:t>
      </w:r>
      <w:proofErr w:type="spellStart"/>
      <w:r w:rsidRPr="004B6827">
        <w:rPr>
          <w:rFonts w:ascii="Times New Roman" w:hAnsi="Times New Roman" w:cs="Times New Roman"/>
          <w:sz w:val="24"/>
          <w:szCs w:val="24"/>
          <w:lang w:val="hr-HR" w:eastAsia="zh-CN"/>
        </w:rPr>
        <w:t>ostatne</w:t>
      </w:r>
      <w:proofErr w:type="spellEnd"/>
      <w:r w:rsidRPr="004B6827">
        <w:rPr>
          <w:rFonts w:ascii="Times New Roman" w:hAnsi="Times New Roman" w:cs="Times New Roman"/>
          <w:sz w:val="24"/>
          <w:szCs w:val="24"/>
          <w:lang w:val="hr-HR" w:eastAsia="zh-CN"/>
        </w:rPr>
        <w:t xml:space="preserve"> bolesti i za predviđanje odgovora na liječenje. Molekularnim dijagnostičkim testovima može se otkriti i obiteljska sklonost za razvoj malignih tumora na različitim lokacijama</w:t>
      </w:r>
      <w:r w:rsidR="00857E35" w:rsidRPr="004B6827">
        <w:rPr>
          <w:rFonts w:ascii="Times New Roman" w:hAnsi="Times New Roman" w:cs="Times New Roman"/>
          <w:sz w:val="24"/>
          <w:szCs w:val="24"/>
          <w:lang w:val="hr-HR" w:eastAsia="zh-CN"/>
        </w:rPr>
        <w:t>.</w:t>
      </w:r>
    </w:p>
    <w:p w:rsidR="000F2061" w:rsidRPr="004B6827" w:rsidRDefault="000F2061"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9F713E" w:rsidP="00857E35">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Donedavno su molekularne studije tumora uključivale analize pojedinačnih gena. U proteklih nekoliko godina, uvođenjem nove tehnologije omogućeno je brzo </w:t>
      </w:r>
      <w:proofErr w:type="spellStart"/>
      <w:r w:rsidRPr="004B6827">
        <w:rPr>
          <w:rFonts w:ascii="Times New Roman" w:hAnsi="Times New Roman" w:cs="Times New Roman"/>
          <w:sz w:val="24"/>
          <w:szCs w:val="24"/>
          <w:lang w:val="hr-HR" w:eastAsia="zh-CN"/>
        </w:rPr>
        <w:t>sekvencioniranje</w:t>
      </w:r>
      <w:proofErr w:type="spellEnd"/>
      <w:r w:rsidRPr="004B6827">
        <w:rPr>
          <w:rFonts w:ascii="Times New Roman" w:hAnsi="Times New Roman" w:cs="Times New Roman"/>
          <w:sz w:val="24"/>
          <w:szCs w:val="24"/>
          <w:lang w:val="hr-HR" w:eastAsia="zh-CN"/>
        </w:rPr>
        <w:t xml:space="preserve"> cijelog genoma primjenom </w:t>
      </w:r>
      <w:proofErr w:type="spellStart"/>
      <w:r w:rsidRPr="004B6827">
        <w:rPr>
          <w:rFonts w:ascii="Times New Roman" w:hAnsi="Times New Roman" w:cs="Times New Roman"/>
          <w:sz w:val="24"/>
          <w:szCs w:val="24"/>
          <w:lang w:val="hr-HR" w:eastAsia="zh-CN"/>
        </w:rPr>
        <w:t>sekvencionera</w:t>
      </w:r>
      <w:proofErr w:type="spellEnd"/>
      <w:r w:rsidRPr="004B6827">
        <w:rPr>
          <w:rFonts w:ascii="Times New Roman" w:hAnsi="Times New Roman" w:cs="Times New Roman"/>
          <w:sz w:val="24"/>
          <w:szCs w:val="24"/>
          <w:lang w:val="hr-HR" w:eastAsia="zh-CN"/>
        </w:rPr>
        <w:t xml:space="preserve"> nove generacije, analiz</w:t>
      </w:r>
      <w:r w:rsidR="000F2061" w:rsidRPr="004B6827">
        <w:rPr>
          <w:rFonts w:ascii="Times New Roman" w:hAnsi="Times New Roman" w:cs="Times New Roman"/>
          <w:sz w:val="24"/>
          <w:szCs w:val="24"/>
          <w:lang w:val="hr-HR" w:eastAsia="zh-CN"/>
        </w:rPr>
        <w:t>om</w:t>
      </w:r>
      <w:r w:rsidRPr="004B6827">
        <w:rPr>
          <w:rFonts w:ascii="Times New Roman" w:hAnsi="Times New Roman" w:cs="Times New Roman"/>
          <w:sz w:val="24"/>
          <w:szCs w:val="24"/>
          <w:lang w:val="hr-HR" w:eastAsia="zh-CN"/>
        </w:rPr>
        <w:t xml:space="preserve"> epigenetskih promjena (</w:t>
      </w:r>
      <w:proofErr w:type="spellStart"/>
      <w:r w:rsidRPr="004B6827">
        <w:rPr>
          <w:rFonts w:ascii="Times New Roman" w:hAnsi="Times New Roman" w:cs="Times New Roman"/>
          <w:sz w:val="24"/>
          <w:szCs w:val="24"/>
          <w:lang w:val="hr-HR" w:eastAsia="zh-CN"/>
        </w:rPr>
        <w:t>epigenomika</w:t>
      </w:r>
      <w:proofErr w:type="spellEnd"/>
      <w:r w:rsidRPr="004B6827">
        <w:rPr>
          <w:rFonts w:ascii="Times New Roman" w:hAnsi="Times New Roman" w:cs="Times New Roman"/>
          <w:sz w:val="24"/>
          <w:szCs w:val="24"/>
          <w:lang w:val="hr-HR" w:eastAsia="zh-CN"/>
        </w:rPr>
        <w:t xml:space="preserve">), određivanje količine ekspresije </w:t>
      </w:r>
      <w:r w:rsidR="006B52F0" w:rsidRPr="004B6827">
        <w:rPr>
          <w:rFonts w:ascii="Times New Roman" w:hAnsi="Times New Roman" w:cs="Times New Roman"/>
          <w:sz w:val="24"/>
          <w:szCs w:val="24"/>
          <w:lang w:val="hr-HR" w:eastAsia="zh-CN"/>
        </w:rPr>
        <w:t xml:space="preserve">ribonukleinske kiseline (u daljnjem tekst: RNA) </w:t>
      </w:r>
      <w:r w:rsidRPr="004B6827">
        <w:rPr>
          <w:rFonts w:ascii="Times New Roman" w:hAnsi="Times New Roman" w:cs="Times New Roman"/>
          <w:sz w:val="24"/>
          <w:szCs w:val="24"/>
          <w:lang w:val="hr-HR" w:eastAsia="zh-CN"/>
        </w:rPr>
        <w:t>u staničnoj populaciji (</w:t>
      </w:r>
      <w:proofErr w:type="spellStart"/>
      <w:r w:rsidRPr="004B6827">
        <w:rPr>
          <w:rFonts w:ascii="Times New Roman" w:hAnsi="Times New Roman" w:cs="Times New Roman"/>
          <w:sz w:val="24"/>
          <w:szCs w:val="24"/>
          <w:lang w:val="hr-HR" w:eastAsia="zh-CN"/>
        </w:rPr>
        <w:t>transkriptomika</w:t>
      </w:r>
      <w:proofErr w:type="spellEnd"/>
      <w:r w:rsidRPr="004B6827">
        <w:rPr>
          <w:rFonts w:ascii="Times New Roman" w:hAnsi="Times New Roman" w:cs="Times New Roman"/>
          <w:sz w:val="24"/>
          <w:szCs w:val="24"/>
          <w:lang w:val="hr-HR" w:eastAsia="zh-CN"/>
        </w:rPr>
        <w:t>), te simultano mjerenje velikog broja proteina (</w:t>
      </w:r>
      <w:proofErr w:type="spellStart"/>
      <w:r w:rsidRPr="004B6827">
        <w:rPr>
          <w:rFonts w:ascii="Times New Roman" w:hAnsi="Times New Roman" w:cs="Times New Roman"/>
          <w:sz w:val="24"/>
          <w:szCs w:val="24"/>
          <w:lang w:val="hr-HR" w:eastAsia="zh-CN"/>
        </w:rPr>
        <w:t>proteomika</w:t>
      </w:r>
      <w:proofErr w:type="spellEnd"/>
      <w:r w:rsidRPr="004B6827">
        <w:rPr>
          <w:rFonts w:ascii="Times New Roman" w:hAnsi="Times New Roman" w:cs="Times New Roman"/>
          <w:sz w:val="24"/>
          <w:szCs w:val="24"/>
          <w:lang w:val="hr-HR" w:eastAsia="zh-CN"/>
        </w:rPr>
        <w:t>) i metabolita (</w:t>
      </w:r>
      <w:proofErr w:type="spellStart"/>
      <w:r w:rsidRPr="004B6827">
        <w:rPr>
          <w:rFonts w:ascii="Times New Roman" w:hAnsi="Times New Roman" w:cs="Times New Roman"/>
          <w:sz w:val="24"/>
          <w:szCs w:val="24"/>
          <w:lang w:val="hr-HR" w:eastAsia="zh-CN"/>
        </w:rPr>
        <w:t>metabolomika</w:t>
      </w:r>
      <w:proofErr w:type="spellEnd"/>
      <w:r w:rsidRPr="004B6827">
        <w:rPr>
          <w:rFonts w:ascii="Times New Roman" w:hAnsi="Times New Roman" w:cs="Times New Roman"/>
          <w:sz w:val="24"/>
          <w:szCs w:val="24"/>
          <w:lang w:val="hr-HR" w:eastAsia="zh-CN"/>
        </w:rPr>
        <w:t>) u tumorskim stanicama</w:t>
      </w:r>
      <w:r w:rsidR="00857E35" w:rsidRPr="004B6827">
        <w:rPr>
          <w:rFonts w:ascii="Times New Roman" w:hAnsi="Times New Roman" w:cs="Times New Roman"/>
          <w:sz w:val="24"/>
          <w:szCs w:val="24"/>
          <w:lang w:val="hr-HR" w:eastAsia="zh-CN"/>
        </w:rPr>
        <w:t>.</w:t>
      </w:r>
      <w:r w:rsidR="000F2061"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Molekularni dijagnostički testovi mogu se provoditi i analizom cirkulirajuće tumorske </w:t>
      </w:r>
      <w:r w:rsidR="006B52F0" w:rsidRPr="004B6827">
        <w:rPr>
          <w:rFonts w:ascii="Times New Roman" w:hAnsi="Times New Roman" w:cs="Times New Roman"/>
          <w:sz w:val="24"/>
          <w:szCs w:val="24"/>
          <w:lang w:val="hr-HR" w:eastAsia="zh-CN"/>
        </w:rPr>
        <w:t xml:space="preserve">deoksiribonukleinske kiseline (u daljnjem </w:t>
      </w:r>
      <w:r w:rsidR="006B2C9E" w:rsidRPr="004B6827">
        <w:rPr>
          <w:rFonts w:ascii="Times New Roman" w:hAnsi="Times New Roman" w:cs="Times New Roman"/>
          <w:sz w:val="24"/>
          <w:szCs w:val="24"/>
          <w:lang w:val="hr-HR" w:eastAsia="zh-CN"/>
        </w:rPr>
        <w:t>tekstu</w:t>
      </w:r>
      <w:r w:rsidR="006B52F0"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DNA</w:t>
      </w:r>
      <w:r w:rsidR="006B52F0"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i/ili izoliranih tumorskih stanica iz krvi </w:t>
      </w:r>
      <w:r w:rsidR="00994267" w:rsidRPr="004B6827">
        <w:rPr>
          <w:rFonts w:ascii="Times New Roman" w:hAnsi="Times New Roman" w:cs="Times New Roman"/>
          <w:sz w:val="24"/>
          <w:szCs w:val="24"/>
          <w:lang w:val="hr-HR" w:eastAsia="zh-CN"/>
        </w:rPr>
        <w:t>pacijent</w:t>
      </w:r>
      <w:r w:rsidRPr="004B6827">
        <w:rPr>
          <w:rFonts w:ascii="Times New Roman" w:hAnsi="Times New Roman" w:cs="Times New Roman"/>
          <w:sz w:val="24"/>
          <w:szCs w:val="24"/>
          <w:lang w:val="hr-HR" w:eastAsia="zh-CN"/>
        </w:rPr>
        <w:t>a (</w:t>
      </w:r>
      <w:r w:rsidR="004174FF" w:rsidRPr="004B6827">
        <w:rPr>
          <w:rFonts w:ascii="Times New Roman" w:hAnsi="Times New Roman" w:cs="Times New Roman"/>
          <w:sz w:val="24"/>
          <w:szCs w:val="24"/>
          <w:lang w:val="hr-HR" w:eastAsia="zh-CN"/>
        </w:rPr>
        <w:t>engl.</w:t>
      </w:r>
      <w:r w:rsidR="00DC1A8F" w:rsidRPr="004B6827">
        <w:rPr>
          <w:rFonts w:ascii="Times New Roman" w:hAnsi="Times New Roman" w:cs="Times New Roman"/>
          <w:sz w:val="24"/>
          <w:szCs w:val="24"/>
          <w:lang w:val="hr-HR" w:eastAsia="zh-CN"/>
        </w:rPr>
        <w:t xml:space="preserve"> </w:t>
      </w:r>
      <w:proofErr w:type="spellStart"/>
      <w:r w:rsidRPr="004B6827">
        <w:rPr>
          <w:rFonts w:ascii="Times New Roman" w:hAnsi="Times New Roman" w:cs="Times New Roman"/>
          <w:i/>
          <w:sz w:val="24"/>
          <w:szCs w:val="24"/>
          <w:lang w:val="hr-HR" w:eastAsia="zh-CN"/>
        </w:rPr>
        <w:t>liquid</w:t>
      </w:r>
      <w:proofErr w:type="spellEnd"/>
      <w:r w:rsidRPr="004B6827">
        <w:rPr>
          <w:rFonts w:ascii="Times New Roman" w:hAnsi="Times New Roman" w:cs="Times New Roman"/>
          <w:i/>
          <w:sz w:val="24"/>
          <w:szCs w:val="24"/>
          <w:lang w:val="hr-HR" w:eastAsia="zh-CN"/>
        </w:rPr>
        <w:t xml:space="preserve"> </w:t>
      </w:r>
      <w:proofErr w:type="spellStart"/>
      <w:r w:rsidRPr="004B6827">
        <w:rPr>
          <w:rFonts w:ascii="Times New Roman" w:hAnsi="Times New Roman" w:cs="Times New Roman"/>
          <w:i/>
          <w:sz w:val="24"/>
          <w:szCs w:val="24"/>
          <w:lang w:val="hr-HR" w:eastAsia="zh-CN"/>
        </w:rPr>
        <w:t>biopsy</w:t>
      </w:r>
      <w:proofErr w:type="spellEnd"/>
      <w:r w:rsidRPr="004B6827">
        <w:rPr>
          <w:rFonts w:ascii="Times New Roman" w:hAnsi="Times New Roman" w:cs="Times New Roman"/>
          <w:sz w:val="24"/>
          <w:szCs w:val="24"/>
          <w:lang w:val="hr-HR" w:eastAsia="zh-CN"/>
        </w:rPr>
        <w:t xml:space="preserve">) pa bi tehnika </w:t>
      </w:r>
      <w:proofErr w:type="spellStart"/>
      <w:r w:rsidRPr="004B6827">
        <w:rPr>
          <w:rFonts w:ascii="Times New Roman" w:hAnsi="Times New Roman" w:cs="Times New Roman"/>
          <w:sz w:val="24"/>
          <w:szCs w:val="24"/>
          <w:lang w:val="hr-HR" w:eastAsia="zh-CN"/>
        </w:rPr>
        <w:t>tekućinske</w:t>
      </w:r>
      <w:proofErr w:type="spellEnd"/>
      <w:r w:rsidRPr="004B6827">
        <w:rPr>
          <w:rFonts w:ascii="Times New Roman" w:hAnsi="Times New Roman" w:cs="Times New Roman"/>
          <w:sz w:val="24"/>
          <w:szCs w:val="24"/>
          <w:lang w:val="hr-HR" w:eastAsia="zh-CN"/>
        </w:rPr>
        <w:t xml:space="preserve"> biopsije mogla imati mjesto u ranoj dijagnostici, procjeni odgovora na liječenje, otkrivanju rezistencije na lijek i otkrivanju povrata bolesti</w:t>
      </w:r>
      <w:r w:rsidR="00857E35" w:rsidRPr="004B6827">
        <w:rPr>
          <w:rFonts w:ascii="Times New Roman" w:hAnsi="Times New Roman" w:cs="Times New Roman"/>
          <w:sz w:val="24"/>
          <w:szCs w:val="24"/>
          <w:lang w:val="hr-HR" w:eastAsia="zh-CN"/>
        </w:rPr>
        <w:t>.</w:t>
      </w:r>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9F713E" w:rsidP="004D28BE">
      <w:pPr>
        <w:pStyle w:val="Heading3"/>
        <w:rPr>
          <w:lang w:val="hr-HR" w:eastAsia="zh-CN"/>
        </w:rPr>
      </w:pPr>
      <w:bookmarkStart w:id="41" w:name="_Toc47041045"/>
      <w:r w:rsidRPr="004B6827">
        <w:rPr>
          <w:lang w:val="hr-HR"/>
        </w:rPr>
        <w:lastRenderedPageBreak/>
        <w:t xml:space="preserve">VIZIJA </w:t>
      </w:r>
      <w:r w:rsidR="00857E35" w:rsidRPr="004B6827">
        <w:rPr>
          <w:lang w:val="hr-HR"/>
        </w:rPr>
        <w:t>2030</w:t>
      </w:r>
      <w:r w:rsidRPr="004B6827">
        <w:rPr>
          <w:lang w:val="hr-HR"/>
        </w:rPr>
        <w:t>. GODINE</w:t>
      </w:r>
      <w:bookmarkEnd w:id="41"/>
    </w:p>
    <w:p w:rsidR="00857E35" w:rsidRPr="004B6827" w:rsidRDefault="00ED6C7A" w:rsidP="00857E35">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Uvođenje</w:t>
      </w:r>
      <w:r w:rsidR="00FD5312" w:rsidRPr="004B6827">
        <w:rPr>
          <w:rFonts w:ascii="Times New Roman" w:hAnsi="Times New Roman" w:cs="Times New Roman"/>
          <w:sz w:val="24"/>
          <w:szCs w:val="24"/>
          <w:lang w:val="hr-HR" w:eastAsia="zh-CN"/>
        </w:rPr>
        <w:t xml:space="preserve"> novih, potvrđenih i isplativih molekularnih testova u svrhu primjene ciljanih onkoloških terapija. Glavni ciljevi su odrediti najučinkovit</w:t>
      </w:r>
      <w:r w:rsidR="002C61D3" w:rsidRPr="004B6827">
        <w:rPr>
          <w:rFonts w:ascii="Times New Roman" w:hAnsi="Times New Roman" w:cs="Times New Roman"/>
          <w:sz w:val="24"/>
          <w:szCs w:val="24"/>
          <w:lang w:val="hr-HR" w:eastAsia="zh-CN"/>
        </w:rPr>
        <w:t>ij</w:t>
      </w:r>
      <w:r w:rsidR="00FD5312" w:rsidRPr="004B6827">
        <w:rPr>
          <w:rFonts w:ascii="Times New Roman" w:hAnsi="Times New Roman" w:cs="Times New Roman"/>
          <w:sz w:val="24"/>
          <w:szCs w:val="24"/>
          <w:lang w:val="hr-HR" w:eastAsia="zh-CN"/>
        </w:rPr>
        <w:t xml:space="preserve">u vrstu liječenja za svakog </w:t>
      </w:r>
      <w:r w:rsidR="00994267" w:rsidRPr="004B6827">
        <w:rPr>
          <w:rFonts w:ascii="Times New Roman" w:hAnsi="Times New Roman" w:cs="Times New Roman"/>
          <w:sz w:val="24"/>
          <w:szCs w:val="24"/>
          <w:lang w:val="hr-HR" w:eastAsia="zh-CN"/>
        </w:rPr>
        <w:t>pacijent</w:t>
      </w:r>
      <w:r w:rsidR="00FD5312" w:rsidRPr="004B6827">
        <w:rPr>
          <w:rFonts w:ascii="Times New Roman" w:hAnsi="Times New Roman" w:cs="Times New Roman"/>
          <w:sz w:val="24"/>
          <w:szCs w:val="24"/>
          <w:lang w:val="hr-HR" w:eastAsia="zh-CN"/>
        </w:rPr>
        <w:t xml:space="preserve">a, </w:t>
      </w:r>
      <w:r w:rsidRPr="004B6827">
        <w:rPr>
          <w:rFonts w:ascii="Times New Roman" w:hAnsi="Times New Roman" w:cs="Times New Roman"/>
          <w:sz w:val="24"/>
          <w:szCs w:val="24"/>
          <w:lang w:val="hr-HR" w:eastAsia="zh-CN"/>
        </w:rPr>
        <w:t xml:space="preserve">s fokusom na </w:t>
      </w:r>
      <w:proofErr w:type="spellStart"/>
      <w:r w:rsidRPr="004B6827">
        <w:rPr>
          <w:rFonts w:ascii="Times New Roman" w:hAnsi="Times New Roman" w:cs="Times New Roman"/>
          <w:sz w:val="24"/>
          <w:szCs w:val="24"/>
          <w:lang w:val="hr-HR" w:eastAsia="zh-CN"/>
        </w:rPr>
        <w:t>subpopulaciju</w:t>
      </w:r>
      <w:proofErr w:type="spellEnd"/>
      <w:r w:rsidRPr="004B6827">
        <w:rPr>
          <w:rFonts w:ascii="Times New Roman" w:hAnsi="Times New Roman" w:cs="Times New Roman"/>
          <w:sz w:val="24"/>
          <w:szCs w:val="24"/>
          <w:lang w:val="hr-HR" w:eastAsia="zh-CN"/>
        </w:rPr>
        <w:t xml:space="preserve"> </w:t>
      </w:r>
      <w:r w:rsidR="00994267" w:rsidRPr="004B6827">
        <w:rPr>
          <w:rFonts w:ascii="Times New Roman" w:hAnsi="Times New Roman" w:cs="Times New Roman"/>
          <w:sz w:val="24"/>
          <w:szCs w:val="24"/>
          <w:lang w:val="hr-HR" w:eastAsia="zh-CN"/>
        </w:rPr>
        <w:t>pacijent</w:t>
      </w:r>
      <w:r w:rsidRPr="004B6827">
        <w:rPr>
          <w:rFonts w:ascii="Times New Roman" w:hAnsi="Times New Roman" w:cs="Times New Roman"/>
          <w:sz w:val="24"/>
          <w:szCs w:val="24"/>
          <w:lang w:val="hr-HR" w:eastAsia="zh-CN"/>
        </w:rPr>
        <w:t xml:space="preserve">a koji će imati najviše koristi od određenog lijeka izbjegavajući primjenu toksičnih terapija u </w:t>
      </w:r>
      <w:r w:rsidR="00994267" w:rsidRPr="004B6827">
        <w:rPr>
          <w:rFonts w:ascii="Times New Roman" w:hAnsi="Times New Roman" w:cs="Times New Roman"/>
          <w:sz w:val="24"/>
          <w:szCs w:val="24"/>
          <w:lang w:val="hr-HR" w:eastAsia="zh-CN"/>
        </w:rPr>
        <w:t>pacijent</w:t>
      </w:r>
      <w:r w:rsidRPr="004B6827">
        <w:rPr>
          <w:rFonts w:ascii="Times New Roman" w:hAnsi="Times New Roman" w:cs="Times New Roman"/>
          <w:sz w:val="24"/>
          <w:szCs w:val="24"/>
          <w:lang w:val="hr-HR" w:eastAsia="zh-CN"/>
        </w:rPr>
        <w:t>a kojima takva terapija nije potrebna. Osim toga, ovakva istraživanja imaju važnu ulogu u javnom zdravstvu zbog učinkovitije kontrole troškova</w:t>
      </w:r>
      <w:r w:rsidR="00857E35" w:rsidRPr="004B6827">
        <w:rPr>
          <w:rFonts w:ascii="Times New Roman" w:hAnsi="Times New Roman" w:cs="Times New Roman"/>
          <w:sz w:val="24"/>
          <w:szCs w:val="24"/>
          <w:lang w:val="hr-HR" w:eastAsia="zh-CN"/>
        </w:rPr>
        <w:t>.</w:t>
      </w:r>
    </w:p>
    <w:p w:rsidR="00857E35" w:rsidRPr="004B6827" w:rsidRDefault="00857E35" w:rsidP="00857E35">
      <w:pPr>
        <w:suppressAutoHyphens/>
        <w:spacing w:after="0" w:line="240" w:lineRule="auto"/>
        <w:ind w:left="708"/>
        <w:jc w:val="both"/>
        <w:rPr>
          <w:rFonts w:ascii="Times New Roman" w:hAnsi="Times New Roman" w:cs="Times New Roman"/>
          <w:sz w:val="24"/>
          <w:szCs w:val="24"/>
          <w:lang w:val="hr-HR" w:eastAsia="zh-CN"/>
        </w:rPr>
      </w:pPr>
    </w:p>
    <w:p w:rsidR="00857E35" w:rsidRPr="004B6827" w:rsidRDefault="009F713E" w:rsidP="004D28BE">
      <w:pPr>
        <w:pStyle w:val="Heading3"/>
        <w:rPr>
          <w:lang w:val="hr-HR"/>
        </w:rPr>
      </w:pPr>
      <w:bookmarkStart w:id="42" w:name="_Toc47041046"/>
      <w:r w:rsidRPr="004B6827">
        <w:rPr>
          <w:lang w:val="hr-HR"/>
        </w:rPr>
        <w:t>CILJEVI</w:t>
      </w:r>
      <w:bookmarkEnd w:id="42"/>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9F713E"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Potica</w:t>
      </w:r>
      <w:r w:rsidR="00C00CE0" w:rsidRPr="004B6827">
        <w:rPr>
          <w:rFonts w:ascii="Times New Roman" w:hAnsi="Times New Roman" w:cs="Times New Roman"/>
          <w:sz w:val="24"/>
          <w:szCs w:val="24"/>
          <w:lang w:val="hr-HR" w:eastAsia="zh-CN"/>
        </w:rPr>
        <w:t>ti</w:t>
      </w:r>
      <w:r w:rsidRPr="004B6827">
        <w:rPr>
          <w:rFonts w:ascii="Times New Roman" w:hAnsi="Times New Roman" w:cs="Times New Roman"/>
          <w:sz w:val="24"/>
          <w:szCs w:val="24"/>
          <w:lang w:val="hr-HR" w:eastAsia="zh-CN"/>
        </w:rPr>
        <w:t xml:space="preserve"> suradnj</w:t>
      </w:r>
      <w:r w:rsidR="00C00CE0"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s međunarodnim visokospecijaliziranim centrima kroz konzultacije s inozemnim stručnjacima</w:t>
      </w:r>
      <w:r w:rsidR="003C6062" w:rsidRPr="004B6827">
        <w:rPr>
          <w:rFonts w:ascii="Times New Roman" w:hAnsi="Times New Roman" w:cs="Times New Roman"/>
          <w:sz w:val="24"/>
          <w:szCs w:val="24"/>
          <w:lang w:val="hr-HR" w:eastAsia="zh-CN"/>
        </w:rPr>
        <w:t>.</w:t>
      </w:r>
    </w:p>
    <w:p w:rsidR="00857E35" w:rsidRPr="004B6827" w:rsidRDefault="009F713E"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Definira</w:t>
      </w:r>
      <w:r w:rsidR="00C00CE0" w:rsidRPr="004B6827">
        <w:rPr>
          <w:rFonts w:ascii="Times New Roman" w:hAnsi="Times New Roman" w:cs="Times New Roman"/>
          <w:sz w:val="24"/>
          <w:szCs w:val="24"/>
          <w:lang w:val="hr-HR" w:eastAsia="zh-CN"/>
        </w:rPr>
        <w:t xml:space="preserve">ti </w:t>
      </w:r>
      <w:r w:rsidRPr="004B6827">
        <w:rPr>
          <w:rFonts w:ascii="Times New Roman" w:hAnsi="Times New Roman" w:cs="Times New Roman"/>
          <w:sz w:val="24"/>
          <w:szCs w:val="24"/>
          <w:lang w:val="hr-HR" w:eastAsia="zh-CN"/>
        </w:rPr>
        <w:t>visokospecijaliziran</w:t>
      </w:r>
      <w:r w:rsidR="00C00CE0" w:rsidRPr="004B6827">
        <w:rPr>
          <w:rFonts w:ascii="Times New Roman" w:hAnsi="Times New Roman" w:cs="Times New Roman"/>
          <w:sz w:val="24"/>
          <w:szCs w:val="24"/>
          <w:lang w:val="hr-HR" w:eastAsia="zh-CN"/>
        </w:rPr>
        <w:t>e</w:t>
      </w:r>
      <w:r w:rsidRPr="004B6827">
        <w:rPr>
          <w:rFonts w:ascii="Times New Roman" w:hAnsi="Times New Roman" w:cs="Times New Roman"/>
          <w:sz w:val="24"/>
          <w:szCs w:val="24"/>
          <w:lang w:val="hr-HR" w:eastAsia="zh-CN"/>
        </w:rPr>
        <w:t xml:space="preserve"> referentn</w:t>
      </w:r>
      <w:r w:rsidR="00C00CE0" w:rsidRPr="004B6827">
        <w:rPr>
          <w:rFonts w:ascii="Times New Roman" w:hAnsi="Times New Roman" w:cs="Times New Roman"/>
          <w:sz w:val="24"/>
          <w:szCs w:val="24"/>
          <w:lang w:val="hr-HR" w:eastAsia="zh-CN"/>
        </w:rPr>
        <w:t>e</w:t>
      </w:r>
      <w:r w:rsidR="00A22D12">
        <w:rPr>
          <w:rFonts w:ascii="Times New Roman" w:hAnsi="Times New Roman" w:cs="Times New Roman"/>
          <w:sz w:val="24"/>
          <w:szCs w:val="24"/>
          <w:lang w:val="hr-HR" w:eastAsia="zh-CN"/>
        </w:rPr>
        <w:t xml:space="preserve"> cent</w:t>
      </w:r>
      <w:r w:rsidR="000903BC" w:rsidRPr="004B6827">
        <w:rPr>
          <w:rFonts w:ascii="Times New Roman" w:hAnsi="Times New Roman" w:cs="Times New Roman"/>
          <w:sz w:val="24"/>
          <w:szCs w:val="24"/>
          <w:lang w:val="hr-HR" w:eastAsia="zh-CN"/>
        </w:rPr>
        <w:t>re</w:t>
      </w:r>
      <w:r w:rsidRPr="004B6827">
        <w:rPr>
          <w:rFonts w:ascii="Times New Roman" w:hAnsi="Times New Roman" w:cs="Times New Roman"/>
          <w:sz w:val="24"/>
          <w:szCs w:val="24"/>
          <w:lang w:val="hr-HR" w:eastAsia="zh-CN"/>
        </w:rPr>
        <w:t xml:space="preserve"> u molekularnoj i kliničkoj genetici, </w:t>
      </w:r>
      <w:proofErr w:type="spellStart"/>
      <w:r w:rsidRPr="004B6827">
        <w:rPr>
          <w:rFonts w:ascii="Times New Roman" w:hAnsi="Times New Roman" w:cs="Times New Roman"/>
          <w:sz w:val="24"/>
          <w:szCs w:val="24"/>
          <w:lang w:val="hr-HR" w:eastAsia="zh-CN"/>
        </w:rPr>
        <w:t>imunoonkološkoj</w:t>
      </w:r>
      <w:proofErr w:type="spellEnd"/>
      <w:r w:rsidRPr="004B6827">
        <w:rPr>
          <w:rFonts w:ascii="Times New Roman" w:hAnsi="Times New Roman" w:cs="Times New Roman"/>
          <w:sz w:val="24"/>
          <w:szCs w:val="24"/>
          <w:lang w:val="hr-HR" w:eastAsia="zh-CN"/>
        </w:rPr>
        <w:t xml:space="preserve"> dijagnostici i </w:t>
      </w:r>
      <w:proofErr w:type="spellStart"/>
      <w:r w:rsidRPr="004B6827">
        <w:rPr>
          <w:rFonts w:ascii="Times New Roman" w:hAnsi="Times New Roman" w:cs="Times New Roman"/>
          <w:sz w:val="24"/>
          <w:szCs w:val="24"/>
          <w:lang w:val="hr-HR" w:eastAsia="zh-CN"/>
        </w:rPr>
        <w:t>patohistologiji</w:t>
      </w:r>
      <w:proofErr w:type="spellEnd"/>
      <w:r w:rsidRPr="004B6827">
        <w:rPr>
          <w:rFonts w:ascii="Times New Roman" w:hAnsi="Times New Roman" w:cs="Times New Roman"/>
          <w:sz w:val="24"/>
          <w:szCs w:val="24"/>
          <w:lang w:val="hr-HR" w:eastAsia="zh-CN"/>
        </w:rPr>
        <w:t>, koji bi uz dodatne analize bili uključeni i u kontrolu kvalitete</w:t>
      </w:r>
      <w:r w:rsidR="003C6062" w:rsidRPr="004B6827">
        <w:rPr>
          <w:rFonts w:ascii="Times New Roman" w:hAnsi="Times New Roman" w:cs="Times New Roman"/>
          <w:sz w:val="24"/>
          <w:szCs w:val="24"/>
          <w:lang w:val="hr-HR" w:eastAsia="zh-CN"/>
        </w:rPr>
        <w:t>.</w:t>
      </w:r>
    </w:p>
    <w:p w:rsidR="00857E35" w:rsidRPr="004B6827" w:rsidRDefault="009006C2"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Omogućiti stvaranje novih i djelotvornijih testova probira daljnjim usavršavanjem molekularne dijagnostike, razviti nove ciljane lijekove te na temelju </w:t>
      </w:r>
      <w:r w:rsidR="00A22D12">
        <w:rPr>
          <w:rFonts w:ascii="Times New Roman" w:hAnsi="Times New Roman" w:cs="Times New Roman"/>
          <w:sz w:val="24"/>
          <w:szCs w:val="24"/>
          <w:lang w:val="hr-HR" w:eastAsia="zh-CN"/>
        </w:rPr>
        <w:t xml:space="preserve">specifičnih </w:t>
      </w:r>
      <w:proofErr w:type="spellStart"/>
      <w:r w:rsidR="00A22D12">
        <w:rPr>
          <w:rFonts w:ascii="Times New Roman" w:hAnsi="Times New Roman" w:cs="Times New Roman"/>
          <w:sz w:val="24"/>
          <w:szCs w:val="24"/>
          <w:lang w:val="hr-HR" w:eastAsia="zh-CN"/>
        </w:rPr>
        <w:t>genomskih</w:t>
      </w:r>
      <w:proofErr w:type="spellEnd"/>
      <w:r w:rsidR="00A22D12">
        <w:rPr>
          <w:rFonts w:ascii="Times New Roman" w:hAnsi="Times New Roman" w:cs="Times New Roman"/>
          <w:sz w:val="24"/>
          <w:szCs w:val="24"/>
          <w:lang w:val="hr-HR" w:eastAsia="zh-CN"/>
        </w:rPr>
        <w:t xml:space="preserve"> promjena kod</w:t>
      </w:r>
      <w:r w:rsidRPr="004B6827">
        <w:rPr>
          <w:rFonts w:ascii="Times New Roman" w:hAnsi="Times New Roman" w:cs="Times New Roman"/>
          <w:sz w:val="24"/>
          <w:szCs w:val="24"/>
          <w:lang w:val="hr-HR" w:eastAsia="zh-CN"/>
        </w:rPr>
        <w:t xml:space="preserve"> pojedinog </w:t>
      </w:r>
      <w:r w:rsidR="00994267" w:rsidRPr="004B6827">
        <w:rPr>
          <w:rFonts w:ascii="Times New Roman" w:hAnsi="Times New Roman" w:cs="Times New Roman"/>
          <w:sz w:val="24"/>
          <w:szCs w:val="24"/>
          <w:lang w:val="hr-HR" w:eastAsia="zh-CN"/>
        </w:rPr>
        <w:t>pacijent</w:t>
      </w:r>
      <w:r w:rsidRPr="004B6827">
        <w:rPr>
          <w:rFonts w:ascii="Times New Roman" w:hAnsi="Times New Roman" w:cs="Times New Roman"/>
          <w:sz w:val="24"/>
          <w:szCs w:val="24"/>
          <w:lang w:val="hr-HR" w:eastAsia="zh-CN"/>
        </w:rPr>
        <w:t>a dobiti informacije za praćenje učinkovitosti liječenja i procjenu odgovora na terapiju</w:t>
      </w:r>
      <w:r w:rsidR="003C6062" w:rsidRPr="004B6827">
        <w:rPr>
          <w:rFonts w:ascii="Times New Roman" w:hAnsi="Times New Roman" w:cs="Times New Roman"/>
          <w:sz w:val="24"/>
          <w:szCs w:val="24"/>
          <w:lang w:val="hr-HR" w:eastAsia="zh-CN"/>
        </w:rPr>
        <w:t>.</w:t>
      </w:r>
    </w:p>
    <w:p w:rsidR="00857E35" w:rsidRPr="004B6827" w:rsidRDefault="009006C2"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Kroz multidisciplinarni pristup i daljnje napredovanje molekularne dijagnostike doprinijeti individualizaciji u liječenju </w:t>
      </w:r>
      <w:r w:rsidR="00994267" w:rsidRPr="004B6827">
        <w:rPr>
          <w:rFonts w:ascii="Times New Roman" w:hAnsi="Times New Roman" w:cs="Times New Roman"/>
          <w:sz w:val="24"/>
          <w:szCs w:val="24"/>
          <w:lang w:val="hr-HR" w:eastAsia="zh-CN"/>
        </w:rPr>
        <w:t>pacijen</w:t>
      </w:r>
      <w:r w:rsidR="00A22D12">
        <w:rPr>
          <w:rFonts w:ascii="Times New Roman" w:hAnsi="Times New Roman" w:cs="Times New Roman"/>
          <w:sz w:val="24"/>
          <w:szCs w:val="24"/>
          <w:lang w:val="hr-HR" w:eastAsia="zh-CN"/>
        </w:rPr>
        <w:t>a</w:t>
      </w:r>
      <w:r w:rsidR="00994267" w:rsidRPr="004B6827">
        <w:rPr>
          <w:rFonts w:ascii="Times New Roman" w:hAnsi="Times New Roman" w:cs="Times New Roman"/>
          <w:sz w:val="24"/>
          <w:szCs w:val="24"/>
          <w:lang w:val="hr-HR" w:eastAsia="zh-CN"/>
        </w:rPr>
        <w:t>t</w:t>
      </w:r>
      <w:r w:rsidRPr="004B6827">
        <w:rPr>
          <w:rFonts w:ascii="Times New Roman" w:hAnsi="Times New Roman" w:cs="Times New Roman"/>
          <w:sz w:val="24"/>
          <w:szCs w:val="24"/>
          <w:lang w:val="hr-HR" w:eastAsia="zh-CN"/>
        </w:rPr>
        <w:t>a oboljelih od raka</w:t>
      </w:r>
      <w:r w:rsidR="003C6062" w:rsidRPr="004B6827">
        <w:rPr>
          <w:rFonts w:ascii="Times New Roman" w:hAnsi="Times New Roman" w:cs="Times New Roman"/>
          <w:sz w:val="24"/>
          <w:szCs w:val="24"/>
          <w:lang w:val="hr-HR" w:eastAsia="zh-CN"/>
        </w:rPr>
        <w:t>.</w:t>
      </w:r>
    </w:p>
    <w:p w:rsidR="00C00CE0" w:rsidRPr="004B6827" w:rsidRDefault="00C00CE0"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Osigurati rad centra za personaliziranu terapiju u onkologiji</w:t>
      </w:r>
      <w:r w:rsidR="003C6062" w:rsidRPr="004B6827">
        <w:rPr>
          <w:rFonts w:ascii="Times New Roman" w:hAnsi="Times New Roman" w:cs="Times New Roman"/>
          <w:sz w:val="24"/>
          <w:szCs w:val="24"/>
          <w:lang w:val="hr-HR" w:eastAsia="zh-CN"/>
        </w:rPr>
        <w:t>.</w:t>
      </w:r>
    </w:p>
    <w:p w:rsidR="00857E35" w:rsidRPr="004B6827" w:rsidRDefault="00C00CE0"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Poticati razvoj</w:t>
      </w:r>
      <w:r w:rsidR="009006C2" w:rsidRPr="004B6827">
        <w:rPr>
          <w:rFonts w:ascii="Times New Roman" w:hAnsi="Times New Roman" w:cs="Times New Roman"/>
          <w:sz w:val="24"/>
          <w:szCs w:val="24"/>
          <w:lang w:val="hr-HR" w:eastAsia="zh-CN"/>
        </w:rPr>
        <w:t xml:space="preserve"> translacijskog istraživanja</w:t>
      </w:r>
      <w:r w:rsidR="00857E35" w:rsidRPr="004B6827">
        <w:rPr>
          <w:rFonts w:ascii="Times New Roman" w:hAnsi="Times New Roman" w:cs="Times New Roman"/>
          <w:sz w:val="24"/>
          <w:szCs w:val="24"/>
          <w:lang w:val="hr-HR" w:eastAsia="zh-CN"/>
        </w:rPr>
        <w:t xml:space="preserve">. </w:t>
      </w:r>
      <w:r w:rsidR="009006C2" w:rsidRPr="004B6827">
        <w:rPr>
          <w:rFonts w:ascii="Times New Roman" w:hAnsi="Times New Roman" w:cs="Times New Roman"/>
          <w:sz w:val="24"/>
          <w:szCs w:val="24"/>
          <w:lang w:val="hr-HR" w:eastAsia="zh-CN"/>
        </w:rPr>
        <w:t xml:space="preserve">Translacijsko istraživanje stvara kontinuitet između temeljnog istraživanja i kliničke prakse te istražuje molekularne </w:t>
      </w:r>
      <w:proofErr w:type="spellStart"/>
      <w:r w:rsidR="009006C2" w:rsidRPr="004B6827">
        <w:rPr>
          <w:rFonts w:ascii="Times New Roman" w:hAnsi="Times New Roman" w:cs="Times New Roman"/>
          <w:sz w:val="24"/>
          <w:szCs w:val="24"/>
          <w:lang w:val="hr-HR" w:eastAsia="zh-CN"/>
        </w:rPr>
        <w:t>biomarkere</w:t>
      </w:r>
      <w:proofErr w:type="spellEnd"/>
      <w:r w:rsidR="009006C2" w:rsidRPr="004B6827">
        <w:rPr>
          <w:rFonts w:ascii="Times New Roman" w:hAnsi="Times New Roman" w:cs="Times New Roman"/>
          <w:sz w:val="24"/>
          <w:szCs w:val="24"/>
          <w:lang w:val="hr-HR" w:eastAsia="zh-CN"/>
        </w:rPr>
        <w:t xml:space="preserve"> i nove tehnologije za predviđanje osjetljivosti tumora na određenu terapiju</w:t>
      </w:r>
      <w:r w:rsidR="003C6062" w:rsidRPr="004B6827">
        <w:rPr>
          <w:rFonts w:ascii="Times New Roman" w:hAnsi="Times New Roman" w:cs="Times New Roman"/>
          <w:sz w:val="24"/>
          <w:szCs w:val="24"/>
          <w:lang w:val="hr-HR" w:eastAsia="zh-CN"/>
        </w:rPr>
        <w:t>.</w:t>
      </w:r>
    </w:p>
    <w:p w:rsidR="00857E35" w:rsidRPr="004B6827" w:rsidRDefault="009006C2" w:rsidP="00EB7C1E">
      <w:pPr>
        <w:pStyle w:val="ListParagraph"/>
        <w:numPr>
          <w:ilvl w:val="0"/>
          <w:numId w:val="6"/>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Potica</w:t>
      </w:r>
      <w:r w:rsidR="00C00CE0" w:rsidRPr="004B6827">
        <w:rPr>
          <w:rFonts w:ascii="Times New Roman" w:hAnsi="Times New Roman" w:cs="Times New Roman"/>
          <w:sz w:val="24"/>
          <w:szCs w:val="24"/>
          <w:lang w:val="hr-HR" w:eastAsia="zh-CN"/>
        </w:rPr>
        <w:t>ti</w:t>
      </w:r>
      <w:r w:rsidRPr="004B6827">
        <w:rPr>
          <w:rFonts w:ascii="Times New Roman" w:hAnsi="Times New Roman" w:cs="Times New Roman"/>
          <w:sz w:val="24"/>
          <w:szCs w:val="24"/>
          <w:lang w:val="hr-HR" w:eastAsia="zh-CN"/>
        </w:rPr>
        <w:t xml:space="preserve"> suradnj</w:t>
      </w:r>
      <w:r w:rsidR="00C00CE0"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liječnika različitih specijalnosti iz kliničkih bolničkih centara i znanstvenika zaposlenih na medicinskim fakultetima ili institutima s ciljem inkorporiranja temeljnih istraživanja u kliničke istraživačke studije i kliničku praksu i obrnuto</w:t>
      </w:r>
      <w:r w:rsidR="00857E35" w:rsidRPr="004B6827">
        <w:rPr>
          <w:rFonts w:ascii="Times New Roman" w:hAnsi="Times New Roman" w:cs="Times New Roman"/>
          <w:sz w:val="24"/>
          <w:szCs w:val="24"/>
          <w:lang w:val="hr-HR" w:eastAsia="zh-CN"/>
        </w:rPr>
        <w:t>.</w:t>
      </w:r>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CC2FD8" w:rsidP="004D28BE">
      <w:pPr>
        <w:pStyle w:val="Heading3"/>
        <w:rPr>
          <w:lang w:val="hr-HR"/>
        </w:rPr>
      </w:pPr>
      <w:bookmarkStart w:id="43" w:name="_Toc47041047"/>
      <w:r w:rsidRPr="004B6827">
        <w:rPr>
          <w:lang w:val="hr-HR"/>
        </w:rPr>
        <w:t>MJERE/AKTIVNOSTI</w:t>
      </w:r>
      <w:bookmarkEnd w:id="43"/>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4D25B2" w:rsidP="00EB7C1E">
      <w:pPr>
        <w:pStyle w:val="ListParagraph"/>
        <w:numPr>
          <w:ilvl w:val="0"/>
          <w:numId w:val="1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Planiranje </w:t>
      </w:r>
      <w:r w:rsidR="009006C2" w:rsidRPr="004B6827">
        <w:rPr>
          <w:rFonts w:ascii="Times New Roman" w:hAnsi="Times New Roman" w:cs="Times New Roman"/>
          <w:sz w:val="24"/>
          <w:szCs w:val="24"/>
          <w:lang w:val="hr-HR" w:eastAsia="zh-CN"/>
        </w:rPr>
        <w:t>edukacij</w:t>
      </w:r>
      <w:r w:rsidRPr="004B6827">
        <w:rPr>
          <w:rFonts w:ascii="Times New Roman" w:hAnsi="Times New Roman" w:cs="Times New Roman"/>
          <w:sz w:val="24"/>
          <w:szCs w:val="24"/>
          <w:lang w:val="hr-HR" w:eastAsia="zh-CN"/>
        </w:rPr>
        <w:t>e</w:t>
      </w:r>
      <w:r w:rsidR="009006C2" w:rsidRPr="004B6827">
        <w:rPr>
          <w:rFonts w:ascii="Times New Roman" w:hAnsi="Times New Roman" w:cs="Times New Roman"/>
          <w:sz w:val="24"/>
          <w:szCs w:val="24"/>
          <w:lang w:val="hr-HR" w:eastAsia="zh-CN"/>
        </w:rPr>
        <w:t xml:space="preserve"> naših stručnjaka kroz suradnju s međunarodnim visokospecijaliziranim centrima</w:t>
      </w:r>
      <w:r w:rsidR="003C6062" w:rsidRPr="004B6827">
        <w:rPr>
          <w:rFonts w:ascii="Times New Roman" w:hAnsi="Times New Roman" w:cs="Times New Roman"/>
          <w:sz w:val="24"/>
          <w:szCs w:val="24"/>
          <w:lang w:val="hr-HR" w:eastAsia="zh-CN"/>
        </w:rPr>
        <w:t>.</w:t>
      </w:r>
      <w:r w:rsidR="009006C2" w:rsidRPr="004B6827">
        <w:rPr>
          <w:rFonts w:ascii="Times New Roman" w:hAnsi="Times New Roman" w:cs="Times New Roman"/>
          <w:sz w:val="24"/>
          <w:szCs w:val="24"/>
          <w:lang w:val="hr-HR" w:eastAsia="zh-CN"/>
        </w:rPr>
        <w:t xml:space="preserve"> </w:t>
      </w:r>
    </w:p>
    <w:p w:rsidR="00857E35" w:rsidRPr="004B6827" w:rsidRDefault="00ED53BB" w:rsidP="00EB7C1E">
      <w:pPr>
        <w:pStyle w:val="ListParagraph"/>
        <w:numPr>
          <w:ilvl w:val="0"/>
          <w:numId w:val="1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Unapr</w:t>
      </w:r>
      <w:r w:rsidR="00DC036A" w:rsidRPr="004B6827">
        <w:rPr>
          <w:rFonts w:ascii="Times New Roman" w:hAnsi="Times New Roman" w:cs="Times New Roman"/>
          <w:sz w:val="24"/>
          <w:szCs w:val="24"/>
          <w:lang w:val="hr-HR" w:eastAsia="zh-CN"/>
        </w:rPr>
        <w:t>jeđenje</w:t>
      </w:r>
      <w:r w:rsidR="009006C2" w:rsidRPr="004B6827">
        <w:rPr>
          <w:rFonts w:ascii="Times New Roman" w:hAnsi="Times New Roman" w:cs="Times New Roman"/>
          <w:sz w:val="24"/>
          <w:szCs w:val="24"/>
          <w:lang w:val="hr-HR" w:eastAsia="zh-CN"/>
        </w:rPr>
        <w:t xml:space="preserve"> infrastrukture i opreme</w:t>
      </w:r>
      <w:r w:rsidR="00963B89" w:rsidRPr="004B6827">
        <w:rPr>
          <w:rFonts w:ascii="Times New Roman" w:hAnsi="Times New Roman" w:cs="Times New Roman"/>
          <w:sz w:val="24"/>
          <w:szCs w:val="24"/>
          <w:lang w:val="hr-HR"/>
        </w:rPr>
        <w:t>.</w:t>
      </w:r>
    </w:p>
    <w:p w:rsidR="00857E35" w:rsidRPr="004B6827" w:rsidRDefault="009006C2" w:rsidP="00EB7C1E">
      <w:pPr>
        <w:pStyle w:val="ListParagraph"/>
        <w:numPr>
          <w:ilvl w:val="0"/>
          <w:numId w:val="1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Osigura</w:t>
      </w:r>
      <w:r w:rsidR="00963B89" w:rsidRPr="004B6827">
        <w:rPr>
          <w:rFonts w:ascii="Times New Roman" w:hAnsi="Times New Roman" w:cs="Times New Roman"/>
          <w:sz w:val="24"/>
          <w:szCs w:val="24"/>
          <w:lang w:val="hr-HR" w:eastAsia="zh-CN"/>
        </w:rPr>
        <w:t>nje</w:t>
      </w:r>
      <w:r w:rsidRPr="004B6827">
        <w:rPr>
          <w:rFonts w:ascii="Times New Roman" w:hAnsi="Times New Roman" w:cs="Times New Roman"/>
          <w:sz w:val="24"/>
          <w:szCs w:val="24"/>
          <w:lang w:val="hr-HR" w:eastAsia="zh-CN"/>
        </w:rPr>
        <w:t xml:space="preserve"> donacij</w:t>
      </w:r>
      <w:r w:rsidR="00963B89" w:rsidRPr="004B6827">
        <w:rPr>
          <w:rFonts w:ascii="Times New Roman" w:hAnsi="Times New Roman" w:cs="Times New Roman"/>
          <w:sz w:val="24"/>
          <w:szCs w:val="24"/>
          <w:lang w:val="hr-HR" w:eastAsia="zh-CN"/>
        </w:rPr>
        <w:t>e</w:t>
      </w:r>
      <w:r w:rsidRPr="004B6827">
        <w:rPr>
          <w:rFonts w:ascii="Times New Roman" w:hAnsi="Times New Roman" w:cs="Times New Roman"/>
          <w:sz w:val="24"/>
          <w:szCs w:val="24"/>
          <w:lang w:val="hr-HR" w:eastAsia="zh-CN"/>
        </w:rPr>
        <w:t xml:space="preserve"> opreme i kemikalija za molekularne testove</w:t>
      </w:r>
      <w:r w:rsidR="003C6062"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p>
    <w:p w:rsidR="00857E35" w:rsidRPr="004B6827" w:rsidRDefault="004D25B2"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Uspostav</w:t>
      </w:r>
      <w:r w:rsidR="00C94E95"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w:t>
      </w:r>
      <w:r w:rsidR="009006C2" w:rsidRPr="004B6827">
        <w:rPr>
          <w:rFonts w:ascii="Times New Roman" w:hAnsi="Times New Roman" w:cs="Times New Roman"/>
          <w:sz w:val="24"/>
          <w:szCs w:val="24"/>
          <w:lang w:val="hr-HR" w:eastAsia="zh-CN"/>
        </w:rPr>
        <w:t>suradnj</w:t>
      </w:r>
      <w:r w:rsidRPr="004B6827">
        <w:rPr>
          <w:rFonts w:ascii="Times New Roman" w:hAnsi="Times New Roman" w:cs="Times New Roman"/>
          <w:sz w:val="24"/>
          <w:szCs w:val="24"/>
          <w:lang w:val="hr-HR" w:eastAsia="zh-CN"/>
        </w:rPr>
        <w:t>e</w:t>
      </w:r>
      <w:r w:rsidR="009006C2" w:rsidRPr="004B6827">
        <w:rPr>
          <w:rFonts w:ascii="Times New Roman" w:hAnsi="Times New Roman" w:cs="Times New Roman"/>
          <w:sz w:val="24"/>
          <w:szCs w:val="24"/>
          <w:lang w:val="hr-HR" w:eastAsia="zh-CN"/>
        </w:rPr>
        <w:t xml:space="preserve"> između kliničkih bolničkih centara i općih bolnica s ciljem optimalne analize uzorka tumora (dodatne analize, detekcije novih </w:t>
      </w:r>
      <w:proofErr w:type="spellStart"/>
      <w:r w:rsidR="009006C2" w:rsidRPr="004B6827">
        <w:rPr>
          <w:rFonts w:ascii="Times New Roman" w:hAnsi="Times New Roman" w:cs="Times New Roman"/>
          <w:sz w:val="24"/>
          <w:szCs w:val="24"/>
          <w:lang w:val="hr-HR" w:eastAsia="zh-CN"/>
        </w:rPr>
        <w:t>biomarkera</w:t>
      </w:r>
      <w:proofErr w:type="spellEnd"/>
      <w:r w:rsidR="009006C2" w:rsidRPr="004B6827">
        <w:rPr>
          <w:rFonts w:ascii="Times New Roman" w:hAnsi="Times New Roman" w:cs="Times New Roman"/>
          <w:sz w:val="24"/>
          <w:szCs w:val="24"/>
          <w:lang w:val="hr-HR" w:eastAsia="zh-CN"/>
        </w:rPr>
        <w:t xml:space="preserve"> zbog lijeka koji nije bio poznat u trenutku postavljanja dijagnoze ili zbog potencijalnog ispitivanja novih lijekova) čime bi se unaprijedila skrb za </w:t>
      </w:r>
      <w:r w:rsidR="00994267" w:rsidRPr="004B6827">
        <w:rPr>
          <w:rFonts w:ascii="Times New Roman" w:hAnsi="Times New Roman" w:cs="Times New Roman"/>
          <w:sz w:val="24"/>
          <w:szCs w:val="24"/>
          <w:lang w:val="hr-HR" w:eastAsia="zh-CN"/>
        </w:rPr>
        <w:t>pacijent</w:t>
      </w:r>
      <w:r w:rsidR="003C6062" w:rsidRPr="004B6827">
        <w:rPr>
          <w:rFonts w:ascii="Times New Roman" w:hAnsi="Times New Roman" w:cs="Times New Roman"/>
          <w:sz w:val="24"/>
          <w:szCs w:val="24"/>
          <w:lang w:val="hr-HR" w:eastAsia="zh-CN"/>
        </w:rPr>
        <w:t>e.</w:t>
      </w:r>
    </w:p>
    <w:p w:rsidR="00857E35" w:rsidRPr="004B6827" w:rsidRDefault="00963B89"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w:t>
      </w:r>
      <w:r w:rsidR="00F04481" w:rsidRPr="004B6827">
        <w:rPr>
          <w:rFonts w:ascii="Times New Roman" w:hAnsi="Times New Roman" w:cs="Times New Roman"/>
          <w:sz w:val="24"/>
          <w:szCs w:val="24"/>
          <w:lang w:val="hr-HR" w:eastAsia="zh-CN"/>
        </w:rPr>
        <w:t>on</w:t>
      </w:r>
      <w:r w:rsidR="00E10975" w:rsidRPr="004B6827">
        <w:rPr>
          <w:rFonts w:ascii="Times New Roman" w:hAnsi="Times New Roman" w:cs="Times New Roman"/>
          <w:sz w:val="24"/>
          <w:szCs w:val="24"/>
          <w:lang w:val="hr-HR" w:eastAsia="zh-CN"/>
        </w:rPr>
        <w:t>ošenje</w:t>
      </w:r>
      <w:r w:rsidR="00F04481" w:rsidRPr="004B6827">
        <w:rPr>
          <w:rFonts w:ascii="Times New Roman" w:hAnsi="Times New Roman" w:cs="Times New Roman"/>
          <w:sz w:val="24"/>
          <w:szCs w:val="24"/>
          <w:lang w:val="hr-HR" w:eastAsia="zh-CN"/>
        </w:rPr>
        <w:t xml:space="preserve"> propis</w:t>
      </w:r>
      <w:r w:rsidR="00E10975" w:rsidRPr="004B6827">
        <w:rPr>
          <w:rFonts w:ascii="Times New Roman" w:hAnsi="Times New Roman" w:cs="Times New Roman"/>
          <w:sz w:val="24"/>
          <w:szCs w:val="24"/>
          <w:lang w:val="hr-HR" w:eastAsia="zh-CN"/>
        </w:rPr>
        <w:t>a</w:t>
      </w:r>
      <w:r w:rsidR="00F04481" w:rsidRPr="004B6827">
        <w:rPr>
          <w:rFonts w:ascii="Times New Roman" w:hAnsi="Times New Roman" w:cs="Times New Roman"/>
          <w:sz w:val="24"/>
          <w:szCs w:val="24"/>
          <w:lang w:val="hr-HR" w:eastAsia="zh-CN"/>
        </w:rPr>
        <w:t xml:space="preserve"> o evidentiranju medicinskih podataka i načinu postupanja s uzorcima u </w:t>
      </w:r>
      <w:r w:rsidR="001264BB" w:rsidRPr="004B6827">
        <w:rPr>
          <w:rFonts w:ascii="Times New Roman" w:hAnsi="Times New Roman" w:cs="Times New Roman"/>
          <w:sz w:val="24"/>
          <w:szCs w:val="24"/>
          <w:lang w:val="hr-HR" w:eastAsia="zh-CN"/>
        </w:rPr>
        <w:t>tumorskim bankama</w:t>
      </w:r>
      <w:r w:rsidR="000E36BD" w:rsidRPr="004B6827">
        <w:rPr>
          <w:rFonts w:ascii="Times New Roman" w:hAnsi="Times New Roman" w:cs="Times New Roman"/>
          <w:sz w:val="24"/>
          <w:szCs w:val="24"/>
          <w:lang w:val="hr-HR" w:eastAsia="zh-CN"/>
        </w:rPr>
        <w:t>,</w:t>
      </w:r>
      <w:r w:rsidR="00F04481" w:rsidRPr="004B6827">
        <w:rPr>
          <w:rFonts w:ascii="Times New Roman" w:hAnsi="Times New Roman" w:cs="Times New Roman"/>
          <w:sz w:val="24"/>
          <w:szCs w:val="24"/>
          <w:lang w:val="hr-HR" w:eastAsia="zh-CN"/>
        </w:rPr>
        <w:t xml:space="preserve"> koji su jamstvo za biološku kvalitetu uzoraka i ispravno ko</w:t>
      </w:r>
      <w:r w:rsidR="003C6062" w:rsidRPr="004B6827">
        <w:rPr>
          <w:rFonts w:ascii="Times New Roman" w:hAnsi="Times New Roman" w:cs="Times New Roman"/>
          <w:sz w:val="24"/>
          <w:szCs w:val="24"/>
          <w:lang w:val="hr-HR" w:eastAsia="zh-CN"/>
        </w:rPr>
        <w:t>rištenje pohranjenih materijala.</w:t>
      </w:r>
    </w:p>
    <w:p w:rsidR="00857E35" w:rsidRPr="004B6827" w:rsidRDefault="00FC172F"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Planiranje</w:t>
      </w:r>
      <w:r w:rsidR="004D25B2" w:rsidRPr="004B6827">
        <w:rPr>
          <w:rFonts w:ascii="Times New Roman" w:hAnsi="Times New Roman" w:cs="Times New Roman"/>
          <w:sz w:val="24"/>
          <w:szCs w:val="24"/>
          <w:lang w:val="hr-HR" w:eastAsia="zh-CN"/>
        </w:rPr>
        <w:t xml:space="preserve"> uspostave</w:t>
      </w:r>
      <w:r w:rsidR="00F04481" w:rsidRPr="004B6827">
        <w:rPr>
          <w:rFonts w:ascii="Times New Roman" w:hAnsi="Times New Roman" w:cs="Times New Roman"/>
          <w:sz w:val="24"/>
          <w:szCs w:val="24"/>
          <w:lang w:val="hr-HR" w:eastAsia="zh-CN"/>
        </w:rPr>
        <w:t xml:space="preserve"> </w:t>
      </w:r>
      <w:r w:rsidR="00C00CE0" w:rsidRPr="004B6827">
        <w:rPr>
          <w:rFonts w:ascii="Times New Roman" w:hAnsi="Times New Roman" w:cs="Times New Roman"/>
          <w:sz w:val="24"/>
          <w:szCs w:val="24"/>
          <w:lang w:val="hr-HR" w:eastAsia="zh-CN"/>
        </w:rPr>
        <w:t xml:space="preserve">informatičkog programa za </w:t>
      </w:r>
      <w:r w:rsidR="00F04481" w:rsidRPr="004B6827">
        <w:rPr>
          <w:rFonts w:ascii="Times New Roman" w:hAnsi="Times New Roman" w:cs="Times New Roman"/>
          <w:sz w:val="24"/>
          <w:szCs w:val="24"/>
          <w:lang w:val="hr-HR" w:eastAsia="zh-CN"/>
        </w:rPr>
        <w:t>tumorske banke u kojoj se objedinjuju baze podataka iz različitih tumorskih banaka kako bi se omogućila razmjena informacija, pristup većem broju uzoraka, a time i brže postizanje rezultata u okviru inicijativa za suradnju između akademskih institucija i bolnica kao i zbog promica</w:t>
      </w:r>
      <w:r w:rsidR="006B52F0" w:rsidRPr="004B6827">
        <w:rPr>
          <w:rFonts w:ascii="Times New Roman" w:hAnsi="Times New Roman" w:cs="Times New Roman"/>
          <w:sz w:val="24"/>
          <w:szCs w:val="24"/>
          <w:lang w:val="hr-HR" w:eastAsia="zh-CN"/>
        </w:rPr>
        <w:t>nja translacijskog istraživanja.</w:t>
      </w:r>
    </w:p>
    <w:p w:rsidR="00857E35" w:rsidRPr="004B6827" w:rsidRDefault="004D25B2"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lastRenderedPageBreak/>
        <w:t xml:space="preserve">Planiranje i uspostava </w:t>
      </w:r>
      <w:r w:rsidR="00F04481" w:rsidRPr="004B6827">
        <w:rPr>
          <w:rFonts w:ascii="Times New Roman" w:hAnsi="Times New Roman" w:cs="Times New Roman"/>
          <w:sz w:val="24"/>
          <w:szCs w:val="24"/>
          <w:lang w:val="hr-HR" w:eastAsia="zh-CN"/>
        </w:rPr>
        <w:t>sustava kontrole kvalitete za laboratorije za molekularnu dijagnostiku uvođenjem standarda za izvođenje testova, ocjen</w:t>
      </w:r>
      <w:r w:rsidRPr="004B6827">
        <w:rPr>
          <w:rFonts w:ascii="Times New Roman" w:hAnsi="Times New Roman" w:cs="Times New Roman"/>
          <w:sz w:val="24"/>
          <w:szCs w:val="24"/>
          <w:lang w:val="hr-HR" w:eastAsia="zh-CN"/>
        </w:rPr>
        <w:t>u</w:t>
      </w:r>
      <w:r w:rsidR="00F04481" w:rsidRPr="004B6827">
        <w:rPr>
          <w:rFonts w:ascii="Times New Roman" w:hAnsi="Times New Roman" w:cs="Times New Roman"/>
          <w:sz w:val="24"/>
          <w:szCs w:val="24"/>
          <w:lang w:val="hr-HR" w:eastAsia="zh-CN"/>
        </w:rPr>
        <w:t xml:space="preserve"> kvalitete rezultata (unutarnja i vanjska laborato</w:t>
      </w:r>
      <w:r w:rsidRPr="004B6827">
        <w:rPr>
          <w:rFonts w:ascii="Times New Roman" w:hAnsi="Times New Roman" w:cs="Times New Roman"/>
          <w:sz w:val="24"/>
          <w:szCs w:val="24"/>
          <w:lang w:val="hr-HR" w:eastAsia="zh-CN"/>
        </w:rPr>
        <w:t>rijska kontrola) i ispunjavanje</w:t>
      </w:r>
      <w:r w:rsidR="00F04481" w:rsidRPr="004B6827">
        <w:rPr>
          <w:rFonts w:ascii="Times New Roman" w:hAnsi="Times New Roman" w:cs="Times New Roman"/>
          <w:sz w:val="24"/>
          <w:szCs w:val="24"/>
          <w:lang w:val="hr-HR" w:eastAsia="zh-CN"/>
        </w:rPr>
        <w:t xml:space="preserve"> akreditacijskih zahtjeva vezanih uz osoblje</w:t>
      </w:r>
      <w:r w:rsidR="003C6062" w:rsidRPr="004B6827">
        <w:rPr>
          <w:rFonts w:ascii="Times New Roman" w:hAnsi="Times New Roman" w:cs="Times New Roman"/>
          <w:sz w:val="24"/>
          <w:szCs w:val="24"/>
          <w:lang w:val="hr-HR" w:eastAsia="zh-CN"/>
        </w:rPr>
        <w:t>, opremu i kvalitetu testiranja.</w:t>
      </w:r>
    </w:p>
    <w:p w:rsidR="00BB3918" w:rsidRPr="004B6827" w:rsidRDefault="00DE5436"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Kontinuirana adaptacija i implementacija novih modaliteta patološke dijagnostike</w:t>
      </w:r>
      <w:r w:rsidR="003C6062" w:rsidRPr="004B6827">
        <w:rPr>
          <w:rFonts w:ascii="Times New Roman" w:hAnsi="Times New Roman" w:cs="Times New Roman"/>
          <w:sz w:val="24"/>
          <w:szCs w:val="24"/>
          <w:lang w:val="hr-HR"/>
        </w:rPr>
        <w:t>.</w:t>
      </w:r>
    </w:p>
    <w:p w:rsidR="00E10975" w:rsidRPr="004B6827" w:rsidRDefault="00E10975" w:rsidP="00EB7C1E">
      <w:pPr>
        <w:pStyle w:val="ListParagraph"/>
        <w:numPr>
          <w:ilvl w:val="0"/>
          <w:numId w:val="10"/>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Planiranje uspostave centra za personaliziranu </w:t>
      </w:r>
      <w:r w:rsidR="004D25B2" w:rsidRPr="004B6827">
        <w:rPr>
          <w:rFonts w:ascii="Times New Roman" w:hAnsi="Times New Roman" w:cs="Times New Roman"/>
          <w:sz w:val="24"/>
          <w:szCs w:val="24"/>
          <w:lang w:val="hr-HR" w:eastAsia="zh-CN"/>
        </w:rPr>
        <w:t>medicinu</w:t>
      </w:r>
      <w:r w:rsidRPr="004B6827">
        <w:rPr>
          <w:rFonts w:ascii="Times New Roman" w:hAnsi="Times New Roman" w:cs="Times New Roman"/>
          <w:sz w:val="24"/>
          <w:szCs w:val="24"/>
          <w:lang w:val="hr-HR" w:eastAsia="zh-CN"/>
        </w:rPr>
        <w:t xml:space="preserve"> u onkologiji</w:t>
      </w:r>
      <w:r w:rsidR="006B52F0" w:rsidRPr="004B6827">
        <w:rPr>
          <w:rFonts w:ascii="Times New Roman" w:hAnsi="Times New Roman" w:cs="Times New Roman"/>
          <w:sz w:val="24"/>
          <w:szCs w:val="24"/>
          <w:lang w:val="hr-HR" w:eastAsia="zh-CN"/>
        </w:rPr>
        <w:t>.</w:t>
      </w:r>
    </w:p>
    <w:p w:rsidR="00E10975" w:rsidRPr="004B6827" w:rsidRDefault="00E10975" w:rsidP="00E10975">
      <w:pPr>
        <w:pStyle w:val="ListParagraph"/>
        <w:suppressAutoHyphens/>
        <w:spacing w:after="0" w:line="240" w:lineRule="auto"/>
        <w:ind w:left="360"/>
        <w:jc w:val="both"/>
        <w:rPr>
          <w:rFonts w:ascii="Times New Roman" w:hAnsi="Times New Roman" w:cs="Times New Roman"/>
          <w:sz w:val="24"/>
          <w:szCs w:val="24"/>
          <w:lang w:val="hr-HR" w:eastAsia="zh-CN"/>
        </w:rPr>
      </w:pPr>
    </w:p>
    <w:p w:rsidR="006B2A3F" w:rsidRPr="004B6827" w:rsidRDefault="006B2A3F" w:rsidP="006B2A3F">
      <w:pPr>
        <w:suppressAutoHyphens/>
        <w:spacing w:after="0" w:line="240" w:lineRule="auto"/>
        <w:jc w:val="both"/>
        <w:rPr>
          <w:rFonts w:ascii="Times New Roman" w:hAnsi="Times New Roman" w:cs="Times New Roman"/>
          <w:sz w:val="24"/>
          <w:szCs w:val="24"/>
          <w:lang w:val="hr-HR" w:eastAsia="zh-CN"/>
        </w:rPr>
      </w:pPr>
      <w:bookmarkStart w:id="44" w:name="_Toc47041048"/>
      <w:r w:rsidRPr="004B6827">
        <w:rPr>
          <w:rFonts w:ascii="Times New Roman" w:hAnsi="Times New Roman" w:cs="Times New Roman"/>
          <w:sz w:val="24"/>
          <w:szCs w:val="24"/>
          <w:lang w:val="hr-HR" w:eastAsia="zh-CN"/>
        </w:rPr>
        <w:t>Rokovi provedbe:</w:t>
      </w:r>
      <w:r w:rsidR="0006762F" w:rsidRPr="004B6827">
        <w:rPr>
          <w:rFonts w:ascii="Times New Roman" w:hAnsi="Times New Roman" w:cs="Times New Roman"/>
          <w:sz w:val="24"/>
          <w:szCs w:val="24"/>
          <w:lang w:val="hr-HR" w:eastAsia="zh-CN"/>
        </w:rPr>
        <w:t xml:space="preserve"> 5.,</w:t>
      </w:r>
      <w:r w:rsidRPr="004B6827">
        <w:rPr>
          <w:rFonts w:ascii="Times New Roman" w:hAnsi="Times New Roman" w:cs="Times New Roman"/>
          <w:sz w:val="24"/>
          <w:szCs w:val="24"/>
          <w:lang w:val="hr-HR" w:eastAsia="zh-CN"/>
        </w:rPr>
        <w:t xml:space="preserve"> 7</w:t>
      </w:r>
      <w:r w:rsidR="0006762F" w:rsidRPr="004B6827">
        <w:rPr>
          <w:rFonts w:ascii="Times New Roman" w:hAnsi="Times New Roman" w:cs="Times New Roman"/>
          <w:sz w:val="24"/>
          <w:szCs w:val="24"/>
          <w:lang w:val="hr-HR" w:eastAsia="zh-CN"/>
        </w:rPr>
        <w:t>. i 9.</w:t>
      </w:r>
      <w:r w:rsidRPr="004B6827">
        <w:rPr>
          <w:rFonts w:ascii="Times New Roman" w:hAnsi="Times New Roman" w:cs="Times New Roman"/>
          <w:sz w:val="24"/>
          <w:szCs w:val="24"/>
          <w:lang w:val="hr-HR" w:eastAsia="zh-CN"/>
        </w:rPr>
        <w:t xml:space="preserve"> 20</w:t>
      </w:r>
      <w:r w:rsidR="008929D7" w:rsidRPr="004B6827">
        <w:rPr>
          <w:rFonts w:ascii="Times New Roman" w:hAnsi="Times New Roman" w:cs="Times New Roman"/>
          <w:sz w:val="24"/>
          <w:szCs w:val="24"/>
          <w:lang w:val="hr-HR" w:eastAsia="zh-CN"/>
        </w:rPr>
        <w:t>23</w:t>
      </w:r>
      <w:r w:rsidRPr="004B6827">
        <w:rPr>
          <w:rFonts w:ascii="Times New Roman" w:hAnsi="Times New Roman" w:cs="Times New Roman"/>
          <w:sz w:val="24"/>
          <w:szCs w:val="24"/>
          <w:lang w:val="hr-HR" w:eastAsia="zh-CN"/>
        </w:rPr>
        <w:t>.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ostale aktivnosti kontinuirano</w:t>
      </w:r>
    </w:p>
    <w:p w:rsidR="00857E35" w:rsidRPr="004B6827" w:rsidRDefault="00DE5436" w:rsidP="004D28BE">
      <w:pPr>
        <w:pStyle w:val="Heading3"/>
        <w:rPr>
          <w:lang w:val="hr-HR"/>
        </w:rPr>
      </w:pPr>
      <w:r w:rsidRPr="004B6827">
        <w:rPr>
          <w:lang w:val="hr-HR"/>
        </w:rPr>
        <w:t>DIONICI</w:t>
      </w:r>
      <w:bookmarkEnd w:id="44"/>
    </w:p>
    <w:p w:rsidR="00857E35" w:rsidRPr="004B6827" w:rsidRDefault="00857E35" w:rsidP="00857E35">
      <w:pPr>
        <w:suppressAutoHyphens/>
        <w:spacing w:after="0" w:line="240" w:lineRule="auto"/>
        <w:jc w:val="both"/>
        <w:rPr>
          <w:rFonts w:ascii="Times New Roman" w:hAnsi="Times New Roman" w:cs="Times New Roman"/>
          <w:sz w:val="24"/>
          <w:szCs w:val="24"/>
          <w:lang w:val="hr-HR" w:eastAsia="zh-CN"/>
        </w:rPr>
      </w:pPr>
    </w:p>
    <w:p w:rsidR="00857E35" w:rsidRPr="004B6827" w:rsidRDefault="00DE5436"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Ministarstvo zdravstva</w:t>
      </w:r>
    </w:p>
    <w:p w:rsidR="0058753E" w:rsidRPr="004B6827" w:rsidRDefault="0058753E"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Hrvatski zavod za javno zdravstvo</w:t>
      </w:r>
    </w:p>
    <w:p w:rsidR="00857E35" w:rsidRPr="004B6827" w:rsidRDefault="00920B50"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H</w:t>
      </w:r>
      <w:r w:rsidR="004D28BE" w:rsidRPr="004B6827">
        <w:rPr>
          <w:rFonts w:ascii="Times New Roman" w:hAnsi="Times New Roman" w:cs="Times New Roman"/>
          <w:sz w:val="24"/>
          <w:szCs w:val="24"/>
          <w:lang w:val="hr-HR" w:eastAsia="hr-HR"/>
        </w:rPr>
        <w:t>rvatski zavod za zdravstveno osiguranje</w:t>
      </w:r>
    </w:p>
    <w:p w:rsidR="00C00CE0" w:rsidRPr="004B6827" w:rsidRDefault="00C00CE0"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Zdravstvene ustanove</w:t>
      </w:r>
    </w:p>
    <w:p w:rsidR="00857E35" w:rsidRPr="004B6827" w:rsidRDefault="00920B50"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Farmaceutske i biotehnološke tvrtke</w:t>
      </w:r>
    </w:p>
    <w:p w:rsidR="00857E35" w:rsidRPr="004B6827" w:rsidRDefault="00920B50"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Laboratoriji za molekularnu dijagnostik</w:t>
      </w:r>
      <w:r w:rsidR="006C3595" w:rsidRPr="004B6827">
        <w:rPr>
          <w:rFonts w:ascii="Times New Roman" w:hAnsi="Times New Roman" w:cs="Times New Roman"/>
          <w:sz w:val="24"/>
          <w:szCs w:val="24"/>
          <w:lang w:val="hr-HR" w:eastAsia="zh-CN"/>
        </w:rPr>
        <w:t>u</w:t>
      </w:r>
    </w:p>
    <w:p w:rsidR="006C3595" w:rsidRPr="004B6827" w:rsidRDefault="006C3595"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rPr>
        <w:t>Zaklade i druga tijela putem kojih se financiraju istraživanja</w:t>
      </w:r>
    </w:p>
    <w:p w:rsidR="00857E35" w:rsidRPr="004B6827" w:rsidRDefault="00B871C3" w:rsidP="00EB7C1E">
      <w:pPr>
        <w:pStyle w:val="ListParagraph"/>
        <w:numPr>
          <w:ilvl w:val="0"/>
          <w:numId w:val="8"/>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Stručna društva</w:t>
      </w:r>
    </w:p>
    <w:p w:rsidR="00CE6721" w:rsidRPr="004B6827" w:rsidRDefault="004D28BE" w:rsidP="00EB7C1E">
      <w:pPr>
        <w:pStyle w:val="ListParagraph"/>
        <w:numPr>
          <w:ilvl w:val="0"/>
          <w:numId w:val="8"/>
        </w:num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Međunarodne institucije</w:t>
      </w:r>
    </w:p>
    <w:p w:rsidR="001A597E" w:rsidRPr="004B6827" w:rsidRDefault="001A597E" w:rsidP="001A597E">
      <w:pPr>
        <w:pStyle w:val="Heading3"/>
        <w:rPr>
          <w:lang w:val="hr-HR"/>
        </w:rPr>
      </w:pPr>
    </w:p>
    <w:p w:rsidR="00857E35" w:rsidRPr="004B6827" w:rsidRDefault="00920B50" w:rsidP="001A597E">
      <w:pPr>
        <w:pStyle w:val="Heading3"/>
        <w:rPr>
          <w:rFonts w:ascii="Times New Roman" w:hAnsi="Times New Roman" w:cs="Times New Roman"/>
          <w:sz w:val="24"/>
          <w:szCs w:val="24"/>
          <w:lang w:val="hr-HR" w:eastAsia="hr-HR"/>
        </w:rPr>
      </w:pPr>
      <w:bookmarkStart w:id="45" w:name="_Toc47041049"/>
      <w:r w:rsidRPr="004B6827">
        <w:rPr>
          <w:lang w:val="hr-HR"/>
        </w:rPr>
        <w:t>IZVORI</w:t>
      </w:r>
      <w:r w:rsidR="004D28BE" w:rsidRPr="004B6827">
        <w:rPr>
          <w:lang w:val="hr-HR"/>
        </w:rPr>
        <w:t xml:space="preserve"> FINANCIRANJA</w:t>
      </w:r>
      <w:bookmarkEnd w:id="45"/>
    </w:p>
    <w:p w:rsidR="0058753E" w:rsidRPr="004B6827" w:rsidRDefault="004D28BE" w:rsidP="00417A0C">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58753E"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 </w:t>
      </w:r>
    </w:p>
    <w:p w:rsidR="004D28BE" w:rsidRPr="004B6827" w:rsidRDefault="0058753E"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w:t>
      </w:r>
      <w:r w:rsidR="004D28BE" w:rsidRPr="004B6827">
        <w:rPr>
          <w:rFonts w:ascii="Times New Roman" w:hAnsi="Times New Roman" w:cs="Times New Roman"/>
          <w:sz w:val="24"/>
          <w:szCs w:val="24"/>
          <w:lang w:val="hr-HR"/>
        </w:rPr>
        <w:t xml:space="preserve"> zavod za zdravstveno osiguranje</w:t>
      </w:r>
      <w:r w:rsidR="00C94E95" w:rsidRPr="004B6827">
        <w:rPr>
          <w:rFonts w:ascii="Times New Roman" w:hAnsi="Times New Roman" w:cs="Times New Roman"/>
          <w:sz w:val="24"/>
          <w:szCs w:val="24"/>
          <w:lang w:val="hr-HR"/>
        </w:rPr>
        <w:t xml:space="preserve"> </w:t>
      </w:r>
    </w:p>
    <w:p w:rsidR="0058753E" w:rsidRPr="004B6827" w:rsidRDefault="0058753E" w:rsidP="0058753E">
      <w:pPr>
        <w:pStyle w:val="ListParagraph"/>
        <w:numPr>
          <w:ilvl w:val="0"/>
          <w:numId w:val="20"/>
        </w:numPr>
        <w:suppressAutoHyphens/>
        <w:spacing w:after="0" w:line="240" w:lineRule="auto"/>
        <w:jc w:val="both"/>
        <w:rPr>
          <w:rFonts w:ascii="Times New Roman" w:hAnsi="Times New Roman" w:cs="Times New Roman"/>
          <w:sz w:val="24"/>
          <w:szCs w:val="24"/>
          <w:lang w:val="hr-HR" w:eastAsia="hr-HR"/>
        </w:rPr>
      </w:pPr>
      <w:r w:rsidRPr="004B6827">
        <w:rPr>
          <w:rFonts w:ascii="Times New Roman" w:hAnsi="Times New Roman" w:cs="Times New Roman"/>
          <w:sz w:val="24"/>
          <w:szCs w:val="24"/>
          <w:lang w:val="hr-HR" w:eastAsia="hr-HR"/>
        </w:rPr>
        <w:t>Hrvatski zavod za javno zdravstvo</w:t>
      </w:r>
    </w:p>
    <w:p w:rsidR="006C3595" w:rsidRPr="004B6827" w:rsidRDefault="006C3595"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Bolnice</w:t>
      </w:r>
    </w:p>
    <w:p w:rsidR="004D28BE" w:rsidRPr="004B6827" w:rsidRDefault="004D28BE" w:rsidP="008A5D2D">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EU</w:t>
      </w:r>
      <w:r w:rsidR="00C94E95" w:rsidRPr="004B6827">
        <w:rPr>
          <w:rFonts w:ascii="Times New Roman" w:hAnsi="Times New Roman" w:cs="Times New Roman"/>
          <w:sz w:val="24"/>
          <w:szCs w:val="24"/>
          <w:lang w:val="hr-HR"/>
        </w:rPr>
        <w:t xml:space="preserve"> fondovi i</w:t>
      </w:r>
      <w:r w:rsidRPr="004B6827">
        <w:rPr>
          <w:rFonts w:ascii="Times New Roman" w:hAnsi="Times New Roman" w:cs="Times New Roman"/>
          <w:sz w:val="24"/>
          <w:szCs w:val="24"/>
          <w:lang w:val="hr-HR"/>
        </w:rPr>
        <w:t xml:space="preserve"> drugi izvori financiranja</w:t>
      </w:r>
    </w:p>
    <w:p w:rsidR="00857E35" w:rsidRPr="004B6827" w:rsidRDefault="00857E35" w:rsidP="00857E35">
      <w:pPr>
        <w:suppressAutoHyphens/>
        <w:spacing w:after="0" w:line="240" w:lineRule="auto"/>
        <w:jc w:val="both"/>
        <w:rPr>
          <w:rFonts w:ascii="Times New Roman" w:hAnsi="Times New Roman" w:cs="Times New Roman"/>
          <w:sz w:val="24"/>
          <w:szCs w:val="24"/>
          <w:lang w:val="hr-HR" w:eastAsia="hr-HR"/>
        </w:rPr>
      </w:pPr>
    </w:p>
    <w:p w:rsidR="00857E35" w:rsidRPr="004B6827" w:rsidRDefault="00920B50" w:rsidP="004D28BE">
      <w:pPr>
        <w:pStyle w:val="Heading3"/>
        <w:rPr>
          <w:lang w:val="hr-HR" w:eastAsia="zh-CN"/>
        </w:rPr>
      </w:pPr>
      <w:bookmarkStart w:id="46" w:name="_Toc47041050"/>
      <w:r w:rsidRPr="004B6827">
        <w:rPr>
          <w:lang w:val="hr-HR"/>
        </w:rPr>
        <w:t>EKONOMSKA ANALIZA</w:t>
      </w:r>
      <w:bookmarkEnd w:id="46"/>
    </w:p>
    <w:p w:rsidR="00CC5929" w:rsidRPr="004B6827" w:rsidRDefault="00CC5929" w:rsidP="00CC5929">
      <w:pPr>
        <w:pStyle w:val="ListParagraph"/>
        <w:spacing w:after="0" w:line="240" w:lineRule="auto"/>
        <w:ind w:left="360"/>
        <w:rPr>
          <w:rFonts w:ascii="Times New Roman" w:hAnsi="Times New Roman" w:cs="Times New Roman"/>
          <w:sz w:val="24"/>
          <w:szCs w:val="24"/>
          <w:lang w:val="hr-HR"/>
        </w:rPr>
      </w:pPr>
    </w:p>
    <w:p w:rsidR="00CC5929" w:rsidRPr="004B6827" w:rsidRDefault="00CC2FD8" w:rsidP="00CC5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 razvojem personalizacije u onkologiji, klinički relevantne genetske promjene sve više se koriste </w:t>
      </w:r>
      <w:r w:rsidR="00B871C3" w:rsidRPr="004B6827">
        <w:rPr>
          <w:rFonts w:ascii="Times New Roman" w:hAnsi="Times New Roman" w:cs="Times New Roman"/>
          <w:sz w:val="24"/>
          <w:szCs w:val="24"/>
          <w:lang w:val="hr-HR"/>
        </w:rPr>
        <w:t>za stratifikaciju</w:t>
      </w:r>
      <w:r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za specifične ciljane lijekove. U kontekstu personalizirane onkologije, probir u svrhu otkrivanja somatskih tumorskih mutacija ključ</w:t>
      </w:r>
      <w:r w:rsidR="00B871C3" w:rsidRPr="004B6827">
        <w:rPr>
          <w:rFonts w:ascii="Times New Roman" w:hAnsi="Times New Roman" w:cs="Times New Roman"/>
          <w:sz w:val="24"/>
          <w:szCs w:val="24"/>
          <w:lang w:val="hr-HR"/>
        </w:rPr>
        <w:t>an</w:t>
      </w:r>
      <w:r w:rsidRPr="004B6827">
        <w:rPr>
          <w:rFonts w:ascii="Times New Roman" w:hAnsi="Times New Roman" w:cs="Times New Roman"/>
          <w:sz w:val="24"/>
          <w:szCs w:val="24"/>
          <w:lang w:val="hr-HR"/>
        </w:rPr>
        <w:t xml:space="preserve"> je za predviđanje odgovora pojedinog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na terapiju. Stalno smanjenje troškova ovih testova doprinosi njihovoj svakodnevnoj upotrebi u kliničkoj praksi u zapadnim zemljama</w:t>
      </w:r>
      <w:r w:rsidR="00CC5929" w:rsidRPr="004B6827">
        <w:rPr>
          <w:rFonts w:ascii="Times New Roman" w:hAnsi="Times New Roman" w:cs="Times New Roman"/>
          <w:sz w:val="24"/>
          <w:szCs w:val="24"/>
          <w:lang w:val="hr-HR"/>
        </w:rPr>
        <w:t xml:space="preserve">. </w:t>
      </w:r>
    </w:p>
    <w:p w:rsidR="00CC5929" w:rsidRPr="004B6827" w:rsidRDefault="00CC5929" w:rsidP="00CC5929">
      <w:pPr>
        <w:spacing w:after="0" w:line="240" w:lineRule="auto"/>
        <w:jc w:val="both"/>
        <w:rPr>
          <w:rFonts w:ascii="Times New Roman" w:hAnsi="Times New Roman" w:cs="Times New Roman"/>
          <w:sz w:val="24"/>
          <w:szCs w:val="24"/>
          <w:lang w:val="hr-HR"/>
        </w:rPr>
      </w:pPr>
    </w:p>
    <w:p w:rsidR="00CC5929" w:rsidRPr="004B6827" w:rsidRDefault="00CC2FD8" w:rsidP="00CC5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Sve veći broj literature bavi se ocjenom njihove isplativosti u kliničkoj praksi. Primjerice, masivno paralelno </w:t>
      </w:r>
      <w:proofErr w:type="spellStart"/>
      <w:r w:rsidRPr="004B6827">
        <w:rPr>
          <w:rFonts w:ascii="Times New Roman" w:hAnsi="Times New Roman" w:cs="Times New Roman"/>
          <w:sz w:val="24"/>
          <w:szCs w:val="24"/>
          <w:lang w:val="hr-HR"/>
        </w:rPr>
        <w:t>sekvenciranje</w:t>
      </w:r>
      <w:proofErr w:type="spellEnd"/>
      <w:r w:rsidRPr="004B6827">
        <w:rPr>
          <w:rFonts w:ascii="Times New Roman" w:hAnsi="Times New Roman" w:cs="Times New Roman"/>
          <w:sz w:val="24"/>
          <w:szCs w:val="24"/>
          <w:lang w:val="hr-HR"/>
        </w:rPr>
        <w:t xml:space="preserve"> (MPS) omogućuje brzo otkrivanje </w:t>
      </w:r>
      <w:proofErr w:type="spellStart"/>
      <w:r w:rsidRPr="004B6827">
        <w:rPr>
          <w:rFonts w:ascii="Times New Roman" w:hAnsi="Times New Roman" w:cs="Times New Roman"/>
          <w:sz w:val="24"/>
          <w:szCs w:val="24"/>
          <w:lang w:val="hr-HR"/>
        </w:rPr>
        <w:t>genomskih</w:t>
      </w:r>
      <w:proofErr w:type="spellEnd"/>
      <w:r w:rsidRPr="004B6827">
        <w:rPr>
          <w:rFonts w:ascii="Times New Roman" w:hAnsi="Times New Roman" w:cs="Times New Roman"/>
          <w:sz w:val="24"/>
          <w:szCs w:val="24"/>
          <w:lang w:val="hr-HR"/>
        </w:rPr>
        <w:t xml:space="preserve"> promjena u tumoru do dosad neviđenih detalja i uz relativno niske troškove. Sa smanjenjem troškova tijekom posljednjih godina, </w:t>
      </w:r>
      <w:r w:rsidR="00B82420" w:rsidRPr="004B6827">
        <w:rPr>
          <w:rFonts w:ascii="Times New Roman" w:hAnsi="Times New Roman" w:cs="Times New Roman"/>
          <w:sz w:val="24"/>
          <w:szCs w:val="24"/>
          <w:lang w:val="hr-HR"/>
        </w:rPr>
        <w:t>za očekivati je da</w:t>
      </w:r>
      <w:r w:rsidRPr="004B6827">
        <w:rPr>
          <w:rFonts w:ascii="Times New Roman" w:hAnsi="Times New Roman" w:cs="Times New Roman"/>
          <w:sz w:val="24"/>
          <w:szCs w:val="24"/>
          <w:lang w:val="hr-HR"/>
        </w:rPr>
        <w:t xml:space="preserve"> će ova tehnologija postati sve pristupačnija </w:t>
      </w:r>
      <w:r w:rsidR="00B82420"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svakodnevno</w:t>
      </w:r>
      <w:r w:rsidR="00B82420" w:rsidRPr="004B6827">
        <w:rPr>
          <w:rFonts w:ascii="Times New Roman" w:hAnsi="Times New Roman" w:cs="Times New Roman"/>
          <w:sz w:val="24"/>
          <w:szCs w:val="24"/>
          <w:lang w:val="hr-HR"/>
        </w:rPr>
        <w:t>m</w:t>
      </w:r>
      <w:r w:rsidRPr="004B6827">
        <w:rPr>
          <w:rFonts w:ascii="Times New Roman" w:hAnsi="Times New Roman" w:cs="Times New Roman"/>
          <w:sz w:val="24"/>
          <w:szCs w:val="24"/>
          <w:lang w:val="hr-HR"/>
        </w:rPr>
        <w:t xml:space="preserve"> rutinsko</w:t>
      </w:r>
      <w:r w:rsidR="00B82420" w:rsidRPr="004B6827">
        <w:rPr>
          <w:rFonts w:ascii="Times New Roman" w:hAnsi="Times New Roman" w:cs="Times New Roman"/>
          <w:sz w:val="24"/>
          <w:szCs w:val="24"/>
          <w:lang w:val="hr-HR"/>
        </w:rPr>
        <w:t>m</w:t>
      </w:r>
      <w:r w:rsidRPr="004B6827">
        <w:rPr>
          <w:rFonts w:ascii="Times New Roman" w:hAnsi="Times New Roman" w:cs="Times New Roman"/>
          <w:sz w:val="24"/>
          <w:szCs w:val="24"/>
          <w:lang w:val="hr-HR"/>
        </w:rPr>
        <w:t xml:space="preserve"> testiranj</w:t>
      </w:r>
      <w:r w:rsidR="000903BC" w:rsidRPr="004B6827">
        <w:rPr>
          <w:rFonts w:ascii="Times New Roman" w:hAnsi="Times New Roman" w:cs="Times New Roman"/>
          <w:sz w:val="24"/>
          <w:szCs w:val="24"/>
          <w:lang w:val="hr-HR"/>
        </w:rPr>
        <w:t>u</w:t>
      </w:r>
      <w:r w:rsidR="00B82420" w:rsidRPr="004B6827">
        <w:rPr>
          <w:rFonts w:ascii="Times New Roman" w:hAnsi="Times New Roman" w:cs="Times New Roman"/>
          <w:sz w:val="24"/>
          <w:szCs w:val="24"/>
          <w:lang w:val="hr-HR"/>
        </w:rPr>
        <w:t xml:space="preserve"> </w:t>
      </w:r>
      <w:r w:rsidR="00B871C3" w:rsidRPr="004B6827">
        <w:rPr>
          <w:rFonts w:ascii="Times New Roman" w:hAnsi="Times New Roman" w:cs="Times New Roman"/>
          <w:sz w:val="24"/>
          <w:szCs w:val="24"/>
          <w:lang w:val="hr-HR"/>
        </w:rPr>
        <w:t>i sve je bliže</w:t>
      </w:r>
      <w:r w:rsidR="00B82420"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dijagnostički prihvatljivim stopama</w:t>
      </w:r>
      <w:r w:rsidR="00B82420" w:rsidRPr="004B6827">
        <w:rPr>
          <w:rFonts w:ascii="Times New Roman" w:hAnsi="Times New Roman" w:cs="Times New Roman"/>
          <w:sz w:val="24"/>
          <w:szCs w:val="24"/>
          <w:lang w:val="hr-HR"/>
        </w:rPr>
        <w:t xml:space="preserve"> troškova. Primjenom</w:t>
      </w:r>
      <w:r w:rsidRPr="004B6827">
        <w:rPr>
          <w:rFonts w:ascii="Times New Roman" w:hAnsi="Times New Roman" w:cs="Times New Roman"/>
          <w:sz w:val="24"/>
          <w:szCs w:val="24"/>
          <w:lang w:val="hr-HR"/>
        </w:rPr>
        <w:t xml:space="preserve"> novih molekularnih testova za diferencijalnu dijagnozu citološki neodređenih </w:t>
      </w:r>
      <w:r w:rsidR="00B82420" w:rsidRPr="004B6827">
        <w:rPr>
          <w:rFonts w:ascii="Times New Roman" w:hAnsi="Times New Roman" w:cs="Times New Roman"/>
          <w:sz w:val="24"/>
          <w:szCs w:val="24"/>
          <w:lang w:val="hr-HR"/>
        </w:rPr>
        <w:t>čvorova na štitnjači</w:t>
      </w:r>
      <w:r w:rsidRPr="004B6827">
        <w:rPr>
          <w:rFonts w:ascii="Times New Roman" w:hAnsi="Times New Roman" w:cs="Times New Roman"/>
          <w:sz w:val="24"/>
          <w:szCs w:val="24"/>
          <w:lang w:val="hr-HR"/>
        </w:rPr>
        <w:t xml:space="preserve"> moguće je izbjeći gotovo tri četvrtine operacija koje se trenutno izvode u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s benignim </w:t>
      </w:r>
      <w:r w:rsidR="00B82420" w:rsidRPr="004B6827">
        <w:rPr>
          <w:rFonts w:ascii="Times New Roman" w:hAnsi="Times New Roman" w:cs="Times New Roman"/>
          <w:sz w:val="24"/>
          <w:szCs w:val="24"/>
          <w:lang w:val="hr-HR"/>
        </w:rPr>
        <w:t>čvorovima</w:t>
      </w:r>
      <w:r w:rsidRPr="004B6827">
        <w:rPr>
          <w:rFonts w:ascii="Times New Roman" w:hAnsi="Times New Roman" w:cs="Times New Roman"/>
          <w:sz w:val="24"/>
          <w:szCs w:val="24"/>
          <w:lang w:val="hr-HR"/>
        </w:rPr>
        <w:t xml:space="preserve">. U usporedbi sa sadašnjom praksom koja se temelji samo na citološkim nalazima, to </w:t>
      </w:r>
      <w:r w:rsidRPr="004B6827">
        <w:rPr>
          <w:rFonts w:ascii="Times New Roman" w:hAnsi="Times New Roman" w:cs="Times New Roman"/>
          <w:sz w:val="24"/>
          <w:szCs w:val="24"/>
          <w:lang w:val="hr-HR"/>
        </w:rPr>
        <w:lastRenderedPageBreak/>
        <w:t xml:space="preserve">može rezultirati nižim ukupnim troškovima i </w:t>
      </w:r>
      <w:r w:rsidR="00B82420" w:rsidRPr="004B6827">
        <w:rPr>
          <w:rFonts w:ascii="Times New Roman" w:hAnsi="Times New Roman" w:cs="Times New Roman"/>
          <w:sz w:val="24"/>
          <w:szCs w:val="24"/>
          <w:lang w:val="hr-HR"/>
        </w:rPr>
        <w:t>donekle</w:t>
      </w:r>
      <w:r w:rsidRPr="004B6827">
        <w:rPr>
          <w:rFonts w:ascii="Times New Roman" w:hAnsi="Times New Roman" w:cs="Times New Roman"/>
          <w:sz w:val="24"/>
          <w:szCs w:val="24"/>
          <w:lang w:val="hr-HR"/>
        </w:rPr>
        <w:t xml:space="preserve"> poboljšanom kvalitetom života </w:t>
      </w:r>
      <w:r w:rsidR="00994267" w:rsidRPr="004B6827">
        <w:rPr>
          <w:rFonts w:ascii="Times New Roman" w:hAnsi="Times New Roman" w:cs="Times New Roman"/>
          <w:sz w:val="24"/>
          <w:szCs w:val="24"/>
          <w:lang w:val="hr-HR"/>
        </w:rPr>
        <w:t>pacijent</w:t>
      </w:r>
      <w:r w:rsidR="00B8242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 neodređenim čvorovima</w:t>
      </w:r>
      <w:r w:rsidR="00B82420" w:rsidRPr="004B6827">
        <w:rPr>
          <w:rFonts w:ascii="Times New Roman" w:hAnsi="Times New Roman" w:cs="Times New Roman"/>
          <w:sz w:val="24"/>
          <w:szCs w:val="24"/>
          <w:lang w:val="hr-HR"/>
        </w:rPr>
        <w:t xml:space="preserve"> na</w:t>
      </w:r>
      <w:r w:rsidRPr="004B6827">
        <w:rPr>
          <w:rFonts w:ascii="Times New Roman" w:hAnsi="Times New Roman" w:cs="Times New Roman"/>
          <w:sz w:val="24"/>
          <w:szCs w:val="24"/>
          <w:lang w:val="hr-HR"/>
        </w:rPr>
        <w:t xml:space="preserve"> štitnjač</w:t>
      </w:r>
      <w:r w:rsidR="00B82420" w:rsidRPr="004B6827">
        <w:rPr>
          <w:rFonts w:ascii="Times New Roman" w:hAnsi="Times New Roman" w:cs="Times New Roman"/>
          <w:sz w:val="24"/>
          <w:szCs w:val="24"/>
          <w:lang w:val="hr-HR"/>
        </w:rPr>
        <w:t>i</w:t>
      </w:r>
      <w:r w:rsidR="00CC5929" w:rsidRPr="004B6827">
        <w:rPr>
          <w:rFonts w:ascii="Times New Roman" w:hAnsi="Times New Roman" w:cs="Times New Roman"/>
          <w:sz w:val="24"/>
          <w:szCs w:val="24"/>
          <w:lang w:val="hr-HR"/>
        </w:rPr>
        <w:t xml:space="preserve">. </w:t>
      </w:r>
    </w:p>
    <w:p w:rsidR="00CC5929" w:rsidRPr="004B6827" w:rsidRDefault="00CC5929" w:rsidP="00CC5929">
      <w:pPr>
        <w:spacing w:after="0" w:line="240" w:lineRule="auto"/>
        <w:jc w:val="both"/>
        <w:rPr>
          <w:rFonts w:ascii="Times New Roman" w:hAnsi="Times New Roman" w:cs="Times New Roman"/>
          <w:sz w:val="24"/>
          <w:szCs w:val="24"/>
          <w:lang w:val="hr-HR"/>
        </w:rPr>
      </w:pPr>
    </w:p>
    <w:p w:rsidR="00857E35" w:rsidRPr="004B6827" w:rsidRDefault="00DE1765" w:rsidP="00CC5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Izvješće koje je bilo usmjereno na Sjedinjene </w:t>
      </w:r>
      <w:r w:rsidR="000903BC" w:rsidRPr="004B6827">
        <w:rPr>
          <w:rFonts w:ascii="Times New Roman" w:hAnsi="Times New Roman" w:cs="Times New Roman"/>
          <w:sz w:val="24"/>
          <w:szCs w:val="24"/>
          <w:lang w:val="hr-HR"/>
        </w:rPr>
        <w:t>Američke D</w:t>
      </w:r>
      <w:r w:rsidRPr="004B6827">
        <w:rPr>
          <w:rFonts w:ascii="Times New Roman" w:hAnsi="Times New Roman" w:cs="Times New Roman"/>
          <w:sz w:val="24"/>
          <w:szCs w:val="24"/>
          <w:lang w:val="hr-HR"/>
        </w:rPr>
        <w:t>ržave i Njemačku pokazalo je da pr</w:t>
      </w:r>
      <w:r w:rsidR="00B82420" w:rsidRPr="004B6827">
        <w:rPr>
          <w:rFonts w:ascii="Times New Roman" w:hAnsi="Times New Roman" w:cs="Times New Roman"/>
          <w:sz w:val="24"/>
          <w:szCs w:val="24"/>
          <w:lang w:val="hr-HR"/>
        </w:rPr>
        <w:t>imjen</w:t>
      </w:r>
      <w:r w:rsidRPr="004B6827">
        <w:rPr>
          <w:rFonts w:ascii="Times New Roman" w:hAnsi="Times New Roman" w:cs="Times New Roman"/>
          <w:sz w:val="24"/>
          <w:szCs w:val="24"/>
          <w:lang w:val="hr-HR"/>
        </w:rPr>
        <w:t>a</w:t>
      </w:r>
      <w:r w:rsidR="00B82420" w:rsidRPr="004B6827">
        <w:rPr>
          <w:rFonts w:ascii="Times New Roman" w:hAnsi="Times New Roman" w:cs="Times New Roman"/>
          <w:sz w:val="24"/>
          <w:szCs w:val="24"/>
          <w:lang w:val="hr-HR"/>
        </w:rPr>
        <w:t xml:space="preserve"> testiranja na RAS </w:t>
      </w:r>
      <w:r w:rsidRPr="004B6827">
        <w:rPr>
          <w:rFonts w:ascii="Times New Roman" w:hAnsi="Times New Roman" w:cs="Times New Roman"/>
          <w:sz w:val="24"/>
          <w:szCs w:val="24"/>
          <w:lang w:val="hr-HR"/>
        </w:rPr>
        <w:t>mutaciju u svrhu</w:t>
      </w:r>
      <w:r w:rsidR="00B82420" w:rsidRPr="004B6827">
        <w:rPr>
          <w:rFonts w:ascii="Times New Roman" w:hAnsi="Times New Roman" w:cs="Times New Roman"/>
          <w:sz w:val="24"/>
          <w:szCs w:val="24"/>
          <w:lang w:val="hr-HR"/>
        </w:rPr>
        <w:t xml:space="preserve"> ograničavanj</w:t>
      </w:r>
      <w:r w:rsidRPr="004B6827">
        <w:rPr>
          <w:rFonts w:ascii="Times New Roman" w:hAnsi="Times New Roman" w:cs="Times New Roman"/>
          <w:sz w:val="24"/>
          <w:szCs w:val="24"/>
          <w:lang w:val="hr-HR"/>
        </w:rPr>
        <w:t>a</w:t>
      </w:r>
      <w:r w:rsidR="00B82420" w:rsidRPr="004B6827">
        <w:rPr>
          <w:rFonts w:ascii="Times New Roman" w:hAnsi="Times New Roman" w:cs="Times New Roman"/>
          <w:sz w:val="24"/>
          <w:szCs w:val="24"/>
          <w:lang w:val="hr-HR"/>
        </w:rPr>
        <w:t xml:space="preserve"> primjene terapije </w:t>
      </w:r>
      <w:proofErr w:type="spellStart"/>
      <w:r w:rsidRPr="004B6827">
        <w:rPr>
          <w:rFonts w:ascii="Times New Roman" w:hAnsi="Times New Roman" w:cs="Times New Roman"/>
          <w:sz w:val="24"/>
          <w:szCs w:val="24"/>
          <w:lang w:val="hr-HR"/>
        </w:rPr>
        <w:t>inhibitorima</w:t>
      </w:r>
      <w:proofErr w:type="spellEnd"/>
      <w:r w:rsidRPr="004B6827">
        <w:rPr>
          <w:rFonts w:ascii="Times New Roman" w:hAnsi="Times New Roman" w:cs="Times New Roman"/>
          <w:sz w:val="24"/>
          <w:szCs w:val="24"/>
          <w:lang w:val="hr-HR"/>
        </w:rPr>
        <w:t xml:space="preserve"> </w:t>
      </w:r>
      <w:r w:rsidR="00C56651" w:rsidRPr="004B6827">
        <w:rPr>
          <w:rFonts w:ascii="Times New Roman" w:eastAsia="Times New Roman" w:hAnsi="Times New Roman" w:cs="Times New Roman"/>
          <w:sz w:val="24"/>
          <w:szCs w:val="24"/>
          <w:lang w:val="hr-HR" w:eastAsia="hr-HR"/>
        </w:rPr>
        <w:t>receptora za epidermalni čimbenik rasta</w:t>
      </w:r>
      <w:r w:rsidR="00C56651" w:rsidRPr="004B6827">
        <w:rPr>
          <w:rFonts w:ascii="Times New Roman" w:hAnsi="Times New Roman" w:cs="Times New Roman"/>
          <w:sz w:val="24"/>
          <w:szCs w:val="24"/>
          <w:lang w:val="hr-HR"/>
        </w:rPr>
        <w:t xml:space="preserve"> </w:t>
      </w:r>
      <w:r w:rsidR="00C56651" w:rsidRPr="004B6827">
        <w:rPr>
          <w:rFonts w:ascii="Times New Roman" w:eastAsia="Times New Roman" w:hAnsi="Times New Roman" w:cs="Times New Roman"/>
          <w:sz w:val="24"/>
          <w:szCs w:val="24"/>
          <w:lang w:val="hr-HR" w:eastAsia="hr-HR"/>
        </w:rPr>
        <w:t xml:space="preserve">(engl. </w:t>
      </w:r>
      <w:proofErr w:type="spellStart"/>
      <w:r w:rsidR="00C56651" w:rsidRPr="004B6827">
        <w:rPr>
          <w:rFonts w:ascii="Times New Roman" w:eastAsia="Times New Roman" w:hAnsi="Times New Roman" w:cs="Times New Roman"/>
          <w:sz w:val="24"/>
          <w:szCs w:val="24"/>
          <w:lang w:val="hr-HR" w:eastAsia="hr-HR"/>
        </w:rPr>
        <w:t>epidermal</w:t>
      </w:r>
      <w:proofErr w:type="spellEnd"/>
      <w:r w:rsidR="00C56651" w:rsidRPr="004B6827">
        <w:rPr>
          <w:rFonts w:ascii="Times New Roman" w:eastAsia="Times New Roman" w:hAnsi="Times New Roman" w:cs="Times New Roman"/>
          <w:sz w:val="24"/>
          <w:szCs w:val="24"/>
          <w:lang w:val="hr-HR" w:eastAsia="hr-HR"/>
        </w:rPr>
        <w:t xml:space="preserve"> </w:t>
      </w:r>
      <w:proofErr w:type="spellStart"/>
      <w:r w:rsidR="00C56651" w:rsidRPr="004B6827">
        <w:rPr>
          <w:rFonts w:ascii="Times New Roman" w:eastAsia="Times New Roman" w:hAnsi="Times New Roman" w:cs="Times New Roman"/>
          <w:sz w:val="24"/>
          <w:szCs w:val="24"/>
          <w:lang w:val="hr-HR" w:eastAsia="hr-HR"/>
        </w:rPr>
        <w:t>growth</w:t>
      </w:r>
      <w:proofErr w:type="spellEnd"/>
      <w:r w:rsidR="00C56651" w:rsidRPr="004B6827">
        <w:rPr>
          <w:rFonts w:ascii="Times New Roman" w:eastAsia="Times New Roman" w:hAnsi="Times New Roman" w:cs="Times New Roman"/>
          <w:sz w:val="24"/>
          <w:szCs w:val="24"/>
          <w:lang w:val="hr-HR" w:eastAsia="hr-HR"/>
        </w:rPr>
        <w:t xml:space="preserve"> </w:t>
      </w:r>
      <w:proofErr w:type="spellStart"/>
      <w:r w:rsidR="00C56651" w:rsidRPr="004B6827">
        <w:rPr>
          <w:rFonts w:ascii="Times New Roman" w:eastAsia="Times New Roman" w:hAnsi="Times New Roman" w:cs="Times New Roman"/>
          <w:sz w:val="24"/>
          <w:szCs w:val="24"/>
          <w:lang w:val="hr-HR" w:eastAsia="hr-HR"/>
        </w:rPr>
        <w:t>factor</w:t>
      </w:r>
      <w:proofErr w:type="spellEnd"/>
      <w:r w:rsidR="00C56651" w:rsidRPr="004B6827">
        <w:rPr>
          <w:rFonts w:ascii="Times New Roman" w:eastAsia="Times New Roman" w:hAnsi="Times New Roman" w:cs="Times New Roman"/>
          <w:sz w:val="24"/>
          <w:szCs w:val="24"/>
          <w:lang w:val="hr-HR" w:eastAsia="hr-HR"/>
        </w:rPr>
        <w:t xml:space="preserve"> receptor, EGFR) </w:t>
      </w:r>
      <w:r w:rsidR="00B82420" w:rsidRPr="004B6827">
        <w:rPr>
          <w:rFonts w:ascii="Times New Roman" w:hAnsi="Times New Roman" w:cs="Times New Roman"/>
          <w:sz w:val="24"/>
          <w:szCs w:val="24"/>
          <w:lang w:val="hr-HR"/>
        </w:rPr>
        <w:t xml:space="preserve">na </w:t>
      </w:r>
      <w:r w:rsidR="00994267" w:rsidRPr="004B6827">
        <w:rPr>
          <w:rFonts w:ascii="Times New Roman" w:hAnsi="Times New Roman" w:cs="Times New Roman"/>
          <w:sz w:val="24"/>
          <w:szCs w:val="24"/>
          <w:lang w:val="hr-HR"/>
        </w:rPr>
        <w:t>pacijent</w:t>
      </w:r>
      <w:r w:rsidR="00B82420" w:rsidRPr="004B6827">
        <w:rPr>
          <w:rFonts w:ascii="Times New Roman" w:hAnsi="Times New Roman" w:cs="Times New Roman"/>
          <w:sz w:val="24"/>
          <w:szCs w:val="24"/>
          <w:lang w:val="hr-HR"/>
        </w:rPr>
        <w:t xml:space="preserve">e s </w:t>
      </w:r>
      <w:r w:rsidRPr="004B6827">
        <w:rPr>
          <w:rFonts w:ascii="Times New Roman" w:hAnsi="Times New Roman" w:cs="Times New Roman"/>
          <w:sz w:val="24"/>
          <w:szCs w:val="24"/>
          <w:lang w:val="hr-HR"/>
        </w:rPr>
        <w:t xml:space="preserve">tumorima s </w:t>
      </w:r>
      <w:r w:rsidR="00B82420" w:rsidRPr="004B6827">
        <w:rPr>
          <w:rFonts w:ascii="Times New Roman" w:hAnsi="Times New Roman" w:cs="Times New Roman"/>
          <w:sz w:val="24"/>
          <w:szCs w:val="24"/>
          <w:lang w:val="hr-HR"/>
        </w:rPr>
        <w:t xml:space="preserve">divljim tipom </w:t>
      </w:r>
      <w:r w:rsidRPr="004B6827">
        <w:rPr>
          <w:rFonts w:ascii="Times New Roman" w:hAnsi="Times New Roman" w:cs="Times New Roman"/>
          <w:sz w:val="24"/>
          <w:szCs w:val="24"/>
          <w:lang w:val="hr-HR"/>
        </w:rPr>
        <w:t xml:space="preserve">RAS gena rezultira smanjenim troškovima kod nekih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CC5929" w:rsidRPr="004B6827">
        <w:rPr>
          <w:rFonts w:ascii="Times New Roman" w:hAnsi="Times New Roman" w:cs="Times New Roman"/>
          <w:sz w:val="24"/>
          <w:szCs w:val="24"/>
          <w:lang w:val="hr-HR"/>
        </w:rPr>
        <w:t>.</w:t>
      </w:r>
    </w:p>
    <w:p w:rsidR="00CC5929" w:rsidRPr="004B6827" w:rsidRDefault="00CC5929" w:rsidP="00CC5929">
      <w:pPr>
        <w:spacing w:after="0" w:line="240" w:lineRule="auto"/>
        <w:rPr>
          <w:rFonts w:ascii="Times New Roman" w:hAnsi="Times New Roman" w:cs="Times New Roman"/>
          <w:sz w:val="24"/>
          <w:szCs w:val="24"/>
          <w:lang w:val="hr-HR"/>
        </w:rPr>
      </w:pPr>
    </w:p>
    <w:p w:rsidR="00CC5929" w:rsidRPr="004B6827" w:rsidRDefault="00CC5929" w:rsidP="00CC5929">
      <w:pPr>
        <w:spacing w:after="0" w:line="240" w:lineRule="auto"/>
        <w:rPr>
          <w:rFonts w:ascii="Times New Roman" w:hAnsi="Times New Roman" w:cs="Times New Roman"/>
          <w:b/>
          <w:caps/>
          <w:sz w:val="24"/>
          <w:szCs w:val="24"/>
          <w:lang w:val="hr-HR"/>
        </w:rPr>
      </w:pPr>
    </w:p>
    <w:p w:rsidR="00BF22FD" w:rsidRPr="004B6827" w:rsidRDefault="004D28BE" w:rsidP="004D28BE">
      <w:pPr>
        <w:pStyle w:val="Heading2"/>
        <w:jc w:val="left"/>
        <w:rPr>
          <w:lang w:val="hr-HR"/>
        </w:rPr>
      </w:pPr>
      <w:bookmarkStart w:id="47" w:name="_Toc47041051"/>
      <w:r w:rsidRPr="004B6827">
        <w:rPr>
          <w:lang w:val="hr-HR"/>
        </w:rPr>
        <w:t>C. GENETIČKO TESTIRANJE I SAVJETOVANJE</w:t>
      </w:r>
      <w:bookmarkEnd w:id="47"/>
    </w:p>
    <w:p w:rsidR="00BF22FD" w:rsidRPr="004B6827" w:rsidRDefault="005C6B8E" w:rsidP="004D28BE">
      <w:pPr>
        <w:pStyle w:val="Heading2"/>
        <w:jc w:val="left"/>
        <w:rPr>
          <w:lang w:val="hr-HR"/>
        </w:rPr>
      </w:pPr>
      <w:bookmarkStart w:id="48" w:name="_Toc47041052"/>
      <w:r w:rsidRPr="004B6827">
        <w:rPr>
          <w:lang w:val="hr-HR"/>
        </w:rPr>
        <w:t>UVOD</w:t>
      </w:r>
      <w:bookmarkEnd w:id="48"/>
    </w:p>
    <w:p w:rsidR="00BF22FD" w:rsidRPr="004B6827" w:rsidRDefault="00BF22FD" w:rsidP="00BF22FD">
      <w:pPr>
        <w:spacing w:after="0" w:line="240" w:lineRule="auto"/>
        <w:rPr>
          <w:rFonts w:ascii="Times New Roman" w:hAnsi="Times New Roman" w:cs="Times New Roman"/>
          <w:sz w:val="24"/>
          <w:szCs w:val="24"/>
          <w:lang w:val="hr-HR"/>
        </w:rPr>
      </w:pPr>
    </w:p>
    <w:p w:rsidR="00BF22FD" w:rsidRPr="004B6827" w:rsidRDefault="00920B50" w:rsidP="00B94F0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Oko 5 – 10 % zloćudnih tumora je nasljedno, odnosno nastaje kao rezultat prirođenih mutacija koje najčešće zahvaćaju gene </w:t>
      </w:r>
      <w:proofErr w:type="spellStart"/>
      <w:r w:rsidRPr="004B6827">
        <w:rPr>
          <w:rFonts w:ascii="Times New Roman" w:hAnsi="Times New Roman" w:cs="Times New Roman"/>
          <w:sz w:val="24"/>
          <w:szCs w:val="24"/>
          <w:lang w:val="hr-HR"/>
        </w:rPr>
        <w:t>supresore</w:t>
      </w:r>
      <w:proofErr w:type="spellEnd"/>
      <w:r w:rsidRPr="004B6827">
        <w:rPr>
          <w:rFonts w:ascii="Times New Roman" w:hAnsi="Times New Roman" w:cs="Times New Roman"/>
          <w:sz w:val="24"/>
          <w:szCs w:val="24"/>
          <w:lang w:val="hr-HR"/>
        </w:rPr>
        <w:t xml:space="preserve"> tumora. Danas je poznato više od 30 različitih gena koji su povezani s povećanim rizikom nastanka određenih vrsta raka. Među njima su najčešći: rak dojke i rak jajnika/jajovoda/primarni </w:t>
      </w:r>
      <w:proofErr w:type="spellStart"/>
      <w:r w:rsidRPr="004B6827">
        <w:rPr>
          <w:rFonts w:ascii="Times New Roman" w:hAnsi="Times New Roman" w:cs="Times New Roman"/>
          <w:sz w:val="24"/>
          <w:szCs w:val="24"/>
          <w:lang w:val="hr-HR"/>
        </w:rPr>
        <w:t>peritonejski</w:t>
      </w:r>
      <w:proofErr w:type="spellEnd"/>
      <w:r w:rsidRPr="004B6827">
        <w:rPr>
          <w:rFonts w:ascii="Times New Roman" w:hAnsi="Times New Roman" w:cs="Times New Roman"/>
          <w:sz w:val="24"/>
          <w:szCs w:val="24"/>
          <w:lang w:val="hr-HR"/>
        </w:rPr>
        <w:t xml:space="preserve"> rak povezan s mutacijama u genima </w:t>
      </w:r>
      <w:r w:rsidR="00DE0C99" w:rsidRPr="004B6827">
        <w:rPr>
          <w:rFonts w:ascii="Times New Roman" w:eastAsia="Times New Roman" w:hAnsi="Times New Roman" w:cs="Times New Roman"/>
          <w:sz w:val="24"/>
          <w:szCs w:val="24"/>
          <w:lang w:val="hr-HR" w:eastAsia="hr-HR"/>
        </w:rPr>
        <w:t xml:space="preserve">za rak dojke </w:t>
      </w:r>
      <w:r w:rsidRPr="004B6827">
        <w:rPr>
          <w:rFonts w:ascii="Times New Roman" w:hAnsi="Times New Roman" w:cs="Times New Roman"/>
          <w:sz w:val="24"/>
          <w:szCs w:val="24"/>
          <w:lang w:val="hr-HR"/>
        </w:rPr>
        <w:t>BRCA</w:t>
      </w:r>
      <w:r w:rsidR="0034267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1/2, hereditarni </w:t>
      </w:r>
      <w:proofErr w:type="spellStart"/>
      <w:r w:rsidRPr="004B6827">
        <w:rPr>
          <w:rFonts w:ascii="Times New Roman" w:hAnsi="Times New Roman" w:cs="Times New Roman"/>
          <w:sz w:val="24"/>
          <w:szCs w:val="24"/>
          <w:lang w:val="hr-HR"/>
        </w:rPr>
        <w:t>nepolipozni</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kolorektalni</w:t>
      </w:r>
      <w:proofErr w:type="spellEnd"/>
      <w:r w:rsidRPr="004B6827">
        <w:rPr>
          <w:rFonts w:ascii="Times New Roman" w:hAnsi="Times New Roman" w:cs="Times New Roman"/>
          <w:sz w:val="24"/>
          <w:szCs w:val="24"/>
          <w:lang w:val="hr-HR"/>
        </w:rPr>
        <w:t xml:space="preserve"> karcinom (</w:t>
      </w:r>
      <w:r w:rsidR="00DE0C99" w:rsidRPr="004B6827">
        <w:rPr>
          <w:rFonts w:ascii="Times New Roman" w:hAnsi="Times New Roman" w:cs="Times New Roman"/>
          <w:sz w:val="24"/>
          <w:szCs w:val="24"/>
          <w:lang w:val="hr-HR"/>
        </w:rPr>
        <w:t xml:space="preserve">u daljnjem tekstu: </w:t>
      </w:r>
      <w:r w:rsidRPr="004B6827">
        <w:rPr>
          <w:rFonts w:ascii="Times New Roman" w:hAnsi="Times New Roman" w:cs="Times New Roman"/>
          <w:sz w:val="24"/>
          <w:szCs w:val="24"/>
          <w:lang w:val="hr-HR"/>
        </w:rPr>
        <w:t xml:space="preserve">HNPCC), obiteljski </w:t>
      </w:r>
      <w:proofErr w:type="spellStart"/>
      <w:r w:rsidRPr="004B6827">
        <w:rPr>
          <w:rFonts w:ascii="Times New Roman" w:hAnsi="Times New Roman" w:cs="Times New Roman"/>
          <w:sz w:val="24"/>
          <w:szCs w:val="24"/>
          <w:lang w:val="hr-HR"/>
        </w:rPr>
        <w:t>adenomatozni</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polipozni</w:t>
      </w:r>
      <w:proofErr w:type="spellEnd"/>
      <w:r w:rsidRPr="004B6827">
        <w:rPr>
          <w:rFonts w:ascii="Times New Roman" w:hAnsi="Times New Roman" w:cs="Times New Roman"/>
          <w:sz w:val="24"/>
          <w:szCs w:val="24"/>
          <w:lang w:val="hr-HR"/>
        </w:rPr>
        <w:t xml:space="preserve"> rak debelog crijeva (</w:t>
      </w:r>
      <w:r w:rsidR="00DE0C99" w:rsidRPr="004B6827">
        <w:rPr>
          <w:rFonts w:ascii="Times New Roman" w:hAnsi="Times New Roman" w:cs="Times New Roman"/>
          <w:sz w:val="24"/>
          <w:szCs w:val="24"/>
          <w:lang w:val="hr-HR"/>
        </w:rPr>
        <w:t xml:space="preserve">u daljnjem tekstu: </w:t>
      </w:r>
      <w:r w:rsidRPr="004B6827">
        <w:rPr>
          <w:rFonts w:ascii="Times New Roman" w:hAnsi="Times New Roman" w:cs="Times New Roman"/>
          <w:sz w:val="24"/>
          <w:szCs w:val="24"/>
          <w:lang w:val="hr-HR"/>
        </w:rPr>
        <w:t xml:space="preserve">FAP), nasljedni </w:t>
      </w:r>
      <w:proofErr w:type="spellStart"/>
      <w:r w:rsidRPr="004B6827">
        <w:rPr>
          <w:rFonts w:ascii="Times New Roman" w:hAnsi="Times New Roman" w:cs="Times New Roman"/>
          <w:sz w:val="24"/>
          <w:szCs w:val="24"/>
          <w:lang w:val="hr-HR"/>
        </w:rPr>
        <w:t>melanom</w:t>
      </w:r>
      <w:proofErr w:type="spellEnd"/>
      <w:r w:rsidRPr="004B6827">
        <w:rPr>
          <w:rFonts w:ascii="Times New Roman" w:hAnsi="Times New Roman" w:cs="Times New Roman"/>
          <w:sz w:val="24"/>
          <w:szCs w:val="24"/>
          <w:lang w:val="hr-HR"/>
        </w:rPr>
        <w:t xml:space="preserve"> i </w:t>
      </w:r>
      <w:proofErr w:type="spellStart"/>
      <w:r w:rsidRPr="004B6827">
        <w:rPr>
          <w:rFonts w:ascii="Times New Roman" w:hAnsi="Times New Roman" w:cs="Times New Roman"/>
          <w:sz w:val="24"/>
          <w:szCs w:val="24"/>
          <w:lang w:val="hr-HR"/>
        </w:rPr>
        <w:t>medularni</w:t>
      </w:r>
      <w:proofErr w:type="spellEnd"/>
      <w:r w:rsidRPr="004B6827">
        <w:rPr>
          <w:rFonts w:ascii="Times New Roman" w:hAnsi="Times New Roman" w:cs="Times New Roman"/>
          <w:sz w:val="24"/>
          <w:szCs w:val="24"/>
          <w:lang w:val="hr-HR"/>
        </w:rPr>
        <w:t xml:space="preserve"> rak štitnjače u okviru </w:t>
      </w:r>
      <w:proofErr w:type="spellStart"/>
      <w:r w:rsidRPr="004B6827">
        <w:rPr>
          <w:rFonts w:ascii="Times New Roman" w:hAnsi="Times New Roman" w:cs="Times New Roman"/>
          <w:sz w:val="24"/>
          <w:szCs w:val="24"/>
          <w:lang w:val="hr-HR"/>
        </w:rPr>
        <w:t>multiplih</w:t>
      </w:r>
      <w:proofErr w:type="spellEnd"/>
      <w:r w:rsidRPr="004B6827">
        <w:rPr>
          <w:rFonts w:ascii="Times New Roman" w:hAnsi="Times New Roman" w:cs="Times New Roman"/>
          <w:sz w:val="24"/>
          <w:szCs w:val="24"/>
          <w:lang w:val="hr-HR"/>
        </w:rPr>
        <w:t xml:space="preserve"> endokrinih </w:t>
      </w:r>
      <w:proofErr w:type="spellStart"/>
      <w:r w:rsidRPr="004B6827">
        <w:rPr>
          <w:rFonts w:ascii="Times New Roman" w:hAnsi="Times New Roman" w:cs="Times New Roman"/>
          <w:sz w:val="24"/>
          <w:szCs w:val="24"/>
          <w:lang w:val="hr-HR"/>
        </w:rPr>
        <w:t>neoplazija</w:t>
      </w:r>
      <w:proofErr w:type="spellEnd"/>
      <w:r w:rsidRPr="004B6827">
        <w:rPr>
          <w:rFonts w:ascii="Times New Roman" w:hAnsi="Times New Roman" w:cs="Times New Roman"/>
          <w:sz w:val="24"/>
          <w:szCs w:val="24"/>
          <w:lang w:val="hr-HR"/>
        </w:rPr>
        <w:t xml:space="preserve"> tipa 2 (</w:t>
      </w:r>
      <w:r w:rsidR="00DE0C99" w:rsidRPr="004B6827">
        <w:rPr>
          <w:rFonts w:ascii="Times New Roman" w:hAnsi="Times New Roman" w:cs="Times New Roman"/>
          <w:sz w:val="24"/>
          <w:szCs w:val="24"/>
          <w:lang w:val="hr-HR"/>
        </w:rPr>
        <w:t xml:space="preserve">u daljnjem tekstu: </w:t>
      </w:r>
      <w:r w:rsidRPr="004B6827">
        <w:rPr>
          <w:rFonts w:ascii="Times New Roman" w:hAnsi="Times New Roman" w:cs="Times New Roman"/>
          <w:sz w:val="24"/>
          <w:szCs w:val="24"/>
          <w:lang w:val="hr-HR"/>
        </w:rPr>
        <w:t>sindrom MEN 2)</w:t>
      </w:r>
      <w:r w:rsidR="00BF22F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 obiteljima u kojima se na temelju postojećih kriterija definira mogućnost postojanja nasljednog oblika raka, oboljelu osobu i zdrave krvne srodnike treba uputiti u genetičko savjetovalište</w:t>
      </w:r>
      <w:r w:rsidR="00BF22FD" w:rsidRPr="004B6827">
        <w:rPr>
          <w:rFonts w:ascii="Times New Roman" w:hAnsi="Times New Roman" w:cs="Times New Roman"/>
          <w:sz w:val="24"/>
          <w:szCs w:val="24"/>
          <w:lang w:val="hr-HR"/>
        </w:rPr>
        <w:t xml:space="preserve">. </w:t>
      </w:r>
      <w:r w:rsidR="00B94F0E" w:rsidRPr="004B6827">
        <w:rPr>
          <w:rFonts w:ascii="Times New Roman" w:hAnsi="Times New Roman" w:cs="Times New Roman"/>
          <w:sz w:val="24"/>
          <w:szCs w:val="24"/>
          <w:lang w:val="hr-HR"/>
        </w:rPr>
        <w:t>Trenutačno u Republici Hrvatskoj nije adekvatno ni sustavno riješeno pitanje genetičkog savjetovanja za nasljedne vrste raka, osobito za odraslu populaciju. Genetičko savjetovalište za nasljedni rak treba biti sveobuhvatno i baviti se savjetovanjem za sva sijela, a treba biti u domeni medicinskog/kliničkog genetičara educiranog za nasljedni rak, uz pozivanje drugih specijalnosti radi konzultacija. Osobe pod rizikom trebaju biti upoznate s mogućnostima genetičkog testiranja. Nakon postupka genetičkog savjetovanja i procjene individualnog rizika donosi se odluka o</w:t>
      </w:r>
      <w:r w:rsidR="003443D1" w:rsidRPr="004B6827">
        <w:rPr>
          <w:rFonts w:ascii="Times New Roman" w:hAnsi="Times New Roman" w:cs="Times New Roman"/>
          <w:sz w:val="24"/>
          <w:szCs w:val="24"/>
          <w:lang w:val="hr-HR"/>
        </w:rPr>
        <w:t xml:space="preserve"> potrebi genetičkog testiranja n</w:t>
      </w:r>
      <w:r w:rsidR="00B94F0E" w:rsidRPr="004B6827">
        <w:rPr>
          <w:rFonts w:ascii="Times New Roman" w:hAnsi="Times New Roman" w:cs="Times New Roman"/>
          <w:sz w:val="24"/>
          <w:szCs w:val="24"/>
          <w:lang w:val="hr-HR"/>
        </w:rPr>
        <w:t>a temelju rezultata genetičkog testiranja i podataka iz osobne i obiteljske anamneze, osobe se svrstavaju u različite kategorije rizika obolijevanja od specifičnog tumora te se, sukladno tome, upućuju na redovite preventivne preglede ili se poduzimaju preventivne farmakološke odnosno kirurške intervencije</w:t>
      </w:r>
      <w:r w:rsidR="00BF22FD" w:rsidRPr="004B6827">
        <w:rPr>
          <w:rFonts w:ascii="Times New Roman" w:hAnsi="Times New Roman" w:cs="Times New Roman"/>
          <w:sz w:val="24"/>
          <w:szCs w:val="24"/>
          <w:lang w:val="hr-HR"/>
        </w:rPr>
        <w:t xml:space="preserve">. </w:t>
      </w:r>
      <w:r w:rsidR="00B94F0E" w:rsidRPr="004B6827">
        <w:rPr>
          <w:rFonts w:ascii="Times New Roman" w:hAnsi="Times New Roman" w:cs="Times New Roman"/>
          <w:sz w:val="24"/>
          <w:szCs w:val="24"/>
          <w:lang w:val="hr-HR"/>
        </w:rPr>
        <w:t xml:space="preserve">Genetičko savjetovalište treba postojati za sve genetski uvjetovane tumore, a osobito za rak dojke i jajnika/jajovoda/primarni </w:t>
      </w:r>
      <w:proofErr w:type="spellStart"/>
      <w:r w:rsidR="00B94F0E" w:rsidRPr="004B6827">
        <w:rPr>
          <w:rFonts w:ascii="Times New Roman" w:hAnsi="Times New Roman" w:cs="Times New Roman"/>
          <w:sz w:val="24"/>
          <w:szCs w:val="24"/>
          <w:lang w:val="hr-HR"/>
        </w:rPr>
        <w:t>peritonejski</w:t>
      </w:r>
      <w:proofErr w:type="spellEnd"/>
      <w:r w:rsidR="00B94F0E" w:rsidRPr="004B6827">
        <w:rPr>
          <w:rFonts w:ascii="Times New Roman" w:hAnsi="Times New Roman" w:cs="Times New Roman"/>
          <w:sz w:val="24"/>
          <w:szCs w:val="24"/>
          <w:lang w:val="hr-HR"/>
        </w:rPr>
        <w:t xml:space="preserve"> tumor, rak debelog crijeva i </w:t>
      </w:r>
      <w:proofErr w:type="spellStart"/>
      <w:r w:rsidR="00B94F0E" w:rsidRPr="004B6827">
        <w:rPr>
          <w:rFonts w:ascii="Times New Roman" w:hAnsi="Times New Roman" w:cs="Times New Roman"/>
          <w:sz w:val="24"/>
          <w:szCs w:val="24"/>
          <w:lang w:val="hr-HR"/>
        </w:rPr>
        <w:t>melanom</w:t>
      </w:r>
      <w:proofErr w:type="spellEnd"/>
      <w:r w:rsidR="00BF22FD" w:rsidRPr="004B6827">
        <w:rPr>
          <w:rFonts w:ascii="Times New Roman" w:hAnsi="Times New Roman" w:cs="Times New Roman"/>
          <w:sz w:val="24"/>
          <w:szCs w:val="24"/>
          <w:lang w:val="hr-HR"/>
        </w:rPr>
        <w:t>.</w:t>
      </w:r>
    </w:p>
    <w:p w:rsidR="00BF22FD" w:rsidRPr="004B6827" w:rsidRDefault="00BF22FD" w:rsidP="00BF22FD">
      <w:pPr>
        <w:spacing w:after="0" w:line="240" w:lineRule="auto"/>
        <w:rPr>
          <w:rFonts w:ascii="Times New Roman" w:hAnsi="Times New Roman" w:cs="Times New Roman"/>
          <w:sz w:val="24"/>
          <w:szCs w:val="24"/>
          <w:lang w:val="hr-HR"/>
        </w:rPr>
      </w:pPr>
    </w:p>
    <w:p w:rsidR="00BF22FD" w:rsidRPr="004B6827" w:rsidRDefault="005C6B8E" w:rsidP="004D28BE">
      <w:pPr>
        <w:pStyle w:val="Heading3"/>
        <w:rPr>
          <w:lang w:val="hr-HR"/>
        </w:rPr>
      </w:pPr>
      <w:bookmarkStart w:id="49" w:name="_Toc47041053"/>
      <w:r w:rsidRPr="004B6827">
        <w:rPr>
          <w:lang w:val="hr-HR"/>
        </w:rPr>
        <w:t>VIZIJA 2030. GODINE</w:t>
      </w:r>
      <w:bookmarkEnd w:id="49"/>
    </w:p>
    <w:p w:rsidR="00BF22FD" w:rsidRPr="004B6827" w:rsidRDefault="00BF22FD" w:rsidP="00E10975">
      <w:pPr>
        <w:spacing w:after="0" w:line="240" w:lineRule="auto"/>
        <w:jc w:val="both"/>
        <w:rPr>
          <w:rFonts w:ascii="Times New Roman" w:hAnsi="Times New Roman" w:cs="Times New Roman"/>
          <w:b/>
          <w:caps/>
          <w:sz w:val="24"/>
          <w:szCs w:val="24"/>
          <w:lang w:val="hr-HR"/>
        </w:rPr>
      </w:pPr>
    </w:p>
    <w:p w:rsidR="00BF22FD" w:rsidRPr="004B6827" w:rsidRDefault="00B94F0E" w:rsidP="00E1097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Poboljšati rano otkrivanje i ishode najvažnijih nasljednih oblika raka s ciljem dostizanja </w:t>
      </w:r>
      <w:r w:rsidR="00B871C3" w:rsidRPr="004B6827">
        <w:rPr>
          <w:rFonts w:ascii="Times New Roman" w:hAnsi="Times New Roman" w:cs="Times New Roman"/>
          <w:sz w:val="24"/>
          <w:szCs w:val="24"/>
          <w:lang w:val="hr-HR"/>
        </w:rPr>
        <w:t>z</w:t>
      </w:r>
      <w:r w:rsidRPr="004B6827">
        <w:rPr>
          <w:rFonts w:ascii="Times New Roman" w:hAnsi="Times New Roman" w:cs="Times New Roman"/>
          <w:sz w:val="24"/>
          <w:szCs w:val="24"/>
          <w:lang w:val="hr-HR"/>
        </w:rPr>
        <w:t>apadnoeuropskog prosjeka</w:t>
      </w:r>
      <w:r w:rsidR="00BF22FD" w:rsidRPr="004B6827">
        <w:rPr>
          <w:rFonts w:ascii="Times New Roman" w:hAnsi="Times New Roman" w:cs="Times New Roman"/>
          <w:sz w:val="24"/>
          <w:szCs w:val="24"/>
          <w:lang w:val="hr-HR"/>
        </w:rPr>
        <w:t>.</w:t>
      </w:r>
    </w:p>
    <w:p w:rsidR="00BF22FD" w:rsidRPr="004B6827" w:rsidRDefault="00BF22FD" w:rsidP="00BF22FD">
      <w:pPr>
        <w:spacing w:after="0" w:line="240" w:lineRule="auto"/>
        <w:rPr>
          <w:rFonts w:ascii="Times New Roman" w:hAnsi="Times New Roman" w:cs="Times New Roman"/>
          <w:b/>
          <w:caps/>
          <w:sz w:val="24"/>
          <w:szCs w:val="24"/>
          <w:lang w:val="hr-HR"/>
        </w:rPr>
      </w:pPr>
    </w:p>
    <w:p w:rsidR="005951F9" w:rsidRDefault="005951F9" w:rsidP="004D28BE">
      <w:pPr>
        <w:pStyle w:val="Heading3"/>
        <w:rPr>
          <w:lang w:val="hr-HR"/>
        </w:rPr>
      </w:pPr>
      <w:bookmarkStart w:id="50" w:name="_Toc47041054"/>
    </w:p>
    <w:p w:rsidR="00BF22FD" w:rsidRPr="004B6827" w:rsidRDefault="00B94F0E" w:rsidP="004D28BE">
      <w:pPr>
        <w:pStyle w:val="Heading3"/>
        <w:rPr>
          <w:lang w:val="hr-HR"/>
        </w:rPr>
      </w:pPr>
      <w:r w:rsidRPr="004B6827">
        <w:rPr>
          <w:lang w:val="hr-HR"/>
        </w:rPr>
        <w:t>CILJEVI</w:t>
      </w:r>
      <w:bookmarkEnd w:id="50"/>
    </w:p>
    <w:p w:rsidR="00BF22FD" w:rsidRPr="004B6827" w:rsidRDefault="00BF22FD" w:rsidP="00BF22FD">
      <w:pPr>
        <w:spacing w:after="0" w:line="240" w:lineRule="auto"/>
        <w:rPr>
          <w:rFonts w:ascii="Times New Roman" w:hAnsi="Times New Roman" w:cs="Times New Roman"/>
          <w:sz w:val="24"/>
          <w:szCs w:val="24"/>
          <w:lang w:val="hr-HR"/>
        </w:rPr>
      </w:pPr>
    </w:p>
    <w:p w:rsidR="00BF22FD" w:rsidRPr="004B6827" w:rsidRDefault="00AA29C0" w:rsidP="008A5D2D">
      <w:pPr>
        <w:pStyle w:val="ListParagraph"/>
        <w:numPr>
          <w:ilvl w:val="0"/>
          <w:numId w:val="1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Osigurati dostupnost</w:t>
      </w:r>
      <w:r w:rsidR="00B94F0E" w:rsidRPr="004B6827">
        <w:rPr>
          <w:rFonts w:ascii="Times New Roman" w:hAnsi="Times New Roman" w:cs="Times New Roman"/>
          <w:sz w:val="24"/>
          <w:szCs w:val="24"/>
          <w:lang w:val="hr-HR"/>
        </w:rPr>
        <w:t xml:space="preserve"> </w:t>
      </w:r>
      <w:r w:rsidR="002C61D3" w:rsidRPr="004B6827">
        <w:rPr>
          <w:rFonts w:ascii="Times New Roman" w:hAnsi="Times New Roman" w:cs="Times New Roman"/>
          <w:sz w:val="24"/>
          <w:szCs w:val="24"/>
          <w:lang w:val="hr-HR"/>
        </w:rPr>
        <w:t>visokokvalitetnog</w:t>
      </w:r>
      <w:r w:rsidR="00B94F0E" w:rsidRPr="004B6827">
        <w:rPr>
          <w:rFonts w:ascii="Times New Roman" w:hAnsi="Times New Roman" w:cs="Times New Roman"/>
          <w:sz w:val="24"/>
          <w:szCs w:val="24"/>
          <w:lang w:val="hr-HR"/>
        </w:rPr>
        <w:t xml:space="preserve"> genetičko</w:t>
      </w:r>
      <w:r w:rsidRPr="004B6827">
        <w:rPr>
          <w:rFonts w:ascii="Times New Roman" w:hAnsi="Times New Roman" w:cs="Times New Roman"/>
          <w:sz w:val="24"/>
          <w:szCs w:val="24"/>
          <w:lang w:val="hr-HR"/>
        </w:rPr>
        <w:t>g</w:t>
      </w:r>
      <w:r w:rsidR="00B94F0E" w:rsidRPr="004B6827">
        <w:rPr>
          <w:rFonts w:ascii="Times New Roman" w:hAnsi="Times New Roman" w:cs="Times New Roman"/>
          <w:sz w:val="24"/>
          <w:szCs w:val="24"/>
          <w:lang w:val="hr-HR"/>
        </w:rPr>
        <w:t xml:space="preserve"> savjetovanj</w:t>
      </w:r>
      <w:r w:rsidRPr="004B6827">
        <w:rPr>
          <w:rFonts w:ascii="Times New Roman" w:hAnsi="Times New Roman" w:cs="Times New Roman"/>
          <w:sz w:val="24"/>
          <w:szCs w:val="24"/>
          <w:lang w:val="hr-HR"/>
        </w:rPr>
        <w:t>a</w:t>
      </w:r>
      <w:r w:rsidR="00B94F0E" w:rsidRPr="004B6827">
        <w:rPr>
          <w:rFonts w:ascii="Times New Roman" w:hAnsi="Times New Roman" w:cs="Times New Roman"/>
          <w:sz w:val="24"/>
          <w:szCs w:val="24"/>
          <w:lang w:val="hr-HR"/>
        </w:rPr>
        <w:t>, dijagnosti</w:t>
      </w:r>
      <w:r w:rsidRPr="004B6827">
        <w:rPr>
          <w:rFonts w:ascii="Times New Roman" w:hAnsi="Times New Roman" w:cs="Times New Roman"/>
          <w:sz w:val="24"/>
          <w:szCs w:val="24"/>
          <w:lang w:val="hr-HR"/>
        </w:rPr>
        <w:t>ke</w:t>
      </w:r>
      <w:r w:rsidR="00B94F0E" w:rsidRPr="004B6827">
        <w:rPr>
          <w:rFonts w:ascii="Times New Roman" w:hAnsi="Times New Roman" w:cs="Times New Roman"/>
          <w:sz w:val="24"/>
          <w:szCs w:val="24"/>
          <w:lang w:val="hr-HR"/>
        </w:rPr>
        <w:t xml:space="preserve"> i preventivno</w:t>
      </w:r>
      <w:r w:rsidRPr="004B6827">
        <w:rPr>
          <w:rFonts w:ascii="Times New Roman" w:hAnsi="Times New Roman" w:cs="Times New Roman"/>
          <w:sz w:val="24"/>
          <w:szCs w:val="24"/>
          <w:lang w:val="hr-HR"/>
        </w:rPr>
        <w:t>g</w:t>
      </w:r>
      <w:r w:rsidR="00B94F0E" w:rsidRPr="004B6827">
        <w:rPr>
          <w:rFonts w:ascii="Times New Roman" w:hAnsi="Times New Roman" w:cs="Times New Roman"/>
          <w:sz w:val="24"/>
          <w:szCs w:val="24"/>
          <w:lang w:val="hr-HR"/>
        </w:rPr>
        <w:t xml:space="preserve"> liječenj</w:t>
      </w:r>
      <w:r w:rsidRPr="004B6827">
        <w:rPr>
          <w:rFonts w:ascii="Times New Roman" w:hAnsi="Times New Roman" w:cs="Times New Roman"/>
          <w:sz w:val="24"/>
          <w:szCs w:val="24"/>
          <w:lang w:val="hr-HR"/>
        </w:rPr>
        <w:t>a</w:t>
      </w:r>
      <w:r w:rsidR="00B94F0E" w:rsidRPr="004B6827">
        <w:rPr>
          <w:rFonts w:ascii="Times New Roman" w:hAnsi="Times New Roman" w:cs="Times New Roman"/>
          <w:sz w:val="24"/>
          <w:szCs w:val="24"/>
          <w:lang w:val="hr-HR"/>
        </w:rPr>
        <w:t xml:space="preserve"> za sve oboljele i njihove krvne srodnike</w:t>
      </w:r>
      <w:r w:rsidR="003C6062" w:rsidRPr="004B6827">
        <w:rPr>
          <w:rFonts w:ascii="Times New Roman" w:hAnsi="Times New Roman" w:cs="Times New Roman"/>
          <w:sz w:val="24"/>
          <w:szCs w:val="24"/>
          <w:lang w:val="hr-HR"/>
        </w:rPr>
        <w:t>.</w:t>
      </w:r>
    </w:p>
    <w:p w:rsidR="00BF22FD" w:rsidRPr="004B6827" w:rsidRDefault="00AA29C0" w:rsidP="008A5D2D">
      <w:pPr>
        <w:pStyle w:val="ListParagraph"/>
        <w:numPr>
          <w:ilvl w:val="0"/>
          <w:numId w:val="1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Osigurati učinkovite metode preventivnog liječenja</w:t>
      </w:r>
      <w:r w:rsidR="006B52F0" w:rsidRPr="004B6827">
        <w:rPr>
          <w:rFonts w:ascii="Times New Roman" w:hAnsi="Times New Roman" w:cs="Times New Roman"/>
          <w:sz w:val="24"/>
          <w:szCs w:val="24"/>
          <w:lang w:val="hr-HR"/>
        </w:rPr>
        <w:t>.</w:t>
      </w:r>
    </w:p>
    <w:p w:rsidR="00BF22FD" w:rsidRPr="004B6827" w:rsidRDefault="00BF22FD" w:rsidP="00BF22FD">
      <w:pPr>
        <w:spacing w:after="0" w:line="240" w:lineRule="auto"/>
        <w:rPr>
          <w:rFonts w:ascii="Times New Roman" w:hAnsi="Times New Roman" w:cs="Times New Roman"/>
          <w:sz w:val="24"/>
          <w:szCs w:val="24"/>
          <w:lang w:val="hr-HR"/>
        </w:rPr>
      </w:pPr>
    </w:p>
    <w:p w:rsidR="00BF22FD" w:rsidRPr="004B6827" w:rsidRDefault="00B94F0E" w:rsidP="004D28BE">
      <w:pPr>
        <w:pStyle w:val="Heading3"/>
        <w:rPr>
          <w:lang w:val="hr-HR"/>
        </w:rPr>
      </w:pPr>
      <w:bookmarkStart w:id="51" w:name="_Toc47041055"/>
      <w:r w:rsidRPr="004B6827">
        <w:rPr>
          <w:lang w:val="hr-HR"/>
        </w:rPr>
        <w:t>MJERE/AKTIVNOSTI</w:t>
      </w:r>
      <w:bookmarkEnd w:id="51"/>
    </w:p>
    <w:p w:rsidR="00BF22FD" w:rsidRPr="004B6827" w:rsidRDefault="00BF22FD" w:rsidP="00BF22FD">
      <w:pPr>
        <w:spacing w:after="0" w:line="240" w:lineRule="auto"/>
        <w:rPr>
          <w:rFonts w:ascii="Times New Roman" w:hAnsi="Times New Roman" w:cs="Times New Roman"/>
          <w:sz w:val="24"/>
          <w:szCs w:val="24"/>
          <w:lang w:val="hr-HR"/>
        </w:rPr>
      </w:pPr>
    </w:p>
    <w:p w:rsidR="00BF22FD" w:rsidRPr="001E0739" w:rsidRDefault="000E36BD" w:rsidP="008A5D2D">
      <w:pPr>
        <w:pStyle w:val="ListParagraph"/>
        <w:numPr>
          <w:ilvl w:val="0"/>
          <w:numId w:val="13"/>
        </w:numPr>
        <w:spacing w:after="0" w:line="240" w:lineRule="auto"/>
        <w:jc w:val="both"/>
        <w:rPr>
          <w:rFonts w:ascii="Times New Roman" w:hAnsi="Times New Roman" w:cs="Times New Roman"/>
          <w:sz w:val="24"/>
          <w:szCs w:val="24"/>
          <w:lang w:val="hr-HR"/>
        </w:rPr>
      </w:pPr>
      <w:r w:rsidRPr="001E0739">
        <w:rPr>
          <w:rFonts w:ascii="Times New Roman" w:hAnsi="Times New Roman" w:cs="Times New Roman"/>
          <w:sz w:val="24"/>
          <w:szCs w:val="24"/>
          <w:lang w:val="hr-HR"/>
        </w:rPr>
        <w:t xml:space="preserve">Unaprjeđenje </w:t>
      </w:r>
      <w:r w:rsidR="00AA29C0" w:rsidRPr="001E0739">
        <w:rPr>
          <w:rFonts w:ascii="Times New Roman" w:hAnsi="Times New Roman" w:cs="Times New Roman"/>
          <w:sz w:val="24"/>
          <w:szCs w:val="24"/>
          <w:lang w:val="hr-HR"/>
        </w:rPr>
        <w:t>dostupnost</w:t>
      </w:r>
      <w:r w:rsidRPr="001E0739">
        <w:rPr>
          <w:rFonts w:ascii="Times New Roman" w:hAnsi="Times New Roman" w:cs="Times New Roman"/>
          <w:sz w:val="24"/>
          <w:szCs w:val="24"/>
          <w:lang w:val="hr-HR"/>
        </w:rPr>
        <w:t>i</w:t>
      </w:r>
      <w:r w:rsidR="00AA29C0" w:rsidRPr="001E0739">
        <w:rPr>
          <w:rFonts w:ascii="Times New Roman" w:hAnsi="Times New Roman" w:cs="Times New Roman"/>
          <w:sz w:val="24"/>
          <w:szCs w:val="24"/>
          <w:lang w:val="hr-HR"/>
        </w:rPr>
        <w:t xml:space="preserve"> centara za genetičko savjetovanje i dijagnostiku</w:t>
      </w:r>
      <w:r w:rsidR="00BF22FD" w:rsidRPr="001E0739">
        <w:rPr>
          <w:rFonts w:ascii="Times New Roman" w:hAnsi="Times New Roman" w:cs="Times New Roman"/>
          <w:sz w:val="24"/>
          <w:szCs w:val="24"/>
          <w:lang w:val="hr-HR"/>
        </w:rPr>
        <w:t xml:space="preserve">. </w:t>
      </w:r>
      <w:r w:rsidR="005F1F2A" w:rsidRPr="001E0739">
        <w:rPr>
          <w:rFonts w:ascii="Times New Roman" w:hAnsi="Times New Roman" w:cs="Times New Roman"/>
          <w:sz w:val="24"/>
          <w:szCs w:val="24"/>
          <w:lang w:val="hr-HR"/>
        </w:rPr>
        <w:t>Genetička</w:t>
      </w:r>
      <w:r w:rsidR="00E0394F" w:rsidRPr="001E0739">
        <w:rPr>
          <w:rFonts w:ascii="Times New Roman" w:hAnsi="Times New Roman" w:cs="Times New Roman"/>
          <w:sz w:val="24"/>
          <w:szCs w:val="24"/>
          <w:lang w:val="hr-HR"/>
        </w:rPr>
        <w:t xml:space="preserve"> savjetovališta u Republici Hrvatskoj mora</w:t>
      </w:r>
      <w:r w:rsidR="005F1F2A" w:rsidRPr="001E0739">
        <w:rPr>
          <w:rFonts w:ascii="Times New Roman" w:hAnsi="Times New Roman" w:cs="Times New Roman"/>
          <w:sz w:val="24"/>
          <w:szCs w:val="24"/>
          <w:lang w:val="hr-HR"/>
        </w:rPr>
        <w:t>ju</w:t>
      </w:r>
      <w:r w:rsidR="00E0394F" w:rsidRPr="001E0739">
        <w:rPr>
          <w:rFonts w:ascii="Times New Roman" w:hAnsi="Times New Roman" w:cs="Times New Roman"/>
          <w:sz w:val="24"/>
          <w:szCs w:val="24"/>
          <w:lang w:val="hr-HR"/>
        </w:rPr>
        <w:t xml:space="preserve"> biti optimalno definiran</w:t>
      </w:r>
      <w:r w:rsidR="005F1F2A" w:rsidRPr="001E0739">
        <w:rPr>
          <w:rFonts w:ascii="Times New Roman" w:hAnsi="Times New Roman" w:cs="Times New Roman"/>
          <w:sz w:val="24"/>
          <w:szCs w:val="24"/>
          <w:lang w:val="hr-HR"/>
        </w:rPr>
        <w:t>a kako bi bio lako dostupna</w:t>
      </w:r>
      <w:r w:rsidR="00E0394F" w:rsidRPr="001E0739">
        <w:rPr>
          <w:rFonts w:ascii="Times New Roman" w:hAnsi="Times New Roman" w:cs="Times New Roman"/>
          <w:sz w:val="24"/>
          <w:szCs w:val="24"/>
          <w:lang w:val="hr-HR"/>
        </w:rPr>
        <w:t xml:space="preserve"> </w:t>
      </w:r>
      <w:r w:rsidR="00994267" w:rsidRPr="001E0739">
        <w:rPr>
          <w:rFonts w:ascii="Times New Roman" w:hAnsi="Times New Roman" w:cs="Times New Roman"/>
          <w:sz w:val="24"/>
          <w:szCs w:val="24"/>
          <w:lang w:val="hr-HR"/>
        </w:rPr>
        <w:t>pacijentima</w:t>
      </w:r>
      <w:r w:rsidR="00E0394F" w:rsidRPr="001E0739">
        <w:rPr>
          <w:rFonts w:ascii="Times New Roman" w:hAnsi="Times New Roman" w:cs="Times New Roman"/>
          <w:sz w:val="24"/>
          <w:szCs w:val="24"/>
          <w:lang w:val="hr-HR"/>
        </w:rPr>
        <w:t xml:space="preserve"> i zdravim srodnicima, uzimajući u obzir zemljopisne osobitosti, broj stanovnika i </w:t>
      </w:r>
      <w:proofErr w:type="spellStart"/>
      <w:r w:rsidR="00E0394F" w:rsidRPr="001E0739">
        <w:rPr>
          <w:rFonts w:ascii="Times New Roman" w:hAnsi="Times New Roman" w:cs="Times New Roman"/>
          <w:sz w:val="24"/>
          <w:szCs w:val="24"/>
          <w:lang w:val="hr-HR"/>
        </w:rPr>
        <w:t>prevalenciju</w:t>
      </w:r>
      <w:proofErr w:type="spellEnd"/>
      <w:r w:rsidR="00E0394F" w:rsidRPr="001E0739">
        <w:rPr>
          <w:rFonts w:ascii="Times New Roman" w:hAnsi="Times New Roman" w:cs="Times New Roman"/>
          <w:sz w:val="24"/>
          <w:szCs w:val="24"/>
          <w:lang w:val="hr-HR"/>
        </w:rPr>
        <w:t xml:space="preserve"> nasljednih vrsta raka. Unutar genetičkog savjetovališta potrebno je odvojiti procedure za tzv. terapijsko testiranje, kada se kod oboljele osobe informacija o mutaciji mora dobiti dovoljno brzo, jer izravno utječe na terapijske odluke (prioritetna procedura uz dostu</w:t>
      </w:r>
      <w:r w:rsidR="00342672" w:rsidRPr="001E0739">
        <w:rPr>
          <w:rFonts w:ascii="Times New Roman" w:hAnsi="Times New Roman" w:cs="Times New Roman"/>
          <w:sz w:val="24"/>
          <w:szCs w:val="24"/>
          <w:lang w:val="hr-HR"/>
        </w:rPr>
        <w:t xml:space="preserve">pne brze rezultate testiranja) </w:t>
      </w:r>
      <w:r w:rsidR="00E0394F" w:rsidRPr="001E0739">
        <w:rPr>
          <w:rFonts w:ascii="Times New Roman" w:hAnsi="Times New Roman" w:cs="Times New Roman"/>
          <w:sz w:val="24"/>
          <w:szCs w:val="24"/>
          <w:lang w:val="hr-HR"/>
        </w:rPr>
        <w:t>te savjetovanje i testiranje zdravih pojedinaca radi procjene rizika za obolijevanje od raka, pri čemu prednost treba osigurati tzv. terapijskim testiranjima</w:t>
      </w:r>
      <w:r w:rsidR="003C6062" w:rsidRPr="001E0739">
        <w:rPr>
          <w:rFonts w:ascii="Times New Roman" w:hAnsi="Times New Roman" w:cs="Times New Roman"/>
          <w:sz w:val="24"/>
          <w:szCs w:val="24"/>
          <w:lang w:val="hr-HR"/>
        </w:rPr>
        <w:t>.</w:t>
      </w:r>
    </w:p>
    <w:p w:rsidR="00BF22FD" w:rsidRPr="001E0739" w:rsidRDefault="00B01C55" w:rsidP="008A5D2D">
      <w:pPr>
        <w:pStyle w:val="ListParagraph"/>
        <w:numPr>
          <w:ilvl w:val="0"/>
          <w:numId w:val="13"/>
        </w:numPr>
        <w:spacing w:after="0" w:line="240" w:lineRule="auto"/>
        <w:jc w:val="both"/>
        <w:rPr>
          <w:rFonts w:ascii="Times New Roman" w:hAnsi="Times New Roman" w:cs="Times New Roman"/>
          <w:sz w:val="24"/>
          <w:szCs w:val="24"/>
          <w:lang w:val="hr-HR"/>
        </w:rPr>
      </w:pPr>
      <w:r w:rsidRPr="001E0739">
        <w:rPr>
          <w:rFonts w:ascii="Times New Roman" w:hAnsi="Times New Roman" w:cs="Times New Roman"/>
          <w:sz w:val="24"/>
          <w:szCs w:val="24"/>
          <w:lang w:val="hr-HR"/>
        </w:rPr>
        <w:t>Unapr</w:t>
      </w:r>
      <w:r w:rsidR="005951F9" w:rsidRPr="001E0739">
        <w:rPr>
          <w:rFonts w:ascii="Times New Roman" w:hAnsi="Times New Roman" w:cs="Times New Roman"/>
          <w:sz w:val="24"/>
          <w:szCs w:val="24"/>
          <w:lang w:val="hr-HR"/>
        </w:rPr>
        <w:t>jeđenje</w:t>
      </w:r>
      <w:r w:rsidR="00387192" w:rsidRPr="001E0739">
        <w:rPr>
          <w:rFonts w:ascii="Times New Roman" w:hAnsi="Times New Roman" w:cs="Times New Roman"/>
          <w:sz w:val="24"/>
          <w:szCs w:val="24"/>
          <w:lang w:val="hr-HR"/>
        </w:rPr>
        <w:t xml:space="preserve"> </w:t>
      </w:r>
      <w:r w:rsidR="001C5163" w:rsidRPr="001E0739">
        <w:rPr>
          <w:rFonts w:ascii="Times New Roman" w:hAnsi="Times New Roman" w:cs="Times New Roman"/>
          <w:sz w:val="24"/>
          <w:szCs w:val="24"/>
          <w:lang w:val="hr-HR"/>
        </w:rPr>
        <w:t>genetičkog savjetovanja u većim centrima u Republici Hrvatskoj u kojima postoji mogućnost provođenja genetičkog testiranja za s</w:t>
      </w:r>
      <w:r w:rsidR="003D5855" w:rsidRPr="001E0739">
        <w:rPr>
          <w:rFonts w:ascii="Times New Roman" w:hAnsi="Times New Roman" w:cs="Times New Roman"/>
          <w:sz w:val="24"/>
          <w:szCs w:val="24"/>
          <w:lang w:val="hr-HR"/>
        </w:rPr>
        <w:t xml:space="preserve">ve </w:t>
      </w:r>
      <w:r w:rsidR="00B27485" w:rsidRPr="001E0739">
        <w:rPr>
          <w:rFonts w:ascii="Times New Roman" w:hAnsi="Times New Roman" w:cs="Times New Roman"/>
          <w:sz w:val="24"/>
          <w:szCs w:val="24"/>
          <w:lang w:val="hr-HR"/>
        </w:rPr>
        <w:t>pacijente</w:t>
      </w:r>
      <w:r w:rsidR="003D5855" w:rsidRPr="001E0739">
        <w:rPr>
          <w:rFonts w:ascii="Times New Roman" w:hAnsi="Times New Roman" w:cs="Times New Roman"/>
          <w:sz w:val="24"/>
          <w:szCs w:val="24"/>
          <w:lang w:val="hr-HR"/>
        </w:rPr>
        <w:t xml:space="preserve"> kod kojih se sumnja ili se dijagnosticira genetski uvjetovan tumor, kao i </w:t>
      </w:r>
      <w:r w:rsidR="001C5163" w:rsidRPr="001E0739">
        <w:rPr>
          <w:rFonts w:ascii="Times New Roman" w:hAnsi="Times New Roman" w:cs="Times New Roman"/>
          <w:sz w:val="24"/>
          <w:szCs w:val="24"/>
          <w:lang w:val="hr-HR"/>
        </w:rPr>
        <w:t xml:space="preserve">za </w:t>
      </w:r>
      <w:r w:rsidR="003D5855" w:rsidRPr="001E0739">
        <w:rPr>
          <w:rFonts w:ascii="Times New Roman" w:hAnsi="Times New Roman" w:cs="Times New Roman"/>
          <w:sz w:val="24"/>
          <w:szCs w:val="24"/>
          <w:lang w:val="hr-HR"/>
        </w:rPr>
        <w:t>njihove krvne srodnike koji su potencijaln</w:t>
      </w:r>
      <w:r w:rsidR="001C5163" w:rsidRPr="001E0739">
        <w:rPr>
          <w:rFonts w:ascii="Times New Roman" w:hAnsi="Times New Roman" w:cs="Times New Roman"/>
          <w:sz w:val="24"/>
          <w:szCs w:val="24"/>
          <w:lang w:val="hr-HR"/>
        </w:rPr>
        <w:t>i nositelji nasljednih mutacija</w:t>
      </w:r>
      <w:r w:rsidR="003C6062" w:rsidRPr="001E0739">
        <w:rPr>
          <w:rFonts w:ascii="Times New Roman" w:hAnsi="Times New Roman" w:cs="Times New Roman"/>
          <w:sz w:val="24"/>
          <w:szCs w:val="24"/>
          <w:lang w:val="hr-HR"/>
        </w:rPr>
        <w:t>.</w:t>
      </w:r>
    </w:p>
    <w:p w:rsidR="00BF22FD" w:rsidRPr="004B6827" w:rsidRDefault="001C5163"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C00CE0"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razvoj</w:t>
      </w:r>
      <w:r w:rsidR="00C00CE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w:t>
      </w:r>
      <w:r w:rsidR="003D5855" w:rsidRPr="004B6827">
        <w:rPr>
          <w:rFonts w:ascii="Times New Roman" w:hAnsi="Times New Roman" w:cs="Times New Roman"/>
          <w:sz w:val="24"/>
          <w:szCs w:val="24"/>
          <w:lang w:val="hr-HR"/>
        </w:rPr>
        <w:t xml:space="preserve">ranog otkrivanja (engl. </w:t>
      </w:r>
      <w:proofErr w:type="spellStart"/>
      <w:r w:rsidR="003D5855" w:rsidRPr="004B6827">
        <w:rPr>
          <w:rFonts w:ascii="Times New Roman" w:hAnsi="Times New Roman" w:cs="Times New Roman"/>
          <w:i/>
          <w:sz w:val="24"/>
          <w:szCs w:val="24"/>
          <w:lang w:val="hr-HR"/>
        </w:rPr>
        <w:t>screening</w:t>
      </w:r>
      <w:proofErr w:type="spellEnd"/>
      <w:r w:rsidR="003D5855" w:rsidRPr="004B6827">
        <w:rPr>
          <w:rFonts w:ascii="Times New Roman" w:hAnsi="Times New Roman" w:cs="Times New Roman"/>
          <w:sz w:val="24"/>
          <w:szCs w:val="24"/>
          <w:lang w:val="hr-HR"/>
        </w:rPr>
        <w:t>) za osobe s genetskim  predispozicijama za nastanak raka te osigura</w:t>
      </w:r>
      <w:r w:rsidRPr="004B6827">
        <w:rPr>
          <w:rFonts w:ascii="Times New Roman" w:hAnsi="Times New Roman" w:cs="Times New Roman"/>
          <w:sz w:val="24"/>
          <w:szCs w:val="24"/>
          <w:lang w:val="hr-HR"/>
        </w:rPr>
        <w:t>nje</w:t>
      </w:r>
      <w:r w:rsidR="003D5855" w:rsidRPr="004B6827">
        <w:rPr>
          <w:rFonts w:ascii="Times New Roman" w:hAnsi="Times New Roman" w:cs="Times New Roman"/>
          <w:sz w:val="24"/>
          <w:szCs w:val="24"/>
          <w:lang w:val="hr-HR"/>
        </w:rPr>
        <w:t xml:space="preserve"> praćenj</w:t>
      </w:r>
      <w:r w:rsidRPr="004B6827">
        <w:rPr>
          <w:rFonts w:ascii="Times New Roman" w:hAnsi="Times New Roman" w:cs="Times New Roman"/>
          <w:sz w:val="24"/>
          <w:szCs w:val="24"/>
          <w:lang w:val="hr-HR"/>
        </w:rPr>
        <w:t>a</w:t>
      </w:r>
      <w:r w:rsidR="003D5855" w:rsidRPr="004B6827">
        <w:rPr>
          <w:rFonts w:ascii="Times New Roman" w:hAnsi="Times New Roman" w:cs="Times New Roman"/>
          <w:sz w:val="24"/>
          <w:szCs w:val="24"/>
          <w:lang w:val="hr-HR"/>
        </w:rPr>
        <w:t xml:space="preserve"> nositelja nasljednih mutacija u programu personalizirane skrbi. Primjerice, 80 % nositelja HNPCC gena tijekom života razvit će rak kolona. Česti su pridruženi malignomi kao što su tumori endometrija i jajnika. </w:t>
      </w:r>
      <w:r w:rsidRPr="004B6827">
        <w:rPr>
          <w:rFonts w:ascii="Times New Roman" w:hAnsi="Times New Roman" w:cs="Times New Roman"/>
          <w:sz w:val="24"/>
          <w:szCs w:val="24"/>
          <w:lang w:val="hr-HR"/>
        </w:rPr>
        <w:t>Pacijenti</w:t>
      </w:r>
      <w:r w:rsidR="003D5855" w:rsidRPr="004B6827">
        <w:rPr>
          <w:rFonts w:ascii="Times New Roman" w:hAnsi="Times New Roman" w:cs="Times New Roman"/>
          <w:sz w:val="24"/>
          <w:szCs w:val="24"/>
          <w:lang w:val="hr-HR"/>
        </w:rPr>
        <w:t xml:space="preserve"> također imaju povećan rizik od raka </w:t>
      </w:r>
      <w:proofErr w:type="spellStart"/>
      <w:r w:rsidR="003D5855" w:rsidRPr="004B6827">
        <w:rPr>
          <w:rFonts w:ascii="Times New Roman" w:hAnsi="Times New Roman" w:cs="Times New Roman"/>
          <w:sz w:val="24"/>
          <w:szCs w:val="24"/>
          <w:lang w:val="hr-HR"/>
        </w:rPr>
        <w:t>uretera</w:t>
      </w:r>
      <w:proofErr w:type="spellEnd"/>
      <w:r w:rsidR="003D5855" w:rsidRPr="004B6827">
        <w:rPr>
          <w:rFonts w:ascii="Times New Roman" w:hAnsi="Times New Roman" w:cs="Times New Roman"/>
          <w:sz w:val="24"/>
          <w:szCs w:val="24"/>
          <w:lang w:val="hr-HR"/>
        </w:rPr>
        <w:t xml:space="preserve">, bubrega, želuca, bilijarnog sustava i tankog crijeva. Svaki </w:t>
      </w:r>
      <w:r w:rsidR="00B27485" w:rsidRPr="004B6827">
        <w:rPr>
          <w:rFonts w:ascii="Times New Roman" w:hAnsi="Times New Roman" w:cs="Times New Roman"/>
          <w:sz w:val="24"/>
          <w:szCs w:val="24"/>
          <w:lang w:val="hr-HR"/>
        </w:rPr>
        <w:t>pacijent</w:t>
      </w:r>
      <w:r w:rsidR="003D5855" w:rsidRPr="004B6827">
        <w:rPr>
          <w:rFonts w:ascii="Times New Roman" w:hAnsi="Times New Roman" w:cs="Times New Roman"/>
          <w:sz w:val="24"/>
          <w:szCs w:val="24"/>
          <w:lang w:val="hr-HR"/>
        </w:rPr>
        <w:t xml:space="preserve"> s nasljednim rakom ili zdrava osoba nositelj/nositeljica mutacije treba u genetičkom savjetovalištu dobiti jasan plan preporuka za praćenje u svrhu ranog otkrivanja raka, ovisno o vrsti mutacije koju nosi</w:t>
      </w:r>
      <w:r w:rsidR="003C6062" w:rsidRPr="004B6827">
        <w:rPr>
          <w:rFonts w:ascii="Times New Roman" w:hAnsi="Times New Roman" w:cs="Times New Roman"/>
          <w:sz w:val="24"/>
          <w:szCs w:val="24"/>
          <w:lang w:val="hr-HR"/>
        </w:rPr>
        <w:t>.</w:t>
      </w:r>
      <w:r w:rsidR="000E5683" w:rsidRPr="004B6827">
        <w:rPr>
          <w:rFonts w:ascii="Times New Roman" w:hAnsi="Times New Roman" w:cs="Times New Roman"/>
          <w:sz w:val="24"/>
          <w:szCs w:val="24"/>
          <w:lang w:val="hr-HR"/>
        </w:rPr>
        <w:t xml:space="preserve"> </w:t>
      </w:r>
    </w:p>
    <w:p w:rsidR="001C5163" w:rsidRPr="004B6827" w:rsidRDefault="003D5855"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w:t>
      </w:r>
      <w:r w:rsidR="001C5163"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dostupnost preventivnih zahvata svim nositeljima nasljednih mutacija, kojima je moguće smanjiti rizik za nastanak tumora (npr. profilaktička </w:t>
      </w:r>
      <w:proofErr w:type="spellStart"/>
      <w:r w:rsidRPr="004B6827">
        <w:rPr>
          <w:rFonts w:ascii="Times New Roman" w:hAnsi="Times New Roman" w:cs="Times New Roman"/>
          <w:sz w:val="24"/>
          <w:szCs w:val="24"/>
          <w:lang w:val="hr-HR"/>
        </w:rPr>
        <w:t>mastektomija</w:t>
      </w:r>
      <w:proofErr w:type="spellEnd"/>
      <w:r w:rsidRPr="004B6827">
        <w:rPr>
          <w:rFonts w:ascii="Times New Roman" w:hAnsi="Times New Roman" w:cs="Times New Roman"/>
          <w:sz w:val="24"/>
          <w:szCs w:val="24"/>
          <w:lang w:val="hr-HR"/>
        </w:rPr>
        <w:t xml:space="preserve"> i </w:t>
      </w:r>
      <w:proofErr w:type="spellStart"/>
      <w:r w:rsidRPr="004B6827">
        <w:rPr>
          <w:rFonts w:ascii="Times New Roman" w:hAnsi="Times New Roman" w:cs="Times New Roman"/>
          <w:sz w:val="24"/>
          <w:szCs w:val="24"/>
          <w:lang w:val="hr-HR"/>
        </w:rPr>
        <w:t>adneksektomija</w:t>
      </w:r>
      <w:proofErr w:type="spellEnd"/>
      <w:r w:rsidRPr="004B6827">
        <w:rPr>
          <w:rFonts w:ascii="Times New Roman" w:hAnsi="Times New Roman" w:cs="Times New Roman"/>
          <w:sz w:val="24"/>
          <w:szCs w:val="24"/>
          <w:lang w:val="hr-HR"/>
        </w:rPr>
        <w:t xml:space="preserve"> kod mutacija u BRCA 1/2, profilaktička </w:t>
      </w:r>
      <w:proofErr w:type="spellStart"/>
      <w:r w:rsidRPr="004B6827">
        <w:rPr>
          <w:rFonts w:ascii="Times New Roman" w:hAnsi="Times New Roman" w:cs="Times New Roman"/>
          <w:sz w:val="24"/>
          <w:szCs w:val="24"/>
          <w:lang w:val="hr-HR"/>
        </w:rPr>
        <w:t>kolektomija</w:t>
      </w:r>
      <w:proofErr w:type="spellEnd"/>
      <w:r w:rsidRPr="004B6827">
        <w:rPr>
          <w:rFonts w:ascii="Times New Roman" w:hAnsi="Times New Roman" w:cs="Times New Roman"/>
          <w:sz w:val="24"/>
          <w:szCs w:val="24"/>
          <w:lang w:val="hr-HR"/>
        </w:rPr>
        <w:t xml:space="preserve"> kod FAP-a i HNPCC-a)</w:t>
      </w:r>
      <w:r w:rsidR="003C6062" w:rsidRPr="004B6827">
        <w:rPr>
          <w:rFonts w:ascii="Times New Roman" w:hAnsi="Times New Roman" w:cs="Times New Roman"/>
          <w:sz w:val="24"/>
          <w:szCs w:val="24"/>
          <w:lang w:val="hr-HR"/>
        </w:rPr>
        <w:t>.</w:t>
      </w:r>
    </w:p>
    <w:p w:rsidR="001C5163" w:rsidRPr="004B6827" w:rsidRDefault="004D25B2"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w:t>
      </w:r>
      <w:r w:rsidR="00BC090D" w:rsidRPr="004B6827">
        <w:rPr>
          <w:rFonts w:ascii="Times New Roman" w:hAnsi="Times New Roman" w:cs="Times New Roman"/>
          <w:sz w:val="24"/>
          <w:szCs w:val="24"/>
          <w:lang w:val="hr-HR"/>
        </w:rPr>
        <w:t>r</w:t>
      </w:r>
      <w:r w:rsidRPr="004B6827">
        <w:rPr>
          <w:rFonts w:ascii="Times New Roman" w:hAnsi="Times New Roman" w:cs="Times New Roman"/>
          <w:sz w:val="24"/>
          <w:szCs w:val="24"/>
          <w:lang w:val="hr-HR"/>
        </w:rPr>
        <w:t>jeđenje</w:t>
      </w:r>
      <w:r w:rsidR="001C5163" w:rsidRPr="004B6827">
        <w:rPr>
          <w:rFonts w:ascii="Times New Roman" w:hAnsi="Times New Roman" w:cs="Times New Roman"/>
          <w:sz w:val="24"/>
          <w:szCs w:val="24"/>
          <w:lang w:val="hr-HR"/>
        </w:rPr>
        <w:t xml:space="preserve"> </w:t>
      </w:r>
      <w:r w:rsidR="003D5855" w:rsidRPr="004B6827">
        <w:rPr>
          <w:rFonts w:ascii="Times New Roman" w:hAnsi="Times New Roman" w:cs="Times New Roman"/>
          <w:sz w:val="24"/>
          <w:szCs w:val="24"/>
          <w:lang w:val="hr-HR"/>
        </w:rPr>
        <w:t>savjetovanj</w:t>
      </w:r>
      <w:r w:rsidR="001C5163" w:rsidRPr="004B6827">
        <w:rPr>
          <w:rFonts w:ascii="Times New Roman" w:hAnsi="Times New Roman" w:cs="Times New Roman"/>
          <w:sz w:val="24"/>
          <w:szCs w:val="24"/>
          <w:lang w:val="hr-HR"/>
        </w:rPr>
        <w:t>a</w:t>
      </w:r>
      <w:r w:rsidR="003D5855" w:rsidRPr="004B6827">
        <w:rPr>
          <w:rFonts w:ascii="Times New Roman" w:hAnsi="Times New Roman" w:cs="Times New Roman"/>
          <w:sz w:val="24"/>
          <w:szCs w:val="24"/>
          <w:lang w:val="hr-HR"/>
        </w:rPr>
        <w:t xml:space="preserve"> o očuvanju plodnosti (</w:t>
      </w:r>
      <w:proofErr w:type="spellStart"/>
      <w:r w:rsidR="003D5855" w:rsidRPr="004B6827">
        <w:rPr>
          <w:rFonts w:ascii="Times New Roman" w:hAnsi="Times New Roman" w:cs="Times New Roman"/>
          <w:sz w:val="24"/>
          <w:szCs w:val="24"/>
          <w:lang w:val="hr-HR"/>
        </w:rPr>
        <w:t>onkofertilitetno</w:t>
      </w:r>
      <w:proofErr w:type="spellEnd"/>
      <w:r w:rsidR="003D5855" w:rsidRPr="004B6827">
        <w:rPr>
          <w:rFonts w:ascii="Times New Roman" w:hAnsi="Times New Roman" w:cs="Times New Roman"/>
          <w:sz w:val="24"/>
          <w:szCs w:val="24"/>
          <w:lang w:val="hr-HR"/>
        </w:rPr>
        <w:t xml:space="preserve"> savjetovanje) kod osoba nositelja mutacije, a prije planiranja profilaktičkih mjera, osobito kirurških (npr. nositeljice mutacija kod kojih se planira profilaktičko </w:t>
      </w:r>
      <w:r w:rsidR="006B52F0" w:rsidRPr="004B6827">
        <w:rPr>
          <w:rFonts w:ascii="Times New Roman" w:hAnsi="Times New Roman" w:cs="Times New Roman"/>
          <w:sz w:val="24"/>
          <w:szCs w:val="24"/>
          <w:lang w:val="hr-HR"/>
        </w:rPr>
        <w:t>uklanjanje jajnika i jajovoda)</w:t>
      </w:r>
      <w:r w:rsidR="003C6062" w:rsidRPr="004B6827">
        <w:rPr>
          <w:rFonts w:ascii="Times New Roman" w:hAnsi="Times New Roman" w:cs="Times New Roman"/>
          <w:sz w:val="24"/>
          <w:szCs w:val="24"/>
          <w:lang w:val="hr-HR"/>
        </w:rPr>
        <w:t>.</w:t>
      </w:r>
    </w:p>
    <w:p w:rsidR="00BF22FD" w:rsidRPr="004B6827" w:rsidRDefault="00C36EA1"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w:t>
      </w:r>
      <w:r w:rsidR="00BC090D" w:rsidRPr="004B6827">
        <w:rPr>
          <w:rFonts w:ascii="Times New Roman" w:hAnsi="Times New Roman" w:cs="Times New Roman"/>
          <w:sz w:val="24"/>
          <w:szCs w:val="24"/>
          <w:lang w:val="hr-HR"/>
        </w:rPr>
        <w:t xml:space="preserve">jeđenje </w:t>
      </w:r>
      <w:r w:rsidR="003D5855" w:rsidRPr="004B6827">
        <w:rPr>
          <w:rFonts w:ascii="Times New Roman" w:hAnsi="Times New Roman" w:cs="Times New Roman"/>
          <w:sz w:val="24"/>
          <w:szCs w:val="24"/>
          <w:lang w:val="hr-HR"/>
        </w:rPr>
        <w:t>psihološko</w:t>
      </w:r>
      <w:r w:rsidR="001C5163" w:rsidRPr="004B6827">
        <w:rPr>
          <w:rFonts w:ascii="Times New Roman" w:hAnsi="Times New Roman" w:cs="Times New Roman"/>
          <w:sz w:val="24"/>
          <w:szCs w:val="24"/>
          <w:lang w:val="hr-HR"/>
        </w:rPr>
        <w:t>g</w:t>
      </w:r>
      <w:r w:rsidR="003D5855" w:rsidRPr="004B6827">
        <w:rPr>
          <w:rFonts w:ascii="Times New Roman" w:hAnsi="Times New Roman" w:cs="Times New Roman"/>
          <w:sz w:val="24"/>
          <w:szCs w:val="24"/>
          <w:lang w:val="hr-HR"/>
        </w:rPr>
        <w:t xml:space="preserve"> savjetovanj</w:t>
      </w:r>
      <w:r w:rsidR="001C5163" w:rsidRPr="004B6827">
        <w:rPr>
          <w:rFonts w:ascii="Times New Roman" w:hAnsi="Times New Roman" w:cs="Times New Roman"/>
          <w:sz w:val="24"/>
          <w:szCs w:val="24"/>
          <w:lang w:val="hr-HR"/>
        </w:rPr>
        <w:t>a za</w:t>
      </w:r>
      <w:r w:rsidR="003D5855" w:rsidRPr="004B6827">
        <w:rPr>
          <w:rFonts w:ascii="Times New Roman" w:hAnsi="Times New Roman" w:cs="Times New Roman"/>
          <w:sz w:val="24"/>
          <w:szCs w:val="24"/>
          <w:lang w:val="hr-HR"/>
        </w:rPr>
        <w:t xml:space="preserve"> osob</w:t>
      </w:r>
      <w:r w:rsidR="001C5163" w:rsidRPr="004B6827">
        <w:rPr>
          <w:rFonts w:ascii="Times New Roman" w:hAnsi="Times New Roman" w:cs="Times New Roman"/>
          <w:sz w:val="24"/>
          <w:szCs w:val="24"/>
          <w:lang w:val="hr-HR"/>
        </w:rPr>
        <w:t>e</w:t>
      </w:r>
      <w:r w:rsidR="003D5855" w:rsidRPr="004B6827">
        <w:rPr>
          <w:rFonts w:ascii="Times New Roman" w:hAnsi="Times New Roman" w:cs="Times New Roman"/>
          <w:sz w:val="24"/>
          <w:szCs w:val="24"/>
          <w:lang w:val="hr-HR"/>
        </w:rPr>
        <w:t xml:space="preserve"> koj</w:t>
      </w:r>
      <w:r w:rsidR="001C5163" w:rsidRPr="004B6827">
        <w:rPr>
          <w:rFonts w:ascii="Times New Roman" w:hAnsi="Times New Roman" w:cs="Times New Roman"/>
          <w:sz w:val="24"/>
          <w:szCs w:val="24"/>
          <w:lang w:val="hr-HR"/>
        </w:rPr>
        <w:t>e</w:t>
      </w:r>
      <w:r w:rsidR="003D5855" w:rsidRPr="004B6827">
        <w:rPr>
          <w:rFonts w:ascii="Times New Roman" w:hAnsi="Times New Roman" w:cs="Times New Roman"/>
          <w:sz w:val="24"/>
          <w:szCs w:val="24"/>
          <w:lang w:val="hr-HR"/>
        </w:rPr>
        <w:t xml:space="preserve"> to žel</w:t>
      </w:r>
      <w:r w:rsidR="001C5163" w:rsidRPr="004B6827">
        <w:rPr>
          <w:rFonts w:ascii="Times New Roman" w:hAnsi="Times New Roman" w:cs="Times New Roman"/>
          <w:sz w:val="24"/>
          <w:szCs w:val="24"/>
          <w:lang w:val="hr-HR"/>
        </w:rPr>
        <w:t>e</w:t>
      </w:r>
      <w:r w:rsidR="003D5855" w:rsidRPr="004B6827">
        <w:rPr>
          <w:rFonts w:ascii="Times New Roman" w:hAnsi="Times New Roman" w:cs="Times New Roman"/>
          <w:sz w:val="24"/>
          <w:szCs w:val="24"/>
          <w:lang w:val="hr-HR"/>
        </w:rPr>
        <w:t xml:space="preserve"> i/ili koj</w:t>
      </w:r>
      <w:r w:rsidR="001C5163" w:rsidRPr="004B6827">
        <w:rPr>
          <w:rFonts w:ascii="Times New Roman" w:hAnsi="Times New Roman" w:cs="Times New Roman"/>
          <w:sz w:val="24"/>
          <w:szCs w:val="24"/>
          <w:lang w:val="hr-HR"/>
        </w:rPr>
        <w:t>ima</w:t>
      </w:r>
      <w:r w:rsidR="003D5855" w:rsidRPr="004B6827">
        <w:rPr>
          <w:rFonts w:ascii="Times New Roman" w:hAnsi="Times New Roman" w:cs="Times New Roman"/>
          <w:sz w:val="24"/>
          <w:szCs w:val="24"/>
          <w:lang w:val="hr-HR"/>
        </w:rPr>
        <w:t xml:space="preserve"> t</w:t>
      </w:r>
      <w:r w:rsidR="006B52F0" w:rsidRPr="004B6827">
        <w:rPr>
          <w:rFonts w:ascii="Times New Roman" w:hAnsi="Times New Roman" w:cs="Times New Roman"/>
          <w:sz w:val="24"/>
          <w:szCs w:val="24"/>
          <w:lang w:val="hr-HR"/>
        </w:rPr>
        <w:t>o preporuči genetički savjetnik</w:t>
      </w:r>
      <w:r w:rsidR="003C6062" w:rsidRPr="004B6827">
        <w:rPr>
          <w:rFonts w:ascii="Times New Roman" w:hAnsi="Times New Roman" w:cs="Times New Roman"/>
          <w:sz w:val="24"/>
          <w:szCs w:val="24"/>
          <w:lang w:val="hr-HR"/>
        </w:rPr>
        <w:t>.</w:t>
      </w:r>
    </w:p>
    <w:p w:rsidR="00BF22FD" w:rsidRPr="004B6827" w:rsidRDefault="003D5855"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Pokre</w:t>
      </w:r>
      <w:r w:rsidR="001C5163" w:rsidRPr="004B6827">
        <w:rPr>
          <w:rFonts w:ascii="Times New Roman" w:hAnsi="Times New Roman" w:cs="Times New Roman"/>
          <w:sz w:val="24"/>
          <w:szCs w:val="24"/>
          <w:lang w:val="hr-HR"/>
        </w:rPr>
        <w:t>tanje</w:t>
      </w:r>
      <w:r w:rsidRPr="004B6827">
        <w:rPr>
          <w:rFonts w:ascii="Times New Roman" w:hAnsi="Times New Roman" w:cs="Times New Roman"/>
          <w:sz w:val="24"/>
          <w:szCs w:val="24"/>
          <w:lang w:val="hr-HR"/>
        </w:rPr>
        <w:t xml:space="preserve"> studij</w:t>
      </w:r>
      <w:r w:rsidR="001C5163"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koje će povezati genetske markere (mutacije) s povećanom učestalosti određenih tumora. </w:t>
      </w:r>
      <w:r w:rsidR="001C5163" w:rsidRPr="004B6827">
        <w:rPr>
          <w:rFonts w:ascii="Times New Roman" w:hAnsi="Times New Roman" w:cs="Times New Roman"/>
          <w:sz w:val="24"/>
          <w:szCs w:val="24"/>
          <w:lang w:val="hr-HR"/>
        </w:rPr>
        <w:t>V</w:t>
      </w:r>
      <w:r w:rsidRPr="004B6827">
        <w:rPr>
          <w:rFonts w:ascii="Times New Roman" w:hAnsi="Times New Roman" w:cs="Times New Roman"/>
          <w:sz w:val="24"/>
          <w:szCs w:val="24"/>
          <w:lang w:val="hr-HR"/>
        </w:rPr>
        <w:t>ažno je utvrditi u kolikom se postotku kod ljudi kod kojih se otkrije pojedini marker rak stvarno i razvije</w:t>
      </w:r>
      <w:r w:rsidR="003C6062" w:rsidRPr="004B6827">
        <w:rPr>
          <w:rFonts w:ascii="Times New Roman" w:hAnsi="Times New Roman" w:cs="Times New Roman"/>
          <w:sz w:val="24"/>
          <w:szCs w:val="24"/>
          <w:lang w:val="hr-HR"/>
        </w:rPr>
        <w:t>.</w:t>
      </w:r>
    </w:p>
    <w:p w:rsidR="00BF22FD" w:rsidRPr="004B6827" w:rsidRDefault="005A5BEF"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w:t>
      </w:r>
      <w:r w:rsidR="003D5855" w:rsidRPr="004B6827">
        <w:rPr>
          <w:rFonts w:ascii="Times New Roman" w:hAnsi="Times New Roman" w:cs="Times New Roman"/>
          <w:sz w:val="24"/>
          <w:szCs w:val="24"/>
          <w:lang w:val="hr-HR"/>
        </w:rPr>
        <w:t>spostav</w:t>
      </w:r>
      <w:r w:rsidRPr="004B6827">
        <w:rPr>
          <w:rFonts w:ascii="Times New Roman" w:hAnsi="Times New Roman" w:cs="Times New Roman"/>
          <w:sz w:val="24"/>
          <w:szCs w:val="24"/>
          <w:lang w:val="hr-HR"/>
        </w:rPr>
        <w:t>e</w:t>
      </w:r>
      <w:r w:rsidR="003D5855" w:rsidRPr="004B6827">
        <w:rPr>
          <w:rFonts w:ascii="Times New Roman" w:hAnsi="Times New Roman" w:cs="Times New Roman"/>
          <w:sz w:val="24"/>
          <w:szCs w:val="24"/>
          <w:lang w:val="hr-HR"/>
        </w:rPr>
        <w:t xml:space="preserve"> referentnog centra za genetski uvjetovane tumore i genetičko savjetovanje</w:t>
      </w:r>
      <w:r w:rsidR="003C6062" w:rsidRPr="004B6827">
        <w:rPr>
          <w:rFonts w:ascii="Times New Roman" w:hAnsi="Times New Roman" w:cs="Times New Roman"/>
          <w:sz w:val="24"/>
          <w:szCs w:val="24"/>
          <w:lang w:val="hr-HR"/>
        </w:rPr>
        <w:t>.</w:t>
      </w:r>
    </w:p>
    <w:p w:rsidR="001C5163" w:rsidRPr="004B6827" w:rsidRDefault="006519EA"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Unaprjeđivanje </w:t>
      </w:r>
      <w:r w:rsidR="00C00CE0" w:rsidRPr="004B6827">
        <w:rPr>
          <w:rFonts w:ascii="Times New Roman" w:hAnsi="Times New Roman" w:cs="Times New Roman"/>
          <w:sz w:val="24"/>
          <w:szCs w:val="24"/>
          <w:lang w:val="hr-HR"/>
        </w:rPr>
        <w:t xml:space="preserve">rada </w:t>
      </w:r>
      <w:r w:rsidR="00B27485" w:rsidRPr="004B6827">
        <w:rPr>
          <w:rFonts w:ascii="Times New Roman" w:hAnsi="Times New Roman" w:cs="Times New Roman"/>
          <w:sz w:val="24"/>
          <w:szCs w:val="24"/>
          <w:lang w:val="hr-HR"/>
        </w:rPr>
        <w:t>l</w:t>
      </w:r>
      <w:r w:rsidRPr="004B6827">
        <w:rPr>
          <w:rFonts w:ascii="Times New Roman" w:hAnsi="Times New Roman" w:cs="Times New Roman"/>
          <w:sz w:val="24"/>
          <w:szCs w:val="24"/>
          <w:lang w:val="hr-HR"/>
        </w:rPr>
        <w:t>aboratorija za molekularnu genetiku (definiranje laboratorija adekvatnih za provođenje testiranja te sustava njihove akreditacije i certificiranja,</w:t>
      </w:r>
      <w:r w:rsidR="006B52F0" w:rsidRPr="004B6827">
        <w:rPr>
          <w:rFonts w:ascii="Times New Roman" w:hAnsi="Times New Roman" w:cs="Times New Roman"/>
          <w:sz w:val="24"/>
          <w:szCs w:val="24"/>
          <w:lang w:val="hr-HR"/>
        </w:rPr>
        <w:t xml:space="preserve"> unutarnja i vanjska kontrola)</w:t>
      </w:r>
      <w:r w:rsidR="003C6062" w:rsidRPr="004B6827">
        <w:rPr>
          <w:rFonts w:ascii="Times New Roman" w:hAnsi="Times New Roman" w:cs="Times New Roman"/>
          <w:sz w:val="24"/>
          <w:szCs w:val="24"/>
          <w:lang w:val="hr-HR"/>
        </w:rPr>
        <w:t>.</w:t>
      </w:r>
    </w:p>
    <w:p w:rsidR="001C5163" w:rsidRPr="004B6827" w:rsidRDefault="001C5163"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osiguranja v</w:t>
      </w:r>
      <w:r w:rsidR="006519EA" w:rsidRPr="004B6827">
        <w:rPr>
          <w:rFonts w:ascii="Times New Roman" w:hAnsi="Times New Roman" w:cs="Times New Roman"/>
          <w:sz w:val="24"/>
          <w:szCs w:val="24"/>
          <w:lang w:val="hr-HR"/>
        </w:rPr>
        <w:t>eć</w:t>
      </w:r>
      <w:r w:rsidRPr="004B6827">
        <w:rPr>
          <w:rFonts w:ascii="Times New Roman" w:hAnsi="Times New Roman" w:cs="Times New Roman"/>
          <w:sz w:val="24"/>
          <w:szCs w:val="24"/>
          <w:lang w:val="hr-HR"/>
        </w:rPr>
        <w:t>ih</w:t>
      </w:r>
      <w:r w:rsidR="006519EA" w:rsidRPr="004B6827">
        <w:rPr>
          <w:rFonts w:ascii="Times New Roman" w:hAnsi="Times New Roman" w:cs="Times New Roman"/>
          <w:sz w:val="24"/>
          <w:szCs w:val="24"/>
          <w:lang w:val="hr-HR"/>
        </w:rPr>
        <w:t xml:space="preserve"> ulaganja u akademska i multidisciplinarna istraživanja te javnozdravstvena istraživanja u onkologiji. Posebno treba osigurati potporu programima razvoja novih genetskih i epigenetskih pokazatelja genetski uvjetovanih tumora (npr. u traženju pokazatelja oboljelih od nasljednog raka dojke u kojih nije nađena mutacija u genima BRCA</w:t>
      </w:r>
      <w:r w:rsidR="00342672"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 xml:space="preserve">1/2, a koji predstavljaju dvije trećine svih slučajeva nasljednog raka dojke i jajnika/jajovoda/primarnog </w:t>
      </w:r>
      <w:proofErr w:type="spellStart"/>
      <w:r w:rsidR="006519EA" w:rsidRPr="004B6827">
        <w:rPr>
          <w:rFonts w:ascii="Times New Roman" w:hAnsi="Times New Roman" w:cs="Times New Roman"/>
          <w:sz w:val="24"/>
          <w:szCs w:val="24"/>
          <w:lang w:val="hr-HR"/>
        </w:rPr>
        <w:t>peritonej</w:t>
      </w:r>
      <w:r w:rsidR="006B52F0" w:rsidRPr="004B6827">
        <w:rPr>
          <w:rFonts w:ascii="Times New Roman" w:hAnsi="Times New Roman" w:cs="Times New Roman"/>
          <w:sz w:val="24"/>
          <w:szCs w:val="24"/>
          <w:lang w:val="hr-HR"/>
        </w:rPr>
        <w:t>skog</w:t>
      </w:r>
      <w:proofErr w:type="spellEnd"/>
      <w:r w:rsidR="006B52F0" w:rsidRPr="004B6827">
        <w:rPr>
          <w:rFonts w:ascii="Times New Roman" w:hAnsi="Times New Roman" w:cs="Times New Roman"/>
          <w:sz w:val="24"/>
          <w:szCs w:val="24"/>
          <w:lang w:val="hr-HR"/>
        </w:rPr>
        <w:t xml:space="preserve"> raka)</w:t>
      </w:r>
      <w:r w:rsidR="003C6062" w:rsidRPr="004B6827">
        <w:rPr>
          <w:rFonts w:ascii="Times New Roman" w:hAnsi="Times New Roman" w:cs="Times New Roman"/>
          <w:sz w:val="24"/>
          <w:szCs w:val="24"/>
          <w:lang w:val="hr-HR"/>
        </w:rPr>
        <w:t>.</w:t>
      </w:r>
    </w:p>
    <w:p w:rsidR="00BF22FD" w:rsidRPr="004B6827" w:rsidRDefault="001C5163"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usavršavanja iz laboratorijske genetike z</w:t>
      </w:r>
      <w:r w:rsidR="006519EA" w:rsidRPr="004B6827">
        <w:rPr>
          <w:rFonts w:ascii="Times New Roman" w:hAnsi="Times New Roman" w:cs="Times New Roman"/>
          <w:sz w:val="24"/>
          <w:szCs w:val="24"/>
          <w:lang w:val="hr-HR"/>
        </w:rPr>
        <w:t xml:space="preserve">a stručnjake drugih struka (biolozi, farmaceuti, medicinski biokemičari i </w:t>
      </w:r>
      <w:r w:rsidR="00342672" w:rsidRPr="004B6827">
        <w:rPr>
          <w:rFonts w:ascii="Times New Roman" w:hAnsi="Times New Roman" w:cs="Times New Roman"/>
          <w:sz w:val="24"/>
          <w:szCs w:val="24"/>
          <w:lang w:val="hr-HR"/>
        </w:rPr>
        <w:t>dr.</w:t>
      </w:r>
      <w:r w:rsidR="006519EA" w:rsidRPr="004B6827">
        <w:rPr>
          <w:rFonts w:ascii="Times New Roman" w:hAnsi="Times New Roman" w:cs="Times New Roman"/>
          <w:sz w:val="24"/>
          <w:szCs w:val="24"/>
          <w:lang w:val="hr-HR"/>
        </w:rPr>
        <w:t>)</w:t>
      </w:r>
      <w:r w:rsidR="00BF22FD"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 xml:space="preserve">Potrebno je jačati povezanost temeljnih i kliničkih istraživačkih ustanova i istraživačkih skupina u istraživanju raka, povezati klinički i istraživački </w:t>
      </w:r>
      <w:r w:rsidRPr="004B6827">
        <w:rPr>
          <w:rFonts w:ascii="Times New Roman" w:hAnsi="Times New Roman" w:cs="Times New Roman"/>
          <w:sz w:val="24"/>
          <w:szCs w:val="24"/>
          <w:lang w:val="hr-HR"/>
        </w:rPr>
        <w:t>rad</w:t>
      </w:r>
      <w:r w:rsidR="006519EA" w:rsidRPr="004B6827">
        <w:rPr>
          <w:rFonts w:ascii="Times New Roman" w:hAnsi="Times New Roman" w:cs="Times New Roman"/>
          <w:sz w:val="24"/>
          <w:szCs w:val="24"/>
          <w:lang w:val="hr-HR"/>
        </w:rPr>
        <w:t xml:space="preserve"> te kod ishođenja informiranog pristanka za testiranje </w:t>
      </w:r>
      <w:r w:rsidR="00994267" w:rsidRPr="004B6827">
        <w:rPr>
          <w:rFonts w:ascii="Times New Roman" w:hAnsi="Times New Roman" w:cs="Times New Roman"/>
          <w:sz w:val="24"/>
          <w:szCs w:val="24"/>
          <w:lang w:val="hr-HR"/>
        </w:rPr>
        <w:t>pacijentima</w:t>
      </w:r>
      <w:r w:rsidR="006519EA" w:rsidRPr="004B6827">
        <w:rPr>
          <w:rFonts w:ascii="Times New Roman" w:hAnsi="Times New Roman" w:cs="Times New Roman"/>
          <w:sz w:val="24"/>
          <w:szCs w:val="24"/>
          <w:lang w:val="hr-HR"/>
        </w:rPr>
        <w:t xml:space="preserve"> i zdravim članovima obitelji ponuditi zaseban informirani pristanak koji bi obuhvatio korištenje uzoraka za dodatna istraživanja</w:t>
      </w:r>
      <w:r w:rsidR="003C6062" w:rsidRPr="004B6827">
        <w:rPr>
          <w:rFonts w:ascii="Times New Roman" w:hAnsi="Times New Roman" w:cs="Times New Roman"/>
          <w:sz w:val="24"/>
          <w:szCs w:val="24"/>
          <w:lang w:val="hr-HR"/>
        </w:rPr>
        <w:t>.</w:t>
      </w:r>
      <w:r w:rsidR="000E36B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Planira</w:t>
      </w:r>
      <w:r w:rsidR="00C00CE0"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petogodišnj</w:t>
      </w:r>
      <w:r w:rsidRPr="004B6827">
        <w:rPr>
          <w:rFonts w:ascii="Times New Roman" w:hAnsi="Times New Roman" w:cs="Times New Roman"/>
          <w:sz w:val="24"/>
          <w:szCs w:val="24"/>
          <w:lang w:val="hr-HR"/>
        </w:rPr>
        <w:t>i</w:t>
      </w:r>
      <w:r w:rsidR="00C00CE0" w:rsidRPr="004B6827">
        <w:rPr>
          <w:rFonts w:ascii="Times New Roman" w:hAnsi="Times New Roman" w:cs="Times New Roman"/>
          <w:sz w:val="24"/>
          <w:szCs w:val="24"/>
          <w:lang w:val="hr-HR"/>
        </w:rPr>
        <w:t>h</w:t>
      </w:r>
      <w:r w:rsidR="006519EA" w:rsidRPr="004B6827">
        <w:rPr>
          <w:rFonts w:ascii="Times New Roman" w:hAnsi="Times New Roman" w:cs="Times New Roman"/>
          <w:sz w:val="24"/>
          <w:szCs w:val="24"/>
          <w:lang w:val="hr-HR"/>
        </w:rPr>
        <w:t xml:space="preserve"> programa specijalizacij</w:t>
      </w:r>
      <w:r w:rsidRPr="004B6827">
        <w:rPr>
          <w:rFonts w:ascii="Times New Roman" w:hAnsi="Times New Roman" w:cs="Times New Roman"/>
          <w:sz w:val="24"/>
          <w:szCs w:val="24"/>
          <w:lang w:val="hr-HR"/>
        </w:rPr>
        <w:t>a</w:t>
      </w:r>
      <w:r w:rsidR="006519EA" w:rsidRPr="004B6827">
        <w:rPr>
          <w:rFonts w:ascii="Times New Roman" w:hAnsi="Times New Roman" w:cs="Times New Roman"/>
          <w:sz w:val="24"/>
          <w:szCs w:val="24"/>
          <w:lang w:val="hr-HR"/>
        </w:rPr>
        <w:t xml:space="preserve"> </w:t>
      </w:r>
      <w:r w:rsidR="00C00CE0" w:rsidRPr="004B6827">
        <w:rPr>
          <w:rFonts w:ascii="Times New Roman" w:hAnsi="Times New Roman" w:cs="Times New Roman"/>
          <w:sz w:val="24"/>
          <w:szCs w:val="24"/>
          <w:lang w:val="hr-HR"/>
        </w:rPr>
        <w:t>i</w:t>
      </w:r>
      <w:r w:rsidR="006519EA" w:rsidRPr="004B6827">
        <w:rPr>
          <w:rFonts w:ascii="Times New Roman" w:hAnsi="Times New Roman" w:cs="Times New Roman"/>
          <w:sz w:val="24"/>
          <w:szCs w:val="24"/>
          <w:lang w:val="hr-HR"/>
        </w:rPr>
        <w:t xml:space="preserve"> upu</w:t>
      </w:r>
      <w:r w:rsidR="00C00CE0" w:rsidRPr="004B6827">
        <w:rPr>
          <w:rFonts w:ascii="Times New Roman" w:hAnsi="Times New Roman" w:cs="Times New Roman"/>
          <w:sz w:val="24"/>
          <w:szCs w:val="24"/>
          <w:lang w:val="hr-HR"/>
        </w:rPr>
        <w:t>ćivanje</w:t>
      </w:r>
      <w:r w:rsidR="006519EA" w:rsidRPr="004B6827">
        <w:rPr>
          <w:rFonts w:ascii="Times New Roman" w:hAnsi="Times New Roman" w:cs="Times New Roman"/>
          <w:sz w:val="24"/>
          <w:szCs w:val="24"/>
          <w:lang w:val="hr-HR"/>
        </w:rPr>
        <w:t xml:space="preserve"> odgovarajuć</w:t>
      </w:r>
      <w:r w:rsidR="00C00CE0" w:rsidRPr="004B6827">
        <w:rPr>
          <w:rFonts w:ascii="Times New Roman" w:hAnsi="Times New Roman" w:cs="Times New Roman"/>
          <w:sz w:val="24"/>
          <w:szCs w:val="24"/>
          <w:lang w:val="hr-HR"/>
        </w:rPr>
        <w:t>eg</w:t>
      </w:r>
      <w:r w:rsidR="006519EA" w:rsidRPr="004B6827">
        <w:rPr>
          <w:rFonts w:ascii="Times New Roman" w:hAnsi="Times New Roman" w:cs="Times New Roman"/>
          <w:sz w:val="24"/>
          <w:szCs w:val="24"/>
          <w:lang w:val="hr-HR"/>
        </w:rPr>
        <w:t xml:space="preserve"> broj</w:t>
      </w:r>
      <w:r w:rsidR="00C00CE0" w:rsidRPr="004B6827">
        <w:rPr>
          <w:rFonts w:ascii="Times New Roman" w:hAnsi="Times New Roman" w:cs="Times New Roman"/>
          <w:sz w:val="24"/>
          <w:szCs w:val="24"/>
          <w:lang w:val="hr-HR"/>
        </w:rPr>
        <w:t>a</w:t>
      </w:r>
      <w:r w:rsidR="006519EA" w:rsidRPr="004B6827">
        <w:rPr>
          <w:rFonts w:ascii="Times New Roman" w:hAnsi="Times New Roman" w:cs="Times New Roman"/>
          <w:sz w:val="24"/>
          <w:szCs w:val="24"/>
          <w:lang w:val="hr-HR"/>
        </w:rPr>
        <w:t xml:space="preserve"> zainteresiranih liječnika na specijalističko usavršavanje</w:t>
      </w:r>
      <w:r w:rsidR="00BF22FD"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 xml:space="preserve">Prema </w:t>
      </w:r>
      <w:r w:rsidR="00851608" w:rsidRPr="004B6827">
        <w:rPr>
          <w:rFonts w:ascii="Times New Roman" w:hAnsi="Times New Roman" w:cs="Times New Roman"/>
          <w:bCs/>
          <w:sz w:val="24"/>
          <w:szCs w:val="24"/>
          <w:lang w:val="hr-HR"/>
        </w:rPr>
        <w:t>Direktivi 2005/36/EZ Europskog parlamenta i Vijeća od 7. rujna 2005. o priznavanju stručnih kvalifikacija</w:t>
      </w:r>
      <w:r w:rsidR="006519EA" w:rsidRPr="004B6827">
        <w:rPr>
          <w:rFonts w:ascii="Times New Roman" w:hAnsi="Times New Roman" w:cs="Times New Roman"/>
          <w:sz w:val="24"/>
          <w:szCs w:val="24"/>
          <w:lang w:val="hr-HR"/>
        </w:rPr>
        <w:t>, medicinska/klinička genetika prepoznata je kao samostalna specijalizacija koja treba trajati minimalno četiri godine</w:t>
      </w:r>
      <w:r w:rsidR="00BF22FD"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 xml:space="preserve">U prijelaznom razdoblju (dok </w:t>
      </w:r>
      <w:r w:rsidR="000B4FB4" w:rsidRPr="004B6827">
        <w:rPr>
          <w:rFonts w:ascii="Times New Roman" w:hAnsi="Times New Roman" w:cs="Times New Roman"/>
          <w:sz w:val="24"/>
          <w:szCs w:val="24"/>
          <w:lang w:val="hr-HR"/>
        </w:rPr>
        <w:t>novo upućene</w:t>
      </w:r>
      <w:r w:rsidR="006519EA" w:rsidRPr="004B6827">
        <w:rPr>
          <w:rFonts w:ascii="Times New Roman" w:hAnsi="Times New Roman" w:cs="Times New Roman"/>
          <w:sz w:val="24"/>
          <w:szCs w:val="24"/>
          <w:lang w:val="hr-HR"/>
        </w:rPr>
        <w:t xml:space="preserve"> osobe ne završe specijalizaciju) i za potrebe boljeg funkcioniranja genetičkog savjetovališta, </w:t>
      </w:r>
      <w:r w:rsidRPr="004B6827">
        <w:rPr>
          <w:rFonts w:ascii="Times New Roman" w:hAnsi="Times New Roman" w:cs="Times New Roman"/>
          <w:sz w:val="24"/>
          <w:szCs w:val="24"/>
          <w:lang w:val="hr-HR"/>
        </w:rPr>
        <w:t>potrebno je planira</w:t>
      </w:r>
      <w:r w:rsidR="00C00CE0"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6519EA" w:rsidRPr="004B6827">
        <w:rPr>
          <w:rFonts w:ascii="Times New Roman" w:hAnsi="Times New Roman" w:cs="Times New Roman"/>
          <w:sz w:val="24"/>
          <w:szCs w:val="24"/>
          <w:lang w:val="hr-HR"/>
        </w:rPr>
        <w:t>školova</w:t>
      </w:r>
      <w:r w:rsidR="00C00CE0" w:rsidRPr="004B6827">
        <w:rPr>
          <w:rFonts w:ascii="Times New Roman" w:hAnsi="Times New Roman" w:cs="Times New Roman"/>
          <w:sz w:val="24"/>
          <w:szCs w:val="24"/>
          <w:lang w:val="hr-HR"/>
        </w:rPr>
        <w:t>nja</w:t>
      </w:r>
      <w:r w:rsidR="006519EA" w:rsidRPr="004B6827">
        <w:rPr>
          <w:rFonts w:ascii="Times New Roman" w:hAnsi="Times New Roman" w:cs="Times New Roman"/>
          <w:sz w:val="24"/>
          <w:szCs w:val="24"/>
          <w:lang w:val="hr-HR"/>
        </w:rPr>
        <w:t xml:space="preserve"> određen</w:t>
      </w:r>
      <w:r w:rsidRPr="004B6827">
        <w:rPr>
          <w:rFonts w:ascii="Times New Roman" w:hAnsi="Times New Roman" w:cs="Times New Roman"/>
          <w:sz w:val="24"/>
          <w:szCs w:val="24"/>
          <w:lang w:val="hr-HR"/>
        </w:rPr>
        <w:t>og</w:t>
      </w:r>
      <w:r w:rsidR="006519EA" w:rsidRPr="004B6827">
        <w:rPr>
          <w:rFonts w:ascii="Times New Roman" w:hAnsi="Times New Roman" w:cs="Times New Roman"/>
          <w:sz w:val="24"/>
          <w:szCs w:val="24"/>
          <w:lang w:val="hr-HR"/>
        </w:rPr>
        <w:t xml:space="preserve"> broj tzv. genetičkih savjetnika (engl</w:t>
      </w:r>
      <w:r w:rsidR="006519EA" w:rsidRPr="004B6827">
        <w:rPr>
          <w:rFonts w:ascii="Times New Roman" w:hAnsi="Times New Roman" w:cs="Times New Roman"/>
          <w:i/>
          <w:sz w:val="24"/>
          <w:szCs w:val="24"/>
          <w:lang w:val="hr-HR"/>
        </w:rPr>
        <w:t xml:space="preserve">. </w:t>
      </w:r>
      <w:proofErr w:type="spellStart"/>
      <w:r w:rsidR="006519EA" w:rsidRPr="004B6827">
        <w:rPr>
          <w:rFonts w:ascii="Times New Roman" w:hAnsi="Times New Roman" w:cs="Times New Roman"/>
          <w:i/>
          <w:sz w:val="24"/>
          <w:szCs w:val="24"/>
          <w:lang w:val="hr-HR"/>
        </w:rPr>
        <w:t>genetic</w:t>
      </w:r>
      <w:proofErr w:type="spellEnd"/>
      <w:r w:rsidR="006519EA" w:rsidRPr="004B6827">
        <w:rPr>
          <w:rFonts w:ascii="Times New Roman" w:hAnsi="Times New Roman" w:cs="Times New Roman"/>
          <w:i/>
          <w:sz w:val="24"/>
          <w:szCs w:val="24"/>
          <w:lang w:val="hr-HR"/>
        </w:rPr>
        <w:t xml:space="preserve"> </w:t>
      </w:r>
      <w:proofErr w:type="spellStart"/>
      <w:r w:rsidR="006519EA" w:rsidRPr="004B6827">
        <w:rPr>
          <w:rFonts w:ascii="Times New Roman" w:hAnsi="Times New Roman" w:cs="Times New Roman"/>
          <w:i/>
          <w:sz w:val="24"/>
          <w:szCs w:val="24"/>
          <w:lang w:val="hr-HR"/>
        </w:rPr>
        <w:t>counsellors</w:t>
      </w:r>
      <w:proofErr w:type="spellEnd"/>
      <w:r w:rsidR="006519EA" w:rsidRPr="004B6827">
        <w:rPr>
          <w:rFonts w:ascii="Times New Roman" w:hAnsi="Times New Roman" w:cs="Times New Roman"/>
          <w:sz w:val="24"/>
          <w:szCs w:val="24"/>
          <w:lang w:val="hr-HR"/>
        </w:rPr>
        <w:t xml:space="preserve">), </w:t>
      </w:r>
      <w:r w:rsidR="00B27485" w:rsidRPr="004B6827">
        <w:rPr>
          <w:rFonts w:ascii="Times New Roman" w:hAnsi="Times New Roman" w:cs="Times New Roman"/>
          <w:sz w:val="24"/>
          <w:szCs w:val="24"/>
          <w:lang w:val="hr-HR"/>
        </w:rPr>
        <w:t xml:space="preserve">te </w:t>
      </w:r>
      <w:r w:rsidR="006519EA" w:rsidRPr="004B6827">
        <w:rPr>
          <w:rFonts w:ascii="Times New Roman" w:hAnsi="Times New Roman" w:cs="Times New Roman"/>
          <w:sz w:val="24"/>
          <w:szCs w:val="24"/>
          <w:lang w:val="hr-HR"/>
        </w:rPr>
        <w:t>osmisliti dodatnu edukaciju medicinskih sestara</w:t>
      </w:r>
      <w:r w:rsidRPr="004B6827">
        <w:rPr>
          <w:rFonts w:ascii="Times New Roman" w:hAnsi="Times New Roman" w:cs="Times New Roman"/>
          <w:sz w:val="24"/>
          <w:szCs w:val="24"/>
          <w:lang w:val="hr-HR"/>
        </w:rPr>
        <w:t>/tehničara</w:t>
      </w:r>
      <w:r w:rsidR="006519EA" w:rsidRPr="004B6827">
        <w:rPr>
          <w:rFonts w:ascii="Times New Roman" w:hAnsi="Times New Roman" w:cs="Times New Roman"/>
          <w:sz w:val="24"/>
          <w:szCs w:val="24"/>
          <w:lang w:val="hr-HR"/>
        </w:rPr>
        <w:t xml:space="preserve"> koj</w:t>
      </w:r>
      <w:r w:rsidR="00342672" w:rsidRPr="004B6827">
        <w:rPr>
          <w:rFonts w:ascii="Times New Roman" w:hAnsi="Times New Roman" w:cs="Times New Roman"/>
          <w:sz w:val="24"/>
          <w:szCs w:val="24"/>
          <w:lang w:val="hr-HR"/>
        </w:rPr>
        <w:t>i</w:t>
      </w:r>
      <w:r w:rsidR="006519EA" w:rsidRPr="004B6827">
        <w:rPr>
          <w:rFonts w:ascii="Times New Roman" w:hAnsi="Times New Roman" w:cs="Times New Roman"/>
          <w:sz w:val="24"/>
          <w:szCs w:val="24"/>
          <w:lang w:val="hr-HR"/>
        </w:rPr>
        <w:t xml:space="preserve"> bi radil</w:t>
      </w:r>
      <w:r w:rsidR="00342672" w:rsidRPr="004B6827">
        <w:rPr>
          <w:rFonts w:ascii="Times New Roman" w:hAnsi="Times New Roman" w:cs="Times New Roman"/>
          <w:sz w:val="24"/>
          <w:szCs w:val="24"/>
          <w:lang w:val="hr-HR"/>
        </w:rPr>
        <w:t>i</w:t>
      </w:r>
      <w:r w:rsidR="006519EA" w:rsidRPr="004B6827">
        <w:rPr>
          <w:rFonts w:ascii="Times New Roman" w:hAnsi="Times New Roman" w:cs="Times New Roman"/>
          <w:sz w:val="24"/>
          <w:szCs w:val="24"/>
          <w:lang w:val="hr-HR"/>
        </w:rPr>
        <w:t xml:space="preserve"> u genetičkom savjetovalištu uz de</w:t>
      </w:r>
      <w:r w:rsidR="006B52F0" w:rsidRPr="004B6827">
        <w:rPr>
          <w:rFonts w:ascii="Times New Roman" w:hAnsi="Times New Roman" w:cs="Times New Roman"/>
          <w:sz w:val="24"/>
          <w:szCs w:val="24"/>
          <w:lang w:val="hr-HR"/>
        </w:rPr>
        <w:t>finiranje njihova opsega poslov</w:t>
      </w:r>
      <w:r w:rsidR="003C6062" w:rsidRPr="004B6827">
        <w:rPr>
          <w:rFonts w:ascii="Times New Roman" w:hAnsi="Times New Roman" w:cs="Times New Roman"/>
          <w:sz w:val="24"/>
          <w:szCs w:val="24"/>
          <w:lang w:val="hr-HR"/>
        </w:rPr>
        <w:t>a.</w:t>
      </w:r>
    </w:p>
    <w:p w:rsidR="00BF22FD" w:rsidRPr="004B6827" w:rsidRDefault="006519EA"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Edu</w:t>
      </w:r>
      <w:r w:rsidR="000E36BD" w:rsidRPr="004B6827">
        <w:rPr>
          <w:rFonts w:ascii="Times New Roman" w:hAnsi="Times New Roman" w:cs="Times New Roman"/>
          <w:sz w:val="24"/>
          <w:szCs w:val="24"/>
          <w:lang w:val="hr-HR"/>
        </w:rPr>
        <w:t>kacija</w:t>
      </w:r>
      <w:r w:rsidRPr="004B6827">
        <w:rPr>
          <w:rFonts w:ascii="Times New Roman" w:hAnsi="Times New Roman" w:cs="Times New Roman"/>
          <w:sz w:val="24"/>
          <w:szCs w:val="24"/>
          <w:lang w:val="hr-HR"/>
        </w:rPr>
        <w:t xml:space="preserve"> liječnik</w:t>
      </w:r>
      <w:r w:rsidR="001C5163"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primarne, sekundarne i tercijarne razine na ovom području te poboljšanje informiran</w:t>
      </w:r>
      <w:r w:rsidR="001C5163" w:rsidRPr="004B6827">
        <w:rPr>
          <w:rFonts w:ascii="Times New Roman" w:hAnsi="Times New Roman" w:cs="Times New Roman"/>
          <w:sz w:val="24"/>
          <w:szCs w:val="24"/>
          <w:lang w:val="hr-HR"/>
        </w:rPr>
        <w:t>j</w:t>
      </w:r>
      <w:r w:rsidR="00BC090D"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stanovništva o preventivnim programima i programima (inicijativama) ranog otkrivanja raka</w:t>
      </w:r>
      <w:r w:rsidR="003C6062" w:rsidRPr="004B6827">
        <w:rPr>
          <w:rFonts w:ascii="Times New Roman" w:hAnsi="Times New Roman" w:cs="Times New Roman"/>
          <w:sz w:val="24"/>
          <w:szCs w:val="24"/>
          <w:lang w:val="hr-HR"/>
        </w:rPr>
        <w:t>.</w:t>
      </w:r>
    </w:p>
    <w:p w:rsidR="00BF22FD" w:rsidRPr="004B6827" w:rsidRDefault="00FF739D" w:rsidP="008A5D2D">
      <w:pPr>
        <w:pStyle w:val="ListParagraph"/>
        <w:numPr>
          <w:ilvl w:val="0"/>
          <w:numId w:val="1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1C5163"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0E36BD" w:rsidRPr="004B6827">
        <w:rPr>
          <w:rFonts w:ascii="Times New Roman" w:hAnsi="Times New Roman" w:cs="Times New Roman"/>
          <w:sz w:val="24"/>
          <w:szCs w:val="24"/>
          <w:lang w:val="hr-HR"/>
        </w:rPr>
        <w:t>praćenja bioloških uzoraka</w:t>
      </w:r>
      <w:r w:rsidRPr="004B6827">
        <w:rPr>
          <w:rFonts w:ascii="Times New Roman" w:hAnsi="Times New Roman" w:cs="Times New Roman"/>
          <w:sz w:val="24"/>
          <w:szCs w:val="24"/>
          <w:lang w:val="hr-HR"/>
        </w:rPr>
        <w:t xml:space="preserve">, </w:t>
      </w:r>
      <w:r w:rsidR="00081C0E" w:rsidRPr="004B6827">
        <w:rPr>
          <w:rFonts w:ascii="Times New Roman" w:hAnsi="Times New Roman" w:cs="Times New Roman"/>
          <w:sz w:val="24"/>
          <w:szCs w:val="24"/>
          <w:lang w:val="hr-HR"/>
        </w:rPr>
        <w:t xml:space="preserve">uz </w:t>
      </w:r>
      <w:r w:rsidRPr="004B6827">
        <w:rPr>
          <w:rFonts w:ascii="Times New Roman" w:hAnsi="Times New Roman" w:cs="Times New Roman"/>
          <w:sz w:val="24"/>
          <w:szCs w:val="24"/>
          <w:lang w:val="hr-HR"/>
        </w:rPr>
        <w:t>propisane standarde kvalitete uzoraka, metod</w:t>
      </w:r>
      <w:r w:rsidR="00B27485"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izolacije, pohrane kao i uvođenje pravila o pristupu takvim podatcima i materijalima</w:t>
      </w:r>
      <w:r w:rsidR="00BF22FD" w:rsidRPr="004B6827">
        <w:rPr>
          <w:rFonts w:ascii="Times New Roman" w:hAnsi="Times New Roman" w:cs="Times New Roman"/>
          <w:sz w:val="24"/>
          <w:szCs w:val="24"/>
          <w:lang w:val="hr-HR"/>
        </w:rPr>
        <w:t>.</w:t>
      </w:r>
    </w:p>
    <w:p w:rsidR="00BF22FD" w:rsidRPr="004B6827" w:rsidRDefault="00BF22FD" w:rsidP="00BF22FD">
      <w:pPr>
        <w:pStyle w:val="ListParagraph"/>
        <w:spacing w:after="0" w:line="240" w:lineRule="auto"/>
        <w:ind w:left="360"/>
        <w:jc w:val="both"/>
        <w:rPr>
          <w:rFonts w:ascii="Times New Roman" w:hAnsi="Times New Roman" w:cs="Times New Roman"/>
          <w:sz w:val="24"/>
          <w:szCs w:val="24"/>
          <w:lang w:val="hr-HR"/>
        </w:rPr>
      </w:pPr>
    </w:p>
    <w:p w:rsidR="006B2A3F" w:rsidRPr="004B6827" w:rsidRDefault="006B2A3F" w:rsidP="006B2A3F">
      <w:pPr>
        <w:suppressAutoHyphens/>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Rokovi provedbe: </w:t>
      </w:r>
      <w:r w:rsidR="001B32D1" w:rsidRPr="00B06725">
        <w:rPr>
          <w:rFonts w:ascii="Times New Roman" w:hAnsi="Times New Roman" w:cs="Times New Roman"/>
          <w:sz w:val="24"/>
          <w:szCs w:val="24"/>
          <w:lang w:val="hr-HR" w:eastAsia="zh-CN"/>
        </w:rPr>
        <w:t xml:space="preserve">1., 10., </w:t>
      </w:r>
      <w:r w:rsidR="00A762BF" w:rsidRPr="00B06725">
        <w:rPr>
          <w:rFonts w:ascii="Times New Roman" w:hAnsi="Times New Roman" w:cs="Times New Roman"/>
          <w:sz w:val="24"/>
          <w:szCs w:val="24"/>
          <w:lang w:val="hr-HR" w:eastAsia="zh-CN"/>
        </w:rPr>
        <w:t>11.</w:t>
      </w:r>
      <w:r w:rsidR="001B32D1" w:rsidRPr="00B06725">
        <w:rPr>
          <w:rFonts w:ascii="Times New Roman" w:hAnsi="Times New Roman" w:cs="Times New Roman"/>
          <w:sz w:val="24"/>
          <w:szCs w:val="24"/>
          <w:lang w:val="hr-HR" w:eastAsia="zh-CN"/>
        </w:rPr>
        <w:t xml:space="preserve"> i 12. </w:t>
      </w:r>
      <w:r w:rsidR="00A762BF" w:rsidRPr="00B06725">
        <w:rPr>
          <w:rFonts w:ascii="Times New Roman" w:hAnsi="Times New Roman" w:cs="Times New Roman"/>
          <w:sz w:val="24"/>
          <w:szCs w:val="24"/>
          <w:lang w:val="hr-HR" w:eastAsia="zh-CN"/>
        </w:rPr>
        <w:t xml:space="preserve"> </w:t>
      </w:r>
      <w:r w:rsidR="006A5DFC" w:rsidRPr="00B06725">
        <w:rPr>
          <w:rFonts w:ascii="Times New Roman" w:hAnsi="Times New Roman" w:cs="Times New Roman"/>
          <w:sz w:val="24"/>
          <w:szCs w:val="24"/>
          <w:lang w:val="hr-HR" w:eastAsia="zh-CN"/>
        </w:rPr>
        <w:t>2021. godina</w:t>
      </w:r>
      <w:r w:rsidR="008929D7" w:rsidRPr="00B06725">
        <w:rPr>
          <w:rFonts w:ascii="Times New Roman" w:hAnsi="Times New Roman" w:cs="Times New Roman"/>
          <w:sz w:val="24"/>
          <w:szCs w:val="24"/>
          <w:lang w:val="hr-HR" w:eastAsia="zh-CN"/>
        </w:rPr>
        <w:t xml:space="preserve"> i kontinuirano</w:t>
      </w:r>
      <w:r w:rsidR="008929D7"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r w:rsidR="008929D7" w:rsidRPr="004B6827">
        <w:rPr>
          <w:rFonts w:ascii="Times New Roman" w:hAnsi="Times New Roman" w:cs="Times New Roman"/>
          <w:sz w:val="24"/>
          <w:szCs w:val="24"/>
          <w:lang w:val="hr-HR" w:eastAsia="zh-CN"/>
        </w:rPr>
        <w:t>6., 7., 8., 9</w:t>
      </w:r>
      <w:r w:rsidR="00CB6911">
        <w:rPr>
          <w:rFonts w:ascii="Times New Roman" w:hAnsi="Times New Roman" w:cs="Times New Roman"/>
          <w:sz w:val="24"/>
          <w:szCs w:val="24"/>
          <w:lang w:val="hr-HR" w:eastAsia="zh-CN"/>
        </w:rPr>
        <w:t>.</w:t>
      </w:r>
      <w:r w:rsidR="008929D7" w:rsidRPr="004B6827">
        <w:rPr>
          <w:rFonts w:ascii="Times New Roman" w:hAnsi="Times New Roman" w:cs="Times New Roman"/>
          <w:sz w:val="24"/>
          <w:szCs w:val="24"/>
          <w:lang w:val="hr-HR" w:eastAsia="zh-CN"/>
        </w:rPr>
        <w:t xml:space="preserve"> i 13. </w:t>
      </w:r>
      <w:r w:rsidRPr="004B6827">
        <w:rPr>
          <w:rFonts w:ascii="Times New Roman" w:hAnsi="Times New Roman" w:cs="Times New Roman"/>
          <w:sz w:val="24"/>
          <w:szCs w:val="24"/>
          <w:lang w:val="hr-HR" w:eastAsia="zh-CN"/>
        </w:rPr>
        <w:t>2022.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w:t>
      </w:r>
      <w:r w:rsidR="008929D7" w:rsidRPr="004B6827">
        <w:rPr>
          <w:rFonts w:ascii="Times New Roman" w:hAnsi="Times New Roman" w:cs="Times New Roman"/>
          <w:sz w:val="24"/>
          <w:szCs w:val="24"/>
          <w:lang w:val="hr-HR" w:eastAsia="zh-CN"/>
        </w:rPr>
        <w:t>2.,</w:t>
      </w:r>
      <w:r w:rsidR="00A762BF">
        <w:rPr>
          <w:rFonts w:ascii="Times New Roman" w:hAnsi="Times New Roman" w:cs="Times New Roman"/>
          <w:sz w:val="24"/>
          <w:szCs w:val="24"/>
          <w:lang w:val="hr-HR" w:eastAsia="zh-CN"/>
        </w:rPr>
        <w:t xml:space="preserve"> </w:t>
      </w:r>
      <w:r w:rsidR="008929D7" w:rsidRPr="004B6827">
        <w:rPr>
          <w:rFonts w:ascii="Times New Roman" w:hAnsi="Times New Roman" w:cs="Times New Roman"/>
          <w:sz w:val="24"/>
          <w:szCs w:val="24"/>
          <w:lang w:val="hr-HR" w:eastAsia="zh-CN"/>
        </w:rPr>
        <w:t>3.,</w:t>
      </w:r>
      <w:r w:rsidR="00A762BF">
        <w:rPr>
          <w:rFonts w:ascii="Times New Roman" w:hAnsi="Times New Roman" w:cs="Times New Roman"/>
          <w:sz w:val="24"/>
          <w:szCs w:val="24"/>
          <w:lang w:val="hr-HR" w:eastAsia="zh-CN"/>
        </w:rPr>
        <w:t xml:space="preserve"> </w:t>
      </w:r>
      <w:r w:rsidR="008929D7" w:rsidRPr="004B6827">
        <w:rPr>
          <w:rFonts w:ascii="Times New Roman" w:hAnsi="Times New Roman" w:cs="Times New Roman"/>
          <w:sz w:val="24"/>
          <w:szCs w:val="24"/>
          <w:lang w:val="hr-HR" w:eastAsia="zh-CN"/>
        </w:rPr>
        <w:t xml:space="preserve">4. i 5. </w:t>
      </w:r>
      <w:r w:rsidRPr="004B6827">
        <w:rPr>
          <w:rFonts w:ascii="Times New Roman" w:hAnsi="Times New Roman" w:cs="Times New Roman"/>
          <w:sz w:val="24"/>
          <w:szCs w:val="24"/>
          <w:lang w:val="hr-HR" w:eastAsia="zh-CN"/>
        </w:rPr>
        <w:t>2023. godin</w:t>
      </w:r>
      <w:r w:rsidR="00081D78" w:rsidRPr="004B6827">
        <w:rPr>
          <w:rFonts w:ascii="Times New Roman" w:hAnsi="Times New Roman" w:cs="Times New Roman"/>
          <w:sz w:val="24"/>
          <w:szCs w:val="24"/>
          <w:lang w:val="hr-HR" w:eastAsia="zh-CN"/>
        </w:rPr>
        <w:t>a</w:t>
      </w:r>
    </w:p>
    <w:p w:rsidR="00423334" w:rsidRPr="004B6827" w:rsidRDefault="00423334" w:rsidP="00BF22FD">
      <w:pPr>
        <w:pStyle w:val="ListParagraph"/>
        <w:spacing w:after="0" w:line="240" w:lineRule="auto"/>
        <w:ind w:left="360"/>
        <w:jc w:val="both"/>
        <w:rPr>
          <w:rFonts w:ascii="Times New Roman" w:hAnsi="Times New Roman" w:cs="Times New Roman"/>
          <w:sz w:val="24"/>
          <w:szCs w:val="24"/>
          <w:lang w:val="hr-HR"/>
        </w:rPr>
      </w:pPr>
    </w:p>
    <w:p w:rsidR="00BF22FD" w:rsidRPr="004B6827" w:rsidRDefault="00FF739D" w:rsidP="004D28BE">
      <w:pPr>
        <w:pStyle w:val="Heading3"/>
        <w:rPr>
          <w:lang w:val="hr-HR"/>
        </w:rPr>
      </w:pPr>
      <w:bookmarkStart w:id="52" w:name="_Toc47041056"/>
      <w:r w:rsidRPr="004B6827">
        <w:rPr>
          <w:lang w:val="hr-HR"/>
        </w:rPr>
        <w:t>DIONICI</w:t>
      </w:r>
      <w:bookmarkEnd w:id="52"/>
    </w:p>
    <w:p w:rsidR="00BF22FD" w:rsidRPr="004B6827" w:rsidRDefault="00BF22FD" w:rsidP="00BF22FD">
      <w:pPr>
        <w:pStyle w:val="ListParagraph"/>
        <w:spacing w:after="0" w:line="240" w:lineRule="auto"/>
        <w:jc w:val="both"/>
        <w:rPr>
          <w:rFonts w:ascii="Times New Roman" w:hAnsi="Times New Roman" w:cs="Times New Roman"/>
          <w:sz w:val="24"/>
          <w:szCs w:val="24"/>
          <w:lang w:val="hr-HR"/>
        </w:rPr>
      </w:pPr>
    </w:p>
    <w:p w:rsidR="00BF22FD" w:rsidRPr="004B6827" w:rsidRDefault="00FF739D"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831C00" w:rsidRPr="004B6827" w:rsidRDefault="00831C00"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w:t>
      </w:r>
      <w:proofErr w:type="spellStart"/>
      <w:r w:rsidRPr="004B6827">
        <w:rPr>
          <w:rFonts w:ascii="Times New Roman" w:hAnsi="Times New Roman" w:cs="Times New Roman"/>
          <w:sz w:val="24"/>
          <w:szCs w:val="24"/>
          <w:lang w:val="hr-HR"/>
        </w:rPr>
        <w:t>zdravstvno</w:t>
      </w:r>
      <w:proofErr w:type="spellEnd"/>
      <w:r w:rsidRPr="004B6827">
        <w:rPr>
          <w:rFonts w:ascii="Times New Roman" w:hAnsi="Times New Roman" w:cs="Times New Roman"/>
          <w:sz w:val="24"/>
          <w:szCs w:val="24"/>
          <w:lang w:val="hr-HR"/>
        </w:rPr>
        <w:t xml:space="preserve"> osiguranje</w:t>
      </w:r>
    </w:p>
    <w:p w:rsidR="00831C00" w:rsidRPr="004B6827" w:rsidRDefault="00831C00"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831C00" w:rsidRPr="004B6827" w:rsidRDefault="00831C00"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znanosti i obrazovanja</w:t>
      </w:r>
    </w:p>
    <w:p w:rsidR="00C00CE0" w:rsidRPr="004B6827" w:rsidRDefault="00C00CE0"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BF22FD" w:rsidRPr="004B6827" w:rsidRDefault="004D28BE" w:rsidP="00BF22FD">
      <w:pPr>
        <w:pStyle w:val="ListParagraph"/>
        <w:numPr>
          <w:ilvl w:val="0"/>
          <w:numId w:val="1"/>
        </w:numPr>
        <w:spacing w:after="0" w:line="240" w:lineRule="auto"/>
        <w:ind w:left="357" w:hanging="357"/>
        <w:jc w:val="both"/>
        <w:rPr>
          <w:rFonts w:ascii="Times New Roman" w:hAnsi="Times New Roman" w:cs="Times New Roman"/>
          <w:strike/>
          <w:sz w:val="24"/>
          <w:szCs w:val="24"/>
          <w:lang w:val="hr-HR"/>
        </w:rPr>
      </w:pPr>
      <w:r w:rsidRPr="004B6827">
        <w:rPr>
          <w:rFonts w:ascii="Times New Roman" w:hAnsi="Times New Roman" w:cs="Times New Roman"/>
          <w:sz w:val="24"/>
          <w:szCs w:val="24"/>
          <w:lang w:val="hr-HR"/>
        </w:rPr>
        <w:t>L</w:t>
      </w:r>
      <w:r w:rsidR="00FF739D" w:rsidRPr="004B6827">
        <w:rPr>
          <w:rFonts w:ascii="Times New Roman" w:hAnsi="Times New Roman" w:cs="Times New Roman"/>
          <w:sz w:val="24"/>
          <w:szCs w:val="24"/>
          <w:lang w:val="hr-HR"/>
        </w:rPr>
        <w:t xml:space="preserve">aboratoriji za molekularnu dijagnostiku </w:t>
      </w:r>
    </w:p>
    <w:p w:rsidR="00BF22FD" w:rsidRPr="004B6827" w:rsidRDefault="00FF739D"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Institut</w:t>
      </w:r>
      <w:r w:rsidR="00BF22FD" w:rsidRPr="004B6827">
        <w:rPr>
          <w:rFonts w:ascii="Times New Roman" w:hAnsi="Times New Roman" w:cs="Times New Roman"/>
          <w:sz w:val="24"/>
          <w:szCs w:val="24"/>
          <w:lang w:val="hr-HR"/>
        </w:rPr>
        <w:t xml:space="preserve"> Ruđer</w:t>
      </w:r>
      <w:r w:rsidR="00260EBA" w:rsidRPr="004B6827">
        <w:rPr>
          <w:rFonts w:ascii="Times New Roman" w:hAnsi="Times New Roman" w:cs="Times New Roman"/>
          <w:sz w:val="24"/>
          <w:szCs w:val="24"/>
          <w:lang w:val="hr-HR"/>
        </w:rPr>
        <w:t xml:space="preserve"> </w:t>
      </w:r>
      <w:r w:rsidR="00BF22FD" w:rsidRPr="004B6827">
        <w:rPr>
          <w:rFonts w:ascii="Times New Roman" w:hAnsi="Times New Roman" w:cs="Times New Roman"/>
          <w:sz w:val="24"/>
          <w:szCs w:val="24"/>
          <w:lang w:val="hr-HR"/>
        </w:rPr>
        <w:t>Bošković</w:t>
      </w:r>
    </w:p>
    <w:p w:rsidR="009E5187" w:rsidRPr="004B6827" w:rsidRDefault="009E5187"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Zaklade i druga tijela putem kojih se financiraju istraživanja</w:t>
      </w:r>
    </w:p>
    <w:p w:rsidR="00BF22FD" w:rsidRPr="004B6827" w:rsidRDefault="00CB7F7E" w:rsidP="00BF22FD">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BF22FD" w:rsidRPr="004B6827" w:rsidRDefault="00BF22FD" w:rsidP="00BF22FD">
      <w:pPr>
        <w:pStyle w:val="ListParagraph"/>
        <w:spacing w:after="0" w:line="240" w:lineRule="auto"/>
        <w:ind w:left="357"/>
        <w:jc w:val="both"/>
        <w:rPr>
          <w:rFonts w:ascii="Times New Roman" w:hAnsi="Times New Roman" w:cs="Times New Roman"/>
          <w:sz w:val="24"/>
          <w:szCs w:val="24"/>
          <w:lang w:val="hr-HR"/>
        </w:rPr>
      </w:pPr>
    </w:p>
    <w:p w:rsidR="00BF22FD" w:rsidRPr="004B6827" w:rsidRDefault="00FF739D" w:rsidP="004D28BE">
      <w:pPr>
        <w:pStyle w:val="Heading3"/>
        <w:rPr>
          <w:lang w:val="hr-HR"/>
        </w:rPr>
      </w:pPr>
      <w:bookmarkStart w:id="53" w:name="_Toc47041057"/>
      <w:r w:rsidRPr="004B6827">
        <w:rPr>
          <w:lang w:val="hr-HR"/>
        </w:rPr>
        <w:lastRenderedPageBreak/>
        <w:t>IZVORI</w:t>
      </w:r>
      <w:r w:rsidR="004D28BE" w:rsidRPr="004B6827">
        <w:rPr>
          <w:lang w:val="hr-HR"/>
        </w:rPr>
        <w:t xml:space="preserve"> FINANCIRANJA</w:t>
      </w:r>
      <w:bookmarkEnd w:id="53"/>
    </w:p>
    <w:p w:rsidR="004D28BE" w:rsidRPr="004B6827" w:rsidRDefault="004D28BE" w:rsidP="004D28BE">
      <w:pPr>
        <w:rPr>
          <w:lang w:val="hr-HR"/>
        </w:rPr>
      </w:pPr>
    </w:p>
    <w:p w:rsidR="004D28BE" w:rsidRPr="004B6827" w:rsidRDefault="004D28BE" w:rsidP="00EB7C1E">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Državni proračun Ministarstva zdravstva </w:t>
      </w:r>
    </w:p>
    <w:p w:rsidR="00831C00" w:rsidRPr="004B6827" w:rsidRDefault="00831C00" w:rsidP="00831C00">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w:t>
      </w:r>
      <w:r w:rsidR="00A22D12">
        <w:rPr>
          <w:rFonts w:ascii="Times New Roman" w:hAnsi="Times New Roman" w:cs="Times New Roman"/>
          <w:sz w:val="24"/>
          <w:szCs w:val="24"/>
          <w:lang w:val="hr-HR"/>
        </w:rPr>
        <w:t>e</w:t>
      </w:r>
      <w:r w:rsidRPr="004B6827">
        <w:rPr>
          <w:rFonts w:ascii="Times New Roman" w:hAnsi="Times New Roman" w:cs="Times New Roman"/>
          <w:sz w:val="24"/>
          <w:szCs w:val="24"/>
          <w:lang w:val="hr-HR"/>
        </w:rPr>
        <w:t>no osiguranje</w:t>
      </w:r>
    </w:p>
    <w:p w:rsidR="00831C00" w:rsidRPr="004B6827" w:rsidRDefault="00831C00" w:rsidP="00831C00">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4D28BE" w:rsidRPr="004B6827" w:rsidRDefault="004D28BE" w:rsidP="00EB7C1E">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EU</w:t>
      </w:r>
      <w:r w:rsidR="00081C0E" w:rsidRPr="004B6827">
        <w:rPr>
          <w:rFonts w:ascii="Times New Roman" w:hAnsi="Times New Roman" w:cs="Times New Roman"/>
          <w:sz w:val="24"/>
          <w:szCs w:val="24"/>
          <w:lang w:val="hr-HR"/>
        </w:rPr>
        <w:t xml:space="preserve"> fondovi i</w:t>
      </w:r>
      <w:r w:rsidRPr="004B6827">
        <w:rPr>
          <w:rFonts w:ascii="Times New Roman" w:hAnsi="Times New Roman" w:cs="Times New Roman"/>
          <w:sz w:val="24"/>
          <w:szCs w:val="24"/>
          <w:lang w:val="hr-HR"/>
        </w:rPr>
        <w:t xml:space="preserve"> drugi izvori financiranja</w:t>
      </w:r>
    </w:p>
    <w:p w:rsidR="00BF22FD" w:rsidRPr="004B6827" w:rsidRDefault="00BF22FD" w:rsidP="00BF22FD">
      <w:pPr>
        <w:pStyle w:val="ListParagraph"/>
        <w:numPr>
          <w:ilvl w:val="0"/>
          <w:numId w:val="1"/>
        </w:numPr>
        <w:spacing w:after="0" w:line="240" w:lineRule="auto"/>
        <w:jc w:val="both"/>
        <w:rPr>
          <w:rFonts w:ascii="Times New Roman" w:hAnsi="Times New Roman" w:cs="Times New Roman"/>
          <w:sz w:val="24"/>
          <w:szCs w:val="24"/>
          <w:lang w:val="hr-HR"/>
        </w:rPr>
      </w:pPr>
    </w:p>
    <w:p w:rsidR="00BF22FD" w:rsidRPr="004B6827" w:rsidRDefault="00FF739D" w:rsidP="004D28BE">
      <w:pPr>
        <w:pStyle w:val="Heading3"/>
        <w:rPr>
          <w:lang w:val="hr-HR"/>
        </w:rPr>
      </w:pPr>
      <w:bookmarkStart w:id="54" w:name="_Toc47041058"/>
      <w:r w:rsidRPr="004B6827">
        <w:rPr>
          <w:lang w:val="hr-HR"/>
        </w:rPr>
        <w:t>EKONOMSKA ANALIZA</w:t>
      </w:r>
      <w:bookmarkEnd w:id="54"/>
    </w:p>
    <w:p w:rsidR="00BF22FD" w:rsidRPr="004B6827" w:rsidRDefault="00BF22FD" w:rsidP="00BF22FD">
      <w:pPr>
        <w:pStyle w:val="ListParagraph"/>
        <w:spacing w:after="0" w:line="240" w:lineRule="auto"/>
        <w:ind w:left="360"/>
        <w:rPr>
          <w:rFonts w:ascii="Times New Roman" w:hAnsi="Times New Roman" w:cs="Times New Roman"/>
          <w:sz w:val="24"/>
          <w:szCs w:val="24"/>
          <w:lang w:val="hr-HR"/>
        </w:rPr>
      </w:pPr>
    </w:p>
    <w:p w:rsidR="001723DE" w:rsidRPr="004B6827" w:rsidRDefault="00DE1765" w:rsidP="00CC5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Genet</w:t>
      </w:r>
      <w:r w:rsidR="00B871C3" w:rsidRPr="004B6827">
        <w:rPr>
          <w:rFonts w:ascii="Times New Roman" w:hAnsi="Times New Roman" w:cs="Times New Roman"/>
          <w:sz w:val="24"/>
          <w:szCs w:val="24"/>
          <w:lang w:val="hr-HR"/>
        </w:rPr>
        <w:t xml:space="preserve">ičko </w:t>
      </w:r>
      <w:r w:rsidRPr="004B6827">
        <w:rPr>
          <w:rFonts w:ascii="Times New Roman" w:hAnsi="Times New Roman" w:cs="Times New Roman"/>
          <w:sz w:val="24"/>
          <w:szCs w:val="24"/>
          <w:lang w:val="hr-HR"/>
        </w:rPr>
        <w:t>testiranje i savjetovanje pokazali su se najisplativijim</w:t>
      </w:r>
      <w:r w:rsidR="00B871C3"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kada su usmjereni na rizične populacije. Brojne analize potvrđuju da program </w:t>
      </w:r>
      <w:r w:rsidR="00B871C3" w:rsidRPr="004B6827">
        <w:rPr>
          <w:rFonts w:ascii="Times New Roman" w:hAnsi="Times New Roman" w:cs="Times New Roman"/>
          <w:sz w:val="24"/>
          <w:szCs w:val="24"/>
          <w:lang w:val="hr-HR"/>
        </w:rPr>
        <w:t>genetičkog</w:t>
      </w:r>
      <w:r w:rsidRPr="004B6827">
        <w:rPr>
          <w:rFonts w:ascii="Times New Roman" w:hAnsi="Times New Roman" w:cs="Times New Roman"/>
          <w:sz w:val="24"/>
          <w:szCs w:val="24"/>
          <w:lang w:val="hr-HR"/>
        </w:rPr>
        <w:t xml:space="preserve"> testiranja i probira za rano otkrivanje raka dojke u visoko rizičnim populacijama može biti isplativ. </w:t>
      </w:r>
      <w:r w:rsidR="001723DE" w:rsidRPr="004B6827">
        <w:rPr>
          <w:rFonts w:ascii="Times New Roman" w:hAnsi="Times New Roman" w:cs="Times New Roman"/>
          <w:sz w:val="24"/>
          <w:szCs w:val="24"/>
          <w:lang w:val="hr-HR"/>
        </w:rPr>
        <w:t xml:space="preserve">Rezultati za rak dojke i jajnika </w:t>
      </w:r>
      <w:r w:rsidRPr="004B6827">
        <w:rPr>
          <w:rFonts w:ascii="Times New Roman" w:hAnsi="Times New Roman" w:cs="Times New Roman"/>
          <w:sz w:val="24"/>
          <w:szCs w:val="24"/>
          <w:lang w:val="hr-HR"/>
        </w:rPr>
        <w:t>pokazuju da</w:t>
      </w:r>
      <w:r w:rsidR="001723DE" w:rsidRPr="004B6827">
        <w:rPr>
          <w:rFonts w:ascii="Times New Roman" w:hAnsi="Times New Roman" w:cs="Times New Roman"/>
          <w:sz w:val="24"/>
          <w:szCs w:val="24"/>
          <w:lang w:val="hr-HR"/>
        </w:rPr>
        <w:t xml:space="preserve"> je</w:t>
      </w:r>
      <w:r w:rsidRPr="004B6827">
        <w:rPr>
          <w:rFonts w:ascii="Times New Roman" w:hAnsi="Times New Roman" w:cs="Times New Roman"/>
          <w:sz w:val="24"/>
          <w:szCs w:val="24"/>
          <w:lang w:val="hr-HR"/>
        </w:rPr>
        <w:t xml:space="preserve">, unatoč troškovima testiranja i profilaktičkih </w:t>
      </w:r>
      <w:r w:rsidR="001723DE" w:rsidRPr="004B6827">
        <w:rPr>
          <w:rFonts w:ascii="Times New Roman" w:hAnsi="Times New Roman" w:cs="Times New Roman"/>
          <w:sz w:val="24"/>
          <w:szCs w:val="24"/>
          <w:lang w:val="hr-HR"/>
        </w:rPr>
        <w:t>zahvata</w:t>
      </w:r>
      <w:r w:rsidRPr="004B6827">
        <w:rPr>
          <w:rFonts w:ascii="Times New Roman" w:hAnsi="Times New Roman" w:cs="Times New Roman"/>
          <w:sz w:val="24"/>
          <w:szCs w:val="24"/>
          <w:lang w:val="hr-HR"/>
        </w:rPr>
        <w:t xml:space="preserve">, </w:t>
      </w:r>
      <w:r w:rsidR="001723DE" w:rsidRPr="004B6827">
        <w:rPr>
          <w:rFonts w:ascii="Times New Roman" w:hAnsi="Times New Roman" w:cs="Times New Roman"/>
          <w:sz w:val="24"/>
          <w:szCs w:val="24"/>
          <w:lang w:val="hr-HR"/>
        </w:rPr>
        <w:t>testiranje</w:t>
      </w:r>
      <w:r w:rsidRPr="004B6827">
        <w:rPr>
          <w:rFonts w:ascii="Times New Roman" w:hAnsi="Times New Roman" w:cs="Times New Roman"/>
          <w:sz w:val="24"/>
          <w:szCs w:val="24"/>
          <w:lang w:val="hr-HR"/>
        </w:rPr>
        <w:t xml:space="preserve"> žena za razvoj raka dojke i jajnika </w:t>
      </w:r>
      <w:r w:rsidR="001723DE" w:rsidRPr="004B6827">
        <w:rPr>
          <w:rFonts w:ascii="Times New Roman" w:hAnsi="Times New Roman" w:cs="Times New Roman"/>
          <w:sz w:val="24"/>
          <w:szCs w:val="24"/>
          <w:lang w:val="hr-HR"/>
        </w:rPr>
        <w:t>pokazuje ekonomske prednosti jer omogućuje ženama s visokim rizikom od pojave ovih vrsta raka</w:t>
      </w:r>
      <w:r w:rsidR="005B7C7C" w:rsidRPr="004B6827">
        <w:rPr>
          <w:rFonts w:ascii="Times New Roman" w:hAnsi="Times New Roman" w:cs="Times New Roman"/>
          <w:sz w:val="24"/>
          <w:szCs w:val="24"/>
          <w:lang w:val="hr-HR"/>
        </w:rPr>
        <w:t xml:space="preserve"> da naprave</w:t>
      </w:r>
      <w:r w:rsidR="001723DE" w:rsidRPr="004B6827">
        <w:rPr>
          <w:rFonts w:ascii="Times New Roman" w:hAnsi="Times New Roman" w:cs="Times New Roman"/>
          <w:sz w:val="24"/>
          <w:szCs w:val="24"/>
          <w:lang w:val="hr-HR"/>
        </w:rPr>
        <w:t xml:space="preserve"> profilaktički kirurški zahvat te time izbjegnu visoke troškove, pobol i smrtnost povezane s ovim vrstama raka. </w:t>
      </w:r>
      <w:r w:rsidR="005B7C7C" w:rsidRPr="004B6827">
        <w:rPr>
          <w:rFonts w:ascii="Times New Roman" w:hAnsi="Times New Roman" w:cs="Times New Roman"/>
          <w:sz w:val="24"/>
          <w:szCs w:val="24"/>
          <w:lang w:val="hr-HR"/>
        </w:rPr>
        <w:t>T</w:t>
      </w:r>
      <w:r w:rsidR="001723DE" w:rsidRPr="004B6827">
        <w:rPr>
          <w:rFonts w:ascii="Times New Roman" w:hAnsi="Times New Roman" w:cs="Times New Roman"/>
          <w:sz w:val="24"/>
          <w:szCs w:val="24"/>
          <w:lang w:val="hr-HR"/>
        </w:rPr>
        <w:t xml:space="preserve">roškovi i dobrobiti za </w:t>
      </w:r>
      <w:r w:rsidR="00B879FC" w:rsidRPr="004B6827">
        <w:rPr>
          <w:rFonts w:ascii="Times New Roman" w:hAnsi="Times New Roman" w:cs="Times New Roman"/>
          <w:sz w:val="24"/>
          <w:szCs w:val="24"/>
          <w:lang w:val="hr-HR"/>
        </w:rPr>
        <w:t>scenarije</w:t>
      </w:r>
      <w:r w:rsidR="005B7C7C" w:rsidRPr="004B6827">
        <w:rPr>
          <w:rFonts w:ascii="Times New Roman" w:hAnsi="Times New Roman" w:cs="Times New Roman"/>
          <w:sz w:val="24"/>
          <w:szCs w:val="24"/>
          <w:lang w:val="hr-HR"/>
        </w:rPr>
        <w:t xml:space="preserve"> s</w:t>
      </w:r>
      <w:r w:rsidR="001723DE" w:rsidRPr="004B6827">
        <w:rPr>
          <w:rFonts w:ascii="Times New Roman" w:hAnsi="Times New Roman" w:cs="Times New Roman"/>
          <w:sz w:val="24"/>
          <w:szCs w:val="24"/>
          <w:lang w:val="hr-HR"/>
        </w:rPr>
        <w:t xml:space="preserve"> testiranj</w:t>
      </w:r>
      <w:r w:rsidR="005B7C7C" w:rsidRPr="004B6827">
        <w:rPr>
          <w:rFonts w:ascii="Times New Roman" w:hAnsi="Times New Roman" w:cs="Times New Roman"/>
          <w:sz w:val="24"/>
          <w:szCs w:val="24"/>
          <w:lang w:val="hr-HR"/>
        </w:rPr>
        <w:t xml:space="preserve">em i bez </w:t>
      </w:r>
      <w:r w:rsidR="001723DE" w:rsidRPr="004B6827">
        <w:rPr>
          <w:rFonts w:ascii="Times New Roman" w:hAnsi="Times New Roman" w:cs="Times New Roman"/>
          <w:sz w:val="24"/>
          <w:szCs w:val="24"/>
          <w:lang w:val="hr-HR"/>
        </w:rPr>
        <w:t>testiranja vrlo su slični</w:t>
      </w:r>
      <w:r w:rsidR="005B7C7C" w:rsidRPr="004B6827">
        <w:rPr>
          <w:rFonts w:ascii="Times New Roman" w:hAnsi="Times New Roman" w:cs="Times New Roman"/>
          <w:sz w:val="24"/>
          <w:szCs w:val="24"/>
          <w:lang w:val="hr-HR"/>
        </w:rPr>
        <w:t xml:space="preserve"> tijekom cijelog životnog vijeka</w:t>
      </w:r>
      <w:r w:rsidR="001723DE"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To </w:t>
      </w:r>
      <w:r w:rsidR="001723DE" w:rsidRPr="004B6827">
        <w:rPr>
          <w:rFonts w:ascii="Times New Roman" w:hAnsi="Times New Roman" w:cs="Times New Roman"/>
          <w:sz w:val="24"/>
          <w:szCs w:val="24"/>
          <w:lang w:val="hr-HR"/>
        </w:rPr>
        <w:t>znači</w:t>
      </w:r>
      <w:r w:rsidRPr="004B6827">
        <w:rPr>
          <w:rFonts w:ascii="Times New Roman" w:hAnsi="Times New Roman" w:cs="Times New Roman"/>
          <w:sz w:val="24"/>
          <w:szCs w:val="24"/>
          <w:lang w:val="hr-HR"/>
        </w:rPr>
        <w:t xml:space="preserve"> da su troškovi testiranja i profilakt</w:t>
      </w:r>
      <w:r w:rsidR="001723DE" w:rsidRPr="004B6827">
        <w:rPr>
          <w:rFonts w:ascii="Times New Roman" w:hAnsi="Times New Roman" w:cs="Times New Roman"/>
          <w:sz w:val="24"/>
          <w:szCs w:val="24"/>
          <w:lang w:val="hr-HR"/>
        </w:rPr>
        <w:t xml:space="preserve">ičkog kirurškog </w:t>
      </w:r>
      <w:r w:rsidR="005B7C7C" w:rsidRPr="004B6827">
        <w:rPr>
          <w:rFonts w:ascii="Times New Roman" w:hAnsi="Times New Roman" w:cs="Times New Roman"/>
          <w:sz w:val="24"/>
          <w:szCs w:val="24"/>
          <w:lang w:val="hr-HR"/>
        </w:rPr>
        <w:t>zahvata</w:t>
      </w:r>
      <w:r w:rsidR="001723DE"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približno jednaki poveć</w:t>
      </w:r>
      <w:r w:rsidR="005B7C7C" w:rsidRPr="004B6827">
        <w:rPr>
          <w:rFonts w:ascii="Times New Roman" w:hAnsi="Times New Roman" w:cs="Times New Roman"/>
          <w:sz w:val="24"/>
          <w:szCs w:val="24"/>
          <w:lang w:val="hr-HR"/>
        </w:rPr>
        <w:t xml:space="preserve">anim troškovima vezanim uz povećanu </w:t>
      </w:r>
      <w:proofErr w:type="spellStart"/>
      <w:r w:rsidR="005B7C7C" w:rsidRPr="004B6827">
        <w:rPr>
          <w:rFonts w:ascii="Times New Roman" w:hAnsi="Times New Roman" w:cs="Times New Roman"/>
          <w:sz w:val="24"/>
          <w:szCs w:val="24"/>
          <w:lang w:val="hr-HR"/>
        </w:rPr>
        <w:t>incidenciju</w:t>
      </w:r>
      <w:proofErr w:type="spellEnd"/>
      <w:r w:rsidR="005B7C7C" w:rsidRPr="004B6827">
        <w:rPr>
          <w:rFonts w:ascii="Times New Roman" w:hAnsi="Times New Roman" w:cs="Times New Roman"/>
          <w:sz w:val="24"/>
          <w:szCs w:val="24"/>
          <w:lang w:val="hr-HR"/>
        </w:rPr>
        <w:t xml:space="preserve"> raka u scenariju bez testiranja</w:t>
      </w:r>
      <w:r w:rsidRPr="004B6827">
        <w:rPr>
          <w:rFonts w:ascii="Times New Roman" w:hAnsi="Times New Roman" w:cs="Times New Roman"/>
          <w:sz w:val="24"/>
          <w:szCs w:val="24"/>
          <w:lang w:val="hr-HR"/>
        </w:rPr>
        <w:t xml:space="preserve">. Neka istraživanja čak ukazuju na povoljne ekonomske </w:t>
      </w:r>
      <w:r w:rsidR="005B7C7C" w:rsidRPr="004B6827">
        <w:rPr>
          <w:rFonts w:ascii="Times New Roman" w:hAnsi="Times New Roman" w:cs="Times New Roman"/>
          <w:sz w:val="24"/>
          <w:szCs w:val="24"/>
          <w:lang w:val="hr-HR"/>
        </w:rPr>
        <w:t>ishode probira</w:t>
      </w:r>
      <w:r w:rsidRPr="004B6827">
        <w:rPr>
          <w:rFonts w:ascii="Times New Roman" w:hAnsi="Times New Roman" w:cs="Times New Roman"/>
          <w:sz w:val="24"/>
          <w:szCs w:val="24"/>
          <w:lang w:val="hr-HR"/>
        </w:rPr>
        <w:t xml:space="preserve"> cijele ženske populacije na rak dojke. </w:t>
      </w:r>
    </w:p>
    <w:p w:rsidR="00CC5929" w:rsidRPr="004B6827" w:rsidRDefault="00CC5929" w:rsidP="00CC5929">
      <w:pPr>
        <w:spacing w:after="0" w:line="240" w:lineRule="auto"/>
        <w:jc w:val="both"/>
        <w:rPr>
          <w:rFonts w:ascii="Times New Roman" w:hAnsi="Times New Roman" w:cs="Times New Roman"/>
          <w:sz w:val="24"/>
          <w:szCs w:val="24"/>
          <w:lang w:val="hr-HR"/>
        </w:rPr>
      </w:pPr>
    </w:p>
    <w:p w:rsidR="00BF22FD" w:rsidRPr="004B6827" w:rsidRDefault="002C5905" w:rsidP="002C590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 </w:t>
      </w:r>
    </w:p>
    <w:p w:rsidR="004D28BE" w:rsidRPr="004B6827" w:rsidRDefault="004D28BE" w:rsidP="002C5905">
      <w:pPr>
        <w:spacing w:after="0" w:line="240" w:lineRule="auto"/>
        <w:jc w:val="both"/>
        <w:rPr>
          <w:rFonts w:ascii="Times New Roman" w:hAnsi="Times New Roman" w:cs="Times New Roman"/>
          <w:sz w:val="24"/>
          <w:szCs w:val="24"/>
          <w:lang w:val="hr-HR"/>
        </w:rPr>
      </w:pPr>
    </w:p>
    <w:p w:rsidR="00156E71" w:rsidRPr="004B6827" w:rsidRDefault="0009384D" w:rsidP="00CB7F7E">
      <w:pPr>
        <w:pStyle w:val="Heading1"/>
        <w:jc w:val="left"/>
        <w:rPr>
          <w:color w:val="auto"/>
          <w:lang w:val="hr-HR"/>
        </w:rPr>
      </w:pPr>
      <w:bookmarkStart w:id="55" w:name="_Toc47041059"/>
      <w:bookmarkEnd w:id="38"/>
      <w:r w:rsidRPr="004B6827">
        <w:rPr>
          <w:color w:val="auto"/>
          <w:lang w:val="hr-HR"/>
        </w:rPr>
        <w:t xml:space="preserve">6. </w:t>
      </w:r>
      <w:r w:rsidR="00FF739D" w:rsidRPr="004B6827">
        <w:rPr>
          <w:color w:val="auto"/>
          <w:lang w:val="hr-HR"/>
        </w:rPr>
        <w:t>LIJEČENJE RAKA</w:t>
      </w:r>
      <w:bookmarkEnd w:id="55"/>
    </w:p>
    <w:p w:rsidR="00466808" w:rsidRPr="004B6827" w:rsidRDefault="00466808" w:rsidP="00466808">
      <w:pPr>
        <w:spacing w:after="0" w:line="240" w:lineRule="auto"/>
        <w:rPr>
          <w:rFonts w:ascii="Times New Roman" w:hAnsi="Times New Roman" w:cs="Times New Roman"/>
          <w:b/>
          <w:caps/>
          <w:sz w:val="24"/>
          <w:szCs w:val="24"/>
          <w:lang w:val="hr-HR"/>
        </w:rPr>
      </w:pPr>
    </w:p>
    <w:p w:rsidR="00156E71" w:rsidRPr="004B6827" w:rsidRDefault="004D28BE" w:rsidP="004D28BE">
      <w:pPr>
        <w:pStyle w:val="Heading2"/>
        <w:jc w:val="left"/>
        <w:rPr>
          <w:lang w:val="hr-HR"/>
        </w:rPr>
      </w:pPr>
      <w:bookmarkStart w:id="56" w:name="_Toc47041060"/>
      <w:r w:rsidRPr="004B6827">
        <w:rPr>
          <w:lang w:val="hr-HR"/>
        </w:rPr>
        <w:t>A. PROMICANJE MULTIDISCIPLINARNIH ONKOLOŠKIH TIMOVA</w:t>
      </w:r>
      <w:bookmarkEnd w:id="56"/>
    </w:p>
    <w:p w:rsidR="00D22131" w:rsidRPr="004B6827" w:rsidRDefault="005C6B8E" w:rsidP="004D28BE">
      <w:pPr>
        <w:pStyle w:val="Heading2"/>
        <w:jc w:val="left"/>
        <w:rPr>
          <w:lang w:val="hr-HR"/>
        </w:rPr>
      </w:pPr>
      <w:bookmarkStart w:id="57" w:name="_Toc47041061"/>
      <w:r w:rsidRPr="004B6827">
        <w:rPr>
          <w:lang w:val="hr-HR"/>
        </w:rPr>
        <w:t>UVOD</w:t>
      </w:r>
      <w:bookmarkEnd w:id="57"/>
    </w:p>
    <w:p w:rsidR="00466808" w:rsidRPr="004B6827" w:rsidRDefault="00466808" w:rsidP="00466808">
      <w:pPr>
        <w:spacing w:after="0" w:line="240" w:lineRule="auto"/>
        <w:rPr>
          <w:rFonts w:ascii="Times New Roman" w:hAnsi="Times New Roman" w:cs="Times New Roman"/>
          <w:sz w:val="24"/>
          <w:szCs w:val="24"/>
          <w:lang w:val="hr-HR"/>
        </w:rPr>
      </w:pPr>
    </w:p>
    <w:p w:rsidR="00FF739D" w:rsidRPr="004B6827" w:rsidRDefault="00FF739D" w:rsidP="00FF739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Kako bi se poboljšalo i uz postojeće resurse optimiziralo onkološko liječenje u Republici Hrvatskoj, potrebno je značajno unaprijediti organizaciju onkološke skrbi.</w:t>
      </w:r>
    </w:p>
    <w:p w:rsidR="00466808" w:rsidRPr="004B6827" w:rsidRDefault="00FF739D" w:rsidP="00FF739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bCs/>
          <w:sz w:val="24"/>
          <w:szCs w:val="24"/>
          <w:lang w:val="hr-HR"/>
        </w:rPr>
        <w:t xml:space="preserve">Multidisciplinarni pristup i razvoj multidisciplinarnih onkoloških timova su najjeftiniji, a potencijalno i najučinkovitiji način brzog unaprjeđenja uspješnosti liječenja raka u </w:t>
      </w:r>
      <w:r w:rsidR="00A1472C" w:rsidRPr="004B6827">
        <w:rPr>
          <w:rFonts w:ascii="Times New Roman" w:hAnsi="Times New Roman" w:cs="Times New Roman"/>
          <w:bCs/>
          <w:sz w:val="24"/>
          <w:szCs w:val="24"/>
          <w:lang w:val="hr-HR"/>
        </w:rPr>
        <w:t xml:space="preserve">Republici </w:t>
      </w:r>
      <w:r w:rsidRPr="004B6827">
        <w:rPr>
          <w:rFonts w:ascii="Times New Roman" w:hAnsi="Times New Roman" w:cs="Times New Roman"/>
          <w:bCs/>
          <w:sz w:val="24"/>
          <w:szCs w:val="24"/>
          <w:lang w:val="hr-HR"/>
        </w:rPr>
        <w:t xml:space="preserve">Hrvatskoj, stoga oni trebaju postati </w:t>
      </w:r>
      <w:r w:rsidR="00FA0237" w:rsidRPr="004B6827">
        <w:rPr>
          <w:rFonts w:ascii="Times New Roman" w:hAnsi="Times New Roman" w:cs="Times New Roman"/>
          <w:bCs/>
          <w:sz w:val="24"/>
          <w:szCs w:val="24"/>
          <w:lang w:val="hr-HR"/>
        </w:rPr>
        <w:t>obvez</w:t>
      </w:r>
      <w:r w:rsidR="001C5163" w:rsidRPr="004B6827">
        <w:rPr>
          <w:rFonts w:ascii="Times New Roman" w:hAnsi="Times New Roman" w:cs="Times New Roman"/>
          <w:bCs/>
          <w:sz w:val="24"/>
          <w:szCs w:val="24"/>
          <w:lang w:val="hr-HR"/>
        </w:rPr>
        <w:t>a</w:t>
      </w:r>
      <w:r w:rsidR="0046680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Multidisciplinarni tim donosi odluku</w:t>
      </w:r>
      <w:r w:rsidR="00AA53C6" w:rsidRPr="004B6827">
        <w:rPr>
          <w:rFonts w:ascii="Times New Roman" w:hAnsi="Times New Roman" w:cs="Times New Roman"/>
          <w:sz w:val="24"/>
          <w:szCs w:val="24"/>
          <w:lang w:val="hr-HR"/>
        </w:rPr>
        <w:t xml:space="preserve"> o inicijalnom planu liječenja, najvažnijem</w:t>
      </w:r>
      <w:r w:rsidRPr="004B6827">
        <w:rPr>
          <w:rFonts w:ascii="Times New Roman" w:hAnsi="Times New Roman" w:cs="Times New Roman"/>
          <w:sz w:val="24"/>
          <w:szCs w:val="24"/>
          <w:lang w:val="hr-HR"/>
        </w:rPr>
        <w:t xml:space="preserve"> element</w:t>
      </w:r>
      <w:r w:rsidR="00AA53C6"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suvremenog uspješnog liječenja raka o</w:t>
      </w:r>
      <w:r w:rsidR="00AA53C6" w:rsidRPr="004B6827">
        <w:rPr>
          <w:rFonts w:ascii="Times New Roman" w:hAnsi="Times New Roman" w:cs="Times New Roman"/>
          <w:sz w:val="24"/>
          <w:szCs w:val="24"/>
          <w:lang w:val="hr-HR"/>
        </w:rPr>
        <w:t xml:space="preserve"> kojem ovisi i konačni rezultat</w:t>
      </w:r>
      <w:r w:rsidRPr="004B6827">
        <w:rPr>
          <w:rFonts w:ascii="Times New Roman" w:hAnsi="Times New Roman" w:cs="Times New Roman"/>
          <w:sz w:val="24"/>
          <w:szCs w:val="24"/>
          <w:lang w:val="hr-HR"/>
        </w:rPr>
        <w:t xml:space="preserve">. Multidisciplinarni tim također donosi odluke o racionalnoj dijagnostičkoj obradi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čime se omogućuje brža obrada i efikasnije liječenje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sa zloćudnom bolešću</w:t>
      </w:r>
      <w:r w:rsidR="00466808" w:rsidRPr="004B6827">
        <w:rPr>
          <w:rFonts w:ascii="Times New Roman" w:hAnsi="Times New Roman" w:cs="Times New Roman"/>
          <w:sz w:val="24"/>
          <w:szCs w:val="24"/>
          <w:lang w:val="hr-HR"/>
        </w:rPr>
        <w:t>.</w:t>
      </w:r>
      <w:r w:rsidR="00260EB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Timski rad predstavlja rad više stručnjaka na postizanju zajedničkog cilja. Taj rad ne smije biti fragmentaran i nepovezan, već dobro koordiniran od strane voditelja</w:t>
      </w:r>
      <w:r w:rsidR="0034267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(koordinatora) tima</w:t>
      </w:r>
      <w:r w:rsidR="00466808" w:rsidRPr="004B6827">
        <w:rPr>
          <w:rFonts w:ascii="Times New Roman" w:hAnsi="Times New Roman" w:cs="Times New Roman"/>
          <w:sz w:val="24"/>
          <w:szCs w:val="24"/>
          <w:lang w:val="hr-HR"/>
        </w:rPr>
        <w:t xml:space="preserve">. </w:t>
      </w:r>
      <w:r w:rsidRPr="004B6827">
        <w:rPr>
          <w:rFonts w:ascii="Times New Roman" w:hAnsi="Times New Roman" w:cs="Times New Roman"/>
          <w:bCs/>
          <w:sz w:val="24"/>
          <w:szCs w:val="24"/>
          <w:lang w:val="hr-HR"/>
        </w:rPr>
        <w:t>Zaključci multidisciplinarnog tima</w:t>
      </w:r>
      <w:r w:rsidRPr="004B6827">
        <w:rPr>
          <w:rFonts w:ascii="Times New Roman" w:hAnsi="Times New Roman" w:cs="Times New Roman"/>
          <w:sz w:val="24"/>
          <w:szCs w:val="24"/>
          <w:lang w:val="hr-HR"/>
        </w:rPr>
        <w:t xml:space="preserve"> moraju biti zabilježeni i pohranjeni u obliku standardizirane dokumentacije, </w:t>
      </w:r>
      <w:r w:rsidR="00AA53C6" w:rsidRPr="004B6827">
        <w:rPr>
          <w:rFonts w:ascii="Times New Roman" w:hAnsi="Times New Roman" w:cs="Times New Roman"/>
          <w:sz w:val="24"/>
          <w:szCs w:val="24"/>
          <w:lang w:val="hr-HR"/>
        </w:rPr>
        <w:t xml:space="preserve">koja treba </w:t>
      </w:r>
      <w:r w:rsidR="003C7996" w:rsidRPr="004B6827">
        <w:rPr>
          <w:rFonts w:ascii="Times New Roman" w:hAnsi="Times New Roman" w:cs="Times New Roman"/>
          <w:sz w:val="24"/>
          <w:szCs w:val="24"/>
          <w:lang w:val="hr-HR"/>
        </w:rPr>
        <w:t>biti dio N</w:t>
      </w:r>
      <w:r w:rsidRPr="004B6827">
        <w:rPr>
          <w:rFonts w:ascii="Times New Roman" w:hAnsi="Times New Roman" w:cs="Times New Roman"/>
          <w:sz w:val="24"/>
          <w:szCs w:val="24"/>
          <w:lang w:val="hr-HR"/>
        </w:rPr>
        <w:t>acionalne baze onkoloških podataka i Registra za rak.</w:t>
      </w:r>
      <w:r w:rsidR="00AA53C6" w:rsidRPr="004B6827">
        <w:rPr>
          <w:rFonts w:ascii="Times New Roman" w:hAnsi="Times New Roman" w:cs="Times New Roman"/>
          <w:sz w:val="24"/>
          <w:szCs w:val="24"/>
          <w:lang w:val="hr-HR"/>
        </w:rPr>
        <w:t xml:space="preserve"> S</w:t>
      </w:r>
      <w:r w:rsidRPr="004B6827">
        <w:rPr>
          <w:rFonts w:ascii="Times New Roman" w:hAnsi="Times New Roman" w:cs="Times New Roman"/>
          <w:sz w:val="24"/>
          <w:szCs w:val="24"/>
          <w:lang w:val="hr-HR"/>
        </w:rPr>
        <w:t xml:space="preserve">vi </w:t>
      </w:r>
      <w:r w:rsidRPr="004B6827">
        <w:rPr>
          <w:rFonts w:ascii="Times New Roman" w:hAnsi="Times New Roman" w:cs="Times New Roman"/>
          <w:sz w:val="24"/>
          <w:szCs w:val="24"/>
          <w:lang w:val="hr-HR"/>
        </w:rPr>
        <w:lastRenderedPageBreak/>
        <w:t xml:space="preserve">timski izvještaji moraju se </w:t>
      </w:r>
      <w:r w:rsidR="00AA53C6" w:rsidRPr="004B6827">
        <w:rPr>
          <w:rFonts w:ascii="Times New Roman" w:hAnsi="Times New Roman" w:cs="Times New Roman"/>
          <w:sz w:val="24"/>
          <w:szCs w:val="24"/>
          <w:lang w:val="hr-HR"/>
        </w:rPr>
        <w:t xml:space="preserve">upisivati </w:t>
      </w:r>
      <w:r w:rsidRPr="004B6827">
        <w:rPr>
          <w:rFonts w:ascii="Times New Roman" w:hAnsi="Times New Roman" w:cs="Times New Roman"/>
          <w:sz w:val="24"/>
          <w:szCs w:val="24"/>
          <w:lang w:val="hr-HR"/>
        </w:rPr>
        <w:t xml:space="preserve">u zajedničku </w:t>
      </w:r>
      <w:r w:rsidR="00BD1D96"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 xml:space="preserve">acionalnu bazu </w:t>
      </w:r>
      <w:r w:rsidR="00AA53C6" w:rsidRPr="004B6827">
        <w:rPr>
          <w:rFonts w:ascii="Times New Roman" w:hAnsi="Times New Roman" w:cs="Times New Roman"/>
          <w:sz w:val="24"/>
          <w:szCs w:val="24"/>
          <w:lang w:val="hr-HR"/>
        </w:rPr>
        <w:t xml:space="preserve">onkoloških </w:t>
      </w:r>
      <w:r w:rsidRPr="004B6827">
        <w:rPr>
          <w:rFonts w:ascii="Times New Roman" w:hAnsi="Times New Roman" w:cs="Times New Roman"/>
          <w:sz w:val="24"/>
          <w:szCs w:val="24"/>
          <w:lang w:val="hr-HR"/>
        </w:rPr>
        <w:t xml:space="preserve">podataka. Učinkovit timski rad i kvalitetna komunikacija s </w:t>
      </w:r>
      <w:r w:rsidR="0099426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i članovima obitelji može značajno prevenirati pogreške u radu, nezadovoljstvo pruženom uslugom i spriječiti pritužbe na zdravstvene </w:t>
      </w:r>
      <w:r w:rsidR="00AA53C6" w:rsidRPr="004B6827">
        <w:rPr>
          <w:rFonts w:ascii="Times New Roman" w:hAnsi="Times New Roman" w:cs="Times New Roman"/>
          <w:sz w:val="24"/>
          <w:szCs w:val="24"/>
          <w:lang w:val="hr-HR"/>
        </w:rPr>
        <w:t>radnike</w:t>
      </w:r>
      <w:r w:rsidRPr="004B6827">
        <w:rPr>
          <w:rFonts w:ascii="Times New Roman" w:hAnsi="Times New Roman" w:cs="Times New Roman"/>
          <w:sz w:val="24"/>
          <w:szCs w:val="24"/>
          <w:lang w:val="hr-HR"/>
        </w:rPr>
        <w:t>. Brojna istraživanja pokazuju vrijednosti i dobrobiti timskoga rada, no isto tako navode i poteškoće u organizaciji i realizaciji timskog rada</w:t>
      </w:r>
      <w:r w:rsidR="00466808" w:rsidRPr="004B6827">
        <w:rPr>
          <w:rFonts w:ascii="Times New Roman" w:hAnsi="Times New Roman" w:cs="Times New Roman"/>
          <w:sz w:val="24"/>
          <w:szCs w:val="24"/>
          <w:lang w:val="hr-HR"/>
        </w:rPr>
        <w:t>.</w:t>
      </w:r>
    </w:p>
    <w:p w:rsidR="00466808" w:rsidRPr="004B6827" w:rsidRDefault="00466808" w:rsidP="00466808">
      <w:pPr>
        <w:spacing w:after="0" w:line="240" w:lineRule="auto"/>
        <w:rPr>
          <w:rFonts w:ascii="Times New Roman" w:hAnsi="Times New Roman" w:cs="Times New Roman"/>
          <w:caps/>
          <w:sz w:val="24"/>
          <w:szCs w:val="24"/>
          <w:lang w:val="hr-HR"/>
        </w:rPr>
      </w:pPr>
    </w:p>
    <w:p w:rsidR="00466808" w:rsidRPr="004B6827" w:rsidRDefault="00466808" w:rsidP="00466808">
      <w:pPr>
        <w:spacing w:after="0" w:line="240" w:lineRule="auto"/>
        <w:rPr>
          <w:rFonts w:ascii="Times New Roman" w:hAnsi="Times New Roman" w:cs="Times New Roman"/>
          <w:caps/>
          <w:sz w:val="24"/>
          <w:szCs w:val="24"/>
          <w:lang w:val="hr-HR"/>
        </w:rPr>
      </w:pPr>
    </w:p>
    <w:p w:rsidR="00D22131" w:rsidRPr="004B6827" w:rsidRDefault="005C6B8E" w:rsidP="004D28BE">
      <w:pPr>
        <w:pStyle w:val="Heading3"/>
        <w:rPr>
          <w:lang w:val="hr-HR"/>
        </w:rPr>
      </w:pPr>
      <w:bookmarkStart w:id="58" w:name="_Toc47041062"/>
      <w:r w:rsidRPr="004B6827">
        <w:rPr>
          <w:lang w:val="hr-HR"/>
        </w:rPr>
        <w:t>VIZIJA 2030. GODINE</w:t>
      </w:r>
      <w:bookmarkEnd w:id="58"/>
    </w:p>
    <w:p w:rsidR="00466808" w:rsidRPr="004B6827" w:rsidRDefault="00466808" w:rsidP="00466808">
      <w:pPr>
        <w:spacing w:after="0" w:line="240" w:lineRule="auto"/>
        <w:rPr>
          <w:rFonts w:ascii="Times New Roman" w:hAnsi="Times New Roman" w:cs="Times New Roman"/>
          <w:b/>
          <w:caps/>
          <w:sz w:val="24"/>
          <w:szCs w:val="24"/>
          <w:lang w:val="hr-HR"/>
        </w:rPr>
      </w:pPr>
    </w:p>
    <w:p w:rsidR="00466808" w:rsidRPr="004B6827" w:rsidRDefault="00B1227D" w:rsidP="0046680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da </w:t>
      </w:r>
      <w:r w:rsidR="00A1472C" w:rsidRPr="004B6827">
        <w:rPr>
          <w:rFonts w:ascii="Times New Roman" w:hAnsi="Times New Roman" w:cs="Times New Roman"/>
          <w:sz w:val="24"/>
          <w:szCs w:val="24"/>
          <w:lang w:val="hr-HR"/>
        </w:rPr>
        <w:t>se</w:t>
      </w:r>
      <w:r w:rsidRPr="004B6827">
        <w:rPr>
          <w:rFonts w:ascii="Times New Roman" w:hAnsi="Times New Roman" w:cs="Times New Roman"/>
          <w:sz w:val="24"/>
          <w:szCs w:val="24"/>
          <w:lang w:val="hr-HR"/>
        </w:rPr>
        <w:t xml:space="preserve"> više od 90 % slučajeva oboljelih od raka prezentira pred </w:t>
      </w:r>
      <w:r w:rsidR="00AA53C6" w:rsidRPr="004B6827">
        <w:rPr>
          <w:rFonts w:ascii="Times New Roman" w:hAnsi="Times New Roman" w:cs="Times New Roman"/>
          <w:sz w:val="24"/>
          <w:szCs w:val="24"/>
          <w:lang w:val="hr-HR"/>
        </w:rPr>
        <w:t xml:space="preserve">organiziranim multidisciplinarnim timovima u odgovarajućem sastavu </w:t>
      </w:r>
      <w:r w:rsidRPr="004B6827">
        <w:rPr>
          <w:rFonts w:ascii="Times New Roman" w:hAnsi="Times New Roman" w:cs="Times New Roman"/>
          <w:sz w:val="24"/>
          <w:szCs w:val="24"/>
          <w:lang w:val="hr-HR"/>
        </w:rPr>
        <w:t>u svrhu donošenja zajedničke odluke o najboljem načinu liječenja</w:t>
      </w:r>
      <w:r w:rsidR="00466808" w:rsidRPr="004B6827">
        <w:rPr>
          <w:rFonts w:ascii="Times New Roman" w:hAnsi="Times New Roman" w:cs="Times New Roman"/>
          <w:sz w:val="24"/>
          <w:szCs w:val="24"/>
          <w:lang w:val="hr-HR"/>
        </w:rPr>
        <w:t>.</w:t>
      </w:r>
    </w:p>
    <w:p w:rsidR="00466808" w:rsidRPr="004B6827" w:rsidRDefault="00466808" w:rsidP="00466808">
      <w:pPr>
        <w:spacing w:after="0" w:line="240" w:lineRule="auto"/>
        <w:rPr>
          <w:rFonts w:ascii="Times New Roman" w:hAnsi="Times New Roman" w:cs="Times New Roman"/>
          <w:b/>
          <w:caps/>
          <w:sz w:val="24"/>
          <w:szCs w:val="24"/>
          <w:lang w:val="hr-HR"/>
        </w:rPr>
      </w:pPr>
    </w:p>
    <w:p w:rsidR="00466808" w:rsidRPr="004B6827" w:rsidRDefault="00466808" w:rsidP="00466808">
      <w:pPr>
        <w:spacing w:after="0" w:line="240" w:lineRule="auto"/>
        <w:rPr>
          <w:rFonts w:ascii="Times New Roman" w:hAnsi="Times New Roman" w:cs="Times New Roman"/>
          <w:b/>
          <w:caps/>
          <w:sz w:val="24"/>
          <w:szCs w:val="24"/>
          <w:lang w:val="hr-HR"/>
        </w:rPr>
      </w:pPr>
    </w:p>
    <w:p w:rsidR="009023F7" w:rsidRPr="004B6827" w:rsidRDefault="009023F7" w:rsidP="00466808">
      <w:pPr>
        <w:spacing w:after="0" w:line="240" w:lineRule="auto"/>
        <w:rPr>
          <w:rFonts w:ascii="Times New Roman" w:hAnsi="Times New Roman" w:cs="Times New Roman"/>
          <w:b/>
          <w:caps/>
          <w:sz w:val="24"/>
          <w:szCs w:val="24"/>
          <w:lang w:val="hr-HR"/>
        </w:rPr>
      </w:pPr>
    </w:p>
    <w:p w:rsidR="009023F7" w:rsidRPr="004B6827" w:rsidRDefault="009023F7" w:rsidP="00466808">
      <w:pPr>
        <w:spacing w:after="0" w:line="240" w:lineRule="auto"/>
        <w:rPr>
          <w:rFonts w:ascii="Times New Roman" w:hAnsi="Times New Roman" w:cs="Times New Roman"/>
          <w:b/>
          <w:caps/>
          <w:sz w:val="24"/>
          <w:szCs w:val="24"/>
          <w:lang w:val="hr-HR"/>
        </w:rPr>
      </w:pPr>
    </w:p>
    <w:p w:rsidR="00D22131" w:rsidRPr="004B6827" w:rsidRDefault="00AB45CB" w:rsidP="004D28BE">
      <w:pPr>
        <w:pStyle w:val="Heading3"/>
        <w:rPr>
          <w:lang w:val="hr-HR"/>
        </w:rPr>
      </w:pPr>
      <w:bookmarkStart w:id="59" w:name="_Toc47041063"/>
      <w:r w:rsidRPr="004B6827">
        <w:rPr>
          <w:lang w:val="hr-HR"/>
        </w:rPr>
        <w:t>CILJEVI</w:t>
      </w:r>
      <w:bookmarkEnd w:id="59"/>
    </w:p>
    <w:p w:rsidR="00466808" w:rsidRPr="004B6827" w:rsidRDefault="00466808" w:rsidP="00466808">
      <w:pPr>
        <w:pStyle w:val="ListParagraph"/>
        <w:spacing w:after="0" w:line="240" w:lineRule="auto"/>
        <w:ind w:left="357"/>
        <w:rPr>
          <w:rFonts w:ascii="Times New Roman" w:hAnsi="Times New Roman" w:cs="Times New Roman"/>
          <w:sz w:val="24"/>
          <w:szCs w:val="24"/>
          <w:lang w:val="hr-HR"/>
        </w:rPr>
      </w:pPr>
    </w:p>
    <w:p w:rsidR="00466808" w:rsidRPr="004B6827" w:rsidRDefault="00402D70" w:rsidP="008A5D2D">
      <w:pPr>
        <w:pStyle w:val="ListParagraph"/>
        <w:numPr>
          <w:ilvl w:val="0"/>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Inicijalni plan liječenja svih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oboljelih od raka mora biti u skladu s</w:t>
      </w:r>
      <w:r w:rsidR="00AA53C6" w:rsidRPr="004B6827">
        <w:rPr>
          <w:rFonts w:ascii="Times New Roman" w:hAnsi="Times New Roman" w:cs="Times New Roman"/>
          <w:sz w:val="24"/>
          <w:szCs w:val="24"/>
          <w:lang w:val="hr-HR"/>
        </w:rPr>
        <w:t xml:space="preserve"> prihvaćenim smjernicama i mora</w:t>
      </w:r>
      <w:r w:rsidRPr="004B6827">
        <w:rPr>
          <w:rFonts w:ascii="Times New Roman" w:hAnsi="Times New Roman" w:cs="Times New Roman"/>
          <w:sz w:val="24"/>
          <w:szCs w:val="24"/>
          <w:lang w:val="hr-HR"/>
        </w:rPr>
        <w:t xml:space="preserve"> ga donijeti multidisciplinarni tim</w:t>
      </w:r>
      <w:r w:rsidR="00466808" w:rsidRPr="004B6827">
        <w:rPr>
          <w:rFonts w:ascii="Times New Roman" w:hAnsi="Times New Roman" w:cs="Times New Roman"/>
          <w:sz w:val="24"/>
          <w:szCs w:val="24"/>
          <w:lang w:val="hr-HR"/>
        </w:rPr>
        <w:t>.</w:t>
      </w:r>
    </w:p>
    <w:p w:rsidR="00466808" w:rsidRPr="004B6827" w:rsidRDefault="008E012E" w:rsidP="008A5D2D">
      <w:pPr>
        <w:pStyle w:val="ListParagraph"/>
        <w:numPr>
          <w:ilvl w:val="0"/>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odgovarajući sastav m</w:t>
      </w:r>
      <w:r w:rsidR="00402D70" w:rsidRPr="004B6827">
        <w:rPr>
          <w:rFonts w:ascii="Times New Roman" w:hAnsi="Times New Roman" w:cs="Times New Roman"/>
          <w:sz w:val="24"/>
          <w:szCs w:val="24"/>
          <w:lang w:val="hr-HR"/>
        </w:rPr>
        <w:t>ultidisciplinarn</w:t>
      </w:r>
      <w:r w:rsidRPr="004B6827">
        <w:rPr>
          <w:rFonts w:ascii="Times New Roman" w:hAnsi="Times New Roman" w:cs="Times New Roman"/>
          <w:sz w:val="24"/>
          <w:szCs w:val="24"/>
          <w:lang w:val="hr-HR"/>
        </w:rPr>
        <w:t>og</w:t>
      </w:r>
      <w:r w:rsidR="00402D70" w:rsidRPr="004B6827">
        <w:rPr>
          <w:rFonts w:ascii="Times New Roman" w:hAnsi="Times New Roman" w:cs="Times New Roman"/>
          <w:sz w:val="24"/>
          <w:szCs w:val="24"/>
          <w:lang w:val="hr-HR"/>
        </w:rPr>
        <w:t xml:space="preserve"> </w:t>
      </w:r>
      <w:r w:rsidR="00BC1693" w:rsidRPr="004B6827">
        <w:rPr>
          <w:rFonts w:ascii="Times New Roman" w:hAnsi="Times New Roman" w:cs="Times New Roman"/>
          <w:sz w:val="24"/>
          <w:szCs w:val="24"/>
          <w:lang w:val="hr-HR"/>
        </w:rPr>
        <w:t>tima</w:t>
      </w:r>
      <w:r w:rsidR="00342672" w:rsidRPr="004B6827">
        <w:rPr>
          <w:rFonts w:ascii="Times New Roman" w:hAnsi="Times New Roman" w:cs="Times New Roman"/>
          <w:sz w:val="24"/>
          <w:szCs w:val="24"/>
          <w:lang w:val="hr-HR"/>
        </w:rPr>
        <w:t>.</w:t>
      </w:r>
    </w:p>
    <w:p w:rsidR="00466808" w:rsidRPr="004B6827" w:rsidRDefault="00B5721F" w:rsidP="008A5D2D">
      <w:pPr>
        <w:pStyle w:val="ListParagraph"/>
        <w:numPr>
          <w:ilvl w:val="0"/>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uvjete z</w:t>
      </w:r>
      <w:r w:rsidR="00402D70" w:rsidRPr="004B6827">
        <w:rPr>
          <w:rFonts w:ascii="Times New Roman" w:hAnsi="Times New Roman" w:cs="Times New Roman"/>
          <w:sz w:val="24"/>
          <w:szCs w:val="24"/>
          <w:lang w:val="hr-HR"/>
        </w:rPr>
        <w:t xml:space="preserve">a kvalitetan </w:t>
      </w:r>
      <w:r w:rsidR="00682D83" w:rsidRPr="004B6827">
        <w:rPr>
          <w:rFonts w:ascii="Times New Roman" w:hAnsi="Times New Roman" w:cs="Times New Roman"/>
          <w:sz w:val="24"/>
          <w:szCs w:val="24"/>
          <w:lang w:val="hr-HR"/>
        </w:rPr>
        <w:t>rad</w:t>
      </w:r>
      <w:r w:rsidR="00402D70" w:rsidRPr="004B6827">
        <w:rPr>
          <w:rFonts w:ascii="Times New Roman" w:hAnsi="Times New Roman" w:cs="Times New Roman"/>
          <w:sz w:val="24"/>
          <w:szCs w:val="24"/>
          <w:lang w:val="hr-HR"/>
        </w:rPr>
        <w:t xml:space="preserve"> multidisciplinarn</w:t>
      </w:r>
      <w:r w:rsidR="00682D83" w:rsidRPr="004B6827">
        <w:rPr>
          <w:rFonts w:ascii="Times New Roman" w:hAnsi="Times New Roman" w:cs="Times New Roman"/>
          <w:sz w:val="24"/>
          <w:szCs w:val="24"/>
          <w:lang w:val="hr-HR"/>
        </w:rPr>
        <w:t>og</w:t>
      </w:r>
      <w:r w:rsidR="003C6062" w:rsidRPr="004B6827">
        <w:rPr>
          <w:rFonts w:ascii="Times New Roman" w:hAnsi="Times New Roman" w:cs="Times New Roman"/>
          <w:sz w:val="24"/>
          <w:szCs w:val="24"/>
          <w:lang w:val="hr-HR"/>
        </w:rPr>
        <w:t xml:space="preserve"> tima</w:t>
      </w:r>
      <w:r w:rsidR="00466808" w:rsidRPr="004B6827">
        <w:rPr>
          <w:rFonts w:ascii="Times New Roman" w:hAnsi="Times New Roman" w:cs="Times New Roman"/>
          <w:sz w:val="24"/>
          <w:szCs w:val="24"/>
          <w:lang w:val="hr-HR"/>
        </w:rPr>
        <w:t>:</w:t>
      </w:r>
    </w:p>
    <w:p w:rsidR="00466808" w:rsidRPr="004B6827" w:rsidRDefault="00402D70"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Cs/>
          <w:sz w:val="24"/>
          <w:szCs w:val="24"/>
          <w:lang w:val="hr-HR"/>
        </w:rPr>
        <w:t xml:space="preserve">visoku razinu profesionalnog znanja o specifičnoj problematici koja je vezana uz osnovni </w:t>
      </w:r>
      <w:r w:rsidR="00B1227D" w:rsidRPr="004B6827">
        <w:rPr>
          <w:rFonts w:ascii="Times New Roman" w:hAnsi="Times New Roman" w:cs="Times New Roman"/>
          <w:bCs/>
          <w:sz w:val="24"/>
          <w:szCs w:val="24"/>
          <w:lang w:val="hr-HR"/>
        </w:rPr>
        <w:t>cilj</w:t>
      </w:r>
      <w:r w:rsidRPr="004B6827">
        <w:rPr>
          <w:rFonts w:ascii="Times New Roman" w:hAnsi="Times New Roman" w:cs="Times New Roman"/>
          <w:sz w:val="24"/>
          <w:szCs w:val="24"/>
          <w:lang w:val="hr-HR"/>
        </w:rPr>
        <w:t> određenog tima</w:t>
      </w:r>
      <w:r w:rsidR="00F8056F" w:rsidRPr="004B6827">
        <w:rPr>
          <w:rFonts w:ascii="Times New Roman" w:hAnsi="Times New Roman" w:cs="Times New Roman"/>
          <w:sz w:val="24"/>
          <w:szCs w:val="24"/>
          <w:lang w:val="hr-HR"/>
        </w:rPr>
        <w:t>.</w:t>
      </w:r>
    </w:p>
    <w:p w:rsidR="00466808" w:rsidRPr="004B6827" w:rsidRDefault="00BB17A9"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Cs/>
          <w:sz w:val="24"/>
          <w:szCs w:val="24"/>
          <w:lang w:val="hr-HR"/>
        </w:rPr>
        <w:t>svaki član multidisciplinarnog onkološkog tima treba imati sposobnosti i kompetencije za suradnju, uspostavu dobrog komunikacijskog odnosa, spremnost da čuje druge osobe i da uvažava njihovo mišljenje</w:t>
      </w:r>
      <w:r w:rsidR="00466808" w:rsidRPr="004B6827">
        <w:rPr>
          <w:rFonts w:ascii="Times New Roman" w:hAnsi="Times New Roman" w:cs="Times New Roman"/>
          <w:sz w:val="24"/>
          <w:szCs w:val="24"/>
          <w:lang w:val="hr-HR"/>
        </w:rPr>
        <w:t>.</w:t>
      </w:r>
    </w:p>
    <w:p w:rsidR="00466808" w:rsidRPr="004B6827" w:rsidRDefault="00AA53C6"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BB17A9" w:rsidRPr="004B6827">
        <w:rPr>
          <w:rFonts w:ascii="Times New Roman" w:hAnsi="Times New Roman" w:cs="Times New Roman"/>
          <w:sz w:val="24"/>
          <w:szCs w:val="24"/>
          <w:lang w:val="hr-HR"/>
        </w:rPr>
        <w:t xml:space="preserve">sim bolničkih liječnika specijalista, vrlo je važno sudjelovanje liječnika obiteljske </w:t>
      </w:r>
      <w:r w:rsidR="00F8056F" w:rsidRPr="004B6827">
        <w:rPr>
          <w:rFonts w:ascii="Times New Roman" w:hAnsi="Times New Roman" w:cs="Times New Roman"/>
          <w:sz w:val="24"/>
          <w:szCs w:val="24"/>
          <w:lang w:val="hr-HR"/>
        </w:rPr>
        <w:t xml:space="preserve">(opće) </w:t>
      </w:r>
      <w:r w:rsidR="00BB17A9" w:rsidRPr="004B6827">
        <w:rPr>
          <w:rFonts w:ascii="Times New Roman" w:hAnsi="Times New Roman" w:cs="Times New Roman"/>
          <w:sz w:val="24"/>
          <w:szCs w:val="24"/>
          <w:lang w:val="hr-HR"/>
        </w:rPr>
        <w:t xml:space="preserve">medicine u procesu skrbi o oboljelima od raka te utvrđivanje njihove uloge i položaja unutar onkološke mreže. Potrebno je kontinuirano provoditi edukaciju </w:t>
      </w:r>
      <w:r w:rsidR="0084285E" w:rsidRPr="004B6827">
        <w:rPr>
          <w:rFonts w:ascii="Times New Roman" w:hAnsi="Times New Roman" w:cs="Times New Roman"/>
          <w:sz w:val="24"/>
          <w:szCs w:val="24"/>
          <w:lang w:val="hr-HR"/>
        </w:rPr>
        <w:t xml:space="preserve">liječnike </w:t>
      </w:r>
      <w:r w:rsidR="00BB17A9" w:rsidRPr="004B6827">
        <w:rPr>
          <w:rFonts w:ascii="Times New Roman" w:hAnsi="Times New Roman" w:cs="Times New Roman"/>
          <w:sz w:val="24"/>
          <w:szCs w:val="24"/>
          <w:lang w:val="hr-HR"/>
        </w:rPr>
        <w:t>obiteljsk</w:t>
      </w:r>
      <w:r w:rsidR="0084285E" w:rsidRPr="004B6827">
        <w:rPr>
          <w:rFonts w:ascii="Times New Roman" w:hAnsi="Times New Roman" w:cs="Times New Roman"/>
          <w:sz w:val="24"/>
          <w:szCs w:val="24"/>
          <w:lang w:val="hr-HR"/>
        </w:rPr>
        <w:t>e</w:t>
      </w:r>
      <w:r w:rsidR="003C7996" w:rsidRPr="004B6827">
        <w:rPr>
          <w:rFonts w:ascii="Times New Roman" w:hAnsi="Times New Roman" w:cs="Times New Roman"/>
          <w:sz w:val="24"/>
          <w:szCs w:val="24"/>
          <w:lang w:val="hr-HR"/>
        </w:rPr>
        <w:t xml:space="preserve"> (opće)</w:t>
      </w:r>
      <w:r w:rsidR="0084285E" w:rsidRPr="004B6827">
        <w:rPr>
          <w:rFonts w:ascii="Times New Roman" w:hAnsi="Times New Roman" w:cs="Times New Roman"/>
          <w:sz w:val="24"/>
          <w:szCs w:val="24"/>
          <w:lang w:val="hr-HR"/>
        </w:rPr>
        <w:t xml:space="preserve"> medicine</w:t>
      </w:r>
      <w:r w:rsidR="00BB17A9" w:rsidRPr="004B6827">
        <w:rPr>
          <w:rFonts w:ascii="Times New Roman" w:hAnsi="Times New Roman" w:cs="Times New Roman"/>
          <w:sz w:val="24"/>
          <w:szCs w:val="24"/>
          <w:lang w:val="hr-HR"/>
        </w:rPr>
        <w:t xml:space="preserve"> s ciljem što bolje skrbi za onkološke </w:t>
      </w:r>
      <w:r w:rsidR="0084285E" w:rsidRPr="004B6827">
        <w:rPr>
          <w:rFonts w:ascii="Times New Roman" w:hAnsi="Times New Roman" w:cs="Times New Roman"/>
          <w:sz w:val="24"/>
          <w:szCs w:val="24"/>
          <w:lang w:val="hr-HR"/>
        </w:rPr>
        <w:t>pacijente</w:t>
      </w:r>
      <w:r w:rsidR="00466808" w:rsidRPr="004B6827">
        <w:rPr>
          <w:rFonts w:ascii="Times New Roman" w:hAnsi="Times New Roman" w:cs="Times New Roman"/>
          <w:sz w:val="24"/>
          <w:szCs w:val="24"/>
          <w:lang w:val="hr-HR"/>
        </w:rPr>
        <w:t>.</w:t>
      </w:r>
    </w:p>
    <w:p w:rsidR="00466808" w:rsidRPr="004B6827" w:rsidRDefault="00AA53C6"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w:t>
      </w:r>
      <w:r w:rsidR="00BB17A9" w:rsidRPr="004B6827">
        <w:rPr>
          <w:rFonts w:ascii="Times New Roman" w:hAnsi="Times New Roman" w:cs="Times New Roman"/>
          <w:sz w:val="24"/>
          <w:szCs w:val="24"/>
          <w:lang w:val="hr-HR"/>
        </w:rPr>
        <w:t>isutnost u timu je obveza, a ne fakultativn</w:t>
      </w:r>
      <w:r w:rsidR="003C7996" w:rsidRPr="004B6827">
        <w:rPr>
          <w:rFonts w:ascii="Times New Roman" w:hAnsi="Times New Roman" w:cs="Times New Roman"/>
          <w:sz w:val="24"/>
          <w:szCs w:val="24"/>
          <w:lang w:val="hr-HR"/>
        </w:rPr>
        <w:t>a</w:t>
      </w:r>
      <w:r w:rsidR="00BB17A9" w:rsidRPr="004B6827">
        <w:rPr>
          <w:rFonts w:ascii="Times New Roman" w:hAnsi="Times New Roman" w:cs="Times New Roman"/>
          <w:sz w:val="24"/>
          <w:szCs w:val="24"/>
          <w:lang w:val="hr-HR"/>
        </w:rPr>
        <w:t xml:space="preserve">. Za obvezu dolaska u tim svih unaprijed definiranih specijalista odgovoran je ravnatelj </w:t>
      </w:r>
      <w:r w:rsidR="00682D83" w:rsidRPr="004B6827">
        <w:rPr>
          <w:rFonts w:ascii="Times New Roman" w:hAnsi="Times New Roman" w:cs="Times New Roman"/>
          <w:sz w:val="24"/>
          <w:szCs w:val="24"/>
          <w:lang w:val="hr-HR"/>
        </w:rPr>
        <w:t xml:space="preserve">ustanove </w:t>
      </w:r>
      <w:r w:rsidR="00BB17A9" w:rsidRPr="004B6827">
        <w:rPr>
          <w:rFonts w:ascii="Times New Roman" w:hAnsi="Times New Roman" w:cs="Times New Roman"/>
          <w:sz w:val="24"/>
          <w:szCs w:val="24"/>
          <w:lang w:val="hr-HR"/>
        </w:rPr>
        <w:t xml:space="preserve">u kojoj se tim </w:t>
      </w:r>
      <w:r w:rsidR="003C7996" w:rsidRPr="004B6827">
        <w:rPr>
          <w:rFonts w:ascii="Times New Roman" w:hAnsi="Times New Roman" w:cs="Times New Roman"/>
          <w:sz w:val="24"/>
          <w:szCs w:val="24"/>
          <w:lang w:val="hr-HR"/>
        </w:rPr>
        <w:t>uspostavlja</w:t>
      </w:r>
      <w:r w:rsidR="00BB17A9" w:rsidRPr="004B6827">
        <w:rPr>
          <w:rFonts w:ascii="Times New Roman" w:hAnsi="Times New Roman" w:cs="Times New Roman"/>
          <w:sz w:val="24"/>
          <w:szCs w:val="24"/>
          <w:lang w:val="hr-HR"/>
        </w:rPr>
        <w:t>, dakako i voditelji ustrojbenih jedinica čiji su djelatnici sudionici tima</w:t>
      </w:r>
      <w:r w:rsidR="00466808" w:rsidRPr="004B6827">
        <w:rPr>
          <w:rFonts w:ascii="Times New Roman" w:hAnsi="Times New Roman" w:cs="Times New Roman"/>
          <w:sz w:val="24"/>
          <w:szCs w:val="24"/>
          <w:lang w:val="hr-HR"/>
        </w:rPr>
        <w:t>.</w:t>
      </w:r>
    </w:p>
    <w:p w:rsidR="00466808" w:rsidRPr="004B6827" w:rsidRDefault="00AA53C6"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BB17A9" w:rsidRPr="004B6827">
        <w:rPr>
          <w:rFonts w:ascii="Times New Roman" w:hAnsi="Times New Roman" w:cs="Times New Roman"/>
          <w:sz w:val="24"/>
          <w:szCs w:val="24"/>
          <w:lang w:val="hr-HR"/>
        </w:rPr>
        <w:t xml:space="preserve">ptimalno je da </w:t>
      </w:r>
      <w:r w:rsidR="00994267" w:rsidRPr="004B6827">
        <w:rPr>
          <w:rFonts w:ascii="Times New Roman" w:hAnsi="Times New Roman" w:cs="Times New Roman"/>
          <w:sz w:val="24"/>
          <w:szCs w:val="24"/>
          <w:lang w:val="hr-HR"/>
        </w:rPr>
        <w:t>pacijent</w:t>
      </w:r>
      <w:r w:rsidR="00BB17A9" w:rsidRPr="004B6827">
        <w:rPr>
          <w:rFonts w:ascii="Times New Roman" w:hAnsi="Times New Roman" w:cs="Times New Roman"/>
          <w:sz w:val="24"/>
          <w:szCs w:val="24"/>
          <w:lang w:val="hr-HR"/>
        </w:rPr>
        <w:t xml:space="preserve"> bude i fizički prisutan prilikom prezentacije pred timom, omogućivši na taj način svim članovima tima optimalan uvid u njegovo opće stanje, sposobnost za primanje definiranih dijagnostičkih i terapijskih modaliteta</w:t>
      </w:r>
      <w:r w:rsidR="00466808" w:rsidRPr="004B6827">
        <w:rPr>
          <w:rFonts w:ascii="Times New Roman" w:hAnsi="Times New Roman" w:cs="Times New Roman"/>
          <w:sz w:val="24"/>
          <w:szCs w:val="24"/>
          <w:lang w:val="hr-HR"/>
        </w:rPr>
        <w:t>.</w:t>
      </w:r>
    </w:p>
    <w:p w:rsidR="00466808" w:rsidRPr="004B6827" w:rsidRDefault="00AA53C6"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w:t>
      </w:r>
      <w:r w:rsidR="00BB17A9" w:rsidRPr="004B6827">
        <w:rPr>
          <w:rFonts w:ascii="Times New Roman" w:hAnsi="Times New Roman" w:cs="Times New Roman"/>
          <w:sz w:val="24"/>
          <w:szCs w:val="24"/>
          <w:lang w:val="hr-HR"/>
        </w:rPr>
        <w:t xml:space="preserve">ultidisciplinarnost mora biti </w:t>
      </w:r>
      <w:r w:rsidRPr="004B6827">
        <w:rPr>
          <w:rFonts w:ascii="Times New Roman" w:hAnsi="Times New Roman" w:cs="Times New Roman"/>
          <w:sz w:val="24"/>
          <w:szCs w:val="24"/>
          <w:lang w:val="hr-HR"/>
        </w:rPr>
        <w:t>obvezna, a za rad multidisciplinarnog tima treba planirati odgovarajući financijski okvir.</w:t>
      </w:r>
    </w:p>
    <w:p w:rsidR="00466808" w:rsidRPr="004B6827" w:rsidRDefault="00682D83" w:rsidP="008A5D2D">
      <w:pPr>
        <w:pStyle w:val="ListParagraph"/>
        <w:numPr>
          <w:ilvl w:val="1"/>
          <w:numId w:val="2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kvalitetu rada multidisciplinarnog tima treba pratiti </w:t>
      </w:r>
      <w:r w:rsidR="00BB17A9" w:rsidRPr="004B6827">
        <w:rPr>
          <w:rFonts w:ascii="Times New Roman" w:hAnsi="Times New Roman" w:cs="Times New Roman"/>
          <w:sz w:val="24"/>
          <w:szCs w:val="24"/>
          <w:lang w:val="hr-HR"/>
        </w:rPr>
        <w:t>i vrednov</w:t>
      </w:r>
      <w:r w:rsidRPr="004B6827">
        <w:rPr>
          <w:rFonts w:ascii="Times New Roman" w:hAnsi="Times New Roman" w:cs="Times New Roman"/>
          <w:sz w:val="24"/>
          <w:szCs w:val="24"/>
          <w:lang w:val="hr-HR"/>
        </w:rPr>
        <w:t>ati</w:t>
      </w:r>
      <w:r w:rsidR="00466808" w:rsidRPr="004B6827">
        <w:rPr>
          <w:rFonts w:ascii="Times New Roman" w:hAnsi="Times New Roman" w:cs="Times New Roman"/>
          <w:sz w:val="24"/>
          <w:szCs w:val="24"/>
          <w:lang w:val="hr-HR"/>
        </w:rPr>
        <w:t>.</w:t>
      </w:r>
    </w:p>
    <w:p w:rsidR="00466808" w:rsidRPr="004B6827" w:rsidRDefault="00466808" w:rsidP="00466808">
      <w:pPr>
        <w:spacing w:after="0" w:line="240" w:lineRule="auto"/>
        <w:rPr>
          <w:rFonts w:ascii="Times New Roman" w:hAnsi="Times New Roman" w:cs="Times New Roman"/>
          <w:b/>
          <w:sz w:val="24"/>
          <w:szCs w:val="24"/>
          <w:lang w:val="hr-HR"/>
        </w:rPr>
      </w:pPr>
    </w:p>
    <w:p w:rsidR="00466808" w:rsidRPr="004B6827" w:rsidRDefault="00466808" w:rsidP="00466808">
      <w:pPr>
        <w:spacing w:after="0" w:line="240" w:lineRule="auto"/>
        <w:rPr>
          <w:rFonts w:ascii="Times New Roman" w:hAnsi="Times New Roman" w:cs="Times New Roman"/>
          <w:b/>
          <w:sz w:val="24"/>
          <w:szCs w:val="24"/>
          <w:lang w:val="hr-HR"/>
        </w:rPr>
      </w:pPr>
    </w:p>
    <w:p w:rsidR="008118BE" w:rsidRDefault="008118BE" w:rsidP="004D28BE">
      <w:pPr>
        <w:pStyle w:val="Heading3"/>
        <w:rPr>
          <w:lang w:val="hr-HR"/>
        </w:rPr>
      </w:pPr>
      <w:bookmarkStart w:id="60" w:name="_Toc47041064"/>
    </w:p>
    <w:p w:rsidR="00D22131" w:rsidRPr="004B6827" w:rsidRDefault="00BB17A9" w:rsidP="004D28BE">
      <w:pPr>
        <w:pStyle w:val="Heading3"/>
        <w:rPr>
          <w:lang w:val="hr-HR"/>
        </w:rPr>
      </w:pPr>
      <w:r w:rsidRPr="004B6827">
        <w:rPr>
          <w:lang w:val="hr-HR"/>
        </w:rPr>
        <w:t>MJERE/AKTIVNOSTI</w:t>
      </w:r>
      <w:bookmarkEnd w:id="60"/>
    </w:p>
    <w:p w:rsidR="00466808" w:rsidRPr="004B6827" w:rsidRDefault="00466808" w:rsidP="00466808">
      <w:pPr>
        <w:spacing w:after="0" w:line="240" w:lineRule="auto"/>
        <w:rPr>
          <w:rFonts w:ascii="Times New Roman" w:hAnsi="Times New Roman" w:cs="Times New Roman"/>
          <w:b/>
          <w:sz w:val="24"/>
          <w:szCs w:val="24"/>
          <w:lang w:val="hr-HR"/>
        </w:rPr>
      </w:pPr>
    </w:p>
    <w:p w:rsidR="000A46AC" w:rsidRPr="004B6827" w:rsidRDefault="00682D8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izmjen</w:t>
      </w:r>
      <w:r w:rsidR="00BC090D"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BB17A9" w:rsidRPr="004B6827">
        <w:rPr>
          <w:rFonts w:ascii="Times New Roman" w:hAnsi="Times New Roman" w:cs="Times New Roman"/>
          <w:sz w:val="24"/>
          <w:szCs w:val="24"/>
          <w:lang w:val="hr-HR"/>
        </w:rPr>
        <w:t>propis</w:t>
      </w:r>
      <w:r w:rsidRPr="004B6827">
        <w:rPr>
          <w:rFonts w:ascii="Times New Roman" w:hAnsi="Times New Roman" w:cs="Times New Roman"/>
          <w:sz w:val="24"/>
          <w:szCs w:val="24"/>
          <w:lang w:val="hr-HR"/>
        </w:rPr>
        <w:t xml:space="preserve">a kojim će se </w:t>
      </w:r>
      <w:r w:rsidR="00BB17A9" w:rsidRPr="004B6827">
        <w:rPr>
          <w:rFonts w:ascii="Times New Roman" w:hAnsi="Times New Roman" w:cs="Times New Roman"/>
          <w:sz w:val="24"/>
          <w:szCs w:val="24"/>
          <w:lang w:val="hr-HR"/>
        </w:rPr>
        <w:t>regulirati obvezn</w:t>
      </w:r>
      <w:r w:rsidR="008E012E" w:rsidRPr="004B6827">
        <w:rPr>
          <w:rFonts w:ascii="Times New Roman" w:hAnsi="Times New Roman" w:cs="Times New Roman"/>
          <w:sz w:val="24"/>
          <w:szCs w:val="24"/>
          <w:lang w:val="hr-HR"/>
        </w:rPr>
        <w:t>a</w:t>
      </w:r>
      <w:r w:rsidR="00BB17A9" w:rsidRPr="004B6827">
        <w:rPr>
          <w:rFonts w:ascii="Times New Roman" w:hAnsi="Times New Roman" w:cs="Times New Roman"/>
          <w:sz w:val="24"/>
          <w:szCs w:val="24"/>
          <w:lang w:val="hr-HR"/>
        </w:rPr>
        <w:t xml:space="preserve"> primjen</w:t>
      </w:r>
      <w:r w:rsidR="008E012E" w:rsidRPr="004B6827">
        <w:rPr>
          <w:rFonts w:ascii="Times New Roman" w:hAnsi="Times New Roman" w:cs="Times New Roman"/>
          <w:sz w:val="24"/>
          <w:szCs w:val="24"/>
          <w:lang w:val="hr-HR"/>
        </w:rPr>
        <w:t>a</w:t>
      </w:r>
      <w:r w:rsidR="00BB17A9" w:rsidRPr="004B6827">
        <w:rPr>
          <w:rFonts w:ascii="Times New Roman" w:hAnsi="Times New Roman" w:cs="Times New Roman"/>
          <w:sz w:val="24"/>
          <w:szCs w:val="24"/>
          <w:lang w:val="hr-HR"/>
        </w:rPr>
        <w:t xml:space="preserve"> odgovarajućeg </w:t>
      </w:r>
      <w:r w:rsidR="00B1227D" w:rsidRPr="004B6827">
        <w:rPr>
          <w:rFonts w:ascii="Times New Roman" w:hAnsi="Times New Roman" w:cs="Times New Roman"/>
          <w:sz w:val="24"/>
          <w:szCs w:val="24"/>
          <w:lang w:val="hr-HR"/>
        </w:rPr>
        <w:t>multidisciplinarnog</w:t>
      </w:r>
      <w:r w:rsidR="00BB17A9" w:rsidRPr="004B6827">
        <w:rPr>
          <w:rFonts w:ascii="Times New Roman" w:hAnsi="Times New Roman" w:cs="Times New Roman"/>
          <w:sz w:val="24"/>
          <w:szCs w:val="24"/>
          <w:lang w:val="hr-HR"/>
        </w:rPr>
        <w:t xml:space="preserve"> pristupa u onkologiji</w:t>
      </w:r>
      <w:r w:rsidR="000A46AC" w:rsidRPr="004B6827">
        <w:rPr>
          <w:rFonts w:ascii="Times New Roman" w:hAnsi="Times New Roman" w:cs="Times New Roman"/>
          <w:sz w:val="24"/>
          <w:szCs w:val="24"/>
          <w:lang w:val="hr-HR"/>
        </w:rPr>
        <w:t xml:space="preserve">. </w:t>
      </w:r>
    </w:p>
    <w:p w:rsidR="00283C33" w:rsidRPr="004B6827" w:rsidRDefault="00682D8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Standardiziranje dokum</w:t>
      </w:r>
      <w:r w:rsidR="008E012E"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ntacije </w:t>
      </w:r>
      <w:r w:rsidR="00283C33" w:rsidRPr="004B6827">
        <w:rPr>
          <w:rFonts w:ascii="Times New Roman" w:hAnsi="Times New Roman" w:cs="Times New Roman"/>
          <w:sz w:val="24"/>
          <w:szCs w:val="24"/>
          <w:lang w:val="hr-HR"/>
        </w:rPr>
        <w:t>o multidisciplinarnom liječenju.</w:t>
      </w:r>
    </w:p>
    <w:p w:rsidR="00534A17" w:rsidRPr="004B6827" w:rsidRDefault="00283C3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uspostav</w:t>
      </w:r>
      <w:r w:rsidR="005A02F3"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BC090D" w:rsidRPr="004B6827">
        <w:rPr>
          <w:rFonts w:ascii="Times New Roman" w:hAnsi="Times New Roman" w:cs="Times New Roman"/>
          <w:sz w:val="24"/>
          <w:szCs w:val="24"/>
          <w:lang w:val="hr-HR"/>
        </w:rPr>
        <w:t>N</w:t>
      </w:r>
      <w:r w:rsidR="005A02F3" w:rsidRPr="004B6827">
        <w:rPr>
          <w:rFonts w:ascii="Times New Roman" w:hAnsi="Times New Roman" w:cs="Times New Roman"/>
          <w:sz w:val="24"/>
          <w:szCs w:val="24"/>
          <w:lang w:val="hr-HR"/>
        </w:rPr>
        <w:t>acionalne baze onkološ</w:t>
      </w:r>
      <w:r w:rsidRPr="004B6827">
        <w:rPr>
          <w:rFonts w:ascii="Times New Roman" w:hAnsi="Times New Roman" w:cs="Times New Roman"/>
          <w:sz w:val="24"/>
          <w:szCs w:val="24"/>
          <w:lang w:val="hr-HR"/>
        </w:rPr>
        <w:t>kih podataka</w:t>
      </w:r>
      <w:r w:rsidR="005A02F3" w:rsidRPr="004B6827">
        <w:rPr>
          <w:rFonts w:ascii="Times New Roman" w:hAnsi="Times New Roman" w:cs="Times New Roman"/>
          <w:sz w:val="24"/>
          <w:szCs w:val="24"/>
          <w:lang w:val="hr-HR"/>
        </w:rPr>
        <w:t xml:space="preserve"> i informatičke podrške.</w:t>
      </w:r>
    </w:p>
    <w:p w:rsidR="00F82744" w:rsidRPr="004B6827" w:rsidRDefault="00682D8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Uspostavljanje multidisciplinarnih timova u svim</w:t>
      </w:r>
      <w:r w:rsidR="00425AE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ustanovama u kojima se provodi onkološko liječenje (</w:t>
      </w:r>
      <w:r w:rsidR="00BC090D" w:rsidRPr="004B6827">
        <w:rPr>
          <w:rFonts w:ascii="Times New Roman" w:hAnsi="Times New Roman" w:cs="Times New Roman"/>
          <w:sz w:val="24"/>
          <w:szCs w:val="24"/>
          <w:lang w:val="hr-HR"/>
        </w:rPr>
        <w:t>definiranje</w:t>
      </w:r>
      <w:r w:rsidR="00B752D6" w:rsidRPr="004B6827">
        <w:rPr>
          <w:rFonts w:ascii="Times New Roman" w:hAnsi="Times New Roman" w:cs="Times New Roman"/>
          <w:sz w:val="24"/>
          <w:szCs w:val="24"/>
          <w:lang w:val="hr-HR"/>
        </w:rPr>
        <w:t xml:space="preserve"> multidisciplinarn</w:t>
      </w:r>
      <w:r w:rsidR="00BC090D" w:rsidRPr="004B6827">
        <w:rPr>
          <w:rFonts w:ascii="Times New Roman" w:hAnsi="Times New Roman" w:cs="Times New Roman"/>
          <w:sz w:val="24"/>
          <w:szCs w:val="24"/>
          <w:lang w:val="hr-HR"/>
        </w:rPr>
        <w:t>ih timova</w:t>
      </w:r>
      <w:r w:rsidR="00B752D6" w:rsidRPr="004B6827">
        <w:rPr>
          <w:rFonts w:ascii="Times New Roman" w:hAnsi="Times New Roman" w:cs="Times New Roman"/>
          <w:sz w:val="24"/>
          <w:szCs w:val="24"/>
          <w:lang w:val="hr-HR"/>
        </w:rPr>
        <w:t xml:space="preserve"> za onkološka sijela </w:t>
      </w:r>
      <w:r w:rsidR="003B0389" w:rsidRPr="004B6827">
        <w:rPr>
          <w:rFonts w:ascii="Times New Roman" w:hAnsi="Times New Roman" w:cs="Times New Roman"/>
          <w:sz w:val="24"/>
          <w:szCs w:val="24"/>
          <w:lang w:val="hr-HR"/>
        </w:rPr>
        <w:t>za koja će se provoditi liječenje</w:t>
      </w:r>
      <w:r w:rsidR="00BC090D" w:rsidRPr="004B6827">
        <w:rPr>
          <w:rFonts w:ascii="Times New Roman" w:hAnsi="Times New Roman" w:cs="Times New Roman"/>
          <w:sz w:val="24"/>
          <w:szCs w:val="24"/>
          <w:lang w:val="hr-HR"/>
        </w:rPr>
        <w:t>, imenovanje</w:t>
      </w:r>
      <w:r w:rsidR="00B752D6" w:rsidRPr="004B6827">
        <w:rPr>
          <w:rFonts w:ascii="Times New Roman" w:hAnsi="Times New Roman" w:cs="Times New Roman"/>
          <w:sz w:val="24"/>
          <w:szCs w:val="24"/>
          <w:lang w:val="hr-HR"/>
        </w:rPr>
        <w:t xml:space="preserve"> članov</w:t>
      </w:r>
      <w:r w:rsidR="00BC090D" w:rsidRPr="004B6827">
        <w:rPr>
          <w:rFonts w:ascii="Times New Roman" w:hAnsi="Times New Roman" w:cs="Times New Roman"/>
          <w:sz w:val="24"/>
          <w:szCs w:val="24"/>
          <w:lang w:val="hr-HR"/>
        </w:rPr>
        <w:t>a</w:t>
      </w:r>
      <w:r w:rsidR="00B752D6" w:rsidRPr="004B6827">
        <w:rPr>
          <w:rFonts w:ascii="Times New Roman" w:hAnsi="Times New Roman" w:cs="Times New Roman"/>
          <w:sz w:val="24"/>
          <w:szCs w:val="24"/>
          <w:lang w:val="hr-HR"/>
        </w:rPr>
        <w:t xml:space="preserve"> tima, definira</w:t>
      </w:r>
      <w:r w:rsidR="00BC090D" w:rsidRPr="004B6827">
        <w:rPr>
          <w:rFonts w:ascii="Times New Roman" w:hAnsi="Times New Roman" w:cs="Times New Roman"/>
          <w:sz w:val="24"/>
          <w:szCs w:val="24"/>
          <w:lang w:val="hr-HR"/>
        </w:rPr>
        <w:t>nje vremena</w:t>
      </w:r>
      <w:r w:rsidR="00B752D6" w:rsidRPr="004B6827">
        <w:rPr>
          <w:rFonts w:ascii="Times New Roman" w:hAnsi="Times New Roman" w:cs="Times New Roman"/>
          <w:sz w:val="24"/>
          <w:szCs w:val="24"/>
          <w:lang w:val="hr-HR"/>
        </w:rPr>
        <w:t xml:space="preserve"> održavanja sastanka tima, organizacijsk</w:t>
      </w:r>
      <w:r w:rsidR="00BC090D" w:rsidRPr="004B6827">
        <w:rPr>
          <w:rFonts w:ascii="Times New Roman" w:hAnsi="Times New Roman" w:cs="Times New Roman"/>
          <w:sz w:val="24"/>
          <w:szCs w:val="24"/>
          <w:lang w:val="hr-HR"/>
        </w:rPr>
        <w:t>e</w:t>
      </w:r>
      <w:r w:rsidR="00B752D6" w:rsidRPr="004B6827">
        <w:rPr>
          <w:rFonts w:ascii="Times New Roman" w:hAnsi="Times New Roman" w:cs="Times New Roman"/>
          <w:sz w:val="24"/>
          <w:szCs w:val="24"/>
          <w:lang w:val="hr-HR"/>
        </w:rPr>
        <w:t xml:space="preserve"> struktur</w:t>
      </w:r>
      <w:r w:rsidR="00BC090D" w:rsidRPr="004B6827">
        <w:rPr>
          <w:rFonts w:ascii="Times New Roman" w:hAnsi="Times New Roman" w:cs="Times New Roman"/>
          <w:sz w:val="24"/>
          <w:szCs w:val="24"/>
          <w:lang w:val="hr-HR"/>
        </w:rPr>
        <w:t>e</w:t>
      </w:r>
      <w:r w:rsidR="00B752D6" w:rsidRPr="004B6827">
        <w:rPr>
          <w:rFonts w:ascii="Times New Roman" w:hAnsi="Times New Roman" w:cs="Times New Roman"/>
          <w:sz w:val="24"/>
          <w:szCs w:val="24"/>
          <w:lang w:val="hr-HR"/>
        </w:rPr>
        <w:t xml:space="preserve"> te način dolaska i prezentacije onkološkog </w:t>
      </w:r>
      <w:r w:rsidR="0084285E" w:rsidRPr="004B6827">
        <w:rPr>
          <w:rFonts w:ascii="Times New Roman" w:hAnsi="Times New Roman" w:cs="Times New Roman"/>
          <w:sz w:val="24"/>
          <w:szCs w:val="24"/>
          <w:lang w:val="hr-HR"/>
        </w:rPr>
        <w:t>pacijenta</w:t>
      </w:r>
      <w:r w:rsidR="00B752D6" w:rsidRPr="004B6827">
        <w:rPr>
          <w:rFonts w:ascii="Times New Roman" w:hAnsi="Times New Roman" w:cs="Times New Roman"/>
          <w:sz w:val="24"/>
          <w:szCs w:val="24"/>
          <w:lang w:val="hr-HR"/>
        </w:rPr>
        <w:t xml:space="preserve"> pred timom</w:t>
      </w:r>
      <w:r w:rsidR="003B0389" w:rsidRPr="004B6827">
        <w:rPr>
          <w:rFonts w:ascii="Times New Roman" w:hAnsi="Times New Roman" w:cs="Times New Roman"/>
          <w:sz w:val="24"/>
          <w:szCs w:val="24"/>
          <w:lang w:val="hr-HR"/>
        </w:rPr>
        <w:t>)</w:t>
      </w:r>
      <w:r w:rsidR="00534A17" w:rsidRPr="004B6827">
        <w:rPr>
          <w:rFonts w:ascii="Times New Roman" w:hAnsi="Times New Roman" w:cs="Times New Roman"/>
          <w:sz w:val="24"/>
          <w:szCs w:val="24"/>
          <w:lang w:val="hr-HR"/>
        </w:rPr>
        <w:t>.</w:t>
      </w:r>
      <w:r w:rsidR="00F82744" w:rsidRPr="004B6827">
        <w:rPr>
          <w:rFonts w:ascii="Times New Roman" w:hAnsi="Times New Roman" w:cs="Times New Roman"/>
          <w:sz w:val="24"/>
          <w:szCs w:val="24"/>
          <w:lang w:val="hr-HR"/>
        </w:rPr>
        <w:t xml:space="preserve"> </w:t>
      </w:r>
      <w:r w:rsidR="00D11E89" w:rsidRPr="004B6827">
        <w:rPr>
          <w:rFonts w:ascii="Times New Roman" w:hAnsi="Times New Roman" w:cs="Times New Roman"/>
          <w:sz w:val="24"/>
          <w:szCs w:val="24"/>
          <w:lang w:val="hr-HR"/>
        </w:rPr>
        <w:t>S</w:t>
      </w:r>
      <w:r w:rsidR="00F82744" w:rsidRPr="004B6827">
        <w:rPr>
          <w:rFonts w:ascii="Times New Roman" w:hAnsi="Times New Roman" w:cs="Times New Roman"/>
          <w:sz w:val="24"/>
          <w:szCs w:val="24"/>
          <w:lang w:val="hr-HR"/>
        </w:rPr>
        <w:t xml:space="preserve">pecijalisti koji sudjeluju u njegovu radu moraju biti </w:t>
      </w:r>
      <w:proofErr w:type="spellStart"/>
      <w:r w:rsidR="00F82744" w:rsidRPr="004B6827">
        <w:rPr>
          <w:rFonts w:ascii="Times New Roman" w:hAnsi="Times New Roman" w:cs="Times New Roman"/>
          <w:sz w:val="24"/>
          <w:szCs w:val="24"/>
          <w:lang w:val="hr-HR"/>
        </w:rPr>
        <w:t>topički</w:t>
      </w:r>
      <w:proofErr w:type="spellEnd"/>
      <w:r w:rsidR="00F82744" w:rsidRPr="004B6827">
        <w:rPr>
          <w:rFonts w:ascii="Times New Roman" w:hAnsi="Times New Roman" w:cs="Times New Roman"/>
          <w:sz w:val="24"/>
          <w:szCs w:val="24"/>
          <w:lang w:val="hr-HR"/>
        </w:rPr>
        <w:t xml:space="preserve"> orijentirani za problematiku kojom se taj tim bavi (specijalist onkologije i radioterapije i/ili internističke onkologije, kirurg, patolog, radiolog, </w:t>
      </w:r>
      <w:r w:rsidR="00A417F9" w:rsidRPr="004B6827">
        <w:rPr>
          <w:rFonts w:ascii="Times New Roman" w:hAnsi="Times New Roman" w:cs="Times New Roman"/>
          <w:sz w:val="24"/>
          <w:szCs w:val="24"/>
          <w:lang w:val="hr-HR"/>
        </w:rPr>
        <w:t xml:space="preserve">medicinski fizičar, </w:t>
      </w:r>
      <w:r w:rsidR="00F82744" w:rsidRPr="004B6827">
        <w:rPr>
          <w:rFonts w:ascii="Times New Roman" w:hAnsi="Times New Roman" w:cs="Times New Roman"/>
          <w:sz w:val="24"/>
          <w:szCs w:val="24"/>
          <w:lang w:val="hr-HR"/>
        </w:rPr>
        <w:t xml:space="preserve">medicinska sestra/tehničar, psihijatar ili psiholog kao i liječnici drugih specijalnosti ovisno o sijelu raka, npr. pulmolog, gastroenterolog, ginekolog, specijalist otorinolaringologije, dermatolog, specijalist nuklearne medicine i dr.). </w:t>
      </w:r>
    </w:p>
    <w:p w:rsidR="00425AE3" w:rsidRPr="004B6827" w:rsidRDefault="00425AE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koordinacije između </w:t>
      </w:r>
      <w:r w:rsidR="003B0389" w:rsidRPr="004B6827">
        <w:rPr>
          <w:rFonts w:ascii="Times New Roman" w:hAnsi="Times New Roman" w:cs="Times New Roman"/>
          <w:sz w:val="24"/>
          <w:szCs w:val="24"/>
          <w:lang w:val="hr-HR"/>
        </w:rPr>
        <w:t>lokaln</w:t>
      </w:r>
      <w:r w:rsidRPr="004B6827">
        <w:rPr>
          <w:rFonts w:ascii="Times New Roman" w:hAnsi="Times New Roman" w:cs="Times New Roman"/>
          <w:sz w:val="24"/>
          <w:szCs w:val="24"/>
          <w:lang w:val="hr-HR"/>
        </w:rPr>
        <w:t>ih</w:t>
      </w:r>
      <w:r w:rsidR="003B0389" w:rsidRPr="004B6827">
        <w:rPr>
          <w:rFonts w:ascii="Times New Roman" w:hAnsi="Times New Roman" w:cs="Times New Roman"/>
          <w:sz w:val="24"/>
          <w:szCs w:val="24"/>
          <w:lang w:val="hr-HR"/>
        </w:rPr>
        <w:t xml:space="preserve"> onkološk</w:t>
      </w:r>
      <w:r w:rsidRPr="004B6827">
        <w:rPr>
          <w:rFonts w:ascii="Times New Roman" w:hAnsi="Times New Roman" w:cs="Times New Roman"/>
          <w:sz w:val="24"/>
          <w:szCs w:val="24"/>
          <w:lang w:val="hr-HR"/>
        </w:rPr>
        <w:t>ih</w:t>
      </w:r>
      <w:r w:rsidR="003B0389" w:rsidRPr="004B6827">
        <w:rPr>
          <w:rFonts w:ascii="Times New Roman" w:hAnsi="Times New Roman" w:cs="Times New Roman"/>
          <w:sz w:val="24"/>
          <w:szCs w:val="24"/>
          <w:lang w:val="hr-HR"/>
        </w:rPr>
        <w:t xml:space="preserve"> ustanov</w:t>
      </w:r>
      <w:r w:rsidRPr="004B6827">
        <w:rPr>
          <w:rFonts w:ascii="Times New Roman" w:hAnsi="Times New Roman" w:cs="Times New Roman"/>
          <w:sz w:val="24"/>
          <w:szCs w:val="24"/>
          <w:lang w:val="hr-HR"/>
        </w:rPr>
        <w:t>a</w:t>
      </w:r>
      <w:r w:rsidR="003B0389" w:rsidRPr="004B6827">
        <w:rPr>
          <w:rFonts w:ascii="Times New Roman" w:hAnsi="Times New Roman" w:cs="Times New Roman"/>
          <w:sz w:val="24"/>
          <w:szCs w:val="24"/>
          <w:lang w:val="hr-HR"/>
        </w:rPr>
        <w:t xml:space="preserve"> u kojima se ne može uspostaviti odgovarajući multidisciplinarni tim </w:t>
      </w:r>
      <w:r w:rsidRPr="004B6827">
        <w:rPr>
          <w:rFonts w:ascii="Times New Roman" w:hAnsi="Times New Roman" w:cs="Times New Roman"/>
          <w:sz w:val="24"/>
          <w:szCs w:val="24"/>
          <w:lang w:val="hr-HR"/>
        </w:rPr>
        <w:t xml:space="preserve">i regionalnih ustanova radi upućivanja </w:t>
      </w:r>
      <w:r w:rsidR="0084285E" w:rsidRPr="004B6827">
        <w:rPr>
          <w:rFonts w:ascii="Times New Roman" w:hAnsi="Times New Roman" w:cs="Times New Roman"/>
          <w:sz w:val="24"/>
          <w:szCs w:val="24"/>
          <w:lang w:val="hr-HR"/>
        </w:rPr>
        <w:t>pacij</w:t>
      </w:r>
      <w:r w:rsidR="003B0389" w:rsidRPr="004B6827">
        <w:rPr>
          <w:rFonts w:ascii="Times New Roman" w:hAnsi="Times New Roman" w:cs="Times New Roman"/>
          <w:sz w:val="24"/>
          <w:szCs w:val="24"/>
          <w:lang w:val="hr-HR"/>
        </w:rPr>
        <w:t>en</w:t>
      </w:r>
      <w:r w:rsidRPr="004B6827">
        <w:rPr>
          <w:rFonts w:ascii="Times New Roman" w:hAnsi="Times New Roman" w:cs="Times New Roman"/>
          <w:sz w:val="24"/>
          <w:szCs w:val="24"/>
          <w:lang w:val="hr-HR"/>
        </w:rPr>
        <w:t>ata</w:t>
      </w:r>
      <w:r w:rsidR="00B752D6" w:rsidRPr="004B6827">
        <w:rPr>
          <w:rFonts w:ascii="Times New Roman" w:hAnsi="Times New Roman" w:cs="Times New Roman"/>
          <w:sz w:val="24"/>
          <w:szCs w:val="24"/>
          <w:lang w:val="hr-HR"/>
        </w:rPr>
        <w:t xml:space="preserve"> u regionalne </w:t>
      </w:r>
      <w:r w:rsidR="003B0389" w:rsidRPr="004B6827">
        <w:rPr>
          <w:rFonts w:ascii="Times New Roman" w:hAnsi="Times New Roman" w:cs="Times New Roman"/>
          <w:sz w:val="24"/>
          <w:szCs w:val="24"/>
          <w:lang w:val="hr-HR"/>
        </w:rPr>
        <w:t>ustanove</w:t>
      </w:r>
      <w:r w:rsidRPr="004B6827">
        <w:rPr>
          <w:rFonts w:ascii="Times New Roman" w:hAnsi="Times New Roman" w:cs="Times New Roman"/>
          <w:sz w:val="24"/>
          <w:szCs w:val="24"/>
          <w:lang w:val="hr-HR"/>
        </w:rPr>
        <w:t xml:space="preserve">. Planiranje pripreme </w:t>
      </w:r>
      <w:r w:rsidR="0084285E" w:rsidRPr="004B6827">
        <w:rPr>
          <w:rFonts w:ascii="Times New Roman" w:hAnsi="Times New Roman" w:cs="Times New Roman"/>
          <w:sz w:val="24"/>
          <w:szCs w:val="24"/>
          <w:lang w:val="hr-HR"/>
        </w:rPr>
        <w:t>pacijen</w:t>
      </w:r>
      <w:r w:rsidRPr="004B6827">
        <w:rPr>
          <w:rFonts w:ascii="Times New Roman" w:hAnsi="Times New Roman" w:cs="Times New Roman"/>
          <w:sz w:val="24"/>
          <w:szCs w:val="24"/>
          <w:lang w:val="hr-HR"/>
        </w:rPr>
        <w:t>ata</w:t>
      </w:r>
      <w:r w:rsidR="00B752D6" w:rsidRPr="004B6827">
        <w:rPr>
          <w:rFonts w:ascii="Times New Roman" w:hAnsi="Times New Roman" w:cs="Times New Roman"/>
          <w:sz w:val="24"/>
          <w:szCs w:val="24"/>
          <w:lang w:val="hr-HR"/>
        </w:rPr>
        <w:t xml:space="preserve"> za prezentaciju pred </w:t>
      </w:r>
      <w:r w:rsidRPr="004B6827">
        <w:rPr>
          <w:rFonts w:ascii="Times New Roman" w:hAnsi="Times New Roman" w:cs="Times New Roman"/>
          <w:sz w:val="24"/>
          <w:szCs w:val="24"/>
          <w:lang w:val="hr-HR"/>
        </w:rPr>
        <w:t>multidisciplinarnim timom od strane onkologa sa lokalne razine te sudjelovanje u radu tima korištenjem suvremenih tehnologija.</w:t>
      </w:r>
    </w:p>
    <w:p w:rsidR="003B0389" w:rsidRPr="004B6827" w:rsidRDefault="003B0389"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uspostav</w:t>
      </w:r>
      <w:r w:rsidR="005A02F3"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odgovarajuće informatičk</w:t>
      </w:r>
      <w:r w:rsidR="005A02F3"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podršk</w:t>
      </w:r>
      <w:r w:rsidR="005A02F3"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za potrebe virtualnog rada multidisciplinarnih timova</w:t>
      </w:r>
      <w:r w:rsidR="005A02F3" w:rsidRPr="004B6827">
        <w:rPr>
          <w:rFonts w:ascii="Times New Roman" w:hAnsi="Times New Roman" w:cs="Times New Roman"/>
          <w:sz w:val="24"/>
          <w:szCs w:val="24"/>
          <w:lang w:val="hr-HR"/>
        </w:rPr>
        <w:t>.</w:t>
      </w:r>
    </w:p>
    <w:p w:rsidR="005A02F3" w:rsidRPr="004B6827" w:rsidRDefault="005A02F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ljudskih kapaciteta, procedura i indikatora praćenja za optimalan rad multidisciplinarnih timova. </w:t>
      </w:r>
    </w:p>
    <w:p w:rsidR="00534A17" w:rsidRPr="004B6827" w:rsidRDefault="005A02F3" w:rsidP="008A5D2D">
      <w:pPr>
        <w:pStyle w:val="ListParagraph"/>
        <w:numPr>
          <w:ilvl w:val="0"/>
          <w:numId w:val="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procesa praćenja, nadzora i kontrole putem koordinacijsk</w:t>
      </w:r>
      <w:r w:rsidR="008E012E"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8E012E" w:rsidRPr="004B6827">
        <w:rPr>
          <w:rFonts w:ascii="Times New Roman" w:hAnsi="Times New Roman" w:cs="Times New Roman"/>
          <w:sz w:val="24"/>
          <w:szCs w:val="24"/>
          <w:lang w:val="hr-HR"/>
        </w:rPr>
        <w:t>jedinice</w:t>
      </w:r>
      <w:r w:rsidRPr="004B6827">
        <w:rPr>
          <w:rFonts w:ascii="Times New Roman" w:hAnsi="Times New Roman" w:cs="Times New Roman"/>
          <w:sz w:val="24"/>
          <w:szCs w:val="24"/>
          <w:lang w:val="hr-HR"/>
        </w:rPr>
        <w:t xml:space="preserve"> za praćenje Nacionalnog </w:t>
      </w:r>
      <w:r w:rsidR="00961A91" w:rsidRPr="004B6827">
        <w:rPr>
          <w:rFonts w:ascii="Times New Roman" w:hAnsi="Times New Roman" w:cs="Times New Roman"/>
          <w:sz w:val="24"/>
          <w:szCs w:val="24"/>
          <w:lang w:val="hr-HR"/>
        </w:rPr>
        <w:t>strateškog okvira</w:t>
      </w:r>
      <w:r w:rsidR="00C9617A" w:rsidRPr="004B6827">
        <w:rPr>
          <w:rFonts w:ascii="Times New Roman" w:hAnsi="Times New Roman" w:cs="Times New Roman"/>
          <w:sz w:val="24"/>
          <w:szCs w:val="24"/>
          <w:lang w:val="hr-HR"/>
        </w:rPr>
        <w:t>.</w:t>
      </w:r>
    </w:p>
    <w:p w:rsidR="005A5BEF" w:rsidRPr="004B6827" w:rsidRDefault="005A5BEF" w:rsidP="005A5BEF">
      <w:pPr>
        <w:suppressAutoHyphens/>
        <w:spacing w:after="0" w:line="240" w:lineRule="auto"/>
        <w:jc w:val="both"/>
        <w:rPr>
          <w:rFonts w:ascii="Times New Roman" w:hAnsi="Times New Roman" w:cs="Times New Roman"/>
          <w:sz w:val="24"/>
          <w:szCs w:val="24"/>
          <w:lang w:val="hr-HR" w:eastAsia="zh-CN"/>
        </w:rPr>
      </w:pPr>
    </w:p>
    <w:p w:rsidR="00466808" w:rsidRPr="004B6827" w:rsidRDefault="006B2A3F" w:rsidP="006A43AD">
      <w:pPr>
        <w:suppressAutoHyphens/>
        <w:spacing w:after="0" w:line="240" w:lineRule="auto"/>
        <w:jc w:val="both"/>
        <w:rPr>
          <w:rFonts w:ascii="Times New Roman" w:hAnsi="Times New Roman" w:cs="Times New Roman"/>
          <w:b/>
          <w:sz w:val="24"/>
          <w:szCs w:val="24"/>
          <w:lang w:val="hr-HR"/>
        </w:rPr>
      </w:pPr>
      <w:r w:rsidRPr="004B6827">
        <w:rPr>
          <w:rFonts w:ascii="Times New Roman" w:hAnsi="Times New Roman" w:cs="Times New Roman"/>
          <w:sz w:val="24"/>
          <w:szCs w:val="24"/>
          <w:lang w:val="hr-HR" w:eastAsia="zh-CN"/>
        </w:rPr>
        <w:t xml:space="preserve">Rokovi provedbe: </w:t>
      </w:r>
      <w:r w:rsidR="006A43AD" w:rsidRPr="004B6827">
        <w:rPr>
          <w:rFonts w:ascii="Times New Roman" w:hAnsi="Times New Roman" w:cs="Times New Roman"/>
          <w:sz w:val="24"/>
          <w:szCs w:val="24"/>
          <w:lang w:val="hr-HR" w:eastAsia="zh-CN"/>
        </w:rPr>
        <w:t>1.</w:t>
      </w:r>
      <w:r w:rsidR="000A0236">
        <w:rPr>
          <w:rFonts w:ascii="Times New Roman" w:hAnsi="Times New Roman" w:cs="Times New Roman"/>
          <w:sz w:val="24"/>
          <w:szCs w:val="24"/>
          <w:lang w:val="hr-HR" w:eastAsia="zh-CN"/>
        </w:rPr>
        <w:t>,</w:t>
      </w:r>
      <w:r w:rsidR="006A43AD" w:rsidRPr="004B6827">
        <w:rPr>
          <w:rFonts w:ascii="Times New Roman" w:hAnsi="Times New Roman" w:cs="Times New Roman"/>
          <w:sz w:val="24"/>
          <w:szCs w:val="24"/>
          <w:lang w:val="hr-HR" w:eastAsia="zh-CN"/>
        </w:rPr>
        <w:t xml:space="preserve"> </w:t>
      </w:r>
      <w:r w:rsidR="000A0236">
        <w:rPr>
          <w:rFonts w:ascii="Times New Roman" w:hAnsi="Times New Roman" w:cs="Times New Roman"/>
          <w:sz w:val="24"/>
          <w:szCs w:val="24"/>
          <w:lang w:val="hr-HR" w:eastAsia="zh-CN"/>
        </w:rPr>
        <w:t>5</w:t>
      </w:r>
      <w:r w:rsidR="006A43AD" w:rsidRPr="004B6827">
        <w:rPr>
          <w:rFonts w:ascii="Times New Roman" w:hAnsi="Times New Roman" w:cs="Times New Roman"/>
          <w:sz w:val="24"/>
          <w:szCs w:val="24"/>
          <w:lang w:val="hr-HR" w:eastAsia="zh-CN"/>
        </w:rPr>
        <w:t xml:space="preserve">. </w:t>
      </w:r>
      <w:r w:rsidR="000A0236">
        <w:rPr>
          <w:rFonts w:ascii="Times New Roman" w:hAnsi="Times New Roman" w:cs="Times New Roman"/>
          <w:sz w:val="24"/>
          <w:szCs w:val="24"/>
          <w:lang w:val="hr-HR" w:eastAsia="zh-CN"/>
        </w:rPr>
        <w:t xml:space="preserve">i 7. </w:t>
      </w:r>
      <w:r w:rsidRPr="004B6827">
        <w:rPr>
          <w:rFonts w:ascii="Times New Roman" w:hAnsi="Times New Roman" w:cs="Times New Roman"/>
          <w:sz w:val="24"/>
          <w:szCs w:val="24"/>
          <w:lang w:val="hr-HR" w:eastAsia="zh-CN"/>
        </w:rPr>
        <w:t xml:space="preserve">2021. godina; </w:t>
      </w:r>
      <w:r w:rsidR="000A0236">
        <w:rPr>
          <w:rFonts w:ascii="Times New Roman" w:hAnsi="Times New Roman" w:cs="Times New Roman"/>
          <w:sz w:val="24"/>
          <w:szCs w:val="24"/>
          <w:lang w:val="hr-HR" w:eastAsia="zh-CN"/>
        </w:rPr>
        <w:t>2. i 4</w:t>
      </w:r>
      <w:r w:rsidR="006A43AD" w:rsidRPr="004B6827">
        <w:rPr>
          <w:rFonts w:ascii="Times New Roman" w:hAnsi="Times New Roman" w:cs="Times New Roman"/>
          <w:sz w:val="24"/>
          <w:szCs w:val="24"/>
          <w:lang w:val="hr-HR" w:eastAsia="zh-CN"/>
        </w:rPr>
        <w:t>. 2022. godin</w:t>
      </w:r>
      <w:r w:rsidR="00081D78" w:rsidRPr="004B6827">
        <w:rPr>
          <w:rFonts w:ascii="Times New Roman" w:hAnsi="Times New Roman" w:cs="Times New Roman"/>
          <w:sz w:val="24"/>
          <w:szCs w:val="24"/>
          <w:lang w:val="hr-HR" w:eastAsia="zh-CN"/>
        </w:rPr>
        <w:t>a</w:t>
      </w:r>
      <w:r w:rsidR="000A0236">
        <w:rPr>
          <w:rFonts w:ascii="Times New Roman" w:hAnsi="Times New Roman" w:cs="Times New Roman"/>
          <w:sz w:val="24"/>
          <w:szCs w:val="24"/>
          <w:lang w:val="hr-HR" w:eastAsia="zh-CN"/>
        </w:rPr>
        <w:t xml:space="preserve">; 3., 6. i 8. </w:t>
      </w:r>
      <w:r w:rsidR="006A43AD" w:rsidRPr="004B6827">
        <w:rPr>
          <w:rFonts w:ascii="Times New Roman" w:hAnsi="Times New Roman" w:cs="Times New Roman"/>
          <w:sz w:val="24"/>
          <w:szCs w:val="24"/>
          <w:lang w:val="hr-HR" w:eastAsia="zh-CN"/>
        </w:rPr>
        <w:t xml:space="preserve">vidi poglavlje </w:t>
      </w:r>
      <w:r w:rsidR="000A0236">
        <w:rPr>
          <w:rFonts w:ascii="Times New Roman" w:hAnsi="Times New Roman" w:cs="Times New Roman"/>
          <w:sz w:val="24"/>
          <w:szCs w:val="24"/>
          <w:lang w:val="hr-HR" w:eastAsia="zh-CN"/>
        </w:rPr>
        <w:t xml:space="preserve">11. </w:t>
      </w:r>
      <w:r w:rsidR="006A43AD" w:rsidRPr="004B6827">
        <w:rPr>
          <w:rFonts w:ascii="Times New Roman" w:hAnsi="Times New Roman" w:cs="Times New Roman"/>
          <w:sz w:val="24"/>
          <w:szCs w:val="24"/>
          <w:lang w:val="hr-HR" w:eastAsia="zh-CN"/>
        </w:rPr>
        <w:t>Uspostavljanje nacionalne onkološke mreže, kontrola kvalitete, nadzor i izvješćivanje A. Nacionalna onkološka mreža</w:t>
      </w:r>
    </w:p>
    <w:p w:rsidR="00D22131" w:rsidRPr="004B6827" w:rsidRDefault="00E0163A" w:rsidP="004D28BE">
      <w:pPr>
        <w:pStyle w:val="Heading3"/>
        <w:rPr>
          <w:lang w:val="hr-HR"/>
        </w:rPr>
      </w:pPr>
      <w:bookmarkStart w:id="61" w:name="_Toc47041065"/>
      <w:r w:rsidRPr="004B6827">
        <w:rPr>
          <w:lang w:val="hr-HR"/>
        </w:rPr>
        <w:t>DIONICI</w:t>
      </w:r>
      <w:bookmarkEnd w:id="61"/>
    </w:p>
    <w:p w:rsidR="00466808" w:rsidRPr="004B6827" w:rsidRDefault="00466808" w:rsidP="00466808">
      <w:pPr>
        <w:spacing w:after="0" w:line="240" w:lineRule="auto"/>
        <w:rPr>
          <w:rFonts w:ascii="Times New Roman" w:hAnsi="Times New Roman" w:cs="Times New Roman"/>
          <w:b/>
          <w:sz w:val="24"/>
          <w:szCs w:val="24"/>
          <w:lang w:val="hr-HR"/>
        </w:rPr>
      </w:pPr>
    </w:p>
    <w:p w:rsidR="00E0163A" w:rsidRPr="004B6827" w:rsidRDefault="00E0163A" w:rsidP="00EB7C1E">
      <w:pPr>
        <w:pStyle w:val="ListParagraph"/>
        <w:numPr>
          <w:ilvl w:val="0"/>
          <w:numId w:val="9"/>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Ministarstvo zdravstva </w:t>
      </w:r>
    </w:p>
    <w:p w:rsidR="00A771D8" w:rsidRPr="004B6827" w:rsidRDefault="00A771D8" w:rsidP="00A771D8">
      <w:pPr>
        <w:pStyle w:val="ListParagraph"/>
        <w:numPr>
          <w:ilvl w:val="0"/>
          <w:numId w:val="9"/>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534A17" w:rsidRPr="004B6827" w:rsidRDefault="006A43AD" w:rsidP="00EB7C1E">
      <w:pPr>
        <w:pStyle w:val="ListParagraph"/>
        <w:numPr>
          <w:ilvl w:val="0"/>
          <w:numId w:val="9"/>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 (onkološki centri)</w:t>
      </w:r>
    </w:p>
    <w:p w:rsidR="00534A17" w:rsidRPr="004B6827" w:rsidRDefault="006A43AD" w:rsidP="00EB7C1E">
      <w:pPr>
        <w:pStyle w:val="ListParagraph"/>
        <w:numPr>
          <w:ilvl w:val="0"/>
          <w:numId w:val="9"/>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o</w:t>
      </w:r>
      <w:r w:rsidR="00E0163A" w:rsidRPr="004B6827">
        <w:rPr>
          <w:rFonts w:ascii="Times New Roman" w:hAnsi="Times New Roman" w:cs="Times New Roman"/>
          <w:sz w:val="24"/>
          <w:szCs w:val="24"/>
          <w:lang w:val="hr-HR"/>
        </w:rPr>
        <w:t>nkološk</w:t>
      </w:r>
      <w:r w:rsidR="00B879FC" w:rsidRPr="004B6827">
        <w:rPr>
          <w:rFonts w:ascii="Times New Roman" w:hAnsi="Times New Roman" w:cs="Times New Roman"/>
          <w:sz w:val="24"/>
          <w:szCs w:val="24"/>
          <w:lang w:val="hr-HR"/>
        </w:rPr>
        <w:t>a društva</w:t>
      </w:r>
    </w:p>
    <w:p w:rsidR="00425AE3" w:rsidRPr="004B6827" w:rsidRDefault="00425AE3" w:rsidP="00450AD2">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Koordinacijsk</w:t>
      </w:r>
      <w:r w:rsidR="008E012E" w:rsidRPr="004B6827">
        <w:rPr>
          <w:rFonts w:ascii="Times New Roman" w:hAnsi="Times New Roman" w:cs="Times New Roman"/>
          <w:sz w:val="24"/>
          <w:szCs w:val="24"/>
          <w:lang w:val="hr-HR"/>
        </w:rPr>
        <w:t>a jedinica</w:t>
      </w:r>
      <w:r w:rsidRPr="004B6827">
        <w:rPr>
          <w:rFonts w:ascii="Times New Roman" w:hAnsi="Times New Roman" w:cs="Times New Roman"/>
          <w:sz w:val="24"/>
          <w:szCs w:val="24"/>
          <w:lang w:val="hr-HR"/>
        </w:rPr>
        <w:t xml:space="preserve"> za praćenje Nacionalnog </w:t>
      </w:r>
      <w:r w:rsidR="00961A91" w:rsidRPr="004B6827">
        <w:rPr>
          <w:rFonts w:ascii="Times New Roman" w:hAnsi="Times New Roman" w:cs="Times New Roman"/>
          <w:sz w:val="24"/>
          <w:szCs w:val="24"/>
          <w:lang w:val="hr-HR"/>
        </w:rPr>
        <w:t>strateškog okvira</w:t>
      </w:r>
    </w:p>
    <w:p w:rsidR="00E0163A" w:rsidRPr="004B6827" w:rsidRDefault="00CB7F7E" w:rsidP="00450AD2">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E0163A" w:rsidRPr="004B6827" w:rsidRDefault="00E0163A" w:rsidP="00E0163A">
      <w:pPr>
        <w:pStyle w:val="ListParagraph"/>
        <w:spacing w:after="0" w:line="240" w:lineRule="auto"/>
        <w:ind w:left="357"/>
        <w:jc w:val="both"/>
        <w:rPr>
          <w:rFonts w:ascii="Times New Roman" w:hAnsi="Times New Roman" w:cs="Times New Roman"/>
          <w:sz w:val="24"/>
          <w:szCs w:val="24"/>
          <w:lang w:val="hr-HR"/>
        </w:rPr>
      </w:pPr>
    </w:p>
    <w:p w:rsidR="00E0163A" w:rsidRPr="004B6827" w:rsidRDefault="00E0163A" w:rsidP="004D28BE">
      <w:pPr>
        <w:pStyle w:val="Heading3"/>
        <w:rPr>
          <w:lang w:val="hr-HR"/>
        </w:rPr>
      </w:pPr>
      <w:bookmarkStart w:id="62" w:name="_Toc47041066"/>
      <w:r w:rsidRPr="004B6827">
        <w:rPr>
          <w:lang w:val="hr-HR"/>
        </w:rPr>
        <w:t>IZVORI</w:t>
      </w:r>
      <w:bookmarkEnd w:id="62"/>
      <w:r w:rsidR="00C763A4" w:rsidRPr="004B6827">
        <w:rPr>
          <w:lang w:val="hr-HR"/>
        </w:rPr>
        <w:t xml:space="preserve"> FINANCIRANJA</w:t>
      </w:r>
    </w:p>
    <w:p w:rsidR="00E0163A" w:rsidRPr="004B6827" w:rsidRDefault="00E0163A" w:rsidP="00E0163A">
      <w:pPr>
        <w:pStyle w:val="ListParagraph"/>
        <w:spacing w:after="0" w:line="240" w:lineRule="auto"/>
        <w:ind w:left="360"/>
        <w:rPr>
          <w:rFonts w:ascii="Times New Roman" w:hAnsi="Times New Roman" w:cs="Times New Roman"/>
          <w:sz w:val="24"/>
          <w:szCs w:val="24"/>
          <w:lang w:val="hr-HR"/>
        </w:rPr>
      </w:pPr>
    </w:p>
    <w:p w:rsidR="00D26D69" w:rsidRPr="004B6827" w:rsidRDefault="00D26D69" w:rsidP="00EB7C1E">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831C00"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 </w:t>
      </w:r>
    </w:p>
    <w:p w:rsidR="00D26D69" w:rsidRPr="004B6827" w:rsidRDefault="00D26D69" w:rsidP="00EB7C1E">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w:t>
      </w:r>
      <w:r w:rsidR="00831C00"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zavod za zdravstveno osiguranje</w:t>
      </w:r>
      <w:r w:rsidR="005818DA" w:rsidRPr="004B6827">
        <w:rPr>
          <w:rFonts w:ascii="Times New Roman" w:hAnsi="Times New Roman" w:cs="Times New Roman"/>
          <w:sz w:val="24"/>
          <w:szCs w:val="24"/>
          <w:lang w:val="hr-HR"/>
        </w:rPr>
        <w:t xml:space="preserve"> </w:t>
      </w:r>
    </w:p>
    <w:p w:rsidR="00D26D69" w:rsidRPr="004B6827" w:rsidRDefault="00D26D69" w:rsidP="00EB7C1E">
      <w:pPr>
        <w:pStyle w:val="ListParagraph"/>
        <w:numPr>
          <w:ilvl w:val="0"/>
          <w:numId w:val="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EU </w:t>
      </w:r>
      <w:r w:rsidR="009D5D87" w:rsidRPr="004B6827">
        <w:rPr>
          <w:rFonts w:ascii="Times New Roman" w:hAnsi="Times New Roman" w:cs="Times New Roman"/>
          <w:sz w:val="24"/>
          <w:szCs w:val="24"/>
          <w:lang w:val="hr-HR"/>
        </w:rPr>
        <w:t>fondovi i</w:t>
      </w:r>
      <w:r w:rsidRPr="004B6827">
        <w:rPr>
          <w:rFonts w:ascii="Times New Roman" w:hAnsi="Times New Roman" w:cs="Times New Roman"/>
          <w:sz w:val="24"/>
          <w:szCs w:val="24"/>
          <w:lang w:val="hr-HR"/>
        </w:rPr>
        <w:t xml:space="preserve"> drugi izvori financiranja</w:t>
      </w:r>
    </w:p>
    <w:p w:rsidR="00CE6721" w:rsidRPr="004B6827" w:rsidRDefault="00CE6721" w:rsidP="006A7F84">
      <w:pPr>
        <w:spacing w:after="0" w:line="240" w:lineRule="auto"/>
        <w:jc w:val="both"/>
        <w:rPr>
          <w:rFonts w:ascii="Times New Roman" w:hAnsi="Times New Roman" w:cs="Times New Roman"/>
          <w:sz w:val="24"/>
          <w:szCs w:val="24"/>
          <w:lang w:val="hr-HR"/>
        </w:rPr>
      </w:pPr>
    </w:p>
    <w:p w:rsidR="00D22131" w:rsidRPr="004B6827" w:rsidRDefault="006A7F84" w:rsidP="00D26D69">
      <w:pPr>
        <w:pStyle w:val="Heading3"/>
        <w:rPr>
          <w:lang w:val="hr-HR"/>
        </w:rPr>
      </w:pPr>
      <w:bookmarkStart w:id="63" w:name="_Toc47041067"/>
      <w:r w:rsidRPr="004B6827">
        <w:rPr>
          <w:lang w:val="hr-HR"/>
        </w:rPr>
        <w:t>EKONOMSKA ANALIZA</w:t>
      </w:r>
      <w:bookmarkEnd w:id="63"/>
      <w:r w:rsidR="00D22131" w:rsidRPr="004B6827">
        <w:rPr>
          <w:lang w:val="hr-HR"/>
        </w:rPr>
        <w:t xml:space="preserve"> </w:t>
      </w:r>
    </w:p>
    <w:p w:rsidR="00466808" w:rsidRPr="004B6827" w:rsidRDefault="00466808" w:rsidP="00466808">
      <w:pPr>
        <w:spacing w:after="0" w:line="240" w:lineRule="auto"/>
        <w:rPr>
          <w:rFonts w:ascii="Times New Roman" w:hAnsi="Times New Roman" w:cs="Times New Roman"/>
          <w:b/>
          <w:sz w:val="24"/>
          <w:szCs w:val="24"/>
          <w:lang w:val="hr-HR"/>
        </w:rPr>
      </w:pPr>
    </w:p>
    <w:p w:rsidR="00B60F04" w:rsidRPr="004B6827" w:rsidRDefault="005B7C7C" w:rsidP="00B60F0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Prednosti multidisciplinarnog rada u onkologiji danas su prihvaćene kao norma te se smatraju ključnima u pružanju optimalne onkološke skrbi. Također je dokazano</w:t>
      </w:r>
      <w:r w:rsidR="00B879FC" w:rsidRPr="004B6827">
        <w:rPr>
          <w:rFonts w:ascii="Times New Roman" w:hAnsi="Times New Roman" w:cs="Times New Roman"/>
          <w:sz w:val="24"/>
          <w:szCs w:val="24"/>
          <w:lang w:val="hr-HR"/>
        </w:rPr>
        <w:t xml:space="preserve"> da</w:t>
      </w:r>
      <w:r w:rsidRPr="004B6827">
        <w:rPr>
          <w:rFonts w:ascii="Times New Roman" w:hAnsi="Times New Roman" w:cs="Times New Roman"/>
          <w:sz w:val="24"/>
          <w:szCs w:val="24"/>
          <w:lang w:val="hr-HR"/>
        </w:rPr>
        <w:t xml:space="preserve"> multidisciplinarni pristup skrbi dovodi do temeljitijeg donošenja odluka, može povećati preživljavanje, skratiti vrijeme potrebno da se utvrdi točan stadij bolesti i smanjiti vrijeme čekanja na početak liječenja. Postoje i dokazi da </w:t>
      </w:r>
      <w:r w:rsidR="00B879FC" w:rsidRPr="004B6827">
        <w:rPr>
          <w:rFonts w:ascii="Times New Roman" w:hAnsi="Times New Roman" w:cs="Times New Roman"/>
          <w:sz w:val="24"/>
          <w:szCs w:val="24"/>
          <w:lang w:val="hr-HR"/>
        </w:rPr>
        <w:t xml:space="preserve">su iskustva </w:t>
      </w:r>
      <w:r w:rsidR="007C5603" w:rsidRPr="004B6827">
        <w:rPr>
          <w:rFonts w:ascii="Times New Roman" w:hAnsi="Times New Roman" w:cs="Times New Roman"/>
          <w:sz w:val="24"/>
          <w:szCs w:val="24"/>
          <w:lang w:val="hr-HR"/>
        </w:rPr>
        <w:t>pacijenata</w:t>
      </w:r>
      <w:r w:rsidR="00B879FC" w:rsidRPr="004B6827">
        <w:rPr>
          <w:rFonts w:ascii="Times New Roman" w:hAnsi="Times New Roman" w:cs="Times New Roman"/>
          <w:sz w:val="24"/>
          <w:szCs w:val="24"/>
          <w:lang w:val="hr-HR"/>
        </w:rPr>
        <w:t xml:space="preserve"> bolja nakon uvođenja</w:t>
      </w:r>
      <w:r w:rsidRPr="004B6827">
        <w:rPr>
          <w:rFonts w:ascii="Times New Roman" w:hAnsi="Times New Roman" w:cs="Times New Roman"/>
          <w:sz w:val="24"/>
          <w:szCs w:val="24"/>
          <w:lang w:val="hr-HR"/>
        </w:rPr>
        <w:t xml:space="preserve"> sastanaka multidisciplinarnog tima</w:t>
      </w:r>
      <w:r w:rsidR="00AF3553" w:rsidRPr="004B6827">
        <w:rPr>
          <w:rFonts w:ascii="Times New Roman" w:hAnsi="Times New Roman" w:cs="Times New Roman"/>
          <w:sz w:val="24"/>
          <w:szCs w:val="24"/>
          <w:lang w:val="hr-HR"/>
        </w:rPr>
        <w:t>.</w:t>
      </w:r>
    </w:p>
    <w:p w:rsidR="005B7C7C" w:rsidRPr="004B6827" w:rsidRDefault="005B7C7C" w:rsidP="00B60F04">
      <w:pPr>
        <w:spacing w:after="0" w:line="240" w:lineRule="auto"/>
        <w:jc w:val="both"/>
        <w:rPr>
          <w:rFonts w:ascii="Times New Roman" w:hAnsi="Times New Roman" w:cs="Times New Roman"/>
          <w:sz w:val="24"/>
          <w:szCs w:val="24"/>
          <w:lang w:val="hr-HR"/>
        </w:rPr>
      </w:pPr>
    </w:p>
    <w:p w:rsidR="00534A17" w:rsidRPr="004B6827" w:rsidRDefault="005B7C7C" w:rsidP="00B60F0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Ključni su sastanci multidisciplinarnog tima </w:t>
      </w:r>
      <w:r w:rsidR="003346F5" w:rsidRPr="004B6827">
        <w:rPr>
          <w:rFonts w:ascii="Times New Roman" w:hAnsi="Times New Roman" w:cs="Times New Roman"/>
          <w:sz w:val="24"/>
          <w:szCs w:val="24"/>
          <w:lang w:val="hr-HR"/>
        </w:rPr>
        <w:t>za koje je na institucionalnoj i državnoj razini  nužno procijeniti ishode odlučivanja i financijske troškov</w:t>
      </w:r>
      <w:r w:rsidR="00B879FC" w:rsidRPr="004B6827">
        <w:rPr>
          <w:rFonts w:ascii="Times New Roman" w:hAnsi="Times New Roman" w:cs="Times New Roman"/>
          <w:sz w:val="24"/>
          <w:szCs w:val="24"/>
          <w:lang w:val="hr-HR"/>
        </w:rPr>
        <w:t>e</w:t>
      </w:r>
      <w:r w:rsidR="003346F5" w:rsidRPr="004B6827">
        <w:rPr>
          <w:rFonts w:ascii="Times New Roman" w:hAnsi="Times New Roman" w:cs="Times New Roman"/>
          <w:sz w:val="24"/>
          <w:szCs w:val="24"/>
          <w:lang w:val="hr-HR"/>
        </w:rPr>
        <w:t xml:space="preserve">. U Ujedinjenom Kraljevstvu, primjerice, mjesečni trošak održavanja sastanka multidisciplinarnog tima iznosio je između </w:t>
      </w:r>
      <w:r w:rsidR="00B60F04" w:rsidRPr="004B6827">
        <w:rPr>
          <w:rFonts w:ascii="Times New Roman" w:hAnsi="Times New Roman" w:cs="Times New Roman"/>
          <w:sz w:val="24"/>
          <w:szCs w:val="24"/>
          <w:lang w:val="hr-HR"/>
        </w:rPr>
        <w:t>2</w:t>
      </w:r>
      <w:r w:rsidR="003346F5" w:rsidRPr="004B6827">
        <w:rPr>
          <w:rFonts w:ascii="Times New Roman" w:hAnsi="Times New Roman" w:cs="Times New Roman"/>
          <w:sz w:val="24"/>
          <w:szCs w:val="24"/>
          <w:lang w:val="hr-HR"/>
        </w:rPr>
        <w:t>.</w:t>
      </w:r>
      <w:r w:rsidR="00B60F04" w:rsidRPr="004B6827">
        <w:rPr>
          <w:rFonts w:ascii="Times New Roman" w:hAnsi="Times New Roman" w:cs="Times New Roman"/>
          <w:sz w:val="24"/>
          <w:szCs w:val="24"/>
          <w:lang w:val="hr-HR"/>
        </w:rPr>
        <w:t xml:space="preserve">192 </w:t>
      </w:r>
      <w:r w:rsidR="003346F5" w:rsidRPr="004B6827">
        <w:rPr>
          <w:rFonts w:ascii="Times New Roman" w:hAnsi="Times New Roman" w:cs="Times New Roman"/>
          <w:sz w:val="24"/>
          <w:szCs w:val="24"/>
          <w:lang w:val="hr-HR"/>
        </w:rPr>
        <w:t xml:space="preserve">i </w:t>
      </w:r>
      <w:r w:rsidR="00B60F04" w:rsidRPr="004B6827">
        <w:rPr>
          <w:rFonts w:ascii="Times New Roman" w:hAnsi="Times New Roman" w:cs="Times New Roman"/>
          <w:sz w:val="24"/>
          <w:szCs w:val="24"/>
          <w:lang w:val="hr-HR"/>
        </w:rPr>
        <w:t>10</w:t>
      </w:r>
      <w:r w:rsidR="003346F5" w:rsidRPr="004B6827">
        <w:rPr>
          <w:rFonts w:ascii="Times New Roman" w:hAnsi="Times New Roman" w:cs="Times New Roman"/>
          <w:sz w:val="24"/>
          <w:szCs w:val="24"/>
          <w:lang w:val="hr-HR"/>
        </w:rPr>
        <w:t>.</w:t>
      </w:r>
      <w:r w:rsidR="00B60F04" w:rsidRPr="004B6827">
        <w:rPr>
          <w:rFonts w:ascii="Times New Roman" w:hAnsi="Times New Roman" w:cs="Times New Roman"/>
          <w:sz w:val="24"/>
          <w:szCs w:val="24"/>
          <w:lang w:val="hr-HR"/>
        </w:rPr>
        <w:t xml:space="preserve">050 </w:t>
      </w:r>
      <w:r w:rsidR="003346F5" w:rsidRPr="004B6827">
        <w:rPr>
          <w:rFonts w:ascii="Times New Roman" w:hAnsi="Times New Roman" w:cs="Times New Roman"/>
          <w:sz w:val="24"/>
          <w:szCs w:val="24"/>
          <w:lang w:val="hr-HR"/>
        </w:rPr>
        <w:t xml:space="preserve">GBP </w:t>
      </w:r>
      <w:r w:rsidR="00B60F04" w:rsidRPr="004B6827">
        <w:rPr>
          <w:rFonts w:ascii="Times New Roman" w:hAnsi="Times New Roman" w:cs="Times New Roman"/>
          <w:sz w:val="24"/>
          <w:szCs w:val="24"/>
          <w:lang w:val="hr-HR"/>
        </w:rPr>
        <w:t>(</w:t>
      </w:r>
      <w:r w:rsidR="003346F5" w:rsidRPr="004B6827">
        <w:rPr>
          <w:rFonts w:ascii="Times New Roman" w:hAnsi="Times New Roman" w:cs="Times New Roman"/>
          <w:sz w:val="24"/>
          <w:szCs w:val="24"/>
          <w:lang w:val="hr-HR"/>
        </w:rPr>
        <w:t xml:space="preserve">prosječno </w:t>
      </w:r>
      <w:r w:rsidR="00B60F04" w:rsidRPr="004B6827">
        <w:rPr>
          <w:rFonts w:ascii="Times New Roman" w:hAnsi="Times New Roman" w:cs="Times New Roman"/>
          <w:sz w:val="24"/>
          <w:szCs w:val="24"/>
          <w:lang w:val="hr-HR"/>
        </w:rPr>
        <w:t>5</w:t>
      </w:r>
      <w:r w:rsidR="003346F5" w:rsidRPr="004B6827">
        <w:rPr>
          <w:rFonts w:ascii="Times New Roman" w:hAnsi="Times New Roman" w:cs="Times New Roman"/>
          <w:sz w:val="24"/>
          <w:szCs w:val="24"/>
          <w:lang w:val="hr-HR"/>
        </w:rPr>
        <w:t>.</w:t>
      </w:r>
      <w:r w:rsidR="00B60F04" w:rsidRPr="004B6827">
        <w:rPr>
          <w:rFonts w:ascii="Times New Roman" w:hAnsi="Times New Roman" w:cs="Times New Roman"/>
          <w:sz w:val="24"/>
          <w:szCs w:val="24"/>
          <w:lang w:val="hr-HR"/>
        </w:rPr>
        <w:t>136</w:t>
      </w:r>
      <w:r w:rsidR="003346F5" w:rsidRPr="004B6827">
        <w:rPr>
          <w:rFonts w:ascii="Times New Roman" w:hAnsi="Times New Roman" w:cs="Times New Roman"/>
          <w:sz w:val="24"/>
          <w:szCs w:val="24"/>
          <w:lang w:val="hr-HR"/>
        </w:rPr>
        <w:t xml:space="preserve"> GBP</w:t>
      </w:r>
      <w:r w:rsidR="00B60F04" w:rsidRPr="004B6827">
        <w:rPr>
          <w:rFonts w:ascii="Times New Roman" w:hAnsi="Times New Roman" w:cs="Times New Roman"/>
          <w:sz w:val="24"/>
          <w:szCs w:val="24"/>
          <w:lang w:val="hr-HR"/>
        </w:rPr>
        <w:t>)</w:t>
      </w:r>
      <w:r w:rsidR="00B879FC" w:rsidRPr="004B6827">
        <w:rPr>
          <w:rFonts w:ascii="Times New Roman" w:hAnsi="Times New Roman" w:cs="Times New Roman"/>
          <w:sz w:val="24"/>
          <w:szCs w:val="24"/>
          <w:lang w:val="hr-HR"/>
        </w:rPr>
        <w:t xml:space="preserve">, </w:t>
      </w:r>
      <w:r w:rsidR="003346F5" w:rsidRPr="004B6827">
        <w:rPr>
          <w:rFonts w:ascii="Times New Roman" w:hAnsi="Times New Roman" w:cs="Times New Roman"/>
          <w:sz w:val="24"/>
          <w:szCs w:val="24"/>
          <w:lang w:val="hr-HR"/>
        </w:rPr>
        <w:t>s ukupnim troškom od 80.</w:t>
      </w:r>
      <w:r w:rsidR="00B60F04" w:rsidRPr="004B6827">
        <w:rPr>
          <w:rFonts w:ascii="Times New Roman" w:hAnsi="Times New Roman" w:cs="Times New Roman"/>
          <w:sz w:val="24"/>
          <w:szCs w:val="24"/>
          <w:lang w:val="hr-HR"/>
        </w:rPr>
        <w:t xml:space="preserve">850 </w:t>
      </w:r>
      <w:r w:rsidR="003346F5" w:rsidRPr="004B6827">
        <w:rPr>
          <w:rFonts w:ascii="Times New Roman" w:hAnsi="Times New Roman" w:cs="Times New Roman"/>
          <w:sz w:val="24"/>
          <w:szCs w:val="24"/>
          <w:lang w:val="hr-HR"/>
        </w:rPr>
        <w:t xml:space="preserve">GBP mjesečno, </w:t>
      </w:r>
      <w:r w:rsidR="00B879FC" w:rsidRPr="004B6827">
        <w:rPr>
          <w:rFonts w:ascii="Times New Roman" w:hAnsi="Times New Roman" w:cs="Times New Roman"/>
          <w:sz w:val="24"/>
          <w:szCs w:val="24"/>
          <w:lang w:val="hr-HR"/>
        </w:rPr>
        <w:t>dok je</w:t>
      </w:r>
      <w:r w:rsidR="003346F5" w:rsidRPr="004B6827">
        <w:rPr>
          <w:rFonts w:ascii="Times New Roman" w:hAnsi="Times New Roman" w:cs="Times New Roman"/>
          <w:sz w:val="24"/>
          <w:szCs w:val="24"/>
          <w:lang w:val="hr-HR"/>
        </w:rPr>
        <w:t xml:space="preserve"> trošak po novom </w:t>
      </w:r>
      <w:r w:rsidR="007C5603" w:rsidRPr="004B6827">
        <w:rPr>
          <w:rFonts w:ascii="Times New Roman" w:hAnsi="Times New Roman" w:cs="Times New Roman"/>
          <w:sz w:val="24"/>
          <w:szCs w:val="24"/>
          <w:lang w:val="hr-HR"/>
        </w:rPr>
        <w:t>pacijentu</w:t>
      </w:r>
      <w:r w:rsidR="003346F5" w:rsidRPr="004B6827">
        <w:rPr>
          <w:rFonts w:ascii="Times New Roman" w:hAnsi="Times New Roman" w:cs="Times New Roman"/>
          <w:sz w:val="24"/>
          <w:szCs w:val="24"/>
          <w:lang w:val="hr-HR"/>
        </w:rPr>
        <w:t xml:space="preserve"> o kojem je tim raspravljao iznosio 415 GBP, što je značajno </w:t>
      </w:r>
      <w:r w:rsidR="007A7CD2" w:rsidRPr="004B6827">
        <w:rPr>
          <w:rFonts w:ascii="Times New Roman" w:hAnsi="Times New Roman" w:cs="Times New Roman"/>
          <w:sz w:val="24"/>
          <w:szCs w:val="24"/>
          <w:lang w:val="hr-HR"/>
        </w:rPr>
        <w:t>više</w:t>
      </w:r>
      <w:r w:rsidR="003346F5" w:rsidRPr="004B6827">
        <w:rPr>
          <w:rFonts w:ascii="Times New Roman" w:hAnsi="Times New Roman" w:cs="Times New Roman"/>
          <w:sz w:val="24"/>
          <w:szCs w:val="24"/>
          <w:lang w:val="hr-HR"/>
        </w:rPr>
        <w:t xml:space="preserve"> nego u </w:t>
      </w:r>
      <w:r w:rsidR="007C5603" w:rsidRPr="004B6827">
        <w:rPr>
          <w:rFonts w:ascii="Times New Roman" w:hAnsi="Times New Roman" w:cs="Times New Roman"/>
          <w:sz w:val="24"/>
          <w:szCs w:val="24"/>
          <w:lang w:val="hr-HR"/>
        </w:rPr>
        <w:t xml:space="preserve">Republici </w:t>
      </w:r>
      <w:r w:rsidR="003346F5" w:rsidRPr="004B6827">
        <w:rPr>
          <w:rFonts w:ascii="Times New Roman" w:hAnsi="Times New Roman" w:cs="Times New Roman"/>
          <w:sz w:val="24"/>
          <w:szCs w:val="24"/>
          <w:lang w:val="hr-HR"/>
        </w:rPr>
        <w:t xml:space="preserve">Hrvatskoj. U trenutno teškoj financijskoj situaciji u kojoj se nalazi zdravstveni sustav potrebno je </w:t>
      </w:r>
      <w:r w:rsidR="00B1227D" w:rsidRPr="004B6827">
        <w:rPr>
          <w:rFonts w:ascii="Times New Roman" w:hAnsi="Times New Roman" w:cs="Times New Roman"/>
          <w:sz w:val="24"/>
          <w:szCs w:val="24"/>
          <w:lang w:val="hr-HR"/>
        </w:rPr>
        <w:t>kontinuirano</w:t>
      </w:r>
      <w:r w:rsidR="003346F5" w:rsidRPr="004B6827">
        <w:rPr>
          <w:rFonts w:ascii="Times New Roman" w:hAnsi="Times New Roman" w:cs="Times New Roman"/>
          <w:sz w:val="24"/>
          <w:szCs w:val="24"/>
          <w:lang w:val="hr-HR"/>
        </w:rPr>
        <w:t xml:space="preserve"> nadzirati učinkovitost sastanaka multidisciplinarnog tima te osigurati da </w:t>
      </w:r>
      <w:r w:rsidR="001C5163" w:rsidRPr="004B6827">
        <w:rPr>
          <w:rFonts w:ascii="Times New Roman" w:hAnsi="Times New Roman" w:cs="Times New Roman"/>
          <w:sz w:val="24"/>
          <w:szCs w:val="24"/>
          <w:lang w:val="hr-HR"/>
        </w:rPr>
        <w:t>pacijenti</w:t>
      </w:r>
      <w:r w:rsidR="003346F5" w:rsidRPr="004B6827">
        <w:rPr>
          <w:rFonts w:ascii="Times New Roman" w:hAnsi="Times New Roman" w:cs="Times New Roman"/>
          <w:sz w:val="24"/>
          <w:szCs w:val="24"/>
          <w:lang w:val="hr-HR"/>
        </w:rPr>
        <w:t xml:space="preserve"> i kliničari i dalje imaju koristi od redovitih sastanaka multidisciplinarnog tima</w:t>
      </w:r>
      <w:r w:rsidR="00B60F04" w:rsidRPr="004B6827">
        <w:rPr>
          <w:rFonts w:ascii="Times New Roman" w:hAnsi="Times New Roman" w:cs="Times New Roman"/>
          <w:sz w:val="24"/>
          <w:szCs w:val="24"/>
          <w:lang w:val="hr-HR"/>
        </w:rPr>
        <w:t xml:space="preserve">. </w:t>
      </w:r>
    </w:p>
    <w:p w:rsidR="00661A32" w:rsidRPr="004B6827" w:rsidRDefault="00661A32" w:rsidP="00B60F04">
      <w:pPr>
        <w:spacing w:after="0" w:line="240" w:lineRule="auto"/>
        <w:jc w:val="both"/>
        <w:rPr>
          <w:rFonts w:ascii="Times New Roman" w:hAnsi="Times New Roman" w:cs="Times New Roman"/>
          <w:sz w:val="24"/>
          <w:szCs w:val="24"/>
          <w:lang w:val="hr-HR"/>
        </w:rPr>
      </w:pPr>
    </w:p>
    <w:p w:rsidR="00661A32" w:rsidRPr="004B6827" w:rsidRDefault="003346F5" w:rsidP="00661A32">
      <w:pPr>
        <w:spacing w:after="0" w:line="240" w:lineRule="auto"/>
        <w:jc w:val="both"/>
        <w:rPr>
          <w:rFonts w:ascii="Times New Roman" w:hAnsi="Times New Roman" w:cs="Times New Roman"/>
          <w:strike/>
          <w:sz w:val="24"/>
          <w:szCs w:val="24"/>
          <w:lang w:val="hr-HR"/>
        </w:rPr>
      </w:pPr>
      <w:r w:rsidRPr="004B6827">
        <w:rPr>
          <w:rFonts w:ascii="Times New Roman" w:hAnsi="Times New Roman" w:cs="Times New Roman"/>
          <w:sz w:val="24"/>
          <w:szCs w:val="24"/>
          <w:lang w:val="hr-HR"/>
        </w:rPr>
        <w:t xml:space="preserve">Rezultati </w:t>
      </w:r>
      <w:r w:rsidR="00AF3553" w:rsidRPr="004B6827">
        <w:rPr>
          <w:rFonts w:ascii="Times New Roman" w:hAnsi="Times New Roman" w:cs="Times New Roman"/>
          <w:sz w:val="24"/>
          <w:szCs w:val="24"/>
          <w:lang w:val="hr-HR"/>
        </w:rPr>
        <w:t>objavljeni u</w:t>
      </w:r>
      <w:r w:rsidRPr="004B6827">
        <w:rPr>
          <w:rFonts w:ascii="Times New Roman" w:hAnsi="Times New Roman" w:cs="Times New Roman"/>
          <w:sz w:val="24"/>
          <w:szCs w:val="24"/>
          <w:lang w:val="hr-HR"/>
        </w:rPr>
        <w:t xml:space="preserve"> brojni</w:t>
      </w:r>
      <w:r w:rsidR="00AF3553" w:rsidRPr="004B6827">
        <w:rPr>
          <w:rFonts w:ascii="Times New Roman" w:hAnsi="Times New Roman" w:cs="Times New Roman"/>
          <w:sz w:val="24"/>
          <w:szCs w:val="24"/>
          <w:lang w:val="hr-HR"/>
        </w:rPr>
        <w:t>m</w:t>
      </w:r>
      <w:r w:rsidRPr="004B6827">
        <w:rPr>
          <w:rFonts w:ascii="Times New Roman" w:hAnsi="Times New Roman" w:cs="Times New Roman"/>
          <w:sz w:val="24"/>
          <w:szCs w:val="24"/>
          <w:lang w:val="hr-HR"/>
        </w:rPr>
        <w:t xml:space="preserve"> publikacija</w:t>
      </w:r>
      <w:r w:rsidR="00AF3553" w:rsidRPr="004B6827">
        <w:rPr>
          <w:rFonts w:ascii="Times New Roman" w:hAnsi="Times New Roman" w:cs="Times New Roman"/>
          <w:sz w:val="24"/>
          <w:szCs w:val="24"/>
          <w:lang w:val="hr-HR"/>
        </w:rPr>
        <w:t>ma</w:t>
      </w:r>
      <w:r w:rsidRPr="004B6827">
        <w:rPr>
          <w:rFonts w:ascii="Times New Roman" w:hAnsi="Times New Roman" w:cs="Times New Roman"/>
          <w:sz w:val="24"/>
          <w:szCs w:val="24"/>
          <w:lang w:val="hr-HR"/>
        </w:rPr>
        <w:t xml:space="preserve"> </w:t>
      </w:r>
      <w:r w:rsidR="00AF3553" w:rsidRPr="004B6827">
        <w:rPr>
          <w:rFonts w:ascii="Times New Roman" w:hAnsi="Times New Roman" w:cs="Times New Roman"/>
          <w:sz w:val="24"/>
          <w:szCs w:val="24"/>
          <w:lang w:val="hr-HR"/>
        </w:rPr>
        <w:t>ukazuju na</w:t>
      </w:r>
      <w:r w:rsidRPr="004B6827">
        <w:rPr>
          <w:rFonts w:ascii="Times New Roman" w:hAnsi="Times New Roman" w:cs="Times New Roman"/>
          <w:sz w:val="24"/>
          <w:szCs w:val="24"/>
          <w:lang w:val="hr-HR"/>
        </w:rPr>
        <w:t xml:space="preserve"> </w:t>
      </w:r>
      <w:r w:rsidR="00B879FC" w:rsidRPr="004B6827">
        <w:rPr>
          <w:rFonts w:ascii="Times New Roman" w:hAnsi="Times New Roman" w:cs="Times New Roman"/>
          <w:sz w:val="24"/>
          <w:szCs w:val="24"/>
          <w:lang w:val="hr-HR"/>
        </w:rPr>
        <w:t>veliku raznolikost</w:t>
      </w:r>
      <w:r w:rsidRPr="004B6827">
        <w:rPr>
          <w:rFonts w:ascii="Times New Roman" w:hAnsi="Times New Roman" w:cs="Times New Roman"/>
          <w:sz w:val="24"/>
          <w:szCs w:val="24"/>
          <w:lang w:val="hr-HR"/>
        </w:rPr>
        <w:t xml:space="preserve"> objavljenih troškova </w:t>
      </w:r>
      <w:r w:rsidR="00B879FC" w:rsidRPr="004B6827">
        <w:rPr>
          <w:rFonts w:ascii="Times New Roman" w:hAnsi="Times New Roman" w:cs="Times New Roman"/>
          <w:sz w:val="24"/>
          <w:szCs w:val="24"/>
          <w:lang w:val="hr-HR"/>
        </w:rPr>
        <w:t>multidisciplinarnog</w:t>
      </w:r>
      <w:r w:rsidRPr="004B6827">
        <w:rPr>
          <w:rFonts w:ascii="Times New Roman" w:hAnsi="Times New Roman" w:cs="Times New Roman"/>
          <w:sz w:val="24"/>
          <w:szCs w:val="24"/>
          <w:lang w:val="hr-HR"/>
        </w:rPr>
        <w:t xml:space="preserve"> pristup</w:t>
      </w:r>
      <w:r w:rsidR="00B879FC" w:rsidRPr="004B6827">
        <w:rPr>
          <w:rFonts w:ascii="Times New Roman" w:hAnsi="Times New Roman" w:cs="Times New Roman"/>
          <w:sz w:val="24"/>
          <w:szCs w:val="24"/>
          <w:lang w:val="hr-HR"/>
        </w:rPr>
        <w:t>a</w:t>
      </w:r>
      <w:r w:rsidR="003C799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Trenutni dokazi nisu dostatni da bi se utvrdilo je li </w:t>
      </w:r>
      <w:r w:rsidR="00AF3553" w:rsidRPr="004B6827">
        <w:rPr>
          <w:rFonts w:ascii="Times New Roman" w:hAnsi="Times New Roman" w:cs="Times New Roman"/>
          <w:sz w:val="24"/>
          <w:szCs w:val="24"/>
          <w:lang w:val="hr-HR"/>
        </w:rPr>
        <w:t>rad</w:t>
      </w:r>
      <w:r w:rsidRPr="004B6827">
        <w:rPr>
          <w:rFonts w:ascii="Times New Roman" w:hAnsi="Times New Roman" w:cs="Times New Roman"/>
          <w:sz w:val="24"/>
          <w:szCs w:val="24"/>
          <w:lang w:val="hr-HR"/>
        </w:rPr>
        <w:t xml:space="preserve"> multidisciplinarnog tima u onkološkoj sk</w:t>
      </w:r>
      <w:r w:rsidR="00AF3553" w:rsidRPr="004B6827">
        <w:rPr>
          <w:rFonts w:ascii="Times New Roman" w:hAnsi="Times New Roman" w:cs="Times New Roman"/>
          <w:sz w:val="24"/>
          <w:szCs w:val="24"/>
          <w:lang w:val="hr-HR"/>
        </w:rPr>
        <w:t>rbi isplativ te su potrebne dodatne studije usmjerene na razumijevanje glavnih aspekata multidisciplinarnog rada koji rezultira</w:t>
      </w:r>
      <w:r w:rsidR="00B879FC" w:rsidRPr="004B6827">
        <w:rPr>
          <w:rFonts w:ascii="Times New Roman" w:hAnsi="Times New Roman" w:cs="Times New Roman"/>
          <w:sz w:val="24"/>
          <w:szCs w:val="24"/>
          <w:lang w:val="hr-HR"/>
        </w:rPr>
        <w:t>ju</w:t>
      </w:r>
      <w:r w:rsidR="00AF3553" w:rsidRPr="004B6827">
        <w:rPr>
          <w:rFonts w:ascii="Times New Roman" w:hAnsi="Times New Roman" w:cs="Times New Roman"/>
          <w:sz w:val="24"/>
          <w:szCs w:val="24"/>
          <w:lang w:val="hr-HR"/>
        </w:rPr>
        <w:t xml:space="preserve"> isplativom onkološkom skrbi. Međutim, svi ostali bitni aspekti multidisciplinar</w:t>
      </w:r>
      <w:r w:rsidR="00B879FC" w:rsidRPr="004B6827">
        <w:rPr>
          <w:rFonts w:ascii="Times New Roman" w:hAnsi="Times New Roman" w:cs="Times New Roman"/>
          <w:sz w:val="24"/>
          <w:szCs w:val="24"/>
          <w:lang w:val="hr-HR"/>
        </w:rPr>
        <w:t>nog pristupa pokazali su se po</w:t>
      </w:r>
      <w:r w:rsidR="00AF3553" w:rsidRPr="004B6827">
        <w:rPr>
          <w:rFonts w:ascii="Times New Roman" w:hAnsi="Times New Roman" w:cs="Times New Roman"/>
          <w:sz w:val="24"/>
          <w:szCs w:val="24"/>
          <w:lang w:val="hr-HR"/>
        </w:rPr>
        <w:t>zitivnim</w:t>
      </w:r>
      <w:r w:rsidR="00B879FC" w:rsidRPr="004B6827">
        <w:rPr>
          <w:rFonts w:ascii="Times New Roman" w:hAnsi="Times New Roman" w:cs="Times New Roman"/>
          <w:sz w:val="24"/>
          <w:szCs w:val="24"/>
          <w:lang w:val="hr-HR"/>
        </w:rPr>
        <w:t>a</w:t>
      </w:r>
      <w:r w:rsidR="0005338A" w:rsidRPr="004B6827">
        <w:rPr>
          <w:rFonts w:ascii="Times New Roman" w:hAnsi="Times New Roman" w:cs="Times New Roman"/>
          <w:sz w:val="24"/>
          <w:szCs w:val="24"/>
          <w:lang w:val="hr-HR"/>
        </w:rPr>
        <w:t>.</w:t>
      </w:r>
    </w:p>
    <w:p w:rsidR="00B60F04" w:rsidRPr="004B6827" w:rsidRDefault="00B60F04" w:rsidP="00466808">
      <w:pPr>
        <w:spacing w:after="0" w:line="240" w:lineRule="auto"/>
        <w:rPr>
          <w:rFonts w:ascii="Times New Roman" w:hAnsi="Times New Roman" w:cs="Times New Roman"/>
          <w:b/>
          <w:sz w:val="24"/>
          <w:szCs w:val="24"/>
          <w:lang w:val="hr-HR"/>
        </w:rPr>
      </w:pPr>
    </w:p>
    <w:p w:rsidR="00534A17" w:rsidRPr="004B6827" w:rsidRDefault="00534A17" w:rsidP="00466808">
      <w:pPr>
        <w:spacing w:after="0" w:line="240" w:lineRule="auto"/>
        <w:rPr>
          <w:rFonts w:ascii="Times New Roman" w:hAnsi="Times New Roman" w:cs="Times New Roman"/>
          <w:b/>
          <w:sz w:val="24"/>
          <w:szCs w:val="24"/>
          <w:lang w:val="hr-HR"/>
        </w:rPr>
      </w:pPr>
    </w:p>
    <w:p w:rsidR="000C4F64" w:rsidRPr="004B6827" w:rsidRDefault="000C4F64" w:rsidP="000C4F64">
      <w:pPr>
        <w:spacing w:after="0" w:line="240" w:lineRule="auto"/>
        <w:rPr>
          <w:rFonts w:ascii="Times New Roman" w:hAnsi="Times New Roman" w:cs="Times New Roman"/>
          <w:sz w:val="24"/>
          <w:szCs w:val="24"/>
          <w:lang w:val="hr-HR"/>
        </w:rPr>
      </w:pPr>
    </w:p>
    <w:p w:rsidR="0009384D" w:rsidRPr="004B6827" w:rsidRDefault="00CB7F7E" w:rsidP="00CB7F7E">
      <w:pPr>
        <w:pStyle w:val="Heading2"/>
        <w:jc w:val="left"/>
        <w:rPr>
          <w:lang w:val="hr-HR"/>
        </w:rPr>
      </w:pPr>
      <w:bookmarkStart w:id="64" w:name="_Toc47041068"/>
      <w:r w:rsidRPr="004B6827">
        <w:rPr>
          <w:lang w:val="hr-HR"/>
        </w:rPr>
        <w:t>B. ONKOLOŠKA KIRURGIJA</w:t>
      </w:r>
      <w:bookmarkEnd w:id="64"/>
    </w:p>
    <w:p w:rsidR="0009384D" w:rsidRPr="004B6827" w:rsidRDefault="005C6B8E" w:rsidP="00CB7F7E">
      <w:pPr>
        <w:pStyle w:val="Heading2"/>
        <w:jc w:val="left"/>
        <w:rPr>
          <w:lang w:val="hr-HR"/>
        </w:rPr>
      </w:pPr>
      <w:bookmarkStart w:id="65" w:name="_Toc47041069"/>
      <w:r w:rsidRPr="004B6827">
        <w:rPr>
          <w:lang w:val="hr-HR"/>
        </w:rPr>
        <w:t>UVOD</w:t>
      </w:r>
      <w:bookmarkEnd w:id="65"/>
    </w:p>
    <w:p w:rsidR="0009384D" w:rsidRPr="004B6827" w:rsidRDefault="0009384D" w:rsidP="00CB7F7E">
      <w:pPr>
        <w:pStyle w:val="Heading2"/>
        <w:jc w:val="left"/>
        <w:rPr>
          <w:rFonts w:ascii="Times New Roman" w:hAnsi="Times New Roman" w:cs="Times New Roman"/>
          <w:sz w:val="24"/>
          <w:szCs w:val="24"/>
          <w:lang w:val="hr-HR"/>
        </w:rPr>
      </w:pPr>
    </w:p>
    <w:p w:rsidR="0009384D" w:rsidRPr="004B6827" w:rsidRDefault="006A7F84"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Prema definiciji, onkološka kirurgija je kirurgija kojoj je cilj liječenje zloćudnih tumora i otklanjanje smetnji koje su posljedica</w:t>
      </w:r>
      <w:r w:rsidR="007A7CD2" w:rsidRPr="004B6827">
        <w:rPr>
          <w:rFonts w:ascii="Times New Roman" w:hAnsi="Times New Roman" w:cs="Times New Roman"/>
          <w:sz w:val="24"/>
          <w:szCs w:val="24"/>
          <w:lang w:val="hr-HR"/>
        </w:rPr>
        <w:t xml:space="preserve"> raka</w:t>
      </w:r>
      <w:r w:rsidRPr="004B6827">
        <w:rPr>
          <w:rFonts w:ascii="Times New Roman" w:hAnsi="Times New Roman" w:cs="Times New Roman"/>
          <w:sz w:val="24"/>
          <w:szCs w:val="24"/>
          <w:lang w:val="hr-HR"/>
        </w:rPr>
        <w:t xml:space="preserve">. Poznato je da onkološka kirurgija iziskuje veliko znanje, iskustvo, trajno usavršavanje te adekvatnu opremljenost same kirurgije, ali i kvalitetne razine cjelokupne popratne dijagnostike, </w:t>
      </w:r>
      <w:proofErr w:type="spellStart"/>
      <w:r w:rsidRPr="004B6827">
        <w:rPr>
          <w:rFonts w:ascii="Times New Roman" w:hAnsi="Times New Roman" w:cs="Times New Roman"/>
          <w:sz w:val="24"/>
          <w:szCs w:val="24"/>
          <w:lang w:val="hr-HR"/>
        </w:rPr>
        <w:t>suportivne</w:t>
      </w:r>
      <w:proofErr w:type="spellEnd"/>
      <w:r w:rsidRPr="004B6827">
        <w:rPr>
          <w:rFonts w:ascii="Times New Roman" w:hAnsi="Times New Roman" w:cs="Times New Roman"/>
          <w:sz w:val="24"/>
          <w:szCs w:val="24"/>
          <w:lang w:val="hr-HR"/>
        </w:rPr>
        <w:t xml:space="preserve"> terapije, intenzivne medicine i onkologije</w:t>
      </w:r>
      <w:r w:rsidR="0009384D" w:rsidRPr="004B6827">
        <w:rPr>
          <w:rFonts w:ascii="Times New Roman" w:hAnsi="Times New Roman" w:cs="Times New Roman"/>
          <w:sz w:val="24"/>
          <w:szCs w:val="24"/>
          <w:lang w:val="hr-HR"/>
        </w:rPr>
        <w:t>.</w:t>
      </w:r>
      <w:r w:rsidR="003C799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Uloga suvremenog onkološkog kirurga je uloga jednakopravnog člana multidisciplinarnog tima; zajedno sa stručnjacima iz komplementarnih područja oni surađuju u svim aspektima liječenja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oboljelih od raka – prevenciji, dijagnostici, liječenju, praćenju i palijativnoj skrbi. Pored specijalnog poznavanja kirurških postupaka, kirurška onkologija mora obuhvatiti poznavanje raznih dijagnostičkih, kliničkih, potpornih i rekonstrukcijskih te rehabilitacijskih medicinskih postupaka, koji osiguravaju preživljavanje </w:t>
      </w:r>
      <w:r w:rsidR="007C5603"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u najboljim mogućim uvjetima</w:t>
      </w:r>
      <w:r w:rsidR="0009384D" w:rsidRPr="004B6827">
        <w:rPr>
          <w:rFonts w:ascii="Times New Roman" w:hAnsi="Times New Roman" w:cs="Times New Roman"/>
          <w:sz w:val="24"/>
          <w:szCs w:val="24"/>
          <w:lang w:val="hr-HR"/>
        </w:rPr>
        <w:t>.</w:t>
      </w:r>
      <w:r w:rsidR="003C799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Kirurško liječenje raka u Republici Hrvatskoj nije primjereno sustavno organizirano. Ne postoji sustavna mreža onkoloških kirurških centara, niti su jasno, jedinstveno definirani minimalni preduvjeti za </w:t>
      </w:r>
      <w:r w:rsidRPr="004B6827">
        <w:rPr>
          <w:rFonts w:ascii="Times New Roman" w:hAnsi="Times New Roman" w:cs="Times New Roman"/>
          <w:sz w:val="24"/>
          <w:szCs w:val="24"/>
          <w:lang w:val="hr-HR"/>
        </w:rPr>
        <w:lastRenderedPageBreak/>
        <w:t>mogućnosti izvođenja pojedinih onkoloških kirurških zahvata. Onkološko kirurško liječenje često provode kirurzi koji nisu usko specijalizirani za liječenje tumora. Za sada nema jednoznačnih smjernica za indikacije i provođenje pojedinih kirurških postupaka. Nedostaju jasne definicije standardnih operativnih procedura</w:t>
      </w:r>
      <w:r w:rsidR="0009384D" w:rsidRPr="004B6827">
        <w:rPr>
          <w:rFonts w:ascii="Times New Roman" w:hAnsi="Times New Roman" w:cs="Times New Roman"/>
          <w:sz w:val="24"/>
          <w:szCs w:val="24"/>
          <w:lang w:val="hr-HR"/>
        </w:rPr>
        <w:t>.</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6A7F84" w:rsidP="00CB7F7E">
      <w:pPr>
        <w:pStyle w:val="Heading3"/>
        <w:rPr>
          <w:lang w:val="hr-HR"/>
        </w:rPr>
      </w:pPr>
      <w:bookmarkStart w:id="66" w:name="_Toc47041070"/>
      <w:r w:rsidRPr="004B6827">
        <w:rPr>
          <w:lang w:val="hr-HR"/>
        </w:rPr>
        <w:t>VIZIJA 2030. GODINE</w:t>
      </w:r>
      <w:bookmarkEnd w:id="66"/>
    </w:p>
    <w:p w:rsidR="0009384D" w:rsidRPr="004B6827" w:rsidRDefault="0009384D" w:rsidP="005C6B8E">
      <w:pPr>
        <w:pStyle w:val="Heading2"/>
        <w:rPr>
          <w:rFonts w:ascii="Times New Roman" w:hAnsi="Times New Roman" w:cs="Times New Roman"/>
          <w:sz w:val="24"/>
          <w:szCs w:val="24"/>
          <w:lang w:val="hr-HR"/>
        </w:rPr>
      </w:pPr>
    </w:p>
    <w:p w:rsidR="0009384D" w:rsidRPr="004B6827" w:rsidRDefault="00DB27EE"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da kirurške zahvate na većini onkoloških </w:t>
      </w:r>
      <w:r w:rsidR="007C5603"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w:t>
      </w:r>
      <w:r w:rsidR="0009384D"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više od</w:t>
      </w:r>
      <w:r w:rsidR="0009384D" w:rsidRPr="004B6827">
        <w:rPr>
          <w:rFonts w:ascii="Times New Roman" w:hAnsi="Times New Roman" w:cs="Times New Roman"/>
          <w:sz w:val="24"/>
          <w:szCs w:val="24"/>
          <w:lang w:val="hr-HR"/>
        </w:rPr>
        <w:t xml:space="preserve"> 80</w:t>
      </w:r>
      <w:r w:rsidRPr="004B6827">
        <w:rPr>
          <w:rFonts w:ascii="Times New Roman" w:hAnsi="Times New Roman" w:cs="Times New Roman"/>
          <w:sz w:val="24"/>
          <w:szCs w:val="24"/>
          <w:lang w:val="hr-HR"/>
        </w:rPr>
        <w:t xml:space="preserve"> </w:t>
      </w:r>
      <w:r w:rsidR="0009384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izvode specijalizirani onkološki kirurzi u </w:t>
      </w:r>
      <w:r w:rsidR="00D00744" w:rsidRPr="004B6827">
        <w:rPr>
          <w:rFonts w:ascii="Times New Roman" w:hAnsi="Times New Roman" w:cs="Times New Roman"/>
          <w:sz w:val="24"/>
          <w:szCs w:val="24"/>
          <w:lang w:val="hr-HR"/>
        </w:rPr>
        <w:t xml:space="preserve">mreži onkoloških </w:t>
      </w:r>
      <w:r w:rsidRPr="004B6827">
        <w:rPr>
          <w:rFonts w:ascii="Times New Roman" w:hAnsi="Times New Roman" w:cs="Times New Roman"/>
          <w:sz w:val="24"/>
          <w:szCs w:val="24"/>
          <w:lang w:val="hr-HR"/>
        </w:rPr>
        <w:t>kirurški</w:t>
      </w:r>
      <w:r w:rsidR="00D00744"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 xml:space="preserve"> cent</w:t>
      </w:r>
      <w:r w:rsidR="00D00744" w:rsidRPr="004B6827">
        <w:rPr>
          <w:rFonts w:ascii="Times New Roman" w:hAnsi="Times New Roman" w:cs="Times New Roman"/>
          <w:sz w:val="24"/>
          <w:szCs w:val="24"/>
          <w:lang w:val="hr-HR"/>
        </w:rPr>
        <w:t>ara</w:t>
      </w:r>
      <w:r w:rsidRPr="004B6827">
        <w:rPr>
          <w:rFonts w:ascii="Times New Roman" w:hAnsi="Times New Roman" w:cs="Times New Roman"/>
          <w:sz w:val="24"/>
          <w:szCs w:val="24"/>
          <w:lang w:val="hr-HR"/>
        </w:rPr>
        <w:t xml:space="preserve"> u skladu s </w:t>
      </w:r>
      <w:r w:rsidR="00183EF3" w:rsidRPr="004B6827">
        <w:rPr>
          <w:rFonts w:ascii="Times New Roman" w:hAnsi="Times New Roman" w:cs="Times New Roman"/>
          <w:sz w:val="24"/>
          <w:szCs w:val="24"/>
          <w:lang w:val="hr-HR"/>
        </w:rPr>
        <w:t xml:space="preserve">stručnom </w:t>
      </w:r>
      <w:r w:rsidRPr="004B6827">
        <w:rPr>
          <w:rFonts w:ascii="Times New Roman" w:hAnsi="Times New Roman" w:cs="Times New Roman"/>
          <w:sz w:val="24"/>
          <w:szCs w:val="24"/>
          <w:lang w:val="hr-HR"/>
        </w:rPr>
        <w:t xml:space="preserve">odlukom i strategijom </w:t>
      </w:r>
      <w:r w:rsidR="00183EF3" w:rsidRPr="004B6827">
        <w:rPr>
          <w:rFonts w:ascii="Times New Roman" w:hAnsi="Times New Roman" w:cs="Times New Roman"/>
          <w:sz w:val="24"/>
          <w:szCs w:val="24"/>
          <w:lang w:val="hr-HR"/>
        </w:rPr>
        <w:t xml:space="preserve">liječenja </w:t>
      </w:r>
      <w:r w:rsidR="00D00744" w:rsidRPr="004B6827">
        <w:rPr>
          <w:rFonts w:ascii="Times New Roman" w:hAnsi="Times New Roman" w:cs="Times New Roman"/>
          <w:sz w:val="24"/>
          <w:szCs w:val="24"/>
          <w:lang w:val="hr-HR"/>
        </w:rPr>
        <w:t>multidisciplinarn</w:t>
      </w:r>
      <w:r w:rsidR="00183EF3" w:rsidRPr="004B6827">
        <w:rPr>
          <w:rFonts w:ascii="Times New Roman" w:hAnsi="Times New Roman" w:cs="Times New Roman"/>
          <w:sz w:val="24"/>
          <w:szCs w:val="24"/>
          <w:lang w:val="hr-HR"/>
        </w:rPr>
        <w:t>og tim</w:t>
      </w:r>
      <w:r w:rsidR="00D00744" w:rsidRPr="004B6827">
        <w:rPr>
          <w:rFonts w:ascii="Times New Roman" w:hAnsi="Times New Roman" w:cs="Times New Roman"/>
          <w:sz w:val="24"/>
          <w:szCs w:val="24"/>
          <w:lang w:val="hr-HR"/>
        </w:rPr>
        <w:t>a</w:t>
      </w:r>
      <w:r w:rsidR="0064305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te u okviru </w:t>
      </w:r>
      <w:r w:rsidR="009B2508" w:rsidRPr="004B6827">
        <w:rPr>
          <w:rFonts w:ascii="Times New Roman" w:hAnsi="Times New Roman" w:cs="Times New Roman"/>
          <w:sz w:val="24"/>
          <w:szCs w:val="24"/>
          <w:lang w:val="hr-HR"/>
        </w:rPr>
        <w:t>izvrsnosti</w:t>
      </w:r>
      <w:r w:rsidRPr="004B6827">
        <w:rPr>
          <w:rFonts w:ascii="Times New Roman" w:hAnsi="Times New Roman" w:cs="Times New Roman"/>
          <w:sz w:val="24"/>
          <w:szCs w:val="24"/>
          <w:lang w:val="hr-HR"/>
        </w:rPr>
        <w:t xml:space="preserve"> </w:t>
      </w:r>
      <w:r w:rsidR="00B879FC" w:rsidRPr="004B6827">
        <w:rPr>
          <w:rFonts w:ascii="Times New Roman" w:hAnsi="Times New Roman" w:cs="Times New Roman"/>
          <w:sz w:val="24"/>
          <w:szCs w:val="24"/>
          <w:lang w:val="hr-HR"/>
        </w:rPr>
        <w:t>zapadnoeuropskog prosjeka</w:t>
      </w:r>
      <w:r w:rsidR="00CC31A4">
        <w:rPr>
          <w:rFonts w:ascii="Times New Roman" w:hAnsi="Times New Roman" w:cs="Times New Roman"/>
          <w:sz w:val="24"/>
          <w:szCs w:val="24"/>
          <w:lang w:val="hr-HR"/>
        </w:rPr>
        <w:t>.</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5C6B8E" w:rsidP="00CB7F7E">
      <w:pPr>
        <w:pStyle w:val="Heading3"/>
        <w:rPr>
          <w:lang w:val="hr-HR"/>
        </w:rPr>
      </w:pPr>
      <w:bookmarkStart w:id="67" w:name="_Toc47041071"/>
      <w:r w:rsidRPr="004B6827">
        <w:rPr>
          <w:lang w:val="hr-HR"/>
        </w:rPr>
        <w:t>CILJ</w:t>
      </w:r>
      <w:bookmarkEnd w:id="67"/>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6A7F84" w:rsidP="009023F7">
      <w:pPr>
        <w:pStyle w:val="ListParagraph"/>
        <w:numPr>
          <w:ilvl w:val="0"/>
          <w:numId w:val="11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Podi</w:t>
      </w:r>
      <w:r w:rsidR="00655879" w:rsidRPr="004B6827">
        <w:rPr>
          <w:rFonts w:ascii="Times New Roman" w:hAnsi="Times New Roman" w:cs="Times New Roman"/>
          <w:sz w:val="24"/>
          <w:szCs w:val="24"/>
          <w:lang w:val="hr-HR"/>
        </w:rPr>
        <w:t>gnuti</w:t>
      </w:r>
      <w:r w:rsidRPr="004B6827">
        <w:rPr>
          <w:rFonts w:ascii="Times New Roman" w:hAnsi="Times New Roman" w:cs="Times New Roman"/>
          <w:sz w:val="24"/>
          <w:szCs w:val="24"/>
          <w:lang w:val="hr-HR"/>
        </w:rPr>
        <w:t xml:space="preserve"> kvalitet</w:t>
      </w:r>
      <w:r w:rsidR="0065587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kirurške onkologije i posljedično bolj</w:t>
      </w:r>
      <w:r w:rsidR="007C5603" w:rsidRPr="004B6827">
        <w:rPr>
          <w:rFonts w:ascii="Times New Roman" w:hAnsi="Times New Roman" w:cs="Times New Roman"/>
          <w:sz w:val="24"/>
          <w:szCs w:val="24"/>
          <w:lang w:val="hr-HR"/>
        </w:rPr>
        <w:t>ih ishoda liječenja onkoloških pacijenat</w:t>
      </w:r>
      <w:r w:rsidRPr="004B6827">
        <w:rPr>
          <w:rFonts w:ascii="Times New Roman" w:hAnsi="Times New Roman" w:cs="Times New Roman"/>
          <w:sz w:val="24"/>
          <w:szCs w:val="24"/>
          <w:lang w:val="hr-HR"/>
        </w:rPr>
        <w:t>a (na razinu prosjeka zapadne Europe) te racional</w:t>
      </w:r>
      <w:r w:rsidR="00655879" w:rsidRPr="004B6827">
        <w:rPr>
          <w:rFonts w:ascii="Times New Roman" w:hAnsi="Times New Roman" w:cs="Times New Roman"/>
          <w:sz w:val="24"/>
          <w:szCs w:val="24"/>
          <w:lang w:val="hr-HR"/>
        </w:rPr>
        <w:t xml:space="preserve">izirati </w:t>
      </w:r>
      <w:r w:rsidRPr="004B6827">
        <w:rPr>
          <w:rFonts w:ascii="Times New Roman" w:hAnsi="Times New Roman" w:cs="Times New Roman"/>
          <w:sz w:val="24"/>
          <w:szCs w:val="24"/>
          <w:lang w:val="hr-HR"/>
        </w:rPr>
        <w:t>potrošnj</w:t>
      </w:r>
      <w:r w:rsidR="0065587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dostupnih resursa</w:t>
      </w:r>
      <w:r w:rsidR="0009384D" w:rsidRPr="004B6827">
        <w:rPr>
          <w:rFonts w:ascii="Times New Roman" w:hAnsi="Times New Roman" w:cs="Times New Roman"/>
          <w:sz w:val="24"/>
          <w:szCs w:val="24"/>
          <w:lang w:val="hr-HR"/>
        </w:rPr>
        <w:t>.</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09384D" w:rsidP="0009384D">
      <w:pPr>
        <w:spacing w:after="0" w:line="240" w:lineRule="auto"/>
        <w:rPr>
          <w:rFonts w:ascii="Times New Roman" w:hAnsi="Times New Roman" w:cs="Times New Roman"/>
          <w:sz w:val="24"/>
          <w:szCs w:val="24"/>
          <w:lang w:val="hr-HR"/>
        </w:rPr>
      </w:pPr>
    </w:p>
    <w:p w:rsidR="009023F7" w:rsidRPr="004B6827" w:rsidRDefault="009023F7" w:rsidP="0009384D">
      <w:pPr>
        <w:spacing w:after="0" w:line="240" w:lineRule="auto"/>
        <w:rPr>
          <w:rFonts w:ascii="Times New Roman" w:hAnsi="Times New Roman" w:cs="Times New Roman"/>
          <w:sz w:val="24"/>
          <w:szCs w:val="24"/>
          <w:lang w:val="hr-HR"/>
        </w:rPr>
      </w:pPr>
    </w:p>
    <w:p w:rsidR="0009384D" w:rsidRPr="004B6827" w:rsidRDefault="006A7F84" w:rsidP="00CB7F7E">
      <w:pPr>
        <w:pStyle w:val="Heading3"/>
        <w:rPr>
          <w:lang w:val="hr-HR"/>
        </w:rPr>
      </w:pPr>
      <w:bookmarkStart w:id="68" w:name="_Toc47041072"/>
      <w:r w:rsidRPr="004B6827">
        <w:rPr>
          <w:lang w:val="hr-HR"/>
        </w:rPr>
        <w:t>MJERE/AKTIVNOSTI</w:t>
      </w:r>
      <w:bookmarkEnd w:id="68"/>
    </w:p>
    <w:p w:rsidR="0009384D" w:rsidRPr="004B6827" w:rsidRDefault="0009384D" w:rsidP="0009384D">
      <w:pPr>
        <w:spacing w:after="0" w:line="240" w:lineRule="auto"/>
        <w:rPr>
          <w:rFonts w:ascii="Times New Roman" w:hAnsi="Times New Roman" w:cs="Times New Roman"/>
          <w:sz w:val="24"/>
          <w:szCs w:val="24"/>
          <w:lang w:val="hr-HR"/>
        </w:rPr>
      </w:pPr>
    </w:p>
    <w:p w:rsidR="000C58B9" w:rsidRPr="004B6827" w:rsidRDefault="000C58B9"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w:t>
      </w:r>
      <w:r w:rsidR="0064305D" w:rsidRPr="004B6827">
        <w:rPr>
          <w:rFonts w:ascii="Times New Roman" w:hAnsi="Times New Roman" w:cs="Times New Roman"/>
          <w:sz w:val="24"/>
          <w:szCs w:val="24"/>
          <w:lang w:val="hr-HR"/>
        </w:rPr>
        <w:t>efinira</w:t>
      </w:r>
      <w:r w:rsidR="00450AD2" w:rsidRPr="004B6827">
        <w:rPr>
          <w:rFonts w:ascii="Times New Roman" w:hAnsi="Times New Roman" w:cs="Times New Roman"/>
          <w:sz w:val="24"/>
          <w:szCs w:val="24"/>
          <w:lang w:val="hr-HR"/>
        </w:rPr>
        <w:t>nje</w:t>
      </w:r>
      <w:r w:rsidR="0064305D" w:rsidRPr="004B6827">
        <w:rPr>
          <w:rFonts w:ascii="Times New Roman" w:hAnsi="Times New Roman" w:cs="Times New Roman"/>
          <w:sz w:val="24"/>
          <w:szCs w:val="24"/>
          <w:lang w:val="hr-HR"/>
        </w:rPr>
        <w:t xml:space="preserve"> </w:t>
      </w:r>
      <w:r w:rsidR="00450AD2" w:rsidRPr="004B6827">
        <w:rPr>
          <w:rFonts w:ascii="Times New Roman" w:hAnsi="Times New Roman" w:cs="Times New Roman"/>
          <w:sz w:val="24"/>
          <w:szCs w:val="24"/>
          <w:lang w:val="hr-HR"/>
        </w:rPr>
        <w:t xml:space="preserve">minimalnih </w:t>
      </w:r>
      <w:r w:rsidR="000B4FB4" w:rsidRPr="004B6827">
        <w:rPr>
          <w:rFonts w:ascii="Times New Roman" w:hAnsi="Times New Roman" w:cs="Times New Roman"/>
          <w:sz w:val="24"/>
          <w:szCs w:val="24"/>
          <w:lang w:val="hr-HR"/>
        </w:rPr>
        <w:t>uvjeta</w:t>
      </w:r>
      <w:r w:rsidR="00450AD2" w:rsidRPr="004B6827">
        <w:rPr>
          <w:rFonts w:ascii="Times New Roman" w:hAnsi="Times New Roman" w:cs="Times New Roman"/>
          <w:sz w:val="24"/>
          <w:szCs w:val="24"/>
          <w:lang w:val="hr-HR"/>
        </w:rPr>
        <w:t xml:space="preserve"> </w:t>
      </w:r>
      <w:r w:rsidR="00BC090D" w:rsidRPr="004B6827">
        <w:rPr>
          <w:rFonts w:ascii="Times New Roman" w:hAnsi="Times New Roman" w:cs="Times New Roman"/>
          <w:sz w:val="24"/>
          <w:szCs w:val="24"/>
          <w:lang w:val="hr-HR"/>
        </w:rPr>
        <w:t>na razini</w:t>
      </w:r>
      <w:r w:rsidR="0064305D" w:rsidRPr="004B6827">
        <w:rPr>
          <w:rFonts w:ascii="Times New Roman" w:hAnsi="Times New Roman" w:cs="Times New Roman"/>
          <w:sz w:val="24"/>
          <w:szCs w:val="24"/>
          <w:lang w:val="hr-HR"/>
        </w:rPr>
        <w:t xml:space="preserve"> tercijarnih ustanova u kojima se obavljaju točno određeni kirurški postupci </w:t>
      </w:r>
      <w:r w:rsidR="00E33681" w:rsidRPr="004B6827">
        <w:rPr>
          <w:rFonts w:ascii="Times New Roman" w:hAnsi="Times New Roman" w:cs="Times New Roman"/>
          <w:sz w:val="24"/>
          <w:szCs w:val="24"/>
          <w:lang w:val="hr-HR"/>
        </w:rPr>
        <w:t>(</w:t>
      </w:r>
      <w:r w:rsidR="0064305D" w:rsidRPr="004B6827">
        <w:rPr>
          <w:rFonts w:ascii="Times New Roman" w:hAnsi="Times New Roman" w:cs="Times New Roman"/>
          <w:sz w:val="24"/>
          <w:szCs w:val="24"/>
          <w:lang w:val="hr-HR"/>
        </w:rPr>
        <w:t>opći kirurški zahvati, urološki zahvati, ginekološki zahvati kao i druga područja u kojima se izvode onkološki kirurški zahvati)</w:t>
      </w:r>
      <w:r w:rsidRPr="004B6827">
        <w:rPr>
          <w:rFonts w:ascii="Times New Roman" w:hAnsi="Times New Roman" w:cs="Times New Roman"/>
          <w:sz w:val="24"/>
          <w:szCs w:val="24"/>
          <w:lang w:val="hr-HR"/>
        </w:rPr>
        <w:t>.</w:t>
      </w:r>
    </w:p>
    <w:p w:rsidR="00450AD2" w:rsidRPr="004B6827" w:rsidRDefault="000C58B9"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w:t>
      </w:r>
      <w:r w:rsidR="00CC31A4">
        <w:rPr>
          <w:rFonts w:ascii="Times New Roman" w:hAnsi="Times New Roman" w:cs="Times New Roman"/>
          <w:sz w:val="24"/>
          <w:szCs w:val="24"/>
          <w:lang w:val="hr-HR"/>
        </w:rPr>
        <w:t>ti</w:t>
      </w:r>
      <w:r w:rsidRPr="004B6827">
        <w:rPr>
          <w:rFonts w:ascii="Times New Roman" w:hAnsi="Times New Roman" w:cs="Times New Roman"/>
          <w:sz w:val="24"/>
          <w:szCs w:val="24"/>
          <w:lang w:val="hr-HR"/>
        </w:rPr>
        <w:t xml:space="preserve"> </w:t>
      </w:r>
      <w:r w:rsidR="00450AD2" w:rsidRPr="004B6827">
        <w:rPr>
          <w:rFonts w:ascii="Times New Roman" w:hAnsi="Times New Roman" w:cs="Times New Roman"/>
          <w:sz w:val="24"/>
          <w:szCs w:val="24"/>
          <w:lang w:val="hr-HR"/>
        </w:rPr>
        <w:t xml:space="preserve">dostupnost </w:t>
      </w:r>
      <w:r w:rsidR="000B4FB4" w:rsidRPr="004B6827">
        <w:rPr>
          <w:rFonts w:ascii="Times New Roman" w:hAnsi="Times New Roman" w:cs="Times New Roman"/>
          <w:sz w:val="24"/>
          <w:szCs w:val="24"/>
          <w:lang w:val="hr-HR"/>
        </w:rPr>
        <w:t>tercijarnih</w:t>
      </w:r>
      <w:r w:rsidR="00194203" w:rsidRPr="004B6827">
        <w:rPr>
          <w:rFonts w:ascii="Times New Roman" w:hAnsi="Times New Roman" w:cs="Times New Roman"/>
          <w:sz w:val="24"/>
          <w:szCs w:val="24"/>
          <w:lang w:val="hr-HR"/>
        </w:rPr>
        <w:t xml:space="preserve"> ustanova u kojima se provode </w:t>
      </w:r>
      <w:r w:rsidR="000B4FB4" w:rsidRPr="004B6827">
        <w:rPr>
          <w:rFonts w:ascii="Times New Roman" w:hAnsi="Times New Roman" w:cs="Times New Roman"/>
          <w:sz w:val="24"/>
          <w:szCs w:val="24"/>
          <w:lang w:val="hr-HR"/>
        </w:rPr>
        <w:t>kirurški</w:t>
      </w:r>
      <w:r w:rsidR="00194203" w:rsidRPr="004B6827">
        <w:rPr>
          <w:rFonts w:ascii="Times New Roman" w:hAnsi="Times New Roman" w:cs="Times New Roman"/>
          <w:sz w:val="24"/>
          <w:szCs w:val="24"/>
          <w:lang w:val="hr-HR"/>
        </w:rPr>
        <w:t xml:space="preserve"> p</w:t>
      </w:r>
      <w:r w:rsidR="00450AD2" w:rsidRPr="004B6827">
        <w:rPr>
          <w:rFonts w:ascii="Times New Roman" w:hAnsi="Times New Roman" w:cs="Times New Roman"/>
          <w:sz w:val="24"/>
          <w:szCs w:val="24"/>
          <w:lang w:val="hr-HR"/>
        </w:rPr>
        <w:t xml:space="preserve">ostupci </w:t>
      </w:r>
      <w:r w:rsidR="000B4FB4" w:rsidRPr="004B6827">
        <w:rPr>
          <w:rFonts w:ascii="Times New Roman" w:hAnsi="Times New Roman" w:cs="Times New Roman"/>
          <w:sz w:val="24"/>
          <w:szCs w:val="24"/>
          <w:lang w:val="hr-HR"/>
        </w:rPr>
        <w:t>odgovarajućim</w:t>
      </w:r>
      <w:r w:rsidR="00450AD2" w:rsidRPr="004B6827">
        <w:rPr>
          <w:rFonts w:ascii="Times New Roman" w:hAnsi="Times New Roman" w:cs="Times New Roman"/>
          <w:sz w:val="24"/>
          <w:szCs w:val="24"/>
          <w:lang w:val="hr-HR"/>
        </w:rPr>
        <w:t xml:space="preserve"> prostornim rasporedom.</w:t>
      </w:r>
    </w:p>
    <w:p w:rsidR="00450AD2" w:rsidRPr="004B6827" w:rsidRDefault="00450AD2"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infrastrukturnog opremanja tercijarnih ustanova u kojima se obavljaju točno određeni kirurški postupci.</w:t>
      </w:r>
    </w:p>
    <w:p w:rsidR="00450AD2" w:rsidRPr="004B6827" w:rsidRDefault="00450AD2"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razvoja</w:t>
      </w:r>
      <w:r w:rsidR="00BC090D" w:rsidRPr="004B6827">
        <w:rPr>
          <w:rFonts w:ascii="Times New Roman" w:hAnsi="Times New Roman" w:cs="Times New Roman"/>
          <w:sz w:val="24"/>
          <w:szCs w:val="24"/>
          <w:lang w:val="hr-HR"/>
        </w:rPr>
        <w:t xml:space="preserve"> ljudskih kapaciteta </w:t>
      </w:r>
      <w:r w:rsidRPr="004B6827">
        <w:rPr>
          <w:rFonts w:ascii="Times New Roman" w:hAnsi="Times New Roman" w:cs="Times New Roman"/>
          <w:sz w:val="24"/>
          <w:szCs w:val="24"/>
          <w:lang w:val="hr-HR"/>
        </w:rPr>
        <w:t>tercijarnih ustanova u kojima se obavljaju točno određeni kirurški postupci.</w:t>
      </w:r>
    </w:p>
    <w:p w:rsidR="00864375" w:rsidRPr="004B6827" w:rsidRDefault="00450AD2"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edukacija i trajnog usavršavanja zdravstvenih radnika</w:t>
      </w:r>
      <w:r w:rsidR="00864375" w:rsidRPr="004B6827">
        <w:rPr>
          <w:rFonts w:ascii="Times New Roman" w:hAnsi="Times New Roman" w:cs="Times New Roman"/>
          <w:sz w:val="24"/>
          <w:szCs w:val="24"/>
          <w:lang w:val="hr-HR"/>
        </w:rPr>
        <w:t>.</w:t>
      </w:r>
    </w:p>
    <w:p w:rsidR="0009384D" w:rsidRPr="004B6827" w:rsidRDefault="00864375"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razvoja </w:t>
      </w:r>
      <w:r w:rsidR="00666765" w:rsidRPr="004B6827">
        <w:rPr>
          <w:rFonts w:ascii="Times New Roman" w:hAnsi="Times New Roman" w:cs="Times New Roman"/>
          <w:sz w:val="24"/>
          <w:szCs w:val="24"/>
          <w:lang w:val="hr-HR"/>
        </w:rPr>
        <w:t>specijalizacij</w:t>
      </w:r>
      <w:r w:rsidRPr="004B6827">
        <w:rPr>
          <w:rFonts w:ascii="Times New Roman" w:hAnsi="Times New Roman" w:cs="Times New Roman"/>
          <w:sz w:val="24"/>
          <w:szCs w:val="24"/>
          <w:lang w:val="hr-HR"/>
        </w:rPr>
        <w:t>e</w:t>
      </w:r>
      <w:r w:rsidR="00666765" w:rsidRPr="004B6827">
        <w:rPr>
          <w:rFonts w:ascii="Times New Roman" w:hAnsi="Times New Roman" w:cs="Times New Roman"/>
          <w:sz w:val="24"/>
          <w:szCs w:val="24"/>
          <w:lang w:val="hr-HR"/>
        </w:rPr>
        <w:t xml:space="preserve"> iz kirurške onkologije</w:t>
      </w:r>
      <w:r w:rsidR="0009384D" w:rsidRPr="004B6827">
        <w:rPr>
          <w:rFonts w:ascii="Times New Roman" w:hAnsi="Times New Roman" w:cs="Times New Roman"/>
          <w:sz w:val="24"/>
          <w:szCs w:val="24"/>
          <w:lang w:val="hr-HR"/>
        </w:rPr>
        <w:t>.</w:t>
      </w:r>
    </w:p>
    <w:p w:rsidR="0009384D" w:rsidRPr="004B6827" w:rsidRDefault="001B3D9D"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w:t>
      </w:r>
      <w:r w:rsidR="00864375" w:rsidRPr="004B6827">
        <w:rPr>
          <w:rFonts w:ascii="Times New Roman" w:hAnsi="Times New Roman" w:cs="Times New Roman"/>
          <w:sz w:val="24"/>
          <w:szCs w:val="24"/>
          <w:lang w:val="hr-HR"/>
        </w:rPr>
        <w:t>raćenj</w:t>
      </w:r>
      <w:r w:rsidRPr="004B6827">
        <w:rPr>
          <w:rFonts w:ascii="Times New Roman" w:hAnsi="Times New Roman" w:cs="Times New Roman"/>
          <w:sz w:val="24"/>
          <w:szCs w:val="24"/>
          <w:lang w:val="hr-HR"/>
        </w:rPr>
        <w:t>e</w:t>
      </w:r>
      <w:r w:rsidR="00864375" w:rsidRPr="004B6827">
        <w:rPr>
          <w:rFonts w:ascii="Times New Roman" w:hAnsi="Times New Roman" w:cs="Times New Roman"/>
          <w:sz w:val="24"/>
          <w:szCs w:val="24"/>
          <w:lang w:val="hr-HR"/>
        </w:rPr>
        <w:t xml:space="preserve"> i nadzor kvalitete </w:t>
      </w:r>
      <w:r w:rsidR="0064305D" w:rsidRPr="004B6827">
        <w:rPr>
          <w:rFonts w:ascii="Times New Roman" w:hAnsi="Times New Roman" w:cs="Times New Roman"/>
          <w:sz w:val="24"/>
          <w:szCs w:val="24"/>
          <w:lang w:val="hr-HR"/>
        </w:rPr>
        <w:t xml:space="preserve">liječenja kroz klinički značajne parametre poput komplikacija, infekcija, </w:t>
      </w:r>
      <w:r w:rsidR="007A7CD2" w:rsidRPr="004B6827">
        <w:rPr>
          <w:rFonts w:ascii="Times New Roman" w:hAnsi="Times New Roman" w:cs="Times New Roman"/>
          <w:sz w:val="24"/>
          <w:szCs w:val="24"/>
          <w:lang w:val="hr-HR"/>
        </w:rPr>
        <w:t xml:space="preserve">radikalnosti operativnog zahvata, </w:t>
      </w:r>
      <w:r w:rsidR="0064305D" w:rsidRPr="004B6827">
        <w:rPr>
          <w:rFonts w:ascii="Times New Roman" w:hAnsi="Times New Roman" w:cs="Times New Roman"/>
          <w:sz w:val="24"/>
          <w:szCs w:val="24"/>
          <w:lang w:val="hr-HR"/>
        </w:rPr>
        <w:t xml:space="preserve">smrtnosti i </w:t>
      </w:r>
      <w:r w:rsidR="00864375" w:rsidRPr="004B6827">
        <w:rPr>
          <w:rFonts w:ascii="Times New Roman" w:hAnsi="Times New Roman" w:cs="Times New Roman"/>
          <w:sz w:val="24"/>
          <w:szCs w:val="24"/>
          <w:lang w:val="hr-HR"/>
        </w:rPr>
        <w:t xml:space="preserve">kontinuirane </w:t>
      </w:r>
      <w:r w:rsidR="0064305D" w:rsidRPr="004B6827">
        <w:rPr>
          <w:rFonts w:ascii="Times New Roman" w:hAnsi="Times New Roman" w:cs="Times New Roman"/>
          <w:sz w:val="24"/>
          <w:szCs w:val="24"/>
          <w:lang w:val="hr-HR"/>
        </w:rPr>
        <w:t>evaluacij</w:t>
      </w:r>
      <w:r w:rsidR="00864375" w:rsidRPr="004B6827">
        <w:rPr>
          <w:rFonts w:ascii="Times New Roman" w:hAnsi="Times New Roman" w:cs="Times New Roman"/>
          <w:sz w:val="24"/>
          <w:szCs w:val="24"/>
          <w:lang w:val="hr-HR"/>
        </w:rPr>
        <w:t>e</w:t>
      </w:r>
      <w:r w:rsidR="0064305D" w:rsidRPr="004B6827">
        <w:rPr>
          <w:rFonts w:ascii="Times New Roman" w:hAnsi="Times New Roman" w:cs="Times New Roman"/>
          <w:sz w:val="24"/>
          <w:szCs w:val="24"/>
          <w:lang w:val="hr-HR"/>
        </w:rPr>
        <w:t xml:space="preserve"> </w:t>
      </w:r>
      <w:r w:rsidR="00864375" w:rsidRPr="004B6827">
        <w:rPr>
          <w:rFonts w:ascii="Times New Roman" w:hAnsi="Times New Roman" w:cs="Times New Roman"/>
          <w:sz w:val="24"/>
          <w:szCs w:val="24"/>
          <w:lang w:val="hr-HR"/>
        </w:rPr>
        <w:t>rada</w:t>
      </w:r>
      <w:r w:rsidR="0064305D" w:rsidRPr="004B6827">
        <w:rPr>
          <w:rFonts w:ascii="Times New Roman" w:hAnsi="Times New Roman" w:cs="Times New Roman"/>
          <w:sz w:val="24"/>
          <w:szCs w:val="24"/>
          <w:lang w:val="hr-HR"/>
        </w:rPr>
        <w:t xml:space="preserve"> pojedinih centara</w:t>
      </w:r>
      <w:r w:rsidR="005818DA" w:rsidRPr="004B6827">
        <w:rPr>
          <w:rFonts w:ascii="Times New Roman" w:hAnsi="Times New Roman" w:cs="Times New Roman"/>
          <w:sz w:val="24"/>
          <w:szCs w:val="24"/>
          <w:lang w:val="hr-HR"/>
        </w:rPr>
        <w:t xml:space="preserve"> </w:t>
      </w:r>
      <w:r w:rsidR="00BA2EFE" w:rsidRPr="004B6827">
        <w:rPr>
          <w:rFonts w:ascii="Times New Roman" w:hAnsi="Times New Roman" w:cs="Times New Roman"/>
          <w:sz w:val="24"/>
          <w:szCs w:val="24"/>
          <w:lang w:val="hr-HR"/>
        </w:rPr>
        <w:t xml:space="preserve">reorganizacijom Registra za rak </w:t>
      </w:r>
      <w:r w:rsidR="005818DA" w:rsidRPr="004B6827">
        <w:rPr>
          <w:rFonts w:ascii="Times New Roman" w:hAnsi="Times New Roman" w:cs="Times New Roman"/>
          <w:sz w:val="24"/>
          <w:szCs w:val="24"/>
          <w:lang w:val="hr-HR"/>
        </w:rPr>
        <w:t>(Nacionalna baza onkoloških podataka)</w:t>
      </w:r>
      <w:r w:rsidR="0009384D" w:rsidRPr="004B6827">
        <w:rPr>
          <w:rFonts w:ascii="Times New Roman" w:hAnsi="Times New Roman" w:cs="Times New Roman"/>
          <w:sz w:val="24"/>
          <w:szCs w:val="24"/>
          <w:lang w:val="hr-HR"/>
        </w:rPr>
        <w:t>.</w:t>
      </w:r>
    </w:p>
    <w:p w:rsidR="00864375" w:rsidRPr="004B6827" w:rsidRDefault="00864375"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integracije podataka o svim onkološkim </w:t>
      </w:r>
      <w:r w:rsidR="00FB4C87" w:rsidRPr="004B6827">
        <w:rPr>
          <w:rFonts w:ascii="Times New Roman" w:hAnsi="Times New Roman" w:cs="Times New Roman"/>
          <w:sz w:val="24"/>
          <w:szCs w:val="24"/>
          <w:lang w:val="hr-HR"/>
        </w:rPr>
        <w:t>pacijen</w:t>
      </w:r>
      <w:r w:rsidRPr="004B6827">
        <w:rPr>
          <w:rFonts w:ascii="Times New Roman" w:hAnsi="Times New Roman" w:cs="Times New Roman"/>
          <w:sz w:val="24"/>
          <w:szCs w:val="24"/>
          <w:lang w:val="hr-HR"/>
        </w:rPr>
        <w:t>tima</w:t>
      </w:r>
      <w:r w:rsidR="0064305D" w:rsidRPr="004B6827">
        <w:rPr>
          <w:rFonts w:ascii="Times New Roman" w:hAnsi="Times New Roman" w:cs="Times New Roman"/>
          <w:sz w:val="24"/>
          <w:szCs w:val="24"/>
          <w:lang w:val="hr-HR"/>
        </w:rPr>
        <w:t xml:space="preserve"> i ishod</w:t>
      </w:r>
      <w:r w:rsidRPr="004B6827">
        <w:rPr>
          <w:rFonts w:ascii="Times New Roman" w:hAnsi="Times New Roman" w:cs="Times New Roman"/>
          <w:sz w:val="24"/>
          <w:szCs w:val="24"/>
          <w:lang w:val="hr-HR"/>
        </w:rPr>
        <w:t>ima</w:t>
      </w:r>
      <w:r w:rsidR="0064305D" w:rsidRPr="004B6827">
        <w:rPr>
          <w:rFonts w:ascii="Times New Roman" w:hAnsi="Times New Roman" w:cs="Times New Roman"/>
          <w:sz w:val="24"/>
          <w:szCs w:val="24"/>
          <w:lang w:val="hr-HR"/>
        </w:rPr>
        <w:t xml:space="preserve"> liječenja u </w:t>
      </w:r>
      <w:r w:rsidR="00BC090D"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acionaln</w:t>
      </w:r>
      <w:r w:rsidR="00BC090D"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baz</w:t>
      </w:r>
      <w:r w:rsidR="00BC090D"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onkoloških podataka</w:t>
      </w:r>
      <w:r w:rsidR="0064305D" w:rsidRPr="004B6827">
        <w:rPr>
          <w:rFonts w:ascii="Times New Roman" w:hAnsi="Times New Roman" w:cs="Times New Roman"/>
          <w:sz w:val="24"/>
          <w:szCs w:val="24"/>
          <w:lang w:val="hr-HR"/>
        </w:rPr>
        <w:t xml:space="preserve">. </w:t>
      </w:r>
    </w:p>
    <w:p w:rsidR="0009384D" w:rsidRPr="004B6827" w:rsidRDefault="00BC090D"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Standardiziranje operativnih</w:t>
      </w:r>
      <w:r w:rsidR="0064305D" w:rsidRPr="004B6827">
        <w:rPr>
          <w:rFonts w:ascii="Times New Roman" w:hAnsi="Times New Roman" w:cs="Times New Roman"/>
          <w:sz w:val="24"/>
          <w:szCs w:val="24"/>
          <w:lang w:val="hr-HR"/>
        </w:rPr>
        <w:t xml:space="preserve"> procedure kirurškog liječenja od predoperativne pripreme, postoperativnog zbrinjavanja, zbrinjavanja </w:t>
      </w:r>
      <w:proofErr w:type="spellStart"/>
      <w:r w:rsidR="0064305D" w:rsidRPr="004B6827">
        <w:rPr>
          <w:rFonts w:ascii="Times New Roman" w:hAnsi="Times New Roman" w:cs="Times New Roman"/>
          <w:sz w:val="24"/>
          <w:szCs w:val="24"/>
          <w:lang w:val="hr-HR"/>
        </w:rPr>
        <w:t>perioperativnog</w:t>
      </w:r>
      <w:proofErr w:type="spellEnd"/>
      <w:r w:rsidR="0064305D" w:rsidRPr="004B6827">
        <w:rPr>
          <w:rFonts w:ascii="Times New Roman" w:hAnsi="Times New Roman" w:cs="Times New Roman"/>
          <w:sz w:val="24"/>
          <w:szCs w:val="24"/>
          <w:lang w:val="hr-HR"/>
        </w:rPr>
        <w:t xml:space="preserve"> nutritivnog statusa, komplikacija i sl</w:t>
      </w:r>
      <w:r w:rsidR="0009384D" w:rsidRPr="004B6827">
        <w:rPr>
          <w:rFonts w:ascii="Times New Roman" w:hAnsi="Times New Roman" w:cs="Times New Roman"/>
          <w:sz w:val="24"/>
          <w:szCs w:val="24"/>
          <w:lang w:val="hr-HR"/>
        </w:rPr>
        <w:t>.</w:t>
      </w:r>
    </w:p>
    <w:p w:rsidR="0009384D" w:rsidRPr="004B6827" w:rsidRDefault="0064305D"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86437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smjernic</w:t>
      </w:r>
      <w:r w:rsidR="00BC090D"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za kirurško onkološko liječenje najčešćih tumora</w:t>
      </w:r>
      <w:r w:rsidR="0009384D" w:rsidRPr="004B6827">
        <w:rPr>
          <w:rFonts w:ascii="Times New Roman" w:hAnsi="Times New Roman" w:cs="Times New Roman"/>
          <w:sz w:val="24"/>
          <w:szCs w:val="24"/>
          <w:lang w:val="hr-HR"/>
        </w:rPr>
        <w:t xml:space="preserve">. </w:t>
      </w:r>
    </w:p>
    <w:p w:rsidR="0009384D" w:rsidRPr="004B6827" w:rsidRDefault="00864375"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Definiranje </w:t>
      </w:r>
      <w:r w:rsidR="00BC090D" w:rsidRPr="004B6827">
        <w:rPr>
          <w:rFonts w:ascii="Times New Roman" w:hAnsi="Times New Roman" w:cs="Times New Roman"/>
          <w:sz w:val="24"/>
          <w:szCs w:val="24"/>
          <w:lang w:val="hr-HR"/>
        </w:rPr>
        <w:t xml:space="preserve">uvjeta za </w:t>
      </w:r>
      <w:r w:rsidR="0064305D" w:rsidRPr="004B6827">
        <w:rPr>
          <w:rFonts w:ascii="Times New Roman" w:hAnsi="Times New Roman" w:cs="Times New Roman"/>
          <w:sz w:val="24"/>
          <w:szCs w:val="24"/>
          <w:lang w:val="hr-HR"/>
        </w:rPr>
        <w:t>ustanov</w:t>
      </w:r>
      <w:r w:rsidR="00BC090D" w:rsidRPr="004B6827">
        <w:rPr>
          <w:rFonts w:ascii="Times New Roman" w:hAnsi="Times New Roman" w:cs="Times New Roman"/>
          <w:sz w:val="24"/>
          <w:szCs w:val="24"/>
          <w:lang w:val="hr-HR"/>
        </w:rPr>
        <w:t>e</w:t>
      </w:r>
      <w:r w:rsidR="0064305D" w:rsidRPr="004B6827">
        <w:rPr>
          <w:rFonts w:ascii="Times New Roman" w:hAnsi="Times New Roman" w:cs="Times New Roman"/>
          <w:sz w:val="24"/>
          <w:szCs w:val="24"/>
          <w:lang w:val="hr-HR"/>
        </w:rPr>
        <w:t xml:space="preserve"> </w:t>
      </w:r>
      <w:r w:rsidR="00BC090D" w:rsidRPr="001E0739">
        <w:rPr>
          <w:rFonts w:ascii="Times New Roman" w:hAnsi="Times New Roman" w:cs="Times New Roman"/>
          <w:sz w:val="24"/>
          <w:szCs w:val="24"/>
          <w:lang w:val="hr-HR"/>
        </w:rPr>
        <w:t xml:space="preserve">u kojima će se </w:t>
      </w:r>
      <w:r w:rsidR="0064305D" w:rsidRPr="001E0739">
        <w:rPr>
          <w:rFonts w:ascii="Times New Roman" w:hAnsi="Times New Roman" w:cs="Times New Roman"/>
          <w:sz w:val="24"/>
          <w:szCs w:val="24"/>
          <w:lang w:val="hr-HR"/>
        </w:rPr>
        <w:t>zbrin</w:t>
      </w:r>
      <w:r w:rsidRPr="001E0739">
        <w:rPr>
          <w:rFonts w:ascii="Times New Roman" w:hAnsi="Times New Roman" w:cs="Times New Roman"/>
          <w:sz w:val="24"/>
          <w:szCs w:val="24"/>
          <w:lang w:val="hr-HR"/>
        </w:rPr>
        <w:t>javanje rjeđih tumora i sarkoma</w:t>
      </w:r>
      <w:r w:rsidRPr="004B6827">
        <w:rPr>
          <w:rFonts w:ascii="Times New Roman" w:hAnsi="Times New Roman" w:cs="Times New Roman"/>
          <w:sz w:val="24"/>
          <w:szCs w:val="24"/>
          <w:lang w:val="hr-HR"/>
        </w:rPr>
        <w:t xml:space="preserve"> (</w:t>
      </w:r>
      <w:r w:rsidR="0064305D" w:rsidRPr="004B6827">
        <w:rPr>
          <w:rFonts w:ascii="Times New Roman" w:hAnsi="Times New Roman" w:cs="Times New Roman"/>
          <w:sz w:val="24"/>
          <w:szCs w:val="24"/>
          <w:lang w:val="hr-HR"/>
        </w:rPr>
        <w:t xml:space="preserve">liječenje ovakvih bolesti treba </w:t>
      </w:r>
      <w:r w:rsidRPr="004B6827">
        <w:rPr>
          <w:rFonts w:ascii="Times New Roman" w:hAnsi="Times New Roman" w:cs="Times New Roman"/>
          <w:sz w:val="24"/>
          <w:szCs w:val="24"/>
          <w:lang w:val="hr-HR"/>
        </w:rPr>
        <w:t>biti centralizirano)</w:t>
      </w:r>
      <w:r w:rsidR="0009384D" w:rsidRPr="004B6827">
        <w:rPr>
          <w:rFonts w:ascii="Times New Roman" w:hAnsi="Times New Roman" w:cs="Times New Roman"/>
          <w:sz w:val="24"/>
          <w:szCs w:val="24"/>
          <w:lang w:val="hr-HR"/>
        </w:rPr>
        <w:t>.</w:t>
      </w:r>
    </w:p>
    <w:p w:rsidR="0009384D" w:rsidRPr="004B6827" w:rsidRDefault="0054573A"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Unaprjeđenje</w:t>
      </w:r>
      <w:r w:rsidR="000741F0" w:rsidRPr="004B6827">
        <w:rPr>
          <w:rFonts w:ascii="Times New Roman" w:hAnsi="Times New Roman" w:cs="Times New Roman"/>
          <w:sz w:val="24"/>
          <w:szCs w:val="24"/>
          <w:lang w:val="hr-HR"/>
        </w:rPr>
        <w:t xml:space="preserve"> </w:t>
      </w:r>
      <w:r w:rsidR="00864375" w:rsidRPr="004B6827">
        <w:rPr>
          <w:rFonts w:ascii="Times New Roman" w:hAnsi="Times New Roman" w:cs="Times New Roman"/>
          <w:sz w:val="24"/>
          <w:szCs w:val="24"/>
          <w:lang w:val="hr-HR"/>
        </w:rPr>
        <w:t xml:space="preserve">modela </w:t>
      </w:r>
      <w:r w:rsidR="0064305D" w:rsidRPr="004B6827">
        <w:rPr>
          <w:rFonts w:ascii="Times New Roman" w:hAnsi="Times New Roman" w:cs="Times New Roman"/>
          <w:sz w:val="24"/>
          <w:szCs w:val="24"/>
          <w:lang w:val="hr-HR"/>
        </w:rPr>
        <w:t xml:space="preserve">financiranja i </w:t>
      </w:r>
      <w:r w:rsidR="00864375" w:rsidRPr="004B6827">
        <w:rPr>
          <w:rFonts w:ascii="Times New Roman" w:hAnsi="Times New Roman" w:cs="Times New Roman"/>
          <w:sz w:val="24"/>
          <w:szCs w:val="24"/>
          <w:lang w:val="hr-HR"/>
        </w:rPr>
        <w:t xml:space="preserve">nabave </w:t>
      </w:r>
      <w:r w:rsidR="0064305D" w:rsidRPr="004B6827">
        <w:rPr>
          <w:rFonts w:ascii="Times New Roman" w:hAnsi="Times New Roman" w:cs="Times New Roman"/>
          <w:sz w:val="24"/>
          <w:szCs w:val="24"/>
          <w:lang w:val="hr-HR"/>
        </w:rPr>
        <w:t>proteza (npr. implantata za dojke, kanila, rastućih proteza, umjetnih zglobova i sl.)</w:t>
      </w:r>
      <w:r w:rsidR="0009384D" w:rsidRPr="004B6827">
        <w:rPr>
          <w:rFonts w:ascii="Times New Roman" w:hAnsi="Times New Roman" w:cs="Times New Roman"/>
          <w:sz w:val="24"/>
          <w:szCs w:val="24"/>
          <w:lang w:val="hr-HR"/>
        </w:rPr>
        <w:t xml:space="preserve">. </w:t>
      </w:r>
    </w:p>
    <w:p w:rsidR="0009384D" w:rsidRPr="004B6827" w:rsidRDefault="0054573A"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Standardiziranje</w:t>
      </w:r>
      <w:r w:rsidR="000741F0" w:rsidRPr="004B6827">
        <w:rPr>
          <w:rFonts w:ascii="Times New Roman" w:hAnsi="Times New Roman" w:cs="Times New Roman"/>
          <w:sz w:val="24"/>
          <w:szCs w:val="24"/>
          <w:lang w:val="hr-HR"/>
        </w:rPr>
        <w:t xml:space="preserve"> </w:t>
      </w:r>
      <w:r w:rsidR="0064305D" w:rsidRPr="004B6827">
        <w:rPr>
          <w:rFonts w:ascii="Times New Roman" w:hAnsi="Times New Roman" w:cs="Times New Roman"/>
          <w:sz w:val="24"/>
          <w:szCs w:val="24"/>
          <w:lang w:val="hr-HR"/>
        </w:rPr>
        <w:t>uvjet</w:t>
      </w:r>
      <w:r w:rsidR="00864375" w:rsidRPr="004B6827">
        <w:rPr>
          <w:rFonts w:ascii="Times New Roman" w:hAnsi="Times New Roman" w:cs="Times New Roman"/>
          <w:sz w:val="24"/>
          <w:szCs w:val="24"/>
          <w:lang w:val="hr-HR"/>
        </w:rPr>
        <w:t>a</w:t>
      </w:r>
      <w:r w:rsidR="0064305D" w:rsidRPr="004B6827">
        <w:rPr>
          <w:rFonts w:ascii="Times New Roman" w:hAnsi="Times New Roman" w:cs="Times New Roman"/>
          <w:sz w:val="24"/>
          <w:szCs w:val="24"/>
          <w:lang w:val="hr-HR"/>
        </w:rPr>
        <w:t xml:space="preserve"> odlaska u inozemstvo na kirurško onkološko liječenje</w:t>
      </w:r>
      <w:r w:rsidR="0009384D" w:rsidRPr="004B6827">
        <w:rPr>
          <w:rFonts w:ascii="Times New Roman" w:hAnsi="Times New Roman" w:cs="Times New Roman"/>
          <w:sz w:val="24"/>
          <w:szCs w:val="24"/>
          <w:lang w:val="hr-HR"/>
        </w:rPr>
        <w:t>.</w:t>
      </w:r>
    </w:p>
    <w:p w:rsidR="0009384D" w:rsidRPr="004B6827" w:rsidRDefault="00864375" w:rsidP="008A5D2D">
      <w:pPr>
        <w:pStyle w:val="ListParagraph"/>
        <w:numPr>
          <w:ilvl w:val="0"/>
          <w:numId w:val="3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Utvrđivanje obveze p</w:t>
      </w:r>
      <w:r w:rsidR="008E0E52" w:rsidRPr="004B6827">
        <w:rPr>
          <w:rFonts w:ascii="Times New Roman" w:hAnsi="Times New Roman" w:cs="Times New Roman"/>
          <w:sz w:val="24"/>
          <w:szCs w:val="24"/>
          <w:lang w:val="hr-HR"/>
        </w:rPr>
        <w:t>rikaz</w:t>
      </w:r>
      <w:r w:rsidRPr="004B6827">
        <w:rPr>
          <w:rFonts w:ascii="Times New Roman" w:hAnsi="Times New Roman" w:cs="Times New Roman"/>
          <w:sz w:val="24"/>
          <w:szCs w:val="24"/>
          <w:lang w:val="hr-HR"/>
        </w:rPr>
        <w:t>a</w:t>
      </w:r>
      <w:r w:rsidR="008E0E52" w:rsidRPr="004B6827">
        <w:rPr>
          <w:rFonts w:ascii="Times New Roman" w:hAnsi="Times New Roman" w:cs="Times New Roman"/>
          <w:sz w:val="24"/>
          <w:szCs w:val="24"/>
          <w:lang w:val="hr-HR"/>
        </w:rPr>
        <w:t xml:space="preserve"> </w:t>
      </w:r>
      <w:r w:rsidR="00FB4C87" w:rsidRPr="004B6827">
        <w:rPr>
          <w:rFonts w:ascii="Times New Roman" w:hAnsi="Times New Roman" w:cs="Times New Roman"/>
          <w:sz w:val="24"/>
          <w:szCs w:val="24"/>
          <w:lang w:val="hr-HR"/>
        </w:rPr>
        <w:t>pacijenta</w:t>
      </w:r>
      <w:r w:rsidR="008E0E52" w:rsidRPr="004B6827">
        <w:rPr>
          <w:rFonts w:ascii="Times New Roman" w:hAnsi="Times New Roman" w:cs="Times New Roman"/>
          <w:sz w:val="24"/>
          <w:szCs w:val="24"/>
          <w:lang w:val="hr-HR"/>
        </w:rPr>
        <w:t xml:space="preserve"> pred multidisciplinarnim timom prije operativnog zahvata</w:t>
      </w:r>
      <w:r w:rsidR="0009384D" w:rsidRPr="004B6827">
        <w:rPr>
          <w:rFonts w:ascii="Times New Roman" w:hAnsi="Times New Roman" w:cs="Times New Roman"/>
          <w:sz w:val="24"/>
          <w:szCs w:val="24"/>
          <w:lang w:val="hr-HR"/>
        </w:rPr>
        <w:t>.</w:t>
      </w:r>
    </w:p>
    <w:p w:rsidR="0009384D" w:rsidRPr="004B6827" w:rsidRDefault="0009384D" w:rsidP="0009384D">
      <w:pPr>
        <w:spacing w:after="0" w:line="240" w:lineRule="auto"/>
        <w:rPr>
          <w:rFonts w:ascii="Times New Roman" w:hAnsi="Times New Roman" w:cs="Times New Roman"/>
          <w:sz w:val="24"/>
          <w:szCs w:val="24"/>
          <w:lang w:val="hr-HR"/>
        </w:rPr>
      </w:pPr>
    </w:p>
    <w:p w:rsidR="006B2A3F" w:rsidRPr="004B6827" w:rsidRDefault="006B2A3F" w:rsidP="006B2A3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495C43" w:rsidRPr="00B06725">
        <w:rPr>
          <w:rFonts w:ascii="Times New Roman" w:eastAsia="Times New Roman" w:hAnsi="Times New Roman" w:cs="Times New Roman"/>
          <w:sz w:val="24"/>
          <w:szCs w:val="24"/>
          <w:lang w:val="hr-HR" w:eastAsia="hr-HR"/>
        </w:rPr>
        <w:t>1., 2., 3., 4., 5.,</w:t>
      </w:r>
      <w:r w:rsidR="001B32D1" w:rsidRPr="00B06725">
        <w:rPr>
          <w:rFonts w:ascii="Times New Roman" w:eastAsia="Times New Roman" w:hAnsi="Times New Roman" w:cs="Times New Roman"/>
          <w:sz w:val="24"/>
          <w:szCs w:val="24"/>
          <w:lang w:val="hr-HR" w:eastAsia="hr-HR"/>
        </w:rPr>
        <w:t xml:space="preserve"> 6., </w:t>
      </w:r>
      <w:r w:rsidR="00495C43" w:rsidRPr="00B06725">
        <w:rPr>
          <w:rFonts w:ascii="Times New Roman" w:eastAsia="Times New Roman" w:hAnsi="Times New Roman" w:cs="Times New Roman"/>
          <w:sz w:val="24"/>
          <w:szCs w:val="24"/>
          <w:lang w:val="hr-HR" w:eastAsia="hr-HR"/>
        </w:rPr>
        <w:t xml:space="preserve">9., 11., 13. i 14. </w:t>
      </w:r>
      <w:r w:rsidR="00495C43" w:rsidRPr="00B06725">
        <w:rPr>
          <w:rFonts w:ascii="Times New Roman" w:hAnsi="Times New Roman" w:cs="Times New Roman"/>
          <w:sz w:val="24"/>
          <w:szCs w:val="24"/>
          <w:lang w:val="hr-HR" w:eastAsia="zh-CN"/>
        </w:rPr>
        <w:t>2021</w:t>
      </w:r>
      <w:r w:rsidRPr="00B06725">
        <w:rPr>
          <w:rFonts w:ascii="Times New Roman" w:hAnsi="Times New Roman" w:cs="Times New Roman"/>
          <w:sz w:val="24"/>
          <w:szCs w:val="24"/>
          <w:lang w:val="hr-HR" w:eastAsia="zh-CN"/>
        </w:rPr>
        <w:t>. godin</w:t>
      </w:r>
      <w:r w:rsidR="00081D78" w:rsidRPr="00B06725">
        <w:rPr>
          <w:rFonts w:ascii="Times New Roman" w:hAnsi="Times New Roman" w:cs="Times New Roman"/>
          <w:sz w:val="24"/>
          <w:szCs w:val="24"/>
          <w:lang w:val="hr-HR" w:eastAsia="zh-CN"/>
        </w:rPr>
        <w:t>a</w:t>
      </w:r>
      <w:r w:rsidR="00081D78"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r w:rsidR="00495C43" w:rsidRPr="004B6827">
        <w:rPr>
          <w:rFonts w:ascii="Times New Roman" w:eastAsia="Times New Roman" w:hAnsi="Times New Roman" w:cs="Times New Roman"/>
          <w:sz w:val="24"/>
          <w:szCs w:val="24"/>
          <w:lang w:val="hr-HR" w:eastAsia="hr-HR"/>
        </w:rPr>
        <w:t>7. i 22. 2022. godin</w:t>
      </w:r>
      <w:r w:rsidR="00081D78" w:rsidRPr="004B6827">
        <w:rPr>
          <w:rFonts w:ascii="Times New Roman" w:eastAsia="Times New Roman" w:hAnsi="Times New Roman" w:cs="Times New Roman"/>
          <w:sz w:val="24"/>
          <w:szCs w:val="24"/>
          <w:lang w:val="hr-HR" w:eastAsia="hr-HR"/>
        </w:rPr>
        <w:t>a</w:t>
      </w:r>
      <w:r w:rsidR="00495C43" w:rsidRPr="004B6827">
        <w:rPr>
          <w:rFonts w:ascii="Times New Roman" w:eastAsia="Times New Roman" w:hAnsi="Times New Roman" w:cs="Times New Roman"/>
          <w:sz w:val="24"/>
          <w:szCs w:val="24"/>
          <w:lang w:val="hr-HR" w:eastAsia="hr-HR"/>
        </w:rPr>
        <w:t xml:space="preserve">, </w:t>
      </w:r>
      <w:r w:rsidRPr="004B6827">
        <w:rPr>
          <w:rFonts w:ascii="Times New Roman" w:hAnsi="Times New Roman" w:cs="Times New Roman"/>
          <w:sz w:val="24"/>
          <w:szCs w:val="24"/>
          <w:lang w:val="hr-HR" w:eastAsia="zh-CN"/>
        </w:rPr>
        <w:t>ostale aktivnosti kontinuirano</w:t>
      </w:r>
      <w:r w:rsidR="006128C4" w:rsidRPr="004B6827">
        <w:rPr>
          <w:rFonts w:ascii="Times New Roman" w:hAnsi="Times New Roman" w:cs="Times New Roman"/>
          <w:sz w:val="24"/>
          <w:szCs w:val="24"/>
          <w:lang w:val="hr-HR" w:eastAsia="zh-CN"/>
        </w:rPr>
        <w:t>; 8. vidi poglavlje Uspostavljanje nacionalne onkološke mreže, kontrola kvalitete, nadzor i izvješćivanje A. Nacionalna onkološka mreža</w:t>
      </w:r>
    </w:p>
    <w:p w:rsidR="005A5BEF" w:rsidRPr="004B6827" w:rsidRDefault="005A5BEF" w:rsidP="0009384D">
      <w:pPr>
        <w:spacing w:after="0" w:line="240" w:lineRule="auto"/>
        <w:rPr>
          <w:rFonts w:ascii="Times New Roman" w:hAnsi="Times New Roman" w:cs="Times New Roman"/>
          <w:sz w:val="24"/>
          <w:szCs w:val="24"/>
          <w:lang w:val="hr-HR"/>
        </w:rPr>
      </w:pPr>
    </w:p>
    <w:p w:rsidR="00495C43" w:rsidRPr="004B6827" w:rsidRDefault="00495C43" w:rsidP="0009384D">
      <w:pPr>
        <w:spacing w:after="0" w:line="240" w:lineRule="auto"/>
        <w:rPr>
          <w:rFonts w:ascii="Times New Roman" w:hAnsi="Times New Roman" w:cs="Times New Roman"/>
          <w:sz w:val="24"/>
          <w:szCs w:val="24"/>
          <w:lang w:val="hr-HR"/>
        </w:rPr>
      </w:pPr>
    </w:p>
    <w:p w:rsidR="00495C43" w:rsidRPr="004B6827" w:rsidRDefault="00495C43" w:rsidP="0009384D">
      <w:pPr>
        <w:spacing w:after="0" w:line="240" w:lineRule="auto"/>
        <w:rPr>
          <w:rFonts w:ascii="Times New Roman" w:hAnsi="Times New Roman" w:cs="Times New Roman"/>
          <w:sz w:val="24"/>
          <w:szCs w:val="24"/>
          <w:lang w:val="hr-HR"/>
        </w:rPr>
      </w:pPr>
    </w:p>
    <w:p w:rsidR="0009384D" w:rsidRPr="004B6827" w:rsidRDefault="008E0E52" w:rsidP="00CB7F7E">
      <w:pPr>
        <w:pStyle w:val="Heading3"/>
        <w:rPr>
          <w:lang w:val="hr-HR"/>
        </w:rPr>
      </w:pPr>
      <w:bookmarkStart w:id="69" w:name="_Toc47041073"/>
      <w:r w:rsidRPr="004B6827">
        <w:rPr>
          <w:lang w:val="hr-HR"/>
        </w:rPr>
        <w:t>DIONICI</w:t>
      </w:r>
      <w:bookmarkEnd w:id="69"/>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2728E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A37E3A" w:rsidRPr="004B6827" w:rsidRDefault="00A37E3A"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09384D" w:rsidRPr="004B6827" w:rsidRDefault="008E0E5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w:t>
      </w:r>
      <w:r w:rsidR="00CB7F7E" w:rsidRPr="004B6827">
        <w:rPr>
          <w:rFonts w:ascii="Times New Roman" w:hAnsi="Times New Roman" w:cs="Times New Roman"/>
          <w:sz w:val="24"/>
          <w:szCs w:val="24"/>
          <w:lang w:val="hr-HR"/>
        </w:rPr>
        <w:t>rvatski zavod za zdravstveno osiguranje</w:t>
      </w:r>
    </w:p>
    <w:p w:rsidR="006128C4" w:rsidRPr="004B6827" w:rsidRDefault="006128C4" w:rsidP="006128C4">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6128C4" w:rsidRPr="004B6827" w:rsidRDefault="006128C4" w:rsidP="006128C4">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 (područje onkologije i kirurgije)</w:t>
      </w:r>
    </w:p>
    <w:p w:rsidR="000E66DB" w:rsidRPr="004B6827" w:rsidRDefault="00CB7F7E" w:rsidP="000E66DB">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0E66DB" w:rsidRPr="004B6827" w:rsidRDefault="000E66DB" w:rsidP="000E66DB">
      <w:pPr>
        <w:pStyle w:val="ListParagraph"/>
        <w:spacing w:after="0" w:line="240" w:lineRule="auto"/>
        <w:ind w:left="357"/>
        <w:jc w:val="both"/>
        <w:rPr>
          <w:rFonts w:ascii="Times New Roman" w:hAnsi="Times New Roman" w:cs="Times New Roman"/>
          <w:sz w:val="24"/>
          <w:szCs w:val="24"/>
          <w:lang w:val="hr-HR"/>
        </w:rPr>
      </w:pPr>
    </w:p>
    <w:p w:rsidR="000E66DB" w:rsidRPr="004B6827" w:rsidRDefault="000E66DB" w:rsidP="00CB7F7E">
      <w:pPr>
        <w:pStyle w:val="Heading3"/>
        <w:rPr>
          <w:lang w:val="hr-HR"/>
        </w:rPr>
      </w:pPr>
      <w:bookmarkStart w:id="70" w:name="_Toc47041074"/>
      <w:r w:rsidRPr="004B6827">
        <w:rPr>
          <w:lang w:val="hr-HR"/>
        </w:rPr>
        <w:t>IZVORI</w:t>
      </w:r>
      <w:r w:rsidR="00CB7F7E" w:rsidRPr="004B6827">
        <w:rPr>
          <w:lang w:val="hr-HR"/>
        </w:rPr>
        <w:t xml:space="preserve"> FINANCIRANJA</w:t>
      </w:r>
      <w:bookmarkEnd w:id="70"/>
    </w:p>
    <w:p w:rsidR="000E66DB" w:rsidRPr="004B6827" w:rsidRDefault="000E66DB" w:rsidP="000E66DB">
      <w:pPr>
        <w:pStyle w:val="ListParagraph"/>
        <w:spacing w:after="0" w:line="240" w:lineRule="auto"/>
        <w:ind w:left="360"/>
        <w:rPr>
          <w:rFonts w:ascii="Times New Roman" w:hAnsi="Times New Roman" w:cs="Times New Roman"/>
          <w:sz w:val="24"/>
          <w:szCs w:val="24"/>
          <w:lang w:val="hr-HR"/>
        </w:rPr>
      </w:pPr>
    </w:p>
    <w:p w:rsidR="00CB7F7E" w:rsidRPr="004B6827" w:rsidRDefault="00CB7F7E"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831C00"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 </w:t>
      </w:r>
    </w:p>
    <w:p w:rsidR="00CB7F7E" w:rsidRPr="004B6827" w:rsidRDefault="00831C00"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w:t>
      </w:r>
      <w:r w:rsidR="00CB7F7E" w:rsidRPr="004B6827">
        <w:rPr>
          <w:rFonts w:ascii="Times New Roman" w:hAnsi="Times New Roman" w:cs="Times New Roman"/>
          <w:sz w:val="24"/>
          <w:szCs w:val="24"/>
          <w:lang w:val="hr-HR"/>
        </w:rPr>
        <w:t xml:space="preserve"> zavod za zdravstveno </w:t>
      </w:r>
      <w:r w:rsidR="00C763A4" w:rsidRPr="004B6827">
        <w:rPr>
          <w:rFonts w:ascii="Times New Roman" w:hAnsi="Times New Roman" w:cs="Times New Roman"/>
          <w:sz w:val="24"/>
          <w:szCs w:val="24"/>
          <w:lang w:val="hr-HR"/>
        </w:rPr>
        <w:t>osiguranje</w:t>
      </w:r>
    </w:p>
    <w:p w:rsidR="00831C00" w:rsidRPr="004B6827" w:rsidRDefault="00831C00" w:rsidP="00831C00">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CB7F7E" w:rsidRPr="004B6827" w:rsidRDefault="00CB7F7E"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54573A" w:rsidRPr="004B6827">
        <w:rPr>
          <w:rFonts w:ascii="Times New Roman" w:hAnsi="Times New Roman" w:cs="Times New Roman"/>
          <w:sz w:val="24"/>
          <w:szCs w:val="24"/>
          <w:lang w:val="hr-HR"/>
        </w:rPr>
        <w:t>fondovi i</w:t>
      </w:r>
      <w:r w:rsidRPr="004B6827">
        <w:rPr>
          <w:rFonts w:ascii="Times New Roman" w:hAnsi="Times New Roman" w:cs="Times New Roman"/>
          <w:sz w:val="24"/>
          <w:szCs w:val="24"/>
          <w:lang w:val="hr-HR"/>
        </w:rPr>
        <w:t xml:space="preserve"> drugi izvori financiranja</w:t>
      </w:r>
    </w:p>
    <w:p w:rsidR="004B6827" w:rsidRDefault="004B6827" w:rsidP="00CB7F7E">
      <w:pPr>
        <w:pStyle w:val="Heading3"/>
        <w:rPr>
          <w:lang w:val="hr-HR"/>
        </w:rPr>
      </w:pPr>
      <w:bookmarkStart w:id="71" w:name="_Toc47041075"/>
    </w:p>
    <w:p w:rsidR="0009384D" w:rsidRPr="004B6827" w:rsidRDefault="000E66DB" w:rsidP="00CB7F7E">
      <w:pPr>
        <w:pStyle w:val="Heading3"/>
        <w:rPr>
          <w:lang w:val="hr-HR"/>
        </w:rPr>
      </w:pPr>
      <w:r w:rsidRPr="004B6827">
        <w:rPr>
          <w:lang w:val="hr-HR"/>
        </w:rPr>
        <w:t>EKONOMSKA ANALIZA</w:t>
      </w:r>
      <w:bookmarkEnd w:id="71"/>
      <w:r w:rsidR="0009384D" w:rsidRPr="004B6827">
        <w:rPr>
          <w:lang w:val="hr-HR"/>
        </w:rPr>
        <w:t xml:space="preserve"> </w:t>
      </w:r>
    </w:p>
    <w:p w:rsidR="0009384D" w:rsidRPr="004B6827" w:rsidRDefault="0009384D" w:rsidP="0009384D">
      <w:pPr>
        <w:spacing w:after="0" w:line="240" w:lineRule="auto"/>
        <w:rPr>
          <w:rFonts w:ascii="Times New Roman" w:hAnsi="Times New Roman" w:cs="Times New Roman"/>
          <w:sz w:val="24"/>
          <w:szCs w:val="24"/>
          <w:lang w:val="hr-HR"/>
        </w:rPr>
      </w:pPr>
    </w:p>
    <w:p w:rsidR="002C5905" w:rsidRPr="004B6827" w:rsidRDefault="00AF3553" w:rsidP="002C590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Još uvijek nema dovoljno studija o isplativosti kirurških intervencija. Nekoliko nedavnih studija ukazalo je na vrijednost raznih kirurških pristupa.</w:t>
      </w:r>
      <w:r w:rsidR="003C799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Utvrđene su bitne razlike među studijama, uglavnom </w:t>
      </w:r>
      <w:r w:rsidR="00B879FC" w:rsidRPr="004B6827">
        <w:rPr>
          <w:rFonts w:ascii="Times New Roman" w:hAnsi="Times New Roman" w:cs="Times New Roman"/>
          <w:sz w:val="24"/>
          <w:szCs w:val="24"/>
          <w:lang w:val="hr-HR"/>
        </w:rPr>
        <w:t>vezano uz učinkovitost</w:t>
      </w:r>
      <w:r w:rsidRPr="004B6827">
        <w:rPr>
          <w:rFonts w:ascii="Times New Roman" w:hAnsi="Times New Roman" w:cs="Times New Roman"/>
          <w:sz w:val="24"/>
          <w:szCs w:val="24"/>
          <w:lang w:val="hr-HR"/>
        </w:rPr>
        <w:t>. Ovi naizgled kontradiktorni rezultati možda su odraz poteškoć</w:t>
      </w:r>
      <w:r w:rsidR="00B879FC"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u tumačenju malih razlika između načina liječenja u pogledu dobivenih kvalitetnih godina života. Primjerice, studija objavljena u časopisu </w:t>
      </w:r>
      <w:r w:rsidRPr="004B6827">
        <w:rPr>
          <w:rFonts w:ascii="Times New Roman" w:hAnsi="Times New Roman" w:cs="Times New Roman"/>
          <w:i/>
          <w:sz w:val="24"/>
          <w:szCs w:val="24"/>
          <w:lang w:val="hr-HR"/>
        </w:rPr>
        <w:t xml:space="preserve">World Journal </w:t>
      </w:r>
      <w:proofErr w:type="spellStart"/>
      <w:r w:rsidRPr="004B6827">
        <w:rPr>
          <w:rFonts w:ascii="Times New Roman" w:hAnsi="Times New Roman" w:cs="Times New Roman"/>
          <w:i/>
          <w:sz w:val="24"/>
          <w:szCs w:val="24"/>
          <w:lang w:val="hr-HR"/>
        </w:rPr>
        <w:t>of</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Urology</w:t>
      </w:r>
      <w:proofErr w:type="spellEnd"/>
      <w:r w:rsidRPr="004B6827">
        <w:rPr>
          <w:rFonts w:ascii="Times New Roman" w:hAnsi="Times New Roman" w:cs="Times New Roman"/>
          <w:sz w:val="24"/>
          <w:szCs w:val="24"/>
          <w:lang w:val="hr-HR"/>
        </w:rPr>
        <w:t xml:space="preserve"> nije utvrdila povećan</w:t>
      </w:r>
      <w:r w:rsidR="006F61A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troškov</w:t>
      </w:r>
      <w:r w:rsidR="006F61A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laparoskopske</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nefrektomije</w:t>
      </w:r>
      <w:proofErr w:type="spellEnd"/>
      <w:r w:rsidRPr="004B6827">
        <w:rPr>
          <w:rFonts w:ascii="Times New Roman" w:hAnsi="Times New Roman" w:cs="Times New Roman"/>
          <w:sz w:val="24"/>
          <w:szCs w:val="24"/>
          <w:lang w:val="hr-HR"/>
        </w:rPr>
        <w:t xml:space="preserve"> u </w:t>
      </w:r>
      <w:r w:rsidR="006F61A9" w:rsidRPr="004B6827">
        <w:rPr>
          <w:rFonts w:ascii="Times New Roman" w:hAnsi="Times New Roman" w:cs="Times New Roman"/>
          <w:sz w:val="24"/>
          <w:szCs w:val="24"/>
          <w:lang w:val="hr-HR"/>
        </w:rPr>
        <w:t>odnosu na</w:t>
      </w:r>
      <w:r w:rsidRPr="004B6827">
        <w:rPr>
          <w:rFonts w:ascii="Times New Roman" w:hAnsi="Times New Roman" w:cs="Times New Roman"/>
          <w:sz w:val="24"/>
          <w:szCs w:val="24"/>
          <w:lang w:val="hr-HR"/>
        </w:rPr>
        <w:t xml:space="preserve"> otvoren</w:t>
      </w:r>
      <w:r w:rsidR="006F61A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radikaln</w:t>
      </w:r>
      <w:r w:rsidR="006F61A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nefrektomij</w:t>
      </w:r>
      <w:r w:rsidR="006F61A9" w:rsidRPr="004B6827">
        <w:rPr>
          <w:rFonts w:ascii="Times New Roman" w:hAnsi="Times New Roman" w:cs="Times New Roman"/>
          <w:sz w:val="24"/>
          <w:szCs w:val="24"/>
          <w:lang w:val="hr-HR"/>
        </w:rPr>
        <w:t>u</w:t>
      </w:r>
      <w:proofErr w:type="spellEnd"/>
      <w:r w:rsidRPr="004B6827">
        <w:rPr>
          <w:rFonts w:ascii="Times New Roman" w:hAnsi="Times New Roman" w:cs="Times New Roman"/>
          <w:sz w:val="24"/>
          <w:szCs w:val="24"/>
          <w:lang w:val="hr-HR"/>
        </w:rPr>
        <w:t xml:space="preserve">. </w:t>
      </w:r>
      <w:r w:rsidR="006F61A9" w:rsidRPr="004B6827">
        <w:rPr>
          <w:rFonts w:ascii="Times New Roman" w:hAnsi="Times New Roman" w:cs="Times New Roman"/>
          <w:sz w:val="24"/>
          <w:szCs w:val="24"/>
          <w:lang w:val="hr-HR"/>
        </w:rPr>
        <w:t xml:space="preserve">Prema drugom primjeru </w:t>
      </w:r>
      <w:r w:rsidRPr="004B6827">
        <w:rPr>
          <w:rFonts w:ascii="Times New Roman" w:hAnsi="Times New Roman" w:cs="Times New Roman"/>
          <w:sz w:val="24"/>
          <w:szCs w:val="24"/>
          <w:lang w:val="hr-HR"/>
        </w:rPr>
        <w:t xml:space="preserve">još </w:t>
      </w:r>
      <w:r w:rsidR="006F61A9" w:rsidRPr="004B6827">
        <w:rPr>
          <w:rFonts w:ascii="Times New Roman" w:hAnsi="Times New Roman" w:cs="Times New Roman"/>
          <w:sz w:val="24"/>
          <w:szCs w:val="24"/>
          <w:lang w:val="hr-HR"/>
        </w:rPr>
        <w:t>uvijek je</w:t>
      </w:r>
      <w:r w:rsidRPr="004B6827">
        <w:rPr>
          <w:rFonts w:ascii="Times New Roman" w:hAnsi="Times New Roman" w:cs="Times New Roman"/>
          <w:sz w:val="24"/>
          <w:szCs w:val="24"/>
          <w:lang w:val="hr-HR"/>
        </w:rPr>
        <w:t xml:space="preserve"> nejasno jesu li </w:t>
      </w:r>
      <w:r w:rsidR="00B879FC" w:rsidRPr="004B6827">
        <w:rPr>
          <w:rFonts w:ascii="Times New Roman" w:hAnsi="Times New Roman" w:cs="Times New Roman"/>
          <w:sz w:val="24"/>
          <w:szCs w:val="24"/>
          <w:lang w:val="hr-HR"/>
        </w:rPr>
        <w:t>dobrobiti</w:t>
      </w:r>
      <w:r w:rsidRPr="004B6827">
        <w:rPr>
          <w:rFonts w:ascii="Times New Roman" w:hAnsi="Times New Roman" w:cs="Times New Roman"/>
          <w:sz w:val="24"/>
          <w:szCs w:val="24"/>
          <w:lang w:val="hr-HR"/>
        </w:rPr>
        <w:t xml:space="preserve"> radikalne </w:t>
      </w:r>
      <w:proofErr w:type="spellStart"/>
      <w:r w:rsidRPr="004B6827">
        <w:rPr>
          <w:rFonts w:ascii="Times New Roman" w:hAnsi="Times New Roman" w:cs="Times New Roman"/>
          <w:sz w:val="24"/>
          <w:szCs w:val="24"/>
          <w:lang w:val="hr-HR"/>
        </w:rPr>
        <w:t>nefrektomije</w:t>
      </w:r>
      <w:proofErr w:type="spellEnd"/>
      <w:r w:rsidRPr="004B6827">
        <w:rPr>
          <w:rFonts w:ascii="Times New Roman" w:hAnsi="Times New Roman" w:cs="Times New Roman"/>
          <w:sz w:val="24"/>
          <w:szCs w:val="24"/>
          <w:lang w:val="hr-HR"/>
        </w:rPr>
        <w:t xml:space="preserve"> </w:t>
      </w:r>
      <w:r w:rsidR="006F61A9" w:rsidRPr="004B6827">
        <w:rPr>
          <w:rFonts w:ascii="Times New Roman" w:hAnsi="Times New Roman" w:cs="Times New Roman"/>
          <w:sz w:val="24"/>
          <w:szCs w:val="24"/>
          <w:lang w:val="hr-HR"/>
        </w:rPr>
        <w:t xml:space="preserve">kod starijih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6F61A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veće od rizika. Čak i kada studije </w:t>
      </w:r>
      <w:r w:rsidR="00734555" w:rsidRPr="004B6827">
        <w:rPr>
          <w:rFonts w:ascii="Times New Roman" w:hAnsi="Times New Roman" w:cs="Times New Roman"/>
          <w:sz w:val="24"/>
          <w:szCs w:val="24"/>
          <w:lang w:val="hr-HR"/>
        </w:rPr>
        <w:t>identificiraju</w:t>
      </w:r>
      <w:r w:rsidRPr="004B6827">
        <w:rPr>
          <w:rFonts w:ascii="Times New Roman" w:hAnsi="Times New Roman" w:cs="Times New Roman"/>
          <w:sz w:val="24"/>
          <w:szCs w:val="24"/>
          <w:lang w:val="hr-HR"/>
        </w:rPr>
        <w:t xml:space="preserve"> </w:t>
      </w:r>
      <w:r w:rsidR="006F61A9" w:rsidRPr="004B6827">
        <w:rPr>
          <w:rFonts w:ascii="Times New Roman" w:hAnsi="Times New Roman" w:cs="Times New Roman"/>
          <w:sz w:val="24"/>
          <w:szCs w:val="24"/>
          <w:lang w:val="hr-HR"/>
        </w:rPr>
        <w:t xml:space="preserve">statistički značajne </w:t>
      </w:r>
      <w:r w:rsidRPr="004B6827">
        <w:rPr>
          <w:rFonts w:ascii="Times New Roman" w:hAnsi="Times New Roman" w:cs="Times New Roman"/>
          <w:sz w:val="24"/>
          <w:szCs w:val="24"/>
          <w:lang w:val="hr-HR"/>
        </w:rPr>
        <w:t xml:space="preserve">razlike, liječnici </w:t>
      </w:r>
      <w:r w:rsidR="006F61A9" w:rsidRPr="004B6827">
        <w:rPr>
          <w:rFonts w:ascii="Times New Roman" w:hAnsi="Times New Roman" w:cs="Times New Roman"/>
          <w:sz w:val="24"/>
          <w:szCs w:val="24"/>
          <w:lang w:val="hr-HR"/>
        </w:rPr>
        <w:t xml:space="preserve">su ti koji </w:t>
      </w:r>
      <w:r w:rsidRPr="004B6827">
        <w:rPr>
          <w:rFonts w:ascii="Times New Roman" w:hAnsi="Times New Roman" w:cs="Times New Roman"/>
          <w:sz w:val="24"/>
          <w:szCs w:val="24"/>
          <w:lang w:val="hr-HR"/>
        </w:rPr>
        <w:t>trebaju odrediti jesu li te razlike klinički značajne. Za neke intervencije koje se smat</w:t>
      </w:r>
      <w:r w:rsidR="006F61A9" w:rsidRPr="004B6827">
        <w:rPr>
          <w:rFonts w:ascii="Times New Roman" w:hAnsi="Times New Roman" w:cs="Times New Roman"/>
          <w:sz w:val="24"/>
          <w:szCs w:val="24"/>
          <w:lang w:val="hr-HR"/>
        </w:rPr>
        <w:t xml:space="preserve">raju dominantnim strategijama kod </w:t>
      </w:r>
      <w:r w:rsidRPr="004B6827">
        <w:rPr>
          <w:rFonts w:ascii="Times New Roman" w:hAnsi="Times New Roman" w:cs="Times New Roman"/>
          <w:sz w:val="24"/>
          <w:szCs w:val="24"/>
          <w:lang w:val="hr-HR"/>
        </w:rPr>
        <w:t xml:space="preserve">raka prostate, </w:t>
      </w:r>
      <w:r w:rsidR="00734555" w:rsidRPr="004B6827">
        <w:rPr>
          <w:rFonts w:ascii="Times New Roman" w:hAnsi="Times New Roman" w:cs="Times New Roman"/>
          <w:sz w:val="24"/>
          <w:szCs w:val="24"/>
          <w:lang w:val="hr-HR"/>
        </w:rPr>
        <w:t>dobivene kvali</w:t>
      </w:r>
      <w:r w:rsidR="006F61A9" w:rsidRPr="004B6827">
        <w:rPr>
          <w:rFonts w:ascii="Times New Roman" w:hAnsi="Times New Roman" w:cs="Times New Roman"/>
          <w:sz w:val="24"/>
          <w:szCs w:val="24"/>
          <w:lang w:val="hr-HR"/>
        </w:rPr>
        <w:t xml:space="preserve">tetne godine života iznosile su </w:t>
      </w:r>
      <w:r w:rsidRPr="004B6827">
        <w:rPr>
          <w:rFonts w:ascii="Times New Roman" w:hAnsi="Times New Roman" w:cs="Times New Roman"/>
          <w:sz w:val="24"/>
          <w:szCs w:val="24"/>
          <w:lang w:val="hr-HR"/>
        </w:rPr>
        <w:t xml:space="preserve">0,013 za aktivni nadzor </w:t>
      </w:r>
      <w:r w:rsidR="00C10552" w:rsidRPr="004B6827">
        <w:rPr>
          <w:rFonts w:ascii="Times New Roman" w:hAnsi="Times New Roman" w:cs="Times New Roman"/>
          <w:sz w:val="24"/>
          <w:szCs w:val="24"/>
          <w:lang w:val="hr-HR"/>
        </w:rPr>
        <w:t>u odnosu na</w:t>
      </w:r>
      <w:r w:rsidRPr="004B6827">
        <w:rPr>
          <w:rFonts w:ascii="Times New Roman" w:hAnsi="Times New Roman" w:cs="Times New Roman"/>
          <w:sz w:val="24"/>
          <w:szCs w:val="24"/>
          <w:lang w:val="hr-HR"/>
        </w:rPr>
        <w:t xml:space="preserve"> r</w:t>
      </w:r>
      <w:r w:rsidR="006F61A9" w:rsidRPr="004B6827">
        <w:rPr>
          <w:rFonts w:ascii="Times New Roman" w:hAnsi="Times New Roman" w:cs="Times New Roman"/>
          <w:sz w:val="24"/>
          <w:szCs w:val="24"/>
          <w:lang w:val="hr-HR"/>
        </w:rPr>
        <w:t>adikaln</w:t>
      </w:r>
      <w:r w:rsidR="00C10552" w:rsidRPr="004B6827">
        <w:rPr>
          <w:rFonts w:ascii="Times New Roman" w:hAnsi="Times New Roman" w:cs="Times New Roman"/>
          <w:sz w:val="24"/>
          <w:szCs w:val="24"/>
          <w:lang w:val="hr-HR"/>
        </w:rPr>
        <w:t>u</w:t>
      </w:r>
      <w:r w:rsidR="006F61A9" w:rsidRPr="004B6827">
        <w:rPr>
          <w:rFonts w:ascii="Times New Roman" w:hAnsi="Times New Roman" w:cs="Times New Roman"/>
          <w:sz w:val="24"/>
          <w:szCs w:val="24"/>
          <w:lang w:val="hr-HR"/>
        </w:rPr>
        <w:t xml:space="preserve"> </w:t>
      </w:r>
      <w:proofErr w:type="spellStart"/>
      <w:r w:rsidR="006F61A9" w:rsidRPr="004B6827">
        <w:rPr>
          <w:rFonts w:ascii="Times New Roman" w:hAnsi="Times New Roman" w:cs="Times New Roman"/>
          <w:sz w:val="24"/>
          <w:szCs w:val="24"/>
          <w:lang w:val="hr-HR"/>
        </w:rPr>
        <w:t>prostatektomij</w:t>
      </w:r>
      <w:r w:rsidR="00C10552" w:rsidRPr="004B6827">
        <w:rPr>
          <w:rFonts w:ascii="Times New Roman" w:hAnsi="Times New Roman" w:cs="Times New Roman"/>
          <w:sz w:val="24"/>
          <w:szCs w:val="24"/>
          <w:lang w:val="hr-HR"/>
        </w:rPr>
        <w:t>u</w:t>
      </w:r>
      <w:proofErr w:type="spellEnd"/>
      <w:r w:rsidR="006F61A9" w:rsidRPr="004B6827">
        <w:rPr>
          <w:rFonts w:ascii="Times New Roman" w:hAnsi="Times New Roman" w:cs="Times New Roman"/>
          <w:sz w:val="24"/>
          <w:szCs w:val="24"/>
          <w:lang w:val="hr-HR"/>
        </w:rPr>
        <w:t xml:space="preserve"> i 0,</w:t>
      </w:r>
      <w:r w:rsidRPr="004B6827">
        <w:rPr>
          <w:rFonts w:ascii="Times New Roman" w:hAnsi="Times New Roman" w:cs="Times New Roman"/>
          <w:sz w:val="24"/>
          <w:szCs w:val="24"/>
          <w:lang w:val="hr-HR"/>
        </w:rPr>
        <w:t xml:space="preserve">007 za robotski </w:t>
      </w:r>
      <w:r w:rsidR="00953095" w:rsidRPr="004B6827">
        <w:rPr>
          <w:rFonts w:ascii="Times New Roman" w:hAnsi="Times New Roman" w:cs="Times New Roman"/>
          <w:sz w:val="24"/>
          <w:szCs w:val="24"/>
          <w:lang w:val="hr-HR"/>
        </w:rPr>
        <w:t>asistirane</w:t>
      </w:r>
      <w:r w:rsidRPr="004B6827">
        <w:rPr>
          <w:rFonts w:ascii="Times New Roman" w:hAnsi="Times New Roman" w:cs="Times New Roman"/>
          <w:sz w:val="24"/>
          <w:szCs w:val="24"/>
          <w:lang w:val="hr-HR"/>
        </w:rPr>
        <w:t xml:space="preserve"> </w:t>
      </w:r>
      <w:r w:rsidR="006F61A9" w:rsidRPr="004B6827">
        <w:rPr>
          <w:rFonts w:ascii="Times New Roman" w:hAnsi="Times New Roman" w:cs="Times New Roman"/>
          <w:sz w:val="24"/>
          <w:szCs w:val="24"/>
          <w:lang w:val="hr-HR"/>
        </w:rPr>
        <w:t xml:space="preserve">metode </w:t>
      </w:r>
      <w:r w:rsidR="00C10552" w:rsidRPr="004B6827">
        <w:rPr>
          <w:rFonts w:ascii="Times New Roman" w:hAnsi="Times New Roman" w:cs="Times New Roman"/>
          <w:sz w:val="24"/>
          <w:szCs w:val="24"/>
          <w:lang w:val="hr-HR"/>
        </w:rPr>
        <w:t xml:space="preserve">u odnosu na </w:t>
      </w:r>
      <w:r w:rsidRPr="004B6827">
        <w:rPr>
          <w:rFonts w:ascii="Times New Roman" w:hAnsi="Times New Roman" w:cs="Times New Roman"/>
          <w:sz w:val="24"/>
          <w:szCs w:val="24"/>
          <w:lang w:val="hr-HR"/>
        </w:rPr>
        <w:t>ne-robotsk</w:t>
      </w:r>
      <w:r w:rsidR="00C10552"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6F61A9" w:rsidRPr="004B6827">
        <w:rPr>
          <w:rFonts w:ascii="Times New Roman" w:hAnsi="Times New Roman" w:cs="Times New Roman"/>
          <w:sz w:val="24"/>
          <w:szCs w:val="24"/>
          <w:lang w:val="hr-HR"/>
        </w:rPr>
        <w:t>metod</w:t>
      </w:r>
      <w:r w:rsidR="00C10552" w:rsidRPr="004B6827">
        <w:rPr>
          <w:rFonts w:ascii="Times New Roman" w:hAnsi="Times New Roman" w:cs="Times New Roman"/>
          <w:sz w:val="24"/>
          <w:szCs w:val="24"/>
          <w:lang w:val="hr-HR"/>
        </w:rPr>
        <w:t>e</w:t>
      </w:r>
      <w:r w:rsidR="006F61A9" w:rsidRPr="004B6827">
        <w:rPr>
          <w:rFonts w:ascii="Times New Roman" w:hAnsi="Times New Roman" w:cs="Times New Roman"/>
          <w:sz w:val="24"/>
          <w:szCs w:val="24"/>
          <w:lang w:val="hr-HR"/>
        </w:rPr>
        <w:t xml:space="preserve">. Najviše dobivenih </w:t>
      </w:r>
      <w:r w:rsidR="00B1227D" w:rsidRPr="004B6827">
        <w:rPr>
          <w:rFonts w:ascii="Times New Roman" w:hAnsi="Times New Roman" w:cs="Times New Roman"/>
          <w:sz w:val="24"/>
          <w:szCs w:val="24"/>
          <w:lang w:val="hr-HR"/>
        </w:rPr>
        <w:t>kvalitetnih</w:t>
      </w:r>
      <w:r w:rsidR="006F61A9" w:rsidRPr="004B6827">
        <w:rPr>
          <w:rFonts w:ascii="Times New Roman" w:hAnsi="Times New Roman" w:cs="Times New Roman"/>
          <w:sz w:val="24"/>
          <w:szCs w:val="24"/>
          <w:lang w:val="hr-HR"/>
        </w:rPr>
        <w:t xml:space="preserve"> godina života bilo je</w:t>
      </w:r>
      <w:r w:rsidRPr="004B6827">
        <w:rPr>
          <w:rFonts w:ascii="Times New Roman" w:hAnsi="Times New Roman" w:cs="Times New Roman"/>
          <w:sz w:val="24"/>
          <w:szCs w:val="24"/>
          <w:lang w:val="hr-HR"/>
        </w:rPr>
        <w:t xml:space="preserve"> 0,57-0,86 za radikalnu </w:t>
      </w:r>
      <w:proofErr w:type="spellStart"/>
      <w:r w:rsidRPr="004B6827">
        <w:rPr>
          <w:rFonts w:ascii="Times New Roman" w:hAnsi="Times New Roman" w:cs="Times New Roman"/>
          <w:sz w:val="24"/>
          <w:szCs w:val="24"/>
          <w:lang w:val="hr-HR"/>
        </w:rPr>
        <w:t>prostatektomiju</w:t>
      </w:r>
      <w:proofErr w:type="spellEnd"/>
      <w:r w:rsidRPr="004B6827">
        <w:rPr>
          <w:rFonts w:ascii="Times New Roman" w:hAnsi="Times New Roman" w:cs="Times New Roman"/>
          <w:sz w:val="24"/>
          <w:szCs w:val="24"/>
          <w:lang w:val="hr-HR"/>
        </w:rPr>
        <w:t xml:space="preserve"> </w:t>
      </w:r>
      <w:r w:rsidR="00C10552" w:rsidRPr="004B6827">
        <w:rPr>
          <w:rFonts w:ascii="Times New Roman" w:hAnsi="Times New Roman" w:cs="Times New Roman"/>
          <w:sz w:val="24"/>
          <w:szCs w:val="24"/>
          <w:lang w:val="hr-HR"/>
        </w:rPr>
        <w:t xml:space="preserve">u usporedbi s pažljivim </w:t>
      </w:r>
      <w:r w:rsidRPr="004B6827">
        <w:rPr>
          <w:rFonts w:ascii="Times New Roman" w:hAnsi="Times New Roman" w:cs="Times New Roman"/>
          <w:sz w:val="24"/>
          <w:szCs w:val="24"/>
          <w:lang w:val="hr-HR"/>
        </w:rPr>
        <w:t>čekanj</w:t>
      </w:r>
      <w:r w:rsidR="00C10552" w:rsidRPr="004B6827">
        <w:rPr>
          <w:rFonts w:ascii="Times New Roman" w:hAnsi="Times New Roman" w:cs="Times New Roman"/>
          <w:sz w:val="24"/>
          <w:szCs w:val="24"/>
          <w:lang w:val="hr-HR"/>
        </w:rPr>
        <w:t>em</w:t>
      </w:r>
      <w:r w:rsidRPr="004B6827">
        <w:rPr>
          <w:rFonts w:ascii="Times New Roman" w:hAnsi="Times New Roman" w:cs="Times New Roman"/>
          <w:sz w:val="24"/>
          <w:szCs w:val="24"/>
          <w:lang w:val="hr-HR"/>
        </w:rPr>
        <w:t xml:space="preserve"> </w:t>
      </w:r>
      <w:r w:rsidR="00C10552"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0,72 za </w:t>
      </w:r>
      <w:proofErr w:type="spellStart"/>
      <w:r w:rsidRPr="004B6827">
        <w:rPr>
          <w:rFonts w:ascii="Times New Roman" w:hAnsi="Times New Roman" w:cs="Times New Roman"/>
          <w:sz w:val="24"/>
          <w:szCs w:val="24"/>
          <w:lang w:val="hr-HR"/>
        </w:rPr>
        <w:t>brahiterapiju</w:t>
      </w:r>
      <w:proofErr w:type="spellEnd"/>
      <w:r w:rsidRPr="004B6827">
        <w:rPr>
          <w:rFonts w:ascii="Times New Roman" w:hAnsi="Times New Roman" w:cs="Times New Roman"/>
          <w:sz w:val="24"/>
          <w:szCs w:val="24"/>
          <w:lang w:val="hr-HR"/>
        </w:rPr>
        <w:t xml:space="preserve"> u odnosu na konvencionalnu radioterapiju</w:t>
      </w:r>
      <w:r w:rsidR="002C5905" w:rsidRPr="004B6827">
        <w:rPr>
          <w:rFonts w:ascii="Times New Roman" w:hAnsi="Times New Roman" w:cs="Times New Roman"/>
          <w:sz w:val="24"/>
          <w:szCs w:val="24"/>
          <w:lang w:val="hr-HR"/>
        </w:rPr>
        <w:t xml:space="preserve">. </w:t>
      </w:r>
    </w:p>
    <w:p w:rsidR="005D5CF5" w:rsidRPr="004B6827" w:rsidRDefault="005D5CF5" w:rsidP="005D5CF5">
      <w:pPr>
        <w:spacing w:after="0" w:line="240" w:lineRule="auto"/>
        <w:jc w:val="both"/>
        <w:rPr>
          <w:rFonts w:ascii="Times New Roman" w:hAnsi="Times New Roman" w:cs="Times New Roman"/>
          <w:sz w:val="24"/>
          <w:szCs w:val="24"/>
          <w:lang w:val="hr-HR"/>
        </w:rPr>
      </w:pPr>
    </w:p>
    <w:p w:rsidR="005D5CF5" w:rsidRPr="004B6827" w:rsidRDefault="00734555" w:rsidP="005D5CF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Potrebne su dodatne studije </w:t>
      </w:r>
      <w:r w:rsidR="00953095" w:rsidRPr="004B6827">
        <w:rPr>
          <w:rFonts w:ascii="Times New Roman" w:hAnsi="Times New Roman" w:cs="Times New Roman"/>
          <w:sz w:val="24"/>
          <w:szCs w:val="24"/>
          <w:lang w:val="hr-HR"/>
        </w:rPr>
        <w:t>koje bi se bavile pitanjem</w:t>
      </w:r>
      <w:r w:rsidRPr="004B6827">
        <w:rPr>
          <w:rFonts w:ascii="Times New Roman" w:hAnsi="Times New Roman" w:cs="Times New Roman"/>
          <w:sz w:val="24"/>
          <w:szCs w:val="24"/>
          <w:lang w:val="hr-HR"/>
        </w:rPr>
        <w:t xml:space="preserve"> vrijednosti u kirurškoj njezi </w:t>
      </w:r>
      <w:r w:rsidR="00FB4C87"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Optimalna skrb definira se kao postupak koji ne zahtijeva ponovni prijem </w:t>
      </w:r>
      <w:r w:rsidR="00FB4C87"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w:t>
      </w:r>
      <w:r w:rsidR="007043C2" w:rsidRPr="004B6827">
        <w:rPr>
          <w:rFonts w:ascii="Times New Roman" w:hAnsi="Times New Roman" w:cs="Times New Roman"/>
          <w:sz w:val="24"/>
          <w:szCs w:val="24"/>
          <w:lang w:val="hr-HR"/>
        </w:rPr>
        <w:t xml:space="preserve"> </w:t>
      </w:r>
      <w:r w:rsidR="00953095" w:rsidRPr="004B6827">
        <w:rPr>
          <w:rFonts w:ascii="Times New Roman" w:hAnsi="Times New Roman" w:cs="Times New Roman"/>
          <w:sz w:val="24"/>
          <w:szCs w:val="24"/>
          <w:lang w:val="hr-HR"/>
        </w:rPr>
        <w:t xml:space="preserve">bez </w:t>
      </w:r>
      <w:r w:rsidRPr="004B6827">
        <w:rPr>
          <w:rFonts w:ascii="Times New Roman" w:hAnsi="Times New Roman" w:cs="Times New Roman"/>
          <w:sz w:val="24"/>
          <w:szCs w:val="24"/>
          <w:lang w:val="hr-HR"/>
        </w:rPr>
        <w:t>pokazatelj</w:t>
      </w:r>
      <w:r w:rsidR="0095309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sigurnosti </w:t>
      </w:r>
      <w:r w:rsidR="00FB4C87"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bez infekcija i bez stanja stečenih tijekom boravka u bolnici. Sa stajališta ekonomske analize, „optimalna” kirurška skrb relativno je česta kod svega nekoliko vrsta raka, kao što su rak prostate i bubrega. S obzirom da nema provjerenih podataka o isplativosti postojećih kirurških zahvata, bit će vrlo teško </w:t>
      </w:r>
      <w:r w:rsidR="00953095" w:rsidRPr="004B6827">
        <w:rPr>
          <w:rFonts w:ascii="Times New Roman" w:hAnsi="Times New Roman" w:cs="Times New Roman"/>
          <w:sz w:val="24"/>
          <w:szCs w:val="24"/>
          <w:lang w:val="hr-HR"/>
        </w:rPr>
        <w:t>analizirati</w:t>
      </w:r>
      <w:r w:rsidRPr="004B6827">
        <w:rPr>
          <w:rFonts w:ascii="Times New Roman" w:hAnsi="Times New Roman" w:cs="Times New Roman"/>
          <w:sz w:val="24"/>
          <w:szCs w:val="24"/>
          <w:lang w:val="hr-HR"/>
        </w:rPr>
        <w:t xml:space="preserve"> ekonomski učinak n</w:t>
      </w:r>
      <w:r w:rsidR="00953095" w:rsidRPr="004B6827">
        <w:rPr>
          <w:rFonts w:ascii="Times New Roman" w:hAnsi="Times New Roman" w:cs="Times New Roman"/>
          <w:sz w:val="24"/>
          <w:szCs w:val="24"/>
          <w:lang w:val="hr-HR"/>
        </w:rPr>
        <w:t>ovih metoda kao što je robotski asistirana</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nefrektomija</w:t>
      </w:r>
      <w:proofErr w:type="spellEnd"/>
      <w:r w:rsidRPr="004B6827">
        <w:rPr>
          <w:rFonts w:ascii="Times New Roman" w:hAnsi="Times New Roman" w:cs="Times New Roman"/>
          <w:sz w:val="24"/>
          <w:szCs w:val="24"/>
          <w:lang w:val="hr-HR"/>
        </w:rPr>
        <w:t xml:space="preserve">, za što je potrebna kupnja opreme </w:t>
      </w:r>
      <w:r w:rsidR="00BC491A" w:rsidRPr="004B6827">
        <w:rPr>
          <w:rFonts w:ascii="Times New Roman" w:hAnsi="Times New Roman" w:cs="Times New Roman"/>
          <w:sz w:val="24"/>
          <w:szCs w:val="24"/>
          <w:lang w:val="hr-HR"/>
        </w:rPr>
        <w:t>vrijedne</w:t>
      </w:r>
      <w:r w:rsidRPr="004B6827">
        <w:rPr>
          <w:rFonts w:ascii="Times New Roman" w:hAnsi="Times New Roman" w:cs="Times New Roman"/>
          <w:sz w:val="24"/>
          <w:szCs w:val="24"/>
          <w:lang w:val="hr-HR"/>
        </w:rPr>
        <w:t xml:space="preserve"> gotovo 2 milijuna </w:t>
      </w:r>
      <w:r w:rsidR="00953095"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Osim toga, </w:t>
      </w:r>
      <w:r w:rsidR="00953095" w:rsidRPr="004B6827">
        <w:rPr>
          <w:rFonts w:ascii="Times New Roman" w:hAnsi="Times New Roman" w:cs="Times New Roman"/>
          <w:sz w:val="24"/>
          <w:szCs w:val="24"/>
          <w:lang w:val="hr-HR"/>
        </w:rPr>
        <w:t>troškovi bolnice uključuju sterilne prekriv</w:t>
      </w:r>
      <w:r w:rsidR="00BC491A" w:rsidRPr="004B6827">
        <w:rPr>
          <w:rFonts w:ascii="Times New Roman" w:hAnsi="Times New Roman" w:cs="Times New Roman"/>
          <w:sz w:val="24"/>
          <w:szCs w:val="24"/>
          <w:lang w:val="hr-HR"/>
        </w:rPr>
        <w:t xml:space="preserve">ače, fluorescentno oslikavanje, </w:t>
      </w:r>
      <w:r w:rsidRPr="004B6827">
        <w:rPr>
          <w:rFonts w:ascii="Times New Roman" w:hAnsi="Times New Roman" w:cs="Times New Roman"/>
          <w:sz w:val="24"/>
          <w:szCs w:val="24"/>
          <w:lang w:val="hr-HR"/>
        </w:rPr>
        <w:t xml:space="preserve">ligature, šavove, </w:t>
      </w:r>
      <w:r w:rsidR="00953095" w:rsidRPr="004B6827">
        <w:rPr>
          <w:rFonts w:ascii="Times New Roman" w:hAnsi="Times New Roman" w:cs="Times New Roman"/>
          <w:sz w:val="24"/>
          <w:szCs w:val="24"/>
          <w:lang w:val="hr-HR"/>
        </w:rPr>
        <w:t>stezaljke</w:t>
      </w:r>
      <w:r w:rsidRPr="004B6827">
        <w:rPr>
          <w:rFonts w:ascii="Times New Roman" w:hAnsi="Times New Roman" w:cs="Times New Roman"/>
          <w:sz w:val="24"/>
          <w:szCs w:val="24"/>
          <w:lang w:val="hr-HR"/>
        </w:rPr>
        <w:t xml:space="preserve">, </w:t>
      </w:r>
      <w:proofErr w:type="spellStart"/>
      <w:r w:rsidR="00BC491A" w:rsidRPr="004B6827">
        <w:rPr>
          <w:rFonts w:ascii="Times New Roman" w:hAnsi="Times New Roman" w:cs="Times New Roman"/>
          <w:sz w:val="24"/>
          <w:szCs w:val="24"/>
          <w:lang w:val="hr-HR"/>
        </w:rPr>
        <w:t>hemostatska</w:t>
      </w:r>
      <w:proofErr w:type="spellEnd"/>
      <w:r w:rsidR="00BC491A" w:rsidRPr="004B6827">
        <w:rPr>
          <w:rFonts w:ascii="Times New Roman" w:hAnsi="Times New Roman" w:cs="Times New Roman"/>
          <w:sz w:val="24"/>
          <w:szCs w:val="24"/>
          <w:lang w:val="hr-HR"/>
        </w:rPr>
        <w:t xml:space="preserve"> sredstva</w:t>
      </w:r>
      <w:r w:rsidRPr="004B6827">
        <w:rPr>
          <w:rFonts w:ascii="Times New Roman" w:hAnsi="Times New Roman" w:cs="Times New Roman"/>
          <w:sz w:val="24"/>
          <w:szCs w:val="24"/>
          <w:lang w:val="hr-HR"/>
        </w:rPr>
        <w:t xml:space="preserve">, spužve, </w:t>
      </w:r>
      <w:proofErr w:type="spellStart"/>
      <w:r w:rsidR="00BC491A" w:rsidRPr="004B6827">
        <w:rPr>
          <w:rFonts w:ascii="Times New Roman" w:hAnsi="Times New Roman" w:cs="Times New Roman"/>
          <w:sz w:val="24"/>
          <w:szCs w:val="24"/>
          <w:lang w:val="hr-HR"/>
        </w:rPr>
        <w:t>portove</w:t>
      </w:r>
      <w:proofErr w:type="spellEnd"/>
      <w:r w:rsidRPr="004B6827">
        <w:rPr>
          <w:rFonts w:ascii="Times New Roman" w:hAnsi="Times New Roman" w:cs="Times New Roman"/>
          <w:sz w:val="24"/>
          <w:szCs w:val="24"/>
          <w:lang w:val="hr-HR"/>
        </w:rPr>
        <w:t xml:space="preserve">, ultrazvuk i instrumente </w:t>
      </w:r>
      <w:r w:rsidR="00BC491A"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BC491A" w:rsidRPr="004B6827">
        <w:rPr>
          <w:rFonts w:ascii="Times New Roman" w:hAnsi="Times New Roman" w:cs="Times New Roman"/>
          <w:sz w:val="24"/>
          <w:szCs w:val="24"/>
          <w:lang w:val="hr-HR"/>
        </w:rPr>
        <w:t xml:space="preserve">što </w:t>
      </w:r>
      <w:r w:rsidRPr="004B6827">
        <w:rPr>
          <w:rFonts w:ascii="Times New Roman" w:hAnsi="Times New Roman" w:cs="Times New Roman"/>
          <w:sz w:val="24"/>
          <w:szCs w:val="24"/>
          <w:lang w:val="hr-HR"/>
        </w:rPr>
        <w:t>sve može koštati dodatnih 3</w:t>
      </w:r>
      <w:r w:rsidR="00BC491A"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000 USD </w:t>
      </w:r>
      <w:r w:rsidR="00BC491A" w:rsidRPr="004B6827">
        <w:rPr>
          <w:rFonts w:ascii="Times New Roman" w:hAnsi="Times New Roman" w:cs="Times New Roman"/>
          <w:sz w:val="24"/>
          <w:szCs w:val="24"/>
          <w:lang w:val="hr-HR"/>
        </w:rPr>
        <w:t>po zahvatu.</w:t>
      </w:r>
    </w:p>
    <w:p w:rsidR="005D5CF5" w:rsidRPr="004B6827" w:rsidRDefault="005D5CF5" w:rsidP="005D5CF5">
      <w:pPr>
        <w:spacing w:after="0" w:line="240" w:lineRule="auto"/>
        <w:rPr>
          <w:rFonts w:ascii="Times New Roman" w:hAnsi="Times New Roman" w:cs="Times New Roman"/>
          <w:sz w:val="24"/>
          <w:szCs w:val="24"/>
          <w:lang w:val="hr-HR"/>
        </w:rPr>
      </w:pPr>
    </w:p>
    <w:p w:rsidR="001F377C" w:rsidRPr="004B6827" w:rsidRDefault="001F377C" w:rsidP="00CB7F7E">
      <w:pPr>
        <w:pStyle w:val="Heading2"/>
        <w:jc w:val="left"/>
        <w:rPr>
          <w:lang w:val="hr-HR"/>
        </w:rPr>
      </w:pPr>
    </w:p>
    <w:p w:rsidR="001F377C" w:rsidRPr="004B6827" w:rsidRDefault="00CB7F7E" w:rsidP="00B85A06">
      <w:pPr>
        <w:pStyle w:val="Heading2"/>
        <w:jc w:val="left"/>
        <w:rPr>
          <w:lang w:val="hr-HR"/>
        </w:rPr>
      </w:pPr>
      <w:bookmarkStart w:id="72" w:name="_Toc47041076"/>
      <w:r w:rsidRPr="004B6827">
        <w:rPr>
          <w:lang w:val="hr-HR"/>
        </w:rPr>
        <w:t>C. RADIOTERAPIJA</w:t>
      </w:r>
      <w:bookmarkEnd w:id="72"/>
    </w:p>
    <w:p w:rsidR="001F377C" w:rsidRPr="004B6827" w:rsidRDefault="00CB7F7E" w:rsidP="00B85A06">
      <w:pPr>
        <w:pStyle w:val="Heading2"/>
        <w:jc w:val="left"/>
        <w:rPr>
          <w:lang w:val="hr-HR"/>
        </w:rPr>
      </w:pPr>
      <w:bookmarkStart w:id="73" w:name="_Toc47041077"/>
      <w:r w:rsidRPr="004B6827">
        <w:rPr>
          <w:lang w:val="hr-HR"/>
        </w:rPr>
        <w:t>UVOD</w:t>
      </w:r>
      <w:bookmarkEnd w:id="73"/>
    </w:p>
    <w:p w:rsidR="001F377C" w:rsidRPr="004B6827" w:rsidRDefault="001F377C" w:rsidP="00B85A06">
      <w:pPr>
        <w:pStyle w:val="Heading2"/>
        <w:jc w:val="left"/>
        <w:rPr>
          <w:rFonts w:ascii="Times New Roman" w:hAnsi="Times New Roman" w:cs="Times New Roman"/>
          <w:sz w:val="24"/>
          <w:szCs w:val="24"/>
          <w:lang w:val="hr-HR"/>
        </w:rPr>
      </w:pPr>
    </w:p>
    <w:p w:rsidR="001F377C" w:rsidRPr="004B6827" w:rsidRDefault="00951AAA" w:rsidP="001F377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Radioterapija se kao metoda liječenja koristi kod 60 % ili više </w:t>
      </w:r>
      <w:r w:rsidR="00FB4C87" w:rsidRPr="004B6827">
        <w:rPr>
          <w:rFonts w:ascii="Times New Roman" w:hAnsi="Times New Roman" w:cs="Times New Roman"/>
          <w:sz w:val="24"/>
          <w:szCs w:val="24"/>
          <w:lang w:val="hr-HR"/>
        </w:rPr>
        <w:t xml:space="preserve">pacijenata </w:t>
      </w:r>
      <w:r w:rsidRPr="004B6827">
        <w:rPr>
          <w:rFonts w:ascii="Times New Roman" w:hAnsi="Times New Roman" w:cs="Times New Roman"/>
          <w:sz w:val="24"/>
          <w:szCs w:val="24"/>
          <w:lang w:val="hr-HR"/>
        </w:rPr>
        <w:t>oboljelih od raka</w:t>
      </w:r>
      <w:r w:rsidR="00370123" w:rsidRPr="004B6827">
        <w:rPr>
          <w:rFonts w:ascii="Times New Roman" w:hAnsi="Times New Roman" w:cs="Times New Roman"/>
          <w:sz w:val="24"/>
          <w:szCs w:val="24"/>
          <w:lang w:val="hr-HR"/>
        </w:rPr>
        <w:t xml:space="preserve">. </w:t>
      </w:r>
      <w:r w:rsidR="007E27F2" w:rsidRPr="004B6827">
        <w:rPr>
          <w:rFonts w:ascii="Times New Roman" w:hAnsi="Times New Roman" w:cs="Times New Roman"/>
          <w:sz w:val="24"/>
          <w:szCs w:val="24"/>
          <w:lang w:val="hr-HR"/>
        </w:rPr>
        <w:t xml:space="preserve">Uloga radioterapije u liječenju malignih bolesti je višestruka. Koristimo je kao primarni, temeljni modalitet liječenja (samu ili u kombinaciji s kemoterapijom, hormonskom ili </w:t>
      </w:r>
      <w:proofErr w:type="spellStart"/>
      <w:r w:rsidR="007E27F2" w:rsidRPr="004B6827">
        <w:rPr>
          <w:rFonts w:ascii="Times New Roman" w:hAnsi="Times New Roman" w:cs="Times New Roman"/>
          <w:sz w:val="24"/>
          <w:szCs w:val="24"/>
          <w:lang w:val="hr-HR"/>
        </w:rPr>
        <w:t>imunoterapijom</w:t>
      </w:r>
      <w:proofErr w:type="spellEnd"/>
      <w:r w:rsidR="007E27F2" w:rsidRPr="004B6827">
        <w:rPr>
          <w:rFonts w:ascii="Times New Roman" w:hAnsi="Times New Roman" w:cs="Times New Roman"/>
          <w:sz w:val="24"/>
          <w:szCs w:val="24"/>
          <w:lang w:val="hr-HR"/>
        </w:rPr>
        <w:t xml:space="preserve">), u liječenju lokalno ograničenih i lokalno </w:t>
      </w:r>
      <w:r w:rsidR="000B4FB4" w:rsidRPr="004B6827">
        <w:rPr>
          <w:rFonts w:ascii="Times New Roman" w:hAnsi="Times New Roman" w:cs="Times New Roman"/>
          <w:sz w:val="24"/>
          <w:szCs w:val="24"/>
          <w:lang w:val="hr-HR"/>
        </w:rPr>
        <w:t>uznapredovanih</w:t>
      </w:r>
      <w:r w:rsidR="007E27F2" w:rsidRPr="004B6827">
        <w:rPr>
          <w:rFonts w:ascii="Times New Roman" w:hAnsi="Times New Roman" w:cs="Times New Roman"/>
          <w:sz w:val="24"/>
          <w:szCs w:val="24"/>
          <w:lang w:val="hr-HR"/>
        </w:rPr>
        <w:t xml:space="preserve"> tumora, za sprječavanje povrata bolesti nakon radikalnog kirurškog liječenja, za potencijalno smanjenje velikih tumora, tj. konverziju inicijalno </w:t>
      </w:r>
      <w:proofErr w:type="spellStart"/>
      <w:r w:rsidR="007E27F2" w:rsidRPr="004B6827">
        <w:rPr>
          <w:rFonts w:ascii="Times New Roman" w:hAnsi="Times New Roman" w:cs="Times New Roman"/>
          <w:sz w:val="24"/>
          <w:szCs w:val="24"/>
          <w:lang w:val="hr-HR"/>
        </w:rPr>
        <w:t>inoperabilnih</w:t>
      </w:r>
      <w:proofErr w:type="spellEnd"/>
      <w:r w:rsidR="007E27F2" w:rsidRPr="004B6827">
        <w:rPr>
          <w:rFonts w:ascii="Times New Roman" w:hAnsi="Times New Roman" w:cs="Times New Roman"/>
          <w:sz w:val="24"/>
          <w:szCs w:val="24"/>
          <w:lang w:val="hr-HR"/>
        </w:rPr>
        <w:t xml:space="preserve"> u operabilne, te u palijativne svrhe (za ublažavanje boli, pritiska i krvarenja) kada je tumor neizlječiv</w:t>
      </w:r>
      <w:r w:rsidR="001F377C" w:rsidRPr="004B6827">
        <w:rPr>
          <w:rFonts w:ascii="Times New Roman" w:hAnsi="Times New Roman" w:cs="Times New Roman"/>
          <w:sz w:val="24"/>
          <w:szCs w:val="24"/>
          <w:lang w:val="hr-HR"/>
        </w:rPr>
        <w:t>.</w:t>
      </w:r>
    </w:p>
    <w:p w:rsidR="000A6C7A" w:rsidRPr="004B6827" w:rsidRDefault="000A6C7A" w:rsidP="001F377C">
      <w:pPr>
        <w:spacing w:after="0" w:line="240" w:lineRule="auto"/>
        <w:jc w:val="both"/>
        <w:rPr>
          <w:rFonts w:ascii="Times New Roman" w:hAnsi="Times New Roman" w:cs="Times New Roman"/>
          <w:sz w:val="24"/>
          <w:szCs w:val="24"/>
          <w:lang w:val="hr-HR"/>
        </w:rPr>
      </w:pPr>
    </w:p>
    <w:p w:rsidR="001F377C" w:rsidRPr="004B6827" w:rsidRDefault="007E27F2" w:rsidP="001F377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Radioterapija zahtijeva velika početna ulaganja, planiranje prostora i opreme. U zemljama s niskim ili srednjim primanjima stanovništva, kao što je </w:t>
      </w:r>
      <w:r w:rsidR="0005338A" w:rsidRPr="004B6827">
        <w:rPr>
          <w:rFonts w:ascii="Times New Roman" w:hAnsi="Times New Roman" w:cs="Times New Roman"/>
          <w:sz w:val="24"/>
          <w:szCs w:val="24"/>
          <w:lang w:val="hr-HR"/>
        </w:rPr>
        <w:t xml:space="preserve">Republika </w:t>
      </w:r>
      <w:r w:rsidRPr="004B6827">
        <w:rPr>
          <w:rFonts w:ascii="Times New Roman" w:hAnsi="Times New Roman" w:cs="Times New Roman"/>
          <w:sz w:val="24"/>
          <w:szCs w:val="24"/>
          <w:lang w:val="hr-HR"/>
        </w:rPr>
        <w:t xml:space="preserve">Hrvatska, postoji drugačija stopa distribucije vrsta i stadija raka (više pušačkih tumora i prosječno viši stadij bolesti pri postavljanju dijagnoze), što definira još veću potrebu za radioterapijom u usporedbi sa zemljama visokih prosječnih primanja. Procjene su za </w:t>
      </w:r>
      <w:r w:rsidR="00FB4C87" w:rsidRPr="004B6827">
        <w:rPr>
          <w:rFonts w:ascii="Times New Roman" w:hAnsi="Times New Roman" w:cs="Times New Roman"/>
          <w:sz w:val="24"/>
          <w:szCs w:val="24"/>
          <w:lang w:val="hr-HR"/>
        </w:rPr>
        <w:t xml:space="preserve">Republiku </w:t>
      </w:r>
      <w:r w:rsidRPr="004B6827">
        <w:rPr>
          <w:rFonts w:ascii="Times New Roman" w:hAnsi="Times New Roman" w:cs="Times New Roman"/>
          <w:sz w:val="24"/>
          <w:szCs w:val="24"/>
          <w:lang w:val="hr-HR"/>
        </w:rPr>
        <w:t xml:space="preserve">Hrvatsku da će na svakih 1000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s rakom njih 520 biti liječeno radioterapijom, a dodatnih 120 primit će radioterapiju ponovno, višekratno tijekom daljnjeg liječenja svoje bolesti. Zaključno, na svakih 1000 </w:t>
      </w:r>
      <w:r w:rsidR="000B4FB4" w:rsidRPr="004B6827">
        <w:rPr>
          <w:rFonts w:ascii="Times New Roman" w:hAnsi="Times New Roman" w:cs="Times New Roman"/>
          <w:sz w:val="24"/>
          <w:szCs w:val="24"/>
          <w:lang w:val="hr-HR"/>
        </w:rPr>
        <w:t>novo dijagnosticiranih</w:t>
      </w:r>
      <w:r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planira se 640 radioterapijskih planiranja i liječenja</w:t>
      </w:r>
      <w:r w:rsidR="001F377C" w:rsidRPr="004B6827">
        <w:rPr>
          <w:rFonts w:ascii="Times New Roman" w:hAnsi="Times New Roman" w:cs="Times New Roman"/>
          <w:sz w:val="24"/>
          <w:szCs w:val="24"/>
          <w:lang w:val="hr-HR"/>
        </w:rPr>
        <w:t>.</w:t>
      </w:r>
    </w:p>
    <w:p w:rsidR="000A6C7A" w:rsidRPr="004B6827" w:rsidRDefault="000A6C7A" w:rsidP="001F377C">
      <w:pPr>
        <w:spacing w:after="0" w:line="240" w:lineRule="auto"/>
        <w:jc w:val="both"/>
        <w:rPr>
          <w:rFonts w:ascii="Times New Roman" w:hAnsi="Times New Roman" w:cs="Times New Roman"/>
          <w:sz w:val="24"/>
          <w:szCs w:val="24"/>
          <w:lang w:val="hr-HR"/>
        </w:rPr>
      </w:pPr>
    </w:p>
    <w:p w:rsidR="001F377C" w:rsidRPr="004B6827" w:rsidRDefault="007E27F2" w:rsidP="001F377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Većina radioterapijskih tretmana u </w:t>
      </w:r>
      <w:r w:rsidR="00FB4C87" w:rsidRPr="004B6827">
        <w:rPr>
          <w:rFonts w:ascii="Times New Roman" w:hAnsi="Times New Roman" w:cs="Times New Roman"/>
          <w:sz w:val="24"/>
          <w:szCs w:val="24"/>
          <w:lang w:val="hr-HR"/>
        </w:rPr>
        <w:t>Republi</w:t>
      </w:r>
      <w:r w:rsidR="0005338A" w:rsidRPr="004B6827">
        <w:rPr>
          <w:rFonts w:ascii="Times New Roman" w:hAnsi="Times New Roman" w:cs="Times New Roman"/>
          <w:sz w:val="24"/>
          <w:szCs w:val="24"/>
          <w:lang w:val="hr-HR"/>
        </w:rPr>
        <w:t>c</w:t>
      </w:r>
      <w:r w:rsidR="00FB4C87" w:rsidRPr="004B6827">
        <w:rPr>
          <w:rFonts w:ascii="Times New Roman" w:hAnsi="Times New Roman" w:cs="Times New Roman"/>
          <w:sz w:val="24"/>
          <w:szCs w:val="24"/>
          <w:lang w:val="hr-HR"/>
        </w:rPr>
        <w:t xml:space="preserve">i </w:t>
      </w:r>
      <w:r w:rsidRPr="004B6827">
        <w:rPr>
          <w:rFonts w:ascii="Times New Roman" w:hAnsi="Times New Roman" w:cs="Times New Roman"/>
          <w:sz w:val="24"/>
          <w:szCs w:val="24"/>
          <w:lang w:val="hr-HR"/>
        </w:rPr>
        <w:t xml:space="preserve">Hrvatskoj obavlja se </w:t>
      </w:r>
      <w:proofErr w:type="spellStart"/>
      <w:r w:rsidRPr="004B6827">
        <w:rPr>
          <w:rFonts w:ascii="Times New Roman" w:hAnsi="Times New Roman" w:cs="Times New Roman"/>
          <w:sz w:val="24"/>
          <w:szCs w:val="24"/>
          <w:lang w:val="hr-HR"/>
        </w:rPr>
        <w:t>trodimenzijskom</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konformalnom</w:t>
      </w:r>
      <w:proofErr w:type="spellEnd"/>
      <w:r w:rsidRPr="004B6827">
        <w:rPr>
          <w:rFonts w:ascii="Times New Roman" w:hAnsi="Times New Roman" w:cs="Times New Roman"/>
          <w:sz w:val="24"/>
          <w:szCs w:val="24"/>
          <w:lang w:val="hr-HR"/>
        </w:rPr>
        <w:t xml:space="preserve"> radioterapijom. Međutim, danas u razvijenijim zemljama nezaobilaznu i vrlo značajnu ulogu u liječenju radioterapijom imaju i </w:t>
      </w:r>
      <w:r w:rsidR="0005338A" w:rsidRPr="004B6827">
        <w:rPr>
          <w:rFonts w:ascii="Times New Roman" w:hAnsi="Times New Roman" w:cs="Times New Roman"/>
          <w:sz w:val="24"/>
          <w:szCs w:val="24"/>
          <w:lang w:val="hr-HR"/>
        </w:rPr>
        <w:t>moderne</w:t>
      </w:r>
      <w:r w:rsidRPr="004B6827">
        <w:rPr>
          <w:rFonts w:ascii="Times New Roman" w:hAnsi="Times New Roman" w:cs="Times New Roman"/>
          <w:sz w:val="24"/>
          <w:szCs w:val="24"/>
          <w:lang w:val="hr-HR"/>
        </w:rPr>
        <w:t xml:space="preserve"> radioterapijske tehnike kojima je cilj što bolja lokalna kontrola bolesti uz istodobno uspješniju zaštitu okolnog zdravog tkiva</w:t>
      </w:r>
      <w:r w:rsidR="001F377C" w:rsidRPr="004B6827">
        <w:rPr>
          <w:rFonts w:ascii="Times New Roman" w:hAnsi="Times New Roman" w:cs="Times New Roman"/>
          <w:sz w:val="24"/>
          <w:szCs w:val="24"/>
          <w:lang w:val="hr-HR"/>
        </w:rPr>
        <w:t>.</w:t>
      </w:r>
      <w:r w:rsidR="0005338A" w:rsidRPr="004B6827">
        <w:rPr>
          <w:rFonts w:ascii="Times New Roman" w:hAnsi="Times New Roman" w:cs="Times New Roman"/>
          <w:sz w:val="24"/>
          <w:szCs w:val="24"/>
          <w:lang w:val="hr-HR"/>
        </w:rPr>
        <w:t xml:space="preserve"> Moderne</w:t>
      </w:r>
      <w:r w:rsidRPr="004B6827">
        <w:rPr>
          <w:rFonts w:ascii="Times New Roman" w:hAnsi="Times New Roman" w:cs="Times New Roman"/>
          <w:sz w:val="24"/>
          <w:szCs w:val="24"/>
          <w:lang w:val="hr-HR"/>
        </w:rPr>
        <w:t xml:space="preserve"> su tehnike: slikovno vođena radioterapija (</w:t>
      </w:r>
      <w:r w:rsidR="0005338A" w:rsidRPr="004B6827">
        <w:rPr>
          <w:rFonts w:ascii="Times New Roman" w:hAnsi="Times New Roman" w:cs="Times New Roman"/>
          <w:sz w:val="24"/>
          <w:szCs w:val="24"/>
          <w:lang w:val="hr-HR"/>
        </w:rPr>
        <w:t xml:space="preserve">engl. </w:t>
      </w:r>
      <w:proofErr w:type="spellStart"/>
      <w:r w:rsidR="0005338A" w:rsidRPr="004B6827">
        <w:rPr>
          <w:rFonts w:ascii="Times New Roman" w:hAnsi="Times New Roman" w:cs="Times New Roman"/>
          <w:bCs/>
          <w:i/>
          <w:sz w:val="24"/>
          <w:szCs w:val="24"/>
          <w:lang w:val="hr-HR"/>
        </w:rPr>
        <w:t>Image-Guided</w:t>
      </w:r>
      <w:proofErr w:type="spellEnd"/>
      <w:r w:rsidR="0005338A" w:rsidRPr="004B6827">
        <w:rPr>
          <w:rFonts w:ascii="Times New Roman" w:hAnsi="Times New Roman" w:cs="Times New Roman"/>
          <w:bCs/>
          <w:i/>
          <w:sz w:val="24"/>
          <w:szCs w:val="24"/>
          <w:lang w:val="hr-HR"/>
        </w:rPr>
        <w:t xml:space="preserve"> </w:t>
      </w:r>
      <w:proofErr w:type="spellStart"/>
      <w:r w:rsidR="0005338A" w:rsidRPr="004B6827">
        <w:rPr>
          <w:rFonts w:ascii="Times New Roman" w:hAnsi="Times New Roman" w:cs="Times New Roman"/>
          <w:bCs/>
          <w:i/>
          <w:sz w:val="24"/>
          <w:szCs w:val="24"/>
          <w:lang w:val="hr-HR"/>
        </w:rPr>
        <w:t>Radiation</w:t>
      </w:r>
      <w:proofErr w:type="spellEnd"/>
      <w:r w:rsidR="0005338A" w:rsidRPr="004B6827">
        <w:rPr>
          <w:rFonts w:ascii="Times New Roman" w:hAnsi="Times New Roman" w:cs="Times New Roman"/>
          <w:bCs/>
          <w:i/>
          <w:sz w:val="24"/>
          <w:szCs w:val="24"/>
          <w:lang w:val="hr-HR"/>
        </w:rPr>
        <w:t xml:space="preserve"> </w:t>
      </w:r>
      <w:proofErr w:type="spellStart"/>
      <w:r w:rsidR="0005338A" w:rsidRPr="004B6827">
        <w:rPr>
          <w:rFonts w:ascii="Times New Roman" w:hAnsi="Times New Roman" w:cs="Times New Roman"/>
          <w:bCs/>
          <w:i/>
          <w:sz w:val="24"/>
          <w:szCs w:val="24"/>
          <w:lang w:val="hr-HR"/>
        </w:rPr>
        <w:t>Therapy</w:t>
      </w:r>
      <w:proofErr w:type="spellEnd"/>
      <w:r w:rsidR="0005338A" w:rsidRPr="004B6827">
        <w:rPr>
          <w:rFonts w:ascii="Times New Roman" w:hAnsi="Times New Roman" w:cs="Times New Roman"/>
          <w:bCs/>
          <w:i/>
          <w:sz w:val="24"/>
          <w:szCs w:val="24"/>
          <w:lang w:val="hr-HR"/>
        </w:rPr>
        <w:t xml:space="preserve">, </w:t>
      </w:r>
      <w:r w:rsidR="0005338A" w:rsidRPr="004B6827">
        <w:rPr>
          <w:rFonts w:ascii="Times New Roman" w:hAnsi="Times New Roman" w:cs="Times New Roman"/>
          <w:sz w:val="24"/>
          <w:szCs w:val="24"/>
          <w:lang w:val="hr-HR"/>
        </w:rPr>
        <w:t>IGRT</w:t>
      </w:r>
      <w:r w:rsidRPr="004B6827">
        <w:rPr>
          <w:rFonts w:ascii="Times New Roman" w:hAnsi="Times New Roman" w:cs="Times New Roman"/>
          <w:sz w:val="24"/>
          <w:szCs w:val="24"/>
          <w:lang w:val="hr-HR"/>
        </w:rPr>
        <w:t>), intenzitetno modulirana radioterapija (</w:t>
      </w:r>
      <w:r w:rsidR="0005338A" w:rsidRPr="004B6827">
        <w:rPr>
          <w:rFonts w:ascii="Times New Roman" w:hAnsi="Times New Roman" w:cs="Times New Roman"/>
          <w:sz w:val="24"/>
          <w:szCs w:val="24"/>
          <w:lang w:val="hr-HR"/>
        </w:rPr>
        <w:t xml:space="preserve">engl. </w:t>
      </w:r>
      <w:proofErr w:type="spellStart"/>
      <w:r w:rsidR="0005338A" w:rsidRPr="004B6827">
        <w:rPr>
          <w:rFonts w:ascii="Times New Roman" w:hAnsi="Times New Roman" w:cs="Times New Roman"/>
          <w:i/>
          <w:sz w:val="24"/>
          <w:szCs w:val="24"/>
          <w:lang w:val="hr-HR"/>
        </w:rPr>
        <w:t>Intensity-Modulated</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Radiation</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Therapy</w:t>
      </w:r>
      <w:proofErr w:type="spellEnd"/>
      <w:r w:rsidR="0005338A" w:rsidRPr="004B6827">
        <w:rPr>
          <w:rFonts w:ascii="Times New Roman" w:hAnsi="Times New Roman" w:cs="Times New Roman"/>
          <w:i/>
          <w:sz w:val="24"/>
          <w:szCs w:val="24"/>
          <w:lang w:val="hr-HR"/>
        </w:rPr>
        <w:t xml:space="preserve">, </w:t>
      </w:r>
      <w:r w:rsidRPr="004B6827">
        <w:rPr>
          <w:rFonts w:ascii="Times New Roman" w:hAnsi="Times New Roman" w:cs="Times New Roman"/>
          <w:sz w:val="24"/>
          <w:szCs w:val="24"/>
          <w:lang w:val="hr-HR"/>
        </w:rPr>
        <w:t>IMRT), lučna radioterapija (</w:t>
      </w:r>
      <w:r w:rsidR="0005338A" w:rsidRPr="004B6827">
        <w:rPr>
          <w:rFonts w:ascii="Times New Roman" w:hAnsi="Times New Roman" w:cs="Times New Roman"/>
          <w:sz w:val="24"/>
          <w:szCs w:val="24"/>
          <w:lang w:val="hr-HR"/>
        </w:rPr>
        <w:t xml:space="preserve">engl. </w:t>
      </w:r>
      <w:proofErr w:type="spellStart"/>
      <w:r w:rsidR="0005338A" w:rsidRPr="004B6827">
        <w:rPr>
          <w:rFonts w:ascii="Times New Roman" w:hAnsi="Times New Roman" w:cs="Times New Roman"/>
          <w:i/>
          <w:sz w:val="24"/>
          <w:szCs w:val="24"/>
          <w:lang w:val="hr-HR"/>
        </w:rPr>
        <w:t>Volumetric</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Modulated</w:t>
      </w:r>
      <w:proofErr w:type="spellEnd"/>
      <w:r w:rsidR="0005338A" w:rsidRPr="004B6827">
        <w:rPr>
          <w:rFonts w:ascii="Times New Roman" w:hAnsi="Times New Roman" w:cs="Times New Roman"/>
          <w:i/>
          <w:sz w:val="24"/>
          <w:szCs w:val="24"/>
          <w:lang w:val="hr-HR"/>
        </w:rPr>
        <w:t xml:space="preserve"> Arc </w:t>
      </w:r>
      <w:proofErr w:type="spellStart"/>
      <w:r w:rsidR="0005338A" w:rsidRPr="004B6827">
        <w:rPr>
          <w:rFonts w:ascii="Times New Roman" w:hAnsi="Times New Roman" w:cs="Times New Roman"/>
          <w:i/>
          <w:sz w:val="24"/>
          <w:szCs w:val="24"/>
          <w:lang w:val="hr-HR"/>
        </w:rPr>
        <w:t>Therapy</w:t>
      </w:r>
      <w:proofErr w:type="spellEnd"/>
      <w:r w:rsidR="0005338A" w:rsidRPr="004B6827">
        <w:rPr>
          <w:rFonts w:ascii="Times New Roman" w:hAnsi="Times New Roman" w:cs="Times New Roman"/>
          <w:sz w:val="24"/>
          <w:szCs w:val="24"/>
          <w:lang w:val="hr-HR"/>
        </w:rPr>
        <w:t>/</w:t>
      </w:r>
      <w:proofErr w:type="spellStart"/>
      <w:r w:rsidR="0005338A" w:rsidRPr="004B6827">
        <w:rPr>
          <w:rFonts w:ascii="Times New Roman" w:hAnsi="Times New Roman" w:cs="Times New Roman"/>
          <w:i/>
          <w:sz w:val="24"/>
          <w:szCs w:val="24"/>
          <w:lang w:val="hr-HR"/>
        </w:rPr>
        <w:t>Rapid</w:t>
      </w:r>
      <w:proofErr w:type="spellEnd"/>
      <w:r w:rsidR="0005338A" w:rsidRPr="004B6827">
        <w:rPr>
          <w:rFonts w:ascii="Times New Roman" w:hAnsi="Times New Roman" w:cs="Times New Roman"/>
          <w:i/>
          <w:sz w:val="24"/>
          <w:szCs w:val="24"/>
          <w:lang w:val="hr-HR"/>
        </w:rPr>
        <w:t xml:space="preserve"> Arc</w:t>
      </w:r>
      <w:r w:rsidR="0005338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VMAT), </w:t>
      </w:r>
      <w:proofErr w:type="spellStart"/>
      <w:r w:rsidRPr="004B6827">
        <w:rPr>
          <w:rFonts w:ascii="Times New Roman" w:hAnsi="Times New Roman" w:cs="Times New Roman"/>
          <w:sz w:val="24"/>
          <w:szCs w:val="24"/>
          <w:lang w:val="hr-HR"/>
        </w:rPr>
        <w:t>stereotaksijska</w:t>
      </w:r>
      <w:proofErr w:type="spellEnd"/>
      <w:r w:rsidRPr="004B6827">
        <w:rPr>
          <w:rFonts w:ascii="Times New Roman" w:hAnsi="Times New Roman" w:cs="Times New Roman"/>
          <w:sz w:val="24"/>
          <w:szCs w:val="24"/>
          <w:lang w:val="hr-HR"/>
        </w:rPr>
        <w:t xml:space="preserve"> radioterapija (</w:t>
      </w:r>
      <w:r w:rsidR="0005338A" w:rsidRPr="004B6827">
        <w:rPr>
          <w:rFonts w:ascii="Times New Roman" w:hAnsi="Times New Roman" w:cs="Times New Roman"/>
          <w:sz w:val="24"/>
          <w:szCs w:val="24"/>
          <w:lang w:val="hr-HR"/>
        </w:rPr>
        <w:t xml:space="preserve">engl. </w:t>
      </w:r>
      <w:proofErr w:type="spellStart"/>
      <w:r w:rsidR="0005338A" w:rsidRPr="004B6827">
        <w:rPr>
          <w:rFonts w:ascii="Times New Roman" w:hAnsi="Times New Roman" w:cs="Times New Roman"/>
          <w:i/>
          <w:sz w:val="24"/>
          <w:szCs w:val="24"/>
          <w:lang w:val="hr-HR"/>
        </w:rPr>
        <w:t>Stereotactic</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Body</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Radiation</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Therapy</w:t>
      </w:r>
      <w:proofErr w:type="spellEnd"/>
      <w:r w:rsidR="0005338A" w:rsidRPr="004B6827">
        <w:rPr>
          <w:rFonts w:ascii="Times New Roman" w:hAnsi="Times New Roman" w:cs="Times New Roman"/>
          <w:sz w:val="24"/>
          <w:szCs w:val="24"/>
          <w:lang w:val="hr-HR"/>
        </w:rPr>
        <w:t>/</w:t>
      </w:r>
      <w:proofErr w:type="spellStart"/>
      <w:r w:rsidR="0005338A" w:rsidRPr="004B6827">
        <w:rPr>
          <w:rFonts w:ascii="Times New Roman" w:hAnsi="Times New Roman" w:cs="Times New Roman"/>
          <w:i/>
          <w:sz w:val="24"/>
          <w:szCs w:val="24"/>
          <w:lang w:val="hr-HR"/>
        </w:rPr>
        <w:t>Cyber</w:t>
      </w:r>
      <w:proofErr w:type="spellEnd"/>
      <w:r w:rsidR="0005338A" w:rsidRPr="004B6827">
        <w:rPr>
          <w:rFonts w:ascii="Times New Roman" w:hAnsi="Times New Roman" w:cs="Times New Roman"/>
          <w:i/>
          <w:sz w:val="24"/>
          <w:szCs w:val="24"/>
          <w:lang w:val="hr-HR"/>
        </w:rPr>
        <w:t xml:space="preserve"> </w:t>
      </w:r>
      <w:proofErr w:type="spellStart"/>
      <w:r w:rsidR="0005338A" w:rsidRPr="004B6827">
        <w:rPr>
          <w:rFonts w:ascii="Times New Roman" w:hAnsi="Times New Roman" w:cs="Times New Roman"/>
          <w:i/>
          <w:sz w:val="24"/>
          <w:szCs w:val="24"/>
          <w:lang w:val="hr-HR"/>
        </w:rPr>
        <w:t>Knife</w:t>
      </w:r>
      <w:proofErr w:type="spellEnd"/>
      <w:r w:rsidR="0005338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SBRT)</w:t>
      </w:r>
      <w:r w:rsidR="001F377C" w:rsidRPr="004B6827">
        <w:rPr>
          <w:rFonts w:ascii="Times New Roman" w:hAnsi="Times New Roman" w:cs="Times New Roman"/>
          <w:sz w:val="24"/>
          <w:szCs w:val="24"/>
          <w:lang w:val="hr-HR"/>
        </w:rPr>
        <w:t>.</w:t>
      </w:r>
    </w:p>
    <w:p w:rsidR="0005338A" w:rsidRPr="004B6827" w:rsidRDefault="0005338A" w:rsidP="0005338A">
      <w:pPr>
        <w:spacing w:after="0" w:line="240" w:lineRule="auto"/>
        <w:jc w:val="both"/>
        <w:rPr>
          <w:rFonts w:ascii="Times New Roman" w:hAnsi="Times New Roman" w:cs="Times New Roman"/>
          <w:sz w:val="24"/>
          <w:szCs w:val="24"/>
          <w:lang w:val="hr-HR"/>
        </w:rPr>
      </w:pPr>
    </w:p>
    <w:p w:rsidR="001F377C" w:rsidRPr="004B6827" w:rsidRDefault="0005338A" w:rsidP="0005338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Moderne</w:t>
      </w:r>
      <w:r w:rsidR="007E27F2" w:rsidRPr="004B6827">
        <w:rPr>
          <w:rFonts w:ascii="Times New Roman" w:hAnsi="Times New Roman" w:cs="Times New Roman"/>
          <w:sz w:val="24"/>
          <w:szCs w:val="24"/>
          <w:lang w:val="hr-HR"/>
        </w:rPr>
        <w:t xml:space="preserve"> tehnike počivaju na sve zahtjevnijim tehnologijama i tehnikama, za koje je nužno osigurati više </w:t>
      </w:r>
      <w:r w:rsidR="00FB4C87" w:rsidRPr="004B6827">
        <w:rPr>
          <w:rFonts w:ascii="Times New Roman" w:hAnsi="Times New Roman" w:cs="Times New Roman"/>
          <w:sz w:val="24"/>
          <w:szCs w:val="24"/>
          <w:lang w:val="hr-HR"/>
        </w:rPr>
        <w:t>financija</w:t>
      </w:r>
      <w:r w:rsidR="007E27F2" w:rsidRPr="004B6827">
        <w:rPr>
          <w:rFonts w:ascii="Times New Roman" w:hAnsi="Times New Roman" w:cs="Times New Roman"/>
          <w:sz w:val="24"/>
          <w:szCs w:val="24"/>
          <w:lang w:val="hr-HR"/>
        </w:rPr>
        <w:t xml:space="preserve">, vremena i </w:t>
      </w:r>
      <w:r w:rsidR="00FB4C87" w:rsidRPr="004B6827">
        <w:rPr>
          <w:rFonts w:ascii="Times New Roman" w:hAnsi="Times New Roman" w:cs="Times New Roman"/>
          <w:sz w:val="24"/>
          <w:szCs w:val="24"/>
          <w:lang w:val="hr-HR"/>
        </w:rPr>
        <w:t>ljudskih resursa</w:t>
      </w:r>
      <w:r w:rsidR="007E27F2" w:rsidRPr="004B6827">
        <w:rPr>
          <w:rFonts w:ascii="Times New Roman" w:hAnsi="Times New Roman" w:cs="Times New Roman"/>
          <w:sz w:val="24"/>
          <w:szCs w:val="24"/>
          <w:lang w:val="hr-HR"/>
        </w:rPr>
        <w:t xml:space="preserve"> za njihovo provođenje. Međutim, provođenje radioterapije </w:t>
      </w:r>
      <w:r w:rsidRPr="004B6827">
        <w:rPr>
          <w:rFonts w:ascii="Times New Roman" w:hAnsi="Times New Roman" w:cs="Times New Roman"/>
          <w:sz w:val="24"/>
          <w:szCs w:val="24"/>
          <w:lang w:val="hr-HR"/>
        </w:rPr>
        <w:t>ovim</w:t>
      </w:r>
      <w:r w:rsidR="007E27F2" w:rsidRPr="004B6827">
        <w:rPr>
          <w:rFonts w:ascii="Times New Roman" w:hAnsi="Times New Roman" w:cs="Times New Roman"/>
          <w:sz w:val="24"/>
          <w:szCs w:val="24"/>
          <w:lang w:val="hr-HR"/>
        </w:rPr>
        <w:t xml:space="preserve"> tehnikama rezultira i uspješnijim liječenjem onkoloških </w:t>
      </w:r>
      <w:r w:rsidRPr="004B6827">
        <w:rPr>
          <w:rFonts w:ascii="Times New Roman" w:hAnsi="Times New Roman" w:cs="Times New Roman"/>
          <w:sz w:val="24"/>
          <w:szCs w:val="24"/>
          <w:lang w:val="hr-HR"/>
        </w:rPr>
        <w:t>pacijenata</w:t>
      </w:r>
      <w:r w:rsidR="001F377C" w:rsidRPr="004B6827">
        <w:rPr>
          <w:rFonts w:ascii="Times New Roman" w:hAnsi="Times New Roman" w:cs="Times New Roman"/>
          <w:sz w:val="24"/>
          <w:szCs w:val="24"/>
          <w:lang w:val="hr-HR"/>
        </w:rPr>
        <w:t>.</w:t>
      </w:r>
    </w:p>
    <w:p w:rsidR="000A6C7A" w:rsidRPr="004B6827" w:rsidRDefault="000A6C7A" w:rsidP="001F377C">
      <w:pPr>
        <w:spacing w:after="0" w:line="240" w:lineRule="auto"/>
        <w:jc w:val="both"/>
        <w:rPr>
          <w:rFonts w:ascii="Times New Roman" w:hAnsi="Times New Roman" w:cs="Times New Roman"/>
          <w:sz w:val="24"/>
          <w:szCs w:val="24"/>
          <w:lang w:val="hr-HR"/>
        </w:rPr>
      </w:pPr>
    </w:p>
    <w:p w:rsidR="001F377C" w:rsidRPr="004B6827" w:rsidRDefault="007E27F2" w:rsidP="001F377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 Republici Hrvatskoj organizirano je pet radioterapijskih ustanova u četiri regionalna centra. Radioterapijski centri organizirani su u </w:t>
      </w:r>
      <w:r w:rsidR="0005338A" w:rsidRPr="004B6827">
        <w:rPr>
          <w:rFonts w:ascii="Times New Roman" w:hAnsi="Times New Roman" w:cs="Times New Roman"/>
          <w:sz w:val="24"/>
          <w:szCs w:val="24"/>
          <w:lang w:val="hr-HR"/>
        </w:rPr>
        <w:t xml:space="preserve">zdravstvenim ustanovama koje su ujedno i </w:t>
      </w:r>
      <w:r w:rsidRPr="004B6827">
        <w:rPr>
          <w:rFonts w:ascii="Times New Roman" w:hAnsi="Times New Roman" w:cs="Times New Roman"/>
          <w:sz w:val="24"/>
          <w:szCs w:val="24"/>
          <w:lang w:val="hr-HR"/>
        </w:rPr>
        <w:t>znanstveno-nastavn</w:t>
      </w:r>
      <w:r w:rsidR="0005338A"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ustanov</w:t>
      </w:r>
      <w:r w:rsidR="0005338A"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zbog kompleksnosti planiranja i provođenja radioterapijskog liječenja koje provodi radioterapijski tim</w:t>
      </w:r>
      <w:r w:rsidR="001F377C" w:rsidRPr="004B6827">
        <w:rPr>
          <w:rFonts w:ascii="Times New Roman" w:hAnsi="Times New Roman" w:cs="Times New Roman"/>
          <w:sz w:val="24"/>
          <w:szCs w:val="24"/>
          <w:lang w:val="hr-HR"/>
        </w:rPr>
        <w:t>.</w:t>
      </w:r>
    </w:p>
    <w:p w:rsidR="00921615" w:rsidRPr="004B6827" w:rsidRDefault="00921615" w:rsidP="001F377C">
      <w:pPr>
        <w:spacing w:after="0" w:line="240" w:lineRule="auto"/>
        <w:jc w:val="both"/>
        <w:rPr>
          <w:rFonts w:ascii="Times New Roman" w:hAnsi="Times New Roman" w:cs="Times New Roman"/>
          <w:sz w:val="24"/>
          <w:szCs w:val="24"/>
          <w:lang w:val="hr-HR"/>
        </w:rPr>
      </w:pPr>
    </w:p>
    <w:p w:rsidR="001F377C" w:rsidRPr="004B6827" w:rsidRDefault="007E27F2" w:rsidP="001F377C">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Glavne su prepreke kvalitetnijoj i učinkovitijoj radioterapiji na razini države</w:t>
      </w:r>
      <w:r w:rsidR="001F377C" w:rsidRPr="004B6827">
        <w:rPr>
          <w:rFonts w:ascii="Times New Roman" w:hAnsi="Times New Roman" w:cs="Times New Roman"/>
          <w:b/>
          <w:sz w:val="24"/>
          <w:szCs w:val="24"/>
          <w:lang w:val="hr-HR"/>
        </w:rPr>
        <w:t>:</w:t>
      </w:r>
    </w:p>
    <w:p w:rsidR="007E27F2" w:rsidRPr="004B6827" w:rsidRDefault="007E27F2"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nepostojanje umrežene organizacijske strukture koja će povezati radioterapijske centre kako bi se </w:t>
      </w:r>
      <w:r w:rsidR="0099426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učinio dostupnim širok raspon radioterapijskih tehnika, a njezino funkcioniranje učiniti financijski i klinički najučinkovitijim;</w:t>
      </w:r>
    </w:p>
    <w:p w:rsidR="007E27F2" w:rsidRPr="004B6827" w:rsidRDefault="007E27F2"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organizacija rada usmjerena na svakodnevne poslove, a ne na srednjoročno ili dugoročno strateško planiranje;</w:t>
      </w:r>
    </w:p>
    <w:p w:rsidR="001F377C" w:rsidRPr="004B6827" w:rsidRDefault="007E27F2"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nedostatak sustava </w:t>
      </w:r>
      <w:proofErr w:type="spellStart"/>
      <w:r w:rsidR="00C551FF">
        <w:rPr>
          <w:rFonts w:ascii="Times New Roman" w:hAnsi="Times New Roman" w:cs="Times New Roman"/>
          <w:sz w:val="24"/>
          <w:szCs w:val="24"/>
          <w:lang w:val="hr-HR"/>
        </w:rPr>
        <w:t>samo</w:t>
      </w:r>
      <w:r w:rsidR="000B4FB4" w:rsidRPr="004B6827">
        <w:rPr>
          <w:rFonts w:ascii="Times New Roman" w:hAnsi="Times New Roman" w:cs="Times New Roman"/>
          <w:sz w:val="24"/>
          <w:szCs w:val="24"/>
          <w:lang w:val="hr-HR"/>
        </w:rPr>
        <w:t>vrednovanja</w:t>
      </w:r>
      <w:proofErr w:type="spellEnd"/>
      <w:r w:rsidRPr="004B6827">
        <w:rPr>
          <w:rFonts w:ascii="Times New Roman" w:hAnsi="Times New Roman" w:cs="Times New Roman"/>
          <w:sz w:val="24"/>
          <w:szCs w:val="24"/>
          <w:lang w:val="hr-HR"/>
        </w:rPr>
        <w:t xml:space="preserve"> na temelju pomno zabilježenih kliničkih ishoda;</w:t>
      </w:r>
    </w:p>
    <w:p w:rsidR="007904CB" w:rsidRPr="004B6827" w:rsidRDefault="007904CB"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neadekvatna kapitalna ulaganja s posljedičnim nedostatkom opreme. U Republici Hrvatskoj u funkciji je 15 linearnih akceleratora što nas svrstava u zemlje Europe koje su ispodprosječno opremljene (3,5 uređaja na milijun stanovnika), dok je europski prosjek 5,3 uređaja na milijun stanovnika. Prosječna starost linearnih akceleratora u R</w:t>
      </w:r>
      <w:r w:rsidR="00FB6DE5" w:rsidRPr="004B6827">
        <w:rPr>
          <w:rFonts w:ascii="Times New Roman" w:hAnsi="Times New Roman" w:cs="Times New Roman"/>
          <w:sz w:val="24"/>
          <w:szCs w:val="24"/>
          <w:lang w:val="hr-HR"/>
        </w:rPr>
        <w:t xml:space="preserve">epublici </w:t>
      </w:r>
      <w:r w:rsidRPr="004B6827">
        <w:rPr>
          <w:rFonts w:ascii="Times New Roman" w:hAnsi="Times New Roman" w:cs="Times New Roman"/>
          <w:sz w:val="24"/>
          <w:szCs w:val="24"/>
          <w:lang w:val="hr-HR"/>
        </w:rPr>
        <w:t>H</w:t>
      </w:r>
      <w:r w:rsidR="00FB6DE5" w:rsidRPr="004B6827">
        <w:rPr>
          <w:rFonts w:ascii="Times New Roman" w:hAnsi="Times New Roman" w:cs="Times New Roman"/>
          <w:sz w:val="24"/>
          <w:szCs w:val="24"/>
          <w:lang w:val="hr-HR"/>
        </w:rPr>
        <w:t>rvatskoj (2016.</w:t>
      </w:r>
      <w:r w:rsidRPr="004B6827">
        <w:rPr>
          <w:rFonts w:ascii="Times New Roman" w:hAnsi="Times New Roman" w:cs="Times New Roman"/>
          <w:sz w:val="24"/>
          <w:szCs w:val="24"/>
          <w:lang w:val="hr-HR"/>
        </w:rPr>
        <w:t>) bila je 7,7 godina (raspon 3 – 18 godina). Primjena suvremenih radioterapijskih tehnika na većini linearnih akceleratora u R</w:t>
      </w:r>
      <w:r w:rsidR="0005338A" w:rsidRPr="004B6827">
        <w:rPr>
          <w:rFonts w:ascii="Times New Roman" w:hAnsi="Times New Roman" w:cs="Times New Roman"/>
          <w:sz w:val="24"/>
          <w:szCs w:val="24"/>
          <w:lang w:val="hr-HR"/>
        </w:rPr>
        <w:t>epublici Hrvatskoj</w:t>
      </w:r>
      <w:r w:rsidRPr="004B6827">
        <w:rPr>
          <w:rFonts w:ascii="Times New Roman" w:hAnsi="Times New Roman" w:cs="Times New Roman"/>
          <w:sz w:val="24"/>
          <w:szCs w:val="24"/>
          <w:lang w:val="hr-HR"/>
        </w:rPr>
        <w:t xml:space="preserve"> nije moguća. U okviru javnog zdravstva </w:t>
      </w:r>
      <w:proofErr w:type="spellStart"/>
      <w:r w:rsidRPr="004B6827">
        <w:rPr>
          <w:rFonts w:ascii="Times New Roman" w:hAnsi="Times New Roman" w:cs="Times New Roman"/>
          <w:sz w:val="24"/>
          <w:szCs w:val="24"/>
          <w:lang w:val="hr-HR"/>
        </w:rPr>
        <w:t>stereotaksijska</w:t>
      </w:r>
      <w:proofErr w:type="spellEnd"/>
      <w:r w:rsidRPr="004B6827">
        <w:rPr>
          <w:rFonts w:ascii="Times New Roman" w:hAnsi="Times New Roman" w:cs="Times New Roman"/>
          <w:sz w:val="24"/>
          <w:szCs w:val="24"/>
          <w:lang w:val="hr-HR"/>
        </w:rPr>
        <w:t xml:space="preserve"> radioterapija moguća je jedino za tumore gl</w:t>
      </w:r>
      <w:r w:rsidR="004B53ED" w:rsidRPr="004B6827">
        <w:rPr>
          <w:rFonts w:ascii="Times New Roman" w:hAnsi="Times New Roman" w:cs="Times New Roman"/>
          <w:sz w:val="24"/>
          <w:szCs w:val="24"/>
          <w:lang w:val="hr-HR"/>
        </w:rPr>
        <w:t>ave i to na samo jednom uređaju,</w:t>
      </w:r>
    </w:p>
    <w:p w:rsidR="001F377C" w:rsidRPr="004B6827" w:rsidRDefault="007904CB"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nedostatak stručnog kadra</w:t>
      </w:r>
      <w:r w:rsidR="004B53ED" w:rsidRPr="004B6827">
        <w:rPr>
          <w:rFonts w:ascii="Times New Roman" w:hAnsi="Times New Roman" w:cs="Times New Roman"/>
          <w:sz w:val="24"/>
          <w:szCs w:val="24"/>
          <w:lang w:val="hr-HR"/>
        </w:rPr>
        <w:t>,</w:t>
      </w:r>
    </w:p>
    <w:p w:rsidR="001F377C" w:rsidRPr="004B6827" w:rsidRDefault="007A7CD2"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w:t>
      </w:r>
      <w:r w:rsidR="007904CB" w:rsidRPr="004B6827">
        <w:rPr>
          <w:rFonts w:ascii="Times New Roman" w:hAnsi="Times New Roman" w:cs="Times New Roman"/>
          <w:sz w:val="24"/>
          <w:szCs w:val="24"/>
          <w:lang w:val="hr-HR"/>
        </w:rPr>
        <w:t>akon provedene analize stanja i potreba radioterapijske opreme u R</w:t>
      </w:r>
      <w:r w:rsidR="00FB4C87" w:rsidRPr="004B6827">
        <w:rPr>
          <w:rFonts w:ascii="Times New Roman" w:hAnsi="Times New Roman" w:cs="Times New Roman"/>
          <w:sz w:val="24"/>
          <w:szCs w:val="24"/>
          <w:lang w:val="hr-HR"/>
        </w:rPr>
        <w:t xml:space="preserve">epublici </w:t>
      </w:r>
      <w:r w:rsidR="007904CB" w:rsidRPr="004B6827">
        <w:rPr>
          <w:rFonts w:ascii="Times New Roman" w:hAnsi="Times New Roman" w:cs="Times New Roman"/>
          <w:sz w:val="24"/>
          <w:szCs w:val="24"/>
          <w:lang w:val="hr-HR"/>
        </w:rPr>
        <w:t>H</w:t>
      </w:r>
      <w:r w:rsidR="00FB4C87" w:rsidRPr="004B6827">
        <w:rPr>
          <w:rFonts w:ascii="Times New Roman" w:hAnsi="Times New Roman" w:cs="Times New Roman"/>
          <w:sz w:val="24"/>
          <w:szCs w:val="24"/>
          <w:lang w:val="hr-HR"/>
        </w:rPr>
        <w:t>rvatskoj</w:t>
      </w:r>
      <w:r w:rsidR="007904CB" w:rsidRPr="004B6827">
        <w:rPr>
          <w:rFonts w:ascii="Times New Roman" w:hAnsi="Times New Roman" w:cs="Times New Roman"/>
          <w:sz w:val="24"/>
          <w:szCs w:val="24"/>
          <w:lang w:val="hr-HR"/>
        </w:rPr>
        <w:t>, kao i analize standarda radioterapijskih ustanova u Europi i svijetu, možemo zaključiti:</w:t>
      </w:r>
    </w:p>
    <w:p w:rsidR="007904CB" w:rsidRPr="004B6827" w:rsidRDefault="007A7CD2" w:rsidP="00FE3800">
      <w:pPr>
        <w:pStyle w:val="ListParagraph"/>
        <w:numPr>
          <w:ilvl w:val="1"/>
          <w:numId w:val="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w:t>
      </w:r>
      <w:r w:rsidR="007904CB" w:rsidRPr="004B6827">
        <w:rPr>
          <w:rFonts w:ascii="Times New Roman" w:hAnsi="Times New Roman" w:cs="Times New Roman"/>
          <w:sz w:val="24"/>
          <w:szCs w:val="24"/>
          <w:lang w:val="hr-HR"/>
        </w:rPr>
        <w:t>roj radioterapijskih institucija i njihova regionalna raspoređenost jesu optimalni te nema potrebe za osnivanjem</w:t>
      </w:r>
      <w:r w:rsidR="00FE3800" w:rsidRPr="004B6827">
        <w:rPr>
          <w:rFonts w:ascii="Times New Roman" w:hAnsi="Times New Roman" w:cs="Times New Roman"/>
          <w:sz w:val="24"/>
          <w:szCs w:val="24"/>
          <w:lang w:val="hr-HR"/>
        </w:rPr>
        <w:t xml:space="preserve"> novih radioterapijskih centara;</w:t>
      </w:r>
    </w:p>
    <w:p w:rsidR="007904CB" w:rsidRPr="004B6827" w:rsidRDefault="007A7CD2" w:rsidP="00FE3800">
      <w:pPr>
        <w:pStyle w:val="ListParagraph"/>
        <w:numPr>
          <w:ilvl w:val="1"/>
          <w:numId w:val="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w:t>
      </w:r>
      <w:r w:rsidR="007904CB" w:rsidRPr="004B6827">
        <w:rPr>
          <w:rFonts w:ascii="Times New Roman" w:hAnsi="Times New Roman" w:cs="Times New Roman"/>
          <w:sz w:val="24"/>
          <w:szCs w:val="24"/>
          <w:lang w:val="hr-HR"/>
        </w:rPr>
        <w:t xml:space="preserve">roj radioterapijskih uređaja u </w:t>
      </w:r>
      <w:r w:rsidR="00FB4C87" w:rsidRPr="004B6827">
        <w:rPr>
          <w:rFonts w:ascii="Times New Roman" w:hAnsi="Times New Roman" w:cs="Times New Roman"/>
          <w:sz w:val="24"/>
          <w:szCs w:val="24"/>
          <w:lang w:val="hr-HR"/>
        </w:rPr>
        <w:t>Republici Hrvatskoj</w:t>
      </w:r>
      <w:r w:rsidR="007904CB" w:rsidRPr="004B6827">
        <w:rPr>
          <w:rFonts w:ascii="Times New Roman" w:hAnsi="Times New Roman" w:cs="Times New Roman"/>
          <w:sz w:val="24"/>
          <w:szCs w:val="24"/>
          <w:lang w:val="hr-HR"/>
        </w:rPr>
        <w:t xml:space="preserve"> kritično je man</w:t>
      </w:r>
      <w:r w:rsidR="00FE3800" w:rsidRPr="004B6827">
        <w:rPr>
          <w:rFonts w:ascii="Times New Roman" w:hAnsi="Times New Roman" w:cs="Times New Roman"/>
          <w:sz w:val="24"/>
          <w:szCs w:val="24"/>
          <w:lang w:val="hr-HR"/>
        </w:rPr>
        <w:t>ji od europskog prosjeka;</w:t>
      </w:r>
    </w:p>
    <w:p w:rsidR="001F377C" w:rsidRPr="004B6827" w:rsidRDefault="007A7CD2" w:rsidP="00FE3800">
      <w:pPr>
        <w:pStyle w:val="ListParagraph"/>
        <w:numPr>
          <w:ilvl w:val="1"/>
          <w:numId w:val="9"/>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w:t>
      </w:r>
      <w:r w:rsidR="007904CB" w:rsidRPr="004B6827">
        <w:rPr>
          <w:rFonts w:ascii="Times New Roman" w:hAnsi="Times New Roman" w:cs="Times New Roman"/>
          <w:sz w:val="24"/>
          <w:szCs w:val="24"/>
          <w:lang w:val="hr-HR"/>
        </w:rPr>
        <w:t xml:space="preserve">egionalna opterećenost opreme nije ujednačena te neki centri imaju značajno veći broj </w:t>
      </w:r>
      <w:r w:rsidR="00FB4C87" w:rsidRPr="004B6827">
        <w:rPr>
          <w:rFonts w:ascii="Times New Roman" w:hAnsi="Times New Roman" w:cs="Times New Roman"/>
          <w:sz w:val="24"/>
          <w:szCs w:val="24"/>
          <w:lang w:val="hr-HR"/>
        </w:rPr>
        <w:t>pacijenata</w:t>
      </w:r>
      <w:r w:rsidR="007904CB" w:rsidRPr="004B6827">
        <w:rPr>
          <w:rFonts w:ascii="Times New Roman" w:hAnsi="Times New Roman" w:cs="Times New Roman"/>
          <w:sz w:val="24"/>
          <w:szCs w:val="24"/>
          <w:lang w:val="hr-HR"/>
        </w:rPr>
        <w:t xml:space="preserve"> po uređaju godišnje od drugih</w:t>
      </w:r>
      <w:r w:rsidR="00FE3800" w:rsidRPr="004B6827">
        <w:rPr>
          <w:rFonts w:ascii="Times New Roman" w:hAnsi="Times New Roman" w:cs="Times New Roman"/>
          <w:sz w:val="24"/>
          <w:szCs w:val="24"/>
          <w:lang w:val="hr-HR"/>
        </w:rPr>
        <w:t>.</w:t>
      </w:r>
    </w:p>
    <w:p w:rsidR="001F377C" w:rsidRPr="004B6827" w:rsidRDefault="001F377C" w:rsidP="001F377C">
      <w:pPr>
        <w:spacing w:after="0" w:line="240" w:lineRule="auto"/>
        <w:jc w:val="both"/>
        <w:rPr>
          <w:rFonts w:ascii="Times New Roman" w:hAnsi="Times New Roman" w:cs="Times New Roman"/>
          <w:sz w:val="24"/>
          <w:szCs w:val="24"/>
          <w:lang w:val="hr-HR"/>
        </w:rPr>
      </w:pPr>
    </w:p>
    <w:p w:rsidR="001F377C" w:rsidRPr="004B6827" w:rsidRDefault="007904CB" w:rsidP="007904CB">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Radioterapija je jedna od najpropulzivnijih medicinskih disciplina. </w:t>
      </w:r>
      <w:r w:rsidR="004B53ED" w:rsidRPr="004B6827">
        <w:rPr>
          <w:rFonts w:ascii="Times New Roman" w:hAnsi="Times New Roman" w:cs="Times New Roman"/>
          <w:sz w:val="24"/>
          <w:szCs w:val="24"/>
          <w:lang w:val="hr-HR"/>
        </w:rPr>
        <w:t>U procesu planiranja</w:t>
      </w:r>
      <w:r w:rsidRPr="004B6827">
        <w:rPr>
          <w:rFonts w:ascii="Times New Roman" w:hAnsi="Times New Roman" w:cs="Times New Roman"/>
          <w:sz w:val="24"/>
          <w:szCs w:val="24"/>
          <w:lang w:val="hr-HR"/>
        </w:rPr>
        <w:t xml:space="preserve"> nabav</w:t>
      </w:r>
      <w:r w:rsidR="004B53ED"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nove</w:t>
      </w:r>
      <w:r w:rsidR="00FE3800"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radioterapijske opreme </w:t>
      </w:r>
      <w:r w:rsidR="004B53ED" w:rsidRPr="004B6827">
        <w:rPr>
          <w:rFonts w:ascii="Times New Roman" w:hAnsi="Times New Roman" w:cs="Times New Roman"/>
          <w:sz w:val="24"/>
          <w:szCs w:val="24"/>
          <w:lang w:val="hr-HR"/>
        </w:rPr>
        <w:t>potrebno je specificirati</w:t>
      </w:r>
      <w:r w:rsidRPr="004B6827">
        <w:rPr>
          <w:rFonts w:ascii="Times New Roman" w:hAnsi="Times New Roman" w:cs="Times New Roman"/>
          <w:sz w:val="24"/>
          <w:szCs w:val="24"/>
          <w:lang w:val="hr-HR"/>
        </w:rPr>
        <w:t xml:space="preserve"> tehnološki najsuvremenij</w:t>
      </w:r>
      <w:r w:rsidR="004B53ED"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uređaj</w:t>
      </w:r>
      <w:r w:rsidR="004B53ED"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w:t>
      </w:r>
      <w:r w:rsidR="00FB4C87" w:rsidRPr="004B6827">
        <w:rPr>
          <w:rFonts w:ascii="Times New Roman" w:hAnsi="Times New Roman" w:cs="Times New Roman"/>
          <w:sz w:val="24"/>
          <w:szCs w:val="24"/>
          <w:lang w:val="hr-HR"/>
        </w:rPr>
        <w:t xml:space="preserve"> </w:t>
      </w:r>
      <w:r w:rsidR="004B53ED" w:rsidRPr="004B6827">
        <w:rPr>
          <w:rFonts w:ascii="Times New Roman" w:hAnsi="Times New Roman" w:cs="Times New Roman"/>
          <w:sz w:val="24"/>
          <w:szCs w:val="24"/>
          <w:lang w:val="hr-HR"/>
        </w:rPr>
        <w:t>Uspostava</w:t>
      </w:r>
      <w:r w:rsidRPr="004B6827">
        <w:rPr>
          <w:rFonts w:ascii="Times New Roman" w:hAnsi="Times New Roman" w:cs="Times New Roman"/>
          <w:sz w:val="24"/>
          <w:szCs w:val="24"/>
          <w:lang w:val="hr-HR"/>
        </w:rPr>
        <w:t xml:space="preserve"> sustava koji osigura</w:t>
      </w:r>
      <w:r w:rsidR="004B53ED" w:rsidRPr="004B6827">
        <w:rPr>
          <w:rFonts w:ascii="Times New Roman" w:hAnsi="Times New Roman" w:cs="Times New Roman"/>
          <w:sz w:val="24"/>
          <w:szCs w:val="24"/>
          <w:lang w:val="hr-HR"/>
        </w:rPr>
        <w:t>va</w:t>
      </w:r>
      <w:r w:rsidRPr="004B6827">
        <w:rPr>
          <w:rFonts w:ascii="Times New Roman" w:hAnsi="Times New Roman" w:cs="Times New Roman"/>
          <w:sz w:val="24"/>
          <w:szCs w:val="24"/>
          <w:lang w:val="hr-HR"/>
        </w:rPr>
        <w:t xml:space="preserve"> kontinuirano kvalitetno pružanje usluge radioterapije </w:t>
      </w:r>
      <w:r w:rsidR="004B53ED"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diljem zemlje predstavlja vrlo složen i financijski zahtjevan projekt. Stoga je za njegovu realizaciju važno osigurati kontinuirano financiranje iz svih raspoloživih izvora kao što su </w:t>
      </w:r>
      <w:r w:rsidR="00FE3800" w:rsidRPr="004B6827">
        <w:rPr>
          <w:rFonts w:ascii="Times New Roman" w:hAnsi="Times New Roman" w:cs="Times New Roman"/>
          <w:sz w:val="24"/>
          <w:szCs w:val="24"/>
          <w:lang w:val="hr-HR"/>
        </w:rPr>
        <w:t>D</w:t>
      </w:r>
      <w:r w:rsidR="004B53ED" w:rsidRPr="004B6827">
        <w:rPr>
          <w:rFonts w:ascii="Times New Roman" w:hAnsi="Times New Roman" w:cs="Times New Roman"/>
          <w:sz w:val="24"/>
          <w:szCs w:val="24"/>
          <w:lang w:val="hr-HR"/>
        </w:rPr>
        <w:t>ržavni p</w:t>
      </w:r>
      <w:r w:rsidR="00FB4C87" w:rsidRPr="004B6827">
        <w:rPr>
          <w:rFonts w:ascii="Times New Roman" w:hAnsi="Times New Roman" w:cs="Times New Roman"/>
          <w:sz w:val="24"/>
          <w:szCs w:val="24"/>
          <w:lang w:val="hr-HR"/>
        </w:rPr>
        <w:t xml:space="preserve">roračun </w:t>
      </w:r>
      <w:r w:rsidRPr="004B6827">
        <w:rPr>
          <w:rFonts w:ascii="Times New Roman" w:hAnsi="Times New Roman" w:cs="Times New Roman"/>
          <w:sz w:val="24"/>
          <w:szCs w:val="24"/>
          <w:lang w:val="hr-HR"/>
        </w:rPr>
        <w:t>Ministarstv</w:t>
      </w:r>
      <w:r w:rsidR="00FB4C87"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 xml:space="preserve">zdravstva, </w:t>
      </w:r>
      <w:r w:rsidR="004B53ED" w:rsidRPr="004B6827">
        <w:rPr>
          <w:rFonts w:ascii="Times New Roman" w:hAnsi="Times New Roman" w:cs="Times New Roman"/>
          <w:sz w:val="24"/>
          <w:szCs w:val="24"/>
          <w:lang w:val="hr-HR"/>
        </w:rPr>
        <w:t xml:space="preserve">sredstva lokalne i područna (regionalna) samouprave, fondovi Europske unije, sredstva drugih </w:t>
      </w:r>
      <w:r w:rsidRPr="004B6827">
        <w:rPr>
          <w:rFonts w:ascii="Times New Roman" w:hAnsi="Times New Roman" w:cs="Times New Roman"/>
          <w:sz w:val="24"/>
          <w:szCs w:val="24"/>
          <w:lang w:val="hr-HR"/>
        </w:rPr>
        <w:t>međunarodn</w:t>
      </w:r>
      <w:r w:rsidR="004B53ED"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organizacij</w:t>
      </w:r>
      <w:r w:rsidR="004B53ED" w:rsidRPr="004B6827">
        <w:rPr>
          <w:rFonts w:ascii="Times New Roman" w:hAnsi="Times New Roman" w:cs="Times New Roman"/>
          <w:sz w:val="24"/>
          <w:szCs w:val="24"/>
          <w:lang w:val="hr-HR"/>
        </w:rPr>
        <w:t>a i drugi izvori financiranja</w:t>
      </w:r>
      <w:r w:rsidR="001F377C" w:rsidRPr="004B6827">
        <w:rPr>
          <w:rFonts w:ascii="Times New Roman" w:hAnsi="Times New Roman" w:cs="Times New Roman"/>
          <w:sz w:val="24"/>
          <w:szCs w:val="24"/>
          <w:lang w:val="hr-HR"/>
        </w:rPr>
        <w:t>.</w:t>
      </w:r>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5F7820" w:rsidP="00CB7F7E">
      <w:pPr>
        <w:pStyle w:val="Heading3"/>
        <w:rPr>
          <w:lang w:val="hr-HR"/>
        </w:rPr>
      </w:pPr>
      <w:bookmarkStart w:id="74" w:name="_Toc47041078"/>
      <w:r w:rsidRPr="004B6827">
        <w:rPr>
          <w:lang w:val="hr-HR"/>
        </w:rPr>
        <w:t xml:space="preserve">VIZIJA </w:t>
      </w:r>
      <w:r w:rsidR="001F377C" w:rsidRPr="004B6827">
        <w:rPr>
          <w:lang w:val="hr-HR"/>
        </w:rPr>
        <w:t>2030</w:t>
      </w:r>
      <w:r w:rsidRPr="004B6827">
        <w:rPr>
          <w:lang w:val="hr-HR"/>
        </w:rPr>
        <w:t>. GODINE</w:t>
      </w:r>
      <w:bookmarkEnd w:id="74"/>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467680" w:rsidP="001F377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w:t>
      </w:r>
      <w:r w:rsidR="004B6C1D" w:rsidRPr="004B6827">
        <w:rPr>
          <w:rFonts w:ascii="Times New Roman" w:hAnsi="Times New Roman" w:cs="Times New Roman"/>
          <w:sz w:val="24"/>
          <w:szCs w:val="24"/>
          <w:lang w:val="hr-HR"/>
        </w:rPr>
        <w:t>pružanje potrebnog radioterapijskog</w:t>
      </w:r>
      <w:r w:rsidRPr="004B6827">
        <w:rPr>
          <w:rFonts w:ascii="Times New Roman" w:hAnsi="Times New Roman" w:cs="Times New Roman"/>
          <w:sz w:val="24"/>
          <w:szCs w:val="24"/>
          <w:lang w:val="hr-HR"/>
        </w:rPr>
        <w:t xml:space="preserve"> liječenj</w:t>
      </w:r>
      <w:r w:rsidR="004B6C1D"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bez čekanja, u skladu s međunarodno definiranim standardima, primjenom suvremenih radioterapijskih tehnika te uz kontinuiranu kontrolu kvalitete opreme i planova liječenja </w:t>
      </w:r>
      <w:r w:rsidR="004B6C1D" w:rsidRPr="004B6827">
        <w:rPr>
          <w:rFonts w:ascii="Times New Roman" w:hAnsi="Times New Roman" w:cs="Times New Roman"/>
          <w:sz w:val="24"/>
          <w:szCs w:val="24"/>
          <w:lang w:val="hr-HR"/>
        </w:rPr>
        <w:t>na razini</w:t>
      </w:r>
      <w:r w:rsidRPr="004B6827">
        <w:rPr>
          <w:rFonts w:ascii="Times New Roman" w:hAnsi="Times New Roman" w:cs="Times New Roman"/>
          <w:sz w:val="24"/>
          <w:szCs w:val="24"/>
          <w:lang w:val="hr-HR"/>
        </w:rPr>
        <w:t xml:space="preserve"> prosjeka zapad</w:t>
      </w:r>
      <w:r w:rsidR="004B6C1D" w:rsidRPr="004B6827">
        <w:rPr>
          <w:rFonts w:ascii="Times New Roman" w:hAnsi="Times New Roman" w:cs="Times New Roman"/>
          <w:sz w:val="24"/>
          <w:szCs w:val="24"/>
          <w:lang w:val="hr-HR"/>
        </w:rPr>
        <w:t>noeuropskih zemalja</w:t>
      </w:r>
      <w:r w:rsidR="009F1AE6" w:rsidRPr="004B6827">
        <w:rPr>
          <w:rFonts w:ascii="Times New Roman" w:hAnsi="Times New Roman" w:cs="Times New Roman"/>
          <w:sz w:val="24"/>
          <w:szCs w:val="24"/>
          <w:lang w:val="hr-HR"/>
        </w:rPr>
        <w:t>.</w:t>
      </w:r>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5F7820" w:rsidP="00CB7F7E">
      <w:pPr>
        <w:pStyle w:val="Heading3"/>
        <w:rPr>
          <w:lang w:val="hr-HR"/>
        </w:rPr>
      </w:pPr>
      <w:bookmarkStart w:id="75" w:name="_Toc47041079"/>
      <w:r w:rsidRPr="004B6827">
        <w:rPr>
          <w:lang w:val="hr-HR"/>
        </w:rPr>
        <w:t>CILJEVI</w:t>
      </w:r>
      <w:bookmarkEnd w:id="75"/>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5F7820" w:rsidP="008A5D2D">
      <w:pPr>
        <w:pStyle w:val="ListParagraph"/>
        <w:numPr>
          <w:ilvl w:val="0"/>
          <w:numId w:val="3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optimalnu radioterapiju svim onkološkim </w:t>
      </w:r>
      <w:r w:rsidR="00FB4C8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u </w:t>
      </w:r>
      <w:r w:rsidR="00FB4C87"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w:t>
      </w:r>
      <w:r w:rsidR="009F1AE6" w:rsidRPr="004B6827">
        <w:rPr>
          <w:rFonts w:ascii="Times New Roman" w:hAnsi="Times New Roman" w:cs="Times New Roman"/>
          <w:sz w:val="24"/>
          <w:szCs w:val="24"/>
          <w:lang w:val="hr-HR"/>
        </w:rPr>
        <w:t>atskoj bez čekanja na liječenje.</w:t>
      </w:r>
    </w:p>
    <w:p w:rsidR="001F377C" w:rsidRPr="004B6827" w:rsidRDefault="000B4FB4" w:rsidP="008A5D2D">
      <w:pPr>
        <w:pStyle w:val="ListParagraph"/>
        <w:numPr>
          <w:ilvl w:val="0"/>
          <w:numId w:val="3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Primijeniti</w:t>
      </w:r>
      <w:r w:rsidR="005F7820" w:rsidRPr="004B6827">
        <w:rPr>
          <w:rFonts w:ascii="Times New Roman" w:hAnsi="Times New Roman" w:cs="Times New Roman"/>
          <w:sz w:val="24"/>
          <w:szCs w:val="24"/>
          <w:lang w:val="hr-HR"/>
        </w:rPr>
        <w:t xml:space="preserve"> </w:t>
      </w:r>
      <w:r w:rsidR="00467680" w:rsidRPr="004B6827">
        <w:rPr>
          <w:rFonts w:ascii="Times New Roman" w:hAnsi="Times New Roman" w:cs="Times New Roman"/>
          <w:sz w:val="24"/>
          <w:szCs w:val="24"/>
          <w:lang w:val="hr-HR"/>
        </w:rPr>
        <w:t>suvremen</w:t>
      </w:r>
      <w:r w:rsidR="006E70C0" w:rsidRPr="004B6827">
        <w:rPr>
          <w:rFonts w:ascii="Times New Roman" w:hAnsi="Times New Roman" w:cs="Times New Roman"/>
          <w:sz w:val="24"/>
          <w:szCs w:val="24"/>
          <w:lang w:val="hr-HR"/>
        </w:rPr>
        <w:t>e</w:t>
      </w:r>
      <w:r w:rsidR="00467680" w:rsidRPr="004B6827">
        <w:rPr>
          <w:rFonts w:ascii="Times New Roman" w:hAnsi="Times New Roman" w:cs="Times New Roman"/>
          <w:sz w:val="24"/>
          <w:szCs w:val="24"/>
          <w:lang w:val="hr-HR"/>
        </w:rPr>
        <w:t xml:space="preserve"> radioterapijsk</w:t>
      </w:r>
      <w:r w:rsidR="006E70C0" w:rsidRPr="004B6827">
        <w:rPr>
          <w:rFonts w:ascii="Times New Roman" w:hAnsi="Times New Roman" w:cs="Times New Roman"/>
          <w:sz w:val="24"/>
          <w:szCs w:val="24"/>
          <w:lang w:val="hr-HR"/>
        </w:rPr>
        <w:t>e</w:t>
      </w:r>
      <w:r w:rsidR="005F7820" w:rsidRPr="004B6827">
        <w:rPr>
          <w:rFonts w:ascii="Times New Roman" w:hAnsi="Times New Roman" w:cs="Times New Roman"/>
          <w:sz w:val="24"/>
          <w:szCs w:val="24"/>
          <w:lang w:val="hr-HR"/>
        </w:rPr>
        <w:t xml:space="preserve"> tehnik</w:t>
      </w:r>
      <w:r w:rsidR="006E70C0" w:rsidRPr="004B6827">
        <w:rPr>
          <w:rFonts w:ascii="Times New Roman" w:hAnsi="Times New Roman" w:cs="Times New Roman"/>
          <w:sz w:val="24"/>
          <w:szCs w:val="24"/>
          <w:lang w:val="hr-HR"/>
        </w:rPr>
        <w:t>e</w:t>
      </w:r>
      <w:r w:rsidR="005F7820" w:rsidRPr="004B6827">
        <w:rPr>
          <w:rFonts w:ascii="Times New Roman" w:hAnsi="Times New Roman" w:cs="Times New Roman"/>
          <w:sz w:val="24"/>
          <w:szCs w:val="24"/>
          <w:lang w:val="hr-HR"/>
        </w:rPr>
        <w:t xml:space="preserve"> </w:t>
      </w:r>
      <w:r w:rsidR="00467680" w:rsidRPr="004B6827">
        <w:rPr>
          <w:rFonts w:ascii="Times New Roman" w:hAnsi="Times New Roman" w:cs="Times New Roman"/>
          <w:sz w:val="24"/>
          <w:szCs w:val="24"/>
          <w:lang w:val="hr-HR"/>
        </w:rPr>
        <w:t>u</w:t>
      </w:r>
      <w:r w:rsidR="005F7820" w:rsidRPr="004B6827">
        <w:rPr>
          <w:rFonts w:ascii="Times New Roman" w:hAnsi="Times New Roman" w:cs="Times New Roman"/>
          <w:sz w:val="24"/>
          <w:szCs w:val="24"/>
          <w:lang w:val="hr-HR"/>
        </w:rPr>
        <w:t xml:space="preserve"> liječenj</w:t>
      </w:r>
      <w:r w:rsidR="00467680" w:rsidRPr="004B6827">
        <w:rPr>
          <w:rFonts w:ascii="Times New Roman" w:hAnsi="Times New Roman" w:cs="Times New Roman"/>
          <w:sz w:val="24"/>
          <w:szCs w:val="24"/>
          <w:lang w:val="hr-HR"/>
        </w:rPr>
        <w:t>u raka</w:t>
      </w:r>
      <w:r w:rsidR="009F1AE6" w:rsidRPr="004B6827">
        <w:rPr>
          <w:rFonts w:ascii="Times New Roman" w:hAnsi="Times New Roman" w:cs="Times New Roman"/>
          <w:sz w:val="24"/>
          <w:szCs w:val="24"/>
          <w:lang w:val="hr-HR"/>
        </w:rPr>
        <w:t>.</w:t>
      </w:r>
    </w:p>
    <w:p w:rsidR="001F377C" w:rsidRPr="004B6827" w:rsidRDefault="00FC46FB" w:rsidP="008A5D2D">
      <w:pPr>
        <w:pStyle w:val="ListParagraph"/>
        <w:numPr>
          <w:ilvl w:val="0"/>
          <w:numId w:val="3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Umrež</w:t>
      </w:r>
      <w:r w:rsidR="006E70C0" w:rsidRPr="004B6827">
        <w:rPr>
          <w:rFonts w:ascii="Times New Roman" w:hAnsi="Times New Roman" w:cs="Times New Roman"/>
          <w:sz w:val="24"/>
          <w:szCs w:val="24"/>
          <w:lang w:val="hr-HR"/>
        </w:rPr>
        <w:t>iti</w:t>
      </w:r>
      <w:r w:rsidR="005F7820" w:rsidRPr="004B6827">
        <w:rPr>
          <w:rFonts w:ascii="Times New Roman" w:hAnsi="Times New Roman" w:cs="Times New Roman"/>
          <w:sz w:val="24"/>
          <w:szCs w:val="24"/>
          <w:lang w:val="hr-HR"/>
        </w:rPr>
        <w:t xml:space="preserve"> sv</w:t>
      </w:r>
      <w:r w:rsidR="006E70C0" w:rsidRPr="004B6827">
        <w:rPr>
          <w:rFonts w:ascii="Times New Roman" w:hAnsi="Times New Roman" w:cs="Times New Roman"/>
          <w:sz w:val="24"/>
          <w:szCs w:val="24"/>
          <w:lang w:val="hr-HR"/>
        </w:rPr>
        <w:t>e</w:t>
      </w:r>
      <w:r w:rsidR="005F7820" w:rsidRPr="004B6827">
        <w:rPr>
          <w:rFonts w:ascii="Times New Roman" w:hAnsi="Times New Roman" w:cs="Times New Roman"/>
          <w:sz w:val="24"/>
          <w:szCs w:val="24"/>
          <w:lang w:val="hr-HR"/>
        </w:rPr>
        <w:t xml:space="preserve"> radioterapijsk</w:t>
      </w:r>
      <w:r w:rsidR="006E70C0" w:rsidRPr="004B6827">
        <w:rPr>
          <w:rFonts w:ascii="Times New Roman" w:hAnsi="Times New Roman" w:cs="Times New Roman"/>
          <w:sz w:val="24"/>
          <w:szCs w:val="24"/>
          <w:lang w:val="hr-HR"/>
        </w:rPr>
        <w:t>e</w:t>
      </w:r>
      <w:r w:rsidR="005F7820" w:rsidRPr="004B6827">
        <w:rPr>
          <w:rFonts w:ascii="Times New Roman" w:hAnsi="Times New Roman" w:cs="Times New Roman"/>
          <w:sz w:val="24"/>
          <w:szCs w:val="24"/>
          <w:lang w:val="hr-HR"/>
        </w:rPr>
        <w:t xml:space="preserve"> ustanov</w:t>
      </w:r>
      <w:r w:rsidR="006E70C0" w:rsidRPr="004B6827">
        <w:rPr>
          <w:rFonts w:ascii="Times New Roman" w:hAnsi="Times New Roman" w:cs="Times New Roman"/>
          <w:sz w:val="24"/>
          <w:szCs w:val="24"/>
          <w:lang w:val="hr-HR"/>
        </w:rPr>
        <w:t>e</w:t>
      </w:r>
      <w:r w:rsidR="005F7820" w:rsidRPr="004B6827">
        <w:rPr>
          <w:rFonts w:ascii="Times New Roman" w:hAnsi="Times New Roman" w:cs="Times New Roman"/>
          <w:sz w:val="24"/>
          <w:szCs w:val="24"/>
          <w:lang w:val="hr-HR"/>
        </w:rPr>
        <w:t xml:space="preserve"> u </w:t>
      </w:r>
      <w:r w:rsidR="00FB4C87" w:rsidRPr="004B6827">
        <w:rPr>
          <w:rFonts w:ascii="Times New Roman" w:hAnsi="Times New Roman" w:cs="Times New Roman"/>
          <w:sz w:val="24"/>
          <w:szCs w:val="24"/>
          <w:lang w:val="hr-HR"/>
        </w:rPr>
        <w:t>Republi</w:t>
      </w:r>
      <w:r w:rsidR="00FE48B9" w:rsidRPr="004B6827">
        <w:rPr>
          <w:rFonts w:ascii="Times New Roman" w:hAnsi="Times New Roman" w:cs="Times New Roman"/>
          <w:sz w:val="24"/>
          <w:szCs w:val="24"/>
          <w:lang w:val="hr-HR"/>
        </w:rPr>
        <w:t>c</w:t>
      </w:r>
      <w:r w:rsidR="00FB4C87" w:rsidRPr="004B6827">
        <w:rPr>
          <w:rFonts w:ascii="Times New Roman" w:hAnsi="Times New Roman" w:cs="Times New Roman"/>
          <w:sz w:val="24"/>
          <w:szCs w:val="24"/>
          <w:lang w:val="hr-HR"/>
        </w:rPr>
        <w:t xml:space="preserve">i </w:t>
      </w:r>
      <w:r w:rsidR="005F7820" w:rsidRPr="004B6827">
        <w:rPr>
          <w:rFonts w:ascii="Times New Roman" w:hAnsi="Times New Roman" w:cs="Times New Roman"/>
          <w:sz w:val="24"/>
          <w:szCs w:val="24"/>
          <w:lang w:val="hr-HR"/>
        </w:rPr>
        <w:t xml:space="preserve">Hrvatskoj u svrhu </w:t>
      </w:r>
      <w:r w:rsidRPr="004B6827">
        <w:rPr>
          <w:rFonts w:ascii="Times New Roman" w:hAnsi="Times New Roman" w:cs="Times New Roman"/>
          <w:sz w:val="24"/>
          <w:szCs w:val="24"/>
          <w:lang w:val="hr-HR"/>
        </w:rPr>
        <w:t>optimizacije</w:t>
      </w:r>
      <w:r w:rsidR="005F7820" w:rsidRPr="004B6827">
        <w:rPr>
          <w:rFonts w:ascii="Times New Roman" w:hAnsi="Times New Roman" w:cs="Times New Roman"/>
          <w:sz w:val="24"/>
          <w:szCs w:val="24"/>
          <w:lang w:val="hr-HR"/>
        </w:rPr>
        <w:t xml:space="preserve"> </w:t>
      </w:r>
      <w:r w:rsidR="00467680" w:rsidRPr="004B6827">
        <w:rPr>
          <w:rFonts w:ascii="Times New Roman" w:hAnsi="Times New Roman" w:cs="Times New Roman"/>
          <w:sz w:val="24"/>
          <w:szCs w:val="24"/>
          <w:lang w:val="hr-HR"/>
        </w:rPr>
        <w:t>korištenja</w:t>
      </w:r>
      <w:r w:rsidR="005F7820" w:rsidRPr="004B6827">
        <w:rPr>
          <w:rFonts w:ascii="Times New Roman" w:hAnsi="Times New Roman" w:cs="Times New Roman"/>
          <w:sz w:val="24"/>
          <w:szCs w:val="24"/>
          <w:lang w:val="hr-HR"/>
        </w:rPr>
        <w:t xml:space="preserve"> opreme i k</w:t>
      </w:r>
      <w:r w:rsidR="00467680" w:rsidRPr="004B6827">
        <w:rPr>
          <w:rFonts w:ascii="Times New Roman" w:hAnsi="Times New Roman" w:cs="Times New Roman"/>
          <w:sz w:val="24"/>
          <w:szCs w:val="24"/>
          <w:lang w:val="hr-HR"/>
        </w:rPr>
        <w:t>ontrole kvalitete radioterapije</w:t>
      </w:r>
      <w:r w:rsidR="009F1AE6" w:rsidRPr="004B6827">
        <w:rPr>
          <w:rFonts w:ascii="Times New Roman" w:hAnsi="Times New Roman" w:cs="Times New Roman"/>
          <w:sz w:val="24"/>
          <w:szCs w:val="24"/>
          <w:lang w:val="hr-HR"/>
        </w:rPr>
        <w:t>.</w:t>
      </w:r>
    </w:p>
    <w:p w:rsidR="006E70C0" w:rsidRPr="004B6827" w:rsidRDefault="006E70C0" w:rsidP="008A5D2D">
      <w:pPr>
        <w:pStyle w:val="ListParagraph"/>
        <w:numPr>
          <w:ilvl w:val="0"/>
          <w:numId w:val="3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kvalitetan, financijski održiv sustav, koji će popratiti potrebe radioterapijskih ustanova i svim pacijentima osigurati naprednu i inovativnu radioterapiju</w:t>
      </w:r>
      <w:r w:rsidR="009F1AE6" w:rsidRPr="004B6827">
        <w:rPr>
          <w:rFonts w:ascii="Times New Roman" w:hAnsi="Times New Roman" w:cs="Times New Roman"/>
          <w:sz w:val="24"/>
          <w:szCs w:val="24"/>
          <w:lang w:val="hr-HR"/>
        </w:rPr>
        <w:t>.</w:t>
      </w:r>
    </w:p>
    <w:p w:rsidR="006E70C0" w:rsidRPr="004B6827" w:rsidRDefault="006E70C0" w:rsidP="008A5D2D">
      <w:pPr>
        <w:pStyle w:val="ListParagraph"/>
        <w:numPr>
          <w:ilvl w:val="0"/>
          <w:numId w:val="3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Poboljšati ishode liječenja pacijenata, povećati udio izliječenih pacijenata, uz manje neželjenih posljedica liječenja.</w:t>
      </w:r>
    </w:p>
    <w:p w:rsidR="006E70C0" w:rsidRPr="004B6827" w:rsidRDefault="006E70C0" w:rsidP="006E70C0">
      <w:pPr>
        <w:pStyle w:val="ListParagraph"/>
        <w:spacing w:after="0" w:line="240" w:lineRule="auto"/>
        <w:ind w:left="360"/>
        <w:jc w:val="both"/>
        <w:rPr>
          <w:rFonts w:ascii="Times New Roman" w:hAnsi="Times New Roman" w:cs="Times New Roman"/>
          <w:sz w:val="24"/>
          <w:szCs w:val="24"/>
          <w:lang w:val="hr-HR"/>
        </w:rPr>
      </w:pPr>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5F7820" w:rsidP="00CB7F7E">
      <w:pPr>
        <w:pStyle w:val="Heading3"/>
        <w:rPr>
          <w:lang w:val="hr-HR"/>
        </w:rPr>
      </w:pPr>
      <w:bookmarkStart w:id="76" w:name="_Toc47041080"/>
      <w:r w:rsidRPr="004B6827">
        <w:rPr>
          <w:lang w:val="hr-HR"/>
        </w:rPr>
        <w:t>MJERE/AKTIVNOSTI</w:t>
      </w:r>
      <w:bookmarkEnd w:id="76"/>
    </w:p>
    <w:p w:rsidR="001F377C" w:rsidRPr="004B6827" w:rsidRDefault="001F377C" w:rsidP="001F377C">
      <w:pPr>
        <w:spacing w:after="0" w:line="240" w:lineRule="auto"/>
        <w:rPr>
          <w:rFonts w:ascii="Times New Roman" w:hAnsi="Times New Roman" w:cs="Times New Roman"/>
          <w:sz w:val="24"/>
          <w:szCs w:val="24"/>
          <w:lang w:val="hr-HR"/>
        </w:rPr>
      </w:pPr>
    </w:p>
    <w:p w:rsidR="006E4B82" w:rsidRPr="004B6827" w:rsidRDefault="004B53ED"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plana nabave radio</w:t>
      </w:r>
      <w:r w:rsidR="009B2508" w:rsidRPr="004B6827">
        <w:rPr>
          <w:rFonts w:ascii="Times New Roman" w:hAnsi="Times New Roman" w:cs="Times New Roman"/>
          <w:sz w:val="24"/>
          <w:szCs w:val="24"/>
          <w:lang w:val="hr-HR"/>
        </w:rPr>
        <w:t>terapijske</w:t>
      </w:r>
      <w:r w:rsidRPr="004B6827">
        <w:rPr>
          <w:rFonts w:ascii="Times New Roman" w:hAnsi="Times New Roman" w:cs="Times New Roman"/>
          <w:sz w:val="24"/>
          <w:szCs w:val="24"/>
          <w:lang w:val="hr-HR"/>
        </w:rPr>
        <w:t xml:space="preserve"> opreme</w:t>
      </w:r>
      <w:r w:rsidR="00BA4C5A" w:rsidRPr="004B6827">
        <w:rPr>
          <w:rFonts w:ascii="Times New Roman" w:hAnsi="Times New Roman" w:cs="Times New Roman"/>
          <w:sz w:val="24"/>
          <w:szCs w:val="24"/>
          <w:lang w:val="hr-HR"/>
        </w:rPr>
        <w:t>.</w:t>
      </w:r>
    </w:p>
    <w:p w:rsidR="0054573A" w:rsidRPr="004B6827" w:rsidRDefault="0054573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Unaprjeđenje dijagnostičko terapijskih usluga u Kliničkom bolničkom centru Split, Kliničkom bolničkom centru Rijeka, Kliničkom bolničkom </w:t>
      </w:r>
      <w:r w:rsidR="000B4FB4" w:rsidRPr="004B6827">
        <w:rPr>
          <w:rFonts w:ascii="Times New Roman" w:hAnsi="Times New Roman" w:cs="Times New Roman"/>
          <w:sz w:val="24"/>
          <w:szCs w:val="24"/>
          <w:lang w:val="hr-HR"/>
        </w:rPr>
        <w:t>centru</w:t>
      </w:r>
      <w:r w:rsidRPr="004B6827">
        <w:rPr>
          <w:rFonts w:ascii="Times New Roman" w:hAnsi="Times New Roman" w:cs="Times New Roman"/>
          <w:sz w:val="24"/>
          <w:szCs w:val="24"/>
          <w:lang w:val="hr-HR"/>
        </w:rPr>
        <w:t xml:space="preserve"> Osijek, Kliničkom bolničkom centru </w:t>
      </w:r>
      <w:r w:rsidR="00586A93" w:rsidRPr="004B6827">
        <w:rPr>
          <w:rFonts w:ascii="Times New Roman" w:hAnsi="Times New Roman" w:cs="Times New Roman"/>
          <w:sz w:val="24"/>
          <w:szCs w:val="24"/>
          <w:lang w:val="hr-HR"/>
        </w:rPr>
        <w:t xml:space="preserve">Zagreb </w:t>
      </w:r>
      <w:r w:rsidR="00F2798F" w:rsidRPr="004B6827">
        <w:rPr>
          <w:rFonts w:ascii="Times New Roman" w:hAnsi="Times New Roman" w:cs="Times New Roman"/>
          <w:sz w:val="24"/>
          <w:szCs w:val="24"/>
          <w:lang w:val="hr-HR"/>
        </w:rPr>
        <w:t xml:space="preserve">te Klinici za tumore i Klinici za onkologiju i nuklearnu medicinu Kliničkog bolničkog centra Sestre milosrdnice (npr. </w:t>
      </w:r>
      <w:proofErr w:type="spellStart"/>
      <w:r w:rsidR="00F2798F" w:rsidRPr="004B6827">
        <w:rPr>
          <w:rFonts w:ascii="Times New Roman" w:hAnsi="Times New Roman" w:cs="Times New Roman"/>
          <w:sz w:val="24"/>
          <w:szCs w:val="24"/>
          <w:lang w:val="hr-HR"/>
        </w:rPr>
        <w:t>brahioterapija</w:t>
      </w:r>
      <w:proofErr w:type="spellEnd"/>
      <w:r w:rsidR="00F2798F" w:rsidRPr="004B6827">
        <w:rPr>
          <w:rFonts w:ascii="Times New Roman" w:hAnsi="Times New Roman" w:cs="Times New Roman"/>
          <w:sz w:val="24"/>
          <w:szCs w:val="24"/>
          <w:lang w:val="hr-HR"/>
        </w:rPr>
        <w:t xml:space="preserve"> i dr.)</w:t>
      </w:r>
      <w:r w:rsidR="001B3D9D" w:rsidRPr="004B6827">
        <w:rPr>
          <w:rFonts w:ascii="Times New Roman" w:hAnsi="Times New Roman" w:cs="Times New Roman"/>
          <w:sz w:val="24"/>
          <w:szCs w:val="24"/>
          <w:lang w:val="hr-HR"/>
        </w:rPr>
        <w:t>.</w:t>
      </w:r>
    </w:p>
    <w:p w:rsidR="001F377C" w:rsidRPr="004B6827" w:rsidRDefault="00BA4C5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Osiguranje protokola/procesa </w:t>
      </w:r>
      <w:r w:rsidR="00D00744" w:rsidRPr="004B6827">
        <w:rPr>
          <w:rFonts w:ascii="Times New Roman" w:hAnsi="Times New Roman" w:cs="Times New Roman"/>
          <w:sz w:val="24"/>
          <w:szCs w:val="24"/>
          <w:lang w:val="hr-HR"/>
        </w:rPr>
        <w:t xml:space="preserve">optimalne </w:t>
      </w:r>
      <w:r w:rsidR="009B2508" w:rsidRPr="004B6827">
        <w:rPr>
          <w:rFonts w:ascii="Times New Roman" w:hAnsi="Times New Roman" w:cs="Times New Roman"/>
          <w:sz w:val="24"/>
          <w:szCs w:val="24"/>
          <w:lang w:val="hr-HR"/>
        </w:rPr>
        <w:t>optereć</w:t>
      </w:r>
      <w:r w:rsidRPr="004B6827">
        <w:rPr>
          <w:rFonts w:ascii="Times New Roman" w:hAnsi="Times New Roman" w:cs="Times New Roman"/>
          <w:sz w:val="24"/>
          <w:szCs w:val="24"/>
          <w:lang w:val="hr-HR"/>
        </w:rPr>
        <w:t>enosti opreme.</w:t>
      </w:r>
      <w:r w:rsidR="004B6C1D" w:rsidRPr="004B6827">
        <w:rPr>
          <w:rFonts w:ascii="Times New Roman" w:hAnsi="Times New Roman" w:cs="Times New Roman"/>
          <w:sz w:val="24"/>
          <w:szCs w:val="24"/>
          <w:lang w:val="hr-HR"/>
        </w:rPr>
        <w:t xml:space="preserve"> </w:t>
      </w:r>
    </w:p>
    <w:p w:rsidR="001F377C" w:rsidRPr="004B6827" w:rsidRDefault="00BA4C5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uvođenja </w:t>
      </w:r>
      <w:r w:rsidR="00F2798F" w:rsidRPr="004B6827">
        <w:rPr>
          <w:rFonts w:ascii="Times New Roman" w:hAnsi="Times New Roman" w:cs="Times New Roman"/>
          <w:sz w:val="24"/>
          <w:szCs w:val="24"/>
          <w:lang w:val="hr-HR"/>
        </w:rPr>
        <w:t xml:space="preserve">novih dijagnostičko terapijskih postupaka </w:t>
      </w:r>
      <w:r w:rsidR="004B6C1D" w:rsidRPr="004B6827">
        <w:rPr>
          <w:rFonts w:ascii="Times New Roman" w:hAnsi="Times New Roman" w:cs="Times New Roman"/>
          <w:sz w:val="24"/>
          <w:szCs w:val="24"/>
          <w:lang w:val="hr-HR"/>
        </w:rPr>
        <w:t>u zdravstveni sustav</w:t>
      </w:r>
      <w:r w:rsidR="00F2798F" w:rsidRPr="004B6827">
        <w:rPr>
          <w:rFonts w:ascii="Times New Roman" w:hAnsi="Times New Roman" w:cs="Times New Roman"/>
          <w:sz w:val="24"/>
          <w:szCs w:val="24"/>
          <w:lang w:val="hr-HR"/>
        </w:rPr>
        <w:t xml:space="preserve"> (npr. </w:t>
      </w:r>
      <w:proofErr w:type="spellStart"/>
      <w:r w:rsidR="00F2798F" w:rsidRPr="004B6827">
        <w:rPr>
          <w:rFonts w:ascii="Times New Roman" w:hAnsi="Times New Roman" w:cs="Times New Roman"/>
          <w:sz w:val="24"/>
          <w:szCs w:val="24"/>
          <w:lang w:val="hr-HR"/>
        </w:rPr>
        <w:t>stereotaksijske</w:t>
      </w:r>
      <w:proofErr w:type="spellEnd"/>
      <w:r w:rsidR="00F2798F" w:rsidRPr="004B6827">
        <w:rPr>
          <w:rFonts w:ascii="Times New Roman" w:hAnsi="Times New Roman" w:cs="Times New Roman"/>
          <w:sz w:val="24"/>
          <w:szCs w:val="24"/>
          <w:lang w:val="hr-HR"/>
        </w:rPr>
        <w:t xml:space="preserve"> radioterapije – </w:t>
      </w:r>
      <w:proofErr w:type="spellStart"/>
      <w:r w:rsidR="00F2798F" w:rsidRPr="004B6827">
        <w:rPr>
          <w:rFonts w:ascii="Times New Roman" w:hAnsi="Times New Roman" w:cs="Times New Roman"/>
          <w:sz w:val="24"/>
          <w:szCs w:val="24"/>
          <w:lang w:val="hr-HR"/>
        </w:rPr>
        <w:t>radiokirurgije</w:t>
      </w:r>
      <w:proofErr w:type="spellEnd"/>
      <w:r w:rsidR="00F2798F" w:rsidRPr="004B6827">
        <w:rPr>
          <w:rFonts w:ascii="Times New Roman" w:hAnsi="Times New Roman" w:cs="Times New Roman"/>
          <w:sz w:val="24"/>
          <w:szCs w:val="24"/>
          <w:lang w:val="hr-HR"/>
        </w:rPr>
        <w:t>)</w:t>
      </w:r>
      <w:r w:rsidR="009F1AE6" w:rsidRPr="004B6827">
        <w:rPr>
          <w:rFonts w:ascii="Times New Roman" w:hAnsi="Times New Roman" w:cs="Times New Roman"/>
          <w:sz w:val="24"/>
          <w:szCs w:val="24"/>
          <w:lang w:val="hr-HR"/>
        </w:rPr>
        <w:t>.</w:t>
      </w:r>
      <w:r w:rsidR="004B6C1D" w:rsidRPr="004B6827">
        <w:rPr>
          <w:rFonts w:ascii="Times New Roman" w:hAnsi="Times New Roman" w:cs="Times New Roman"/>
          <w:sz w:val="24"/>
          <w:szCs w:val="24"/>
          <w:lang w:val="hr-HR"/>
        </w:rPr>
        <w:t xml:space="preserve"> </w:t>
      </w:r>
    </w:p>
    <w:p w:rsidR="001F377C" w:rsidRPr="004B6827" w:rsidRDefault="004B53ED"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Pra</w:t>
      </w:r>
      <w:r w:rsidR="00FE48B9" w:rsidRPr="004B6827">
        <w:rPr>
          <w:rFonts w:ascii="Times New Roman" w:hAnsi="Times New Roman" w:cs="Times New Roman"/>
          <w:sz w:val="24"/>
          <w:szCs w:val="24"/>
          <w:lang w:val="hr-HR"/>
        </w:rPr>
        <w:t>ćenje i uvođenje</w:t>
      </w:r>
      <w:r w:rsidRPr="004B6827">
        <w:rPr>
          <w:rFonts w:ascii="Times New Roman" w:hAnsi="Times New Roman" w:cs="Times New Roman"/>
          <w:sz w:val="24"/>
          <w:szCs w:val="24"/>
          <w:lang w:val="hr-HR"/>
        </w:rPr>
        <w:t xml:space="preserve"> nov</w:t>
      </w:r>
      <w:r w:rsidR="00FE48B9"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modalitet</w:t>
      </w:r>
      <w:r w:rsidR="00FE48B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liječenja radioterapijom</w:t>
      </w:r>
      <w:r w:rsidR="009F1AE6"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p>
    <w:p w:rsidR="001F377C" w:rsidRPr="004B6827" w:rsidRDefault="00FE48B9"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w:t>
      </w:r>
      <w:r w:rsidR="00AD1404" w:rsidRPr="004B6827">
        <w:rPr>
          <w:rFonts w:ascii="Times New Roman" w:hAnsi="Times New Roman" w:cs="Times New Roman"/>
          <w:sz w:val="24"/>
          <w:szCs w:val="24"/>
          <w:lang w:val="hr-HR"/>
        </w:rPr>
        <w:t>laniranje</w:t>
      </w:r>
      <w:r w:rsidR="002D4B49" w:rsidRPr="004B6827">
        <w:rPr>
          <w:rFonts w:ascii="Times New Roman" w:hAnsi="Times New Roman" w:cs="Times New Roman"/>
          <w:sz w:val="24"/>
          <w:szCs w:val="24"/>
          <w:lang w:val="hr-HR"/>
        </w:rPr>
        <w:t xml:space="preserve"> </w:t>
      </w:r>
      <w:r w:rsidR="00AD1404" w:rsidRPr="004B6827">
        <w:rPr>
          <w:rFonts w:ascii="Times New Roman" w:hAnsi="Times New Roman" w:cs="Times New Roman"/>
          <w:sz w:val="24"/>
          <w:szCs w:val="24"/>
          <w:lang w:val="hr-HR"/>
        </w:rPr>
        <w:t>održavanja i obnavljanja postojeće opreme, kao i uvođenje nov</w:t>
      </w:r>
      <w:r w:rsidRPr="004B6827">
        <w:rPr>
          <w:rFonts w:ascii="Times New Roman" w:hAnsi="Times New Roman" w:cs="Times New Roman"/>
          <w:sz w:val="24"/>
          <w:szCs w:val="24"/>
          <w:lang w:val="hr-HR"/>
        </w:rPr>
        <w:t>ih tehnologija u radioterapiju</w:t>
      </w:r>
      <w:r w:rsidR="009F1AE6" w:rsidRPr="004B6827">
        <w:rPr>
          <w:rFonts w:ascii="Times New Roman" w:hAnsi="Times New Roman" w:cs="Times New Roman"/>
          <w:sz w:val="24"/>
          <w:szCs w:val="24"/>
          <w:lang w:val="hr-HR"/>
        </w:rPr>
        <w:t>.</w:t>
      </w:r>
    </w:p>
    <w:p w:rsidR="001F377C" w:rsidRPr="004B6827" w:rsidRDefault="00BA4C5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AD1404" w:rsidRPr="004B6827">
        <w:rPr>
          <w:rFonts w:ascii="Times New Roman" w:hAnsi="Times New Roman" w:cs="Times New Roman"/>
          <w:sz w:val="24"/>
          <w:szCs w:val="24"/>
          <w:lang w:val="hr-HR"/>
        </w:rPr>
        <w:t>dostatn</w:t>
      </w:r>
      <w:r w:rsidRPr="004B6827">
        <w:rPr>
          <w:rFonts w:ascii="Times New Roman" w:hAnsi="Times New Roman" w:cs="Times New Roman"/>
          <w:sz w:val="24"/>
          <w:szCs w:val="24"/>
          <w:lang w:val="hr-HR"/>
        </w:rPr>
        <w:t>ih</w:t>
      </w:r>
      <w:r w:rsidR="00AD1404" w:rsidRPr="004B6827">
        <w:rPr>
          <w:rFonts w:ascii="Times New Roman" w:hAnsi="Times New Roman" w:cs="Times New Roman"/>
          <w:sz w:val="24"/>
          <w:szCs w:val="24"/>
          <w:lang w:val="hr-HR"/>
        </w:rPr>
        <w:t xml:space="preserve"> kadrov</w:t>
      </w:r>
      <w:r w:rsidR="006E70C0" w:rsidRPr="004B6827">
        <w:rPr>
          <w:rFonts w:ascii="Times New Roman" w:hAnsi="Times New Roman" w:cs="Times New Roman"/>
          <w:sz w:val="24"/>
          <w:szCs w:val="24"/>
          <w:lang w:val="hr-HR"/>
        </w:rPr>
        <w:t>a</w:t>
      </w:r>
      <w:r w:rsidR="00AD1404" w:rsidRPr="004B6827">
        <w:rPr>
          <w:rFonts w:ascii="Times New Roman" w:hAnsi="Times New Roman" w:cs="Times New Roman"/>
          <w:sz w:val="24"/>
          <w:szCs w:val="24"/>
          <w:lang w:val="hr-HR"/>
        </w:rPr>
        <w:t xml:space="preserve"> koji su preduvjet za unaprjeđenje tehnika radioterapije i rad </w:t>
      </w:r>
      <w:r w:rsidR="00F2798F" w:rsidRPr="004B6827">
        <w:rPr>
          <w:rFonts w:ascii="Times New Roman" w:hAnsi="Times New Roman" w:cs="Times New Roman"/>
          <w:sz w:val="24"/>
          <w:szCs w:val="24"/>
          <w:lang w:val="hr-HR"/>
        </w:rPr>
        <w:t>na uređajima</w:t>
      </w:r>
      <w:r w:rsidRPr="004B6827">
        <w:rPr>
          <w:rFonts w:ascii="Times New Roman" w:hAnsi="Times New Roman" w:cs="Times New Roman"/>
          <w:sz w:val="24"/>
          <w:szCs w:val="24"/>
          <w:lang w:val="hr-HR"/>
        </w:rPr>
        <w:t xml:space="preserve"> za zračenje (planiranje</w:t>
      </w:r>
      <w:r w:rsidR="00AD1404" w:rsidRPr="004B6827">
        <w:rPr>
          <w:rFonts w:ascii="Times New Roman" w:hAnsi="Times New Roman" w:cs="Times New Roman"/>
          <w:sz w:val="24"/>
          <w:szCs w:val="24"/>
          <w:lang w:val="hr-HR"/>
        </w:rPr>
        <w:t xml:space="preserve"> zapošljavanj</w:t>
      </w:r>
      <w:r w:rsidRPr="004B6827">
        <w:rPr>
          <w:rFonts w:ascii="Times New Roman" w:hAnsi="Times New Roman" w:cs="Times New Roman"/>
          <w:sz w:val="24"/>
          <w:szCs w:val="24"/>
          <w:lang w:val="hr-HR"/>
        </w:rPr>
        <w:t>a,</w:t>
      </w:r>
      <w:r w:rsidR="00AD1404" w:rsidRPr="004B6827">
        <w:rPr>
          <w:rFonts w:ascii="Times New Roman" w:hAnsi="Times New Roman" w:cs="Times New Roman"/>
          <w:sz w:val="24"/>
          <w:szCs w:val="24"/>
          <w:lang w:val="hr-HR"/>
        </w:rPr>
        <w:t xml:space="preserve"> početn</w:t>
      </w:r>
      <w:r w:rsidRPr="004B6827">
        <w:rPr>
          <w:rFonts w:ascii="Times New Roman" w:hAnsi="Times New Roman" w:cs="Times New Roman"/>
          <w:sz w:val="24"/>
          <w:szCs w:val="24"/>
          <w:lang w:val="hr-HR"/>
        </w:rPr>
        <w:t>e</w:t>
      </w:r>
      <w:r w:rsidR="00AD1404" w:rsidRPr="004B6827">
        <w:rPr>
          <w:rFonts w:ascii="Times New Roman" w:hAnsi="Times New Roman" w:cs="Times New Roman"/>
          <w:sz w:val="24"/>
          <w:szCs w:val="24"/>
          <w:lang w:val="hr-HR"/>
        </w:rPr>
        <w:t xml:space="preserve"> i trajn</w:t>
      </w:r>
      <w:r w:rsidRPr="004B6827">
        <w:rPr>
          <w:rFonts w:ascii="Times New Roman" w:hAnsi="Times New Roman" w:cs="Times New Roman"/>
          <w:sz w:val="24"/>
          <w:szCs w:val="24"/>
          <w:lang w:val="hr-HR"/>
        </w:rPr>
        <w:t>e</w:t>
      </w:r>
      <w:r w:rsidR="00AD1404" w:rsidRPr="004B6827">
        <w:rPr>
          <w:rFonts w:ascii="Times New Roman" w:hAnsi="Times New Roman" w:cs="Times New Roman"/>
          <w:sz w:val="24"/>
          <w:szCs w:val="24"/>
          <w:lang w:val="hr-HR"/>
        </w:rPr>
        <w:t xml:space="preserve"> izobrazb</w:t>
      </w:r>
      <w:r w:rsidRPr="004B6827">
        <w:rPr>
          <w:rFonts w:ascii="Times New Roman" w:hAnsi="Times New Roman" w:cs="Times New Roman"/>
          <w:sz w:val="24"/>
          <w:szCs w:val="24"/>
          <w:lang w:val="hr-HR"/>
        </w:rPr>
        <w:t>e</w:t>
      </w:r>
      <w:r w:rsidR="00AD1404" w:rsidRPr="004B6827">
        <w:rPr>
          <w:rFonts w:ascii="Times New Roman" w:hAnsi="Times New Roman" w:cs="Times New Roman"/>
          <w:sz w:val="24"/>
          <w:szCs w:val="24"/>
          <w:lang w:val="hr-HR"/>
        </w:rPr>
        <w:t xml:space="preserve"> cijelog radioterapijskog tima, tj. liječnika specijalista onkologije i radioterapije, inženjera medicinske fizike i radioloških tehnologa</w:t>
      </w:r>
      <w:r w:rsidRPr="004B6827">
        <w:rPr>
          <w:rFonts w:ascii="Times New Roman" w:hAnsi="Times New Roman" w:cs="Times New Roman"/>
          <w:sz w:val="24"/>
          <w:szCs w:val="24"/>
          <w:lang w:val="hr-HR"/>
        </w:rPr>
        <w:t>)</w:t>
      </w:r>
      <w:r w:rsidR="001F377C" w:rsidRPr="004B6827">
        <w:rPr>
          <w:rFonts w:ascii="Times New Roman" w:hAnsi="Times New Roman" w:cs="Times New Roman"/>
          <w:sz w:val="24"/>
          <w:szCs w:val="24"/>
          <w:lang w:val="hr-HR"/>
        </w:rPr>
        <w:t>.</w:t>
      </w:r>
    </w:p>
    <w:p w:rsidR="00FE48B9" w:rsidRPr="004B6827" w:rsidRDefault="00BA4C5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povezivanja </w:t>
      </w:r>
      <w:r w:rsidR="002D4B49" w:rsidRPr="004B6827">
        <w:rPr>
          <w:rFonts w:ascii="Times New Roman" w:hAnsi="Times New Roman" w:cs="Times New Roman"/>
          <w:sz w:val="24"/>
          <w:szCs w:val="24"/>
          <w:lang w:val="hr-HR"/>
        </w:rPr>
        <w:t xml:space="preserve">ustanova u kojima se provodi </w:t>
      </w:r>
      <w:r w:rsidR="00AD1404" w:rsidRPr="004B6827">
        <w:rPr>
          <w:rFonts w:ascii="Times New Roman" w:hAnsi="Times New Roman" w:cs="Times New Roman"/>
          <w:sz w:val="24"/>
          <w:szCs w:val="24"/>
          <w:lang w:val="hr-HR"/>
        </w:rPr>
        <w:t>radioterapijsk</w:t>
      </w:r>
      <w:r w:rsidR="002D4B49" w:rsidRPr="004B6827">
        <w:rPr>
          <w:rFonts w:ascii="Times New Roman" w:hAnsi="Times New Roman" w:cs="Times New Roman"/>
          <w:sz w:val="24"/>
          <w:szCs w:val="24"/>
          <w:lang w:val="hr-HR"/>
        </w:rPr>
        <w:t>a</w:t>
      </w:r>
      <w:r w:rsidR="00AD1404" w:rsidRPr="004B6827">
        <w:rPr>
          <w:rFonts w:ascii="Times New Roman" w:hAnsi="Times New Roman" w:cs="Times New Roman"/>
          <w:sz w:val="24"/>
          <w:szCs w:val="24"/>
          <w:lang w:val="hr-HR"/>
        </w:rPr>
        <w:t xml:space="preserve"> u </w:t>
      </w:r>
      <w:r w:rsidR="00FB4C87" w:rsidRPr="004B6827">
        <w:rPr>
          <w:rFonts w:ascii="Times New Roman" w:hAnsi="Times New Roman" w:cs="Times New Roman"/>
          <w:sz w:val="24"/>
          <w:szCs w:val="24"/>
          <w:lang w:val="hr-HR"/>
        </w:rPr>
        <w:t>Republici Hrvatskoj</w:t>
      </w:r>
      <w:r w:rsidR="009F1AE6" w:rsidRPr="004B6827">
        <w:rPr>
          <w:rFonts w:ascii="Times New Roman" w:hAnsi="Times New Roman" w:cs="Times New Roman"/>
          <w:sz w:val="24"/>
          <w:szCs w:val="24"/>
          <w:lang w:val="hr-HR"/>
        </w:rPr>
        <w:t>.</w:t>
      </w:r>
      <w:r w:rsidR="00AD1404" w:rsidRPr="004B6827">
        <w:rPr>
          <w:rFonts w:ascii="Times New Roman" w:hAnsi="Times New Roman" w:cs="Times New Roman"/>
          <w:sz w:val="24"/>
          <w:szCs w:val="24"/>
          <w:lang w:val="hr-HR"/>
        </w:rPr>
        <w:t xml:space="preserve"> </w:t>
      </w:r>
    </w:p>
    <w:p w:rsidR="00FE48B9" w:rsidRPr="004B6827" w:rsidRDefault="00FE48B9"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Optimaliz</w:t>
      </w:r>
      <w:r w:rsidR="005E3114" w:rsidRPr="004B6827">
        <w:rPr>
          <w:rFonts w:ascii="Times New Roman" w:hAnsi="Times New Roman" w:cs="Times New Roman"/>
          <w:sz w:val="24"/>
          <w:szCs w:val="24"/>
          <w:lang w:val="hr-HR"/>
        </w:rPr>
        <w:t>acija</w:t>
      </w:r>
      <w:r w:rsidRPr="004B6827">
        <w:rPr>
          <w:rFonts w:ascii="Times New Roman" w:hAnsi="Times New Roman" w:cs="Times New Roman"/>
          <w:sz w:val="24"/>
          <w:szCs w:val="24"/>
          <w:lang w:val="hr-HR"/>
        </w:rPr>
        <w:t xml:space="preserve"> </w:t>
      </w:r>
      <w:r w:rsidR="00AD1404" w:rsidRPr="004B6827">
        <w:rPr>
          <w:rFonts w:ascii="Times New Roman" w:hAnsi="Times New Roman" w:cs="Times New Roman"/>
          <w:sz w:val="24"/>
          <w:szCs w:val="24"/>
          <w:lang w:val="hr-HR"/>
        </w:rPr>
        <w:t>(maksimalizacija) korištenja cjelokupne radioterapijske opreme</w:t>
      </w:r>
      <w:r w:rsidR="009F1AE6" w:rsidRPr="004B6827">
        <w:rPr>
          <w:rFonts w:ascii="Times New Roman" w:hAnsi="Times New Roman" w:cs="Times New Roman"/>
          <w:sz w:val="24"/>
          <w:szCs w:val="24"/>
          <w:lang w:val="hr-HR"/>
        </w:rPr>
        <w:t>.</w:t>
      </w:r>
    </w:p>
    <w:p w:rsidR="00AD1404" w:rsidRPr="004B6827" w:rsidRDefault="00FE48B9"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w:t>
      </w:r>
      <w:r w:rsidR="00F2798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sustava praćenja</w:t>
      </w:r>
      <w:r w:rsidR="00AD1404" w:rsidRPr="004B6827">
        <w:rPr>
          <w:rFonts w:ascii="Times New Roman" w:hAnsi="Times New Roman" w:cs="Times New Roman"/>
          <w:sz w:val="24"/>
          <w:szCs w:val="24"/>
          <w:lang w:val="hr-HR"/>
        </w:rPr>
        <w:t xml:space="preserve"> kontrole kvalitete radioterapijskog sustava i rezultata liječenja.</w:t>
      </w:r>
    </w:p>
    <w:p w:rsidR="001F377C" w:rsidRPr="004B6827" w:rsidRDefault="00BA4C5A" w:rsidP="008A5D2D">
      <w:pPr>
        <w:pStyle w:val="ListParagraph"/>
        <w:numPr>
          <w:ilvl w:val="0"/>
          <w:numId w:val="3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C701C0" w:rsidRPr="004B6827">
        <w:rPr>
          <w:rFonts w:ascii="Times New Roman" w:hAnsi="Times New Roman" w:cs="Times New Roman"/>
          <w:sz w:val="24"/>
          <w:szCs w:val="24"/>
          <w:lang w:val="hr-HR"/>
        </w:rPr>
        <w:t>unapr</w:t>
      </w:r>
      <w:r w:rsidR="00F2798F" w:rsidRPr="004B6827">
        <w:rPr>
          <w:rFonts w:ascii="Times New Roman" w:hAnsi="Times New Roman" w:cs="Times New Roman"/>
          <w:sz w:val="24"/>
          <w:szCs w:val="24"/>
          <w:lang w:val="hr-HR"/>
        </w:rPr>
        <w:t xml:space="preserve">jeđenja </w:t>
      </w:r>
      <w:r w:rsidR="00AD1404" w:rsidRPr="004B6827">
        <w:rPr>
          <w:rFonts w:ascii="Times New Roman" w:hAnsi="Times New Roman" w:cs="Times New Roman"/>
          <w:sz w:val="24"/>
          <w:szCs w:val="24"/>
          <w:lang w:val="hr-HR"/>
        </w:rPr>
        <w:t>kapaciteta svih radioterapijskih ustanova zbog povećan</w:t>
      </w:r>
      <w:r w:rsidR="00F2798F" w:rsidRPr="004B6827">
        <w:rPr>
          <w:rFonts w:ascii="Times New Roman" w:hAnsi="Times New Roman" w:cs="Times New Roman"/>
          <w:sz w:val="24"/>
          <w:szCs w:val="24"/>
          <w:lang w:val="hr-HR"/>
        </w:rPr>
        <w:t xml:space="preserve">ja </w:t>
      </w:r>
      <w:proofErr w:type="spellStart"/>
      <w:r w:rsidR="00F2798F" w:rsidRPr="004B6827">
        <w:rPr>
          <w:rFonts w:ascii="Times New Roman" w:hAnsi="Times New Roman" w:cs="Times New Roman"/>
          <w:sz w:val="24"/>
          <w:szCs w:val="24"/>
          <w:lang w:val="hr-HR"/>
        </w:rPr>
        <w:t>incidencije</w:t>
      </w:r>
      <w:proofErr w:type="spellEnd"/>
      <w:r w:rsidR="00F2798F" w:rsidRPr="004B6827">
        <w:rPr>
          <w:rFonts w:ascii="Times New Roman" w:hAnsi="Times New Roman" w:cs="Times New Roman"/>
          <w:sz w:val="24"/>
          <w:szCs w:val="24"/>
          <w:lang w:val="hr-HR"/>
        </w:rPr>
        <w:t xml:space="preserve"> malignih bolesti u skladu sa stručnim smjernicama u radioterapiji</w:t>
      </w:r>
      <w:r w:rsidR="00684936" w:rsidRPr="004B6827">
        <w:rPr>
          <w:rFonts w:ascii="Times New Roman" w:hAnsi="Times New Roman" w:cs="Times New Roman"/>
          <w:sz w:val="24"/>
          <w:szCs w:val="24"/>
          <w:lang w:val="hr-HR"/>
        </w:rPr>
        <w:t>.</w:t>
      </w:r>
    </w:p>
    <w:p w:rsidR="00D324FF" w:rsidRPr="004B6827" w:rsidRDefault="00D324FF" w:rsidP="005A5BEF">
      <w:pPr>
        <w:suppressAutoHyphens/>
        <w:spacing w:after="0" w:line="240" w:lineRule="auto"/>
        <w:jc w:val="both"/>
        <w:rPr>
          <w:rFonts w:ascii="Times New Roman" w:hAnsi="Times New Roman" w:cs="Times New Roman"/>
          <w:sz w:val="24"/>
          <w:szCs w:val="24"/>
          <w:lang w:val="hr-HR" w:eastAsia="zh-CN"/>
        </w:rPr>
      </w:pPr>
    </w:p>
    <w:p w:rsidR="006B2A3F" w:rsidRPr="004B6827" w:rsidRDefault="006B2A3F" w:rsidP="006B2A3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A4435D" w:rsidRPr="004B6827">
        <w:rPr>
          <w:rFonts w:ascii="Times New Roman" w:eastAsia="Times New Roman" w:hAnsi="Times New Roman" w:cs="Times New Roman"/>
          <w:sz w:val="24"/>
          <w:szCs w:val="24"/>
          <w:lang w:val="hr-HR" w:eastAsia="hr-HR"/>
        </w:rPr>
        <w:t xml:space="preserve">1., 2., 4., 7., 8. i 9. </w:t>
      </w:r>
      <w:r w:rsidRPr="004B6827">
        <w:rPr>
          <w:rFonts w:ascii="Times New Roman" w:hAnsi="Times New Roman" w:cs="Times New Roman"/>
          <w:sz w:val="24"/>
          <w:szCs w:val="24"/>
          <w:lang w:val="hr-HR" w:eastAsia="zh-CN"/>
        </w:rPr>
        <w:t>2021. godin</w:t>
      </w:r>
      <w:r w:rsidR="00081D78" w:rsidRPr="004B6827">
        <w:rPr>
          <w:rFonts w:ascii="Times New Roman" w:hAnsi="Times New Roman" w:cs="Times New Roman"/>
          <w:sz w:val="24"/>
          <w:szCs w:val="24"/>
          <w:lang w:val="hr-HR" w:eastAsia="zh-CN"/>
        </w:rPr>
        <w:t>a</w:t>
      </w:r>
      <w:r w:rsidRPr="004B6827">
        <w:rPr>
          <w:rFonts w:ascii="Times New Roman" w:hAnsi="Times New Roman" w:cs="Times New Roman"/>
          <w:sz w:val="24"/>
          <w:szCs w:val="24"/>
          <w:lang w:val="hr-HR" w:eastAsia="zh-CN"/>
        </w:rPr>
        <w:t xml:space="preserve">; </w:t>
      </w:r>
      <w:r w:rsidR="00A4435D" w:rsidRPr="004B6827">
        <w:rPr>
          <w:rFonts w:ascii="Times New Roman" w:eastAsia="Times New Roman" w:hAnsi="Times New Roman" w:cs="Times New Roman"/>
          <w:sz w:val="24"/>
          <w:szCs w:val="24"/>
          <w:lang w:val="hr-HR" w:eastAsia="hr-HR"/>
        </w:rPr>
        <w:t xml:space="preserve">3., 5., 6., 10. i 11. </w:t>
      </w:r>
      <w:r w:rsidR="00A4435D" w:rsidRPr="004B6827">
        <w:rPr>
          <w:rFonts w:ascii="Times New Roman" w:hAnsi="Times New Roman" w:cs="Times New Roman"/>
          <w:sz w:val="24"/>
          <w:szCs w:val="24"/>
          <w:lang w:val="hr-HR" w:eastAsia="zh-CN"/>
        </w:rPr>
        <w:t>2022. godin</w:t>
      </w:r>
      <w:r w:rsidR="00081D78" w:rsidRPr="004B6827">
        <w:rPr>
          <w:rFonts w:ascii="Times New Roman" w:hAnsi="Times New Roman" w:cs="Times New Roman"/>
          <w:sz w:val="24"/>
          <w:szCs w:val="24"/>
          <w:lang w:val="hr-HR" w:eastAsia="zh-CN"/>
        </w:rPr>
        <w:t>a</w:t>
      </w:r>
      <w:r w:rsidR="00A4435D" w:rsidRPr="004B6827">
        <w:rPr>
          <w:rFonts w:ascii="Times New Roman" w:hAnsi="Times New Roman" w:cs="Times New Roman"/>
          <w:sz w:val="24"/>
          <w:szCs w:val="24"/>
          <w:lang w:val="hr-HR" w:eastAsia="zh-CN"/>
        </w:rPr>
        <w:t xml:space="preserve"> i kontinuirano</w:t>
      </w:r>
    </w:p>
    <w:p w:rsidR="005A5BEF" w:rsidRPr="004B6827" w:rsidRDefault="005A5BEF" w:rsidP="005A5BEF">
      <w:pPr>
        <w:spacing w:after="0" w:line="240" w:lineRule="auto"/>
        <w:jc w:val="both"/>
        <w:rPr>
          <w:rFonts w:ascii="Times New Roman" w:hAnsi="Times New Roman" w:cs="Times New Roman"/>
          <w:sz w:val="24"/>
          <w:szCs w:val="24"/>
          <w:lang w:val="hr-HR"/>
        </w:rPr>
      </w:pPr>
    </w:p>
    <w:p w:rsidR="001F377C" w:rsidRPr="004B6827" w:rsidRDefault="00B1227D" w:rsidP="00CB7F7E">
      <w:pPr>
        <w:pStyle w:val="Heading3"/>
        <w:rPr>
          <w:lang w:val="hr-HR"/>
        </w:rPr>
      </w:pPr>
      <w:bookmarkStart w:id="77" w:name="_Toc47041081"/>
      <w:r w:rsidRPr="004B6827">
        <w:rPr>
          <w:lang w:val="hr-HR"/>
        </w:rPr>
        <w:t>DIONICI</w:t>
      </w:r>
      <w:bookmarkEnd w:id="77"/>
    </w:p>
    <w:p w:rsidR="001F377C" w:rsidRPr="004B6827" w:rsidRDefault="001F377C" w:rsidP="001F377C">
      <w:pPr>
        <w:spacing w:after="0" w:line="240" w:lineRule="auto"/>
        <w:rPr>
          <w:rFonts w:ascii="Times New Roman" w:hAnsi="Times New Roman" w:cs="Times New Roman"/>
          <w:sz w:val="24"/>
          <w:szCs w:val="24"/>
          <w:lang w:val="hr-HR"/>
        </w:rPr>
      </w:pPr>
    </w:p>
    <w:p w:rsidR="001F377C" w:rsidRPr="004B6827" w:rsidRDefault="00A82B85" w:rsidP="008A5D2D">
      <w:pPr>
        <w:pStyle w:val="ListParagraph"/>
        <w:numPr>
          <w:ilvl w:val="0"/>
          <w:numId w:val="3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A4435D" w:rsidRPr="004B6827" w:rsidRDefault="00A4435D" w:rsidP="008A5D2D">
      <w:pPr>
        <w:pStyle w:val="ListParagraph"/>
        <w:numPr>
          <w:ilvl w:val="0"/>
          <w:numId w:val="3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A4435D" w:rsidRPr="004B6827" w:rsidRDefault="00A4435D" w:rsidP="008A5D2D">
      <w:pPr>
        <w:pStyle w:val="ListParagraph"/>
        <w:numPr>
          <w:ilvl w:val="0"/>
          <w:numId w:val="3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1F377C" w:rsidRPr="004B6827" w:rsidRDefault="00655879" w:rsidP="008A5D2D">
      <w:pPr>
        <w:pStyle w:val="ListParagraph"/>
        <w:numPr>
          <w:ilvl w:val="0"/>
          <w:numId w:val="3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Zdravstvene ustanove (o</w:t>
      </w:r>
      <w:r w:rsidR="00A82B85" w:rsidRPr="004B6827">
        <w:rPr>
          <w:rFonts w:ascii="Times New Roman" w:hAnsi="Times New Roman" w:cs="Times New Roman"/>
          <w:sz w:val="24"/>
          <w:szCs w:val="24"/>
          <w:lang w:val="hr-HR"/>
        </w:rPr>
        <w:t>nkološki centri</w:t>
      </w:r>
      <w:r w:rsidRPr="004B6827">
        <w:rPr>
          <w:rFonts w:ascii="Times New Roman" w:hAnsi="Times New Roman" w:cs="Times New Roman"/>
          <w:sz w:val="24"/>
          <w:szCs w:val="24"/>
          <w:lang w:val="hr-HR"/>
        </w:rPr>
        <w:t>)</w:t>
      </w:r>
    </w:p>
    <w:p w:rsidR="001F377C" w:rsidRPr="004B6827" w:rsidRDefault="00A82B85" w:rsidP="008A5D2D">
      <w:pPr>
        <w:pStyle w:val="ListParagraph"/>
        <w:numPr>
          <w:ilvl w:val="0"/>
          <w:numId w:val="34"/>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A82B85" w:rsidRPr="004B6827" w:rsidRDefault="00CB7F7E" w:rsidP="00A82B85">
      <w:pPr>
        <w:pStyle w:val="ListParagraph"/>
        <w:numPr>
          <w:ilvl w:val="0"/>
          <w:numId w:val="1"/>
        </w:numPr>
        <w:spacing w:after="0" w:line="240" w:lineRule="auto"/>
        <w:ind w:left="357"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1F377C" w:rsidRPr="004B6827" w:rsidRDefault="001F377C" w:rsidP="00F60CCF">
      <w:pPr>
        <w:spacing w:after="0" w:line="240" w:lineRule="auto"/>
        <w:jc w:val="both"/>
        <w:rPr>
          <w:rFonts w:ascii="Times New Roman" w:hAnsi="Times New Roman" w:cs="Times New Roman"/>
          <w:sz w:val="24"/>
          <w:szCs w:val="24"/>
          <w:lang w:val="hr-HR"/>
        </w:rPr>
      </w:pPr>
    </w:p>
    <w:p w:rsidR="001F377C" w:rsidRPr="004B6827" w:rsidRDefault="00F60CCF" w:rsidP="00CB7F7E">
      <w:pPr>
        <w:pStyle w:val="Heading3"/>
        <w:rPr>
          <w:lang w:val="hr-HR"/>
        </w:rPr>
      </w:pPr>
      <w:bookmarkStart w:id="78" w:name="_Toc47041082"/>
      <w:r w:rsidRPr="004B6827">
        <w:rPr>
          <w:lang w:val="hr-HR"/>
        </w:rPr>
        <w:t>IZVORI</w:t>
      </w:r>
      <w:r w:rsidR="00CB7F7E" w:rsidRPr="004B6827">
        <w:rPr>
          <w:lang w:val="hr-HR"/>
        </w:rPr>
        <w:t xml:space="preserve"> FINANCIRANJA</w:t>
      </w:r>
      <w:bookmarkEnd w:id="78"/>
    </w:p>
    <w:p w:rsidR="001F377C" w:rsidRPr="004B6827" w:rsidRDefault="001F377C" w:rsidP="001F377C">
      <w:pPr>
        <w:spacing w:after="0" w:line="240" w:lineRule="auto"/>
        <w:rPr>
          <w:rFonts w:ascii="Times New Roman" w:hAnsi="Times New Roman" w:cs="Times New Roman"/>
          <w:sz w:val="24"/>
          <w:szCs w:val="24"/>
          <w:lang w:val="hr-HR"/>
        </w:rPr>
      </w:pPr>
    </w:p>
    <w:p w:rsidR="00CB7F7E" w:rsidRPr="004B6827" w:rsidRDefault="00CB7F7E" w:rsidP="00C13919">
      <w:pPr>
        <w:pStyle w:val="ListParagraph"/>
        <w:numPr>
          <w:ilvl w:val="0"/>
          <w:numId w:val="82"/>
        </w:numPr>
        <w:spacing w:after="0" w:line="240" w:lineRule="auto"/>
        <w:ind w:left="360"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w:t>
      </w:r>
      <w:r w:rsidR="00C13919"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zdravstva </w:t>
      </w:r>
    </w:p>
    <w:p w:rsidR="00C13919" w:rsidRPr="004B6827" w:rsidRDefault="00C13919" w:rsidP="00C13919">
      <w:pPr>
        <w:pStyle w:val="ListParagraph"/>
        <w:numPr>
          <w:ilvl w:val="0"/>
          <w:numId w:val="82"/>
        </w:numPr>
        <w:spacing w:after="0" w:line="240" w:lineRule="auto"/>
        <w:ind w:left="360"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w:t>
      </w:r>
      <w:r w:rsidR="00CB7F7E" w:rsidRPr="004B6827">
        <w:rPr>
          <w:rFonts w:ascii="Times New Roman" w:hAnsi="Times New Roman" w:cs="Times New Roman"/>
          <w:sz w:val="24"/>
          <w:szCs w:val="24"/>
          <w:lang w:val="hr-HR"/>
        </w:rPr>
        <w:t xml:space="preserve"> zavod za zdravstveno osiguranje</w:t>
      </w:r>
    </w:p>
    <w:p w:rsidR="00C13919" w:rsidRPr="004B6827" w:rsidRDefault="00C13919" w:rsidP="00C13919">
      <w:pPr>
        <w:pStyle w:val="ListParagraph"/>
        <w:numPr>
          <w:ilvl w:val="0"/>
          <w:numId w:val="82"/>
        </w:numPr>
        <w:spacing w:after="0" w:line="240" w:lineRule="auto"/>
        <w:ind w:left="360" w:hanging="357"/>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CB7F7E" w:rsidRPr="004B6827" w:rsidRDefault="00E0049B" w:rsidP="00417A0C">
      <w:pPr>
        <w:pStyle w:val="ListParagraph"/>
        <w:numPr>
          <w:ilvl w:val="0"/>
          <w:numId w:val="82"/>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 </w:t>
      </w:r>
      <w:r w:rsidR="00CB7F7E" w:rsidRPr="004B6827">
        <w:rPr>
          <w:rFonts w:ascii="Times New Roman" w:hAnsi="Times New Roman" w:cs="Times New Roman"/>
          <w:sz w:val="24"/>
          <w:szCs w:val="24"/>
          <w:lang w:val="hr-HR"/>
        </w:rPr>
        <w:t xml:space="preserve">EU </w:t>
      </w:r>
      <w:r w:rsidRPr="004B6827">
        <w:rPr>
          <w:rFonts w:ascii="Times New Roman" w:hAnsi="Times New Roman" w:cs="Times New Roman"/>
          <w:sz w:val="24"/>
          <w:szCs w:val="24"/>
          <w:lang w:val="hr-HR"/>
        </w:rPr>
        <w:t xml:space="preserve">fondovi </w:t>
      </w:r>
      <w:r w:rsidR="00CB7F7E" w:rsidRPr="004B6827">
        <w:rPr>
          <w:rFonts w:ascii="Times New Roman" w:hAnsi="Times New Roman" w:cs="Times New Roman"/>
          <w:sz w:val="24"/>
          <w:szCs w:val="24"/>
          <w:lang w:val="hr-HR"/>
        </w:rPr>
        <w:t>i drugi izvori financiranja</w:t>
      </w:r>
    </w:p>
    <w:p w:rsidR="001F377C" w:rsidRPr="004B6827" w:rsidRDefault="001F377C" w:rsidP="00CB7F7E">
      <w:pPr>
        <w:pStyle w:val="ListParagraph"/>
        <w:spacing w:after="0" w:line="240" w:lineRule="auto"/>
        <w:ind w:left="0"/>
        <w:jc w:val="both"/>
        <w:rPr>
          <w:rFonts w:ascii="Times New Roman" w:hAnsi="Times New Roman" w:cs="Times New Roman"/>
          <w:sz w:val="24"/>
          <w:szCs w:val="24"/>
          <w:lang w:val="hr-HR"/>
        </w:rPr>
      </w:pPr>
    </w:p>
    <w:p w:rsidR="00B17C9A" w:rsidRPr="004B6827" w:rsidRDefault="00B17C9A" w:rsidP="00B17C9A">
      <w:pPr>
        <w:pStyle w:val="ListParagraph"/>
        <w:spacing w:after="0" w:line="240" w:lineRule="auto"/>
        <w:ind w:left="360"/>
        <w:jc w:val="both"/>
        <w:rPr>
          <w:rFonts w:ascii="Times New Roman" w:hAnsi="Times New Roman" w:cs="Times New Roman"/>
          <w:sz w:val="24"/>
          <w:szCs w:val="24"/>
          <w:lang w:val="hr-HR"/>
        </w:rPr>
      </w:pPr>
    </w:p>
    <w:p w:rsidR="001F377C" w:rsidRPr="004B6827" w:rsidRDefault="001F377C" w:rsidP="001F377C">
      <w:pPr>
        <w:spacing w:after="0" w:line="240" w:lineRule="auto"/>
        <w:rPr>
          <w:rFonts w:ascii="Times New Roman" w:hAnsi="Times New Roman" w:cs="Times New Roman"/>
          <w:sz w:val="24"/>
          <w:szCs w:val="24"/>
          <w:lang w:val="hr-HR"/>
        </w:rPr>
      </w:pPr>
    </w:p>
    <w:p w:rsidR="003A3F77" w:rsidRPr="004B6827" w:rsidRDefault="003A3F77" w:rsidP="001F377C">
      <w:pPr>
        <w:spacing w:after="0" w:line="240" w:lineRule="auto"/>
        <w:rPr>
          <w:rFonts w:ascii="Times New Roman" w:hAnsi="Times New Roman" w:cs="Times New Roman"/>
          <w:sz w:val="24"/>
          <w:szCs w:val="24"/>
          <w:lang w:val="hr-HR"/>
        </w:rPr>
      </w:pPr>
    </w:p>
    <w:p w:rsidR="001F377C" w:rsidRPr="004B6827" w:rsidRDefault="00F60CCF" w:rsidP="00CB7F7E">
      <w:pPr>
        <w:pStyle w:val="Heading3"/>
        <w:rPr>
          <w:lang w:val="hr-HR"/>
        </w:rPr>
      </w:pPr>
      <w:bookmarkStart w:id="79" w:name="_Toc47041083"/>
      <w:r w:rsidRPr="004B6827">
        <w:rPr>
          <w:lang w:val="hr-HR"/>
        </w:rPr>
        <w:t>EKONOMSKA ANALIZA</w:t>
      </w:r>
      <w:bookmarkEnd w:id="79"/>
      <w:r w:rsidR="001F377C" w:rsidRPr="004B6827">
        <w:rPr>
          <w:lang w:val="hr-HR"/>
        </w:rPr>
        <w:t xml:space="preserve"> </w:t>
      </w:r>
    </w:p>
    <w:p w:rsidR="001F377C" w:rsidRPr="004B6827" w:rsidRDefault="001F377C" w:rsidP="001F377C">
      <w:pPr>
        <w:spacing w:after="0" w:line="240" w:lineRule="auto"/>
        <w:rPr>
          <w:rFonts w:ascii="Times New Roman" w:hAnsi="Times New Roman" w:cs="Times New Roman"/>
          <w:sz w:val="24"/>
          <w:szCs w:val="24"/>
          <w:lang w:val="hr-HR"/>
        </w:rPr>
      </w:pPr>
    </w:p>
    <w:p w:rsidR="009B65AB" w:rsidRPr="004B6827" w:rsidRDefault="00C06BBE" w:rsidP="009B65AB">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Područje radijacijske terapije postiglo je dramatične tehničke napretke u posljednjih </w:t>
      </w:r>
      <w:r w:rsidR="000B4FB4" w:rsidRPr="004B6827">
        <w:rPr>
          <w:rFonts w:ascii="Times New Roman" w:hAnsi="Times New Roman" w:cs="Times New Roman"/>
          <w:sz w:val="24"/>
          <w:szCs w:val="24"/>
          <w:lang w:val="hr-HR"/>
        </w:rPr>
        <w:t>dvadeset</w:t>
      </w:r>
      <w:r w:rsidR="00522C47" w:rsidRPr="004B6827">
        <w:rPr>
          <w:rFonts w:ascii="Times New Roman" w:hAnsi="Times New Roman" w:cs="Times New Roman"/>
          <w:sz w:val="24"/>
          <w:szCs w:val="24"/>
          <w:lang w:val="hr-HR"/>
        </w:rPr>
        <w:t xml:space="preserve"> </w:t>
      </w:r>
      <w:r w:rsidR="005D04CD" w:rsidRPr="004B6827">
        <w:rPr>
          <w:rFonts w:ascii="Times New Roman" w:hAnsi="Times New Roman" w:cs="Times New Roman"/>
          <w:sz w:val="24"/>
          <w:szCs w:val="24"/>
          <w:lang w:val="hr-HR"/>
        </w:rPr>
        <w:t xml:space="preserve">godina. </w:t>
      </w:r>
      <w:r w:rsidR="00B1227D" w:rsidRPr="004B6827">
        <w:rPr>
          <w:rFonts w:ascii="Times New Roman" w:hAnsi="Times New Roman" w:cs="Times New Roman"/>
          <w:sz w:val="24"/>
          <w:szCs w:val="24"/>
          <w:lang w:val="hr-HR"/>
        </w:rPr>
        <w:t>Trodimenzionalna</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konform</w:t>
      </w:r>
      <w:r w:rsidR="00FC46FB" w:rsidRPr="004B6827">
        <w:rPr>
          <w:rFonts w:ascii="Times New Roman" w:hAnsi="Times New Roman" w:cs="Times New Roman"/>
          <w:sz w:val="24"/>
          <w:szCs w:val="24"/>
          <w:lang w:val="hr-HR"/>
        </w:rPr>
        <w:t>al</w:t>
      </w:r>
      <w:r w:rsidRPr="004B6827">
        <w:rPr>
          <w:rFonts w:ascii="Times New Roman" w:hAnsi="Times New Roman" w:cs="Times New Roman"/>
          <w:sz w:val="24"/>
          <w:szCs w:val="24"/>
          <w:lang w:val="hr-HR"/>
        </w:rPr>
        <w:t>na</w:t>
      </w:r>
      <w:proofErr w:type="spellEnd"/>
      <w:r w:rsidRPr="004B6827">
        <w:rPr>
          <w:rFonts w:ascii="Times New Roman" w:hAnsi="Times New Roman" w:cs="Times New Roman"/>
          <w:sz w:val="24"/>
          <w:szCs w:val="24"/>
          <w:lang w:val="hr-HR"/>
        </w:rPr>
        <w:t xml:space="preserve"> radioterapija, </w:t>
      </w:r>
      <w:r w:rsidR="00FC46FB" w:rsidRPr="004B6827">
        <w:rPr>
          <w:rFonts w:ascii="Times New Roman" w:hAnsi="Times New Roman" w:cs="Times New Roman"/>
          <w:sz w:val="24"/>
          <w:szCs w:val="24"/>
          <w:lang w:val="hr-HR"/>
        </w:rPr>
        <w:t>radio</w:t>
      </w:r>
      <w:r w:rsidRPr="004B6827">
        <w:rPr>
          <w:rFonts w:ascii="Times New Roman" w:hAnsi="Times New Roman" w:cs="Times New Roman"/>
          <w:sz w:val="24"/>
          <w:szCs w:val="24"/>
          <w:lang w:val="hr-HR"/>
        </w:rPr>
        <w:t xml:space="preserve">terapija </w:t>
      </w:r>
      <w:r w:rsidR="00FC46FB" w:rsidRPr="004B6827">
        <w:rPr>
          <w:rFonts w:ascii="Times New Roman" w:hAnsi="Times New Roman" w:cs="Times New Roman"/>
          <w:sz w:val="24"/>
          <w:szCs w:val="24"/>
          <w:lang w:val="hr-HR"/>
        </w:rPr>
        <w:t>moduliranog</w:t>
      </w:r>
      <w:r w:rsidRPr="004B6827">
        <w:rPr>
          <w:rFonts w:ascii="Times New Roman" w:hAnsi="Times New Roman" w:cs="Times New Roman"/>
          <w:sz w:val="24"/>
          <w:szCs w:val="24"/>
          <w:lang w:val="hr-HR"/>
        </w:rPr>
        <w:t xml:space="preserve"> intenzitet</w:t>
      </w:r>
      <w:r w:rsidR="00FC46FB"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 </w:t>
      </w:r>
      <w:r w:rsidR="00FC46FB" w:rsidRPr="004B6827">
        <w:rPr>
          <w:rFonts w:ascii="Times New Roman" w:hAnsi="Times New Roman" w:cs="Times New Roman"/>
          <w:sz w:val="24"/>
          <w:szCs w:val="24"/>
          <w:lang w:val="hr-HR"/>
        </w:rPr>
        <w:t xml:space="preserve">protonska </w:t>
      </w:r>
      <w:r w:rsidRPr="004B6827">
        <w:rPr>
          <w:rFonts w:ascii="Times New Roman" w:hAnsi="Times New Roman" w:cs="Times New Roman"/>
          <w:sz w:val="24"/>
          <w:szCs w:val="24"/>
          <w:lang w:val="hr-HR"/>
        </w:rPr>
        <w:t xml:space="preserve">terapija razvijeni su </w:t>
      </w:r>
      <w:r w:rsidR="007F636A" w:rsidRPr="004B6827">
        <w:rPr>
          <w:rFonts w:ascii="Times New Roman" w:hAnsi="Times New Roman" w:cs="Times New Roman"/>
          <w:sz w:val="24"/>
          <w:szCs w:val="24"/>
          <w:lang w:val="hr-HR"/>
        </w:rPr>
        <w:t>s ciljem</w:t>
      </w:r>
      <w:r w:rsidRPr="004B6827">
        <w:rPr>
          <w:rFonts w:ascii="Times New Roman" w:hAnsi="Times New Roman" w:cs="Times New Roman"/>
          <w:sz w:val="24"/>
          <w:szCs w:val="24"/>
          <w:lang w:val="hr-HR"/>
        </w:rPr>
        <w:t xml:space="preserve"> poboljšanja terapijskog omjera: veće stope izlječenja s nižom toksičnošću. Postoji ograničen broj publikacija u kojima se analizira isplativost jedne vrste radioterapije u odnosu na drugu</w:t>
      </w:r>
      <w:r w:rsidR="008A0944" w:rsidRPr="004B6827">
        <w:rPr>
          <w:rFonts w:ascii="Times New Roman" w:hAnsi="Times New Roman" w:cs="Times New Roman"/>
          <w:sz w:val="24"/>
          <w:szCs w:val="24"/>
          <w:lang w:val="hr-HR"/>
        </w:rPr>
        <w:t>.</w:t>
      </w:r>
      <w:r w:rsidR="009B65AB" w:rsidRPr="004B6827">
        <w:rPr>
          <w:rFonts w:ascii="Times New Roman" w:hAnsi="Times New Roman" w:cs="Times New Roman"/>
          <w:sz w:val="24"/>
          <w:szCs w:val="24"/>
          <w:lang w:val="hr-HR"/>
        </w:rPr>
        <w:t xml:space="preserve"> </w:t>
      </w:r>
    </w:p>
    <w:p w:rsidR="008A0944" w:rsidRPr="004B6827" w:rsidRDefault="008A0944" w:rsidP="008A0944">
      <w:pPr>
        <w:spacing w:after="0" w:line="240" w:lineRule="auto"/>
        <w:jc w:val="both"/>
        <w:rPr>
          <w:rFonts w:ascii="Times New Roman" w:hAnsi="Times New Roman" w:cs="Times New Roman"/>
          <w:sz w:val="24"/>
          <w:szCs w:val="24"/>
          <w:lang w:val="hr-HR"/>
        </w:rPr>
      </w:pPr>
    </w:p>
    <w:p w:rsidR="008A0944" w:rsidRPr="004B6827" w:rsidRDefault="00C06BBE" w:rsidP="008A0944">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Prema izvješću objavljenom u časopisu </w:t>
      </w:r>
      <w:proofErr w:type="spellStart"/>
      <w:r w:rsidRPr="004B6827">
        <w:rPr>
          <w:rFonts w:ascii="Times New Roman" w:hAnsi="Times New Roman" w:cs="Times New Roman"/>
          <w:sz w:val="24"/>
          <w:szCs w:val="24"/>
          <w:lang w:val="hr-HR"/>
        </w:rPr>
        <w:t>Lancet</w:t>
      </w:r>
      <w:proofErr w:type="spellEnd"/>
      <w:r w:rsidRPr="004B6827">
        <w:rPr>
          <w:rFonts w:ascii="Times New Roman" w:hAnsi="Times New Roman" w:cs="Times New Roman"/>
          <w:sz w:val="24"/>
          <w:szCs w:val="24"/>
          <w:lang w:val="hr-HR"/>
        </w:rPr>
        <w:t xml:space="preserve">, u zemljama s niskim i srednjim dohotkom, s početnim ulaganjima od 97 milijardi </w:t>
      </w:r>
      <w:r w:rsidR="007F636A"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ekonomske koristi i uštede </w:t>
      </w:r>
      <w:r w:rsidR="007F636A" w:rsidRPr="004B6827">
        <w:rPr>
          <w:rFonts w:ascii="Times New Roman" w:hAnsi="Times New Roman" w:cs="Times New Roman"/>
          <w:sz w:val="24"/>
          <w:szCs w:val="24"/>
          <w:lang w:val="hr-HR"/>
        </w:rPr>
        <w:t xml:space="preserve">su znatne: između 278 </w:t>
      </w:r>
      <w:r w:rsidRPr="004B6827">
        <w:rPr>
          <w:rFonts w:ascii="Times New Roman" w:hAnsi="Times New Roman" w:cs="Times New Roman"/>
          <w:sz w:val="24"/>
          <w:szCs w:val="24"/>
          <w:lang w:val="hr-HR"/>
        </w:rPr>
        <w:t xml:space="preserve">i 365 milijardi </w:t>
      </w:r>
      <w:r w:rsidR="007F636A"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tijekom </w:t>
      </w:r>
      <w:r w:rsidR="007F636A" w:rsidRPr="004B6827">
        <w:rPr>
          <w:rFonts w:ascii="Times New Roman" w:hAnsi="Times New Roman" w:cs="Times New Roman"/>
          <w:sz w:val="24"/>
          <w:szCs w:val="24"/>
          <w:lang w:val="hr-HR"/>
        </w:rPr>
        <w:t>narednih</w:t>
      </w:r>
      <w:r w:rsidRPr="004B6827">
        <w:rPr>
          <w:rFonts w:ascii="Times New Roman" w:hAnsi="Times New Roman" w:cs="Times New Roman"/>
          <w:sz w:val="24"/>
          <w:szCs w:val="24"/>
          <w:lang w:val="hr-HR"/>
        </w:rPr>
        <w:t xml:space="preserve"> 20 godina. Što je još važnije, navedene politike i ulaganja imale bi pozitivan utjecaj na o</w:t>
      </w:r>
      <w:r w:rsidR="007F636A" w:rsidRPr="004B6827">
        <w:rPr>
          <w:rFonts w:ascii="Times New Roman" w:hAnsi="Times New Roman" w:cs="Times New Roman"/>
          <w:sz w:val="24"/>
          <w:szCs w:val="24"/>
          <w:lang w:val="hr-HR"/>
        </w:rPr>
        <w:t>b</w:t>
      </w:r>
      <w:r w:rsidRPr="004B6827">
        <w:rPr>
          <w:rFonts w:ascii="Times New Roman" w:hAnsi="Times New Roman" w:cs="Times New Roman"/>
          <w:sz w:val="24"/>
          <w:szCs w:val="24"/>
          <w:lang w:val="hr-HR"/>
        </w:rPr>
        <w:t>oljele od raka.</w:t>
      </w:r>
      <w:r w:rsidR="007F636A" w:rsidRPr="004B6827">
        <w:rPr>
          <w:rFonts w:ascii="Times New Roman" w:hAnsi="Times New Roman" w:cs="Times New Roman"/>
          <w:sz w:val="24"/>
          <w:szCs w:val="24"/>
          <w:lang w:val="hr-HR"/>
        </w:rPr>
        <w:t xml:space="preserve"> Ak</w:t>
      </w:r>
      <w:r w:rsidRPr="004B6827">
        <w:rPr>
          <w:rFonts w:ascii="Times New Roman" w:hAnsi="Times New Roman" w:cs="Times New Roman"/>
          <w:sz w:val="24"/>
          <w:szCs w:val="24"/>
          <w:lang w:val="hr-HR"/>
        </w:rPr>
        <w:t xml:space="preserve">o bi </w:t>
      </w:r>
      <w:r w:rsidR="007F636A" w:rsidRPr="004B6827">
        <w:rPr>
          <w:rFonts w:ascii="Times New Roman" w:hAnsi="Times New Roman" w:cs="Times New Roman"/>
          <w:sz w:val="24"/>
          <w:szCs w:val="24"/>
          <w:lang w:val="hr-HR"/>
        </w:rPr>
        <w:t xml:space="preserve">se osigurala dostupnost svim </w:t>
      </w:r>
      <w:r w:rsidR="00994267" w:rsidRPr="004B6827">
        <w:rPr>
          <w:rFonts w:ascii="Times New Roman" w:hAnsi="Times New Roman" w:cs="Times New Roman"/>
          <w:sz w:val="24"/>
          <w:szCs w:val="24"/>
          <w:lang w:val="hr-HR"/>
        </w:rPr>
        <w:t>pacijentima</w:t>
      </w:r>
      <w:r w:rsidR="007F636A" w:rsidRPr="004B6827">
        <w:rPr>
          <w:rFonts w:ascii="Times New Roman" w:hAnsi="Times New Roman" w:cs="Times New Roman"/>
          <w:sz w:val="24"/>
          <w:szCs w:val="24"/>
          <w:lang w:val="hr-HR"/>
        </w:rPr>
        <w:t xml:space="preserve"> do</w:t>
      </w:r>
      <w:r w:rsidRPr="004B6827">
        <w:rPr>
          <w:rFonts w:ascii="Times New Roman" w:hAnsi="Times New Roman" w:cs="Times New Roman"/>
          <w:sz w:val="24"/>
          <w:szCs w:val="24"/>
          <w:lang w:val="hr-HR"/>
        </w:rPr>
        <w:t xml:space="preserve"> 2035. godine, </w:t>
      </w:r>
      <w:r w:rsidR="007F636A" w:rsidRPr="004B6827">
        <w:rPr>
          <w:rFonts w:ascii="Times New Roman" w:hAnsi="Times New Roman" w:cs="Times New Roman"/>
          <w:sz w:val="24"/>
          <w:szCs w:val="24"/>
          <w:lang w:val="hr-HR"/>
        </w:rPr>
        <w:t xml:space="preserve">procjenjuje se da bi </w:t>
      </w:r>
      <w:r w:rsidRPr="004B6827">
        <w:rPr>
          <w:rFonts w:ascii="Times New Roman" w:hAnsi="Times New Roman" w:cs="Times New Roman"/>
          <w:sz w:val="24"/>
          <w:szCs w:val="24"/>
          <w:lang w:val="hr-HR"/>
        </w:rPr>
        <w:t>radioterapija spriječila napredovanje raka u 2,5 milijuna ljudi što bi dovelo do ukupnog preživljavanja 950.000 osoba</w:t>
      </w:r>
      <w:r w:rsidR="008A0944" w:rsidRPr="004B6827">
        <w:rPr>
          <w:rFonts w:ascii="Times New Roman" w:hAnsi="Times New Roman" w:cs="Times New Roman"/>
          <w:sz w:val="24"/>
          <w:szCs w:val="24"/>
          <w:lang w:val="hr-HR"/>
        </w:rPr>
        <w:t>.</w:t>
      </w:r>
    </w:p>
    <w:p w:rsidR="008A0944" w:rsidRPr="004B6827" w:rsidRDefault="008A0944" w:rsidP="00F874AA">
      <w:pPr>
        <w:spacing w:after="0" w:line="240" w:lineRule="auto"/>
        <w:jc w:val="both"/>
        <w:rPr>
          <w:rFonts w:ascii="Times New Roman" w:hAnsi="Times New Roman" w:cs="Times New Roman"/>
          <w:sz w:val="24"/>
          <w:szCs w:val="24"/>
          <w:lang w:val="hr-HR"/>
        </w:rPr>
      </w:pPr>
    </w:p>
    <w:p w:rsidR="00EC1F8A" w:rsidRPr="004B6827" w:rsidRDefault="00C06BBE" w:rsidP="00EC1F8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Također su potrebni klinički podaci o ishodu liječenja, kao i podaci dobiveni od samih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za razumijevanje kratkoročnih i dugoročnih čimbenika koji utječu na </w:t>
      </w:r>
      <w:r w:rsidR="008F5FF9" w:rsidRPr="004B6827">
        <w:rPr>
          <w:rFonts w:ascii="Times New Roman" w:hAnsi="Times New Roman" w:cs="Times New Roman"/>
          <w:sz w:val="24"/>
          <w:szCs w:val="24"/>
          <w:lang w:val="hr-HR"/>
        </w:rPr>
        <w:t>isplativost</w:t>
      </w:r>
      <w:r w:rsidRPr="004B6827">
        <w:rPr>
          <w:rFonts w:ascii="Times New Roman" w:hAnsi="Times New Roman" w:cs="Times New Roman"/>
          <w:sz w:val="24"/>
          <w:szCs w:val="24"/>
          <w:lang w:val="hr-HR"/>
        </w:rPr>
        <w:t xml:space="preserve"> različitih </w:t>
      </w:r>
      <w:r w:rsidR="008F5FF9" w:rsidRPr="004B6827">
        <w:rPr>
          <w:rFonts w:ascii="Times New Roman" w:hAnsi="Times New Roman" w:cs="Times New Roman"/>
          <w:sz w:val="24"/>
          <w:szCs w:val="24"/>
          <w:lang w:val="hr-HR"/>
        </w:rPr>
        <w:t>radioterapijskih</w:t>
      </w:r>
      <w:r w:rsidRPr="004B6827">
        <w:rPr>
          <w:rFonts w:ascii="Times New Roman" w:hAnsi="Times New Roman" w:cs="Times New Roman"/>
          <w:sz w:val="24"/>
          <w:szCs w:val="24"/>
          <w:lang w:val="hr-HR"/>
        </w:rPr>
        <w:t xml:space="preserve"> modaliteta. </w:t>
      </w:r>
      <w:r w:rsidR="00FA0F8F" w:rsidRPr="004B6827">
        <w:rPr>
          <w:rFonts w:ascii="Times New Roman" w:hAnsi="Times New Roman" w:cs="Times New Roman"/>
          <w:sz w:val="24"/>
          <w:szCs w:val="24"/>
          <w:lang w:val="hr-HR"/>
        </w:rPr>
        <w:t>Pacijenti</w:t>
      </w:r>
      <w:r w:rsidR="008F5FF9" w:rsidRPr="004B6827">
        <w:rPr>
          <w:rFonts w:ascii="Times New Roman" w:hAnsi="Times New Roman" w:cs="Times New Roman"/>
          <w:sz w:val="24"/>
          <w:szCs w:val="24"/>
          <w:lang w:val="hr-HR"/>
        </w:rPr>
        <w:t xml:space="preserve"> koji</w:t>
      </w:r>
      <w:r w:rsidRPr="004B6827">
        <w:rPr>
          <w:rFonts w:ascii="Times New Roman" w:hAnsi="Times New Roman" w:cs="Times New Roman"/>
          <w:sz w:val="24"/>
          <w:szCs w:val="24"/>
          <w:lang w:val="hr-HR"/>
        </w:rPr>
        <w:t xml:space="preserve"> pridaju veliku važnost izbjegavanju</w:t>
      </w:r>
      <w:r w:rsidR="005D04C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kratkoročne toksičnosti ili kraćem </w:t>
      </w:r>
      <w:r w:rsidR="008F5FF9" w:rsidRPr="004B6827">
        <w:rPr>
          <w:rFonts w:ascii="Times New Roman" w:hAnsi="Times New Roman" w:cs="Times New Roman"/>
          <w:sz w:val="24"/>
          <w:szCs w:val="24"/>
          <w:lang w:val="hr-HR"/>
        </w:rPr>
        <w:t>radioterapijskom liječenju</w:t>
      </w:r>
      <w:r w:rsidRPr="004B6827">
        <w:rPr>
          <w:rFonts w:ascii="Times New Roman" w:hAnsi="Times New Roman" w:cs="Times New Roman"/>
          <w:sz w:val="24"/>
          <w:szCs w:val="24"/>
          <w:lang w:val="hr-HR"/>
        </w:rPr>
        <w:t xml:space="preserve"> (kao što je </w:t>
      </w:r>
      <w:proofErr w:type="spellStart"/>
      <w:r w:rsidRPr="004B6827">
        <w:rPr>
          <w:rFonts w:ascii="Times New Roman" w:hAnsi="Times New Roman" w:cs="Times New Roman"/>
          <w:sz w:val="24"/>
          <w:szCs w:val="24"/>
          <w:lang w:val="hr-HR"/>
        </w:rPr>
        <w:t>brahiterapija</w:t>
      </w:r>
      <w:proofErr w:type="spellEnd"/>
      <w:r w:rsidRPr="004B6827">
        <w:rPr>
          <w:rFonts w:ascii="Times New Roman" w:hAnsi="Times New Roman" w:cs="Times New Roman"/>
          <w:sz w:val="24"/>
          <w:szCs w:val="24"/>
          <w:lang w:val="hr-HR"/>
        </w:rPr>
        <w:t xml:space="preserve">), mogu smatrati da je skuplji tretman opravdan, </w:t>
      </w:r>
      <w:r w:rsidR="008F5FF9" w:rsidRPr="004B6827">
        <w:rPr>
          <w:rFonts w:ascii="Times New Roman" w:hAnsi="Times New Roman" w:cs="Times New Roman"/>
          <w:sz w:val="24"/>
          <w:szCs w:val="24"/>
          <w:lang w:val="hr-HR"/>
        </w:rPr>
        <w:t>iako nema</w:t>
      </w:r>
      <w:r w:rsidRPr="004B6827">
        <w:rPr>
          <w:rFonts w:ascii="Times New Roman" w:hAnsi="Times New Roman" w:cs="Times New Roman"/>
          <w:sz w:val="24"/>
          <w:szCs w:val="24"/>
          <w:lang w:val="hr-HR"/>
        </w:rPr>
        <w:t xml:space="preserve"> dugoročne koristi. </w:t>
      </w:r>
      <w:r w:rsidR="007F636A" w:rsidRPr="004B6827">
        <w:rPr>
          <w:rFonts w:ascii="Times New Roman" w:hAnsi="Times New Roman" w:cs="Times New Roman"/>
          <w:sz w:val="24"/>
          <w:szCs w:val="24"/>
          <w:lang w:val="hr-HR"/>
        </w:rPr>
        <w:t>Primjerice</w:t>
      </w:r>
      <w:r w:rsidRPr="004B6827">
        <w:rPr>
          <w:rFonts w:ascii="Times New Roman" w:hAnsi="Times New Roman" w:cs="Times New Roman"/>
          <w:sz w:val="24"/>
          <w:szCs w:val="24"/>
          <w:lang w:val="hr-HR"/>
        </w:rPr>
        <w:t xml:space="preserve">, ako je </w:t>
      </w:r>
      <w:proofErr w:type="spellStart"/>
      <w:r w:rsidRPr="004B6827">
        <w:rPr>
          <w:rFonts w:ascii="Times New Roman" w:hAnsi="Times New Roman" w:cs="Times New Roman"/>
          <w:sz w:val="24"/>
          <w:szCs w:val="24"/>
          <w:lang w:val="hr-HR"/>
        </w:rPr>
        <w:t>brahiterapija</w:t>
      </w:r>
      <w:proofErr w:type="spellEnd"/>
      <w:r w:rsidRPr="004B6827">
        <w:rPr>
          <w:rFonts w:ascii="Times New Roman" w:hAnsi="Times New Roman" w:cs="Times New Roman"/>
          <w:sz w:val="24"/>
          <w:szCs w:val="24"/>
          <w:lang w:val="hr-HR"/>
        </w:rPr>
        <w:t xml:space="preserve"> povezana s manje teškim akutnim kožnim reakcijama u usporedbi s </w:t>
      </w:r>
      <w:r w:rsidR="0043740C" w:rsidRPr="004B6827">
        <w:rPr>
          <w:rFonts w:ascii="Times New Roman" w:eastAsia="Times New Roman" w:hAnsi="Times New Roman" w:cs="Times New Roman"/>
          <w:sz w:val="24"/>
          <w:szCs w:val="24"/>
          <w:lang w:val="hr-HR" w:eastAsia="hr-HR"/>
        </w:rPr>
        <w:t xml:space="preserve">radioterapijom vanjskim snopom </w:t>
      </w:r>
      <w:r w:rsidR="00DE0C99" w:rsidRPr="004B6827">
        <w:rPr>
          <w:rFonts w:ascii="Times New Roman" w:eastAsia="Times New Roman" w:hAnsi="Times New Roman" w:cs="Times New Roman"/>
          <w:sz w:val="24"/>
          <w:szCs w:val="24"/>
          <w:lang w:val="hr-HR" w:eastAsia="hr-HR"/>
        </w:rPr>
        <w:t>– (</w:t>
      </w:r>
      <w:r w:rsidR="0043740C" w:rsidRPr="004B6827">
        <w:rPr>
          <w:rFonts w:ascii="Times New Roman" w:eastAsia="Times New Roman" w:hAnsi="Times New Roman" w:cs="Times New Roman"/>
          <w:sz w:val="24"/>
          <w:szCs w:val="24"/>
          <w:lang w:val="hr-HR" w:eastAsia="hr-HR"/>
        </w:rPr>
        <w:t xml:space="preserve">engl. </w:t>
      </w:r>
      <w:proofErr w:type="spellStart"/>
      <w:r w:rsidR="00DE0C99" w:rsidRPr="004B6827">
        <w:rPr>
          <w:rFonts w:ascii="Times New Roman" w:eastAsia="Times New Roman" w:hAnsi="Times New Roman" w:cs="Times New Roman"/>
          <w:sz w:val="24"/>
          <w:szCs w:val="24"/>
          <w:lang w:val="hr-HR" w:eastAsia="hr-HR"/>
        </w:rPr>
        <w:t>external</w:t>
      </w:r>
      <w:proofErr w:type="spellEnd"/>
      <w:r w:rsidR="00DE0C99" w:rsidRPr="004B6827">
        <w:rPr>
          <w:rFonts w:ascii="Times New Roman" w:eastAsia="Times New Roman" w:hAnsi="Times New Roman" w:cs="Times New Roman"/>
          <w:sz w:val="24"/>
          <w:szCs w:val="24"/>
          <w:lang w:val="hr-HR" w:eastAsia="hr-HR"/>
        </w:rPr>
        <w:t xml:space="preserve"> </w:t>
      </w:r>
      <w:proofErr w:type="spellStart"/>
      <w:r w:rsidR="00DE0C99" w:rsidRPr="004B6827">
        <w:rPr>
          <w:rFonts w:ascii="Times New Roman" w:eastAsia="Times New Roman" w:hAnsi="Times New Roman" w:cs="Times New Roman"/>
          <w:sz w:val="24"/>
          <w:szCs w:val="24"/>
          <w:lang w:val="hr-HR" w:eastAsia="hr-HR"/>
        </w:rPr>
        <w:t>body</w:t>
      </w:r>
      <w:proofErr w:type="spellEnd"/>
      <w:r w:rsidR="00DE0C99" w:rsidRPr="004B6827">
        <w:rPr>
          <w:rFonts w:ascii="Times New Roman" w:eastAsia="Times New Roman" w:hAnsi="Times New Roman" w:cs="Times New Roman"/>
          <w:sz w:val="24"/>
          <w:szCs w:val="24"/>
          <w:lang w:val="hr-HR" w:eastAsia="hr-HR"/>
        </w:rPr>
        <w:t xml:space="preserve"> </w:t>
      </w:r>
      <w:proofErr w:type="spellStart"/>
      <w:r w:rsidR="00DE0C99" w:rsidRPr="004B6827">
        <w:rPr>
          <w:rFonts w:ascii="Times New Roman" w:eastAsia="Times New Roman" w:hAnsi="Times New Roman" w:cs="Times New Roman"/>
          <w:sz w:val="24"/>
          <w:szCs w:val="24"/>
          <w:lang w:val="hr-HR" w:eastAsia="hr-HR"/>
        </w:rPr>
        <w:t>radiotherapy</w:t>
      </w:r>
      <w:proofErr w:type="spellEnd"/>
      <w:r w:rsidR="0043740C" w:rsidRPr="004B6827">
        <w:rPr>
          <w:rFonts w:ascii="Times New Roman" w:eastAsia="Times New Roman" w:hAnsi="Times New Roman" w:cs="Times New Roman"/>
          <w:sz w:val="24"/>
          <w:szCs w:val="24"/>
          <w:lang w:val="hr-HR" w:eastAsia="hr-HR"/>
        </w:rPr>
        <w:t>, ERBT)</w:t>
      </w:r>
      <w:r w:rsidR="007F636A"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to može dovesti do prolazno povećane korisnosti za </w:t>
      </w:r>
      <w:proofErr w:type="spellStart"/>
      <w:r w:rsidRPr="004B6827">
        <w:rPr>
          <w:rFonts w:ascii="Times New Roman" w:hAnsi="Times New Roman" w:cs="Times New Roman"/>
          <w:sz w:val="24"/>
          <w:szCs w:val="24"/>
          <w:lang w:val="hr-HR"/>
        </w:rPr>
        <w:t>brahiterapiju</w:t>
      </w:r>
      <w:proofErr w:type="spellEnd"/>
      <w:r w:rsidRPr="004B6827">
        <w:rPr>
          <w:rFonts w:ascii="Times New Roman" w:hAnsi="Times New Roman" w:cs="Times New Roman"/>
          <w:sz w:val="24"/>
          <w:szCs w:val="24"/>
          <w:lang w:val="hr-HR"/>
        </w:rPr>
        <w:t>, ali minima</w:t>
      </w:r>
      <w:r w:rsidR="008F5FF9" w:rsidRPr="004B6827">
        <w:rPr>
          <w:rFonts w:ascii="Times New Roman" w:hAnsi="Times New Roman" w:cs="Times New Roman"/>
          <w:sz w:val="24"/>
          <w:szCs w:val="24"/>
          <w:lang w:val="hr-HR"/>
        </w:rPr>
        <w:t>lnog</w:t>
      </w:r>
      <w:r w:rsidRPr="004B6827">
        <w:rPr>
          <w:rFonts w:ascii="Times New Roman" w:hAnsi="Times New Roman" w:cs="Times New Roman"/>
          <w:sz w:val="24"/>
          <w:szCs w:val="24"/>
          <w:lang w:val="hr-HR"/>
        </w:rPr>
        <w:t xml:space="preserve"> učin</w:t>
      </w:r>
      <w:r w:rsidR="008F5FF9" w:rsidRPr="004B6827">
        <w:rPr>
          <w:rFonts w:ascii="Times New Roman" w:hAnsi="Times New Roman" w:cs="Times New Roman"/>
          <w:sz w:val="24"/>
          <w:szCs w:val="24"/>
          <w:lang w:val="hr-HR"/>
        </w:rPr>
        <w:t>ka</w:t>
      </w:r>
      <w:r w:rsidRPr="004B6827">
        <w:rPr>
          <w:rFonts w:ascii="Times New Roman" w:hAnsi="Times New Roman" w:cs="Times New Roman"/>
          <w:sz w:val="24"/>
          <w:szCs w:val="24"/>
          <w:lang w:val="hr-HR"/>
        </w:rPr>
        <w:t xml:space="preserve"> na dugoročnu prognozu </w:t>
      </w:r>
      <w:r w:rsidR="008F5FF9" w:rsidRPr="004B6827">
        <w:rPr>
          <w:rFonts w:ascii="Times New Roman" w:hAnsi="Times New Roman" w:cs="Times New Roman"/>
          <w:sz w:val="24"/>
          <w:szCs w:val="24"/>
          <w:lang w:val="hr-HR"/>
        </w:rPr>
        <w:t>kvalitetnih godina života</w:t>
      </w:r>
      <w:r w:rsidRPr="004B6827">
        <w:rPr>
          <w:rFonts w:ascii="Times New Roman" w:hAnsi="Times New Roman" w:cs="Times New Roman"/>
          <w:sz w:val="24"/>
          <w:szCs w:val="24"/>
          <w:lang w:val="hr-HR"/>
        </w:rPr>
        <w:t xml:space="preserve">. Nasuprot tome, ako </w:t>
      </w:r>
      <w:proofErr w:type="spellStart"/>
      <w:r w:rsidRPr="004B6827">
        <w:rPr>
          <w:rFonts w:ascii="Times New Roman" w:hAnsi="Times New Roman" w:cs="Times New Roman"/>
          <w:sz w:val="24"/>
          <w:szCs w:val="24"/>
          <w:lang w:val="hr-HR"/>
        </w:rPr>
        <w:t>brahiterapija</w:t>
      </w:r>
      <w:proofErr w:type="spellEnd"/>
      <w:r w:rsidRPr="004B6827">
        <w:rPr>
          <w:rFonts w:ascii="Times New Roman" w:hAnsi="Times New Roman" w:cs="Times New Roman"/>
          <w:sz w:val="24"/>
          <w:szCs w:val="24"/>
          <w:lang w:val="hr-HR"/>
        </w:rPr>
        <w:t xml:space="preserve"> značajno poboljša </w:t>
      </w:r>
      <w:r w:rsidR="008F5FF9" w:rsidRPr="004B6827">
        <w:rPr>
          <w:rFonts w:ascii="Times New Roman" w:hAnsi="Times New Roman" w:cs="Times New Roman"/>
          <w:sz w:val="24"/>
          <w:szCs w:val="24"/>
          <w:lang w:val="hr-HR"/>
        </w:rPr>
        <w:t>dugoročne</w:t>
      </w:r>
      <w:r w:rsidRPr="004B6827">
        <w:rPr>
          <w:rFonts w:ascii="Times New Roman" w:hAnsi="Times New Roman" w:cs="Times New Roman"/>
          <w:sz w:val="24"/>
          <w:szCs w:val="24"/>
          <w:lang w:val="hr-HR"/>
        </w:rPr>
        <w:t xml:space="preserve"> ishode</w:t>
      </w:r>
      <w:r w:rsidR="008F5FF9" w:rsidRPr="004B6827">
        <w:rPr>
          <w:rFonts w:ascii="Times New Roman" w:hAnsi="Times New Roman" w:cs="Times New Roman"/>
          <w:sz w:val="24"/>
          <w:szCs w:val="24"/>
          <w:lang w:val="hr-HR"/>
        </w:rPr>
        <w:t xml:space="preserve"> liječenja raka</w:t>
      </w:r>
      <w:r w:rsidRPr="004B6827">
        <w:rPr>
          <w:rFonts w:ascii="Times New Roman" w:hAnsi="Times New Roman" w:cs="Times New Roman"/>
          <w:sz w:val="24"/>
          <w:szCs w:val="24"/>
          <w:lang w:val="hr-HR"/>
        </w:rPr>
        <w:t xml:space="preserve"> dojke, kao što su </w:t>
      </w:r>
      <w:r w:rsidR="007F636A" w:rsidRPr="004B6827">
        <w:rPr>
          <w:rFonts w:ascii="Times New Roman" w:hAnsi="Times New Roman" w:cs="Times New Roman"/>
          <w:sz w:val="24"/>
          <w:szCs w:val="24"/>
          <w:lang w:val="hr-HR"/>
        </w:rPr>
        <w:t>očuvanje fizičkog izgleda</w:t>
      </w:r>
      <w:r w:rsidRPr="004B6827">
        <w:rPr>
          <w:rFonts w:ascii="Times New Roman" w:hAnsi="Times New Roman" w:cs="Times New Roman"/>
          <w:sz w:val="24"/>
          <w:szCs w:val="24"/>
          <w:lang w:val="hr-HR"/>
        </w:rPr>
        <w:t xml:space="preserve"> ili kasni učinci na pluća i srce, učinak na </w:t>
      </w:r>
      <w:r w:rsidR="008F5FF9" w:rsidRPr="004B6827">
        <w:rPr>
          <w:rFonts w:ascii="Times New Roman" w:hAnsi="Times New Roman" w:cs="Times New Roman"/>
          <w:sz w:val="24"/>
          <w:szCs w:val="24"/>
          <w:lang w:val="hr-HR"/>
        </w:rPr>
        <w:t>kvalitetne godine života</w:t>
      </w:r>
      <w:r w:rsidRPr="004B6827">
        <w:rPr>
          <w:rFonts w:ascii="Times New Roman" w:hAnsi="Times New Roman" w:cs="Times New Roman"/>
          <w:sz w:val="24"/>
          <w:szCs w:val="24"/>
          <w:lang w:val="hr-HR"/>
        </w:rPr>
        <w:t xml:space="preserve"> može biti značajniji. Drugi čimbenici koji mogu utjecati na dugoročnu korisnost i troškove novih modaliteta uključuju naknadne </w:t>
      </w:r>
      <w:r w:rsidR="008F5FF9" w:rsidRPr="004B6827">
        <w:rPr>
          <w:rFonts w:ascii="Times New Roman" w:hAnsi="Times New Roman" w:cs="Times New Roman"/>
          <w:sz w:val="24"/>
          <w:szCs w:val="24"/>
          <w:lang w:val="hr-HR"/>
        </w:rPr>
        <w:t>povezane</w:t>
      </w:r>
      <w:r w:rsidRPr="004B6827">
        <w:rPr>
          <w:rFonts w:ascii="Times New Roman" w:hAnsi="Times New Roman" w:cs="Times New Roman"/>
          <w:sz w:val="24"/>
          <w:szCs w:val="24"/>
          <w:lang w:val="hr-HR"/>
        </w:rPr>
        <w:t xml:space="preserve"> postupke, </w:t>
      </w:r>
      <w:r w:rsidR="008F5FF9" w:rsidRPr="004B6827">
        <w:rPr>
          <w:rFonts w:ascii="Times New Roman" w:hAnsi="Times New Roman" w:cs="Times New Roman"/>
          <w:sz w:val="24"/>
          <w:szCs w:val="24"/>
          <w:lang w:val="hr-HR"/>
        </w:rPr>
        <w:t>probir</w:t>
      </w:r>
      <w:r w:rsidRPr="004B6827">
        <w:rPr>
          <w:rFonts w:ascii="Times New Roman" w:hAnsi="Times New Roman" w:cs="Times New Roman"/>
          <w:sz w:val="24"/>
          <w:szCs w:val="24"/>
          <w:lang w:val="hr-HR"/>
        </w:rPr>
        <w:t xml:space="preserve"> i kasnu toksičnost. </w:t>
      </w:r>
      <w:r w:rsidR="008F5FF9" w:rsidRPr="004B6827">
        <w:rPr>
          <w:rFonts w:ascii="Times New Roman" w:hAnsi="Times New Roman" w:cs="Times New Roman"/>
          <w:sz w:val="24"/>
          <w:szCs w:val="24"/>
          <w:lang w:val="hr-HR"/>
        </w:rPr>
        <w:t xml:space="preserve">Stoga je potrebno procijeniti ishode </w:t>
      </w:r>
      <w:r w:rsidRPr="004B6827">
        <w:rPr>
          <w:rFonts w:ascii="Times New Roman" w:hAnsi="Times New Roman" w:cs="Times New Roman"/>
          <w:sz w:val="24"/>
          <w:szCs w:val="24"/>
          <w:lang w:val="hr-HR"/>
        </w:rPr>
        <w:t xml:space="preserve">koje su prijavili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kako bi </w:t>
      </w:r>
      <w:r w:rsidR="007F636A" w:rsidRPr="004B6827">
        <w:rPr>
          <w:rFonts w:ascii="Times New Roman" w:hAnsi="Times New Roman" w:cs="Times New Roman"/>
          <w:sz w:val="24"/>
          <w:szCs w:val="24"/>
          <w:lang w:val="hr-HR"/>
        </w:rPr>
        <w:t xml:space="preserve">mogli </w:t>
      </w:r>
      <w:r w:rsidR="008F5FF9" w:rsidRPr="004B6827">
        <w:rPr>
          <w:rFonts w:ascii="Times New Roman" w:hAnsi="Times New Roman" w:cs="Times New Roman"/>
          <w:sz w:val="24"/>
          <w:szCs w:val="24"/>
          <w:lang w:val="hr-HR"/>
        </w:rPr>
        <w:t>bolje procijenili korisnost</w:t>
      </w:r>
      <w:r w:rsidRPr="004B6827">
        <w:rPr>
          <w:rFonts w:ascii="Times New Roman" w:hAnsi="Times New Roman" w:cs="Times New Roman"/>
          <w:sz w:val="24"/>
          <w:szCs w:val="24"/>
          <w:lang w:val="hr-HR"/>
        </w:rPr>
        <w:t xml:space="preserve"> novih modaliteta</w:t>
      </w:r>
      <w:r w:rsidR="008F5FF9" w:rsidRPr="004B6827">
        <w:rPr>
          <w:rFonts w:ascii="Times New Roman" w:hAnsi="Times New Roman" w:cs="Times New Roman"/>
          <w:sz w:val="24"/>
          <w:szCs w:val="24"/>
          <w:lang w:val="hr-HR"/>
        </w:rPr>
        <w:t>.</w:t>
      </w:r>
    </w:p>
    <w:p w:rsidR="008A0944" w:rsidRPr="004B6827" w:rsidRDefault="008A0944" w:rsidP="00EC1F8A">
      <w:pPr>
        <w:spacing w:after="0" w:line="240" w:lineRule="auto"/>
        <w:jc w:val="both"/>
        <w:rPr>
          <w:rFonts w:ascii="Times New Roman" w:hAnsi="Times New Roman" w:cs="Times New Roman"/>
          <w:sz w:val="24"/>
          <w:szCs w:val="24"/>
          <w:lang w:val="hr-HR"/>
        </w:rPr>
      </w:pPr>
    </w:p>
    <w:p w:rsidR="001F377C" w:rsidRPr="004B6827" w:rsidRDefault="001F377C" w:rsidP="001F377C">
      <w:pPr>
        <w:spacing w:after="0" w:line="240" w:lineRule="auto"/>
        <w:rPr>
          <w:rFonts w:ascii="Times New Roman" w:hAnsi="Times New Roman" w:cs="Times New Roman"/>
          <w:sz w:val="24"/>
          <w:szCs w:val="24"/>
          <w:lang w:val="hr-HR"/>
        </w:rPr>
      </w:pPr>
    </w:p>
    <w:p w:rsidR="0009384D" w:rsidRPr="004B6827" w:rsidRDefault="0009384D" w:rsidP="001F377C">
      <w:pPr>
        <w:rPr>
          <w:rFonts w:ascii="Times New Roman" w:hAnsi="Times New Roman" w:cs="Times New Roman"/>
          <w:b/>
          <w:caps/>
          <w:sz w:val="24"/>
          <w:szCs w:val="24"/>
          <w:lang w:val="hr-HR"/>
        </w:rPr>
      </w:pPr>
    </w:p>
    <w:p w:rsidR="0009384D" w:rsidRPr="004B6827" w:rsidRDefault="00CB7F7E" w:rsidP="00B85A06">
      <w:pPr>
        <w:pStyle w:val="Heading2"/>
        <w:jc w:val="left"/>
        <w:rPr>
          <w:lang w:val="hr-HR"/>
        </w:rPr>
      </w:pPr>
      <w:bookmarkStart w:id="80" w:name="_Toc47041084"/>
      <w:r w:rsidRPr="004B6827">
        <w:rPr>
          <w:lang w:val="hr-HR"/>
        </w:rPr>
        <w:t>D. SUSTAVNO ONKOLOŠKO LIJEČENJE</w:t>
      </w:r>
      <w:bookmarkEnd w:id="80"/>
    </w:p>
    <w:p w:rsidR="0009384D" w:rsidRPr="004B6827" w:rsidRDefault="00CB7F7E" w:rsidP="00B85A06">
      <w:pPr>
        <w:pStyle w:val="Heading2"/>
        <w:jc w:val="left"/>
        <w:rPr>
          <w:lang w:val="hr-HR"/>
        </w:rPr>
      </w:pPr>
      <w:bookmarkStart w:id="81" w:name="_Toc47041085"/>
      <w:r w:rsidRPr="004B6827">
        <w:rPr>
          <w:lang w:val="hr-HR"/>
        </w:rPr>
        <w:t>UVOD</w:t>
      </w:r>
      <w:bookmarkEnd w:id="81"/>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F60CCF"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Rak je često sustavna bolest pa sustavno onkološko liječenje predstavlja osnovicu uspješne terapije raka</w:t>
      </w:r>
      <w:r w:rsidR="0009384D" w:rsidRPr="004B6827">
        <w:rPr>
          <w:rFonts w:ascii="Times New Roman" w:hAnsi="Times New Roman" w:cs="Times New Roman"/>
          <w:sz w:val="24"/>
          <w:szCs w:val="24"/>
          <w:lang w:val="hr-HR"/>
        </w:rPr>
        <w:t xml:space="preserve">. </w:t>
      </w:r>
      <w:r w:rsidR="00E50B9E" w:rsidRPr="004B6827">
        <w:rPr>
          <w:rFonts w:ascii="Times New Roman" w:hAnsi="Times New Roman" w:cs="Times New Roman"/>
          <w:sz w:val="24"/>
          <w:szCs w:val="24"/>
          <w:lang w:val="hr-HR"/>
        </w:rPr>
        <w:t xml:space="preserve">Sustavno liječenje raka sastoji se od protutumorskog i potpornog liječenja. Protutumorsko liječenje uključuje kemoterapiju, endokrinu terapiju, </w:t>
      </w:r>
      <w:proofErr w:type="spellStart"/>
      <w:r w:rsidR="00E50B9E" w:rsidRPr="004B6827">
        <w:rPr>
          <w:rFonts w:ascii="Times New Roman" w:hAnsi="Times New Roman" w:cs="Times New Roman"/>
          <w:sz w:val="24"/>
          <w:szCs w:val="24"/>
          <w:lang w:val="hr-HR"/>
        </w:rPr>
        <w:t>imunoterapiju</w:t>
      </w:r>
      <w:proofErr w:type="spellEnd"/>
      <w:r w:rsidR="00E50B9E" w:rsidRPr="004B6827">
        <w:rPr>
          <w:rFonts w:ascii="Times New Roman" w:hAnsi="Times New Roman" w:cs="Times New Roman"/>
          <w:sz w:val="24"/>
          <w:szCs w:val="24"/>
          <w:lang w:val="hr-HR"/>
        </w:rPr>
        <w:t xml:space="preserve">, primjenu biološke terapije, a katkada i liječenje izotopima. Sustavno onkološko liječenje složeno je i zahtjevno, često popraćeno značajnim neželjenim posljedicama, potencijalno štetno za okoliš (kemoterapija, izotopi) te često skupo. Uzimajući u obzir broj onkoloških </w:t>
      </w:r>
      <w:r w:rsidR="00994267" w:rsidRPr="004B6827">
        <w:rPr>
          <w:rFonts w:ascii="Times New Roman" w:hAnsi="Times New Roman" w:cs="Times New Roman"/>
          <w:sz w:val="24"/>
          <w:szCs w:val="24"/>
          <w:lang w:val="hr-HR"/>
        </w:rPr>
        <w:t>pacijent</w:t>
      </w:r>
      <w:r w:rsidR="00E50B9E" w:rsidRPr="004B6827">
        <w:rPr>
          <w:rFonts w:ascii="Times New Roman" w:hAnsi="Times New Roman" w:cs="Times New Roman"/>
          <w:sz w:val="24"/>
          <w:szCs w:val="24"/>
          <w:lang w:val="hr-HR"/>
        </w:rPr>
        <w:t xml:space="preserve">a u </w:t>
      </w:r>
      <w:r w:rsidR="008A3A17" w:rsidRPr="004B6827">
        <w:rPr>
          <w:rFonts w:ascii="Times New Roman" w:hAnsi="Times New Roman" w:cs="Times New Roman"/>
          <w:sz w:val="24"/>
          <w:szCs w:val="24"/>
          <w:lang w:val="hr-HR"/>
        </w:rPr>
        <w:t xml:space="preserve">Republici </w:t>
      </w:r>
      <w:r w:rsidR="00E50B9E" w:rsidRPr="004B6827">
        <w:rPr>
          <w:rFonts w:ascii="Times New Roman" w:hAnsi="Times New Roman" w:cs="Times New Roman"/>
          <w:sz w:val="24"/>
          <w:szCs w:val="24"/>
          <w:lang w:val="hr-HR"/>
        </w:rPr>
        <w:t>Hrvatskoj, cijenu i potencijalnu toksičnost sustavnog onkološkog liječenja, potrebu za kontinuiranim praćenjem rezultata liječenja i njegovih neželjenih posljedica, primjenu sustavne onkološke terapije treba ograničiti na definirane onkološke ustanove (nacionalna onkološka mreža) te specijaliste koji se u svom programu specijalizacije obučavaju za njegovu primjenu (specijalisti onkologije i radioterapije, specijalisti internističke onkologije, specijalisti hematologije te specijalisti pedijatri s užom specijalizacijom iz hematologije i onkologije)</w:t>
      </w:r>
      <w:r w:rsidR="0009384D" w:rsidRPr="004B6827">
        <w:rPr>
          <w:rFonts w:ascii="Times New Roman" w:hAnsi="Times New Roman" w:cs="Times New Roman"/>
          <w:sz w:val="24"/>
          <w:szCs w:val="24"/>
          <w:lang w:val="hr-HR"/>
        </w:rPr>
        <w:t>.</w:t>
      </w:r>
    </w:p>
    <w:p w:rsidR="008A0944" w:rsidRPr="004B6827" w:rsidRDefault="008A0944" w:rsidP="0009384D">
      <w:pPr>
        <w:spacing w:after="0" w:line="240" w:lineRule="auto"/>
        <w:jc w:val="both"/>
        <w:rPr>
          <w:rFonts w:ascii="Times New Roman" w:hAnsi="Times New Roman" w:cs="Times New Roman"/>
          <w:sz w:val="24"/>
          <w:szCs w:val="24"/>
          <w:lang w:val="hr-HR"/>
        </w:rPr>
      </w:pPr>
    </w:p>
    <w:p w:rsidR="0009384D" w:rsidRPr="004B6827" w:rsidRDefault="00E50B9E"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 Republici Hrvatskoj sustavno onkološko liječenje provodi se u ustanovama gdje postoje uvjeti za primjenu sustavne onkološke terapije, a u skladu s nacionalnom onkološkom mrežom</w:t>
      </w:r>
      <w:r w:rsidR="008A0944"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Sustavno onkološko liječenje jedno je od najpropulzivnijih medicinskih područja s gotovo svakodnevnim promjenama. </w:t>
      </w:r>
      <w:r w:rsidR="00157858" w:rsidRPr="004B6827">
        <w:rPr>
          <w:rFonts w:ascii="Times New Roman" w:hAnsi="Times New Roman" w:cs="Times New Roman"/>
          <w:sz w:val="24"/>
          <w:szCs w:val="24"/>
          <w:lang w:val="hr-HR"/>
        </w:rPr>
        <w:t>Nacionalnim strateškim okvirom</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 </w:t>
      </w:r>
      <w:r w:rsidR="00FA0F8F" w:rsidRPr="004B6827">
        <w:rPr>
          <w:rFonts w:ascii="Times New Roman" w:hAnsi="Times New Roman" w:cs="Times New Roman"/>
          <w:sz w:val="24"/>
          <w:szCs w:val="24"/>
          <w:lang w:val="hr-HR"/>
        </w:rPr>
        <w:t>treba</w:t>
      </w:r>
      <w:r w:rsidRPr="004B6827">
        <w:rPr>
          <w:rFonts w:ascii="Times New Roman" w:hAnsi="Times New Roman" w:cs="Times New Roman"/>
          <w:sz w:val="24"/>
          <w:szCs w:val="24"/>
          <w:lang w:val="hr-HR"/>
        </w:rPr>
        <w:t xml:space="preserve"> osigurati uvjete </w:t>
      </w:r>
      <w:r w:rsidR="00FA0F8F" w:rsidRPr="004B6827">
        <w:rPr>
          <w:rFonts w:ascii="Times New Roman" w:hAnsi="Times New Roman" w:cs="Times New Roman"/>
          <w:sz w:val="24"/>
          <w:szCs w:val="24"/>
          <w:lang w:val="hr-HR"/>
        </w:rPr>
        <w:t>prema kojima će</w:t>
      </w:r>
      <w:r w:rsidRPr="004B6827">
        <w:rPr>
          <w:rFonts w:ascii="Times New Roman" w:hAnsi="Times New Roman" w:cs="Times New Roman"/>
          <w:sz w:val="24"/>
          <w:szCs w:val="24"/>
          <w:lang w:val="hr-HR"/>
        </w:rPr>
        <w:t xml:space="preserve"> onkološki </w:t>
      </w:r>
      <w:r w:rsidR="000B4FB4"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u </w:t>
      </w:r>
      <w:r w:rsidR="00FA0F8F"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w:t>
      </w:r>
      <w:r w:rsidR="00FA0F8F" w:rsidRPr="004B6827">
        <w:rPr>
          <w:rFonts w:ascii="Times New Roman" w:hAnsi="Times New Roman" w:cs="Times New Roman"/>
          <w:sz w:val="24"/>
          <w:szCs w:val="24"/>
          <w:lang w:val="hr-HR"/>
        </w:rPr>
        <w:t>dobiti</w:t>
      </w:r>
      <w:r w:rsidRPr="004B6827">
        <w:rPr>
          <w:rFonts w:ascii="Times New Roman" w:hAnsi="Times New Roman" w:cs="Times New Roman"/>
          <w:sz w:val="24"/>
          <w:szCs w:val="24"/>
          <w:lang w:val="hr-HR"/>
        </w:rPr>
        <w:t xml:space="preserve"> sustavn</w:t>
      </w:r>
      <w:r w:rsidR="00FA0F8F"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terapij</w:t>
      </w:r>
      <w:r w:rsidR="00FA0F8F"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koj</w:t>
      </w:r>
      <w:r w:rsidR="00FA0F8F"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značajno doprinos</w:t>
      </w:r>
      <w:r w:rsidR="00FA0F8F"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produženju života bez progresije bolesti </w:t>
      </w:r>
      <w:r w:rsidR="00FA0F8F" w:rsidRPr="004B6827">
        <w:rPr>
          <w:rFonts w:ascii="Times New Roman" w:hAnsi="Times New Roman" w:cs="Times New Roman"/>
          <w:sz w:val="24"/>
          <w:szCs w:val="24"/>
          <w:lang w:val="hr-HR"/>
        </w:rPr>
        <w:t xml:space="preserve">te time značajno </w:t>
      </w:r>
      <w:r w:rsidR="000B4FB4" w:rsidRPr="004B6827">
        <w:rPr>
          <w:rFonts w:ascii="Times New Roman" w:hAnsi="Times New Roman" w:cs="Times New Roman"/>
          <w:sz w:val="24"/>
          <w:szCs w:val="24"/>
          <w:lang w:val="hr-HR"/>
        </w:rPr>
        <w:t>utječe</w:t>
      </w:r>
      <w:r w:rsidR="00FA0F8F" w:rsidRPr="004B6827">
        <w:rPr>
          <w:rFonts w:ascii="Times New Roman" w:hAnsi="Times New Roman" w:cs="Times New Roman"/>
          <w:sz w:val="24"/>
          <w:szCs w:val="24"/>
          <w:lang w:val="hr-HR"/>
        </w:rPr>
        <w:t xml:space="preserve"> i na </w:t>
      </w:r>
      <w:r w:rsidRPr="004B6827">
        <w:rPr>
          <w:rFonts w:ascii="Times New Roman" w:hAnsi="Times New Roman" w:cs="Times New Roman"/>
          <w:sz w:val="24"/>
          <w:szCs w:val="24"/>
          <w:lang w:val="hr-HR"/>
        </w:rPr>
        <w:t>poboljšanj</w:t>
      </w:r>
      <w:r w:rsidR="00FA0F8F"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kvalitete života</w:t>
      </w:r>
      <w:r w:rsidR="0009384D" w:rsidRPr="004B6827">
        <w:rPr>
          <w:rFonts w:ascii="Times New Roman" w:hAnsi="Times New Roman" w:cs="Times New Roman"/>
          <w:sz w:val="24"/>
          <w:szCs w:val="24"/>
          <w:lang w:val="hr-HR"/>
        </w:rPr>
        <w:t>.</w:t>
      </w:r>
    </w:p>
    <w:p w:rsidR="008A0944" w:rsidRPr="004B6827" w:rsidRDefault="008A0944" w:rsidP="0009384D">
      <w:pPr>
        <w:spacing w:after="0" w:line="240" w:lineRule="auto"/>
        <w:jc w:val="both"/>
        <w:rPr>
          <w:rFonts w:ascii="Times New Roman" w:hAnsi="Times New Roman" w:cs="Times New Roman"/>
          <w:sz w:val="24"/>
          <w:szCs w:val="24"/>
          <w:lang w:val="hr-HR"/>
        </w:rPr>
      </w:pPr>
    </w:p>
    <w:p w:rsidR="0009384D" w:rsidRPr="004B6827" w:rsidRDefault="006B0166"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F</w:t>
      </w:r>
      <w:r w:rsidR="00E50B9E" w:rsidRPr="004B6827">
        <w:rPr>
          <w:rFonts w:ascii="Times New Roman" w:hAnsi="Times New Roman" w:cs="Times New Roman"/>
          <w:sz w:val="24"/>
          <w:szCs w:val="24"/>
          <w:lang w:val="hr-HR"/>
        </w:rPr>
        <w:t>inancijsk</w:t>
      </w:r>
      <w:r w:rsidRPr="004B6827">
        <w:rPr>
          <w:rFonts w:ascii="Times New Roman" w:hAnsi="Times New Roman" w:cs="Times New Roman"/>
          <w:sz w:val="24"/>
          <w:szCs w:val="24"/>
          <w:lang w:val="hr-HR"/>
        </w:rPr>
        <w:t>i</w:t>
      </w:r>
      <w:r w:rsidR="00E50B9E"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okvir</w:t>
      </w:r>
      <w:r w:rsidR="00E50B9E" w:rsidRPr="004B6827">
        <w:rPr>
          <w:rFonts w:ascii="Times New Roman" w:hAnsi="Times New Roman" w:cs="Times New Roman"/>
          <w:sz w:val="24"/>
          <w:szCs w:val="24"/>
          <w:lang w:val="hr-HR"/>
        </w:rPr>
        <w:t xml:space="preserve"> za primjenu terapija mora biti jasno i </w:t>
      </w:r>
      <w:r w:rsidR="00FA0F8F" w:rsidRPr="004B6827">
        <w:rPr>
          <w:rFonts w:ascii="Times New Roman" w:hAnsi="Times New Roman" w:cs="Times New Roman"/>
          <w:sz w:val="24"/>
          <w:szCs w:val="24"/>
          <w:lang w:val="hr-HR"/>
        </w:rPr>
        <w:t>transparentno utvrđen</w:t>
      </w:r>
      <w:r w:rsidR="00E50B9E" w:rsidRPr="004B6827">
        <w:rPr>
          <w:rFonts w:ascii="Times New Roman" w:hAnsi="Times New Roman" w:cs="Times New Roman"/>
          <w:sz w:val="24"/>
          <w:szCs w:val="24"/>
          <w:lang w:val="hr-HR"/>
        </w:rPr>
        <w:t xml:space="preserve"> za sve </w:t>
      </w:r>
      <w:r w:rsidR="00FA0F8F" w:rsidRPr="004B6827">
        <w:rPr>
          <w:rFonts w:ascii="Times New Roman" w:hAnsi="Times New Roman" w:cs="Times New Roman"/>
          <w:sz w:val="24"/>
          <w:szCs w:val="24"/>
          <w:lang w:val="hr-HR"/>
        </w:rPr>
        <w:t>pacijente</w:t>
      </w:r>
      <w:r w:rsidR="00E50B9E" w:rsidRPr="004B6827">
        <w:rPr>
          <w:rFonts w:ascii="Times New Roman" w:hAnsi="Times New Roman" w:cs="Times New Roman"/>
          <w:sz w:val="24"/>
          <w:szCs w:val="24"/>
          <w:lang w:val="hr-HR"/>
        </w:rPr>
        <w:t xml:space="preserve"> u Republici Hrvatskoj. Sustav stavljanja novih lijekova na listu lijekova </w:t>
      </w:r>
      <w:r w:rsidR="00DA7404" w:rsidRPr="004B6827">
        <w:rPr>
          <w:rFonts w:ascii="Times New Roman" w:hAnsi="Times New Roman" w:cs="Times New Roman"/>
          <w:sz w:val="24"/>
          <w:szCs w:val="24"/>
          <w:lang w:val="hr-HR"/>
        </w:rPr>
        <w:t>Hrvatskog zavoda za zdravstveno osiguranje</w:t>
      </w:r>
      <w:r w:rsidR="00E50B9E" w:rsidRPr="004B6827">
        <w:rPr>
          <w:rFonts w:ascii="Times New Roman" w:hAnsi="Times New Roman" w:cs="Times New Roman"/>
          <w:sz w:val="24"/>
          <w:szCs w:val="24"/>
          <w:lang w:val="hr-HR"/>
        </w:rPr>
        <w:t xml:space="preserve"> (ili drugi mehanizam na temelju kojeg terapije postaju realno dostupne </w:t>
      </w:r>
      <w:r w:rsidR="00FA0F8F" w:rsidRPr="004B6827">
        <w:rPr>
          <w:rFonts w:ascii="Times New Roman" w:hAnsi="Times New Roman" w:cs="Times New Roman"/>
          <w:sz w:val="24"/>
          <w:szCs w:val="24"/>
          <w:lang w:val="hr-HR"/>
        </w:rPr>
        <w:t>pacijentima</w:t>
      </w:r>
      <w:r w:rsidR="00E50B9E" w:rsidRPr="004B6827">
        <w:rPr>
          <w:rFonts w:ascii="Times New Roman" w:hAnsi="Times New Roman" w:cs="Times New Roman"/>
          <w:sz w:val="24"/>
          <w:szCs w:val="24"/>
          <w:lang w:val="hr-HR"/>
        </w:rPr>
        <w:t>) mora biti transparent</w:t>
      </w:r>
      <w:r w:rsidR="005D04CD" w:rsidRPr="004B6827">
        <w:rPr>
          <w:rFonts w:ascii="Times New Roman" w:hAnsi="Times New Roman" w:cs="Times New Roman"/>
          <w:sz w:val="24"/>
          <w:szCs w:val="24"/>
          <w:lang w:val="hr-HR"/>
        </w:rPr>
        <w:t>an</w:t>
      </w:r>
      <w:r w:rsidR="00E50B9E" w:rsidRPr="004B6827">
        <w:rPr>
          <w:rFonts w:ascii="Times New Roman" w:hAnsi="Times New Roman" w:cs="Times New Roman"/>
          <w:sz w:val="24"/>
          <w:szCs w:val="24"/>
          <w:lang w:val="hr-HR"/>
        </w:rPr>
        <w:t>, jas</w:t>
      </w:r>
      <w:r w:rsidR="005D04CD" w:rsidRPr="004B6827">
        <w:rPr>
          <w:rFonts w:ascii="Times New Roman" w:hAnsi="Times New Roman" w:cs="Times New Roman"/>
          <w:sz w:val="24"/>
          <w:szCs w:val="24"/>
          <w:lang w:val="hr-HR"/>
        </w:rPr>
        <w:t xml:space="preserve">an </w:t>
      </w:r>
      <w:r w:rsidR="00E50B9E" w:rsidRPr="004B6827">
        <w:rPr>
          <w:rFonts w:ascii="Times New Roman" w:hAnsi="Times New Roman" w:cs="Times New Roman"/>
          <w:sz w:val="24"/>
          <w:szCs w:val="24"/>
          <w:lang w:val="hr-HR"/>
        </w:rPr>
        <w:t>i brz</w:t>
      </w:r>
      <w:r w:rsidR="0009384D" w:rsidRPr="004B6827">
        <w:rPr>
          <w:rFonts w:ascii="Times New Roman" w:hAnsi="Times New Roman" w:cs="Times New Roman"/>
          <w:sz w:val="24"/>
          <w:szCs w:val="24"/>
          <w:lang w:val="hr-HR"/>
        </w:rPr>
        <w:t xml:space="preserve">. </w:t>
      </w:r>
      <w:r w:rsidR="00E50B9E" w:rsidRPr="004B6827">
        <w:rPr>
          <w:rFonts w:ascii="Times New Roman" w:hAnsi="Times New Roman" w:cs="Times New Roman"/>
          <w:sz w:val="24"/>
          <w:szCs w:val="24"/>
          <w:lang w:val="hr-HR"/>
        </w:rPr>
        <w:t xml:space="preserve">Pri odobravanju terapija i definiranju indikacija treba uzimati u obzir mišljenje odgovarajućih stručnih liječničkih društava, a ne samo registraciju lijeka. Odluku o načinu sustavnog liječenja pojedinog </w:t>
      </w:r>
      <w:r w:rsidR="00DA7404" w:rsidRPr="004B6827">
        <w:rPr>
          <w:rFonts w:ascii="Times New Roman" w:hAnsi="Times New Roman" w:cs="Times New Roman"/>
          <w:sz w:val="24"/>
          <w:szCs w:val="24"/>
          <w:lang w:val="hr-HR"/>
        </w:rPr>
        <w:t>pa</w:t>
      </w:r>
      <w:r w:rsidR="00EA6852" w:rsidRPr="004B6827">
        <w:rPr>
          <w:rFonts w:ascii="Times New Roman" w:hAnsi="Times New Roman" w:cs="Times New Roman"/>
          <w:sz w:val="24"/>
          <w:szCs w:val="24"/>
          <w:lang w:val="hr-HR"/>
        </w:rPr>
        <w:t>cijenta</w:t>
      </w:r>
      <w:r w:rsidR="00E50B9E" w:rsidRPr="004B6827">
        <w:rPr>
          <w:rFonts w:ascii="Times New Roman" w:hAnsi="Times New Roman" w:cs="Times New Roman"/>
          <w:sz w:val="24"/>
          <w:szCs w:val="24"/>
          <w:lang w:val="hr-HR"/>
        </w:rPr>
        <w:t xml:space="preserve"> treba načelno donijeti nakon rasprave u multidisciplinarnom timu u skladu s nacionalnim ili </w:t>
      </w:r>
      <w:r w:rsidR="00DA7404" w:rsidRPr="004B6827">
        <w:rPr>
          <w:rFonts w:ascii="Times New Roman" w:hAnsi="Times New Roman" w:cs="Times New Roman"/>
          <w:sz w:val="24"/>
          <w:szCs w:val="24"/>
          <w:lang w:val="hr-HR"/>
        </w:rPr>
        <w:t>europskim</w:t>
      </w:r>
      <w:r w:rsidR="00E50B9E" w:rsidRPr="004B6827">
        <w:rPr>
          <w:rFonts w:ascii="Times New Roman" w:hAnsi="Times New Roman" w:cs="Times New Roman"/>
          <w:sz w:val="24"/>
          <w:szCs w:val="24"/>
          <w:lang w:val="hr-HR"/>
        </w:rPr>
        <w:t xml:space="preserve"> smjernicama. Rezultati liječenja, učinkovitost </w:t>
      </w:r>
      <w:r w:rsidR="00D040A2" w:rsidRPr="004B6827">
        <w:rPr>
          <w:rFonts w:ascii="Times New Roman" w:hAnsi="Times New Roman" w:cs="Times New Roman"/>
          <w:sz w:val="24"/>
          <w:szCs w:val="24"/>
          <w:lang w:val="hr-HR"/>
        </w:rPr>
        <w:t>i toksičnost trebaju se pratiti</w:t>
      </w:r>
      <w:r w:rsidR="00E50B9E" w:rsidRPr="004B6827">
        <w:rPr>
          <w:rFonts w:ascii="Times New Roman" w:hAnsi="Times New Roman" w:cs="Times New Roman"/>
          <w:sz w:val="24"/>
          <w:szCs w:val="24"/>
          <w:lang w:val="hr-HR"/>
        </w:rPr>
        <w:t xml:space="preserve"> </w:t>
      </w:r>
      <w:r w:rsidR="00DA7404" w:rsidRPr="004B6827">
        <w:rPr>
          <w:rFonts w:ascii="Times New Roman" w:hAnsi="Times New Roman" w:cs="Times New Roman"/>
          <w:sz w:val="24"/>
          <w:szCs w:val="24"/>
          <w:lang w:val="hr-HR"/>
        </w:rPr>
        <w:t xml:space="preserve">i </w:t>
      </w:r>
      <w:r w:rsidR="00D040A2" w:rsidRPr="004B6827">
        <w:rPr>
          <w:rFonts w:ascii="Times New Roman" w:hAnsi="Times New Roman" w:cs="Times New Roman"/>
          <w:sz w:val="24"/>
          <w:szCs w:val="24"/>
          <w:lang w:val="hr-HR"/>
        </w:rPr>
        <w:t>pohranjivati u N</w:t>
      </w:r>
      <w:r w:rsidR="00E50B9E" w:rsidRPr="004B6827">
        <w:rPr>
          <w:rFonts w:ascii="Times New Roman" w:hAnsi="Times New Roman" w:cs="Times New Roman"/>
          <w:sz w:val="24"/>
          <w:szCs w:val="24"/>
          <w:lang w:val="hr-HR"/>
        </w:rPr>
        <w:t>acionaln</w:t>
      </w:r>
      <w:r w:rsidR="00DA7404" w:rsidRPr="004B6827">
        <w:rPr>
          <w:rFonts w:ascii="Times New Roman" w:hAnsi="Times New Roman" w:cs="Times New Roman"/>
          <w:sz w:val="24"/>
          <w:szCs w:val="24"/>
          <w:lang w:val="hr-HR"/>
        </w:rPr>
        <w:t xml:space="preserve">u bazu </w:t>
      </w:r>
      <w:r w:rsidR="000B4FB4" w:rsidRPr="004B6827">
        <w:rPr>
          <w:rFonts w:ascii="Times New Roman" w:hAnsi="Times New Roman" w:cs="Times New Roman"/>
          <w:sz w:val="24"/>
          <w:szCs w:val="24"/>
          <w:lang w:val="hr-HR"/>
        </w:rPr>
        <w:t>onkoloških</w:t>
      </w:r>
      <w:r w:rsidR="00DA7404" w:rsidRPr="004B6827">
        <w:rPr>
          <w:rFonts w:ascii="Times New Roman" w:hAnsi="Times New Roman" w:cs="Times New Roman"/>
          <w:sz w:val="24"/>
          <w:szCs w:val="24"/>
          <w:lang w:val="hr-HR"/>
        </w:rPr>
        <w:t xml:space="preserve"> podataka</w:t>
      </w:r>
      <w:r w:rsidR="00E50B9E" w:rsidRPr="004B6827">
        <w:rPr>
          <w:rFonts w:ascii="Times New Roman" w:hAnsi="Times New Roman" w:cs="Times New Roman"/>
          <w:sz w:val="24"/>
          <w:szCs w:val="24"/>
          <w:lang w:val="hr-HR"/>
        </w:rPr>
        <w:t xml:space="preserve"> te redovito kontrolirati. </w:t>
      </w:r>
      <w:r w:rsidR="00DA7404" w:rsidRPr="004B6827">
        <w:rPr>
          <w:rFonts w:ascii="Times New Roman" w:hAnsi="Times New Roman" w:cs="Times New Roman"/>
          <w:sz w:val="24"/>
          <w:szCs w:val="24"/>
          <w:lang w:val="hr-HR"/>
        </w:rPr>
        <w:t xml:space="preserve">Potrebno je </w:t>
      </w:r>
      <w:r w:rsidR="00E50B9E" w:rsidRPr="004B6827">
        <w:rPr>
          <w:rFonts w:ascii="Times New Roman" w:hAnsi="Times New Roman" w:cs="Times New Roman"/>
          <w:sz w:val="24"/>
          <w:szCs w:val="24"/>
          <w:lang w:val="hr-HR"/>
        </w:rPr>
        <w:t xml:space="preserve">u što kraćem roku osigurati kadrovske, materijalne i </w:t>
      </w:r>
      <w:r w:rsidR="00DA7404" w:rsidRPr="004B6827">
        <w:rPr>
          <w:rFonts w:ascii="Times New Roman" w:hAnsi="Times New Roman" w:cs="Times New Roman"/>
          <w:sz w:val="24"/>
          <w:szCs w:val="24"/>
          <w:lang w:val="hr-HR"/>
        </w:rPr>
        <w:t>pravne</w:t>
      </w:r>
      <w:r w:rsidR="00E50B9E" w:rsidRPr="004B6827">
        <w:rPr>
          <w:rFonts w:ascii="Times New Roman" w:hAnsi="Times New Roman" w:cs="Times New Roman"/>
          <w:sz w:val="24"/>
          <w:szCs w:val="24"/>
          <w:lang w:val="hr-HR"/>
        </w:rPr>
        <w:t xml:space="preserve"> uvjete za </w:t>
      </w:r>
      <w:r w:rsidR="00DA7404" w:rsidRPr="004B6827">
        <w:rPr>
          <w:rFonts w:ascii="Times New Roman" w:hAnsi="Times New Roman" w:cs="Times New Roman"/>
          <w:sz w:val="24"/>
          <w:szCs w:val="24"/>
          <w:lang w:val="hr-HR"/>
        </w:rPr>
        <w:t>rad</w:t>
      </w:r>
      <w:r w:rsidR="00E50B9E" w:rsidRPr="004B6827">
        <w:rPr>
          <w:rFonts w:ascii="Times New Roman" w:hAnsi="Times New Roman" w:cs="Times New Roman"/>
          <w:sz w:val="24"/>
          <w:szCs w:val="24"/>
          <w:lang w:val="hr-HR"/>
        </w:rPr>
        <w:t xml:space="preserve"> </w:t>
      </w:r>
      <w:r w:rsidR="00D040A2" w:rsidRPr="004B6827">
        <w:rPr>
          <w:rFonts w:ascii="Times New Roman" w:hAnsi="Times New Roman" w:cs="Times New Roman"/>
          <w:sz w:val="24"/>
          <w:szCs w:val="24"/>
          <w:lang w:val="hr-HR"/>
        </w:rPr>
        <w:t>N</w:t>
      </w:r>
      <w:r w:rsidR="00DA7404" w:rsidRPr="004B6827">
        <w:rPr>
          <w:rFonts w:ascii="Times New Roman" w:hAnsi="Times New Roman" w:cs="Times New Roman"/>
          <w:sz w:val="24"/>
          <w:szCs w:val="24"/>
          <w:lang w:val="hr-HR"/>
        </w:rPr>
        <w:t xml:space="preserve">acionalne baze </w:t>
      </w:r>
      <w:r w:rsidR="000B4FB4" w:rsidRPr="004B6827">
        <w:rPr>
          <w:rFonts w:ascii="Times New Roman" w:hAnsi="Times New Roman" w:cs="Times New Roman"/>
          <w:sz w:val="24"/>
          <w:szCs w:val="24"/>
          <w:lang w:val="hr-HR"/>
        </w:rPr>
        <w:t>onkoloških</w:t>
      </w:r>
      <w:r w:rsidR="00DA7404" w:rsidRPr="004B6827">
        <w:rPr>
          <w:rFonts w:ascii="Times New Roman" w:hAnsi="Times New Roman" w:cs="Times New Roman"/>
          <w:sz w:val="24"/>
          <w:szCs w:val="24"/>
          <w:lang w:val="hr-HR"/>
        </w:rPr>
        <w:t xml:space="preserve"> podataka</w:t>
      </w:r>
      <w:r w:rsidR="008A0944" w:rsidRPr="004B6827">
        <w:rPr>
          <w:rFonts w:ascii="Times New Roman" w:hAnsi="Times New Roman" w:cs="Times New Roman"/>
          <w:sz w:val="24"/>
          <w:szCs w:val="24"/>
          <w:lang w:val="hr-HR"/>
        </w:rPr>
        <w:t xml:space="preserve">. </w:t>
      </w:r>
      <w:r w:rsidR="00E50B9E" w:rsidRPr="004B6827">
        <w:rPr>
          <w:rFonts w:ascii="Times New Roman" w:hAnsi="Times New Roman" w:cs="Times New Roman"/>
          <w:sz w:val="24"/>
          <w:szCs w:val="24"/>
          <w:lang w:val="hr-HR"/>
        </w:rPr>
        <w:t xml:space="preserve">Za sve odobrene sustavne onkološke terapije </w:t>
      </w:r>
      <w:r w:rsidRPr="004B6827">
        <w:rPr>
          <w:rFonts w:ascii="Times New Roman" w:hAnsi="Times New Roman" w:cs="Times New Roman"/>
          <w:sz w:val="24"/>
          <w:szCs w:val="24"/>
          <w:lang w:val="hr-HR"/>
        </w:rPr>
        <w:t>potrebno je planirati i</w:t>
      </w:r>
      <w:r w:rsidR="00E50B9E" w:rsidRPr="004B6827">
        <w:rPr>
          <w:rFonts w:ascii="Times New Roman" w:hAnsi="Times New Roman" w:cs="Times New Roman"/>
          <w:sz w:val="24"/>
          <w:szCs w:val="24"/>
          <w:lang w:val="hr-HR"/>
        </w:rPr>
        <w:t xml:space="preserve"> osigurati dovoljno </w:t>
      </w:r>
      <w:r w:rsidR="00EA6852" w:rsidRPr="004B6827">
        <w:rPr>
          <w:rFonts w:ascii="Times New Roman" w:hAnsi="Times New Roman" w:cs="Times New Roman"/>
          <w:sz w:val="24"/>
          <w:szCs w:val="24"/>
          <w:lang w:val="hr-HR"/>
        </w:rPr>
        <w:t xml:space="preserve">financijskih </w:t>
      </w:r>
      <w:r w:rsidR="00E50B9E" w:rsidRPr="004B6827">
        <w:rPr>
          <w:rFonts w:ascii="Times New Roman" w:hAnsi="Times New Roman" w:cs="Times New Roman"/>
          <w:sz w:val="24"/>
          <w:szCs w:val="24"/>
          <w:lang w:val="hr-HR"/>
        </w:rPr>
        <w:t xml:space="preserve">sredstava. Uzimajući u obzir skupoću terapije i opterećenje koje predstavlja za bolničke proračune, treba razmotriti </w:t>
      </w:r>
      <w:r w:rsidR="00FB6DE5" w:rsidRPr="004B6827">
        <w:rPr>
          <w:rFonts w:ascii="Times New Roman" w:hAnsi="Times New Roman" w:cs="Times New Roman"/>
          <w:sz w:val="24"/>
          <w:szCs w:val="24"/>
          <w:lang w:val="hr-HR"/>
        </w:rPr>
        <w:t xml:space="preserve">modele financiranja </w:t>
      </w:r>
      <w:r w:rsidR="00E50B9E" w:rsidRPr="004B6827">
        <w:rPr>
          <w:rFonts w:ascii="Times New Roman" w:hAnsi="Times New Roman" w:cs="Times New Roman"/>
          <w:sz w:val="24"/>
          <w:szCs w:val="24"/>
          <w:lang w:val="hr-HR"/>
        </w:rPr>
        <w:t xml:space="preserve">liječenje </w:t>
      </w:r>
      <w:r w:rsidR="00994267" w:rsidRPr="004B6827">
        <w:rPr>
          <w:rFonts w:ascii="Times New Roman" w:hAnsi="Times New Roman" w:cs="Times New Roman"/>
          <w:sz w:val="24"/>
          <w:szCs w:val="24"/>
          <w:lang w:val="hr-HR"/>
        </w:rPr>
        <w:t>pacijent</w:t>
      </w:r>
      <w:r w:rsidR="00E50B9E" w:rsidRPr="004B6827">
        <w:rPr>
          <w:rFonts w:ascii="Times New Roman" w:hAnsi="Times New Roman" w:cs="Times New Roman"/>
          <w:sz w:val="24"/>
          <w:szCs w:val="24"/>
          <w:lang w:val="hr-HR"/>
        </w:rPr>
        <w:t xml:space="preserve">a sa zloćudnim bolestima. </w:t>
      </w:r>
      <w:r w:rsidR="00FB6DE5" w:rsidRPr="004B6827">
        <w:rPr>
          <w:rFonts w:ascii="Times New Roman" w:hAnsi="Times New Roman" w:cs="Times New Roman"/>
          <w:sz w:val="24"/>
          <w:szCs w:val="24"/>
          <w:lang w:val="hr-HR"/>
        </w:rPr>
        <w:t xml:space="preserve">Pri </w:t>
      </w:r>
      <w:r w:rsidR="000B4FB4" w:rsidRPr="004B6827">
        <w:rPr>
          <w:rFonts w:ascii="Times New Roman" w:hAnsi="Times New Roman" w:cs="Times New Roman"/>
          <w:sz w:val="24"/>
          <w:szCs w:val="24"/>
          <w:lang w:val="hr-HR"/>
        </w:rPr>
        <w:t>Hrvatskom</w:t>
      </w:r>
      <w:r w:rsidR="00FB6DE5" w:rsidRPr="004B6827">
        <w:rPr>
          <w:rFonts w:ascii="Times New Roman" w:hAnsi="Times New Roman" w:cs="Times New Roman"/>
          <w:sz w:val="24"/>
          <w:szCs w:val="24"/>
          <w:lang w:val="hr-HR"/>
        </w:rPr>
        <w:t xml:space="preserve"> zavodu zdravstveno osiguranje treba razmotriti mogućnost organizacije jedinice </w:t>
      </w:r>
      <w:r w:rsidR="00D040A2" w:rsidRPr="004B6827">
        <w:rPr>
          <w:rFonts w:ascii="Times New Roman" w:hAnsi="Times New Roman" w:cs="Times New Roman"/>
          <w:sz w:val="24"/>
          <w:szCs w:val="24"/>
          <w:lang w:val="hr-HR"/>
        </w:rPr>
        <w:t>koja</w:t>
      </w:r>
      <w:r w:rsidR="00E50B9E" w:rsidRPr="004B6827">
        <w:rPr>
          <w:rFonts w:ascii="Times New Roman" w:hAnsi="Times New Roman" w:cs="Times New Roman"/>
          <w:sz w:val="24"/>
          <w:szCs w:val="24"/>
          <w:lang w:val="hr-HR"/>
        </w:rPr>
        <w:t xml:space="preserve"> bi se bavi</w:t>
      </w:r>
      <w:r w:rsidR="00D040A2" w:rsidRPr="004B6827">
        <w:rPr>
          <w:rFonts w:ascii="Times New Roman" w:hAnsi="Times New Roman" w:cs="Times New Roman"/>
          <w:sz w:val="24"/>
          <w:szCs w:val="24"/>
          <w:lang w:val="hr-HR"/>
        </w:rPr>
        <w:t>la</w:t>
      </w:r>
      <w:r w:rsidR="00E50B9E" w:rsidRPr="004B6827">
        <w:rPr>
          <w:rFonts w:ascii="Times New Roman" w:hAnsi="Times New Roman" w:cs="Times New Roman"/>
          <w:sz w:val="24"/>
          <w:szCs w:val="24"/>
          <w:lang w:val="hr-HR"/>
        </w:rPr>
        <w:t xml:space="preserve"> isključivo onkološkim pitanjima</w:t>
      </w:r>
      <w:r w:rsidR="0009384D" w:rsidRPr="004B6827">
        <w:rPr>
          <w:rFonts w:ascii="Times New Roman" w:hAnsi="Times New Roman" w:cs="Times New Roman"/>
          <w:sz w:val="24"/>
          <w:szCs w:val="24"/>
          <w:lang w:val="hr-HR"/>
        </w:rPr>
        <w:t>.</w:t>
      </w:r>
    </w:p>
    <w:p w:rsidR="008A0944" w:rsidRPr="004B6827" w:rsidRDefault="008A0944" w:rsidP="0009384D">
      <w:pPr>
        <w:spacing w:after="0" w:line="240" w:lineRule="auto"/>
        <w:jc w:val="both"/>
        <w:rPr>
          <w:rFonts w:ascii="Times New Roman" w:hAnsi="Times New Roman" w:cs="Times New Roman"/>
          <w:sz w:val="24"/>
          <w:szCs w:val="24"/>
          <w:lang w:val="hr-HR"/>
        </w:rPr>
      </w:pPr>
    </w:p>
    <w:p w:rsidR="0009384D" w:rsidRPr="004B6827" w:rsidRDefault="00E50B9E"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Zdravstvena s</w:t>
      </w:r>
      <w:r w:rsidR="00FB6DE5" w:rsidRPr="004B6827">
        <w:rPr>
          <w:rFonts w:ascii="Times New Roman" w:hAnsi="Times New Roman" w:cs="Times New Roman"/>
          <w:sz w:val="24"/>
          <w:szCs w:val="24"/>
          <w:lang w:val="hr-HR"/>
        </w:rPr>
        <w:t>krb</w:t>
      </w:r>
      <w:r w:rsidRPr="004B6827">
        <w:rPr>
          <w:rFonts w:ascii="Times New Roman" w:hAnsi="Times New Roman" w:cs="Times New Roman"/>
          <w:sz w:val="24"/>
          <w:szCs w:val="24"/>
          <w:lang w:val="hr-HR"/>
        </w:rPr>
        <w:t xml:space="preserve"> u ustanovama u kojima se primjenjuje sustavna onkološka terapija treba biti organizirana tako da omogući kontinuiranu skrb i liječenje </w:t>
      </w:r>
      <w:r w:rsidR="00EA6852"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i dostupnost odgovarajućeg kvalificiranog </w:t>
      </w:r>
      <w:r w:rsidR="00EA6852" w:rsidRPr="004B6827">
        <w:rPr>
          <w:rFonts w:ascii="Times New Roman" w:hAnsi="Times New Roman" w:cs="Times New Roman"/>
          <w:sz w:val="24"/>
          <w:szCs w:val="24"/>
          <w:lang w:val="hr-HR"/>
        </w:rPr>
        <w:t>zdravstvenih radnika</w:t>
      </w:r>
      <w:r w:rsidRPr="004B6827">
        <w:rPr>
          <w:rFonts w:ascii="Times New Roman" w:hAnsi="Times New Roman" w:cs="Times New Roman"/>
          <w:sz w:val="24"/>
          <w:szCs w:val="24"/>
          <w:lang w:val="hr-HR"/>
        </w:rPr>
        <w:t xml:space="preserve"> 24 sata dnevno, svih sedam dana u tjednu. </w:t>
      </w:r>
      <w:r w:rsidR="00FB6DE5" w:rsidRPr="004B6827">
        <w:rPr>
          <w:rFonts w:ascii="Times New Roman" w:hAnsi="Times New Roman" w:cs="Times New Roman"/>
          <w:sz w:val="24"/>
          <w:szCs w:val="24"/>
          <w:lang w:val="hr-HR"/>
        </w:rPr>
        <w:t>Potrebno je smanjiti administrativno opterećenje zdravstvenih radnika.</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5E7B76" w:rsidP="00B85A06">
      <w:pPr>
        <w:pStyle w:val="Heading3"/>
        <w:rPr>
          <w:lang w:val="hr-HR"/>
        </w:rPr>
      </w:pPr>
      <w:bookmarkStart w:id="82" w:name="_Toc47041086"/>
      <w:r w:rsidRPr="004B6827">
        <w:rPr>
          <w:lang w:val="hr-HR"/>
        </w:rPr>
        <w:lastRenderedPageBreak/>
        <w:t>VIZIJA 2030. GODINE</w:t>
      </w:r>
      <w:bookmarkEnd w:id="82"/>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8109B9" w:rsidP="0009384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Omogućiti dostupnost </w:t>
      </w:r>
      <w:r w:rsidR="00D5267D" w:rsidRPr="004B6827">
        <w:rPr>
          <w:rFonts w:ascii="Times New Roman" w:hAnsi="Times New Roman" w:cs="Times New Roman"/>
          <w:sz w:val="24"/>
          <w:szCs w:val="24"/>
          <w:lang w:val="hr-HR"/>
        </w:rPr>
        <w:t>svih sustavnih onkoloških terapija</w:t>
      </w:r>
      <w:r w:rsidRPr="004B6827">
        <w:rPr>
          <w:rFonts w:ascii="Times New Roman" w:hAnsi="Times New Roman" w:cs="Times New Roman"/>
          <w:sz w:val="24"/>
          <w:szCs w:val="24"/>
          <w:lang w:val="hr-HR"/>
        </w:rPr>
        <w:t xml:space="preserve"> u skladu s </w:t>
      </w:r>
      <w:r w:rsidR="007F636A" w:rsidRPr="004B6827">
        <w:rPr>
          <w:rFonts w:ascii="Times New Roman" w:hAnsi="Times New Roman" w:cs="Times New Roman"/>
          <w:sz w:val="24"/>
          <w:szCs w:val="24"/>
          <w:lang w:val="hr-HR"/>
        </w:rPr>
        <w:t xml:space="preserve">definiranim </w:t>
      </w:r>
      <w:r w:rsidRPr="004B6827">
        <w:rPr>
          <w:rFonts w:ascii="Times New Roman" w:hAnsi="Times New Roman" w:cs="Times New Roman"/>
          <w:sz w:val="24"/>
          <w:szCs w:val="24"/>
          <w:lang w:val="hr-HR"/>
        </w:rPr>
        <w:t xml:space="preserve">nacionalnim i međunarodnim smjernicama </w:t>
      </w:r>
      <w:r w:rsidR="007F636A" w:rsidRPr="004B6827">
        <w:rPr>
          <w:rFonts w:ascii="Times New Roman" w:hAnsi="Times New Roman" w:cs="Times New Roman"/>
          <w:sz w:val="24"/>
          <w:szCs w:val="24"/>
          <w:lang w:val="hr-HR"/>
        </w:rPr>
        <w:t xml:space="preserve">o liječenju, uz kontinuirani nadzor </w:t>
      </w:r>
      <w:r w:rsidR="00713EB6" w:rsidRPr="004B6827">
        <w:rPr>
          <w:rFonts w:ascii="Times New Roman" w:hAnsi="Times New Roman" w:cs="Times New Roman"/>
          <w:sz w:val="24"/>
          <w:szCs w:val="24"/>
          <w:lang w:val="hr-HR"/>
        </w:rPr>
        <w:t xml:space="preserve">ishoda specifičnih za liječenje i troškova lijekova na razini prosjeka </w:t>
      </w:r>
      <w:r w:rsidR="00B1227D" w:rsidRPr="004B6827">
        <w:rPr>
          <w:rFonts w:ascii="Times New Roman" w:hAnsi="Times New Roman" w:cs="Times New Roman"/>
          <w:sz w:val="24"/>
          <w:szCs w:val="24"/>
          <w:lang w:val="hr-HR"/>
        </w:rPr>
        <w:t>zapadnoeuropskih</w:t>
      </w:r>
      <w:r w:rsidR="00713EB6" w:rsidRPr="004B6827">
        <w:rPr>
          <w:rFonts w:ascii="Times New Roman" w:hAnsi="Times New Roman" w:cs="Times New Roman"/>
          <w:sz w:val="24"/>
          <w:szCs w:val="24"/>
          <w:lang w:val="hr-HR"/>
        </w:rPr>
        <w:t xml:space="preserve"> zemalja, mjereno kao postotak BDP-a usklađen </w:t>
      </w:r>
      <w:r w:rsidR="00D5267D" w:rsidRPr="004B6827">
        <w:rPr>
          <w:rFonts w:ascii="Times New Roman" w:hAnsi="Times New Roman" w:cs="Times New Roman"/>
          <w:sz w:val="24"/>
          <w:szCs w:val="24"/>
          <w:lang w:val="hr-HR"/>
        </w:rPr>
        <w:t>za</w:t>
      </w:r>
      <w:r w:rsidR="00713EB6" w:rsidRPr="004B6827">
        <w:rPr>
          <w:rFonts w:ascii="Times New Roman" w:hAnsi="Times New Roman" w:cs="Times New Roman"/>
          <w:sz w:val="24"/>
          <w:szCs w:val="24"/>
          <w:lang w:val="hr-HR"/>
        </w:rPr>
        <w:t xml:space="preserve"> PKM</w:t>
      </w:r>
      <w:r w:rsidR="00B42200" w:rsidRPr="004B6827">
        <w:rPr>
          <w:rFonts w:ascii="Times New Roman" w:hAnsi="Times New Roman" w:cs="Times New Roman"/>
          <w:sz w:val="24"/>
          <w:szCs w:val="24"/>
          <w:lang w:val="hr-HR"/>
        </w:rPr>
        <w:t>.</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D5267D" w:rsidP="00CB7F7E">
      <w:pPr>
        <w:pStyle w:val="Heading3"/>
        <w:rPr>
          <w:lang w:val="hr-HR"/>
        </w:rPr>
      </w:pPr>
      <w:bookmarkStart w:id="83" w:name="_Toc47041087"/>
      <w:r w:rsidRPr="004B6827">
        <w:rPr>
          <w:lang w:val="hr-HR"/>
        </w:rPr>
        <w:t>CILJEVI</w:t>
      </w:r>
      <w:bookmarkEnd w:id="83"/>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FB6DE5"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w:t>
      </w:r>
      <w:r w:rsidR="00D5267D" w:rsidRPr="004B6827">
        <w:rPr>
          <w:rFonts w:ascii="Times New Roman" w:hAnsi="Times New Roman" w:cs="Times New Roman"/>
          <w:sz w:val="24"/>
          <w:szCs w:val="24"/>
          <w:lang w:val="hr-HR"/>
        </w:rPr>
        <w:t>pristup liječenju jednake kvalitete na svim razinama zdravstvene zaštite</w:t>
      </w:r>
      <w:r w:rsidRPr="004B6827">
        <w:rPr>
          <w:rFonts w:ascii="Times New Roman" w:hAnsi="Times New Roman" w:cs="Times New Roman"/>
          <w:sz w:val="24"/>
          <w:szCs w:val="24"/>
          <w:lang w:val="hr-HR"/>
        </w:rPr>
        <w:t xml:space="preserve"> </w:t>
      </w:r>
      <w:r w:rsidR="001D1CBB" w:rsidRPr="004B6827">
        <w:rPr>
          <w:rFonts w:ascii="Times New Roman" w:hAnsi="Times New Roman" w:cs="Times New Roman"/>
          <w:sz w:val="24"/>
          <w:szCs w:val="24"/>
          <w:lang w:val="hr-HR"/>
        </w:rPr>
        <w:t xml:space="preserve">svim građanima kojima je dijagnosticiran rak </w:t>
      </w:r>
      <w:r w:rsidRPr="004B6827">
        <w:rPr>
          <w:rFonts w:ascii="Times New Roman" w:hAnsi="Times New Roman" w:cs="Times New Roman"/>
          <w:sz w:val="24"/>
          <w:szCs w:val="24"/>
          <w:lang w:val="hr-HR"/>
        </w:rPr>
        <w:t>u okviru opcija dostupnih u hrva</w:t>
      </w:r>
      <w:r w:rsidR="001D1CBB" w:rsidRPr="004B6827">
        <w:rPr>
          <w:rFonts w:ascii="Times New Roman" w:hAnsi="Times New Roman" w:cs="Times New Roman"/>
          <w:sz w:val="24"/>
          <w:szCs w:val="24"/>
          <w:lang w:val="hr-HR"/>
        </w:rPr>
        <w:t>tskom javnom zdravstvu.</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dostupnost sustavnih terapija koje nedvojbeno produžuju život bez progresije bolesti; s</w:t>
      </w:r>
      <w:r w:rsidR="00DB6519" w:rsidRPr="004B6827">
        <w:rPr>
          <w:rFonts w:ascii="Times New Roman" w:hAnsi="Times New Roman" w:cs="Times New Roman"/>
          <w:sz w:val="24"/>
          <w:szCs w:val="24"/>
          <w:lang w:val="hr-HR"/>
        </w:rPr>
        <w:t xml:space="preserve">vima oboljelima od raka u </w:t>
      </w:r>
      <w:r w:rsidR="00B577A1" w:rsidRPr="004B6827">
        <w:rPr>
          <w:rFonts w:ascii="Times New Roman" w:hAnsi="Times New Roman" w:cs="Times New Roman"/>
          <w:sz w:val="24"/>
          <w:szCs w:val="24"/>
          <w:lang w:val="hr-HR"/>
        </w:rPr>
        <w:t xml:space="preserve">Republici </w:t>
      </w:r>
      <w:r w:rsidR="00DB6519" w:rsidRPr="004B6827">
        <w:rPr>
          <w:rFonts w:ascii="Times New Roman" w:hAnsi="Times New Roman" w:cs="Times New Roman"/>
          <w:sz w:val="24"/>
          <w:szCs w:val="24"/>
          <w:lang w:val="hr-HR"/>
        </w:rPr>
        <w:t>Hrvatskoj mora se pružiti bolja šansa za preživljavanje, kao i mogućnost bolje kvalitete života</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Planirati i osigurati </w:t>
      </w:r>
      <w:r w:rsidR="00DB6519" w:rsidRPr="004B6827">
        <w:rPr>
          <w:rFonts w:ascii="Times New Roman" w:hAnsi="Times New Roman" w:cs="Times New Roman"/>
          <w:sz w:val="24"/>
          <w:szCs w:val="24"/>
          <w:lang w:val="hr-HR"/>
        </w:rPr>
        <w:t>financijske i organizacijske uvjete za prikupljanje podataka i stručno praćenje rezultata liječenja što će također omogućiti kvalitetnu usporedbu raznih razina zdravstvene skrbi</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javnosti dostupnost s</w:t>
      </w:r>
      <w:r w:rsidR="00DB6519" w:rsidRPr="004B6827">
        <w:rPr>
          <w:rFonts w:ascii="Times New Roman" w:hAnsi="Times New Roman" w:cs="Times New Roman"/>
          <w:sz w:val="24"/>
          <w:szCs w:val="24"/>
          <w:lang w:val="hr-HR"/>
        </w:rPr>
        <w:t>tručni</w:t>
      </w:r>
      <w:r w:rsidRPr="004B6827">
        <w:rPr>
          <w:rFonts w:ascii="Times New Roman" w:hAnsi="Times New Roman" w:cs="Times New Roman"/>
          <w:sz w:val="24"/>
          <w:szCs w:val="24"/>
          <w:lang w:val="hr-HR"/>
        </w:rPr>
        <w:t>h</w:t>
      </w:r>
      <w:r w:rsidR="00DB6519" w:rsidRPr="004B6827">
        <w:rPr>
          <w:rFonts w:ascii="Times New Roman" w:hAnsi="Times New Roman" w:cs="Times New Roman"/>
          <w:sz w:val="24"/>
          <w:szCs w:val="24"/>
          <w:lang w:val="hr-HR"/>
        </w:rPr>
        <w:t xml:space="preserve"> i znanstveni</w:t>
      </w:r>
      <w:r w:rsidRPr="004B6827">
        <w:rPr>
          <w:rFonts w:ascii="Times New Roman" w:hAnsi="Times New Roman" w:cs="Times New Roman"/>
          <w:sz w:val="24"/>
          <w:szCs w:val="24"/>
          <w:lang w:val="hr-HR"/>
        </w:rPr>
        <w:t>h</w:t>
      </w:r>
      <w:r w:rsidR="00DB6519" w:rsidRPr="004B6827">
        <w:rPr>
          <w:rFonts w:ascii="Times New Roman" w:hAnsi="Times New Roman" w:cs="Times New Roman"/>
          <w:sz w:val="24"/>
          <w:szCs w:val="24"/>
          <w:lang w:val="hr-HR"/>
        </w:rPr>
        <w:t xml:space="preserve"> podat</w:t>
      </w:r>
      <w:r w:rsidRPr="004B6827">
        <w:rPr>
          <w:rFonts w:ascii="Times New Roman" w:hAnsi="Times New Roman" w:cs="Times New Roman"/>
          <w:sz w:val="24"/>
          <w:szCs w:val="24"/>
          <w:lang w:val="hr-HR"/>
        </w:rPr>
        <w:t xml:space="preserve">aka </w:t>
      </w:r>
      <w:r w:rsidR="00DB6519" w:rsidRPr="004B6827">
        <w:rPr>
          <w:rFonts w:ascii="Times New Roman" w:hAnsi="Times New Roman" w:cs="Times New Roman"/>
          <w:sz w:val="24"/>
          <w:szCs w:val="24"/>
          <w:lang w:val="hr-HR"/>
        </w:rPr>
        <w:t>o ishodima liječenja, obrađeni</w:t>
      </w:r>
      <w:r w:rsidRPr="004B6827">
        <w:rPr>
          <w:rFonts w:ascii="Times New Roman" w:hAnsi="Times New Roman" w:cs="Times New Roman"/>
          <w:sz w:val="24"/>
          <w:szCs w:val="24"/>
          <w:lang w:val="hr-HR"/>
        </w:rPr>
        <w:t>m na odgovarajući način</w:t>
      </w:r>
      <w:r w:rsidR="0009384D" w:rsidRPr="004B6827">
        <w:rPr>
          <w:rFonts w:ascii="Times New Roman" w:hAnsi="Times New Roman" w:cs="Times New Roman"/>
          <w:sz w:val="24"/>
          <w:szCs w:val="24"/>
          <w:lang w:val="hr-HR"/>
        </w:rPr>
        <w:t>.</w:t>
      </w:r>
    </w:p>
    <w:p w:rsidR="0009384D" w:rsidRPr="004B6827" w:rsidRDefault="00DB6519"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multidisciplinarno liječenje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Planirati i o</w:t>
      </w:r>
      <w:r w:rsidR="00DB6519" w:rsidRPr="004B6827">
        <w:rPr>
          <w:rFonts w:ascii="Times New Roman" w:hAnsi="Times New Roman" w:cs="Times New Roman"/>
          <w:sz w:val="24"/>
          <w:szCs w:val="24"/>
          <w:lang w:val="hr-HR"/>
        </w:rPr>
        <w:t>sigurati administrativne i financijske uvjete te poticati provođenje kliničkih studija kako bi se povećala dostupnost inovativne terapije što većem broju oboljelih</w:t>
      </w:r>
      <w:r w:rsidR="0009384D" w:rsidRPr="004B6827">
        <w:rPr>
          <w:rFonts w:ascii="Times New Roman" w:hAnsi="Times New Roman" w:cs="Times New Roman"/>
          <w:sz w:val="24"/>
          <w:szCs w:val="24"/>
          <w:lang w:val="hr-HR"/>
        </w:rPr>
        <w:t>.</w:t>
      </w:r>
    </w:p>
    <w:p w:rsidR="0009384D" w:rsidRPr="004B6827" w:rsidRDefault="00DB6519"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administrativnu podršku za primjenu novih sustavnih oblika liječenja prije njihova stavljanja na tržište, tzv. </w:t>
      </w:r>
      <w:r w:rsidRPr="004B6827">
        <w:rPr>
          <w:rFonts w:ascii="Times New Roman" w:hAnsi="Times New Roman" w:cs="Times New Roman"/>
          <w:i/>
          <w:sz w:val="24"/>
          <w:szCs w:val="24"/>
          <w:lang w:val="hr-HR"/>
        </w:rPr>
        <w:t>milosrdno davanje lijeka</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Primjenjivati </w:t>
      </w:r>
      <w:r w:rsidR="00DB6519" w:rsidRPr="004B6827">
        <w:rPr>
          <w:rFonts w:ascii="Times New Roman" w:hAnsi="Times New Roman" w:cs="Times New Roman"/>
          <w:sz w:val="24"/>
          <w:szCs w:val="24"/>
          <w:lang w:val="hr-HR"/>
        </w:rPr>
        <w:t>znanstvena otkrića u kliničkoj praksi</w:t>
      </w:r>
      <w:r w:rsidRPr="004B6827">
        <w:rPr>
          <w:rFonts w:ascii="Times New Roman" w:hAnsi="Times New Roman" w:cs="Times New Roman"/>
          <w:sz w:val="24"/>
          <w:szCs w:val="24"/>
          <w:lang w:val="hr-HR"/>
        </w:rPr>
        <w:t xml:space="preserve"> u što kraćim rokovima</w:t>
      </w:r>
      <w:r w:rsidR="0009384D" w:rsidRPr="004B6827">
        <w:rPr>
          <w:rFonts w:ascii="Times New Roman" w:hAnsi="Times New Roman" w:cs="Times New Roman"/>
          <w:sz w:val="24"/>
          <w:szCs w:val="24"/>
          <w:lang w:val="hr-HR"/>
        </w:rPr>
        <w:t>.</w:t>
      </w:r>
    </w:p>
    <w:p w:rsidR="0009384D" w:rsidRPr="004B6827" w:rsidRDefault="00DB6519"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Analizirati sustav skrbi i preko modela </w:t>
      </w:r>
      <w:r w:rsidR="00AB7330"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tzv. </w:t>
      </w:r>
      <w:r w:rsidRPr="004B6827">
        <w:rPr>
          <w:rFonts w:ascii="Times New Roman" w:hAnsi="Times New Roman" w:cs="Times New Roman"/>
          <w:i/>
          <w:sz w:val="24"/>
          <w:szCs w:val="24"/>
          <w:lang w:val="hr-HR"/>
        </w:rPr>
        <w:t xml:space="preserve">izvješća </w:t>
      </w:r>
      <w:r w:rsidR="00B577A1" w:rsidRPr="004B6827">
        <w:rPr>
          <w:rFonts w:ascii="Times New Roman" w:hAnsi="Times New Roman" w:cs="Times New Roman"/>
          <w:i/>
          <w:sz w:val="24"/>
          <w:szCs w:val="24"/>
          <w:lang w:val="hr-HR"/>
        </w:rPr>
        <w:t>pacijenta</w:t>
      </w:r>
      <w:r w:rsidRPr="004B6827">
        <w:rPr>
          <w:rFonts w:ascii="Times New Roman" w:hAnsi="Times New Roman" w:cs="Times New Roman"/>
          <w:i/>
          <w:sz w:val="24"/>
          <w:szCs w:val="24"/>
          <w:lang w:val="hr-HR"/>
        </w:rPr>
        <w:t xml:space="preserve"> o uspješnosti provedene terapije</w:t>
      </w:r>
      <w:r w:rsidR="00AB7330" w:rsidRPr="004B6827">
        <w:rPr>
          <w:rFonts w:ascii="Times New Roman" w:hAnsi="Times New Roman" w:cs="Times New Roman"/>
          <w:i/>
          <w:sz w:val="24"/>
          <w:szCs w:val="24"/>
          <w:lang w:val="hr-HR"/>
        </w:rPr>
        <w:t>)</w:t>
      </w:r>
      <w:r w:rsidRPr="004B6827">
        <w:rPr>
          <w:rFonts w:ascii="Times New Roman" w:hAnsi="Times New Roman" w:cs="Times New Roman"/>
          <w:i/>
          <w:sz w:val="24"/>
          <w:szCs w:val="24"/>
          <w:lang w:val="hr-HR"/>
        </w:rPr>
        <w:t xml:space="preserve"> </w:t>
      </w:r>
      <w:r w:rsidRPr="004B6827">
        <w:rPr>
          <w:rFonts w:ascii="Times New Roman" w:hAnsi="Times New Roman" w:cs="Times New Roman"/>
          <w:sz w:val="24"/>
          <w:szCs w:val="24"/>
          <w:lang w:val="hr-HR"/>
        </w:rPr>
        <w:t xml:space="preserve">povremenih, koordiniranih i standardiziranih anketa o razini zadovoljstva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Provoditi protutumorske i potporne </w:t>
      </w:r>
      <w:r w:rsidR="00DB6519" w:rsidRPr="004B6827">
        <w:rPr>
          <w:rFonts w:ascii="Times New Roman" w:hAnsi="Times New Roman" w:cs="Times New Roman"/>
          <w:sz w:val="24"/>
          <w:szCs w:val="24"/>
          <w:lang w:val="hr-HR"/>
        </w:rPr>
        <w:t>terapije</w:t>
      </w:r>
      <w:r w:rsidRPr="004B6827">
        <w:rPr>
          <w:rFonts w:ascii="Times New Roman" w:hAnsi="Times New Roman" w:cs="Times New Roman"/>
          <w:sz w:val="24"/>
          <w:szCs w:val="24"/>
          <w:lang w:val="hr-HR"/>
        </w:rPr>
        <w:t xml:space="preserve"> </w:t>
      </w:r>
      <w:r w:rsidR="00DB6519" w:rsidRPr="004B6827">
        <w:rPr>
          <w:rFonts w:ascii="Times New Roman" w:hAnsi="Times New Roman" w:cs="Times New Roman"/>
          <w:sz w:val="24"/>
          <w:szCs w:val="24"/>
          <w:lang w:val="hr-HR"/>
        </w:rPr>
        <w:t>u dnevnim bolnicama</w:t>
      </w:r>
      <w:r w:rsidRPr="004B6827">
        <w:rPr>
          <w:rFonts w:ascii="Times New Roman" w:hAnsi="Times New Roman" w:cs="Times New Roman"/>
          <w:sz w:val="24"/>
          <w:szCs w:val="24"/>
          <w:lang w:val="hr-HR"/>
        </w:rPr>
        <w:t xml:space="preserve"> u što većem broju</w:t>
      </w:r>
      <w:r w:rsidR="0009384D" w:rsidRPr="004B6827">
        <w:rPr>
          <w:rFonts w:ascii="Times New Roman" w:hAnsi="Times New Roman" w:cs="Times New Roman"/>
          <w:sz w:val="24"/>
          <w:szCs w:val="24"/>
          <w:lang w:val="hr-HR"/>
        </w:rPr>
        <w:t>.</w:t>
      </w:r>
    </w:p>
    <w:p w:rsidR="0009384D" w:rsidRPr="004B6827" w:rsidRDefault="00DB6519"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Stvoriti poticaje kako bi se osigurao pristup novim terapijama, istodobno s okvirom za osiguravanje obveznog pristupa proizvodima koji su od posebnog značenja sa stajališta javnog interesa</w:t>
      </w:r>
      <w:r w:rsidR="0009384D" w:rsidRPr="004B6827">
        <w:rPr>
          <w:rFonts w:ascii="Times New Roman" w:hAnsi="Times New Roman" w:cs="Times New Roman"/>
          <w:sz w:val="24"/>
          <w:szCs w:val="24"/>
          <w:lang w:val="hr-HR"/>
        </w:rPr>
        <w:t>.</w:t>
      </w:r>
    </w:p>
    <w:p w:rsidR="0009384D" w:rsidRPr="004B6827" w:rsidRDefault="00DB6519" w:rsidP="008A5D2D">
      <w:pPr>
        <w:pStyle w:val="ListParagraph"/>
        <w:numPr>
          <w:ilvl w:val="0"/>
          <w:numId w:val="51"/>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transparentan, javan, brz, promjenjiv sustav odobravanja novih onkoloških lijekova kao i sustav kontrole uspješnosti njihove primjene</w:t>
      </w:r>
      <w:r w:rsidR="001D1CBB" w:rsidRPr="004B6827">
        <w:rPr>
          <w:rFonts w:ascii="Times New Roman" w:hAnsi="Times New Roman" w:cs="Times New Roman"/>
          <w:sz w:val="24"/>
          <w:szCs w:val="24"/>
          <w:lang w:val="hr-HR"/>
        </w:rPr>
        <w:t>.</w:t>
      </w:r>
    </w:p>
    <w:p w:rsidR="0009384D" w:rsidRPr="004B6827" w:rsidRDefault="0009384D" w:rsidP="00800637">
      <w:pPr>
        <w:spacing w:after="0" w:line="240" w:lineRule="auto"/>
        <w:rPr>
          <w:rFonts w:ascii="Times New Roman" w:hAnsi="Times New Roman" w:cs="Times New Roman"/>
          <w:sz w:val="24"/>
          <w:szCs w:val="24"/>
          <w:lang w:val="hr-HR"/>
        </w:rPr>
      </w:pPr>
    </w:p>
    <w:p w:rsidR="00D33BC9" w:rsidRPr="004B6827" w:rsidRDefault="00D33BC9" w:rsidP="0009384D">
      <w:pPr>
        <w:spacing w:after="0" w:line="240" w:lineRule="auto"/>
        <w:rPr>
          <w:rFonts w:ascii="Times New Roman" w:hAnsi="Times New Roman" w:cs="Times New Roman"/>
          <w:sz w:val="24"/>
          <w:szCs w:val="24"/>
          <w:lang w:val="hr-HR"/>
        </w:rPr>
      </w:pPr>
    </w:p>
    <w:p w:rsidR="0009384D" w:rsidRPr="004B6827" w:rsidRDefault="00DB6519" w:rsidP="00CB7F7E">
      <w:pPr>
        <w:pStyle w:val="Heading3"/>
        <w:rPr>
          <w:lang w:val="hr-HR"/>
        </w:rPr>
      </w:pPr>
      <w:bookmarkStart w:id="84" w:name="_Toc47041088"/>
      <w:r w:rsidRPr="004B6827">
        <w:rPr>
          <w:lang w:val="hr-HR"/>
        </w:rPr>
        <w:t>MJERE/AKTIVNOSTI</w:t>
      </w:r>
      <w:bookmarkEnd w:id="84"/>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1D1CB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Osiguranje kontinuirane skrbi i liječenja pacijenata s rakom i trajna dostupnost kvalificiranih zdravstvenih </w:t>
      </w:r>
      <w:r w:rsidR="000B4FB4"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u</w:t>
      </w:r>
      <w:r w:rsidR="00DB6519" w:rsidRPr="004B6827">
        <w:rPr>
          <w:rFonts w:ascii="Times New Roman" w:hAnsi="Times New Roman" w:cs="Times New Roman"/>
          <w:sz w:val="24"/>
          <w:szCs w:val="24"/>
          <w:lang w:val="hr-HR"/>
        </w:rPr>
        <w:t xml:space="preserve"> ustanovama akreditiranima za primjenu sustavne onkološke terapije</w:t>
      </w:r>
      <w:r w:rsidR="0009384D" w:rsidRPr="004B6827">
        <w:rPr>
          <w:rFonts w:ascii="Times New Roman" w:hAnsi="Times New Roman" w:cs="Times New Roman"/>
          <w:sz w:val="24"/>
          <w:szCs w:val="24"/>
          <w:lang w:val="hr-HR"/>
        </w:rPr>
        <w:t>.</w:t>
      </w:r>
    </w:p>
    <w:p w:rsidR="001D1CBB" w:rsidRPr="004B6827" w:rsidRDefault="001D1CB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Razmatranje mogućnost</w:t>
      </w:r>
      <w:r w:rsidR="00C551FF">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organizacije jedinice koji bi </w:t>
      </w:r>
      <w:r w:rsidR="000B4FB4" w:rsidRPr="004B6827">
        <w:rPr>
          <w:rFonts w:ascii="Times New Roman" w:hAnsi="Times New Roman" w:cs="Times New Roman"/>
          <w:sz w:val="24"/>
          <w:szCs w:val="24"/>
          <w:lang w:val="hr-HR"/>
        </w:rPr>
        <w:t>radila</w:t>
      </w:r>
      <w:r w:rsidR="005E3114"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isključivo </w:t>
      </w:r>
      <w:r w:rsidR="005E3114" w:rsidRPr="004B6827">
        <w:rPr>
          <w:rFonts w:ascii="Times New Roman" w:hAnsi="Times New Roman" w:cs="Times New Roman"/>
          <w:sz w:val="24"/>
          <w:szCs w:val="24"/>
          <w:lang w:val="hr-HR"/>
        </w:rPr>
        <w:t xml:space="preserve">na </w:t>
      </w:r>
      <w:r w:rsidRPr="004B6827">
        <w:rPr>
          <w:rFonts w:ascii="Times New Roman" w:hAnsi="Times New Roman" w:cs="Times New Roman"/>
          <w:sz w:val="24"/>
          <w:szCs w:val="24"/>
          <w:lang w:val="hr-HR"/>
        </w:rPr>
        <w:t>onkološkim pitanjima  pri Hrvatskom zavodu za zdravstveno osiguranje.</w:t>
      </w:r>
    </w:p>
    <w:p w:rsidR="0009384D" w:rsidRPr="004B6827" w:rsidRDefault="001D1CB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Izrada i revizija </w:t>
      </w:r>
      <w:r w:rsidR="00DB6519" w:rsidRPr="004B6827">
        <w:rPr>
          <w:rFonts w:ascii="Times New Roman" w:hAnsi="Times New Roman" w:cs="Times New Roman"/>
          <w:sz w:val="24"/>
          <w:szCs w:val="24"/>
          <w:lang w:val="hr-HR"/>
        </w:rPr>
        <w:t>kliničk</w:t>
      </w:r>
      <w:r w:rsidRPr="004B6827">
        <w:rPr>
          <w:rFonts w:ascii="Times New Roman" w:hAnsi="Times New Roman" w:cs="Times New Roman"/>
          <w:sz w:val="24"/>
          <w:szCs w:val="24"/>
          <w:lang w:val="hr-HR"/>
        </w:rPr>
        <w:t>ih</w:t>
      </w:r>
      <w:r w:rsidR="00DB6519" w:rsidRPr="004B6827">
        <w:rPr>
          <w:rFonts w:ascii="Times New Roman" w:hAnsi="Times New Roman" w:cs="Times New Roman"/>
          <w:sz w:val="24"/>
          <w:szCs w:val="24"/>
          <w:lang w:val="hr-HR"/>
        </w:rPr>
        <w:t xml:space="preserve"> smjernic</w:t>
      </w:r>
      <w:r w:rsidRPr="004B6827">
        <w:rPr>
          <w:rFonts w:ascii="Times New Roman" w:hAnsi="Times New Roman" w:cs="Times New Roman"/>
          <w:sz w:val="24"/>
          <w:szCs w:val="24"/>
          <w:lang w:val="hr-HR"/>
        </w:rPr>
        <w:t>a</w:t>
      </w:r>
      <w:r w:rsidR="00DB6519" w:rsidRPr="004B6827">
        <w:rPr>
          <w:rFonts w:ascii="Times New Roman" w:hAnsi="Times New Roman" w:cs="Times New Roman"/>
          <w:sz w:val="24"/>
          <w:szCs w:val="24"/>
          <w:lang w:val="hr-HR"/>
        </w:rPr>
        <w:t xml:space="preserve"> za liječenje pojedinih bolesti</w:t>
      </w:r>
      <w:r w:rsidRPr="004B6827">
        <w:rPr>
          <w:rFonts w:ascii="Times New Roman" w:hAnsi="Times New Roman" w:cs="Times New Roman"/>
          <w:sz w:val="24"/>
          <w:szCs w:val="24"/>
          <w:lang w:val="hr-HR"/>
        </w:rPr>
        <w:t xml:space="preserve"> od strane stručnih društava</w:t>
      </w:r>
      <w:r w:rsidR="0009384D" w:rsidRPr="004B6827">
        <w:rPr>
          <w:rFonts w:ascii="Times New Roman" w:hAnsi="Times New Roman" w:cs="Times New Roman"/>
          <w:sz w:val="24"/>
          <w:szCs w:val="24"/>
          <w:lang w:val="hr-HR"/>
        </w:rPr>
        <w:t>.</w:t>
      </w:r>
    </w:p>
    <w:p w:rsidR="00813D03" w:rsidRPr="004B6827" w:rsidRDefault="001D1CB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Osiguranje javn</w:t>
      </w:r>
      <w:r w:rsidR="002D4B4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dostupnosti k</w:t>
      </w:r>
      <w:r w:rsidR="00DB6519" w:rsidRPr="004B6827">
        <w:rPr>
          <w:rFonts w:ascii="Times New Roman" w:hAnsi="Times New Roman" w:cs="Times New Roman"/>
          <w:sz w:val="24"/>
          <w:szCs w:val="24"/>
          <w:lang w:val="hr-HR"/>
        </w:rPr>
        <w:t>liničk</w:t>
      </w:r>
      <w:r w:rsidRPr="004B6827">
        <w:rPr>
          <w:rFonts w:ascii="Times New Roman" w:hAnsi="Times New Roman" w:cs="Times New Roman"/>
          <w:sz w:val="24"/>
          <w:szCs w:val="24"/>
          <w:lang w:val="hr-HR"/>
        </w:rPr>
        <w:t>ih</w:t>
      </w:r>
      <w:r w:rsidR="00DB6519" w:rsidRPr="004B6827">
        <w:rPr>
          <w:rFonts w:ascii="Times New Roman" w:hAnsi="Times New Roman" w:cs="Times New Roman"/>
          <w:sz w:val="24"/>
          <w:szCs w:val="24"/>
          <w:lang w:val="hr-HR"/>
        </w:rPr>
        <w:t xml:space="preserve"> smjernic</w:t>
      </w:r>
      <w:r w:rsidRPr="004B6827">
        <w:rPr>
          <w:rFonts w:ascii="Times New Roman" w:hAnsi="Times New Roman" w:cs="Times New Roman"/>
          <w:sz w:val="24"/>
          <w:szCs w:val="24"/>
          <w:lang w:val="hr-HR"/>
        </w:rPr>
        <w:t>a</w:t>
      </w:r>
      <w:r w:rsidR="00DB6519" w:rsidRPr="004B6827">
        <w:rPr>
          <w:rFonts w:ascii="Times New Roman" w:hAnsi="Times New Roman" w:cs="Times New Roman"/>
          <w:sz w:val="24"/>
          <w:szCs w:val="24"/>
          <w:lang w:val="hr-HR"/>
        </w:rPr>
        <w:t xml:space="preserve"> za sustavno onkološko liječenje </w:t>
      </w:r>
      <w:r w:rsidR="00CB1477" w:rsidRPr="004B6827">
        <w:rPr>
          <w:rFonts w:ascii="Times New Roman" w:hAnsi="Times New Roman" w:cs="Times New Roman"/>
          <w:sz w:val="24"/>
          <w:szCs w:val="24"/>
          <w:lang w:val="hr-HR"/>
        </w:rPr>
        <w:t>na mrežnim stranicam</w:t>
      </w:r>
      <w:r w:rsidRPr="004B6827">
        <w:rPr>
          <w:rFonts w:ascii="Times New Roman" w:hAnsi="Times New Roman" w:cs="Times New Roman"/>
          <w:sz w:val="24"/>
          <w:szCs w:val="24"/>
          <w:lang w:val="hr-HR"/>
        </w:rPr>
        <w:t>a</w:t>
      </w:r>
      <w:r w:rsidR="0009384D" w:rsidRPr="004B6827">
        <w:rPr>
          <w:rFonts w:ascii="Times New Roman" w:hAnsi="Times New Roman" w:cs="Times New Roman"/>
          <w:sz w:val="24"/>
          <w:szCs w:val="24"/>
          <w:lang w:val="hr-HR"/>
        </w:rPr>
        <w:t>.</w:t>
      </w:r>
    </w:p>
    <w:p w:rsidR="0009384D" w:rsidRPr="004B6827" w:rsidRDefault="001D1CB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Osiguranje </w:t>
      </w:r>
      <w:r w:rsidR="00813D03" w:rsidRPr="004B6827">
        <w:rPr>
          <w:rFonts w:ascii="Times New Roman" w:hAnsi="Times New Roman" w:cs="Times New Roman"/>
          <w:sz w:val="24"/>
          <w:szCs w:val="24"/>
          <w:lang w:val="hr-HR"/>
        </w:rPr>
        <w:t>optimaln</w:t>
      </w:r>
      <w:r w:rsidRPr="004B6827">
        <w:rPr>
          <w:rFonts w:ascii="Times New Roman" w:hAnsi="Times New Roman" w:cs="Times New Roman"/>
          <w:sz w:val="24"/>
          <w:szCs w:val="24"/>
          <w:lang w:val="hr-HR"/>
        </w:rPr>
        <w:t>e</w:t>
      </w:r>
      <w:r w:rsidR="00813D03" w:rsidRPr="004B6827">
        <w:rPr>
          <w:rFonts w:ascii="Times New Roman" w:hAnsi="Times New Roman" w:cs="Times New Roman"/>
          <w:sz w:val="24"/>
          <w:szCs w:val="24"/>
          <w:lang w:val="hr-HR"/>
        </w:rPr>
        <w:t xml:space="preserve"> dostupnost</w:t>
      </w:r>
      <w:r w:rsidRPr="004B6827">
        <w:rPr>
          <w:rFonts w:ascii="Times New Roman" w:hAnsi="Times New Roman" w:cs="Times New Roman"/>
          <w:sz w:val="24"/>
          <w:szCs w:val="24"/>
          <w:lang w:val="hr-HR"/>
        </w:rPr>
        <w:t>i</w:t>
      </w:r>
      <w:r w:rsidR="00813D03" w:rsidRPr="004B6827">
        <w:rPr>
          <w:rFonts w:ascii="Times New Roman" w:hAnsi="Times New Roman" w:cs="Times New Roman"/>
          <w:sz w:val="24"/>
          <w:szCs w:val="24"/>
          <w:lang w:val="hr-HR"/>
        </w:rPr>
        <w:t xml:space="preserve"> novih lijekova protiv raka </w:t>
      </w:r>
      <w:r w:rsidRPr="004B6827">
        <w:rPr>
          <w:rFonts w:ascii="Times New Roman" w:hAnsi="Times New Roman" w:cs="Times New Roman"/>
          <w:sz w:val="24"/>
          <w:szCs w:val="24"/>
          <w:lang w:val="hr-HR"/>
        </w:rPr>
        <w:t xml:space="preserve">svim oboljelima od raka </w:t>
      </w:r>
      <w:r w:rsidR="00813D03" w:rsidRPr="004B6827">
        <w:rPr>
          <w:rFonts w:ascii="Times New Roman" w:hAnsi="Times New Roman" w:cs="Times New Roman"/>
          <w:sz w:val="24"/>
          <w:szCs w:val="24"/>
          <w:lang w:val="hr-HR"/>
        </w:rPr>
        <w:t>na tem</w:t>
      </w:r>
      <w:r w:rsidR="007F636A" w:rsidRPr="004B6827">
        <w:rPr>
          <w:rFonts w:ascii="Times New Roman" w:hAnsi="Times New Roman" w:cs="Times New Roman"/>
          <w:sz w:val="24"/>
          <w:szCs w:val="24"/>
          <w:lang w:val="hr-HR"/>
        </w:rPr>
        <w:t>elju strogih znanstvenih dokaza i</w:t>
      </w:r>
      <w:r w:rsidR="00813D03" w:rsidRPr="004B6827">
        <w:rPr>
          <w:rFonts w:ascii="Times New Roman" w:hAnsi="Times New Roman" w:cs="Times New Roman"/>
          <w:sz w:val="24"/>
          <w:szCs w:val="24"/>
          <w:lang w:val="hr-HR"/>
        </w:rPr>
        <w:t xml:space="preserve"> značajne prednosti za ukupno preživljavanje, preživljavanje bez napredovanja bolesti ili poboljšanje kvalitete života</w:t>
      </w:r>
      <w:r w:rsidRPr="004B6827">
        <w:rPr>
          <w:rFonts w:ascii="Times New Roman" w:hAnsi="Times New Roman" w:cs="Times New Roman"/>
          <w:sz w:val="24"/>
          <w:szCs w:val="24"/>
          <w:lang w:val="hr-HR"/>
        </w:rPr>
        <w:t xml:space="preserve"> od strane Hrvatskog zavoda za zdravstveno osiguranje.</w:t>
      </w:r>
    </w:p>
    <w:p w:rsidR="0009384D" w:rsidRPr="004B6827" w:rsidRDefault="006720DF"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Praćenje provedbe </w:t>
      </w:r>
      <w:r w:rsidR="00F43955" w:rsidRPr="004B6827">
        <w:rPr>
          <w:rFonts w:ascii="Times New Roman" w:hAnsi="Times New Roman" w:cs="Times New Roman"/>
          <w:sz w:val="24"/>
          <w:szCs w:val="24"/>
          <w:lang w:val="hr-HR"/>
        </w:rPr>
        <w:t xml:space="preserve">putem koordinacijske jedinice za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r w:rsidR="0009384D" w:rsidRPr="004B6827">
        <w:rPr>
          <w:rFonts w:ascii="Times New Roman" w:hAnsi="Times New Roman" w:cs="Times New Roman"/>
          <w:sz w:val="24"/>
          <w:szCs w:val="24"/>
          <w:lang w:val="hr-HR"/>
        </w:rPr>
        <w:t>.</w:t>
      </w:r>
    </w:p>
    <w:p w:rsidR="0009384D" w:rsidRPr="004B6827" w:rsidRDefault="00F43955"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Osiguranje okvira za </w:t>
      </w:r>
      <w:r w:rsidR="006720DF" w:rsidRPr="004B6827">
        <w:rPr>
          <w:rFonts w:ascii="Times New Roman" w:hAnsi="Times New Roman" w:cs="Times New Roman"/>
          <w:sz w:val="24"/>
          <w:szCs w:val="24"/>
          <w:lang w:val="hr-HR"/>
        </w:rPr>
        <w:t xml:space="preserve">povećanje broja </w:t>
      </w:r>
      <w:r w:rsidR="00B36732" w:rsidRPr="004B6827">
        <w:rPr>
          <w:rFonts w:ascii="Times New Roman" w:hAnsi="Times New Roman" w:cs="Times New Roman"/>
          <w:sz w:val="24"/>
          <w:szCs w:val="24"/>
          <w:lang w:val="hr-HR"/>
        </w:rPr>
        <w:t>kl</w:t>
      </w:r>
      <w:r w:rsidR="00C551FF">
        <w:rPr>
          <w:rFonts w:ascii="Times New Roman" w:hAnsi="Times New Roman" w:cs="Times New Roman"/>
          <w:sz w:val="24"/>
          <w:szCs w:val="24"/>
          <w:lang w:val="hr-HR"/>
        </w:rPr>
        <w:t xml:space="preserve">iničkih istraživanja u Republici Hrvatskoj </w:t>
      </w:r>
      <w:r w:rsidR="00B36732" w:rsidRPr="004B6827">
        <w:rPr>
          <w:rFonts w:ascii="Times New Roman" w:hAnsi="Times New Roman" w:cs="Times New Roman"/>
          <w:sz w:val="24"/>
          <w:szCs w:val="24"/>
          <w:lang w:val="hr-HR"/>
        </w:rPr>
        <w:t>u minimalnom roku i maksimalnom broju (pravn</w:t>
      </w:r>
      <w:r w:rsidR="007A4FD5" w:rsidRPr="004B6827">
        <w:rPr>
          <w:rFonts w:ascii="Times New Roman" w:hAnsi="Times New Roman" w:cs="Times New Roman"/>
          <w:sz w:val="24"/>
          <w:szCs w:val="24"/>
          <w:lang w:val="hr-HR"/>
        </w:rPr>
        <w:t>i okvir</w:t>
      </w:r>
      <w:r w:rsidR="00B36732" w:rsidRPr="004B6827">
        <w:rPr>
          <w:rFonts w:ascii="Times New Roman" w:hAnsi="Times New Roman" w:cs="Times New Roman"/>
          <w:sz w:val="24"/>
          <w:szCs w:val="24"/>
          <w:lang w:val="hr-HR"/>
        </w:rPr>
        <w:t>, ljudsk</w:t>
      </w:r>
      <w:r w:rsidR="007A4FD5" w:rsidRPr="004B6827">
        <w:rPr>
          <w:rFonts w:ascii="Times New Roman" w:hAnsi="Times New Roman" w:cs="Times New Roman"/>
          <w:sz w:val="24"/>
          <w:szCs w:val="24"/>
          <w:lang w:val="hr-HR"/>
        </w:rPr>
        <w:t>i</w:t>
      </w:r>
      <w:r w:rsidR="00B36732" w:rsidRPr="004B6827">
        <w:rPr>
          <w:rFonts w:ascii="Times New Roman" w:hAnsi="Times New Roman" w:cs="Times New Roman"/>
          <w:sz w:val="24"/>
          <w:szCs w:val="24"/>
          <w:lang w:val="hr-HR"/>
        </w:rPr>
        <w:t>, prostorni i informatičk</w:t>
      </w:r>
      <w:r w:rsidR="007A4FD5" w:rsidRPr="004B6827">
        <w:rPr>
          <w:rFonts w:ascii="Times New Roman" w:hAnsi="Times New Roman" w:cs="Times New Roman"/>
          <w:sz w:val="24"/>
          <w:szCs w:val="24"/>
          <w:lang w:val="hr-HR"/>
        </w:rPr>
        <w:t>i</w:t>
      </w:r>
      <w:r w:rsidR="00B36732" w:rsidRPr="004B6827">
        <w:rPr>
          <w:rFonts w:ascii="Times New Roman" w:hAnsi="Times New Roman" w:cs="Times New Roman"/>
          <w:sz w:val="24"/>
          <w:szCs w:val="24"/>
          <w:lang w:val="hr-HR"/>
        </w:rPr>
        <w:t xml:space="preserve"> resurs</w:t>
      </w:r>
      <w:r w:rsidR="007A4FD5" w:rsidRPr="004B6827">
        <w:rPr>
          <w:rFonts w:ascii="Times New Roman" w:hAnsi="Times New Roman" w:cs="Times New Roman"/>
          <w:sz w:val="24"/>
          <w:szCs w:val="24"/>
          <w:lang w:val="hr-HR"/>
        </w:rPr>
        <w:t>i</w:t>
      </w:r>
      <w:r w:rsidR="00B36732" w:rsidRPr="004B6827">
        <w:rPr>
          <w:rFonts w:ascii="Times New Roman" w:hAnsi="Times New Roman" w:cs="Times New Roman"/>
          <w:sz w:val="24"/>
          <w:szCs w:val="24"/>
          <w:lang w:val="hr-HR"/>
        </w:rPr>
        <w:t xml:space="preserve"> i </w:t>
      </w:r>
      <w:r w:rsidR="007A4FD5" w:rsidRPr="004B6827">
        <w:rPr>
          <w:rFonts w:ascii="Times New Roman" w:hAnsi="Times New Roman" w:cs="Times New Roman"/>
          <w:sz w:val="24"/>
          <w:szCs w:val="24"/>
          <w:lang w:val="hr-HR"/>
        </w:rPr>
        <w:t>sl.</w:t>
      </w:r>
      <w:r w:rsidR="00B36732" w:rsidRPr="004B6827">
        <w:rPr>
          <w:rFonts w:ascii="Times New Roman" w:hAnsi="Times New Roman" w:cs="Times New Roman"/>
          <w:sz w:val="24"/>
          <w:szCs w:val="24"/>
          <w:lang w:val="hr-HR"/>
        </w:rPr>
        <w:t>).</w:t>
      </w:r>
      <w:r w:rsidR="00C176FB" w:rsidRPr="004B6827">
        <w:rPr>
          <w:rFonts w:ascii="Times New Roman" w:hAnsi="Times New Roman" w:cs="Times New Roman"/>
          <w:sz w:val="24"/>
          <w:szCs w:val="24"/>
          <w:lang w:val="hr-HR"/>
        </w:rPr>
        <w:t xml:space="preserve"> </w:t>
      </w:r>
    </w:p>
    <w:p w:rsidR="0009384D" w:rsidRPr="004B6827" w:rsidRDefault="00B36732"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Osiguranje </w:t>
      </w:r>
      <w:r w:rsidR="00C176FB" w:rsidRPr="004B6827">
        <w:rPr>
          <w:rFonts w:ascii="Times New Roman" w:hAnsi="Times New Roman" w:cs="Times New Roman"/>
          <w:sz w:val="24"/>
          <w:szCs w:val="24"/>
          <w:lang w:val="hr-HR"/>
        </w:rPr>
        <w:t>maksimaln</w:t>
      </w:r>
      <w:r w:rsidRPr="004B6827">
        <w:rPr>
          <w:rFonts w:ascii="Times New Roman" w:hAnsi="Times New Roman" w:cs="Times New Roman"/>
          <w:sz w:val="24"/>
          <w:szCs w:val="24"/>
          <w:lang w:val="hr-HR"/>
        </w:rPr>
        <w:t>e</w:t>
      </w:r>
      <w:r w:rsidR="00C176FB" w:rsidRPr="004B6827">
        <w:rPr>
          <w:rFonts w:ascii="Times New Roman" w:hAnsi="Times New Roman" w:cs="Times New Roman"/>
          <w:sz w:val="24"/>
          <w:szCs w:val="24"/>
          <w:lang w:val="hr-HR"/>
        </w:rPr>
        <w:t xml:space="preserve"> dostupnost</w:t>
      </w:r>
      <w:r w:rsidRPr="004B6827">
        <w:rPr>
          <w:rFonts w:ascii="Times New Roman" w:hAnsi="Times New Roman" w:cs="Times New Roman"/>
          <w:sz w:val="24"/>
          <w:szCs w:val="24"/>
          <w:lang w:val="hr-HR"/>
        </w:rPr>
        <w:t>i</w:t>
      </w:r>
      <w:r w:rsidR="00C176FB" w:rsidRPr="004B6827">
        <w:rPr>
          <w:rFonts w:ascii="Times New Roman" w:hAnsi="Times New Roman" w:cs="Times New Roman"/>
          <w:sz w:val="24"/>
          <w:szCs w:val="24"/>
          <w:lang w:val="hr-HR"/>
        </w:rPr>
        <w:t xml:space="preserve"> novih lijekova kroz programe iz milosrđa </w:t>
      </w:r>
      <w:r w:rsidR="00AB7330" w:rsidRPr="004B6827">
        <w:rPr>
          <w:rFonts w:ascii="Times New Roman" w:hAnsi="Times New Roman" w:cs="Times New Roman"/>
          <w:sz w:val="24"/>
          <w:szCs w:val="24"/>
          <w:lang w:val="hr-HR"/>
        </w:rPr>
        <w:t xml:space="preserve">(engl. </w:t>
      </w:r>
      <w:r w:rsidR="00C176FB" w:rsidRPr="004B6827">
        <w:rPr>
          <w:rFonts w:ascii="Times New Roman" w:hAnsi="Times New Roman" w:cs="Times New Roman"/>
          <w:sz w:val="24"/>
          <w:szCs w:val="24"/>
          <w:lang w:val="hr-HR"/>
        </w:rPr>
        <w:t xml:space="preserve"> </w:t>
      </w:r>
      <w:proofErr w:type="spellStart"/>
      <w:r w:rsidR="00C176FB" w:rsidRPr="004B6827">
        <w:rPr>
          <w:rFonts w:ascii="Times New Roman" w:hAnsi="Times New Roman" w:cs="Times New Roman"/>
          <w:i/>
          <w:sz w:val="24"/>
          <w:szCs w:val="24"/>
          <w:lang w:val="hr-HR"/>
        </w:rPr>
        <w:t>Expanded</w:t>
      </w:r>
      <w:proofErr w:type="spellEnd"/>
      <w:r w:rsidR="00C176FB" w:rsidRPr="004B6827">
        <w:rPr>
          <w:rFonts w:ascii="Times New Roman" w:hAnsi="Times New Roman" w:cs="Times New Roman"/>
          <w:i/>
          <w:sz w:val="24"/>
          <w:szCs w:val="24"/>
          <w:lang w:val="hr-HR"/>
        </w:rPr>
        <w:t xml:space="preserve"> Access program</w:t>
      </w:r>
      <w:r w:rsidR="00AB7330" w:rsidRPr="004B6827">
        <w:rPr>
          <w:rFonts w:ascii="Times New Roman" w:hAnsi="Times New Roman" w:cs="Times New Roman"/>
          <w:i/>
          <w:sz w:val="24"/>
          <w:szCs w:val="24"/>
          <w:lang w:val="hr-HR"/>
        </w:rPr>
        <w:t>)</w:t>
      </w:r>
      <w:r w:rsidR="00C176FB" w:rsidRPr="004B6827">
        <w:rPr>
          <w:rFonts w:ascii="Times New Roman" w:hAnsi="Times New Roman" w:cs="Times New Roman"/>
          <w:sz w:val="24"/>
          <w:szCs w:val="24"/>
          <w:lang w:val="hr-HR"/>
        </w:rPr>
        <w:t xml:space="preserve"> iz Europe i svijeta</w:t>
      </w:r>
      <w:r w:rsidR="0009384D" w:rsidRPr="004B6827">
        <w:rPr>
          <w:rFonts w:ascii="Times New Roman" w:hAnsi="Times New Roman" w:cs="Times New Roman"/>
          <w:sz w:val="24"/>
          <w:szCs w:val="24"/>
          <w:lang w:val="hr-HR"/>
        </w:rPr>
        <w:t>.</w:t>
      </w:r>
    </w:p>
    <w:p w:rsidR="00AB7330" w:rsidRPr="004B6827" w:rsidRDefault="00AB7330"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w:t>
      </w:r>
      <w:r w:rsidR="006720D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multidisciplin</w:t>
      </w:r>
      <w:r w:rsidR="006720DF" w:rsidRPr="004B6827">
        <w:rPr>
          <w:rFonts w:ascii="Times New Roman" w:hAnsi="Times New Roman" w:cs="Times New Roman"/>
          <w:sz w:val="24"/>
          <w:szCs w:val="24"/>
          <w:lang w:val="hr-HR"/>
        </w:rPr>
        <w:t xml:space="preserve">arnih timova u svim </w:t>
      </w:r>
      <w:r w:rsidRPr="004B6827">
        <w:rPr>
          <w:rFonts w:ascii="Times New Roman" w:hAnsi="Times New Roman" w:cs="Times New Roman"/>
          <w:sz w:val="24"/>
          <w:szCs w:val="24"/>
          <w:lang w:val="hr-HR"/>
        </w:rPr>
        <w:t>ustanovama u kojima se provodi onkološko liječenje ustanovama (definirati multidisciplinarne timove za onkološka sijela za koja će se provoditi liječenje, imenovati članove tima, definirati vrijeme održavanja sastanka tima, organizacijsku strukturu te način dolaska i prezentacije onkološkog pacijenta pred timom).</w:t>
      </w:r>
    </w:p>
    <w:p w:rsidR="0009384D" w:rsidRPr="004B6827" w:rsidRDefault="00C176F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w:t>
      </w:r>
      <w:r w:rsidR="00AB7330"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transparent</w:t>
      </w:r>
      <w:r w:rsidR="00AB7330" w:rsidRPr="004B6827">
        <w:rPr>
          <w:rFonts w:ascii="Times New Roman" w:hAnsi="Times New Roman" w:cs="Times New Roman"/>
          <w:sz w:val="24"/>
          <w:szCs w:val="24"/>
          <w:lang w:val="hr-HR"/>
        </w:rPr>
        <w:t>nog</w:t>
      </w:r>
      <w:r w:rsidRPr="004B6827">
        <w:rPr>
          <w:rFonts w:ascii="Times New Roman" w:hAnsi="Times New Roman" w:cs="Times New Roman"/>
          <w:sz w:val="24"/>
          <w:szCs w:val="24"/>
          <w:lang w:val="hr-HR"/>
        </w:rPr>
        <w:t>, jav</w:t>
      </w:r>
      <w:r w:rsidR="00AB7330" w:rsidRPr="004B6827">
        <w:rPr>
          <w:rFonts w:ascii="Times New Roman" w:hAnsi="Times New Roman" w:cs="Times New Roman"/>
          <w:sz w:val="24"/>
          <w:szCs w:val="24"/>
          <w:lang w:val="hr-HR"/>
        </w:rPr>
        <w:t>nog</w:t>
      </w:r>
      <w:r w:rsidRPr="004B6827">
        <w:rPr>
          <w:rFonts w:ascii="Times New Roman" w:hAnsi="Times New Roman" w:cs="Times New Roman"/>
          <w:sz w:val="24"/>
          <w:szCs w:val="24"/>
          <w:lang w:val="hr-HR"/>
        </w:rPr>
        <w:t>, brz</w:t>
      </w:r>
      <w:r w:rsidR="00AB7330"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promjenjiv</w:t>
      </w:r>
      <w:r w:rsidR="00AB7330"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xml:space="preserve"> sustav</w:t>
      </w:r>
      <w:r w:rsidR="00AB733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odobravanja novih onkoloških lijekova kao i sustav kontrole uspješnosti njihove primjene</w:t>
      </w:r>
      <w:r w:rsidR="0009384D" w:rsidRPr="004B6827">
        <w:rPr>
          <w:rFonts w:ascii="Times New Roman" w:hAnsi="Times New Roman" w:cs="Times New Roman"/>
          <w:sz w:val="24"/>
          <w:szCs w:val="24"/>
          <w:lang w:val="hr-HR"/>
        </w:rPr>
        <w:t>.</w:t>
      </w:r>
    </w:p>
    <w:p w:rsidR="009E519B" w:rsidRPr="004B6827" w:rsidRDefault="00C176FB" w:rsidP="008A5D2D">
      <w:pPr>
        <w:pStyle w:val="ListParagraph"/>
        <w:numPr>
          <w:ilvl w:val="0"/>
          <w:numId w:val="3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Organizira</w:t>
      </w:r>
      <w:r w:rsidR="00AB7330" w:rsidRPr="004B6827">
        <w:rPr>
          <w:rFonts w:ascii="Times New Roman" w:hAnsi="Times New Roman" w:cs="Times New Roman"/>
          <w:sz w:val="24"/>
          <w:szCs w:val="24"/>
          <w:lang w:val="hr-HR"/>
        </w:rPr>
        <w:t xml:space="preserve">nje </w:t>
      </w:r>
      <w:r w:rsidRPr="004B6827">
        <w:rPr>
          <w:rFonts w:ascii="Times New Roman" w:hAnsi="Times New Roman" w:cs="Times New Roman"/>
          <w:sz w:val="24"/>
          <w:szCs w:val="24"/>
          <w:lang w:val="hr-HR"/>
        </w:rPr>
        <w:t>dnevn</w:t>
      </w:r>
      <w:r w:rsidR="007F636A"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bolnic</w:t>
      </w:r>
      <w:r w:rsidR="007F636A"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 xml:space="preserve">u ustanovama </w:t>
      </w:r>
      <w:r w:rsidR="00D00744" w:rsidRPr="004B6827">
        <w:rPr>
          <w:rFonts w:ascii="Times New Roman" w:hAnsi="Times New Roman" w:cs="Times New Roman"/>
          <w:sz w:val="24"/>
          <w:szCs w:val="24"/>
          <w:lang w:val="hr-HR"/>
        </w:rPr>
        <w:t xml:space="preserve">u kojima se </w:t>
      </w:r>
      <w:r w:rsidRPr="004B6827">
        <w:rPr>
          <w:rFonts w:ascii="Times New Roman" w:hAnsi="Times New Roman" w:cs="Times New Roman"/>
          <w:sz w:val="24"/>
          <w:szCs w:val="24"/>
          <w:lang w:val="hr-HR"/>
        </w:rPr>
        <w:t>primjenjuje sustavna onkološka terapija.</w:t>
      </w:r>
    </w:p>
    <w:p w:rsidR="005A5BEF" w:rsidRPr="004B6827" w:rsidRDefault="005A5BEF" w:rsidP="005A5BEF">
      <w:pPr>
        <w:pStyle w:val="ListParagraph"/>
        <w:spacing w:after="0" w:line="240" w:lineRule="auto"/>
        <w:ind w:left="360"/>
        <w:jc w:val="both"/>
        <w:rPr>
          <w:rFonts w:ascii="Times New Roman" w:hAnsi="Times New Roman" w:cs="Times New Roman"/>
          <w:sz w:val="24"/>
          <w:szCs w:val="24"/>
          <w:lang w:val="hr-HR"/>
        </w:rPr>
      </w:pPr>
    </w:p>
    <w:p w:rsidR="00A4435D" w:rsidRPr="004B6827" w:rsidRDefault="005A5BEF" w:rsidP="005A5BE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A4435D" w:rsidRPr="004B6827">
        <w:rPr>
          <w:rFonts w:ascii="Times New Roman" w:hAnsi="Times New Roman" w:cs="Times New Roman"/>
          <w:sz w:val="24"/>
          <w:szCs w:val="24"/>
          <w:lang w:val="hr-HR" w:eastAsia="zh-CN"/>
        </w:rPr>
        <w:t>1.</w:t>
      </w:r>
      <w:r w:rsidR="00081D78" w:rsidRPr="004B6827">
        <w:rPr>
          <w:rFonts w:ascii="Times New Roman" w:hAnsi="Times New Roman" w:cs="Times New Roman"/>
          <w:sz w:val="24"/>
          <w:szCs w:val="24"/>
          <w:lang w:val="hr-HR" w:eastAsia="zh-CN"/>
        </w:rPr>
        <w:t>, 2.</w:t>
      </w:r>
      <w:r w:rsidR="00A4435D" w:rsidRPr="004B6827">
        <w:rPr>
          <w:rFonts w:ascii="Times New Roman" w:hAnsi="Times New Roman" w:cs="Times New Roman"/>
          <w:sz w:val="24"/>
          <w:szCs w:val="24"/>
          <w:lang w:val="hr-HR" w:eastAsia="zh-CN"/>
        </w:rPr>
        <w:t xml:space="preserve"> i</w:t>
      </w:r>
      <w:r w:rsidR="00081D78" w:rsidRPr="004B6827">
        <w:rPr>
          <w:rFonts w:ascii="Times New Roman" w:hAnsi="Times New Roman" w:cs="Times New Roman"/>
          <w:sz w:val="24"/>
          <w:szCs w:val="24"/>
          <w:lang w:val="hr-HR" w:eastAsia="zh-CN"/>
        </w:rPr>
        <w:t xml:space="preserve"> 7. 2021. godina; 8. i 9. 2022. godina; ostale aktivnosti kontinuirano</w:t>
      </w:r>
    </w:p>
    <w:p w:rsidR="00A4435D" w:rsidRPr="004B6827" w:rsidRDefault="00A4435D" w:rsidP="005A5BEF">
      <w:pPr>
        <w:suppressAutoHyphens/>
        <w:spacing w:after="0" w:line="240" w:lineRule="auto"/>
        <w:jc w:val="both"/>
        <w:rPr>
          <w:rFonts w:ascii="Times New Roman" w:hAnsi="Times New Roman" w:cs="Times New Roman"/>
          <w:sz w:val="24"/>
          <w:szCs w:val="24"/>
          <w:lang w:val="hr-HR" w:eastAsia="zh-CN"/>
        </w:rPr>
      </w:pPr>
    </w:p>
    <w:p w:rsidR="005A5BEF" w:rsidRPr="004B6827" w:rsidRDefault="005A5BEF" w:rsidP="005A5BEF">
      <w:pPr>
        <w:pStyle w:val="ListParagraph"/>
        <w:spacing w:after="0" w:line="240" w:lineRule="auto"/>
        <w:ind w:left="360"/>
        <w:jc w:val="both"/>
        <w:rPr>
          <w:rFonts w:ascii="Times New Roman" w:hAnsi="Times New Roman" w:cs="Times New Roman"/>
          <w:sz w:val="24"/>
          <w:szCs w:val="24"/>
          <w:lang w:val="hr-HR"/>
        </w:rPr>
      </w:pPr>
    </w:p>
    <w:p w:rsidR="0009384D" w:rsidRPr="004B6827" w:rsidRDefault="00813D03" w:rsidP="00CB7F7E">
      <w:pPr>
        <w:pStyle w:val="Heading3"/>
        <w:rPr>
          <w:lang w:val="hr-HR"/>
        </w:rPr>
      </w:pPr>
      <w:bookmarkStart w:id="85" w:name="_Toc47041089"/>
      <w:r w:rsidRPr="004B6827">
        <w:rPr>
          <w:lang w:val="hr-HR"/>
        </w:rPr>
        <w:t>DIONICI</w:t>
      </w:r>
      <w:bookmarkEnd w:id="85"/>
    </w:p>
    <w:p w:rsidR="0009384D" w:rsidRPr="004B6827" w:rsidRDefault="0009384D" w:rsidP="0009384D">
      <w:pPr>
        <w:spacing w:after="0" w:line="240" w:lineRule="auto"/>
        <w:rPr>
          <w:rFonts w:ascii="Times New Roman" w:hAnsi="Times New Roman" w:cs="Times New Roman"/>
          <w:sz w:val="24"/>
          <w:szCs w:val="24"/>
          <w:lang w:val="hr-HR"/>
        </w:rPr>
      </w:pPr>
    </w:p>
    <w:p w:rsidR="00081D78" w:rsidRPr="004B6827" w:rsidRDefault="00081D78" w:rsidP="00081D7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081D78" w:rsidRPr="004B6827" w:rsidRDefault="00081D78" w:rsidP="00081D7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4E6793" w:rsidRPr="004B6827" w:rsidRDefault="004E6793" w:rsidP="00081D7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4E6793" w:rsidRPr="004B6827" w:rsidRDefault="004E6793" w:rsidP="00081D7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09384D" w:rsidRPr="004B6827" w:rsidRDefault="009F4D00"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 (</w:t>
      </w:r>
      <w:r w:rsidR="00813D03" w:rsidRPr="004B6827">
        <w:rPr>
          <w:rFonts w:ascii="Times New Roman" w:hAnsi="Times New Roman" w:cs="Times New Roman"/>
          <w:sz w:val="24"/>
          <w:szCs w:val="24"/>
          <w:lang w:val="hr-HR"/>
        </w:rPr>
        <w:t>Onkološk</w:t>
      </w:r>
      <w:r w:rsidR="00081D78" w:rsidRPr="004B6827">
        <w:rPr>
          <w:rFonts w:ascii="Times New Roman" w:hAnsi="Times New Roman" w:cs="Times New Roman"/>
          <w:sz w:val="24"/>
          <w:szCs w:val="24"/>
          <w:lang w:val="hr-HR"/>
        </w:rPr>
        <w:t>i centri</w:t>
      </w:r>
      <w:r w:rsidRPr="004B6827">
        <w:rPr>
          <w:rFonts w:ascii="Times New Roman" w:hAnsi="Times New Roman" w:cs="Times New Roman"/>
          <w:sz w:val="24"/>
          <w:szCs w:val="24"/>
          <w:lang w:val="hr-HR"/>
        </w:rPr>
        <w:t>)</w:t>
      </w:r>
    </w:p>
    <w:p w:rsidR="0009384D" w:rsidRPr="004B6827" w:rsidRDefault="00081D78"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 (</w:t>
      </w:r>
      <w:r w:rsidR="00813D03" w:rsidRPr="004B6827">
        <w:rPr>
          <w:rFonts w:ascii="Times New Roman" w:hAnsi="Times New Roman" w:cs="Times New Roman"/>
          <w:sz w:val="24"/>
          <w:szCs w:val="24"/>
          <w:lang w:val="hr-HR"/>
        </w:rPr>
        <w:t>Onkološka društva</w:t>
      </w:r>
      <w:r w:rsidRPr="004B6827">
        <w:rPr>
          <w:rFonts w:ascii="Times New Roman" w:hAnsi="Times New Roman" w:cs="Times New Roman"/>
          <w:sz w:val="24"/>
          <w:szCs w:val="24"/>
          <w:lang w:val="hr-HR"/>
        </w:rPr>
        <w:t>)</w:t>
      </w:r>
    </w:p>
    <w:p w:rsidR="00AB7330" w:rsidRPr="004B6827" w:rsidRDefault="00AB7330"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Koordinacijska jedinica za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p>
    <w:p w:rsidR="00562F57" w:rsidRPr="004B6827" w:rsidRDefault="00AB7330"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Međunarodne </w:t>
      </w:r>
      <w:r w:rsidR="00D324FF" w:rsidRPr="004B6827">
        <w:rPr>
          <w:rFonts w:ascii="Times New Roman" w:hAnsi="Times New Roman" w:cs="Times New Roman"/>
          <w:sz w:val="24"/>
          <w:szCs w:val="24"/>
          <w:lang w:val="hr-HR"/>
        </w:rPr>
        <w:t>institucije</w:t>
      </w:r>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39109D" w:rsidP="00CB7F7E">
      <w:pPr>
        <w:pStyle w:val="Heading3"/>
        <w:rPr>
          <w:lang w:val="hr-HR"/>
        </w:rPr>
      </w:pPr>
      <w:bookmarkStart w:id="86" w:name="_Toc47041090"/>
      <w:r w:rsidRPr="004B6827">
        <w:rPr>
          <w:lang w:val="hr-HR"/>
        </w:rPr>
        <w:t>IZVORI</w:t>
      </w:r>
      <w:r w:rsidR="00CB7F7E" w:rsidRPr="004B6827">
        <w:rPr>
          <w:lang w:val="hr-HR"/>
        </w:rPr>
        <w:t xml:space="preserve"> FINANCIRANJA</w:t>
      </w:r>
      <w:bookmarkEnd w:id="86"/>
    </w:p>
    <w:p w:rsidR="0009384D" w:rsidRPr="004B6827" w:rsidRDefault="0009384D" w:rsidP="0009384D">
      <w:pPr>
        <w:spacing w:after="0" w:line="240" w:lineRule="auto"/>
        <w:rPr>
          <w:rFonts w:ascii="Times New Roman" w:hAnsi="Times New Roman" w:cs="Times New Roman"/>
          <w:sz w:val="24"/>
          <w:szCs w:val="24"/>
          <w:lang w:val="hr-HR"/>
        </w:rPr>
      </w:pPr>
    </w:p>
    <w:p w:rsidR="004E6793" w:rsidRPr="004B6827" w:rsidRDefault="004E6793" w:rsidP="004E6793">
      <w:pPr>
        <w:pStyle w:val="ListParagraph"/>
        <w:numPr>
          <w:ilvl w:val="0"/>
          <w:numId w:val="2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4E6793" w:rsidRPr="004B6827" w:rsidRDefault="004E6793" w:rsidP="004E6793">
      <w:pPr>
        <w:pStyle w:val="ListParagraph"/>
        <w:numPr>
          <w:ilvl w:val="0"/>
          <w:numId w:val="2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4E6793" w:rsidRPr="004B6827" w:rsidRDefault="004E6793" w:rsidP="004E6793">
      <w:pPr>
        <w:pStyle w:val="ListParagraph"/>
        <w:numPr>
          <w:ilvl w:val="0"/>
          <w:numId w:val="2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C551FF" w:rsidRDefault="004E6793" w:rsidP="004E6793">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CB7F7E" w:rsidRPr="004B6827" w:rsidRDefault="00CB7F7E" w:rsidP="004E6793">
      <w:pPr>
        <w:pStyle w:val="ListParagraph"/>
        <w:numPr>
          <w:ilvl w:val="0"/>
          <w:numId w:val="2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E0049B" w:rsidRPr="004B6827">
        <w:rPr>
          <w:rFonts w:ascii="Times New Roman" w:hAnsi="Times New Roman" w:cs="Times New Roman"/>
          <w:sz w:val="24"/>
          <w:szCs w:val="24"/>
          <w:lang w:val="hr-HR"/>
        </w:rPr>
        <w:t xml:space="preserve">fondovi </w:t>
      </w:r>
      <w:r w:rsidRPr="004B6827">
        <w:rPr>
          <w:rFonts w:ascii="Times New Roman" w:hAnsi="Times New Roman" w:cs="Times New Roman"/>
          <w:sz w:val="24"/>
          <w:szCs w:val="24"/>
          <w:lang w:val="hr-HR"/>
        </w:rPr>
        <w:t>i drugi izvori financiranja</w:t>
      </w:r>
    </w:p>
    <w:p w:rsidR="0009384D" w:rsidRPr="004B6827" w:rsidRDefault="0009384D" w:rsidP="0009384D">
      <w:pPr>
        <w:spacing w:after="0" w:line="240" w:lineRule="auto"/>
        <w:rPr>
          <w:rFonts w:ascii="Times New Roman" w:hAnsi="Times New Roman" w:cs="Times New Roman"/>
          <w:sz w:val="24"/>
          <w:szCs w:val="24"/>
          <w:lang w:val="hr-HR"/>
        </w:rPr>
      </w:pPr>
    </w:p>
    <w:p w:rsidR="00C551FF" w:rsidRDefault="00C551FF" w:rsidP="00CB7F7E">
      <w:pPr>
        <w:pStyle w:val="Heading3"/>
        <w:rPr>
          <w:lang w:val="hr-HR"/>
        </w:rPr>
      </w:pPr>
      <w:bookmarkStart w:id="87" w:name="_Toc47041091"/>
    </w:p>
    <w:p w:rsidR="0009384D" w:rsidRPr="004B6827" w:rsidRDefault="00376EC9" w:rsidP="00CB7F7E">
      <w:pPr>
        <w:pStyle w:val="Heading3"/>
        <w:rPr>
          <w:lang w:val="hr-HR"/>
        </w:rPr>
      </w:pPr>
      <w:r w:rsidRPr="004B6827">
        <w:rPr>
          <w:lang w:val="hr-HR"/>
        </w:rPr>
        <w:t>EKONOMSKA ANALIZA</w:t>
      </w:r>
      <w:bookmarkEnd w:id="87"/>
    </w:p>
    <w:p w:rsidR="0009384D" w:rsidRPr="004B6827" w:rsidRDefault="0009384D" w:rsidP="0009384D">
      <w:pPr>
        <w:spacing w:after="0" w:line="240" w:lineRule="auto"/>
        <w:rPr>
          <w:rFonts w:ascii="Times New Roman" w:hAnsi="Times New Roman" w:cs="Times New Roman"/>
          <w:sz w:val="24"/>
          <w:szCs w:val="24"/>
          <w:lang w:val="hr-HR"/>
        </w:rPr>
      </w:pPr>
    </w:p>
    <w:p w:rsidR="0009384D" w:rsidRPr="004B6827" w:rsidRDefault="00C47CCC" w:rsidP="00AC2F4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Iako </w:t>
      </w:r>
      <w:r w:rsidR="005D1CD7" w:rsidRPr="004B6827">
        <w:rPr>
          <w:rFonts w:ascii="Times New Roman" w:hAnsi="Times New Roman" w:cs="Times New Roman"/>
          <w:sz w:val="24"/>
          <w:szCs w:val="24"/>
          <w:lang w:val="hr-HR"/>
        </w:rPr>
        <w:t>su visoke</w:t>
      </w:r>
      <w:r w:rsidRPr="004B6827">
        <w:rPr>
          <w:rFonts w:ascii="Times New Roman" w:hAnsi="Times New Roman" w:cs="Times New Roman"/>
          <w:sz w:val="24"/>
          <w:szCs w:val="24"/>
          <w:lang w:val="hr-HR"/>
        </w:rPr>
        <w:t xml:space="preserve"> cijena onkoloških lijekova i </w:t>
      </w:r>
      <w:r w:rsidR="004B63FD" w:rsidRPr="004B6827">
        <w:rPr>
          <w:rFonts w:ascii="Times New Roman" w:hAnsi="Times New Roman" w:cs="Times New Roman"/>
          <w:sz w:val="24"/>
          <w:szCs w:val="24"/>
          <w:lang w:val="hr-HR"/>
        </w:rPr>
        <w:t xml:space="preserve">naizgled </w:t>
      </w:r>
      <w:r w:rsidRPr="004B6827">
        <w:rPr>
          <w:rFonts w:ascii="Times New Roman" w:hAnsi="Times New Roman" w:cs="Times New Roman"/>
          <w:sz w:val="24"/>
          <w:szCs w:val="24"/>
          <w:lang w:val="hr-HR"/>
        </w:rPr>
        <w:t xml:space="preserve">neznatna dobrobit </w:t>
      </w:r>
      <w:r w:rsidR="005D1CD7" w:rsidRPr="004B6827">
        <w:rPr>
          <w:rFonts w:ascii="Times New Roman" w:hAnsi="Times New Roman" w:cs="Times New Roman"/>
          <w:sz w:val="24"/>
          <w:szCs w:val="24"/>
          <w:lang w:val="hr-HR"/>
        </w:rPr>
        <w:t xml:space="preserve">koju donose </w:t>
      </w:r>
      <w:r w:rsidRPr="004B6827">
        <w:rPr>
          <w:rFonts w:ascii="Times New Roman" w:hAnsi="Times New Roman" w:cs="Times New Roman"/>
          <w:sz w:val="24"/>
          <w:szCs w:val="24"/>
          <w:lang w:val="hr-HR"/>
        </w:rPr>
        <w:t xml:space="preserve">(često od svega par tjedana do par mjeseci) sve češće na meti kritika, </w:t>
      </w:r>
      <w:r w:rsidR="005D1CD7" w:rsidRPr="004B6827">
        <w:rPr>
          <w:rFonts w:ascii="Times New Roman" w:hAnsi="Times New Roman" w:cs="Times New Roman"/>
          <w:sz w:val="24"/>
          <w:szCs w:val="24"/>
          <w:lang w:val="hr-HR"/>
        </w:rPr>
        <w:t xml:space="preserve">zbog načelno pozitivnih zaključaka </w:t>
      </w:r>
      <w:r w:rsidR="004B63FD" w:rsidRPr="004B6827">
        <w:rPr>
          <w:rFonts w:ascii="Times New Roman" w:hAnsi="Times New Roman" w:cs="Times New Roman"/>
          <w:sz w:val="24"/>
          <w:szCs w:val="24"/>
          <w:lang w:val="hr-HR"/>
        </w:rPr>
        <w:t>analiza</w:t>
      </w:r>
      <w:r w:rsidRPr="004B6827">
        <w:rPr>
          <w:rFonts w:ascii="Times New Roman" w:hAnsi="Times New Roman" w:cs="Times New Roman"/>
          <w:sz w:val="24"/>
          <w:szCs w:val="24"/>
          <w:lang w:val="hr-HR"/>
        </w:rPr>
        <w:t xml:space="preserve"> isplativosti</w:t>
      </w:r>
      <w:r w:rsidR="005D1CD7" w:rsidRPr="004B6827">
        <w:rPr>
          <w:rFonts w:ascii="Times New Roman" w:hAnsi="Times New Roman" w:cs="Times New Roman"/>
          <w:sz w:val="24"/>
          <w:szCs w:val="24"/>
          <w:lang w:val="hr-HR"/>
        </w:rPr>
        <w:t xml:space="preserve"> ti lijekovi postaju dostupni </w:t>
      </w:r>
      <w:r w:rsidR="00994267" w:rsidRPr="004B6827">
        <w:rPr>
          <w:rFonts w:ascii="Times New Roman" w:hAnsi="Times New Roman" w:cs="Times New Roman"/>
          <w:sz w:val="24"/>
          <w:szCs w:val="24"/>
          <w:lang w:val="hr-HR"/>
        </w:rPr>
        <w:t>pacijentima</w:t>
      </w:r>
      <w:r w:rsidR="005D1CD7" w:rsidRPr="004B6827">
        <w:rPr>
          <w:rFonts w:ascii="Times New Roman" w:hAnsi="Times New Roman" w:cs="Times New Roman"/>
          <w:sz w:val="24"/>
          <w:szCs w:val="24"/>
          <w:lang w:val="hr-HR"/>
        </w:rPr>
        <w:t xml:space="preserve"> putem sustava javnog zdravstva.</w:t>
      </w:r>
    </w:p>
    <w:p w:rsidR="00AC2F4A" w:rsidRPr="004B6827" w:rsidRDefault="00AC2F4A" w:rsidP="00AC2F4A">
      <w:pPr>
        <w:spacing w:after="0" w:line="240" w:lineRule="auto"/>
        <w:jc w:val="both"/>
        <w:rPr>
          <w:rFonts w:ascii="Times New Roman" w:hAnsi="Times New Roman" w:cs="Times New Roman"/>
          <w:sz w:val="24"/>
          <w:szCs w:val="24"/>
          <w:lang w:val="hr-HR"/>
        </w:rPr>
      </w:pPr>
    </w:p>
    <w:p w:rsidR="00AC2F4A" w:rsidRPr="004B6827" w:rsidRDefault="00376EC9" w:rsidP="00AC2F4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Zanimljivo je da je tijekom zadnjih 20 godina udio izdataka namijenjenih raku u ukupnim zdravstvenim izdacima ostao konstantan (6-7 % u Europi, 6,9 % u </w:t>
      </w:r>
      <w:r w:rsidR="008A3A17"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Iako su izdaci za onkološke lijekove tijekom tog razdoblja i u apsolutnom i u relativnom smislu porasli, ostali troškovi ostali su na istoj razini ili su smanjeni </w:t>
      </w:r>
      <w:r w:rsidR="004B63FD" w:rsidRPr="004B6827">
        <w:rPr>
          <w:rFonts w:ascii="Times New Roman" w:hAnsi="Times New Roman" w:cs="Times New Roman"/>
          <w:sz w:val="24"/>
          <w:szCs w:val="24"/>
          <w:lang w:val="hr-HR"/>
        </w:rPr>
        <w:t>unatoč</w:t>
      </w:r>
      <w:r w:rsidRPr="004B6827">
        <w:rPr>
          <w:rFonts w:ascii="Times New Roman" w:hAnsi="Times New Roman" w:cs="Times New Roman"/>
          <w:sz w:val="24"/>
          <w:szCs w:val="24"/>
          <w:lang w:val="hr-HR"/>
        </w:rPr>
        <w:t xml:space="preserve"> povećan</w:t>
      </w:r>
      <w:r w:rsidR="004B63FD" w:rsidRPr="004B6827">
        <w:rPr>
          <w:rFonts w:ascii="Times New Roman" w:hAnsi="Times New Roman" w:cs="Times New Roman"/>
          <w:sz w:val="24"/>
          <w:szCs w:val="24"/>
          <w:lang w:val="hr-HR"/>
        </w:rPr>
        <w:t>oj</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incidencij</w:t>
      </w:r>
      <w:r w:rsidR="004B63FD" w:rsidRPr="004B6827">
        <w:rPr>
          <w:rFonts w:ascii="Times New Roman" w:hAnsi="Times New Roman" w:cs="Times New Roman"/>
          <w:sz w:val="24"/>
          <w:szCs w:val="24"/>
          <w:lang w:val="hr-HR"/>
        </w:rPr>
        <w:t>i</w:t>
      </w:r>
      <w:proofErr w:type="spellEnd"/>
      <w:r w:rsidR="004B63FD" w:rsidRPr="004B6827">
        <w:rPr>
          <w:rFonts w:ascii="Times New Roman" w:hAnsi="Times New Roman" w:cs="Times New Roman"/>
          <w:sz w:val="24"/>
          <w:szCs w:val="24"/>
          <w:lang w:val="hr-HR"/>
        </w:rPr>
        <w:t xml:space="preserve"> raka uzrokovanoj</w:t>
      </w:r>
      <w:r w:rsidRPr="004B6827">
        <w:rPr>
          <w:rFonts w:ascii="Times New Roman" w:hAnsi="Times New Roman" w:cs="Times New Roman"/>
          <w:sz w:val="24"/>
          <w:szCs w:val="24"/>
          <w:lang w:val="hr-HR"/>
        </w:rPr>
        <w:t xml:space="preserve"> starenjem stanovništva. Pad stope smrtnosti uzrokovane rakom kod radno sposobnih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w:t>
      </w:r>
      <w:r w:rsidR="004B63FD" w:rsidRPr="004B6827">
        <w:rPr>
          <w:rFonts w:ascii="Times New Roman" w:hAnsi="Times New Roman" w:cs="Times New Roman"/>
          <w:sz w:val="24"/>
          <w:szCs w:val="24"/>
          <w:lang w:val="hr-HR"/>
        </w:rPr>
        <w:t>rezultirao je</w:t>
      </w:r>
      <w:r w:rsidRPr="004B6827">
        <w:rPr>
          <w:rFonts w:ascii="Times New Roman" w:hAnsi="Times New Roman" w:cs="Times New Roman"/>
          <w:sz w:val="24"/>
          <w:szCs w:val="24"/>
          <w:lang w:val="hr-HR"/>
        </w:rPr>
        <w:t xml:space="preserve"> smanjenj</w:t>
      </w:r>
      <w:r w:rsidR="004B63FD" w:rsidRPr="004B6827">
        <w:rPr>
          <w:rFonts w:ascii="Times New Roman" w:hAnsi="Times New Roman" w:cs="Times New Roman"/>
          <w:sz w:val="24"/>
          <w:szCs w:val="24"/>
          <w:lang w:val="hr-HR"/>
        </w:rPr>
        <w:t>em</w:t>
      </w:r>
      <w:r w:rsidRPr="004B6827">
        <w:rPr>
          <w:rFonts w:ascii="Times New Roman" w:hAnsi="Times New Roman" w:cs="Times New Roman"/>
          <w:sz w:val="24"/>
          <w:szCs w:val="24"/>
          <w:lang w:val="hr-HR"/>
        </w:rPr>
        <w:t xml:space="preserve"> gubitaka u proizvodnji </w:t>
      </w:r>
      <w:r w:rsidR="004B63FD" w:rsidRPr="004B6827">
        <w:rPr>
          <w:rFonts w:ascii="Times New Roman" w:hAnsi="Times New Roman" w:cs="Times New Roman"/>
          <w:sz w:val="24"/>
          <w:szCs w:val="24"/>
          <w:lang w:val="hr-HR"/>
        </w:rPr>
        <w:t>uslijed</w:t>
      </w:r>
      <w:r w:rsidRPr="004B6827">
        <w:rPr>
          <w:rFonts w:ascii="Times New Roman" w:hAnsi="Times New Roman" w:cs="Times New Roman"/>
          <w:sz w:val="24"/>
          <w:szCs w:val="24"/>
          <w:lang w:val="hr-HR"/>
        </w:rPr>
        <w:t xml:space="preserve"> preuranjene smrtnosti</w:t>
      </w:r>
      <w:r w:rsidR="00AC2F4A" w:rsidRPr="004B6827">
        <w:rPr>
          <w:rFonts w:ascii="Times New Roman" w:hAnsi="Times New Roman" w:cs="Times New Roman"/>
          <w:sz w:val="24"/>
          <w:szCs w:val="24"/>
          <w:lang w:val="hr-HR"/>
        </w:rPr>
        <w:t xml:space="preserve">. </w:t>
      </w:r>
      <w:r w:rsidR="00C47CCC" w:rsidRPr="004B6827">
        <w:rPr>
          <w:rFonts w:ascii="Times New Roman" w:hAnsi="Times New Roman" w:cs="Times New Roman"/>
          <w:sz w:val="24"/>
          <w:szCs w:val="24"/>
          <w:lang w:val="hr-HR"/>
        </w:rPr>
        <w:t>Jedan od razloga</w:t>
      </w:r>
      <w:r w:rsidRPr="004B6827">
        <w:rPr>
          <w:rFonts w:ascii="Times New Roman" w:hAnsi="Times New Roman" w:cs="Times New Roman"/>
          <w:sz w:val="24"/>
          <w:szCs w:val="24"/>
          <w:lang w:val="hr-HR"/>
        </w:rPr>
        <w:t xml:space="preserve"> </w:t>
      </w:r>
      <w:r w:rsidR="00C47CCC" w:rsidRPr="004B6827">
        <w:rPr>
          <w:rFonts w:ascii="Times New Roman" w:hAnsi="Times New Roman" w:cs="Times New Roman"/>
          <w:sz w:val="24"/>
          <w:szCs w:val="24"/>
          <w:lang w:val="hr-HR"/>
        </w:rPr>
        <w:t>održavanja istog</w:t>
      </w:r>
      <w:r w:rsidRPr="004B6827">
        <w:rPr>
          <w:rFonts w:ascii="Times New Roman" w:hAnsi="Times New Roman" w:cs="Times New Roman"/>
          <w:sz w:val="24"/>
          <w:szCs w:val="24"/>
          <w:lang w:val="hr-HR"/>
        </w:rPr>
        <w:t xml:space="preserve"> udjela </w:t>
      </w:r>
      <w:r w:rsidR="00C47CCC" w:rsidRPr="004B6827">
        <w:rPr>
          <w:rFonts w:ascii="Times New Roman" w:hAnsi="Times New Roman" w:cs="Times New Roman"/>
          <w:sz w:val="24"/>
          <w:szCs w:val="24"/>
          <w:lang w:val="hr-HR"/>
        </w:rPr>
        <w:t>troškova</w:t>
      </w:r>
      <w:r w:rsidRPr="004B6827">
        <w:rPr>
          <w:rFonts w:ascii="Times New Roman" w:hAnsi="Times New Roman" w:cs="Times New Roman"/>
          <w:sz w:val="24"/>
          <w:szCs w:val="24"/>
          <w:lang w:val="hr-HR"/>
        </w:rPr>
        <w:t xml:space="preserve"> je i problem preraspodjele sredstava</w:t>
      </w:r>
      <w:r w:rsidR="00C47CCC" w:rsidRPr="004B6827">
        <w:rPr>
          <w:rFonts w:ascii="Times New Roman" w:hAnsi="Times New Roman" w:cs="Times New Roman"/>
          <w:sz w:val="24"/>
          <w:szCs w:val="24"/>
          <w:lang w:val="hr-HR"/>
        </w:rPr>
        <w:t xml:space="preserve"> u zdravstvenim sustavima pod gospodarskim pritiskom, a drugi prebacivanje troškova s bolničke na ambulantnu skrb.</w:t>
      </w:r>
    </w:p>
    <w:p w:rsidR="00AC2F4A" w:rsidRPr="004B6827" w:rsidRDefault="00AC2F4A" w:rsidP="00AC2F4A">
      <w:pPr>
        <w:spacing w:after="0" w:line="240" w:lineRule="auto"/>
        <w:jc w:val="both"/>
        <w:rPr>
          <w:rFonts w:ascii="Times New Roman" w:hAnsi="Times New Roman" w:cs="Times New Roman"/>
          <w:sz w:val="24"/>
          <w:szCs w:val="24"/>
          <w:lang w:val="hr-HR"/>
        </w:rPr>
      </w:pPr>
    </w:p>
    <w:p w:rsidR="005E7B76" w:rsidRPr="004B6827" w:rsidRDefault="005E7B76" w:rsidP="00AC2F4A">
      <w:pPr>
        <w:spacing w:after="0" w:line="240" w:lineRule="auto"/>
        <w:jc w:val="both"/>
        <w:rPr>
          <w:rFonts w:ascii="Times New Roman" w:hAnsi="Times New Roman" w:cs="Times New Roman"/>
          <w:sz w:val="24"/>
          <w:szCs w:val="24"/>
          <w:lang w:val="hr-HR"/>
        </w:rPr>
      </w:pPr>
    </w:p>
    <w:p w:rsidR="007474ED" w:rsidRPr="004B6827" w:rsidRDefault="00CB7F7E" w:rsidP="00CB7F7E">
      <w:pPr>
        <w:pStyle w:val="Heading2"/>
        <w:jc w:val="left"/>
        <w:rPr>
          <w:lang w:val="hr-HR"/>
        </w:rPr>
      </w:pPr>
      <w:bookmarkStart w:id="88" w:name="_Toc47041092"/>
      <w:r w:rsidRPr="004B6827">
        <w:rPr>
          <w:lang w:val="hr-HR"/>
        </w:rPr>
        <w:t xml:space="preserve">E. PSIHOLOŠKA POTPORA, REHABILITACIJA I REINTEGRACIJA ONKOLOŠKIH </w:t>
      </w:r>
      <w:r w:rsidR="00994267" w:rsidRPr="004B6827">
        <w:rPr>
          <w:lang w:val="hr-HR"/>
        </w:rPr>
        <w:t>PACIJENT</w:t>
      </w:r>
      <w:r w:rsidRPr="004B6827">
        <w:rPr>
          <w:lang w:val="hr-HR"/>
        </w:rPr>
        <w:t>A</w:t>
      </w:r>
      <w:bookmarkEnd w:id="88"/>
    </w:p>
    <w:p w:rsidR="007474ED" w:rsidRPr="004B6827" w:rsidRDefault="007474ED" w:rsidP="00CB7F7E">
      <w:pPr>
        <w:pStyle w:val="Heading2"/>
        <w:jc w:val="left"/>
        <w:rPr>
          <w:rFonts w:ascii="Times New Roman" w:hAnsi="Times New Roman" w:cs="Times New Roman"/>
          <w:sz w:val="24"/>
          <w:szCs w:val="24"/>
          <w:lang w:val="hr-HR"/>
        </w:rPr>
      </w:pPr>
    </w:p>
    <w:p w:rsidR="007474ED" w:rsidRPr="004B6827" w:rsidRDefault="0055509B" w:rsidP="00CB7F7E">
      <w:pPr>
        <w:pStyle w:val="Heading2"/>
        <w:jc w:val="left"/>
        <w:rPr>
          <w:lang w:val="hr-HR"/>
        </w:rPr>
      </w:pPr>
      <w:bookmarkStart w:id="89" w:name="_Toc47041093"/>
      <w:r w:rsidRPr="004B6827">
        <w:rPr>
          <w:lang w:val="hr-HR"/>
        </w:rPr>
        <w:t>UVOD</w:t>
      </w:r>
      <w:bookmarkEnd w:id="89"/>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02346D"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Prema istraživanjima oko 60 %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treba barem inicijalnu psihološku podršku, a oko 30 % treba kontinuiranu podršku i praćenje radi izraženijih psiholoških teškoća u obliku anksiozno-depresivnih reakcija, teškoća prilagodbe, simptoma posttraumatskog stresnog poremećaja, kognitivnih teškoća, </w:t>
      </w:r>
      <w:r w:rsidR="007A4FD5" w:rsidRPr="004B6827">
        <w:rPr>
          <w:rFonts w:ascii="Times New Roman" w:hAnsi="Times New Roman" w:cs="Times New Roman"/>
          <w:sz w:val="24"/>
          <w:szCs w:val="24"/>
          <w:lang w:val="hr-HR"/>
        </w:rPr>
        <w:t>psiho seksualnih</w:t>
      </w:r>
      <w:r w:rsidRPr="004B6827">
        <w:rPr>
          <w:rFonts w:ascii="Times New Roman" w:hAnsi="Times New Roman" w:cs="Times New Roman"/>
          <w:sz w:val="24"/>
          <w:szCs w:val="24"/>
          <w:lang w:val="hr-HR"/>
        </w:rPr>
        <w:t xml:space="preserve"> i drugih teškoća. Izraženi psihološki </w:t>
      </w:r>
      <w:proofErr w:type="spellStart"/>
      <w:r w:rsidRPr="004B6827">
        <w:rPr>
          <w:rFonts w:ascii="Times New Roman" w:hAnsi="Times New Roman" w:cs="Times New Roman"/>
          <w:sz w:val="24"/>
          <w:szCs w:val="24"/>
          <w:lang w:val="hr-HR"/>
        </w:rPr>
        <w:t>distres</w:t>
      </w:r>
      <w:proofErr w:type="spellEnd"/>
      <w:r w:rsidRPr="004B6827">
        <w:rPr>
          <w:rFonts w:ascii="Times New Roman" w:hAnsi="Times New Roman" w:cs="Times New Roman"/>
          <w:sz w:val="24"/>
          <w:szCs w:val="24"/>
          <w:lang w:val="hr-HR"/>
        </w:rPr>
        <w:t xml:space="preserve"> pokazuju i članovi obitelji, osobito njegovatelji tijekom liječenja, te im je potrebno osigurati psihološku pomoć tijekom liječenja oboljelog i neposredno nakon smrti u tugovanju. </w:t>
      </w:r>
      <w:proofErr w:type="spellStart"/>
      <w:r w:rsidRPr="004B6827">
        <w:rPr>
          <w:rFonts w:ascii="Times New Roman" w:hAnsi="Times New Roman" w:cs="Times New Roman"/>
          <w:sz w:val="24"/>
          <w:szCs w:val="24"/>
          <w:lang w:val="hr-HR"/>
        </w:rPr>
        <w:t>Psihoonkološko</w:t>
      </w:r>
      <w:proofErr w:type="spellEnd"/>
      <w:r w:rsidRPr="004B6827">
        <w:rPr>
          <w:rFonts w:ascii="Times New Roman" w:hAnsi="Times New Roman" w:cs="Times New Roman"/>
          <w:sz w:val="24"/>
          <w:szCs w:val="24"/>
          <w:lang w:val="hr-HR"/>
        </w:rPr>
        <w:t xml:space="preserve"> liječenje uključuje intervencije čiji je cilj umanjiti djelovanje raka na emocionalne doživljaje i poboljšati sposobnost </w:t>
      </w:r>
      <w:r w:rsidR="00200497" w:rsidRPr="004B6827">
        <w:rPr>
          <w:rFonts w:ascii="Times New Roman" w:hAnsi="Times New Roman" w:cs="Times New Roman"/>
          <w:sz w:val="24"/>
          <w:szCs w:val="24"/>
          <w:lang w:val="hr-HR"/>
        </w:rPr>
        <w:t xml:space="preserve">pacijenta </w:t>
      </w:r>
      <w:r w:rsidRPr="004B6827">
        <w:rPr>
          <w:rFonts w:ascii="Times New Roman" w:hAnsi="Times New Roman" w:cs="Times New Roman"/>
          <w:sz w:val="24"/>
          <w:szCs w:val="24"/>
          <w:lang w:val="hr-HR"/>
        </w:rPr>
        <w:t xml:space="preserve">da ispunjava zahtjeve bolesti, njezina liječenja i promijenjenog načina života zbog raka. Potrebno je utvrditi načine za prepoznavanje psihološki najranjivijih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te im osigurati ranu intervenciju, odnosno psihološki tretman i pomoć. Važna profesionalna komponenta psihosocijalne potpore, koju svi zdravstveni </w:t>
      </w:r>
      <w:r w:rsidR="004C17BD" w:rsidRPr="004B6827">
        <w:rPr>
          <w:rFonts w:ascii="Times New Roman" w:hAnsi="Times New Roman" w:cs="Times New Roman"/>
          <w:sz w:val="24"/>
          <w:szCs w:val="24"/>
          <w:lang w:val="hr-HR"/>
        </w:rPr>
        <w:t>radnici</w:t>
      </w:r>
      <w:r w:rsidRPr="004B6827">
        <w:rPr>
          <w:rFonts w:ascii="Times New Roman" w:hAnsi="Times New Roman" w:cs="Times New Roman"/>
          <w:sz w:val="24"/>
          <w:szCs w:val="24"/>
          <w:lang w:val="hr-HR"/>
        </w:rPr>
        <w:t xml:space="preserve"> i drugi koji sudjeluju u liječenju i pružanju podrške onkološkim </w:t>
      </w:r>
      <w:r w:rsidR="004C17BD" w:rsidRPr="004B6827">
        <w:rPr>
          <w:rFonts w:ascii="Times New Roman" w:hAnsi="Times New Roman" w:cs="Times New Roman"/>
          <w:sz w:val="24"/>
          <w:szCs w:val="24"/>
          <w:lang w:val="hr-HR"/>
        </w:rPr>
        <w:t xml:space="preserve">pacijentima </w:t>
      </w:r>
      <w:r w:rsidRPr="004B6827">
        <w:rPr>
          <w:rFonts w:ascii="Times New Roman" w:hAnsi="Times New Roman" w:cs="Times New Roman"/>
          <w:sz w:val="24"/>
          <w:szCs w:val="24"/>
          <w:lang w:val="hr-HR"/>
        </w:rPr>
        <w:t xml:space="preserve">moraju poštivati, jest razvijanje odgovarajućih komunikacijskih vještina. Unutar kategorije onkoloških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potrebno je uvažavati posebnosti skupine koju čine djeca i njihove obitelji te palijativni </w:t>
      </w:r>
      <w:r w:rsidR="001C5163"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i njihove obitelji.</w:t>
      </w:r>
    </w:p>
    <w:p w:rsidR="000154D7" w:rsidRPr="004B6827" w:rsidRDefault="000154D7" w:rsidP="007474ED">
      <w:pPr>
        <w:spacing w:after="0" w:line="240" w:lineRule="auto"/>
        <w:jc w:val="both"/>
        <w:rPr>
          <w:rFonts w:ascii="Times New Roman" w:hAnsi="Times New Roman" w:cs="Times New Roman"/>
          <w:sz w:val="24"/>
          <w:szCs w:val="24"/>
          <w:lang w:val="hr-HR"/>
        </w:rPr>
      </w:pPr>
    </w:p>
    <w:p w:rsidR="007474ED" w:rsidRPr="004B6827" w:rsidRDefault="000222D1"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Prognoza za većinu vrsta raka se poboljšava, zbog čega je sve važnije oboljelima od raka pružiti najbolju moguću prigodu da ubuduće dobro funkcioniraju u svim životnim ulogama. Sve veći broj </w:t>
      </w:r>
      <w:r w:rsidR="004C17BD" w:rsidRPr="004B6827">
        <w:rPr>
          <w:rFonts w:ascii="Times New Roman" w:hAnsi="Times New Roman" w:cs="Times New Roman"/>
          <w:sz w:val="24"/>
          <w:szCs w:val="24"/>
          <w:lang w:val="hr-HR"/>
        </w:rPr>
        <w:t xml:space="preserve">pacijenata </w:t>
      </w:r>
      <w:r w:rsidRPr="004B6827">
        <w:rPr>
          <w:rFonts w:ascii="Times New Roman" w:hAnsi="Times New Roman" w:cs="Times New Roman"/>
          <w:sz w:val="24"/>
          <w:szCs w:val="24"/>
          <w:lang w:val="hr-HR"/>
        </w:rPr>
        <w:t xml:space="preserve">preživljava rak, ali posljedice njihove bolesti i/ili liječenja predstavljaju prepreke u njihovu svakodnevnom životu. Rehabilitacijske mjere (psihološke, socijalne, zdravstvene) moraju biti uvedene od početka liječenja do kraja života. </w:t>
      </w:r>
      <w:r w:rsidR="00200497" w:rsidRPr="004B6827">
        <w:rPr>
          <w:rFonts w:ascii="Times New Roman" w:hAnsi="Times New Roman" w:cs="Times New Roman"/>
          <w:sz w:val="24"/>
          <w:szCs w:val="24"/>
          <w:lang w:val="hr-HR"/>
        </w:rPr>
        <w:t>S</w:t>
      </w:r>
      <w:r w:rsidRPr="004B6827">
        <w:rPr>
          <w:rFonts w:ascii="Times New Roman" w:hAnsi="Times New Roman" w:cs="Times New Roman"/>
          <w:sz w:val="24"/>
          <w:szCs w:val="24"/>
          <w:lang w:val="hr-HR"/>
        </w:rPr>
        <w:t>amopoštovanje</w:t>
      </w:r>
      <w:r w:rsidR="00200497"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opć</w:t>
      </w:r>
      <w:r w:rsidR="0020049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tjelesn</w:t>
      </w:r>
      <w:r w:rsidR="0020049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 duševn</w:t>
      </w:r>
      <w:r w:rsidR="0020049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lastRenderedPageBreak/>
        <w:t xml:space="preserve">dobrobit mora se sačuvati što je duže moguće uz pomoć rehabilitacije. Rehabilitacija je (primarno) usmjerena poboljšanju kvalitete života </w:t>
      </w:r>
      <w:r w:rsidR="004C17BD"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a ne samo produljenju životnog vijeka. Prema okvirnim procjenama, 50 % oboljelih od raka treba rehabilitaciju. Njezin je cilj smanjiti štetne posljedice bolesti i popratne pojave liječenja raka, potičući </w:t>
      </w:r>
      <w:r w:rsidR="004C17BD"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da zauzme aktivniji pristup svojem liječenju (jačajući vlastite sposobnosti, vjeru u sebe) i pomažući obiteljima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da shvate njihove potrebe, a samim time i promijene stav društvenog okruženja prema raku</w:t>
      </w:r>
      <w:r w:rsidR="007474E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Potrebno je osvijestiti psihološke tegobe </w:t>
      </w:r>
      <w:r w:rsidR="004C17BD"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unutar medicinske zajednice, ali i u široj društvenoj sredini, te razviti sustav za rano otkrivanje psihičkih tegoba i njihovo zbrinjavanje</w:t>
      </w:r>
      <w:r w:rsidR="007474ED" w:rsidRPr="004B6827">
        <w:rPr>
          <w:rFonts w:ascii="Times New Roman" w:hAnsi="Times New Roman" w:cs="Times New Roman"/>
          <w:sz w:val="24"/>
          <w:szCs w:val="24"/>
          <w:lang w:val="hr-HR"/>
        </w:rPr>
        <w:t xml:space="preserve">. </w:t>
      </w:r>
      <w:r w:rsidR="00112980" w:rsidRPr="004B6827">
        <w:rPr>
          <w:rFonts w:ascii="Times New Roman" w:hAnsi="Times New Roman" w:cs="Times New Roman"/>
          <w:bCs/>
          <w:sz w:val="24"/>
          <w:szCs w:val="24"/>
          <w:lang w:val="hr-HR"/>
        </w:rPr>
        <w:t xml:space="preserve">Potrebno je aktivno uključivanje specijalista medicine rada i sporta te multidisciplinaran pristup u strukturiranom procesu povratka na posao. </w:t>
      </w:r>
      <w:r w:rsidRPr="004B6827">
        <w:rPr>
          <w:rFonts w:ascii="Times New Roman" w:hAnsi="Times New Roman" w:cs="Times New Roman"/>
          <w:sz w:val="24"/>
          <w:szCs w:val="24"/>
          <w:lang w:val="hr-HR"/>
        </w:rPr>
        <w:t xml:space="preserve">Onkološki </w:t>
      </w:r>
      <w:r w:rsidR="004C17BD"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imaju pravo na rad i prilagodbu radnog mjesta i radnih uvjeta njihovim mogućnostima. Potrebno</w:t>
      </w:r>
      <w:r w:rsidR="004C17BD" w:rsidRPr="004B6827">
        <w:rPr>
          <w:rFonts w:ascii="Times New Roman" w:hAnsi="Times New Roman" w:cs="Times New Roman"/>
          <w:sz w:val="24"/>
          <w:szCs w:val="24"/>
          <w:lang w:val="hr-HR"/>
        </w:rPr>
        <w:t xml:space="preserve"> je planirati konkretne mjere </w:t>
      </w:r>
      <w:r w:rsidRPr="004B6827">
        <w:rPr>
          <w:rFonts w:ascii="Times New Roman" w:hAnsi="Times New Roman" w:cs="Times New Roman"/>
          <w:sz w:val="24"/>
          <w:szCs w:val="24"/>
          <w:lang w:val="hr-HR"/>
        </w:rPr>
        <w:t>kojima bi se pristupilo senzibilizaciji poslodavaca i radnih sredina, poticanju oboljelih od raka na radnu aktivnost, kada im zdravstveno stanje to dopušta</w:t>
      </w:r>
      <w:r w:rsidR="007474ED"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02346D" w:rsidP="00CB7F7E">
      <w:pPr>
        <w:pStyle w:val="Heading3"/>
        <w:rPr>
          <w:lang w:val="hr-HR"/>
        </w:rPr>
      </w:pPr>
      <w:bookmarkStart w:id="90" w:name="_Toc47041094"/>
      <w:r w:rsidRPr="004B6827">
        <w:rPr>
          <w:lang w:val="hr-HR"/>
        </w:rPr>
        <w:t>VIZIJA 2030. GODINE</w:t>
      </w:r>
      <w:bookmarkEnd w:id="90"/>
    </w:p>
    <w:p w:rsidR="007474ED" w:rsidRPr="004B6827" w:rsidRDefault="007474ED" w:rsidP="007474ED">
      <w:pPr>
        <w:spacing w:after="0" w:line="240" w:lineRule="auto"/>
        <w:rPr>
          <w:rFonts w:ascii="Times New Roman" w:hAnsi="Times New Roman" w:cs="Times New Roman"/>
          <w:sz w:val="24"/>
          <w:szCs w:val="24"/>
          <w:lang w:val="hr-HR"/>
        </w:rPr>
      </w:pPr>
    </w:p>
    <w:p w:rsidR="00B51742" w:rsidRPr="004B6827" w:rsidRDefault="003D16BB" w:rsidP="004C17BD">
      <w:pPr>
        <w:spacing w:after="0" w:line="240" w:lineRule="auto"/>
        <w:jc w:val="both"/>
        <w:rPr>
          <w:rFonts w:ascii="Times New Roman" w:eastAsia="Calibri" w:hAnsi="Times New Roman" w:cs="Times New Roman"/>
          <w:sz w:val="24"/>
          <w:szCs w:val="24"/>
          <w:lang w:val="hr-HR"/>
        </w:rPr>
      </w:pPr>
      <w:r w:rsidRPr="004B6827">
        <w:rPr>
          <w:rFonts w:ascii="Times New Roman" w:hAnsi="Times New Roman" w:cs="Times New Roman"/>
          <w:sz w:val="24"/>
          <w:szCs w:val="24"/>
          <w:lang w:val="hr-HR"/>
        </w:rPr>
        <w:t>Optimizirati z</w:t>
      </w:r>
      <w:r w:rsidR="00046EEF" w:rsidRPr="004B6827">
        <w:rPr>
          <w:rFonts w:ascii="Times New Roman" w:hAnsi="Times New Roman" w:cs="Times New Roman"/>
          <w:sz w:val="24"/>
          <w:szCs w:val="24"/>
          <w:lang w:val="hr-HR"/>
        </w:rPr>
        <w:t xml:space="preserve">dravstvene </w:t>
      </w:r>
      <w:r w:rsidR="004B63FD" w:rsidRPr="004B6827">
        <w:rPr>
          <w:rFonts w:ascii="Times New Roman" w:hAnsi="Times New Roman" w:cs="Times New Roman"/>
          <w:sz w:val="24"/>
          <w:szCs w:val="24"/>
          <w:lang w:val="hr-HR"/>
        </w:rPr>
        <w:t>službe</w:t>
      </w:r>
      <w:r w:rsidR="00046EEF" w:rsidRPr="004B6827">
        <w:rPr>
          <w:rFonts w:ascii="Times New Roman" w:hAnsi="Times New Roman" w:cs="Times New Roman"/>
          <w:sz w:val="24"/>
          <w:szCs w:val="24"/>
          <w:lang w:val="hr-HR"/>
        </w:rPr>
        <w:t xml:space="preserve"> u </w:t>
      </w:r>
      <w:r w:rsidR="004C17BD" w:rsidRPr="004B6827">
        <w:rPr>
          <w:rFonts w:ascii="Times New Roman" w:hAnsi="Times New Roman" w:cs="Times New Roman"/>
          <w:sz w:val="24"/>
          <w:szCs w:val="24"/>
          <w:lang w:val="hr-HR"/>
        </w:rPr>
        <w:t xml:space="preserve">Republici </w:t>
      </w:r>
      <w:r w:rsidR="00046EEF" w:rsidRPr="004B6827">
        <w:rPr>
          <w:rFonts w:ascii="Times New Roman" w:hAnsi="Times New Roman" w:cs="Times New Roman"/>
          <w:sz w:val="24"/>
          <w:szCs w:val="24"/>
          <w:lang w:val="hr-HR"/>
        </w:rPr>
        <w:t xml:space="preserve">Hrvatskoj s ciljem poboljšanja podrške onkološkim </w:t>
      </w:r>
      <w:r w:rsidR="004C17BD" w:rsidRPr="004B6827">
        <w:rPr>
          <w:rFonts w:ascii="Times New Roman" w:hAnsi="Times New Roman" w:cs="Times New Roman"/>
          <w:sz w:val="24"/>
          <w:szCs w:val="24"/>
          <w:lang w:val="hr-HR"/>
        </w:rPr>
        <w:t>pacijentima</w:t>
      </w:r>
      <w:r w:rsidR="00046EEF" w:rsidRPr="004B6827">
        <w:rPr>
          <w:rFonts w:ascii="Times New Roman" w:hAnsi="Times New Roman" w:cs="Times New Roman"/>
          <w:sz w:val="24"/>
          <w:szCs w:val="24"/>
          <w:lang w:val="hr-HR"/>
        </w:rPr>
        <w:t>, omogućavanja ponovnog povezivanja s članovima</w:t>
      </w:r>
      <w:r w:rsidR="000154D7" w:rsidRPr="004B6827">
        <w:rPr>
          <w:rFonts w:ascii="Times New Roman" w:hAnsi="Times New Roman" w:cs="Times New Roman"/>
          <w:sz w:val="24"/>
          <w:szCs w:val="24"/>
          <w:lang w:val="hr-HR"/>
        </w:rPr>
        <w:t xml:space="preserve"> obitelji </w:t>
      </w:r>
      <w:r w:rsidR="00046EEF" w:rsidRPr="004B6827">
        <w:rPr>
          <w:rFonts w:ascii="Times New Roman" w:hAnsi="Times New Roman" w:cs="Times New Roman"/>
          <w:sz w:val="24"/>
          <w:szCs w:val="24"/>
          <w:lang w:val="hr-HR"/>
        </w:rPr>
        <w:t>te uspostavljanja svakodnevnih navika</w:t>
      </w:r>
      <w:r w:rsidR="004B63FD" w:rsidRPr="004B6827">
        <w:rPr>
          <w:rFonts w:ascii="Times New Roman" w:hAnsi="Times New Roman" w:cs="Times New Roman"/>
          <w:sz w:val="24"/>
          <w:szCs w:val="24"/>
          <w:lang w:val="hr-HR"/>
        </w:rPr>
        <w:t>.</w:t>
      </w:r>
      <w:r w:rsidR="00046EE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Suradnja svih dionika u stvaranju pozitivnog mišljenja</w:t>
      </w:r>
      <w:r w:rsidR="004B63F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i ozračja u društvu koje će potpomoći rehabilitaciji i reintegraciji onkoloških </w:t>
      </w:r>
      <w:r w:rsidR="004C17BD" w:rsidRPr="004B6827">
        <w:rPr>
          <w:rFonts w:ascii="Times New Roman" w:hAnsi="Times New Roman" w:cs="Times New Roman"/>
          <w:sz w:val="24"/>
          <w:szCs w:val="24"/>
          <w:lang w:val="hr-HR"/>
        </w:rPr>
        <w:t>pacijenata</w:t>
      </w:r>
      <w:r w:rsidR="004134A6" w:rsidRPr="004B6827">
        <w:rPr>
          <w:rFonts w:ascii="Times New Roman" w:hAnsi="Times New Roman" w:cs="Times New Roman"/>
          <w:sz w:val="24"/>
          <w:szCs w:val="24"/>
          <w:lang w:val="hr-HR"/>
        </w:rPr>
        <w:t xml:space="preserve">. </w:t>
      </w:r>
      <w:r w:rsidR="00B51742" w:rsidRPr="004B6827">
        <w:rPr>
          <w:rFonts w:ascii="Times New Roman" w:hAnsi="Times New Roman" w:cs="Times New Roman"/>
          <w:sz w:val="24"/>
          <w:szCs w:val="24"/>
          <w:lang w:val="hr-HR"/>
        </w:rPr>
        <w:t xml:space="preserve"> </w:t>
      </w:r>
    </w:p>
    <w:p w:rsidR="00B51742" w:rsidRPr="004B6827" w:rsidRDefault="00B51742" w:rsidP="007474ED">
      <w:pPr>
        <w:spacing w:after="0" w:line="240" w:lineRule="auto"/>
        <w:rPr>
          <w:rFonts w:ascii="Times New Roman" w:hAnsi="Times New Roman" w:cs="Times New Roman"/>
          <w:sz w:val="24"/>
          <w:szCs w:val="24"/>
          <w:lang w:val="hr-HR"/>
        </w:rPr>
      </w:pPr>
    </w:p>
    <w:p w:rsidR="007474ED" w:rsidRPr="004B6827" w:rsidRDefault="0055509B" w:rsidP="00CB7F7E">
      <w:pPr>
        <w:pStyle w:val="Heading3"/>
        <w:rPr>
          <w:lang w:val="hr-HR"/>
        </w:rPr>
      </w:pPr>
      <w:bookmarkStart w:id="91" w:name="_Toc47041095"/>
      <w:r w:rsidRPr="004B6827">
        <w:rPr>
          <w:lang w:val="hr-HR"/>
        </w:rPr>
        <w:t>CILJEVI</w:t>
      </w:r>
      <w:bookmarkEnd w:id="91"/>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EB7C1E" w:rsidP="008A5D2D">
      <w:pPr>
        <w:pStyle w:val="ListParagraph"/>
        <w:numPr>
          <w:ilvl w:val="0"/>
          <w:numId w:val="89"/>
        </w:numPr>
        <w:suppressAutoHyphens/>
        <w:spacing w:after="0" w:line="240" w:lineRule="auto"/>
        <w:jc w:val="both"/>
        <w:rPr>
          <w:rFonts w:ascii="Times New Roman" w:hAnsi="Times New Roman" w:cs="Times New Roman"/>
          <w:b/>
          <w:caps/>
          <w:sz w:val="24"/>
          <w:szCs w:val="24"/>
          <w:lang w:val="hr-HR" w:eastAsia="zh-CN"/>
        </w:rPr>
      </w:pPr>
      <w:proofErr w:type="spellStart"/>
      <w:r w:rsidRPr="004B6827">
        <w:rPr>
          <w:rFonts w:ascii="Times New Roman" w:hAnsi="Times New Roman" w:cs="Times New Roman"/>
          <w:b/>
          <w:sz w:val="24"/>
          <w:szCs w:val="24"/>
          <w:lang w:val="hr-HR" w:eastAsia="zh-CN"/>
        </w:rPr>
        <w:t>Psihoonkološko</w:t>
      </w:r>
      <w:proofErr w:type="spellEnd"/>
      <w:r w:rsidRPr="004B6827">
        <w:rPr>
          <w:rFonts w:ascii="Times New Roman" w:hAnsi="Times New Roman" w:cs="Times New Roman"/>
          <w:b/>
          <w:sz w:val="24"/>
          <w:szCs w:val="24"/>
          <w:lang w:val="hr-HR" w:eastAsia="zh-CN"/>
        </w:rPr>
        <w:t xml:space="preserve"> liječenje i psihološke intervencije</w:t>
      </w:r>
    </w:p>
    <w:p w:rsidR="007474ED" w:rsidRPr="004B6827" w:rsidRDefault="0002346D" w:rsidP="008A5D2D">
      <w:pPr>
        <w:pStyle w:val="ListParagraph"/>
        <w:numPr>
          <w:ilvl w:val="0"/>
          <w:numId w:val="90"/>
        </w:numPr>
        <w:spacing w:after="0" w:line="240" w:lineRule="auto"/>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Psihoonkološko</w:t>
      </w:r>
      <w:proofErr w:type="spellEnd"/>
      <w:r w:rsidRPr="004B6827">
        <w:rPr>
          <w:rFonts w:ascii="Times New Roman" w:hAnsi="Times New Roman" w:cs="Times New Roman"/>
          <w:sz w:val="24"/>
          <w:szCs w:val="24"/>
          <w:lang w:val="hr-HR"/>
        </w:rPr>
        <w:t xml:space="preserve"> liječenje i skrb učiniti standardnom i dostupnom komponentom liječenj</w:t>
      </w:r>
      <w:r w:rsidR="00D33BC9" w:rsidRPr="004B6827">
        <w:rPr>
          <w:rFonts w:ascii="Times New Roman" w:hAnsi="Times New Roman" w:cs="Times New Roman"/>
          <w:sz w:val="24"/>
          <w:szCs w:val="24"/>
          <w:lang w:val="hr-HR"/>
        </w:rPr>
        <w:t xml:space="preserve">a </w:t>
      </w:r>
      <w:r w:rsidRPr="004B6827">
        <w:rPr>
          <w:rFonts w:ascii="Times New Roman" w:hAnsi="Times New Roman" w:cs="Times New Roman"/>
          <w:sz w:val="24"/>
          <w:szCs w:val="24"/>
          <w:lang w:val="hr-HR"/>
        </w:rPr>
        <w:t>oboljelih od raka i/ili njihovih obitelji na svim razinama zdravstvene zaštite u svim fazama dijagnostike, liječenja i rehabilitacije</w:t>
      </w:r>
      <w:r w:rsidR="007474ED" w:rsidRPr="004B6827">
        <w:rPr>
          <w:rFonts w:ascii="Times New Roman" w:hAnsi="Times New Roman" w:cs="Times New Roman"/>
          <w:sz w:val="24"/>
          <w:szCs w:val="24"/>
          <w:lang w:val="hr-HR"/>
        </w:rPr>
        <w:t>.</w:t>
      </w:r>
    </w:p>
    <w:p w:rsidR="000222D1" w:rsidRPr="004B6827" w:rsidRDefault="000222D1" w:rsidP="008A5D2D">
      <w:pPr>
        <w:pStyle w:val="ListParagraph"/>
        <w:numPr>
          <w:ilvl w:val="0"/>
          <w:numId w:val="9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Specifične </w:t>
      </w:r>
      <w:proofErr w:type="spellStart"/>
      <w:r w:rsidRPr="004B6827">
        <w:rPr>
          <w:rFonts w:ascii="Times New Roman" w:hAnsi="Times New Roman" w:cs="Times New Roman"/>
          <w:sz w:val="24"/>
          <w:szCs w:val="24"/>
          <w:lang w:val="hr-HR"/>
        </w:rPr>
        <w:t>psihoonkološke</w:t>
      </w:r>
      <w:proofErr w:type="spellEnd"/>
      <w:r w:rsidRPr="004B6827">
        <w:rPr>
          <w:rFonts w:ascii="Times New Roman" w:hAnsi="Times New Roman" w:cs="Times New Roman"/>
          <w:sz w:val="24"/>
          <w:szCs w:val="24"/>
          <w:lang w:val="hr-HR"/>
        </w:rPr>
        <w:t xml:space="preserve"> intervencije (psihoterapija, </w:t>
      </w:r>
      <w:proofErr w:type="spellStart"/>
      <w:r w:rsidRPr="004B6827">
        <w:rPr>
          <w:rFonts w:ascii="Times New Roman" w:hAnsi="Times New Roman" w:cs="Times New Roman"/>
          <w:sz w:val="24"/>
          <w:szCs w:val="24"/>
          <w:lang w:val="hr-HR"/>
        </w:rPr>
        <w:t>psihofarmakoterapija</w:t>
      </w:r>
      <w:proofErr w:type="spellEnd"/>
      <w:r w:rsidRPr="004B6827">
        <w:rPr>
          <w:rFonts w:ascii="Times New Roman" w:hAnsi="Times New Roman" w:cs="Times New Roman"/>
          <w:sz w:val="24"/>
          <w:szCs w:val="24"/>
          <w:lang w:val="hr-HR"/>
        </w:rPr>
        <w:t>) razviti kao standardni element liječenja oboljelih od raka i njihovih obitelji.</w:t>
      </w:r>
    </w:p>
    <w:p w:rsidR="000222D1" w:rsidRPr="004B6827" w:rsidRDefault="000222D1" w:rsidP="008A5D2D">
      <w:pPr>
        <w:pStyle w:val="ListParagraph"/>
        <w:numPr>
          <w:ilvl w:val="0"/>
          <w:numId w:val="9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odgovarajući broj stručnog osoblja</w:t>
      </w:r>
      <w:r w:rsidR="00A37AA3" w:rsidRPr="004B6827">
        <w:rPr>
          <w:rFonts w:ascii="Times New Roman" w:hAnsi="Times New Roman" w:cs="Times New Roman"/>
          <w:sz w:val="24"/>
          <w:szCs w:val="24"/>
          <w:lang w:val="hr-HR"/>
        </w:rPr>
        <w:t xml:space="preserve"> različitog profila</w:t>
      </w:r>
      <w:r w:rsidR="005A2354" w:rsidRPr="004B6827">
        <w:rPr>
          <w:rFonts w:ascii="Times New Roman" w:hAnsi="Times New Roman" w:cs="Times New Roman"/>
          <w:sz w:val="24"/>
          <w:szCs w:val="24"/>
          <w:lang w:val="hr-HR"/>
        </w:rPr>
        <w:t xml:space="preserve"> (psiholog, socijaln</w:t>
      </w:r>
      <w:r w:rsidR="00961A91" w:rsidRPr="004B6827">
        <w:rPr>
          <w:rFonts w:ascii="Times New Roman" w:hAnsi="Times New Roman" w:cs="Times New Roman"/>
          <w:sz w:val="24"/>
          <w:szCs w:val="24"/>
          <w:lang w:val="hr-HR"/>
        </w:rPr>
        <w:t>i</w:t>
      </w:r>
      <w:r w:rsidR="005A2354" w:rsidRPr="004B6827">
        <w:rPr>
          <w:rFonts w:ascii="Times New Roman" w:hAnsi="Times New Roman" w:cs="Times New Roman"/>
          <w:sz w:val="24"/>
          <w:szCs w:val="24"/>
          <w:lang w:val="hr-HR"/>
        </w:rPr>
        <w:t xml:space="preserve"> radnik, psihijat</w:t>
      </w:r>
      <w:r w:rsidR="00961A91" w:rsidRPr="004B6827">
        <w:rPr>
          <w:rFonts w:ascii="Times New Roman" w:hAnsi="Times New Roman" w:cs="Times New Roman"/>
          <w:sz w:val="24"/>
          <w:szCs w:val="24"/>
          <w:lang w:val="hr-HR"/>
        </w:rPr>
        <w:t>ar</w:t>
      </w:r>
      <w:r w:rsidR="005A2354" w:rsidRPr="004B6827">
        <w:rPr>
          <w:rFonts w:ascii="Times New Roman" w:hAnsi="Times New Roman" w:cs="Times New Roman"/>
          <w:sz w:val="24"/>
          <w:szCs w:val="24"/>
          <w:lang w:val="hr-HR"/>
        </w:rPr>
        <w:t>, psihoterapeut itd.) koji će u okvirima svojih kompetencija</w:t>
      </w:r>
      <w:r w:rsidRPr="004B6827">
        <w:rPr>
          <w:rFonts w:ascii="Times New Roman" w:hAnsi="Times New Roman" w:cs="Times New Roman"/>
          <w:sz w:val="24"/>
          <w:szCs w:val="24"/>
          <w:lang w:val="hr-HR"/>
        </w:rPr>
        <w:t xml:space="preserve"> </w:t>
      </w:r>
      <w:r w:rsidR="005A2354" w:rsidRPr="004B6827">
        <w:rPr>
          <w:rFonts w:ascii="Times New Roman" w:hAnsi="Times New Roman" w:cs="Times New Roman"/>
          <w:sz w:val="24"/>
          <w:szCs w:val="24"/>
          <w:lang w:val="hr-HR"/>
        </w:rPr>
        <w:t xml:space="preserve">provoditi </w:t>
      </w:r>
      <w:r w:rsidRPr="004B6827">
        <w:rPr>
          <w:rFonts w:ascii="Times New Roman" w:hAnsi="Times New Roman" w:cs="Times New Roman"/>
          <w:sz w:val="24"/>
          <w:szCs w:val="24"/>
          <w:lang w:val="hr-HR"/>
        </w:rPr>
        <w:t>psihološko savjetovanj</w:t>
      </w:r>
      <w:r w:rsidR="005A2354" w:rsidRPr="004B6827">
        <w:rPr>
          <w:rFonts w:ascii="Times New Roman" w:hAnsi="Times New Roman" w:cs="Times New Roman"/>
          <w:sz w:val="24"/>
          <w:szCs w:val="24"/>
          <w:lang w:val="hr-HR"/>
        </w:rPr>
        <w:t>e</w:t>
      </w:r>
      <w:r w:rsidR="00A37AA3" w:rsidRPr="004B6827">
        <w:rPr>
          <w:rFonts w:ascii="Times New Roman" w:hAnsi="Times New Roman" w:cs="Times New Roman"/>
          <w:sz w:val="24"/>
          <w:szCs w:val="24"/>
          <w:lang w:val="hr-HR"/>
        </w:rPr>
        <w:t>, savjetovanj</w:t>
      </w:r>
      <w:r w:rsidR="005A2354" w:rsidRPr="004B6827">
        <w:rPr>
          <w:rFonts w:ascii="Times New Roman" w:hAnsi="Times New Roman" w:cs="Times New Roman"/>
          <w:sz w:val="24"/>
          <w:szCs w:val="24"/>
          <w:lang w:val="hr-HR"/>
        </w:rPr>
        <w:t>e</w:t>
      </w:r>
      <w:r w:rsidR="00E57FCF"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liječenj</w:t>
      </w:r>
      <w:r w:rsidR="005A2354"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E57FCF" w:rsidRPr="004B6827">
        <w:rPr>
          <w:rFonts w:ascii="Times New Roman" w:hAnsi="Times New Roman" w:cs="Times New Roman"/>
          <w:sz w:val="24"/>
          <w:szCs w:val="24"/>
          <w:lang w:val="hr-HR"/>
        </w:rPr>
        <w:t>i drug</w:t>
      </w:r>
      <w:r w:rsidR="005A2354" w:rsidRPr="004B6827">
        <w:rPr>
          <w:rFonts w:ascii="Times New Roman" w:hAnsi="Times New Roman" w:cs="Times New Roman"/>
          <w:sz w:val="24"/>
          <w:szCs w:val="24"/>
          <w:lang w:val="hr-HR"/>
        </w:rPr>
        <w:t>e</w:t>
      </w:r>
      <w:r w:rsidR="00E57FCF" w:rsidRPr="004B6827">
        <w:rPr>
          <w:rFonts w:ascii="Times New Roman" w:hAnsi="Times New Roman" w:cs="Times New Roman"/>
          <w:sz w:val="24"/>
          <w:szCs w:val="24"/>
          <w:lang w:val="hr-HR"/>
        </w:rPr>
        <w:t xml:space="preserve"> </w:t>
      </w:r>
      <w:r w:rsidR="005A2354" w:rsidRPr="004B6827">
        <w:rPr>
          <w:rFonts w:ascii="Times New Roman" w:hAnsi="Times New Roman" w:cs="Times New Roman"/>
          <w:sz w:val="24"/>
          <w:szCs w:val="24"/>
          <w:lang w:val="hr-HR"/>
        </w:rPr>
        <w:t>programe za</w:t>
      </w:r>
      <w:r w:rsidR="00E57FC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oboljel</w:t>
      </w:r>
      <w:r w:rsidR="005A2354"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od raka i njihov</w:t>
      </w:r>
      <w:r w:rsidR="005A2354"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obitelji na sve tri razine zdravstvene zaštite uz uvažavanje posebnosti potreba djece i palijativnih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w:t>
      </w:r>
    </w:p>
    <w:p w:rsidR="007474ED" w:rsidRPr="004B6827" w:rsidRDefault="000222D1" w:rsidP="008A5D2D">
      <w:pPr>
        <w:pStyle w:val="ListParagraph"/>
        <w:numPr>
          <w:ilvl w:val="0"/>
          <w:numId w:val="9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Uključiti </w:t>
      </w:r>
      <w:proofErr w:type="spellStart"/>
      <w:r w:rsidRPr="004B6827">
        <w:rPr>
          <w:rFonts w:ascii="Times New Roman" w:hAnsi="Times New Roman" w:cs="Times New Roman"/>
          <w:sz w:val="24"/>
          <w:szCs w:val="24"/>
          <w:lang w:val="hr-HR"/>
        </w:rPr>
        <w:t>psihoonkološki</w:t>
      </w:r>
      <w:proofErr w:type="spellEnd"/>
      <w:r w:rsidRPr="004B6827">
        <w:rPr>
          <w:rFonts w:ascii="Times New Roman" w:hAnsi="Times New Roman" w:cs="Times New Roman"/>
          <w:sz w:val="24"/>
          <w:szCs w:val="24"/>
          <w:lang w:val="hr-HR"/>
        </w:rPr>
        <w:t xml:space="preserve"> sadržaj u proces stručnog osposobljavanja i trajnog usavršavanja svih zdravstvenih </w:t>
      </w:r>
      <w:r w:rsidR="004C17BD"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i drugih </w:t>
      </w:r>
      <w:r w:rsidR="00EB3C1A" w:rsidRPr="004B6827">
        <w:rPr>
          <w:rFonts w:ascii="Times New Roman" w:hAnsi="Times New Roman" w:cs="Times New Roman"/>
          <w:sz w:val="24"/>
          <w:szCs w:val="24"/>
          <w:lang w:val="hr-HR"/>
        </w:rPr>
        <w:t xml:space="preserve">osoba </w:t>
      </w:r>
      <w:r w:rsidRPr="004B6827">
        <w:rPr>
          <w:rFonts w:ascii="Times New Roman" w:hAnsi="Times New Roman" w:cs="Times New Roman"/>
          <w:sz w:val="24"/>
          <w:szCs w:val="24"/>
          <w:lang w:val="hr-HR"/>
        </w:rPr>
        <w:t>koj</w:t>
      </w:r>
      <w:r w:rsidR="00EB3C1A"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neposredno pružaju usluge skrbi onkološkim </w:t>
      </w:r>
      <w:r w:rsidR="004C17BD" w:rsidRPr="004B6827">
        <w:rPr>
          <w:rFonts w:ascii="Times New Roman" w:hAnsi="Times New Roman" w:cs="Times New Roman"/>
          <w:sz w:val="24"/>
          <w:szCs w:val="24"/>
          <w:lang w:val="hr-HR"/>
        </w:rPr>
        <w:t>pacijentima</w:t>
      </w:r>
      <w:r w:rsidR="007474ED" w:rsidRPr="004B6827">
        <w:rPr>
          <w:rFonts w:ascii="Times New Roman" w:hAnsi="Times New Roman" w:cs="Times New Roman"/>
          <w:sz w:val="24"/>
          <w:szCs w:val="24"/>
          <w:lang w:val="hr-HR"/>
        </w:rPr>
        <w:t>.</w:t>
      </w:r>
    </w:p>
    <w:p w:rsidR="007474ED" w:rsidRPr="004B6827" w:rsidRDefault="007474ED" w:rsidP="00B51742">
      <w:pPr>
        <w:spacing w:after="0" w:line="240" w:lineRule="auto"/>
        <w:jc w:val="both"/>
        <w:rPr>
          <w:rFonts w:ascii="Times New Roman" w:hAnsi="Times New Roman" w:cs="Times New Roman"/>
          <w:sz w:val="24"/>
          <w:szCs w:val="24"/>
          <w:lang w:val="hr-HR"/>
        </w:rPr>
      </w:pPr>
    </w:p>
    <w:p w:rsidR="007474ED" w:rsidRPr="004B6827" w:rsidRDefault="00EB7C1E" w:rsidP="008A5D2D">
      <w:pPr>
        <w:pStyle w:val="ListParagraph"/>
        <w:numPr>
          <w:ilvl w:val="0"/>
          <w:numId w:val="89"/>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Rehabilitacija i reintegracija onkoloških pacijenata</w:t>
      </w:r>
    </w:p>
    <w:p w:rsidR="007474ED" w:rsidRPr="004B6827" w:rsidRDefault="000222D1" w:rsidP="008A5D2D">
      <w:pPr>
        <w:pStyle w:val="ListParagraph"/>
        <w:numPr>
          <w:ilvl w:val="0"/>
          <w:numId w:val="9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Poboljšati uvjete u širem društvenom okruženju, senzibilizirati javnost za teškoće onkoloških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osigurati programe u zajednici </w:t>
      </w:r>
      <w:r w:rsidR="00EB3C1A" w:rsidRPr="004B6827">
        <w:rPr>
          <w:rFonts w:ascii="Times New Roman" w:hAnsi="Times New Roman" w:cs="Times New Roman"/>
          <w:sz w:val="24"/>
          <w:szCs w:val="24"/>
          <w:lang w:val="hr-HR"/>
        </w:rPr>
        <w:t xml:space="preserve">u suradnji s </w:t>
      </w:r>
      <w:r w:rsidRPr="004B6827">
        <w:rPr>
          <w:rFonts w:ascii="Times New Roman" w:hAnsi="Times New Roman" w:cs="Times New Roman"/>
          <w:sz w:val="24"/>
          <w:szCs w:val="24"/>
          <w:lang w:val="hr-HR"/>
        </w:rPr>
        <w:t>civiln</w:t>
      </w:r>
      <w:r w:rsidR="00EB3C1A" w:rsidRPr="004B6827">
        <w:rPr>
          <w:rFonts w:ascii="Times New Roman" w:hAnsi="Times New Roman" w:cs="Times New Roman"/>
          <w:sz w:val="24"/>
          <w:szCs w:val="24"/>
          <w:lang w:val="hr-HR"/>
        </w:rPr>
        <w:t>im</w:t>
      </w:r>
      <w:r w:rsidRPr="004B6827">
        <w:rPr>
          <w:rFonts w:ascii="Times New Roman" w:hAnsi="Times New Roman" w:cs="Times New Roman"/>
          <w:sz w:val="24"/>
          <w:szCs w:val="24"/>
          <w:lang w:val="hr-HR"/>
        </w:rPr>
        <w:t xml:space="preserve"> društv</w:t>
      </w:r>
      <w:r w:rsidR="00EB3C1A" w:rsidRPr="004B6827">
        <w:rPr>
          <w:rFonts w:ascii="Times New Roman" w:hAnsi="Times New Roman" w:cs="Times New Roman"/>
          <w:sz w:val="24"/>
          <w:szCs w:val="24"/>
          <w:lang w:val="hr-HR"/>
        </w:rPr>
        <w:t>om</w:t>
      </w:r>
      <w:r w:rsidRPr="004B6827">
        <w:rPr>
          <w:rFonts w:ascii="Times New Roman" w:hAnsi="Times New Roman" w:cs="Times New Roman"/>
          <w:sz w:val="24"/>
          <w:szCs w:val="24"/>
          <w:lang w:val="hr-HR"/>
        </w:rPr>
        <w:t xml:space="preserve"> te olakšati socijalnu reintegraciju </w:t>
      </w:r>
      <w:r w:rsidR="004C17BD" w:rsidRPr="004B6827">
        <w:rPr>
          <w:rFonts w:ascii="Times New Roman" w:hAnsi="Times New Roman" w:cs="Times New Roman"/>
          <w:sz w:val="24"/>
          <w:szCs w:val="24"/>
          <w:lang w:val="hr-HR"/>
        </w:rPr>
        <w:t>pacijenata</w:t>
      </w:r>
      <w:r w:rsidR="007474ED" w:rsidRPr="004B6827">
        <w:rPr>
          <w:rFonts w:ascii="Times New Roman" w:hAnsi="Times New Roman" w:cs="Times New Roman"/>
          <w:sz w:val="24"/>
          <w:szCs w:val="24"/>
          <w:lang w:val="hr-HR"/>
        </w:rPr>
        <w:t>.</w:t>
      </w:r>
    </w:p>
    <w:p w:rsidR="007474ED" w:rsidRPr="004B6827" w:rsidRDefault="000222D1" w:rsidP="008A5D2D">
      <w:pPr>
        <w:pStyle w:val="ListParagraph"/>
        <w:numPr>
          <w:ilvl w:val="0"/>
          <w:numId w:val="9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Smanjiti štetne tjelesne i duševne posljedice bolesti i liječenja uz osnaživanje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za razvoj novih obrazaca ponašanja i novih životnih vještina radi smanjivanja posljedica bolesti i liječenja</w:t>
      </w:r>
      <w:r w:rsidR="007474ED" w:rsidRPr="004B6827">
        <w:rPr>
          <w:rFonts w:ascii="Times New Roman" w:hAnsi="Times New Roman" w:cs="Times New Roman"/>
          <w:sz w:val="24"/>
          <w:szCs w:val="24"/>
          <w:lang w:val="hr-HR"/>
        </w:rPr>
        <w:t>.</w:t>
      </w:r>
    </w:p>
    <w:p w:rsidR="007474ED" w:rsidRPr="004B6827" w:rsidRDefault="00B64317" w:rsidP="008A5D2D">
      <w:pPr>
        <w:pStyle w:val="ListParagraph"/>
        <w:numPr>
          <w:ilvl w:val="0"/>
          <w:numId w:val="91"/>
        </w:numPr>
        <w:autoSpaceDE w:val="0"/>
        <w:autoSpaceDN w:val="0"/>
        <w:adjustRightInd w:val="0"/>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lastRenderedPageBreak/>
        <w:t xml:space="preserve">Uspostaviti sustav u kojem će se ubrzati obrada zahtjeva za ocjenu radne sposobnosti, tjelesnog </w:t>
      </w:r>
      <w:r w:rsidR="007A4FD5" w:rsidRPr="004B6827">
        <w:rPr>
          <w:rFonts w:ascii="Times New Roman" w:hAnsi="Times New Roman" w:cs="Times New Roman"/>
          <w:sz w:val="24"/>
          <w:szCs w:val="24"/>
          <w:lang w:val="hr-HR" w:eastAsia="zh-CN"/>
        </w:rPr>
        <w:t>oštećenja</w:t>
      </w:r>
      <w:r w:rsidRPr="004B6827">
        <w:rPr>
          <w:rFonts w:ascii="Times New Roman" w:hAnsi="Times New Roman" w:cs="Times New Roman"/>
          <w:sz w:val="24"/>
          <w:szCs w:val="24"/>
          <w:lang w:val="hr-HR" w:eastAsia="zh-CN"/>
        </w:rPr>
        <w:t xml:space="preserve"> i odlučivanja o naknadama onkološkim pacijentima.</w:t>
      </w:r>
    </w:p>
    <w:p w:rsidR="00C7573B" w:rsidRPr="004B6827" w:rsidRDefault="00C7573B" w:rsidP="00B51742">
      <w:pPr>
        <w:spacing w:after="0" w:line="240" w:lineRule="auto"/>
        <w:jc w:val="both"/>
        <w:rPr>
          <w:rFonts w:ascii="Times New Roman" w:hAnsi="Times New Roman" w:cs="Times New Roman"/>
          <w:sz w:val="24"/>
          <w:szCs w:val="24"/>
          <w:lang w:val="hr-HR"/>
        </w:rPr>
      </w:pPr>
    </w:p>
    <w:p w:rsidR="00D00744" w:rsidRPr="004B6827" w:rsidRDefault="00D00744" w:rsidP="00B51742">
      <w:pPr>
        <w:spacing w:after="0" w:line="240" w:lineRule="auto"/>
        <w:jc w:val="both"/>
        <w:rPr>
          <w:rFonts w:ascii="Times New Roman" w:hAnsi="Times New Roman" w:cs="Times New Roman"/>
          <w:sz w:val="24"/>
          <w:szCs w:val="24"/>
          <w:lang w:val="hr-HR"/>
        </w:rPr>
      </w:pPr>
    </w:p>
    <w:p w:rsidR="007474ED" w:rsidRPr="004B6827" w:rsidRDefault="000222D1" w:rsidP="00CB7F7E">
      <w:pPr>
        <w:pStyle w:val="Heading3"/>
        <w:rPr>
          <w:lang w:val="hr-HR"/>
        </w:rPr>
      </w:pPr>
      <w:bookmarkStart w:id="92" w:name="_Toc47041096"/>
      <w:r w:rsidRPr="004B6827">
        <w:rPr>
          <w:lang w:val="hr-HR"/>
        </w:rPr>
        <w:t>MJERE/AKTIVNOSTI</w:t>
      </w:r>
      <w:bookmarkEnd w:id="92"/>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EB7C1E" w:rsidP="008A5D2D">
      <w:pPr>
        <w:pStyle w:val="ListParagraph"/>
        <w:numPr>
          <w:ilvl w:val="0"/>
          <w:numId w:val="86"/>
        </w:numPr>
        <w:suppressAutoHyphens/>
        <w:spacing w:after="0" w:line="240" w:lineRule="auto"/>
        <w:jc w:val="both"/>
        <w:rPr>
          <w:rFonts w:ascii="Times New Roman" w:hAnsi="Times New Roman" w:cs="Times New Roman"/>
          <w:b/>
          <w:caps/>
          <w:sz w:val="24"/>
          <w:szCs w:val="24"/>
          <w:lang w:val="hr-HR" w:eastAsia="zh-CN"/>
        </w:rPr>
      </w:pPr>
      <w:proofErr w:type="spellStart"/>
      <w:r w:rsidRPr="004B6827">
        <w:rPr>
          <w:rFonts w:ascii="Times New Roman" w:hAnsi="Times New Roman" w:cs="Times New Roman"/>
          <w:b/>
          <w:sz w:val="24"/>
          <w:szCs w:val="24"/>
          <w:lang w:val="hr-HR" w:eastAsia="zh-CN"/>
        </w:rPr>
        <w:t>Psihoonkološko</w:t>
      </w:r>
      <w:proofErr w:type="spellEnd"/>
      <w:r w:rsidRPr="004B6827">
        <w:rPr>
          <w:rFonts w:ascii="Times New Roman" w:hAnsi="Times New Roman" w:cs="Times New Roman"/>
          <w:b/>
          <w:sz w:val="24"/>
          <w:szCs w:val="24"/>
          <w:lang w:val="hr-HR" w:eastAsia="zh-CN"/>
        </w:rPr>
        <w:t xml:space="preserve"> liječenje i psihološke intervencije</w:t>
      </w:r>
    </w:p>
    <w:p w:rsidR="007474ED" w:rsidRPr="004B6827" w:rsidRDefault="000222D1"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Integr</w:t>
      </w:r>
      <w:r w:rsidR="00EB3C1A" w:rsidRPr="004B6827">
        <w:rPr>
          <w:rFonts w:ascii="Times New Roman" w:hAnsi="Times New Roman" w:cs="Times New Roman"/>
          <w:sz w:val="24"/>
          <w:szCs w:val="24"/>
          <w:lang w:val="hr-HR"/>
        </w:rPr>
        <w:t>iranje</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psihoonkološkog</w:t>
      </w:r>
      <w:proofErr w:type="spellEnd"/>
      <w:r w:rsidRPr="004B6827">
        <w:rPr>
          <w:rFonts w:ascii="Times New Roman" w:hAnsi="Times New Roman" w:cs="Times New Roman"/>
          <w:sz w:val="24"/>
          <w:szCs w:val="24"/>
          <w:lang w:val="hr-HR"/>
        </w:rPr>
        <w:t xml:space="preserve"> liječenja i skrbi u cjelokupni proces dijagnostike, liječenja i praćenja onkoloških </w:t>
      </w:r>
      <w:r w:rsidR="004C17BD" w:rsidRPr="004B6827">
        <w:rPr>
          <w:rFonts w:ascii="Times New Roman" w:hAnsi="Times New Roman" w:cs="Times New Roman"/>
          <w:sz w:val="24"/>
          <w:szCs w:val="24"/>
          <w:lang w:val="hr-HR"/>
        </w:rPr>
        <w:t>pacijenata</w:t>
      </w:r>
      <w:r w:rsidR="007474ED" w:rsidRPr="004B6827">
        <w:rPr>
          <w:rFonts w:ascii="Times New Roman" w:hAnsi="Times New Roman" w:cs="Times New Roman"/>
          <w:sz w:val="24"/>
          <w:szCs w:val="24"/>
          <w:lang w:val="hr-HR"/>
        </w:rPr>
        <w:t>.</w:t>
      </w:r>
    </w:p>
    <w:p w:rsidR="007474ED" w:rsidRPr="004B6827" w:rsidRDefault="000222D1"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Organiziranje </w:t>
      </w:r>
      <w:proofErr w:type="spellStart"/>
      <w:r w:rsidRPr="004B6827">
        <w:rPr>
          <w:rFonts w:ascii="Times New Roman" w:hAnsi="Times New Roman" w:cs="Times New Roman"/>
          <w:sz w:val="24"/>
          <w:szCs w:val="24"/>
          <w:lang w:val="hr-HR"/>
        </w:rPr>
        <w:t>psihoonkoloških</w:t>
      </w:r>
      <w:proofErr w:type="spellEnd"/>
      <w:r w:rsidRPr="004B6827">
        <w:rPr>
          <w:rFonts w:ascii="Times New Roman" w:hAnsi="Times New Roman" w:cs="Times New Roman"/>
          <w:sz w:val="24"/>
          <w:szCs w:val="24"/>
          <w:lang w:val="hr-HR"/>
        </w:rPr>
        <w:t xml:space="preserve"> savjetovališta za oboljele i obitelji pri zdravstvenim ustanovama</w:t>
      </w:r>
      <w:r w:rsidR="007474ED" w:rsidRPr="004B6827">
        <w:rPr>
          <w:rFonts w:ascii="Times New Roman" w:hAnsi="Times New Roman" w:cs="Times New Roman"/>
          <w:sz w:val="24"/>
          <w:szCs w:val="24"/>
          <w:lang w:val="hr-HR"/>
        </w:rPr>
        <w:t>.</w:t>
      </w:r>
    </w:p>
    <w:p w:rsidR="007474ED" w:rsidRPr="004B6827" w:rsidRDefault="000222D1"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Osvješćivanje, osnaživanje i motiviranje udruga koje pružaju uzajamnu samopomoć i/ili profesionalnu psihološku pomoć i </w:t>
      </w:r>
      <w:proofErr w:type="spellStart"/>
      <w:r w:rsidRPr="004B6827">
        <w:rPr>
          <w:rFonts w:ascii="Times New Roman" w:hAnsi="Times New Roman" w:cs="Times New Roman"/>
          <w:sz w:val="24"/>
          <w:szCs w:val="24"/>
          <w:lang w:val="hr-HR"/>
        </w:rPr>
        <w:t>psihoonkološko</w:t>
      </w:r>
      <w:proofErr w:type="spellEnd"/>
      <w:r w:rsidRPr="004B6827">
        <w:rPr>
          <w:rFonts w:ascii="Times New Roman" w:hAnsi="Times New Roman" w:cs="Times New Roman"/>
          <w:sz w:val="24"/>
          <w:szCs w:val="24"/>
          <w:lang w:val="hr-HR"/>
        </w:rPr>
        <w:t xml:space="preserve"> savjetovanje </w:t>
      </w:r>
      <w:r w:rsidR="007A4FD5"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i obiteljima, posebno u području palijativ</w:t>
      </w:r>
      <w:r w:rsidR="00EB7C1E" w:rsidRPr="004B6827">
        <w:rPr>
          <w:rFonts w:ascii="Times New Roman" w:hAnsi="Times New Roman" w:cs="Times New Roman"/>
          <w:sz w:val="24"/>
          <w:szCs w:val="24"/>
          <w:lang w:val="hr-HR"/>
        </w:rPr>
        <w:t xml:space="preserve">ne skrbi </w:t>
      </w:r>
      <w:r w:rsidRPr="004B6827">
        <w:rPr>
          <w:rFonts w:ascii="Times New Roman" w:hAnsi="Times New Roman" w:cs="Times New Roman"/>
          <w:sz w:val="24"/>
          <w:szCs w:val="24"/>
          <w:lang w:val="hr-HR"/>
        </w:rPr>
        <w:t xml:space="preserve">i podrške djeci onkološkim </w:t>
      </w:r>
      <w:r w:rsidR="004C17BD"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i njihovim roditeljima</w:t>
      </w:r>
      <w:r w:rsidR="007474ED" w:rsidRPr="004B6827">
        <w:rPr>
          <w:rFonts w:ascii="Times New Roman" w:hAnsi="Times New Roman" w:cs="Times New Roman"/>
          <w:sz w:val="24"/>
          <w:szCs w:val="24"/>
          <w:lang w:val="hr-HR"/>
        </w:rPr>
        <w:t>.</w:t>
      </w:r>
    </w:p>
    <w:p w:rsidR="00EB7C1E" w:rsidRPr="004B6827" w:rsidRDefault="00C84A36"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Uključi</w:t>
      </w:r>
      <w:r w:rsidR="00EB3C1A" w:rsidRPr="004B6827">
        <w:rPr>
          <w:rFonts w:ascii="Times New Roman" w:hAnsi="Times New Roman" w:cs="Times New Roman"/>
          <w:sz w:val="24"/>
          <w:szCs w:val="24"/>
          <w:lang w:val="hr-HR"/>
        </w:rPr>
        <w:t>vanje</w:t>
      </w:r>
      <w:r w:rsidRPr="004B6827">
        <w:rPr>
          <w:rFonts w:ascii="Times New Roman" w:hAnsi="Times New Roman" w:cs="Times New Roman"/>
          <w:sz w:val="24"/>
          <w:szCs w:val="24"/>
          <w:lang w:val="hr-HR"/>
        </w:rPr>
        <w:t xml:space="preserve"> elemenat</w:t>
      </w:r>
      <w:r w:rsidR="00EB3C1A"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psihoonkologije</w:t>
      </w:r>
      <w:proofErr w:type="spellEnd"/>
      <w:r w:rsidRPr="004B6827">
        <w:rPr>
          <w:rFonts w:ascii="Times New Roman" w:hAnsi="Times New Roman" w:cs="Times New Roman"/>
          <w:sz w:val="24"/>
          <w:szCs w:val="24"/>
          <w:lang w:val="hr-HR"/>
        </w:rPr>
        <w:t xml:space="preserve"> u edukaciju, odnosno trajno usavršavanje onkologa kako bi se na vrijeme prepoznale psihološke poteškoće koje se javljaju u </w:t>
      </w:r>
      <w:r w:rsidR="004C17BD"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i obitelji.</w:t>
      </w:r>
    </w:p>
    <w:p w:rsidR="00EB7C1E" w:rsidRPr="004B6827" w:rsidRDefault="00EB3C1A"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Provođenje d</w:t>
      </w:r>
      <w:r w:rsidR="00C84A36" w:rsidRPr="004B6827">
        <w:rPr>
          <w:rFonts w:ascii="Times New Roman" w:hAnsi="Times New Roman" w:cs="Times New Roman"/>
          <w:sz w:val="24"/>
          <w:szCs w:val="24"/>
          <w:lang w:val="hr-HR"/>
        </w:rPr>
        <w:t>odatn</w:t>
      </w:r>
      <w:r w:rsidRPr="004B6827">
        <w:rPr>
          <w:rFonts w:ascii="Times New Roman" w:hAnsi="Times New Roman" w:cs="Times New Roman"/>
          <w:sz w:val="24"/>
          <w:szCs w:val="24"/>
          <w:lang w:val="hr-HR"/>
        </w:rPr>
        <w:t>e</w:t>
      </w:r>
      <w:r w:rsidR="00C84A36" w:rsidRPr="004B6827">
        <w:rPr>
          <w:rFonts w:ascii="Times New Roman" w:hAnsi="Times New Roman" w:cs="Times New Roman"/>
          <w:sz w:val="24"/>
          <w:szCs w:val="24"/>
          <w:lang w:val="hr-HR"/>
        </w:rPr>
        <w:t xml:space="preserve"> edukacij</w:t>
      </w:r>
      <w:r w:rsidRPr="004B6827">
        <w:rPr>
          <w:rFonts w:ascii="Times New Roman" w:hAnsi="Times New Roman" w:cs="Times New Roman"/>
          <w:sz w:val="24"/>
          <w:szCs w:val="24"/>
          <w:lang w:val="hr-HR"/>
        </w:rPr>
        <w:t>e</w:t>
      </w:r>
      <w:r w:rsidR="00C84A36" w:rsidRPr="004B6827">
        <w:rPr>
          <w:rFonts w:ascii="Times New Roman" w:hAnsi="Times New Roman" w:cs="Times New Roman"/>
          <w:sz w:val="24"/>
          <w:szCs w:val="24"/>
          <w:lang w:val="hr-HR"/>
        </w:rPr>
        <w:t xml:space="preserve"> stručnjaka koji rade u </w:t>
      </w:r>
      <w:proofErr w:type="spellStart"/>
      <w:r w:rsidR="00C84A36" w:rsidRPr="004B6827">
        <w:rPr>
          <w:rFonts w:ascii="Times New Roman" w:hAnsi="Times New Roman" w:cs="Times New Roman"/>
          <w:sz w:val="24"/>
          <w:szCs w:val="24"/>
          <w:lang w:val="hr-HR"/>
        </w:rPr>
        <w:t>psihoonkološkim</w:t>
      </w:r>
      <w:proofErr w:type="spellEnd"/>
      <w:r w:rsidR="00C84A36" w:rsidRPr="004B6827">
        <w:rPr>
          <w:rFonts w:ascii="Times New Roman" w:hAnsi="Times New Roman" w:cs="Times New Roman"/>
          <w:sz w:val="24"/>
          <w:szCs w:val="24"/>
          <w:lang w:val="hr-HR"/>
        </w:rPr>
        <w:t xml:space="preserve"> savjetovalištima iz područja </w:t>
      </w:r>
      <w:proofErr w:type="spellStart"/>
      <w:r w:rsidR="00C84A36" w:rsidRPr="004B6827">
        <w:rPr>
          <w:rFonts w:ascii="Times New Roman" w:hAnsi="Times New Roman" w:cs="Times New Roman"/>
          <w:sz w:val="24"/>
          <w:szCs w:val="24"/>
          <w:lang w:val="hr-HR"/>
        </w:rPr>
        <w:t>psihoonkologije</w:t>
      </w:r>
      <w:proofErr w:type="spellEnd"/>
      <w:r w:rsidR="00C84A36" w:rsidRPr="004B6827">
        <w:rPr>
          <w:rFonts w:ascii="Times New Roman" w:hAnsi="Times New Roman" w:cs="Times New Roman"/>
          <w:sz w:val="24"/>
          <w:szCs w:val="24"/>
          <w:lang w:val="hr-HR"/>
        </w:rPr>
        <w:t xml:space="preserve"> i osnova onkološkog liječenja.</w:t>
      </w:r>
    </w:p>
    <w:p w:rsidR="007474ED" w:rsidRPr="004B6827" w:rsidRDefault="00C84A36"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EB7C1E"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smjernic</w:t>
      </w:r>
      <w:r w:rsidR="00EB7C1E"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 </w:t>
      </w:r>
      <w:proofErr w:type="spellStart"/>
      <w:r w:rsidRPr="004B6827">
        <w:rPr>
          <w:rFonts w:ascii="Times New Roman" w:hAnsi="Times New Roman" w:cs="Times New Roman"/>
          <w:sz w:val="24"/>
          <w:szCs w:val="24"/>
          <w:lang w:val="hr-HR"/>
        </w:rPr>
        <w:t>postupnika</w:t>
      </w:r>
      <w:proofErr w:type="spellEnd"/>
      <w:r w:rsidRPr="004B6827">
        <w:rPr>
          <w:rFonts w:ascii="Times New Roman" w:hAnsi="Times New Roman" w:cs="Times New Roman"/>
          <w:sz w:val="24"/>
          <w:szCs w:val="24"/>
          <w:lang w:val="hr-HR"/>
        </w:rPr>
        <w:t xml:space="preserve"> o oblicima i načinima podrške u pružanju psiholoških tretmana i savjetovanja, izboru instrumentarija i istraživanju potreba </w:t>
      </w:r>
      <w:r w:rsidR="004C17BD" w:rsidRPr="004B6827">
        <w:rPr>
          <w:rFonts w:ascii="Times New Roman" w:hAnsi="Times New Roman" w:cs="Times New Roman"/>
          <w:sz w:val="24"/>
          <w:szCs w:val="24"/>
          <w:lang w:val="hr-HR"/>
        </w:rPr>
        <w:t>pacijenata</w:t>
      </w:r>
      <w:r w:rsidR="007474ED" w:rsidRPr="004B6827">
        <w:rPr>
          <w:rFonts w:ascii="Times New Roman" w:hAnsi="Times New Roman" w:cs="Times New Roman"/>
          <w:sz w:val="24"/>
          <w:szCs w:val="24"/>
          <w:lang w:val="hr-HR"/>
        </w:rPr>
        <w:t>.</w:t>
      </w:r>
    </w:p>
    <w:p w:rsidR="007474ED" w:rsidRPr="004B6827" w:rsidRDefault="00EB3C1A" w:rsidP="008A5D2D">
      <w:pPr>
        <w:pStyle w:val="ListParagraph"/>
        <w:numPr>
          <w:ilvl w:val="0"/>
          <w:numId w:val="8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C84A36" w:rsidRPr="004B6827">
        <w:rPr>
          <w:rFonts w:ascii="Times New Roman" w:hAnsi="Times New Roman" w:cs="Times New Roman"/>
          <w:sz w:val="24"/>
          <w:szCs w:val="24"/>
          <w:lang w:val="hr-HR"/>
        </w:rPr>
        <w:t xml:space="preserve">mrežavanje, dijeljenje iskustava i znanja te organiziranje edukacija za stručnjake koji rade u području </w:t>
      </w:r>
      <w:proofErr w:type="spellStart"/>
      <w:r w:rsidR="00C84A36" w:rsidRPr="004B6827">
        <w:rPr>
          <w:rFonts w:ascii="Times New Roman" w:hAnsi="Times New Roman" w:cs="Times New Roman"/>
          <w:sz w:val="24"/>
          <w:szCs w:val="24"/>
          <w:lang w:val="hr-HR"/>
        </w:rPr>
        <w:t>psihoonkološkog</w:t>
      </w:r>
      <w:proofErr w:type="spellEnd"/>
      <w:r w:rsidR="00C84A36" w:rsidRPr="004B6827">
        <w:rPr>
          <w:rFonts w:ascii="Times New Roman" w:hAnsi="Times New Roman" w:cs="Times New Roman"/>
          <w:sz w:val="24"/>
          <w:szCs w:val="24"/>
          <w:lang w:val="hr-HR"/>
        </w:rPr>
        <w:t xml:space="preserve"> savjetovanja oboljelih i članova obitelji</w:t>
      </w:r>
      <w:r w:rsidR="007474ED" w:rsidRPr="004B6827">
        <w:rPr>
          <w:rFonts w:ascii="Times New Roman" w:hAnsi="Times New Roman" w:cs="Times New Roman"/>
          <w:sz w:val="24"/>
          <w:szCs w:val="24"/>
          <w:lang w:val="hr-HR"/>
        </w:rPr>
        <w:t>.</w:t>
      </w:r>
    </w:p>
    <w:p w:rsidR="007474ED" w:rsidRPr="004B6827" w:rsidRDefault="007474ED" w:rsidP="007474ED">
      <w:pPr>
        <w:pStyle w:val="ListParagraph"/>
        <w:spacing w:after="0" w:line="240" w:lineRule="auto"/>
        <w:ind w:left="360"/>
        <w:jc w:val="both"/>
        <w:rPr>
          <w:rFonts w:ascii="Times New Roman" w:hAnsi="Times New Roman" w:cs="Times New Roman"/>
          <w:sz w:val="24"/>
          <w:szCs w:val="24"/>
          <w:lang w:val="hr-HR"/>
        </w:rPr>
      </w:pPr>
    </w:p>
    <w:p w:rsidR="007474ED" w:rsidRPr="004B6827" w:rsidRDefault="00EB7C1E" w:rsidP="008A5D2D">
      <w:pPr>
        <w:pStyle w:val="ListParagraph"/>
        <w:numPr>
          <w:ilvl w:val="0"/>
          <w:numId w:val="86"/>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Rehabilitacija i reintegracija onkoloških pacijenta</w:t>
      </w:r>
    </w:p>
    <w:p w:rsidR="00EB3C1A" w:rsidRPr="004B6827" w:rsidRDefault="00EB3C1A"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Organiziranje akcija i </w:t>
      </w:r>
      <w:r w:rsidR="00EB7C1E" w:rsidRPr="004B6827">
        <w:rPr>
          <w:rFonts w:ascii="Times New Roman" w:hAnsi="Times New Roman" w:cs="Times New Roman"/>
          <w:sz w:val="24"/>
          <w:szCs w:val="24"/>
          <w:lang w:val="hr-HR"/>
        </w:rPr>
        <w:t>predavanja za javnost usmjerene</w:t>
      </w:r>
      <w:r w:rsidRPr="004B6827">
        <w:rPr>
          <w:rFonts w:ascii="Times New Roman" w:hAnsi="Times New Roman" w:cs="Times New Roman"/>
          <w:sz w:val="24"/>
          <w:szCs w:val="24"/>
          <w:lang w:val="hr-HR"/>
        </w:rPr>
        <w:t xml:space="preserve"> na </w:t>
      </w:r>
      <w:r w:rsidR="000222D1" w:rsidRPr="004B6827">
        <w:rPr>
          <w:rFonts w:ascii="Times New Roman" w:hAnsi="Times New Roman" w:cs="Times New Roman"/>
          <w:sz w:val="24"/>
          <w:szCs w:val="24"/>
          <w:lang w:val="hr-HR"/>
        </w:rPr>
        <w:t>podiza</w:t>
      </w:r>
      <w:r w:rsidRPr="004B6827">
        <w:rPr>
          <w:rFonts w:ascii="Times New Roman" w:hAnsi="Times New Roman" w:cs="Times New Roman"/>
          <w:sz w:val="24"/>
          <w:szCs w:val="24"/>
          <w:lang w:val="hr-HR"/>
        </w:rPr>
        <w:t>nje</w:t>
      </w:r>
      <w:r w:rsidR="000222D1" w:rsidRPr="004B6827">
        <w:rPr>
          <w:rFonts w:ascii="Times New Roman" w:hAnsi="Times New Roman" w:cs="Times New Roman"/>
          <w:sz w:val="24"/>
          <w:szCs w:val="24"/>
          <w:lang w:val="hr-HR"/>
        </w:rPr>
        <w:t xml:space="preserve"> svjesnost javnosti o prirodi problema koje imaju onkološki </w:t>
      </w:r>
      <w:r w:rsidR="00105B24" w:rsidRPr="004B6827">
        <w:rPr>
          <w:rFonts w:ascii="Times New Roman" w:hAnsi="Times New Roman" w:cs="Times New Roman"/>
          <w:sz w:val="24"/>
          <w:szCs w:val="24"/>
          <w:lang w:val="hr-HR"/>
        </w:rPr>
        <w:t>pacijenti</w:t>
      </w:r>
      <w:r w:rsidR="004C17B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i njihove obitelji.</w:t>
      </w:r>
    </w:p>
    <w:p w:rsidR="007474ED" w:rsidRPr="004B6827" w:rsidRDefault="00EB7C1E"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Provođenje aktivnosti </w:t>
      </w:r>
      <w:proofErr w:type="spellStart"/>
      <w:r w:rsidRPr="004B6827">
        <w:rPr>
          <w:rFonts w:ascii="Times New Roman" w:hAnsi="Times New Roman" w:cs="Times New Roman"/>
          <w:sz w:val="24"/>
          <w:szCs w:val="24"/>
          <w:lang w:val="hr-HR"/>
        </w:rPr>
        <w:t>d</w:t>
      </w:r>
      <w:r w:rsidR="000222D1" w:rsidRPr="004B6827">
        <w:rPr>
          <w:rFonts w:ascii="Times New Roman" w:hAnsi="Times New Roman" w:cs="Times New Roman"/>
          <w:sz w:val="24"/>
          <w:szCs w:val="24"/>
          <w:lang w:val="hr-HR"/>
        </w:rPr>
        <w:t>estigmatiz</w:t>
      </w:r>
      <w:r w:rsidR="00105B24" w:rsidRPr="004B6827">
        <w:rPr>
          <w:rFonts w:ascii="Times New Roman" w:hAnsi="Times New Roman" w:cs="Times New Roman"/>
          <w:sz w:val="24"/>
          <w:szCs w:val="24"/>
          <w:lang w:val="hr-HR"/>
        </w:rPr>
        <w:t>acije</w:t>
      </w:r>
      <w:proofErr w:type="spellEnd"/>
      <w:r w:rsidR="000222D1" w:rsidRPr="004B6827">
        <w:rPr>
          <w:rFonts w:ascii="Times New Roman" w:hAnsi="Times New Roman" w:cs="Times New Roman"/>
          <w:sz w:val="24"/>
          <w:szCs w:val="24"/>
          <w:lang w:val="hr-HR"/>
        </w:rPr>
        <w:t xml:space="preserve"> zloćudn</w:t>
      </w:r>
      <w:r w:rsidRPr="004B6827">
        <w:rPr>
          <w:rFonts w:ascii="Times New Roman" w:hAnsi="Times New Roman" w:cs="Times New Roman"/>
          <w:sz w:val="24"/>
          <w:szCs w:val="24"/>
          <w:lang w:val="hr-HR"/>
        </w:rPr>
        <w:t>ih</w:t>
      </w:r>
      <w:r w:rsidR="000222D1" w:rsidRPr="004B6827">
        <w:rPr>
          <w:rFonts w:ascii="Times New Roman" w:hAnsi="Times New Roman" w:cs="Times New Roman"/>
          <w:sz w:val="24"/>
          <w:szCs w:val="24"/>
          <w:lang w:val="hr-HR"/>
        </w:rPr>
        <w:t xml:space="preserve"> bolest i </w:t>
      </w:r>
      <w:r w:rsidR="00EB3C1A" w:rsidRPr="004B6827">
        <w:rPr>
          <w:rFonts w:ascii="Times New Roman" w:hAnsi="Times New Roman" w:cs="Times New Roman"/>
          <w:sz w:val="24"/>
          <w:szCs w:val="24"/>
          <w:lang w:val="hr-HR"/>
        </w:rPr>
        <w:t xml:space="preserve">oboljelih </w:t>
      </w:r>
      <w:r w:rsidR="000222D1" w:rsidRPr="004B6827">
        <w:rPr>
          <w:rFonts w:ascii="Times New Roman" w:hAnsi="Times New Roman" w:cs="Times New Roman"/>
          <w:sz w:val="24"/>
          <w:szCs w:val="24"/>
          <w:lang w:val="hr-HR"/>
        </w:rPr>
        <w:t>u općoj populaciji</w:t>
      </w:r>
      <w:r w:rsidR="007474ED" w:rsidRPr="004B6827">
        <w:rPr>
          <w:rFonts w:ascii="Times New Roman" w:hAnsi="Times New Roman" w:cs="Times New Roman"/>
          <w:sz w:val="24"/>
          <w:szCs w:val="24"/>
          <w:lang w:val="hr-HR"/>
        </w:rPr>
        <w:t>.</w:t>
      </w:r>
    </w:p>
    <w:p w:rsidR="007474ED" w:rsidRPr="004B6827" w:rsidRDefault="00C84A36"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Analizira</w:t>
      </w:r>
      <w:r w:rsidR="00EB3C1A"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potreb</w:t>
      </w:r>
      <w:r w:rsidR="00EB3C1A"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definira</w:t>
      </w:r>
      <w:r w:rsidR="00EB3C1A"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rehabilitacijsk</w:t>
      </w:r>
      <w:r w:rsidR="00EB7C1E" w:rsidRPr="004B6827">
        <w:rPr>
          <w:rFonts w:ascii="Times New Roman" w:hAnsi="Times New Roman" w:cs="Times New Roman"/>
          <w:sz w:val="24"/>
          <w:szCs w:val="24"/>
          <w:lang w:val="hr-HR"/>
        </w:rPr>
        <w:t>og</w:t>
      </w:r>
      <w:r w:rsidRPr="004B6827">
        <w:rPr>
          <w:rFonts w:ascii="Times New Roman" w:hAnsi="Times New Roman" w:cs="Times New Roman"/>
          <w:sz w:val="24"/>
          <w:szCs w:val="24"/>
          <w:lang w:val="hr-HR"/>
        </w:rPr>
        <w:t xml:space="preserve"> tim</w:t>
      </w:r>
      <w:r w:rsidR="00EB7C1E" w:rsidRPr="004B6827">
        <w:rPr>
          <w:rFonts w:ascii="Times New Roman" w:hAnsi="Times New Roman" w:cs="Times New Roman"/>
          <w:sz w:val="24"/>
          <w:szCs w:val="24"/>
          <w:lang w:val="hr-HR"/>
        </w:rPr>
        <w:t>a i izrada</w:t>
      </w:r>
      <w:r w:rsidRPr="004B6827">
        <w:rPr>
          <w:rFonts w:ascii="Times New Roman" w:hAnsi="Times New Roman" w:cs="Times New Roman"/>
          <w:sz w:val="24"/>
          <w:szCs w:val="24"/>
          <w:lang w:val="hr-HR"/>
        </w:rPr>
        <w:t xml:space="preserve"> smjernic</w:t>
      </w:r>
      <w:r w:rsidR="00EB7C1E"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za rehabilitaciju onkoloških </w:t>
      </w:r>
      <w:r w:rsidR="004C17BD" w:rsidRPr="004B6827">
        <w:rPr>
          <w:rFonts w:ascii="Times New Roman" w:hAnsi="Times New Roman" w:cs="Times New Roman"/>
          <w:sz w:val="24"/>
          <w:szCs w:val="24"/>
          <w:lang w:val="hr-HR"/>
        </w:rPr>
        <w:t xml:space="preserve">pacijenata </w:t>
      </w:r>
      <w:r w:rsidRPr="004B6827">
        <w:rPr>
          <w:rFonts w:ascii="Times New Roman" w:hAnsi="Times New Roman" w:cs="Times New Roman"/>
          <w:sz w:val="24"/>
          <w:szCs w:val="24"/>
          <w:lang w:val="hr-HR"/>
        </w:rPr>
        <w:t>tijekom i nakon liječenja u dijelu koji se odnosi na tjelesno i duševno zdravlje radi poboljšanja kvalitete života i ostvarivanja svih životnih uloga u obitelji i društvu i povratka na rad</w:t>
      </w:r>
      <w:r w:rsidR="007474ED" w:rsidRPr="004B6827">
        <w:rPr>
          <w:rFonts w:ascii="Times New Roman" w:hAnsi="Times New Roman" w:cs="Times New Roman"/>
          <w:sz w:val="24"/>
          <w:szCs w:val="24"/>
          <w:lang w:val="hr-HR"/>
        </w:rPr>
        <w:t>.</w:t>
      </w:r>
    </w:p>
    <w:p w:rsidR="00EB7C1E" w:rsidRPr="004B6827" w:rsidRDefault="00EB3C1A"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Razrada </w:t>
      </w:r>
      <w:r w:rsidR="00C84A36" w:rsidRPr="004B6827">
        <w:rPr>
          <w:rFonts w:ascii="Times New Roman" w:hAnsi="Times New Roman" w:cs="Times New Roman"/>
          <w:sz w:val="24"/>
          <w:szCs w:val="24"/>
          <w:lang w:val="hr-HR"/>
        </w:rPr>
        <w:t>model</w:t>
      </w:r>
      <w:r w:rsidRPr="004B6827">
        <w:rPr>
          <w:rFonts w:ascii="Times New Roman" w:hAnsi="Times New Roman" w:cs="Times New Roman"/>
          <w:sz w:val="24"/>
          <w:szCs w:val="24"/>
          <w:lang w:val="hr-HR"/>
        </w:rPr>
        <w:t>a</w:t>
      </w:r>
      <w:r w:rsidR="00C84A36" w:rsidRPr="004B6827">
        <w:rPr>
          <w:rFonts w:ascii="Times New Roman" w:hAnsi="Times New Roman" w:cs="Times New Roman"/>
          <w:sz w:val="24"/>
          <w:szCs w:val="24"/>
          <w:lang w:val="hr-HR"/>
        </w:rPr>
        <w:t xml:space="preserve"> i način</w:t>
      </w:r>
      <w:r w:rsidRPr="004B6827">
        <w:rPr>
          <w:rFonts w:ascii="Times New Roman" w:hAnsi="Times New Roman" w:cs="Times New Roman"/>
          <w:sz w:val="24"/>
          <w:szCs w:val="24"/>
          <w:lang w:val="hr-HR"/>
        </w:rPr>
        <w:t>a</w:t>
      </w:r>
      <w:r w:rsidR="00C84A36" w:rsidRPr="004B6827">
        <w:rPr>
          <w:rFonts w:ascii="Times New Roman" w:hAnsi="Times New Roman" w:cs="Times New Roman"/>
          <w:sz w:val="24"/>
          <w:szCs w:val="24"/>
          <w:lang w:val="hr-HR"/>
        </w:rPr>
        <w:t xml:space="preserve"> financiranja modificiranog radnog vremena za </w:t>
      </w:r>
      <w:r w:rsidR="004C17BD" w:rsidRPr="004B6827">
        <w:rPr>
          <w:rFonts w:ascii="Times New Roman" w:hAnsi="Times New Roman" w:cs="Times New Roman"/>
          <w:sz w:val="24"/>
          <w:szCs w:val="24"/>
          <w:lang w:val="hr-HR"/>
        </w:rPr>
        <w:t>pacijente</w:t>
      </w:r>
      <w:r w:rsidR="00C84A36" w:rsidRPr="004B6827">
        <w:rPr>
          <w:rFonts w:ascii="Times New Roman" w:hAnsi="Times New Roman" w:cs="Times New Roman"/>
          <w:sz w:val="24"/>
          <w:szCs w:val="24"/>
          <w:lang w:val="hr-HR"/>
        </w:rPr>
        <w:t xml:space="preserve"> sa zloćudnim bolestima kako bi oni unatoč svome stanju mogli aktivno sudjelovati u svojoj radnoj i životnoj zajednici.</w:t>
      </w:r>
    </w:p>
    <w:p w:rsidR="007474ED" w:rsidRPr="004B6827" w:rsidRDefault="00EB7C1E"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provedbe programa senzibilizacije poslodavaca i prilagodbi uvjeta rada onkoloških pacijenata u suradnji s </w:t>
      </w:r>
      <w:r w:rsidR="00C84A36" w:rsidRPr="004B6827">
        <w:rPr>
          <w:rFonts w:ascii="Times New Roman" w:hAnsi="Times New Roman" w:cs="Times New Roman"/>
          <w:sz w:val="24"/>
          <w:szCs w:val="24"/>
          <w:lang w:val="hr-HR"/>
        </w:rPr>
        <w:t>organizacijama poslodavaca i stručnim društvom za medicinu rada</w:t>
      </w:r>
      <w:r w:rsidR="007474ED" w:rsidRPr="004B6827">
        <w:rPr>
          <w:rFonts w:ascii="Times New Roman" w:hAnsi="Times New Roman" w:cs="Times New Roman"/>
          <w:sz w:val="24"/>
          <w:szCs w:val="24"/>
          <w:lang w:val="hr-HR"/>
        </w:rPr>
        <w:t>.</w:t>
      </w:r>
    </w:p>
    <w:p w:rsidR="007474ED" w:rsidRPr="004B6827" w:rsidRDefault="00EB3C1A"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Razrada procesa </w:t>
      </w:r>
      <w:r w:rsidR="00C551FF">
        <w:rPr>
          <w:rFonts w:ascii="Times New Roman" w:hAnsi="Times New Roman" w:cs="Times New Roman"/>
          <w:sz w:val="24"/>
          <w:szCs w:val="24"/>
          <w:lang w:val="hr-HR"/>
        </w:rPr>
        <w:t>rješavanja</w:t>
      </w:r>
      <w:r w:rsidR="00C84A36" w:rsidRPr="004B6827">
        <w:rPr>
          <w:rFonts w:ascii="Times New Roman" w:hAnsi="Times New Roman" w:cs="Times New Roman"/>
          <w:sz w:val="24"/>
          <w:szCs w:val="24"/>
          <w:lang w:val="hr-HR"/>
        </w:rPr>
        <w:t xml:space="preserve"> zahtjeva onkoloških </w:t>
      </w:r>
      <w:r w:rsidR="00350659" w:rsidRPr="004B6827">
        <w:rPr>
          <w:rFonts w:ascii="Times New Roman" w:hAnsi="Times New Roman" w:cs="Times New Roman"/>
          <w:sz w:val="24"/>
          <w:szCs w:val="24"/>
          <w:lang w:val="hr-HR"/>
        </w:rPr>
        <w:t>pacijenata</w:t>
      </w:r>
      <w:r w:rsidR="00C84A36" w:rsidRPr="004B6827">
        <w:rPr>
          <w:rFonts w:ascii="Times New Roman" w:hAnsi="Times New Roman" w:cs="Times New Roman"/>
          <w:sz w:val="24"/>
          <w:szCs w:val="24"/>
          <w:lang w:val="hr-HR"/>
        </w:rPr>
        <w:t>, kriterij</w:t>
      </w:r>
      <w:r w:rsidR="00EB7C1E" w:rsidRPr="004B6827">
        <w:rPr>
          <w:rFonts w:ascii="Times New Roman" w:hAnsi="Times New Roman" w:cs="Times New Roman"/>
          <w:sz w:val="24"/>
          <w:szCs w:val="24"/>
          <w:lang w:val="hr-HR"/>
        </w:rPr>
        <w:t>a</w:t>
      </w:r>
      <w:r w:rsidR="00C84A36" w:rsidRPr="004B6827">
        <w:rPr>
          <w:rFonts w:ascii="Times New Roman" w:hAnsi="Times New Roman" w:cs="Times New Roman"/>
          <w:sz w:val="24"/>
          <w:szCs w:val="24"/>
          <w:lang w:val="hr-HR"/>
        </w:rPr>
        <w:t xml:space="preserve"> i uvjet</w:t>
      </w:r>
      <w:r w:rsidR="00EB7C1E" w:rsidRPr="004B6827">
        <w:rPr>
          <w:rFonts w:ascii="Times New Roman" w:hAnsi="Times New Roman" w:cs="Times New Roman"/>
          <w:sz w:val="24"/>
          <w:szCs w:val="24"/>
          <w:lang w:val="hr-HR"/>
        </w:rPr>
        <w:t>a</w:t>
      </w:r>
      <w:r w:rsidR="00C84A36" w:rsidRPr="004B6827">
        <w:rPr>
          <w:rFonts w:ascii="Times New Roman" w:hAnsi="Times New Roman" w:cs="Times New Roman"/>
          <w:sz w:val="24"/>
          <w:szCs w:val="24"/>
          <w:lang w:val="hr-HR"/>
        </w:rPr>
        <w:t xml:space="preserve"> za utvrđivanje privremenog i trajnog invaliditeta onkoloških </w:t>
      </w:r>
      <w:r w:rsidR="00350659" w:rsidRPr="004B6827">
        <w:rPr>
          <w:rFonts w:ascii="Times New Roman" w:hAnsi="Times New Roman" w:cs="Times New Roman"/>
          <w:sz w:val="24"/>
          <w:szCs w:val="24"/>
          <w:lang w:val="hr-HR"/>
        </w:rPr>
        <w:t>pacijenata</w:t>
      </w:r>
      <w:r w:rsidR="00C84A36" w:rsidRPr="004B6827">
        <w:rPr>
          <w:rFonts w:ascii="Times New Roman" w:hAnsi="Times New Roman" w:cs="Times New Roman"/>
          <w:sz w:val="24"/>
          <w:szCs w:val="24"/>
          <w:lang w:val="hr-HR"/>
        </w:rPr>
        <w:t xml:space="preserve"> čije je liječenje izrazito dugotrajno, </w:t>
      </w:r>
      <w:r w:rsidRPr="004B6827">
        <w:rPr>
          <w:rFonts w:ascii="Times New Roman" w:hAnsi="Times New Roman" w:cs="Times New Roman"/>
          <w:sz w:val="24"/>
          <w:szCs w:val="24"/>
          <w:lang w:val="hr-HR"/>
        </w:rPr>
        <w:t xml:space="preserve">za koje se </w:t>
      </w:r>
      <w:r w:rsidR="00C84A36" w:rsidRPr="004B6827">
        <w:rPr>
          <w:rFonts w:ascii="Times New Roman" w:hAnsi="Times New Roman" w:cs="Times New Roman"/>
          <w:sz w:val="24"/>
          <w:szCs w:val="24"/>
          <w:lang w:val="hr-HR"/>
        </w:rPr>
        <w:t>ne očekuje poboljšanje ili su u terminalnoj fazi</w:t>
      </w:r>
      <w:r w:rsidR="00EB7C1E" w:rsidRPr="004B6827">
        <w:rPr>
          <w:rFonts w:ascii="Times New Roman" w:hAnsi="Times New Roman" w:cs="Times New Roman"/>
          <w:sz w:val="24"/>
          <w:szCs w:val="24"/>
          <w:lang w:val="hr-HR"/>
        </w:rPr>
        <w:t xml:space="preserve"> bolesti</w:t>
      </w:r>
      <w:r w:rsidR="007474ED" w:rsidRPr="004B6827">
        <w:rPr>
          <w:rFonts w:ascii="Times New Roman" w:hAnsi="Times New Roman" w:cs="Times New Roman"/>
          <w:sz w:val="24"/>
          <w:szCs w:val="24"/>
          <w:lang w:val="hr-HR"/>
        </w:rPr>
        <w:t>.</w:t>
      </w:r>
    </w:p>
    <w:p w:rsidR="00112980" w:rsidRPr="004B6827" w:rsidRDefault="00112980" w:rsidP="008A5D2D">
      <w:pPr>
        <w:pStyle w:val="ListParagraph"/>
        <w:numPr>
          <w:ilvl w:val="0"/>
          <w:numId w:val="8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Cs/>
          <w:sz w:val="24"/>
          <w:szCs w:val="24"/>
          <w:lang w:val="hr-HR"/>
        </w:rPr>
        <w:t>Izraditi smjernice za povratak na posao, savjetovanje pacijenta i davanje mišljenja o sposobnosti pacijenta za obavljanje poslova u suradnji s medicinom rada i drugim dionicima.</w:t>
      </w:r>
    </w:p>
    <w:p w:rsidR="007474ED" w:rsidRPr="004B6827" w:rsidRDefault="007474ED" w:rsidP="007474ED">
      <w:pPr>
        <w:spacing w:after="0" w:line="240" w:lineRule="auto"/>
        <w:rPr>
          <w:rFonts w:ascii="Times New Roman" w:hAnsi="Times New Roman" w:cs="Times New Roman"/>
          <w:sz w:val="24"/>
          <w:szCs w:val="24"/>
          <w:lang w:val="hr-HR"/>
        </w:rPr>
      </w:pPr>
    </w:p>
    <w:p w:rsidR="00167143" w:rsidRPr="004B6827" w:rsidRDefault="00167143" w:rsidP="00167143">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Rokovi provedbe: A4</w:t>
      </w:r>
      <w:r w:rsidR="001B32D1">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i B5</w:t>
      </w:r>
      <w:r w:rsidR="001B32D1">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2021. godina; A5</w:t>
      </w:r>
      <w:r w:rsidR="001B32D1">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A6</w:t>
      </w:r>
      <w:r w:rsidR="001B32D1">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r w:rsidR="005E4F22" w:rsidRPr="004B6827">
        <w:rPr>
          <w:rFonts w:ascii="Times New Roman" w:hAnsi="Times New Roman" w:cs="Times New Roman"/>
          <w:sz w:val="24"/>
          <w:szCs w:val="24"/>
          <w:lang w:val="hr-HR" w:eastAsia="zh-CN"/>
        </w:rPr>
        <w:t>i B7</w:t>
      </w:r>
      <w:r w:rsidR="001B32D1">
        <w:rPr>
          <w:rFonts w:ascii="Times New Roman" w:hAnsi="Times New Roman" w:cs="Times New Roman"/>
          <w:sz w:val="24"/>
          <w:szCs w:val="24"/>
          <w:lang w:val="hr-HR" w:eastAsia="zh-CN"/>
        </w:rPr>
        <w:t>.</w:t>
      </w:r>
      <w:r w:rsidR="005E4F22"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 xml:space="preserve">2022. godina; </w:t>
      </w:r>
      <w:r w:rsidR="005E4F22" w:rsidRPr="004B6827">
        <w:rPr>
          <w:rFonts w:ascii="Times New Roman" w:hAnsi="Times New Roman" w:cs="Times New Roman"/>
          <w:sz w:val="24"/>
          <w:szCs w:val="24"/>
          <w:lang w:val="hr-HR" w:eastAsia="zh-CN"/>
        </w:rPr>
        <w:t>B4</w:t>
      </w:r>
      <w:r w:rsidR="001B32D1">
        <w:rPr>
          <w:rFonts w:ascii="Times New Roman" w:hAnsi="Times New Roman" w:cs="Times New Roman"/>
          <w:sz w:val="24"/>
          <w:szCs w:val="24"/>
          <w:lang w:val="hr-HR" w:eastAsia="zh-CN"/>
        </w:rPr>
        <w:t>.</w:t>
      </w:r>
      <w:r w:rsidR="005E4F22" w:rsidRPr="004B6827">
        <w:rPr>
          <w:rFonts w:ascii="Times New Roman" w:hAnsi="Times New Roman" w:cs="Times New Roman"/>
          <w:sz w:val="24"/>
          <w:szCs w:val="24"/>
          <w:lang w:val="hr-HR" w:eastAsia="zh-CN"/>
        </w:rPr>
        <w:t xml:space="preserve"> i B6</w:t>
      </w:r>
      <w:r w:rsidR="001B32D1">
        <w:rPr>
          <w:rFonts w:ascii="Times New Roman" w:hAnsi="Times New Roman" w:cs="Times New Roman"/>
          <w:sz w:val="24"/>
          <w:szCs w:val="24"/>
          <w:lang w:val="hr-HR" w:eastAsia="zh-CN"/>
        </w:rPr>
        <w:t>.</w:t>
      </w:r>
      <w:r w:rsidR="005E4F22" w:rsidRPr="004B6827">
        <w:rPr>
          <w:rFonts w:ascii="Times New Roman" w:hAnsi="Times New Roman" w:cs="Times New Roman"/>
          <w:sz w:val="24"/>
          <w:szCs w:val="24"/>
          <w:lang w:val="hr-HR" w:eastAsia="zh-CN"/>
        </w:rPr>
        <w:t xml:space="preserve"> 2023. godine; </w:t>
      </w:r>
      <w:r w:rsidRPr="004B6827">
        <w:rPr>
          <w:rFonts w:ascii="Times New Roman" w:hAnsi="Times New Roman" w:cs="Times New Roman"/>
          <w:sz w:val="24"/>
          <w:szCs w:val="24"/>
          <w:lang w:val="hr-HR" w:eastAsia="zh-CN"/>
        </w:rPr>
        <w:t>ostale aktivnosti kontinuirano</w:t>
      </w:r>
    </w:p>
    <w:p w:rsidR="005A5BEF" w:rsidRPr="004B6827" w:rsidRDefault="005A5BEF" w:rsidP="007474ED">
      <w:pPr>
        <w:spacing w:after="0" w:line="240" w:lineRule="auto"/>
        <w:rPr>
          <w:rFonts w:ascii="Times New Roman" w:hAnsi="Times New Roman" w:cs="Times New Roman"/>
          <w:sz w:val="24"/>
          <w:szCs w:val="24"/>
          <w:lang w:val="hr-HR"/>
        </w:rPr>
      </w:pPr>
    </w:p>
    <w:p w:rsidR="00167143" w:rsidRPr="004B6827" w:rsidRDefault="00167143" w:rsidP="007474ED">
      <w:pPr>
        <w:spacing w:after="0" w:line="240" w:lineRule="auto"/>
        <w:rPr>
          <w:rFonts w:ascii="Times New Roman" w:hAnsi="Times New Roman" w:cs="Times New Roman"/>
          <w:sz w:val="24"/>
          <w:szCs w:val="24"/>
          <w:lang w:val="hr-HR"/>
        </w:rPr>
      </w:pPr>
    </w:p>
    <w:p w:rsidR="00167143" w:rsidRPr="004B6827" w:rsidRDefault="00C84A36" w:rsidP="00CB7F7E">
      <w:pPr>
        <w:pStyle w:val="Heading3"/>
        <w:rPr>
          <w:lang w:val="hr-HR"/>
        </w:rPr>
      </w:pPr>
      <w:bookmarkStart w:id="93" w:name="_Toc47041097"/>
      <w:r w:rsidRPr="004B6827">
        <w:rPr>
          <w:lang w:val="hr-HR"/>
        </w:rPr>
        <w:t>DIONICI</w:t>
      </w:r>
      <w:bookmarkEnd w:id="93"/>
    </w:p>
    <w:p w:rsidR="007474ED" w:rsidRPr="004B6827" w:rsidRDefault="007474ED" w:rsidP="007474ED">
      <w:pPr>
        <w:spacing w:after="0" w:line="240" w:lineRule="auto"/>
        <w:rPr>
          <w:rFonts w:ascii="Times New Roman" w:hAnsi="Times New Roman" w:cs="Times New Roman"/>
          <w:sz w:val="24"/>
          <w:szCs w:val="24"/>
          <w:lang w:val="hr-HR"/>
        </w:rPr>
      </w:pPr>
    </w:p>
    <w:p w:rsidR="004134A6"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8923AF" w:rsidRPr="004B6827" w:rsidRDefault="008923A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Ministarstva rada, mirovinskoga sustava, obitelji i socijalne politike</w:t>
      </w:r>
    </w:p>
    <w:p w:rsidR="00FF6DAD" w:rsidRPr="004B6827" w:rsidRDefault="00FF6DAD" w:rsidP="00FF6DAD">
      <w:pPr>
        <w:pStyle w:val="Header"/>
        <w:numPr>
          <w:ilvl w:val="0"/>
          <w:numId w:val="42"/>
        </w:numPr>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Zavod za vještačenje, profesionalnu rehabilitaciju i zapošljavanje osoba s invaliditetom</w:t>
      </w:r>
    </w:p>
    <w:p w:rsidR="00CB7F7E" w:rsidRPr="004B6827" w:rsidRDefault="00C551FF" w:rsidP="008A5D2D">
      <w:pPr>
        <w:pStyle w:val="ListParagraph"/>
        <w:numPr>
          <w:ilvl w:val="0"/>
          <w:numId w:val="4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Hrvatski zavod</w:t>
      </w:r>
      <w:r w:rsidR="00CB7F7E" w:rsidRPr="004B6827">
        <w:rPr>
          <w:rFonts w:ascii="Times New Roman" w:hAnsi="Times New Roman" w:cs="Times New Roman"/>
          <w:sz w:val="24"/>
          <w:szCs w:val="24"/>
          <w:lang w:val="hr-HR"/>
        </w:rPr>
        <w:t xml:space="preserve"> za zdravstveno osiguranje </w:t>
      </w:r>
    </w:p>
    <w:p w:rsidR="004134A6"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w:t>
      </w:r>
      <w:r w:rsidR="00CB7F7E" w:rsidRPr="004B6827">
        <w:rPr>
          <w:rFonts w:ascii="Times New Roman" w:hAnsi="Times New Roman" w:cs="Times New Roman"/>
          <w:sz w:val="24"/>
          <w:szCs w:val="24"/>
          <w:lang w:val="hr-HR"/>
        </w:rPr>
        <w:t>rvatski zavod za mirovinsko osiguranje</w:t>
      </w:r>
    </w:p>
    <w:p w:rsidR="00EB7C1E" w:rsidRPr="004B6827" w:rsidRDefault="00EB7C1E"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A771D8" w:rsidRPr="004B6827" w:rsidRDefault="00A771D8" w:rsidP="00A771D8">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A771D8" w:rsidRPr="004B6827" w:rsidRDefault="00A771D8" w:rsidP="00A771D8">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Zdravstveni radnici</w:t>
      </w:r>
    </w:p>
    <w:p w:rsidR="004134A6"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Institut za medicinska istraživanja i medicinu rada</w:t>
      </w:r>
    </w:p>
    <w:p w:rsidR="004134A6"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liječnički zbor</w:t>
      </w:r>
    </w:p>
    <w:p w:rsidR="004134A6" w:rsidRPr="004B6827" w:rsidRDefault="00E044ED"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4B63FD" w:rsidRPr="004B6827">
        <w:rPr>
          <w:rFonts w:ascii="Times New Roman" w:hAnsi="Times New Roman" w:cs="Times New Roman"/>
          <w:sz w:val="24"/>
          <w:szCs w:val="24"/>
          <w:lang w:val="hr-HR"/>
        </w:rPr>
        <w:t>druge</w:t>
      </w:r>
    </w:p>
    <w:p w:rsidR="004134A6"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Mediji</w:t>
      </w:r>
    </w:p>
    <w:p w:rsidR="004134A6" w:rsidRPr="004B6827" w:rsidRDefault="00CB7F7E"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7474ED" w:rsidRPr="004B6827" w:rsidRDefault="007474ED" w:rsidP="007474ED">
      <w:pPr>
        <w:spacing w:after="0" w:line="240" w:lineRule="auto"/>
        <w:jc w:val="both"/>
        <w:rPr>
          <w:rFonts w:ascii="Times New Roman" w:hAnsi="Times New Roman" w:cs="Times New Roman"/>
          <w:sz w:val="24"/>
          <w:szCs w:val="24"/>
          <w:lang w:val="hr-HR"/>
        </w:rPr>
      </w:pPr>
    </w:p>
    <w:p w:rsidR="007474ED" w:rsidRPr="004B6827" w:rsidRDefault="00C84A36" w:rsidP="00CB7F7E">
      <w:pPr>
        <w:pStyle w:val="Heading3"/>
        <w:rPr>
          <w:lang w:val="hr-HR"/>
        </w:rPr>
      </w:pPr>
      <w:bookmarkStart w:id="94" w:name="_Toc47041098"/>
      <w:r w:rsidRPr="004B6827">
        <w:rPr>
          <w:lang w:val="hr-HR"/>
        </w:rPr>
        <w:t>IZVORI</w:t>
      </w:r>
      <w:r w:rsidR="00CB7F7E" w:rsidRPr="004B6827">
        <w:rPr>
          <w:lang w:val="hr-HR"/>
        </w:rPr>
        <w:t xml:space="preserve"> FINANCIRANJA</w:t>
      </w:r>
      <w:bookmarkEnd w:id="94"/>
    </w:p>
    <w:p w:rsidR="007474ED" w:rsidRPr="004B6827" w:rsidRDefault="007474ED" w:rsidP="007474ED">
      <w:pPr>
        <w:spacing w:after="0" w:line="240" w:lineRule="auto"/>
        <w:rPr>
          <w:rFonts w:ascii="Times New Roman" w:hAnsi="Times New Roman" w:cs="Times New Roman"/>
          <w:sz w:val="24"/>
          <w:szCs w:val="24"/>
          <w:lang w:val="hr-HR"/>
        </w:rPr>
      </w:pPr>
    </w:p>
    <w:p w:rsidR="00096595" w:rsidRPr="004B6827" w:rsidRDefault="00096595" w:rsidP="00096595">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096595" w:rsidRPr="004B6827" w:rsidRDefault="00096595" w:rsidP="00096595">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Ministarstva rada, mirovinskoga sustava, obitelji i socijalne politike</w:t>
      </w:r>
    </w:p>
    <w:p w:rsidR="00096595" w:rsidRPr="004B6827" w:rsidRDefault="00096595" w:rsidP="00096595">
      <w:pPr>
        <w:pStyle w:val="Header"/>
        <w:numPr>
          <w:ilvl w:val="0"/>
          <w:numId w:val="42"/>
        </w:numPr>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Zavod za vještačenje, profesionalnu rehabilitaciju i zapošljavanje osoba s invaliditetom</w:t>
      </w:r>
    </w:p>
    <w:p w:rsidR="00096595" w:rsidRPr="004B6827" w:rsidRDefault="00C551FF" w:rsidP="00096595">
      <w:pPr>
        <w:pStyle w:val="ListParagraph"/>
        <w:numPr>
          <w:ilvl w:val="0"/>
          <w:numId w:val="42"/>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Hrvatski zavod</w:t>
      </w:r>
      <w:r w:rsidR="00096595" w:rsidRPr="004B6827">
        <w:rPr>
          <w:rFonts w:ascii="Times New Roman" w:hAnsi="Times New Roman" w:cs="Times New Roman"/>
          <w:sz w:val="24"/>
          <w:szCs w:val="24"/>
          <w:lang w:val="hr-HR"/>
        </w:rPr>
        <w:t xml:space="preserve"> za zdravstveno osiguranje </w:t>
      </w:r>
    </w:p>
    <w:p w:rsidR="00096595" w:rsidRPr="004B6827" w:rsidRDefault="00096595" w:rsidP="00096595">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mirovinsko osiguranje</w:t>
      </w:r>
    </w:p>
    <w:p w:rsidR="00096595" w:rsidRPr="004B6827" w:rsidRDefault="00096595" w:rsidP="00096595">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AA5B4C" w:rsidRPr="004B6827" w:rsidRDefault="00046EEF"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EU </w:t>
      </w:r>
      <w:r w:rsidR="004D2C96" w:rsidRPr="004B6827">
        <w:rPr>
          <w:rFonts w:ascii="Times New Roman" w:hAnsi="Times New Roman" w:cs="Times New Roman"/>
          <w:sz w:val="24"/>
          <w:szCs w:val="24"/>
          <w:lang w:val="hr-HR" w:eastAsia="zh-CN"/>
        </w:rPr>
        <w:t xml:space="preserve">fondovi </w:t>
      </w:r>
      <w:r w:rsidRPr="004B6827">
        <w:rPr>
          <w:rFonts w:ascii="Times New Roman" w:hAnsi="Times New Roman" w:cs="Times New Roman"/>
          <w:sz w:val="24"/>
          <w:szCs w:val="24"/>
          <w:lang w:val="hr-HR" w:eastAsia="zh-CN"/>
        </w:rPr>
        <w:t xml:space="preserve">i drugi izvori </w:t>
      </w:r>
      <w:r w:rsidR="00B1227D" w:rsidRPr="004B6827">
        <w:rPr>
          <w:rFonts w:ascii="Times New Roman" w:hAnsi="Times New Roman" w:cs="Times New Roman"/>
          <w:sz w:val="24"/>
          <w:szCs w:val="24"/>
          <w:lang w:val="hr-HR" w:eastAsia="zh-CN"/>
        </w:rPr>
        <w:t>financiranja</w:t>
      </w:r>
    </w:p>
    <w:p w:rsidR="007474ED" w:rsidRPr="004B6827" w:rsidRDefault="007474ED" w:rsidP="007474ED">
      <w:pPr>
        <w:pStyle w:val="ListParagraph"/>
        <w:spacing w:after="0" w:line="240" w:lineRule="auto"/>
        <w:ind w:left="360"/>
        <w:jc w:val="both"/>
        <w:rPr>
          <w:rFonts w:ascii="Times New Roman" w:hAnsi="Times New Roman" w:cs="Times New Roman"/>
          <w:sz w:val="24"/>
          <w:szCs w:val="24"/>
          <w:lang w:val="hr-HR"/>
        </w:rPr>
      </w:pPr>
    </w:p>
    <w:p w:rsidR="007474ED" w:rsidRPr="004B6827" w:rsidRDefault="00C84A36" w:rsidP="00CB7F7E">
      <w:pPr>
        <w:pStyle w:val="Heading3"/>
        <w:rPr>
          <w:lang w:val="hr-HR"/>
        </w:rPr>
      </w:pPr>
      <w:bookmarkStart w:id="95" w:name="_Toc47041099"/>
      <w:r w:rsidRPr="004B6827">
        <w:rPr>
          <w:lang w:val="hr-HR"/>
        </w:rPr>
        <w:t>EKONOMSKA ANALIZA</w:t>
      </w:r>
      <w:bookmarkEnd w:id="95"/>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8F5FF9" w:rsidP="00A80E4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Osobe izliječene od</w:t>
      </w:r>
      <w:r w:rsidR="00534141" w:rsidRPr="004B6827">
        <w:rPr>
          <w:rFonts w:ascii="Times New Roman" w:hAnsi="Times New Roman" w:cs="Times New Roman"/>
          <w:sz w:val="24"/>
          <w:szCs w:val="24"/>
          <w:lang w:val="hr-HR"/>
        </w:rPr>
        <w:t xml:space="preserve"> raka suočene su s</w:t>
      </w:r>
      <w:r w:rsidRPr="004B6827">
        <w:rPr>
          <w:rFonts w:ascii="Times New Roman" w:hAnsi="Times New Roman" w:cs="Times New Roman"/>
          <w:sz w:val="24"/>
          <w:szCs w:val="24"/>
          <w:lang w:val="hr-HR"/>
        </w:rPr>
        <w:t xml:space="preserve"> kasn</w:t>
      </w:r>
      <w:r w:rsidR="00534141" w:rsidRPr="004B6827">
        <w:rPr>
          <w:rFonts w:ascii="Times New Roman" w:hAnsi="Times New Roman" w:cs="Times New Roman"/>
          <w:sz w:val="24"/>
          <w:szCs w:val="24"/>
          <w:lang w:val="hr-HR"/>
        </w:rPr>
        <w:t>im</w:t>
      </w:r>
      <w:r w:rsidRPr="004B6827">
        <w:rPr>
          <w:rFonts w:ascii="Times New Roman" w:hAnsi="Times New Roman" w:cs="Times New Roman"/>
          <w:sz w:val="24"/>
          <w:szCs w:val="24"/>
          <w:lang w:val="hr-HR"/>
        </w:rPr>
        <w:t xml:space="preserve"> i </w:t>
      </w:r>
      <w:r w:rsidR="00534141" w:rsidRPr="004B6827">
        <w:rPr>
          <w:rFonts w:ascii="Times New Roman" w:hAnsi="Times New Roman" w:cs="Times New Roman"/>
          <w:sz w:val="24"/>
          <w:szCs w:val="24"/>
          <w:lang w:val="hr-HR"/>
        </w:rPr>
        <w:t>dugotrajnim</w:t>
      </w:r>
      <w:r w:rsidRPr="004B6827">
        <w:rPr>
          <w:rFonts w:ascii="Times New Roman" w:hAnsi="Times New Roman" w:cs="Times New Roman"/>
          <w:sz w:val="24"/>
          <w:szCs w:val="24"/>
          <w:lang w:val="hr-HR"/>
        </w:rPr>
        <w:t xml:space="preserve"> </w:t>
      </w:r>
      <w:r w:rsidR="00534141" w:rsidRPr="004B6827">
        <w:rPr>
          <w:rFonts w:ascii="Times New Roman" w:hAnsi="Times New Roman" w:cs="Times New Roman"/>
          <w:sz w:val="24"/>
          <w:szCs w:val="24"/>
          <w:lang w:val="hr-HR"/>
        </w:rPr>
        <w:t>učincima</w:t>
      </w:r>
      <w:r w:rsidRPr="004B6827">
        <w:rPr>
          <w:rFonts w:ascii="Times New Roman" w:hAnsi="Times New Roman" w:cs="Times New Roman"/>
          <w:sz w:val="24"/>
          <w:szCs w:val="24"/>
          <w:lang w:val="hr-HR"/>
        </w:rPr>
        <w:t xml:space="preserve"> liječenja, emocionaln</w:t>
      </w:r>
      <w:r w:rsidR="00534141" w:rsidRPr="004B6827">
        <w:rPr>
          <w:rFonts w:ascii="Times New Roman" w:hAnsi="Times New Roman" w:cs="Times New Roman"/>
          <w:sz w:val="24"/>
          <w:szCs w:val="24"/>
          <w:lang w:val="hr-HR"/>
        </w:rPr>
        <w:t>im</w:t>
      </w:r>
      <w:r w:rsidRPr="004B6827">
        <w:rPr>
          <w:rFonts w:ascii="Times New Roman" w:hAnsi="Times New Roman" w:cs="Times New Roman"/>
          <w:sz w:val="24"/>
          <w:szCs w:val="24"/>
          <w:lang w:val="hr-HR"/>
        </w:rPr>
        <w:t xml:space="preserve"> </w:t>
      </w:r>
      <w:r w:rsidR="00534141" w:rsidRPr="004B6827">
        <w:rPr>
          <w:rFonts w:ascii="Times New Roman" w:hAnsi="Times New Roman" w:cs="Times New Roman"/>
          <w:sz w:val="24"/>
          <w:szCs w:val="24"/>
          <w:lang w:val="hr-HR"/>
        </w:rPr>
        <w:t xml:space="preserve">stresom </w:t>
      </w:r>
      <w:r w:rsidRPr="004B6827">
        <w:rPr>
          <w:rFonts w:ascii="Times New Roman" w:hAnsi="Times New Roman" w:cs="Times New Roman"/>
          <w:sz w:val="24"/>
          <w:szCs w:val="24"/>
          <w:lang w:val="hr-HR"/>
        </w:rPr>
        <w:t xml:space="preserve">i </w:t>
      </w:r>
      <w:r w:rsidR="00534141" w:rsidRPr="004B6827">
        <w:rPr>
          <w:rFonts w:ascii="Times New Roman" w:hAnsi="Times New Roman" w:cs="Times New Roman"/>
          <w:sz w:val="24"/>
          <w:szCs w:val="24"/>
          <w:lang w:val="hr-HR"/>
        </w:rPr>
        <w:t>mogućim</w:t>
      </w:r>
      <w:r w:rsidRPr="004B6827">
        <w:rPr>
          <w:rFonts w:ascii="Times New Roman" w:hAnsi="Times New Roman" w:cs="Times New Roman"/>
          <w:sz w:val="24"/>
          <w:szCs w:val="24"/>
          <w:lang w:val="hr-HR"/>
        </w:rPr>
        <w:t xml:space="preserve"> recidiv</w:t>
      </w:r>
      <w:r w:rsidR="00534141" w:rsidRPr="004B6827">
        <w:rPr>
          <w:rFonts w:ascii="Times New Roman" w:hAnsi="Times New Roman" w:cs="Times New Roman"/>
          <w:sz w:val="24"/>
          <w:szCs w:val="24"/>
          <w:lang w:val="hr-HR"/>
        </w:rPr>
        <w:t>om</w:t>
      </w:r>
      <w:r w:rsidRPr="004B6827">
        <w:rPr>
          <w:rFonts w:ascii="Times New Roman" w:hAnsi="Times New Roman" w:cs="Times New Roman"/>
          <w:sz w:val="24"/>
          <w:szCs w:val="24"/>
          <w:lang w:val="hr-HR"/>
        </w:rPr>
        <w:t xml:space="preserve"> tumora. Ovi učinci</w:t>
      </w:r>
      <w:r w:rsidR="00534141" w:rsidRPr="004B6827">
        <w:rPr>
          <w:rFonts w:ascii="Times New Roman" w:hAnsi="Times New Roman" w:cs="Times New Roman"/>
          <w:sz w:val="24"/>
          <w:szCs w:val="24"/>
          <w:lang w:val="hr-HR"/>
        </w:rPr>
        <w:t xml:space="preserve"> predstavljaju izazove za javno</w:t>
      </w:r>
      <w:r w:rsidRPr="004B6827">
        <w:rPr>
          <w:rFonts w:ascii="Times New Roman" w:hAnsi="Times New Roman" w:cs="Times New Roman"/>
          <w:sz w:val="24"/>
          <w:szCs w:val="24"/>
          <w:lang w:val="hr-HR"/>
        </w:rPr>
        <w:t>zdravstvene sustave, koji moraju osigurati odgovarajuću</w:t>
      </w:r>
      <w:r w:rsidR="00534141"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skrb </w:t>
      </w:r>
      <w:r w:rsidR="00534141" w:rsidRPr="004B6827">
        <w:rPr>
          <w:rFonts w:ascii="Times New Roman" w:hAnsi="Times New Roman" w:cs="Times New Roman"/>
          <w:sz w:val="24"/>
          <w:szCs w:val="24"/>
          <w:lang w:val="hr-HR"/>
        </w:rPr>
        <w:t xml:space="preserve">nakon bolesti </w:t>
      </w:r>
      <w:r w:rsidRPr="004B6827">
        <w:rPr>
          <w:rFonts w:ascii="Times New Roman" w:hAnsi="Times New Roman" w:cs="Times New Roman"/>
          <w:sz w:val="24"/>
          <w:szCs w:val="24"/>
          <w:lang w:val="hr-HR"/>
        </w:rPr>
        <w:t xml:space="preserve">i kvalitetu života: </w:t>
      </w:r>
      <w:r w:rsidR="004B63FD" w:rsidRPr="004B6827">
        <w:rPr>
          <w:rFonts w:ascii="Times New Roman" w:hAnsi="Times New Roman" w:cs="Times New Roman"/>
          <w:sz w:val="24"/>
          <w:szCs w:val="24"/>
          <w:lang w:val="hr-HR"/>
        </w:rPr>
        <w:t>p</w:t>
      </w:r>
      <w:r w:rsidR="00534141" w:rsidRPr="004B6827">
        <w:rPr>
          <w:rFonts w:ascii="Times New Roman" w:hAnsi="Times New Roman" w:cs="Times New Roman"/>
          <w:sz w:val="24"/>
          <w:szCs w:val="24"/>
          <w:lang w:val="hr-HR"/>
        </w:rPr>
        <w:t xml:space="preserve">otrebno je pojmove </w:t>
      </w:r>
      <w:r w:rsidRPr="004B6827">
        <w:rPr>
          <w:rFonts w:ascii="Times New Roman" w:hAnsi="Times New Roman" w:cs="Times New Roman"/>
          <w:sz w:val="24"/>
          <w:szCs w:val="24"/>
          <w:lang w:val="hr-HR"/>
        </w:rPr>
        <w:t xml:space="preserve">„koliko dugo“ ljudi žive nakon dijagnoze </w:t>
      </w:r>
      <w:r w:rsidR="004B63FD" w:rsidRPr="004B6827">
        <w:rPr>
          <w:rFonts w:ascii="Times New Roman" w:hAnsi="Times New Roman" w:cs="Times New Roman"/>
          <w:sz w:val="24"/>
          <w:szCs w:val="24"/>
          <w:lang w:val="hr-HR"/>
        </w:rPr>
        <w:t>zamijeniti s</w:t>
      </w:r>
      <w:r w:rsidRPr="004B6827">
        <w:rPr>
          <w:rFonts w:ascii="Times New Roman" w:hAnsi="Times New Roman" w:cs="Times New Roman"/>
          <w:sz w:val="24"/>
          <w:szCs w:val="24"/>
          <w:lang w:val="hr-HR"/>
        </w:rPr>
        <w:t xml:space="preserve"> „koliko </w:t>
      </w:r>
      <w:r w:rsidR="00534141" w:rsidRPr="004B6827">
        <w:rPr>
          <w:rFonts w:ascii="Times New Roman" w:hAnsi="Times New Roman" w:cs="Times New Roman"/>
          <w:sz w:val="24"/>
          <w:szCs w:val="24"/>
          <w:lang w:val="hr-HR"/>
        </w:rPr>
        <w:t>kvalitetno</w:t>
      </w:r>
      <w:r w:rsidRPr="004B6827">
        <w:rPr>
          <w:rFonts w:ascii="Times New Roman" w:hAnsi="Times New Roman" w:cs="Times New Roman"/>
          <w:sz w:val="24"/>
          <w:szCs w:val="24"/>
          <w:lang w:val="hr-HR"/>
        </w:rPr>
        <w:t xml:space="preserve">“ ljudi mogu očekivati da će živjeti </w:t>
      </w:r>
      <w:r w:rsidR="00534141" w:rsidRPr="004B6827">
        <w:rPr>
          <w:rFonts w:ascii="Times New Roman" w:hAnsi="Times New Roman" w:cs="Times New Roman"/>
          <w:sz w:val="24"/>
          <w:szCs w:val="24"/>
          <w:lang w:val="hr-HR"/>
        </w:rPr>
        <w:t>od</w:t>
      </w:r>
      <w:r w:rsidRPr="004B6827">
        <w:rPr>
          <w:rFonts w:ascii="Times New Roman" w:hAnsi="Times New Roman" w:cs="Times New Roman"/>
          <w:sz w:val="24"/>
          <w:szCs w:val="24"/>
          <w:lang w:val="hr-HR"/>
        </w:rPr>
        <w:t xml:space="preserve"> dijagnoze</w:t>
      </w:r>
      <w:r w:rsidR="00534141" w:rsidRPr="004B6827">
        <w:rPr>
          <w:rFonts w:ascii="Times New Roman" w:hAnsi="Times New Roman" w:cs="Times New Roman"/>
          <w:sz w:val="24"/>
          <w:szCs w:val="24"/>
          <w:lang w:val="hr-HR"/>
        </w:rPr>
        <w:t xml:space="preserve"> nadalje</w:t>
      </w:r>
      <w:r w:rsidR="00A80E49" w:rsidRPr="004B6827">
        <w:rPr>
          <w:rFonts w:ascii="Times New Roman" w:hAnsi="Times New Roman" w:cs="Times New Roman"/>
          <w:sz w:val="24"/>
          <w:szCs w:val="24"/>
          <w:lang w:val="hr-HR"/>
        </w:rPr>
        <w:t>.</w:t>
      </w:r>
    </w:p>
    <w:p w:rsidR="00D151DB" w:rsidRPr="004B6827" w:rsidRDefault="00D151DB" w:rsidP="00A80E49">
      <w:pPr>
        <w:spacing w:after="0" w:line="240" w:lineRule="auto"/>
        <w:jc w:val="both"/>
        <w:rPr>
          <w:rFonts w:ascii="Times New Roman" w:hAnsi="Times New Roman" w:cs="Times New Roman"/>
          <w:sz w:val="24"/>
          <w:szCs w:val="24"/>
          <w:lang w:val="hr-HR"/>
        </w:rPr>
      </w:pPr>
    </w:p>
    <w:p w:rsidR="00D151DB" w:rsidRPr="004B6827" w:rsidRDefault="00534141" w:rsidP="00D151DB">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Iako je potvrđena djelotvornost </w:t>
      </w:r>
      <w:r w:rsidR="00B1227D" w:rsidRPr="004B6827">
        <w:rPr>
          <w:rFonts w:ascii="Times New Roman" w:hAnsi="Times New Roman" w:cs="Times New Roman"/>
          <w:sz w:val="24"/>
          <w:szCs w:val="24"/>
          <w:lang w:val="hr-HR"/>
        </w:rPr>
        <w:t>brojnih</w:t>
      </w:r>
      <w:r w:rsidRPr="004B6827">
        <w:rPr>
          <w:rFonts w:ascii="Times New Roman" w:hAnsi="Times New Roman" w:cs="Times New Roman"/>
          <w:sz w:val="24"/>
          <w:szCs w:val="24"/>
          <w:lang w:val="hr-HR"/>
        </w:rPr>
        <w:t xml:space="preserve"> psihosocijalnih intervencija kod oboljelih od raka, jedna od prepreka provedbi u rutinskoj kliničkoj skrbi je nedostatak podataka o isplativosti. Pokazalo se da je nekoliko psihosocijalnih intervencija, osobito onih koje se temelje na kognitivno-bihevioralnoj terapiji, </w:t>
      </w:r>
      <w:r w:rsidR="00C63AB9" w:rsidRPr="004B6827">
        <w:rPr>
          <w:rFonts w:ascii="Times New Roman" w:hAnsi="Times New Roman" w:cs="Times New Roman"/>
          <w:sz w:val="24"/>
          <w:szCs w:val="24"/>
          <w:lang w:val="hr-HR"/>
        </w:rPr>
        <w:t>isplativo u on</w:t>
      </w:r>
      <w:r w:rsidRPr="004B6827">
        <w:rPr>
          <w:rFonts w:ascii="Times New Roman" w:hAnsi="Times New Roman" w:cs="Times New Roman"/>
          <w:sz w:val="24"/>
          <w:szCs w:val="24"/>
          <w:lang w:val="hr-HR"/>
        </w:rPr>
        <w:t xml:space="preserve">kološkoj skrbi. Buduća istraživanja trebala bi </w:t>
      </w:r>
      <w:r w:rsidR="00C63AB9" w:rsidRPr="004B6827">
        <w:rPr>
          <w:rFonts w:ascii="Times New Roman" w:hAnsi="Times New Roman" w:cs="Times New Roman"/>
          <w:sz w:val="24"/>
          <w:szCs w:val="24"/>
          <w:lang w:val="hr-HR"/>
        </w:rPr>
        <w:t>jasno definirati pitanje</w:t>
      </w:r>
      <w:r w:rsidRPr="004B6827">
        <w:rPr>
          <w:rFonts w:ascii="Times New Roman" w:hAnsi="Times New Roman" w:cs="Times New Roman"/>
          <w:sz w:val="24"/>
          <w:szCs w:val="24"/>
          <w:lang w:val="hr-HR"/>
        </w:rPr>
        <w:t xml:space="preserve"> isplativosti, </w:t>
      </w:r>
      <w:r w:rsidR="00C63AB9" w:rsidRPr="004B6827">
        <w:rPr>
          <w:rFonts w:ascii="Times New Roman" w:hAnsi="Times New Roman" w:cs="Times New Roman"/>
          <w:sz w:val="24"/>
          <w:szCs w:val="24"/>
          <w:lang w:val="hr-HR"/>
        </w:rPr>
        <w:t>uključiti</w:t>
      </w:r>
      <w:r w:rsidRPr="004B6827">
        <w:rPr>
          <w:rFonts w:ascii="Times New Roman" w:hAnsi="Times New Roman" w:cs="Times New Roman"/>
          <w:sz w:val="24"/>
          <w:szCs w:val="24"/>
          <w:lang w:val="hr-HR"/>
        </w:rPr>
        <w:t xml:space="preserve"> sv</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relevantn</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troškov</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i </w:t>
      </w:r>
      <w:r w:rsidR="00C63AB9" w:rsidRPr="004B6827">
        <w:rPr>
          <w:rFonts w:ascii="Times New Roman" w:hAnsi="Times New Roman" w:cs="Times New Roman"/>
          <w:sz w:val="24"/>
          <w:szCs w:val="24"/>
          <w:lang w:val="hr-HR"/>
        </w:rPr>
        <w:t>razmotriti</w:t>
      </w:r>
      <w:r w:rsidRPr="004B6827">
        <w:rPr>
          <w:rFonts w:ascii="Times New Roman" w:hAnsi="Times New Roman" w:cs="Times New Roman"/>
          <w:sz w:val="24"/>
          <w:szCs w:val="24"/>
          <w:lang w:val="hr-HR"/>
        </w:rPr>
        <w:t xml:space="preserve"> mjer</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kvalitete života utemeljen</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na korisnosti za </w:t>
      </w:r>
      <w:r w:rsidR="00C63AB9" w:rsidRPr="004B6827">
        <w:rPr>
          <w:rFonts w:ascii="Times New Roman" w:hAnsi="Times New Roman" w:cs="Times New Roman"/>
          <w:sz w:val="24"/>
          <w:szCs w:val="24"/>
          <w:lang w:val="hr-HR"/>
        </w:rPr>
        <w:t>potrebe utvrđivanja</w:t>
      </w:r>
      <w:r w:rsidRPr="004B6827">
        <w:rPr>
          <w:rFonts w:ascii="Times New Roman" w:hAnsi="Times New Roman" w:cs="Times New Roman"/>
          <w:sz w:val="24"/>
          <w:szCs w:val="24"/>
          <w:lang w:val="hr-HR"/>
        </w:rPr>
        <w:t xml:space="preserve"> kvalitetnih godina života</w:t>
      </w:r>
      <w:r w:rsidR="00D151DB" w:rsidRPr="004B6827">
        <w:rPr>
          <w:rFonts w:ascii="Times New Roman" w:hAnsi="Times New Roman" w:cs="Times New Roman"/>
          <w:sz w:val="24"/>
          <w:szCs w:val="24"/>
          <w:lang w:val="hr-HR"/>
        </w:rPr>
        <w:t>.</w:t>
      </w:r>
    </w:p>
    <w:p w:rsidR="00A04792" w:rsidRPr="004B6827" w:rsidRDefault="00A04792" w:rsidP="007474ED">
      <w:pPr>
        <w:spacing w:after="0" w:line="240" w:lineRule="auto"/>
        <w:rPr>
          <w:rFonts w:ascii="Times New Roman" w:hAnsi="Times New Roman" w:cs="Times New Roman"/>
          <w:sz w:val="24"/>
          <w:szCs w:val="24"/>
          <w:lang w:val="hr-HR"/>
        </w:rPr>
      </w:pPr>
    </w:p>
    <w:p w:rsidR="007474ED" w:rsidRPr="004B6827" w:rsidRDefault="007474ED" w:rsidP="00CB7F7E">
      <w:pPr>
        <w:pStyle w:val="Heading1"/>
        <w:jc w:val="left"/>
        <w:rPr>
          <w:color w:val="auto"/>
          <w:lang w:val="hr-HR"/>
        </w:rPr>
      </w:pPr>
      <w:bookmarkStart w:id="96" w:name="_Toc47041100"/>
      <w:r w:rsidRPr="004B6827">
        <w:rPr>
          <w:color w:val="auto"/>
          <w:lang w:val="hr-HR"/>
        </w:rPr>
        <w:lastRenderedPageBreak/>
        <w:t xml:space="preserve">7. </w:t>
      </w:r>
      <w:r w:rsidR="003D16BB" w:rsidRPr="004B6827">
        <w:rPr>
          <w:color w:val="auto"/>
          <w:lang w:val="hr-HR"/>
        </w:rPr>
        <w:t>POSEBNA PODRUČJA ONKOLOGIJE</w:t>
      </w:r>
      <w:bookmarkEnd w:id="96"/>
    </w:p>
    <w:p w:rsidR="007474ED" w:rsidRPr="004B6827" w:rsidRDefault="007474ED" w:rsidP="007474ED">
      <w:pPr>
        <w:spacing w:after="0" w:line="240" w:lineRule="auto"/>
        <w:rPr>
          <w:rFonts w:ascii="Times New Roman" w:hAnsi="Times New Roman" w:cs="Times New Roman"/>
          <w:b/>
          <w:caps/>
          <w:sz w:val="24"/>
          <w:szCs w:val="24"/>
          <w:lang w:val="hr-HR"/>
        </w:rPr>
      </w:pPr>
    </w:p>
    <w:p w:rsidR="007474ED" w:rsidRPr="004B6827" w:rsidRDefault="00A04792" w:rsidP="00A04792">
      <w:pPr>
        <w:pStyle w:val="Heading2"/>
        <w:jc w:val="left"/>
        <w:rPr>
          <w:lang w:val="hr-HR"/>
        </w:rPr>
      </w:pPr>
      <w:bookmarkStart w:id="97" w:name="_Toc47041101"/>
      <w:r w:rsidRPr="004B6827">
        <w:rPr>
          <w:lang w:val="hr-HR"/>
        </w:rPr>
        <w:t>A. PEDIJATRIJSKA ONKOLOGIJA</w:t>
      </w:r>
      <w:bookmarkEnd w:id="97"/>
    </w:p>
    <w:p w:rsidR="007474ED" w:rsidRPr="004B6827" w:rsidRDefault="00CC788A" w:rsidP="00A04792">
      <w:pPr>
        <w:pStyle w:val="Heading2"/>
        <w:jc w:val="left"/>
        <w:rPr>
          <w:lang w:val="hr-HR"/>
        </w:rPr>
      </w:pPr>
      <w:bookmarkStart w:id="98" w:name="_Toc47041102"/>
      <w:r w:rsidRPr="004B6827">
        <w:rPr>
          <w:lang w:val="hr-HR"/>
        </w:rPr>
        <w:t>UVOD</w:t>
      </w:r>
      <w:bookmarkEnd w:id="98"/>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C788A"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Zloćudne bolesti u djece predstavljaju ne samo medicinski nego i psihosocijalni problem djeteta, obitelji i šire zajednice. S obzirom na to da je visoka razina izlječivosti tumora kod djece te relativno mala </w:t>
      </w:r>
      <w:proofErr w:type="spellStart"/>
      <w:r w:rsidRPr="004B6827">
        <w:rPr>
          <w:rFonts w:ascii="Times New Roman" w:hAnsi="Times New Roman" w:cs="Times New Roman"/>
          <w:sz w:val="24"/>
          <w:szCs w:val="24"/>
          <w:lang w:val="hr-HR"/>
        </w:rPr>
        <w:t>incidencija</w:t>
      </w:r>
      <w:proofErr w:type="spellEnd"/>
      <w:r w:rsidRPr="004B6827">
        <w:rPr>
          <w:rFonts w:ascii="Times New Roman" w:hAnsi="Times New Roman" w:cs="Times New Roman"/>
          <w:sz w:val="24"/>
          <w:szCs w:val="24"/>
          <w:lang w:val="hr-HR"/>
        </w:rPr>
        <w:t xml:space="preserve"> i potreba za izvrsnošću u njihovu liječenju, tumori kod djece predstavljaju zahtjevan klinički, organizacijski i edukacijski problem</w:t>
      </w:r>
      <w:r w:rsidR="007474ED" w:rsidRPr="004B6827">
        <w:rPr>
          <w:rFonts w:ascii="Times New Roman" w:hAnsi="Times New Roman" w:cs="Times New Roman"/>
          <w:sz w:val="24"/>
          <w:szCs w:val="24"/>
          <w:lang w:val="hr-HR"/>
        </w:rPr>
        <w:t>.</w:t>
      </w:r>
    </w:p>
    <w:p w:rsidR="007474ED" w:rsidRPr="004B6827" w:rsidRDefault="00CC788A"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Osnova  djelovanja u području pedijatrijske onkologije predstavlja </w:t>
      </w:r>
      <w:r w:rsidR="0068177F" w:rsidRPr="004B6827">
        <w:rPr>
          <w:rFonts w:ascii="Times New Roman" w:hAnsi="Times New Roman" w:cs="Times New Roman"/>
          <w:sz w:val="24"/>
          <w:szCs w:val="24"/>
          <w:lang w:val="hr-HR"/>
        </w:rPr>
        <w:t>S</w:t>
      </w:r>
      <w:r w:rsidRPr="004B6827">
        <w:rPr>
          <w:rFonts w:ascii="Times New Roman" w:hAnsi="Times New Roman" w:cs="Times New Roman"/>
          <w:sz w:val="24"/>
          <w:szCs w:val="24"/>
          <w:lang w:val="hr-HR"/>
        </w:rPr>
        <w:t xml:space="preserve">trateški plan Europskog udruženja za dječju onkologiju (SIOPE). Ovim je dokumentom formalno regulirana međunarodna stručna suradnja s osobljem koje se bavi problematikom djeteta s malignim tumorom u cilju jedinstvenog načina rada (link: </w:t>
      </w:r>
      <w:hyperlink r:id="rId12" w:history="1">
        <w:r w:rsidRPr="004B6827">
          <w:rPr>
            <w:rStyle w:val="Hyperlink"/>
            <w:rFonts w:ascii="Times New Roman" w:hAnsi="Times New Roman" w:cs="Times New Roman"/>
            <w:color w:val="auto"/>
            <w:sz w:val="24"/>
            <w:szCs w:val="24"/>
            <w:u w:val="none"/>
            <w:lang w:val="hr-HR"/>
          </w:rPr>
          <w:t>www.siope.eu/SIOPE_StrategicPlan2015</w:t>
        </w:r>
      </w:hyperlink>
      <w:r w:rsidRPr="004B6827">
        <w:rPr>
          <w:rFonts w:ascii="Times New Roman" w:hAnsi="Times New Roman" w:cs="Times New Roman"/>
          <w:sz w:val="24"/>
          <w:szCs w:val="24"/>
          <w:lang w:val="hr-HR"/>
        </w:rPr>
        <w:t>). Prethodno usvojeni Europski standard skrbi za djecu s malignim bolestima donosi osnovne smjernice za primjerenu skrb oboljele djece i mladih (link: www.siope.eu/wp-content/uploads/2013/06/Croatian.pdf)</w:t>
      </w:r>
      <w:r w:rsidR="007474ED"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C788A" w:rsidP="00A04792">
      <w:pPr>
        <w:pStyle w:val="Heading3"/>
        <w:rPr>
          <w:lang w:val="hr-HR"/>
        </w:rPr>
      </w:pPr>
      <w:bookmarkStart w:id="99" w:name="_Toc47041103"/>
      <w:r w:rsidRPr="004B6827">
        <w:rPr>
          <w:lang w:val="hr-HR"/>
        </w:rPr>
        <w:t>VIZIJA</w:t>
      </w:r>
      <w:r w:rsidR="007474ED" w:rsidRPr="004B6827">
        <w:rPr>
          <w:lang w:val="hr-HR"/>
        </w:rPr>
        <w:t xml:space="preserve"> 2030</w:t>
      </w:r>
      <w:r w:rsidRPr="004B6827">
        <w:rPr>
          <w:lang w:val="hr-HR"/>
        </w:rPr>
        <w:t>. GODINE</w:t>
      </w:r>
      <w:bookmarkEnd w:id="99"/>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534141"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pedijatrijsk</w:t>
      </w:r>
      <w:r w:rsidR="00C63AB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onkološk</w:t>
      </w:r>
      <w:r w:rsidR="00C63AB9"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skrb u skladu s međunarodno definiranim smjernicama</w:t>
      </w:r>
      <w:r w:rsidR="00C63AB9"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uz kontinuiranu kontrolu k</w:t>
      </w:r>
      <w:r w:rsidR="00C63AB9" w:rsidRPr="004B6827">
        <w:rPr>
          <w:rFonts w:ascii="Times New Roman" w:hAnsi="Times New Roman" w:cs="Times New Roman"/>
          <w:sz w:val="24"/>
          <w:szCs w:val="24"/>
          <w:lang w:val="hr-HR"/>
        </w:rPr>
        <w:t>valitete i pristup lijekovima/</w:t>
      </w:r>
      <w:r w:rsidRPr="004B6827">
        <w:rPr>
          <w:rFonts w:ascii="Times New Roman" w:hAnsi="Times New Roman" w:cs="Times New Roman"/>
          <w:sz w:val="24"/>
          <w:szCs w:val="24"/>
          <w:lang w:val="hr-HR"/>
        </w:rPr>
        <w:t>metodama u skladu s prosjekom zapadno</w:t>
      </w:r>
      <w:r w:rsidR="00B845F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europskih zemalja</w:t>
      </w:r>
    </w:p>
    <w:p w:rsidR="007474ED" w:rsidRPr="004B6827" w:rsidRDefault="00CC788A" w:rsidP="00A04792">
      <w:pPr>
        <w:pStyle w:val="Heading3"/>
        <w:rPr>
          <w:lang w:val="hr-HR"/>
        </w:rPr>
      </w:pPr>
      <w:bookmarkStart w:id="100" w:name="_Toc47041104"/>
      <w:r w:rsidRPr="004B6827">
        <w:rPr>
          <w:lang w:val="hr-HR"/>
        </w:rPr>
        <w:t>CILJEVI</w:t>
      </w:r>
      <w:bookmarkEnd w:id="100"/>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C788A" w:rsidP="008A5D2D">
      <w:pPr>
        <w:pStyle w:val="ListParagraph"/>
        <w:numPr>
          <w:ilvl w:val="0"/>
          <w:numId w:val="11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Optimizacija zdravstvene skrbi za djecu oboljelu od zloćudnih bolesti kroz podizanje razine sveukupne zdravstvene zaštite navedene skupine djece uz psihosocijalno zbrinjavanje obitelji</w:t>
      </w:r>
    </w:p>
    <w:p w:rsidR="00BF3744" w:rsidRPr="004B6827" w:rsidRDefault="00BF3744" w:rsidP="008A5D2D">
      <w:pPr>
        <w:pStyle w:val="ListParagraph"/>
        <w:numPr>
          <w:ilvl w:val="0"/>
          <w:numId w:val="11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Utvrditi sustav kontrole kvalitete liječenja i skrbi za djecu oboljelu od zloćudnih bolesti</w:t>
      </w:r>
      <w:r w:rsidR="009F1AE6"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9023F7" w:rsidRPr="004B6827" w:rsidRDefault="009023F7" w:rsidP="007474ED">
      <w:pPr>
        <w:spacing w:after="0" w:line="240" w:lineRule="auto"/>
        <w:rPr>
          <w:rFonts w:ascii="Times New Roman" w:hAnsi="Times New Roman" w:cs="Times New Roman"/>
          <w:sz w:val="24"/>
          <w:szCs w:val="24"/>
          <w:lang w:val="hr-HR"/>
        </w:rPr>
      </w:pPr>
    </w:p>
    <w:p w:rsidR="007474ED" w:rsidRPr="004B6827" w:rsidRDefault="00CC788A" w:rsidP="00A04792">
      <w:pPr>
        <w:pStyle w:val="Heading3"/>
        <w:rPr>
          <w:lang w:val="hr-HR"/>
        </w:rPr>
      </w:pPr>
      <w:bookmarkStart w:id="101" w:name="_Toc47041105"/>
      <w:r w:rsidRPr="004B6827">
        <w:rPr>
          <w:lang w:val="hr-HR"/>
        </w:rPr>
        <w:t>MJERE/AKTIVNOSTI</w:t>
      </w:r>
      <w:bookmarkEnd w:id="101"/>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Kategoriziranje zdravstvenih ustanova </w:t>
      </w:r>
      <w:r w:rsidR="00AD6608" w:rsidRPr="004B6827">
        <w:rPr>
          <w:rFonts w:ascii="Times New Roman" w:hAnsi="Times New Roman" w:cs="Times New Roman"/>
          <w:sz w:val="24"/>
          <w:szCs w:val="24"/>
          <w:lang w:val="hr-HR"/>
        </w:rPr>
        <w:t>u kojima se provodi</w:t>
      </w:r>
      <w:r w:rsidR="005A6EB5" w:rsidRPr="004B6827">
        <w:rPr>
          <w:rFonts w:ascii="Times New Roman" w:hAnsi="Times New Roman" w:cs="Times New Roman"/>
          <w:sz w:val="24"/>
          <w:szCs w:val="24"/>
          <w:lang w:val="hr-HR"/>
        </w:rPr>
        <w:t xml:space="preserve"> pedijatrijsk</w:t>
      </w:r>
      <w:r w:rsidR="00AD6608" w:rsidRPr="004B6827">
        <w:rPr>
          <w:rFonts w:ascii="Times New Roman" w:hAnsi="Times New Roman" w:cs="Times New Roman"/>
          <w:sz w:val="24"/>
          <w:szCs w:val="24"/>
          <w:lang w:val="hr-HR"/>
        </w:rPr>
        <w:t>a onkologija</w:t>
      </w:r>
      <w:r w:rsidR="009153B5" w:rsidRPr="004B6827">
        <w:rPr>
          <w:rFonts w:ascii="Times New Roman" w:hAnsi="Times New Roman" w:cs="Times New Roman"/>
          <w:sz w:val="24"/>
          <w:szCs w:val="24"/>
          <w:lang w:val="hr-HR"/>
        </w:rPr>
        <w:t xml:space="preserve"> uz definiranje </w:t>
      </w:r>
      <w:r w:rsidRPr="004B6827">
        <w:rPr>
          <w:rFonts w:ascii="Times New Roman" w:hAnsi="Times New Roman" w:cs="Times New Roman"/>
          <w:sz w:val="24"/>
          <w:szCs w:val="24"/>
          <w:lang w:val="hr-HR"/>
        </w:rPr>
        <w:t>metoda</w:t>
      </w:r>
      <w:r w:rsidR="009153B5"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dijagnostike i </w:t>
      </w:r>
      <w:r w:rsidR="009153B5" w:rsidRPr="004B6827">
        <w:rPr>
          <w:rFonts w:ascii="Times New Roman" w:hAnsi="Times New Roman" w:cs="Times New Roman"/>
          <w:sz w:val="24"/>
          <w:szCs w:val="24"/>
          <w:lang w:val="hr-HR"/>
        </w:rPr>
        <w:t xml:space="preserve">područja </w:t>
      </w:r>
      <w:r w:rsidRPr="004B6827">
        <w:rPr>
          <w:rFonts w:ascii="Times New Roman" w:hAnsi="Times New Roman" w:cs="Times New Roman"/>
          <w:sz w:val="24"/>
          <w:szCs w:val="24"/>
          <w:lang w:val="hr-HR"/>
        </w:rPr>
        <w:t>liječenja</w:t>
      </w:r>
      <w:r w:rsidR="009153B5" w:rsidRPr="004B6827">
        <w:rPr>
          <w:rFonts w:ascii="Times New Roman" w:hAnsi="Times New Roman" w:cs="Times New Roman"/>
          <w:sz w:val="24"/>
          <w:szCs w:val="24"/>
          <w:lang w:val="hr-HR"/>
        </w:rPr>
        <w:t xml:space="preserve"> za svaku ustanovu</w:t>
      </w:r>
      <w:r w:rsidR="009F1AE6" w:rsidRPr="004B6827">
        <w:rPr>
          <w:rFonts w:ascii="Times New Roman" w:hAnsi="Times New Roman" w:cs="Times New Roman"/>
          <w:sz w:val="24"/>
          <w:szCs w:val="24"/>
          <w:lang w:val="hr-HR"/>
        </w:rPr>
        <w:t>.</w:t>
      </w:r>
    </w:p>
    <w:p w:rsidR="003252F4" w:rsidRPr="004B6827" w:rsidRDefault="009153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informatičkog u</w:t>
      </w:r>
      <w:r w:rsidR="00CC788A" w:rsidRPr="004B6827">
        <w:rPr>
          <w:rFonts w:ascii="Times New Roman" w:hAnsi="Times New Roman" w:cs="Times New Roman"/>
          <w:sz w:val="24"/>
          <w:szCs w:val="24"/>
          <w:lang w:val="hr-HR"/>
        </w:rPr>
        <w:t>mrežavanj</w:t>
      </w:r>
      <w:r w:rsidRPr="004B6827">
        <w:rPr>
          <w:rFonts w:ascii="Times New Roman" w:hAnsi="Times New Roman" w:cs="Times New Roman"/>
          <w:sz w:val="24"/>
          <w:szCs w:val="24"/>
          <w:lang w:val="hr-HR"/>
        </w:rPr>
        <w:t>a</w:t>
      </w:r>
      <w:r w:rsidR="00CC788A" w:rsidRPr="004B6827">
        <w:rPr>
          <w:rFonts w:ascii="Times New Roman" w:hAnsi="Times New Roman" w:cs="Times New Roman"/>
          <w:sz w:val="24"/>
          <w:szCs w:val="24"/>
          <w:lang w:val="hr-HR"/>
        </w:rPr>
        <w:t xml:space="preserve"> pedijatrijskih ustanova koje se bave problematikom djeteta s malignim tumorom kako bi podatci o svakom bolesnom djetetu bili kontinuirano dostupni</w:t>
      </w:r>
      <w:r w:rsidR="007474ED" w:rsidRPr="004B6827">
        <w:rPr>
          <w:rFonts w:ascii="Times New Roman" w:hAnsi="Times New Roman" w:cs="Times New Roman"/>
          <w:sz w:val="24"/>
          <w:szCs w:val="24"/>
          <w:lang w:val="hr-HR"/>
        </w:rPr>
        <w:t xml:space="preserve">. </w:t>
      </w:r>
    </w:p>
    <w:p w:rsidR="003252F4" w:rsidRPr="004B6827" w:rsidRDefault="009153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o</w:t>
      </w:r>
      <w:r w:rsidR="003252F4" w:rsidRPr="004B6827">
        <w:rPr>
          <w:rFonts w:ascii="Times New Roman" w:hAnsi="Times New Roman" w:cs="Times New Roman"/>
          <w:sz w:val="24"/>
          <w:szCs w:val="24"/>
          <w:lang w:val="hr-HR"/>
        </w:rPr>
        <w:t>siguranje r</w:t>
      </w:r>
      <w:r w:rsidR="00CC788A" w:rsidRPr="004B6827">
        <w:rPr>
          <w:rFonts w:ascii="Times New Roman" w:hAnsi="Times New Roman" w:cs="Times New Roman"/>
          <w:sz w:val="24"/>
          <w:szCs w:val="24"/>
          <w:lang w:val="hr-HR"/>
        </w:rPr>
        <w:t>azvoj</w:t>
      </w:r>
      <w:r w:rsidR="003252F4" w:rsidRPr="004B6827">
        <w:rPr>
          <w:rFonts w:ascii="Times New Roman" w:hAnsi="Times New Roman" w:cs="Times New Roman"/>
          <w:sz w:val="24"/>
          <w:szCs w:val="24"/>
          <w:lang w:val="hr-HR"/>
        </w:rPr>
        <w:t>a</w:t>
      </w:r>
      <w:r w:rsidR="00CC788A" w:rsidRPr="004B6827">
        <w:rPr>
          <w:rFonts w:ascii="Times New Roman" w:hAnsi="Times New Roman" w:cs="Times New Roman"/>
          <w:sz w:val="24"/>
          <w:szCs w:val="24"/>
          <w:lang w:val="hr-HR"/>
        </w:rPr>
        <w:t xml:space="preserve"> primjerene administrativne podrške. </w:t>
      </w:r>
    </w:p>
    <w:p w:rsidR="007474ED" w:rsidRPr="004B6827" w:rsidRDefault="003252F4"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Kontinuirano planiranje i o</w:t>
      </w:r>
      <w:r w:rsidR="00CC788A" w:rsidRPr="004B6827">
        <w:rPr>
          <w:rFonts w:ascii="Times New Roman" w:hAnsi="Times New Roman" w:cs="Times New Roman"/>
          <w:sz w:val="24"/>
          <w:szCs w:val="24"/>
          <w:lang w:val="hr-HR"/>
        </w:rPr>
        <w:t>siguravanje dovoljnog broja visokospecijaliziranih stručnjaka svih profila te njihova kontinuirana edukacija i usavršavanje</w:t>
      </w:r>
      <w:r w:rsidR="007474ED" w:rsidRPr="004B6827">
        <w:rPr>
          <w:rFonts w:ascii="Times New Roman" w:hAnsi="Times New Roman" w:cs="Times New Roman"/>
          <w:sz w:val="24"/>
          <w:szCs w:val="24"/>
          <w:lang w:val="hr-HR"/>
        </w:rPr>
        <w:t xml:space="preserve">. </w:t>
      </w: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cjelokupnog programa skrbi u pedijatrijskoj onkologiji uz</w:t>
      </w:r>
      <w:r w:rsidR="00B845F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definirane smjernice dijagnostike i liječenja, poštivanje prioritetnih vremenskih odrednica i ostvarivanje primjerene kvalitete života djeteta i njegove obitelji</w:t>
      </w:r>
      <w:r w:rsidR="007474ED" w:rsidRPr="004B6827">
        <w:rPr>
          <w:rFonts w:ascii="Times New Roman" w:hAnsi="Times New Roman" w:cs="Times New Roman"/>
          <w:sz w:val="24"/>
          <w:szCs w:val="24"/>
          <w:lang w:val="hr-HR"/>
        </w:rPr>
        <w:t xml:space="preserve">. </w:t>
      </w: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Razvijanje preventivnog programa: povećani dijagnostički nadzor djece u rizičnim skupinama (npr.: </w:t>
      </w:r>
      <w:proofErr w:type="spellStart"/>
      <w:r w:rsidRPr="004B6827">
        <w:rPr>
          <w:rFonts w:ascii="Times New Roman" w:hAnsi="Times New Roman" w:cs="Times New Roman"/>
          <w:sz w:val="24"/>
          <w:szCs w:val="24"/>
          <w:lang w:val="hr-HR"/>
        </w:rPr>
        <w:t>neurofibromatoza</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genitourinarne</w:t>
      </w:r>
      <w:proofErr w:type="spellEnd"/>
      <w:r w:rsidRPr="004B6827">
        <w:rPr>
          <w:rFonts w:ascii="Times New Roman" w:hAnsi="Times New Roman" w:cs="Times New Roman"/>
          <w:sz w:val="24"/>
          <w:szCs w:val="24"/>
          <w:lang w:val="hr-HR"/>
        </w:rPr>
        <w:t xml:space="preserve"> malformacije, obitelji s pojavnošću </w:t>
      </w:r>
      <w:proofErr w:type="spellStart"/>
      <w:r w:rsidRPr="004B6827">
        <w:rPr>
          <w:rFonts w:ascii="Times New Roman" w:hAnsi="Times New Roman" w:cs="Times New Roman"/>
          <w:sz w:val="24"/>
          <w:szCs w:val="24"/>
          <w:lang w:val="hr-HR"/>
        </w:rPr>
        <w:t>Wilmsovog</w:t>
      </w:r>
      <w:proofErr w:type="spellEnd"/>
      <w:r w:rsidRPr="004B6827">
        <w:rPr>
          <w:rFonts w:ascii="Times New Roman" w:hAnsi="Times New Roman" w:cs="Times New Roman"/>
          <w:sz w:val="24"/>
          <w:szCs w:val="24"/>
          <w:lang w:val="hr-HR"/>
        </w:rPr>
        <w:t xml:space="preserve"> tumora, </w:t>
      </w:r>
      <w:proofErr w:type="spellStart"/>
      <w:r w:rsidRPr="004B6827">
        <w:rPr>
          <w:rFonts w:ascii="Times New Roman" w:hAnsi="Times New Roman" w:cs="Times New Roman"/>
          <w:sz w:val="24"/>
          <w:szCs w:val="24"/>
          <w:lang w:val="hr-HR"/>
        </w:rPr>
        <w:t>retinoblastoma</w:t>
      </w:r>
      <w:proofErr w:type="spellEnd"/>
      <w:r w:rsidRPr="004B6827">
        <w:rPr>
          <w:rFonts w:ascii="Times New Roman" w:hAnsi="Times New Roman" w:cs="Times New Roman"/>
          <w:sz w:val="24"/>
          <w:szCs w:val="24"/>
          <w:lang w:val="hr-HR"/>
        </w:rPr>
        <w:t xml:space="preserve"> i drugih tumora koji su povezani s nasljednom komponentom ili ostalim čimbenicima rizika)</w:t>
      </w:r>
      <w:r w:rsidR="007474ED" w:rsidRPr="004B6827">
        <w:rPr>
          <w:rFonts w:ascii="Times New Roman" w:hAnsi="Times New Roman" w:cs="Times New Roman"/>
          <w:sz w:val="24"/>
          <w:szCs w:val="24"/>
          <w:lang w:val="hr-HR"/>
        </w:rPr>
        <w:t>.</w:t>
      </w: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Provođenje palijativnih postupaka </w:t>
      </w:r>
      <w:r w:rsidR="009153B5" w:rsidRPr="004B6827">
        <w:rPr>
          <w:rFonts w:ascii="Times New Roman" w:hAnsi="Times New Roman" w:cs="Times New Roman"/>
          <w:sz w:val="24"/>
          <w:szCs w:val="24"/>
          <w:lang w:val="hr-HR"/>
        </w:rPr>
        <w:t>uz</w:t>
      </w:r>
      <w:r w:rsidRPr="004B6827">
        <w:rPr>
          <w:rFonts w:ascii="Times New Roman" w:hAnsi="Times New Roman" w:cs="Times New Roman"/>
          <w:sz w:val="24"/>
          <w:szCs w:val="24"/>
          <w:lang w:val="hr-HR"/>
        </w:rPr>
        <w:t xml:space="preserve"> pošt</w:t>
      </w:r>
      <w:r w:rsidR="009153B5" w:rsidRPr="004B6827">
        <w:rPr>
          <w:rFonts w:ascii="Times New Roman" w:hAnsi="Times New Roman" w:cs="Times New Roman"/>
          <w:sz w:val="24"/>
          <w:szCs w:val="24"/>
          <w:lang w:val="hr-HR"/>
        </w:rPr>
        <w:t>ivanje</w:t>
      </w:r>
      <w:r w:rsidRPr="004B6827">
        <w:rPr>
          <w:rFonts w:ascii="Times New Roman" w:hAnsi="Times New Roman" w:cs="Times New Roman"/>
          <w:sz w:val="24"/>
          <w:szCs w:val="24"/>
          <w:lang w:val="hr-HR"/>
        </w:rPr>
        <w:t xml:space="preserve"> osobnost</w:t>
      </w:r>
      <w:r w:rsidR="009153B5"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i dignitet</w:t>
      </w:r>
      <w:r w:rsidR="009153B5" w:rsidRPr="004B6827">
        <w:rPr>
          <w:rFonts w:ascii="Times New Roman" w:hAnsi="Times New Roman" w:cs="Times New Roman"/>
          <w:sz w:val="24"/>
          <w:szCs w:val="24"/>
          <w:lang w:val="hr-HR"/>
        </w:rPr>
        <w:t>a djeteta uz</w:t>
      </w:r>
      <w:r w:rsidRPr="004B6827">
        <w:rPr>
          <w:rFonts w:ascii="Times New Roman" w:hAnsi="Times New Roman" w:cs="Times New Roman"/>
          <w:sz w:val="24"/>
          <w:szCs w:val="24"/>
          <w:lang w:val="hr-HR"/>
        </w:rPr>
        <w:t xml:space="preserve"> rukovođenje s </w:t>
      </w:r>
      <w:proofErr w:type="spellStart"/>
      <w:r w:rsidRPr="004B6827">
        <w:rPr>
          <w:rFonts w:ascii="Times New Roman" w:hAnsi="Times New Roman" w:cs="Times New Roman"/>
          <w:sz w:val="24"/>
          <w:szCs w:val="24"/>
          <w:lang w:val="hr-HR"/>
        </w:rPr>
        <w:t>IMpaCt</w:t>
      </w:r>
      <w:proofErr w:type="spellEnd"/>
      <w:r w:rsidRPr="004B6827">
        <w:rPr>
          <w:rFonts w:ascii="Times New Roman" w:hAnsi="Times New Roman" w:cs="Times New Roman"/>
          <w:sz w:val="24"/>
          <w:szCs w:val="24"/>
          <w:lang w:val="hr-HR"/>
        </w:rPr>
        <w:t xml:space="preserve"> kriterijima kojima se ostvaruje mobilnost s namjerom što češćeg boravka djeteta u vlastitom domu. Potrebna je dobra komunikacija između bolničkog palijativnog tima, županijske (lokalne) bolnice i/ili medicinskog tima u primarnoj zdravstvenoj zaštiti. Važno je kvalitetno informiranje roditelja i izbjegavanje terapijskog nasilja. Psihosocijalna potpora mora biti usmjerena prema cijeloj obitelji</w:t>
      </w:r>
      <w:r w:rsidR="007474ED" w:rsidRPr="004B6827">
        <w:rPr>
          <w:rFonts w:ascii="Times New Roman" w:hAnsi="Times New Roman" w:cs="Times New Roman"/>
          <w:sz w:val="24"/>
          <w:szCs w:val="24"/>
          <w:lang w:val="hr-HR"/>
        </w:rPr>
        <w:t>.</w:t>
      </w: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Praćenje kasnih komplikacija liječenja kroz ambulantni rad. Danas se 80 % djece i adolescenata s malignom bolesti uspješno liječi. Procjenjuje se da 60 % preživjelih ima najmanje jedan kronični zdravstveni problem, a 30 % ozbiljno zdravstveno oštećenje</w:t>
      </w:r>
      <w:r w:rsidR="007474ED" w:rsidRPr="004B6827">
        <w:rPr>
          <w:rFonts w:ascii="Times New Roman" w:hAnsi="Times New Roman" w:cs="Times New Roman"/>
          <w:sz w:val="24"/>
          <w:szCs w:val="24"/>
          <w:lang w:val="hr-HR"/>
        </w:rPr>
        <w:t>.</w:t>
      </w:r>
    </w:p>
    <w:p w:rsidR="007474ED" w:rsidRPr="004B6827" w:rsidRDefault="00AE2F11"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i razrada modela kontinuiranog praćenja </w:t>
      </w:r>
      <w:r w:rsidR="00CC788A" w:rsidRPr="004B6827">
        <w:rPr>
          <w:rFonts w:ascii="Times New Roman" w:hAnsi="Times New Roman" w:cs="Times New Roman"/>
          <w:sz w:val="24"/>
          <w:szCs w:val="24"/>
          <w:lang w:val="hr-HR"/>
        </w:rPr>
        <w:t xml:space="preserve">osoba koje su preživjele pedijatrijsku </w:t>
      </w:r>
      <w:proofErr w:type="spellStart"/>
      <w:r w:rsidR="00CC788A" w:rsidRPr="004B6827">
        <w:rPr>
          <w:rFonts w:ascii="Times New Roman" w:hAnsi="Times New Roman" w:cs="Times New Roman"/>
          <w:sz w:val="24"/>
          <w:szCs w:val="24"/>
          <w:lang w:val="hr-HR"/>
        </w:rPr>
        <w:t>neoplazmu</w:t>
      </w:r>
      <w:proofErr w:type="spellEnd"/>
      <w:r w:rsidR="00CC788A"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engl. </w:t>
      </w:r>
      <w:proofErr w:type="spellStart"/>
      <w:r w:rsidR="00CC788A" w:rsidRPr="004B6827">
        <w:rPr>
          <w:rFonts w:ascii="Times New Roman" w:hAnsi="Times New Roman" w:cs="Times New Roman"/>
          <w:i/>
          <w:sz w:val="24"/>
          <w:szCs w:val="24"/>
          <w:lang w:val="hr-HR"/>
        </w:rPr>
        <w:t>Survivorship</w:t>
      </w:r>
      <w:proofErr w:type="spellEnd"/>
      <w:r w:rsidR="00CC788A" w:rsidRPr="004B6827">
        <w:rPr>
          <w:rFonts w:ascii="Times New Roman" w:hAnsi="Times New Roman" w:cs="Times New Roman"/>
          <w:i/>
          <w:sz w:val="24"/>
          <w:szCs w:val="24"/>
          <w:lang w:val="hr-HR"/>
        </w:rPr>
        <w:t xml:space="preserve"> </w:t>
      </w:r>
      <w:proofErr w:type="spellStart"/>
      <w:r w:rsidR="00CC788A" w:rsidRPr="004B6827">
        <w:rPr>
          <w:rFonts w:ascii="Times New Roman" w:hAnsi="Times New Roman" w:cs="Times New Roman"/>
          <w:i/>
          <w:sz w:val="24"/>
          <w:szCs w:val="24"/>
          <w:lang w:val="hr-HR"/>
        </w:rPr>
        <w:t>Passport</w:t>
      </w:r>
      <w:proofErr w:type="spellEnd"/>
      <w:r w:rsidR="00CC788A" w:rsidRPr="004B6827">
        <w:rPr>
          <w:rFonts w:ascii="Times New Roman" w:hAnsi="Times New Roman" w:cs="Times New Roman"/>
          <w:sz w:val="24"/>
          <w:szCs w:val="24"/>
          <w:lang w:val="hr-HR"/>
        </w:rPr>
        <w:t>) što omogućava svakoj osobi u Europi bolji pristup zdravstvenoj skrbi</w:t>
      </w:r>
      <w:r w:rsidRPr="004B6827">
        <w:rPr>
          <w:rFonts w:ascii="Times New Roman" w:hAnsi="Times New Roman" w:cs="Times New Roman"/>
          <w:sz w:val="24"/>
          <w:szCs w:val="24"/>
          <w:lang w:val="hr-HR"/>
        </w:rPr>
        <w:t xml:space="preserve"> i adekvatno dugoročno praćenje</w:t>
      </w:r>
      <w:r w:rsidR="007474ED" w:rsidRPr="004B6827">
        <w:rPr>
          <w:rFonts w:ascii="Times New Roman" w:hAnsi="Times New Roman" w:cs="Times New Roman"/>
          <w:sz w:val="24"/>
          <w:szCs w:val="24"/>
          <w:lang w:val="hr-HR"/>
        </w:rPr>
        <w:t>.</w:t>
      </w:r>
    </w:p>
    <w:p w:rsidR="009153B5" w:rsidRPr="004B6827" w:rsidRDefault="009153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razrada modela prelaska onkološkog pacijenta iz pedijatrijske skrbi na skrb kod onkologa za odrasle osobe.</w:t>
      </w:r>
    </w:p>
    <w:p w:rsidR="007474ED" w:rsidRPr="004B6827" w:rsidRDefault="00CC788A"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Poticanje i sudjelovanje u nacionalnim i međunarodnim </w:t>
      </w:r>
      <w:proofErr w:type="spellStart"/>
      <w:r w:rsidRPr="004B6827">
        <w:rPr>
          <w:rFonts w:ascii="Times New Roman" w:hAnsi="Times New Roman" w:cs="Times New Roman"/>
          <w:sz w:val="24"/>
          <w:szCs w:val="24"/>
          <w:lang w:val="hr-HR"/>
        </w:rPr>
        <w:t>predkliničkim</w:t>
      </w:r>
      <w:proofErr w:type="spellEnd"/>
      <w:r w:rsidRPr="004B6827">
        <w:rPr>
          <w:rFonts w:ascii="Times New Roman" w:hAnsi="Times New Roman" w:cs="Times New Roman"/>
          <w:sz w:val="24"/>
          <w:szCs w:val="24"/>
          <w:lang w:val="hr-HR"/>
        </w:rPr>
        <w:t xml:space="preserve"> i kliničkim istraživanjima</w:t>
      </w:r>
      <w:r w:rsidR="007474ED" w:rsidRPr="004B6827">
        <w:rPr>
          <w:rFonts w:ascii="Times New Roman" w:hAnsi="Times New Roman" w:cs="Times New Roman"/>
          <w:sz w:val="24"/>
          <w:szCs w:val="24"/>
          <w:lang w:val="hr-HR"/>
        </w:rPr>
        <w:t>.</w:t>
      </w:r>
    </w:p>
    <w:p w:rsidR="007474ED" w:rsidRPr="004B6827" w:rsidRDefault="009153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Uključivanje </w:t>
      </w:r>
      <w:r w:rsidR="00CC788A" w:rsidRPr="004B6827">
        <w:rPr>
          <w:rFonts w:ascii="Times New Roman" w:hAnsi="Times New Roman" w:cs="Times New Roman"/>
          <w:sz w:val="24"/>
          <w:szCs w:val="24"/>
          <w:lang w:val="hr-HR"/>
        </w:rPr>
        <w:t xml:space="preserve">liječnika u rad skupina za pojedine tumore: BFM skupina, SIOP </w:t>
      </w:r>
      <w:proofErr w:type="spellStart"/>
      <w:r w:rsidR="00CC788A" w:rsidRPr="004B6827">
        <w:rPr>
          <w:rFonts w:ascii="Times New Roman" w:hAnsi="Times New Roman" w:cs="Times New Roman"/>
          <w:i/>
          <w:sz w:val="24"/>
          <w:szCs w:val="24"/>
          <w:lang w:val="hr-HR"/>
        </w:rPr>
        <w:t>brain</w:t>
      </w:r>
      <w:proofErr w:type="spellEnd"/>
      <w:r w:rsidR="00CC788A" w:rsidRPr="004B6827">
        <w:rPr>
          <w:rFonts w:ascii="Times New Roman" w:hAnsi="Times New Roman" w:cs="Times New Roman"/>
          <w:i/>
          <w:sz w:val="24"/>
          <w:szCs w:val="24"/>
          <w:lang w:val="hr-HR"/>
        </w:rPr>
        <w:t xml:space="preserve"> tumor</w:t>
      </w:r>
      <w:r w:rsidR="00CC788A" w:rsidRPr="004B6827">
        <w:rPr>
          <w:rFonts w:ascii="Times New Roman" w:hAnsi="Times New Roman" w:cs="Times New Roman"/>
          <w:sz w:val="24"/>
          <w:szCs w:val="24"/>
          <w:lang w:val="hr-HR"/>
        </w:rPr>
        <w:t xml:space="preserve"> grupa za tumore mozga, SIOPEN-ova grupa za </w:t>
      </w:r>
      <w:proofErr w:type="spellStart"/>
      <w:r w:rsidR="00CC788A" w:rsidRPr="004B6827">
        <w:rPr>
          <w:rFonts w:ascii="Times New Roman" w:hAnsi="Times New Roman" w:cs="Times New Roman"/>
          <w:sz w:val="24"/>
          <w:szCs w:val="24"/>
          <w:lang w:val="hr-HR"/>
        </w:rPr>
        <w:t>neuroblastome</w:t>
      </w:r>
      <w:proofErr w:type="spellEnd"/>
      <w:r w:rsidR="00CC788A" w:rsidRPr="004B6827">
        <w:rPr>
          <w:rFonts w:ascii="Times New Roman" w:hAnsi="Times New Roman" w:cs="Times New Roman"/>
          <w:sz w:val="24"/>
          <w:szCs w:val="24"/>
          <w:lang w:val="hr-HR"/>
        </w:rPr>
        <w:t xml:space="preserve">, EMSOS grupa za </w:t>
      </w:r>
      <w:proofErr w:type="spellStart"/>
      <w:r w:rsidR="00CC788A" w:rsidRPr="004B6827">
        <w:rPr>
          <w:rFonts w:ascii="Times New Roman" w:hAnsi="Times New Roman" w:cs="Times New Roman"/>
          <w:sz w:val="24"/>
          <w:szCs w:val="24"/>
          <w:lang w:val="hr-HR"/>
        </w:rPr>
        <w:t>muskuloskeletalne</w:t>
      </w:r>
      <w:proofErr w:type="spellEnd"/>
      <w:r w:rsidR="00CC788A" w:rsidRPr="004B6827">
        <w:rPr>
          <w:rFonts w:ascii="Times New Roman" w:hAnsi="Times New Roman" w:cs="Times New Roman"/>
          <w:sz w:val="24"/>
          <w:szCs w:val="24"/>
          <w:lang w:val="hr-HR"/>
        </w:rPr>
        <w:t xml:space="preserve"> tumore, grupa za tumore bubrega, rijetke tumore i kasne komplikacije liječenja (</w:t>
      </w:r>
      <w:proofErr w:type="spellStart"/>
      <w:r w:rsidR="00CC788A" w:rsidRPr="004B6827">
        <w:rPr>
          <w:rFonts w:ascii="Times New Roman" w:hAnsi="Times New Roman" w:cs="Times New Roman"/>
          <w:i/>
          <w:sz w:val="24"/>
          <w:szCs w:val="24"/>
          <w:lang w:val="hr-HR"/>
        </w:rPr>
        <w:t>PanCare</w:t>
      </w:r>
      <w:proofErr w:type="spellEnd"/>
      <w:r w:rsidR="00CC788A" w:rsidRPr="004B6827">
        <w:rPr>
          <w:rFonts w:ascii="Times New Roman" w:hAnsi="Times New Roman" w:cs="Times New Roman"/>
          <w:sz w:val="24"/>
          <w:szCs w:val="24"/>
          <w:lang w:val="hr-HR"/>
        </w:rPr>
        <w:t>)</w:t>
      </w:r>
      <w:r w:rsidR="007474ED" w:rsidRPr="004B6827">
        <w:rPr>
          <w:rFonts w:ascii="Times New Roman" w:hAnsi="Times New Roman" w:cs="Times New Roman"/>
          <w:sz w:val="24"/>
          <w:szCs w:val="24"/>
          <w:lang w:val="hr-HR"/>
        </w:rPr>
        <w:t xml:space="preserve">. </w:t>
      </w:r>
    </w:p>
    <w:p w:rsidR="007474ED" w:rsidRPr="004B6827" w:rsidRDefault="00AE2F11"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Osigurane t</w:t>
      </w:r>
      <w:r w:rsidR="00CC788A" w:rsidRPr="004B6827">
        <w:rPr>
          <w:rFonts w:ascii="Times New Roman" w:hAnsi="Times New Roman" w:cs="Times New Roman"/>
          <w:sz w:val="24"/>
          <w:szCs w:val="24"/>
          <w:lang w:val="hr-HR"/>
        </w:rPr>
        <w:t>rajn</w:t>
      </w:r>
      <w:r w:rsidRPr="004B6827">
        <w:rPr>
          <w:rFonts w:ascii="Times New Roman" w:hAnsi="Times New Roman" w:cs="Times New Roman"/>
          <w:sz w:val="24"/>
          <w:szCs w:val="24"/>
          <w:lang w:val="hr-HR"/>
        </w:rPr>
        <w:t>e</w:t>
      </w:r>
      <w:r w:rsidR="00CC788A" w:rsidRPr="004B6827">
        <w:rPr>
          <w:rFonts w:ascii="Times New Roman" w:hAnsi="Times New Roman" w:cs="Times New Roman"/>
          <w:sz w:val="24"/>
          <w:szCs w:val="24"/>
          <w:lang w:val="hr-HR"/>
        </w:rPr>
        <w:t xml:space="preserve"> postdiplomsk</w:t>
      </w:r>
      <w:r w:rsidRPr="004B6827">
        <w:rPr>
          <w:rFonts w:ascii="Times New Roman" w:hAnsi="Times New Roman" w:cs="Times New Roman"/>
          <w:sz w:val="24"/>
          <w:szCs w:val="24"/>
          <w:lang w:val="hr-HR"/>
        </w:rPr>
        <w:t>e</w:t>
      </w:r>
      <w:r w:rsidR="00CC788A" w:rsidRPr="004B6827">
        <w:rPr>
          <w:rFonts w:ascii="Times New Roman" w:hAnsi="Times New Roman" w:cs="Times New Roman"/>
          <w:sz w:val="24"/>
          <w:szCs w:val="24"/>
          <w:lang w:val="hr-HR"/>
        </w:rPr>
        <w:t xml:space="preserve"> edukacija </w:t>
      </w:r>
      <w:r w:rsidR="00350659" w:rsidRPr="004B6827">
        <w:rPr>
          <w:rFonts w:ascii="Times New Roman" w:hAnsi="Times New Roman" w:cs="Times New Roman"/>
          <w:sz w:val="24"/>
          <w:szCs w:val="24"/>
          <w:lang w:val="hr-HR"/>
        </w:rPr>
        <w:t>zdravstvenih radnika</w:t>
      </w:r>
      <w:r w:rsidR="00CC788A" w:rsidRPr="004B6827">
        <w:rPr>
          <w:rFonts w:ascii="Times New Roman" w:hAnsi="Times New Roman" w:cs="Times New Roman"/>
          <w:sz w:val="24"/>
          <w:szCs w:val="24"/>
          <w:lang w:val="hr-HR"/>
        </w:rPr>
        <w:t xml:space="preserve"> u zemlji i inozemstvu, usmjeren</w:t>
      </w:r>
      <w:r w:rsidRPr="004B6827">
        <w:rPr>
          <w:rFonts w:ascii="Times New Roman" w:hAnsi="Times New Roman" w:cs="Times New Roman"/>
          <w:sz w:val="24"/>
          <w:szCs w:val="24"/>
          <w:lang w:val="hr-HR"/>
        </w:rPr>
        <w:t>e</w:t>
      </w:r>
      <w:r w:rsidR="00CC788A" w:rsidRPr="004B6827">
        <w:rPr>
          <w:rFonts w:ascii="Times New Roman" w:hAnsi="Times New Roman" w:cs="Times New Roman"/>
          <w:sz w:val="24"/>
          <w:szCs w:val="24"/>
          <w:lang w:val="hr-HR"/>
        </w:rPr>
        <w:t xml:space="preserve"> i na primarnu zdravstvenu zaštitu radi što ranijeg mogućeg otkrivanja tumora</w:t>
      </w:r>
      <w:r w:rsidR="007474ED" w:rsidRPr="004B6827">
        <w:rPr>
          <w:rFonts w:ascii="Times New Roman" w:hAnsi="Times New Roman" w:cs="Times New Roman"/>
          <w:sz w:val="24"/>
          <w:szCs w:val="24"/>
          <w:lang w:val="hr-HR"/>
        </w:rPr>
        <w:t>.</w:t>
      </w:r>
    </w:p>
    <w:p w:rsidR="007474ED" w:rsidRPr="004B6827" w:rsidRDefault="009153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CC788A" w:rsidRPr="004B6827">
        <w:rPr>
          <w:rFonts w:ascii="Times New Roman" w:hAnsi="Times New Roman" w:cs="Times New Roman"/>
          <w:sz w:val="24"/>
          <w:szCs w:val="24"/>
          <w:lang w:val="hr-HR"/>
        </w:rPr>
        <w:t>edukacij</w:t>
      </w:r>
      <w:r w:rsidR="001B18B3" w:rsidRPr="004B6827">
        <w:rPr>
          <w:rFonts w:ascii="Times New Roman" w:hAnsi="Times New Roman" w:cs="Times New Roman"/>
          <w:sz w:val="24"/>
          <w:szCs w:val="24"/>
          <w:lang w:val="hr-HR"/>
        </w:rPr>
        <w:t>a</w:t>
      </w:r>
      <w:r w:rsidR="00AE2F11" w:rsidRPr="004B6827">
        <w:rPr>
          <w:rFonts w:ascii="Times New Roman" w:hAnsi="Times New Roman" w:cs="Times New Roman"/>
          <w:sz w:val="24"/>
          <w:szCs w:val="24"/>
          <w:lang w:val="hr-HR"/>
        </w:rPr>
        <w:t xml:space="preserve"> </w:t>
      </w:r>
      <w:r w:rsidR="00CC788A" w:rsidRPr="004B6827">
        <w:rPr>
          <w:rFonts w:ascii="Times New Roman" w:hAnsi="Times New Roman" w:cs="Times New Roman"/>
          <w:sz w:val="24"/>
          <w:szCs w:val="24"/>
          <w:lang w:val="hr-HR"/>
        </w:rPr>
        <w:t>i sudjelovanj</w:t>
      </w:r>
      <w:r w:rsidR="001B18B3" w:rsidRPr="004B6827">
        <w:rPr>
          <w:rFonts w:ascii="Times New Roman" w:hAnsi="Times New Roman" w:cs="Times New Roman"/>
          <w:sz w:val="24"/>
          <w:szCs w:val="24"/>
          <w:lang w:val="hr-HR"/>
        </w:rPr>
        <w:t>a</w:t>
      </w:r>
      <w:r w:rsidR="00CC788A" w:rsidRPr="004B6827">
        <w:rPr>
          <w:rFonts w:ascii="Times New Roman" w:hAnsi="Times New Roman" w:cs="Times New Roman"/>
          <w:sz w:val="24"/>
          <w:szCs w:val="24"/>
          <w:lang w:val="hr-HR"/>
        </w:rPr>
        <w:t xml:space="preserve"> </w:t>
      </w:r>
      <w:r w:rsidR="00350659" w:rsidRPr="004B6827">
        <w:rPr>
          <w:rFonts w:ascii="Times New Roman" w:hAnsi="Times New Roman" w:cs="Times New Roman"/>
          <w:sz w:val="24"/>
          <w:szCs w:val="24"/>
          <w:lang w:val="hr-HR"/>
        </w:rPr>
        <w:t>zdravstvenih radnika</w:t>
      </w:r>
      <w:r w:rsidR="00CC788A" w:rsidRPr="004B6827">
        <w:rPr>
          <w:rFonts w:ascii="Times New Roman" w:hAnsi="Times New Roman" w:cs="Times New Roman"/>
          <w:sz w:val="24"/>
          <w:szCs w:val="24"/>
          <w:lang w:val="hr-HR"/>
        </w:rPr>
        <w:t xml:space="preserve"> na sastanc</w:t>
      </w:r>
      <w:r w:rsidR="00AE2F11" w:rsidRPr="004B6827">
        <w:rPr>
          <w:rFonts w:ascii="Times New Roman" w:hAnsi="Times New Roman" w:cs="Times New Roman"/>
          <w:sz w:val="24"/>
          <w:szCs w:val="24"/>
          <w:lang w:val="hr-HR"/>
        </w:rPr>
        <w:t xml:space="preserve">ima pojedinih skupina u Europi te osiguranje prijenosa informacija </w:t>
      </w:r>
      <w:r w:rsidR="00CC788A" w:rsidRPr="004B6827">
        <w:rPr>
          <w:rFonts w:ascii="Times New Roman" w:hAnsi="Times New Roman" w:cs="Times New Roman"/>
          <w:sz w:val="24"/>
          <w:szCs w:val="24"/>
          <w:lang w:val="hr-HR"/>
        </w:rPr>
        <w:t xml:space="preserve">svim centrima u </w:t>
      </w:r>
      <w:r w:rsidR="00350659" w:rsidRPr="004B6827">
        <w:rPr>
          <w:rFonts w:ascii="Times New Roman" w:hAnsi="Times New Roman" w:cs="Times New Roman"/>
          <w:sz w:val="24"/>
          <w:szCs w:val="24"/>
          <w:lang w:val="hr-HR"/>
        </w:rPr>
        <w:t xml:space="preserve">Republici </w:t>
      </w:r>
      <w:r w:rsidR="00CC788A" w:rsidRPr="004B6827">
        <w:rPr>
          <w:rFonts w:ascii="Times New Roman" w:hAnsi="Times New Roman" w:cs="Times New Roman"/>
          <w:sz w:val="24"/>
          <w:szCs w:val="24"/>
          <w:lang w:val="hr-HR"/>
        </w:rPr>
        <w:t>Hrvatskoj</w:t>
      </w:r>
      <w:r w:rsidR="007474ED" w:rsidRPr="004B6827">
        <w:rPr>
          <w:rFonts w:ascii="Times New Roman" w:hAnsi="Times New Roman" w:cs="Times New Roman"/>
          <w:sz w:val="24"/>
          <w:szCs w:val="24"/>
          <w:lang w:val="hr-HR"/>
        </w:rPr>
        <w:t>.</w:t>
      </w:r>
    </w:p>
    <w:p w:rsidR="00AE2F11" w:rsidRPr="004B6827" w:rsidRDefault="0068177F"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9153B5"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w:t>
      </w:r>
      <w:r w:rsidR="00105B24" w:rsidRPr="004B6827">
        <w:rPr>
          <w:rFonts w:ascii="Times New Roman" w:hAnsi="Times New Roman" w:cs="Times New Roman"/>
          <w:sz w:val="24"/>
          <w:szCs w:val="24"/>
          <w:lang w:val="hr-HR"/>
        </w:rPr>
        <w:t>unaprjeđenje</w:t>
      </w:r>
      <w:r w:rsidR="00CC788A" w:rsidRPr="004B6827">
        <w:rPr>
          <w:rFonts w:ascii="Times New Roman" w:hAnsi="Times New Roman" w:cs="Times New Roman"/>
          <w:sz w:val="24"/>
          <w:szCs w:val="24"/>
          <w:lang w:val="hr-HR"/>
        </w:rPr>
        <w:t xml:space="preserve"> zajedničkih kliničkih epidemioloških</w:t>
      </w:r>
      <w:r w:rsidRPr="004B6827">
        <w:rPr>
          <w:rFonts w:ascii="Times New Roman" w:hAnsi="Times New Roman" w:cs="Times New Roman"/>
          <w:sz w:val="24"/>
          <w:szCs w:val="24"/>
          <w:lang w:val="hr-HR"/>
        </w:rPr>
        <w:t xml:space="preserve"> baza podataka i/ili</w:t>
      </w:r>
      <w:r w:rsidR="00CC788A" w:rsidRPr="004B6827">
        <w:rPr>
          <w:rFonts w:ascii="Times New Roman" w:hAnsi="Times New Roman" w:cs="Times New Roman"/>
          <w:sz w:val="24"/>
          <w:szCs w:val="24"/>
          <w:lang w:val="hr-HR"/>
        </w:rPr>
        <w:t xml:space="preserve"> registara</w:t>
      </w:r>
      <w:r w:rsidRPr="004B6827">
        <w:rPr>
          <w:rFonts w:ascii="Times New Roman" w:hAnsi="Times New Roman" w:cs="Times New Roman"/>
          <w:sz w:val="24"/>
          <w:szCs w:val="24"/>
          <w:lang w:val="hr-HR"/>
        </w:rPr>
        <w:t>.</w:t>
      </w:r>
    </w:p>
    <w:p w:rsidR="007474ED" w:rsidRPr="004B6827" w:rsidRDefault="0068177F"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i</w:t>
      </w:r>
      <w:r w:rsidR="00CC788A" w:rsidRPr="004B6827">
        <w:rPr>
          <w:rFonts w:ascii="Times New Roman" w:hAnsi="Times New Roman" w:cs="Times New Roman"/>
          <w:sz w:val="24"/>
          <w:szCs w:val="24"/>
          <w:lang w:val="hr-HR"/>
        </w:rPr>
        <w:t xml:space="preserve">zrada </w:t>
      </w:r>
      <w:r w:rsidR="009153B5" w:rsidRPr="004B6827">
        <w:rPr>
          <w:rFonts w:ascii="Times New Roman" w:hAnsi="Times New Roman" w:cs="Times New Roman"/>
          <w:sz w:val="24"/>
          <w:szCs w:val="24"/>
          <w:lang w:val="hr-HR"/>
        </w:rPr>
        <w:t>N</w:t>
      </w:r>
      <w:r w:rsidR="00CC788A" w:rsidRPr="004B6827">
        <w:rPr>
          <w:rFonts w:ascii="Times New Roman" w:hAnsi="Times New Roman" w:cs="Times New Roman"/>
          <w:sz w:val="24"/>
          <w:szCs w:val="24"/>
          <w:lang w:val="hr-HR"/>
        </w:rPr>
        <w:t xml:space="preserve">acionalne baze podataka za pedijatrijsku onkologiju kao posebnog dijela </w:t>
      </w:r>
      <w:r w:rsidR="009153B5" w:rsidRPr="004B6827">
        <w:rPr>
          <w:rFonts w:ascii="Times New Roman" w:hAnsi="Times New Roman" w:cs="Times New Roman"/>
          <w:sz w:val="24"/>
          <w:szCs w:val="24"/>
          <w:lang w:val="hr-HR"/>
        </w:rPr>
        <w:t>N</w:t>
      </w:r>
      <w:r w:rsidR="009667F3" w:rsidRPr="004B6827">
        <w:rPr>
          <w:rFonts w:ascii="Times New Roman" w:hAnsi="Times New Roman" w:cs="Times New Roman"/>
          <w:sz w:val="24"/>
          <w:szCs w:val="24"/>
          <w:lang w:val="hr-HR"/>
        </w:rPr>
        <w:t xml:space="preserve">acionalne </w:t>
      </w:r>
      <w:r w:rsidR="00CC788A" w:rsidRPr="004B6827">
        <w:rPr>
          <w:rFonts w:ascii="Times New Roman" w:hAnsi="Times New Roman" w:cs="Times New Roman"/>
          <w:sz w:val="24"/>
          <w:szCs w:val="24"/>
          <w:lang w:val="hr-HR"/>
        </w:rPr>
        <w:t>baze onkoloških podataka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Sudjelovanje </w:t>
      </w:r>
      <w:proofErr w:type="spellStart"/>
      <w:r w:rsidRPr="004B6827">
        <w:rPr>
          <w:rFonts w:ascii="Times New Roman" w:hAnsi="Times New Roman" w:cs="Times New Roman"/>
          <w:sz w:val="24"/>
          <w:szCs w:val="24"/>
          <w:lang w:val="hr-HR"/>
        </w:rPr>
        <w:t>hematoonkologa</w:t>
      </w:r>
      <w:proofErr w:type="spellEnd"/>
      <w:r w:rsidRPr="004B6827">
        <w:rPr>
          <w:rFonts w:ascii="Times New Roman" w:hAnsi="Times New Roman" w:cs="Times New Roman"/>
          <w:sz w:val="24"/>
          <w:szCs w:val="24"/>
          <w:lang w:val="hr-HR"/>
        </w:rPr>
        <w:t xml:space="preserve"> u radu povjerenstva za odobrenje liječenja skupim lijekovima i evaluacija opravdanosti primjene inovativnih lijekova, tj. sudjelovanje u kliničkim studijama na osnovi stručnog medicinskog i timskog odlučivanja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Ostvarivanje predškolskog, osnovnoškolskog i srednjoškolskog programa, fizikalne i radne terapije, nutritivne potpore te rada psihologa i socijalnog radnika uz provedbu rehabilitacijskih projekata i projekata psihosocijalne podrške (</w:t>
      </w:r>
      <w:proofErr w:type="spellStart"/>
      <w:r w:rsidRPr="004B6827">
        <w:rPr>
          <w:rFonts w:ascii="Times New Roman" w:hAnsi="Times New Roman" w:cs="Times New Roman"/>
          <w:sz w:val="24"/>
          <w:szCs w:val="24"/>
          <w:lang w:val="hr-HR"/>
        </w:rPr>
        <w:t>psihorehabilitacijski</w:t>
      </w:r>
      <w:proofErr w:type="spellEnd"/>
      <w:r w:rsidRPr="004B6827">
        <w:rPr>
          <w:rFonts w:ascii="Times New Roman" w:hAnsi="Times New Roman" w:cs="Times New Roman"/>
          <w:sz w:val="24"/>
          <w:szCs w:val="24"/>
          <w:lang w:val="hr-HR"/>
        </w:rPr>
        <w:t xml:space="preserve"> tim)</w:t>
      </w:r>
      <w:r w:rsidR="007474ED" w:rsidRPr="004B6827">
        <w:rPr>
          <w:rFonts w:ascii="Times New Roman" w:hAnsi="Times New Roman" w:cs="Times New Roman"/>
          <w:sz w:val="24"/>
          <w:szCs w:val="24"/>
          <w:lang w:val="hr-HR"/>
        </w:rPr>
        <w:t>.</w:t>
      </w:r>
    </w:p>
    <w:p w:rsidR="007474ED" w:rsidRPr="004B6827" w:rsidRDefault="007769B7"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Razmatranje unapr</w:t>
      </w:r>
      <w:r w:rsidR="004426B2" w:rsidRPr="004B6827">
        <w:rPr>
          <w:rFonts w:ascii="Times New Roman" w:hAnsi="Times New Roman" w:cs="Times New Roman"/>
          <w:sz w:val="24"/>
          <w:szCs w:val="24"/>
          <w:lang w:val="hr-HR"/>
        </w:rPr>
        <w:t xml:space="preserve">jeđenja modela </w:t>
      </w:r>
      <w:r w:rsidR="009667F3" w:rsidRPr="004B6827">
        <w:rPr>
          <w:rFonts w:ascii="Times New Roman" w:hAnsi="Times New Roman" w:cs="Times New Roman"/>
          <w:sz w:val="24"/>
          <w:szCs w:val="24"/>
          <w:lang w:val="hr-HR"/>
        </w:rPr>
        <w:t>smještaja djece i roditelja za vrijeme izvanbolničkog liječenja i prava roditelja na bolovanje, status njegovatelja ili skraćeno radno vrijeme</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Sinkroniz</w:t>
      </w:r>
      <w:r w:rsidR="005A6EB5" w:rsidRPr="004B6827">
        <w:rPr>
          <w:rFonts w:ascii="Times New Roman" w:hAnsi="Times New Roman" w:cs="Times New Roman"/>
          <w:sz w:val="24"/>
          <w:szCs w:val="24"/>
          <w:lang w:val="hr-HR"/>
        </w:rPr>
        <w:t>iranje</w:t>
      </w:r>
      <w:r w:rsidRPr="004B6827">
        <w:rPr>
          <w:rFonts w:ascii="Times New Roman" w:hAnsi="Times New Roman" w:cs="Times New Roman"/>
          <w:sz w:val="24"/>
          <w:szCs w:val="24"/>
          <w:lang w:val="hr-HR"/>
        </w:rPr>
        <w:t xml:space="preserve"> </w:t>
      </w:r>
      <w:r w:rsidR="005A6EB5" w:rsidRPr="004B6827">
        <w:rPr>
          <w:rFonts w:ascii="Times New Roman" w:hAnsi="Times New Roman" w:cs="Times New Roman"/>
          <w:sz w:val="24"/>
          <w:szCs w:val="24"/>
          <w:lang w:val="hr-HR"/>
        </w:rPr>
        <w:t>rada</w:t>
      </w:r>
      <w:r w:rsidRPr="004B6827">
        <w:rPr>
          <w:rFonts w:ascii="Times New Roman" w:hAnsi="Times New Roman" w:cs="Times New Roman"/>
          <w:sz w:val="24"/>
          <w:szCs w:val="24"/>
          <w:lang w:val="hr-HR"/>
        </w:rPr>
        <w:t xml:space="preserve"> udruga s potrebama odjela </w:t>
      </w:r>
      <w:r w:rsidR="009153B5" w:rsidRPr="004B6827">
        <w:rPr>
          <w:rFonts w:ascii="Times New Roman" w:hAnsi="Times New Roman" w:cs="Times New Roman"/>
          <w:sz w:val="24"/>
          <w:szCs w:val="24"/>
          <w:lang w:val="hr-HR"/>
        </w:rPr>
        <w:t>na kojima</w:t>
      </w:r>
      <w:r w:rsidRPr="004B6827">
        <w:rPr>
          <w:rFonts w:ascii="Times New Roman" w:hAnsi="Times New Roman" w:cs="Times New Roman"/>
          <w:sz w:val="24"/>
          <w:szCs w:val="24"/>
          <w:lang w:val="hr-HR"/>
        </w:rPr>
        <w:t xml:space="preserve"> se provodi dijagnostika, liječenje, praćenje komplikacija i rehabilitacija djeteta s malignim tumorom uz prioritetno usmjeravanje donacija; usuglašavanje potreba i osiguravanje jasnog i transparentnog sustava donacija. </w:t>
      </w:r>
      <w:r w:rsidR="000B22E9" w:rsidRPr="004B6827">
        <w:rPr>
          <w:rFonts w:ascii="Times New Roman" w:hAnsi="Times New Roman" w:cs="Times New Roman"/>
          <w:sz w:val="24"/>
          <w:szCs w:val="24"/>
          <w:lang w:val="hr-HR"/>
        </w:rPr>
        <w:t>Razrada modela</w:t>
      </w:r>
      <w:r w:rsidRPr="004B6827">
        <w:rPr>
          <w:rFonts w:ascii="Times New Roman" w:hAnsi="Times New Roman" w:cs="Times New Roman"/>
          <w:sz w:val="24"/>
          <w:szCs w:val="24"/>
          <w:lang w:val="hr-HR"/>
        </w:rPr>
        <w:t xml:space="preserve"> volonterskog rada educiranih volontera na odjelima za dječju onkologiju, koji bi znatno mogli poboljšati kvalitetu života oboljele djece i njihovih obitelji </w:t>
      </w:r>
      <w:r w:rsidR="009153B5" w:rsidRPr="004B6827">
        <w:rPr>
          <w:rFonts w:ascii="Times New Roman" w:hAnsi="Times New Roman" w:cs="Times New Roman"/>
          <w:sz w:val="24"/>
          <w:szCs w:val="24"/>
          <w:lang w:val="hr-HR"/>
        </w:rPr>
        <w:t>kao i</w:t>
      </w:r>
      <w:r w:rsidRPr="004B6827">
        <w:rPr>
          <w:rFonts w:ascii="Times New Roman" w:hAnsi="Times New Roman" w:cs="Times New Roman"/>
          <w:sz w:val="24"/>
          <w:szCs w:val="24"/>
          <w:lang w:val="hr-HR"/>
        </w:rPr>
        <w:t xml:space="preserve"> uvjete ra</w:t>
      </w:r>
      <w:r w:rsidR="000B22E9" w:rsidRPr="004B6827">
        <w:rPr>
          <w:rFonts w:ascii="Times New Roman" w:hAnsi="Times New Roman" w:cs="Times New Roman"/>
          <w:sz w:val="24"/>
          <w:szCs w:val="24"/>
          <w:lang w:val="hr-HR"/>
        </w:rPr>
        <w:t xml:space="preserve">da </w:t>
      </w:r>
      <w:r w:rsidR="009153B5" w:rsidRPr="004B6827">
        <w:rPr>
          <w:rFonts w:ascii="Times New Roman" w:hAnsi="Times New Roman" w:cs="Times New Roman"/>
          <w:sz w:val="24"/>
          <w:szCs w:val="24"/>
          <w:lang w:val="hr-HR"/>
        </w:rPr>
        <w:t>radnicima</w:t>
      </w:r>
      <w:r w:rsidR="000B22E9" w:rsidRPr="004B6827">
        <w:rPr>
          <w:rFonts w:ascii="Times New Roman" w:hAnsi="Times New Roman" w:cs="Times New Roman"/>
          <w:sz w:val="24"/>
          <w:szCs w:val="24"/>
          <w:lang w:val="hr-HR"/>
        </w:rPr>
        <w:t xml:space="preserve"> na tim odjelima</w:t>
      </w:r>
      <w:r w:rsidR="00B845FC" w:rsidRPr="004B6827">
        <w:rPr>
          <w:rFonts w:ascii="Times New Roman" w:hAnsi="Times New Roman" w:cs="Times New Roman"/>
          <w:sz w:val="24"/>
          <w:szCs w:val="24"/>
          <w:lang w:val="hr-HR"/>
        </w:rPr>
        <w:t xml:space="preserve">. </w:t>
      </w:r>
      <w:r w:rsidR="000B22E9" w:rsidRPr="004B6827">
        <w:rPr>
          <w:rFonts w:ascii="Times New Roman" w:hAnsi="Times New Roman" w:cs="Times New Roman"/>
          <w:sz w:val="24"/>
          <w:szCs w:val="24"/>
          <w:lang w:val="hr-HR"/>
        </w:rPr>
        <w:t>R</w:t>
      </w:r>
      <w:r w:rsidR="00DE58E1" w:rsidRPr="004B6827">
        <w:rPr>
          <w:rFonts w:ascii="Times New Roman" w:hAnsi="Times New Roman" w:cs="Times New Roman"/>
          <w:sz w:val="24"/>
          <w:szCs w:val="24"/>
          <w:lang w:val="hr-HR"/>
        </w:rPr>
        <w:t>a</w:t>
      </w:r>
      <w:r w:rsidR="000B22E9" w:rsidRPr="004B6827">
        <w:rPr>
          <w:rFonts w:ascii="Times New Roman" w:hAnsi="Times New Roman" w:cs="Times New Roman"/>
          <w:sz w:val="24"/>
          <w:szCs w:val="24"/>
          <w:lang w:val="hr-HR"/>
        </w:rPr>
        <w:t>zrada</w:t>
      </w:r>
      <w:r w:rsidRPr="004B6827">
        <w:rPr>
          <w:rFonts w:ascii="Times New Roman" w:hAnsi="Times New Roman" w:cs="Times New Roman"/>
          <w:sz w:val="24"/>
          <w:szCs w:val="24"/>
          <w:lang w:val="hr-HR"/>
        </w:rPr>
        <w:t xml:space="preserve"> precizn</w:t>
      </w:r>
      <w:r w:rsidR="000B22E9"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opis</w:t>
      </w:r>
      <w:r w:rsidR="000B22E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volonterskih poslova, volontersk</w:t>
      </w:r>
      <w:r w:rsidR="000B22E9"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ugovor</w:t>
      </w:r>
      <w:r w:rsidR="000B22E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 udrugama prepustiti selekciju i edukaciju potencijalnih volontera, koji se dijelom mogu regrutirati iz skupine </w:t>
      </w:r>
      <w:r w:rsidR="00DB4D72" w:rsidRPr="004B6827">
        <w:rPr>
          <w:rFonts w:ascii="Times New Roman" w:hAnsi="Times New Roman" w:cs="Times New Roman"/>
          <w:sz w:val="24"/>
          <w:szCs w:val="24"/>
          <w:lang w:val="hr-HR"/>
        </w:rPr>
        <w:t xml:space="preserve">osoba koji su bili suočeni s problemom malignog tumora (engl. </w:t>
      </w:r>
      <w:proofErr w:type="spellStart"/>
      <w:r w:rsidR="00DB4D72" w:rsidRPr="004B6827">
        <w:rPr>
          <w:rFonts w:ascii="Times New Roman" w:hAnsi="Times New Roman" w:cs="Times New Roman"/>
          <w:i/>
          <w:sz w:val="24"/>
          <w:szCs w:val="24"/>
          <w:lang w:val="hr-HR"/>
        </w:rPr>
        <w:lastRenderedPageBreak/>
        <w:t>survivors</w:t>
      </w:r>
      <w:proofErr w:type="spellEnd"/>
      <w:r w:rsidR="00DB4D72"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Sve navedeno primjenjivo je i u drugim ustanovama </w:t>
      </w:r>
      <w:r w:rsidR="00853966" w:rsidRPr="004B6827">
        <w:rPr>
          <w:rFonts w:ascii="Times New Roman" w:hAnsi="Times New Roman" w:cs="Times New Roman"/>
          <w:sz w:val="24"/>
          <w:szCs w:val="24"/>
          <w:lang w:val="hr-HR"/>
        </w:rPr>
        <w:t xml:space="preserve"> u k</w:t>
      </w:r>
      <w:r w:rsidR="00C551FF">
        <w:rPr>
          <w:rFonts w:ascii="Times New Roman" w:hAnsi="Times New Roman" w:cs="Times New Roman"/>
          <w:sz w:val="24"/>
          <w:szCs w:val="24"/>
          <w:lang w:val="hr-HR"/>
        </w:rPr>
        <w:t>ojima se provodi onkološka skrb</w:t>
      </w:r>
      <w:r w:rsidR="0085396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i na odjelima</w:t>
      </w:r>
      <w:r w:rsidR="00853966" w:rsidRPr="004B6827">
        <w:rPr>
          <w:rFonts w:ascii="Times New Roman" w:hAnsi="Times New Roman" w:cs="Times New Roman"/>
          <w:sz w:val="24"/>
          <w:szCs w:val="24"/>
          <w:lang w:val="hr-HR"/>
        </w:rPr>
        <w:t>, a</w:t>
      </w:r>
      <w:r w:rsidRPr="004B6827">
        <w:rPr>
          <w:rFonts w:ascii="Times New Roman" w:hAnsi="Times New Roman" w:cs="Times New Roman"/>
          <w:sz w:val="24"/>
          <w:szCs w:val="24"/>
          <w:lang w:val="hr-HR"/>
        </w:rPr>
        <w:t xml:space="preserve"> kroz suradnju s udrugama civilnog društva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Umrežavanje udruga koje se bave problemom obitelji suočenih s malignim tumorom u dječjoj dobi uz krovno nastupanje radi optimalnosti djelovanja, tj. ostvarivanja socijalnih prava obitelji i rješavanja problema smještaja u izvanbolničkim uvjetima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Organiziranje mladih koji su bili suočeni s problemom malignog tumora i organiziranje rehabilitacijskih kampova uz pomoć udruga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Edu</w:t>
      </w:r>
      <w:r w:rsidR="005A6EB5" w:rsidRPr="004B6827">
        <w:rPr>
          <w:rFonts w:ascii="Times New Roman" w:hAnsi="Times New Roman" w:cs="Times New Roman"/>
          <w:sz w:val="24"/>
          <w:szCs w:val="24"/>
          <w:lang w:val="hr-HR"/>
        </w:rPr>
        <w:t>ciranje</w:t>
      </w:r>
      <w:r w:rsidRPr="004B6827">
        <w:rPr>
          <w:rFonts w:ascii="Times New Roman" w:hAnsi="Times New Roman" w:cs="Times New Roman"/>
          <w:sz w:val="24"/>
          <w:szCs w:val="24"/>
          <w:lang w:val="hr-HR"/>
        </w:rPr>
        <w:t xml:space="preserve"> i planir</w:t>
      </w:r>
      <w:r w:rsidR="005A6EB5" w:rsidRPr="004B6827">
        <w:rPr>
          <w:rFonts w:ascii="Times New Roman" w:hAnsi="Times New Roman" w:cs="Times New Roman"/>
          <w:sz w:val="24"/>
          <w:szCs w:val="24"/>
          <w:lang w:val="hr-HR"/>
        </w:rPr>
        <w:t>anje</w:t>
      </w:r>
      <w:r w:rsidRPr="004B6827">
        <w:rPr>
          <w:rFonts w:ascii="Times New Roman" w:hAnsi="Times New Roman" w:cs="Times New Roman"/>
          <w:sz w:val="24"/>
          <w:szCs w:val="24"/>
          <w:lang w:val="hr-HR"/>
        </w:rPr>
        <w:t xml:space="preserve"> sudjelovanj</w:t>
      </w:r>
      <w:r w:rsidR="005A6EB5"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volontera </w:t>
      </w:r>
      <w:r w:rsidR="00853966" w:rsidRPr="004B6827">
        <w:rPr>
          <w:rFonts w:ascii="Times New Roman" w:hAnsi="Times New Roman" w:cs="Times New Roman"/>
          <w:sz w:val="24"/>
          <w:szCs w:val="24"/>
          <w:lang w:val="hr-HR"/>
        </w:rPr>
        <w:t>s odgovarajućim</w:t>
      </w:r>
      <w:r w:rsidRPr="004B6827">
        <w:rPr>
          <w:rFonts w:ascii="Times New Roman" w:hAnsi="Times New Roman" w:cs="Times New Roman"/>
          <w:sz w:val="24"/>
          <w:szCs w:val="24"/>
          <w:lang w:val="hr-HR"/>
        </w:rPr>
        <w:t xml:space="preserve"> kompetencija</w:t>
      </w:r>
      <w:r w:rsidR="00853966" w:rsidRPr="004B6827">
        <w:rPr>
          <w:rFonts w:ascii="Times New Roman" w:hAnsi="Times New Roman" w:cs="Times New Roman"/>
          <w:sz w:val="24"/>
          <w:szCs w:val="24"/>
          <w:lang w:val="hr-HR"/>
        </w:rPr>
        <w:t>ma</w:t>
      </w:r>
      <w:r w:rsidR="007474ED" w:rsidRPr="004B6827">
        <w:rPr>
          <w:rFonts w:ascii="Times New Roman" w:hAnsi="Times New Roman" w:cs="Times New Roman"/>
          <w:sz w:val="24"/>
          <w:szCs w:val="24"/>
          <w:lang w:val="hr-HR"/>
        </w:rPr>
        <w:t>.</w:t>
      </w:r>
    </w:p>
    <w:p w:rsidR="007474ED" w:rsidRPr="004B6827" w:rsidRDefault="009667F3"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Primjena protokola o komunikaciji u teškim situacijama</w:t>
      </w:r>
      <w:r w:rsidR="007474ED" w:rsidRPr="004B6827">
        <w:rPr>
          <w:rFonts w:ascii="Times New Roman" w:hAnsi="Times New Roman" w:cs="Times New Roman"/>
          <w:sz w:val="24"/>
          <w:szCs w:val="24"/>
          <w:lang w:val="hr-HR"/>
        </w:rPr>
        <w:t>.</w:t>
      </w:r>
    </w:p>
    <w:p w:rsidR="007474ED" w:rsidRPr="004B6827" w:rsidRDefault="005A6EB5"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Provođenje s</w:t>
      </w:r>
      <w:r w:rsidR="009667F3" w:rsidRPr="004B6827">
        <w:rPr>
          <w:rFonts w:ascii="Times New Roman" w:hAnsi="Times New Roman" w:cs="Times New Roman"/>
          <w:sz w:val="24"/>
          <w:szCs w:val="24"/>
          <w:lang w:val="hr-HR"/>
        </w:rPr>
        <w:t>ustavn</w:t>
      </w:r>
      <w:r w:rsidRPr="004B6827">
        <w:rPr>
          <w:rFonts w:ascii="Times New Roman" w:hAnsi="Times New Roman" w:cs="Times New Roman"/>
          <w:sz w:val="24"/>
          <w:szCs w:val="24"/>
          <w:lang w:val="hr-HR"/>
        </w:rPr>
        <w:t>e</w:t>
      </w:r>
      <w:r w:rsidR="009667F3" w:rsidRPr="004B6827">
        <w:rPr>
          <w:rFonts w:ascii="Times New Roman" w:hAnsi="Times New Roman" w:cs="Times New Roman"/>
          <w:sz w:val="24"/>
          <w:szCs w:val="24"/>
          <w:lang w:val="hr-HR"/>
        </w:rPr>
        <w:t xml:space="preserve"> supervizij</w:t>
      </w:r>
      <w:r w:rsidRPr="004B6827">
        <w:rPr>
          <w:rFonts w:ascii="Times New Roman" w:hAnsi="Times New Roman" w:cs="Times New Roman"/>
          <w:sz w:val="24"/>
          <w:szCs w:val="24"/>
          <w:lang w:val="hr-HR"/>
        </w:rPr>
        <w:t>e</w:t>
      </w:r>
      <w:r w:rsidR="009667F3" w:rsidRPr="004B6827">
        <w:rPr>
          <w:rFonts w:ascii="Times New Roman" w:hAnsi="Times New Roman" w:cs="Times New Roman"/>
          <w:sz w:val="24"/>
          <w:szCs w:val="24"/>
          <w:lang w:val="hr-HR"/>
        </w:rPr>
        <w:t xml:space="preserve"> i psihološk</w:t>
      </w:r>
      <w:r w:rsidRPr="004B6827">
        <w:rPr>
          <w:rFonts w:ascii="Times New Roman" w:hAnsi="Times New Roman" w:cs="Times New Roman"/>
          <w:sz w:val="24"/>
          <w:szCs w:val="24"/>
          <w:lang w:val="hr-HR"/>
        </w:rPr>
        <w:t>e</w:t>
      </w:r>
      <w:r w:rsidR="009667F3" w:rsidRPr="004B6827">
        <w:rPr>
          <w:rFonts w:ascii="Times New Roman" w:hAnsi="Times New Roman" w:cs="Times New Roman"/>
          <w:sz w:val="24"/>
          <w:szCs w:val="24"/>
          <w:lang w:val="hr-HR"/>
        </w:rPr>
        <w:t xml:space="preserve"> podršk</w:t>
      </w:r>
      <w:r w:rsidR="00E91ED9" w:rsidRPr="004B6827">
        <w:rPr>
          <w:rFonts w:ascii="Times New Roman" w:hAnsi="Times New Roman" w:cs="Times New Roman"/>
          <w:sz w:val="24"/>
          <w:szCs w:val="24"/>
          <w:lang w:val="hr-HR"/>
        </w:rPr>
        <w:t>e</w:t>
      </w:r>
      <w:r w:rsidR="009667F3" w:rsidRPr="004B6827">
        <w:rPr>
          <w:rFonts w:ascii="Times New Roman" w:hAnsi="Times New Roman" w:cs="Times New Roman"/>
          <w:sz w:val="24"/>
          <w:szCs w:val="24"/>
          <w:lang w:val="hr-HR"/>
        </w:rPr>
        <w:t xml:space="preserve"> </w:t>
      </w:r>
      <w:r w:rsidR="00853966" w:rsidRPr="004B6827">
        <w:rPr>
          <w:rFonts w:ascii="Times New Roman" w:hAnsi="Times New Roman" w:cs="Times New Roman"/>
          <w:sz w:val="24"/>
          <w:szCs w:val="24"/>
          <w:lang w:val="hr-HR"/>
        </w:rPr>
        <w:t xml:space="preserve">zdravstvenim </w:t>
      </w:r>
      <w:r w:rsidRPr="004B6827">
        <w:rPr>
          <w:rFonts w:ascii="Times New Roman" w:hAnsi="Times New Roman" w:cs="Times New Roman"/>
          <w:sz w:val="24"/>
          <w:szCs w:val="24"/>
          <w:lang w:val="hr-HR"/>
        </w:rPr>
        <w:t>radnicima</w:t>
      </w:r>
      <w:r w:rsidR="009667F3" w:rsidRPr="004B6827">
        <w:rPr>
          <w:rFonts w:ascii="Times New Roman" w:hAnsi="Times New Roman" w:cs="Times New Roman"/>
          <w:sz w:val="24"/>
          <w:szCs w:val="24"/>
          <w:lang w:val="hr-HR"/>
        </w:rPr>
        <w:t xml:space="preserve"> u pedijatrijskoj onkološkoj skrbi</w:t>
      </w:r>
      <w:r w:rsidR="007474ED" w:rsidRPr="004B6827">
        <w:rPr>
          <w:rFonts w:ascii="Times New Roman" w:hAnsi="Times New Roman" w:cs="Times New Roman"/>
          <w:sz w:val="24"/>
          <w:szCs w:val="24"/>
          <w:lang w:val="hr-HR"/>
        </w:rPr>
        <w:t>.</w:t>
      </w:r>
    </w:p>
    <w:p w:rsidR="007474ED" w:rsidRPr="004B6827" w:rsidRDefault="0030238C" w:rsidP="008A5D2D">
      <w:pPr>
        <w:pStyle w:val="ListParagraph"/>
        <w:numPr>
          <w:ilvl w:val="0"/>
          <w:numId w:val="3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Uvođenje </w:t>
      </w:r>
      <w:proofErr w:type="spellStart"/>
      <w:r w:rsidRPr="004B6827">
        <w:rPr>
          <w:rFonts w:ascii="Times New Roman" w:hAnsi="Times New Roman" w:cs="Times New Roman"/>
          <w:sz w:val="24"/>
          <w:szCs w:val="24"/>
          <w:lang w:val="hr-HR"/>
        </w:rPr>
        <w:t>radiokirurgijskog</w:t>
      </w:r>
      <w:proofErr w:type="spellEnd"/>
      <w:r w:rsidRPr="004B6827">
        <w:rPr>
          <w:rFonts w:ascii="Times New Roman" w:hAnsi="Times New Roman" w:cs="Times New Roman"/>
          <w:sz w:val="24"/>
          <w:szCs w:val="24"/>
          <w:lang w:val="hr-HR"/>
        </w:rPr>
        <w:t xml:space="preserve"> liječenja djece sa solidnim tumorima sa svom potrebnom tehničkom i kadrovskom podrškom</w:t>
      </w:r>
      <w:r w:rsidR="007474ED"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883850" w:rsidRPr="004B6827" w:rsidRDefault="005E4F22" w:rsidP="005E4F22">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1B32D1" w:rsidRPr="00B06725">
        <w:rPr>
          <w:rFonts w:ascii="Times New Roman" w:eastAsia="Times New Roman" w:hAnsi="Times New Roman" w:cs="Times New Roman"/>
          <w:sz w:val="24"/>
          <w:szCs w:val="24"/>
          <w:lang w:val="hr-HR" w:eastAsia="hr-HR"/>
        </w:rPr>
        <w:t>3. i 4. 2021</w:t>
      </w:r>
      <w:r w:rsidR="00883850" w:rsidRPr="00B06725">
        <w:rPr>
          <w:rFonts w:ascii="Times New Roman" w:eastAsia="Times New Roman" w:hAnsi="Times New Roman" w:cs="Times New Roman"/>
          <w:sz w:val="24"/>
          <w:szCs w:val="24"/>
          <w:lang w:val="hr-HR" w:eastAsia="hr-HR"/>
        </w:rPr>
        <w:t>. godin</w:t>
      </w:r>
      <w:r w:rsidR="00D8279E" w:rsidRPr="00B06725">
        <w:rPr>
          <w:rFonts w:ascii="Times New Roman" w:eastAsia="Times New Roman" w:hAnsi="Times New Roman" w:cs="Times New Roman"/>
          <w:sz w:val="24"/>
          <w:szCs w:val="24"/>
          <w:lang w:val="hr-HR" w:eastAsia="hr-HR"/>
        </w:rPr>
        <w:t>a</w:t>
      </w:r>
      <w:r w:rsidR="00883850" w:rsidRPr="004B6827">
        <w:rPr>
          <w:rFonts w:ascii="Times New Roman" w:eastAsia="Times New Roman" w:hAnsi="Times New Roman" w:cs="Times New Roman"/>
          <w:sz w:val="24"/>
          <w:szCs w:val="24"/>
          <w:lang w:val="hr-HR" w:eastAsia="hr-HR"/>
        </w:rPr>
        <w:t xml:space="preserve"> i kontinuirano; 1., 5., 18., 19., 24., 25. i 26. </w:t>
      </w:r>
      <w:r w:rsidRPr="004B6827">
        <w:rPr>
          <w:rFonts w:ascii="Times New Roman" w:hAnsi="Times New Roman" w:cs="Times New Roman"/>
          <w:sz w:val="24"/>
          <w:szCs w:val="24"/>
          <w:lang w:val="hr-HR" w:eastAsia="zh-CN"/>
        </w:rPr>
        <w:t xml:space="preserve">2022. godina; </w:t>
      </w:r>
    </w:p>
    <w:p w:rsidR="005E4F22" w:rsidRPr="004B6827" w:rsidRDefault="00D8279E" w:rsidP="005E4F22">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6., 8., 9. i 10. </w:t>
      </w:r>
      <w:r w:rsidR="005E4F22" w:rsidRPr="004B6827">
        <w:rPr>
          <w:rFonts w:ascii="Times New Roman" w:hAnsi="Times New Roman" w:cs="Times New Roman"/>
          <w:sz w:val="24"/>
          <w:szCs w:val="24"/>
          <w:lang w:val="hr-HR" w:eastAsia="zh-CN"/>
        </w:rPr>
        <w:t>2023. godin</w:t>
      </w:r>
      <w:r w:rsidRPr="004B6827">
        <w:rPr>
          <w:rFonts w:ascii="Times New Roman" w:hAnsi="Times New Roman" w:cs="Times New Roman"/>
          <w:sz w:val="24"/>
          <w:szCs w:val="24"/>
          <w:lang w:val="hr-HR" w:eastAsia="zh-CN"/>
        </w:rPr>
        <w:t>a</w:t>
      </w:r>
      <w:r w:rsidR="005E4F22" w:rsidRPr="004B6827">
        <w:rPr>
          <w:rFonts w:ascii="Times New Roman" w:hAnsi="Times New Roman" w:cs="Times New Roman"/>
          <w:sz w:val="24"/>
          <w:szCs w:val="24"/>
          <w:lang w:val="hr-HR" w:eastAsia="zh-CN"/>
        </w:rPr>
        <w:t xml:space="preserve">; </w:t>
      </w:r>
      <w:r w:rsidR="00883850" w:rsidRPr="004B6827">
        <w:rPr>
          <w:rFonts w:ascii="Times New Roman" w:hAnsi="Times New Roman" w:cs="Times New Roman"/>
          <w:sz w:val="24"/>
          <w:szCs w:val="24"/>
          <w:lang w:val="hr-HR" w:eastAsia="zh-CN"/>
        </w:rPr>
        <w:t xml:space="preserve">11. vidi poglavlje Istraživanja u onkologiji; 13. i 14. Vidi poglavlje Edukacija u onkologiji;  15. i 16. vidi poglavlje A. Nacionalna onkološka mreža; </w:t>
      </w:r>
      <w:r w:rsidR="005E4F22" w:rsidRPr="004B6827">
        <w:rPr>
          <w:rFonts w:ascii="Times New Roman" w:hAnsi="Times New Roman" w:cs="Times New Roman"/>
          <w:sz w:val="24"/>
          <w:szCs w:val="24"/>
          <w:lang w:val="hr-HR" w:eastAsia="zh-CN"/>
        </w:rPr>
        <w:t>ostale aktivnosti kontinuirano</w:t>
      </w:r>
    </w:p>
    <w:p w:rsidR="005A5BEF" w:rsidRPr="004B6827" w:rsidRDefault="005A5BEF" w:rsidP="007474ED">
      <w:pPr>
        <w:spacing w:after="0" w:line="240" w:lineRule="auto"/>
        <w:rPr>
          <w:rFonts w:ascii="Times New Roman" w:hAnsi="Times New Roman" w:cs="Times New Roman"/>
          <w:sz w:val="24"/>
          <w:szCs w:val="24"/>
          <w:lang w:val="hr-HR"/>
        </w:rPr>
      </w:pPr>
    </w:p>
    <w:p w:rsidR="007474ED" w:rsidRPr="004B6827" w:rsidRDefault="0030238C" w:rsidP="00887E2E">
      <w:pPr>
        <w:pStyle w:val="Heading3"/>
        <w:rPr>
          <w:lang w:val="hr-HR"/>
        </w:rPr>
      </w:pPr>
      <w:bookmarkStart w:id="102" w:name="_Toc47041106"/>
      <w:r w:rsidRPr="004B6827">
        <w:rPr>
          <w:lang w:val="hr-HR"/>
        </w:rPr>
        <w:t>DIONICI</w:t>
      </w:r>
      <w:bookmarkEnd w:id="102"/>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9667F3"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A37E3A" w:rsidRPr="004B6827" w:rsidRDefault="00A37E3A"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7474ED" w:rsidRPr="004B6827" w:rsidRDefault="009667F3"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7474ED" w:rsidRPr="004B6827" w:rsidRDefault="009667F3"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w:t>
      </w:r>
      <w:r w:rsidR="00887E2E" w:rsidRPr="004B6827">
        <w:rPr>
          <w:rFonts w:ascii="Times New Roman" w:hAnsi="Times New Roman" w:cs="Times New Roman"/>
          <w:sz w:val="24"/>
          <w:szCs w:val="24"/>
          <w:lang w:val="hr-HR"/>
        </w:rPr>
        <w:t>rvatski zavod za zdravstveno osiguranje</w:t>
      </w:r>
    </w:p>
    <w:p w:rsidR="00D27671" w:rsidRPr="004B6827" w:rsidRDefault="00D27671"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lijekove i medicinske proizvode</w:t>
      </w:r>
    </w:p>
    <w:p w:rsidR="005813A6" w:rsidRPr="004B6827" w:rsidRDefault="005813A6" w:rsidP="005813A6">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 u kojima se provodi pedijatrijska onkologija</w:t>
      </w:r>
    </w:p>
    <w:p w:rsidR="005813A6" w:rsidRPr="004B6827" w:rsidRDefault="005813A6" w:rsidP="005813A6">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Međunarodne ustanove u kojima se provodi pedijatrijska onkologija</w:t>
      </w:r>
    </w:p>
    <w:p w:rsidR="005E4F22" w:rsidRPr="004B6827" w:rsidRDefault="005E4F22" w:rsidP="005E4F22">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7474ED" w:rsidRPr="004B6827" w:rsidRDefault="005A6EB5"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C63AB9" w:rsidRPr="004B6827">
        <w:rPr>
          <w:rFonts w:ascii="Times New Roman" w:hAnsi="Times New Roman" w:cs="Times New Roman"/>
          <w:sz w:val="24"/>
          <w:szCs w:val="24"/>
          <w:lang w:val="hr-HR"/>
        </w:rPr>
        <w:t>druge</w:t>
      </w:r>
    </w:p>
    <w:p w:rsidR="00A750BA" w:rsidRPr="004B6827" w:rsidRDefault="00ED167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7474ED" w:rsidRPr="004B6827" w:rsidRDefault="007474ED" w:rsidP="007474ED">
      <w:pPr>
        <w:spacing w:after="0" w:line="240" w:lineRule="auto"/>
        <w:rPr>
          <w:rFonts w:ascii="Times New Roman" w:hAnsi="Times New Roman" w:cs="Times New Roman"/>
          <w:sz w:val="24"/>
          <w:szCs w:val="24"/>
          <w:lang w:val="hr-HR"/>
        </w:rPr>
      </w:pPr>
    </w:p>
    <w:p w:rsidR="009023F7" w:rsidRPr="004B6827" w:rsidRDefault="009023F7" w:rsidP="007474ED">
      <w:pPr>
        <w:spacing w:after="0" w:line="240" w:lineRule="auto"/>
        <w:rPr>
          <w:rFonts w:ascii="Times New Roman" w:hAnsi="Times New Roman" w:cs="Times New Roman"/>
          <w:sz w:val="24"/>
          <w:szCs w:val="24"/>
          <w:lang w:val="hr-HR"/>
        </w:rPr>
      </w:pPr>
    </w:p>
    <w:p w:rsidR="007474ED" w:rsidRPr="004B6827" w:rsidRDefault="0030238C" w:rsidP="00887E2E">
      <w:pPr>
        <w:pStyle w:val="Heading3"/>
        <w:rPr>
          <w:lang w:val="hr-HR"/>
        </w:rPr>
      </w:pPr>
      <w:bookmarkStart w:id="103" w:name="_Toc47041107"/>
      <w:r w:rsidRPr="004B6827">
        <w:rPr>
          <w:lang w:val="hr-HR"/>
        </w:rPr>
        <w:t>IZVORI</w:t>
      </w:r>
      <w:r w:rsidR="00887E2E" w:rsidRPr="004B6827">
        <w:rPr>
          <w:lang w:val="hr-HR"/>
        </w:rPr>
        <w:t xml:space="preserve"> FINANCIRANJA</w:t>
      </w:r>
      <w:bookmarkEnd w:id="103"/>
    </w:p>
    <w:p w:rsidR="007474ED" w:rsidRPr="004B6827" w:rsidRDefault="007474ED" w:rsidP="007474ED">
      <w:pPr>
        <w:spacing w:after="0" w:line="240" w:lineRule="auto"/>
        <w:rPr>
          <w:rFonts w:ascii="Times New Roman" w:hAnsi="Times New Roman" w:cs="Times New Roman"/>
          <w:sz w:val="24"/>
          <w:szCs w:val="24"/>
          <w:lang w:val="hr-HR"/>
        </w:rPr>
      </w:pPr>
    </w:p>
    <w:p w:rsidR="00D27671" w:rsidRPr="004B6827" w:rsidRDefault="00D27671" w:rsidP="00D27671">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D27671" w:rsidRPr="004B6827" w:rsidRDefault="00D27671" w:rsidP="00D27671">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D27671" w:rsidRPr="004B6827" w:rsidRDefault="00D27671" w:rsidP="00D27671">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D27671" w:rsidRPr="004B6827" w:rsidRDefault="00D27671" w:rsidP="00D27671">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7474ED" w:rsidRPr="004B6827" w:rsidRDefault="00166508" w:rsidP="003D57CA">
      <w:pPr>
        <w:pStyle w:val="ListParagraph"/>
        <w:numPr>
          <w:ilvl w:val="0"/>
          <w:numId w:val="26"/>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EU </w:t>
      </w:r>
      <w:r w:rsidR="001B18B3" w:rsidRPr="004B6827">
        <w:rPr>
          <w:rFonts w:ascii="Times New Roman" w:hAnsi="Times New Roman" w:cs="Times New Roman"/>
          <w:sz w:val="24"/>
          <w:szCs w:val="24"/>
          <w:lang w:val="hr-HR"/>
        </w:rPr>
        <w:t xml:space="preserve">fondovi </w:t>
      </w:r>
      <w:r w:rsidRPr="004B6827">
        <w:rPr>
          <w:rFonts w:ascii="Times New Roman" w:hAnsi="Times New Roman" w:cs="Times New Roman"/>
          <w:sz w:val="24"/>
          <w:szCs w:val="24"/>
          <w:lang w:val="hr-HR"/>
        </w:rPr>
        <w:t xml:space="preserve">i drugi izvori </w:t>
      </w:r>
      <w:r w:rsidR="00B1227D" w:rsidRPr="004B6827">
        <w:rPr>
          <w:rFonts w:ascii="Times New Roman" w:hAnsi="Times New Roman" w:cs="Times New Roman"/>
          <w:sz w:val="24"/>
          <w:szCs w:val="24"/>
          <w:lang w:val="hr-HR"/>
        </w:rPr>
        <w:t>financiranja</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166508" w:rsidP="001A597E">
      <w:pPr>
        <w:pStyle w:val="Heading3"/>
        <w:rPr>
          <w:rFonts w:ascii="Times New Roman" w:hAnsi="Times New Roman" w:cs="Times New Roman"/>
          <w:sz w:val="24"/>
          <w:szCs w:val="24"/>
          <w:lang w:val="hr-HR"/>
        </w:rPr>
      </w:pPr>
      <w:bookmarkStart w:id="104" w:name="_Toc47041108"/>
      <w:r w:rsidRPr="004B6827">
        <w:rPr>
          <w:lang w:val="hr-HR"/>
        </w:rPr>
        <w:t>EKONOMSKA ANALIZA</w:t>
      </w:r>
      <w:bookmarkEnd w:id="104"/>
    </w:p>
    <w:p w:rsidR="00847303" w:rsidRPr="004B6827" w:rsidRDefault="00C63AB9" w:rsidP="0035065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Iako se isplativ</w:t>
      </w:r>
      <w:r w:rsidR="005A33D5" w:rsidRPr="004B6827">
        <w:rPr>
          <w:rFonts w:ascii="Times New Roman" w:hAnsi="Times New Roman" w:cs="Times New Roman"/>
          <w:sz w:val="24"/>
          <w:szCs w:val="24"/>
          <w:lang w:val="hr-HR"/>
        </w:rPr>
        <w:t>ost pedijatrijskih onkoloških programa rijetko analizira i objavlj</w:t>
      </w:r>
      <w:r w:rsidR="00B1227D" w:rsidRPr="004B6827">
        <w:rPr>
          <w:rFonts w:ascii="Times New Roman" w:hAnsi="Times New Roman" w:cs="Times New Roman"/>
          <w:sz w:val="24"/>
          <w:szCs w:val="24"/>
          <w:lang w:val="hr-HR"/>
        </w:rPr>
        <w:t>uj</w:t>
      </w:r>
      <w:r w:rsidR="00C730F2" w:rsidRPr="004B6827">
        <w:rPr>
          <w:rFonts w:ascii="Times New Roman" w:hAnsi="Times New Roman" w:cs="Times New Roman"/>
          <w:sz w:val="24"/>
          <w:szCs w:val="24"/>
          <w:lang w:val="hr-HR"/>
        </w:rPr>
        <w:t>e</w:t>
      </w:r>
      <w:r w:rsidR="005A33D5" w:rsidRPr="004B6827">
        <w:rPr>
          <w:rFonts w:ascii="Times New Roman" w:hAnsi="Times New Roman" w:cs="Times New Roman"/>
          <w:sz w:val="24"/>
          <w:szCs w:val="24"/>
          <w:lang w:val="hr-HR"/>
        </w:rPr>
        <w:t xml:space="preserve">, </w:t>
      </w:r>
      <w:r w:rsidR="00C730F2" w:rsidRPr="004B6827">
        <w:rPr>
          <w:rFonts w:ascii="Times New Roman" w:hAnsi="Times New Roman" w:cs="Times New Roman"/>
          <w:sz w:val="24"/>
          <w:szCs w:val="24"/>
          <w:lang w:val="hr-HR"/>
        </w:rPr>
        <w:t>za pretpostaviti je</w:t>
      </w:r>
      <w:r w:rsidR="005A33D5" w:rsidRPr="004B6827">
        <w:rPr>
          <w:rFonts w:ascii="Times New Roman" w:hAnsi="Times New Roman" w:cs="Times New Roman"/>
          <w:sz w:val="24"/>
          <w:szCs w:val="24"/>
          <w:lang w:val="hr-HR"/>
        </w:rPr>
        <w:t xml:space="preserve"> da je daleko ispod </w:t>
      </w:r>
      <w:r w:rsidR="00C730F2" w:rsidRPr="004B6827">
        <w:rPr>
          <w:rFonts w:ascii="Times New Roman" w:hAnsi="Times New Roman" w:cs="Times New Roman"/>
          <w:sz w:val="24"/>
          <w:szCs w:val="24"/>
          <w:lang w:val="hr-HR"/>
        </w:rPr>
        <w:t xml:space="preserve">praga „vrlo isplativih“ programa </w:t>
      </w:r>
      <w:r w:rsidRPr="004B6827">
        <w:rPr>
          <w:rFonts w:ascii="Times New Roman" w:hAnsi="Times New Roman" w:cs="Times New Roman"/>
          <w:sz w:val="24"/>
          <w:szCs w:val="24"/>
          <w:lang w:val="hr-HR"/>
        </w:rPr>
        <w:t>koji propisuje</w:t>
      </w:r>
      <w:r w:rsidR="00C730F2" w:rsidRPr="004B6827">
        <w:rPr>
          <w:rFonts w:ascii="Times New Roman" w:hAnsi="Times New Roman" w:cs="Times New Roman"/>
          <w:sz w:val="24"/>
          <w:szCs w:val="24"/>
          <w:lang w:val="hr-HR"/>
        </w:rPr>
        <w:t xml:space="preserve"> projekt </w:t>
      </w:r>
      <w:r w:rsidR="005A33D5" w:rsidRPr="004B6827">
        <w:rPr>
          <w:rFonts w:ascii="Times New Roman" w:hAnsi="Times New Roman" w:cs="Times New Roman"/>
          <w:sz w:val="24"/>
          <w:szCs w:val="24"/>
          <w:lang w:val="hr-HR"/>
        </w:rPr>
        <w:t>WHO-CHOIC</w:t>
      </w:r>
      <w:r w:rsidR="00C730F2" w:rsidRPr="004B6827">
        <w:rPr>
          <w:rFonts w:ascii="Times New Roman" w:hAnsi="Times New Roman" w:cs="Times New Roman"/>
          <w:sz w:val="24"/>
          <w:szCs w:val="24"/>
          <w:lang w:val="hr-HR"/>
        </w:rPr>
        <w:t xml:space="preserve">E. To </w:t>
      </w:r>
      <w:r w:rsidR="00C730F2" w:rsidRPr="004B6827">
        <w:rPr>
          <w:rFonts w:ascii="Times New Roman" w:hAnsi="Times New Roman" w:cs="Times New Roman"/>
          <w:sz w:val="24"/>
          <w:szCs w:val="24"/>
          <w:lang w:val="hr-HR"/>
        </w:rPr>
        <w:lastRenderedPageBreak/>
        <w:t xml:space="preserve">se temelji na procijenjenom godišnjem broju </w:t>
      </w:r>
      <w:r w:rsidR="00105B24" w:rsidRPr="004B6827">
        <w:rPr>
          <w:rFonts w:ascii="Times New Roman" w:hAnsi="Times New Roman" w:cs="Times New Roman"/>
          <w:sz w:val="24"/>
          <w:szCs w:val="24"/>
          <w:lang w:val="hr-HR"/>
        </w:rPr>
        <w:t>novo dijagnosticiranih</w:t>
      </w:r>
      <w:r w:rsidR="00C730F2" w:rsidRPr="004B6827">
        <w:rPr>
          <w:rFonts w:ascii="Times New Roman" w:hAnsi="Times New Roman" w:cs="Times New Roman"/>
          <w:sz w:val="24"/>
          <w:szCs w:val="24"/>
          <w:lang w:val="hr-HR"/>
        </w:rPr>
        <w:t xml:space="preserve"> </w:t>
      </w:r>
      <w:r w:rsidR="00350659" w:rsidRPr="004B6827">
        <w:rPr>
          <w:rFonts w:ascii="Times New Roman" w:hAnsi="Times New Roman" w:cs="Times New Roman"/>
          <w:sz w:val="24"/>
          <w:szCs w:val="24"/>
          <w:lang w:val="hr-HR"/>
        </w:rPr>
        <w:t>pacijenata</w:t>
      </w:r>
      <w:r w:rsidR="00C730F2" w:rsidRPr="004B6827">
        <w:rPr>
          <w:rFonts w:ascii="Times New Roman" w:hAnsi="Times New Roman" w:cs="Times New Roman"/>
          <w:sz w:val="24"/>
          <w:szCs w:val="24"/>
          <w:lang w:val="hr-HR"/>
        </w:rPr>
        <w:t xml:space="preserve"> i njihovom petogodišnjem preživljavanju, koji je u </w:t>
      </w:r>
      <w:r w:rsidR="00350659" w:rsidRPr="004B6827">
        <w:rPr>
          <w:rFonts w:ascii="Times New Roman" w:hAnsi="Times New Roman" w:cs="Times New Roman"/>
          <w:sz w:val="24"/>
          <w:szCs w:val="24"/>
          <w:lang w:val="hr-HR"/>
        </w:rPr>
        <w:t xml:space="preserve">Republici </w:t>
      </w:r>
      <w:r w:rsidR="00C730F2" w:rsidRPr="004B6827">
        <w:rPr>
          <w:rFonts w:ascii="Times New Roman" w:hAnsi="Times New Roman" w:cs="Times New Roman"/>
          <w:sz w:val="24"/>
          <w:szCs w:val="24"/>
          <w:lang w:val="hr-HR"/>
        </w:rPr>
        <w:t>Hrvatskoj već usporediv s europskim prosjekom</w:t>
      </w:r>
      <w:r w:rsidR="00847303" w:rsidRPr="004B6827">
        <w:rPr>
          <w:rFonts w:ascii="Times New Roman" w:hAnsi="Times New Roman" w:cs="Times New Roman"/>
          <w:sz w:val="24"/>
          <w:szCs w:val="24"/>
          <w:lang w:val="hr-HR"/>
        </w:rPr>
        <w:t xml:space="preserve">. </w:t>
      </w:r>
    </w:p>
    <w:p w:rsidR="0039386B" w:rsidRPr="004B6827" w:rsidRDefault="0039386B" w:rsidP="007474ED">
      <w:pPr>
        <w:spacing w:after="0" w:line="240" w:lineRule="auto"/>
        <w:rPr>
          <w:rFonts w:ascii="Times New Roman" w:hAnsi="Times New Roman" w:cs="Times New Roman"/>
          <w:sz w:val="24"/>
          <w:szCs w:val="24"/>
          <w:lang w:val="hr-HR"/>
        </w:rPr>
      </w:pPr>
    </w:p>
    <w:p w:rsidR="009023F7" w:rsidRPr="004B6827" w:rsidRDefault="009023F7" w:rsidP="007474ED">
      <w:pPr>
        <w:spacing w:after="0" w:line="240" w:lineRule="auto"/>
        <w:rPr>
          <w:rFonts w:ascii="Times New Roman" w:hAnsi="Times New Roman" w:cs="Times New Roman"/>
          <w:sz w:val="24"/>
          <w:szCs w:val="24"/>
          <w:lang w:val="hr-HR"/>
        </w:rPr>
      </w:pPr>
    </w:p>
    <w:p w:rsidR="009023F7" w:rsidRPr="004B6827" w:rsidRDefault="009023F7" w:rsidP="007474ED">
      <w:pPr>
        <w:spacing w:after="0" w:line="240" w:lineRule="auto"/>
        <w:rPr>
          <w:rFonts w:ascii="Times New Roman" w:hAnsi="Times New Roman" w:cs="Times New Roman"/>
          <w:sz w:val="24"/>
          <w:szCs w:val="24"/>
          <w:lang w:val="hr-HR"/>
        </w:rPr>
      </w:pPr>
    </w:p>
    <w:p w:rsidR="007474ED" w:rsidRPr="004B6827" w:rsidRDefault="00ED1675" w:rsidP="00ED1675">
      <w:pPr>
        <w:pStyle w:val="Heading2"/>
        <w:jc w:val="left"/>
        <w:rPr>
          <w:lang w:val="hr-HR"/>
        </w:rPr>
      </w:pPr>
      <w:bookmarkStart w:id="105" w:name="_Toc47041109"/>
      <w:r w:rsidRPr="004B6827">
        <w:rPr>
          <w:lang w:val="hr-HR"/>
        </w:rPr>
        <w:t>B. ZLOĆUDNI TUMORI KRVOTVORNOG SUSTAVA</w:t>
      </w:r>
      <w:bookmarkEnd w:id="105"/>
    </w:p>
    <w:p w:rsidR="007474ED" w:rsidRPr="004B6827" w:rsidRDefault="00ED1675" w:rsidP="00ED1675">
      <w:pPr>
        <w:pStyle w:val="Heading2"/>
        <w:jc w:val="left"/>
        <w:rPr>
          <w:lang w:val="hr-HR"/>
        </w:rPr>
      </w:pPr>
      <w:bookmarkStart w:id="106" w:name="_Toc47041110"/>
      <w:r w:rsidRPr="004B6827">
        <w:rPr>
          <w:lang w:val="hr-HR"/>
        </w:rPr>
        <w:t>UVOD</w:t>
      </w:r>
      <w:bookmarkEnd w:id="106"/>
    </w:p>
    <w:p w:rsidR="00CB6D30" w:rsidRPr="004B6827" w:rsidRDefault="00CB6D30" w:rsidP="00CB6D30">
      <w:pPr>
        <w:spacing w:after="0" w:line="240" w:lineRule="auto"/>
        <w:rPr>
          <w:rFonts w:ascii="Times New Roman" w:hAnsi="Times New Roman" w:cs="Times New Roman"/>
          <w:sz w:val="24"/>
          <w:szCs w:val="24"/>
          <w:lang w:val="hr-HR"/>
        </w:rPr>
      </w:pPr>
    </w:p>
    <w:p w:rsidR="007474ED" w:rsidRPr="004B6827" w:rsidRDefault="00910B97" w:rsidP="00CB6D3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w:t>
      </w:r>
      <w:r w:rsidR="0030238C" w:rsidRPr="004B6827">
        <w:rPr>
          <w:rFonts w:ascii="Times New Roman" w:hAnsi="Times New Roman" w:cs="Times New Roman"/>
          <w:sz w:val="24"/>
          <w:szCs w:val="24"/>
          <w:lang w:val="hr-HR"/>
        </w:rPr>
        <w:t>roj odnosno postotak z</w:t>
      </w:r>
      <w:r w:rsidR="00166508" w:rsidRPr="004B6827">
        <w:rPr>
          <w:rFonts w:ascii="Times New Roman" w:hAnsi="Times New Roman" w:cs="Times New Roman"/>
          <w:sz w:val="24"/>
          <w:szCs w:val="24"/>
          <w:lang w:val="hr-HR"/>
        </w:rPr>
        <w:t>loćudni</w:t>
      </w:r>
      <w:r w:rsidR="0030238C" w:rsidRPr="004B6827">
        <w:rPr>
          <w:rFonts w:ascii="Times New Roman" w:hAnsi="Times New Roman" w:cs="Times New Roman"/>
          <w:sz w:val="24"/>
          <w:szCs w:val="24"/>
          <w:lang w:val="hr-HR"/>
        </w:rPr>
        <w:t>h</w:t>
      </w:r>
      <w:r w:rsidR="00166508" w:rsidRPr="004B6827">
        <w:rPr>
          <w:rFonts w:ascii="Times New Roman" w:hAnsi="Times New Roman" w:cs="Times New Roman"/>
          <w:sz w:val="24"/>
          <w:szCs w:val="24"/>
          <w:lang w:val="hr-HR"/>
        </w:rPr>
        <w:t xml:space="preserve"> tumor</w:t>
      </w:r>
      <w:r w:rsidR="0030238C" w:rsidRPr="004B6827">
        <w:rPr>
          <w:rFonts w:ascii="Times New Roman" w:hAnsi="Times New Roman" w:cs="Times New Roman"/>
          <w:sz w:val="24"/>
          <w:szCs w:val="24"/>
          <w:lang w:val="hr-HR"/>
        </w:rPr>
        <w:t>a</w:t>
      </w:r>
      <w:r w:rsidR="00166508" w:rsidRPr="004B6827">
        <w:rPr>
          <w:rFonts w:ascii="Times New Roman" w:hAnsi="Times New Roman" w:cs="Times New Roman"/>
          <w:sz w:val="24"/>
          <w:szCs w:val="24"/>
          <w:lang w:val="hr-HR"/>
        </w:rPr>
        <w:t xml:space="preserve"> krvotvornog sustava </w:t>
      </w:r>
      <w:r w:rsidR="0030238C" w:rsidRPr="004B6827">
        <w:rPr>
          <w:rFonts w:ascii="Times New Roman" w:hAnsi="Times New Roman" w:cs="Times New Roman"/>
          <w:sz w:val="24"/>
          <w:szCs w:val="24"/>
          <w:lang w:val="hr-HR"/>
        </w:rPr>
        <w:t>relativno je malen</w:t>
      </w:r>
      <w:r w:rsidRPr="004B6827">
        <w:rPr>
          <w:rFonts w:ascii="Times New Roman" w:hAnsi="Times New Roman" w:cs="Times New Roman"/>
          <w:sz w:val="24"/>
          <w:szCs w:val="24"/>
          <w:lang w:val="hr-HR"/>
        </w:rPr>
        <w:t xml:space="preserve"> u usporedbi sa solidnim tumorima</w:t>
      </w:r>
      <w:r w:rsidR="0030238C" w:rsidRPr="004B6827">
        <w:rPr>
          <w:rFonts w:ascii="Times New Roman" w:hAnsi="Times New Roman" w:cs="Times New Roman"/>
          <w:sz w:val="24"/>
          <w:szCs w:val="24"/>
          <w:lang w:val="hr-HR"/>
        </w:rPr>
        <w:t xml:space="preserve">. No, ovi tumori predstavljaju </w:t>
      </w:r>
      <w:r w:rsidRPr="004B6827">
        <w:rPr>
          <w:rFonts w:ascii="Times New Roman" w:hAnsi="Times New Roman" w:cs="Times New Roman"/>
          <w:sz w:val="24"/>
          <w:szCs w:val="24"/>
          <w:lang w:val="hr-HR"/>
        </w:rPr>
        <w:t>iznimno</w:t>
      </w:r>
      <w:r w:rsidR="0030238C" w:rsidRPr="004B6827">
        <w:rPr>
          <w:rFonts w:ascii="Times New Roman" w:hAnsi="Times New Roman" w:cs="Times New Roman"/>
          <w:sz w:val="24"/>
          <w:szCs w:val="24"/>
          <w:lang w:val="hr-HR"/>
        </w:rPr>
        <w:t xml:space="preserve"> važnu skupinu tumora</w:t>
      </w:r>
      <w:r w:rsidRPr="004B6827">
        <w:rPr>
          <w:rFonts w:ascii="Times New Roman" w:hAnsi="Times New Roman" w:cs="Times New Roman"/>
          <w:sz w:val="24"/>
          <w:szCs w:val="24"/>
          <w:lang w:val="hr-HR"/>
        </w:rPr>
        <w:t>, kako sa znanstvenog, tako i s kliničkog stajališta</w:t>
      </w:r>
      <w:r w:rsidR="0030238C" w:rsidRPr="004B6827">
        <w:rPr>
          <w:rFonts w:ascii="Times New Roman" w:hAnsi="Times New Roman" w:cs="Times New Roman"/>
          <w:sz w:val="24"/>
          <w:szCs w:val="24"/>
          <w:lang w:val="hr-HR"/>
        </w:rPr>
        <w:t xml:space="preserve">. </w:t>
      </w:r>
      <w:proofErr w:type="spellStart"/>
      <w:r w:rsidR="0030238C" w:rsidRPr="004B6827">
        <w:rPr>
          <w:rFonts w:ascii="Times New Roman" w:hAnsi="Times New Roman" w:cs="Times New Roman"/>
          <w:sz w:val="24"/>
          <w:szCs w:val="24"/>
          <w:lang w:val="hr-HR"/>
        </w:rPr>
        <w:t>Hemato</w:t>
      </w:r>
      <w:r w:rsidRPr="004B6827">
        <w:rPr>
          <w:rFonts w:ascii="Times New Roman" w:hAnsi="Times New Roman" w:cs="Times New Roman"/>
          <w:sz w:val="24"/>
          <w:szCs w:val="24"/>
          <w:lang w:val="hr-HR"/>
        </w:rPr>
        <w:t>onko</w:t>
      </w:r>
      <w:r w:rsidR="0030238C" w:rsidRPr="004B6827">
        <w:rPr>
          <w:rFonts w:ascii="Times New Roman" w:hAnsi="Times New Roman" w:cs="Times New Roman"/>
          <w:sz w:val="24"/>
          <w:szCs w:val="24"/>
          <w:lang w:val="hr-HR"/>
        </w:rPr>
        <w:t>logija</w:t>
      </w:r>
      <w:proofErr w:type="spellEnd"/>
      <w:r w:rsidR="0030238C" w:rsidRPr="004B6827">
        <w:rPr>
          <w:rFonts w:ascii="Times New Roman" w:hAnsi="Times New Roman" w:cs="Times New Roman"/>
          <w:sz w:val="24"/>
          <w:szCs w:val="24"/>
          <w:lang w:val="hr-HR"/>
        </w:rPr>
        <w:t xml:space="preserve"> predvodi brojna otkrića iz područja onkologije, kao i transplantacijske medicine. Trenutno najbolji terapijski rezultati u onkologiji vidljivi su upravo u liječenju različ</w:t>
      </w:r>
      <w:r w:rsidRPr="004B6827">
        <w:rPr>
          <w:rFonts w:ascii="Times New Roman" w:hAnsi="Times New Roman" w:cs="Times New Roman"/>
          <w:sz w:val="24"/>
          <w:szCs w:val="24"/>
          <w:lang w:val="hr-HR"/>
        </w:rPr>
        <w:t>itih vrsta leuk</w:t>
      </w:r>
      <w:r w:rsidR="00C63AB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mije i </w:t>
      </w:r>
      <w:proofErr w:type="spellStart"/>
      <w:r w:rsidRPr="004B6827">
        <w:rPr>
          <w:rFonts w:ascii="Times New Roman" w:hAnsi="Times New Roman" w:cs="Times New Roman"/>
          <w:sz w:val="24"/>
          <w:szCs w:val="24"/>
          <w:lang w:val="hr-HR"/>
        </w:rPr>
        <w:t>limfoma</w:t>
      </w:r>
      <w:proofErr w:type="spellEnd"/>
      <w:r w:rsidRPr="004B6827">
        <w:rPr>
          <w:rFonts w:ascii="Times New Roman" w:hAnsi="Times New Roman" w:cs="Times New Roman"/>
          <w:sz w:val="24"/>
          <w:szCs w:val="24"/>
          <w:lang w:val="hr-HR"/>
        </w:rPr>
        <w:t>.</w:t>
      </w:r>
      <w:r w:rsidR="00D97B49" w:rsidRPr="004B6827">
        <w:rPr>
          <w:rFonts w:ascii="Times New Roman" w:hAnsi="Times New Roman" w:cs="Times New Roman"/>
          <w:sz w:val="24"/>
          <w:szCs w:val="24"/>
          <w:lang w:val="hr-HR"/>
        </w:rPr>
        <w:t xml:space="preserve">  </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166508" w:rsidP="00ED1675">
      <w:pPr>
        <w:pStyle w:val="Heading3"/>
        <w:rPr>
          <w:lang w:val="hr-HR"/>
        </w:rPr>
      </w:pPr>
      <w:bookmarkStart w:id="107" w:name="_Toc47041111"/>
      <w:r w:rsidRPr="004B6827">
        <w:rPr>
          <w:lang w:val="hr-HR"/>
        </w:rPr>
        <w:t>VIZIJA 2030. GODINE</w:t>
      </w:r>
      <w:bookmarkEnd w:id="107"/>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166508" w:rsidP="0016650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Unaprijediti skrb </w:t>
      </w:r>
      <w:r w:rsidR="00BF3744"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sa zloćudnim tumorima krvotvornog sustava u Republici Hrvatskoj, na razinu standarda zemalja zapadne Europe.</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166508" w:rsidP="00ED1675">
      <w:pPr>
        <w:pStyle w:val="Heading3"/>
        <w:rPr>
          <w:lang w:val="hr-HR"/>
        </w:rPr>
      </w:pPr>
      <w:bookmarkStart w:id="108" w:name="_Toc47041112"/>
      <w:r w:rsidRPr="004B6827">
        <w:rPr>
          <w:lang w:val="hr-HR"/>
        </w:rPr>
        <w:t>CILJEVI</w:t>
      </w:r>
      <w:bookmarkEnd w:id="108"/>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910B97" w:rsidP="008A5D2D">
      <w:pPr>
        <w:pStyle w:val="ListParagraph"/>
        <w:numPr>
          <w:ilvl w:val="0"/>
          <w:numId w:val="4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Izraditi standard skrbi </w:t>
      </w:r>
      <w:r w:rsidR="00093CD9"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sa zloćudnim tumorima krvotvornog sustava i način njegove provedbe na temelju dobre medicinske prakse u bolničkim i izvanbolničkim ustanovama</w:t>
      </w:r>
      <w:r w:rsidR="009F1AE6" w:rsidRPr="004B6827">
        <w:rPr>
          <w:rFonts w:ascii="Times New Roman" w:hAnsi="Times New Roman" w:cs="Times New Roman"/>
          <w:sz w:val="24"/>
          <w:szCs w:val="24"/>
          <w:lang w:val="hr-HR"/>
        </w:rPr>
        <w:t>.</w:t>
      </w:r>
    </w:p>
    <w:p w:rsidR="007474ED" w:rsidRPr="004B6827" w:rsidRDefault="00910B97" w:rsidP="008A5D2D">
      <w:pPr>
        <w:pStyle w:val="ListParagraph"/>
        <w:numPr>
          <w:ilvl w:val="0"/>
          <w:numId w:val="4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Predložiti mjere i postupke dostupnosti lijekova te kriterije njihove primjene</w:t>
      </w:r>
      <w:r w:rsidR="009F1AE6" w:rsidRPr="004B6827">
        <w:rPr>
          <w:rFonts w:ascii="Times New Roman" w:hAnsi="Times New Roman" w:cs="Times New Roman"/>
          <w:sz w:val="24"/>
          <w:szCs w:val="24"/>
          <w:lang w:val="hr-HR"/>
        </w:rPr>
        <w:t>.</w:t>
      </w:r>
    </w:p>
    <w:p w:rsidR="007474ED" w:rsidRPr="004B6827" w:rsidRDefault="00910B97" w:rsidP="008A5D2D">
      <w:pPr>
        <w:pStyle w:val="ListParagraph"/>
        <w:numPr>
          <w:ilvl w:val="0"/>
          <w:numId w:val="4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Utvrditi sustav kontrole kvalitete liječenja i skrbi hematoloških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w:t>
      </w:r>
      <w:r w:rsidR="009F1AE6"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9023F7" w:rsidRPr="004B6827" w:rsidRDefault="009023F7" w:rsidP="007474ED">
      <w:pPr>
        <w:spacing w:after="0" w:line="240" w:lineRule="auto"/>
        <w:rPr>
          <w:rFonts w:ascii="Times New Roman" w:hAnsi="Times New Roman" w:cs="Times New Roman"/>
          <w:sz w:val="24"/>
          <w:szCs w:val="24"/>
          <w:lang w:val="hr-HR"/>
        </w:rPr>
      </w:pPr>
    </w:p>
    <w:p w:rsidR="007474ED" w:rsidRPr="004B6827" w:rsidRDefault="00910B97" w:rsidP="00ED1675">
      <w:pPr>
        <w:pStyle w:val="Heading3"/>
        <w:rPr>
          <w:lang w:val="hr-HR"/>
        </w:rPr>
      </w:pPr>
      <w:bookmarkStart w:id="109" w:name="_Toc47041113"/>
      <w:r w:rsidRPr="004B6827">
        <w:rPr>
          <w:lang w:val="hr-HR"/>
        </w:rPr>
        <w:t>MJERE/AKTIVNOSTI</w:t>
      </w:r>
      <w:bookmarkEnd w:id="109"/>
    </w:p>
    <w:p w:rsidR="007474ED" w:rsidRPr="004B6827" w:rsidRDefault="007474ED" w:rsidP="007474ED">
      <w:pPr>
        <w:spacing w:after="0" w:line="240" w:lineRule="auto"/>
        <w:rPr>
          <w:rFonts w:ascii="Times New Roman" w:hAnsi="Times New Roman" w:cs="Times New Roman"/>
          <w:sz w:val="24"/>
          <w:szCs w:val="24"/>
          <w:lang w:val="hr-HR"/>
        </w:rPr>
      </w:pPr>
    </w:p>
    <w:p w:rsidR="00910B97"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Izrada nacionalnih smjernica za liječenje zloćudnih tumora krvotvornog sustava, čime će se ujednačiti postupci dijagnostike, liječenja i praćenja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u </w:t>
      </w:r>
      <w:r w:rsidR="009F1AE6" w:rsidRPr="004B6827">
        <w:rPr>
          <w:rFonts w:ascii="Times New Roman" w:hAnsi="Times New Roman" w:cs="Times New Roman"/>
          <w:sz w:val="24"/>
          <w:szCs w:val="24"/>
          <w:lang w:val="hr-HR"/>
        </w:rPr>
        <w:t>Republici Hrvatskoj.</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Definiranje i razrada razine hematološke kliničke skrbi (dijagnostika i liječenje) u bolnicama Republike Hrvatske, čime se određuje mogućnost primjene, tj. dostupnost usluga  u bolničkoj ustanovi</w:t>
      </w:r>
      <w:r w:rsidR="007474ED" w:rsidRPr="004B6827">
        <w:rPr>
          <w:rFonts w:ascii="Times New Roman" w:hAnsi="Times New Roman" w:cs="Times New Roman"/>
          <w:sz w:val="24"/>
          <w:szCs w:val="24"/>
          <w:lang w:val="hr-HR"/>
        </w:rPr>
        <w:t>.</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Izrada </w:t>
      </w:r>
      <w:proofErr w:type="spellStart"/>
      <w:r w:rsidRPr="004B6827">
        <w:rPr>
          <w:rFonts w:ascii="Times New Roman" w:hAnsi="Times New Roman" w:cs="Times New Roman"/>
          <w:sz w:val="24"/>
          <w:szCs w:val="24"/>
          <w:lang w:val="hr-HR"/>
        </w:rPr>
        <w:t>postupnika</w:t>
      </w:r>
      <w:proofErr w:type="spellEnd"/>
      <w:r w:rsidRPr="004B6827">
        <w:rPr>
          <w:rFonts w:ascii="Times New Roman" w:hAnsi="Times New Roman" w:cs="Times New Roman"/>
          <w:sz w:val="24"/>
          <w:szCs w:val="24"/>
          <w:lang w:val="hr-HR"/>
        </w:rPr>
        <w:t xml:space="preserve"> o premještaju </w:t>
      </w:r>
      <w:r w:rsidR="00BF3744"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iz jedne u drugu bolničku ustanovu na temelju kriterija hitnosti i težine bolesti; izrada kriterija o liječenju </w:t>
      </w:r>
      <w:r w:rsidR="00BF3744"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u inozemstvu</w:t>
      </w:r>
      <w:r w:rsidR="007474ED" w:rsidRPr="004B6827">
        <w:rPr>
          <w:rFonts w:ascii="Times New Roman" w:hAnsi="Times New Roman" w:cs="Times New Roman"/>
          <w:sz w:val="24"/>
          <w:szCs w:val="24"/>
          <w:lang w:val="hr-HR"/>
        </w:rPr>
        <w:t>.</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Definiranje kriterija za referentne centre, koji obavljaju najsloženije postupke dijagnostike i liječenja; predložiti njihove obveze i prava, kao i financijske potrebe</w:t>
      </w:r>
      <w:r w:rsidR="007474ED" w:rsidRPr="004B6827">
        <w:rPr>
          <w:rFonts w:ascii="Times New Roman" w:hAnsi="Times New Roman" w:cs="Times New Roman"/>
          <w:sz w:val="24"/>
          <w:szCs w:val="24"/>
          <w:lang w:val="hr-HR"/>
        </w:rPr>
        <w:t>.</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Izrada kriterija na temelju stručnih i financijskih pokazatelja o </w:t>
      </w:r>
      <w:r w:rsidR="0068689B" w:rsidRPr="004B6827">
        <w:rPr>
          <w:rFonts w:ascii="Times New Roman" w:hAnsi="Times New Roman" w:cs="Times New Roman"/>
          <w:sz w:val="24"/>
          <w:szCs w:val="24"/>
          <w:lang w:val="hr-HR"/>
        </w:rPr>
        <w:t xml:space="preserve">stavljanju </w:t>
      </w:r>
      <w:r w:rsidRPr="004B6827">
        <w:rPr>
          <w:rFonts w:ascii="Times New Roman" w:hAnsi="Times New Roman" w:cs="Times New Roman"/>
          <w:sz w:val="24"/>
          <w:szCs w:val="24"/>
          <w:lang w:val="hr-HR"/>
        </w:rPr>
        <w:t>novi</w:t>
      </w:r>
      <w:r w:rsidR="0068689B"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 xml:space="preserve"> lijekov</w:t>
      </w:r>
      <w:r w:rsidR="0068689B" w:rsidRPr="004B6827">
        <w:rPr>
          <w:rFonts w:ascii="Times New Roman" w:hAnsi="Times New Roman" w:cs="Times New Roman"/>
          <w:sz w:val="24"/>
          <w:szCs w:val="24"/>
          <w:lang w:val="hr-HR"/>
        </w:rPr>
        <w:t>a n</w:t>
      </w:r>
      <w:r w:rsidRPr="004B6827">
        <w:rPr>
          <w:rFonts w:ascii="Times New Roman" w:hAnsi="Times New Roman" w:cs="Times New Roman"/>
          <w:sz w:val="24"/>
          <w:szCs w:val="24"/>
          <w:lang w:val="hr-HR"/>
        </w:rPr>
        <w:t>a pozitivnu listu H</w:t>
      </w:r>
      <w:r w:rsidR="00BF3744" w:rsidRPr="004B6827">
        <w:rPr>
          <w:rFonts w:ascii="Times New Roman" w:hAnsi="Times New Roman" w:cs="Times New Roman"/>
          <w:sz w:val="24"/>
          <w:szCs w:val="24"/>
          <w:lang w:val="hr-HR"/>
        </w:rPr>
        <w:t>rvatskog zavoda za zdravstveno osiguranje</w:t>
      </w:r>
      <w:r w:rsidR="007474ED"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Izrada </w:t>
      </w:r>
      <w:proofErr w:type="spellStart"/>
      <w:r w:rsidRPr="004B6827">
        <w:rPr>
          <w:rFonts w:ascii="Times New Roman" w:hAnsi="Times New Roman" w:cs="Times New Roman"/>
          <w:sz w:val="24"/>
          <w:szCs w:val="24"/>
          <w:lang w:val="hr-HR"/>
        </w:rPr>
        <w:t>postupnika</w:t>
      </w:r>
      <w:proofErr w:type="spellEnd"/>
      <w:r w:rsidRPr="004B6827">
        <w:rPr>
          <w:rFonts w:ascii="Times New Roman" w:hAnsi="Times New Roman" w:cs="Times New Roman"/>
          <w:sz w:val="24"/>
          <w:szCs w:val="24"/>
          <w:lang w:val="hr-HR"/>
        </w:rPr>
        <w:t xml:space="preserve"> za provođenje kliničkih ispitivanja, kao i liječenja iz milosrđa</w:t>
      </w:r>
      <w:r w:rsidR="007474ED" w:rsidRPr="004B6827">
        <w:rPr>
          <w:rFonts w:ascii="Times New Roman" w:hAnsi="Times New Roman" w:cs="Times New Roman"/>
          <w:sz w:val="24"/>
          <w:szCs w:val="24"/>
          <w:lang w:val="hr-HR"/>
        </w:rPr>
        <w:t>.</w:t>
      </w:r>
    </w:p>
    <w:p w:rsidR="007474ED" w:rsidRPr="004B6827" w:rsidRDefault="0068689B"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Planiranje i uspostava</w:t>
      </w:r>
      <w:r w:rsidR="00910B97" w:rsidRPr="004B6827">
        <w:rPr>
          <w:rFonts w:ascii="Times New Roman" w:hAnsi="Times New Roman" w:cs="Times New Roman"/>
          <w:sz w:val="24"/>
          <w:szCs w:val="24"/>
          <w:lang w:val="hr-HR"/>
        </w:rPr>
        <w:t xml:space="preserve"> baze podataka hematoloških </w:t>
      </w:r>
      <w:r w:rsidR="00BF3744" w:rsidRPr="004B6827">
        <w:rPr>
          <w:rFonts w:ascii="Times New Roman" w:hAnsi="Times New Roman" w:cs="Times New Roman"/>
          <w:sz w:val="24"/>
          <w:szCs w:val="24"/>
          <w:lang w:val="hr-HR"/>
        </w:rPr>
        <w:t>pacijenata</w:t>
      </w:r>
      <w:r w:rsidR="00910B97" w:rsidRPr="004B6827">
        <w:rPr>
          <w:rFonts w:ascii="Times New Roman" w:hAnsi="Times New Roman" w:cs="Times New Roman"/>
          <w:sz w:val="24"/>
          <w:szCs w:val="24"/>
          <w:lang w:val="hr-HR"/>
        </w:rPr>
        <w:t xml:space="preserve"> sa zloćudnim tumorima krvotvornog sustava</w:t>
      </w:r>
      <w:r w:rsidR="009542B1" w:rsidRPr="004B6827">
        <w:rPr>
          <w:rFonts w:ascii="Times New Roman" w:hAnsi="Times New Roman" w:cs="Times New Roman"/>
          <w:sz w:val="24"/>
          <w:szCs w:val="24"/>
          <w:lang w:val="hr-HR"/>
        </w:rPr>
        <w:t xml:space="preserve"> u okviru Nacionalne baze onkoloških pacijenata</w:t>
      </w:r>
      <w:r w:rsidR="00BA2EFE" w:rsidRPr="004B6827">
        <w:rPr>
          <w:rFonts w:ascii="Times New Roman" w:hAnsi="Times New Roman" w:cs="Times New Roman"/>
          <w:sz w:val="24"/>
          <w:szCs w:val="24"/>
          <w:lang w:val="hr-HR"/>
        </w:rPr>
        <w:t xml:space="preserve"> (reorganizacije Registra za rak)</w:t>
      </w:r>
      <w:r w:rsidR="007474ED" w:rsidRPr="004B6827">
        <w:rPr>
          <w:rFonts w:ascii="Times New Roman" w:hAnsi="Times New Roman" w:cs="Times New Roman"/>
          <w:sz w:val="24"/>
          <w:szCs w:val="24"/>
          <w:lang w:val="hr-HR"/>
        </w:rPr>
        <w:t>.</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Edukacija građana o svim važnijim pokazateljima skrbi hematoloških </w:t>
      </w:r>
      <w:r w:rsidR="00BF3744"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sa zloćudnim tumorom.</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w:t>
      </w:r>
      <w:r w:rsidR="00BF3744"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suradnje s udrugama </w:t>
      </w:r>
      <w:r w:rsidR="00093CD9"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i jačanje njihovih kapaciteta</w:t>
      </w:r>
      <w:r w:rsidR="007474ED" w:rsidRPr="004B6827">
        <w:rPr>
          <w:rFonts w:ascii="Times New Roman" w:hAnsi="Times New Roman" w:cs="Times New Roman"/>
          <w:sz w:val="24"/>
          <w:szCs w:val="24"/>
          <w:lang w:val="hr-HR"/>
        </w:rPr>
        <w:t xml:space="preserve">. </w:t>
      </w:r>
    </w:p>
    <w:p w:rsidR="007474ED" w:rsidRPr="004B6827" w:rsidRDefault="004426B2"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Unaprjeđenje razvoja </w:t>
      </w:r>
      <w:r w:rsidR="00910B97" w:rsidRPr="004B6827">
        <w:rPr>
          <w:rFonts w:ascii="Times New Roman" w:hAnsi="Times New Roman" w:cs="Times New Roman"/>
          <w:sz w:val="24"/>
          <w:szCs w:val="24"/>
          <w:lang w:val="hr-HR"/>
        </w:rPr>
        <w:t>ban</w:t>
      </w:r>
      <w:r w:rsidRPr="004B6827">
        <w:rPr>
          <w:rFonts w:ascii="Times New Roman" w:hAnsi="Times New Roman" w:cs="Times New Roman"/>
          <w:sz w:val="24"/>
          <w:szCs w:val="24"/>
          <w:lang w:val="hr-HR"/>
        </w:rPr>
        <w:t>aka</w:t>
      </w:r>
      <w:r w:rsidR="00910B97" w:rsidRPr="004B6827">
        <w:rPr>
          <w:rFonts w:ascii="Times New Roman" w:hAnsi="Times New Roman" w:cs="Times New Roman"/>
          <w:sz w:val="24"/>
          <w:szCs w:val="24"/>
          <w:lang w:val="hr-HR"/>
        </w:rPr>
        <w:t xml:space="preserve"> krvotvornih matičnih stanica </w:t>
      </w:r>
      <w:r w:rsidR="009542B1" w:rsidRPr="004B6827">
        <w:rPr>
          <w:rFonts w:ascii="Times New Roman" w:hAnsi="Times New Roman" w:cs="Times New Roman"/>
          <w:sz w:val="24"/>
          <w:szCs w:val="24"/>
          <w:lang w:val="hr-HR"/>
        </w:rPr>
        <w:t xml:space="preserve">s ciljem </w:t>
      </w:r>
      <w:r w:rsidR="00105B24" w:rsidRPr="004B6827">
        <w:rPr>
          <w:rFonts w:ascii="Times New Roman" w:hAnsi="Times New Roman" w:cs="Times New Roman"/>
          <w:sz w:val="24"/>
          <w:szCs w:val="24"/>
          <w:lang w:val="hr-HR"/>
        </w:rPr>
        <w:t>koordinacije</w:t>
      </w:r>
      <w:r w:rsidRPr="004B6827">
        <w:rPr>
          <w:rFonts w:ascii="Times New Roman" w:hAnsi="Times New Roman" w:cs="Times New Roman"/>
          <w:sz w:val="24"/>
          <w:szCs w:val="24"/>
          <w:lang w:val="hr-HR"/>
        </w:rPr>
        <w:t xml:space="preserve"> svih </w:t>
      </w:r>
      <w:r w:rsidR="00910B97" w:rsidRPr="004B6827">
        <w:rPr>
          <w:rFonts w:ascii="Times New Roman" w:hAnsi="Times New Roman" w:cs="Times New Roman"/>
          <w:sz w:val="24"/>
          <w:szCs w:val="24"/>
          <w:lang w:val="hr-HR"/>
        </w:rPr>
        <w:t>ban</w:t>
      </w:r>
      <w:r w:rsidRPr="004B6827">
        <w:rPr>
          <w:rFonts w:ascii="Times New Roman" w:hAnsi="Times New Roman" w:cs="Times New Roman"/>
          <w:sz w:val="24"/>
          <w:szCs w:val="24"/>
          <w:lang w:val="hr-HR"/>
        </w:rPr>
        <w:t>aka</w:t>
      </w:r>
      <w:r w:rsidR="00910B97" w:rsidRPr="004B6827">
        <w:rPr>
          <w:rFonts w:ascii="Times New Roman" w:hAnsi="Times New Roman" w:cs="Times New Roman"/>
          <w:sz w:val="24"/>
          <w:szCs w:val="24"/>
          <w:lang w:val="hr-HR"/>
        </w:rPr>
        <w:t xml:space="preserve"> matičnih stanica u Republici Hrvatskoj </w:t>
      </w:r>
      <w:r w:rsidR="009542B1" w:rsidRPr="004B6827">
        <w:rPr>
          <w:rFonts w:ascii="Times New Roman" w:hAnsi="Times New Roman" w:cs="Times New Roman"/>
          <w:sz w:val="24"/>
          <w:szCs w:val="24"/>
          <w:lang w:val="hr-HR"/>
        </w:rPr>
        <w:t>čime će se</w:t>
      </w:r>
      <w:r w:rsidR="00910B97" w:rsidRPr="004B6827">
        <w:rPr>
          <w:rFonts w:ascii="Times New Roman" w:hAnsi="Times New Roman" w:cs="Times New Roman"/>
          <w:sz w:val="24"/>
          <w:szCs w:val="24"/>
          <w:lang w:val="hr-HR"/>
        </w:rPr>
        <w:t xml:space="preserve"> doprinijeti još boljoj suradnji s međunarodnim bankama matičnih stanica.</w:t>
      </w:r>
    </w:p>
    <w:p w:rsidR="007474ED" w:rsidRPr="004B6827" w:rsidRDefault="00910B97" w:rsidP="008A5D2D">
      <w:pPr>
        <w:pStyle w:val="ListParagraph"/>
        <w:numPr>
          <w:ilvl w:val="3"/>
          <w:numId w:val="39"/>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Pot</w:t>
      </w:r>
      <w:r w:rsidR="006045C6" w:rsidRPr="004B6827">
        <w:rPr>
          <w:rFonts w:ascii="Times New Roman" w:hAnsi="Times New Roman" w:cs="Times New Roman"/>
          <w:sz w:val="24"/>
          <w:szCs w:val="24"/>
          <w:lang w:val="hr-HR"/>
        </w:rPr>
        <w:t>icanje</w:t>
      </w:r>
      <w:r w:rsidRPr="004B6827">
        <w:rPr>
          <w:rFonts w:ascii="Times New Roman" w:hAnsi="Times New Roman" w:cs="Times New Roman"/>
          <w:sz w:val="24"/>
          <w:szCs w:val="24"/>
          <w:lang w:val="hr-HR"/>
        </w:rPr>
        <w:t xml:space="preserve"> i </w:t>
      </w:r>
      <w:r w:rsidR="00105B24" w:rsidRPr="004B6827">
        <w:rPr>
          <w:rFonts w:ascii="Times New Roman" w:hAnsi="Times New Roman" w:cs="Times New Roman"/>
          <w:sz w:val="24"/>
          <w:szCs w:val="24"/>
          <w:lang w:val="hr-HR"/>
        </w:rPr>
        <w:t>promicanje</w:t>
      </w:r>
      <w:r w:rsidRPr="004B6827">
        <w:rPr>
          <w:rFonts w:ascii="Times New Roman" w:hAnsi="Times New Roman" w:cs="Times New Roman"/>
          <w:sz w:val="24"/>
          <w:szCs w:val="24"/>
          <w:lang w:val="hr-HR"/>
        </w:rPr>
        <w:t xml:space="preserve"> kliničk</w:t>
      </w:r>
      <w:r w:rsidR="006045C6"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istraživanja u </w:t>
      </w:r>
      <w:proofErr w:type="spellStart"/>
      <w:r w:rsidRPr="004B6827">
        <w:rPr>
          <w:rFonts w:ascii="Times New Roman" w:hAnsi="Times New Roman" w:cs="Times New Roman"/>
          <w:sz w:val="24"/>
          <w:szCs w:val="24"/>
          <w:lang w:val="hr-HR"/>
        </w:rPr>
        <w:t>hematoonkologiji</w:t>
      </w:r>
      <w:proofErr w:type="spellEnd"/>
      <w:r w:rsidR="009F1AE6" w:rsidRPr="004B6827">
        <w:rPr>
          <w:rFonts w:ascii="Times New Roman" w:hAnsi="Times New Roman" w:cs="Times New Roman"/>
          <w:sz w:val="24"/>
          <w:szCs w:val="24"/>
          <w:lang w:val="hr-HR"/>
        </w:rPr>
        <w:t>.</w:t>
      </w:r>
    </w:p>
    <w:p w:rsidR="005A5BEF" w:rsidRPr="004B6827" w:rsidRDefault="005A5BEF" w:rsidP="005A5BEF">
      <w:pPr>
        <w:pStyle w:val="ListParagraph"/>
        <w:spacing w:after="0" w:line="240" w:lineRule="auto"/>
        <w:ind w:left="360"/>
        <w:jc w:val="both"/>
        <w:rPr>
          <w:rFonts w:ascii="Times New Roman" w:hAnsi="Times New Roman" w:cs="Times New Roman"/>
          <w:sz w:val="24"/>
          <w:szCs w:val="24"/>
          <w:lang w:val="hr-HR"/>
        </w:rPr>
      </w:pPr>
    </w:p>
    <w:p w:rsidR="005813A6" w:rsidRPr="004B6827" w:rsidRDefault="005813A6" w:rsidP="00D8279E">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D8279E" w:rsidRPr="004B6827">
        <w:rPr>
          <w:rFonts w:ascii="Times New Roman" w:hAnsi="Times New Roman" w:cs="Times New Roman"/>
          <w:sz w:val="24"/>
          <w:szCs w:val="24"/>
          <w:lang w:val="hr-HR" w:eastAsia="zh-CN"/>
        </w:rPr>
        <w:t xml:space="preserve">3. </w:t>
      </w:r>
      <w:r w:rsidRPr="004B6827">
        <w:rPr>
          <w:rFonts w:ascii="Times New Roman" w:hAnsi="Times New Roman" w:cs="Times New Roman"/>
          <w:sz w:val="24"/>
          <w:szCs w:val="24"/>
          <w:lang w:val="hr-HR" w:eastAsia="zh-CN"/>
        </w:rPr>
        <w:t xml:space="preserve">2021. godina; </w:t>
      </w:r>
      <w:r w:rsidR="00D8279E" w:rsidRPr="004B6827">
        <w:rPr>
          <w:rFonts w:ascii="Times New Roman" w:eastAsia="Times New Roman" w:hAnsi="Times New Roman" w:cs="Times New Roman"/>
          <w:sz w:val="24"/>
          <w:szCs w:val="24"/>
          <w:lang w:val="hr-HR" w:eastAsia="hr-HR"/>
        </w:rPr>
        <w:t xml:space="preserve">2., 4., 5., 6., 10. i 11. </w:t>
      </w:r>
      <w:r w:rsidRPr="004B6827">
        <w:rPr>
          <w:rFonts w:ascii="Times New Roman" w:hAnsi="Times New Roman" w:cs="Times New Roman"/>
          <w:sz w:val="24"/>
          <w:szCs w:val="24"/>
          <w:lang w:val="hr-HR" w:eastAsia="zh-CN"/>
        </w:rPr>
        <w:t xml:space="preserve">2022. godina; </w:t>
      </w:r>
      <w:r w:rsidR="00D8279E" w:rsidRPr="004B6827">
        <w:rPr>
          <w:rFonts w:ascii="Times New Roman" w:hAnsi="Times New Roman" w:cs="Times New Roman"/>
          <w:sz w:val="24"/>
          <w:szCs w:val="24"/>
          <w:lang w:val="hr-HR" w:eastAsia="zh-CN"/>
        </w:rPr>
        <w:t>7. vidi poglavlje A. Nacionalna onkološka mreža</w:t>
      </w:r>
      <w:r w:rsidR="00913D67"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ostale aktivnosti kontinuirano</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910B97" w:rsidP="00ED1675">
      <w:pPr>
        <w:pStyle w:val="Heading3"/>
        <w:rPr>
          <w:lang w:val="hr-HR"/>
        </w:rPr>
      </w:pPr>
      <w:bookmarkStart w:id="110" w:name="_Toc47041114"/>
      <w:r w:rsidRPr="004B6827">
        <w:rPr>
          <w:lang w:val="hr-HR"/>
        </w:rPr>
        <w:t>DIONICI</w:t>
      </w:r>
      <w:bookmarkEnd w:id="110"/>
    </w:p>
    <w:p w:rsidR="007474ED" w:rsidRPr="004B6827" w:rsidRDefault="007474ED" w:rsidP="007474ED">
      <w:pPr>
        <w:spacing w:after="0" w:line="240" w:lineRule="auto"/>
        <w:rPr>
          <w:rFonts w:ascii="Times New Roman" w:hAnsi="Times New Roman" w:cs="Times New Roman"/>
          <w:sz w:val="24"/>
          <w:szCs w:val="24"/>
          <w:lang w:val="hr-HR"/>
        </w:rPr>
      </w:pPr>
    </w:p>
    <w:p w:rsidR="00D8279E" w:rsidRPr="004B6827" w:rsidRDefault="00D8279E" w:rsidP="00D8279E">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D8279E" w:rsidRPr="004B6827" w:rsidRDefault="00D8279E" w:rsidP="00D8279E">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0C2C24" w:rsidRPr="004B6827" w:rsidRDefault="000C2C24" w:rsidP="00D8279E">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F37909" w:rsidRPr="004B6827" w:rsidRDefault="00F37909" w:rsidP="00D8279E">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lijekove i medicinske proizvode</w:t>
      </w:r>
    </w:p>
    <w:p w:rsidR="007474ED" w:rsidRPr="004B6827" w:rsidRDefault="00910B97"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7474ED" w:rsidRPr="004B6827" w:rsidRDefault="00910B97"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Hrvatska koope</w:t>
      </w:r>
      <w:r w:rsidR="00ED1675" w:rsidRPr="004B6827">
        <w:rPr>
          <w:rFonts w:ascii="Times New Roman" w:hAnsi="Times New Roman" w:cs="Times New Roman"/>
          <w:sz w:val="24"/>
          <w:szCs w:val="24"/>
          <w:lang w:val="hr-HR"/>
        </w:rPr>
        <w:t xml:space="preserve">rativna grupa za hematologiju, </w:t>
      </w:r>
      <w:r w:rsidRPr="004B6827">
        <w:rPr>
          <w:rFonts w:ascii="Times New Roman" w:hAnsi="Times New Roman" w:cs="Times New Roman"/>
          <w:sz w:val="24"/>
          <w:szCs w:val="24"/>
          <w:lang w:val="hr-HR"/>
        </w:rPr>
        <w:t>KROHEM</w:t>
      </w:r>
    </w:p>
    <w:p w:rsidR="006045C6" w:rsidRPr="004B6827" w:rsidRDefault="006045C6"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710C48" w:rsidRPr="004B6827" w:rsidRDefault="00710C48"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Zaklade i druga tijela putem kojih se financiraju istraživanja</w:t>
      </w:r>
    </w:p>
    <w:p w:rsidR="007474ED" w:rsidRPr="004B6827" w:rsidRDefault="00317B5F"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910B97" w:rsidRPr="004B6827">
        <w:rPr>
          <w:rFonts w:ascii="Times New Roman" w:hAnsi="Times New Roman" w:cs="Times New Roman"/>
          <w:sz w:val="24"/>
          <w:szCs w:val="24"/>
          <w:lang w:val="hr-HR"/>
        </w:rPr>
        <w:t>druge</w:t>
      </w:r>
      <w:r w:rsidR="00D8279E" w:rsidRPr="004B6827">
        <w:rPr>
          <w:rFonts w:ascii="Times New Roman" w:hAnsi="Times New Roman" w:cs="Times New Roman"/>
          <w:sz w:val="24"/>
          <w:szCs w:val="24"/>
          <w:lang w:val="hr-HR"/>
        </w:rPr>
        <w:t xml:space="preserve"> </w:t>
      </w:r>
    </w:p>
    <w:p w:rsidR="00910B97" w:rsidRPr="004B6827" w:rsidRDefault="00ED167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910B97" w:rsidRPr="004B6827" w:rsidRDefault="00910B97" w:rsidP="00910B97">
      <w:pPr>
        <w:spacing w:after="0" w:line="240" w:lineRule="auto"/>
        <w:rPr>
          <w:rFonts w:ascii="Times New Roman" w:hAnsi="Times New Roman" w:cs="Times New Roman"/>
          <w:sz w:val="24"/>
          <w:szCs w:val="24"/>
          <w:lang w:val="hr-HR"/>
        </w:rPr>
      </w:pPr>
    </w:p>
    <w:p w:rsidR="00910B97" w:rsidRPr="004B6827" w:rsidRDefault="00910B97" w:rsidP="00ED1675">
      <w:pPr>
        <w:pStyle w:val="Heading3"/>
        <w:rPr>
          <w:lang w:val="hr-HR"/>
        </w:rPr>
      </w:pPr>
      <w:bookmarkStart w:id="111" w:name="_Toc47041115"/>
      <w:r w:rsidRPr="004B6827">
        <w:rPr>
          <w:lang w:val="hr-HR"/>
        </w:rPr>
        <w:t>IZVORI</w:t>
      </w:r>
      <w:r w:rsidR="00ED1675" w:rsidRPr="004B6827">
        <w:rPr>
          <w:lang w:val="hr-HR"/>
        </w:rPr>
        <w:t xml:space="preserve"> FINANCIRANJA</w:t>
      </w:r>
      <w:bookmarkEnd w:id="111"/>
    </w:p>
    <w:p w:rsidR="00910B97" w:rsidRPr="004B6827" w:rsidRDefault="00910B97" w:rsidP="00910B97">
      <w:pPr>
        <w:spacing w:after="0" w:line="240" w:lineRule="auto"/>
        <w:rPr>
          <w:rFonts w:ascii="Times New Roman" w:hAnsi="Times New Roman" w:cs="Times New Roman"/>
          <w:sz w:val="24"/>
          <w:szCs w:val="24"/>
          <w:lang w:val="hr-HR"/>
        </w:rPr>
      </w:pPr>
    </w:p>
    <w:p w:rsidR="00F37909" w:rsidRPr="004B6827" w:rsidRDefault="00F37909" w:rsidP="00F37909">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F37909" w:rsidRPr="004B6827" w:rsidRDefault="00F37909" w:rsidP="00F37909">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F37909" w:rsidRPr="004B6827" w:rsidRDefault="00F37909" w:rsidP="00F37909">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ED1675" w:rsidRPr="004B6827" w:rsidRDefault="00ED1675"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EU</w:t>
      </w:r>
      <w:r w:rsidR="009D5D87" w:rsidRPr="004B6827">
        <w:rPr>
          <w:rFonts w:ascii="Times New Roman" w:hAnsi="Times New Roman" w:cs="Times New Roman"/>
          <w:sz w:val="24"/>
          <w:szCs w:val="24"/>
          <w:lang w:val="hr-HR" w:eastAsia="zh-CN"/>
        </w:rPr>
        <w:t xml:space="preserve"> fondovi i</w:t>
      </w:r>
      <w:r w:rsidRPr="004B6827">
        <w:rPr>
          <w:rFonts w:ascii="Times New Roman" w:hAnsi="Times New Roman" w:cs="Times New Roman"/>
          <w:sz w:val="24"/>
          <w:szCs w:val="24"/>
          <w:lang w:val="hr-HR" w:eastAsia="zh-CN"/>
        </w:rPr>
        <w:t xml:space="preserve"> drugi izvori financiranja</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730F2" w:rsidP="00ED1675">
      <w:pPr>
        <w:pStyle w:val="Heading3"/>
        <w:rPr>
          <w:lang w:val="hr-HR"/>
        </w:rPr>
      </w:pPr>
      <w:bookmarkStart w:id="112" w:name="_Toc47041116"/>
      <w:r w:rsidRPr="004B6827">
        <w:rPr>
          <w:lang w:val="hr-HR"/>
        </w:rPr>
        <w:t>EKONOMSKA ANALIZA</w:t>
      </w:r>
      <w:bookmarkEnd w:id="112"/>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C730F2" w:rsidP="00A65E8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Istraživanje objavljeno u časopisu </w:t>
      </w:r>
      <w:proofErr w:type="spellStart"/>
      <w:r w:rsidR="00C63AB9" w:rsidRPr="004B6827">
        <w:rPr>
          <w:rFonts w:ascii="Times New Roman" w:hAnsi="Times New Roman" w:cs="Times New Roman"/>
          <w:i/>
          <w:sz w:val="24"/>
          <w:szCs w:val="24"/>
          <w:lang w:val="hr-HR"/>
        </w:rPr>
        <w:t>Blood</w:t>
      </w:r>
      <w:proofErr w:type="spellEnd"/>
      <w:r w:rsidRPr="004B6827">
        <w:rPr>
          <w:rFonts w:ascii="Times New Roman" w:hAnsi="Times New Roman" w:cs="Times New Roman"/>
          <w:sz w:val="24"/>
          <w:szCs w:val="24"/>
          <w:lang w:val="hr-HR"/>
        </w:rPr>
        <w:t xml:space="preserve"> 2015. godine bavilo se isplativošću inovativnih </w:t>
      </w:r>
      <w:r w:rsidR="00E54044" w:rsidRPr="004B6827">
        <w:rPr>
          <w:rFonts w:ascii="Times New Roman" w:hAnsi="Times New Roman" w:cs="Times New Roman"/>
          <w:sz w:val="24"/>
          <w:szCs w:val="24"/>
          <w:lang w:val="hr-HR"/>
        </w:rPr>
        <w:t xml:space="preserve">terapija za liječenje </w:t>
      </w:r>
      <w:r w:rsidRPr="004B6827">
        <w:rPr>
          <w:rFonts w:ascii="Times New Roman" w:hAnsi="Times New Roman" w:cs="Times New Roman"/>
          <w:sz w:val="24"/>
          <w:szCs w:val="24"/>
          <w:lang w:val="hr-HR"/>
        </w:rPr>
        <w:t>hematološk</w:t>
      </w:r>
      <w:r w:rsidR="00E54044"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malignitet</w:t>
      </w:r>
      <w:r w:rsidR="00E54044" w:rsidRPr="004B6827">
        <w:rPr>
          <w:rFonts w:ascii="Times New Roman" w:hAnsi="Times New Roman" w:cs="Times New Roman"/>
          <w:sz w:val="24"/>
          <w:szCs w:val="24"/>
          <w:lang w:val="hr-HR"/>
        </w:rPr>
        <w:t>a</w:t>
      </w:r>
      <w:proofErr w:type="spellEnd"/>
      <w:r w:rsidRPr="004B6827">
        <w:rPr>
          <w:rFonts w:ascii="Times New Roman" w:hAnsi="Times New Roman" w:cs="Times New Roman"/>
          <w:sz w:val="24"/>
          <w:szCs w:val="24"/>
          <w:lang w:val="hr-HR"/>
        </w:rPr>
        <w:t xml:space="preserve">, </w:t>
      </w:r>
      <w:r w:rsidR="007A3568" w:rsidRPr="004B6827">
        <w:rPr>
          <w:rFonts w:ascii="Times New Roman" w:hAnsi="Times New Roman" w:cs="Times New Roman"/>
          <w:sz w:val="24"/>
          <w:szCs w:val="24"/>
          <w:lang w:val="hr-HR"/>
        </w:rPr>
        <w:t>koristeći se podatcima</w:t>
      </w:r>
      <w:r w:rsidRPr="004B6827">
        <w:rPr>
          <w:rFonts w:ascii="Times New Roman" w:hAnsi="Times New Roman" w:cs="Times New Roman"/>
          <w:sz w:val="24"/>
          <w:szCs w:val="24"/>
          <w:lang w:val="hr-HR"/>
        </w:rPr>
        <w:t xml:space="preserve"> iz 29 studija objavljenih u razdoblju od 1996. do 2012. godine (uključujući 44 omjera </w:t>
      </w:r>
      <w:r w:rsidR="007A3568" w:rsidRPr="004B6827">
        <w:rPr>
          <w:rFonts w:ascii="Times New Roman" w:hAnsi="Times New Roman" w:cs="Times New Roman"/>
          <w:sz w:val="24"/>
          <w:szCs w:val="24"/>
          <w:lang w:val="hr-HR"/>
        </w:rPr>
        <w:t>isplativosti</w:t>
      </w:r>
      <w:r w:rsidRPr="004B6827">
        <w:rPr>
          <w:rFonts w:ascii="Times New Roman" w:hAnsi="Times New Roman" w:cs="Times New Roman"/>
          <w:sz w:val="24"/>
          <w:szCs w:val="24"/>
          <w:lang w:val="hr-HR"/>
        </w:rPr>
        <w:t>)</w:t>
      </w:r>
      <w:r w:rsidR="007A3568" w:rsidRPr="004B6827">
        <w:rPr>
          <w:rFonts w:ascii="Times New Roman" w:hAnsi="Times New Roman" w:cs="Times New Roman"/>
          <w:sz w:val="24"/>
          <w:szCs w:val="24"/>
          <w:lang w:val="hr-HR"/>
        </w:rPr>
        <w:t>. Većina omjera bila je ispod 50.000 USD po</w:t>
      </w:r>
      <w:r w:rsidR="00E54044" w:rsidRPr="004B6827">
        <w:rPr>
          <w:rFonts w:ascii="Times New Roman" w:hAnsi="Times New Roman" w:cs="Times New Roman"/>
          <w:sz w:val="24"/>
          <w:szCs w:val="24"/>
          <w:lang w:val="hr-HR"/>
        </w:rPr>
        <w:t xml:space="preserve"> godini kvalitetnog života (QALY) </w:t>
      </w:r>
      <w:r w:rsidR="00A65E8C" w:rsidRPr="004B6827">
        <w:rPr>
          <w:rFonts w:ascii="Times New Roman" w:hAnsi="Times New Roman" w:cs="Times New Roman"/>
          <w:sz w:val="24"/>
          <w:szCs w:val="24"/>
          <w:lang w:val="hr-HR"/>
        </w:rPr>
        <w:t xml:space="preserve">(73%) </w:t>
      </w:r>
      <w:r w:rsidR="00E54044" w:rsidRPr="004B6827">
        <w:rPr>
          <w:rFonts w:ascii="Times New Roman" w:hAnsi="Times New Roman" w:cs="Times New Roman"/>
          <w:sz w:val="24"/>
          <w:szCs w:val="24"/>
          <w:lang w:val="hr-HR"/>
        </w:rPr>
        <w:t>i 100.</w:t>
      </w:r>
      <w:r w:rsidR="00A65E8C" w:rsidRPr="004B6827">
        <w:rPr>
          <w:rFonts w:ascii="Times New Roman" w:hAnsi="Times New Roman" w:cs="Times New Roman"/>
          <w:sz w:val="24"/>
          <w:szCs w:val="24"/>
          <w:lang w:val="hr-HR"/>
        </w:rPr>
        <w:t>000</w:t>
      </w:r>
      <w:r w:rsidR="00E54044" w:rsidRPr="004B6827">
        <w:rPr>
          <w:rFonts w:ascii="Times New Roman" w:hAnsi="Times New Roman" w:cs="Times New Roman"/>
          <w:sz w:val="24"/>
          <w:szCs w:val="24"/>
          <w:lang w:val="hr-HR"/>
        </w:rPr>
        <w:t xml:space="preserve"> USD</w:t>
      </w:r>
      <w:r w:rsidR="00C63AB9" w:rsidRPr="004B6827">
        <w:rPr>
          <w:rFonts w:ascii="Times New Roman" w:hAnsi="Times New Roman" w:cs="Times New Roman"/>
          <w:sz w:val="24"/>
          <w:szCs w:val="24"/>
          <w:lang w:val="hr-HR"/>
        </w:rPr>
        <w:t xml:space="preserve"> po </w:t>
      </w:r>
      <w:r w:rsidR="00E54044" w:rsidRPr="004B6827">
        <w:rPr>
          <w:rFonts w:ascii="Times New Roman" w:hAnsi="Times New Roman" w:cs="Times New Roman"/>
          <w:sz w:val="24"/>
          <w:szCs w:val="24"/>
          <w:lang w:val="hr-HR"/>
        </w:rPr>
        <w:t>godini kvalitetnog života</w:t>
      </w:r>
      <w:r w:rsidR="00A65E8C" w:rsidRPr="004B6827">
        <w:rPr>
          <w:rFonts w:ascii="Times New Roman" w:hAnsi="Times New Roman" w:cs="Times New Roman"/>
          <w:sz w:val="24"/>
          <w:szCs w:val="24"/>
          <w:lang w:val="hr-HR"/>
        </w:rPr>
        <w:t xml:space="preserve"> (86%). </w:t>
      </w:r>
      <w:r w:rsidR="00E54044" w:rsidRPr="004B6827">
        <w:rPr>
          <w:rFonts w:ascii="Times New Roman" w:hAnsi="Times New Roman" w:cs="Times New Roman"/>
          <w:sz w:val="24"/>
          <w:szCs w:val="24"/>
          <w:lang w:val="hr-HR"/>
        </w:rPr>
        <w:t xml:space="preserve">Objavljeni podaci ukazuju da bi inovativne terapije za liječenje hematoloških </w:t>
      </w:r>
      <w:proofErr w:type="spellStart"/>
      <w:r w:rsidR="00E54044" w:rsidRPr="004B6827">
        <w:rPr>
          <w:rFonts w:ascii="Times New Roman" w:hAnsi="Times New Roman" w:cs="Times New Roman"/>
          <w:sz w:val="24"/>
          <w:szCs w:val="24"/>
          <w:lang w:val="hr-HR"/>
        </w:rPr>
        <w:t>maligniteta</w:t>
      </w:r>
      <w:proofErr w:type="spellEnd"/>
      <w:r w:rsidR="00E54044" w:rsidRPr="004B6827">
        <w:rPr>
          <w:rFonts w:ascii="Times New Roman" w:hAnsi="Times New Roman" w:cs="Times New Roman"/>
          <w:sz w:val="24"/>
          <w:szCs w:val="24"/>
          <w:lang w:val="hr-HR"/>
        </w:rPr>
        <w:t xml:space="preserve"> mogle biti isplative</w:t>
      </w:r>
      <w:r w:rsidR="0039386B" w:rsidRPr="004B6827">
        <w:rPr>
          <w:rFonts w:ascii="Times New Roman" w:hAnsi="Times New Roman" w:cs="Times New Roman"/>
          <w:sz w:val="24"/>
          <w:szCs w:val="24"/>
          <w:lang w:val="hr-HR"/>
        </w:rPr>
        <w:t>.</w:t>
      </w:r>
    </w:p>
    <w:p w:rsidR="00ED1675" w:rsidRPr="004B6827" w:rsidRDefault="00ED1675" w:rsidP="00A65E8C">
      <w:pPr>
        <w:tabs>
          <w:tab w:val="left" w:pos="5857"/>
        </w:tabs>
        <w:spacing w:after="0" w:line="240" w:lineRule="auto"/>
        <w:rPr>
          <w:rFonts w:ascii="Times New Roman" w:hAnsi="Times New Roman" w:cs="Times New Roman"/>
          <w:sz w:val="24"/>
          <w:szCs w:val="24"/>
          <w:lang w:val="hr-HR"/>
        </w:rPr>
      </w:pPr>
    </w:p>
    <w:p w:rsidR="0039386B" w:rsidRPr="004B6827" w:rsidRDefault="00A65E8C" w:rsidP="00A65E8C">
      <w:pPr>
        <w:tabs>
          <w:tab w:val="left" w:pos="5857"/>
        </w:tabs>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b/>
      </w:r>
    </w:p>
    <w:p w:rsidR="007474ED" w:rsidRPr="004B6827" w:rsidRDefault="00ED1675" w:rsidP="00ED1675">
      <w:pPr>
        <w:pStyle w:val="Heading2"/>
        <w:jc w:val="left"/>
        <w:rPr>
          <w:lang w:val="hr-HR"/>
        </w:rPr>
      </w:pPr>
      <w:bookmarkStart w:id="113" w:name="_Toc47041117"/>
      <w:r w:rsidRPr="004B6827">
        <w:rPr>
          <w:lang w:val="hr-HR"/>
        </w:rPr>
        <w:lastRenderedPageBreak/>
        <w:t>C. RIJETKI TUMORI</w:t>
      </w:r>
      <w:bookmarkEnd w:id="113"/>
    </w:p>
    <w:p w:rsidR="007474ED" w:rsidRPr="004B6827" w:rsidRDefault="00ED1675" w:rsidP="00ED1675">
      <w:pPr>
        <w:pStyle w:val="Heading2"/>
        <w:jc w:val="left"/>
        <w:rPr>
          <w:lang w:val="hr-HR"/>
        </w:rPr>
      </w:pPr>
      <w:bookmarkStart w:id="114" w:name="_Toc47041118"/>
      <w:r w:rsidRPr="004B6827">
        <w:rPr>
          <w:lang w:val="hr-HR"/>
        </w:rPr>
        <w:t>UVOD</w:t>
      </w:r>
      <w:bookmarkEnd w:id="114"/>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E54044"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Rijetki tumori su oni čija je </w:t>
      </w:r>
      <w:proofErr w:type="spellStart"/>
      <w:r w:rsidRPr="004B6827">
        <w:rPr>
          <w:rFonts w:ascii="Times New Roman" w:hAnsi="Times New Roman" w:cs="Times New Roman"/>
          <w:sz w:val="24"/>
          <w:szCs w:val="24"/>
          <w:lang w:val="hr-HR"/>
        </w:rPr>
        <w:t>incidencija</w:t>
      </w:r>
      <w:proofErr w:type="spellEnd"/>
      <w:r w:rsidRPr="004B6827">
        <w:rPr>
          <w:rFonts w:ascii="Times New Roman" w:hAnsi="Times New Roman" w:cs="Times New Roman"/>
          <w:sz w:val="24"/>
          <w:szCs w:val="24"/>
          <w:lang w:val="hr-HR"/>
        </w:rPr>
        <w:t xml:space="preserve"> manja od 6</w:t>
      </w:r>
      <w:r w:rsidR="00B845FC"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100.000 stanovnika. Najvažniji su problemi s kojima se susreću ljudi oboljeli od rijetkih tumora: kasno</w:t>
      </w:r>
      <w:r w:rsidR="00B845F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postavljanje točne dijagnoze, neadekvatno liječenje u nespecijaliziranim centrima, slaba dostupnost kliničkog znanja i adekvatne terapije u liječenju rijetkih tumora, s obzirom na to da su i istraživanja u tom području limitirana malim brojem </w:t>
      </w:r>
      <w:r w:rsidR="00D24DC3"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a samim time i od malog interesa farmaceutskim kompanijama. S druge strane, ne manje važno, nepostojanje nacionalnog registra </w:t>
      </w:r>
      <w:r w:rsidR="00D24DC3"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čini nemogućim uvid u stvarnu dimenziju ovog problema i planiranje </w:t>
      </w:r>
      <w:r w:rsidR="00D24DC3" w:rsidRPr="004B6827">
        <w:rPr>
          <w:rFonts w:ascii="Times New Roman" w:hAnsi="Times New Roman" w:cs="Times New Roman"/>
          <w:sz w:val="24"/>
          <w:szCs w:val="24"/>
          <w:lang w:val="hr-HR"/>
        </w:rPr>
        <w:t>aktivnosti</w:t>
      </w:r>
      <w:r w:rsidR="007474ED" w:rsidRPr="004B6827">
        <w:rPr>
          <w:rFonts w:ascii="Times New Roman" w:hAnsi="Times New Roman" w:cs="Times New Roman"/>
          <w:sz w:val="24"/>
          <w:szCs w:val="24"/>
          <w:lang w:val="hr-HR"/>
        </w:rPr>
        <w:t>.</w:t>
      </w:r>
    </w:p>
    <w:p w:rsidR="007474ED" w:rsidRPr="004B6827" w:rsidRDefault="007474ED" w:rsidP="007474ED">
      <w:pPr>
        <w:spacing w:after="0" w:line="240" w:lineRule="auto"/>
        <w:rPr>
          <w:rFonts w:ascii="Times New Roman" w:hAnsi="Times New Roman" w:cs="Times New Roman"/>
          <w:sz w:val="24"/>
          <w:szCs w:val="24"/>
          <w:lang w:val="hr-HR"/>
        </w:rPr>
      </w:pPr>
    </w:p>
    <w:p w:rsidR="0083556E" w:rsidRPr="004B6827" w:rsidRDefault="0083556E" w:rsidP="007474ED">
      <w:pPr>
        <w:spacing w:after="0" w:line="240" w:lineRule="auto"/>
        <w:rPr>
          <w:rFonts w:ascii="Times New Roman" w:hAnsi="Times New Roman" w:cs="Times New Roman"/>
          <w:sz w:val="24"/>
          <w:szCs w:val="24"/>
          <w:lang w:val="hr-HR"/>
        </w:rPr>
      </w:pPr>
    </w:p>
    <w:p w:rsidR="00913D67" w:rsidRPr="004B6827" w:rsidRDefault="00913D67" w:rsidP="007474ED">
      <w:pPr>
        <w:spacing w:after="0" w:line="240" w:lineRule="auto"/>
        <w:rPr>
          <w:rFonts w:ascii="Times New Roman" w:hAnsi="Times New Roman" w:cs="Times New Roman"/>
          <w:sz w:val="24"/>
          <w:szCs w:val="24"/>
          <w:lang w:val="hr-HR"/>
        </w:rPr>
      </w:pPr>
    </w:p>
    <w:p w:rsidR="007474ED" w:rsidRPr="004B6827" w:rsidRDefault="00E54044" w:rsidP="00ED1675">
      <w:pPr>
        <w:pStyle w:val="Heading3"/>
        <w:rPr>
          <w:lang w:val="hr-HR"/>
        </w:rPr>
      </w:pPr>
      <w:bookmarkStart w:id="115" w:name="_Toc47041119"/>
      <w:r w:rsidRPr="004B6827">
        <w:rPr>
          <w:lang w:val="hr-HR"/>
        </w:rPr>
        <w:t>VIZIJA 2030. GODINE</w:t>
      </w:r>
      <w:bookmarkEnd w:id="115"/>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E54044" w:rsidP="007474E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Dijagnosticirati, liječiti i </w:t>
      </w:r>
      <w:r w:rsidR="00C63AB9" w:rsidRPr="004B6827">
        <w:rPr>
          <w:rFonts w:ascii="Times New Roman" w:hAnsi="Times New Roman" w:cs="Times New Roman"/>
          <w:sz w:val="24"/>
          <w:szCs w:val="24"/>
          <w:lang w:val="hr-HR"/>
        </w:rPr>
        <w:t>kontrolirati</w:t>
      </w:r>
      <w:r w:rsidRPr="004B6827">
        <w:rPr>
          <w:rFonts w:ascii="Times New Roman" w:hAnsi="Times New Roman" w:cs="Times New Roman"/>
          <w:sz w:val="24"/>
          <w:szCs w:val="24"/>
          <w:lang w:val="hr-HR"/>
        </w:rPr>
        <w:t xml:space="preserve"> sve rijetke tumore u skladu s međunarodno definiranim smjernicama i </w:t>
      </w:r>
      <w:r w:rsidR="00BC7AA6" w:rsidRPr="004B6827">
        <w:rPr>
          <w:rFonts w:ascii="Times New Roman" w:hAnsi="Times New Roman" w:cs="Times New Roman"/>
          <w:sz w:val="24"/>
          <w:szCs w:val="24"/>
          <w:lang w:val="hr-HR"/>
        </w:rPr>
        <w:t>individualnom</w:t>
      </w:r>
      <w:r w:rsidRPr="004B6827">
        <w:rPr>
          <w:rFonts w:ascii="Times New Roman" w:hAnsi="Times New Roman" w:cs="Times New Roman"/>
          <w:sz w:val="24"/>
          <w:szCs w:val="24"/>
          <w:lang w:val="hr-HR"/>
        </w:rPr>
        <w:t xml:space="preserve"> dijagnozom te s pristupom/troškovima lijekova na razini prosjeka </w:t>
      </w:r>
      <w:r w:rsidR="00C63AB9" w:rsidRPr="004B6827">
        <w:rPr>
          <w:rFonts w:ascii="Times New Roman" w:hAnsi="Times New Roman" w:cs="Times New Roman"/>
          <w:sz w:val="24"/>
          <w:szCs w:val="24"/>
          <w:lang w:val="hr-HR"/>
        </w:rPr>
        <w:t xml:space="preserve">zapadnoeuropskih </w:t>
      </w:r>
      <w:r w:rsidRPr="004B6827">
        <w:rPr>
          <w:rFonts w:ascii="Times New Roman" w:hAnsi="Times New Roman" w:cs="Times New Roman"/>
          <w:sz w:val="24"/>
          <w:szCs w:val="24"/>
          <w:lang w:val="hr-HR"/>
        </w:rPr>
        <w:t>zemalja.</w:t>
      </w:r>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E54044" w:rsidP="00ED1675">
      <w:pPr>
        <w:pStyle w:val="Heading3"/>
        <w:rPr>
          <w:lang w:val="hr-HR"/>
        </w:rPr>
      </w:pPr>
      <w:bookmarkStart w:id="116" w:name="_Toc47041120"/>
      <w:r w:rsidRPr="004B6827">
        <w:rPr>
          <w:lang w:val="hr-HR"/>
        </w:rPr>
        <w:t>CILJ</w:t>
      </w:r>
      <w:bookmarkEnd w:id="116"/>
    </w:p>
    <w:p w:rsidR="007474ED" w:rsidRPr="004B6827" w:rsidRDefault="007474ED" w:rsidP="009023F7">
      <w:pPr>
        <w:spacing w:after="0" w:line="240" w:lineRule="auto"/>
        <w:rPr>
          <w:rFonts w:ascii="Times New Roman" w:hAnsi="Times New Roman" w:cs="Times New Roman"/>
          <w:sz w:val="24"/>
          <w:szCs w:val="24"/>
          <w:lang w:val="hr-HR"/>
        </w:rPr>
      </w:pPr>
    </w:p>
    <w:p w:rsidR="007474ED" w:rsidRPr="004B6827" w:rsidRDefault="00E54044" w:rsidP="009023F7">
      <w:pPr>
        <w:pStyle w:val="ListParagraph"/>
        <w:numPr>
          <w:ilvl w:val="3"/>
          <w:numId w:val="117"/>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bCs/>
          <w:sz w:val="24"/>
          <w:szCs w:val="24"/>
          <w:lang w:val="hr-HR"/>
        </w:rPr>
        <w:t xml:space="preserve">Optimizacija rane dijagnostike, liječenja i praćenja </w:t>
      </w:r>
      <w:r w:rsidR="00D24DC3" w:rsidRPr="004B6827">
        <w:rPr>
          <w:rFonts w:ascii="Times New Roman" w:hAnsi="Times New Roman" w:cs="Times New Roman"/>
          <w:sz w:val="24"/>
          <w:szCs w:val="24"/>
          <w:lang w:val="hr-HR"/>
        </w:rPr>
        <w:t>pacijenata</w:t>
      </w:r>
      <w:r w:rsidRPr="004B6827">
        <w:rPr>
          <w:rFonts w:ascii="Times New Roman" w:hAnsi="Times New Roman" w:cs="Times New Roman"/>
          <w:bCs/>
          <w:sz w:val="24"/>
          <w:szCs w:val="24"/>
          <w:lang w:val="hr-HR"/>
        </w:rPr>
        <w:t xml:space="preserve"> oboljelih od rijetkih zloćudnih bolesti</w:t>
      </w:r>
      <w:r w:rsidR="007474ED" w:rsidRPr="004B6827">
        <w:rPr>
          <w:rFonts w:ascii="Times New Roman" w:hAnsi="Times New Roman" w:cs="Times New Roman"/>
          <w:sz w:val="24"/>
          <w:szCs w:val="24"/>
          <w:lang w:val="hr-HR"/>
        </w:rPr>
        <w:t>.</w:t>
      </w:r>
    </w:p>
    <w:p w:rsidR="007474ED" w:rsidRPr="004B6827" w:rsidRDefault="007474ED" w:rsidP="009023F7">
      <w:pPr>
        <w:spacing w:after="0" w:line="240" w:lineRule="auto"/>
        <w:rPr>
          <w:rFonts w:ascii="Times New Roman" w:hAnsi="Times New Roman" w:cs="Times New Roman"/>
          <w:sz w:val="24"/>
          <w:szCs w:val="24"/>
          <w:lang w:val="hr-HR"/>
        </w:rPr>
      </w:pPr>
    </w:p>
    <w:p w:rsidR="007474ED" w:rsidRPr="004B6827" w:rsidRDefault="00E54044" w:rsidP="00ED1675">
      <w:pPr>
        <w:pStyle w:val="Heading3"/>
        <w:rPr>
          <w:lang w:val="hr-HR"/>
        </w:rPr>
      </w:pPr>
      <w:bookmarkStart w:id="117" w:name="_Toc47041121"/>
      <w:r w:rsidRPr="004B6827">
        <w:rPr>
          <w:lang w:val="hr-HR"/>
        </w:rPr>
        <w:t>MJERE/AKTIVNOSTI</w:t>
      </w:r>
      <w:bookmarkEnd w:id="117"/>
    </w:p>
    <w:p w:rsidR="007474ED" w:rsidRPr="004B6827" w:rsidRDefault="007474ED" w:rsidP="007474ED">
      <w:pPr>
        <w:spacing w:after="0" w:line="240" w:lineRule="auto"/>
        <w:rPr>
          <w:rFonts w:ascii="Times New Roman" w:hAnsi="Times New Roman" w:cs="Times New Roman"/>
          <w:sz w:val="24"/>
          <w:szCs w:val="24"/>
          <w:lang w:val="hr-HR"/>
        </w:rPr>
      </w:pPr>
    </w:p>
    <w:p w:rsidR="007474ED" w:rsidRPr="004B6827" w:rsidRDefault="006045C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5E3114" w:rsidRPr="004B6827">
        <w:rPr>
          <w:rFonts w:ascii="Times New Roman" w:hAnsi="Times New Roman" w:cs="Times New Roman"/>
          <w:sz w:val="24"/>
          <w:szCs w:val="24"/>
          <w:lang w:val="hr-HR"/>
        </w:rPr>
        <w:t xml:space="preserve">reorganizacije </w:t>
      </w:r>
      <w:r w:rsidR="00E54044" w:rsidRPr="004B6827">
        <w:rPr>
          <w:rFonts w:ascii="Times New Roman" w:hAnsi="Times New Roman" w:cs="Times New Roman"/>
          <w:sz w:val="24"/>
          <w:szCs w:val="24"/>
          <w:lang w:val="hr-HR"/>
        </w:rPr>
        <w:t xml:space="preserve">Registra za rak i </w:t>
      </w:r>
      <w:r w:rsidRPr="004B6827">
        <w:rPr>
          <w:rFonts w:ascii="Times New Roman" w:hAnsi="Times New Roman" w:cs="Times New Roman"/>
          <w:sz w:val="24"/>
          <w:szCs w:val="24"/>
          <w:lang w:val="hr-HR"/>
        </w:rPr>
        <w:t>uspostave</w:t>
      </w:r>
      <w:r w:rsidR="0068689B" w:rsidRPr="004B6827">
        <w:rPr>
          <w:rFonts w:ascii="Times New Roman" w:hAnsi="Times New Roman" w:cs="Times New Roman"/>
          <w:sz w:val="24"/>
          <w:szCs w:val="24"/>
          <w:lang w:val="hr-HR"/>
        </w:rPr>
        <w:t xml:space="preserve"> N</w:t>
      </w:r>
      <w:r w:rsidR="00E54044" w:rsidRPr="004B6827">
        <w:rPr>
          <w:rFonts w:ascii="Times New Roman" w:hAnsi="Times New Roman" w:cs="Times New Roman"/>
          <w:sz w:val="24"/>
          <w:szCs w:val="24"/>
          <w:lang w:val="hr-HR"/>
        </w:rPr>
        <w:t xml:space="preserve">acionalne </w:t>
      </w:r>
      <w:r w:rsidR="00FD4AF6" w:rsidRPr="004B6827">
        <w:rPr>
          <w:rFonts w:ascii="Times New Roman" w:hAnsi="Times New Roman" w:cs="Times New Roman"/>
          <w:sz w:val="24"/>
          <w:szCs w:val="24"/>
          <w:lang w:val="hr-HR"/>
        </w:rPr>
        <w:t xml:space="preserve">baze </w:t>
      </w:r>
      <w:r w:rsidR="00E54044" w:rsidRPr="004B6827">
        <w:rPr>
          <w:rFonts w:ascii="Times New Roman" w:hAnsi="Times New Roman" w:cs="Times New Roman"/>
          <w:sz w:val="24"/>
          <w:szCs w:val="24"/>
          <w:lang w:val="hr-HR"/>
        </w:rPr>
        <w:t>onkološk</w:t>
      </w:r>
      <w:r w:rsidR="00FD4AF6" w:rsidRPr="004B6827">
        <w:rPr>
          <w:rFonts w:ascii="Times New Roman" w:hAnsi="Times New Roman" w:cs="Times New Roman"/>
          <w:sz w:val="24"/>
          <w:szCs w:val="24"/>
          <w:lang w:val="hr-HR"/>
        </w:rPr>
        <w:t xml:space="preserve">ih </w:t>
      </w:r>
      <w:r w:rsidR="00E54044" w:rsidRPr="004B6827">
        <w:rPr>
          <w:rFonts w:ascii="Times New Roman" w:hAnsi="Times New Roman" w:cs="Times New Roman"/>
          <w:sz w:val="24"/>
          <w:szCs w:val="24"/>
          <w:lang w:val="hr-HR"/>
        </w:rPr>
        <w:t xml:space="preserve">podataka u koju bi se unosili podatci o </w:t>
      </w:r>
      <w:r w:rsidR="00D24DC3" w:rsidRPr="004B6827">
        <w:rPr>
          <w:rFonts w:ascii="Times New Roman" w:hAnsi="Times New Roman" w:cs="Times New Roman"/>
          <w:sz w:val="24"/>
          <w:szCs w:val="24"/>
          <w:lang w:val="hr-HR"/>
        </w:rPr>
        <w:t>pacijentima</w:t>
      </w:r>
      <w:r w:rsidR="00E54044" w:rsidRPr="004B6827">
        <w:rPr>
          <w:rFonts w:ascii="Times New Roman" w:hAnsi="Times New Roman" w:cs="Times New Roman"/>
          <w:sz w:val="24"/>
          <w:szCs w:val="24"/>
          <w:lang w:val="hr-HR"/>
        </w:rPr>
        <w:t xml:space="preserve"> </w:t>
      </w:r>
      <w:r w:rsidR="0068689B" w:rsidRPr="004B6827">
        <w:rPr>
          <w:rFonts w:ascii="Times New Roman" w:hAnsi="Times New Roman" w:cs="Times New Roman"/>
          <w:sz w:val="24"/>
          <w:szCs w:val="24"/>
          <w:lang w:val="hr-HR"/>
        </w:rPr>
        <w:t xml:space="preserve">te </w:t>
      </w:r>
      <w:r w:rsidR="00E54044" w:rsidRPr="004B6827">
        <w:rPr>
          <w:rFonts w:ascii="Times New Roman" w:hAnsi="Times New Roman" w:cs="Times New Roman"/>
          <w:sz w:val="24"/>
          <w:szCs w:val="24"/>
          <w:lang w:val="hr-HR"/>
        </w:rPr>
        <w:t xml:space="preserve">kako bi se </w:t>
      </w:r>
      <w:r w:rsidR="0068689B" w:rsidRPr="004B6827">
        <w:rPr>
          <w:rFonts w:ascii="Times New Roman" w:hAnsi="Times New Roman" w:cs="Times New Roman"/>
          <w:sz w:val="24"/>
          <w:szCs w:val="24"/>
          <w:lang w:val="hr-HR"/>
        </w:rPr>
        <w:t xml:space="preserve">prikupili kvalitetniji podaci o </w:t>
      </w:r>
      <w:proofErr w:type="spellStart"/>
      <w:r w:rsidR="0068689B" w:rsidRPr="004B6827">
        <w:rPr>
          <w:rFonts w:ascii="Times New Roman" w:hAnsi="Times New Roman" w:cs="Times New Roman"/>
          <w:sz w:val="24"/>
          <w:szCs w:val="24"/>
          <w:lang w:val="hr-HR"/>
        </w:rPr>
        <w:t>incidenciji</w:t>
      </w:r>
      <w:proofErr w:type="spellEnd"/>
      <w:r w:rsidR="00E54044" w:rsidRPr="004B6827">
        <w:rPr>
          <w:rFonts w:ascii="Times New Roman" w:hAnsi="Times New Roman" w:cs="Times New Roman"/>
          <w:sz w:val="24"/>
          <w:szCs w:val="24"/>
          <w:lang w:val="hr-HR"/>
        </w:rPr>
        <w:t xml:space="preserve">, </w:t>
      </w:r>
      <w:proofErr w:type="spellStart"/>
      <w:r w:rsidR="00E54044" w:rsidRPr="004B6827">
        <w:rPr>
          <w:rFonts w:ascii="Times New Roman" w:hAnsi="Times New Roman" w:cs="Times New Roman"/>
          <w:sz w:val="24"/>
          <w:szCs w:val="24"/>
          <w:lang w:val="hr-HR"/>
        </w:rPr>
        <w:t>prevalencij</w:t>
      </w:r>
      <w:r w:rsidR="0068689B" w:rsidRPr="004B6827">
        <w:rPr>
          <w:rFonts w:ascii="Times New Roman" w:hAnsi="Times New Roman" w:cs="Times New Roman"/>
          <w:sz w:val="24"/>
          <w:szCs w:val="24"/>
          <w:lang w:val="hr-HR"/>
        </w:rPr>
        <w:t>i</w:t>
      </w:r>
      <w:proofErr w:type="spellEnd"/>
      <w:r w:rsidR="00E54044" w:rsidRPr="004B6827">
        <w:rPr>
          <w:rFonts w:ascii="Times New Roman" w:hAnsi="Times New Roman" w:cs="Times New Roman"/>
          <w:sz w:val="24"/>
          <w:szCs w:val="24"/>
          <w:lang w:val="hr-HR"/>
        </w:rPr>
        <w:t>, ishodi</w:t>
      </w:r>
      <w:r w:rsidR="0068689B" w:rsidRPr="004B6827">
        <w:rPr>
          <w:rFonts w:ascii="Times New Roman" w:hAnsi="Times New Roman" w:cs="Times New Roman"/>
          <w:sz w:val="24"/>
          <w:szCs w:val="24"/>
          <w:lang w:val="hr-HR"/>
        </w:rPr>
        <w:t>ma</w:t>
      </w:r>
      <w:r w:rsidR="00E54044" w:rsidRPr="004B6827">
        <w:rPr>
          <w:rFonts w:ascii="Times New Roman" w:hAnsi="Times New Roman" w:cs="Times New Roman"/>
          <w:sz w:val="24"/>
          <w:szCs w:val="24"/>
          <w:lang w:val="hr-HR"/>
        </w:rPr>
        <w:t xml:space="preserve"> liječenja i </w:t>
      </w:r>
      <w:proofErr w:type="spellStart"/>
      <w:r w:rsidR="00E54044" w:rsidRPr="004B6827">
        <w:rPr>
          <w:rFonts w:ascii="Times New Roman" w:hAnsi="Times New Roman" w:cs="Times New Roman"/>
          <w:sz w:val="24"/>
          <w:szCs w:val="24"/>
          <w:lang w:val="hr-HR"/>
        </w:rPr>
        <w:t>preživljenj</w:t>
      </w:r>
      <w:r w:rsidR="0068689B" w:rsidRPr="004B6827">
        <w:rPr>
          <w:rFonts w:ascii="Times New Roman" w:hAnsi="Times New Roman" w:cs="Times New Roman"/>
          <w:sz w:val="24"/>
          <w:szCs w:val="24"/>
          <w:lang w:val="hr-HR"/>
        </w:rPr>
        <w:t>a</w:t>
      </w:r>
      <w:proofErr w:type="spellEnd"/>
      <w:r w:rsidR="00E54044" w:rsidRPr="004B6827">
        <w:rPr>
          <w:rFonts w:ascii="Times New Roman" w:hAnsi="Times New Roman" w:cs="Times New Roman"/>
          <w:sz w:val="24"/>
          <w:szCs w:val="24"/>
          <w:lang w:val="hr-HR"/>
        </w:rPr>
        <w:t xml:space="preserve"> </w:t>
      </w:r>
      <w:r w:rsidR="0068689B" w:rsidRPr="004B6827">
        <w:rPr>
          <w:rFonts w:ascii="Times New Roman" w:hAnsi="Times New Roman" w:cs="Times New Roman"/>
          <w:sz w:val="24"/>
          <w:szCs w:val="24"/>
          <w:lang w:val="hr-HR"/>
        </w:rPr>
        <w:t xml:space="preserve">svih </w:t>
      </w:r>
      <w:r w:rsidR="00D24DC3" w:rsidRPr="004B6827">
        <w:rPr>
          <w:rFonts w:ascii="Times New Roman" w:hAnsi="Times New Roman" w:cs="Times New Roman"/>
          <w:sz w:val="24"/>
          <w:szCs w:val="24"/>
          <w:lang w:val="hr-HR"/>
        </w:rPr>
        <w:t>pacijenata</w:t>
      </w:r>
      <w:r w:rsidR="0068689B" w:rsidRPr="004B6827">
        <w:rPr>
          <w:rFonts w:ascii="Times New Roman" w:hAnsi="Times New Roman" w:cs="Times New Roman"/>
          <w:sz w:val="24"/>
          <w:szCs w:val="24"/>
          <w:lang w:val="hr-HR"/>
        </w:rPr>
        <w:t xml:space="preserve"> kao i pacijenata</w:t>
      </w:r>
      <w:r w:rsidR="00E54044" w:rsidRPr="004B6827">
        <w:rPr>
          <w:rFonts w:ascii="Times New Roman" w:hAnsi="Times New Roman" w:cs="Times New Roman"/>
          <w:sz w:val="24"/>
          <w:szCs w:val="24"/>
          <w:lang w:val="hr-HR"/>
        </w:rPr>
        <w:t xml:space="preserve"> s rijetkim tumorima</w:t>
      </w:r>
      <w:r w:rsidR="007474ED" w:rsidRPr="004B6827">
        <w:rPr>
          <w:rFonts w:ascii="Times New Roman" w:hAnsi="Times New Roman" w:cs="Times New Roman"/>
          <w:sz w:val="24"/>
          <w:szCs w:val="24"/>
          <w:lang w:val="hr-HR"/>
        </w:rPr>
        <w:t>.</w:t>
      </w:r>
    </w:p>
    <w:p w:rsidR="007474ED" w:rsidRPr="004B6827" w:rsidRDefault="00D24DC3"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us</w:t>
      </w:r>
      <w:r w:rsidR="006045C6" w:rsidRPr="004B6827">
        <w:rPr>
          <w:rFonts w:ascii="Times New Roman" w:hAnsi="Times New Roman" w:cs="Times New Roman"/>
          <w:sz w:val="24"/>
          <w:szCs w:val="24"/>
          <w:lang w:val="hr-HR"/>
        </w:rPr>
        <w:t>p</w:t>
      </w:r>
      <w:r w:rsidRPr="004B6827">
        <w:rPr>
          <w:rFonts w:ascii="Times New Roman" w:hAnsi="Times New Roman" w:cs="Times New Roman"/>
          <w:sz w:val="24"/>
          <w:szCs w:val="24"/>
          <w:lang w:val="hr-HR"/>
        </w:rPr>
        <w:t>ostave</w:t>
      </w:r>
      <w:r w:rsidR="00FD4AF6" w:rsidRPr="004B6827">
        <w:rPr>
          <w:rFonts w:ascii="Times New Roman" w:hAnsi="Times New Roman" w:cs="Times New Roman"/>
          <w:sz w:val="24"/>
          <w:szCs w:val="24"/>
          <w:lang w:val="hr-HR"/>
        </w:rPr>
        <w:t xml:space="preserve"> jedinstvene baze podataka</w:t>
      </w:r>
      <w:r w:rsidR="0068689B" w:rsidRPr="004B6827">
        <w:rPr>
          <w:rFonts w:ascii="Times New Roman" w:hAnsi="Times New Roman" w:cs="Times New Roman"/>
          <w:sz w:val="24"/>
          <w:szCs w:val="24"/>
          <w:lang w:val="hr-HR"/>
        </w:rPr>
        <w:t xml:space="preserve"> o</w:t>
      </w:r>
      <w:r w:rsidR="00FD4AF6" w:rsidRPr="004B6827">
        <w:rPr>
          <w:rFonts w:ascii="Times New Roman" w:hAnsi="Times New Roman" w:cs="Times New Roman"/>
          <w:sz w:val="24"/>
          <w:szCs w:val="24"/>
          <w:lang w:val="hr-HR"/>
        </w:rPr>
        <w:t xml:space="preserve"> </w:t>
      </w:r>
      <w:r w:rsidR="00105B24" w:rsidRPr="004B6827">
        <w:rPr>
          <w:rFonts w:ascii="Times New Roman" w:hAnsi="Times New Roman" w:cs="Times New Roman"/>
          <w:sz w:val="24"/>
          <w:szCs w:val="24"/>
          <w:lang w:val="hr-HR"/>
        </w:rPr>
        <w:t>pacijentima</w:t>
      </w:r>
      <w:r w:rsidR="00FD4AF6" w:rsidRPr="004B6827">
        <w:rPr>
          <w:rFonts w:ascii="Times New Roman" w:hAnsi="Times New Roman" w:cs="Times New Roman"/>
          <w:sz w:val="24"/>
          <w:szCs w:val="24"/>
          <w:lang w:val="hr-HR"/>
        </w:rPr>
        <w:t xml:space="preserve"> s rijetkim tumori</w:t>
      </w:r>
      <w:r w:rsidR="0068689B" w:rsidRPr="004B6827">
        <w:rPr>
          <w:rFonts w:ascii="Times New Roman" w:hAnsi="Times New Roman" w:cs="Times New Roman"/>
          <w:sz w:val="24"/>
          <w:szCs w:val="24"/>
          <w:lang w:val="hr-HR"/>
        </w:rPr>
        <w:t>ma (u okviru Registra za rak i N</w:t>
      </w:r>
      <w:r w:rsidR="00FD4AF6" w:rsidRPr="004B6827">
        <w:rPr>
          <w:rFonts w:ascii="Times New Roman" w:hAnsi="Times New Roman" w:cs="Times New Roman"/>
          <w:sz w:val="24"/>
          <w:szCs w:val="24"/>
          <w:lang w:val="hr-HR"/>
        </w:rPr>
        <w:t xml:space="preserve">acionalne baze onkoloških podataka); </w:t>
      </w:r>
      <w:r w:rsidRPr="004B6827">
        <w:rPr>
          <w:rFonts w:ascii="Times New Roman" w:hAnsi="Times New Roman" w:cs="Times New Roman"/>
          <w:sz w:val="24"/>
          <w:szCs w:val="24"/>
          <w:lang w:val="hr-HR"/>
        </w:rPr>
        <w:t xml:space="preserve">planiranje </w:t>
      </w:r>
      <w:r w:rsidR="00FD4AF6" w:rsidRPr="004B6827">
        <w:rPr>
          <w:rFonts w:ascii="Times New Roman" w:hAnsi="Times New Roman" w:cs="Times New Roman"/>
          <w:sz w:val="24"/>
          <w:szCs w:val="24"/>
          <w:lang w:val="hr-HR"/>
        </w:rPr>
        <w:t>infrastruktur</w:t>
      </w:r>
      <w:r w:rsidRPr="004B6827">
        <w:rPr>
          <w:rFonts w:ascii="Times New Roman" w:hAnsi="Times New Roman" w:cs="Times New Roman"/>
          <w:sz w:val="24"/>
          <w:szCs w:val="24"/>
          <w:lang w:val="hr-HR"/>
        </w:rPr>
        <w:t>e</w:t>
      </w:r>
      <w:r w:rsidR="00FD4AF6" w:rsidRPr="004B6827">
        <w:rPr>
          <w:rFonts w:ascii="Times New Roman" w:hAnsi="Times New Roman" w:cs="Times New Roman"/>
          <w:sz w:val="24"/>
          <w:szCs w:val="24"/>
          <w:lang w:val="hr-HR"/>
        </w:rPr>
        <w:t xml:space="preserve"> za izradu</w:t>
      </w:r>
      <w:r w:rsidRPr="004B6827">
        <w:rPr>
          <w:rFonts w:ascii="Times New Roman" w:hAnsi="Times New Roman" w:cs="Times New Roman"/>
          <w:sz w:val="24"/>
          <w:szCs w:val="24"/>
          <w:lang w:val="hr-HR"/>
        </w:rPr>
        <w:t>,</w:t>
      </w:r>
      <w:r w:rsidR="00FD4AF6" w:rsidRPr="004B6827">
        <w:rPr>
          <w:rFonts w:ascii="Times New Roman" w:hAnsi="Times New Roman" w:cs="Times New Roman"/>
          <w:sz w:val="24"/>
          <w:szCs w:val="24"/>
          <w:lang w:val="hr-HR"/>
        </w:rPr>
        <w:t xml:space="preserve"> održavanje </w:t>
      </w:r>
      <w:r w:rsidRPr="004B6827">
        <w:rPr>
          <w:rFonts w:ascii="Times New Roman" w:hAnsi="Times New Roman" w:cs="Times New Roman"/>
          <w:sz w:val="24"/>
          <w:szCs w:val="24"/>
          <w:lang w:val="hr-HR"/>
        </w:rPr>
        <w:t>i</w:t>
      </w:r>
      <w:r w:rsidR="00FD4AF6" w:rsidRPr="004B6827">
        <w:rPr>
          <w:rFonts w:ascii="Times New Roman" w:hAnsi="Times New Roman" w:cs="Times New Roman"/>
          <w:sz w:val="24"/>
          <w:szCs w:val="24"/>
          <w:lang w:val="hr-HR"/>
        </w:rPr>
        <w:t xml:space="preserve"> izvješć</w:t>
      </w:r>
      <w:r w:rsidRPr="004B6827">
        <w:rPr>
          <w:rFonts w:ascii="Times New Roman" w:hAnsi="Times New Roman" w:cs="Times New Roman"/>
          <w:sz w:val="24"/>
          <w:szCs w:val="24"/>
          <w:lang w:val="hr-HR"/>
        </w:rPr>
        <w:t>ivanje</w:t>
      </w:r>
      <w:r w:rsidR="00FD4AF6" w:rsidRPr="004B6827">
        <w:rPr>
          <w:rFonts w:ascii="Times New Roman" w:hAnsi="Times New Roman" w:cs="Times New Roman"/>
          <w:sz w:val="24"/>
          <w:szCs w:val="24"/>
          <w:lang w:val="hr-HR"/>
        </w:rPr>
        <w:t xml:space="preserve"> o rijetki</w:t>
      </w:r>
      <w:r w:rsidR="0068689B" w:rsidRPr="004B6827">
        <w:rPr>
          <w:rFonts w:ascii="Times New Roman" w:hAnsi="Times New Roman" w:cs="Times New Roman"/>
          <w:sz w:val="24"/>
          <w:szCs w:val="24"/>
          <w:lang w:val="hr-HR"/>
        </w:rPr>
        <w:t>m</w:t>
      </w:r>
      <w:r w:rsidR="00FD4AF6" w:rsidRPr="004B6827">
        <w:rPr>
          <w:rFonts w:ascii="Times New Roman" w:hAnsi="Times New Roman" w:cs="Times New Roman"/>
          <w:sz w:val="24"/>
          <w:szCs w:val="24"/>
          <w:lang w:val="hr-HR"/>
        </w:rPr>
        <w:t xml:space="preserve"> tumor</w:t>
      </w:r>
      <w:r w:rsidR="0068689B" w:rsidRPr="004B6827">
        <w:rPr>
          <w:rFonts w:ascii="Times New Roman" w:hAnsi="Times New Roman" w:cs="Times New Roman"/>
          <w:sz w:val="24"/>
          <w:szCs w:val="24"/>
          <w:lang w:val="hr-HR"/>
        </w:rPr>
        <w:t>ima</w:t>
      </w:r>
      <w:r w:rsidR="00FD4AF6" w:rsidRPr="004B6827">
        <w:rPr>
          <w:rFonts w:ascii="Times New Roman" w:hAnsi="Times New Roman" w:cs="Times New Roman"/>
          <w:sz w:val="24"/>
          <w:szCs w:val="24"/>
          <w:lang w:val="hr-HR"/>
        </w:rPr>
        <w:t xml:space="preserve"> u Republici Hrvatskoj</w:t>
      </w:r>
      <w:r w:rsidR="007474ED" w:rsidRPr="004B6827">
        <w:rPr>
          <w:rFonts w:ascii="Times New Roman" w:hAnsi="Times New Roman" w:cs="Times New Roman"/>
          <w:sz w:val="24"/>
          <w:szCs w:val="24"/>
          <w:lang w:val="hr-HR"/>
        </w:rPr>
        <w:t>.</w:t>
      </w:r>
    </w:p>
    <w:p w:rsidR="00D24DC3" w:rsidRPr="004B6827" w:rsidRDefault="00D24DC3"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w:t>
      </w:r>
      <w:r w:rsidR="0068689B" w:rsidRPr="004B6827">
        <w:rPr>
          <w:rFonts w:ascii="Times New Roman" w:hAnsi="Times New Roman" w:cs="Times New Roman"/>
          <w:sz w:val="24"/>
          <w:szCs w:val="24"/>
          <w:lang w:val="hr-HR"/>
        </w:rPr>
        <w:t>a</w:t>
      </w:r>
      <w:r w:rsidR="00FD4AF6" w:rsidRPr="004B6827">
        <w:rPr>
          <w:rFonts w:ascii="Times New Roman" w:hAnsi="Times New Roman" w:cs="Times New Roman"/>
          <w:sz w:val="24"/>
          <w:szCs w:val="24"/>
          <w:lang w:val="hr-HR"/>
        </w:rPr>
        <w:t xml:space="preserve"> referentnih centara, centara izvrsnosti za pojedine skupine rijetkih tumora koji će oboljelima osigurati veću kvalitetu zdravstvene skrbi, ranu dijagnozu, dijagnostičku točnost i u kojima će biti dostupna napredna dijagnostika, provođenje znanstvenih i kliničkih istraživanja i programa osposobljavanja </w:t>
      </w:r>
      <w:r w:rsidRPr="004B6827">
        <w:rPr>
          <w:rFonts w:ascii="Times New Roman" w:hAnsi="Times New Roman" w:cs="Times New Roman"/>
          <w:sz w:val="24"/>
          <w:szCs w:val="24"/>
          <w:lang w:val="hr-HR"/>
        </w:rPr>
        <w:t>zdravstvenih radnika.</w:t>
      </w:r>
      <w:r w:rsidR="00FD4AF6" w:rsidRPr="004B6827">
        <w:rPr>
          <w:rFonts w:ascii="Times New Roman" w:hAnsi="Times New Roman" w:cs="Times New Roman"/>
          <w:sz w:val="24"/>
          <w:szCs w:val="24"/>
          <w:lang w:val="hr-HR"/>
        </w:rPr>
        <w:t xml:space="preserve"> </w:t>
      </w:r>
    </w:p>
    <w:p w:rsidR="00D24DC3" w:rsidRPr="004B6827" w:rsidRDefault="00D24DC3"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6045C6"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razvoj</w:t>
      </w:r>
      <w:r w:rsidR="006045C6"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w:t>
      </w:r>
      <w:r w:rsidR="00FD4AF6" w:rsidRPr="004B6827">
        <w:rPr>
          <w:rFonts w:ascii="Times New Roman" w:hAnsi="Times New Roman" w:cs="Times New Roman"/>
          <w:sz w:val="24"/>
          <w:szCs w:val="24"/>
          <w:lang w:val="hr-HR"/>
        </w:rPr>
        <w:t>laboratorij</w:t>
      </w:r>
      <w:r w:rsidRPr="004B6827">
        <w:rPr>
          <w:rFonts w:ascii="Times New Roman" w:hAnsi="Times New Roman" w:cs="Times New Roman"/>
          <w:sz w:val="24"/>
          <w:szCs w:val="24"/>
          <w:lang w:val="hr-HR"/>
        </w:rPr>
        <w:t>a</w:t>
      </w:r>
      <w:r w:rsidR="00FD4AF6" w:rsidRPr="004B6827">
        <w:rPr>
          <w:rFonts w:ascii="Times New Roman" w:hAnsi="Times New Roman" w:cs="Times New Roman"/>
          <w:sz w:val="24"/>
          <w:szCs w:val="24"/>
          <w:lang w:val="hr-HR"/>
        </w:rPr>
        <w:t xml:space="preserve"> za rijetke tumore za genetsku dijagnostiku</w:t>
      </w:r>
      <w:r w:rsidRPr="004B6827">
        <w:rPr>
          <w:rFonts w:ascii="Times New Roman" w:hAnsi="Times New Roman" w:cs="Times New Roman"/>
          <w:sz w:val="24"/>
          <w:szCs w:val="24"/>
          <w:lang w:val="hr-HR"/>
        </w:rPr>
        <w:t xml:space="preserve"> za potrebe </w:t>
      </w:r>
      <w:r w:rsidR="00FD4AF6" w:rsidRPr="004B6827">
        <w:rPr>
          <w:rFonts w:ascii="Times New Roman" w:hAnsi="Times New Roman" w:cs="Times New Roman"/>
          <w:sz w:val="24"/>
          <w:szCs w:val="24"/>
          <w:lang w:val="hr-HR"/>
        </w:rPr>
        <w:t xml:space="preserve">personalizirane terapije u suvremenoj onkologiji. </w:t>
      </w:r>
    </w:p>
    <w:p w:rsidR="00D24DC3" w:rsidRPr="004B6827" w:rsidRDefault="00D24DC3"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Suradnja s medicinskim fakultetima i drugim znanstvenim ustanovama</w:t>
      </w:r>
      <w:r w:rsidR="00CB672A" w:rsidRPr="004B6827">
        <w:rPr>
          <w:rFonts w:ascii="Times New Roman" w:hAnsi="Times New Roman" w:cs="Times New Roman"/>
          <w:sz w:val="24"/>
          <w:szCs w:val="24"/>
          <w:lang w:val="hr-HR"/>
        </w:rPr>
        <w:t xml:space="preserve"> u zemlji i inozemstvu</w:t>
      </w:r>
      <w:r w:rsidRPr="004B6827">
        <w:rPr>
          <w:rFonts w:ascii="Times New Roman" w:hAnsi="Times New Roman" w:cs="Times New Roman"/>
          <w:sz w:val="24"/>
          <w:szCs w:val="24"/>
          <w:lang w:val="hr-HR"/>
        </w:rPr>
        <w:t>.</w:t>
      </w:r>
    </w:p>
    <w:p w:rsidR="007474ED" w:rsidRPr="004B6827" w:rsidRDefault="00D24DC3"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FD4AF6" w:rsidRPr="004B6827">
        <w:rPr>
          <w:rFonts w:ascii="Times New Roman" w:hAnsi="Times New Roman" w:cs="Times New Roman"/>
          <w:sz w:val="24"/>
          <w:szCs w:val="24"/>
          <w:lang w:val="hr-HR"/>
        </w:rPr>
        <w:t>snaživ</w:t>
      </w:r>
      <w:r w:rsidR="0068689B" w:rsidRPr="004B6827">
        <w:rPr>
          <w:rFonts w:ascii="Times New Roman" w:hAnsi="Times New Roman" w:cs="Times New Roman"/>
          <w:sz w:val="24"/>
          <w:szCs w:val="24"/>
          <w:lang w:val="hr-HR"/>
        </w:rPr>
        <w:t>anje nacionalne mreže ustanova povećanjem</w:t>
      </w:r>
      <w:r w:rsidR="00FD4AF6" w:rsidRPr="004B6827">
        <w:rPr>
          <w:rFonts w:ascii="Times New Roman" w:hAnsi="Times New Roman" w:cs="Times New Roman"/>
          <w:sz w:val="24"/>
          <w:szCs w:val="24"/>
          <w:lang w:val="hr-HR"/>
        </w:rPr>
        <w:t xml:space="preserve"> k</w:t>
      </w:r>
      <w:r w:rsidR="009F1AE6" w:rsidRPr="004B6827">
        <w:rPr>
          <w:rFonts w:ascii="Times New Roman" w:hAnsi="Times New Roman" w:cs="Times New Roman"/>
          <w:sz w:val="24"/>
          <w:szCs w:val="24"/>
          <w:lang w:val="hr-HR"/>
        </w:rPr>
        <w:t>onkurentnosti i kompetentnosti.</w:t>
      </w:r>
    </w:p>
    <w:p w:rsidR="00FD4AF6" w:rsidRPr="004B6827" w:rsidRDefault="00FD4AF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Izrada smjernica za dijagnosticiranje (usuglašavanje </w:t>
      </w:r>
      <w:proofErr w:type="spellStart"/>
      <w:r w:rsidRPr="004B6827">
        <w:rPr>
          <w:rFonts w:ascii="Times New Roman" w:hAnsi="Times New Roman" w:cs="Times New Roman"/>
          <w:sz w:val="24"/>
          <w:szCs w:val="24"/>
          <w:lang w:val="hr-HR"/>
        </w:rPr>
        <w:t>patohistoloških</w:t>
      </w:r>
      <w:proofErr w:type="spellEnd"/>
      <w:r w:rsidRPr="004B6827">
        <w:rPr>
          <w:rFonts w:ascii="Times New Roman" w:hAnsi="Times New Roman" w:cs="Times New Roman"/>
          <w:sz w:val="24"/>
          <w:szCs w:val="24"/>
          <w:lang w:val="hr-HR"/>
        </w:rPr>
        <w:t xml:space="preserve"> i radioloških kriterija), kirurško i onkološko liječenje i cjelokupnu zdravstvenu skr</w:t>
      </w:r>
      <w:r w:rsidR="0068689B" w:rsidRPr="004B6827">
        <w:rPr>
          <w:rFonts w:ascii="Times New Roman" w:hAnsi="Times New Roman" w:cs="Times New Roman"/>
          <w:sz w:val="24"/>
          <w:szCs w:val="24"/>
          <w:lang w:val="hr-HR"/>
        </w:rPr>
        <w:t>b oboljelih od rijetkih tumora te provođenje</w:t>
      </w:r>
      <w:r w:rsidRPr="004B6827">
        <w:rPr>
          <w:rFonts w:ascii="Times New Roman" w:hAnsi="Times New Roman" w:cs="Times New Roman"/>
          <w:sz w:val="24"/>
          <w:szCs w:val="24"/>
          <w:lang w:val="hr-HR"/>
        </w:rPr>
        <w:t xml:space="preserve"> nadzor nad </w:t>
      </w:r>
      <w:r w:rsidR="0068689B" w:rsidRPr="004B6827">
        <w:rPr>
          <w:rFonts w:ascii="Times New Roman" w:hAnsi="Times New Roman" w:cs="Times New Roman"/>
          <w:sz w:val="24"/>
          <w:szCs w:val="24"/>
          <w:lang w:val="hr-HR"/>
        </w:rPr>
        <w:t>njihovom primjenom</w:t>
      </w:r>
      <w:r w:rsidRPr="004B6827">
        <w:rPr>
          <w:rFonts w:ascii="Times New Roman" w:hAnsi="Times New Roman" w:cs="Times New Roman"/>
          <w:sz w:val="24"/>
          <w:szCs w:val="24"/>
          <w:lang w:val="hr-HR"/>
        </w:rPr>
        <w:t xml:space="preserve">. </w:t>
      </w:r>
    </w:p>
    <w:p w:rsidR="007474ED" w:rsidRPr="004B6827" w:rsidRDefault="00FD4AF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Edukacija </w:t>
      </w:r>
      <w:r w:rsidR="00093CD9" w:rsidRPr="004B6827">
        <w:rPr>
          <w:rFonts w:ascii="Times New Roman" w:hAnsi="Times New Roman" w:cs="Times New Roman"/>
          <w:sz w:val="24"/>
          <w:szCs w:val="24"/>
          <w:lang w:val="hr-HR"/>
        </w:rPr>
        <w:t>zdravstvenih radnika</w:t>
      </w:r>
      <w:r w:rsidRPr="004B6827">
        <w:rPr>
          <w:rFonts w:ascii="Times New Roman" w:hAnsi="Times New Roman" w:cs="Times New Roman"/>
          <w:sz w:val="24"/>
          <w:szCs w:val="24"/>
          <w:lang w:val="hr-HR"/>
        </w:rPr>
        <w:t xml:space="preserve"> </w:t>
      </w:r>
      <w:r w:rsidR="0068689B"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dijagnostici i liječenju rijetkih tumora</w:t>
      </w:r>
      <w:r w:rsidR="007474ED" w:rsidRPr="004B6827">
        <w:rPr>
          <w:rFonts w:ascii="Times New Roman" w:hAnsi="Times New Roman" w:cs="Times New Roman"/>
          <w:sz w:val="24"/>
          <w:szCs w:val="24"/>
          <w:lang w:val="hr-HR"/>
        </w:rPr>
        <w:t>.</w:t>
      </w:r>
    </w:p>
    <w:p w:rsidR="00CB672A" w:rsidRPr="004B6827" w:rsidRDefault="00CB672A"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Upu</w:t>
      </w:r>
      <w:r w:rsidR="00964AAF" w:rsidRPr="004B6827">
        <w:rPr>
          <w:rFonts w:ascii="Times New Roman" w:hAnsi="Times New Roman" w:cs="Times New Roman"/>
          <w:sz w:val="24"/>
          <w:szCs w:val="24"/>
          <w:lang w:val="hr-HR"/>
        </w:rPr>
        <w:t>ć</w:t>
      </w:r>
      <w:r w:rsidRPr="004B6827">
        <w:rPr>
          <w:rFonts w:ascii="Times New Roman" w:hAnsi="Times New Roman" w:cs="Times New Roman"/>
          <w:sz w:val="24"/>
          <w:szCs w:val="24"/>
          <w:lang w:val="hr-HR"/>
        </w:rPr>
        <w:t xml:space="preserve">ivanje </w:t>
      </w:r>
      <w:r w:rsidR="00093CD9" w:rsidRPr="004B6827">
        <w:rPr>
          <w:rFonts w:ascii="Times New Roman" w:hAnsi="Times New Roman" w:cs="Times New Roman"/>
          <w:sz w:val="24"/>
          <w:szCs w:val="24"/>
          <w:lang w:val="hr-HR"/>
        </w:rPr>
        <w:t>pacijen</w:t>
      </w:r>
      <w:r w:rsidRPr="004B6827">
        <w:rPr>
          <w:rFonts w:ascii="Times New Roman" w:hAnsi="Times New Roman" w:cs="Times New Roman"/>
          <w:sz w:val="24"/>
          <w:szCs w:val="24"/>
          <w:lang w:val="hr-HR"/>
        </w:rPr>
        <w:t>ata</w:t>
      </w:r>
      <w:r w:rsidR="00FD4AF6" w:rsidRPr="004B6827">
        <w:rPr>
          <w:rFonts w:ascii="Times New Roman" w:hAnsi="Times New Roman" w:cs="Times New Roman"/>
          <w:sz w:val="24"/>
          <w:szCs w:val="24"/>
          <w:lang w:val="hr-HR"/>
        </w:rPr>
        <w:t xml:space="preserve"> u centar izvrsnosti u najranijem m</w:t>
      </w:r>
      <w:r w:rsidR="0068689B" w:rsidRPr="004B6827">
        <w:rPr>
          <w:rFonts w:ascii="Times New Roman" w:hAnsi="Times New Roman" w:cs="Times New Roman"/>
          <w:sz w:val="24"/>
          <w:szCs w:val="24"/>
          <w:lang w:val="hr-HR"/>
        </w:rPr>
        <w:t xml:space="preserve">ogućem stadiju bolesti kako bi </w:t>
      </w:r>
      <w:r w:rsidR="00FD4AF6" w:rsidRPr="004B6827">
        <w:rPr>
          <w:rFonts w:ascii="Times New Roman" w:hAnsi="Times New Roman" w:cs="Times New Roman"/>
          <w:sz w:val="24"/>
          <w:szCs w:val="24"/>
          <w:lang w:val="hr-HR"/>
        </w:rPr>
        <w:t xml:space="preserve">se osiguralo optimalno liječenje. </w:t>
      </w:r>
    </w:p>
    <w:p w:rsidR="007474ED" w:rsidRPr="004B6827" w:rsidRDefault="00CB672A"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modela </w:t>
      </w:r>
      <w:r w:rsidR="00FD4AF6" w:rsidRPr="004B6827">
        <w:rPr>
          <w:rFonts w:ascii="Times New Roman" w:hAnsi="Times New Roman" w:cs="Times New Roman"/>
          <w:sz w:val="24"/>
          <w:szCs w:val="24"/>
          <w:lang w:val="hr-HR"/>
        </w:rPr>
        <w:t>izravn</w:t>
      </w:r>
      <w:r w:rsidRPr="004B6827">
        <w:rPr>
          <w:rFonts w:ascii="Times New Roman" w:hAnsi="Times New Roman" w:cs="Times New Roman"/>
          <w:sz w:val="24"/>
          <w:szCs w:val="24"/>
          <w:lang w:val="hr-HR"/>
        </w:rPr>
        <w:t>e</w:t>
      </w:r>
      <w:r w:rsidR="00FD4AF6" w:rsidRPr="004B6827">
        <w:rPr>
          <w:rFonts w:ascii="Times New Roman" w:hAnsi="Times New Roman" w:cs="Times New Roman"/>
          <w:sz w:val="24"/>
          <w:szCs w:val="24"/>
          <w:lang w:val="hr-HR"/>
        </w:rPr>
        <w:t xml:space="preserve"> komunikacij</w:t>
      </w:r>
      <w:r w:rsidRPr="004B6827">
        <w:rPr>
          <w:rFonts w:ascii="Times New Roman" w:hAnsi="Times New Roman" w:cs="Times New Roman"/>
          <w:sz w:val="24"/>
          <w:szCs w:val="24"/>
          <w:lang w:val="hr-HR"/>
        </w:rPr>
        <w:t>e</w:t>
      </w:r>
      <w:r w:rsidR="00FD4AF6" w:rsidRPr="004B6827">
        <w:rPr>
          <w:rFonts w:ascii="Times New Roman" w:hAnsi="Times New Roman" w:cs="Times New Roman"/>
          <w:sz w:val="24"/>
          <w:szCs w:val="24"/>
          <w:lang w:val="hr-HR"/>
        </w:rPr>
        <w:t xml:space="preserve"> i usmjeravanje </w:t>
      </w:r>
      <w:r w:rsidR="00093CD9" w:rsidRPr="004B6827">
        <w:rPr>
          <w:rFonts w:ascii="Times New Roman" w:hAnsi="Times New Roman" w:cs="Times New Roman"/>
          <w:sz w:val="24"/>
          <w:szCs w:val="24"/>
          <w:lang w:val="hr-HR"/>
        </w:rPr>
        <w:t xml:space="preserve">pacijenata </w:t>
      </w:r>
      <w:r w:rsidRPr="004B6827">
        <w:rPr>
          <w:rFonts w:ascii="Times New Roman" w:hAnsi="Times New Roman" w:cs="Times New Roman"/>
          <w:sz w:val="24"/>
          <w:szCs w:val="24"/>
          <w:lang w:val="hr-HR"/>
        </w:rPr>
        <w:t>prema centrima izvrsnosti.</w:t>
      </w:r>
    </w:p>
    <w:p w:rsidR="00FD4AF6" w:rsidRPr="004B6827" w:rsidRDefault="006045C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Surađivanje</w:t>
      </w:r>
      <w:r w:rsidR="00FD4AF6" w:rsidRPr="004B6827">
        <w:rPr>
          <w:rFonts w:ascii="Times New Roman" w:hAnsi="Times New Roman" w:cs="Times New Roman"/>
          <w:sz w:val="24"/>
          <w:szCs w:val="24"/>
          <w:lang w:val="hr-HR"/>
        </w:rPr>
        <w:t xml:space="preserve"> s međunarodnim ustanovama i organizacijama koje se</w:t>
      </w:r>
      <w:r w:rsidR="0068689B" w:rsidRPr="004B6827">
        <w:rPr>
          <w:rFonts w:ascii="Times New Roman" w:hAnsi="Times New Roman" w:cs="Times New Roman"/>
          <w:sz w:val="24"/>
          <w:szCs w:val="24"/>
          <w:lang w:val="hr-HR"/>
        </w:rPr>
        <w:t xml:space="preserve"> bave</w:t>
      </w:r>
      <w:r w:rsidR="00FD4AF6" w:rsidRPr="004B6827">
        <w:rPr>
          <w:rFonts w:ascii="Times New Roman" w:hAnsi="Times New Roman" w:cs="Times New Roman"/>
          <w:sz w:val="24"/>
          <w:szCs w:val="24"/>
          <w:lang w:val="hr-HR"/>
        </w:rPr>
        <w:t xml:space="preserve"> </w:t>
      </w:r>
      <w:r w:rsidR="00CB672A" w:rsidRPr="004B6827">
        <w:rPr>
          <w:rFonts w:ascii="Times New Roman" w:hAnsi="Times New Roman" w:cs="Times New Roman"/>
          <w:sz w:val="24"/>
          <w:szCs w:val="24"/>
          <w:lang w:val="hr-HR"/>
        </w:rPr>
        <w:t xml:space="preserve">rijetkim tumorima </w:t>
      </w:r>
      <w:r w:rsidR="00FD4AF6" w:rsidRPr="004B6827">
        <w:rPr>
          <w:rFonts w:ascii="Times New Roman" w:hAnsi="Times New Roman" w:cs="Times New Roman"/>
          <w:sz w:val="24"/>
          <w:szCs w:val="24"/>
          <w:lang w:val="hr-HR"/>
        </w:rPr>
        <w:t>i u kojima se provode internacionalna klinička istraživanja rijetkih tumora.</w:t>
      </w:r>
    </w:p>
    <w:p w:rsidR="007474ED" w:rsidRPr="004B6827" w:rsidRDefault="00FD4AF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Uključivanje u sveobuhvatnu inicijativu </w:t>
      </w:r>
      <w:r w:rsidR="008F7D4D" w:rsidRPr="004B6827">
        <w:rPr>
          <w:rFonts w:ascii="Times New Roman" w:hAnsi="Times New Roman" w:cs="Times New Roman"/>
          <w:sz w:val="24"/>
          <w:szCs w:val="24"/>
          <w:lang w:val="hr-HR"/>
        </w:rPr>
        <w:t xml:space="preserve">Rijetki tumori Europe (engl. </w:t>
      </w:r>
      <w:proofErr w:type="spellStart"/>
      <w:r w:rsidRPr="004B6827">
        <w:rPr>
          <w:rFonts w:ascii="Times New Roman" w:hAnsi="Times New Roman" w:cs="Times New Roman"/>
          <w:i/>
          <w:sz w:val="24"/>
          <w:szCs w:val="24"/>
          <w:lang w:val="hr-HR"/>
        </w:rPr>
        <w:t>Rare</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Cancers</w:t>
      </w:r>
      <w:proofErr w:type="spellEnd"/>
      <w:r w:rsidRPr="004B6827">
        <w:rPr>
          <w:rFonts w:ascii="Times New Roman" w:hAnsi="Times New Roman" w:cs="Times New Roman"/>
          <w:i/>
          <w:sz w:val="24"/>
          <w:szCs w:val="24"/>
          <w:lang w:val="hr-HR"/>
        </w:rPr>
        <w:t xml:space="preserve"> Europe</w:t>
      </w:r>
      <w:r w:rsidR="008F7D4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koja okuplja sve subjekte uključene u problematiku rijetkih tumora</w:t>
      </w:r>
      <w:r w:rsidR="007474ED" w:rsidRPr="004B6827">
        <w:rPr>
          <w:rFonts w:ascii="Times New Roman" w:hAnsi="Times New Roman" w:cs="Times New Roman"/>
          <w:sz w:val="24"/>
          <w:szCs w:val="24"/>
          <w:lang w:val="hr-HR"/>
        </w:rPr>
        <w:t>.</w:t>
      </w:r>
    </w:p>
    <w:p w:rsidR="00FD4AF6" w:rsidRPr="004B6827" w:rsidRDefault="0068689B"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w:t>
      </w:r>
      <w:r w:rsidR="00852700"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i o</w:t>
      </w:r>
      <w:r w:rsidR="00DB4D72" w:rsidRPr="004B6827">
        <w:rPr>
          <w:rFonts w:ascii="Times New Roman" w:hAnsi="Times New Roman" w:cs="Times New Roman"/>
          <w:sz w:val="24"/>
          <w:szCs w:val="24"/>
          <w:lang w:val="hr-HR"/>
        </w:rPr>
        <w:t>siguranje finan</w:t>
      </w:r>
      <w:r w:rsidR="00CB672A" w:rsidRPr="004B6827">
        <w:rPr>
          <w:rFonts w:ascii="Times New Roman" w:hAnsi="Times New Roman" w:cs="Times New Roman"/>
          <w:sz w:val="24"/>
          <w:szCs w:val="24"/>
          <w:lang w:val="hr-HR"/>
        </w:rPr>
        <w:t xml:space="preserve">cijskih sredstva za posebno skupe lijekove za </w:t>
      </w:r>
      <w:r w:rsidR="00FD4AF6" w:rsidRPr="004B6827">
        <w:rPr>
          <w:rFonts w:ascii="Times New Roman" w:hAnsi="Times New Roman" w:cs="Times New Roman"/>
          <w:sz w:val="24"/>
          <w:szCs w:val="24"/>
          <w:lang w:val="hr-HR"/>
        </w:rPr>
        <w:t xml:space="preserve">rijetke </w:t>
      </w:r>
      <w:r w:rsidR="00CB672A" w:rsidRPr="004B6827">
        <w:rPr>
          <w:rFonts w:ascii="Times New Roman" w:hAnsi="Times New Roman" w:cs="Times New Roman"/>
          <w:sz w:val="24"/>
          <w:szCs w:val="24"/>
          <w:lang w:val="hr-HR"/>
        </w:rPr>
        <w:t>tumore.</w:t>
      </w:r>
    </w:p>
    <w:p w:rsidR="007474ED" w:rsidRPr="004B6827" w:rsidRDefault="00FD4AF6" w:rsidP="008A5D2D">
      <w:pPr>
        <w:pStyle w:val="ListParagraph"/>
        <w:numPr>
          <w:ilvl w:val="0"/>
          <w:numId w:val="3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Promicanje nekomercijalnih kliničkih studija, s obzirom na to da se istraživanja ovih tumora zbog malog broja slučajeva i visokih troškova ne mogu financirati kao komercijalna aktivnost</w:t>
      </w:r>
      <w:r w:rsidR="007474ED" w:rsidRPr="004B6827">
        <w:rPr>
          <w:rFonts w:ascii="Times New Roman" w:hAnsi="Times New Roman" w:cs="Times New Roman"/>
          <w:sz w:val="24"/>
          <w:szCs w:val="24"/>
          <w:lang w:val="hr-HR"/>
        </w:rPr>
        <w:t>.</w:t>
      </w:r>
    </w:p>
    <w:p w:rsidR="00B3530C" w:rsidRPr="004B6827" w:rsidRDefault="00B3530C" w:rsidP="007474ED">
      <w:pPr>
        <w:spacing w:after="0" w:line="240" w:lineRule="auto"/>
        <w:rPr>
          <w:rFonts w:ascii="Times New Roman" w:hAnsi="Times New Roman" w:cs="Times New Roman"/>
          <w:sz w:val="24"/>
          <w:szCs w:val="24"/>
          <w:lang w:val="hr-HR"/>
        </w:rPr>
      </w:pPr>
    </w:p>
    <w:p w:rsidR="007D4A75" w:rsidRPr="004B6827" w:rsidRDefault="007D4A75" w:rsidP="007D4A75">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9. 2021. godina; </w:t>
      </w:r>
      <w:r w:rsidRPr="004B6827">
        <w:rPr>
          <w:rFonts w:ascii="Times New Roman" w:eastAsia="Times New Roman" w:hAnsi="Times New Roman" w:cs="Times New Roman"/>
          <w:sz w:val="24"/>
          <w:szCs w:val="24"/>
          <w:lang w:val="hr-HR" w:eastAsia="hr-HR"/>
        </w:rPr>
        <w:t xml:space="preserve">10. </w:t>
      </w:r>
      <w:r w:rsidRPr="004B6827">
        <w:rPr>
          <w:rFonts w:ascii="Times New Roman" w:hAnsi="Times New Roman" w:cs="Times New Roman"/>
          <w:sz w:val="24"/>
          <w:szCs w:val="24"/>
          <w:lang w:val="hr-HR" w:eastAsia="zh-CN"/>
        </w:rPr>
        <w:t xml:space="preserve">2022. godina; </w:t>
      </w:r>
      <w:r w:rsidR="00913D67" w:rsidRPr="004B6827">
        <w:rPr>
          <w:rFonts w:ascii="Times New Roman" w:hAnsi="Times New Roman" w:cs="Times New Roman"/>
          <w:sz w:val="24"/>
          <w:szCs w:val="24"/>
          <w:lang w:val="hr-HR" w:eastAsia="zh-CN"/>
        </w:rPr>
        <w:t xml:space="preserve">2. i 3. </w:t>
      </w:r>
      <w:r w:rsidRPr="004B6827">
        <w:rPr>
          <w:rFonts w:ascii="Times New Roman" w:hAnsi="Times New Roman" w:cs="Times New Roman"/>
          <w:sz w:val="24"/>
          <w:szCs w:val="24"/>
          <w:lang w:val="hr-HR" w:eastAsia="zh-CN"/>
        </w:rPr>
        <w:t>vidi poglavlje A. Nacionalna onkološka mreža</w:t>
      </w:r>
      <w:r w:rsidR="00913D67" w:rsidRPr="004B6827">
        <w:rPr>
          <w:rFonts w:ascii="Times New Roman" w:hAnsi="Times New Roman" w:cs="Times New Roman"/>
          <w:sz w:val="24"/>
          <w:szCs w:val="24"/>
          <w:lang w:val="hr-HR" w:eastAsia="zh-CN"/>
        </w:rPr>
        <w:t xml:space="preserve">; 4. vidi poglavlje Dijagnosticiranje karcinoma; 14. vidi poglavlje Istraživanja u onkologiji; </w:t>
      </w:r>
      <w:r w:rsidRPr="004B6827">
        <w:rPr>
          <w:rFonts w:ascii="Times New Roman" w:hAnsi="Times New Roman" w:cs="Times New Roman"/>
          <w:sz w:val="24"/>
          <w:szCs w:val="24"/>
          <w:lang w:val="hr-HR" w:eastAsia="zh-CN"/>
        </w:rPr>
        <w:t>ostale aktivnosti kontinuirano</w:t>
      </w:r>
    </w:p>
    <w:p w:rsidR="007D4A75" w:rsidRPr="004B6827" w:rsidRDefault="007D4A75" w:rsidP="007D4A75">
      <w:pPr>
        <w:spacing w:after="0" w:line="240" w:lineRule="auto"/>
        <w:rPr>
          <w:rFonts w:ascii="Times New Roman" w:hAnsi="Times New Roman" w:cs="Times New Roman"/>
          <w:sz w:val="24"/>
          <w:szCs w:val="24"/>
          <w:lang w:val="hr-HR"/>
        </w:rPr>
      </w:pPr>
    </w:p>
    <w:p w:rsidR="005A5BEF" w:rsidRPr="004B6827" w:rsidRDefault="005A5BEF" w:rsidP="007474ED">
      <w:pPr>
        <w:spacing w:after="0" w:line="240" w:lineRule="auto"/>
        <w:rPr>
          <w:rFonts w:ascii="Times New Roman" w:hAnsi="Times New Roman" w:cs="Times New Roman"/>
          <w:sz w:val="24"/>
          <w:szCs w:val="24"/>
          <w:lang w:val="hr-HR"/>
        </w:rPr>
      </w:pPr>
    </w:p>
    <w:p w:rsidR="007474ED" w:rsidRPr="004B6827" w:rsidRDefault="00FD4AF6" w:rsidP="00ED1675">
      <w:pPr>
        <w:pStyle w:val="Heading3"/>
        <w:rPr>
          <w:lang w:val="hr-HR"/>
        </w:rPr>
      </w:pPr>
      <w:bookmarkStart w:id="118" w:name="_Toc47041122"/>
      <w:r w:rsidRPr="004B6827">
        <w:rPr>
          <w:lang w:val="hr-HR"/>
        </w:rPr>
        <w:t>DIONICI</w:t>
      </w:r>
      <w:bookmarkEnd w:id="118"/>
    </w:p>
    <w:p w:rsidR="007474ED" w:rsidRPr="004B6827" w:rsidRDefault="007474ED" w:rsidP="007474ED">
      <w:pPr>
        <w:spacing w:after="0" w:line="240" w:lineRule="auto"/>
        <w:rPr>
          <w:rFonts w:ascii="Times New Roman" w:hAnsi="Times New Roman" w:cs="Times New Roman"/>
          <w:sz w:val="24"/>
          <w:szCs w:val="24"/>
          <w:lang w:val="hr-HR"/>
        </w:rPr>
      </w:pPr>
    </w:p>
    <w:p w:rsidR="000C2C24" w:rsidRPr="004B6827" w:rsidRDefault="000C2C24" w:rsidP="000C2C24">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7474ED" w:rsidRPr="004B6827" w:rsidRDefault="00FD4AF6"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913D67" w:rsidRPr="004B6827" w:rsidRDefault="00913D67" w:rsidP="00913D67">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r w:rsidRPr="004B6827">
        <w:rPr>
          <w:rFonts w:ascii="Times New Roman" w:hAnsi="Times New Roman" w:cs="Times New Roman"/>
          <w:sz w:val="24"/>
          <w:szCs w:val="24"/>
          <w:lang w:val="hr-HR" w:eastAsia="zh-CN"/>
        </w:rPr>
        <w:t xml:space="preserve"> </w:t>
      </w:r>
    </w:p>
    <w:p w:rsidR="000100A2" w:rsidRPr="004B6827" w:rsidRDefault="000100A2" w:rsidP="00913D67">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Agencija za lijekove i medicinske proizvode</w:t>
      </w:r>
    </w:p>
    <w:p w:rsidR="007474ED" w:rsidRPr="004B6827" w:rsidRDefault="006045C6"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Zdravstvene ustanove </w:t>
      </w:r>
    </w:p>
    <w:p w:rsidR="007474ED" w:rsidRPr="004B6827" w:rsidRDefault="00FD4AF6"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r w:rsidR="007474ED" w:rsidRPr="004B6827">
        <w:rPr>
          <w:rFonts w:ascii="Times New Roman" w:hAnsi="Times New Roman" w:cs="Times New Roman"/>
          <w:sz w:val="24"/>
          <w:szCs w:val="24"/>
          <w:lang w:val="hr-HR"/>
        </w:rPr>
        <w:t xml:space="preserve"> </w:t>
      </w:r>
    </w:p>
    <w:p w:rsidR="00DB2240" w:rsidRPr="004B6827" w:rsidRDefault="00DB2240"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Udruge</w:t>
      </w:r>
    </w:p>
    <w:p w:rsidR="00FD4AF6" w:rsidRPr="004B6827" w:rsidRDefault="00ED167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FD4AF6" w:rsidRPr="004B6827" w:rsidRDefault="00FD4AF6" w:rsidP="00FD4AF6">
      <w:pPr>
        <w:spacing w:after="0" w:line="240" w:lineRule="auto"/>
        <w:rPr>
          <w:rFonts w:ascii="Times New Roman" w:hAnsi="Times New Roman" w:cs="Times New Roman"/>
          <w:sz w:val="24"/>
          <w:szCs w:val="24"/>
          <w:lang w:val="hr-HR"/>
        </w:rPr>
      </w:pPr>
    </w:p>
    <w:p w:rsidR="00FD4AF6" w:rsidRPr="004B6827" w:rsidRDefault="00FD4AF6" w:rsidP="00ED1675">
      <w:pPr>
        <w:pStyle w:val="Heading3"/>
        <w:rPr>
          <w:lang w:val="hr-HR"/>
        </w:rPr>
      </w:pPr>
      <w:bookmarkStart w:id="119" w:name="_Toc47041123"/>
      <w:r w:rsidRPr="004B6827">
        <w:rPr>
          <w:lang w:val="hr-HR"/>
        </w:rPr>
        <w:t>IZVORI</w:t>
      </w:r>
      <w:r w:rsidR="00ED1675" w:rsidRPr="004B6827">
        <w:rPr>
          <w:lang w:val="hr-HR"/>
        </w:rPr>
        <w:t xml:space="preserve"> FINANCIRANJA</w:t>
      </w:r>
      <w:bookmarkEnd w:id="119"/>
    </w:p>
    <w:p w:rsidR="00FD4AF6" w:rsidRPr="004B6827" w:rsidRDefault="00FD4AF6" w:rsidP="00FD4AF6">
      <w:pPr>
        <w:spacing w:after="0" w:line="240" w:lineRule="auto"/>
        <w:rPr>
          <w:rFonts w:ascii="Times New Roman" w:hAnsi="Times New Roman" w:cs="Times New Roman"/>
          <w:sz w:val="24"/>
          <w:szCs w:val="24"/>
          <w:lang w:val="hr-HR"/>
        </w:rPr>
      </w:pPr>
    </w:p>
    <w:p w:rsidR="000100A2" w:rsidRPr="004B6827" w:rsidRDefault="000100A2" w:rsidP="000100A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0100A2" w:rsidRPr="004B6827" w:rsidRDefault="000100A2" w:rsidP="000100A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0100A2" w:rsidRPr="004B6827" w:rsidRDefault="000100A2" w:rsidP="000100A2">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r w:rsidRPr="004B6827">
        <w:rPr>
          <w:rFonts w:ascii="Times New Roman" w:hAnsi="Times New Roman" w:cs="Times New Roman"/>
          <w:sz w:val="24"/>
          <w:szCs w:val="24"/>
          <w:lang w:val="hr-HR" w:eastAsia="zh-CN"/>
        </w:rPr>
        <w:t xml:space="preserve"> </w:t>
      </w:r>
    </w:p>
    <w:p w:rsidR="00ED1675" w:rsidRPr="004B6827" w:rsidRDefault="00ED1675"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EU</w:t>
      </w:r>
      <w:r w:rsidR="00852700" w:rsidRPr="004B6827">
        <w:rPr>
          <w:rFonts w:ascii="Times New Roman" w:hAnsi="Times New Roman" w:cs="Times New Roman"/>
          <w:sz w:val="24"/>
          <w:szCs w:val="24"/>
          <w:lang w:val="hr-HR" w:eastAsia="zh-CN"/>
        </w:rPr>
        <w:t xml:space="preserve"> fondovi </w:t>
      </w:r>
      <w:r w:rsidRPr="004B6827">
        <w:rPr>
          <w:rFonts w:ascii="Times New Roman" w:hAnsi="Times New Roman" w:cs="Times New Roman"/>
          <w:sz w:val="24"/>
          <w:szCs w:val="24"/>
          <w:lang w:val="hr-HR" w:eastAsia="zh-CN"/>
        </w:rPr>
        <w:t>i drugi izvori financiranja</w:t>
      </w:r>
    </w:p>
    <w:p w:rsidR="007474ED" w:rsidRDefault="007474ED" w:rsidP="007474ED">
      <w:pPr>
        <w:spacing w:after="0" w:line="240" w:lineRule="auto"/>
        <w:rPr>
          <w:rFonts w:ascii="Times New Roman" w:hAnsi="Times New Roman" w:cs="Times New Roman"/>
          <w:sz w:val="24"/>
          <w:szCs w:val="24"/>
          <w:lang w:val="hr-HR"/>
        </w:rPr>
      </w:pPr>
    </w:p>
    <w:p w:rsidR="004B6827" w:rsidRPr="004B6827" w:rsidRDefault="004B6827" w:rsidP="007474ED">
      <w:pPr>
        <w:spacing w:after="0" w:line="240" w:lineRule="auto"/>
        <w:rPr>
          <w:rFonts w:ascii="Times New Roman" w:hAnsi="Times New Roman" w:cs="Times New Roman"/>
          <w:sz w:val="24"/>
          <w:szCs w:val="24"/>
          <w:lang w:val="hr-HR"/>
        </w:rPr>
      </w:pPr>
    </w:p>
    <w:p w:rsidR="007474ED" w:rsidRPr="004B6827" w:rsidRDefault="00C648C5" w:rsidP="00ED1675">
      <w:pPr>
        <w:pStyle w:val="Heading3"/>
        <w:rPr>
          <w:lang w:val="hr-HR"/>
        </w:rPr>
      </w:pPr>
      <w:bookmarkStart w:id="120" w:name="_Toc47041124"/>
      <w:r w:rsidRPr="004B6827">
        <w:rPr>
          <w:lang w:val="hr-HR"/>
        </w:rPr>
        <w:t>EKONOMSKA ANALIZA</w:t>
      </w:r>
      <w:bookmarkEnd w:id="120"/>
    </w:p>
    <w:p w:rsidR="007474ED" w:rsidRPr="004B6827" w:rsidRDefault="007474ED" w:rsidP="007474ED">
      <w:pPr>
        <w:spacing w:after="0" w:line="240" w:lineRule="auto"/>
        <w:rPr>
          <w:rFonts w:ascii="Times New Roman" w:hAnsi="Times New Roman" w:cs="Times New Roman"/>
          <w:sz w:val="24"/>
          <w:szCs w:val="24"/>
          <w:lang w:val="hr-HR"/>
        </w:rPr>
      </w:pPr>
    </w:p>
    <w:p w:rsidR="00FA6E04" w:rsidRPr="004B6827" w:rsidRDefault="00534141" w:rsidP="00A65E8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Brojne slabosti trenutne politike i zakonodavnog okvira za lijekove za rijetke </w:t>
      </w:r>
      <w:r w:rsidR="00156C79" w:rsidRPr="004B6827">
        <w:rPr>
          <w:rFonts w:ascii="Times New Roman" w:hAnsi="Times New Roman" w:cs="Times New Roman"/>
          <w:sz w:val="24"/>
          <w:szCs w:val="24"/>
          <w:lang w:val="hr-HR"/>
        </w:rPr>
        <w:t>bolesti</w:t>
      </w:r>
      <w:r w:rsidRPr="004B6827">
        <w:rPr>
          <w:rFonts w:ascii="Times New Roman" w:hAnsi="Times New Roman" w:cs="Times New Roman"/>
          <w:sz w:val="24"/>
          <w:szCs w:val="24"/>
          <w:lang w:val="hr-HR"/>
        </w:rPr>
        <w:t xml:space="preserve"> </w:t>
      </w:r>
      <w:r w:rsidR="00156C79" w:rsidRPr="004B6827">
        <w:rPr>
          <w:rFonts w:ascii="Times New Roman" w:hAnsi="Times New Roman" w:cs="Times New Roman"/>
          <w:sz w:val="24"/>
          <w:szCs w:val="24"/>
          <w:lang w:val="hr-HR"/>
        </w:rPr>
        <w:t>potrebno je</w:t>
      </w:r>
      <w:r w:rsidRPr="004B6827">
        <w:rPr>
          <w:rFonts w:ascii="Times New Roman" w:hAnsi="Times New Roman" w:cs="Times New Roman"/>
          <w:sz w:val="24"/>
          <w:szCs w:val="24"/>
          <w:lang w:val="hr-HR"/>
        </w:rPr>
        <w:t xml:space="preserve"> rješavati ne samo u </w:t>
      </w:r>
      <w:r w:rsidR="00CB672A"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 nego i</w:t>
      </w:r>
      <w:r w:rsidR="00156C7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 cijeloj Europi. Zbog velikog </w:t>
      </w:r>
      <w:r w:rsidR="00156C79" w:rsidRPr="004B6827">
        <w:rPr>
          <w:rFonts w:ascii="Times New Roman" w:hAnsi="Times New Roman" w:cs="Times New Roman"/>
          <w:sz w:val="24"/>
          <w:szCs w:val="24"/>
          <w:lang w:val="hr-HR"/>
        </w:rPr>
        <w:t xml:space="preserve">tereta bolesti </w:t>
      </w:r>
      <w:r w:rsidRPr="004B6827">
        <w:rPr>
          <w:rFonts w:ascii="Times New Roman" w:hAnsi="Times New Roman" w:cs="Times New Roman"/>
          <w:sz w:val="24"/>
          <w:szCs w:val="24"/>
          <w:lang w:val="hr-HR"/>
        </w:rPr>
        <w:t xml:space="preserve">i cijene lijekova </w:t>
      </w:r>
      <w:r w:rsidR="00156C79" w:rsidRPr="004B6827">
        <w:rPr>
          <w:rFonts w:ascii="Times New Roman" w:hAnsi="Times New Roman" w:cs="Times New Roman"/>
          <w:sz w:val="24"/>
          <w:szCs w:val="24"/>
          <w:lang w:val="hr-HR"/>
        </w:rPr>
        <w:t xml:space="preserve">nužno je poboljšati prikupljanje </w:t>
      </w:r>
      <w:r w:rsidRPr="004B6827">
        <w:rPr>
          <w:rFonts w:ascii="Times New Roman" w:hAnsi="Times New Roman" w:cs="Times New Roman"/>
          <w:sz w:val="24"/>
          <w:szCs w:val="24"/>
          <w:lang w:val="hr-HR"/>
        </w:rPr>
        <w:t>podataka</w:t>
      </w:r>
      <w:r w:rsidR="00156C79"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156C79" w:rsidRPr="004B6827">
        <w:rPr>
          <w:rFonts w:ascii="Times New Roman" w:hAnsi="Times New Roman" w:cs="Times New Roman"/>
          <w:sz w:val="24"/>
          <w:szCs w:val="24"/>
          <w:lang w:val="hr-HR"/>
        </w:rPr>
        <w:t>uz osnivanje</w:t>
      </w:r>
      <w:r w:rsidRPr="004B6827">
        <w:rPr>
          <w:rFonts w:ascii="Times New Roman" w:hAnsi="Times New Roman" w:cs="Times New Roman"/>
          <w:sz w:val="24"/>
          <w:szCs w:val="24"/>
          <w:lang w:val="hr-HR"/>
        </w:rPr>
        <w:t xml:space="preserve"> registara. </w:t>
      </w:r>
      <w:r w:rsidR="00156C79" w:rsidRPr="004B6827">
        <w:rPr>
          <w:rFonts w:ascii="Times New Roman" w:hAnsi="Times New Roman" w:cs="Times New Roman"/>
          <w:sz w:val="24"/>
          <w:szCs w:val="24"/>
          <w:lang w:val="hr-HR"/>
        </w:rPr>
        <w:t>U cjelini</w:t>
      </w:r>
      <w:r w:rsidRPr="004B6827">
        <w:rPr>
          <w:rFonts w:ascii="Times New Roman" w:hAnsi="Times New Roman" w:cs="Times New Roman"/>
          <w:sz w:val="24"/>
          <w:szCs w:val="24"/>
          <w:lang w:val="hr-HR"/>
        </w:rPr>
        <w:t xml:space="preserve">, potrebno je </w:t>
      </w:r>
      <w:r w:rsidR="00156C79" w:rsidRPr="004B6827">
        <w:rPr>
          <w:rFonts w:ascii="Times New Roman" w:hAnsi="Times New Roman" w:cs="Times New Roman"/>
          <w:sz w:val="24"/>
          <w:szCs w:val="24"/>
          <w:lang w:val="hr-HR"/>
        </w:rPr>
        <w:lastRenderedPageBreak/>
        <w:t>izraditi</w:t>
      </w:r>
      <w:r w:rsidRPr="004B6827">
        <w:rPr>
          <w:rFonts w:ascii="Times New Roman" w:hAnsi="Times New Roman" w:cs="Times New Roman"/>
          <w:sz w:val="24"/>
          <w:szCs w:val="24"/>
          <w:lang w:val="hr-HR"/>
        </w:rPr>
        <w:t xml:space="preserve"> i dosljedno provoditi bolji i cjelovitiji okvir za procje</w:t>
      </w:r>
      <w:r w:rsidR="00156C79" w:rsidRPr="004B6827">
        <w:rPr>
          <w:rFonts w:ascii="Times New Roman" w:hAnsi="Times New Roman" w:cs="Times New Roman"/>
          <w:sz w:val="24"/>
          <w:szCs w:val="24"/>
          <w:lang w:val="hr-HR"/>
        </w:rPr>
        <w:t xml:space="preserve">nu vrijednosti koji izričito </w:t>
      </w:r>
      <w:r w:rsidR="00C63AB9" w:rsidRPr="004B6827">
        <w:rPr>
          <w:rFonts w:ascii="Times New Roman" w:hAnsi="Times New Roman" w:cs="Times New Roman"/>
          <w:sz w:val="24"/>
          <w:szCs w:val="24"/>
          <w:lang w:val="hr-HR"/>
        </w:rPr>
        <w:t>obrađuje</w:t>
      </w:r>
      <w:r w:rsidR="00156C79"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osobitosti rijetkih bolesti u kontekstu procjene na temelju vrijednosti</w:t>
      </w:r>
      <w:r w:rsidR="00156C79" w:rsidRPr="004B6827">
        <w:rPr>
          <w:rFonts w:ascii="Times New Roman" w:hAnsi="Times New Roman" w:cs="Times New Roman"/>
          <w:sz w:val="24"/>
          <w:szCs w:val="24"/>
          <w:lang w:val="hr-HR"/>
        </w:rPr>
        <w:t>.</w:t>
      </w:r>
      <w:r w:rsidR="004B51D2" w:rsidRPr="004B6827">
        <w:rPr>
          <w:rFonts w:ascii="Times New Roman" w:hAnsi="Times New Roman" w:cs="Times New Roman"/>
          <w:sz w:val="24"/>
          <w:szCs w:val="24"/>
          <w:lang w:val="hr-HR"/>
        </w:rPr>
        <w:t xml:space="preserve"> </w:t>
      </w:r>
    </w:p>
    <w:p w:rsidR="00A65E8C" w:rsidRPr="004B6827" w:rsidRDefault="00A65E8C" w:rsidP="00A65E8C">
      <w:pPr>
        <w:spacing w:after="0" w:line="240" w:lineRule="auto"/>
        <w:jc w:val="both"/>
        <w:rPr>
          <w:rFonts w:ascii="Times New Roman" w:hAnsi="Times New Roman" w:cs="Times New Roman"/>
          <w:sz w:val="24"/>
          <w:szCs w:val="24"/>
          <w:lang w:val="hr-HR"/>
        </w:rPr>
      </w:pPr>
    </w:p>
    <w:p w:rsidR="00A65E8C" w:rsidRPr="004B6827" w:rsidRDefault="00156C79" w:rsidP="00A65E8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Obično se smatra da su i</w:t>
      </w:r>
      <w:r w:rsidR="00C63AB9"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krement</w:t>
      </w:r>
      <w:r w:rsidR="00C63AB9" w:rsidRPr="004B6827">
        <w:rPr>
          <w:rFonts w:ascii="Times New Roman" w:hAnsi="Times New Roman" w:cs="Times New Roman"/>
          <w:sz w:val="24"/>
          <w:szCs w:val="24"/>
          <w:lang w:val="hr-HR"/>
        </w:rPr>
        <w:t>al</w:t>
      </w:r>
      <w:r w:rsidRPr="004B6827">
        <w:rPr>
          <w:rFonts w:ascii="Times New Roman" w:hAnsi="Times New Roman" w:cs="Times New Roman"/>
          <w:sz w:val="24"/>
          <w:szCs w:val="24"/>
          <w:lang w:val="hr-HR"/>
        </w:rPr>
        <w:t>ni omjeri isplati</w:t>
      </w:r>
      <w:r w:rsidR="00397C76" w:rsidRPr="004B6827">
        <w:rPr>
          <w:rFonts w:ascii="Times New Roman" w:hAnsi="Times New Roman" w:cs="Times New Roman"/>
          <w:sz w:val="24"/>
          <w:szCs w:val="24"/>
          <w:lang w:val="hr-HR"/>
        </w:rPr>
        <w:t>v</w:t>
      </w:r>
      <w:r w:rsidRPr="004B6827">
        <w:rPr>
          <w:rFonts w:ascii="Times New Roman" w:hAnsi="Times New Roman" w:cs="Times New Roman"/>
          <w:sz w:val="24"/>
          <w:szCs w:val="24"/>
          <w:lang w:val="hr-HR"/>
        </w:rPr>
        <w:t xml:space="preserve">osti </w:t>
      </w:r>
      <w:r w:rsidR="004E468D" w:rsidRPr="004B6827">
        <w:rPr>
          <w:rFonts w:ascii="Times New Roman" w:hAnsi="Times New Roman" w:cs="Times New Roman"/>
          <w:sz w:val="24"/>
          <w:szCs w:val="24"/>
          <w:lang w:val="hr-HR"/>
        </w:rPr>
        <w:t>(</w:t>
      </w:r>
      <w:r w:rsidR="00785247" w:rsidRPr="004B6827">
        <w:rPr>
          <w:rFonts w:ascii="Times New Roman" w:hAnsi="Times New Roman" w:cs="Times New Roman"/>
          <w:sz w:val="24"/>
          <w:szCs w:val="24"/>
          <w:lang w:val="hr-HR"/>
        </w:rPr>
        <w:t xml:space="preserve">u daljnjem tekstu: </w:t>
      </w:r>
      <w:r w:rsidR="004E468D" w:rsidRPr="004B6827">
        <w:rPr>
          <w:rFonts w:ascii="Times New Roman" w:hAnsi="Times New Roman" w:cs="Times New Roman"/>
          <w:sz w:val="24"/>
          <w:szCs w:val="24"/>
          <w:lang w:val="hr-HR"/>
        </w:rPr>
        <w:t>ICER</w:t>
      </w:r>
      <w:r w:rsidR="00397C7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za lijekove za rijetke bolesti mnogo veći od onih za obične lijekove, ali rezultati studije objavljene u </w:t>
      </w:r>
      <w:r w:rsidR="00BC7AA6" w:rsidRPr="004B6827">
        <w:rPr>
          <w:rFonts w:ascii="Times New Roman" w:hAnsi="Times New Roman" w:cs="Times New Roman"/>
          <w:sz w:val="24"/>
          <w:szCs w:val="24"/>
          <w:lang w:val="hr-HR"/>
        </w:rPr>
        <w:t>časopisu</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i/>
          <w:sz w:val="24"/>
          <w:szCs w:val="24"/>
          <w:lang w:val="hr-HR"/>
        </w:rPr>
        <w:t>Pharmacoeconomics</w:t>
      </w:r>
      <w:proofErr w:type="spellEnd"/>
      <w:r w:rsidRPr="004B6827">
        <w:rPr>
          <w:rFonts w:ascii="Times New Roman" w:hAnsi="Times New Roman" w:cs="Times New Roman"/>
          <w:sz w:val="24"/>
          <w:szCs w:val="24"/>
          <w:lang w:val="hr-HR"/>
        </w:rPr>
        <w:t xml:space="preserve"> pokazuju drugačije</w:t>
      </w:r>
      <w:r w:rsidR="00397C76" w:rsidRPr="004B6827">
        <w:rPr>
          <w:rFonts w:ascii="Times New Roman" w:hAnsi="Times New Roman" w:cs="Times New Roman"/>
          <w:sz w:val="24"/>
          <w:szCs w:val="24"/>
          <w:lang w:val="hr-HR"/>
        </w:rPr>
        <w:t xml:space="preserve">. </w:t>
      </w:r>
      <w:r w:rsidR="004E468D" w:rsidRPr="004B6827">
        <w:rPr>
          <w:rFonts w:ascii="Times New Roman" w:hAnsi="Times New Roman" w:cs="Times New Roman"/>
          <w:sz w:val="24"/>
          <w:szCs w:val="24"/>
          <w:lang w:val="hr-HR"/>
        </w:rPr>
        <w:t>Kada usporedimo dvije skupine, č</w:t>
      </w:r>
      <w:r w:rsidR="00397C76" w:rsidRPr="004B6827">
        <w:rPr>
          <w:rFonts w:ascii="Times New Roman" w:hAnsi="Times New Roman" w:cs="Times New Roman"/>
          <w:sz w:val="24"/>
          <w:szCs w:val="24"/>
          <w:lang w:val="hr-HR"/>
        </w:rPr>
        <w:t xml:space="preserve">ini se da </w:t>
      </w:r>
      <w:r w:rsidR="004E468D" w:rsidRPr="004B6827">
        <w:rPr>
          <w:rFonts w:ascii="Times New Roman" w:hAnsi="Times New Roman" w:cs="Times New Roman"/>
          <w:sz w:val="24"/>
          <w:szCs w:val="24"/>
          <w:lang w:val="hr-HR"/>
        </w:rPr>
        <w:t>nema značajnih razlika u udjelu</w:t>
      </w:r>
      <w:r w:rsidR="00397C76" w:rsidRPr="004B6827">
        <w:rPr>
          <w:rFonts w:ascii="Times New Roman" w:hAnsi="Times New Roman" w:cs="Times New Roman"/>
          <w:sz w:val="24"/>
          <w:szCs w:val="24"/>
          <w:lang w:val="hr-HR"/>
        </w:rPr>
        <w:t xml:space="preserve"> ICER-</w:t>
      </w:r>
      <w:r w:rsidRPr="004B6827">
        <w:rPr>
          <w:rFonts w:ascii="Times New Roman" w:hAnsi="Times New Roman" w:cs="Times New Roman"/>
          <w:sz w:val="24"/>
          <w:szCs w:val="24"/>
          <w:lang w:val="hr-HR"/>
        </w:rPr>
        <w:t xml:space="preserve">a koji </w:t>
      </w:r>
      <w:r w:rsidR="00397C76" w:rsidRPr="004B6827">
        <w:rPr>
          <w:rFonts w:ascii="Times New Roman" w:hAnsi="Times New Roman" w:cs="Times New Roman"/>
          <w:sz w:val="24"/>
          <w:szCs w:val="24"/>
          <w:lang w:val="hr-HR"/>
        </w:rPr>
        <w:t>su bili isplativi na oba praga</w:t>
      </w:r>
      <w:r w:rsidRPr="004B6827">
        <w:rPr>
          <w:rFonts w:ascii="Times New Roman" w:hAnsi="Times New Roman" w:cs="Times New Roman"/>
          <w:sz w:val="24"/>
          <w:szCs w:val="24"/>
          <w:lang w:val="hr-HR"/>
        </w:rPr>
        <w:t xml:space="preserve">, tako da rijetkost </w:t>
      </w:r>
      <w:r w:rsidR="00397C76" w:rsidRPr="004B6827">
        <w:rPr>
          <w:rFonts w:ascii="Times New Roman" w:hAnsi="Times New Roman" w:cs="Times New Roman"/>
          <w:sz w:val="24"/>
          <w:szCs w:val="24"/>
          <w:lang w:val="hr-HR"/>
        </w:rPr>
        <w:t xml:space="preserve">bolesti </w:t>
      </w:r>
      <w:r w:rsidRPr="004B6827">
        <w:rPr>
          <w:rFonts w:ascii="Times New Roman" w:hAnsi="Times New Roman" w:cs="Times New Roman"/>
          <w:sz w:val="24"/>
          <w:szCs w:val="24"/>
          <w:lang w:val="hr-HR"/>
        </w:rPr>
        <w:t xml:space="preserve">nije povezana s isplativošću, čak i </w:t>
      </w:r>
      <w:r w:rsidR="004E468D" w:rsidRPr="004B6827">
        <w:rPr>
          <w:rFonts w:ascii="Times New Roman" w:hAnsi="Times New Roman" w:cs="Times New Roman"/>
          <w:sz w:val="24"/>
          <w:szCs w:val="24"/>
          <w:lang w:val="hr-HR"/>
        </w:rPr>
        <w:t>uz prilagodbu</w:t>
      </w:r>
      <w:r w:rsidRPr="004B6827">
        <w:rPr>
          <w:rFonts w:ascii="Times New Roman" w:hAnsi="Times New Roman" w:cs="Times New Roman"/>
          <w:sz w:val="24"/>
          <w:szCs w:val="24"/>
          <w:lang w:val="hr-HR"/>
        </w:rPr>
        <w:t xml:space="preserve"> </w:t>
      </w:r>
      <w:r w:rsidR="00397C76" w:rsidRPr="004B6827">
        <w:rPr>
          <w:rFonts w:ascii="Times New Roman" w:hAnsi="Times New Roman" w:cs="Times New Roman"/>
          <w:sz w:val="24"/>
          <w:szCs w:val="24"/>
          <w:lang w:val="hr-HR"/>
        </w:rPr>
        <w:t xml:space="preserve">bitnim </w:t>
      </w:r>
      <w:proofErr w:type="spellStart"/>
      <w:r w:rsidR="00397C76" w:rsidRPr="004B6827">
        <w:rPr>
          <w:rFonts w:ascii="Times New Roman" w:hAnsi="Times New Roman" w:cs="Times New Roman"/>
          <w:sz w:val="24"/>
          <w:szCs w:val="24"/>
          <w:lang w:val="hr-HR"/>
        </w:rPr>
        <w:t>kovarijatima</w:t>
      </w:r>
      <w:proofErr w:type="spellEnd"/>
      <w:r w:rsidR="00F72DFC" w:rsidRPr="004B6827">
        <w:rPr>
          <w:rFonts w:ascii="Times New Roman" w:hAnsi="Times New Roman" w:cs="Times New Roman"/>
          <w:sz w:val="24"/>
          <w:szCs w:val="24"/>
          <w:lang w:val="hr-HR"/>
        </w:rPr>
        <w:t>.</w:t>
      </w:r>
    </w:p>
    <w:p w:rsidR="00E752EE" w:rsidRPr="004B6827" w:rsidRDefault="00E752EE" w:rsidP="00A65E8C">
      <w:pPr>
        <w:spacing w:after="0" w:line="240" w:lineRule="auto"/>
        <w:jc w:val="both"/>
        <w:rPr>
          <w:rFonts w:ascii="Times New Roman" w:hAnsi="Times New Roman" w:cs="Times New Roman"/>
          <w:sz w:val="24"/>
          <w:szCs w:val="24"/>
          <w:lang w:val="hr-HR"/>
        </w:rPr>
      </w:pPr>
    </w:p>
    <w:p w:rsidR="006E4B82" w:rsidRPr="004B6827" w:rsidRDefault="006E4B82" w:rsidP="00A65E8C">
      <w:pPr>
        <w:spacing w:after="0" w:line="240" w:lineRule="auto"/>
        <w:jc w:val="both"/>
        <w:rPr>
          <w:rFonts w:ascii="Times New Roman" w:hAnsi="Times New Roman" w:cs="Times New Roman"/>
          <w:sz w:val="24"/>
          <w:szCs w:val="24"/>
          <w:lang w:val="hr-HR"/>
        </w:rPr>
      </w:pPr>
    </w:p>
    <w:p w:rsidR="00913D67" w:rsidRPr="004B6827" w:rsidRDefault="00913D67" w:rsidP="00A65E8C">
      <w:pPr>
        <w:spacing w:after="0" w:line="240" w:lineRule="auto"/>
        <w:jc w:val="both"/>
        <w:rPr>
          <w:rFonts w:ascii="Times New Roman" w:hAnsi="Times New Roman" w:cs="Times New Roman"/>
          <w:sz w:val="24"/>
          <w:szCs w:val="24"/>
          <w:lang w:val="hr-HR"/>
        </w:rPr>
      </w:pPr>
    </w:p>
    <w:p w:rsidR="0084311C" w:rsidRPr="004B6827" w:rsidRDefault="0084311C" w:rsidP="00ED1675">
      <w:pPr>
        <w:pStyle w:val="Heading1"/>
        <w:jc w:val="left"/>
        <w:rPr>
          <w:color w:val="auto"/>
          <w:lang w:val="hr-HR"/>
        </w:rPr>
      </w:pPr>
      <w:bookmarkStart w:id="121" w:name="_Toc47041125"/>
      <w:r w:rsidRPr="004B6827">
        <w:rPr>
          <w:color w:val="auto"/>
          <w:lang w:val="hr-HR"/>
        </w:rPr>
        <w:t xml:space="preserve">8. </w:t>
      </w:r>
      <w:r w:rsidR="00C648C5" w:rsidRPr="004B6827">
        <w:rPr>
          <w:color w:val="auto"/>
          <w:lang w:val="hr-HR"/>
        </w:rPr>
        <w:t>PALIJATIVNA SKRB I UBLAŽAVANJE BOLI</w:t>
      </w:r>
      <w:bookmarkEnd w:id="121"/>
    </w:p>
    <w:p w:rsidR="0084311C" w:rsidRPr="004B6827" w:rsidRDefault="0084311C" w:rsidP="0084311C">
      <w:pPr>
        <w:spacing w:after="0" w:line="240" w:lineRule="auto"/>
        <w:rPr>
          <w:rFonts w:ascii="Times New Roman" w:hAnsi="Times New Roman" w:cs="Times New Roman"/>
          <w:b/>
          <w:caps/>
          <w:sz w:val="24"/>
          <w:szCs w:val="24"/>
          <w:lang w:val="hr-HR"/>
        </w:rPr>
      </w:pPr>
    </w:p>
    <w:p w:rsidR="0084311C" w:rsidRPr="004B6827" w:rsidRDefault="00C648C5" w:rsidP="00ED1675">
      <w:pPr>
        <w:pStyle w:val="Heading2"/>
        <w:jc w:val="left"/>
        <w:rPr>
          <w:lang w:val="hr-HR"/>
        </w:rPr>
      </w:pPr>
      <w:bookmarkStart w:id="122" w:name="_Toc47041126"/>
      <w:r w:rsidRPr="004B6827">
        <w:rPr>
          <w:lang w:val="hr-HR"/>
        </w:rPr>
        <w:t>UVOD</w:t>
      </w:r>
      <w:bookmarkEnd w:id="122"/>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965C46" w:rsidP="0084311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Prema definiciji Europskog društva za palijativnu skrb (engl. </w:t>
      </w:r>
      <w:r w:rsidRPr="004B6827">
        <w:rPr>
          <w:rFonts w:ascii="Times New Roman" w:hAnsi="Times New Roman" w:cs="Times New Roman"/>
          <w:i/>
          <w:sz w:val="24"/>
          <w:szCs w:val="24"/>
          <w:lang w:val="hr-HR"/>
        </w:rPr>
        <w:t xml:space="preserve">European </w:t>
      </w:r>
      <w:proofErr w:type="spellStart"/>
      <w:r w:rsidRPr="004B6827">
        <w:rPr>
          <w:rFonts w:ascii="Times New Roman" w:hAnsi="Times New Roman" w:cs="Times New Roman"/>
          <w:i/>
          <w:sz w:val="24"/>
          <w:szCs w:val="24"/>
          <w:lang w:val="hr-HR"/>
        </w:rPr>
        <w:t>Association</w:t>
      </w:r>
      <w:proofErr w:type="spellEnd"/>
      <w:r w:rsidRPr="004B6827">
        <w:rPr>
          <w:rFonts w:ascii="Times New Roman" w:hAnsi="Times New Roman" w:cs="Times New Roman"/>
          <w:i/>
          <w:sz w:val="24"/>
          <w:szCs w:val="24"/>
          <w:lang w:val="hr-HR"/>
        </w:rPr>
        <w:t xml:space="preserve"> for </w:t>
      </w:r>
      <w:proofErr w:type="spellStart"/>
      <w:r w:rsidRPr="004B6827">
        <w:rPr>
          <w:rFonts w:ascii="Times New Roman" w:hAnsi="Times New Roman" w:cs="Times New Roman"/>
          <w:i/>
          <w:sz w:val="24"/>
          <w:szCs w:val="24"/>
          <w:lang w:val="hr-HR"/>
        </w:rPr>
        <w:t>Palliative</w:t>
      </w:r>
      <w:proofErr w:type="spellEnd"/>
      <w:r w:rsidRPr="004B6827">
        <w:rPr>
          <w:rFonts w:ascii="Times New Roman" w:hAnsi="Times New Roman" w:cs="Times New Roman"/>
          <w:i/>
          <w:sz w:val="24"/>
          <w:szCs w:val="24"/>
          <w:lang w:val="hr-HR"/>
        </w:rPr>
        <w:t xml:space="preserve"> Care</w:t>
      </w:r>
      <w:r w:rsidRPr="004B6827">
        <w:rPr>
          <w:rFonts w:ascii="Times New Roman" w:hAnsi="Times New Roman" w:cs="Times New Roman"/>
          <w:sz w:val="24"/>
          <w:szCs w:val="24"/>
          <w:lang w:val="hr-HR"/>
        </w:rPr>
        <w:t xml:space="preserve">) i </w:t>
      </w:r>
      <w:r w:rsidR="009B0011" w:rsidRPr="004B6827">
        <w:rPr>
          <w:rFonts w:ascii="Times New Roman" w:hAnsi="Times New Roman" w:cs="Times New Roman"/>
          <w:sz w:val="24"/>
          <w:szCs w:val="24"/>
          <w:lang w:val="hr-HR"/>
        </w:rPr>
        <w:t>SZO</w:t>
      </w:r>
      <w:r w:rsidRPr="004B6827">
        <w:rPr>
          <w:rFonts w:ascii="Times New Roman" w:hAnsi="Times New Roman" w:cs="Times New Roman"/>
          <w:sz w:val="24"/>
          <w:szCs w:val="24"/>
          <w:lang w:val="hr-HR"/>
        </w:rPr>
        <w:t>, palijativna skrb može se odrediti na sljedeći način</w:t>
      </w:r>
      <w:r w:rsidR="0084311C" w:rsidRPr="004B6827">
        <w:rPr>
          <w:rFonts w:ascii="Times New Roman" w:hAnsi="Times New Roman" w:cs="Times New Roman"/>
          <w:sz w:val="24"/>
          <w:szCs w:val="24"/>
          <w:lang w:val="hr-HR"/>
        </w:rPr>
        <w:t>:</w:t>
      </w:r>
    </w:p>
    <w:p w:rsidR="0084311C" w:rsidRPr="004B6827" w:rsidRDefault="00965C46"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Palijativna skrb je pristup koji poboljšava kvalitetu života </w:t>
      </w:r>
      <w:r w:rsidR="009B0011"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i njihovih obitelji suočenih s problemima neizlječivih, </w:t>
      </w:r>
      <w:proofErr w:type="spellStart"/>
      <w:r w:rsidRPr="004B6827">
        <w:rPr>
          <w:rFonts w:ascii="Times New Roman" w:hAnsi="Times New Roman" w:cs="Times New Roman"/>
          <w:sz w:val="24"/>
          <w:szCs w:val="24"/>
          <w:lang w:val="hr-HR"/>
        </w:rPr>
        <w:t>uznapredovalih</w:t>
      </w:r>
      <w:proofErr w:type="spellEnd"/>
      <w:r w:rsidRPr="004B6827">
        <w:rPr>
          <w:rFonts w:ascii="Times New Roman" w:hAnsi="Times New Roman" w:cs="Times New Roman"/>
          <w:sz w:val="24"/>
          <w:szCs w:val="24"/>
          <w:lang w:val="hr-HR"/>
        </w:rPr>
        <w:t xml:space="preserve"> bolesti, sprečavanjem i ublažavanjem patnje zahvaljujući ranom prepoznavanju i besprijekornoj prosudbi te liječenju bola i drugih problema – fizičkih, psihosocijalnih i duhovnih. Palijativna skrb pristupom je interdisciplinarna te svojim djelokrugom obuhvaća </w:t>
      </w:r>
      <w:r w:rsidR="009B0011"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obitelj i zajednicu. Palijativna skrb obuhvaća zbrinjavanje </w:t>
      </w:r>
      <w:r w:rsidR="00105B24" w:rsidRPr="004B6827">
        <w:rPr>
          <w:rFonts w:ascii="Times New Roman" w:hAnsi="Times New Roman" w:cs="Times New Roman"/>
          <w:sz w:val="24"/>
          <w:szCs w:val="24"/>
          <w:lang w:val="hr-HR"/>
        </w:rPr>
        <w:t>pacijentovih</w:t>
      </w:r>
      <w:r w:rsidR="009B0011"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potreba gdje god da se za njega skrbi, kod kuće ili u ustanovi</w:t>
      </w:r>
      <w:r w:rsidR="0084311C" w:rsidRPr="004B6827">
        <w:rPr>
          <w:rFonts w:ascii="Times New Roman" w:hAnsi="Times New Roman" w:cs="Times New Roman"/>
          <w:sz w:val="24"/>
          <w:szCs w:val="24"/>
          <w:lang w:val="hr-HR"/>
        </w:rPr>
        <w:t>.</w:t>
      </w:r>
    </w:p>
    <w:p w:rsidR="0084311C" w:rsidRPr="004B6827" w:rsidRDefault="00965C46"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Palijativna skrb afirmira život, a smrt smatra sastavnim dijelom života koji dolazi na kraju, ona smrt ne ubrzava niti je odgađa. Ona nastoji očuvati najbolju moguću kvalitetu života sve do smrti</w:t>
      </w:r>
      <w:r w:rsidR="0084311C" w:rsidRPr="004B6827">
        <w:rPr>
          <w:rFonts w:ascii="Times New Roman" w:hAnsi="Times New Roman" w:cs="Times New Roman"/>
          <w:sz w:val="24"/>
          <w:szCs w:val="24"/>
          <w:lang w:val="hr-HR"/>
        </w:rPr>
        <w:t>.</w:t>
      </w:r>
    </w:p>
    <w:p w:rsidR="0084311C" w:rsidRPr="004B6827" w:rsidRDefault="0084311C" w:rsidP="0084311C">
      <w:pPr>
        <w:spacing w:after="0" w:line="240" w:lineRule="auto"/>
        <w:jc w:val="both"/>
        <w:rPr>
          <w:rFonts w:ascii="Times New Roman" w:hAnsi="Times New Roman" w:cs="Times New Roman"/>
          <w:sz w:val="24"/>
          <w:szCs w:val="24"/>
          <w:lang w:val="hr-HR"/>
        </w:rPr>
      </w:pPr>
    </w:p>
    <w:p w:rsidR="0084311C" w:rsidRPr="004B6827" w:rsidRDefault="00965C46" w:rsidP="0084311C">
      <w:pPr>
        <w:spacing w:after="0" w:line="240" w:lineRule="auto"/>
        <w:jc w:val="both"/>
        <w:rPr>
          <w:rFonts w:ascii="Times New Roman" w:hAnsi="Times New Roman" w:cs="Times New Roman"/>
          <w:b/>
          <w:sz w:val="24"/>
          <w:szCs w:val="24"/>
          <w:lang w:val="hr-HR"/>
        </w:rPr>
      </w:pPr>
      <w:r w:rsidRPr="004B6827">
        <w:rPr>
          <w:rFonts w:ascii="Times New Roman" w:hAnsi="Times New Roman" w:cs="Times New Roman"/>
          <w:b/>
          <w:sz w:val="24"/>
          <w:szCs w:val="24"/>
          <w:lang w:val="hr-HR"/>
        </w:rPr>
        <w:t>Trenutačno stanje i predviđeni planovi</w:t>
      </w:r>
    </w:p>
    <w:p w:rsidR="0084311C" w:rsidRPr="004B6827" w:rsidRDefault="002206C2" w:rsidP="0084311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Broj i raspored ustanova za palijativnu skrb sadržan je u Mreži javne zdravstvene službe. Mrežom javne zdravstvene službe na primarnoj razini zdravstvene zaštite – uz provođenje opće razine palij</w:t>
      </w:r>
      <w:r w:rsidR="00C551FF">
        <w:rPr>
          <w:rFonts w:ascii="Times New Roman" w:hAnsi="Times New Roman" w:cs="Times New Roman"/>
          <w:sz w:val="24"/>
          <w:szCs w:val="24"/>
          <w:lang w:val="hr-HR"/>
        </w:rPr>
        <w:t xml:space="preserve">ativne skrbi u djelatnosti </w:t>
      </w:r>
      <w:r w:rsidRPr="004B6827">
        <w:rPr>
          <w:rFonts w:ascii="Times New Roman" w:hAnsi="Times New Roman" w:cs="Times New Roman"/>
          <w:sz w:val="24"/>
          <w:szCs w:val="24"/>
          <w:lang w:val="hr-HR"/>
        </w:rPr>
        <w:t>obiteljske</w:t>
      </w:r>
      <w:r w:rsidR="00C551FF">
        <w:rPr>
          <w:rFonts w:ascii="Times New Roman" w:hAnsi="Times New Roman" w:cs="Times New Roman"/>
          <w:sz w:val="24"/>
          <w:szCs w:val="24"/>
          <w:lang w:val="hr-HR"/>
        </w:rPr>
        <w:t xml:space="preserve"> (opće)</w:t>
      </w:r>
      <w:r w:rsidRPr="004B6827">
        <w:rPr>
          <w:rFonts w:ascii="Times New Roman" w:hAnsi="Times New Roman" w:cs="Times New Roman"/>
          <w:sz w:val="24"/>
          <w:szCs w:val="24"/>
          <w:lang w:val="hr-HR"/>
        </w:rPr>
        <w:t xml:space="preserve"> medicine, patronažne službe, zdravstvene njege u kući te djelatnosti zdravstvene zaštite predškolske djece – predviđena su i 52 koordinatora za palijativnu skrb i mobilna palijativna tima te 83 palijativne postelje u stacionarima domova zdravlja koji provode specijalističku palijativnu skrb, a u stacionarnoj zdravstvenoj zaštiti predviđene su 352 palijativne postelje, koje uključuju 215 postelja u općim bolnicama, 108 u specijalnim i psihijatrijskim bolnicama, 15 u Klinici za psihijatriju Vrapče i 14 u ustanovi za palijativnu zdravstvenu skrb Hospicij „Marija </w:t>
      </w:r>
      <w:proofErr w:type="spellStart"/>
      <w:r w:rsidRPr="004B6827">
        <w:rPr>
          <w:rFonts w:ascii="Times New Roman" w:hAnsi="Times New Roman" w:cs="Times New Roman"/>
          <w:sz w:val="24"/>
          <w:szCs w:val="24"/>
          <w:lang w:val="hr-HR"/>
        </w:rPr>
        <w:t>Krucifiksa</w:t>
      </w:r>
      <w:proofErr w:type="spellEnd"/>
      <w:r w:rsidRPr="004B6827">
        <w:rPr>
          <w:rFonts w:ascii="Times New Roman" w:hAnsi="Times New Roman" w:cs="Times New Roman"/>
          <w:sz w:val="24"/>
          <w:szCs w:val="24"/>
          <w:lang w:val="hr-HR"/>
        </w:rPr>
        <w:t xml:space="preserve"> Kozulić“. Predviđene su i 83 palijativne postelje u stacionarima domova zdravlja</w:t>
      </w:r>
      <w:r w:rsidR="0084311C" w:rsidRPr="004B6827">
        <w:rPr>
          <w:rFonts w:ascii="Times New Roman" w:hAnsi="Times New Roman" w:cs="Times New Roman"/>
          <w:sz w:val="24"/>
          <w:szCs w:val="24"/>
          <w:lang w:val="hr-HR"/>
        </w:rPr>
        <w:t>.</w:t>
      </w:r>
    </w:p>
    <w:p w:rsidR="00527929" w:rsidRPr="004B6827" w:rsidRDefault="00527929" w:rsidP="00527929">
      <w:pPr>
        <w:spacing w:after="0" w:line="240" w:lineRule="auto"/>
        <w:jc w:val="both"/>
        <w:rPr>
          <w:rFonts w:ascii="Times New Roman" w:hAnsi="Times New Roman" w:cs="Times New Roman"/>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 dan 31. ožujka 2019. godine s Hrvatskim zavodom za zdravstveno osiguranje ugovoreno je 30 koordinatora za palijativnu skrb i 22 mobilna palijativna tima.     </w:t>
      </w:r>
    </w:p>
    <w:p w:rsidR="00527929" w:rsidRPr="004B6827"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 18 županija ( 26 domova zdravlja) izdano je rješenje za obavljanje djelatnosti palijativne skrbi na primarnoj razini u Varaždinskoj, Požeško – slavonskoj, Osječko-baranjskoj, Međimurskoj, Istarskoj, Karlovačkoj, Vukovarsko-srijemskoj, Dubrovačko-neretvanskoj, Zadarskoj, Primorsko-</w:t>
      </w:r>
      <w:r w:rsidRPr="004B6827">
        <w:rPr>
          <w:rFonts w:ascii="Times New Roman" w:hAnsi="Times New Roman" w:cs="Times New Roman"/>
          <w:sz w:val="24"/>
          <w:szCs w:val="24"/>
          <w:lang w:val="hr-HR"/>
        </w:rPr>
        <w:lastRenderedPageBreak/>
        <w:t>goranskoj, Šibensko-kninskoj, Sisačko-mo</w:t>
      </w:r>
      <w:r w:rsidR="00C57652" w:rsidRPr="004B6827">
        <w:rPr>
          <w:rFonts w:ascii="Times New Roman" w:hAnsi="Times New Roman" w:cs="Times New Roman"/>
          <w:sz w:val="24"/>
          <w:szCs w:val="24"/>
          <w:lang w:val="hr-HR"/>
        </w:rPr>
        <w:t>slavačkoj, Krapinsko-zagorskoj, V</w:t>
      </w:r>
      <w:r w:rsidRPr="004B6827">
        <w:rPr>
          <w:rFonts w:ascii="Times New Roman" w:hAnsi="Times New Roman" w:cs="Times New Roman"/>
          <w:sz w:val="24"/>
          <w:szCs w:val="24"/>
          <w:lang w:val="hr-HR"/>
        </w:rPr>
        <w:t>irovitičko-podravskoj, Brodsko-posavskoj, Zagrebačkoj županiji i   Gradu Zagrebu, za 25 domova zdravlja (Dom zdravlja Varaždinske županije, Dom zdravlja Požeško - slavonske županije- ispostave Pakrac i Požega, Dom zdravlja Osijek, Dom zdravlja Čakov</w:t>
      </w:r>
      <w:r w:rsidR="00C551FF">
        <w:rPr>
          <w:rFonts w:ascii="Times New Roman" w:hAnsi="Times New Roman" w:cs="Times New Roman"/>
          <w:sz w:val="24"/>
          <w:szCs w:val="24"/>
          <w:lang w:val="hr-HR"/>
        </w:rPr>
        <w:t>ec, Istarski domovi zdravlja, Dom zdravlja</w:t>
      </w:r>
      <w:r w:rsidRPr="004B6827">
        <w:rPr>
          <w:rFonts w:ascii="Times New Roman" w:hAnsi="Times New Roman" w:cs="Times New Roman"/>
          <w:sz w:val="24"/>
          <w:szCs w:val="24"/>
          <w:lang w:val="hr-HR"/>
        </w:rPr>
        <w:t xml:space="preserve"> Karlovac, Dom zdravlja Vinkovci, Dom zdravlja Vukovar, Dom zdravlja Županja, Dom zdravlja Dubrovnik, Dom zdravlja Korčula,  Dom zdravlja Metković, Dom zdravlja Zadarske županije, Dom zdravlja Krapinsko-zagorske županije, Dom zdravlja Primorsko-goranske županije,  Dom zdravlja Knin, Dom zdravlja Šibenik, Dom zdravlja Kutina, Dom zdravlja Sisak,  Dom zdravlja Virovitičko-podravske županije, Dom zdravlja Slavonski Brod, Dom zdravlja Zagreb-Zapad, Dom zdravlja Zagreb-Istok i Dom zdravlja Zagrebačke županije).                                                                Preostala su dva mobilna palijativna tima iz pilot projekta koji su financirani kroz posebni program, do ugovaranja koordinatora i mobilnog palijativnog tima, odnosno sljedećeg ugovornog razdobl</w:t>
      </w:r>
      <w:r w:rsidR="00C551FF">
        <w:rPr>
          <w:rFonts w:ascii="Times New Roman" w:hAnsi="Times New Roman" w:cs="Times New Roman"/>
          <w:sz w:val="24"/>
          <w:szCs w:val="24"/>
          <w:lang w:val="hr-HR"/>
        </w:rPr>
        <w:t>ja, u Domu zdravlja Vinkovci i D</w:t>
      </w:r>
      <w:r w:rsidRPr="004B6827">
        <w:rPr>
          <w:rFonts w:ascii="Times New Roman" w:hAnsi="Times New Roman" w:cs="Times New Roman"/>
          <w:sz w:val="24"/>
          <w:szCs w:val="24"/>
          <w:lang w:val="hr-HR"/>
        </w:rPr>
        <w:t>omu zdravlja Zagreb-Cent</w:t>
      </w:r>
      <w:r w:rsidR="00C551FF">
        <w:rPr>
          <w:rFonts w:ascii="Times New Roman" w:hAnsi="Times New Roman" w:cs="Times New Roman"/>
          <w:sz w:val="24"/>
          <w:szCs w:val="24"/>
          <w:lang w:val="hr-HR"/>
        </w:rPr>
        <w:t>ar</w:t>
      </w:r>
      <w:r w:rsidRPr="004B6827">
        <w:rPr>
          <w:rFonts w:ascii="Times New Roman" w:hAnsi="Times New Roman" w:cs="Times New Roman"/>
          <w:sz w:val="24"/>
          <w:szCs w:val="24"/>
          <w:lang w:val="hr-HR"/>
        </w:rPr>
        <w:t>.</w:t>
      </w:r>
      <w:r w:rsidR="00C57652" w:rsidRPr="004B6827">
        <w:rPr>
          <w:rFonts w:ascii="Times New Roman" w:hAnsi="Times New Roman" w:cs="Times New Roman"/>
          <w:sz w:val="24"/>
          <w:szCs w:val="24"/>
          <w:lang w:val="hr-HR"/>
        </w:rPr>
        <w:t xml:space="preserve"> </w:t>
      </w:r>
      <w:r w:rsidR="00C551FF">
        <w:rPr>
          <w:rFonts w:ascii="Times New Roman" w:hAnsi="Times New Roman" w:cs="Times New Roman"/>
          <w:sz w:val="24"/>
          <w:szCs w:val="24"/>
          <w:lang w:val="hr-HR"/>
        </w:rPr>
        <w:t>Imenovana su 22 bolnička tima</w:t>
      </w:r>
      <w:r w:rsidRPr="004B6827">
        <w:rPr>
          <w:rFonts w:ascii="Times New Roman" w:hAnsi="Times New Roman" w:cs="Times New Roman"/>
          <w:sz w:val="24"/>
          <w:szCs w:val="24"/>
          <w:lang w:val="hr-HR"/>
        </w:rPr>
        <w:t xml:space="preserve"> u palijativnoj skrbi u Istarskoj, Karlovačkoj, Koprivničko-križevačkoj, Međimurskoj, Požeško-slavonskoj, Primorsko-goranskoj, Sisačko-moslavačkoj, Varaždinskoj, Vukovarsko-srijemskoj županiji i Gradu Zagrebu.  U bolnicama djeluje i 31 ambulanta za bol, a  na području Republike Hrvatske imamo i 47 besplatnih posudionica pomagala i 16 organizacija volontera u palijativnoj skrbi.</w:t>
      </w:r>
    </w:p>
    <w:p w:rsidR="00527929" w:rsidRPr="004B6827" w:rsidRDefault="00527929" w:rsidP="00527929">
      <w:pPr>
        <w:spacing w:after="0" w:line="240" w:lineRule="auto"/>
        <w:jc w:val="both"/>
        <w:rPr>
          <w:rFonts w:ascii="Times New Roman" w:hAnsi="Times New Roman" w:cs="Times New Roman"/>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p>
    <w:p w:rsidR="00527929"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Mrežom javne zdravstvene službe predviđene su postelje za obavljanje palijativne skrbi u sljedećim bolničkim zdravstvenim ustanovama: Opća bolnica Bjelovar, Opća bolnica „Dr. Josip </w:t>
      </w:r>
      <w:proofErr w:type="spellStart"/>
      <w:r w:rsidRPr="004B6827">
        <w:rPr>
          <w:rFonts w:ascii="Times New Roman" w:hAnsi="Times New Roman" w:cs="Times New Roman"/>
          <w:sz w:val="24"/>
          <w:szCs w:val="24"/>
          <w:lang w:val="hr-HR"/>
        </w:rPr>
        <w:t>Benčević</w:t>
      </w:r>
      <w:proofErr w:type="spellEnd"/>
      <w:r w:rsidRPr="004B6827">
        <w:rPr>
          <w:rFonts w:ascii="Times New Roman" w:hAnsi="Times New Roman" w:cs="Times New Roman"/>
          <w:sz w:val="24"/>
          <w:szCs w:val="24"/>
          <w:lang w:val="hr-HR"/>
        </w:rPr>
        <w:t xml:space="preserve">“ Slavonski Brod, Specijalna bolnica za psihijatriju i palijativnu skrb „Sveti Rafael“ Strmac, Opća bolnica Dubrovnik, Klinika za psihijatriju Vrapče, Psihijatrijska bolnica „Sveti Ivan“ Zagreb, Specijalna bolnica za plućne bolesti, Opća bolnica Pula, Opća bolnica Karlovac, Opća bolnica i bolnica branitelja Domovinskog rata Ogulin, Specijalna bolnica za produženo liječenje Duga Resa, Opća bolnica „Dr. Tomislav </w:t>
      </w:r>
      <w:proofErr w:type="spellStart"/>
      <w:r w:rsidRPr="004B6827">
        <w:rPr>
          <w:rFonts w:ascii="Times New Roman" w:hAnsi="Times New Roman" w:cs="Times New Roman"/>
          <w:sz w:val="24"/>
          <w:szCs w:val="24"/>
          <w:lang w:val="hr-HR"/>
        </w:rPr>
        <w:t>Bardek</w:t>
      </w:r>
      <w:proofErr w:type="spellEnd"/>
      <w:r w:rsidRPr="004B6827">
        <w:rPr>
          <w:rFonts w:ascii="Times New Roman" w:hAnsi="Times New Roman" w:cs="Times New Roman"/>
          <w:sz w:val="24"/>
          <w:szCs w:val="24"/>
          <w:lang w:val="hr-HR"/>
        </w:rPr>
        <w:t xml:space="preserve">“ Koprivnica, Opća bolnica Zabok i bolnica hrvatskih veterana, Opća bolnica Gospić, Županijska bolnica Čakovec, Opća županijska bolnica Našice, Opća županijska bolnica Požega, Psihijatrijska bolnica Rab, Opća bolnica „Dr. Ivo </w:t>
      </w:r>
      <w:proofErr w:type="spellStart"/>
      <w:r w:rsidRPr="004B6827">
        <w:rPr>
          <w:rFonts w:ascii="Times New Roman" w:hAnsi="Times New Roman" w:cs="Times New Roman"/>
          <w:sz w:val="24"/>
          <w:szCs w:val="24"/>
          <w:lang w:val="hr-HR"/>
        </w:rPr>
        <w:t>Pedišić</w:t>
      </w:r>
      <w:proofErr w:type="spellEnd"/>
      <w:r w:rsidRPr="004B6827">
        <w:rPr>
          <w:rFonts w:ascii="Times New Roman" w:hAnsi="Times New Roman" w:cs="Times New Roman"/>
          <w:sz w:val="24"/>
          <w:szCs w:val="24"/>
          <w:lang w:val="hr-HR"/>
        </w:rPr>
        <w:t xml:space="preserve">“ Sisak, Neuropsihijatrijska bolnica „Dr. Ivan </w:t>
      </w:r>
      <w:proofErr w:type="spellStart"/>
      <w:r w:rsidRPr="004B6827">
        <w:rPr>
          <w:rFonts w:ascii="Times New Roman" w:hAnsi="Times New Roman" w:cs="Times New Roman"/>
          <w:sz w:val="24"/>
          <w:szCs w:val="24"/>
          <w:lang w:val="hr-HR"/>
        </w:rPr>
        <w:t>Barbot</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Popovača</w:t>
      </w:r>
      <w:proofErr w:type="spellEnd"/>
      <w:r w:rsidRPr="004B6827">
        <w:rPr>
          <w:rFonts w:ascii="Times New Roman" w:hAnsi="Times New Roman" w:cs="Times New Roman"/>
          <w:sz w:val="24"/>
          <w:szCs w:val="24"/>
          <w:lang w:val="hr-HR"/>
        </w:rPr>
        <w:t>, Opća bolnica Šibensko-kninske županije, Opća i veteranska bolnica „Hrvatski ponos“ Knin, Opća bolnica Varaždin, Opća bolnica Virovitica, Opća županijska bolnica Vinkovci,</w:t>
      </w:r>
      <w:r w:rsidR="00721FBA">
        <w:rPr>
          <w:rFonts w:ascii="Times New Roman" w:hAnsi="Times New Roman" w:cs="Times New Roman"/>
          <w:sz w:val="24"/>
          <w:szCs w:val="24"/>
          <w:lang w:val="hr-HR"/>
        </w:rPr>
        <w:t xml:space="preserve"> </w:t>
      </w:r>
      <w:r w:rsidR="00721FBA" w:rsidRPr="00117D8B">
        <w:rPr>
          <w:rFonts w:ascii="Times New Roman" w:hAnsi="Times New Roman" w:cs="Times New Roman"/>
          <w:sz w:val="24"/>
          <w:szCs w:val="24"/>
          <w:lang w:val="hr-HR"/>
        </w:rPr>
        <w:t>Nacionalna memorijalna bolnica Vukovar</w:t>
      </w:r>
      <w:r w:rsidRPr="004B6827">
        <w:rPr>
          <w:rFonts w:ascii="Times New Roman" w:hAnsi="Times New Roman" w:cs="Times New Roman"/>
          <w:sz w:val="24"/>
          <w:szCs w:val="24"/>
          <w:lang w:val="hr-HR"/>
        </w:rPr>
        <w:t>, Opća bolnica Zadar te Psihijatrijska bolnica Ugljan.</w:t>
      </w:r>
    </w:p>
    <w:p w:rsidR="007000D4" w:rsidRPr="004B6827" w:rsidRDefault="007000D4" w:rsidP="00527929">
      <w:pPr>
        <w:spacing w:after="0" w:line="240" w:lineRule="auto"/>
        <w:jc w:val="both"/>
        <w:rPr>
          <w:rFonts w:ascii="Times New Roman" w:hAnsi="Times New Roman" w:cs="Times New Roman"/>
          <w:sz w:val="24"/>
          <w:szCs w:val="24"/>
          <w:lang w:val="hr-HR"/>
        </w:rPr>
      </w:pPr>
    </w:p>
    <w:p w:rsidR="00C57652" w:rsidRPr="004B6827" w:rsidRDefault="00C57652" w:rsidP="00527929">
      <w:pPr>
        <w:spacing w:after="0" w:line="240" w:lineRule="auto"/>
        <w:jc w:val="both"/>
        <w:rPr>
          <w:rFonts w:ascii="Times New Roman" w:hAnsi="Times New Roman" w:cs="Times New Roman"/>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Također, zbog izvršenih statusnih promjena i izdvajanja Opće županijske bolnice Pakrac i bolnice hrvatskih veterana iz Opće županijske bolnice Požega te izdvajanja Opće bolnice Nova Gradiška iz Opće bolnice „Dr. Josip </w:t>
      </w:r>
      <w:proofErr w:type="spellStart"/>
      <w:r w:rsidRPr="004B6827">
        <w:rPr>
          <w:rFonts w:ascii="Times New Roman" w:hAnsi="Times New Roman" w:cs="Times New Roman"/>
          <w:sz w:val="24"/>
          <w:szCs w:val="24"/>
          <w:lang w:val="hr-HR"/>
        </w:rPr>
        <w:t>Benčević</w:t>
      </w:r>
      <w:proofErr w:type="spellEnd"/>
      <w:r w:rsidRPr="004B6827">
        <w:rPr>
          <w:rFonts w:ascii="Times New Roman" w:hAnsi="Times New Roman" w:cs="Times New Roman"/>
          <w:sz w:val="24"/>
          <w:szCs w:val="24"/>
          <w:lang w:val="hr-HR"/>
        </w:rPr>
        <w:t xml:space="preserve">“ Slavonski Brod, tijekom 2018. godine predviđene su postelje namijenjene obavljanju palijativne skrbi i u novoosnovanim bolničkim zdravstvenim ustanovama. Ujedno su Mrežom javne zdravstvene službe predviđene postelje za obavljanje palijativne skrbi i u ustanovi za palijativnu skrb Hospicij „Marija </w:t>
      </w:r>
      <w:proofErr w:type="spellStart"/>
      <w:r w:rsidRPr="004B6827">
        <w:rPr>
          <w:rFonts w:ascii="Times New Roman" w:hAnsi="Times New Roman" w:cs="Times New Roman"/>
          <w:sz w:val="24"/>
          <w:szCs w:val="24"/>
          <w:lang w:val="hr-HR"/>
        </w:rPr>
        <w:t>Krucifiksa</w:t>
      </w:r>
      <w:proofErr w:type="spellEnd"/>
      <w:r w:rsidRPr="004B6827">
        <w:rPr>
          <w:rFonts w:ascii="Times New Roman" w:hAnsi="Times New Roman" w:cs="Times New Roman"/>
          <w:sz w:val="24"/>
          <w:szCs w:val="24"/>
          <w:lang w:val="hr-HR"/>
        </w:rPr>
        <w:t xml:space="preserve"> Kozulić“ u Rijeci kao i u stacionarima domova zdravlja. Provode se i pilot-projekti u Domu zdravlja Vinkovci, i Domu zdravlja Zagreb-Centar (od deset početnih pilot-projekata mobilnih palijativnih timova), koji su financirani posebnim programom Hrvatskog zavoda za zdravstveno osiguranje, a prestaju ugovaranjem timova u redovnoj djelatnosti palijativne skrbi. U bolnicama djeluje i 31 ambulanta za bol, a na području Republike Hrvatske imamo i 47 besplatnih posudionica pomagala te 16 organizacija volontera u palijativnoj skrbi.</w:t>
      </w:r>
    </w:p>
    <w:p w:rsidR="00C57652" w:rsidRPr="004B6827" w:rsidRDefault="00C57652" w:rsidP="00527929">
      <w:pPr>
        <w:spacing w:after="0" w:line="240" w:lineRule="auto"/>
        <w:jc w:val="both"/>
        <w:rPr>
          <w:rFonts w:ascii="Times New Roman" w:hAnsi="Times New Roman" w:cs="Times New Roman"/>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r w:rsidRPr="001E0739">
        <w:rPr>
          <w:rFonts w:ascii="Times New Roman" w:hAnsi="Times New Roman" w:cs="Times New Roman"/>
          <w:sz w:val="24"/>
          <w:szCs w:val="24"/>
          <w:lang w:val="hr-HR"/>
        </w:rPr>
        <w:t>Pravilnikom o</w:t>
      </w:r>
      <w:r w:rsidR="00C551FF" w:rsidRPr="001E0739">
        <w:rPr>
          <w:rFonts w:ascii="Times New Roman" w:hAnsi="Times New Roman" w:cs="Times New Roman"/>
          <w:sz w:val="24"/>
          <w:szCs w:val="24"/>
          <w:lang w:val="hr-HR"/>
        </w:rPr>
        <w:t xml:space="preserve"> normativima i standardima za obavljanje zdravstvene djelatnosti</w:t>
      </w:r>
      <w:r w:rsidR="00C551FF">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propisani su minimalni uvjeti koje mora ispuniti ustanova za obavljanje palijativne skrbi. Mobilni palijativni timovi provode specijalističku razinu palijativne skrbi i predviđeni su Mrežom javne zdravstvene službe uz koordinatore za palijativnu skrb na primarnoj razini zdravstvene zaštite.</w:t>
      </w:r>
      <w:r w:rsidR="00C5765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Za ugovorene timove u djelatnosti palijativne skrbi osigurana su sredstva Hrvatskog zavoda za zdravstveno osiguranje. U skladu s Mrežom koordinatora za palijativnu skrb, na primarnoj razini zdravstvene zaštite u Republici Hrvatskoj, a s obzirom na planiranu dinamiku uspostave koordinatora palijativne skrbi i mobilnih timova, </w:t>
      </w:r>
      <w:r w:rsidR="00DD2D33" w:rsidRPr="004B6827">
        <w:rPr>
          <w:rFonts w:ascii="Times New Roman" w:hAnsi="Times New Roman" w:cs="Times New Roman"/>
          <w:sz w:val="24"/>
          <w:szCs w:val="24"/>
          <w:lang w:val="hr-HR"/>
        </w:rPr>
        <w:t xml:space="preserve">Hrvatski zavod za </w:t>
      </w:r>
      <w:r w:rsidR="00105B24" w:rsidRPr="004B6827">
        <w:rPr>
          <w:rFonts w:ascii="Times New Roman" w:hAnsi="Times New Roman" w:cs="Times New Roman"/>
          <w:sz w:val="24"/>
          <w:szCs w:val="24"/>
          <w:lang w:val="hr-HR"/>
        </w:rPr>
        <w:t>zdravstveno</w:t>
      </w:r>
      <w:r w:rsidR="00DD2D33" w:rsidRPr="004B6827">
        <w:rPr>
          <w:rFonts w:ascii="Times New Roman" w:hAnsi="Times New Roman" w:cs="Times New Roman"/>
          <w:sz w:val="24"/>
          <w:szCs w:val="24"/>
          <w:lang w:val="hr-HR"/>
        </w:rPr>
        <w:t xml:space="preserve"> </w:t>
      </w:r>
      <w:r w:rsidR="00105B24" w:rsidRPr="004B6827">
        <w:rPr>
          <w:rFonts w:ascii="Times New Roman" w:hAnsi="Times New Roman" w:cs="Times New Roman"/>
          <w:sz w:val="24"/>
          <w:szCs w:val="24"/>
          <w:lang w:val="hr-HR"/>
        </w:rPr>
        <w:t>osiguranje</w:t>
      </w:r>
      <w:r w:rsidR="00DD2D3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je za 2017. godinu planirao sredstva u iznosu od 8.000.000 kn, za 2018. godinu u iznosu od 14.000.000 kn i za 2019. u iznosu od 28.400.000 kn. Za palijativnu zdravstvenu skrb, koju na primarnoj razini provode patronažne sestre i medicinske sestre u djelatnosti zdravstvene njege u kući, sredstva su planirana u okviru ukupnog iznosa za redovite djelatnosti patronažne zdravstvene zaštite i zdravstvene njege u kući, i to za 2017. godinu od 29.412.000,00 kn, za 2018. godinu od 29.559.000,00 kn te za 2019. godinu od 29.707.000,00 kn, koja obuhvaćaju, među ostalim, sredstva za provođenje 15 djelatnosti primarne zdravstvene zaštite te sredstva za stacionarnu zdravstvenu zaštitu, kojom je obuhvaćeno i provođenje zdravstvene zaštite palijativnih bolesnika u 29 bolničkih zdravstvenih ustanova za ukupno 352 postelje kao i djelatnost Referentnog centra Ministarstva zdravstva za zaštitu zdravlja starijih osoba, koji provodi aktivnosti za tri gerontološko-javnozdravstvena interdisciplinarna tima, za izradbu programa praćenja i proučavanja zdravstvenih potreba za palijativnom skrbi starijih osoba.</w:t>
      </w:r>
    </w:p>
    <w:p w:rsidR="00C57652" w:rsidRPr="004B6827" w:rsidRDefault="00C57652" w:rsidP="00527929">
      <w:pPr>
        <w:spacing w:after="0" w:line="240" w:lineRule="auto"/>
        <w:jc w:val="both"/>
        <w:rPr>
          <w:rFonts w:ascii="Times New Roman" w:hAnsi="Times New Roman" w:cs="Times New Roman"/>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 svrhu standardiziranja edukacije o palijativnoj skrbi u Republici Hrvatskoj, strukovne komore (Hrvatska liječnička komora, Hrvatska komora medicinskih sestara, Hrvatska komora fizioterapeuta, Hrvatska psihološka komora, Hrvatska komora socijalnih radnika, Hrvatska komora zdravstvenih radnika i Hrvatska ljekarnička komora) pokrenule su inicijativu za izradu programa za edukaciju i kataloga kompetencija u palijativnoj skrbi. U tijeku je usvajanje prijedloga programa edukacije i kataloga kompetencija za navedena područja. S obzirom na to da su za razvoj i pružanje palijativne skrbi nužne stručne smjernice, 2014. godine Ministarstvo zdravstva pokrenulo je inicijativu za njihovu izradu za sve djelatnosti koje sudjeluju u pružanju palijativne skrbi te uputilo poziv stručnim društvima i komorama da dostave svoje prijedloge, a neke su stručne smjernice i izrađene. Do definiranja i usvajanja hrvatskih nacionalnih smjernica, Ministarstvo zdravstva uputilo je preporuke za korištenje postojećih priznatih svjetskih i europskih smjernica o prepoznavanju palijativnog bolesnika</w:t>
      </w:r>
      <w:r w:rsidRPr="004B6827">
        <w:rPr>
          <w:rFonts w:ascii="Times New Roman" w:hAnsi="Times New Roman" w:cs="Times New Roman"/>
          <w:iCs/>
          <w:sz w:val="24"/>
          <w:szCs w:val="24"/>
          <w:lang w:val="hr-HR"/>
        </w:rPr>
        <w:t xml:space="preserve"> (</w:t>
      </w:r>
      <w:r w:rsidR="00785247" w:rsidRPr="004B6827">
        <w:rPr>
          <w:rFonts w:ascii="Times New Roman" w:hAnsi="Times New Roman" w:cs="Times New Roman"/>
          <w:i/>
          <w:iCs/>
          <w:sz w:val="24"/>
          <w:szCs w:val="24"/>
          <w:lang w:val="hr-HR"/>
        </w:rPr>
        <w:t>engl.</w:t>
      </w:r>
      <w:r w:rsidR="00785247" w:rsidRPr="004B6827">
        <w:rPr>
          <w:rFonts w:ascii="Times New Roman" w:hAnsi="Times New Roman" w:cs="Times New Roman"/>
          <w:iCs/>
          <w:sz w:val="24"/>
          <w:szCs w:val="24"/>
          <w:lang w:val="hr-HR"/>
        </w:rPr>
        <w:t xml:space="preserve"> </w:t>
      </w:r>
      <w:proofErr w:type="spellStart"/>
      <w:r w:rsidRPr="004B6827">
        <w:rPr>
          <w:rFonts w:ascii="Times New Roman" w:hAnsi="Times New Roman" w:cs="Times New Roman"/>
          <w:i/>
          <w:iCs/>
          <w:sz w:val="24"/>
          <w:szCs w:val="24"/>
          <w:lang w:val="hr-HR"/>
        </w:rPr>
        <w:t>Gold</w:t>
      </w:r>
      <w:proofErr w:type="spellEnd"/>
      <w:r w:rsidRPr="004B6827">
        <w:rPr>
          <w:rFonts w:ascii="Times New Roman" w:hAnsi="Times New Roman" w:cs="Times New Roman"/>
          <w:i/>
          <w:iCs/>
          <w:sz w:val="24"/>
          <w:szCs w:val="24"/>
          <w:lang w:val="hr-HR"/>
        </w:rPr>
        <w:t xml:space="preserve"> </w:t>
      </w:r>
      <w:proofErr w:type="spellStart"/>
      <w:r w:rsidRPr="004B6827">
        <w:rPr>
          <w:rFonts w:ascii="Times New Roman" w:hAnsi="Times New Roman" w:cs="Times New Roman"/>
          <w:i/>
          <w:iCs/>
          <w:sz w:val="24"/>
          <w:szCs w:val="24"/>
          <w:lang w:val="hr-HR"/>
        </w:rPr>
        <w:t>Standards</w:t>
      </w:r>
      <w:proofErr w:type="spellEnd"/>
      <w:r w:rsidRPr="004B6827">
        <w:rPr>
          <w:rFonts w:ascii="Times New Roman" w:hAnsi="Times New Roman" w:cs="Times New Roman"/>
          <w:i/>
          <w:iCs/>
          <w:sz w:val="24"/>
          <w:szCs w:val="24"/>
          <w:lang w:val="hr-HR"/>
        </w:rPr>
        <w:t xml:space="preserve"> Framework – </w:t>
      </w:r>
      <w:proofErr w:type="spellStart"/>
      <w:r w:rsidRPr="004B6827">
        <w:rPr>
          <w:rFonts w:ascii="Times New Roman" w:hAnsi="Times New Roman" w:cs="Times New Roman"/>
          <w:i/>
          <w:iCs/>
          <w:sz w:val="24"/>
          <w:szCs w:val="24"/>
          <w:lang w:val="hr-HR"/>
        </w:rPr>
        <w:t>Prognostic</w:t>
      </w:r>
      <w:proofErr w:type="spellEnd"/>
      <w:r w:rsidRPr="004B6827">
        <w:rPr>
          <w:rFonts w:ascii="Times New Roman" w:hAnsi="Times New Roman" w:cs="Times New Roman"/>
          <w:i/>
          <w:iCs/>
          <w:sz w:val="24"/>
          <w:szCs w:val="24"/>
          <w:lang w:val="hr-HR"/>
        </w:rPr>
        <w:t xml:space="preserve"> </w:t>
      </w:r>
      <w:proofErr w:type="spellStart"/>
      <w:r w:rsidRPr="004B6827">
        <w:rPr>
          <w:rFonts w:ascii="Times New Roman" w:hAnsi="Times New Roman" w:cs="Times New Roman"/>
          <w:i/>
          <w:iCs/>
          <w:sz w:val="24"/>
          <w:szCs w:val="24"/>
          <w:lang w:val="hr-HR"/>
        </w:rPr>
        <w:t>Indicator</w:t>
      </w:r>
      <w:proofErr w:type="spellEnd"/>
      <w:r w:rsidRPr="004B6827">
        <w:rPr>
          <w:rFonts w:ascii="Times New Roman" w:hAnsi="Times New Roman" w:cs="Times New Roman"/>
          <w:i/>
          <w:iCs/>
          <w:sz w:val="24"/>
          <w:szCs w:val="24"/>
          <w:lang w:val="hr-HR"/>
        </w:rPr>
        <w:t xml:space="preserve"> </w:t>
      </w:r>
      <w:proofErr w:type="spellStart"/>
      <w:r w:rsidRPr="004B6827">
        <w:rPr>
          <w:rFonts w:ascii="Times New Roman" w:hAnsi="Times New Roman" w:cs="Times New Roman"/>
          <w:i/>
          <w:iCs/>
          <w:sz w:val="24"/>
          <w:szCs w:val="24"/>
          <w:lang w:val="hr-HR"/>
        </w:rPr>
        <w:t>Guidance</w:t>
      </w:r>
      <w:proofErr w:type="spellEnd"/>
      <w:r w:rsidR="00785247" w:rsidRPr="004B6827">
        <w:rPr>
          <w:rFonts w:ascii="Times New Roman" w:hAnsi="Times New Roman" w:cs="Times New Roman"/>
          <w:i/>
          <w:iCs/>
          <w:sz w:val="24"/>
          <w:szCs w:val="24"/>
          <w:lang w:val="hr-HR"/>
        </w:rPr>
        <w:t xml:space="preserve">, </w:t>
      </w:r>
      <w:r w:rsidR="00785247" w:rsidRPr="004B6827">
        <w:rPr>
          <w:rFonts w:ascii="Times New Roman" w:hAnsi="Times New Roman" w:cs="Times New Roman"/>
          <w:iCs/>
          <w:sz w:val="24"/>
          <w:szCs w:val="24"/>
          <w:lang w:val="hr-HR"/>
        </w:rPr>
        <w:t>GSF-PIG</w:t>
      </w:r>
      <w:r w:rsidRPr="004B6827">
        <w:rPr>
          <w:rFonts w:ascii="Times New Roman" w:hAnsi="Times New Roman" w:cs="Times New Roman"/>
          <w:iCs/>
          <w:sz w:val="24"/>
          <w:szCs w:val="24"/>
          <w:lang w:val="hr-HR"/>
        </w:rPr>
        <w:t xml:space="preserve">), kao temeljnog alata za podršku ranijem prepoznavanju bolesnika koji se približavaju kraju života, te SPICT, </w:t>
      </w:r>
      <w:proofErr w:type="spellStart"/>
      <w:r w:rsidRPr="004B6827">
        <w:rPr>
          <w:rFonts w:ascii="Times New Roman" w:hAnsi="Times New Roman" w:cs="Times New Roman"/>
          <w:iCs/>
          <w:sz w:val="24"/>
          <w:szCs w:val="24"/>
          <w:lang w:val="hr-HR"/>
        </w:rPr>
        <w:t>CriSTAL</w:t>
      </w:r>
      <w:proofErr w:type="spellEnd"/>
      <w:r w:rsidRPr="004B6827">
        <w:rPr>
          <w:rFonts w:ascii="Times New Roman" w:hAnsi="Times New Roman" w:cs="Times New Roman"/>
          <w:iCs/>
          <w:sz w:val="24"/>
          <w:szCs w:val="24"/>
          <w:lang w:val="hr-HR"/>
        </w:rPr>
        <w:t xml:space="preserve"> i QUICK GUIDE, kao pomoćnih alata. Koriste se i drugi alati i smjernice za priopćavanje loših vijesti, sagledavanje simptoma, pružanje pojedinih oblika skrbi i dr</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Hrvatski zavod za hitnu medicinu objavio je Nacionalne smjernice za rad izvanbolničke i bolničke hitne medicinske službe s bolesnicima kojima je potrebna palijativna skrb, a koje su namijenjene zdravstvenim radnicima u hitnoj medicinskoj službi</w:t>
      </w:r>
      <w:r w:rsidRPr="004B6827">
        <w:rPr>
          <w:rFonts w:ascii="Times New Roman" w:hAnsi="Times New Roman" w:cs="Times New Roman"/>
          <w:sz w:val="24"/>
          <w:szCs w:val="24"/>
          <w:lang w:val="hr-HR"/>
        </w:rPr>
        <w:t>. Ujedno je u novom Nacionalnom programu predviđena izrada s</w:t>
      </w:r>
      <w:r w:rsidRPr="004B6827">
        <w:rPr>
          <w:rFonts w:ascii="Times New Roman" w:hAnsi="Times New Roman" w:cs="Times New Roman"/>
          <w:iCs/>
          <w:sz w:val="24"/>
          <w:szCs w:val="24"/>
          <w:lang w:val="hr-HR"/>
        </w:rPr>
        <w:t xml:space="preserve">trateških smjernica razvoja palijativne skrbi djece u Republici Hrvatskoj, temeljenih na </w:t>
      </w:r>
      <w:proofErr w:type="spellStart"/>
      <w:r w:rsidRPr="004B6827">
        <w:rPr>
          <w:rFonts w:ascii="Times New Roman" w:hAnsi="Times New Roman" w:cs="Times New Roman"/>
          <w:iCs/>
          <w:sz w:val="24"/>
          <w:szCs w:val="24"/>
          <w:lang w:val="hr-HR"/>
        </w:rPr>
        <w:t>IMPaCCT</w:t>
      </w:r>
      <w:proofErr w:type="spellEnd"/>
      <w:r w:rsidRPr="004B6827">
        <w:rPr>
          <w:rFonts w:ascii="Times New Roman" w:hAnsi="Times New Roman" w:cs="Times New Roman"/>
          <w:iCs/>
          <w:sz w:val="24"/>
          <w:szCs w:val="24"/>
          <w:lang w:val="hr-HR"/>
        </w:rPr>
        <w:t xml:space="preserve"> standardima razvoja pedijatrijske palijativne skrbi u Europi</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Edukacija o palijativnoj skrbi razvija se na nekoliko razina. Na razini fakulteta postoji edukacija o palijativnoj skrbi u obliku obveznog ili izbornog predmeta, i to na studijima medicine, sestrinstva, socijalnog rada i dr. Ujedno Medicinski fakultet u Zagrebu (putem Centra za palijativnu medicinu, medicinsku etiku i komunikacijske vještine</w:t>
      </w:r>
      <w:r w:rsidR="00785247" w:rsidRPr="004B6827">
        <w:rPr>
          <w:rFonts w:ascii="Times New Roman" w:hAnsi="Times New Roman" w:cs="Times New Roman"/>
          <w:iCs/>
          <w:sz w:val="24"/>
          <w:szCs w:val="24"/>
          <w:lang w:val="hr-HR"/>
        </w:rPr>
        <w:t xml:space="preserve">, u daljnjem </w:t>
      </w:r>
      <w:r w:rsidR="00105B24" w:rsidRPr="004B6827">
        <w:rPr>
          <w:rFonts w:ascii="Times New Roman" w:hAnsi="Times New Roman" w:cs="Times New Roman"/>
          <w:iCs/>
          <w:sz w:val="24"/>
          <w:szCs w:val="24"/>
          <w:lang w:val="hr-HR"/>
        </w:rPr>
        <w:t>tekstu</w:t>
      </w:r>
      <w:r w:rsidR="00785247" w:rsidRPr="004B6827">
        <w:rPr>
          <w:rFonts w:ascii="Times New Roman" w:hAnsi="Times New Roman" w:cs="Times New Roman"/>
          <w:iCs/>
          <w:sz w:val="24"/>
          <w:szCs w:val="24"/>
          <w:lang w:val="hr-HR"/>
        </w:rPr>
        <w:t xml:space="preserve">: </w:t>
      </w:r>
      <w:r w:rsidRPr="004B6827">
        <w:rPr>
          <w:rFonts w:ascii="Times New Roman" w:hAnsi="Times New Roman" w:cs="Times New Roman"/>
          <w:iCs/>
          <w:sz w:val="24"/>
          <w:szCs w:val="24"/>
          <w:lang w:val="hr-HR"/>
        </w:rPr>
        <w:t xml:space="preserve">CEPAMET) kao i medicinski fakulteti u Splitu i Osijeku te Fakultet zdravstvenih studija </w:t>
      </w:r>
      <w:r w:rsidRPr="004B6827">
        <w:rPr>
          <w:rFonts w:ascii="Times New Roman" w:hAnsi="Times New Roman" w:cs="Times New Roman"/>
          <w:iCs/>
          <w:sz w:val="24"/>
          <w:szCs w:val="24"/>
          <w:lang w:val="hr-HR"/>
        </w:rPr>
        <w:lastRenderedPageBreak/>
        <w:t>Sveučilišta u Rijeci i Hrvatsko katoličko sveučilište u Zagrebu imaju dodatne predmete o palijativnoj skrbi ili tečajeve trajnog usavršavanja za sve profesionalce i volontere koji sudjeluju u palijativnoj skrbi</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Farmaceutsko-biokemijski fakultet u Zagrebu ima uvrštenu palijativnu skrb unutar obveznog predmeta o ljekarničkoj skrbi. Nadalje, edukacije o palijativnoj skrbi često se u obliku radionica, predavanja ili tečajeva održavaju u bolnicama, domovima zdravlja, domovima za starije te drugim ustanovama u organizaciji samih ustanova za svoje djelatnike</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Udruge za palijativnu skrb također sudjeluju u organizaciji i provedbi edukacija za volontere, ali i profesionalce i građane. U lokalnim zajednicama diljem</w:t>
      </w:r>
      <w:r w:rsidR="00C551FF">
        <w:rPr>
          <w:rFonts w:ascii="Times New Roman" w:hAnsi="Times New Roman" w:cs="Times New Roman"/>
          <w:iCs/>
          <w:sz w:val="24"/>
          <w:szCs w:val="24"/>
          <w:lang w:val="hr-HR"/>
        </w:rPr>
        <w:t xml:space="preserve"> Republike </w:t>
      </w:r>
      <w:r w:rsidRPr="004B6827">
        <w:rPr>
          <w:rFonts w:ascii="Times New Roman" w:hAnsi="Times New Roman" w:cs="Times New Roman"/>
          <w:iCs/>
          <w:sz w:val="24"/>
          <w:szCs w:val="24"/>
          <w:lang w:val="hr-HR"/>
        </w:rPr>
        <w:t>Hrvatske organizirana su mnogobrojna predavanja i tribine, nastupi u medijima te druge aktivnosti za informiranje javnosti, čime se podignula svijest stanovnika naše zemlje o važnosti i dostupnosti palijativne skrbi</w:t>
      </w:r>
      <w:r w:rsidRPr="004B6827">
        <w:rPr>
          <w:rFonts w:ascii="Times New Roman" w:hAnsi="Times New Roman" w:cs="Times New Roman"/>
          <w:sz w:val="24"/>
          <w:szCs w:val="24"/>
          <w:lang w:val="hr-HR"/>
        </w:rPr>
        <w:t>.</w:t>
      </w:r>
    </w:p>
    <w:p w:rsidR="00C57652" w:rsidRPr="004B6827" w:rsidRDefault="00C57652" w:rsidP="00527929">
      <w:pPr>
        <w:spacing w:after="0" w:line="240" w:lineRule="auto"/>
        <w:jc w:val="both"/>
        <w:rPr>
          <w:rFonts w:ascii="Times New Roman" w:hAnsi="Times New Roman" w:cs="Times New Roman"/>
          <w:bCs/>
          <w:iCs/>
          <w:sz w:val="24"/>
          <w:szCs w:val="24"/>
          <w:lang w:val="hr-HR"/>
        </w:rPr>
      </w:pPr>
    </w:p>
    <w:p w:rsidR="00527929" w:rsidRPr="004B6827" w:rsidRDefault="00527929" w:rsidP="0052792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bCs/>
          <w:iCs/>
          <w:sz w:val="24"/>
          <w:szCs w:val="24"/>
          <w:lang w:val="hr-HR"/>
        </w:rPr>
        <w:t>Do danas je u CEPAMET</w:t>
      </w:r>
      <w:r w:rsidR="00785247" w:rsidRPr="004B6827">
        <w:rPr>
          <w:rFonts w:ascii="Times New Roman" w:hAnsi="Times New Roman" w:cs="Times New Roman"/>
          <w:bCs/>
          <w:iCs/>
          <w:sz w:val="24"/>
          <w:szCs w:val="24"/>
          <w:lang w:val="hr-HR"/>
        </w:rPr>
        <w:t>-u</w:t>
      </w:r>
      <w:r w:rsidRPr="004B6827">
        <w:rPr>
          <w:rFonts w:ascii="Times New Roman" w:hAnsi="Times New Roman" w:cs="Times New Roman"/>
          <w:bCs/>
          <w:iCs/>
          <w:sz w:val="24"/>
          <w:szCs w:val="24"/>
          <w:lang w:val="hr-HR"/>
        </w:rPr>
        <w:t xml:space="preserve"> Medicinskog fakulteta u Zagrebu oko 560 osoba različitih struka iz cijele Hrvatske (liječnici, medicinske sestre, psiholozi, socijalni radnici, duhovnici, ljekarnici i dr.) završilo tečaj „Osnove palijativne medicine“, tečaj „Komunikacijske vještine u onkologiji i palijativnoj medicini“ završilo je 250 kolega, a tečaj „Psihološki aspekti u palijativnoj medicini“ 100 osoba</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 xml:space="preserve">Na Medicinskom fakultetu u Zagrebu već deset godina održava se i poslijediplomski tečaj trajne edukacije liječnika prve kategorije </w:t>
      </w:r>
      <w:r w:rsidRPr="004B6827">
        <w:rPr>
          <w:rFonts w:ascii="Times New Roman" w:hAnsi="Times New Roman" w:cs="Times New Roman"/>
          <w:bCs/>
          <w:iCs/>
          <w:sz w:val="24"/>
          <w:szCs w:val="24"/>
          <w:lang w:val="hr-HR"/>
        </w:rPr>
        <w:t>„</w:t>
      </w:r>
      <w:r w:rsidRPr="004B6827">
        <w:rPr>
          <w:rFonts w:ascii="Times New Roman" w:hAnsi="Times New Roman" w:cs="Times New Roman"/>
          <w:iCs/>
          <w:sz w:val="24"/>
          <w:szCs w:val="24"/>
          <w:lang w:val="hr-HR"/>
        </w:rPr>
        <w:t>Liječenje boli djece i palijativna skrb“, na kojem je stotinjak liječnika, ali i psihologa i socijalnih radnika educirano o posebnostima pedijatrijske palijativne skrbi.</w:t>
      </w:r>
      <w:r w:rsidRPr="004B6827">
        <w:rPr>
          <w:rFonts w:ascii="Times New Roman" w:hAnsi="Times New Roman" w:cs="Times New Roman"/>
          <w:sz w:val="24"/>
          <w:szCs w:val="24"/>
          <w:lang w:val="hr-HR"/>
        </w:rPr>
        <w:t xml:space="preserve"> </w:t>
      </w:r>
      <w:r w:rsidRPr="004B6827">
        <w:rPr>
          <w:rFonts w:ascii="Times New Roman" w:hAnsi="Times New Roman" w:cs="Times New Roman"/>
          <w:iCs/>
          <w:sz w:val="24"/>
          <w:szCs w:val="24"/>
          <w:lang w:val="hr-HR"/>
        </w:rPr>
        <w:t>Prijedlog je da strukovne komore donesu pravilnike o dodatnom usavršavanju, kao horizontalni oblik edukacije za članove palijativnog tima</w:t>
      </w:r>
      <w:r w:rsidRPr="004B6827">
        <w:rPr>
          <w:rFonts w:ascii="Times New Roman" w:hAnsi="Times New Roman" w:cs="Times New Roman"/>
          <w:sz w:val="24"/>
          <w:szCs w:val="24"/>
          <w:lang w:val="hr-HR"/>
        </w:rPr>
        <w:t>. Također je važno senzibilizirati javnost, nevladine i vjerske udruge da se aktivno uključe u sustav palijativne skrbi, putem sustava volontiranja ili savjetovališta za bolesnike i obitelj.</w:t>
      </w:r>
    </w:p>
    <w:p w:rsidR="00527929" w:rsidRPr="004B6827" w:rsidRDefault="00527929" w:rsidP="00527929">
      <w:pPr>
        <w:spacing w:after="0" w:line="240" w:lineRule="auto"/>
        <w:jc w:val="both"/>
        <w:rPr>
          <w:lang w:val="hr-HR"/>
        </w:rPr>
      </w:pPr>
    </w:p>
    <w:p w:rsidR="00527929" w:rsidRPr="004B6827" w:rsidRDefault="00527929" w:rsidP="00527929">
      <w:pPr>
        <w:spacing w:after="0" w:line="240" w:lineRule="auto"/>
        <w:rPr>
          <w:lang w:val="hr-HR"/>
        </w:rPr>
      </w:pPr>
    </w:p>
    <w:p w:rsidR="0084311C" w:rsidRPr="004B6827" w:rsidRDefault="009B0011" w:rsidP="00ED1675">
      <w:pPr>
        <w:pStyle w:val="Heading3"/>
        <w:rPr>
          <w:lang w:val="hr-HR"/>
        </w:rPr>
      </w:pPr>
      <w:bookmarkStart w:id="123" w:name="_Toc47041127"/>
      <w:r w:rsidRPr="004B6827">
        <w:rPr>
          <w:lang w:val="hr-HR"/>
        </w:rPr>
        <w:t>VIZIJA 2030. GODINE</w:t>
      </w:r>
      <w:bookmarkEnd w:id="123"/>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52606E" w:rsidP="009472A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w:t>
      </w:r>
      <w:r w:rsidR="004E468D" w:rsidRPr="004B6827">
        <w:rPr>
          <w:rFonts w:ascii="Times New Roman" w:hAnsi="Times New Roman" w:cs="Times New Roman"/>
          <w:sz w:val="24"/>
          <w:szCs w:val="24"/>
          <w:lang w:val="hr-HR"/>
        </w:rPr>
        <w:t>jednaku</w:t>
      </w:r>
      <w:r w:rsidRPr="004B6827">
        <w:rPr>
          <w:rFonts w:ascii="Times New Roman" w:hAnsi="Times New Roman" w:cs="Times New Roman"/>
          <w:sz w:val="24"/>
          <w:szCs w:val="24"/>
          <w:lang w:val="hr-HR"/>
        </w:rPr>
        <w:t xml:space="preserve"> dostupnost visokokvalitetne palijativne skrbi, integrirane u sve razine zdravstvenog sustava kako bi se u najvećoj mogućoj mjeri olakšala patnja svakog onkološkog </w:t>
      </w:r>
      <w:r w:rsidR="009B0011" w:rsidRPr="004B6827">
        <w:rPr>
          <w:rFonts w:ascii="Times New Roman" w:hAnsi="Times New Roman" w:cs="Times New Roman"/>
          <w:sz w:val="24"/>
          <w:szCs w:val="24"/>
          <w:lang w:val="hr-HR"/>
        </w:rPr>
        <w:t>pacij</w:t>
      </w:r>
      <w:r w:rsidR="005E3114" w:rsidRPr="004B6827">
        <w:rPr>
          <w:rFonts w:ascii="Times New Roman" w:hAnsi="Times New Roman" w:cs="Times New Roman"/>
          <w:sz w:val="24"/>
          <w:szCs w:val="24"/>
          <w:lang w:val="hr-HR"/>
        </w:rPr>
        <w:t>en</w:t>
      </w:r>
      <w:r w:rsidR="009B0011" w:rsidRPr="004B6827">
        <w:rPr>
          <w:rFonts w:ascii="Times New Roman" w:hAnsi="Times New Roman" w:cs="Times New Roman"/>
          <w:sz w:val="24"/>
          <w:szCs w:val="24"/>
          <w:lang w:val="hr-HR"/>
        </w:rPr>
        <w:t>ta</w:t>
      </w:r>
      <w:r w:rsidRPr="004B6827">
        <w:rPr>
          <w:rFonts w:ascii="Times New Roman" w:hAnsi="Times New Roman" w:cs="Times New Roman"/>
          <w:sz w:val="24"/>
          <w:szCs w:val="24"/>
          <w:lang w:val="hr-HR"/>
        </w:rPr>
        <w:t xml:space="preserve"> </w:t>
      </w:r>
      <w:r w:rsidR="0009163A" w:rsidRPr="004B6827">
        <w:rPr>
          <w:rFonts w:ascii="Times New Roman" w:hAnsi="Times New Roman" w:cs="Times New Roman"/>
          <w:sz w:val="24"/>
          <w:szCs w:val="24"/>
          <w:lang w:val="hr-HR"/>
        </w:rPr>
        <w:t>i njegove obitelji</w:t>
      </w:r>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8A583E" w:rsidP="00ED1675">
      <w:pPr>
        <w:pStyle w:val="Heading3"/>
        <w:rPr>
          <w:lang w:val="hr-HR"/>
        </w:rPr>
      </w:pPr>
      <w:bookmarkStart w:id="124" w:name="_Toc47041128"/>
      <w:r w:rsidRPr="004B6827">
        <w:rPr>
          <w:lang w:val="hr-HR"/>
        </w:rPr>
        <w:t>CILJEVI</w:t>
      </w:r>
      <w:bookmarkEnd w:id="124"/>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8A583E"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Definirati potrebne kapacitete za provođenje palijativne skrbi kroz sljedeće</w:t>
      </w:r>
      <w:r w:rsidR="0084311C" w:rsidRPr="004B6827">
        <w:rPr>
          <w:rFonts w:ascii="Times New Roman" w:hAnsi="Times New Roman" w:cs="Times New Roman"/>
          <w:sz w:val="24"/>
          <w:szCs w:val="24"/>
          <w:lang w:val="hr-HR"/>
        </w:rPr>
        <w:t>:</w:t>
      </w:r>
    </w:p>
    <w:p w:rsidR="008A583E" w:rsidRPr="004B6827" w:rsidRDefault="008A583E" w:rsidP="008A5D2D">
      <w:pPr>
        <w:pStyle w:val="ListParagraph"/>
        <w:numPr>
          <w:ilvl w:val="1"/>
          <w:numId w:val="43"/>
        </w:numPr>
        <w:spacing w:after="0" w:line="240" w:lineRule="auto"/>
        <w:ind w:left="851" w:hanging="425"/>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Broj i raspored ustanova </w:t>
      </w:r>
      <w:r w:rsidR="009B3CBF" w:rsidRPr="004B6827">
        <w:rPr>
          <w:rFonts w:ascii="Times New Roman" w:hAnsi="Times New Roman" w:cs="Times New Roman"/>
          <w:sz w:val="24"/>
          <w:szCs w:val="24"/>
          <w:lang w:val="hr-HR"/>
        </w:rPr>
        <w:t xml:space="preserve">koje provode djelatnost </w:t>
      </w:r>
      <w:r w:rsidRPr="004B6827">
        <w:rPr>
          <w:rFonts w:ascii="Times New Roman" w:hAnsi="Times New Roman" w:cs="Times New Roman"/>
          <w:sz w:val="24"/>
          <w:szCs w:val="24"/>
          <w:lang w:val="hr-HR"/>
        </w:rPr>
        <w:t>palijativn</w:t>
      </w:r>
      <w:r w:rsidR="009B3CBF"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skrb</w:t>
      </w:r>
      <w:r w:rsidR="009B3CBF"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w:t>
      </w:r>
    </w:p>
    <w:p w:rsidR="0084311C" w:rsidRPr="004B6827" w:rsidRDefault="009B3CBF" w:rsidP="008A5D2D">
      <w:pPr>
        <w:pStyle w:val="ListParagraph"/>
        <w:numPr>
          <w:ilvl w:val="1"/>
          <w:numId w:val="43"/>
        </w:numPr>
        <w:spacing w:after="0" w:line="240" w:lineRule="auto"/>
        <w:ind w:left="851" w:hanging="425"/>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w:t>
      </w:r>
      <w:r w:rsidR="008A583E" w:rsidRPr="004B6827">
        <w:rPr>
          <w:rFonts w:ascii="Times New Roman" w:hAnsi="Times New Roman" w:cs="Times New Roman"/>
          <w:sz w:val="24"/>
          <w:szCs w:val="24"/>
          <w:lang w:val="hr-HR"/>
        </w:rPr>
        <w:t>roj stručnjaka iz navedenog područja</w:t>
      </w:r>
    </w:p>
    <w:p w:rsidR="00223A62" w:rsidRPr="004B6827" w:rsidRDefault="00223A62" w:rsidP="008A5D2D">
      <w:pPr>
        <w:pStyle w:val="ListParagraph"/>
        <w:numPr>
          <w:ilvl w:val="1"/>
          <w:numId w:val="43"/>
        </w:numPr>
        <w:spacing w:after="0" w:line="240" w:lineRule="auto"/>
        <w:ind w:left="851" w:hanging="425"/>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Broj koordinatora za palijativnu skrb </w:t>
      </w:r>
    </w:p>
    <w:p w:rsidR="0084311C" w:rsidRPr="004B6827" w:rsidRDefault="00223A62" w:rsidP="008A5D2D">
      <w:pPr>
        <w:pStyle w:val="ListParagraph"/>
        <w:numPr>
          <w:ilvl w:val="1"/>
          <w:numId w:val="43"/>
        </w:numPr>
        <w:spacing w:after="0" w:line="240" w:lineRule="auto"/>
        <w:ind w:left="851" w:hanging="425"/>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Broj m</w:t>
      </w:r>
      <w:r w:rsidR="008A583E" w:rsidRPr="004B6827">
        <w:rPr>
          <w:rFonts w:ascii="Times New Roman" w:hAnsi="Times New Roman" w:cs="Times New Roman"/>
          <w:sz w:val="24"/>
          <w:szCs w:val="24"/>
          <w:lang w:val="hr-HR"/>
        </w:rPr>
        <w:t>obiln</w:t>
      </w:r>
      <w:r w:rsidRPr="004B6827">
        <w:rPr>
          <w:rFonts w:ascii="Times New Roman" w:hAnsi="Times New Roman" w:cs="Times New Roman"/>
          <w:sz w:val="24"/>
          <w:szCs w:val="24"/>
          <w:lang w:val="hr-HR"/>
        </w:rPr>
        <w:t>ih</w:t>
      </w:r>
      <w:r w:rsidR="008A583E" w:rsidRPr="004B6827">
        <w:rPr>
          <w:rFonts w:ascii="Times New Roman" w:hAnsi="Times New Roman" w:cs="Times New Roman"/>
          <w:sz w:val="24"/>
          <w:szCs w:val="24"/>
          <w:lang w:val="hr-HR"/>
        </w:rPr>
        <w:t xml:space="preserve"> palijativn</w:t>
      </w:r>
      <w:r w:rsidRPr="004B6827">
        <w:rPr>
          <w:rFonts w:ascii="Times New Roman" w:hAnsi="Times New Roman" w:cs="Times New Roman"/>
          <w:sz w:val="24"/>
          <w:szCs w:val="24"/>
          <w:lang w:val="hr-HR"/>
        </w:rPr>
        <w:t>ih</w:t>
      </w:r>
      <w:r w:rsidR="008A583E" w:rsidRPr="004B6827">
        <w:rPr>
          <w:rFonts w:ascii="Times New Roman" w:hAnsi="Times New Roman" w:cs="Times New Roman"/>
          <w:sz w:val="24"/>
          <w:szCs w:val="24"/>
          <w:lang w:val="hr-HR"/>
        </w:rPr>
        <w:t xml:space="preserve"> timovim</w:t>
      </w:r>
      <w:r w:rsidRPr="004B6827">
        <w:rPr>
          <w:rFonts w:ascii="Times New Roman" w:hAnsi="Times New Roman" w:cs="Times New Roman"/>
          <w:sz w:val="24"/>
          <w:szCs w:val="24"/>
          <w:lang w:val="hr-HR"/>
        </w:rPr>
        <w:t>a</w:t>
      </w:r>
      <w:r w:rsidR="009F1AE6" w:rsidRPr="004B6827">
        <w:rPr>
          <w:rFonts w:ascii="Times New Roman" w:hAnsi="Times New Roman" w:cs="Times New Roman"/>
          <w:sz w:val="24"/>
          <w:szCs w:val="24"/>
          <w:lang w:val="hr-HR"/>
        </w:rPr>
        <w:t>.</w:t>
      </w:r>
    </w:p>
    <w:p w:rsidR="0084311C" w:rsidRPr="004B6827" w:rsidRDefault="008A583E"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Definirati način financiranja i ostvarivanja prava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na usluge iz djelokruga palijativne skrbi</w:t>
      </w:r>
      <w:r w:rsidR="0084311C" w:rsidRPr="004B6827">
        <w:rPr>
          <w:rFonts w:ascii="Times New Roman" w:hAnsi="Times New Roman" w:cs="Times New Roman"/>
          <w:sz w:val="24"/>
          <w:szCs w:val="24"/>
          <w:lang w:val="hr-HR"/>
        </w:rPr>
        <w:t>.</w:t>
      </w:r>
    </w:p>
    <w:p w:rsidR="0084311C" w:rsidRPr="004B6827" w:rsidRDefault="004E38C1"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Definirati način informiranja svih zdravstvenih </w:t>
      </w:r>
      <w:r w:rsidR="00223A62" w:rsidRPr="004B6827">
        <w:rPr>
          <w:rFonts w:ascii="Times New Roman" w:hAnsi="Times New Roman" w:cs="Times New Roman"/>
          <w:sz w:val="24"/>
          <w:szCs w:val="24"/>
          <w:lang w:val="hr-HR"/>
        </w:rPr>
        <w:t>ra</w:t>
      </w:r>
      <w:r w:rsidR="00C551FF">
        <w:rPr>
          <w:rFonts w:ascii="Times New Roman" w:hAnsi="Times New Roman" w:cs="Times New Roman"/>
          <w:sz w:val="24"/>
          <w:szCs w:val="24"/>
          <w:lang w:val="hr-HR"/>
        </w:rPr>
        <w:t>d</w:t>
      </w:r>
      <w:r w:rsidR="00223A62" w:rsidRPr="004B6827">
        <w:rPr>
          <w:rFonts w:ascii="Times New Roman" w:hAnsi="Times New Roman" w:cs="Times New Roman"/>
          <w:sz w:val="24"/>
          <w:szCs w:val="24"/>
          <w:lang w:val="hr-HR"/>
        </w:rPr>
        <w:t>nika</w:t>
      </w:r>
      <w:r w:rsidRPr="004B6827">
        <w:rPr>
          <w:rFonts w:ascii="Times New Roman" w:hAnsi="Times New Roman" w:cs="Times New Roman"/>
          <w:sz w:val="24"/>
          <w:szCs w:val="24"/>
          <w:lang w:val="hr-HR"/>
        </w:rPr>
        <w:t xml:space="preserve"> uključenih u liječenje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o postojećem sustavu za palijativnu skrb i o svakoj novoj promjeni</w:t>
      </w:r>
      <w:r w:rsidR="0084311C" w:rsidRPr="004B6827">
        <w:rPr>
          <w:rFonts w:ascii="Times New Roman" w:hAnsi="Times New Roman" w:cs="Times New Roman"/>
          <w:sz w:val="24"/>
          <w:szCs w:val="24"/>
          <w:lang w:val="hr-HR"/>
        </w:rPr>
        <w:t>.</w:t>
      </w:r>
    </w:p>
    <w:p w:rsidR="0084311C" w:rsidRPr="004B6827" w:rsidRDefault="004E38C1"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Definirati način informiranja onkoloških </w:t>
      </w:r>
      <w:r w:rsidR="00994267" w:rsidRPr="004B6827">
        <w:rPr>
          <w:rFonts w:ascii="Times New Roman" w:hAnsi="Times New Roman" w:cs="Times New Roman"/>
          <w:sz w:val="24"/>
          <w:szCs w:val="24"/>
          <w:lang w:val="hr-HR"/>
        </w:rPr>
        <w:t>pacijen</w:t>
      </w:r>
      <w:r w:rsidR="00223A62" w:rsidRPr="004B6827">
        <w:rPr>
          <w:rFonts w:ascii="Times New Roman" w:hAnsi="Times New Roman" w:cs="Times New Roman"/>
          <w:sz w:val="24"/>
          <w:szCs w:val="24"/>
          <w:lang w:val="hr-HR"/>
        </w:rPr>
        <w:t>a</w:t>
      </w:r>
      <w:r w:rsidR="00994267" w:rsidRPr="004B6827">
        <w:rPr>
          <w:rFonts w:ascii="Times New Roman" w:hAnsi="Times New Roman" w:cs="Times New Roman"/>
          <w:sz w:val="24"/>
          <w:szCs w:val="24"/>
          <w:lang w:val="hr-HR"/>
        </w:rPr>
        <w:t>t</w:t>
      </w:r>
      <w:r w:rsidRPr="004B6827">
        <w:rPr>
          <w:rFonts w:ascii="Times New Roman" w:hAnsi="Times New Roman" w:cs="Times New Roman"/>
          <w:sz w:val="24"/>
          <w:szCs w:val="24"/>
          <w:lang w:val="hr-HR"/>
        </w:rPr>
        <w:t>a o postojećem sustavu za palijativnu skrb</w:t>
      </w:r>
      <w:r w:rsidR="0084311C" w:rsidRPr="004B6827">
        <w:rPr>
          <w:rFonts w:ascii="Times New Roman" w:hAnsi="Times New Roman" w:cs="Times New Roman"/>
          <w:sz w:val="24"/>
          <w:szCs w:val="24"/>
          <w:lang w:val="hr-HR"/>
        </w:rPr>
        <w:t>.</w:t>
      </w:r>
    </w:p>
    <w:p w:rsidR="0084311C" w:rsidRPr="004B6827" w:rsidRDefault="008A583E"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Definirati edukaciju stručnjaka potrebnih za palijativnu </w:t>
      </w:r>
      <w:r w:rsidR="00223A62" w:rsidRPr="004B6827">
        <w:rPr>
          <w:rFonts w:ascii="Times New Roman" w:hAnsi="Times New Roman" w:cs="Times New Roman"/>
          <w:sz w:val="24"/>
          <w:szCs w:val="24"/>
          <w:lang w:val="hr-HR"/>
        </w:rPr>
        <w:t>skrb</w:t>
      </w:r>
      <w:r w:rsidRPr="004B6827">
        <w:rPr>
          <w:rFonts w:ascii="Times New Roman" w:hAnsi="Times New Roman" w:cs="Times New Roman"/>
          <w:sz w:val="24"/>
          <w:szCs w:val="24"/>
          <w:lang w:val="hr-HR"/>
        </w:rPr>
        <w:t xml:space="preserve">, kao i edukaciju svih zdravstvenih </w:t>
      </w:r>
      <w:r w:rsidR="00223A62"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tijekom redovitog školovanja i kroz obvezu trajnog stručnog usavršavanja</w:t>
      </w:r>
      <w:r w:rsidR="0084311C" w:rsidRPr="004B6827">
        <w:rPr>
          <w:rFonts w:ascii="Times New Roman" w:hAnsi="Times New Roman" w:cs="Times New Roman"/>
          <w:sz w:val="24"/>
          <w:szCs w:val="24"/>
          <w:lang w:val="hr-HR"/>
        </w:rPr>
        <w:t>.</w:t>
      </w:r>
    </w:p>
    <w:p w:rsidR="0084311C" w:rsidRPr="004B6827" w:rsidRDefault="00223A62"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Planirati s</w:t>
      </w:r>
      <w:r w:rsidR="008A583E" w:rsidRPr="004B6827">
        <w:rPr>
          <w:rFonts w:ascii="Times New Roman" w:hAnsi="Times New Roman" w:cs="Times New Roman"/>
          <w:sz w:val="24"/>
          <w:szCs w:val="24"/>
          <w:lang w:val="hr-HR"/>
        </w:rPr>
        <w:t>redstva za financiranje prostora, opreme i osoblja potrebnog za provođenje palijativne skrbi</w:t>
      </w:r>
      <w:r w:rsidR="0084311C" w:rsidRPr="004B6827">
        <w:rPr>
          <w:rFonts w:ascii="Times New Roman" w:hAnsi="Times New Roman" w:cs="Times New Roman"/>
          <w:sz w:val="24"/>
          <w:szCs w:val="24"/>
          <w:lang w:val="hr-HR"/>
        </w:rPr>
        <w:t>.</w:t>
      </w:r>
    </w:p>
    <w:p w:rsidR="0084311C" w:rsidRPr="004B6827" w:rsidRDefault="004E38C1" w:rsidP="008A5D2D">
      <w:pPr>
        <w:pStyle w:val="ListParagraph"/>
        <w:numPr>
          <w:ilvl w:val="0"/>
          <w:numId w:val="4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Nadzirati</w:t>
      </w:r>
      <w:r w:rsidR="008A583E" w:rsidRPr="004B6827">
        <w:rPr>
          <w:rFonts w:ascii="Times New Roman" w:hAnsi="Times New Roman" w:cs="Times New Roman"/>
          <w:sz w:val="24"/>
          <w:szCs w:val="24"/>
          <w:lang w:val="hr-HR"/>
        </w:rPr>
        <w:t xml:space="preserve"> provođenje mjera</w:t>
      </w:r>
      <w:r w:rsidR="0084311C" w:rsidRPr="004B6827">
        <w:rPr>
          <w:rFonts w:ascii="Times New Roman" w:hAnsi="Times New Roman" w:cs="Times New Roman"/>
          <w:sz w:val="24"/>
          <w:szCs w:val="24"/>
          <w:lang w:val="hr-HR"/>
        </w:rPr>
        <w:t>.</w:t>
      </w:r>
      <w:r w:rsidR="008A583E" w:rsidRPr="004B6827">
        <w:rPr>
          <w:rFonts w:ascii="Times New Roman" w:hAnsi="Times New Roman" w:cs="Times New Roman"/>
          <w:sz w:val="24"/>
          <w:szCs w:val="24"/>
          <w:lang w:val="hr-HR"/>
        </w:rPr>
        <w:t xml:space="preserve"> </w:t>
      </w:r>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8A583E" w:rsidP="00ED1675">
      <w:pPr>
        <w:pStyle w:val="Heading3"/>
        <w:rPr>
          <w:lang w:val="hr-HR"/>
        </w:rPr>
      </w:pPr>
      <w:bookmarkStart w:id="125" w:name="_Toc47041129"/>
      <w:r w:rsidRPr="004B6827">
        <w:rPr>
          <w:lang w:val="hr-HR"/>
        </w:rPr>
        <w:t>MJERE/AKTIVNOSTI</w:t>
      </w:r>
      <w:bookmarkEnd w:id="125"/>
    </w:p>
    <w:p w:rsidR="0084311C" w:rsidRPr="004B6827" w:rsidRDefault="0084311C" w:rsidP="0084311C">
      <w:pPr>
        <w:spacing w:after="0" w:line="240" w:lineRule="auto"/>
        <w:jc w:val="both"/>
        <w:rPr>
          <w:rFonts w:ascii="Times New Roman" w:hAnsi="Times New Roman" w:cs="Times New Roman"/>
          <w:sz w:val="24"/>
          <w:szCs w:val="24"/>
          <w:lang w:val="hr-HR"/>
        </w:rPr>
      </w:pPr>
    </w:p>
    <w:p w:rsidR="0084311C" w:rsidRPr="004B6827" w:rsidRDefault="00223A62"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Analiza</w:t>
      </w:r>
      <w:r w:rsidR="008A583E" w:rsidRPr="004B6827">
        <w:rPr>
          <w:rFonts w:ascii="Times New Roman" w:hAnsi="Times New Roman" w:cs="Times New Roman"/>
          <w:sz w:val="24"/>
          <w:szCs w:val="24"/>
          <w:lang w:val="hr-HR"/>
        </w:rPr>
        <w:t xml:space="preserve"> situacij</w:t>
      </w:r>
      <w:r w:rsidRPr="004B6827">
        <w:rPr>
          <w:rFonts w:ascii="Times New Roman" w:hAnsi="Times New Roman" w:cs="Times New Roman"/>
          <w:sz w:val="24"/>
          <w:szCs w:val="24"/>
          <w:lang w:val="hr-HR"/>
        </w:rPr>
        <w:t>e</w:t>
      </w:r>
      <w:r w:rsidR="008A583E" w:rsidRPr="004B6827">
        <w:rPr>
          <w:rFonts w:ascii="Times New Roman" w:hAnsi="Times New Roman" w:cs="Times New Roman"/>
          <w:sz w:val="24"/>
          <w:szCs w:val="24"/>
          <w:lang w:val="hr-HR"/>
        </w:rPr>
        <w:t xml:space="preserve"> na terenu i utvr</w:t>
      </w:r>
      <w:r w:rsidRPr="004B6827">
        <w:rPr>
          <w:rFonts w:ascii="Times New Roman" w:hAnsi="Times New Roman" w:cs="Times New Roman"/>
          <w:sz w:val="24"/>
          <w:szCs w:val="24"/>
          <w:lang w:val="hr-HR"/>
        </w:rPr>
        <w:t>đivanje</w:t>
      </w:r>
      <w:r w:rsidR="008A583E" w:rsidRPr="004B6827">
        <w:rPr>
          <w:rFonts w:ascii="Times New Roman" w:hAnsi="Times New Roman" w:cs="Times New Roman"/>
          <w:sz w:val="24"/>
          <w:szCs w:val="24"/>
          <w:lang w:val="hr-HR"/>
        </w:rPr>
        <w:t xml:space="preserve"> potreb</w:t>
      </w:r>
      <w:r w:rsidRPr="004B6827">
        <w:rPr>
          <w:rFonts w:ascii="Times New Roman" w:hAnsi="Times New Roman" w:cs="Times New Roman"/>
          <w:sz w:val="24"/>
          <w:szCs w:val="24"/>
          <w:lang w:val="hr-HR"/>
        </w:rPr>
        <w:t>a</w:t>
      </w:r>
      <w:r w:rsidR="008A583E" w:rsidRPr="004B6827">
        <w:rPr>
          <w:rFonts w:ascii="Times New Roman" w:hAnsi="Times New Roman" w:cs="Times New Roman"/>
          <w:sz w:val="24"/>
          <w:szCs w:val="24"/>
          <w:lang w:val="hr-HR"/>
        </w:rPr>
        <w:t xml:space="preserve"> za kapacitetima palijativne</w:t>
      </w:r>
      <w:r w:rsidRPr="004B6827">
        <w:rPr>
          <w:rFonts w:ascii="Times New Roman" w:hAnsi="Times New Roman" w:cs="Times New Roman"/>
          <w:sz w:val="24"/>
          <w:szCs w:val="24"/>
          <w:lang w:val="hr-HR"/>
        </w:rPr>
        <w:t xml:space="preserve"> skrbi</w:t>
      </w:r>
      <w:r w:rsidR="0084311C" w:rsidRPr="004B6827">
        <w:rPr>
          <w:rFonts w:ascii="Times New Roman" w:hAnsi="Times New Roman" w:cs="Times New Roman"/>
          <w:sz w:val="24"/>
          <w:szCs w:val="24"/>
          <w:lang w:val="hr-HR"/>
        </w:rPr>
        <w:t>.</w:t>
      </w:r>
    </w:p>
    <w:p w:rsidR="0084311C" w:rsidRPr="004B6827" w:rsidRDefault="003E0DDF"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5A5BE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prijedlog</w:t>
      </w:r>
      <w:r w:rsidR="005A5BE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rasporeda ustanova koje provode djelatnost </w:t>
      </w:r>
      <w:r w:rsidR="008A583E" w:rsidRPr="004B6827">
        <w:rPr>
          <w:rFonts w:ascii="Times New Roman" w:hAnsi="Times New Roman" w:cs="Times New Roman"/>
          <w:sz w:val="24"/>
          <w:szCs w:val="24"/>
          <w:lang w:val="hr-HR"/>
        </w:rPr>
        <w:t xml:space="preserve">palijativne </w:t>
      </w:r>
      <w:r w:rsidRPr="004B6827">
        <w:rPr>
          <w:rFonts w:ascii="Times New Roman" w:hAnsi="Times New Roman" w:cs="Times New Roman"/>
          <w:sz w:val="24"/>
          <w:szCs w:val="24"/>
          <w:lang w:val="hr-HR"/>
        </w:rPr>
        <w:t xml:space="preserve">skrbi na primarnoj, sekundarnoj i </w:t>
      </w:r>
      <w:r w:rsidR="00105B24" w:rsidRPr="004B6827">
        <w:rPr>
          <w:rFonts w:ascii="Times New Roman" w:hAnsi="Times New Roman" w:cs="Times New Roman"/>
          <w:sz w:val="24"/>
          <w:szCs w:val="24"/>
          <w:lang w:val="hr-HR"/>
        </w:rPr>
        <w:t>tercijarnoj</w:t>
      </w:r>
      <w:r w:rsidRPr="004B6827">
        <w:rPr>
          <w:rFonts w:ascii="Times New Roman" w:hAnsi="Times New Roman" w:cs="Times New Roman"/>
          <w:sz w:val="24"/>
          <w:szCs w:val="24"/>
          <w:lang w:val="hr-HR"/>
        </w:rPr>
        <w:t xml:space="preserve"> razini</w:t>
      </w:r>
      <w:r w:rsidR="000E041F" w:rsidRPr="004B6827">
        <w:rPr>
          <w:rFonts w:ascii="Times New Roman" w:hAnsi="Times New Roman" w:cs="Times New Roman"/>
          <w:sz w:val="24"/>
          <w:szCs w:val="24"/>
          <w:lang w:val="hr-HR"/>
        </w:rPr>
        <w:t xml:space="preserve"> što uključuje i koordinatore za palijativnu skrbi i </w:t>
      </w:r>
      <w:r w:rsidR="008A583E" w:rsidRPr="004B6827">
        <w:rPr>
          <w:rFonts w:ascii="Times New Roman" w:hAnsi="Times New Roman" w:cs="Times New Roman"/>
          <w:sz w:val="24"/>
          <w:szCs w:val="24"/>
          <w:lang w:val="hr-HR"/>
        </w:rPr>
        <w:t>mobilne palijativne timove</w:t>
      </w:r>
      <w:r w:rsidR="0084311C" w:rsidRPr="004B6827">
        <w:rPr>
          <w:rFonts w:ascii="Times New Roman" w:hAnsi="Times New Roman" w:cs="Times New Roman"/>
          <w:sz w:val="24"/>
          <w:szCs w:val="24"/>
          <w:lang w:val="hr-HR"/>
        </w:rPr>
        <w:t>.</w:t>
      </w:r>
    </w:p>
    <w:p w:rsidR="0084311C" w:rsidRPr="004B6827" w:rsidRDefault="008A583E"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Educira</w:t>
      </w:r>
      <w:r w:rsidR="000E041F"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stručnog osoblja svih profila kako bi bili dostupni za rad u palijativnoj skrbi</w:t>
      </w:r>
      <w:r w:rsidR="0084311C" w:rsidRPr="004B6827">
        <w:rPr>
          <w:rFonts w:ascii="Times New Roman" w:hAnsi="Times New Roman" w:cs="Times New Roman"/>
          <w:sz w:val="24"/>
          <w:szCs w:val="24"/>
          <w:lang w:val="hr-HR"/>
        </w:rPr>
        <w:t>.</w:t>
      </w:r>
    </w:p>
    <w:p w:rsidR="0084311C" w:rsidRPr="004B6827" w:rsidRDefault="004E38C1"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0E041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platform</w:t>
      </w:r>
      <w:r w:rsidR="000E041F"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za informiranje svih zdravstvenih </w:t>
      </w:r>
      <w:r w:rsidR="000E041F"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uključenih u liječenje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o postojećem sustavu za palijativnu skrb i o svakoj novoj promjeni</w:t>
      </w:r>
      <w:r w:rsidR="0084311C" w:rsidRPr="004B6827">
        <w:rPr>
          <w:rFonts w:ascii="Times New Roman" w:hAnsi="Times New Roman" w:cs="Times New Roman"/>
          <w:sz w:val="24"/>
          <w:szCs w:val="24"/>
          <w:lang w:val="hr-HR"/>
        </w:rPr>
        <w:t>.</w:t>
      </w:r>
    </w:p>
    <w:p w:rsidR="0084311C" w:rsidRPr="004B6827" w:rsidRDefault="004E38C1"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w:t>
      </w:r>
      <w:r w:rsidR="000E041F"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platform</w:t>
      </w:r>
      <w:r w:rsidR="000E041F"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za informiranje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o svim postojećim mogućnostima sustava za palijativnu skrb </w:t>
      </w:r>
      <w:r w:rsidR="000E041F" w:rsidRPr="004B6827">
        <w:rPr>
          <w:rFonts w:ascii="Times New Roman" w:hAnsi="Times New Roman" w:cs="Times New Roman"/>
          <w:sz w:val="24"/>
          <w:szCs w:val="24"/>
          <w:lang w:val="hr-HR"/>
        </w:rPr>
        <w:t xml:space="preserve">uključujući i ostale </w:t>
      </w:r>
      <w:r w:rsidRPr="004B6827">
        <w:rPr>
          <w:rFonts w:ascii="Times New Roman" w:hAnsi="Times New Roman" w:cs="Times New Roman"/>
          <w:sz w:val="24"/>
          <w:szCs w:val="24"/>
          <w:lang w:val="hr-HR"/>
        </w:rPr>
        <w:t>informacij</w:t>
      </w:r>
      <w:r w:rsidR="000E041F" w:rsidRPr="004B6827">
        <w:rPr>
          <w:rFonts w:ascii="Times New Roman" w:hAnsi="Times New Roman" w:cs="Times New Roman"/>
          <w:sz w:val="24"/>
          <w:szCs w:val="24"/>
          <w:lang w:val="hr-HR"/>
        </w:rPr>
        <w:t>e koje</w:t>
      </w:r>
      <w:r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000E041F" w:rsidRPr="004B6827">
        <w:rPr>
          <w:rFonts w:ascii="Times New Roman" w:hAnsi="Times New Roman" w:cs="Times New Roman"/>
          <w:sz w:val="24"/>
          <w:szCs w:val="24"/>
          <w:lang w:val="hr-HR"/>
        </w:rPr>
        <w:t xml:space="preserve"> treba </w:t>
      </w:r>
      <w:r w:rsidRPr="004B6827">
        <w:rPr>
          <w:rFonts w:ascii="Times New Roman" w:hAnsi="Times New Roman" w:cs="Times New Roman"/>
          <w:sz w:val="24"/>
          <w:szCs w:val="24"/>
          <w:lang w:val="hr-HR"/>
        </w:rPr>
        <w:t>tijekom liječenja</w:t>
      </w:r>
      <w:r w:rsidR="0084311C" w:rsidRPr="004B6827">
        <w:rPr>
          <w:rFonts w:ascii="Times New Roman" w:hAnsi="Times New Roman" w:cs="Times New Roman"/>
          <w:sz w:val="24"/>
          <w:szCs w:val="24"/>
          <w:lang w:val="hr-HR"/>
        </w:rPr>
        <w:t>.</w:t>
      </w:r>
    </w:p>
    <w:p w:rsidR="000E041F" w:rsidRPr="004B6827" w:rsidRDefault="000E041F"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Senzibiliziranje i educiranje j</w:t>
      </w:r>
      <w:r w:rsidR="008A583E" w:rsidRPr="004B6827">
        <w:rPr>
          <w:rFonts w:ascii="Times New Roman" w:hAnsi="Times New Roman" w:cs="Times New Roman"/>
          <w:sz w:val="24"/>
          <w:szCs w:val="24"/>
          <w:lang w:val="hr-HR"/>
        </w:rPr>
        <w:t>avnost</w:t>
      </w:r>
      <w:r w:rsidRPr="004B6827">
        <w:rPr>
          <w:rFonts w:ascii="Times New Roman" w:hAnsi="Times New Roman" w:cs="Times New Roman"/>
          <w:sz w:val="24"/>
          <w:szCs w:val="24"/>
          <w:lang w:val="hr-HR"/>
        </w:rPr>
        <w:t>i</w:t>
      </w:r>
      <w:r w:rsidR="008A583E" w:rsidRPr="004B6827">
        <w:rPr>
          <w:rFonts w:ascii="Times New Roman" w:hAnsi="Times New Roman" w:cs="Times New Roman"/>
          <w:sz w:val="24"/>
          <w:szCs w:val="24"/>
          <w:lang w:val="hr-HR"/>
        </w:rPr>
        <w:t xml:space="preserve"> p</w:t>
      </w:r>
      <w:r w:rsidRPr="004B6827">
        <w:rPr>
          <w:rFonts w:ascii="Times New Roman" w:hAnsi="Times New Roman" w:cs="Times New Roman"/>
          <w:sz w:val="24"/>
          <w:szCs w:val="24"/>
          <w:lang w:val="hr-HR"/>
        </w:rPr>
        <w:t>utem</w:t>
      </w:r>
      <w:r w:rsidR="008A583E" w:rsidRPr="004B6827">
        <w:rPr>
          <w:rFonts w:ascii="Times New Roman" w:hAnsi="Times New Roman" w:cs="Times New Roman"/>
          <w:sz w:val="24"/>
          <w:szCs w:val="24"/>
          <w:lang w:val="hr-HR"/>
        </w:rPr>
        <w:t xml:space="preserve"> medija</w:t>
      </w:r>
      <w:r w:rsidRPr="004B6827">
        <w:rPr>
          <w:rFonts w:ascii="Times New Roman" w:hAnsi="Times New Roman" w:cs="Times New Roman"/>
          <w:sz w:val="24"/>
          <w:szCs w:val="24"/>
          <w:lang w:val="hr-HR"/>
        </w:rPr>
        <w:t xml:space="preserve"> o palijativnoj skrbi</w:t>
      </w:r>
      <w:r w:rsidR="009F1AE6" w:rsidRPr="004B6827">
        <w:rPr>
          <w:rFonts w:ascii="Times New Roman" w:hAnsi="Times New Roman" w:cs="Times New Roman"/>
          <w:sz w:val="24"/>
          <w:szCs w:val="24"/>
          <w:lang w:val="hr-HR"/>
        </w:rPr>
        <w:t>.</w:t>
      </w:r>
    </w:p>
    <w:p w:rsidR="0084311C" w:rsidRPr="004B6827" w:rsidRDefault="000E041F"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Ukl</w:t>
      </w:r>
      <w:r w:rsidR="001B41EA" w:rsidRPr="004B6827">
        <w:rPr>
          <w:rFonts w:ascii="Times New Roman" w:hAnsi="Times New Roman" w:cs="Times New Roman"/>
          <w:sz w:val="24"/>
          <w:szCs w:val="24"/>
          <w:lang w:val="hr-HR"/>
        </w:rPr>
        <w:t>j</w:t>
      </w:r>
      <w:r w:rsidRPr="004B6827">
        <w:rPr>
          <w:rFonts w:ascii="Times New Roman" w:hAnsi="Times New Roman" w:cs="Times New Roman"/>
          <w:sz w:val="24"/>
          <w:szCs w:val="24"/>
          <w:lang w:val="hr-HR"/>
        </w:rPr>
        <w:t xml:space="preserve">učivanje u aktivnosti senzibilizacije javnosti </w:t>
      </w:r>
      <w:r w:rsidR="004772FD" w:rsidRPr="004B6827">
        <w:rPr>
          <w:rFonts w:ascii="Times New Roman" w:hAnsi="Times New Roman" w:cs="Times New Roman"/>
          <w:sz w:val="24"/>
          <w:szCs w:val="24"/>
          <w:lang w:val="hr-HR"/>
        </w:rPr>
        <w:t xml:space="preserve">putem </w:t>
      </w:r>
      <w:r w:rsidRPr="004B6827">
        <w:rPr>
          <w:rFonts w:ascii="Times New Roman" w:hAnsi="Times New Roman" w:cs="Times New Roman"/>
          <w:sz w:val="24"/>
          <w:szCs w:val="24"/>
          <w:lang w:val="hr-HR"/>
        </w:rPr>
        <w:t>vol</w:t>
      </w:r>
      <w:r w:rsidR="00852700"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ntera i predstavnika udruga</w:t>
      </w:r>
      <w:r w:rsidR="0084311C" w:rsidRPr="004B6827">
        <w:rPr>
          <w:rFonts w:ascii="Times New Roman" w:hAnsi="Times New Roman" w:cs="Times New Roman"/>
          <w:sz w:val="24"/>
          <w:szCs w:val="24"/>
          <w:lang w:val="hr-HR"/>
        </w:rPr>
        <w:t>.</w:t>
      </w:r>
    </w:p>
    <w:p w:rsidR="00E02BA8" w:rsidRPr="004B6827" w:rsidRDefault="004772FD"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uspostave</w:t>
      </w:r>
      <w:r w:rsidR="0051182A" w:rsidRPr="004B6827">
        <w:rPr>
          <w:rFonts w:ascii="Times New Roman" w:hAnsi="Times New Roman" w:cs="Times New Roman"/>
          <w:sz w:val="24"/>
          <w:szCs w:val="24"/>
          <w:lang w:val="hr-HR"/>
        </w:rPr>
        <w:t xml:space="preserve"> nacionaln</w:t>
      </w:r>
      <w:r w:rsidRPr="004B6827">
        <w:rPr>
          <w:rFonts w:ascii="Times New Roman" w:hAnsi="Times New Roman" w:cs="Times New Roman"/>
          <w:sz w:val="24"/>
          <w:szCs w:val="24"/>
          <w:lang w:val="hr-HR"/>
        </w:rPr>
        <w:t>e</w:t>
      </w:r>
      <w:r w:rsidR="0051182A" w:rsidRPr="004B6827">
        <w:rPr>
          <w:rFonts w:ascii="Times New Roman" w:hAnsi="Times New Roman" w:cs="Times New Roman"/>
          <w:sz w:val="24"/>
          <w:szCs w:val="24"/>
          <w:lang w:val="hr-HR"/>
        </w:rPr>
        <w:t xml:space="preserve"> mrež</w:t>
      </w:r>
      <w:r w:rsidRPr="004B6827">
        <w:rPr>
          <w:rFonts w:ascii="Times New Roman" w:hAnsi="Times New Roman" w:cs="Times New Roman"/>
          <w:sz w:val="24"/>
          <w:szCs w:val="24"/>
          <w:lang w:val="hr-HR"/>
        </w:rPr>
        <w:t>e</w:t>
      </w:r>
      <w:r w:rsidR="0051182A" w:rsidRPr="004B6827">
        <w:rPr>
          <w:rFonts w:ascii="Times New Roman" w:hAnsi="Times New Roman" w:cs="Times New Roman"/>
          <w:sz w:val="24"/>
          <w:szCs w:val="24"/>
          <w:lang w:val="hr-HR"/>
        </w:rPr>
        <w:t xml:space="preserve"> palijativne skrbi onkoloških </w:t>
      </w:r>
      <w:r w:rsidR="00994267" w:rsidRPr="004B6827">
        <w:rPr>
          <w:rFonts w:ascii="Times New Roman" w:hAnsi="Times New Roman" w:cs="Times New Roman"/>
          <w:sz w:val="24"/>
          <w:szCs w:val="24"/>
          <w:lang w:val="hr-HR"/>
        </w:rPr>
        <w:t>pacijen</w:t>
      </w:r>
      <w:r w:rsidRPr="004B6827">
        <w:rPr>
          <w:rFonts w:ascii="Times New Roman" w:hAnsi="Times New Roman" w:cs="Times New Roman"/>
          <w:sz w:val="24"/>
          <w:szCs w:val="24"/>
          <w:lang w:val="hr-HR"/>
        </w:rPr>
        <w:t>a</w:t>
      </w:r>
      <w:r w:rsidR="00994267" w:rsidRPr="004B6827">
        <w:rPr>
          <w:rFonts w:ascii="Times New Roman" w:hAnsi="Times New Roman" w:cs="Times New Roman"/>
          <w:sz w:val="24"/>
          <w:szCs w:val="24"/>
          <w:lang w:val="hr-HR"/>
        </w:rPr>
        <w:t>t</w:t>
      </w:r>
      <w:r w:rsidR="0051182A" w:rsidRPr="004B6827">
        <w:rPr>
          <w:rFonts w:ascii="Times New Roman" w:hAnsi="Times New Roman" w:cs="Times New Roman"/>
          <w:sz w:val="24"/>
          <w:szCs w:val="24"/>
          <w:lang w:val="hr-HR"/>
        </w:rPr>
        <w:t xml:space="preserve">a, uključujući i nacionalnu bazu podataka palijativne skrbi onkoloških </w:t>
      </w:r>
      <w:r w:rsidR="00994267" w:rsidRPr="004B6827">
        <w:rPr>
          <w:rFonts w:ascii="Times New Roman" w:hAnsi="Times New Roman" w:cs="Times New Roman"/>
          <w:sz w:val="24"/>
          <w:szCs w:val="24"/>
          <w:lang w:val="hr-HR"/>
        </w:rPr>
        <w:t>pacijen</w:t>
      </w:r>
      <w:r w:rsidRPr="004B6827">
        <w:rPr>
          <w:rFonts w:ascii="Times New Roman" w:hAnsi="Times New Roman" w:cs="Times New Roman"/>
          <w:sz w:val="24"/>
          <w:szCs w:val="24"/>
          <w:lang w:val="hr-HR"/>
        </w:rPr>
        <w:t>a</w:t>
      </w:r>
      <w:r w:rsidR="00994267" w:rsidRPr="004B6827">
        <w:rPr>
          <w:rFonts w:ascii="Times New Roman" w:hAnsi="Times New Roman" w:cs="Times New Roman"/>
          <w:sz w:val="24"/>
          <w:szCs w:val="24"/>
          <w:lang w:val="hr-HR"/>
        </w:rPr>
        <w:t>t</w:t>
      </w:r>
      <w:r w:rsidR="0051182A" w:rsidRPr="004B6827">
        <w:rPr>
          <w:rFonts w:ascii="Times New Roman" w:hAnsi="Times New Roman" w:cs="Times New Roman"/>
          <w:sz w:val="24"/>
          <w:szCs w:val="24"/>
          <w:lang w:val="hr-HR"/>
        </w:rPr>
        <w:t>a</w:t>
      </w:r>
      <w:r w:rsidR="00852700" w:rsidRPr="004B6827">
        <w:rPr>
          <w:rFonts w:ascii="Times New Roman" w:hAnsi="Times New Roman" w:cs="Times New Roman"/>
          <w:sz w:val="24"/>
          <w:szCs w:val="24"/>
          <w:lang w:val="hr-HR"/>
        </w:rPr>
        <w:t xml:space="preserve"> u okviru Nacionalne baze onkoloških pacijenata</w:t>
      </w:r>
      <w:r w:rsidR="009F1AE6" w:rsidRPr="004B6827">
        <w:rPr>
          <w:rFonts w:ascii="Times New Roman" w:hAnsi="Times New Roman" w:cs="Times New Roman"/>
          <w:sz w:val="24"/>
          <w:szCs w:val="24"/>
          <w:lang w:val="hr-HR"/>
        </w:rPr>
        <w:t>.</w:t>
      </w:r>
    </w:p>
    <w:p w:rsidR="004772FD" w:rsidRPr="004B6827" w:rsidRDefault="004772FD"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plana k</w:t>
      </w:r>
      <w:r w:rsidR="0051182A" w:rsidRPr="004B6827">
        <w:rPr>
          <w:rFonts w:ascii="Times New Roman" w:hAnsi="Times New Roman" w:cs="Times New Roman"/>
          <w:sz w:val="24"/>
          <w:szCs w:val="24"/>
          <w:lang w:val="hr-HR"/>
        </w:rPr>
        <w:t>ontrol</w:t>
      </w:r>
      <w:r w:rsidRPr="004B6827">
        <w:rPr>
          <w:rFonts w:ascii="Times New Roman" w:hAnsi="Times New Roman" w:cs="Times New Roman"/>
          <w:sz w:val="24"/>
          <w:szCs w:val="24"/>
          <w:lang w:val="hr-HR"/>
        </w:rPr>
        <w:t xml:space="preserve">e </w:t>
      </w:r>
      <w:r w:rsidR="0051182A" w:rsidRPr="004B6827">
        <w:rPr>
          <w:rFonts w:ascii="Times New Roman" w:hAnsi="Times New Roman" w:cs="Times New Roman"/>
          <w:sz w:val="24"/>
          <w:szCs w:val="24"/>
          <w:lang w:val="hr-HR"/>
        </w:rPr>
        <w:t xml:space="preserve">kvalitete provođenja mjera i </w:t>
      </w:r>
      <w:r w:rsidRPr="004B6827">
        <w:rPr>
          <w:rFonts w:ascii="Times New Roman" w:hAnsi="Times New Roman" w:cs="Times New Roman"/>
          <w:sz w:val="24"/>
          <w:szCs w:val="24"/>
          <w:lang w:val="hr-HR"/>
        </w:rPr>
        <w:t>aktivnosti</w:t>
      </w:r>
      <w:r w:rsidR="009F1AE6" w:rsidRPr="004B6827">
        <w:rPr>
          <w:rFonts w:ascii="Times New Roman" w:hAnsi="Times New Roman" w:cs="Times New Roman"/>
          <w:sz w:val="24"/>
          <w:szCs w:val="24"/>
          <w:lang w:val="hr-HR"/>
        </w:rPr>
        <w:t>.</w:t>
      </w:r>
    </w:p>
    <w:p w:rsidR="004772FD" w:rsidRPr="004B6827" w:rsidRDefault="004772FD" w:rsidP="008A5D2D">
      <w:pPr>
        <w:pStyle w:val="ListParagraph"/>
        <w:numPr>
          <w:ilvl w:val="0"/>
          <w:numId w:val="4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w:t>
      </w:r>
      <w:r w:rsidR="0051182A" w:rsidRPr="004B6827">
        <w:rPr>
          <w:rFonts w:ascii="Times New Roman" w:hAnsi="Times New Roman" w:cs="Times New Roman"/>
          <w:sz w:val="24"/>
          <w:szCs w:val="24"/>
          <w:lang w:val="hr-HR"/>
        </w:rPr>
        <w:t>evidira</w:t>
      </w:r>
      <w:r w:rsidRPr="004B6827">
        <w:rPr>
          <w:rFonts w:ascii="Times New Roman" w:hAnsi="Times New Roman" w:cs="Times New Roman"/>
          <w:sz w:val="24"/>
          <w:szCs w:val="24"/>
          <w:lang w:val="hr-HR"/>
        </w:rPr>
        <w:t>nje aktivnosti prema stručnim smjernicama i potrebama</w:t>
      </w:r>
      <w:r w:rsidR="009F1AE6" w:rsidRPr="004B6827">
        <w:rPr>
          <w:rFonts w:ascii="Times New Roman" w:hAnsi="Times New Roman" w:cs="Times New Roman"/>
          <w:sz w:val="24"/>
          <w:szCs w:val="24"/>
          <w:lang w:val="hr-HR"/>
        </w:rPr>
        <w:t>.</w:t>
      </w:r>
    </w:p>
    <w:p w:rsidR="0084311C" w:rsidRPr="00B06725" w:rsidRDefault="0007086E" w:rsidP="00574331">
      <w:pPr>
        <w:pStyle w:val="ListParagraph"/>
        <w:numPr>
          <w:ilvl w:val="0"/>
          <w:numId w:val="44"/>
        </w:numPr>
        <w:spacing w:after="0" w:line="240" w:lineRule="auto"/>
        <w:jc w:val="both"/>
        <w:rPr>
          <w:rFonts w:ascii="Times New Roman" w:hAnsi="Times New Roman" w:cs="Times New Roman"/>
          <w:sz w:val="24"/>
          <w:szCs w:val="24"/>
          <w:lang w:val="hr-HR"/>
        </w:rPr>
      </w:pPr>
      <w:r w:rsidRPr="00B06725">
        <w:rPr>
          <w:rFonts w:ascii="Times New Roman" w:hAnsi="Times New Roman" w:cs="Times New Roman"/>
          <w:sz w:val="24"/>
          <w:szCs w:val="24"/>
          <w:lang w:val="hr-HR"/>
        </w:rPr>
        <w:t xml:space="preserve">Praćenje provedbe aktivnosti </w:t>
      </w:r>
      <w:r w:rsidR="00DA3372" w:rsidRPr="00B06725">
        <w:rPr>
          <w:rFonts w:ascii="Times New Roman" w:hAnsi="Times New Roman" w:cs="Times New Roman"/>
          <w:sz w:val="24"/>
          <w:szCs w:val="24"/>
          <w:lang w:val="hr-HR"/>
        </w:rPr>
        <w:t>na području r</w:t>
      </w:r>
      <w:r w:rsidRPr="00B06725">
        <w:rPr>
          <w:rFonts w:ascii="Times New Roman" w:hAnsi="Times New Roman" w:cs="Times New Roman"/>
          <w:sz w:val="24"/>
          <w:szCs w:val="24"/>
          <w:lang w:val="hr-HR"/>
        </w:rPr>
        <w:t>azvoj</w:t>
      </w:r>
      <w:r w:rsidR="00DA3372" w:rsidRPr="00B06725">
        <w:rPr>
          <w:rFonts w:ascii="Times New Roman" w:hAnsi="Times New Roman" w:cs="Times New Roman"/>
          <w:sz w:val="24"/>
          <w:szCs w:val="24"/>
          <w:lang w:val="hr-HR"/>
        </w:rPr>
        <w:t>a</w:t>
      </w:r>
      <w:r w:rsidRPr="00B06725">
        <w:rPr>
          <w:rFonts w:ascii="Times New Roman" w:hAnsi="Times New Roman" w:cs="Times New Roman"/>
          <w:sz w:val="24"/>
          <w:szCs w:val="24"/>
          <w:lang w:val="hr-HR"/>
        </w:rPr>
        <w:t xml:space="preserve"> palijativne skrbi </w:t>
      </w:r>
    </w:p>
    <w:p w:rsidR="00DA3372" w:rsidRPr="00DA3372" w:rsidRDefault="00DA3372" w:rsidP="00DA3372">
      <w:pPr>
        <w:pStyle w:val="ListParagraph"/>
        <w:spacing w:after="0" w:line="240" w:lineRule="auto"/>
        <w:ind w:left="360"/>
        <w:jc w:val="both"/>
        <w:rPr>
          <w:rFonts w:ascii="Times New Roman" w:hAnsi="Times New Roman" w:cs="Times New Roman"/>
          <w:sz w:val="24"/>
          <w:szCs w:val="24"/>
          <w:lang w:val="hr-HR"/>
        </w:rPr>
      </w:pPr>
    </w:p>
    <w:p w:rsidR="005A5BEF" w:rsidRPr="004B6827" w:rsidRDefault="005A5BEF" w:rsidP="005A5BEF">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913D67" w:rsidRPr="004B6827">
        <w:rPr>
          <w:rFonts w:ascii="Times New Roman" w:eastAsia="Times New Roman" w:hAnsi="Times New Roman" w:cs="Times New Roman"/>
          <w:sz w:val="24"/>
          <w:szCs w:val="24"/>
          <w:lang w:val="hr-HR" w:eastAsia="hr-HR"/>
        </w:rPr>
        <w:t xml:space="preserve">1., 2., 11. i 12. 2021. godina; 4., 5. i 9., 2023. godina; </w:t>
      </w:r>
      <w:r w:rsidR="008A6A43" w:rsidRPr="004B6827">
        <w:rPr>
          <w:rFonts w:ascii="Times New Roman" w:eastAsia="Times New Roman" w:hAnsi="Times New Roman" w:cs="Times New Roman"/>
          <w:sz w:val="24"/>
          <w:szCs w:val="24"/>
          <w:lang w:val="hr-HR" w:eastAsia="hr-HR"/>
        </w:rPr>
        <w:t xml:space="preserve">8. Vidi poglavlje A. Nacionalna onkološka mreža; </w:t>
      </w:r>
      <w:r w:rsidR="00913D67" w:rsidRPr="004B6827">
        <w:rPr>
          <w:rFonts w:ascii="Times New Roman" w:eastAsia="Times New Roman" w:hAnsi="Times New Roman" w:cs="Times New Roman"/>
          <w:sz w:val="24"/>
          <w:szCs w:val="24"/>
          <w:lang w:val="hr-HR" w:eastAsia="hr-HR"/>
        </w:rPr>
        <w:t xml:space="preserve">ostale aktivnosti </w:t>
      </w:r>
      <w:r w:rsidRPr="004B6827">
        <w:rPr>
          <w:rFonts w:ascii="Times New Roman" w:hAnsi="Times New Roman" w:cs="Times New Roman"/>
          <w:sz w:val="24"/>
          <w:szCs w:val="24"/>
          <w:lang w:val="hr-HR" w:eastAsia="zh-CN"/>
        </w:rPr>
        <w:t xml:space="preserve">kontinuirano </w:t>
      </w:r>
    </w:p>
    <w:p w:rsidR="005A5BEF" w:rsidRPr="004B6827" w:rsidRDefault="005A5BEF" w:rsidP="0084311C">
      <w:pPr>
        <w:spacing w:after="0" w:line="240" w:lineRule="auto"/>
        <w:rPr>
          <w:rFonts w:ascii="Times New Roman" w:hAnsi="Times New Roman" w:cs="Times New Roman"/>
          <w:sz w:val="24"/>
          <w:szCs w:val="24"/>
          <w:lang w:val="hr-HR"/>
        </w:rPr>
      </w:pPr>
    </w:p>
    <w:p w:rsidR="0084311C" w:rsidRPr="004B6827" w:rsidRDefault="0051182A" w:rsidP="00ED1675">
      <w:pPr>
        <w:pStyle w:val="Heading3"/>
        <w:rPr>
          <w:lang w:val="hr-HR"/>
        </w:rPr>
      </w:pPr>
      <w:bookmarkStart w:id="126" w:name="_Toc47041130"/>
      <w:r w:rsidRPr="004B6827">
        <w:rPr>
          <w:lang w:val="hr-HR"/>
        </w:rPr>
        <w:t>DIONICI</w:t>
      </w:r>
      <w:bookmarkEnd w:id="126"/>
    </w:p>
    <w:p w:rsidR="0084311C" w:rsidRPr="004B6827" w:rsidRDefault="0084311C" w:rsidP="0084311C">
      <w:pPr>
        <w:spacing w:after="0" w:line="240" w:lineRule="auto"/>
        <w:rPr>
          <w:rFonts w:ascii="Times New Roman" w:hAnsi="Times New Roman" w:cs="Times New Roman"/>
          <w:sz w:val="24"/>
          <w:szCs w:val="24"/>
          <w:lang w:val="hr-HR"/>
        </w:rPr>
      </w:pPr>
    </w:p>
    <w:p w:rsidR="00492F71" w:rsidRPr="004B6827" w:rsidRDefault="0051182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492F71" w:rsidRPr="004B6827" w:rsidRDefault="0051182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w:t>
      </w:r>
      <w:r w:rsidR="00ED1675" w:rsidRPr="004B6827">
        <w:rPr>
          <w:rFonts w:ascii="Times New Roman" w:hAnsi="Times New Roman" w:cs="Times New Roman"/>
          <w:sz w:val="24"/>
          <w:szCs w:val="24"/>
          <w:lang w:val="hr-HR"/>
        </w:rPr>
        <w:t>rvatski zavod za zdravstveno osiguranje</w:t>
      </w:r>
    </w:p>
    <w:p w:rsidR="005E7B52" w:rsidRPr="004B6827" w:rsidRDefault="005E7B5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657788" w:rsidRPr="004B6827" w:rsidRDefault="00657788"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492F71" w:rsidRPr="004B6827" w:rsidRDefault="0051182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492F71" w:rsidRPr="004B6827" w:rsidRDefault="0051182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Udruge </w:t>
      </w:r>
      <w:r w:rsidR="00D507DE" w:rsidRPr="004B6827">
        <w:rPr>
          <w:rFonts w:ascii="Times New Roman" w:hAnsi="Times New Roman" w:cs="Times New Roman"/>
          <w:sz w:val="24"/>
          <w:szCs w:val="24"/>
          <w:lang w:val="hr-HR"/>
        </w:rPr>
        <w:t>pacijenata</w:t>
      </w:r>
    </w:p>
    <w:p w:rsidR="0051182A" w:rsidRPr="004B6827" w:rsidRDefault="00ED167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51182A" w:rsidRPr="004B6827" w:rsidRDefault="0051182A" w:rsidP="0051182A">
      <w:pPr>
        <w:spacing w:after="0" w:line="240" w:lineRule="auto"/>
        <w:rPr>
          <w:rFonts w:ascii="Times New Roman" w:hAnsi="Times New Roman" w:cs="Times New Roman"/>
          <w:sz w:val="24"/>
          <w:szCs w:val="24"/>
          <w:lang w:val="hr-HR"/>
        </w:rPr>
      </w:pPr>
    </w:p>
    <w:p w:rsidR="0051182A" w:rsidRPr="004B6827" w:rsidRDefault="00ED1675" w:rsidP="00ED1675">
      <w:pPr>
        <w:pStyle w:val="Heading3"/>
        <w:rPr>
          <w:lang w:val="hr-HR"/>
        </w:rPr>
      </w:pPr>
      <w:bookmarkStart w:id="127" w:name="_Toc47041131"/>
      <w:r w:rsidRPr="004B6827">
        <w:rPr>
          <w:lang w:val="hr-HR"/>
        </w:rPr>
        <w:t>IZVORI FINANCIRANJA</w:t>
      </w:r>
      <w:bookmarkEnd w:id="127"/>
    </w:p>
    <w:p w:rsidR="0051182A" w:rsidRPr="004B6827" w:rsidRDefault="0051182A" w:rsidP="0051182A">
      <w:pPr>
        <w:spacing w:after="0" w:line="240" w:lineRule="auto"/>
        <w:rPr>
          <w:rFonts w:ascii="Times New Roman" w:hAnsi="Times New Roman" w:cs="Times New Roman"/>
          <w:sz w:val="24"/>
          <w:szCs w:val="24"/>
          <w:lang w:val="hr-HR"/>
        </w:rPr>
      </w:pPr>
    </w:p>
    <w:p w:rsidR="005E7B52" w:rsidRPr="004B6827" w:rsidRDefault="005E7B52" w:rsidP="005E7B5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5E7B52" w:rsidRPr="004B6827" w:rsidRDefault="005E7B52" w:rsidP="005E7B5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5E7B52" w:rsidRPr="004B6827" w:rsidRDefault="005E7B52" w:rsidP="005E7B5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ED1675" w:rsidRPr="004B6827" w:rsidRDefault="00ED1675"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EU </w:t>
      </w:r>
      <w:r w:rsidR="00852700" w:rsidRPr="004B6827">
        <w:rPr>
          <w:rFonts w:ascii="Times New Roman" w:hAnsi="Times New Roman" w:cs="Times New Roman"/>
          <w:sz w:val="24"/>
          <w:szCs w:val="24"/>
          <w:lang w:val="hr-HR" w:eastAsia="zh-CN"/>
        </w:rPr>
        <w:t xml:space="preserve">fondovi </w:t>
      </w:r>
      <w:r w:rsidRPr="004B6827">
        <w:rPr>
          <w:rFonts w:ascii="Times New Roman" w:hAnsi="Times New Roman" w:cs="Times New Roman"/>
          <w:sz w:val="24"/>
          <w:szCs w:val="24"/>
          <w:lang w:val="hr-HR" w:eastAsia="zh-CN"/>
        </w:rPr>
        <w:t>i drugi izvori financiranja</w:t>
      </w:r>
    </w:p>
    <w:p w:rsidR="0084311C" w:rsidRPr="004B6827" w:rsidRDefault="0084311C" w:rsidP="0051182A">
      <w:pPr>
        <w:spacing w:after="0" w:line="240" w:lineRule="auto"/>
        <w:jc w:val="both"/>
        <w:rPr>
          <w:rFonts w:ascii="Times New Roman" w:hAnsi="Times New Roman" w:cs="Times New Roman"/>
          <w:sz w:val="24"/>
          <w:szCs w:val="24"/>
          <w:lang w:val="hr-HR"/>
        </w:rPr>
      </w:pPr>
    </w:p>
    <w:p w:rsidR="0084311C" w:rsidRPr="004B6827" w:rsidRDefault="0051182A" w:rsidP="00ED1675">
      <w:pPr>
        <w:pStyle w:val="Heading3"/>
        <w:rPr>
          <w:lang w:val="hr-HR"/>
        </w:rPr>
      </w:pPr>
      <w:bookmarkStart w:id="128" w:name="_Toc47041132"/>
      <w:r w:rsidRPr="004B6827">
        <w:rPr>
          <w:lang w:val="hr-HR"/>
        </w:rPr>
        <w:t>EKONOMSKA ANALIZA</w:t>
      </w:r>
      <w:bookmarkEnd w:id="128"/>
    </w:p>
    <w:p w:rsidR="0084311C" w:rsidRPr="004B6827" w:rsidRDefault="0084311C" w:rsidP="0084311C">
      <w:pPr>
        <w:spacing w:after="0" w:line="240" w:lineRule="auto"/>
        <w:rPr>
          <w:rFonts w:ascii="Times New Roman" w:hAnsi="Times New Roman" w:cs="Times New Roman"/>
          <w:sz w:val="24"/>
          <w:szCs w:val="24"/>
          <w:lang w:val="hr-HR"/>
        </w:rPr>
      </w:pPr>
    </w:p>
    <w:p w:rsidR="0084311C" w:rsidRPr="004B6827" w:rsidRDefault="00E75310" w:rsidP="008868D7">
      <w:pPr>
        <w:spacing w:after="0" w:line="240" w:lineRule="auto"/>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Randomizirana</w:t>
      </w:r>
      <w:proofErr w:type="spellEnd"/>
      <w:r w:rsidRPr="004B6827">
        <w:rPr>
          <w:rFonts w:ascii="Times New Roman" w:hAnsi="Times New Roman" w:cs="Times New Roman"/>
          <w:sz w:val="24"/>
          <w:szCs w:val="24"/>
          <w:lang w:val="hr-HR"/>
        </w:rPr>
        <w:t xml:space="preserve"> ispitivanja provedena na</w:t>
      </w:r>
      <w:r w:rsidR="00397C76"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s </w:t>
      </w:r>
      <w:proofErr w:type="spellStart"/>
      <w:r w:rsidRPr="004B6827">
        <w:rPr>
          <w:rFonts w:ascii="Times New Roman" w:hAnsi="Times New Roman" w:cs="Times New Roman"/>
          <w:sz w:val="24"/>
          <w:szCs w:val="24"/>
          <w:lang w:val="hr-HR"/>
        </w:rPr>
        <w:t>uznapredovalim</w:t>
      </w:r>
      <w:proofErr w:type="spellEnd"/>
      <w:r w:rsidRPr="004B6827">
        <w:rPr>
          <w:rFonts w:ascii="Times New Roman" w:hAnsi="Times New Roman" w:cs="Times New Roman"/>
          <w:sz w:val="24"/>
          <w:szCs w:val="24"/>
          <w:lang w:val="hr-HR"/>
        </w:rPr>
        <w:t xml:space="preserve"> </w:t>
      </w:r>
      <w:r w:rsidR="00397C76" w:rsidRPr="004B6827">
        <w:rPr>
          <w:rFonts w:ascii="Times New Roman" w:hAnsi="Times New Roman" w:cs="Times New Roman"/>
          <w:sz w:val="24"/>
          <w:szCs w:val="24"/>
          <w:lang w:val="hr-HR"/>
        </w:rPr>
        <w:t xml:space="preserve">rakom pokazuju da rana integracija palijativne skrbi u uobičajenu onkološku skrb smanjuje </w:t>
      </w:r>
      <w:r w:rsidRPr="004B6827">
        <w:rPr>
          <w:rFonts w:ascii="Times New Roman" w:hAnsi="Times New Roman" w:cs="Times New Roman"/>
          <w:sz w:val="24"/>
          <w:szCs w:val="24"/>
          <w:lang w:val="hr-HR"/>
        </w:rPr>
        <w:t>teret</w:t>
      </w:r>
      <w:r w:rsidR="00397C76" w:rsidRPr="004B6827">
        <w:rPr>
          <w:rFonts w:ascii="Times New Roman" w:hAnsi="Times New Roman" w:cs="Times New Roman"/>
          <w:sz w:val="24"/>
          <w:szCs w:val="24"/>
          <w:lang w:val="hr-HR"/>
        </w:rPr>
        <w:t xml:space="preserve"> simptoma, poboljšava kvalitetu života i ishode </w:t>
      </w:r>
      <w:r w:rsidR="00A010F7" w:rsidRPr="004B6827">
        <w:rPr>
          <w:rFonts w:ascii="Times New Roman" w:hAnsi="Times New Roman" w:cs="Times New Roman"/>
          <w:sz w:val="24"/>
          <w:szCs w:val="24"/>
          <w:lang w:val="hr-HR"/>
        </w:rPr>
        <w:t xml:space="preserve">za </w:t>
      </w:r>
      <w:r w:rsidR="00397C76" w:rsidRPr="004B6827">
        <w:rPr>
          <w:rFonts w:ascii="Times New Roman" w:hAnsi="Times New Roman" w:cs="Times New Roman"/>
          <w:sz w:val="24"/>
          <w:szCs w:val="24"/>
          <w:lang w:val="hr-HR"/>
        </w:rPr>
        <w:t>njegovatelja, te može poboljšati preživljavanje. Utjecaj palijativne skrbi na ekonomiju zdravst</w:t>
      </w:r>
      <w:r w:rsidRPr="004B6827">
        <w:rPr>
          <w:rFonts w:ascii="Times New Roman" w:hAnsi="Times New Roman" w:cs="Times New Roman"/>
          <w:sz w:val="24"/>
          <w:szCs w:val="24"/>
          <w:lang w:val="hr-HR"/>
        </w:rPr>
        <w:t xml:space="preserve">va i dalje je slabo definiran, a prijavljene </w:t>
      </w:r>
      <w:r w:rsidR="00397C76" w:rsidRPr="004B6827">
        <w:rPr>
          <w:rFonts w:ascii="Times New Roman" w:hAnsi="Times New Roman" w:cs="Times New Roman"/>
          <w:sz w:val="24"/>
          <w:szCs w:val="24"/>
          <w:lang w:val="hr-HR"/>
        </w:rPr>
        <w:t xml:space="preserve">uštede su </w:t>
      </w:r>
      <w:r w:rsidRPr="004B6827">
        <w:rPr>
          <w:rFonts w:ascii="Times New Roman" w:hAnsi="Times New Roman" w:cs="Times New Roman"/>
          <w:sz w:val="24"/>
          <w:szCs w:val="24"/>
          <w:lang w:val="hr-HR"/>
        </w:rPr>
        <w:t>slučajna</w:t>
      </w:r>
      <w:r w:rsidR="00397C76" w:rsidRPr="004B6827">
        <w:rPr>
          <w:rFonts w:ascii="Times New Roman" w:hAnsi="Times New Roman" w:cs="Times New Roman"/>
          <w:sz w:val="24"/>
          <w:szCs w:val="24"/>
          <w:lang w:val="hr-HR"/>
        </w:rPr>
        <w:t xml:space="preserve"> posljedica pružanja skrbi </w:t>
      </w:r>
      <w:r w:rsidRPr="004B6827">
        <w:rPr>
          <w:rFonts w:ascii="Times New Roman" w:hAnsi="Times New Roman" w:cs="Times New Roman"/>
          <w:sz w:val="24"/>
          <w:szCs w:val="24"/>
          <w:lang w:val="hr-HR"/>
        </w:rPr>
        <w:t>usklađene</w:t>
      </w:r>
      <w:r w:rsidR="00397C76" w:rsidRPr="004B6827">
        <w:rPr>
          <w:rFonts w:ascii="Times New Roman" w:hAnsi="Times New Roman" w:cs="Times New Roman"/>
          <w:sz w:val="24"/>
          <w:szCs w:val="24"/>
          <w:lang w:val="hr-HR"/>
        </w:rPr>
        <w:t xml:space="preserve"> s ciljevima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w:t>
      </w:r>
      <w:r w:rsidR="00397C76" w:rsidRPr="004B6827">
        <w:rPr>
          <w:rFonts w:ascii="Times New Roman" w:hAnsi="Times New Roman" w:cs="Times New Roman"/>
          <w:sz w:val="24"/>
          <w:szCs w:val="24"/>
          <w:lang w:val="hr-HR"/>
        </w:rPr>
        <w:t xml:space="preserve">. Ova studija </w:t>
      </w:r>
      <w:r w:rsidRPr="004B6827">
        <w:rPr>
          <w:rFonts w:ascii="Times New Roman" w:hAnsi="Times New Roman" w:cs="Times New Roman"/>
          <w:sz w:val="24"/>
          <w:szCs w:val="24"/>
          <w:lang w:val="hr-HR"/>
        </w:rPr>
        <w:t>utvrđivala</w:t>
      </w:r>
      <w:r w:rsidR="00397C76" w:rsidRPr="004B6827">
        <w:rPr>
          <w:rFonts w:ascii="Times New Roman" w:hAnsi="Times New Roman" w:cs="Times New Roman"/>
          <w:sz w:val="24"/>
          <w:szCs w:val="24"/>
          <w:lang w:val="hr-HR"/>
        </w:rPr>
        <w:t xml:space="preserve"> je utjecaj palijativne skrbi na troškove zdravstvene skrbi kod starijih </w:t>
      </w:r>
      <w:r w:rsidR="00994267" w:rsidRPr="004B6827">
        <w:rPr>
          <w:rFonts w:ascii="Times New Roman" w:hAnsi="Times New Roman" w:cs="Times New Roman"/>
          <w:sz w:val="24"/>
          <w:szCs w:val="24"/>
          <w:lang w:val="hr-HR"/>
        </w:rPr>
        <w:t>pacijent</w:t>
      </w:r>
      <w:r w:rsidR="00397C76" w:rsidRPr="004B6827">
        <w:rPr>
          <w:rFonts w:ascii="Times New Roman" w:hAnsi="Times New Roman" w:cs="Times New Roman"/>
          <w:sz w:val="24"/>
          <w:szCs w:val="24"/>
          <w:lang w:val="hr-HR"/>
        </w:rPr>
        <w:t xml:space="preserve">a s </w:t>
      </w:r>
      <w:proofErr w:type="spellStart"/>
      <w:r w:rsidR="00397C76" w:rsidRPr="004B6827">
        <w:rPr>
          <w:rFonts w:ascii="Times New Roman" w:hAnsi="Times New Roman" w:cs="Times New Roman"/>
          <w:sz w:val="24"/>
          <w:szCs w:val="24"/>
          <w:lang w:val="hr-HR"/>
        </w:rPr>
        <w:t>uznapredovalim</w:t>
      </w:r>
      <w:proofErr w:type="spellEnd"/>
      <w:r w:rsidR="00397C76" w:rsidRPr="004B6827">
        <w:rPr>
          <w:rFonts w:ascii="Times New Roman" w:hAnsi="Times New Roman" w:cs="Times New Roman"/>
          <w:sz w:val="24"/>
          <w:szCs w:val="24"/>
          <w:lang w:val="hr-HR"/>
        </w:rPr>
        <w:t xml:space="preserve"> r</w:t>
      </w:r>
      <w:r w:rsidRPr="004B6827">
        <w:rPr>
          <w:rFonts w:ascii="Times New Roman" w:hAnsi="Times New Roman" w:cs="Times New Roman"/>
          <w:sz w:val="24"/>
          <w:szCs w:val="24"/>
          <w:lang w:val="hr-HR"/>
        </w:rPr>
        <w:t>akom</w:t>
      </w:r>
      <w:r w:rsidR="008868D7" w:rsidRPr="004B6827">
        <w:rPr>
          <w:rFonts w:ascii="Times New Roman" w:hAnsi="Times New Roman" w:cs="Times New Roman"/>
          <w:sz w:val="24"/>
          <w:szCs w:val="24"/>
          <w:lang w:val="hr-HR"/>
        </w:rPr>
        <w:t>.</w:t>
      </w:r>
    </w:p>
    <w:p w:rsidR="008868D7" w:rsidRPr="004B6827" w:rsidRDefault="008868D7" w:rsidP="008868D7">
      <w:pPr>
        <w:spacing w:after="0" w:line="240" w:lineRule="auto"/>
        <w:jc w:val="both"/>
        <w:rPr>
          <w:rFonts w:ascii="Times New Roman" w:hAnsi="Times New Roman" w:cs="Times New Roman"/>
          <w:sz w:val="24"/>
          <w:szCs w:val="24"/>
          <w:lang w:val="hr-HR"/>
        </w:rPr>
      </w:pPr>
    </w:p>
    <w:p w:rsidR="008868D7" w:rsidRPr="004B6827" w:rsidRDefault="00A010F7" w:rsidP="008868D7">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Postoji ograničen</w:t>
      </w:r>
      <w:r w:rsidR="00E75310" w:rsidRPr="004B6827">
        <w:rPr>
          <w:rFonts w:ascii="Times New Roman" w:hAnsi="Times New Roman" w:cs="Times New Roman"/>
          <w:sz w:val="24"/>
          <w:szCs w:val="24"/>
          <w:lang w:val="hr-HR"/>
        </w:rPr>
        <w:t xml:space="preserve"> broj</w:t>
      </w:r>
      <w:r w:rsidRPr="004B6827">
        <w:rPr>
          <w:rFonts w:ascii="Times New Roman" w:hAnsi="Times New Roman" w:cs="Times New Roman"/>
          <w:sz w:val="24"/>
          <w:szCs w:val="24"/>
          <w:lang w:val="hr-HR"/>
        </w:rPr>
        <w:t xml:space="preserve"> istraživanja</w:t>
      </w:r>
      <w:r w:rsidR="00E75310" w:rsidRPr="004B6827">
        <w:rPr>
          <w:rFonts w:ascii="Times New Roman" w:hAnsi="Times New Roman" w:cs="Times New Roman"/>
          <w:sz w:val="24"/>
          <w:szCs w:val="24"/>
          <w:lang w:val="hr-HR"/>
        </w:rPr>
        <w:t xml:space="preserve">, doduše indikativnih, koja pokazuju da palijativna skrb može znatno smanjiti izdatke </w:t>
      </w:r>
      <w:r w:rsidRPr="004B6827">
        <w:rPr>
          <w:rFonts w:ascii="Times New Roman" w:hAnsi="Times New Roman" w:cs="Times New Roman"/>
          <w:sz w:val="24"/>
          <w:szCs w:val="24"/>
          <w:lang w:val="hr-HR"/>
        </w:rPr>
        <w:t xml:space="preserve">za </w:t>
      </w:r>
      <w:r w:rsidR="00E75310" w:rsidRPr="004B6827">
        <w:rPr>
          <w:rFonts w:ascii="Times New Roman" w:hAnsi="Times New Roman" w:cs="Times New Roman"/>
          <w:sz w:val="24"/>
          <w:szCs w:val="24"/>
          <w:lang w:val="hr-HR"/>
        </w:rPr>
        <w:t>zdravstven</w:t>
      </w:r>
      <w:r w:rsidRPr="004B6827">
        <w:rPr>
          <w:rFonts w:ascii="Times New Roman" w:hAnsi="Times New Roman" w:cs="Times New Roman"/>
          <w:sz w:val="24"/>
          <w:szCs w:val="24"/>
          <w:lang w:val="hr-HR"/>
        </w:rPr>
        <w:t>u skrb</w:t>
      </w:r>
      <w:r w:rsidR="00E75310"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00E75310" w:rsidRPr="004B6827">
        <w:rPr>
          <w:rFonts w:ascii="Times New Roman" w:hAnsi="Times New Roman" w:cs="Times New Roman"/>
          <w:sz w:val="24"/>
          <w:szCs w:val="24"/>
          <w:lang w:val="hr-HR"/>
        </w:rPr>
        <w:t xml:space="preserve">a s </w:t>
      </w:r>
      <w:proofErr w:type="spellStart"/>
      <w:r w:rsidR="00E75310" w:rsidRPr="004B6827">
        <w:rPr>
          <w:rFonts w:ascii="Times New Roman" w:hAnsi="Times New Roman" w:cs="Times New Roman"/>
          <w:sz w:val="24"/>
          <w:szCs w:val="24"/>
          <w:lang w:val="hr-HR"/>
        </w:rPr>
        <w:t>uznapredovalim</w:t>
      </w:r>
      <w:proofErr w:type="spellEnd"/>
      <w:r w:rsidR="00E75310" w:rsidRPr="004B6827">
        <w:rPr>
          <w:rFonts w:ascii="Times New Roman" w:hAnsi="Times New Roman" w:cs="Times New Roman"/>
          <w:sz w:val="24"/>
          <w:szCs w:val="24"/>
          <w:lang w:val="hr-HR"/>
        </w:rPr>
        <w:t xml:space="preserve"> rakom. Učinak je povezan s vremenom izračuna. Savjetovanje o palijativnoj skrbi unutar 7 dana od smrti smanjilo je troškove zdravstvene skrbi za 975 USD, dok je savjetovanje o palijativnoj skrbi više od 4 tjedna od smrti smanjilo troškove za 5.362 USD</w:t>
      </w:r>
      <w:r w:rsidR="008868D7" w:rsidRPr="004B6827">
        <w:rPr>
          <w:rFonts w:ascii="Times New Roman" w:hAnsi="Times New Roman" w:cs="Times New Roman"/>
          <w:sz w:val="24"/>
          <w:szCs w:val="24"/>
          <w:lang w:val="hr-HR"/>
        </w:rPr>
        <w:t xml:space="preserve">. </w:t>
      </w:r>
    </w:p>
    <w:p w:rsidR="008868D7" w:rsidRPr="004B6827" w:rsidRDefault="008868D7" w:rsidP="008868D7">
      <w:pPr>
        <w:spacing w:after="0" w:line="240" w:lineRule="auto"/>
        <w:jc w:val="both"/>
        <w:rPr>
          <w:rFonts w:ascii="Times New Roman" w:hAnsi="Times New Roman" w:cs="Times New Roman"/>
          <w:sz w:val="24"/>
          <w:szCs w:val="24"/>
          <w:lang w:val="hr-HR"/>
        </w:rPr>
      </w:pPr>
    </w:p>
    <w:p w:rsidR="008868D7" w:rsidRPr="004B6827" w:rsidRDefault="00E75310" w:rsidP="008868D7">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Druga studija pokazuje da do promjena u troškovima palijativne skrbi može doći isključivo zbog značajnih promjena u načinu pružanja skrbi. Jedan</w:t>
      </w:r>
      <w:r w:rsidR="00A010F7" w:rsidRPr="004B6827">
        <w:rPr>
          <w:rFonts w:ascii="Times New Roman" w:hAnsi="Times New Roman" w:cs="Times New Roman"/>
          <w:sz w:val="24"/>
          <w:szCs w:val="24"/>
          <w:lang w:val="hr-HR"/>
        </w:rPr>
        <w:t xml:space="preserve"> od</w:t>
      </w:r>
      <w:r w:rsidRPr="004B6827">
        <w:rPr>
          <w:rFonts w:ascii="Times New Roman" w:hAnsi="Times New Roman" w:cs="Times New Roman"/>
          <w:sz w:val="24"/>
          <w:szCs w:val="24"/>
          <w:lang w:val="hr-HR"/>
        </w:rPr>
        <w:t xml:space="preserve"> model</w:t>
      </w:r>
      <w:r w:rsidR="00A010F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je koordinirana, stručna, opsežna skrb kojom se izbjegava hospitalizacija </w:t>
      </w:r>
      <w:r w:rsidR="00A010F7" w:rsidRPr="004B6827">
        <w:rPr>
          <w:rFonts w:ascii="Times New Roman" w:hAnsi="Times New Roman" w:cs="Times New Roman"/>
          <w:sz w:val="24"/>
          <w:szCs w:val="24"/>
          <w:lang w:val="hr-HR"/>
        </w:rPr>
        <w:t>do</w:t>
      </w:r>
      <w:r w:rsidRPr="004B6827">
        <w:rPr>
          <w:rFonts w:ascii="Times New Roman" w:hAnsi="Times New Roman" w:cs="Times New Roman"/>
          <w:sz w:val="24"/>
          <w:szCs w:val="24"/>
          <w:lang w:val="hr-HR"/>
        </w:rPr>
        <w:t xml:space="preserve"> smrti, uz ranu primjenu uputa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o njegovom daljnjem liječenju. Preliminarni podaci podupiru hipotezu da se troškovi mogu smanjiti za 40 % do 70 %.</w:t>
      </w:r>
    </w:p>
    <w:p w:rsidR="0084311C" w:rsidRPr="004B6827" w:rsidRDefault="0084311C" w:rsidP="0084311C">
      <w:pPr>
        <w:spacing w:after="0" w:line="240" w:lineRule="auto"/>
        <w:rPr>
          <w:rFonts w:ascii="Times New Roman" w:hAnsi="Times New Roman" w:cs="Times New Roman"/>
          <w:sz w:val="24"/>
          <w:szCs w:val="24"/>
          <w:lang w:val="hr-HR"/>
        </w:rPr>
      </w:pPr>
    </w:p>
    <w:p w:rsidR="008868D7" w:rsidRPr="004B6827" w:rsidRDefault="008868D7" w:rsidP="0084311C">
      <w:pPr>
        <w:spacing w:after="0" w:line="240" w:lineRule="auto"/>
        <w:rPr>
          <w:rFonts w:ascii="Times New Roman" w:hAnsi="Times New Roman" w:cs="Times New Roman"/>
          <w:sz w:val="24"/>
          <w:szCs w:val="24"/>
          <w:lang w:val="hr-HR"/>
        </w:rPr>
      </w:pPr>
    </w:p>
    <w:p w:rsidR="0084311C" w:rsidRPr="004B6827" w:rsidRDefault="0084311C" w:rsidP="00ED1675">
      <w:pPr>
        <w:pStyle w:val="Heading1"/>
        <w:jc w:val="left"/>
        <w:rPr>
          <w:color w:val="auto"/>
          <w:lang w:val="hr-HR"/>
        </w:rPr>
      </w:pPr>
      <w:bookmarkStart w:id="129" w:name="_Toc47041133"/>
      <w:r w:rsidRPr="004B6827">
        <w:rPr>
          <w:color w:val="auto"/>
          <w:lang w:val="hr-HR"/>
        </w:rPr>
        <w:t xml:space="preserve">9. </w:t>
      </w:r>
      <w:r w:rsidR="006F6BDB" w:rsidRPr="004B6827">
        <w:rPr>
          <w:color w:val="auto"/>
          <w:lang w:val="hr-HR"/>
        </w:rPr>
        <w:t>EDUKACIJA U ONKOLOGIJI</w:t>
      </w:r>
      <w:bookmarkEnd w:id="129"/>
    </w:p>
    <w:p w:rsidR="00D110C8" w:rsidRPr="004B6827" w:rsidRDefault="00D110C8" w:rsidP="00D110C8">
      <w:pPr>
        <w:spacing w:after="0" w:line="240" w:lineRule="auto"/>
        <w:rPr>
          <w:rFonts w:ascii="Times New Roman" w:hAnsi="Times New Roman" w:cs="Times New Roman"/>
          <w:b/>
          <w:caps/>
          <w:sz w:val="24"/>
          <w:szCs w:val="24"/>
          <w:lang w:val="hr-HR"/>
        </w:rPr>
      </w:pPr>
    </w:p>
    <w:p w:rsidR="00D110C8" w:rsidRPr="004B6827" w:rsidRDefault="00ED1675" w:rsidP="00ED1675">
      <w:pPr>
        <w:pStyle w:val="Heading2"/>
        <w:jc w:val="left"/>
        <w:rPr>
          <w:lang w:val="hr-HR"/>
        </w:rPr>
      </w:pPr>
      <w:bookmarkStart w:id="130" w:name="_Toc47041134"/>
      <w:r w:rsidRPr="004B6827">
        <w:rPr>
          <w:lang w:val="hr-HR"/>
        </w:rPr>
        <w:t>A. NACIONALNA</w:t>
      </w:r>
      <w:bookmarkEnd w:id="130"/>
    </w:p>
    <w:p w:rsidR="00D110C8" w:rsidRPr="004B6827" w:rsidRDefault="0051182A" w:rsidP="00ED1675">
      <w:pPr>
        <w:pStyle w:val="Heading2"/>
        <w:jc w:val="left"/>
        <w:rPr>
          <w:lang w:val="hr-HR"/>
        </w:rPr>
      </w:pPr>
      <w:bookmarkStart w:id="131" w:name="_Toc47041135"/>
      <w:r w:rsidRPr="004B6827">
        <w:rPr>
          <w:lang w:val="hr-HR"/>
        </w:rPr>
        <w:t>UVOD</w:t>
      </w:r>
      <w:bookmarkEnd w:id="131"/>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6F6BDB" w:rsidP="006F6BDB">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Rak u svijetu i u Republici Hrvatskoj predstavlja rastući javnozdravstveni, medicinski i gospodarski problem. Uzimajući u obzir biološku, znanstvenu, multidisciplinarnu kompleksnost onkologije i raka, eksplozivan razvoj struke, signifikantne iskorake u liječenju, primjenu istih na odgovarajući način, edukacija predstavlja osnovicu napretka u onkologiji.</w:t>
      </w:r>
      <w:r w:rsidR="00964AA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Onkološka edukacija od nacionalnog je značaja, poglavito ona opće populacije. Općenito govoreći, edukacija u onkologiji može se podijeliti na onu usmjerenu prema općoj populaciji i onu za </w:t>
      </w:r>
      <w:r w:rsidR="00964AAF" w:rsidRPr="004B6827">
        <w:rPr>
          <w:rFonts w:ascii="Times New Roman" w:hAnsi="Times New Roman" w:cs="Times New Roman"/>
          <w:sz w:val="24"/>
          <w:szCs w:val="24"/>
          <w:lang w:val="hr-HR"/>
        </w:rPr>
        <w:t>zdravstvene radnike</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6F6BDB" w:rsidP="00ED1675">
      <w:pPr>
        <w:pStyle w:val="Heading3"/>
        <w:rPr>
          <w:lang w:val="hr-HR"/>
        </w:rPr>
      </w:pPr>
      <w:bookmarkStart w:id="132" w:name="_Toc47041136"/>
      <w:r w:rsidRPr="004B6827">
        <w:rPr>
          <w:lang w:val="hr-HR"/>
        </w:rPr>
        <w:t>VIZIJA 2030. GODINE</w:t>
      </w:r>
      <w:bookmarkEnd w:id="132"/>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6F6BDB" w:rsidP="00D110C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Uspostaviti optimalnu i kontinuiranu edukaciju svih </w:t>
      </w:r>
      <w:r w:rsidR="009B0011" w:rsidRPr="004B6827">
        <w:rPr>
          <w:rFonts w:ascii="Times New Roman" w:hAnsi="Times New Roman" w:cs="Times New Roman"/>
          <w:sz w:val="24"/>
          <w:szCs w:val="24"/>
          <w:lang w:val="hr-HR"/>
        </w:rPr>
        <w:t>zdravstvenih radnika</w:t>
      </w:r>
      <w:r w:rsidRPr="004B6827">
        <w:rPr>
          <w:rFonts w:ascii="Times New Roman" w:hAnsi="Times New Roman" w:cs="Times New Roman"/>
          <w:sz w:val="24"/>
          <w:szCs w:val="24"/>
          <w:lang w:val="hr-HR"/>
        </w:rPr>
        <w:t xml:space="preserve"> u skladu s međunarodnim standardima, te značajno povećati </w:t>
      </w:r>
      <w:r w:rsidR="00964AAF" w:rsidRPr="004B6827">
        <w:rPr>
          <w:rFonts w:ascii="Times New Roman" w:hAnsi="Times New Roman" w:cs="Times New Roman"/>
          <w:sz w:val="24"/>
          <w:szCs w:val="24"/>
          <w:lang w:val="hr-HR"/>
        </w:rPr>
        <w:t>znanje</w:t>
      </w:r>
      <w:r w:rsidRPr="004B6827">
        <w:rPr>
          <w:rFonts w:ascii="Times New Roman" w:hAnsi="Times New Roman" w:cs="Times New Roman"/>
          <w:sz w:val="24"/>
          <w:szCs w:val="24"/>
          <w:lang w:val="hr-HR"/>
        </w:rPr>
        <w:t xml:space="preserve"> stanovništva </w:t>
      </w:r>
      <w:r w:rsidR="00964AAF" w:rsidRPr="004B6827">
        <w:rPr>
          <w:rFonts w:ascii="Times New Roman" w:hAnsi="Times New Roman" w:cs="Times New Roman"/>
          <w:sz w:val="24"/>
          <w:szCs w:val="24"/>
          <w:lang w:val="hr-HR"/>
        </w:rPr>
        <w:t>o</w:t>
      </w:r>
      <w:r w:rsidRPr="004B6827">
        <w:rPr>
          <w:rFonts w:ascii="Times New Roman" w:hAnsi="Times New Roman" w:cs="Times New Roman"/>
          <w:sz w:val="24"/>
          <w:szCs w:val="24"/>
          <w:lang w:val="hr-HR"/>
        </w:rPr>
        <w:t xml:space="preserve"> </w:t>
      </w:r>
      <w:r w:rsidR="00964AAF" w:rsidRPr="004B6827">
        <w:rPr>
          <w:rFonts w:ascii="Times New Roman" w:hAnsi="Times New Roman" w:cs="Times New Roman"/>
          <w:sz w:val="24"/>
          <w:szCs w:val="24"/>
          <w:lang w:val="hr-HR"/>
        </w:rPr>
        <w:t>temama</w:t>
      </w:r>
      <w:r w:rsidRPr="004B6827">
        <w:rPr>
          <w:rFonts w:ascii="Times New Roman" w:hAnsi="Times New Roman" w:cs="Times New Roman"/>
          <w:sz w:val="24"/>
          <w:szCs w:val="24"/>
          <w:lang w:val="hr-HR"/>
        </w:rPr>
        <w:t xml:space="preserve"> povezan</w:t>
      </w:r>
      <w:r w:rsidR="00964AAF"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m s obolijevanjem od raka</w:t>
      </w:r>
      <w:r w:rsidR="00964AAF" w:rsidRPr="004B6827">
        <w:rPr>
          <w:rFonts w:ascii="Times New Roman" w:hAnsi="Times New Roman" w:cs="Times New Roman"/>
          <w:sz w:val="24"/>
          <w:szCs w:val="24"/>
          <w:lang w:val="hr-HR"/>
        </w:rPr>
        <w:t>.</w:t>
      </w:r>
    </w:p>
    <w:p w:rsidR="00D110C8" w:rsidRPr="004B6827" w:rsidRDefault="006F6BDB" w:rsidP="00ED1675">
      <w:pPr>
        <w:pStyle w:val="Heading3"/>
        <w:rPr>
          <w:lang w:val="hr-HR"/>
        </w:rPr>
      </w:pPr>
      <w:bookmarkStart w:id="133" w:name="_Toc47041137"/>
      <w:r w:rsidRPr="004B6827">
        <w:rPr>
          <w:lang w:val="hr-HR"/>
        </w:rPr>
        <w:lastRenderedPageBreak/>
        <w:t>CILJEVI</w:t>
      </w:r>
      <w:bookmarkEnd w:id="133"/>
    </w:p>
    <w:p w:rsidR="00D110C8" w:rsidRPr="004B6827" w:rsidRDefault="00D110C8" w:rsidP="00D110C8">
      <w:pPr>
        <w:tabs>
          <w:tab w:val="left" w:pos="1478"/>
        </w:tabs>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b/>
      </w:r>
    </w:p>
    <w:p w:rsidR="00D110C8" w:rsidRPr="004B6827" w:rsidRDefault="00A93C01" w:rsidP="008A5D2D">
      <w:pPr>
        <w:pStyle w:val="ListParagraph"/>
        <w:numPr>
          <w:ilvl w:val="0"/>
          <w:numId w:val="92"/>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Edukacija zdravstvenih radnika</w:t>
      </w:r>
    </w:p>
    <w:p w:rsidR="00D110C8" w:rsidRPr="004B6827" w:rsidRDefault="00964AAF" w:rsidP="008A5D2D">
      <w:pPr>
        <w:pStyle w:val="ListParagraph"/>
        <w:numPr>
          <w:ilvl w:val="0"/>
          <w:numId w:val="9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Unaprijediti </w:t>
      </w:r>
      <w:r w:rsidR="00105B24" w:rsidRPr="004B6827">
        <w:rPr>
          <w:rFonts w:ascii="Times New Roman" w:hAnsi="Times New Roman" w:cs="Times New Roman"/>
          <w:sz w:val="24"/>
          <w:szCs w:val="24"/>
          <w:lang w:val="hr-HR"/>
        </w:rPr>
        <w:t>kvalitetu</w:t>
      </w:r>
      <w:r w:rsidRPr="004B6827">
        <w:rPr>
          <w:rFonts w:ascii="Times New Roman" w:hAnsi="Times New Roman" w:cs="Times New Roman"/>
          <w:sz w:val="24"/>
          <w:szCs w:val="24"/>
          <w:lang w:val="hr-HR"/>
        </w:rPr>
        <w:t xml:space="preserve"> </w:t>
      </w:r>
      <w:r w:rsidR="006F6BDB" w:rsidRPr="004B6827">
        <w:rPr>
          <w:rFonts w:ascii="Times New Roman" w:hAnsi="Times New Roman" w:cs="Times New Roman"/>
          <w:sz w:val="24"/>
          <w:szCs w:val="24"/>
          <w:lang w:val="hr-HR"/>
        </w:rPr>
        <w:t>edukacij</w:t>
      </w:r>
      <w:r w:rsidRPr="004B6827">
        <w:rPr>
          <w:rFonts w:ascii="Times New Roman" w:hAnsi="Times New Roman" w:cs="Times New Roman"/>
          <w:sz w:val="24"/>
          <w:szCs w:val="24"/>
          <w:lang w:val="hr-HR"/>
        </w:rPr>
        <w:t>e</w:t>
      </w:r>
      <w:r w:rsidR="006F6BDB" w:rsidRPr="004B6827">
        <w:rPr>
          <w:rFonts w:ascii="Times New Roman" w:hAnsi="Times New Roman" w:cs="Times New Roman"/>
          <w:sz w:val="24"/>
          <w:szCs w:val="24"/>
          <w:lang w:val="hr-HR"/>
        </w:rPr>
        <w:t xml:space="preserve"> iz područja kliničke onkologije zdravstven</w:t>
      </w:r>
      <w:r w:rsidRPr="004B6827">
        <w:rPr>
          <w:rFonts w:ascii="Times New Roman" w:hAnsi="Times New Roman" w:cs="Times New Roman"/>
          <w:sz w:val="24"/>
          <w:szCs w:val="24"/>
          <w:lang w:val="hr-HR"/>
        </w:rPr>
        <w:t>ih radnika</w:t>
      </w:r>
      <w:r w:rsidR="006F6BDB" w:rsidRPr="004B6827">
        <w:rPr>
          <w:rFonts w:ascii="Times New Roman" w:hAnsi="Times New Roman" w:cs="Times New Roman"/>
          <w:sz w:val="24"/>
          <w:szCs w:val="24"/>
          <w:lang w:val="hr-HR"/>
        </w:rPr>
        <w:t xml:space="preserve"> svih profila i razina stručne spreme</w:t>
      </w:r>
      <w:r w:rsidR="00D110C8" w:rsidRPr="004B6827">
        <w:rPr>
          <w:rFonts w:ascii="Times New Roman" w:hAnsi="Times New Roman" w:cs="Times New Roman"/>
          <w:sz w:val="24"/>
          <w:szCs w:val="24"/>
          <w:lang w:val="hr-HR"/>
        </w:rPr>
        <w:t>.</w:t>
      </w:r>
    </w:p>
    <w:p w:rsidR="00D110C8" w:rsidRPr="004B6827" w:rsidRDefault="006F6BDB" w:rsidP="008A5D2D">
      <w:pPr>
        <w:pStyle w:val="ListParagraph"/>
        <w:numPr>
          <w:ilvl w:val="0"/>
          <w:numId w:val="9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Edukacija je vrlo važna za stvaranje mogućnosti za integriranu, multidisciplinarnu i kontinuiranu skrb o onkološkim </w:t>
      </w:r>
      <w:r w:rsidR="009B0011"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Naglasak mora biti na holističkom pristupu oboljeloj osobi, a ne samo u primjeni dijagnostičkih i terapijskih modaliteta ili u zbrinjavanju pojedinih simptoma. Intencija liječenja </w:t>
      </w:r>
      <w:r w:rsidR="009B0011"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xml:space="preserve"> jest izlječenje ili kontrola bolesti uz maksimalnu moguću kvalitetu života ovisno o proširenosti maligne bolesti i drugim </w:t>
      </w:r>
      <w:proofErr w:type="spellStart"/>
      <w:r w:rsidRPr="004B6827">
        <w:rPr>
          <w:rFonts w:ascii="Times New Roman" w:hAnsi="Times New Roman" w:cs="Times New Roman"/>
          <w:sz w:val="24"/>
          <w:szCs w:val="24"/>
          <w:lang w:val="hr-HR"/>
        </w:rPr>
        <w:t>komorbiditetnim</w:t>
      </w:r>
      <w:proofErr w:type="spellEnd"/>
      <w:r w:rsidRPr="004B6827">
        <w:rPr>
          <w:rFonts w:ascii="Times New Roman" w:hAnsi="Times New Roman" w:cs="Times New Roman"/>
          <w:sz w:val="24"/>
          <w:szCs w:val="24"/>
          <w:lang w:val="hr-HR"/>
        </w:rPr>
        <w:t xml:space="preserve"> bolestima i stanjima. Edukacija mora sadržavati i znanja iz palijativno-</w:t>
      </w:r>
      <w:proofErr w:type="spellStart"/>
      <w:r w:rsidRPr="004B6827">
        <w:rPr>
          <w:rFonts w:ascii="Times New Roman" w:hAnsi="Times New Roman" w:cs="Times New Roman"/>
          <w:sz w:val="24"/>
          <w:szCs w:val="24"/>
          <w:lang w:val="hr-HR"/>
        </w:rPr>
        <w:t>suportivnog</w:t>
      </w:r>
      <w:proofErr w:type="spellEnd"/>
      <w:r w:rsidRPr="004B6827">
        <w:rPr>
          <w:rFonts w:ascii="Times New Roman" w:hAnsi="Times New Roman" w:cs="Times New Roman"/>
          <w:sz w:val="24"/>
          <w:szCs w:val="24"/>
          <w:lang w:val="hr-HR"/>
        </w:rPr>
        <w:t xml:space="preserve"> liječenja jer će kod određenog dijela </w:t>
      </w:r>
      <w:r w:rsidR="009558AE"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doći do progresije bolesti usprkos aktivnom onkološkom liječenju. Ona također mora uključivati i znanja o komunikacijskim vještinama jer </w:t>
      </w:r>
      <w:r w:rsidR="009B0011" w:rsidRPr="004B6827">
        <w:rPr>
          <w:rFonts w:ascii="Times New Roman" w:hAnsi="Times New Roman" w:cs="Times New Roman"/>
          <w:sz w:val="24"/>
          <w:szCs w:val="24"/>
          <w:lang w:val="hr-HR"/>
        </w:rPr>
        <w:t xml:space="preserve">pacijentima </w:t>
      </w:r>
      <w:r w:rsidRPr="004B6827">
        <w:rPr>
          <w:rFonts w:ascii="Times New Roman" w:hAnsi="Times New Roman" w:cs="Times New Roman"/>
          <w:sz w:val="24"/>
          <w:szCs w:val="24"/>
          <w:lang w:val="hr-HR"/>
        </w:rPr>
        <w:t>psihološki puno znači primjeren</w:t>
      </w:r>
      <w:r w:rsidRPr="004B6827">
        <w:rPr>
          <w:rFonts w:ascii="Times New Roman" w:hAnsi="Times New Roman" w:cs="Times New Roman"/>
          <w:i/>
          <w:sz w:val="24"/>
          <w:szCs w:val="24"/>
          <w:lang w:val="hr-HR"/>
        </w:rPr>
        <w:t xml:space="preserve"> topao</w:t>
      </w:r>
      <w:r w:rsidRPr="004B6827">
        <w:rPr>
          <w:rFonts w:ascii="Times New Roman" w:hAnsi="Times New Roman" w:cs="Times New Roman"/>
          <w:sz w:val="24"/>
          <w:szCs w:val="24"/>
          <w:lang w:val="hr-HR"/>
        </w:rPr>
        <w:t xml:space="preserve"> razgovor s osobljem</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jc w:val="both"/>
        <w:rPr>
          <w:rFonts w:ascii="Times New Roman" w:hAnsi="Times New Roman" w:cs="Times New Roman"/>
          <w:sz w:val="24"/>
          <w:szCs w:val="24"/>
          <w:lang w:val="hr-HR"/>
        </w:rPr>
      </w:pPr>
    </w:p>
    <w:p w:rsidR="00D110C8" w:rsidRPr="004B6827" w:rsidRDefault="009868CD" w:rsidP="008A5D2D">
      <w:pPr>
        <w:pStyle w:val="ListParagraph"/>
        <w:numPr>
          <w:ilvl w:val="0"/>
          <w:numId w:val="92"/>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Edukacija opće populacije</w:t>
      </w:r>
    </w:p>
    <w:p w:rsidR="00D110C8" w:rsidRPr="004B6827" w:rsidRDefault="009558AE" w:rsidP="008A5D2D">
      <w:pPr>
        <w:pStyle w:val="ListParagraph"/>
        <w:numPr>
          <w:ilvl w:val="0"/>
          <w:numId w:val="9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Provoditi e</w:t>
      </w:r>
      <w:r w:rsidR="006F6BDB" w:rsidRPr="004B6827">
        <w:rPr>
          <w:rFonts w:ascii="Times New Roman" w:hAnsi="Times New Roman" w:cs="Times New Roman"/>
          <w:sz w:val="24"/>
          <w:szCs w:val="24"/>
          <w:lang w:val="hr-HR"/>
        </w:rPr>
        <w:t>dukacij</w:t>
      </w:r>
      <w:r w:rsidRPr="004B6827">
        <w:rPr>
          <w:rFonts w:ascii="Times New Roman" w:hAnsi="Times New Roman" w:cs="Times New Roman"/>
          <w:sz w:val="24"/>
          <w:szCs w:val="24"/>
          <w:lang w:val="hr-HR"/>
        </w:rPr>
        <w:t>u</w:t>
      </w:r>
      <w:r w:rsidR="006F6BDB" w:rsidRPr="004B6827">
        <w:rPr>
          <w:rFonts w:ascii="Times New Roman" w:hAnsi="Times New Roman" w:cs="Times New Roman"/>
          <w:sz w:val="24"/>
          <w:szCs w:val="24"/>
          <w:lang w:val="hr-HR"/>
        </w:rPr>
        <w:t xml:space="preserve"> stanovništva o problematici povezanoj s obolijevanjem od raka</w:t>
      </w:r>
      <w:r w:rsidR="00666EA2" w:rsidRPr="004B6827">
        <w:rPr>
          <w:rFonts w:ascii="Times New Roman" w:hAnsi="Times New Roman" w:cs="Times New Roman"/>
          <w:sz w:val="24"/>
          <w:szCs w:val="24"/>
          <w:lang w:val="hr-HR"/>
        </w:rPr>
        <w:t>, s fokusom na učestalost pojavnosti i lječivost malignih bolesti, kao i ulogu primarne i sekundarne prevencije malignih bolesti u tom kontekstu</w:t>
      </w:r>
      <w:r w:rsidR="009F1AE6"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83556E" w:rsidRPr="004B6827" w:rsidRDefault="0083556E" w:rsidP="00D110C8">
      <w:pPr>
        <w:spacing w:after="0" w:line="240" w:lineRule="auto"/>
        <w:rPr>
          <w:rFonts w:ascii="Times New Roman" w:hAnsi="Times New Roman" w:cs="Times New Roman"/>
          <w:sz w:val="24"/>
          <w:szCs w:val="24"/>
          <w:lang w:val="hr-HR"/>
        </w:rPr>
      </w:pPr>
    </w:p>
    <w:p w:rsidR="00D110C8" w:rsidRPr="004B6827" w:rsidRDefault="00D110C8" w:rsidP="00ED1675">
      <w:pPr>
        <w:pStyle w:val="Heading3"/>
        <w:rPr>
          <w:lang w:val="hr-HR"/>
        </w:rPr>
      </w:pPr>
      <w:bookmarkStart w:id="134" w:name="_Toc47041138"/>
      <w:r w:rsidRPr="004B6827">
        <w:rPr>
          <w:lang w:val="hr-HR"/>
        </w:rPr>
        <w:t>M</w:t>
      </w:r>
      <w:r w:rsidR="0019389F" w:rsidRPr="004B6827">
        <w:rPr>
          <w:lang w:val="hr-HR"/>
        </w:rPr>
        <w:t>JERE/AKTIVNOSTI</w:t>
      </w:r>
      <w:bookmarkEnd w:id="134"/>
    </w:p>
    <w:p w:rsidR="00D110C8" w:rsidRPr="004B6827" w:rsidRDefault="00D110C8" w:rsidP="00D110C8">
      <w:pPr>
        <w:suppressAutoHyphens/>
        <w:spacing w:after="0" w:line="240" w:lineRule="auto"/>
        <w:jc w:val="both"/>
        <w:rPr>
          <w:rFonts w:ascii="Times New Roman" w:hAnsi="Times New Roman" w:cs="Times New Roman"/>
          <w:b/>
          <w:caps/>
          <w:sz w:val="24"/>
          <w:szCs w:val="24"/>
          <w:lang w:val="hr-HR" w:eastAsia="zh-CN"/>
        </w:rPr>
      </w:pPr>
    </w:p>
    <w:p w:rsidR="00D110C8" w:rsidRPr="004B6827" w:rsidRDefault="009868CD" w:rsidP="008A5D2D">
      <w:pPr>
        <w:pStyle w:val="ListParagraph"/>
        <w:numPr>
          <w:ilvl w:val="0"/>
          <w:numId w:val="95"/>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Edukacija zdravstvenih radnika</w:t>
      </w:r>
    </w:p>
    <w:p w:rsidR="00D110C8" w:rsidRPr="004B6827" w:rsidRDefault="009558AE"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Unaprjeđenje programa tijekom školovanja</w:t>
      </w:r>
      <w:r w:rsidR="004B04BB" w:rsidRPr="004B6827">
        <w:rPr>
          <w:rFonts w:ascii="Times New Roman" w:hAnsi="Times New Roman" w:cs="Times New Roman"/>
          <w:sz w:val="24"/>
          <w:szCs w:val="24"/>
          <w:lang w:val="hr-HR"/>
        </w:rPr>
        <w:t xml:space="preserve"> </w:t>
      </w:r>
      <w:r w:rsidR="00105B24" w:rsidRPr="004B6827">
        <w:rPr>
          <w:rFonts w:ascii="Times New Roman" w:hAnsi="Times New Roman" w:cs="Times New Roman"/>
          <w:sz w:val="24"/>
          <w:szCs w:val="24"/>
          <w:lang w:val="hr-HR"/>
        </w:rPr>
        <w:t>zdravstvenih</w:t>
      </w:r>
      <w:r w:rsidRPr="004B6827">
        <w:rPr>
          <w:rFonts w:ascii="Times New Roman" w:hAnsi="Times New Roman" w:cs="Times New Roman"/>
          <w:sz w:val="24"/>
          <w:szCs w:val="24"/>
          <w:lang w:val="hr-HR"/>
        </w:rPr>
        <w:t xml:space="preserve"> radnika </w:t>
      </w:r>
      <w:r w:rsidR="004B04BB" w:rsidRPr="004B6827">
        <w:rPr>
          <w:rFonts w:ascii="Times New Roman" w:hAnsi="Times New Roman" w:cs="Times New Roman"/>
          <w:sz w:val="24"/>
          <w:szCs w:val="24"/>
          <w:lang w:val="hr-HR"/>
        </w:rPr>
        <w:t>(prije svega medicinskih sestara</w:t>
      </w:r>
      <w:r w:rsidRPr="004B6827">
        <w:rPr>
          <w:rFonts w:ascii="Times New Roman" w:hAnsi="Times New Roman" w:cs="Times New Roman"/>
          <w:sz w:val="24"/>
          <w:szCs w:val="24"/>
          <w:lang w:val="hr-HR"/>
        </w:rPr>
        <w:t>/tehničara</w:t>
      </w:r>
      <w:r w:rsidR="004B04BB"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w:t>
      </w:r>
      <w:r w:rsidR="004B04BB" w:rsidRPr="004B6827">
        <w:rPr>
          <w:rFonts w:ascii="Times New Roman" w:hAnsi="Times New Roman" w:cs="Times New Roman"/>
          <w:sz w:val="24"/>
          <w:szCs w:val="24"/>
          <w:lang w:val="hr-HR"/>
        </w:rPr>
        <w:t xml:space="preserve"> poveća</w:t>
      </w:r>
      <w:r w:rsidRPr="004B6827">
        <w:rPr>
          <w:rFonts w:ascii="Times New Roman" w:hAnsi="Times New Roman" w:cs="Times New Roman"/>
          <w:sz w:val="24"/>
          <w:szCs w:val="24"/>
          <w:lang w:val="hr-HR"/>
        </w:rPr>
        <w:t>nje</w:t>
      </w:r>
      <w:r w:rsidR="004B04BB" w:rsidRPr="004B6827">
        <w:rPr>
          <w:rFonts w:ascii="Times New Roman" w:hAnsi="Times New Roman" w:cs="Times New Roman"/>
          <w:sz w:val="24"/>
          <w:szCs w:val="24"/>
          <w:lang w:val="hr-HR"/>
        </w:rPr>
        <w:t xml:space="preserve"> satnic</w:t>
      </w:r>
      <w:r w:rsidRPr="004B6827">
        <w:rPr>
          <w:rFonts w:ascii="Times New Roman" w:hAnsi="Times New Roman" w:cs="Times New Roman"/>
          <w:sz w:val="24"/>
          <w:szCs w:val="24"/>
          <w:lang w:val="hr-HR"/>
        </w:rPr>
        <w:t>e</w:t>
      </w:r>
      <w:r w:rsidR="004B04BB" w:rsidRPr="004B6827">
        <w:rPr>
          <w:rFonts w:ascii="Times New Roman" w:hAnsi="Times New Roman" w:cs="Times New Roman"/>
          <w:sz w:val="24"/>
          <w:szCs w:val="24"/>
          <w:lang w:val="hr-HR"/>
        </w:rPr>
        <w:t xml:space="preserve"> iz kliničke onkologije, poveća</w:t>
      </w:r>
      <w:r w:rsidRPr="004B6827">
        <w:rPr>
          <w:rFonts w:ascii="Times New Roman" w:hAnsi="Times New Roman" w:cs="Times New Roman"/>
          <w:sz w:val="24"/>
          <w:szCs w:val="24"/>
          <w:lang w:val="hr-HR"/>
        </w:rPr>
        <w:t>nje</w:t>
      </w:r>
      <w:r w:rsidR="004B04BB" w:rsidRPr="004B6827">
        <w:rPr>
          <w:rFonts w:ascii="Times New Roman" w:hAnsi="Times New Roman" w:cs="Times New Roman"/>
          <w:sz w:val="24"/>
          <w:szCs w:val="24"/>
          <w:lang w:val="hr-HR"/>
        </w:rPr>
        <w:t xml:space="preserve"> satnic</w:t>
      </w:r>
      <w:r w:rsidRPr="004B6827">
        <w:rPr>
          <w:rFonts w:ascii="Times New Roman" w:hAnsi="Times New Roman" w:cs="Times New Roman"/>
          <w:sz w:val="24"/>
          <w:szCs w:val="24"/>
          <w:lang w:val="hr-HR"/>
        </w:rPr>
        <w:t xml:space="preserve">e </w:t>
      </w:r>
      <w:r w:rsidR="004B04BB" w:rsidRPr="004B6827">
        <w:rPr>
          <w:rFonts w:ascii="Times New Roman" w:hAnsi="Times New Roman" w:cs="Times New Roman"/>
          <w:sz w:val="24"/>
          <w:szCs w:val="24"/>
          <w:lang w:val="hr-HR"/>
        </w:rPr>
        <w:t xml:space="preserve">predmeta </w:t>
      </w:r>
      <w:r w:rsidR="004B04BB" w:rsidRPr="004B6827">
        <w:rPr>
          <w:rFonts w:ascii="Times New Roman" w:hAnsi="Times New Roman" w:cs="Times New Roman"/>
          <w:i/>
          <w:sz w:val="24"/>
          <w:szCs w:val="24"/>
          <w:lang w:val="hr-HR"/>
        </w:rPr>
        <w:t xml:space="preserve">Njega onkoloških </w:t>
      </w:r>
      <w:r w:rsidR="00994267" w:rsidRPr="004B6827">
        <w:rPr>
          <w:rFonts w:ascii="Times New Roman" w:hAnsi="Times New Roman" w:cs="Times New Roman"/>
          <w:i/>
          <w:sz w:val="24"/>
          <w:szCs w:val="24"/>
          <w:lang w:val="hr-HR"/>
        </w:rPr>
        <w:t>pacijent</w:t>
      </w:r>
      <w:r w:rsidR="004B04BB" w:rsidRPr="004B6827">
        <w:rPr>
          <w:rFonts w:ascii="Times New Roman" w:hAnsi="Times New Roman" w:cs="Times New Roman"/>
          <w:i/>
          <w:sz w:val="24"/>
          <w:szCs w:val="24"/>
          <w:lang w:val="hr-HR"/>
        </w:rPr>
        <w:t>a</w:t>
      </w:r>
      <w:r w:rsidR="004B04BB" w:rsidRPr="004B6827">
        <w:rPr>
          <w:rFonts w:ascii="Times New Roman" w:hAnsi="Times New Roman" w:cs="Times New Roman"/>
          <w:sz w:val="24"/>
          <w:szCs w:val="24"/>
          <w:lang w:val="hr-HR"/>
        </w:rPr>
        <w:t xml:space="preserve"> uz adekvatnu satnicu konkretnih kliničkih vježbi i vježbi u patronaži te u ustanovama palijativne skrbi i mobilnim palijativnim timovima</w:t>
      </w:r>
      <w:r w:rsidR="00D110C8" w:rsidRPr="004B6827">
        <w:rPr>
          <w:rFonts w:ascii="Times New Roman" w:hAnsi="Times New Roman" w:cs="Times New Roman"/>
          <w:sz w:val="24"/>
          <w:szCs w:val="24"/>
          <w:lang w:val="hr-HR"/>
        </w:rPr>
        <w:t xml:space="preserve">. </w:t>
      </w:r>
    </w:p>
    <w:p w:rsidR="00D110C8" w:rsidRPr="004B6827" w:rsidRDefault="00540180"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w:t>
      </w:r>
      <w:r w:rsidR="009558AE" w:rsidRPr="004B6827">
        <w:rPr>
          <w:rFonts w:ascii="Times New Roman" w:hAnsi="Times New Roman" w:cs="Times New Roman"/>
          <w:sz w:val="24"/>
          <w:szCs w:val="24"/>
          <w:lang w:val="hr-HR"/>
        </w:rPr>
        <w:t xml:space="preserve">jeđenje programa </w:t>
      </w:r>
      <w:r w:rsidR="004B04BB" w:rsidRPr="004B6827">
        <w:rPr>
          <w:rFonts w:ascii="Times New Roman" w:hAnsi="Times New Roman" w:cs="Times New Roman"/>
          <w:sz w:val="24"/>
          <w:szCs w:val="24"/>
          <w:lang w:val="hr-HR"/>
        </w:rPr>
        <w:t xml:space="preserve">na visokim učilištima </w:t>
      </w:r>
      <w:r w:rsidR="00716384" w:rsidRPr="004B6827">
        <w:rPr>
          <w:rFonts w:ascii="Times New Roman" w:hAnsi="Times New Roman" w:cs="Times New Roman"/>
          <w:sz w:val="24"/>
          <w:szCs w:val="24"/>
          <w:lang w:val="hr-HR"/>
        </w:rPr>
        <w:t xml:space="preserve">zdravstvenog usmjerenja </w:t>
      </w:r>
      <w:r w:rsidR="004B04BB" w:rsidRPr="004B6827">
        <w:rPr>
          <w:rFonts w:ascii="Times New Roman" w:hAnsi="Times New Roman" w:cs="Times New Roman"/>
          <w:sz w:val="24"/>
          <w:szCs w:val="24"/>
          <w:lang w:val="hr-HR"/>
        </w:rPr>
        <w:t xml:space="preserve">na </w:t>
      </w:r>
      <w:r w:rsidR="00716384" w:rsidRPr="004B6827">
        <w:rPr>
          <w:rFonts w:ascii="Times New Roman" w:hAnsi="Times New Roman" w:cs="Times New Roman"/>
          <w:sz w:val="24"/>
          <w:szCs w:val="24"/>
          <w:lang w:val="hr-HR"/>
        </w:rPr>
        <w:t>nastavi preddiplomskog i /ili diplomskog studija</w:t>
      </w:r>
      <w:r w:rsidR="004B04BB" w:rsidRPr="004B6827">
        <w:rPr>
          <w:rFonts w:ascii="Times New Roman" w:hAnsi="Times New Roman" w:cs="Times New Roman"/>
          <w:sz w:val="24"/>
          <w:szCs w:val="24"/>
          <w:lang w:val="hr-HR"/>
        </w:rPr>
        <w:t xml:space="preserve"> </w:t>
      </w:r>
      <w:r w:rsidR="009558AE" w:rsidRPr="004B6827">
        <w:rPr>
          <w:rFonts w:ascii="Times New Roman" w:hAnsi="Times New Roman" w:cs="Times New Roman"/>
          <w:sz w:val="24"/>
          <w:szCs w:val="24"/>
          <w:lang w:val="hr-HR"/>
        </w:rPr>
        <w:t>(</w:t>
      </w:r>
      <w:r w:rsidR="004B04BB" w:rsidRPr="004B6827">
        <w:rPr>
          <w:rFonts w:ascii="Times New Roman" w:hAnsi="Times New Roman" w:cs="Times New Roman"/>
          <w:sz w:val="24"/>
          <w:szCs w:val="24"/>
          <w:lang w:val="hr-HR"/>
        </w:rPr>
        <w:t>poveća</w:t>
      </w:r>
      <w:r w:rsidR="009558AE" w:rsidRPr="004B6827">
        <w:rPr>
          <w:rFonts w:ascii="Times New Roman" w:hAnsi="Times New Roman" w:cs="Times New Roman"/>
          <w:sz w:val="24"/>
          <w:szCs w:val="24"/>
          <w:lang w:val="hr-HR"/>
        </w:rPr>
        <w:t>nje</w:t>
      </w:r>
      <w:r w:rsidR="004B04BB" w:rsidRPr="004B6827">
        <w:rPr>
          <w:rFonts w:ascii="Times New Roman" w:hAnsi="Times New Roman" w:cs="Times New Roman"/>
          <w:sz w:val="24"/>
          <w:szCs w:val="24"/>
          <w:lang w:val="hr-HR"/>
        </w:rPr>
        <w:t xml:space="preserve"> satnic</w:t>
      </w:r>
      <w:r w:rsidR="009558AE" w:rsidRPr="004B6827">
        <w:rPr>
          <w:rFonts w:ascii="Times New Roman" w:hAnsi="Times New Roman" w:cs="Times New Roman"/>
          <w:sz w:val="24"/>
          <w:szCs w:val="24"/>
          <w:lang w:val="hr-HR"/>
        </w:rPr>
        <w:t>e iz</w:t>
      </w:r>
      <w:r w:rsidR="004B04BB" w:rsidRPr="004B6827">
        <w:rPr>
          <w:rFonts w:ascii="Times New Roman" w:hAnsi="Times New Roman" w:cs="Times New Roman"/>
          <w:sz w:val="24"/>
          <w:szCs w:val="24"/>
          <w:lang w:val="hr-HR"/>
        </w:rPr>
        <w:t xml:space="preserve"> predmeta </w:t>
      </w:r>
      <w:r w:rsidR="004B04BB" w:rsidRPr="004B6827">
        <w:rPr>
          <w:rFonts w:ascii="Times New Roman" w:hAnsi="Times New Roman" w:cs="Times New Roman"/>
          <w:i/>
          <w:sz w:val="24"/>
          <w:szCs w:val="24"/>
          <w:lang w:val="hr-HR"/>
        </w:rPr>
        <w:t>Klinička onkologija</w:t>
      </w:r>
      <w:r w:rsidR="009558AE" w:rsidRPr="004B6827">
        <w:rPr>
          <w:rFonts w:ascii="Times New Roman" w:hAnsi="Times New Roman" w:cs="Times New Roman"/>
          <w:i/>
          <w:sz w:val="24"/>
          <w:szCs w:val="24"/>
          <w:lang w:val="hr-HR"/>
        </w:rPr>
        <w:t>)</w:t>
      </w:r>
      <w:r w:rsidR="009558AE" w:rsidRPr="004B6827">
        <w:rPr>
          <w:rFonts w:ascii="Times New Roman" w:hAnsi="Times New Roman" w:cs="Times New Roman"/>
          <w:sz w:val="24"/>
          <w:szCs w:val="24"/>
          <w:lang w:val="hr-HR"/>
        </w:rPr>
        <w:t xml:space="preserve">. Unaprjeđenje programa edukacije </w:t>
      </w:r>
      <w:r w:rsidR="004B04BB" w:rsidRPr="004B6827">
        <w:rPr>
          <w:rFonts w:ascii="Times New Roman" w:hAnsi="Times New Roman" w:cs="Times New Roman"/>
          <w:sz w:val="24"/>
          <w:szCs w:val="24"/>
          <w:lang w:val="hr-HR"/>
        </w:rPr>
        <w:t xml:space="preserve"> </w:t>
      </w:r>
      <w:proofErr w:type="spellStart"/>
      <w:r w:rsidR="00171D5C" w:rsidRPr="004B6827">
        <w:rPr>
          <w:rFonts w:ascii="Times New Roman" w:hAnsi="Times New Roman" w:cs="Times New Roman"/>
          <w:sz w:val="24"/>
          <w:szCs w:val="24"/>
          <w:lang w:val="hr-HR"/>
        </w:rPr>
        <w:t>prvostupnika</w:t>
      </w:r>
      <w:proofErr w:type="spellEnd"/>
      <w:r w:rsidR="00716384" w:rsidRPr="004B6827">
        <w:rPr>
          <w:rFonts w:ascii="Times New Roman" w:hAnsi="Times New Roman" w:cs="Times New Roman"/>
          <w:sz w:val="24"/>
          <w:szCs w:val="24"/>
          <w:lang w:val="hr-HR"/>
        </w:rPr>
        <w:t xml:space="preserve"> </w:t>
      </w:r>
      <w:r w:rsidR="004B04BB" w:rsidRPr="004B6827">
        <w:rPr>
          <w:rFonts w:ascii="Times New Roman" w:hAnsi="Times New Roman" w:cs="Times New Roman"/>
          <w:sz w:val="24"/>
          <w:szCs w:val="24"/>
          <w:lang w:val="hr-HR"/>
        </w:rPr>
        <w:t>radiološke tehnologije poveća</w:t>
      </w:r>
      <w:r w:rsidR="009558AE" w:rsidRPr="004B6827">
        <w:rPr>
          <w:rFonts w:ascii="Times New Roman" w:hAnsi="Times New Roman" w:cs="Times New Roman"/>
          <w:sz w:val="24"/>
          <w:szCs w:val="24"/>
          <w:lang w:val="hr-HR"/>
        </w:rPr>
        <w:t>njem</w:t>
      </w:r>
      <w:r w:rsidR="004B04BB" w:rsidRPr="004B6827">
        <w:rPr>
          <w:rFonts w:ascii="Times New Roman" w:hAnsi="Times New Roman" w:cs="Times New Roman"/>
          <w:sz w:val="24"/>
          <w:szCs w:val="24"/>
          <w:lang w:val="hr-HR"/>
        </w:rPr>
        <w:t xml:space="preserve"> satnic</w:t>
      </w:r>
      <w:r w:rsidR="009558AE" w:rsidRPr="004B6827">
        <w:rPr>
          <w:rFonts w:ascii="Times New Roman" w:hAnsi="Times New Roman" w:cs="Times New Roman"/>
          <w:sz w:val="24"/>
          <w:szCs w:val="24"/>
          <w:lang w:val="hr-HR"/>
        </w:rPr>
        <w:t>e</w:t>
      </w:r>
      <w:r w:rsidR="004B04BB" w:rsidRPr="004B6827">
        <w:rPr>
          <w:rFonts w:ascii="Times New Roman" w:hAnsi="Times New Roman" w:cs="Times New Roman"/>
          <w:sz w:val="24"/>
          <w:szCs w:val="24"/>
          <w:lang w:val="hr-HR"/>
        </w:rPr>
        <w:t xml:space="preserve"> iz predmeta koji se odnose na radioterapiju. </w:t>
      </w:r>
      <w:r w:rsidR="009558AE" w:rsidRPr="004B6827">
        <w:rPr>
          <w:rFonts w:ascii="Times New Roman" w:hAnsi="Times New Roman" w:cs="Times New Roman"/>
          <w:sz w:val="24"/>
          <w:szCs w:val="24"/>
          <w:lang w:val="hr-HR"/>
        </w:rPr>
        <w:t xml:space="preserve">Unaprjeđenje programa edukacije za </w:t>
      </w:r>
      <w:proofErr w:type="spellStart"/>
      <w:r w:rsidR="00716384" w:rsidRPr="004B6827">
        <w:rPr>
          <w:rFonts w:ascii="Times New Roman" w:hAnsi="Times New Roman" w:cs="Times New Roman"/>
          <w:sz w:val="24"/>
          <w:szCs w:val="24"/>
          <w:lang w:val="hr-HR"/>
        </w:rPr>
        <w:t>prvostupnike</w:t>
      </w:r>
      <w:proofErr w:type="spellEnd"/>
      <w:r w:rsidR="00716384" w:rsidRPr="004B6827">
        <w:rPr>
          <w:rFonts w:ascii="Times New Roman" w:hAnsi="Times New Roman" w:cs="Times New Roman"/>
          <w:sz w:val="24"/>
          <w:szCs w:val="24"/>
          <w:lang w:val="hr-HR"/>
        </w:rPr>
        <w:t xml:space="preserve"> </w:t>
      </w:r>
      <w:r w:rsidR="00105B24" w:rsidRPr="004B6827">
        <w:rPr>
          <w:rFonts w:ascii="Times New Roman" w:hAnsi="Times New Roman" w:cs="Times New Roman"/>
          <w:sz w:val="24"/>
          <w:szCs w:val="24"/>
          <w:lang w:val="hr-HR"/>
        </w:rPr>
        <w:t>sestrinstva</w:t>
      </w:r>
      <w:r w:rsidR="00716384" w:rsidRPr="004B6827">
        <w:rPr>
          <w:rFonts w:ascii="Times New Roman" w:hAnsi="Times New Roman" w:cs="Times New Roman"/>
          <w:sz w:val="24"/>
          <w:szCs w:val="24"/>
          <w:lang w:val="hr-HR"/>
        </w:rPr>
        <w:t xml:space="preserve">, diplomirane medicinske sestre/tehničare i </w:t>
      </w:r>
      <w:r w:rsidR="00105B24" w:rsidRPr="004B6827">
        <w:rPr>
          <w:rFonts w:ascii="Times New Roman" w:hAnsi="Times New Roman" w:cs="Times New Roman"/>
          <w:sz w:val="24"/>
          <w:szCs w:val="24"/>
          <w:lang w:val="hr-HR"/>
        </w:rPr>
        <w:t>magistre</w:t>
      </w:r>
      <w:r w:rsidR="00716384" w:rsidRPr="004B6827">
        <w:rPr>
          <w:rFonts w:ascii="Times New Roman" w:hAnsi="Times New Roman" w:cs="Times New Roman"/>
          <w:sz w:val="24"/>
          <w:szCs w:val="24"/>
          <w:lang w:val="hr-HR"/>
        </w:rPr>
        <w:t xml:space="preserve"> sestrinstva </w:t>
      </w:r>
      <w:r w:rsidR="004B04BB" w:rsidRPr="004B6827">
        <w:rPr>
          <w:rFonts w:ascii="Times New Roman" w:hAnsi="Times New Roman" w:cs="Times New Roman"/>
          <w:sz w:val="24"/>
          <w:szCs w:val="24"/>
          <w:lang w:val="hr-HR"/>
        </w:rPr>
        <w:t>poveća</w:t>
      </w:r>
      <w:r w:rsidR="009558AE" w:rsidRPr="004B6827">
        <w:rPr>
          <w:rFonts w:ascii="Times New Roman" w:hAnsi="Times New Roman" w:cs="Times New Roman"/>
          <w:sz w:val="24"/>
          <w:szCs w:val="24"/>
          <w:lang w:val="hr-HR"/>
        </w:rPr>
        <w:t>njem</w:t>
      </w:r>
      <w:r w:rsidR="004B04BB" w:rsidRPr="004B6827">
        <w:rPr>
          <w:rFonts w:ascii="Times New Roman" w:hAnsi="Times New Roman" w:cs="Times New Roman"/>
          <w:sz w:val="24"/>
          <w:szCs w:val="24"/>
          <w:lang w:val="hr-HR"/>
        </w:rPr>
        <w:t xml:space="preserve"> satnic</w:t>
      </w:r>
      <w:r w:rsidR="009558AE" w:rsidRPr="004B6827">
        <w:rPr>
          <w:rFonts w:ascii="Times New Roman" w:hAnsi="Times New Roman" w:cs="Times New Roman"/>
          <w:sz w:val="24"/>
          <w:szCs w:val="24"/>
          <w:lang w:val="hr-HR"/>
        </w:rPr>
        <w:t>e</w:t>
      </w:r>
      <w:r w:rsidR="004B04BB" w:rsidRPr="004B6827">
        <w:rPr>
          <w:rFonts w:ascii="Times New Roman" w:hAnsi="Times New Roman" w:cs="Times New Roman"/>
          <w:sz w:val="24"/>
          <w:szCs w:val="24"/>
          <w:lang w:val="hr-HR"/>
        </w:rPr>
        <w:t xml:space="preserve"> iz </w:t>
      </w:r>
      <w:r w:rsidR="004B04BB" w:rsidRPr="004B6827">
        <w:rPr>
          <w:rFonts w:ascii="Times New Roman" w:hAnsi="Times New Roman" w:cs="Times New Roman"/>
          <w:i/>
          <w:sz w:val="24"/>
          <w:szCs w:val="24"/>
          <w:lang w:val="hr-HR"/>
        </w:rPr>
        <w:t xml:space="preserve">Procesa zdravstvene skrbi onkoloških </w:t>
      </w:r>
      <w:r w:rsidR="00994267" w:rsidRPr="004B6827">
        <w:rPr>
          <w:rFonts w:ascii="Times New Roman" w:hAnsi="Times New Roman" w:cs="Times New Roman"/>
          <w:i/>
          <w:sz w:val="24"/>
          <w:szCs w:val="24"/>
          <w:lang w:val="hr-HR"/>
        </w:rPr>
        <w:t>pacijent</w:t>
      </w:r>
      <w:r w:rsidR="004B04BB" w:rsidRPr="004B6827">
        <w:rPr>
          <w:rFonts w:ascii="Times New Roman" w:hAnsi="Times New Roman" w:cs="Times New Roman"/>
          <w:i/>
          <w:sz w:val="24"/>
          <w:szCs w:val="24"/>
          <w:lang w:val="hr-HR"/>
        </w:rPr>
        <w:t>a</w:t>
      </w:r>
      <w:r w:rsidR="009558AE" w:rsidRPr="004B6827">
        <w:rPr>
          <w:rFonts w:ascii="Times New Roman" w:hAnsi="Times New Roman" w:cs="Times New Roman"/>
          <w:sz w:val="24"/>
          <w:szCs w:val="24"/>
          <w:lang w:val="hr-HR"/>
        </w:rPr>
        <w:t xml:space="preserve"> i</w:t>
      </w:r>
      <w:r w:rsidR="004B04BB" w:rsidRPr="004B6827">
        <w:rPr>
          <w:rFonts w:ascii="Times New Roman" w:hAnsi="Times New Roman" w:cs="Times New Roman"/>
          <w:sz w:val="24"/>
          <w:szCs w:val="24"/>
          <w:lang w:val="hr-HR"/>
        </w:rPr>
        <w:t xml:space="preserve"> nastav</w:t>
      </w:r>
      <w:r w:rsidR="009558AE" w:rsidRPr="004B6827">
        <w:rPr>
          <w:rFonts w:ascii="Times New Roman" w:hAnsi="Times New Roman" w:cs="Times New Roman"/>
          <w:sz w:val="24"/>
          <w:szCs w:val="24"/>
          <w:lang w:val="hr-HR"/>
        </w:rPr>
        <w:t xml:space="preserve">e iz palijativne medicine Osiguranje odgovarajuće </w:t>
      </w:r>
      <w:r w:rsidR="004B04BB" w:rsidRPr="004B6827">
        <w:rPr>
          <w:rFonts w:ascii="Times New Roman" w:hAnsi="Times New Roman" w:cs="Times New Roman"/>
          <w:sz w:val="24"/>
          <w:szCs w:val="24"/>
          <w:lang w:val="hr-HR"/>
        </w:rPr>
        <w:t>satnic</w:t>
      </w:r>
      <w:r w:rsidR="009558AE" w:rsidRPr="004B6827">
        <w:rPr>
          <w:rFonts w:ascii="Times New Roman" w:hAnsi="Times New Roman" w:cs="Times New Roman"/>
          <w:sz w:val="24"/>
          <w:szCs w:val="24"/>
          <w:lang w:val="hr-HR"/>
        </w:rPr>
        <w:t>e za</w:t>
      </w:r>
      <w:r w:rsidR="004B04BB" w:rsidRPr="004B6827">
        <w:rPr>
          <w:rFonts w:ascii="Times New Roman" w:hAnsi="Times New Roman" w:cs="Times New Roman"/>
          <w:sz w:val="24"/>
          <w:szCs w:val="24"/>
          <w:lang w:val="hr-HR"/>
        </w:rPr>
        <w:t xml:space="preserve"> kliničk</w:t>
      </w:r>
      <w:r w:rsidR="009558AE" w:rsidRPr="004B6827">
        <w:rPr>
          <w:rFonts w:ascii="Times New Roman" w:hAnsi="Times New Roman" w:cs="Times New Roman"/>
          <w:sz w:val="24"/>
          <w:szCs w:val="24"/>
          <w:lang w:val="hr-HR"/>
        </w:rPr>
        <w:t>e</w:t>
      </w:r>
      <w:r w:rsidR="004B04BB" w:rsidRPr="004B6827">
        <w:rPr>
          <w:rFonts w:ascii="Times New Roman" w:hAnsi="Times New Roman" w:cs="Times New Roman"/>
          <w:sz w:val="24"/>
          <w:szCs w:val="24"/>
          <w:lang w:val="hr-HR"/>
        </w:rPr>
        <w:t xml:space="preserve"> vježb</w:t>
      </w:r>
      <w:r w:rsidR="009558AE" w:rsidRPr="004B6827">
        <w:rPr>
          <w:rFonts w:ascii="Times New Roman" w:hAnsi="Times New Roman" w:cs="Times New Roman"/>
          <w:sz w:val="24"/>
          <w:szCs w:val="24"/>
          <w:lang w:val="hr-HR"/>
        </w:rPr>
        <w:t>e</w:t>
      </w:r>
      <w:r w:rsidR="00D110C8" w:rsidRPr="004B6827">
        <w:rPr>
          <w:rFonts w:ascii="Times New Roman" w:hAnsi="Times New Roman" w:cs="Times New Roman"/>
          <w:sz w:val="24"/>
          <w:szCs w:val="24"/>
          <w:lang w:val="hr-HR"/>
        </w:rPr>
        <w:t>.</w:t>
      </w:r>
    </w:p>
    <w:p w:rsidR="00D110C8" w:rsidRPr="004B6827" w:rsidRDefault="009558AE"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Integriranje dodatne satnice u</w:t>
      </w:r>
      <w:r w:rsidR="004F4AA2" w:rsidRPr="004B6827">
        <w:rPr>
          <w:rFonts w:ascii="Times New Roman" w:hAnsi="Times New Roman" w:cs="Times New Roman"/>
          <w:sz w:val="24"/>
          <w:szCs w:val="24"/>
          <w:lang w:val="hr-HR"/>
        </w:rPr>
        <w:t xml:space="preserve"> sveučilišne studije iz područja biomedicine i zdravstva </w:t>
      </w:r>
      <w:r w:rsidRPr="004B6827">
        <w:rPr>
          <w:rFonts w:ascii="Times New Roman" w:hAnsi="Times New Roman" w:cs="Times New Roman"/>
          <w:sz w:val="24"/>
          <w:szCs w:val="24"/>
          <w:lang w:val="hr-HR"/>
        </w:rPr>
        <w:t xml:space="preserve">iz </w:t>
      </w:r>
      <w:r w:rsidR="004F4AA2" w:rsidRPr="004B6827">
        <w:rPr>
          <w:rFonts w:ascii="Times New Roman" w:hAnsi="Times New Roman" w:cs="Times New Roman"/>
          <w:sz w:val="24"/>
          <w:szCs w:val="24"/>
          <w:lang w:val="hr-HR"/>
        </w:rPr>
        <w:t xml:space="preserve">predmeta </w:t>
      </w:r>
      <w:r w:rsidR="004F4AA2" w:rsidRPr="004B6827">
        <w:rPr>
          <w:rFonts w:ascii="Times New Roman" w:hAnsi="Times New Roman" w:cs="Times New Roman"/>
          <w:i/>
          <w:sz w:val="24"/>
          <w:szCs w:val="24"/>
          <w:lang w:val="hr-HR"/>
        </w:rPr>
        <w:t>Klinička onkologija</w:t>
      </w:r>
      <w:r w:rsidR="004F4AA2" w:rsidRPr="004B6827">
        <w:rPr>
          <w:rFonts w:ascii="Times New Roman" w:hAnsi="Times New Roman" w:cs="Times New Roman"/>
          <w:sz w:val="24"/>
          <w:szCs w:val="24"/>
          <w:lang w:val="hr-HR"/>
        </w:rPr>
        <w:t xml:space="preserve">, te u sklopu ostalih kliničkih predmeta dodatno naglasiti </w:t>
      </w:r>
      <w:r w:rsidRPr="004B6827">
        <w:rPr>
          <w:rFonts w:ascii="Times New Roman" w:hAnsi="Times New Roman" w:cs="Times New Roman"/>
          <w:sz w:val="24"/>
          <w:szCs w:val="24"/>
          <w:lang w:val="hr-HR"/>
        </w:rPr>
        <w:t xml:space="preserve">teme u području </w:t>
      </w:r>
      <w:r w:rsidR="004F4AA2" w:rsidRPr="004B6827">
        <w:rPr>
          <w:rFonts w:ascii="Times New Roman" w:hAnsi="Times New Roman" w:cs="Times New Roman"/>
          <w:sz w:val="24"/>
          <w:szCs w:val="24"/>
          <w:lang w:val="hr-HR"/>
        </w:rPr>
        <w:t>dijagnostik</w:t>
      </w:r>
      <w:r w:rsidRPr="004B6827">
        <w:rPr>
          <w:rFonts w:ascii="Times New Roman" w:hAnsi="Times New Roman" w:cs="Times New Roman"/>
          <w:sz w:val="24"/>
          <w:szCs w:val="24"/>
          <w:lang w:val="hr-HR"/>
        </w:rPr>
        <w:t>e</w:t>
      </w:r>
      <w:r w:rsidR="004F4AA2" w:rsidRPr="004B6827">
        <w:rPr>
          <w:rFonts w:ascii="Times New Roman" w:hAnsi="Times New Roman" w:cs="Times New Roman"/>
          <w:sz w:val="24"/>
          <w:szCs w:val="24"/>
          <w:lang w:val="hr-HR"/>
        </w:rPr>
        <w:t xml:space="preserve"> i </w:t>
      </w:r>
      <w:r w:rsidR="00105B24" w:rsidRPr="004B6827">
        <w:rPr>
          <w:rFonts w:ascii="Times New Roman" w:hAnsi="Times New Roman" w:cs="Times New Roman"/>
          <w:sz w:val="24"/>
          <w:szCs w:val="24"/>
          <w:lang w:val="hr-HR"/>
        </w:rPr>
        <w:t>ne onkološkog</w:t>
      </w:r>
      <w:r w:rsidR="004F4AA2" w:rsidRPr="004B6827">
        <w:rPr>
          <w:rFonts w:ascii="Times New Roman" w:hAnsi="Times New Roman" w:cs="Times New Roman"/>
          <w:sz w:val="24"/>
          <w:szCs w:val="24"/>
          <w:lang w:val="hr-HR"/>
        </w:rPr>
        <w:t xml:space="preserve"> liječenj</w:t>
      </w:r>
      <w:r w:rsidRPr="004B6827">
        <w:rPr>
          <w:rFonts w:ascii="Times New Roman" w:hAnsi="Times New Roman" w:cs="Times New Roman"/>
          <w:sz w:val="24"/>
          <w:szCs w:val="24"/>
          <w:lang w:val="hr-HR"/>
        </w:rPr>
        <w:t>a</w:t>
      </w:r>
      <w:r w:rsidR="004F4AA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pacijenata</w:t>
      </w:r>
      <w:r w:rsidR="004F4AA2" w:rsidRPr="004B6827">
        <w:rPr>
          <w:rFonts w:ascii="Times New Roman" w:hAnsi="Times New Roman" w:cs="Times New Roman"/>
          <w:sz w:val="24"/>
          <w:szCs w:val="24"/>
          <w:lang w:val="hr-HR"/>
        </w:rPr>
        <w:t xml:space="preserve"> sa zloćudnim bolestima. Onkološki </w:t>
      </w:r>
      <w:r w:rsidR="00105B24" w:rsidRPr="004B6827">
        <w:rPr>
          <w:rFonts w:ascii="Times New Roman" w:hAnsi="Times New Roman" w:cs="Times New Roman"/>
          <w:sz w:val="24"/>
          <w:szCs w:val="24"/>
          <w:lang w:val="hr-HR"/>
        </w:rPr>
        <w:t>pacijenti</w:t>
      </w:r>
      <w:r w:rsidR="004F4AA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mogu uz zloćudnu bolesti bolovati i od </w:t>
      </w:r>
      <w:r w:rsidR="004F4AA2" w:rsidRPr="004B6827">
        <w:rPr>
          <w:rFonts w:ascii="Times New Roman" w:hAnsi="Times New Roman" w:cs="Times New Roman"/>
          <w:sz w:val="24"/>
          <w:szCs w:val="24"/>
          <w:lang w:val="hr-HR"/>
        </w:rPr>
        <w:t>drugih (kroničnih) bolesti (k</w:t>
      </w:r>
      <w:r w:rsidR="00C15713" w:rsidRPr="004B6827">
        <w:rPr>
          <w:rFonts w:ascii="Times New Roman" w:hAnsi="Times New Roman" w:cs="Times New Roman"/>
          <w:sz w:val="24"/>
          <w:szCs w:val="24"/>
          <w:lang w:val="hr-HR"/>
        </w:rPr>
        <w:t>ardiovaskularne bolesti, šećerna bolest</w:t>
      </w:r>
      <w:r w:rsidR="004F4AA2" w:rsidRPr="004B6827">
        <w:rPr>
          <w:rFonts w:ascii="Times New Roman" w:hAnsi="Times New Roman" w:cs="Times New Roman"/>
          <w:sz w:val="24"/>
          <w:szCs w:val="24"/>
          <w:lang w:val="hr-HR"/>
        </w:rPr>
        <w:t xml:space="preserve">, hepatitis, reumatske bolesti itd.). Prije svega, </w:t>
      </w:r>
      <w:r w:rsidR="00EB4BB9" w:rsidRPr="004B6827">
        <w:rPr>
          <w:rFonts w:ascii="Times New Roman" w:hAnsi="Times New Roman" w:cs="Times New Roman"/>
          <w:sz w:val="24"/>
          <w:szCs w:val="24"/>
          <w:lang w:val="hr-HR"/>
        </w:rPr>
        <w:t xml:space="preserve">isto treba primijeniti na </w:t>
      </w:r>
      <w:r w:rsidR="004F4AA2" w:rsidRPr="004B6827">
        <w:rPr>
          <w:rFonts w:ascii="Times New Roman" w:hAnsi="Times New Roman" w:cs="Times New Roman"/>
          <w:sz w:val="24"/>
          <w:szCs w:val="24"/>
          <w:lang w:val="hr-HR"/>
        </w:rPr>
        <w:t xml:space="preserve"> kolegije interne medicine, radiologije, ginekologije i kirurgije</w:t>
      </w:r>
      <w:r w:rsidR="00D110C8" w:rsidRPr="004B6827">
        <w:rPr>
          <w:rFonts w:ascii="Times New Roman" w:hAnsi="Times New Roman" w:cs="Times New Roman"/>
          <w:sz w:val="24"/>
          <w:szCs w:val="24"/>
          <w:lang w:val="hr-HR"/>
        </w:rPr>
        <w:t>.</w:t>
      </w:r>
    </w:p>
    <w:p w:rsidR="00D110C8" w:rsidRPr="004B6827" w:rsidRDefault="00495C72"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Provođenje t</w:t>
      </w:r>
      <w:r w:rsidR="004F4AA2" w:rsidRPr="004B6827">
        <w:rPr>
          <w:rFonts w:ascii="Times New Roman" w:hAnsi="Times New Roman" w:cs="Times New Roman"/>
          <w:sz w:val="24"/>
          <w:szCs w:val="24"/>
          <w:lang w:val="hr-HR"/>
        </w:rPr>
        <w:t>rajn</w:t>
      </w:r>
      <w:r w:rsidRPr="004B6827">
        <w:rPr>
          <w:rFonts w:ascii="Times New Roman" w:hAnsi="Times New Roman" w:cs="Times New Roman"/>
          <w:sz w:val="24"/>
          <w:szCs w:val="24"/>
          <w:lang w:val="hr-HR"/>
        </w:rPr>
        <w:t>e</w:t>
      </w:r>
      <w:r w:rsidR="004F4AA2" w:rsidRPr="004B6827">
        <w:rPr>
          <w:rFonts w:ascii="Times New Roman" w:hAnsi="Times New Roman" w:cs="Times New Roman"/>
          <w:sz w:val="24"/>
          <w:szCs w:val="24"/>
          <w:lang w:val="hr-HR"/>
        </w:rPr>
        <w:t xml:space="preserve"> edukacij</w:t>
      </w:r>
      <w:r w:rsidRPr="004B6827">
        <w:rPr>
          <w:rFonts w:ascii="Times New Roman" w:hAnsi="Times New Roman" w:cs="Times New Roman"/>
          <w:sz w:val="24"/>
          <w:szCs w:val="24"/>
          <w:lang w:val="hr-HR"/>
        </w:rPr>
        <w:t>e</w:t>
      </w:r>
      <w:r w:rsidR="004F4AA2" w:rsidRPr="004B6827">
        <w:rPr>
          <w:rFonts w:ascii="Times New Roman" w:hAnsi="Times New Roman" w:cs="Times New Roman"/>
          <w:sz w:val="24"/>
          <w:szCs w:val="24"/>
          <w:lang w:val="hr-HR"/>
        </w:rPr>
        <w:t xml:space="preserve"> zdravstvenih </w:t>
      </w:r>
      <w:r w:rsidRPr="004B6827">
        <w:rPr>
          <w:rFonts w:ascii="Times New Roman" w:hAnsi="Times New Roman" w:cs="Times New Roman"/>
          <w:sz w:val="24"/>
          <w:szCs w:val="24"/>
          <w:lang w:val="hr-HR"/>
        </w:rPr>
        <w:t>radnika</w:t>
      </w:r>
      <w:r w:rsidR="004F4AA2" w:rsidRPr="004B6827">
        <w:rPr>
          <w:rFonts w:ascii="Times New Roman" w:hAnsi="Times New Roman" w:cs="Times New Roman"/>
          <w:sz w:val="24"/>
          <w:szCs w:val="24"/>
          <w:lang w:val="hr-HR"/>
        </w:rPr>
        <w:t xml:space="preserve"> svih profila, posebno iz područja liječenja i zbrinjavanja onkoloških </w:t>
      </w:r>
      <w:r w:rsidRPr="004B6827">
        <w:rPr>
          <w:rFonts w:ascii="Times New Roman" w:hAnsi="Times New Roman" w:cs="Times New Roman"/>
          <w:sz w:val="24"/>
          <w:szCs w:val="24"/>
          <w:lang w:val="hr-HR"/>
        </w:rPr>
        <w:t>pacijenata i p</w:t>
      </w:r>
      <w:r w:rsidR="004F4AA2" w:rsidRPr="004B6827">
        <w:rPr>
          <w:rFonts w:ascii="Times New Roman" w:hAnsi="Times New Roman" w:cs="Times New Roman"/>
          <w:sz w:val="24"/>
          <w:szCs w:val="24"/>
          <w:lang w:val="hr-HR"/>
        </w:rPr>
        <w:t>rovjera edukacij</w:t>
      </w:r>
      <w:r w:rsidRPr="004B6827">
        <w:rPr>
          <w:rFonts w:ascii="Times New Roman" w:hAnsi="Times New Roman" w:cs="Times New Roman"/>
          <w:sz w:val="24"/>
          <w:szCs w:val="24"/>
          <w:lang w:val="hr-HR"/>
        </w:rPr>
        <w:t>a</w:t>
      </w:r>
      <w:r w:rsidR="004F4AA2" w:rsidRPr="004B6827">
        <w:rPr>
          <w:rFonts w:ascii="Times New Roman" w:hAnsi="Times New Roman" w:cs="Times New Roman"/>
          <w:sz w:val="24"/>
          <w:szCs w:val="24"/>
          <w:lang w:val="hr-HR"/>
        </w:rPr>
        <w:t xml:space="preserve"> kroz sustav </w:t>
      </w:r>
      <w:proofErr w:type="spellStart"/>
      <w:r w:rsidR="00105B24" w:rsidRPr="004B6827">
        <w:rPr>
          <w:rFonts w:ascii="Times New Roman" w:hAnsi="Times New Roman" w:cs="Times New Roman"/>
          <w:sz w:val="24"/>
          <w:szCs w:val="24"/>
          <w:lang w:val="hr-HR"/>
        </w:rPr>
        <w:t>re</w:t>
      </w:r>
      <w:r w:rsidR="004F4AA2" w:rsidRPr="004B6827">
        <w:rPr>
          <w:rFonts w:ascii="Times New Roman" w:hAnsi="Times New Roman" w:cs="Times New Roman"/>
          <w:sz w:val="24"/>
          <w:szCs w:val="24"/>
          <w:lang w:val="hr-HR"/>
        </w:rPr>
        <w:t>licenciranja</w:t>
      </w:r>
      <w:proofErr w:type="spellEnd"/>
      <w:r w:rsidR="004F4AA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pri komorama</w:t>
      </w:r>
      <w:r w:rsidR="00D110C8" w:rsidRPr="004B6827">
        <w:rPr>
          <w:rFonts w:ascii="Times New Roman" w:hAnsi="Times New Roman" w:cs="Times New Roman"/>
          <w:sz w:val="24"/>
          <w:szCs w:val="24"/>
          <w:lang w:val="hr-HR"/>
        </w:rPr>
        <w:t>.</w:t>
      </w:r>
    </w:p>
    <w:p w:rsidR="00D110C8" w:rsidRPr="004B6827" w:rsidRDefault="00495C72"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w:t>
      </w:r>
      <w:r w:rsidR="008239CA" w:rsidRPr="004B6827">
        <w:rPr>
          <w:rFonts w:ascii="Times New Roman" w:hAnsi="Times New Roman" w:cs="Times New Roman"/>
          <w:sz w:val="24"/>
          <w:szCs w:val="24"/>
          <w:lang w:val="hr-HR"/>
        </w:rPr>
        <w:t>atranje</w:t>
      </w:r>
      <w:r w:rsidR="007739B7" w:rsidRPr="004B6827">
        <w:rPr>
          <w:rFonts w:ascii="Times New Roman" w:hAnsi="Times New Roman" w:cs="Times New Roman"/>
          <w:sz w:val="24"/>
          <w:szCs w:val="24"/>
          <w:lang w:val="hr-HR"/>
        </w:rPr>
        <w:t xml:space="preserve"> moguć</w:t>
      </w:r>
      <w:r w:rsidRPr="004B6827">
        <w:rPr>
          <w:rFonts w:ascii="Times New Roman" w:hAnsi="Times New Roman" w:cs="Times New Roman"/>
          <w:sz w:val="24"/>
          <w:szCs w:val="24"/>
          <w:lang w:val="hr-HR"/>
        </w:rPr>
        <w:t>nost</w:t>
      </w:r>
      <w:r w:rsidR="008239CA"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obveznog uključivanja odlaska specijalizanata na usavršavanje u inozemstvo i na</w:t>
      </w:r>
      <w:r w:rsidR="004F4AA2" w:rsidRPr="004B6827">
        <w:rPr>
          <w:rFonts w:ascii="Times New Roman" w:hAnsi="Times New Roman" w:cs="Times New Roman"/>
          <w:sz w:val="24"/>
          <w:szCs w:val="24"/>
          <w:lang w:val="hr-HR"/>
        </w:rPr>
        <w:t xml:space="preserve"> stručne edukacijske tečajeve koje organiziraju europska krovna onkološka </w:t>
      </w:r>
      <w:r w:rsidR="004F4AA2" w:rsidRPr="004B6827">
        <w:rPr>
          <w:rFonts w:ascii="Times New Roman" w:hAnsi="Times New Roman" w:cs="Times New Roman"/>
          <w:sz w:val="24"/>
          <w:szCs w:val="24"/>
          <w:lang w:val="hr-HR"/>
        </w:rPr>
        <w:lastRenderedPageBreak/>
        <w:t>društva</w:t>
      </w:r>
      <w:r w:rsidR="00E97D35" w:rsidRPr="004B6827">
        <w:rPr>
          <w:rFonts w:ascii="Times New Roman" w:hAnsi="Times New Roman" w:cs="Times New Roman"/>
          <w:sz w:val="24"/>
          <w:szCs w:val="24"/>
          <w:lang w:val="hr-HR"/>
        </w:rPr>
        <w:t xml:space="preserve"> </w:t>
      </w:r>
      <w:r w:rsidR="00E97D35" w:rsidRPr="004B6827">
        <w:rPr>
          <w:rFonts w:ascii="Times New Roman" w:eastAsia="Times New Roman" w:hAnsi="Times New Roman" w:cs="Times New Roman"/>
          <w:sz w:val="24"/>
          <w:szCs w:val="24"/>
          <w:lang w:val="hr-HR" w:eastAsia="hr-HR"/>
        </w:rPr>
        <w:t>Europsko društvo za radioterapiju i onkologiju</w:t>
      </w:r>
      <w:r w:rsidR="004F4AA2" w:rsidRPr="004B6827">
        <w:rPr>
          <w:rFonts w:ascii="Times New Roman" w:hAnsi="Times New Roman" w:cs="Times New Roman"/>
          <w:sz w:val="24"/>
          <w:szCs w:val="24"/>
          <w:lang w:val="hr-HR"/>
        </w:rPr>
        <w:t xml:space="preserve"> (</w:t>
      </w:r>
      <w:r w:rsidR="00E97D35" w:rsidRPr="004B6827">
        <w:rPr>
          <w:rFonts w:ascii="Times New Roman" w:eastAsia="Times New Roman" w:hAnsi="Times New Roman" w:cs="Times New Roman"/>
          <w:i/>
          <w:sz w:val="24"/>
          <w:szCs w:val="24"/>
          <w:lang w:val="hr-HR" w:eastAsia="hr-HR"/>
        </w:rPr>
        <w:t xml:space="preserve">engl. European </w:t>
      </w:r>
      <w:proofErr w:type="spellStart"/>
      <w:r w:rsidR="00E97D35" w:rsidRPr="004B6827">
        <w:rPr>
          <w:rFonts w:ascii="Times New Roman" w:eastAsia="Times New Roman" w:hAnsi="Times New Roman" w:cs="Times New Roman"/>
          <w:i/>
          <w:sz w:val="24"/>
          <w:szCs w:val="24"/>
          <w:lang w:val="hr-HR" w:eastAsia="hr-HR"/>
        </w:rPr>
        <w:t>Society</w:t>
      </w:r>
      <w:proofErr w:type="spellEnd"/>
      <w:r w:rsidR="00E97D35" w:rsidRPr="004B6827">
        <w:rPr>
          <w:rFonts w:ascii="Times New Roman" w:eastAsia="Times New Roman" w:hAnsi="Times New Roman" w:cs="Times New Roman"/>
          <w:i/>
          <w:sz w:val="24"/>
          <w:szCs w:val="24"/>
          <w:lang w:val="hr-HR" w:eastAsia="hr-HR"/>
        </w:rPr>
        <w:t xml:space="preserve"> for </w:t>
      </w:r>
      <w:proofErr w:type="spellStart"/>
      <w:r w:rsidR="00E97D35" w:rsidRPr="004B6827">
        <w:rPr>
          <w:rFonts w:ascii="Times New Roman" w:eastAsia="Times New Roman" w:hAnsi="Times New Roman" w:cs="Times New Roman"/>
          <w:i/>
          <w:sz w:val="24"/>
          <w:szCs w:val="24"/>
          <w:lang w:val="hr-HR" w:eastAsia="hr-HR"/>
        </w:rPr>
        <w:t>Radiotherapy</w:t>
      </w:r>
      <w:proofErr w:type="spellEnd"/>
      <w:r w:rsidR="00E97D35" w:rsidRPr="004B6827">
        <w:rPr>
          <w:rFonts w:ascii="Times New Roman" w:eastAsia="Times New Roman" w:hAnsi="Times New Roman" w:cs="Times New Roman"/>
          <w:i/>
          <w:sz w:val="24"/>
          <w:szCs w:val="24"/>
          <w:lang w:val="hr-HR" w:eastAsia="hr-HR"/>
        </w:rPr>
        <w:t xml:space="preserve"> </w:t>
      </w:r>
      <w:proofErr w:type="spellStart"/>
      <w:r w:rsidR="00E97D35" w:rsidRPr="004B6827">
        <w:rPr>
          <w:rFonts w:ascii="Times New Roman" w:eastAsia="Times New Roman" w:hAnsi="Times New Roman" w:cs="Times New Roman"/>
          <w:i/>
          <w:sz w:val="24"/>
          <w:szCs w:val="24"/>
          <w:lang w:val="hr-HR" w:eastAsia="hr-HR"/>
        </w:rPr>
        <w:t>and</w:t>
      </w:r>
      <w:proofErr w:type="spellEnd"/>
      <w:r w:rsidR="00E97D35" w:rsidRPr="004B6827">
        <w:rPr>
          <w:rFonts w:ascii="Times New Roman" w:eastAsia="Times New Roman" w:hAnsi="Times New Roman" w:cs="Times New Roman"/>
          <w:i/>
          <w:sz w:val="24"/>
          <w:szCs w:val="24"/>
          <w:lang w:val="hr-HR" w:eastAsia="hr-HR"/>
        </w:rPr>
        <w:t xml:space="preserve"> </w:t>
      </w:r>
      <w:proofErr w:type="spellStart"/>
      <w:r w:rsidR="00E97D35" w:rsidRPr="004B6827">
        <w:rPr>
          <w:rFonts w:ascii="Times New Roman" w:eastAsia="Times New Roman" w:hAnsi="Times New Roman" w:cs="Times New Roman"/>
          <w:i/>
          <w:sz w:val="24"/>
          <w:szCs w:val="24"/>
          <w:lang w:val="hr-HR" w:eastAsia="hr-HR"/>
        </w:rPr>
        <w:t>Oncology</w:t>
      </w:r>
      <w:proofErr w:type="spellEnd"/>
      <w:r w:rsidR="00E97D35" w:rsidRPr="004B6827">
        <w:rPr>
          <w:rFonts w:ascii="Times New Roman" w:eastAsia="Times New Roman" w:hAnsi="Times New Roman" w:cs="Times New Roman"/>
          <w:i/>
          <w:sz w:val="24"/>
          <w:szCs w:val="24"/>
          <w:lang w:val="hr-HR" w:eastAsia="hr-HR"/>
        </w:rPr>
        <w:t>,</w:t>
      </w:r>
      <w:r w:rsidR="00E97D35" w:rsidRPr="004B6827">
        <w:rPr>
          <w:rFonts w:ascii="Times New Roman" w:eastAsia="Times New Roman" w:hAnsi="Times New Roman" w:cs="Times New Roman"/>
          <w:sz w:val="24"/>
          <w:szCs w:val="24"/>
          <w:lang w:val="hr-HR" w:eastAsia="hr-HR"/>
        </w:rPr>
        <w:t xml:space="preserve"> ESTRO) i  Europsko društvo za medicinsku onkologiju</w:t>
      </w:r>
      <w:r w:rsidR="00E97D35" w:rsidRPr="004B6827">
        <w:rPr>
          <w:rFonts w:ascii="Times New Roman" w:hAnsi="Times New Roman" w:cs="Times New Roman"/>
          <w:sz w:val="24"/>
          <w:szCs w:val="24"/>
          <w:lang w:val="hr-HR"/>
        </w:rPr>
        <w:t xml:space="preserve"> </w:t>
      </w:r>
      <w:r w:rsidR="00E97D35" w:rsidRPr="004B6827">
        <w:rPr>
          <w:rFonts w:ascii="Times New Roman" w:eastAsia="Times New Roman" w:hAnsi="Times New Roman" w:cs="Times New Roman"/>
          <w:sz w:val="24"/>
          <w:szCs w:val="24"/>
          <w:lang w:val="hr-HR" w:eastAsia="hr-HR"/>
        </w:rPr>
        <w:t>(</w:t>
      </w:r>
      <w:r w:rsidR="00E97D35" w:rsidRPr="004B6827">
        <w:rPr>
          <w:rFonts w:ascii="Times New Roman" w:eastAsia="Times New Roman" w:hAnsi="Times New Roman" w:cs="Times New Roman"/>
          <w:i/>
          <w:sz w:val="24"/>
          <w:szCs w:val="24"/>
          <w:lang w:val="hr-HR" w:eastAsia="hr-HR"/>
        </w:rPr>
        <w:t xml:space="preserve">engl. European </w:t>
      </w:r>
      <w:proofErr w:type="spellStart"/>
      <w:r w:rsidR="00E97D35" w:rsidRPr="004B6827">
        <w:rPr>
          <w:rFonts w:ascii="Times New Roman" w:eastAsia="Times New Roman" w:hAnsi="Times New Roman" w:cs="Times New Roman"/>
          <w:i/>
          <w:sz w:val="24"/>
          <w:szCs w:val="24"/>
          <w:lang w:val="hr-HR" w:eastAsia="hr-HR"/>
        </w:rPr>
        <w:t>Society</w:t>
      </w:r>
      <w:proofErr w:type="spellEnd"/>
      <w:r w:rsidR="00E97D35" w:rsidRPr="004B6827">
        <w:rPr>
          <w:rFonts w:ascii="Times New Roman" w:eastAsia="Times New Roman" w:hAnsi="Times New Roman" w:cs="Times New Roman"/>
          <w:i/>
          <w:sz w:val="24"/>
          <w:szCs w:val="24"/>
          <w:lang w:val="hr-HR" w:eastAsia="hr-HR"/>
        </w:rPr>
        <w:t xml:space="preserve"> For </w:t>
      </w:r>
      <w:proofErr w:type="spellStart"/>
      <w:r w:rsidR="00E97D35" w:rsidRPr="004B6827">
        <w:rPr>
          <w:rFonts w:ascii="Times New Roman" w:eastAsia="Times New Roman" w:hAnsi="Times New Roman" w:cs="Times New Roman"/>
          <w:i/>
          <w:sz w:val="24"/>
          <w:szCs w:val="24"/>
          <w:lang w:val="hr-HR" w:eastAsia="hr-HR"/>
        </w:rPr>
        <w:t>Medical</w:t>
      </w:r>
      <w:proofErr w:type="spellEnd"/>
      <w:r w:rsidR="00E97D35" w:rsidRPr="004B6827">
        <w:rPr>
          <w:rFonts w:ascii="Times New Roman" w:eastAsia="Times New Roman" w:hAnsi="Times New Roman" w:cs="Times New Roman"/>
          <w:i/>
          <w:sz w:val="24"/>
          <w:szCs w:val="24"/>
          <w:lang w:val="hr-HR" w:eastAsia="hr-HR"/>
        </w:rPr>
        <w:t xml:space="preserve"> </w:t>
      </w:r>
      <w:proofErr w:type="spellStart"/>
      <w:r w:rsidR="00E97D35" w:rsidRPr="004B6827">
        <w:rPr>
          <w:rFonts w:ascii="Times New Roman" w:eastAsia="Times New Roman" w:hAnsi="Times New Roman" w:cs="Times New Roman"/>
          <w:i/>
          <w:sz w:val="24"/>
          <w:szCs w:val="24"/>
          <w:lang w:val="hr-HR" w:eastAsia="hr-HR"/>
        </w:rPr>
        <w:t>Oncology</w:t>
      </w:r>
      <w:proofErr w:type="spellEnd"/>
      <w:r w:rsidR="00E97D35" w:rsidRPr="004B6827">
        <w:rPr>
          <w:rFonts w:ascii="Times New Roman" w:eastAsia="Times New Roman" w:hAnsi="Times New Roman" w:cs="Times New Roman"/>
          <w:sz w:val="24"/>
          <w:szCs w:val="24"/>
          <w:lang w:val="hr-HR" w:eastAsia="hr-HR"/>
        </w:rPr>
        <w:t xml:space="preserve">, </w:t>
      </w:r>
      <w:r w:rsidR="004F4AA2" w:rsidRPr="004B6827">
        <w:rPr>
          <w:rFonts w:ascii="Times New Roman" w:hAnsi="Times New Roman" w:cs="Times New Roman"/>
          <w:sz w:val="24"/>
          <w:szCs w:val="24"/>
          <w:lang w:val="hr-HR"/>
        </w:rPr>
        <w:t>ESMO)</w:t>
      </w:r>
      <w:r w:rsidR="00D110C8" w:rsidRPr="004B6827">
        <w:rPr>
          <w:rFonts w:ascii="Times New Roman" w:hAnsi="Times New Roman" w:cs="Times New Roman"/>
          <w:sz w:val="24"/>
          <w:szCs w:val="24"/>
          <w:lang w:val="hr-HR"/>
        </w:rPr>
        <w:t>.</w:t>
      </w:r>
    </w:p>
    <w:p w:rsidR="00D110C8" w:rsidRPr="004B6827" w:rsidRDefault="00495C72" w:rsidP="008A5D2D">
      <w:pPr>
        <w:pStyle w:val="ListParagraph"/>
        <w:numPr>
          <w:ilvl w:val="0"/>
          <w:numId w:val="9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i razvijanje </w:t>
      </w:r>
      <w:r w:rsidR="004F4AA2" w:rsidRPr="004B6827">
        <w:rPr>
          <w:rFonts w:ascii="Times New Roman" w:hAnsi="Times New Roman" w:cs="Times New Roman"/>
          <w:sz w:val="24"/>
          <w:szCs w:val="24"/>
          <w:lang w:val="hr-HR"/>
        </w:rPr>
        <w:t>sustav</w:t>
      </w:r>
      <w:r w:rsidRPr="004B6827">
        <w:rPr>
          <w:rFonts w:ascii="Times New Roman" w:hAnsi="Times New Roman" w:cs="Times New Roman"/>
          <w:sz w:val="24"/>
          <w:szCs w:val="24"/>
          <w:lang w:val="hr-HR"/>
        </w:rPr>
        <w:t>a</w:t>
      </w:r>
      <w:r w:rsidR="004F4AA2" w:rsidRPr="004B6827">
        <w:rPr>
          <w:rFonts w:ascii="Times New Roman" w:hAnsi="Times New Roman" w:cs="Times New Roman"/>
          <w:sz w:val="24"/>
          <w:szCs w:val="24"/>
          <w:lang w:val="hr-HR"/>
        </w:rPr>
        <w:t xml:space="preserve"> upravljanja ljudskim resursima, planiranje specijalizacija potrebnih stručnjaka, razvijanje novih profila kadrova koji će postati neophodni u onkologiji, npr. specijalizirane onkološke medicinske sestre</w:t>
      </w:r>
      <w:r w:rsidRPr="004B6827">
        <w:rPr>
          <w:rFonts w:ascii="Times New Roman" w:hAnsi="Times New Roman" w:cs="Times New Roman"/>
          <w:sz w:val="24"/>
          <w:szCs w:val="24"/>
          <w:lang w:val="hr-HR"/>
        </w:rPr>
        <w:t>/tehničari</w:t>
      </w:r>
      <w:r w:rsidR="004F4AA2" w:rsidRPr="004B6827">
        <w:rPr>
          <w:rFonts w:ascii="Times New Roman" w:hAnsi="Times New Roman" w:cs="Times New Roman"/>
          <w:sz w:val="24"/>
          <w:szCs w:val="24"/>
          <w:lang w:val="hr-HR"/>
        </w:rPr>
        <w:t xml:space="preserve">, </w:t>
      </w:r>
      <w:r w:rsidR="000A4697" w:rsidRPr="004B6827">
        <w:rPr>
          <w:rFonts w:ascii="Times New Roman" w:hAnsi="Times New Roman" w:cs="Times New Roman"/>
          <w:sz w:val="24"/>
          <w:szCs w:val="24"/>
          <w:lang w:val="hr-HR"/>
        </w:rPr>
        <w:t xml:space="preserve">medicinski fizičari, </w:t>
      </w:r>
      <w:r w:rsidR="004F4AA2" w:rsidRPr="004B6827">
        <w:rPr>
          <w:rFonts w:ascii="Times New Roman" w:hAnsi="Times New Roman" w:cs="Times New Roman"/>
          <w:sz w:val="24"/>
          <w:szCs w:val="24"/>
          <w:lang w:val="hr-HR"/>
        </w:rPr>
        <w:t xml:space="preserve">visokoobrazovani stručnjaci nemedicinskog profila koji su potrebni za implementaciju novih tehnologija i upravljanje novim tehnologijama, </w:t>
      </w:r>
      <w:r w:rsidRPr="004B6827">
        <w:rPr>
          <w:rFonts w:ascii="Times New Roman" w:hAnsi="Times New Roman" w:cs="Times New Roman"/>
          <w:sz w:val="24"/>
          <w:szCs w:val="24"/>
          <w:lang w:val="hr-HR"/>
        </w:rPr>
        <w:t>informatički</w:t>
      </w:r>
      <w:r w:rsidR="004F4AA2" w:rsidRPr="004B6827">
        <w:rPr>
          <w:rFonts w:ascii="Times New Roman" w:hAnsi="Times New Roman" w:cs="Times New Roman"/>
          <w:sz w:val="24"/>
          <w:szCs w:val="24"/>
          <w:lang w:val="hr-HR"/>
        </w:rPr>
        <w:t xml:space="preserve"> stručnjaci</w:t>
      </w:r>
      <w:r w:rsidRPr="004B6827">
        <w:rPr>
          <w:rFonts w:ascii="Times New Roman" w:hAnsi="Times New Roman" w:cs="Times New Roman"/>
          <w:sz w:val="24"/>
          <w:szCs w:val="24"/>
          <w:lang w:val="hr-HR"/>
        </w:rPr>
        <w:t xml:space="preserve"> i dr.</w:t>
      </w:r>
    </w:p>
    <w:p w:rsidR="00D110C8" w:rsidRPr="004B6827" w:rsidRDefault="00D110C8" w:rsidP="00D110C8">
      <w:pPr>
        <w:tabs>
          <w:tab w:val="left" w:pos="2529"/>
        </w:tabs>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b/>
      </w:r>
    </w:p>
    <w:p w:rsidR="00D110C8" w:rsidRPr="004B6827" w:rsidRDefault="009868CD" w:rsidP="008A5D2D">
      <w:pPr>
        <w:pStyle w:val="ListParagraph"/>
        <w:numPr>
          <w:ilvl w:val="0"/>
          <w:numId w:val="95"/>
        </w:numPr>
        <w:suppressAutoHyphens/>
        <w:spacing w:after="0" w:line="240" w:lineRule="auto"/>
        <w:jc w:val="both"/>
        <w:rPr>
          <w:rFonts w:ascii="Times New Roman" w:hAnsi="Times New Roman" w:cs="Times New Roman"/>
          <w:b/>
          <w:caps/>
          <w:sz w:val="24"/>
          <w:szCs w:val="24"/>
          <w:lang w:val="hr-HR" w:eastAsia="zh-CN"/>
        </w:rPr>
      </w:pPr>
      <w:r w:rsidRPr="004B6827">
        <w:rPr>
          <w:rFonts w:ascii="Times New Roman" w:hAnsi="Times New Roman" w:cs="Times New Roman"/>
          <w:b/>
          <w:sz w:val="24"/>
          <w:szCs w:val="24"/>
          <w:lang w:val="hr-HR" w:eastAsia="zh-CN"/>
        </w:rPr>
        <w:t>Edukacija opće populacije</w:t>
      </w:r>
    </w:p>
    <w:p w:rsidR="00D110C8" w:rsidRPr="004B6827" w:rsidRDefault="004F4AA2" w:rsidP="008A5D2D">
      <w:pPr>
        <w:pStyle w:val="ListParagraph"/>
        <w:numPr>
          <w:ilvl w:val="0"/>
          <w:numId w:val="97"/>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Uvođenje programa zdravstvenog odgoja vezanih uz maligne bolest u sve odgojno</w:t>
      </w:r>
      <w:r w:rsidR="00716384"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obrazovne ustanove kao i na </w:t>
      </w:r>
      <w:r w:rsidR="0027166D" w:rsidRPr="004B6827">
        <w:rPr>
          <w:rFonts w:ascii="Times New Roman" w:hAnsi="Times New Roman" w:cs="Times New Roman"/>
          <w:sz w:val="24"/>
          <w:szCs w:val="24"/>
          <w:lang w:val="hr-HR"/>
        </w:rPr>
        <w:t>v</w:t>
      </w:r>
      <w:r w:rsidR="00716384" w:rsidRPr="004B6827">
        <w:rPr>
          <w:rFonts w:ascii="Times New Roman" w:hAnsi="Times New Roman" w:cs="Times New Roman"/>
          <w:sz w:val="24"/>
          <w:szCs w:val="24"/>
          <w:lang w:val="hr-HR"/>
        </w:rPr>
        <w:t>isoka učilišta</w:t>
      </w:r>
      <w:r w:rsidR="00D110C8" w:rsidRPr="004B6827">
        <w:rPr>
          <w:rFonts w:ascii="Times New Roman" w:hAnsi="Times New Roman" w:cs="Times New Roman"/>
          <w:sz w:val="24"/>
          <w:szCs w:val="24"/>
          <w:lang w:val="hr-HR"/>
        </w:rPr>
        <w:t>.</w:t>
      </w:r>
    </w:p>
    <w:p w:rsidR="00D110C8" w:rsidRPr="004B6827" w:rsidRDefault="00495C72" w:rsidP="008A5D2D">
      <w:pPr>
        <w:pStyle w:val="ListParagraph"/>
        <w:numPr>
          <w:ilvl w:val="0"/>
          <w:numId w:val="9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Provođenje e</w:t>
      </w:r>
      <w:r w:rsidR="004F4AA2" w:rsidRPr="004B6827">
        <w:rPr>
          <w:rFonts w:ascii="Times New Roman" w:hAnsi="Times New Roman" w:cs="Times New Roman"/>
          <w:sz w:val="24"/>
          <w:szCs w:val="24"/>
          <w:lang w:val="hr-HR"/>
        </w:rPr>
        <w:t>dukacij</w:t>
      </w:r>
      <w:r w:rsidRPr="004B6827">
        <w:rPr>
          <w:rFonts w:ascii="Times New Roman" w:hAnsi="Times New Roman" w:cs="Times New Roman"/>
          <w:sz w:val="24"/>
          <w:szCs w:val="24"/>
          <w:lang w:val="hr-HR"/>
        </w:rPr>
        <w:t>e za</w:t>
      </w:r>
      <w:r w:rsidR="004F4AA2" w:rsidRPr="004B6827">
        <w:rPr>
          <w:rFonts w:ascii="Times New Roman" w:hAnsi="Times New Roman" w:cs="Times New Roman"/>
          <w:sz w:val="24"/>
          <w:szCs w:val="24"/>
          <w:lang w:val="hr-HR"/>
        </w:rPr>
        <w:t xml:space="preserve"> opć</w:t>
      </w:r>
      <w:r w:rsidRPr="004B6827">
        <w:rPr>
          <w:rFonts w:ascii="Times New Roman" w:hAnsi="Times New Roman" w:cs="Times New Roman"/>
          <w:sz w:val="24"/>
          <w:szCs w:val="24"/>
          <w:lang w:val="hr-HR"/>
        </w:rPr>
        <w:t>u</w:t>
      </w:r>
      <w:r w:rsidR="004F4AA2" w:rsidRPr="004B6827">
        <w:rPr>
          <w:rFonts w:ascii="Times New Roman" w:hAnsi="Times New Roman" w:cs="Times New Roman"/>
          <w:sz w:val="24"/>
          <w:szCs w:val="24"/>
          <w:lang w:val="hr-HR"/>
        </w:rPr>
        <w:t xml:space="preserve"> populacij</w:t>
      </w:r>
      <w:r w:rsidRPr="004B6827">
        <w:rPr>
          <w:rFonts w:ascii="Times New Roman" w:hAnsi="Times New Roman" w:cs="Times New Roman"/>
          <w:sz w:val="24"/>
          <w:szCs w:val="24"/>
          <w:lang w:val="hr-HR"/>
        </w:rPr>
        <w:t>u</w:t>
      </w:r>
      <w:r w:rsidR="004F4AA2" w:rsidRPr="004B6827">
        <w:rPr>
          <w:rFonts w:ascii="Times New Roman" w:hAnsi="Times New Roman" w:cs="Times New Roman"/>
          <w:sz w:val="24"/>
          <w:szCs w:val="24"/>
          <w:lang w:val="hr-HR"/>
        </w:rPr>
        <w:t xml:space="preserve"> kroz javnozdravstvene tribine, predavanja i radionice o zdravim načinima života, ranom otkrivanju bolesti i sl</w:t>
      </w:r>
      <w:r w:rsidR="00D110C8" w:rsidRPr="004B6827">
        <w:rPr>
          <w:rFonts w:ascii="Times New Roman" w:hAnsi="Times New Roman" w:cs="Times New Roman"/>
          <w:sz w:val="24"/>
          <w:szCs w:val="24"/>
          <w:lang w:val="hr-HR"/>
        </w:rPr>
        <w:t>.</w:t>
      </w:r>
    </w:p>
    <w:p w:rsidR="00D110C8" w:rsidRPr="004B6827" w:rsidRDefault="004F4AA2" w:rsidP="008A5D2D">
      <w:pPr>
        <w:pStyle w:val="ListParagraph"/>
        <w:numPr>
          <w:ilvl w:val="0"/>
          <w:numId w:val="9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Motivira</w:t>
      </w:r>
      <w:r w:rsidR="00495C72"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495C72" w:rsidRPr="004B6827">
        <w:rPr>
          <w:rFonts w:ascii="Times New Roman" w:hAnsi="Times New Roman" w:cs="Times New Roman"/>
          <w:sz w:val="24"/>
          <w:szCs w:val="24"/>
          <w:lang w:val="hr-HR"/>
        </w:rPr>
        <w:t>opće populacije</w:t>
      </w:r>
      <w:r w:rsidRPr="004B6827">
        <w:rPr>
          <w:rFonts w:ascii="Times New Roman" w:hAnsi="Times New Roman" w:cs="Times New Roman"/>
          <w:sz w:val="24"/>
          <w:szCs w:val="24"/>
          <w:lang w:val="hr-HR"/>
        </w:rPr>
        <w:t xml:space="preserve"> na o</w:t>
      </w:r>
      <w:r w:rsidR="004D580B" w:rsidRPr="004B6827">
        <w:rPr>
          <w:rFonts w:ascii="Times New Roman" w:hAnsi="Times New Roman" w:cs="Times New Roman"/>
          <w:sz w:val="24"/>
          <w:szCs w:val="24"/>
          <w:lang w:val="hr-HR"/>
        </w:rPr>
        <w:t>dlaske na preventivne preglede.</w:t>
      </w:r>
    </w:p>
    <w:p w:rsidR="00D110C8" w:rsidRPr="004B6827" w:rsidRDefault="004F4AA2" w:rsidP="008A5D2D">
      <w:pPr>
        <w:pStyle w:val="ListParagraph"/>
        <w:numPr>
          <w:ilvl w:val="0"/>
          <w:numId w:val="9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Uključivanje volontera</w:t>
      </w:r>
      <w:r w:rsidR="00495C72" w:rsidRPr="004B6827">
        <w:rPr>
          <w:rFonts w:ascii="Times New Roman" w:hAnsi="Times New Roman" w:cs="Times New Roman"/>
          <w:sz w:val="24"/>
          <w:szCs w:val="24"/>
          <w:lang w:val="hr-HR"/>
        </w:rPr>
        <w:t xml:space="preserve"> i</w:t>
      </w:r>
      <w:r w:rsidRPr="004B6827">
        <w:rPr>
          <w:rFonts w:ascii="Times New Roman" w:hAnsi="Times New Roman" w:cs="Times New Roman"/>
          <w:sz w:val="24"/>
          <w:szCs w:val="24"/>
          <w:lang w:val="hr-HR"/>
        </w:rPr>
        <w:t xml:space="preserve"> </w:t>
      </w:r>
      <w:r w:rsidR="00495C72" w:rsidRPr="004B6827">
        <w:rPr>
          <w:rFonts w:ascii="Times New Roman" w:hAnsi="Times New Roman" w:cs="Times New Roman"/>
          <w:sz w:val="24"/>
          <w:szCs w:val="24"/>
          <w:lang w:val="hr-HR"/>
        </w:rPr>
        <w:t xml:space="preserve">predstavnika </w:t>
      </w:r>
      <w:r w:rsidRPr="004B6827">
        <w:rPr>
          <w:rFonts w:ascii="Times New Roman" w:hAnsi="Times New Roman" w:cs="Times New Roman"/>
          <w:sz w:val="24"/>
          <w:szCs w:val="24"/>
          <w:lang w:val="hr-HR"/>
        </w:rPr>
        <w:t>udruga u</w:t>
      </w:r>
      <w:r w:rsidR="00495C72" w:rsidRPr="004B6827">
        <w:rPr>
          <w:rFonts w:ascii="Times New Roman" w:hAnsi="Times New Roman" w:cs="Times New Roman"/>
          <w:sz w:val="24"/>
          <w:szCs w:val="24"/>
          <w:lang w:val="hr-HR"/>
        </w:rPr>
        <w:t xml:space="preserve"> aktivnosti</w:t>
      </w:r>
      <w:r w:rsidRPr="004B6827">
        <w:rPr>
          <w:rFonts w:ascii="Times New Roman" w:hAnsi="Times New Roman" w:cs="Times New Roman"/>
          <w:sz w:val="24"/>
          <w:szCs w:val="24"/>
          <w:lang w:val="hr-HR"/>
        </w:rPr>
        <w:t xml:space="preserve"> podizanj</w:t>
      </w:r>
      <w:r w:rsidR="00495C7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svijesti o potrebi borbe protiv raka</w:t>
      </w:r>
      <w:r w:rsidR="00D110C8" w:rsidRPr="004B6827">
        <w:rPr>
          <w:rFonts w:ascii="Times New Roman" w:hAnsi="Times New Roman" w:cs="Times New Roman"/>
          <w:sz w:val="24"/>
          <w:szCs w:val="24"/>
          <w:lang w:val="hr-HR"/>
        </w:rPr>
        <w:t>.</w:t>
      </w:r>
    </w:p>
    <w:p w:rsidR="00D110C8" w:rsidRPr="004B6827" w:rsidRDefault="00D110C8" w:rsidP="009868CD">
      <w:pPr>
        <w:spacing w:after="0" w:line="240" w:lineRule="auto"/>
        <w:rPr>
          <w:rFonts w:ascii="Times New Roman" w:hAnsi="Times New Roman" w:cs="Times New Roman"/>
          <w:sz w:val="24"/>
          <w:szCs w:val="24"/>
          <w:lang w:val="hr-HR"/>
        </w:rPr>
      </w:pPr>
    </w:p>
    <w:p w:rsidR="008A6A43" w:rsidRPr="004B6827" w:rsidRDefault="008A6A43" w:rsidP="008A6A43">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C5756C" w:rsidRPr="00B06725">
        <w:rPr>
          <w:rFonts w:ascii="Times New Roman" w:hAnsi="Times New Roman" w:cs="Times New Roman"/>
          <w:sz w:val="24"/>
          <w:szCs w:val="24"/>
          <w:lang w:val="hr-HR" w:eastAsia="zh-CN"/>
        </w:rPr>
        <w:t>A</w:t>
      </w:r>
      <w:r w:rsidR="006329FD" w:rsidRPr="00B06725">
        <w:rPr>
          <w:rFonts w:ascii="Times New Roman" w:eastAsia="Times New Roman" w:hAnsi="Times New Roman" w:cs="Times New Roman"/>
          <w:sz w:val="24"/>
          <w:szCs w:val="24"/>
          <w:lang w:val="hr-HR" w:eastAsia="hr-HR"/>
        </w:rPr>
        <w:t>6</w:t>
      </w:r>
      <w:r w:rsidR="002F47A7" w:rsidRPr="00B06725">
        <w:rPr>
          <w:rFonts w:ascii="Times New Roman" w:eastAsia="Times New Roman" w:hAnsi="Times New Roman" w:cs="Times New Roman"/>
          <w:sz w:val="24"/>
          <w:szCs w:val="24"/>
          <w:lang w:val="hr-HR" w:eastAsia="hr-HR"/>
        </w:rPr>
        <w:t>. 2021</w:t>
      </w:r>
      <w:r w:rsidRPr="00B06725">
        <w:rPr>
          <w:rFonts w:ascii="Times New Roman" w:eastAsia="Times New Roman" w:hAnsi="Times New Roman" w:cs="Times New Roman"/>
          <w:sz w:val="24"/>
          <w:szCs w:val="24"/>
          <w:lang w:val="hr-HR" w:eastAsia="hr-HR"/>
        </w:rPr>
        <w:t>. godina</w:t>
      </w:r>
      <w:r w:rsidR="0085516C" w:rsidRPr="004B6827">
        <w:rPr>
          <w:rFonts w:ascii="Times New Roman" w:eastAsia="Times New Roman" w:hAnsi="Times New Roman" w:cs="Times New Roman"/>
          <w:sz w:val="24"/>
          <w:szCs w:val="24"/>
          <w:lang w:val="hr-HR" w:eastAsia="hr-HR"/>
        </w:rPr>
        <w:t xml:space="preserve"> i kontinuirano</w:t>
      </w:r>
      <w:r w:rsidRPr="004B6827">
        <w:rPr>
          <w:rFonts w:ascii="Times New Roman" w:eastAsia="Times New Roman" w:hAnsi="Times New Roman" w:cs="Times New Roman"/>
          <w:sz w:val="24"/>
          <w:szCs w:val="24"/>
          <w:lang w:val="hr-HR" w:eastAsia="hr-HR"/>
        </w:rPr>
        <w:t xml:space="preserve">; </w:t>
      </w:r>
      <w:r w:rsidR="00C5756C" w:rsidRPr="004B6827">
        <w:rPr>
          <w:rFonts w:ascii="Times New Roman" w:eastAsia="Times New Roman" w:hAnsi="Times New Roman" w:cs="Times New Roman"/>
          <w:sz w:val="24"/>
          <w:szCs w:val="24"/>
          <w:lang w:val="hr-HR" w:eastAsia="hr-HR"/>
        </w:rPr>
        <w:t>A</w:t>
      </w:r>
      <w:r w:rsidR="006329FD" w:rsidRPr="004B6827">
        <w:rPr>
          <w:rFonts w:ascii="Times New Roman" w:eastAsia="Times New Roman" w:hAnsi="Times New Roman" w:cs="Times New Roman"/>
          <w:sz w:val="24"/>
          <w:szCs w:val="24"/>
          <w:lang w:val="hr-HR" w:eastAsia="hr-HR"/>
        </w:rPr>
        <w:t>5</w:t>
      </w:r>
      <w:r w:rsidR="002F47A7">
        <w:rPr>
          <w:rFonts w:ascii="Times New Roman" w:eastAsia="Times New Roman" w:hAnsi="Times New Roman" w:cs="Times New Roman"/>
          <w:sz w:val="24"/>
          <w:szCs w:val="24"/>
          <w:lang w:val="hr-HR" w:eastAsia="hr-HR"/>
        </w:rPr>
        <w:t>.</w:t>
      </w:r>
      <w:r w:rsidR="0085516C" w:rsidRPr="004B6827">
        <w:rPr>
          <w:rFonts w:ascii="Times New Roman" w:eastAsia="Times New Roman" w:hAnsi="Times New Roman" w:cs="Times New Roman"/>
          <w:sz w:val="24"/>
          <w:szCs w:val="24"/>
          <w:lang w:val="hr-HR" w:eastAsia="hr-HR"/>
        </w:rPr>
        <w:t xml:space="preserve"> 2022</w:t>
      </w:r>
      <w:r w:rsidRPr="004B6827">
        <w:rPr>
          <w:rFonts w:ascii="Times New Roman" w:eastAsia="Times New Roman" w:hAnsi="Times New Roman" w:cs="Times New Roman"/>
          <w:sz w:val="24"/>
          <w:szCs w:val="24"/>
          <w:lang w:val="hr-HR" w:eastAsia="hr-HR"/>
        </w:rPr>
        <w:t>. godina;</w:t>
      </w:r>
      <w:r w:rsidR="00C5756C" w:rsidRPr="004B6827">
        <w:rPr>
          <w:rFonts w:ascii="Times New Roman" w:eastAsia="Times New Roman" w:hAnsi="Times New Roman" w:cs="Times New Roman"/>
          <w:sz w:val="24"/>
          <w:szCs w:val="24"/>
          <w:lang w:val="hr-HR" w:eastAsia="hr-HR"/>
        </w:rPr>
        <w:t xml:space="preserve"> B1</w:t>
      </w:r>
      <w:r w:rsidR="002F47A7">
        <w:rPr>
          <w:rFonts w:ascii="Times New Roman" w:eastAsia="Times New Roman" w:hAnsi="Times New Roman" w:cs="Times New Roman"/>
          <w:sz w:val="24"/>
          <w:szCs w:val="24"/>
          <w:lang w:val="hr-HR" w:eastAsia="hr-HR"/>
        </w:rPr>
        <w:t>.</w:t>
      </w:r>
      <w:r w:rsidR="00C5756C" w:rsidRPr="004B6827">
        <w:rPr>
          <w:rFonts w:ascii="Times New Roman" w:eastAsia="Times New Roman" w:hAnsi="Times New Roman" w:cs="Times New Roman"/>
          <w:sz w:val="24"/>
          <w:szCs w:val="24"/>
          <w:lang w:val="hr-HR" w:eastAsia="hr-HR"/>
        </w:rPr>
        <w:t xml:space="preserve"> 2023. godina; </w:t>
      </w:r>
      <w:r w:rsidRPr="004B6827">
        <w:rPr>
          <w:rFonts w:ascii="Times New Roman" w:eastAsia="Times New Roman" w:hAnsi="Times New Roman" w:cs="Times New Roman"/>
          <w:sz w:val="24"/>
          <w:szCs w:val="24"/>
          <w:lang w:val="hr-HR" w:eastAsia="hr-HR"/>
        </w:rPr>
        <w:t xml:space="preserve"> ostale aktivnosti </w:t>
      </w:r>
      <w:r w:rsidRPr="004B6827">
        <w:rPr>
          <w:rFonts w:ascii="Times New Roman" w:hAnsi="Times New Roman" w:cs="Times New Roman"/>
          <w:sz w:val="24"/>
          <w:szCs w:val="24"/>
          <w:lang w:val="hr-HR" w:eastAsia="zh-CN"/>
        </w:rPr>
        <w:t xml:space="preserve">kontinuirano </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4F4AA2" w:rsidP="005F4507">
      <w:pPr>
        <w:pStyle w:val="Heading3"/>
        <w:rPr>
          <w:lang w:val="hr-HR"/>
        </w:rPr>
      </w:pPr>
      <w:bookmarkStart w:id="135" w:name="_Toc47041139"/>
      <w:r w:rsidRPr="004B6827">
        <w:rPr>
          <w:lang w:val="hr-HR"/>
        </w:rPr>
        <w:t>DIONICI</w:t>
      </w:r>
      <w:bookmarkEnd w:id="135"/>
    </w:p>
    <w:p w:rsidR="0083556E" w:rsidRPr="004B6827" w:rsidRDefault="0083556E" w:rsidP="0083556E">
      <w:pPr>
        <w:rPr>
          <w:lang w:val="hr-HR"/>
        </w:rPr>
      </w:pPr>
    </w:p>
    <w:p w:rsidR="00824812" w:rsidRPr="004B6827" w:rsidRDefault="004F4AA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CB4B04" w:rsidRPr="004B6827" w:rsidRDefault="00CB4B04"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CB4B04" w:rsidRPr="004B6827" w:rsidRDefault="00CB4B04"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D507DE" w:rsidRPr="004B6827" w:rsidRDefault="00D507DE" w:rsidP="00D507DE">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odgoj i obrazovanje</w:t>
      </w:r>
    </w:p>
    <w:p w:rsidR="008239CA" w:rsidRPr="004B6827" w:rsidRDefault="008239C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w:t>
      </w:r>
      <w:r w:rsidR="003A3F77" w:rsidRPr="004B6827">
        <w:rPr>
          <w:rFonts w:ascii="Times New Roman" w:hAnsi="Times New Roman" w:cs="Times New Roman"/>
          <w:sz w:val="24"/>
          <w:szCs w:val="24"/>
          <w:lang w:val="hr-HR"/>
        </w:rPr>
        <w:t>s</w:t>
      </w:r>
      <w:r w:rsidRPr="004B6827">
        <w:rPr>
          <w:rFonts w:ascii="Times New Roman" w:hAnsi="Times New Roman" w:cs="Times New Roman"/>
          <w:sz w:val="24"/>
          <w:szCs w:val="24"/>
          <w:lang w:val="hr-HR"/>
        </w:rPr>
        <w:t>tvene ustanove</w:t>
      </w:r>
    </w:p>
    <w:p w:rsidR="008A6A43" w:rsidRPr="004B6827" w:rsidRDefault="008A6A43" w:rsidP="008A6A43">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4D580B" w:rsidRPr="004B6827" w:rsidRDefault="009B0011"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w:t>
      </w:r>
      <w:r w:rsidR="0026455E" w:rsidRPr="004B6827">
        <w:rPr>
          <w:rFonts w:ascii="Times New Roman" w:hAnsi="Times New Roman" w:cs="Times New Roman"/>
          <w:sz w:val="24"/>
          <w:szCs w:val="24"/>
          <w:lang w:val="hr-HR"/>
        </w:rPr>
        <w:t xml:space="preserve">dravstveni </w:t>
      </w:r>
      <w:r w:rsidRPr="004B6827">
        <w:rPr>
          <w:rFonts w:ascii="Times New Roman" w:hAnsi="Times New Roman" w:cs="Times New Roman"/>
          <w:sz w:val="24"/>
          <w:szCs w:val="24"/>
          <w:lang w:val="hr-HR"/>
        </w:rPr>
        <w:t>radnici</w:t>
      </w:r>
      <w:r w:rsidR="00E3558F" w:rsidRPr="004B6827">
        <w:rPr>
          <w:rFonts w:ascii="Times New Roman" w:hAnsi="Times New Roman" w:cs="Times New Roman"/>
          <w:sz w:val="24"/>
          <w:szCs w:val="24"/>
          <w:lang w:val="hr-HR"/>
        </w:rPr>
        <w:t>, andragoški radnici</w:t>
      </w:r>
    </w:p>
    <w:p w:rsidR="009D00BB" w:rsidRPr="004B6827" w:rsidRDefault="00171D5C" w:rsidP="008A5D2D">
      <w:pPr>
        <w:pStyle w:val="ListParagraph"/>
        <w:numPr>
          <w:ilvl w:val="0"/>
          <w:numId w:val="23"/>
        </w:numPr>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Sveučilita</w:t>
      </w:r>
      <w:proofErr w:type="spellEnd"/>
      <w:r w:rsidRPr="004B6827">
        <w:rPr>
          <w:rFonts w:ascii="Times New Roman" w:hAnsi="Times New Roman" w:cs="Times New Roman"/>
          <w:sz w:val="24"/>
          <w:szCs w:val="24"/>
          <w:lang w:val="hr-HR"/>
        </w:rPr>
        <w:t xml:space="preserve">  i v</w:t>
      </w:r>
      <w:r w:rsidR="009D00BB" w:rsidRPr="004B6827">
        <w:rPr>
          <w:rFonts w:ascii="Times New Roman" w:hAnsi="Times New Roman" w:cs="Times New Roman"/>
          <w:sz w:val="24"/>
          <w:szCs w:val="24"/>
          <w:lang w:val="hr-HR"/>
        </w:rPr>
        <w:t>isoka učilišta</w:t>
      </w:r>
    </w:p>
    <w:p w:rsidR="00D110C8" w:rsidRPr="004B6827" w:rsidRDefault="004D580B"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Nastavnici u školama i djelatnici u predškolskim ustanovama</w:t>
      </w:r>
    </w:p>
    <w:p w:rsidR="00D110C8" w:rsidRPr="004B6827" w:rsidRDefault="004D580B"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Školska i studentska populacija </w:t>
      </w:r>
    </w:p>
    <w:p w:rsidR="00D110C8" w:rsidRPr="004B6827" w:rsidRDefault="004D580B"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Udruge</w:t>
      </w:r>
    </w:p>
    <w:p w:rsidR="0026455E" w:rsidRPr="004B6827" w:rsidRDefault="00ED167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26455E" w:rsidRPr="004B6827" w:rsidRDefault="0026455E" w:rsidP="0026455E">
      <w:pPr>
        <w:spacing w:after="0" w:line="240" w:lineRule="auto"/>
        <w:rPr>
          <w:rFonts w:ascii="Times New Roman" w:hAnsi="Times New Roman" w:cs="Times New Roman"/>
          <w:sz w:val="24"/>
          <w:szCs w:val="24"/>
          <w:lang w:val="hr-HR"/>
        </w:rPr>
      </w:pPr>
    </w:p>
    <w:p w:rsidR="0026455E" w:rsidRPr="004B6827" w:rsidRDefault="0026455E" w:rsidP="00ED1675">
      <w:pPr>
        <w:pStyle w:val="Heading3"/>
        <w:rPr>
          <w:lang w:val="hr-HR"/>
        </w:rPr>
      </w:pPr>
      <w:bookmarkStart w:id="136" w:name="_Toc47041140"/>
      <w:r w:rsidRPr="004B6827">
        <w:rPr>
          <w:lang w:val="hr-HR"/>
        </w:rPr>
        <w:t>IZVORI</w:t>
      </w:r>
      <w:bookmarkEnd w:id="136"/>
    </w:p>
    <w:p w:rsidR="0026455E" w:rsidRPr="004B6827" w:rsidRDefault="0026455E" w:rsidP="0026455E">
      <w:pPr>
        <w:spacing w:after="0" w:line="240" w:lineRule="auto"/>
        <w:rPr>
          <w:rFonts w:ascii="Times New Roman" w:hAnsi="Times New Roman" w:cs="Times New Roman"/>
          <w:sz w:val="24"/>
          <w:szCs w:val="24"/>
          <w:lang w:val="hr-HR"/>
        </w:rPr>
      </w:pPr>
    </w:p>
    <w:p w:rsidR="00CB4B04" w:rsidRPr="004B6827" w:rsidRDefault="00CB4B04" w:rsidP="00CB4B04">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CB4B04" w:rsidRPr="004B6827" w:rsidRDefault="00CB4B04" w:rsidP="00CB4B04">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CB4B04" w:rsidRPr="004B6827" w:rsidRDefault="00CB4B04" w:rsidP="00CB4B04">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CB4B04" w:rsidRPr="004B6827" w:rsidRDefault="00CB4B04" w:rsidP="00CB4B04">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odgoj i obrazovanje</w:t>
      </w:r>
    </w:p>
    <w:p w:rsidR="00ED1675" w:rsidRPr="004B6827" w:rsidRDefault="00ED1675"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EU</w:t>
      </w:r>
      <w:r w:rsidR="00D345C5" w:rsidRPr="004B6827">
        <w:rPr>
          <w:rFonts w:ascii="Times New Roman" w:hAnsi="Times New Roman" w:cs="Times New Roman"/>
          <w:sz w:val="24"/>
          <w:szCs w:val="24"/>
          <w:lang w:val="hr-HR" w:eastAsia="zh-CN"/>
        </w:rPr>
        <w:t xml:space="preserve"> fondovi </w:t>
      </w:r>
      <w:r w:rsidRPr="004B6827">
        <w:rPr>
          <w:rFonts w:ascii="Times New Roman" w:hAnsi="Times New Roman" w:cs="Times New Roman"/>
          <w:sz w:val="24"/>
          <w:szCs w:val="24"/>
          <w:lang w:val="hr-HR" w:eastAsia="zh-CN"/>
        </w:rPr>
        <w:t>i drugi izvori financiranja</w:t>
      </w:r>
    </w:p>
    <w:p w:rsidR="0026455E" w:rsidRPr="004B6827" w:rsidRDefault="0026455E" w:rsidP="0026455E">
      <w:pPr>
        <w:pStyle w:val="ListParagraph"/>
        <w:spacing w:after="0" w:line="240" w:lineRule="auto"/>
        <w:ind w:left="360"/>
        <w:rPr>
          <w:rFonts w:ascii="Times New Roman" w:hAnsi="Times New Roman" w:cs="Times New Roman"/>
          <w:sz w:val="24"/>
          <w:szCs w:val="24"/>
          <w:lang w:val="hr-HR"/>
        </w:rPr>
      </w:pP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26455E" w:rsidP="00ED1675">
      <w:pPr>
        <w:pStyle w:val="Heading3"/>
        <w:rPr>
          <w:lang w:val="hr-HR"/>
        </w:rPr>
      </w:pPr>
      <w:bookmarkStart w:id="137" w:name="_Toc47041141"/>
      <w:r w:rsidRPr="004B6827">
        <w:rPr>
          <w:lang w:val="hr-HR"/>
        </w:rPr>
        <w:t>EKONOMSKA ANALIZA</w:t>
      </w:r>
      <w:bookmarkEnd w:id="137"/>
      <w:r w:rsidR="00D110C8" w:rsidRPr="004B6827">
        <w:rPr>
          <w:lang w:val="hr-HR"/>
        </w:rPr>
        <w:t xml:space="preserve"> </w:t>
      </w:r>
    </w:p>
    <w:p w:rsidR="00D110C8" w:rsidRPr="004B6827" w:rsidRDefault="00D110C8" w:rsidP="00D110C8">
      <w:pPr>
        <w:spacing w:after="0" w:line="240" w:lineRule="auto"/>
        <w:rPr>
          <w:rFonts w:ascii="Times New Roman" w:hAnsi="Times New Roman" w:cs="Times New Roman"/>
          <w:sz w:val="24"/>
          <w:szCs w:val="24"/>
          <w:lang w:val="hr-HR"/>
        </w:rPr>
      </w:pPr>
    </w:p>
    <w:p w:rsidR="008E354C" w:rsidRPr="004B6827" w:rsidRDefault="00E75310" w:rsidP="008E354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Nema objavljenih studija u kojima se analizira isplativost različitih obrazovnih programa u onkološkoj skrbi, </w:t>
      </w:r>
      <w:r w:rsidR="004B2330" w:rsidRPr="004B6827">
        <w:rPr>
          <w:rFonts w:ascii="Times New Roman" w:hAnsi="Times New Roman" w:cs="Times New Roman"/>
          <w:sz w:val="24"/>
          <w:szCs w:val="24"/>
          <w:lang w:val="hr-HR"/>
        </w:rPr>
        <w:t>bilo</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onih</w:t>
      </w:r>
      <w:r w:rsidRPr="004B6827">
        <w:rPr>
          <w:rFonts w:ascii="Times New Roman" w:hAnsi="Times New Roman" w:cs="Times New Roman"/>
          <w:sz w:val="24"/>
          <w:szCs w:val="24"/>
          <w:lang w:val="hr-HR"/>
        </w:rPr>
        <w:t xml:space="preserve"> namijenjen</w:t>
      </w:r>
      <w:r w:rsidR="004B2330"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zdravstvenim </w:t>
      </w:r>
      <w:r w:rsidR="009B0011" w:rsidRPr="004B6827">
        <w:rPr>
          <w:rFonts w:ascii="Times New Roman" w:hAnsi="Times New Roman" w:cs="Times New Roman"/>
          <w:sz w:val="24"/>
          <w:szCs w:val="24"/>
          <w:lang w:val="hr-HR"/>
        </w:rPr>
        <w:t>radnicima</w:t>
      </w:r>
      <w:r w:rsidR="004B2330"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bilo</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 xml:space="preserve">onih namijenjenih </w:t>
      </w:r>
      <w:r w:rsidR="004D580B" w:rsidRPr="004B6827">
        <w:rPr>
          <w:rFonts w:ascii="Times New Roman" w:hAnsi="Times New Roman" w:cs="Times New Roman"/>
          <w:sz w:val="24"/>
          <w:szCs w:val="24"/>
          <w:lang w:val="hr-HR"/>
        </w:rPr>
        <w:t>pacijentima</w:t>
      </w:r>
      <w:r w:rsidR="004B2330"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Provedena analiza isplativosti mogla bi podržati odluk</w:t>
      </w:r>
      <w:r w:rsidR="00A010F7" w:rsidRPr="004B6827">
        <w:rPr>
          <w:rFonts w:ascii="Times New Roman" w:hAnsi="Times New Roman" w:cs="Times New Roman"/>
          <w:sz w:val="24"/>
          <w:szCs w:val="24"/>
          <w:lang w:val="hr-HR"/>
        </w:rPr>
        <w:t>e</w:t>
      </w:r>
      <w:r w:rsidR="004B2330" w:rsidRPr="004B6827">
        <w:rPr>
          <w:rFonts w:ascii="Times New Roman" w:hAnsi="Times New Roman" w:cs="Times New Roman"/>
          <w:sz w:val="24"/>
          <w:szCs w:val="24"/>
          <w:lang w:val="hr-HR"/>
        </w:rPr>
        <w:t xml:space="preserve"> o ulaganju u obrazovne programe i </w:t>
      </w:r>
      <w:r w:rsidRPr="004B6827">
        <w:rPr>
          <w:rFonts w:ascii="Times New Roman" w:hAnsi="Times New Roman" w:cs="Times New Roman"/>
          <w:sz w:val="24"/>
          <w:szCs w:val="24"/>
          <w:lang w:val="hr-HR"/>
        </w:rPr>
        <w:t xml:space="preserve">omogućiti da </w:t>
      </w:r>
      <w:r w:rsidR="004B2330" w:rsidRPr="004B6827">
        <w:rPr>
          <w:rFonts w:ascii="Times New Roman" w:hAnsi="Times New Roman" w:cs="Times New Roman"/>
          <w:sz w:val="24"/>
          <w:szCs w:val="24"/>
          <w:lang w:val="hr-HR"/>
        </w:rPr>
        <w:t xml:space="preserve">se njima </w:t>
      </w:r>
      <w:r w:rsidRPr="004B6827">
        <w:rPr>
          <w:rFonts w:ascii="Times New Roman" w:hAnsi="Times New Roman" w:cs="Times New Roman"/>
          <w:sz w:val="24"/>
          <w:szCs w:val="24"/>
          <w:lang w:val="hr-HR"/>
        </w:rPr>
        <w:t>postignu mjerljiv</w:t>
      </w:r>
      <w:r w:rsidR="004B2330"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rezultat</w:t>
      </w:r>
      <w:r w:rsidR="004B2330" w:rsidRPr="004B6827">
        <w:rPr>
          <w:rFonts w:ascii="Times New Roman" w:hAnsi="Times New Roman" w:cs="Times New Roman"/>
          <w:sz w:val="24"/>
          <w:szCs w:val="24"/>
          <w:lang w:val="hr-HR"/>
        </w:rPr>
        <w:t>i</w:t>
      </w:r>
      <w:r w:rsidRPr="004B6827">
        <w:rPr>
          <w:rFonts w:ascii="Times New Roman" w:hAnsi="Times New Roman" w:cs="Times New Roman"/>
          <w:sz w:val="24"/>
          <w:szCs w:val="24"/>
          <w:lang w:val="hr-HR"/>
        </w:rPr>
        <w:t xml:space="preserve">. Stoga je analiza isplativosti alat </w:t>
      </w:r>
      <w:r w:rsidR="004B2330" w:rsidRPr="004B6827">
        <w:rPr>
          <w:rFonts w:ascii="Times New Roman" w:hAnsi="Times New Roman" w:cs="Times New Roman"/>
          <w:sz w:val="24"/>
          <w:szCs w:val="24"/>
          <w:lang w:val="hr-HR"/>
        </w:rPr>
        <w:t>od koristi tvorcima</w:t>
      </w:r>
      <w:r w:rsidRPr="004B6827">
        <w:rPr>
          <w:rFonts w:ascii="Times New Roman" w:hAnsi="Times New Roman" w:cs="Times New Roman"/>
          <w:sz w:val="24"/>
          <w:szCs w:val="24"/>
          <w:lang w:val="hr-HR"/>
        </w:rPr>
        <w:t xml:space="preserve"> politika i stručnja</w:t>
      </w:r>
      <w:r w:rsidR="004B2330" w:rsidRPr="004B6827">
        <w:rPr>
          <w:rFonts w:ascii="Times New Roman" w:hAnsi="Times New Roman" w:cs="Times New Roman"/>
          <w:sz w:val="24"/>
          <w:szCs w:val="24"/>
          <w:lang w:val="hr-HR"/>
        </w:rPr>
        <w:t xml:space="preserve">cima </w:t>
      </w:r>
      <w:r w:rsidRPr="004B6827">
        <w:rPr>
          <w:rFonts w:ascii="Times New Roman" w:hAnsi="Times New Roman" w:cs="Times New Roman"/>
          <w:sz w:val="24"/>
          <w:szCs w:val="24"/>
          <w:lang w:val="hr-HR"/>
        </w:rPr>
        <w:t>u donoše</w:t>
      </w:r>
      <w:r w:rsidR="00A010F7" w:rsidRPr="004B6827">
        <w:rPr>
          <w:rFonts w:ascii="Times New Roman" w:hAnsi="Times New Roman" w:cs="Times New Roman"/>
          <w:sz w:val="24"/>
          <w:szCs w:val="24"/>
          <w:lang w:val="hr-HR"/>
        </w:rPr>
        <w:t>nju odluka</w:t>
      </w:r>
      <w:r w:rsidRPr="004B6827">
        <w:rPr>
          <w:rFonts w:ascii="Times New Roman" w:hAnsi="Times New Roman" w:cs="Times New Roman"/>
          <w:sz w:val="24"/>
          <w:szCs w:val="24"/>
          <w:lang w:val="hr-HR"/>
        </w:rPr>
        <w:t xml:space="preserve"> o tome koji će programi osigurati najveći povrat ulaganja te se preporučuje </w:t>
      </w:r>
      <w:r w:rsidR="004B2330" w:rsidRPr="004B6827">
        <w:rPr>
          <w:rFonts w:ascii="Times New Roman" w:hAnsi="Times New Roman" w:cs="Times New Roman"/>
          <w:sz w:val="24"/>
          <w:szCs w:val="24"/>
          <w:lang w:val="hr-HR"/>
        </w:rPr>
        <w:t>provesti je</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kod uvođenja novih</w:t>
      </w:r>
      <w:r w:rsidRPr="004B6827">
        <w:rPr>
          <w:rFonts w:ascii="Times New Roman" w:hAnsi="Times New Roman" w:cs="Times New Roman"/>
          <w:sz w:val="24"/>
          <w:szCs w:val="24"/>
          <w:lang w:val="hr-HR"/>
        </w:rPr>
        <w:t xml:space="preserve"> </w:t>
      </w:r>
      <w:r w:rsidR="004B2330" w:rsidRPr="004B6827">
        <w:rPr>
          <w:rFonts w:ascii="Times New Roman" w:hAnsi="Times New Roman" w:cs="Times New Roman"/>
          <w:sz w:val="24"/>
          <w:szCs w:val="24"/>
          <w:lang w:val="hr-HR"/>
        </w:rPr>
        <w:t>ili izmjene postojećih obrazovnih programa</w:t>
      </w:r>
      <w:r w:rsidR="008E354C" w:rsidRPr="004B6827">
        <w:rPr>
          <w:rFonts w:ascii="Times New Roman" w:hAnsi="Times New Roman" w:cs="Times New Roman"/>
          <w:sz w:val="24"/>
          <w:szCs w:val="24"/>
          <w:lang w:val="hr-HR"/>
        </w:rPr>
        <w:t xml:space="preserve">. </w:t>
      </w:r>
    </w:p>
    <w:p w:rsidR="00E752EE" w:rsidRPr="004B6827" w:rsidRDefault="00E752EE" w:rsidP="008E354C">
      <w:pPr>
        <w:spacing w:after="0" w:line="240" w:lineRule="auto"/>
        <w:jc w:val="both"/>
        <w:rPr>
          <w:rFonts w:ascii="Times New Roman" w:hAnsi="Times New Roman" w:cs="Times New Roman"/>
          <w:sz w:val="24"/>
          <w:szCs w:val="24"/>
          <w:lang w:val="hr-HR"/>
        </w:rPr>
      </w:pPr>
    </w:p>
    <w:p w:rsidR="00E752EE" w:rsidRPr="004B6827" w:rsidRDefault="00E752EE" w:rsidP="008E354C">
      <w:pPr>
        <w:spacing w:after="0" w:line="240" w:lineRule="auto"/>
        <w:jc w:val="both"/>
        <w:rPr>
          <w:rFonts w:ascii="Times New Roman" w:hAnsi="Times New Roman" w:cs="Times New Roman"/>
          <w:sz w:val="24"/>
          <w:szCs w:val="24"/>
          <w:lang w:val="hr-HR"/>
        </w:rPr>
      </w:pPr>
    </w:p>
    <w:p w:rsidR="00E752EE" w:rsidRPr="004B6827" w:rsidRDefault="00E752EE" w:rsidP="008E354C">
      <w:pPr>
        <w:spacing w:after="0" w:line="240" w:lineRule="auto"/>
        <w:jc w:val="both"/>
        <w:rPr>
          <w:rFonts w:ascii="Times New Roman" w:hAnsi="Times New Roman" w:cs="Times New Roman"/>
          <w:sz w:val="24"/>
          <w:szCs w:val="24"/>
          <w:lang w:val="hr-HR"/>
        </w:rPr>
      </w:pPr>
    </w:p>
    <w:p w:rsidR="00D110C8" w:rsidRPr="004B6827" w:rsidRDefault="00ED1675" w:rsidP="00ED1675">
      <w:pPr>
        <w:pStyle w:val="Heading2"/>
        <w:jc w:val="left"/>
        <w:rPr>
          <w:lang w:val="hr-HR"/>
        </w:rPr>
      </w:pPr>
      <w:bookmarkStart w:id="138" w:name="_Toc47041142"/>
      <w:r w:rsidRPr="004B6827">
        <w:rPr>
          <w:lang w:val="hr-HR"/>
        </w:rPr>
        <w:t>B. MEĐUNARODNA RAZINA</w:t>
      </w:r>
      <w:bookmarkEnd w:id="138"/>
      <w:r w:rsidRPr="004B6827">
        <w:rPr>
          <w:lang w:val="hr-HR"/>
        </w:rPr>
        <w:t xml:space="preserve"> </w:t>
      </w:r>
    </w:p>
    <w:p w:rsidR="00D110C8" w:rsidRPr="004B6827" w:rsidRDefault="00ED1675" w:rsidP="00ED1675">
      <w:pPr>
        <w:pStyle w:val="Heading2"/>
        <w:jc w:val="left"/>
        <w:rPr>
          <w:lang w:val="hr-HR"/>
        </w:rPr>
      </w:pPr>
      <w:bookmarkStart w:id="139" w:name="_Toc47041143"/>
      <w:r w:rsidRPr="004B6827">
        <w:rPr>
          <w:lang w:val="hr-HR"/>
        </w:rPr>
        <w:t>UVOD</w:t>
      </w:r>
      <w:bookmarkEnd w:id="139"/>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26455E" w:rsidP="00D110C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Međunarodna suradnja sa znanstveno-istraživačkim, kliničkim i javnozdravstvenim ustanovama ima za cilj poboljšanje kvalitete usluga onkološkim </w:t>
      </w:r>
      <w:r w:rsidR="00406FA5"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unaprjeđenje razine onkološke skrbi suradnjom na znanstveno-istraživačkim projektima, edukacijom zdravstven</w:t>
      </w:r>
      <w:r w:rsidR="00406FA5" w:rsidRPr="004B6827">
        <w:rPr>
          <w:rFonts w:ascii="Times New Roman" w:hAnsi="Times New Roman" w:cs="Times New Roman"/>
          <w:sz w:val="24"/>
          <w:szCs w:val="24"/>
          <w:lang w:val="hr-HR"/>
        </w:rPr>
        <w:t>ih radnika</w:t>
      </w:r>
      <w:r w:rsidRPr="004B6827">
        <w:rPr>
          <w:rFonts w:ascii="Times New Roman" w:hAnsi="Times New Roman" w:cs="Times New Roman"/>
          <w:sz w:val="24"/>
          <w:szCs w:val="24"/>
          <w:lang w:val="hr-HR"/>
        </w:rPr>
        <w:t xml:space="preserve">, konzultacijama ili liječenjem u inozemstvu ili pak savjetima oko onkološke zdravstvene politike općenito. </w:t>
      </w:r>
      <w:r w:rsidR="005C175E" w:rsidRPr="004B6827">
        <w:rPr>
          <w:rFonts w:ascii="Times New Roman" w:hAnsi="Times New Roman" w:cs="Times New Roman"/>
          <w:sz w:val="24"/>
          <w:szCs w:val="24"/>
          <w:lang w:val="hr-HR"/>
        </w:rPr>
        <w:t xml:space="preserve">Republika </w:t>
      </w:r>
      <w:r w:rsidRPr="004B6827">
        <w:rPr>
          <w:rFonts w:ascii="Times New Roman" w:hAnsi="Times New Roman" w:cs="Times New Roman"/>
          <w:sz w:val="24"/>
          <w:szCs w:val="24"/>
          <w:lang w:val="hr-HR"/>
        </w:rPr>
        <w:t>Hrvatska ne ostvaruje ekstenzivnu i odgovarajuću međunarodnu suradnju s drugim zemljama, osobito s onima koje imaju razvijenu onkološku infrastrukturu</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E752EE" w:rsidP="00ED1675">
      <w:pPr>
        <w:pStyle w:val="Heading3"/>
        <w:rPr>
          <w:lang w:val="hr-HR"/>
        </w:rPr>
      </w:pPr>
      <w:bookmarkStart w:id="140" w:name="_Toc47041144"/>
      <w:r w:rsidRPr="004B6827">
        <w:rPr>
          <w:lang w:val="hr-HR"/>
        </w:rPr>
        <w:t>VIZIJA 2030. GODINE</w:t>
      </w:r>
      <w:bookmarkEnd w:id="140"/>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9A0BA6" w:rsidP="00D110C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Povećati</w:t>
      </w:r>
      <w:r w:rsidR="0026455E" w:rsidRPr="004B6827">
        <w:rPr>
          <w:rFonts w:ascii="Times New Roman" w:hAnsi="Times New Roman" w:cs="Times New Roman"/>
          <w:sz w:val="24"/>
          <w:szCs w:val="24"/>
          <w:lang w:val="hr-HR"/>
        </w:rPr>
        <w:t xml:space="preserve"> znanstvenu i kliničku međunarodnu suradnju na području onkologije na razinu zapadnoeuropskog prosjeka</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E752EE" w:rsidP="00ED1675">
      <w:pPr>
        <w:pStyle w:val="Heading3"/>
        <w:rPr>
          <w:lang w:val="hr-HR"/>
        </w:rPr>
      </w:pPr>
      <w:bookmarkStart w:id="141" w:name="_Toc47041145"/>
      <w:r w:rsidRPr="004B6827">
        <w:rPr>
          <w:lang w:val="hr-HR"/>
        </w:rPr>
        <w:t>CILJEVI</w:t>
      </w:r>
      <w:bookmarkEnd w:id="141"/>
    </w:p>
    <w:p w:rsidR="00D110C8" w:rsidRPr="004B6827" w:rsidRDefault="00D110C8" w:rsidP="00D110C8">
      <w:pPr>
        <w:spacing w:after="0" w:line="240" w:lineRule="auto"/>
        <w:rPr>
          <w:rFonts w:ascii="Times New Roman" w:hAnsi="Times New Roman" w:cs="Times New Roman"/>
          <w:sz w:val="24"/>
          <w:szCs w:val="24"/>
          <w:lang w:val="hr-HR"/>
        </w:rPr>
      </w:pPr>
    </w:p>
    <w:p w:rsidR="00133C29" w:rsidRPr="004B6827" w:rsidRDefault="00406FA5"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e</w:t>
      </w:r>
      <w:r w:rsidR="00133C29" w:rsidRPr="004B6827">
        <w:rPr>
          <w:rFonts w:ascii="Times New Roman" w:hAnsi="Times New Roman" w:cs="Times New Roman"/>
          <w:sz w:val="24"/>
          <w:szCs w:val="24"/>
          <w:lang w:val="hr-HR"/>
        </w:rPr>
        <w:t>dukacij</w:t>
      </w:r>
      <w:r w:rsidRPr="004B6827">
        <w:rPr>
          <w:rFonts w:ascii="Times New Roman" w:hAnsi="Times New Roman" w:cs="Times New Roman"/>
          <w:sz w:val="24"/>
          <w:szCs w:val="24"/>
          <w:lang w:val="hr-HR"/>
        </w:rPr>
        <w:t>u</w:t>
      </w:r>
      <w:r w:rsidR="00133C29" w:rsidRPr="004B6827">
        <w:rPr>
          <w:rFonts w:ascii="Times New Roman" w:hAnsi="Times New Roman" w:cs="Times New Roman"/>
          <w:sz w:val="24"/>
          <w:szCs w:val="24"/>
          <w:lang w:val="hr-HR"/>
        </w:rPr>
        <w:t xml:space="preserve"> naših stručnjaka u inozemstvu kako bi se profilirali u eksperte iz uskog područja onkologije, uz osvješćivanje potrebe istinske multidisciplinarnosti, kontrole kvalitete, usporedivosti kod liječenja onkoloških </w:t>
      </w:r>
      <w:r w:rsidRPr="004B6827">
        <w:rPr>
          <w:rFonts w:ascii="Times New Roman" w:hAnsi="Times New Roman" w:cs="Times New Roman"/>
          <w:sz w:val="24"/>
          <w:szCs w:val="24"/>
          <w:lang w:val="hr-HR"/>
        </w:rPr>
        <w:t>pacijenata</w:t>
      </w:r>
      <w:r w:rsidR="009F1AE6" w:rsidRPr="004B6827">
        <w:rPr>
          <w:rFonts w:ascii="Times New Roman" w:hAnsi="Times New Roman" w:cs="Times New Roman"/>
          <w:sz w:val="24"/>
          <w:szCs w:val="24"/>
          <w:lang w:val="hr-HR"/>
        </w:rPr>
        <w:t>.</w:t>
      </w:r>
    </w:p>
    <w:p w:rsidR="00133C29" w:rsidRPr="004B6827" w:rsidRDefault="00133C29"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Olakša</w:t>
      </w:r>
      <w:r w:rsidR="00406FA5" w:rsidRPr="004B6827">
        <w:rPr>
          <w:rFonts w:ascii="Times New Roman" w:hAnsi="Times New Roman" w:cs="Times New Roman"/>
          <w:sz w:val="24"/>
          <w:szCs w:val="24"/>
          <w:lang w:val="hr-HR"/>
        </w:rPr>
        <w:t>ti ulazak</w:t>
      </w:r>
      <w:r w:rsidRPr="004B6827">
        <w:rPr>
          <w:rFonts w:ascii="Times New Roman" w:hAnsi="Times New Roman" w:cs="Times New Roman"/>
          <w:sz w:val="24"/>
          <w:szCs w:val="24"/>
          <w:lang w:val="hr-HR"/>
        </w:rPr>
        <w:t xml:space="preserve"> </w:t>
      </w:r>
      <w:r w:rsidR="00406FA5"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u klinička ispitivanja koja mogu pomoći </w:t>
      </w:r>
      <w:r w:rsidR="001C2D77" w:rsidRPr="004B6827">
        <w:rPr>
          <w:rFonts w:ascii="Times New Roman" w:hAnsi="Times New Roman" w:cs="Times New Roman"/>
          <w:sz w:val="24"/>
          <w:szCs w:val="24"/>
          <w:lang w:val="hr-HR"/>
        </w:rPr>
        <w:t>pacijentu</w:t>
      </w:r>
      <w:r w:rsidRPr="004B6827">
        <w:rPr>
          <w:rFonts w:ascii="Times New Roman" w:hAnsi="Times New Roman" w:cs="Times New Roman"/>
          <w:sz w:val="24"/>
          <w:szCs w:val="24"/>
          <w:lang w:val="hr-HR"/>
        </w:rPr>
        <w:t xml:space="preserve">, a ne </w:t>
      </w:r>
      <w:r w:rsidR="00406FA5" w:rsidRPr="004B6827">
        <w:rPr>
          <w:rFonts w:ascii="Times New Roman" w:hAnsi="Times New Roman" w:cs="Times New Roman"/>
          <w:sz w:val="24"/>
          <w:szCs w:val="24"/>
          <w:lang w:val="hr-HR"/>
        </w:rPr>
        <w:t>provode se u Republici Hrvatsko</w:t>
      </w:r>
      <w:r w:rsidR="00EC34A4" w:rsidRPr="004B6827">
        <w:rPr>
          <w:rFonts w:ascii="Times New Roman" w:hAnsi="Times New Roman" w:cs="Times New Roman"/>
          <w:sz w:val="24"/>
          <w:szCs w:val="24"/>
          <w:lang w:val="hr-HR"/>
        </w:rPr>
        <w:t>j</w:t>
      </w:r>
      <w:r w:rsidR="009F1AE6" w:rsidRPr="004B6827">
        <w:rPr>
          <w:rFonts w:ascii="Times New Roman" w:hAnsi="Times New Roman" w:cs="Times New Roman"/>
          <w:sz w:val="24"/>
          <w:szCs w:val="24"/>
          <w:lang w:val="hr-HR"/>
        </w:rPr>
        <w:t>.</w:t>
      </w:r>
    </w:p>
    <w:p w:rsidR="00133C29" w:rsidRPr="004B6827" w:rsidRDefault="00133C29"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Integr</w:t>
      </w:r>
      <w:r w:rsidR="00406FA5" w:rsidRPr="004B6827">
        <w:rPr>
          <w:rFonts w:ascii="Times New Roman" w:hAnsi="Times New Roman" w:cs="Times New Roman"/>
          <w:sz w:val="24"/>
          <w:szCs w:val="24"/>
          <w:lang w:val="hr-HR"/>
        </w:rPr>
        <w:t>irati</w:t>
      </w:r>
      <w:r w:rsidRPr="004B6827">
        <w:rPr>
          <w:rFonts w:ascii="Times New Roman" w:hAnsi="Times New Roman" w:cs="Times New Roman"/>
          <w:sz w:val="24"/>
          <w:szCs w:val="24"/>
          <w:lang w:val="hr-HR"/>
        </w:rPr>
        <w:t xml:space="preserve"> podat</w:t>
      </w:r>
      <w:r w:rsidR="00406FA5" w:rsidRPr="004B6827">
        <w:rPr>
          <w:rFonts w:ascii="Times New Roman" w:hAnsi="Times New Roman" w:cs="Times New Roman"/>
          <w:sz w:val="24"/>
          <w:szCs w:val="24"/>
          <w:lang w:val="hr-HR"/>
        </w:rPr>
        <w:t>ke</w:t>
      </w:r>
      <w:r w:rsidRPr="004B6827">
        <w:rPr>
          <w:rFonts w:ascii="Times New Roman" w:hAnsi="Times New Roman" w:cs="Times New Roman"/>
          <w:sz w:val="24"/>
          <w:szCs w:val="24"/>
          <w:lang w:val="hr-HR"/>
        </w:rPr>
        <w:t xml:space="preserve"> u jedinstveni europski registar, pogotovo onih o rijetkim bolestima, kako bismo doprinijeli ukupnom svjetskom znanju</w:t>
      </w:r>
      <w:r w:rsidR="009F1AE6" w:rsidRPr="004B6827">
        <w:rPr>
          <w:rFonts w:ascii="Times New Roman" w:hAnsi="Times New Roman" w:cs="Times New Roman"/>
          <w:sz w:val="24"/>
          <w:szCs w:val="24"/>
          <w:lang w:val="hr-HR"/>
        </w:rPr>
        <w:t>.</w:t>
      </w:r>
    </w:p>
    <w:p w:rsidR="00133C29" w:rsidRPr="004B6827" w:rsidRDefault="008E3AB6"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Unaprijediti</w:t>
      </w:r>
      <w:r w:rsidR="00133C29" w:rsidRPr="004B6827">
        <w:rPr>
          <w:rFonts w:ascii="Times New Roman" w:hAnsi="Times New Roman" w:cs="Times New Roman"/>
          <w:sz w:val="24"/>
          <w:szCs w:val="24"/>
          <w:lang w:val="hr-HR"/>
        </w:rPr>
        <w:t xml:space="preserve"> dijagnostičk</w:t>
      </w:r>
      <w:r w:rsidRPr="004B6827">
        <w:rPr>
          <w:rFonts w:ascii="Times New Roman" w:hAnsi="Times New Roman" w:cs="Times New Roman"/>
          <w:sz w:val="24"/>
          <w:szCs w:val="24"/>
          <w:lang w:val="hr-HR"/>
        </w:rPr>
        <w:t>e</w:t>
      </w:r>
      <w:r w:rsidR="00133C29" w:rsidRPr="004B6827">
        <w:rPr>
          <w:rFonts w:ascii="Times New Roman" w:hAnsi="Times New Roman" w:cs="Times New Roman"/>
          <w:sz w:val="24"/>
          <w:szCs w:val="24"/>
          <w:lang w:val="hr-HR"/>
        </w:rPr>
        <w:t xml:space="preserve"> i terapijsk</w:t>
      </w:r>
      <w:r w:rsidRPr="004B6827">
        <w:rPr>
          <w:rFonts w:ascii="Times New Roman" w:hAnsi="Times New Roman" w:cs="Times New Roman"/>
          <w:sz w:val="24"/>
          <w:szCs w:val="24"/>
          <w:lang w:val="hr-HR"/>
        </w:rPr>
        <w:t>e</w:t>
      </w:r>
      <w:r w:rsidR="00133C29" w:rsidRPr="004B6827">
        <w:rPr>
          <w:rFonts w:ascii="Times New Roman" w:hAnsi="Times New Roman" w:cs="Times New Roman"/>
          <w:sz w:val="24"/>
          <w:szCs w:val="24"/>
          <w:lang w:val="hr-HR"/>
        </w:rPr>
        <w:t xml:space="preserve"> postupk</w:t>
      </w:r>
      <w:r w:rsidRPr="004B6827">
        <w:rPr>
          <w:rFonts w:ascii="Times New Roman" w:hAnsi="Times New Roman" w:cs="Times New Roman"/>
          <w:sz w:val="24"/>
          <w:szCs w:val="24"/>
          <w:lang w:val="hr-HR"/>
        </w:rPr>
        <w:t>e</w:t>
      </w:r>
      <w:r w:rsidR="00133C29" w:rsidRPr="004B6827">
        <w:rPr>
          <w:rFonts w:ascii="Times New Roman" w:hAnsi="Times New Roman" w:cs="Times New Roman"/>
          <w:sz w:val="24"/>
          <w:szCs w:val="24"/>
          <w:lang w:val="hr-HR"/>
        </w:rPr>
        <w:t xml:space="preserve"> kroz usporedbu s praksom u E</w:t>
      </w:r>
      <w:r w:rsidR="009F1AE6" w:rsidRPr="004B6827">
        <w:rPr>
          <w:rFonts w:ascii="Times New Roman" w:hAnsi="Times New Roman" w:cs="Times New Roman"/>
          <w:sz w:val="24"/>
          <w:szCs w:val="24"/>
          <w:lang w:val="hr-HR"/>
        </w:rPr>
        <w:t>uropskoj uniji i svijetu.</w:t>
      </w:r>
    </w:p>
    <w:p w:rsidR="00133C29" w:rsidRPr="004B6827" w:rsidRDefault="008E3AB6"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m</w:t>
      </w:r>
      <w:r w:rsidR="00133C29" w:rsidRPr="004B6827">
        <w:rPr>
          <w:rFonts w:ascii="Times New Roman" w:hAnsi="Times New Roman" w:cs="Times New Roman"/>
          <w:sz w:val="24"/>
          <w:szCs w:val="24"/>
          <w:lang w:val="hr-HR"/>
        </w:rPr>
        <w:t>ogućnost konzultacija u inozemstvu, prije svega za rijetke tumore i veoma složene slučajeve</w:t>
      </w:r>
    </w:p>
    <w:p w:rsidR="00133C29" w:rsidRPr="004B6827" w:rsidRDefault="008E3AB6"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Osigurati m</w:t>
      </w:r>
      <w:r w:rsidR="00133C29" w:rsidRPr="004B6827">
        <w:rPr>
          <w:rFonts w:ascii="Times New Roman" w:hAnsi="Times New Roman" w:cs="Times New Roman"/>
          <w:sz w:val="24"/>
          <w:szCs w:val="24"/>
          <w:lang w:val="hr-HR"/>
        </w:rPr>
        <w:t xml:space="preserve">ogućnost odlaska naših </w:t>
      </w:r>
      <w:r w:rsidRPr="004B6827">
        <w:rPr>
          <w:rFonts w:ascii="Times New Roman" w:hAnsi="Times New Roman" w:cs="Times New Roman"/>
          <w:sz w:val="24"/>
          <w:szCs w:val="24"/>
          <w:lang w:val="hr-HR"/>
        </w:rPr>
        <w:t>pacijenata</w:t>
      </w:r>
      <w:r w:rsidR="00133C29" w:rsidRPr="004B6827">
        <w:rPr>
          <w:rFonts w:ascii="Times New Roman" w:hAnsi="Times New Roman" w:cs="Times New Roman"/>
          <w:sz w:val="24"/>
          <w:szCs w:val="24"/>
          <w:lang w:val="hr-HR"/>
        </w:rPr>
        <w:t xml:space="preserve"> na liječenje u inozemstvo za postupke i liječenja koji su dokazano učinkoviti, a ne provode se u Republici Hrvatskoj</w:t>
      </w:r>
      <w:r w:rsidR="009F1AE6" w:rsidRPr="004B6827">
        <w:rPr>
          <w:rFonts w:ascii="Times New Roman" w:hAnsi="Times New Roman" w:cs="Times New Roman"/>
          <w:sz w:val="24"/>
          <w:szCs w:val="24"/>
          <w:lang w:val="hr-HR"/>
        </w:rPr>
        <w:t>.</w:t>
      </w:r>
    </w:p>
    <w:p w:rsidR="00133C29" w:rsidRPr="004B6827" w:rsidRDefault="00133C29"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Ravnopravno sudjelova</w:t>
      </w:r>
      <w:r w:rsidR="008E3AB6" w:rsidRPr="004B6827">
        <w:rPr>
          <w:rFonts w:ascii="Times New Roman" w:hAnsi="Times New Roman" w:cs="Times New Roman"/>
          <w:sz w:val="24"/>
          <w:szCs w:val="24"/>
          <w:lang w:val="hr-HR"/>
        </w:rPr>
        <w:t>ti</w:t>
      </w:r>
      <w:r w:rsidRPr="004B6827">
        <w:rPr>
          <w:rFonts w:ascii="Times New Roman" w:hAnsi="Times New Roman" w:cs="Times New Roman"/>
          <w:sz w:val="24"/>
          <w:szCs w:val="24"/>
          <w:lang w:val="hr-HR"/>
        </w:rPr>
        <w:t xml:space="preserve"> u kreiranju i provođenju onkoloških istraživanja razmjenom znanstvenika</w:t>
      </w:r>
      <w:r w:rsidR="009F1AE6" w:rsidRPr="004B6827">
        <w:rPr>
          <w:rFonts w:ascii="Times New Roman" w:hAnsi="Times New Roman" w:cs="Times New Roman"/>
          <w:sz w:val="24"/>
          <w:szCs w:val="24"/>
          <w:lang w:val="hr-HR"/>
        </w:rPr>
        <w:t>.</w:t>
      </w:r>
    </w:p>
    <w:p w:rsidR="00D110C8" w:rsidRPr="004B6827" w:rsidRDefault="00133C29" w:rsidP="008A5D2D">
      <w:pPr>
        <w:pStyle w:val="ListParagraph"/>
        <w:numPr>
          <w:ilvl w:val="0"/>
          <w:numId w:val="40"/>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Maksimalno </w:t>
      </w:r>
      <w:r w:rsidR="008239CA" w:rsidRPr="004B6827">
        <w:rPr>
          <w:rFonts w:ascii="Times New Roman" w:hAnsi="Times New Roman" w:cs="Times New Roman"/>
          <w:sz w:val="24"/>
          <w:szCs w:val="24"/>
          <w:lang w:val="hr-HR"/>
        </w:rPr>
        <w:t>iskoristiti</w:t>
      </w:r>
      <w:r w:rsidRPr="004B6827">
        <w:rPr>
          <w:rFonts w:ascii="Times New Roman" w:hAnsi="Times New Roman" w:cs="Times New Roman"/>
          <w:sz w:val="24"/>
          <w:szCs w:val="24"/>
          <w:lang w:val="hr-HR"/>
        </w:rPr>
        <w:t xml:space="preserve"> međunarodn</w:t>
      </w:r>
      <w:r w:rsidR="008E3AB6"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izvor</w:t>
      </w:r>
      <w:r w:rsidR="008E3AB6"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financiranja, poglavito korištenj</w:t>
      </w:r>
      <w:r w:rsidR="008E3AB6" w:rsidRPr="004B6827">
        <w:rPr>
          <w:rFonts w:ascii="Times New Roman" w:hAnsi="Times New Roman" w:cs="Times New Roman"/>
          <w:sz w:val="24"/>
          <w:szCs w:val="24"/>
          <w:lang w:val="hr-HR"/>
        </w:rPr>
        <w:t>em</w:t>
      </w:r>
      <w:r w:rsidRPr="004B6827">
        <w:rPr>
          <w:rFonts w:ascii="Times New Roman" w:hAnsi="Times New Roman" w:cs="Times New Roman"/>
          <w:sz w:val="24"/>
          <w:szCs w:val="24"/>
          <w:lang w:val="hr-HR"/>
        </w:rPr>
        <w:t xml:space="preserve"> milosrdnog liječenja novim onkološkim lijekovima</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133C29" w:rsidP="00ED1675">
      <w:pPr>
        <w:pStyle w:val="Heading3"/>
        <w:rPr>
          <w:lang w:val="hr-HR"/>
        </w:rPr>
      </w:pPr>
      <w:bookmarkStart w:id="142" w:name="_Toc47041146"/>
      <w:r w:rsidRPr="004B6827">
        <w:rPr>
          <w:lang w:val="hr-HR"/>
        </w:rPr>
        <w:t>MJERE/AKTIVNOSTI</w:t>
      </w:r>
      <w:bookmarkEnd w:id="142"/>
    </w:p>
    <w:p w:rsidR="00D110C8" w:rsidRPr="004B6827" w:rsidRDefault="00D110C8" w:rsidP="00D110C8">
      <w:pPr>
        <w:spacing w:after="0" w:line="240" w:lineRule="auto"/>
        <w:rPr>
          <w:rFonts w:ascii="Times New Roman" w:hAnsi="Times New Roman" w:cs="Times New Roman"/>
          <w:sz w:val="24"/>
          <w:szCs w:val="24"/>
          <w:lang w:val="hr-HR"/>
        </w:rPr>
      </w:pPr>
    </w:p>
    <w:p w:rsidR="00133C29" w:rsidRPr="004B6827" w:rsidRDefault="008E3AB6" w:rsidP="008A5D2D">
      <w:pPr>
        <w:pStyle w:val="ListParagraph"/>
        <w:numPr>
          <w:ilvl w:val="0"/>
          <w:numId w:val="4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w:t>
      </w:r>
      <w:r w:rsidR="008239CA"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tr</w:t>
      </w:r>
      <w:r w:rsidR="00B7617A" w:rsidRPr="004B6827">
        <w:rPr>
          <w:rFonts w:ascii="Times New Roman" w:hAnsi="Times New Roman" w:cs="Times New Roman"/>
          <w:sz w:val="24"/>
          <w:szCs w:val="24"/>
          <w:lang w:val="hr-HR"/>
        </w:rPr>
        <w:t>anje</w:t>
      </w:r>
      <w:r w:rsidRPr="004B6827">
        <w:rPr>
          <w:rFonts w:ascii="Times New Roman" w:hAnsi="Times New Roman" w:cs="Times New Roman"/>
          <w:sz w:val="24"/>
          <w:szCs w:val="24"/>
          <w:lang w:val="hr-HR"/>
        </w:rPr>
        <w:t xml:space="preserve"> </w:t>
      </w:r>
      <w:r w:rsidR="00B7617A" w:rsidRPr="004B6827">
        <w:rPr>
          <w:rFonts w:ascii="Times New Roman" w:hAnsi="Times New Roman" w:cs="Times New Roman"/>
          <w:sz w:val="24"/>
          <w:szCs w:val="24"/>
          <w:lang w:val="hr-HR"/>
        </w:rPr>
        <w:t>mogućnost</w:t>
      </w:r>
      <w:r w:rsidR="00027E89" w:rsidRPr="004B6827">
        <w:rPr>
          <w:rFonts w:ascii="Times New Roman" w:hAnsi="Times New Roman" w:cs="Times New Roman"/>
          <w:sz w:val="24"/>
          <w:szCs w:val="24"/>
          <w:lang w:val="hr-HR"/>
        </w:rPr>
        <w:t>i</w:t>
      </w:r>
      <w:r w:rsidR="00B7617A" w:rsidRPr="004B6827">
        <w:rPr>
          <w:rFonts w:ascii="Times New Roman" w:hAnsi="Times New Roman" w:cs="Times New Roman"/>
          <w:sz w:val="24"/>
          <w:szCs w:val="24"/>
          <w:lang w:val="hr-HR"/>
        </w:rPr>
        <w:t xml:space="preserve"> planiranja</w:t>
      </w:r>
      <w:r w:rsidRPr="004B6827">
        <w:rPr>
          <w:rFonts w:ascii="Times New Roman" w:hAnsi="Times New Roman" w:cs="Times New Roman"/>
          <w:sz w:val="24"/>
          <w:szCs w:val="24"/>
          <w:lang w:val="hr-HR"/>
        </w:rPr>
        <w:t xml:space="preserve"> obveznog</w:t>
      </w:r>
      <w:r w:rsidR="00133C29" w:rsidRPr="004B6827">
        <w:rPr>
          <w:rFonts w:ascii="Times New Roman" w:hAnsi="Times New Roman" w:cs="Times New Roman"/>
          <w:sz w:val="24"/>
          <w:szCs w:val="24"/>
          <w:lang w:val="hr-HR"/>
        </w:rPr>
        <w:t xml:space="preserve"> provođenja dijela specijalističkog staža iz onkoloških disciplina (specijalizacija iz onkologije i radioterapije i internističke onkologije te kirurških subspecijalizac</w:t>
      </w:r>
      <w:r w:rsidR="009868CD" w:rsidRPr="004B6827">
        <w:rPr>
          <w:rFonts w:ascii="Times New Roman" w:hAnsi="Times New Roman" w:cs="Times New Roman"/>
          <w:sz w:val="24"/>
          <w:szCs w:val="24"/>
          <w:lang w:val="hr-HR"/>
        </w:rPr>
        <w:t xml:space="preserve">ija iz onkologije) u </w:t>
      </w:r>
      <w:r w:rsidR="00133C29" w:rsidRPr="004B6827">
        <w:rPr>
          <w:rFonts w:ascii="Times New Roman" w:hAnsi="Times New Roman" w:cs="Times New Roman"/>
          <w:sz w:val="24"/>
          <w:szCs w:val="24"/>
          <w:lang w:val="hr-HR"/>
        </w:rPr>
        <w:t>međunarodn</w:t>
      </w:r>
      <w:r w:rsidR="009868CD" w:rsidRPr="004B6827">
        <w:rPr>
          <w:rFonts w:ascii="Times New Roman" w:hAnsi="Times New Roman" w:cs="Times New Roman"/>
          <w:sz w:val="24"/>
          <w:szCs w:val="24"/>
          <w:lang w:val="hr-HR"/>
        </w:rPr>
        <w:t>im</w:t>
      </w:r>
      <w:r w:rsidR="00EC34A4" w:rsidRPr="004B6827">
        <w:rPr>
          <w:rFonts w:ascii="Times New Roman" w:hAnsi="Times New Roman" w:cs="Times New Roman"/>
          <w:sz w:val="24"/>
          <w:szCs w:val="24"/>
          <w:lang w:val="hr-HR"/>
        </w:rPr>
        <w:t xml:space="preserve"> </w:t>
      </w:r>
      <w:proofErr w:type="spellStart"/>
      <w:r w:rsidR="00EC34A4" w:rsidRPr="004B6827">
        <w:rPr>
          <w:rFonts w:ascii="Times New Roman" w:hAnsi="Times New Roman" w:cs="Times New Roman"/>
          <w:sz w:val="24"/>
          <w:szCs w:val="24"/>
          <w:lang w:val="hr-HR"/>
        </w:rPr>
        <w:t>cetr</w:t>
      </w:r>
      <w:r w:rsidR="00FC7BD0" w:rsidRPr="004B6827">
        <w:rPr>
          <w:rFonts w:ascii="Times New Roman" w:hAnsi="Times New Roman" w:cs="Times New Roman"/>
          <w:sz w:val="24"/>
          <w:szCs w:val="24"/>
          <w:lang w:val="hr-HR"/>
        </w:rPr>
        <w:t>i</w:t>
      </w:r>
      <w:r w:rsidR="00EC34A4" w:rsidRPr="004B6827">
        <w:rPr>
          <w:rFonts w:ascii="Times New Roman" w:hAnsi="Times New Roman" w:cs="Times New Roman"/>
          <w:sz w:val="24"/>
          <w:szCs w:val="24"/>
          <w:lang w:val="hr-HR"/>
        </w:rPr>
        <w:t>ma</w:t>
      </w:r>
      <w:proofErr w:type="spellEnd"/>
      <w:r w:rsidR="00EC34A4" w:rsidRPr="004B6827">
        <w:rPr>
          <w:rFonts w:ascii="Times New Roman" w:hAnsi="Times New Roman" w:cs="Times New Roman"/>
          <w:sz w:val="24"/>
          <w:szCs w:val="24"/>
          <w:lang w:val="hr-HR"/>
        </w:rPr>
        <w:t xml:space="preserve"> izvrsnosti</w:t>
      </w:r>
      <w:r w:rsidR="009868C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tijekom </w:t>
      </w:r>
      <w:r w:rsidR="00133C29" w:rsidRPr="004B6827">
        <w:rPr>
          <w:rFonts w:ascii="Times New Roman" w:hAnsi="Times New Roman" w:cs="Times New Roman"/>
          <w:sz w:val="24"/>
          <w:szCs w:val="24"/>
          <w:lang w:val="hr-HR"/>
        </w:rPr>
        <w:t>dva mjeseca.</w:t>
      </w:r>
    </w:p>
    <w:p w:rsidR="00133C29" w:rsidRPr="004B6827" w:rsidRDefault="008E3AB6" w:rsidP="008A5D2D">
      <w:pPr>
        <w:pStyle w:val="ListParagraph"/>
        <w:numPr>
          <w:ilvl w:val="0"/>
          <w:numId w:val="41"/>
        </w:numPr>
        <w:spacing w:after="0" w:line="240" w:lineRule="auto"/>
        <w:jc w:val="both"/>
        <w:rPr>
          <w:rFonts w:ascii="Times New Roman" w:hAnsi="Times New Roman" w:cs="Times New Roman"/>
          <w:sz w:val="24"/>
          <w:szCs w:val="24"/>
          <w:lang w:val="hr-HR"/>
        </w:rPr>
      </w:pPr>
      <w:r w:rsidRPr="001E0739">
        <w:rPr>
          <w:rFonts w:ascii="Times New Roman" w:hAnsi="Times New Roman" w:cs="Times New Roman"/>
          <w:sz w:val="24"/>
          <w:szCs w:val="24"/>
          <w:lang w:val="hr-HR"/>
        </w:rPr>
        <w:t>Razm</w:t>
      </w:r>
      <w:r w:rsidR="008239CA" w:rsidRPr="001E0739">
        <w:rPr>
          <w:rFonts w:ascii="Times New Roman" w:hAnsi="Times New Roman" w:cs="Times New Roman"/>
          <w:sz w:val="24"/>
          <w:szCs w:val="24"/>
          <w:lang w:val="hr-HR"/>
        </w:rPr>
        <w:t>a</w:t>
      </w:r>
      <w:r w:rsidRPr="001E0739">
        <w:rPr>
          <w:rFonts w:ascii="Times New Roman" w:hAnsi="Times New Roman" w:cs="Times New Roman"/>
          <w:sz w:val="24"/>
          <w:szCs w:val="24"/>
          <w:lang w:val="hr-HR"/>
        </w:rPr>
        <w:t>tr</w:t>
      </w:r>
      <w:r w:rsidR="00B7617A" w:rsidRPr="001E0739">
        <w:rPr>
          <w:rFonts w:ascii="Times New Roman" w:hAnsi="Times New Roman" w:cs="Times New Roman"/>
          <w:sz w:val="24"/>
          <w:szCs w:val="24"/>
          <w:lang w:val="hr-HR"/>
        </w:rPr>
        <w:t>anje</w:t>
      </w:r>
      <w:r w:rsidRPr="001E0739">
        <w:rPr>
          <w:rFonts w:ascii="Times New Roman" w:hAnsi="Times New Roman" w:cs="Times New Roman"/>
          <w:sz w:val="24"/>
          <w:szCs w:val="24"/>
          <w:lang w:val="hr-HR"/>
        </w:rPr>
        <w:t xml:space="preserve"> mogućnost</w:t>
      </w:r>
      <w:r w:rsidR="004426B2" w:rsidRPr="001E0739">
        <w:rPr>
          <w:rFonts w:ascii="Times New Roman" w:hAnsi="Times New Roman" w:cs="Times New Roman"/>
          <w:sz w:val="24"/>
          <w:szCs w:val="24"/>
          <w:lang w:val="hr-HR"/>
        </w:rPr>
        <w:t>i</w:t>
      </w:r>
      <w:r w:rsidRPr="001E0739">
        <w:rPr>
          <w:rFonts w:ascii="Times New Roman" w:hAnsi="Times New Roman" w:cs="Times New Roman"/>
          <w:sz w:val="24"/>
          <w:szCs w:val="24"/>
          <w:lang w:val="hr-HR"/>
        </w:rPr>
        <w:t xml:space="preserve"> osiguranja</w:t>
      </w:r>
      <w:r w:rsidR="009868CD" w:rsidRPr="001E0739">
        <w:rPr>
          <w:rFonts w:ascii="Times New Roman" w:hAnsi="Times New Roman" w:cs="Times New Roman"/>
          <w:sz w:val="24"/>
          <w:szCs w:val="24"/>
          <w:lang w:val="hr-HR"/>
        </w:rPr>
        <w:t xml:space="preserve"> financijskih sredstava za</w:t>
      </w:r>
      <w:r w:rsidRPr="001E0739">
        <w:rPr>
          <w:rFonts w:ascii="Times New Roman" w:hAnsi="Times New Roman" w:cs="Times New Roman"/>
          <w:sz w:val="24"/>
          <w:szCs w:val="24"/>
          <w:lang w:val="hr-HR"/>
        </w:rPr>
        <w:t xml:space="preserve"> </w:t>
      </w:r>
      <w:r w:rsidR="00133C29" w:rsidRPr="001E0739">
        <w:rPr>
          <w:rFonts w:ascii="Times New Roman" w:hAnsi="Times New Roman" w:cs="Times New Roman"/>
          <w:sz w:val="24"/>
          <w:szCs w:val="24"/>
          <w:lang w:val="hr-HR"/>
        </w:rPr>
        <w:t>godišnje studijske posjete namijenjene usvajanju novih onkoloških znanja i vještina</w:t>
      </w:r>
      <w:r w:rsidR="00133C29" w:rsidRPr="004B6827">
        <w:rPr>
          <w:rFonts w:ascii="Times New Roman" w:hAnsi="Times New Roman" w:cs="Times New Roman"/>
          <w:sz w:val="24"/>
          <w:szCs w:val="24"/>
          <w:lang w:val="hr-HR"/>
        </w:rPr>
        <w:t xml:space="preserve">. </w:t>
      </w:r>
    </w:p>
    <w:p w:rsidR="00133C29" w:rsidRPr="004B6827" w:rsidRDefault="008E3AB6" w:rsidP="008A5D2D">
      <w:pPr>
        <w:pStyle w:val="ListParagraph"/>
        <w:numPr>
          <w:ilvl w:val="0"/>
          <w:numId w:val="4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B7617A" w:rsidRPr="004B6827">
        <w:rPr>
          <w:rFonts w:ascii="Times New Roman" w:hAnsi="Times New Roman" w:cs="Times New Roman"/>
          <w:sz w:val="24"/>
          <w:szCs w:val="24"/>
          <w:lang w:val="hr-HR"/>
        </w:rPr>
        <w:t xml:space="preserve">nje </w:t>
      </w:r>
      <w:r w:rsidRPr="004B6827">
        <w:rPr>
          <w:rFonts w:ascii="Times New Roman" w:hAnsi="Times New Roman" w:cs="Times New Roman"/>
          <w:sz w:val="24"/>
          <w:szCs w:val="24"/>
          <w:lang w:val="hr-HR"/>
        </w:rPr>
        <w:t>i osigura</w:t>
      </w:r>
      <w:r w:rsidR="00B7617A"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1C2D77" w:rsidRPr="004B6827">
        <w:rPr>
          <w:rFonts w:ascii="Times New Roman" w:hAnsi="Times New Roman" w:cs="Times New Roman"/>
          <w:sz w:val="24"/>
          <w:szCs w:val="24"/>
          <w:lang w:val="hr-HR"/>
        </w:rPr>
        <w:t>uvjeta</w:t>
      </w:r>
      <w:r w:rsidRPr="004B6827">
        <w:rPr>
          <w:rFonts w:ascii="Times New Roman" w:hAnsi="Times New Roman" w:cs="Times New Roman"/>
          <w:sz w:val="24"/>
          <w:szCs w:val="24"/>
          <w:lang w:val="hr-HR"/>
        </w:rPr>
        <w:t xml:space="preserve"> za provedbu što većeg broja</w:t>
      </w:r>
      <w:r w:rsidR="00133C29" w:rsidRPr="004B6827">
        <w:rPr>
          <w:rFonts w:ascii="Times New Roman" w:hAnsi="Times New Roman" w:cs="Times New Roman"/>
          <w:sz w:val="24"/>
          <w:szCs w:val="24"/>
          <w:lang w:val="hr-HR"/>
        </w:rPr>
        <w:t xml:space="preserve"> kliničkih istraživanja u R</w:t>
      </w:r>
      <w:r w:rsidRPr="004B6827">
        <w:rPr>
          <w:rFonts w:ascii="Times New Roman" w:hAnsi="Times New Roman" w:cs="Times New Roman"/>
          <w:sz w:val="24"/>
          <w:szCs w:val="24"/>
          <w:lang w:val="hr-HR"/>
        </w:rPr>
        <w:t xml:space="preserve">epublici </w:t>
      </w:r>
      <w:r w:rsidR="00133C29"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rvatskoj</w:t>
      </w:r>
      <w:r w:rsidR="009F1AE6" w:rsidRPr="004B6827">
        <w:rPr>
          <w:rFonts w:ascii="Times New Roman" w:hAnsi="Times New Roman" w:cs="Times New Roman"/>
          <w:sz w:val="24"/>
          <w:szCs w:val="24"/>
          <w:lang w:val="hr-HR"/>
        </w:rPr>
        <w:t>.</w:t>
      </w:r>
    </w:p>
    <w:p w:rsidR="00D110C8" w:rsidRPr="004B6827" w:rsidRDefault="008E3AB6" w:rsidP="008A5D2D">
      <w:pPr>
        <w:pStyle w:val="ListParagraph"/>
        <w:numPr>
          <w:ilvl w:val="0"/>
          <w:numId w:val="41"/>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w:t>
      </w:r>
      <w:r w:rsidR="00B7617A" w:rsidRPr="004B6827">
        <w:rPr>
          <w:rFonts w:ascii="Times New Roman" w:hAnsi="Times New Roman" w:cs="Times New Roman"/>
          <w:sz w:val="24"/>
          <w:szCs w:val="24"/>
          <w:lang w:val="hr-HR"/>
        </w:rPr>
        <w:t>laniranje</w:t>
      </w:r>
      <w:r w:rsidRPr="004B6827">
        <w:rPr>
          <w:rFonts w:ascii="Times New Roman" w:hAnsi="Times New Roman" w:cs="Times New Roman"/>
          <w:sz w:val="24"/>
          <w:szCs w:val="24"/>
          <w:lang w:val="hr-HR"/>
        </w:rPr>
        <w:t xml:space="preserve"> i osigura</w:t>
      </w:r>
      <w:r w:rsidR="00B7617A"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w:t>
      </w:r>
      <w:r w:rsidR="001C2D77" w:rsidRPr="004B6827">
        <w:rPr>
          <w:rFonts w:ascii="Times New Roman" w:hAnsi="Times New Roman" w:cs="Times New Roman"/>
          <w:sz w:val="24"/>
          <w:szCs w:val="24"/>
          <w:lang w:val="hr-HR"/>
        </w:rPr>
        <w:t>uvjeta</w:t>
      </w:r>
      <w:r w:rsidRPr="004B6827">
        <w:rPr>
          <w:rFonts w:ascii="Times New Roman" w:hAnsi="Times New Roman" w:cs="Times New Roman"/>
          <w:sz w:val="24"/>
          <w:szCs w:val="24"/>
          <w:lang w:val="hr-HR"/>
        </w:rPr>
        <w:t xml:space="preserve"> za </w:t>
      </w:r>
      <w:r w:rsidR="00133C29" w:rsidRPr="004B6827">
        <w:rPr>
          <w:rFonts w:ascii="Times New Roman" w:hAnsi="Times New Roman" w:cs="Times New Roman"/>
          <w:sz w:val="24"/>
          <w:szCs w:val="24"/>
          <w:lang w:val="hr-HR"/>
        </w:rPr>
        <w:t xml:space="preserve">dostupnost novih lijekova kroz programe iz milosrđa – </w:t>
      </w:r>
      <w:proofErr w:type="spellStart"/>
      <w:r w:rsidR="00133C29" w:rsidRPr="004B6827">
        <w:rPr>
          <w:rFonts w:ascii="Times New Roman" w:hAnsi="Times New Roman" w:cs="Times New Roman"/>
          <w:sz w:val="24"/>
          <w:szCs w:val="24"/>
          <w:lang w:val="hr-HR"/>
        </w:rPr>
        <w:t>Expanded</w:t>
      </w:r>
      <w:proofErr w:type="spellEnd"/>
      <w:r w:rsidR="00133C29" w:rsidRPr="004B6827">
        <w:rPr>
          <w:rFonts w:ascii="Times New Roman" w:hAnsi="Times New Roman" w:cs="Times New Roman"/>
          <w:sz w:val="24"/>
          <w:szCs w:val="24"/>
          <w:lang w:val="hr-HR"/>
        </w:rPr>
        <w:t xml:space="preserve"> Access program iz Europe i svijeta</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6329FD" w:rsidRPr="004B6827" w:rsidRDefault="006329FD" w:rsidP="006329FD">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1. i 2. </w:t>
      </w:r>
      <w:r w:rsidRPr="004B6827">
        <w:rPr>
          <w:rFonts w:ascii="Times New Roman" w:eastAsia="Times New Roman" w:hAnsi="Times New Roman" w:cs="Times New Roman"/>
          <w:sz w:val="24"/>
          <w:szCs w:val="24"/>
          <w:lang w:val="hr-HR" w:eastAsia="hr-HR"/>
        </w:rPr>
        <w:t xml:space="preserve"> 2022. godina; 3. vidi poglavlje Istraživanja u onkologiji;  4. v</w:t>
      </w:r>
      <w:r w:rsidR="00710372" w:rsidRPr="004B6827">
        <w:rPr>
          <w:rFonts w:ascii="Times New Roman" w:eastAsia="Times New Roman" w:hAnsi="Times New Roman" w:cs="Times New Roman"/>
          <w:sz w:val="24"/>
          <w:szCs w:val="24"/>
          <w:lang w:val="hr-HR" w:eastAsia="hr-HR"/>
        </w:rPr>
        <w:t xml:space="preserve">idi poglavlje Liječenje raka - </w:t>
      </w:r>
      <w:r w:rsidRPr="004B6827">
        <w:rPr>
          <w:rFonts w:ascii="Times New Roman" w:eastAsia="Times New Roman" w:hAnsi="Times New Roman" w:cs="Times New Roman"/>
          <w:sz w:val="24"/>
          <w:szCs w:val="24"/>
          <w:lang w:val="hr-HR" w:eastAsia="hr-HR"/>
        </w:rPr>
        <w:t xml:space="preserve">D sustavno onkološko liječenje točka; ostale aktivnosti </w:t>
      </w:r>
      <w:r w:rsidRPr="004B6827">
        <w:rPr>
          <w:rFonts w:ascii="Times New Roman" w:hAnsi="Times New Roman" w:cs="Times New Roman"/>
          <w:sz w:val="24"/>
          <w:szCs w:val="24"/>
          <w:lang w:val="hr-HR" w:eastAsia="zh-CN"/>
        </w:rPr>
        <w:t xml:space="preserve">kontinuirano </w:t>
      </w:r>
    </w:p>
    <w:p w:rsidR="005A5BEF" w:rsidRPr="004B6827" w:rsidRDefault="005A5BEF" w:rsidP="00D110C8">
      <w:pPr>
        <w:spacing w:after="0" w:line="240" w:lineRule="auto"/>
        <w:rPr>
          <w:rFonts w:ascii="Times New Roman" w:hAnsi="Times New Roman" w:cs="Times New Roman"/>
          <w:sz w:val="24"/>
          <w:szCs w:val="24"/>
          <w:lang w:val="hr-HR"/>
        </w:rPr>
      </w:pPr>
    </w:p>
    <w:p w:rsidR="00D110C8" w:rsidRPr="004B6827" w:rsidRDefault="00133C29" w:rsidP="00ED1675">
      <w:pPr>
        <w:pStyle w:val="Heading3"/>
        <w:rPr>
          <w:lang w:val="hr-HR"/>
        </w:rPr>
      </w:pPr>
      <w:bookmarkStart w:id="143" w:name="_Toc47041147"/>
      <w:r w:rsidRPr="004B6827">
        <w:rPr>
          <w:lang w:val="hr-HR"/>
        </w:rPr>
        <w:t>DIONICI</w:t>
      </w:r>
      <w:bookmarkEnd w:id="143"/>
    </w:p>
    <w:p w:rsidR="00D110C8" w:rsidRPr="004B6827" w:rsidRDefault="00D110C8" w:rsidP="00D110C8">
      <w:pPr>
        <w:spacing w:after="0" w:line="240" w:lineRule="auto"/>
        <w:rPr>
          <w:rFonts w:ascii="Times New Roman" w:hAnsi="Times New Roman" w:cs="Times New Roman"/>
          <w:sz w:val="24"/>
          <w:szCs w:val="24"/>
          <w:lang w:val="hr-HR"/>
        </w:rPr>
      </w:pPr>
    </w:p>
    <w:p w:rsidR="00BD0994" w:rsidRPr="004B6827" w:rsidRDefault="00BD0994"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Ministarstvo zdravstva </w:t>
      </w:r>
    </w:p>
    <w:p w:rsidR="000346D2" w:rsidRPr="004B6827" w:rsidRDefault="000346D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lijekove i medicinske proizvode</w:t>
      </w:r>
    </w:p>
    <w:p w:rsidR="008239CA" w:rsidRPr="004B6827" w:rsidRDefault="008239C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D110C8" w:rsidRPr="004B6827" w:rsidRDefault="00BD0994"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r w:rsidR="00253747" w:rsidRPr="004B6827">
        <w:rPr>
          <w:rFonts w:ascii="Times New Roman" w:hAnsi="Times New Roman" w:cs="Times New Roman"/>
          <w:sz w:val="24"/>
          <w:szCs w:val="24"/>
          <w:lang w:val="hr-HR"/>
        </w:rPr>
        <w:t xml:space="preserve"> (onkološka)</w:t>
      </w:r>
    </w:p>
    <w:p w:rsidR="009467A7" w:rsidRPr="004B6827" w:rsidRDefault="009467A7"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Zaklade i druga tijela putem kojih se financiraju istraživanja</w:t>
      </w:r>
    </w:p>
    <w:p w:rsidR="00BD0994" w:rsidRPr="004B6827" w:rsidRDefault="008E3AB6"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BD0994" w:rsidRPr="004B6827" w:rsidRDefault="00BD0994" w:rsidP="00BD0994">
      <w:pPr>
        <w:spacing w:after="0" w:line="240" w:lineRule="auto"/>
        <w:rPr>
          <w:rFonts w:ascii="Times New Roman" w:hAnsi="Times New Roman" w:cs="Times New Roman"/>
          <w:sz w:val="24"/>
          <w:szCs w:val="24"/>
          <w:lang w:val="hr-HR"/>
        </w:rPr>
      </w:pPr>
    </w:p>
    <w:p w:rsidR="00BD0994" w:rsidRPr="004B6827" w:rsidRDefault="00BD0994" w:rsidP="00ED1675">
      <w:pPr>
        <w:pStyle w:val="Heading3"/>
        <w:rPr>
          <w:lang w:val="hr-HR"/>
        </w:rPr>
      </w:pPr>
      <w:bookmarkStart w:id="144" w:name="_Toc47041148"/>
      <w:r w:rsidRPr="004B6827">
        <w:rPr>
          <w:lang w:val="hr-HR"/>
        </w:rPr>
        <w:t>IZVORI</w:t>
      </w:r>
      <w:bookmarkEnd w:id="144"/>
    </w:p>
    <w:p w:rsidR="00BD0994" w:rsidRPr="004B6827" w:rsidRDefault="00BD0994" w:rsidP="00BD0994">
      <w:pPr>
        <w:spacing w:after="0" w:line="240" w:lineRule="auto"/>
        <w:rPr>
          <w:rFonts w:ascii="Times New Roman" w:hAnsi="Times New Roman" w:cs="Times New Roman"/>
          <w:sz w:val="24"/>
          <w:szCs w:val="24"/>
          <w:lang w:val="hr-HR"/>
        </w:rPr>
      </w:pPr>
    </w:p>
    <w:p w:rsidR="000346D2" w:rsidRPr="004B6827" w:rsidRDefault="000346D2" w:rsidP="000346D2">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Ministarstvo zdravstva </w:t>
      </w:r>
    </w:p>
    <w:p w:rsidR="00ED1675" w:rsidRPr="004B6827" w:rsidRDefault="00ED1675"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EU</w:t>
      </w:r>
      <w:r w:rsidR="009D5D87" w:rsidRPr="004B6827">
        <w:rPr>
          <w:rFonts w:ascii="Times New Roman" w:hAnsi="Times New Roman" w:cs="Times New Roman"/>
          <w:sz w:val="24"/>
          <w:szCs w:val="24"/>
          <w:lang w:val="hr-HR" w:eastAsia="zh-CN"/>
        </w:rPr>
        <w:t xml:space="preserve"> fondovi i </w:t>
      </w:r>
      <w:r w:rsidRPr="004B6827">
        <w:rPr>
          <w:rFonts w:ascii="Times New Roman" w:hAnsi="Times New Roman" w:cs="Times New Roman"/>
          <w:sz w:val="24"/>
          <w:szCs w:val="24"/>
          <w:lang w:val="hr-HR" w:eastAsia="zh-CN"/>
        </w:rPr>
        <w:t>drugi izvori financiranja</w:t>
      </w:r>
    </w:p>
    <w:p w:rsidR="00D110C8" w:rsidRPr="004B6827" w:rsidRDefault="00D110C8" w:rsidP="00D110C8">
      <w:pPr>
        <w:spacing w:after="0" w:line="240" w:lineRule="auto"/>
        <w:rPr>
          <w:rFonts w:ascii="Times New Roman" w:hAnsi="Times New Roman" w:cs="Times New Roman"/>
          <w:sz w:val="24"/>
          <w:szCs w:val="24"/>
          <w:lang w:val="hr-HR"/>
        </w:rPr>
      </w:pPr>
    </w:p>
    <w:p w:rsidR="004B2330" w:rsidRPr="004B6827" w:rsidRDefault="004B2330" w:rsidP="00ED1675">
      <w:pPr>
        <w:pStyle w:val="Heading3"/>
        <w:rPr>
          <w:lang w:val="hr-HR"/>
        </w:rPr>
      </w:pPr>
      <w:bookmarkStart w:id="145" w:name="_Toc47041149"/>
      <w:r w:rsidRPr="004B6827">
        <w:rPr>
          <w:lang w:val="hr-HR"/>
        </w:rPr>
        <w:t>EKONOMSKA ANALIZA</w:t>
      </w:r>
      <w:bookmarkEnd w:id="145"/>
      <w:r w:rsidRPr="004B6827">
        <w:rPr>
          <w:lang w:val="hr-HR"/>
        </w:rPr>
        <w:t xml:space="preserve"> </w:t>
      </w:r>
    </w:p>
    <w:p w:rsidR="004B2330" w:rsidRPr="004B6827" w:rsidRDefault="004B2330" w:rsidP="004B2330">
      <w:pPr>
        <w:spacing w:after="0" w:line="240" w:lineRule="auto"/>
        <w:rPr>
          <w:rFonts w:ascii="Times New Roman" w:hAnsi="Times New Roman" w:cs="Times New Roman"/>
          <w:sz w:val="24"/>
          <w:szCs w:val="24"/>
          <w:lang w:val="hr-HR"/>
        </w:rPr>
      </w:pPr>
    </w:p>
    <w:p w:rsidR="008E354C" w:rsidRPr="004B6827" w:rsidRDefault="004B2330" w:rsidP="004B233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Nema objavljenih studija u kojima se analizira isplativost različitih obrazovnih programa u onkološkoj skrbi, bilo onih namijenjenih zdravstvenim </w:t>
      </w:r>
      <w:r w:rsidR="008E3AB6" w:rsidRPr="004B6827">
        <w:rPr>
          <w:rFonts w:ascii="Times New Roman" w:hAnsi="Times New Roman" w:cs="Times New Roman"/>
          <w:sz w:val="24"/>
          <w:szCs w:val="24"/>
          <w:lang w:val="hr-HR"/>
        </w:rPr>
        <w:t>radnicima</w:t>
      </w:r>
      <w:r w:rsidRPr="004B6827">
        <w:rPr>
          <w:rFonts w:ascii="Times New Roman" w:hAnsi="Times New Roman" w:cs="Times New Roman"/>
          <w:sz w:val="24"/>
          <w:szCs w:val="24"/>
          <w:lang w:val="hr-HR"/>
        </w:rPr>
        <w:t xml:space="preserve">, bilo onih namijenjenih </w:t>
      </w:r>
      <w:r w:rsidR="005C175E"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Provedena analiza isplativosti mogla bi podržati odluk</w:t>
      </w:r>
      <w:r w:rsidR="009A0BA6"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o ulaganju u obrazovne programe i omogućiti da se njima postignu mjerljivi rezultati. Stoga je analiza isplativosti alat od </w:t>
      </w:r>
      <w:r w:rsidRPr="004B6827">
        <w:rPr>
          <w:rFonts w:ascii="Times New Roman" w:hAnsi="Times New Roman" w:cs="Times New Roman"/>
          <w:sz w:val="24"/>
          <w:szCs w:val="24"/>
          <w:lang w:val="hr-HR"/>
        </w:rPr>
        <w:lastRenderedPageBreak/>
        <w:t>koristi tvorcima politika i stručnjacima u donošenju odluk</w:t>
      </w:r>
      <w:r w:rsidR="009A0BA6"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o tome koji će programi osigurati najveći povrat ulaganja te se preporučuje provesti je kod uvođenja novih ili izmjene postojećih obrazovnih programa.</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D110C8" w:rsidP="00D110C8">
      <w:pPr>
        <w:spacing w:after="0" w:line="240" w:lineRule="auto"/>
        <w:rPr>
          <w:rFonts w:ascii="Times New Roman" w:hAnsi="Times New Roman" w:cs="Times New Roman"/>
          <w:sz w:val="24"/>
          <w:szCs w:val="24"/>
          <w:lang w:val="hr-HR"/>
        </w:rPr>
      </w:pPr>
    </w:p>
    <w:p w:rsidR="00710372" w:rsidRPr="004B6827" w:rsidRDefault="00710372">
      <w:pPr>
        <w:rPr>
          <w:rFonts w:ascii="Times New Roman" w:hAnsi="Times New Roman" w:cs="Times New Roman"/>
          <w:b/>
          <w:caps/>
          <w:sz w:val="24"/>
          <w:szCs w:val="24"/>
          <w:lang w:val="hr-HR"/>
        </w:rPr>
      </w:pPr>
    </w:p>
    <w:p w:rsidR="00D110C8" w:rsidRPr="004B6827" w:rsidRDefault="00E752EE" w:rsidP="00ED1675">
      <w:pPr>
        <w:pStyle w:val="Heading1"/>
        <w:jc w:val="left"/>
        <w:rPr>
          <w:color w:val="auto"/>
          <w:lang w:val="hr-HR"/>
        </w:rPr>
      </w:pPr>
      <w:bookmarkStart w:id="146" w:name="_Toc47041150"/>
      <w:r w:rsidRPr="004B6827">
        <w:rPr>
          <w:color w:val="auto"/>
          <w:lang w:val="hr-HR"/>
        </w:rPr>
        <w:t>10. ISTRAŽIVANJA U ONKOLOGIJI</w:t>
      </w:r>
      <w:bookmarkEnd w:id="146"/>
      <w:r w:rsidRPr="004B6827">
        <w:rPr>
          <w:color w:val="auto"/>
          <w:lang w:val="hr-HR"/>
        </w:rPr>
        <w:t xml:space="preserve"> </w:t>
      </w:r>
    </w:p>
    <w:p w:rsidR="00D110C8" w:rsidRPr="004B6827" w:rsidRDefault="00D110C8" w:rsidP="00D110C8">
      <w:pPr>
        <w:spacing w:after="0" w:line="240" w:lineRule="auto"/>
        <w:rPr>
          <w:rFonts w:ascii="Times New Roman" w:hAnsi="Times New Roman" w:cs="Times New Roman"/>
          <w:b/>
          <w:caps/>
          <w:sz w:val="24"/>
          <w:szCs w:val="24"/>
          <w:lang w:val="hr-HR"/>
        </w:rPr>
      </w:pPr>
    </w:p>
    <w:p w:rsidR="00D110C8" w:rsidRPr="004B6827" w:rsidRDefault="00D42BA7" w:rsidP="00ED1675">
      <w:pPr>
        <w:pStyle w:val="Heading2"/>
        <w:jc w:val="left"/>
        <w:rPr>
          <w:lang w:val="hr-HR"/>
        </w:rPr>
      </w:pPr>
      <w:bookmarkStart w:id="147" w:name="_Toc47041151"/>
      <w:r w:rsidRPr="004B6827">
        <w:rPr>
          <w:lang w:val="hr-HR"/>
        </w:rPr>
        <w:t>UVOD</w:t>
      </w:r>
      <w:bookmarkEnd w:id="147"/>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13747B" w:rsidP="00D110C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Tijekom zadnjih desetak godina, došlo je promjene paradigme liječenja tumora, poglavito na polju personalizirane medicine i </w:t>
      </w:r>
      <w:proofErr w:type="spellStart"/>
      <w:r w:rsidRPr="004B6827">
        <w:rPr>
          <w:rFonts w:ascii="Times New Roman" w:hAnsi="Times New Roman" w:cs="Times New Roman"/>
          <w:sz w:val="24"/>
          <w:szCs w:val="24"/>
          <w:lang w:val="hr-HR"/>
        </w:rPr>
        <w:t>imunoonkologije</w:t>
      </w:r>
      <w:proofErr w:type="spellEnd"/>
      <w:r w:rsidRPr="004B6827">
        <w:rPr>
          <w:rFonts w:ascii="Times New Roman" w:hAnsi="Times New Roman" w:cs="Times New Roman"/>
          <w:sz w:val="24"/>
          <w:szCs w:val="24"/>
          <w:lang w:val="hr-HR"/>
        </w:rPr>
        <w:t xml:space="preserve"> što je dovelo do značajno boljih ishoda liječenja </w:t>
      </w:r>
      <w:r w:rsidR="005C175E"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čak i onih s </w:t>
      </w:r>
      <w:proofErr w:type="spellStart"/>
      <w:r w:rsidRPr="004B6827">
        <w:rPr>
          <w:rFonts w:ascii="Times New Roman" w:hAnsi="Times New Roman" w:cs="Times New Roman"/>
          <w:sz w:val="24"/>
          <w:szCs w:val="24"/>
          <w:lang w:val="hr-HR"/>
        </w:rPr>
        <w:t>metastatskom</w:t>
      </w:r>
      <w:proofErr w:type="spellEnd"/>
      <w:r w:rsidRPr="004B6827">
        <w:rPr>
          <w:rFonts w:ascii="Times New Roman" w:hAnsi="Times New Roman" w:cs="Times New Roman"/>
          <w:sz w:val="24"/>
          <w:szCs w:val="24"/>
          <w:lang w:val="hr-HR"/>
        </w:rPr>
        <w:t xml:space="preserve"> bolesti. Razumijevanje etiologije, biologije, patofiziologije i liječenja raka proizlazi iz rezultata biomedicinskih istraživanja, kako bazičnih znanosti tako i ispitivanja u kliničkim uvjetima, ali također i u redovnoj kliničkoj praksi, nakon stavljanja lijeka ili medicinskog proizvoda u promet (ispitivanja </w:t>
      </w:r>
      <w:r w:rsidRPr="004B6827">
        <w:rPr>
          <w:rFonts w:ascii="Times New Roman" w:hAnsi="Times New Roman" w:cs="Times New Roman"/>
          <w:i/>
          <w:sz w:val="24"/>
          <w:szCs w:val="24"/>
          <w:lang w:val="hr-HR"/>
        </w:rPr>
        <w:t xml:space="preserve">Real World </w:t>
      </w:r>
      <w:proofErr w:type="spellStart"/>
      <w:r w:rsidRPr="004B6827">
        <w:rPr>
          <w:rFonts w:ascii="Times New Roman" w:hAnsi="Times New Roman" w:cs="Times New Roman"/>
          <w:i/>
          <w:sz w:val="24"/>
          <w:szCs w:val="24"/>
          <w:lang w:val="hr-HR"/>
        </w:rPr>
        <w:t>Evidence</w:t>
      </w:r>
      <w:proofErr w:type="spellEnd"/>
      <w:r w:rsidRPr="004B6827">
        <w:rPr>
          <w:rFonts w:ascii="Times New Roman" w:hAnsi="Times New Roman" w:cs="Times New Roman"/>
          <w:sz w:val="24"/>
          <w:szCs w:val="24"/>
          <w:lang w:val="hr-HR"/>
        </w:rPr>
        <w:t xml:space="preserve">). Istraživanja raka na svim razinama predstavljaju neophodnu stepenicu za daljnje poboljšanje ishoda liječenja, što zahtijeva veliko medicinsko znanje, stručno znanje o planiranju i provođenju kliničkih ispitivanja, opremljenost i značajne ljudske i financijske resurse. Klinička su istraživanja preduvjet moderne onkologije i često prvi izbor u liječenju </w:t>
      </w:r>
      <w:proofErr w:type="spellStart"/>
      <w:r w:rsidRPr="004B6827">
        <w:rPr>
          <w:rFonts w:ascii="Times New Roman" w:hAnsi="Times New Roman" w:cs="Times New Roman"/>
          <w:sz w:val="24"/>
          <w:szCs w:val="24"/>
          <w:lang w:val="hr-HR"/>
        </w:rPr>
        <w:t>uznapredovalih</w:t>
      </w:r>
      <w:proofErr w:type="spellEnd"/>
      <w:r w:rsidRPr="004B6827">
        <w:rPr>
          <w:rFonts w:ascii="Times New Roman" w:hAnsi="Times New Roman" w:cs="Times New Roman"/>
          <w:sz w:val="24"/>
          <w:szCs w:val="24"/>
          <w:lang w:val="hr-HR"/>
        </w:rPr>
        <w:t xml:space="preserve"> stadija prema internacionalnim smjernicama za liječenje raka, što omogućava bolje ishode liječenja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uz značajne uštede u potrošnji lijekova</w:t>
      </w:r>
      <w:r w:rsidR="00D110C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Nažalost, ona su u </w:t>
      </w:r>
      <w:r w:rsidR="005C175E"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 nedovoljno zastupljena</w:t>
      </w:r>
      <w:r w:rsidR="00A1206B" w:rsidRPr="004B6827">
        <w:rPr>
          <w:rFonts w:ascii="Times New Roman" w:hAnsi="Times New Roman" w:cs="Times New Roman"/>
          <w:sz w:val="24"/>
          <w:szCs w:val="24"/>
          <w:lang w:val="hr-HR"/>
        </w:rPr>
        <w:t xml:space="preserve"> pa</w:t>
      </w:r>
      <w:r w:rsidRPr="004B6827">
        <w:rPr>
          <w:rFonts w:ascii="Times New Roman" w:hAnsi="Times New Roman" w:cs="Times New Roman"/>
          <w:sz w:val="24"/>
          <w:szCs w:val="24"/>
          <w:lang w:val="hr-HR"/>
        </w:rPr>
        <w:t xml:space="preserve"> tek mali broj onkoloških </w:t>
      </w:r>
      <w:r w:rsidR="005C175E"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dobije mogućnost uključenja u njih. Kod nas i u svijetu gotovo da ne postoje kliničke studije koje nisu sponzorirale farmaceutske kompanije. Takve studije donose s jedne strane nove znanstvene dokaze, a s druge strane financijske uštede za društvo; uključeni </w:t>
      </w:r>
      <w:r w:rsidR="001C2D77" w:rsidRPr="004B6827">
        <w:rPr>
          <w:rFonts w:ascii="Times New Roman" w:hAnsi="Times New Roman" w:cs="Times New Roman"/>
          <w:sz w:val="24"/>
          <w:szCs w:val="24"/>
          <w:lang w:val="hr-HR"/>
        </w:rPr>
        <w:t>pacijenti</w:t>
      </w:r>
      <w:r w:rsidR="005C175E"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 kontrolnoj skupini dobivaju zlatni standard liječenja uz optimalno praćenje i liječenje nuspojava na račun sponzora istraživanja, a </w:t>
      </w:r>
      <w:r w:rsidR="00A1206B" w:rsidRPr="004B6827">
        <w:rPr>
          <w:rFonts w:ascii="Times New Roman" w:hAnsi="Times New Roman" w:cs="Times New Roman"/>
          <w:sz w:val="24"/>
          <w:szCs w:val="24"/>
          <w:lang w:val="hr-HR"/>
        </w:rPr>
        <w:t>pacijenti</w:t>
      </w:r>
      <w:r w:rsidRPr="004B6827">
        <w:rPr>
          <w:rFonts w:ascii="Times New Roman" w:hAnsi="Times New Roman" w:cs="Times New Roman"/>
          <w:sz w:val="24"/>
          <w:szCs w:val="24"/>
          <w:lang w:val="hr-HR"/>
        </w:rPr>
        <w:t xml:space="preserve"> u ispitivanoj skupini uz to dobivaju i novi lijek od naručitelja ispitivanja što predstavlja značajnu uštedu ionako limitiranih sredstava za zdravstvo</w:t>
      </w:r>
      <w:r w:rsidR="00D110C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Isto tako, različite retrospektivne analize i </w:t>
      </w:r>
      <w:proofErr w:type="spellStart"/>
      <w:r w:rsidRPr="004B6827">
        <w:rPr>
          <w:rFonts w:ascii="Times New Roman" w:hAnsi="Times New Roman" w:cs="Times New Roman"/>
          <w:sz w:val="24"/>
          <w:szCs w:val="24"/>
          <w:lang w:val="hr-HR"/>
        </w:rPr>
        <w:t>neintervencijska</w:t>
      </w:r>
      <w:proofErr w:type="spellEnd"/>
      <w:r w:rsidRPr="004B6827">
        <w:rPr>
          <w:rFonts w:ascii="Times New Roman" w:hAnsi="Times New Roman" w:cs="Times New Roman"/>
          <w:sz w:val="24"/>
          <w:szCs w:val="24"/>
          <w:lang w:val="hr-HR"/>
        </w:rPr>
        <w:t xml:space="preserve"> ispitivanja mogu dati odgovor o kvaliteti liječenja i učinkovitosti pojedinih lijekova u svakodnevnoj kliničkoj praksi u usporedbi s rezultatima dobivenim iz kontroliranih kliničkih ispitivanja. </w:t>
      </w:r>
      <w:proofErr w:type="spellStart"/>
      <w:r w:rsidRPr="004B6827">
        <w:rPr>
          <w:rFonts w:ascii="Times New Roman" w:hAnsi="Times New Roman" w:cs="Times New Roman"/>
          <w:sz w:val="24"/>
          <w:szCs w:val="24"/>
          <w:lang w:val="hr-HR"/>
        </w:rPr>
        <w:t>Prospektivne</w:t>
      </w:r>
      <w:proofErr w:type="spellEnd"/>
      <w:r w:rsidRPr="004B6827">
        <w:rPr>
          <w:rFonts w:ascii="Times New Roman" w:hAnsi="Times New Roman" w:cs="Times New Roman"/>
          <w:sz w:val="24"/>
          <w:szCs w:val="24"/>
          <w:lang w:val="hr-HR"/>
        </w:rPr>
        <w:t xml:space="preserve"> akademske studije također mogu dovesti do novih spoznaja.</w:t>
      </w:r>
      <w:r w:rsidR="00D110C8"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Bazična ispitivanja koja predstavljaju preduvjet za daljnji napredak u novije se vrijeme naslanjaju na translacijska ispitivanja, koja spoznaje iz </w:t>
      </w:r>
      <w:proofErr w:type="spellStart"/>
      <w:r w:rsidRPr="004B6827">
        <w:rPr>
          <w:rFonts w:ascii="Times New Roman" w:hAnsi="Times New Roman" w:cs="Times New Roman"/>
          <w:sz w:val="24"/>
          <w:szCs w:val="24"/>
          <w:lang w:val="hr-HR"/>
        </w:rPr>
        <w:t>predklinike</w:t>
      </w:r>
      <w:proofErr w:type="spellEnd"/>
      <w:r w:rsidRPr="004B6827">
        <w:rPr>
          <w:rFonts w:ascii="Times New Roman" w:hAnsi="Times New Roman" w:cs="Times New Roman"/>
          <w:sz w:val="24"/>
          <w:szCs w:val="24"/>
          <w:lang w:val="hr-HR"/>
        </w:rPr>
        <w:t xml:space="preserve"> direktno provjeravaju u kliničkim uvjetima. Pozitivne promjene na ovom su polju ključne u pomicanju Republike Hrvatske s predzadnjeg mjesta u EU2</w:t>
      </w:r>
      <w:r w:rsidR="00E07B1D" w:rsidRPr="004B6827">
        <w:rPr>
          <w:rFonts w:ascii="Times New Roman" w:hAnsi="Times New Roman" w:cs="Times New Roman"/>
          <w:sz w:val="24"/>
          <w:szCs w:val="24"/>
          <w:lang w:val="hr-HR"/>
        </w:rPr>
        <w:t>7</w:t>
      </w:r>
      <w:r w:rsidRPr="004B6827">
        <w:rPr>
          <w:rFonts w:ascii="Times New Roman" w:hAnsi="Times New Roman" w:cs="Times New Roman"/>
          <w:sz w:val="24"/>
          <w:szCs w:val="24"/>
          <w:lang w:val="hr-HR"/>
        </w:rPr>
        <w:t>, u kategoriji preživljavanja od zloćudnih bolesti.</w:t>
      </w:r>
    </w:p>
    <w:p w:rsidR="00D110C8" w:rsidRPr="004B6827" w:rsidRDefault="00D110C8" w:rsidP="00D110C8">
      <w:pPr>
        <w:spacing w:after="0" w:line="240" w:lineRule="auto"/>
        <w:rPr>
          <w:rFonts w:ascii="Times New Roman" w:hAnsi="Times New Roman" w:cs="Times New Roman"/>
          <w:sz w:val="24"/>
          <w:szCs w:val="24"/>
          <w:lang w:val="hr-HR"/>
        </w:rPr>
      </w:pPr>
    </w:p>
    <w:p w:rsidR="00105902" w:rsidRDefault="00105902" w:rsidP="00ED1675">
      <w:pPr>
        <w:pStyle w:val="Heading3"/>
        <w:rPr>
          <w:lang w:val="hr-HR"/>
        </w:rPr>
      </w:pPr>
      <w:bookmarkStart w:id="148" w:name="_Toc47041152"/>
    </w:p>
    <w:p w:rsidR="00105902" w:rsidRDefault="00105902" w:rsidP="00ED1675">
      <w:pPr>
        <w:pStyle w:val="Heading3"/>
        <w:rPr>
          <w:lang w:val="hr-HR"/>
        </w:rPr>
      </w:pPr>
    </w:p>
    <w:p w:rsidR="00D110C8" w:rsidRPr="004B6827" w:rsidRDefault="0013747B" w:rsidP="00ED1675">
      <w:pPr>
        <w:pStyle w:val="Heading3"/>
        <w:rPr>
          <w:lang w:val="hr-HR"/>
        </w:rPr>
      </w:pPr>
      <w:r w:rsidRPr="004B6827">
        <w:rPr>
          <w:lang w:val="hr-HR"/>
        </w:rPr>
        <w:t>VIZIJA</w:t>
      </w:r>
      <w:r w:rsidR="00D110C8" w:rsidRPr="004B6827">
        <w:rPr>
          <w:lang w:val="hr-HR"/>
        </w:rPr>
        <w:t xml:space="preserve"> 2030</w:t>
      </w:r>
      <w:r w:rsidRPr="004B6827">
        <w:rPr>
          <w:lang w:val="hr-HR"/>
        </w:rPr>
        <w:t>. GODINE</w:t>
      </w:r>
      <w:bookmarkEnd w:id="148"/>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13747B" w:rsidP="00D110C8">
      <w:p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Podignuti znanstvenu pokrivenost i rezultate u onkologiji na razinu zapadnoeuropskog prosjeka.</w:t>
      </w:r>
    </w:p>
    <w:p w:rsidR="00D110C8" w:rsidRPr="004B6827" w:rsidRDefault="00D110C8" w:rsidP="00ED1675">
      <w:pPr>
        <w:pStyle w:val="Heading3"/>
        <w:rPr>
          <w:lang w:val="hr-HR"/>
        </w:rPr>
      </w:pPr>
    </w:p>
    <w:p w:rsidR="00D110C8" w:rsidRPr="004B6827" w:rsidRDefault="0013747B" w:rsidP="00ED1675">
      <w:pPr>
        <w:pStyle w:val="Heading3"/>
        <w:rPr>
          <w:lang w:val="hr-HR"/>
        </w:rPr>
      </w:pPr>
      <w:bookmarkStart w:id="149" w:name="_Toc47041153"/>
      <w:r w:rsidRPr="004B6827">
        <w:rPr>
          <w:lang w:val="hr-HR"/>
        </w:rPr>
        <w:t>CILJEVI</w:t>
      </w:r>
      <w:bookmarkEnd w:id="149"/>
    </w:p>
    <w:p w:rsidR="00D110C8" w:rsidRPr="004B6827" w:rsidRDefault="00D110C8" w:rsidP="00ED1675">
      <w:pPr>
        <w:pStyle w:val="Heading3"/>
        <w:rPr>
          <w:lang w:val="hr-HR"/>
        </w:rPr>
      </w:pPr>
    </w:p>
    <w:p w:rsidR="00A1206B" w:rsidRPr="004B6827" w:rsidRDefault="002E2C3F" w:rsidP="008A5D2D">
      <w:pPr>
        <w:pStyle w:val="ListParagraph"/>
        <w:numPr>
          <w:ilvl w:val="0"/>
          <w:numId w:val="3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Povećati broj </w:t>
      </w:r>
      <w:proofErr w:type="spellStart"/>
      <w:r w:rsidRPr="004B6827">
        <w:rPr>
          <w:rFonts w:ascii="Times New Roman" w:hAnsi="Times New Roman" w:cs="Times New Roman"/>
          <w:sz w:val="24"/>
          <w:szCs w:val="24"/>
          <w:lang w:val="hr-HR"/>
        </w:rPr>
        <w:t>predkliničkih</w:t>
      </w:r>
      <w:proofErr w:type="spellEnd"/>
      <w:r w:rsidRPr="004B6827">
        <w:rPr>
          <w:rFonts w:ascii="Times New Roman" w:hAnsi="Times New Roman" w:cs="Times New Roman"/>
          <w:sz w:val="24"/>
          <w:szCs w:val="24"/>
          <w:lang w:val="hr-HR"/>
        </w:rPr>
        <w:t xml:space="preserve">, kliničkih, </w:t>
      </w:r>
      <w:proofErr w:type="spellStart"/>
      <w:r w:rsidRPr="004B6827">
        <w:rPr>
          <w:rFonts w:ascii="Times New Roman" w:hAnsi="Times New Roman" w:cs="Times New Roman"/>
          <w:sz w:val="24"/>
          <w:szCs w:val="24"/>
          <w:lang w:val="hr-HR"/>
        </w:rPr>
        <w:t>neintervencijskih</w:t>
      </w:r>
      <w:proofErr w:type="spellEnd"/>
      <w:r w:rsidRPr="004B6827">
        <w:rPr>
          <w:rFonts w:ascii="Times New Roman" w:hAnsi="Times New Roman" w:cs="Times New Roman"/>
          <w:sz w:val="24"/>
          <w:szCs w:val="24"/>
          <w:lang w:val="hr-HR"/>
        </w:rPr>
        <w:t>, akademskih i translacijskih istraživanja u onkologiji i na taj način doprinije</w:t>
      </w:r>
      <w:r w:rsidR="00A1206B" w:rsidRPr="004B6827">
        <w:rPr>
          <w:rFonts w:ascii="Times New Roman" w:hAnsi="Times New Roman" w:cs="Times New Roman"/>
          <w:sz w:val="24"/>
          <w:szCs w:val="24"/>
          <w:lang w:val="hr-HR"/>
        </w:rPr>
        <w:t>ti cjelokupnom svjetskom znanju</w:t>
      </w:r>
      <w:r w:rsidR="009F1AE6" w:rsidRPr="004B6827">
        <w:rPr>
          <w:rFonts w:ascii="Times New Roman" w:hAnsi="Times New Roman" w:cs="Times New Roman"/>
          <w:sz w:val="24"/>
          <w:szCs w:val="24"/>
          <w:lang w:val="hr-HR"/>
        </w:rPr>
        <w:t>.</w:t>
      </w:r>
    </w:p>
    <w:p w:rsidR="00D110C8" w:rsidRPr="004B6827" w:rsidRDefault="00A1206B" w:rsidP="008A5D2D">
      <w:pPr>
        <w:pStyle w:val="ListParagraph"/>
        <w:numPr>
          <w:ilvl w:val="0"/>
          <w:numId w:val="3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2E2C3F" w:rsidRPr="004B6827">
        <w:rPr>
          <w:rFonts w:ascii="Times New Roman" w:hAnsi="Times New Roman" w:cs="Times New Roman"/>
          <w:sz w:val="24"/>
          <w:szCs w:val="24"/>
          <w:lang w:val="hr-HR"/>
        </w:rPr>
        <w:t xml:space="preserve">mogućiti napredak naših znanstvenika i kliničara te omogućiti </w:t>
      </w:r>
      <w:r w:rsidRPr="004B6827">
        <w:rPr>
          <w:rFonts w:ascii="Times New Roman" w:hAnsi="Times New Roman" w:cs="Times New Roman"/>
          <w:sz w:val="24"/>
          <w:szCs w:val="24"/>
          <w:lang w:val="hr-HR"/>
        </w:rPr>
        <w:t>pacijentima</w:t>
      </w:r>
      <w:r w:rsidR="002E2C3F" w:rsidRPr="004B6827">
        <w:rPr>
          <w:rFonts w:ascii="Times New Roman" w:hAnsi="Times New Roman" w:cs="Times New Roman"/>
          <w:sz w:val="24"/>
          <w:szCs w:val="24"/>
          <w:lang w:val="hr-HR"/>
        </w:rPr>
        <w:t xml:space="preserve"> dostupnost novih lijekova odnosno načina liječenja u cilju postizanja boljih ishoda liječenja</w:t>
      </w:r>
      <w:r w:rsidR="00D110C8" w:rsidRPr="004B6827">
        <w:rPr>
          <w:rFonts w:ascii="Times New Roman" w:hAnsi="Times New Roman" w:cs="Times New Roman"/>
          <w:sz w:val="24"/>
          <w:szCs w:val="24"/>
          <w:lang w:val="hr-HR"/>
        </w:rPr>
        <w:t>.</w:t>
      </w:r>
    </w:p>
    <w:p w:rsidR="00D110C8" w:rsidRPr="004B6827" w:rsidRDefault="00A1206B" w:rsidP="008A5D2D">
      <w:pPr>
        <w:pStyle w:val="ListParagraph"/>
        <w:numPr>
          <w:ilvl w:val="0"/>
          <w:numId w:val="3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Uključiti </w:t>
      </w:r>
      <w:r w:rsidR="002E2C3F" w:rsidRPr="004B6827">
        <w:rPr>
          <w:rFonts w:ascii="Times New Roman" w:hAnsi="Times New Roman" w:cs="Times New Roman"/>
          <w:sz w:val="24"/>
          <w:szCs w:val="24"/>
          <w:lang w:val="hr-HR"/>
        </w:rPr>
        <w:t xml:space="preserve">što </w:t>
      </w:r>
      <w:r w:rsidRPr="004B6827">
        <w:rPr>
          <w:rFonts w:ascii="Times New Roman" w:hAnsi="Times New Roman" w:cs="Times New Roman"/>
          <w:sz w:val="24"/>
          <w:szCs w:val="24"/>
          <w:lang w:val="hr-HR"/>
        </w:rPr>
        <w:t>veći broj pacijenata</w:t>
      </w:r>
      <w:r w:rsidR="002E2C3F" w:rsidRPr="004B6827">
        <w:rPr>
          <w:rFonts w:ascii="Times New Roman" w:hAnsi="Times New Roman" w:cs="Times New Roman"/>
          <w:sz w:val="24"/>
          <w:szCs w:val="24"/>
          <w:lang w:val="hr-HR"/>
        </w:rPr>
        <w:t xml:space="preserve"> u kliničke studije</w:t>
      </w:r>
      <w:r w:rsidR="006D275E" w:rsidRPr="004B6827">
        <w:rPr>
          <w:rFonts w:ascii="Times New Roman" w:hAnsi="Times New Roman" w:cs="Times New Roman"/>
          <w:sz w:val="24"/>
          <w:szCs w:val="24"/>
          <w:lang w:val="hr-HR"/>
        </w:rPr>
        <w:t xml:space="preserve">, </w:t>
      </w:r>
      <w:r w:rsidR="002E2C3F" w:rsidRPr="004B6827">
        <w:rPr>
          <w:rFonts w:ascii="Times New Roman" w:hAnsi="Times New Roman" w:cs="Times New Roman"/>
          <w:sz w:val="24"/>
          <w:szCs w:val="24"/>
          <w:lang w:val="hr-HR"/>
        </w:rPr>
        <w:t xml:space="preserve">udvostručiti broj uključenih </w:t>
      </w:r>
      <w:r w:rsidR="005C175E" w:rsidRPr="004B6827">
        <w:rPr>
          <w:rFonts w:ascii="Times New Roman" w:hAnsi="Times New Roman" w:cs="Times New Roman"/>
          <w:sz w:val="24"/>
          <w:szCs w:val="24"/>
          <w:lang w:val="hr-HR"/>
        </w:rPr>
        <w:t>pacijenata</w:t>
      </w:r>
      <w:r w:rsidR="002E2C3F" w:rsidRPr="004B6827">
        <w:rPr>
          <w:rFonts w:ascii="Times New Roman" w:hAnsi="Times New Roman" w:cs="Times New Roman"/>
          <w:sz w:val="24"/>
          <w:szCs w:val="24"/>
          <w:lang w:val="hr-HR"/>
        </w:rPr>
        <w:t xml:space="preserve"> u prvih pet godina te učetverostručiti u razdoblju od 10 godina</w:t>
      </w:r>
      <w:r w:rsidR="006D275E" w:rsidRPr="004B6827">
        <w:rPr>
          <w:rFonts w:ascii="Times New Roman" w:hAnsi="Times New Roman" w:cs="Times New Roman"/>
          <w:sz w:val="24"/>
          <w:szCs w:val="24"/>
          <w:lang w:val="hr-HR"/>
        </w:rPr>
        <w:t xml:space="preserve"> u usporedbi s brojem </w:t>
      </w:r>
      <w:r w:rsidR="005C175E" w:rsidRPr="004B6827">
        <w:rPr>
          <w:rFonts w:ascii="Times New Roman" w:hAnsi="Times New Roman" w:cs="Times New Roman"/>
          <w:sz w:val="24"/>
          <w:szCs w:val="24"/>
          <w:lang w:val="hr-HR"/>
        </w:rPr>
        <w:t>pacijenata</w:t>
      </w:r>
      <w:r w:rsidR="006D275E" w:rsidRPr="004B6827">
        <w:rPr>
          <w:rFonts w:ascii="Times New Roman" w:hAnsi="Times New Roman" w:cs="Times New Roman"/>
          <w:sz w:val="24"/>
          <w:szCs w:val="24"/>
          <w:lang w:val="hr-HR"/>
        </w:rPr>
        <w:t xml:space="preserve"> uključenih u studije u 2019. godini</w:t>
      </w:r>
      <w:r w:rsidR="00D110C8" w:rsidRPr="004B6827">
        <w:rPr>
          <w:rFonts w:ascii="Times New Roman" w:hAnsi="Times New Roman" w:cs="Times New Roman"/>
          <w:sz w:val="24"/>
          <w:szCs w:val="24"/>
          <w:lang w:val="hr-HR"/>
        </w:rPr>
        <w:t xml:space="preserve">. </w:t>
      </w:r>
    </w:p>
    <w:p w:rsidR="00D110C8" w:rsidRPr="004B6827" w:rsidRDefault="000709F2" w:rsidP="008A5D2D">
      <w:pPr>
        <w:pStyle w:val="ListParagraph"/>
        <w:numPr>
          <w:ilvl w:val="0"/>
          <w:numId w:val="3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w:t>
      </w:r>
      <w:r w:rsidR="006D275E" w:rsidRPr="004B6827">
        <w:rPr>
          <w:rFonts w:ascii="Times New Roman" w:hAnsi="Times New Roman" w:cs="Times New Roman"/>
          <w:sz w:val="24"/>
          <w:szCs w:val="24"/>
          <w:lang w:val="hr-HR"/>
        </w:rPr>
        <w:t xml:space="preserve">ovećati broj objavljenih znanstvenih članaka u međunarodno priznatim časopisima, udvostručiti broj </w:t>
      </w:r>
      <w:r w:rsidR="00281D55" w:rsidRPr="004B6827">
        <w:rPr>
          <w:rFonts w:ascii="Times New Roman" w:hAnsi="Times New Roman" w:cs="Times New Roman"/>
          <w:sz w:val="24"/>
          <w:szCs w:val="24"/>
          <w:lang w:val="hr-HR"/>
        </w:rPr>
        <w:t>publikacija</w:t>
      </w:r>
      <w:r w:rsidR="006D275E" w:rsidRPr="004B6827">
        <w:rPr>
          <w:rFonts w:ascii="Times New Roman" w:hAnsi="Times New Roman" w:cs="Times New Roman"/>
          <w:sz w:val="24"/>
          <w:szCs w:val="24"/>
          <w:lang w:val="hr-HR"/>
        </w:rPr>
        <w:t xml:space="preserve"> u prvih pet godina te učetverostručiti u razdoblju od 10 godina u usporedbi s brojem objavljenih članaka hrvatskih onkoloških znanstvenika u 2019. godini</w:t>
      </w:r>
      <w:r w:rsidR="00D110C8" w:rsidRPr="004B6827">
        <w:rPr>
          <w:rFonts w:ascii="Times New Roman" w:hAnsi="Times New Roman" w:cs="Times New Roman"/>
          <w:sz w:val="24"/>
          <w:szCs w:val="24"/>
          <w:lang w:val="hr-HR"/>
        </w:rPr>
        <w:t xml:space="preserve">.  </w:t>
      </w:r>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D110C8" w:rsidP="00ED1675">
      <w:pPr>
        <w:pStyle w:val="Heading3"/>
        <w:rPr>
          <w:lang w:val="hr-HR"/>
        </w:rPr>
      </w:pPr>
      <w:bookmarkStart w:id="150" w:name="_Toc47041154"/>
      <w:r w:rsidRPr="004B6827">
        <w:rPr>
          <w:lang w:val="hr-HR"/>
        </w:rPr>
        <w:t>M</w:t>
      </w:r>
      <w:r w:rsidR="006D275E" w:rsidRPr="004B6827">
        <w:rPr>
          <w:lang w:val="hr-HR"/>
        </w:rPr>
        <w:t>JERE/AKTIVNOSTI</w:t>
      </w:r>
      <w:bookmarkEnd w:id="150"/>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6D275E" w:rsidP="008A5D2D">
      <w:pPr>
        <w:pStyle w:val="ListParagraph"/>
        <w:numPr>
          <w:ilvl w:val="3"/>
          <w:numId w:val="83"/>
        </w:numPr>
        <w:spacing w:after="0" w:line="240" w:lineRule="auto"/>
        <w:ind w:left="426" w:hanging="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w:t>
      </w:r>
      <w:r w:rsidR="000709F2" w:rsidRPr="004B6827">
        <w:rPr>
          <w:rFonts w:ascii="Times New Roman" w:hAnsi="Times New Roman" w:cs="Times New Roman"/>
          <w:sz w:val="24"/>
          <w:szCs w:val="24"/>
          <w:lang w:val="hr-HR"/>
        </w:rPr>
        <w:t>nje</w:t>
      </w:r>
      <w:r w:rsidR="00027E89" w:rsidRPr="004B6827">
        <w:rPr>
          <w:rFonts w:ascii="Times New Roman" w:hAnsi="Times New Roman" w:cs="Times New Roman"/>
          <w:sz w:val="24"/>
          <w:szCs w:val="24"/>
          <w:lang w:val="hr-HR"/>
        </w:rPr>
        <w:t xml:space="preserve"> jasnih</w:t>
      </w:r>
      <w:r w:rsidRPr="004B6827">
        <w:rPr>
          <w:rFonts w:ascii="Times New Roman" w:hAnsi="Times New Roman" w:cs="Times New Roman"/>
          <w:sz w:val="24"/>
          <w:szCs w:val="24"/>
          <w:lang w:val="hr-HR"/>
        </w:rPr>
        <w:t xml:space="preserve"> i što jednostavni</w:t>
      </w:r>
      <w:r w:rsidR="000709F2" w:rsidRPr="004B6827">
        <w:rPr>
          <w:rFonts w:ascii="Times New Roman" w:hAnsi="Times New Roman" w:cs="Times New Roman"/>
          <w:sz w:val="24"/>
          <w:szCs w:val="24"/>
          <w:lang w:val="hr-HR"/>
        </w:rPr>
        <w:t>jih</w:t>
      </w:r>
      <w:r w:rsidRPr="004B6827">
        <w:rPr>
          <w:rFonts w:ascii="Times New Roman" w:hAnsi="Times New Roman" w:cs="Times New Roman"/>
          <w:sz w:val="24"/>
          <w:szCs w:val="24"/>
          <w:lang w:val="hr-HR"/>
        </w:rPr>
        <w:t xml:space="preserve"> zakonsk</w:t>
      </w:r>
      <w:r w:rsidR="000709F2"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i financijsk</w:t>
      </w:r>
      <w:r w:rsidR="000709F2"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okvir</w:t>
      </w:r>
      <w:r w:rsidR="000709F2"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za planiranje i provođenje kliničkih ispitivanja temeljen</w:t>
      </w:r>
      <w:r w:rsidR="00710372"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w:t>
      </w:r>
      <w:r w:rsidR="00E07B1D" w:rsidRPr="004B6827">
        <w:rPr>
          <w:rFonts w:ascii="Times New Roman" w:hAnsi="Times New Roman" w:cs="Times New Roman"/>
          <w:sz w:val="24"/>
          <w:szCs w:val="24"/>
          <w:lang w:val="hr-HR"/>
        </w:rPr>
        <w:t>na pozitivnoj praksi država EU</w:t>
      </w:r>
      <w:r w:rsidR="00D110C8" w:rsidRPr="004B6827">
        <w:rPr>
          <w:rFonts w:ascii="Times New Roman" w:hAnsi="Times New Roman" w:cs="Times New Roman"/>
          <w:sz w:val="24"/>
          <w:szCs w:val="24"/>
          <w:lang w:val="hr-HR"/>
        </w:rPr>
        <w:t>.</w:t>
      </w:r>
    </w:p>
    <w:p w:rsidR="00EF3E9B" w:rsidRPr="004B6827" w:rsidRDefault="00C71D88" w:rsidP="00EF3E9B">
      <w:pPr>
        <w:pStyle w:val="Default"/>
        <w:numPr>
          <w:ilvl w:val="3"/>
          <w:numId w:val="83"/>
        </w:numPr>
        <w:ind w:left="426" w:hanging="426"/>
        <w:jc w:val="both"/>
        <w:rPr>
          <w:rFonts w:ascii="Times New Roman" w:hAnsi="Times New Roman" w:cs="Times New Roman"/>
          <w:color w:val="auto"/>
        </w:rPr>
      </w:pPr>
      <w:r w:rsidRPr="004B6827">
        <w:rPr>
          <w:rFonts w:ascii="Times New Roman" w:hAnsi="Times New Roman" w:cs="Times New Roman"/>
          <w:color w:val="auto"/>
        </w:rPr>
        <w:t>Izrad</w:t>
      </w:r>
      <w:r w:rsidR="000709F2" w:rsidRPr="004B6827">
        <w:rPr>
          <w:rFonts w:ascii="Times New Roman" w:hAnsi="Times New Roman" w:cs="Times New Roman"/>
          <w:color w:val="auto"/>
        </w:rPr>
        <w:t>a</w:t>
      </w:r>
      <w:r w:rsidRPr="004B6827">
        <w:rPr>
          <w:rFonts w:ascii="Times New Roman" w:hAnsi="Times New Roman" w:cs="Times New Roman"/>
          <w:color w:val="auto"/>
        </w:rPr>
        <w:t xml:space="preserve"> pravilnik</w:t>
      </w:r>
      <w:r w:rsidR="000709F2" w:rsidRPr="004B6827">
        <w:rPr>
          <w:rFonts w:ascii="Times New Roman" w:hAnsi="Times New Roman" w:cs="Times New Roman"/>
          <w:color w:val="auto"/>
        </w:rPr>
        <w:t>a</w:t>
      </w:r>
      <w:r w:rsidRPr="004B6827">
        <w:rPr>
          <w:rFonts w:ascii="Times New Roman" w:hAnsi="Times New Roman" w:cs="Times New Roman"/>
          <w:color w:val="auto"/>
        </w:rPr>
        <w:t xml:space="preserve"> za klinička, </w:t>
      </w:r>
      <w:proofErr w:type="spellStart"/>
      <w:r w:rsidRPr="004B6827">
        <w:rPr>
          <w:rFonts w:ascii="Times New Roman" w:hAnsi="Times New Roman" w:cs="Times New Roman"/>
          <w:color w:val="auto"/>
        </w:rPr>
        <w:t>neintervencijska</w:t>
      </w:r>
      <w:proofErr w:type="spellEnd"/>
      <w:r w:rsidRPr="004B6827">
        <w:rPr>
          <w:rFonts w:ascii="Times New Roman" w:hAnsi="Times New Roman" w:cs="Times New Roman"/>
          <w:color w:val="auto"/>
        </w:rPr>
        <w:t xml:space="preserve"> i akademska ispitivanja koji će djelovati stimulativno na liječnike, pogotovo kliničare, ali i druge zdravstvene </w:t>
      </w:r>
      <w:r w:rsidR="000709F2" w:rsidRPr="004B6827">
        <w:rPr>
          <w:rFonts w:ascii="Times New Roman" w:hAnsi="Times New Roman" w:cs="Times New Roman"/>
          <w:color w:val="auto"/>
        </w:rPr>
        <w:t>radnike</w:t>
      </w:r>
      <w:r w:rsidRPr="004B6827">
        <w:rPr>
          <w:rFonts w:ascii="Times New Roman" w:hAnsi="Times New Roman" w:cs="Times New Roman"/>
          <w:color w:val="auto"/>
        </w:rPr>
        <w:t xml:space="preserve"> te stručnjake iz bazičnih biomedicinskih struka za provođenje akademskih ispitivanja, te na različite potencijalne naručitelje ispitivanja. </w:t>
      </w:r>
    </w:p>
    <w:p w:rsidR="00E82279" w:rsidRPr="004B6827" w:rsidRDefault="00EF3E9B" w:rsidP="00EF3E9B">
      <w:pPr>
        <w:pStyle w:val="Default"/>
        <w:numPr>
          <w:ilvl w:val="3"/>
          <w:numId w:val="83"/>
        </w:numPr>
        <w:ind w:left="426" w:hanging="426"/>
        <w:jc w:val="both"/>
        <w:rPr>
          <w:rFonts w:ascii="Times New Roman" w:hAnsi="Times New Roman" w:cs="Times New Roman"/>
          <w:color w:val="auto"/>
        </w:rPr>
      </w:pPr>
      <w:r w:rsidRPr="004B6827">
        <w:rPr>
          <w:rFonts w:ascii="Times New Roman" w:hAnsi="Times New Roman" w:cs="Times New Roman"/>
          <w:color w:val="auto"/>
        </w:rPr>
        <w:t>Poticanje razvoja kliničkih istraživanja i  istraživanja iz područja onkologije</w:t>
      </w:r>
      <w:r w:rsidR="00D110C8" w:rsidRPr="004B6827">
        <w:rPr>
          <w:rFonts w:ascii="Times New Roman" w:hAnsi="Times New Roman" w:cs="Times New Roman"/>
          <w:color w:val="auto"/>
        </w:rPr>
        <w:t>.</w:t>
      </w:r>
      <w:r w:rsidR="000709F2" w:rsidRPr="004B6827">
        <w:rPr>
          <w:rFonts w:ascii="Times New Roman" w:hAnsi="Times New Roman" w:cs="Times New Roman"/>
          <w:color w:val="auto"/>
        </w:rPr>
        <w:t xml:space="preserve"> </w:t>
      </w:r>
    </w:p>
    <w:p w:rsidR="00D110C8" w:rsidRPr="004B6827" w:rsidRDefault="00E82279" w:rsidP="008A5D2D">
      <w:pPr>
        <w:pStyle w:val="Default"/>
        <w:numPr>
          <w:ilvl w:val="3"/>
          <w:numId w:val="83"/>
        </w:numPr>
        <w:ind w:left="426" w:hanging="426"/>
        <w:jc w:val="both"/>
        <w:rPr>
          <w:rFonts w:ascii="Times New Roman" w:hAnsi="Times New Roman" w:cs="Times New Roman"/>
          <w:color w:val="auto"/>
        </w:rPr>
      </w:pPr>
      <w:r w:rsidRPr="004B6827">
        <w:rPr>
          <w:rFonts w:ascii="Times New Roman" w:hAnsi="Times New Roman" w:cs="Times New Roman"/>
          <w:color w:val="auto"/>
        </w:rPr>
        <w:t xml:space="preserve">Uspostava jednostavnijih procedura i dokumentacije u postupku odobravanja </w:t>
      </w:r>
      <w:r w:rsidR="00F9590A" w:rsidRPr="004B6827">
        <w:rPr>
          <w:rFonts w:ascii="Times New Roman" w:hAnsi="Times New Roman" w:cs="Times New Roman"/>
          <w:color w:val="auto"/>
        </w:rPr>
        <w:t xml:space="preserve">provođenje </w:t>
      </w:r>
      <w:r w:rsidR="00710372" w:rsidRPr="004B6827">
        <w:rPr>
          <w:rFonts w:ascii="Times New Roman" w:hAnsi="Times New Roman" w:cs="Times New Roman"/>
          <w:color w:val="auto"/>
        </w:rPr>
        <w:t xml:space="preserve">kliničkih </w:t>
      </w:r>
      <w:r w:rsidR="00F9590A" w:rsidRPr="004B6827">
        <w:rPr>
          <w:rFonts w:ascii="Times New Roman" w:hAnsi="Times New Roman" w:cs="Times New Roman"/>
          <w:color w:val="auto"/>
        </w:rPr>
        <w:t xml:space="preserve">ispitivanja, </w:t>
      </w:r>
      <w:r w:rsidRPr="004B6827">
        <w:rPr>
          <w:rFonts w:ascii="Times New Roman" w:hAnsi="Times New Roman" w:cs="Times New Roman"/>
          <w:color w:val="auto"/>
        </w:rPr>
        <w:t>te</w:t>
      </w:r>
      <w:r w:rsidR="00F9590A" w:rsidRPr="004B6827">
        <w:rPr>
          <w:rFonts w:ascii="Times New Roman" w:hAnsi="Times New Roman" w:cs="Times New Roman"/>
          <w:color w:val="auto"/>
        </w:rPr>
        <w:t xml:space="preserve"> osiguravanje kvalitete pregleda podnesene dokumentacije od strane za to educiranih </w:t>
      </w:r>
      <w:r w:rsidR="003E6A5E" w:rsidRPr="004B6827">
        <w:rPr>
          <w:rFonts w:ascii="Times New Roman" w:hAnsi="Times New Roman" w:cs="Times New Roman"/>
          <w:color w:val="auto"/>
        </w:rPr>
        <w:t>stručnjaka u nadležnim tijelima</w:t>
      </w:r>
      <w:r w:rsidR="00F9590A" w:rsidRPr="004B6827">
        <w:rPr>
          <w:rFonts w:ascii="Times New Roman" w:hAnsi="Times New Roman" w:cs="Times New Roman"/>
          <w:color w:val="auto"/>
        </w:rPr>
        <w:t>.</w:t>
      </w:r>
    </w:p>
    <w:p w:rsidR="00D110C8" w:rsidRPr="004B6827" w:rsidRDefault="00F9590A"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64478D" w:rsidRPr="004B6827">
        <w:rPr>
          <w:rFonts w:ascii="Times New Roman" w:hAnsi="Times New Roman" w:cs="Times New Roman"/>
          <w:sz w:val="24"/>
          <w:szCs w:val="24"/>
          <w:lang w:val="hr-HR"/>
        </w:rPr>
        <w:t>napr</w:t>
      </w:r>
      <w:r w:rsidR="003E6A5E" w:rsidRPr="004B6827">
        <w:rPr>
          <w:rFonts w:ascii="Times New Roman" w:hAnsi="Times New Roman" w:cs="Times New Roman"/>
          <w:sz w:val="24"/>
          <w:szCs w:val="24"/>
          <w:lang w:val="hr-HR"/>
        </w:rPr>
        <w:t>jeđenje</w:t>
      </w:r>
      <w:r w:rsidRPr="004B6827">
        <w:rPr>
          <w:rFonts w:ascii="Times New Roman" w:hAnsi="Times New Roman" w:cs="Times New Roman"/>
          <w:sz w:val="24"/>
          <w:szCs w:val="24"/>
          <w:lang w:val="hr-HR"/>
        </w:rPr>
        <w:t xml:space="preserve"> suradnj</w:t>
      </w:r>
      <w:r w:rsidR="003E6A5E"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w:t>
      </w:r>
      <w:r w:rsidR="00646E86" w:rsidRPr="004B6827">
        <w:rPr>
          <w:rFonts w:ascii="Times New Roman" w:hAnsi="Times New Roman" w:cs="Times New Roman"/>
          <w:sz w:val="24"/>
          <w:szCs w:val="24"/>
          <w:lang w:val="hr-HR"/>
        </w:rPr>
        <w:t>visokih učilišta</w:t>
      </w:r>
      <w:r w:rsidRPr="004B6827">
        <w:rPr>
          <w:rFonts w:ascii="Times New Roman" w:hAnsi="Times New Roman" w:cs="Times New Roman"/>
          <w:sz w:val="24"/>
          <w:szCs w:val="24"/>
          <w:lang w:val="hr-HR"/>
        </w:rPr>
        <w:t>, zavoda i klinika kako bi se mogla provoditi interdisciplinarna i translacijska ispitivanja</w:t>
      </w:r>
      <w:r w:rsidR="00D110C8" w:rsidRPr="004B6827">
        <w:rPr>
          <w:rFonts w:ascii="Times New Roman" w:hAnsi="Times New Roman" w:cs="Times New Roman"/>
          <w:sz w:val="24"/>
          <w:szCs w:val="24"/>
          <w:lang w:val="hr-HR"/>
        </w:rPr>
        <w:t>.</w:t>
      </w:r>
    </w:p>
    <w:p w:rsidR="00D110C8" w:rsidRPr="004B6827" w:rsidRDefault="003E6A5E"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w:t>
      </w:r>
      <w:r w:rsidR="00182577" w:rsidRPr="004B6827">
        <w:rPr>
          <w:rFonts w:ascii="Times New Roman" w:hAnsi="Times New Roman" w:cs="Times New Roman"/>
          <w:sz w:val="24"/>
          <w:szCs w:val="24"/>
          <w:lang w:val="hr-HR"/>
        </w:rPr>
        <w:t>atranje</w:t>
      </w:r>
      <w:r w:rsidRPr="004B6827">
        <w:rPr>
          <w:rFonts w:ascii="Times New Roman" w:hAnsi="Times New Roman" w:cs="Times New Roman"/>
          <w:sz w:val="24"/>
          <w:szCs w:val="24"/>
          <w:lang w:val="hr-HR"/>
        </w:rPr>
        <w:t xml:space="preserve"> mogućnosti izdvajanja dodatnih sredstava za provođenje istraživanja</w:t>
      </w:r>
      <w:r w:rsidR="00F9590A" w:rsidRPr="004B6827">
        <w:rPr>
          <w:rFonts w:ascii="Times New Roman" w:hAnsi="Times New Roman" w:cs="Times New Roman"/>
          <w:sz w:val="24"/>
          <w:szCs w:val="24"/>
          <w:lang w:val="hr-HR"/>
        </w:rPr>
        <w:t xml:space="preserve"> od javnozdravstvenih interesa za Republiku Hrvatsku, kako bi se unaprijedilo liječenje raka u smislu postizanja boljih ishoda liječenja</w:t>
      </w:r>
      <w:r w:rsidR="00D110C8" w:rsidRPr="004B6827">
        <w:rPr>
          <w:rFonts w:ascii="Times New Roman" w:hAnsi="Times New Roman" w:cs="Times New Roman"/>
          <w:sz w:val="24"/>
          <w:szCs w:val="24"/>
          <w:lang w:val="hr-HR"/>
        </w:rPr>
        <w:t>.</w:t>
      </w:r>
    </w:p>
    <w:p w:rsidR="00D110C8" w:rsidRPr="004B6827" w:rsidRDefault="003E6A5E"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o</w:t>
      </w:r>
      <w:r w:rsidR="00F9590A" w:rsidRPr="004B6827">
        <w:rPr>
          <w:rFonts w:ascii="Times New Roman" w:hAnsi="Times New Roman" w:cs="Times New Roman"/>
          <w:sz w:val="24"/>
          <w:szCs w:val="24"/>
          <w:lang w:val="hr-HR"/>
        </w:rPr>
        <w:t>sigura</w:t>
      </w:r>
      <w:r w:rsidRPr="004B6827">
        <w:rPr>
          <w:rFonts w:ascii="Times New Roman" w:hAnsi="Times New Roman" w:cs="Times New Roman"/>
          <w:sz w:val="24"/>
          <w:szCs w:val="24"/>
          <w:lang w:val="hr-HR"/>
        </w:rPr>
        <w:t>nje</w:t>
      </w:r>
      <w:r w:rsidR="00F9590A" w:rsidRPr="004B6827">
        <w:rPr>
          <w:rFonts w:ascii="Times New Roman" w:hAnsi="Times New Roman" w:cs="Times New Roman"/>
          <w:sz w:val="24"/>
          <w:szCs w:val="24"/>
          <w:lang w:val="hr-HR"/>
        </w:rPr>
        <w:t xml:space="preserve"> ljudsk</w:t>
      </w:r>
      <w:r w:rsidRPr="004B6827">
        <w:rPr>
          <w:rFonts w:ascii="Times New Roman" w:hAnsi="Times New Roman" w:cs="Times New Roman"/>
          <w:sz w:val="24"/>
          <w:szCs w:val="24"/>
          <w:lang w:val="hr-HR"/>
        </w:rPr>
        <w:t>ih</w:t>
      </w:r>
      <w:r w:rsidR="00F9590A" w:rsidRPr="004B6827">
        <w:rPr>
          <w:rFonts w:ascii="Times New Roman" w:hAnsi="Times New Roman" w:cs="Times New Roman"/>
          <w:sz w:val="24"/>
          <w:szCs w:val="24"/>
          <w:lang w:val="hr-HR"/>
        </w:rPr>
        <w:t xml:space="preserve"> resurs</w:t>
      </w:r>
      <w:r w:rsidRPr="004B6827">
        <w:rPr>
          <w:rFonts w:ascii="Times New Roman" w:hAnsi="Times New Roman" w:cs="Times New Roman"/>
          <w:sz w:val="24"/>
          <w:szCs w:val="24"/>
          <w:lang w:val="hr-HR"/>
        </w:rPr>
        <w:t>a</w:t>
      </w:r>
      <w:r w:rsidR="00F9590A" w:rsidRPr="004B6827">
        <w:rPr>
          <w:rFonts w:ascii="Times New Roman" w:hAnsi="Times New Roman" w:cs="Times New Roman"/>
          <w:sz w:val="24"/>
          <w:szCs w:val="24"/>
          <w:lang w:val="hr-HR"/>
        </w:rPr>
        <w:t xml:space="preserve"> za provođenje istraživanja (osigurati vrijeme liječnika i ostalog osoblja koje bi bilo posvećeno samo za istraživanje) </w:t>
      </w:r>
      <w:r w:rsidRPr="004B6827">
        <w:rPr>
          <w:rFonts w:ascii="Times New Roman" w:hAnsi="Times New Roman" w:cs="Times New Roman"/>
          <w:sz w:val="24"/>
          <w:szCs w:val="24"/>
          <w:lang w:val="hr-HR"/>
        </w:rPr>
        <w:t>i</w:t>
      </w:r>
      <w:r w:rsidR="00F9590A" w:rsidRPr="004B6827">
        <w:rPr>
          <w:rFonts w:ascii="Times New Roman" w:hAnsi="Times New Roman" w:cs="Times New Roman"/>
          <w:sz w:val="24"/>
          <w:szCs w:val="24"/>
          <w:lang w:val="hr-HR"/>
        </w:rPr>
        <w:t xml:space="preserve"> kontinuirane edukacije na području dobre kliničke prakse, ali isto tako na područjima važnima za mogućnost samostalnog planiranja, priprema i provođenja kliničkih, akademskih i </w:t>
      </w:r>
      <w:proofErr w:type="spellStart"/>
      <w:r w:rsidR="00F9590A" w:rsidRPr="004B6827">
        <w:rPr>
          <w:rFonts w:ascii="Times New Roman" w:hAnsi="Times New Roman" w:cs="Times New Roman"/>
          <w:sz w:val="24"/>
          <w:szCs w:val="24"/>
          <w:lang w:val="hr-HR"/>
        </w:rPr>
        <w:t>neintervencijskih</w:t>
      </w:r>
      <w:proofErr w:type="spellEnd"/>
      <w:r w:rsidR="00F9590A" w:rsidRPr="004B6827">
        <w:rPr>
          <w:rFonts w:ascii="Times New Roman" w:hAnsi="Times New Roman" w:cs="Times New Roman"/>
          <w:sz w:val="24"/>
          <w:szCs w:val="24"/>
          <w:lang w:val="hr-HR"/>
        </w:rPr>
        <w:t xml:space="preserve"> istraživanja</w:t>
      </w:r>
      <w:r w:rsidR="00D110C8" w:rsidRPr="004B6827">
        <w:rPr>
          <w:rFonts w:ascii="Times New Roman" w:hAnsi="Times New Roman" w:cs="Times New Roman"/>
          <w:sz w:val="24"/>
          <w:szCs w:val="24"/>
          <w:lang w:val="hr-HR"/>
        </w:rPr>
        <w:t>.</w:t>
      </w:r>
    </w:p>
    <w:p w:rsidR="003E6A5E" w:rsidRPr="004B6827" w:rsidRDefault="00F9590A"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Osigura</w:t>
      </w:r>
      <w:r w:rsidR="003E6A5E"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odgovarajuć</w:t>
      </w:r>
      <w:r w:rsidR="003E6A5E" w:rsidRPr="004B6827">
        <w:rPr>
          <w:rFonts w:ascii="Times New Roman" w:hAnsi="Times New Roman" w:cs="Times New Roman"/>
          <w:sz w:val="24"/>
          <w:szCs w:val="24"/>
          <w:lang w:val="hr-HR"/>
        </w:rPr>
        <w:t xml:space="preserve">e </w:t>
      </w:r>
      <w:r w:rsidRPr="004B6827">
        <w:rPr>
          <w:rFonts w:ascii="Times New Roman" w:hAnsi="Times New Roman" w:cs="Times New Roman"/>
          <w:sz w:val="24"/>
          <w:szCs w:val="24"/>
          <w:lang w:val="hr-HR"/>
        </w:rPr>
        <w:t>edukacij</w:t>
      </w:r>
      <w:r w:rsidR="003E6A5E"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cjelokupne populacije i/ili pojedinih interesnih skupina u svrhu što boljeg razumijevanja važnosti provođenja kliničkih i drugih istraživanja, kako za pojedinog </w:t>
      </w:r>
      <w:r w:rsidR="003E6A5E" w:rsidRPr="004B6827">
        <w:rPr>
          <w:rFonts w:ascii="Times New Roman" w:hAnsi="Times New Roman" w:cs="Times New Roman"/>
          <w:sz w:val="24"/>
          <w:szCs w:val="24"/>
          <w:lang w:val="hr-HR"/>
        </w:rPr>
        <w:t>pacijenta</w:t>
      </w:r>
      <w:r w:rsidRPr="004B6827">
        <w:rPr>
          <w:rFonts w:ascii="Times New Roman" w:hAnsi="Times New Roman" w:cs="Times New Roman"/>
          <w:sz w:val="24"/>
          <w:szCs w:val="24"/>
          <w:lang w:val="hr-HR"/>
        </w:rPr>
        <w:t>, tako i za cijelu zajednicu.</w:t>
      </w:r>
    </w:p>
    <w:p w:rsidR="003E6A5E" w:rsidRPr="004B6827" w:rsidRDefault="003E6A5E"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Unaprjeđenje suradnje s udrugama na području edukacije cjelokupne populacije.</w:t>
      </w:r>
    </w:p>
    <w:p w:rsidR="00F9590A" w:rsidRPr="004B6827" w:rsidRDefault="003E6A5E"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w:t>
      </w:r>
      <w:r w:rsidR="00F9590A" w:rsidRPr="004B6827">
        <w:rPr>
          <w:rFonts w:ascii="Times New Roman" w:hAnsi="Times New Roman" w:cs="Times New Roman"/>
          <w:sz w:val="24"/>
          <w:szCs w:val="24"/>
          <w:lang w:val="hr-HR"/>
        </w:rPr>
        <w:t xml:space="preserve">ključivanje udruga </w:t>
      </w:r>
      <w:r w:rsidR="005C175E" w:rsidRPr="004B6827">
        <w:rPr>
          <w:rFonts w:ascii="Times New Roman" w:hAnsi="Times New Roman" w:cs="Times New Roman"/>
          <w:sz w:val="24"/>
          <w:szCs w:val="24"/>
          <w:lang w:val="hr-HR"/>
        </w:rPr>
        <w:t>pacijenata</w:t>
      </w:r>
      <w:r w:rsidR="00F9590A" w:rsidRPr="004B6827">
        <w:rPr>
          <w:rFonts w:ascii="Times New Roman" w:hAnsi="Times New Roman" w:cs="Times New Roman"/>
          <w:sz w:val="24"/>
          <w:szCs w:val="24"/>
          <w:lang w:val="hr-HR"/>
        </w:rPr>
        <w:t xml:space="preserve"> u promociju kliničkih istraživanja.</w:t>
      </w:r>
    </w:p>
    <w:p w:rsidR="00D110C8" w:rsidRPr="004B6827" w:rsidRDefault="00085E14"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Razmatranje</w:t>
      </w:r>
      <w:r w:rsidR="003E6A5E" w:rsidRPr="004B6827">
        <w:rPr>
          <w:rFonts w:ascii="Times New Roman" w:hAnsi="Times New Roman" w:cs="Times New Roman"/>
          <w:sz w:val="24"/>
          <w:szCs w:val="24"/>
          <w:lang w:val="hr-HR"/>
        </w:rPr>
        <w:t xml:space="preserve"> mogućnosti uspostave </w:t>
      </w:r>
      <w:r w:rsidR="00F9590A" w:rsidRPr="004B6827">
        <w:rPr>
          <w:rFonts w:ascii="Times New Roman" w:hAnsi="Times New Roman" w:cs="Times New Roman"/>
          <w:sz w:val="24"/>
          <w:szCs w:val="24"/>
          <w:lang w:val="hr-HR"/>
        </w:rPr>
        <w:t>i održavanj</w:t>
      </w:r>
      <w:r w:rsidR="003E6A5E" w:rsidRPr="004B6827">
        <w:rPr>
          <w:rFonts w:ascii="Times New Roman" w:hAnsi="Times New Roman" w:cs="Times New Roman"/>
          <w:sz w:val="24"/>
          <w:szCs w:val="24"/>
          <w:lang w:val="hr-HR"/>
        </w:rPr>
        <w:t>a</w:t>
      </w:r>
      <w:r w:rsidR="00F9590A" w:rsidRPr="004B6827">
        <w:rPr>
          <w:rFonts w:ascii="Times New Roman" w:hAnsi="Times New Roman" w:cs="Times New Roman"/>
          <w:sz w:val="24"/>
          <w:szCs w:val="24"/>
          <w:lang w:val="hr-HR"/>
        </w:rPr>
        <w:t xml:space="preserve"> </w:t>
      </w:r>
      <w:proofErr w:type="spellStart"/>
      <w:r w:rsidR="00F9590A" w:rsidRPr="004B6827">
        <w:rPr>
          <w:rFonts w:ascii="Times New Roman" w:hAnsi="Times New Roman" w:cs="Times New Roman"/>
          <w:sz w:val="24"/>
          <w:szCs w:val="24"/>
          <w:lang w:val="hr-HR"/>
        </w:rPr>
        <w:t>biobanke</w:t>
      </w:r>
      <w:proofErr w:type="spellEnd"/>
      <w:r w:rsidR="00F9590A" w:rsidRPr="004B6827">
        <w:rPr>
          <w:rFonts w:ascii="Times New Roman" w:hAnsi="Times New Roman" w:cs="Times New Roman"/>
          <w:sz w:val="24"/>
          <w:szCs w:val="24"/>
          <w:lang w:val="hr-HR"/>
        </w:rPr>
        <w:t xml:space="preserve"> tumorskog tkiva</w:t>
      </w:r>
      <w:r w:rsidR="00D110C8" w:rsidRPr="004B6827">
        <w:rPr>
          <w:rFonts w:ascii="Times New Roman" w:hAnsi="Times New Roman" w:cs="Times New Roman"/>
          <w:sz w:val="24"/>
          <w:szCs w:val="24"/>
          <w:lang w:val="hr-HR"/>
        </w:rPr>
        <w:t>.</w:t>
      </w:r>
    </w:p>
    <w:p w:rsidR="00D110C8" w:rsidRPr="004B6827" w:rsidRDefault="00F9590A"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Ostvari</w:t>
      </w:r>
      <w:r w:rsidR="003E6A5E" w:rsidRPr="004B6827">
        <w:rPr>
          <w:rFonts w:ascii="Times New Roman" w:hAnsi="Times New Roman" w:cs="Times New Roman"/>
          <w:sz w:val="24"/>
          <w:szCs w:val="24"/>
          <w:lang w:val="hr-HR"/>
        </w:rPr>
        <w:t>vanje</w:t>
      </w:r>
      <w:r w:rsidRPr="004B6827">
        <w:rPr>
          <w:rFonts w:ascii="Times New Roman" w:hAnsi="Times New Roman" w:cs="Times New Roman"/>
          <w:sz w:val="24"/>
          <w:szCs w:val="24"/>
          <w:lang w:val="hr-HR"/>
        </w:rPr>
        <w:t xml:space="preserve"> međunarodn</w:t>
      </w:r>
      <w:r w:rsidR="003E6A5E"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suradnju s ciljem omogućavanja sudjelovanja naših </w:t>
      </w:r>
      <w:r w:rsidR="003E6A5E"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xml:space="preserve"> u kliničkim istraživanjima koja se provode u inozemstvu</w:t>
      </w:r>
      <w:r w:rsidR="00D110C8" w:rsidRPr="004B6827">
        <w:rPr>
          <w:rFonts w:ascii="Times New Roman" w:hAnsi="Times New Roman" w:cs="Times New Roman"/>
          <w:sz w:val="24"/>
          <w:szCs w:val="24"/>
          <w:lang w:val="hr-HR"/>
        </w:rPr>
        <w:t>.</w:t>
      </w:r>
    </w:p>
    <w:p w:rsidR="00D110C8" w:rsidRPr="004B6827" w:rsidRDefault="003E6A5E"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w:t>
      </w:r>
      <w:r w:rsidR="00182577"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razvoj</w:t>
      </w:r>
      <w:r w:rsidR="0018257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 provedb</w:t>
      </w:r>
      <w:r w:rsidR="00182577" w:rsidRPr="004B6827">
        <w:rPr>
          <w:rFonts w:ascii="Times New Roman" w:hAnsi="Times New Roman" w:cs="Times New Roman"/>
          <w:sz w:val="24"/>
          <w:szCs w:val="24"/>
          <w:lang w:val="hr-HR"/>
        </w:rPr>
        <w:t>e</w:t>
      </w:r>
      <w:r w:rsidR="00F9590A" w:rsidRPr="004B6827">
        <w:rPr>
          <w:rFonts w:ascii="Times New Roman" w:hAnsi="Times New Roman" w:cs="Times New Roman"/>
          <w:sz w:val="24"/>
          <w:szCs w:val="24"/>
          <w:lang w:val="hr-HR"/>
        </w:rPr>
        <w:t xml:space="preserve"> </w:t>
      </w:r>
      <w:r w:rsidR="001C2D77" w:rsidRPr="004B6827">
        <w:rPr>
          <w:rFonts w:ascii="Times New Roman" w:hAnsi="Times New Roman" w:cs="Times New Roman"/>
          <w:sz w:val="24"/>
          <w:szCs w:val="24"/>
          <w:lang w:val="hr-HR"/>
        </w:rPr>
        <w:t>relevantnih</w:t>
      </w:r>
      <w:r w:rsidRPr="004B6827">
        <w:rPr>
          <w:rFonts w:ascii="Times New Roman" w:hAnsi="Times New Roman" w:cs="Times New Roman"/>
          <w:sz w:val="24"/>
          <w:szCs w:val="24"/>
          <w:lang w:val="hr-HR"/>
        </w:rPr>
        <w:t xml:space="preserve"> translacijskih</w:t>
      </w:r>
      <w:r w:rsidR="00F9590A" w:rsidRPr="004B6827">
        <w:rPr>
          <w:rFonts w:ascii="Times New Roman" w:hAnsi="Times New Roman" w:cs="Times New Roman"/>
          <w:sz w:val="24"/>
          <w:szCs w:val="24"/>
          <w:lang w:val="hr-HR"/>
        </w:rPr>
        <w:t xml:space="preserve"> projek</w:t>
      </w:r>
      <w:r w:rsidRPr="004B6827">
        <w:rPr>
          <w:rFonts w:ascii="Times New Roman" w:hAnsi="Times New Roman" w:cs="Times New Roman"/>
          <w:sz w:val="24"/>
          <w:szCs w:val="24"/>
          <w:lang w:val="hr-HR"/>
        </w:rPr>
        <w:t>a</w:t>
      </w:r>
      <w:r w:rsidR="00F9590A" w:rsidRPr="004B6827">
        <w:rPr>
          <w:rFonts w:ascii="Times New Roman" w:hAnsi="Times New Roman" w:cs="Times New Roman"/>
          <w:sz w:val="24"/>
          <w:szCs w:val="24"/>
          <w:lang w:val="hr-HR"/>
        </w:rPr>
        <w:t>t</w:t>
      </w:r>
      <w:r w:rsidRPr="004B6827">
        <w:rPr>
          <w:rFonts w:ascii="Times New Roman" w:hAnsi="Times New Roman" w:cs="Times New Roman"/>
          <w:sz w:val="24"/>
          <w:szCs w:val="24"/>
          <w:lang w:val="hr-HR"/>
        </w:rPr>
        <w:t>a</w:t>
      </w:r>
      <w:r w:rsidR="00D110C8" w:rsidRPr="004B6827">
        <w:rPr>
          <w:rFonts w:ascii="Times New Roman" w:hAnsi="Times New Roman" w:cs="Times New Roman"/>
          <w:sz w:val="24"/>
          <w:szCs w:val="24"/>
          <w:lang w:val="hr-HR"/>
        </w:rPr>
        <w:t>.</w:t>
      </w:r>
    </w:p>
    <w:p w:rsidR="00D110C8" w:rsidRPr="004B6827" w:rsidRDefault="00182577" w:rsidP="008A5D2D">
      <w:pPr>
        <w:pStyle w:val="ListParagraph"/>
        <w:numPr>
          <w:ilvl w:val="3"/>
          <w:numId w:val="83"/>
        </w:numPr>
        <w:spacing w:after="0" w:line="240" w:lineRule="auto"/>
        <w:ind w:left="426"/>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uspostave </w:t>
      </w:r>
      <w:r w:rsidR="00F9590A" w:rsidRPr="004B6827">
        <w:rPr>
          <w:rFonts w:ascii="Times New Roman" w:hAnsi="Times New Roman" w:cs="Times New Roman"/>
          <w:sz w:val="24"/>
          <w:szCs w:val="24"/>
          <w:lang w:val="hr-HR"/>
        </w:rPr>
        <w:t>sveobuhvat</w:t>
      </w:r>
      <w:r w:rsidR="003E6A5E" w:rsidRPr="004B6827">
        <w:rPr>
          <w:rFonts w:ascii="Times New Roman" w:hAnsi="Times New Roman" w:cs="Times New Roman"/>
          <w:sz w:val="24"/>
          <w:szCs w:val="24"/>
          <w:lang w:val="hr-HR"/>
        </w:rPr>
        <w:t>nog</w:t>
      </w:r>
      <w:r w:rsidR="00F9590A" w:rsidRPr="004B6827">
        <w:rPr>
          <w:rFonts w:ascii="Times New Roman" w:hAnsi="Times New Roman" w:cs="Times New Roman"/>
          <w:sz w:val="24"/>
          <w:szCs w:val="24"/>
          <w:lang w:val="hr-HR"/>
        </w:rPr>
        <w:t xml:space="preserve"> regist</w:t>
      </w:r>
      <w:r w:rsidR="003E6A5E" w:rsidRPr="004B6827">
        <w:rPr>
          <w:rFonts w:ascii="Times New Roman" w:hAnsi="Times New Roman" w:cs="Times New Roman"/>
          <w:sz w:val="24"/>
          <w:szCs w:val="24"/>
          <w:lang w:val="hr-HR"/>
        </w:rPr>
        <w:t>ra</w:t>
      </w:r>
      <w:r w:rsidR="00F9590A" w:rsidRPr="004B6827">
        <w:rPr>
          <w:rFonts w:ascii="Times New Roman" w:hAnsi="Times New Roman" w:cs="Times New Roman"/>
          <w:sz w:val="24"/>
          <w:szCs w:val="24"/>
          <w:lang w:val="hr-HR"/>
        </w:rPr>
        <w:t xml:space="preserve"> kliničkih ispitivanja s ciljem praćenja ostvarenih rezultata i uspostave sustava kontinuiranog napredovanja. Rezultati koji bi se pratili mogu se okvirno podijeliti na: (1) kliničke (npr. ishodi liječenja </w:t>
      </w:r>
      <w:r w:rsidR="005C175E" w:rsidRPr="004B6827">
        <w:rPr>
          <w:rFonts w:ascii="Times New Roman" w:hAnsi="Times New Roman" w:cs="Times New Roman"/>
          <w:sz w:val="24"/>
          <w:szCs w:val="24"/>
          <w:lang w:val="hr-HR"/>
        </w:rPr>
        <w:t>pacijenata</w:t>
      </w:r>
      <w:r w:rsidR="00F9590A" w:rsidRPr="004B6827">
        <w:rPr>
          <w:rFonts w:ascii="Times New Roman" w:hAnsi="Times New Roman" w:cs="Times New Roman"/>
          <w:sz w:val="24"/>
          <w:szCs w:val="24"/>
          <w:lang w:val="hr-HR"/>
        </w:rPr>
        <w:t xml:space="preserve"> uključenih u ispitivanja), (2) administrativne (npr. brzina odobravanja ispitivanja) te (3) financijske (npr. praćenje investicija vezanih uz klinička ispitivanja </w:t>
      </w:r>
      <w:r w:rsidRPr="004B6827">
        <w:rPr>
          <w:rFonts w:ascii="Times New Roman" w:hAnsi="Times New Roman" w:cs="Times New Roman"/>
          <w:sz w:val="24"/>
          <w:szCs w:val="24"/>
          <w:lang w:val="hr-HR"/>
        </w:rPr>
        <w:t xml:space="preserve">jer </w:t>
      </w:r>
      <w:r w:rsidR="00F9590A" w:rsidRPr="004B6827">
        <w:rPr>
          <w:rFonts w:ascii="Times New Roman" w:hAnsi="Times New Roman" w:cs="Times New Roman"/>
          <w:sz w:val="24"/>
          <w:szCs w:val="24"/>
          <w:lang w:val="hr-HR"/>
        </w:rPr>
        <w:t>provođenje kliničkih i drugih ispitivanja može značajno doprinijeti gospodarstvu te utjecati na povećanje bruto nacionalnog dohotka)</w:t>
      </w:r>
      <w:r w:rsidR="00D110C8" w:rsidRPr="004B6827">
        <w:rPr>
          <w:rFonts w:ascii="Times New Roman" w:hAnsi="Times New Roman" w:cs="Times New Roman"/>
          <w:sz w:val="24"/>
          <w:szCs w:val="24"/>
          <w:lang w:val="hr-HR"/>
        </w:rPr>
        <w:t>.</w:t>
      </w:r>
    </w:p>
    <w:p w:rsidR="00D110C8" w:rsidRPr="004B6827" w:rsidRDefault="00D110C8" w:rsidP="00D110C8">
      <w:pPr>
        <w:spacing w:after="0" w:line="240" w:lineRule="auto"/>
        <w:rPr>
          <w:rFonts w:ascii="Times New Roman" w:hAnsi="Times New Roman" w:cs="Times New Roman"/>
          <w:sz w:val="24"/>
          <w:szCs w:val="24"/>
          <w:lang w:val="hr-HR"/>
        </w:rPr>
      </w:pPr>
    </w:p>
    <w:p w:rsidR="00710372" w:rsidRPr="004B6827" w:rsidRDefault="00710372" w:rsidP="00710372">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1A14FB" w:rsidRPr="004B6827">
        <w:rPr>
          <w:rFonts w:ascii="Times New Roman" w:eastAsia="Times New Roman" w:hAnsi="Times New Roman" w:cs="Times New Roman"/>
          <w:sz w:val="24"/>
          <w:szCs w:val="24"/>
          <w:lang w:val="hr-HR" w:eastAsia="hr-HR"/>
        </w:rPr>
        <w:t>3., 5., 6. i 14. 2021</w:t>
      </w:r>
      <w:r w:rsidRPr="004B6827">
        <w:rPr>
          <w:rFonts w:ascii="Times New Roman" w:eastAsia="Times New Roman" w:hAnsi="Times New Roman" w:cs="Times New Roman"/>
          <w:sz w:val="24"/>
          <w:szCs w:val="24"/>
          <w:lang w:val="hr-HR" w:eastAsia="hr-HR"/>
        </w:rPr>
        <w:t xml:space="preserve">. godina; </w:t>
      </w:r>
      <w:r w:rsidR="00443D28" w:rsidRPr="004B6827">
        <w:rPr>
          <w:rFonts w:ascii="Times New Roman" w:eastAsia="Times New Roman" w:hAnsi="Times New Roman" w:cs="Times New Roman"/>
          <w:sz w:val="24"/>
          <w:szCs w:val="24"/>
          <w:lang w:val="hr-HR" w:eastAsia="hr-HR"/>
        </w:rPr>
        <w:t>1., 2., 4., 7., 11. u 2022</w:t>
      </w:r>
      <w:r w:rsidR="001A14FB" w:rsidRPr="004B6827">
        <w:rPr>
          <w:rFonts w:ascii="Times New Roman" w:eastAsia="Times New Roman" w:hAnsi="Times New Roman" w:cs="Times New Roman"/>
          <w:sz w:val="24"/>
          <w:szCs w:val="24"/>
          <w:lang w:val="hr-HR" w:eastAsia="hr-HR"/>
        </w:rPr>
        <w:t>. godini</w:t>
      </w:r>
      <w:r w:rsidRPr="004B6827">
        <w:rPr>
          <w:rFonts w:ascii="Times New Roman" w:eastAsia="Times New Roman" w:hAnsi="Times New Roman" w:cs="Times New Roman"/>
          <w:sz w:val="24"/>
          <w:szCs w:val="24"/>
          <w:lang w:val="hr-HR" w:eastAsia="hr-HR"/>
        </w:rPr>
        <w:t xml:space="preserve">; ostale aktivnosti </w:t>
      </w:r>
      <w:r w:rsidRPr="004B6827">
        <w:rPr>
          <w:rFonts w:ascii="Times New Roman" w:hAnsi="Times New Roman" w:cs="Times New Roman"/>
          <w:sz w:val="24"/>
          <w:szCs w:val="24"/>
          <w:lang w:val="hr-HR" w:eastAsia="zh-CN"/>
        </w:rPr>
        <w:t xml:space="preserve">kontinuirano </w:t>
      </w:r>
    </w:p>
    <w:p w:rsidR="005A5BEF" w:rsidRPr="004B6827" w:rsidRDefault="005A5BEF" w:rsidP="00D110C8">
      <w:pPr>
        <w:spacing w:after="0" w:line="240" w:lineRule="auto"/>
        <w:rPr>
          <w:rFonts w:ascii="Times New Roman" w:hAnsi="Times New Roman" w:cs="Times New Roman"/>
          <w:sz w:val="24"/>
          <w:szCs w:val="24"/>
          <w:lang w:val="hr-HR"/>
        </w:rPr>
      </w:pPr>
    </w:p>
    <w:p w:rsidR="00D110C8" w:rsidRPr="004B6827" w:rsidRDefault="00F9590A" w:rsidP="00651F68">
      <w:pPr>
        <w:pStyle w:val="Heading3"/>
        <w:rPr>
          <w:lang w:val="hr-HR"/>
        </w:rPr>
      </w:pPr>
      <w:bookmarkStart w:id="151" w:name="_Toc47041155"/>
      <w:r w:rsidRPr="004B6827">
        <w:rPr>
          <w:lang w:val="hr-HR"/>
        </w:rPr>
        <w:t>DIONICI</w:t>
      </w:r>
      <w:bookmarkEnd w:id="151"/>
    </w:p>
    <w:p w:rsidR="00D110C8" w:rsidRPr="004B6827" w:rsidRDefault="00D110C8" w:rsidP="00D110C8">
      <w:pPr>
        <w:spacing w:after="0" w:line="240" w:lineRule="auto"/>
        <w:rPr>
          <w:rFonts w:ascii="Times New Roman" w:hAnsi="Times New Roman" w:cs="Times New Roman"/>
          <w:sz w:val="24"/>
          <w:szCs w:val="24"/>
          <w:lang w:val="hr-HR"/>
        </w:rPr>
      </w:pPr>
    </w:p>
    <w:p w:rsidR="00D110C8" w:rsidRPr="004B6827" w:rsidRDefault="00F9590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r w:rsidR="00D110C8" w:rsidRPr="004B6827">
        <w:rPr>
          <w:rFonts w:ascii="Times New Roman" w:hAnsi="Times New Roman" w:cs="Times New Roman"/>
          <w:sz w:val="24"/>
          <w:szCs w:val="24"/>
          <w:lang w:val="hr-HR"/>
        </w:rPr>
        <w:t xml:space="preserve"> </w:t>
      </w:r>
    </w:p>
    <w:p w:rsidR="001A14FB" w:rsidRPr="004B6827" w:rsidRDefault="001A14FB" w:rsidP="001A14FB">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9A0190" w:rsidRPr="004B6827" w:rsidRDefault="00F9590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znanosti i obrazovanja</w:t>
      </w:r>
      <w:r w:rsidR="009A0190" w:rsidRPr="004B6827">
        <w:rPr>
          <w:lang w:val="hr-HR"/>
        </w:rPr>
        <w:t xml:space="preserve"> </w:t>
      </w:r>
    </w:p>
    <w:p w:rsidR="00D110C8" w:rsidRPr="004B6827" w:rsidRDefault="0071037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w:t>
      </w:r>
      <w:r w:rsidR="002E7AB3" w:rsidRPr="004B6827">
        <w:rPr>
          <w:rFonts w:ascii="Times New Roman" w:hAnsi="Times New Roman" w:cs="Times New Roman"/>
          <w:sz w:val="24"/>
          <w:szCs w:val="24"/>
          <w:lang w:val="hr-HR"/>
        </w:rPr>
        <w:t>aklad</w:t>
      </w:r>
      <w:r w:rsidRPr="004B6827">
        <w:rPr>
          <w:rFonts w:ascii="Times New Roman" w:hAnsi="Times New Roman" w:cs="Times New Roman"/>
          <w:sz w:val="24"/>
          <w:szCs w:val="24"/>
          <w:lang w:val="hr-HR"/>
        </w:rPr>
        <w:t>e i druga tije</w:t>
      </w:r>
      <w:r w:rsidR="00964B28" w:rsidRPr="004B6827">
        <w:rPr>
          <w:rFonts w:ascii="Times New Roman" w:hAnsi="Times New Roman" w:cs="Times New Roman"/>
          <w:sz w:val="24"/>
          <w:szCs w:val="24"/>
          <w:lang w:val="hr-HR"/>
        </w:rPr>
        <w:t>la</w:t>
      </w:r>
      <w:r w:rsidR="002E7AB3" w:rsidRPr="004B6827">
        <w:rPr>
          <w:rFonts w:ascii="Times New Roman" w:hAnsi="Times New Roman" w:cs="Times New Roman"/>
          <w:sz w:val="24"/>
          <w:szCs w:val="24"/>
          <w:lang w:val="hr-HR"/>
        </w:rPr>
        <w:t xml:space="preserve"> putem kojih se financiraju istraživanja </w:t>
      </w:r>
    </w:p>
    <w:p w:rsidR="00D110C8" w:rsidRPr="004B6827" w:rsidRDefault="00F9590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Središnje etičko povjerenstvo za klinička ispitivanja</w:t>
      </w:r>
    </w:p>
    <w:p w:rsidR="00D110C8" w:rsidRPr="004B6827" w:rsidRDefault="00D110C8"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Agen</w:t>
      </w:r>
      <w:r w:rsidR="00F9590A" w:rsidRPr="004B6827">
        <w:rPr>
          <w:rFonts w:ascii="Times New Roman" w:hAnsi="Times New Roman" w:cs="Times New Roman"/>
          <w:sz w:val="24"/>
          <w:szCs w:val="24"/>
          <w:lang w:val="hr-HR"/>
        </w:rPr>
        <w:t xml:space="preserve">cija za lijekove i medicinske proizvode </w:t>
      </w:r>
    </w:p>
    <w:p w:rsidR="00D110C8" w:rsidRPr="004B6827" w:rsidRDefault="001C2D77"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Predstavnici</w:t>
      </w:r>
      <w:r w:rsidR="00F9590A" w:rsidRPr="004B6827">
        <w:rPr>
          <w:rFonts w:ascii="Times New Roman" w:hAnsi="Times New Roman" w:cs="Times New Roman"/>
          <w:sz w:val="24"/>
          <w:szCs w:val="24"/>
          <w:lang w:val="hr-HR"/>
        </w:rPr>
        <w:t xml:space="preserve"> sponzora kliničkih istraživanja</w:t>
      </w:r>
    </w:p>
    <w:p w:rsidR="00D110C8" w:rsidRPr="004B6827" w:rsidRDefault="00646E86" w:rsidP="008270E3">
      <w:pPr>
        <w:pStyle w:val="Header"/>
        <w:numPr>
          <w:ilvl w:val="0"/>
          <w:numId w:val="23"/>
        </w:numPr>
        <w:rPr>
          <w:rFonts w:ascii="Times New Roman" w:hAnsi="Times New Roman" w:cs="Times New Roman"/>
          <w:sz w:val="24"/>
          <w:szCs w:val="24"/>
          <w:lang w:val="hr-HR"/>
        </w:rPr>
      </w:pPr>
      <w:r w:rsidRPr="004B6827">
        <w:rPr>
          <w:rFonts w:ascii="Times New Roman" w:hAnsi="Times New Roman" w:cs="Times New Roman"/>
          <w:sz w:val="24"/>
          <w:szCs w:val="24"/>
          <w:lang w:val="hr-HR"/>
        </w:rPr>
        <w:t>Visoka učilišta</w:t>
      </w:r>
      <w:r w:rsidR="008270E3" w:rsidRPr="004B6827">
        <w:rPr>
          <w:rFonts w:ascii="Times New Roman" w:hAnsi="Times New Roman" w:cs="Times New Roman"/>
          <w:sz w:val="24"/>
          <w:szCs w:val="24"/>
          <w:lang w:val="hr-HR"/>
        </w:rPr>
        <w:t xml:space="preserve"> i druge pravne osoba iz područja znanstvenih djelatnosti</w:t>
      </w:r>
    </w:p>
    <w:p w:rsidR="00D110C8" w:rsidRPr="004B6827" w:rsidRDefault="00F9590A"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Klinike na tercijarnoj razini zdravstvenog sustava</w:t>
      </w:r>
    </w:p>
    <w:p w:rsidR="001A14FB" w:rsidRPr="004B6827" w:rsidRDefault="001A14FB" w:rsidP="001A14FB">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5C175E" w:rsidRPr="004B6827" w:rsidRDefault="00710372"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Udruge</w:t>
      </w:r>
      <w:r w:rsidR="005C175E" w:rsidRPr="004B6827">
        <w:rPr>
          <w:rFonts w:ascii="Times New Roman" w:hAnsi="Times New Roman" w:cs="Times New Roman"/>
          <w:sz w:val="24"/>
          <w:szCs w:val="24"/>
          <w:lang w:val="hr-HR"/>
        </w:rPr>
        <w:t xml:space="preserve"> </w:t>
      </w:r>
    </w:p>
    <w:p w:rsidR="00D110C8" w:rsidRPr="004B6827" w:rsidRDefault="00250D95"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Istraživački laboratoriji</w:t>
      </w:r>
    </w:p>
    <w:p w:rsidR="00250D95" w:rsidRPr="004B6827" w:rsidRDefault="00250D95"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Relevantni dionici Europske unije koji mogu dati smjernice i pružiti podršku</w:t>
      </w:r>
    </w:p>
    <w:p w:rsidR="00250D95" w:rsidRPr="004B6827" w:rsidRDefault="00250D95" w:rsidP="00250D95">
      <w:pPr>
        <w:spacing w:after="0" w:line="240" w:lineRule="auto"/>
        <w:rPr>
          <w:rFonts w:ascii="Times New Roman" w:hAnsi="Times New Roman" w:cs="Times New Roman"/>
          <w:sz w:val="24"/>
          <w:szCs w:val="24"/>
          <w:lang w:val="hr-HR"/>
        </w:rPr>
      </w:pPr>
    </w:p>
    <w:p w:rsidR="00250D95" w:rsidRPr="004B6827" w:rsidRDefault="00250D95" w:rsidP="00651F68">
      <w:pPr>
        <w:pStyle w:val="Heading3"/>
        <w:rPr>
          <w:lang w:val="hr-HR"/>
        </w:rPr>
      </w:pPr>
      <w:bookmarkStart w:id="152" w:name="_Toc47041156"/>
      <w:r w:rsidRPr="004B6827">
        <w:rPr>
          <w:lang w:val="hr-HR"/>
        </w:rPr>
        <w:t>IZVORI</w:t>
      </w:r>
      <w:r w:rsidR="00651F68" w:rsidRPr="004B6827">
        <w:rPr>
          <w:lang w:val="hr-HR"/>
        </w:rPr>
        <w:t xml:space="preserve"> FINANCIRANJA</w:t>
      </w:r>
      <w:bookmarkEnd w:id="152"/>
    </w:p>
    <w:p w:rsidR="00250D95" w:rsidRPr="004B6827" w:rsidRDefault="00250D95" w:rsidP="00250D95">
      <w:pPr>
        <w:spacing w:after="0" w:line="240" w:lineRule="auto"/>
        <w:rPr>
          <w:rFonts w:ascii="Times New Roman" w:hAnsi="Times New Roman" w:cs="Times New Roman"/>
          <w:sz w:val="24"/>
          <w:szCs w:val="24"/>
          <w:lang w:val="hr-HR"/>
        </w:rPr>
      </w:pPr>
    </w:p>
    <w:p w:rsidR="00D576F8" w:rsidRPr="004B6827" w:rsidRDefault="00D576F8" w:rsidP="00D576F8">
      <w:pPr>
        <w:pStyle w:val="ListParagraph"/>
        <w:numPr>
          <w:ilvl w:val="0"/>
          <w:numId w:val="26"/>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Ministarstvo zdravstva </w:t>
      </w:r>
    </w:p>
    <w:p w:rsidR="00D576F8" w:rsidRPr="004B6827" w:rsidRDefault="00D576F8" w:rsidP="00D576F8">
      <w:pPr>
        <w:pStyle w:val="ListParagraph"/>
        <w:numPr>
          <w:ilvl w:val="0"/>
          <w:numId w:val="26"/>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D576F8" w:rsidRPr="004B6827" w:rsidRDefault="00D576F8" w:rsidP="00D576F8">
      <w:pPr>
        <w:pStyle w:val="ListParagraph"/>
        <w:numPr>
          <w:ilvl w:val="0"/>
          <w:numId w:val="26"/>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znanosti i obrazovanja</w:t>
      </w:r>
      <w:r w:rsidRPr="004B6827">
        <w:rPr>
          <w:lang w:val="hr-HR"/>
        </w:rPr>
        <w:t xml:space="preserve"> </w:t>
      </w:r>
    </w:p>
    <w:p w:rsidR="00651F68" w:rsidRPr="004B6827" w:rsidRDefault="00651F68" w:rsidP="008A5D2D">
      <w:pPr>
        <w:pStyle w:val="ListParagraph"/>
        <w:numPr>
          <w:ilvl w:val="0"/>
          <w:numId w:val="26"/>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EU </w:t>
      </w:r>
      <w:r w:rsidR="001C0437" w:rsidRPr="004B6827">
        <w:rPr>
          <w:rFonts w:ascii="Times New Roman" w:hAnsi="Times New Roman" w:cs="Times New Roman"/>
          <w:sz w:val="24"/>
          <w:szCs w:val="24"/>
          <w:lang w:val="hr-HR" w:eastAsia="zh-CN"/>
        </w:rPr>
        <w:t xml:space="preserve">fondovi </w:t>
      </w:r>
      <w:r w:rsidRPr="004B6827">
        <w:rPr>
          <w:rFonts w:ascii="Times New Roman" w:hAnsi="Times New Roman" w:cs="Times New Roman"/>
          <w:sz w:val="24"/>
          <w:szCs w:val="24"/>
          <w:lang w:val="hr-HR" w:eastAsia="zh-CN"/>
        </w:rPr>
        <w:t>i drugi izvori financiranja</w:t>
      </w:r>
    </w:p>
    <w:p w:rsidR="00105902" w:rsidRDefault="00105902" w:rsidP="00651F68">
      <w:pPr>
        <w:pStyle w:val="Heading3"/>
        <w:rPr>
          <w:lang w:val="hr-HR"/>
        </w:rPr>
      </w:pPr>
      <w:bookmarkStart w:id="153" w:name="_Toc47041157"/>
    </w:p>
    <w:p w:rsidR="00D110C8" w:rsidRPr="004B6827" w:rsidRDefault="00250D95" w:rsidP="00651F68">
      <w:pPr>
        <w:pStyle w:val="Heading3"/>
        <w:rPr>
          <w:lang w:val="hr-HR"/>
        </w:rPr>
      </w:pPr>
      <w:r w:rsidRPr="004B6827">
        <w:rPr>
          <w:lang w:val="hr-HR"/>
        </w:rPr>
        <w:t>EKONOMSKA ANALIZA</w:t>
      </w:r>
      <w:bookmarkEnd w:id="153"/>
    </w:p>
    <w:p w:rsidR="00D110C8" w:rsidRPr="004B6827" w:rsidRDefault="00D110C8" w:rsidP="00D110C8">
      <w:pPr>
        <w:spacing w:after="0" w:line="240" w:lineRule="auto"/>
        <w:rPr>
          <w:rFonts w:ascii="Times New Roman" w:hAnsi="Times New Roman" w:cs="Times New Roman"/>
          <w:sz w:val="24"/>
          <w:szCs w:val="24"/>
          <w:lang w:val="hr-HR"/>
        </w:rPr>
      </w:pPr>
    </w:p>
    <w:p w:rsidR="00CE02FA" w:rsidRPr="004B6827" w:rsidRDefault="00CE02FA" w:rsidP="00DB756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Uz glavni cilj otkrivanja novih lijekova koji će poboljšati zdravlje i kvalitetu života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klinička ispitivanja također pružaju značajne prednosti nacionalnim i lokalnim gospodarstvima u smislu ekonomskog učinka koji se generira kroz aktivnosti kao što su razvoj protokola kliničkih ispitivanja; odabir mjesta kliničkih ispitivanja; istraživanja provedbe uključujući </w:t>
      </w:r>
      <w:r w:rsidR="009A0BA6" w:rsidRPr="004B6827">
        <w:rPr>
          <w:rFonts w:ascii="Times New Roman" w:hAnsi="Times New Roman" w:cs="Times New Roman"/>
          <w:sz w:val="24"/>
          <w:szCs w:val="24"/>
          <w:lang w:val="hr-HR"/>
        </w:rPr>
        <w:t>angažiranje</w:t>
      </w:r>
      <w:r w:rsidRPr="004B6827">
        <w:rPr>
          <w:rFonts w:ascii="Times New Roman" w:hAnsi="Times New Roman" w:cs="Times New Roman"/>
          <w:sz w:val="24"/>
          <w:szCs w:val="24"/>
          <w:lang w:val="hr-HR"/>
        </w:rPr>
        <w:t xml:space="preserve"> osoblja, izvođača, dobavljača i </w:t>
      </w:r>
      <w:r w:rsidR="00994267" w:rsidRPr="004B6827">
        <w:rPr>
          <w:rFonts w:ascii="Times New Roman" w:hAnsi="Times New Roman" w:cs="Times New Roman"/>
          <w:sz w:val="24"/>
          <w:szCs w:val="24"/>
          <w:lang w:val="hr-HR"/>
        </w:rPr>
        <w:t>pacijent</w:t>
      </w:r>
      <w:r w:rsidR="009555FA" w:rsidRPr="004B6827">
        <w:rPr>
          <w:rFonts w:ascii="Times New Roman" w:hAnsi="Times New Roman" w:cs="Times New Roman"/>
          <w:sz w:val="24"/>
          <w:szCs w:val="24"/>
          <w:lang w:val="hr-HR"/>
        </w:rPr>
        <w:t>a-dobrovoljaca</w:t>
      </w:r>
      <w:r w:rsidRPr="004B6827">
        <w:rPr>
          <w:rFonts w:ascii="Times New Roman" w:hAnsi="Times New Roman" w:cs="Times New Roman"/>
          <w:sz w:val="24"/>
          <w:szCs w:val="24"/>
          <w:lang w:val="hr-HR"/>
        </w:rPr>
        <w:t xml:space="preserve">; proizvodnja malih serija za </w:t>
      </w:r>
      <w:r w:rsidR="00743460" w:rsidRPr="004B6827">
        <w:rPr>
          <w:rFonts w:ascii="Times New Roman" w:hAnsi="Times New Roman" w:cs="Times New Roman"/>
          <w:sz w:val="24"/>
          <w:szCs w:val="24"/>
          <w:lang w:val="hr-HR"/>
        </w:rPr>
        <w:t xml:space="preserve">potrebe </w:t>
      </w:r>
      <w:r w:rsidRPr="004B6827">
        <w:rPr>
          <w:rFonts w:ascii="Times New Roman" w:hAnsi="Times New Roman" w:cs="Times New Roman"/>
          <w:sz w:val="24"/>
          <w:szCs w:val="24"/>
          <w:lang w:val="hr-HR"/>
        </w:rPr>
        <w:t>ispitivanj</w:t>
      </w:r>
      <w:r w:rsidR="00743460"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skrb o </w:t>
      </w:r>
      <w:r w:rsidR="00994267"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uključujući laboratorijske testove i </w:t>
      </w:r>
      <w:r w:rsidR="00743460" w:rsidRPr="004B6827">
        <w:rPr>
          <w:rFonts w:ascii="Times New Roman" w:hAnsi="Times New Roman" w:cs="Times New Roman"/>
          <w:sz w:val="24"/>
          <w:szCs w:val="24"/>
          <w:lang w:val="hr-HR"/>
        </w:rPr>
        <w:t>kontinuirano</w:t>
      </w:r>
      <w:r w:rsidRPr="004B6827">
        <w:rPr>
          <w:rFonts w:ascii="Times New Roman" w:hAnsi="Times New Roman" w:cs="Times New Roman"/>
          <w:sz w:val="24"/>
          <w:szCs w:val="24"/>
          <w:lang w:val="hr-HR"/>
        </w:rPr>
        <w:t xml:space="preserve"> </w:t>
      </w:r>
      <w:r w:rsidR="00743460" w:rsidRPr="004B6827">
        <w:rPr>
          <w:rFonts w:ascii="Times New Roman" w:hAnsi="Times New Roman" w:cs="Times New Roman"/>
          <w:sz w:val="24"/>
          <w:szCs w:val="24"/>
          <w:lang w:val="hr-HR"/>
        </w:rPr>
        <w:t xml:space="preserve">zdravstveno </w:t>
      </w:r>
      <w:r w:rsidRPr="004B6827">
        <w:rPr>
          <w:rFonts w:ascii="Times New Roman" w:hAnsi="Times New Roman" w:cs="Times New Roman"/>
          <w:sz w:val="24"/>
          <w:szCs w:val="24"/>
          <w:lang w:val="hr-HR"/>
        </w:rPr>
        <w:t xml:space="preserve">praćenje; analiza ogromne količine generiranih podataka; i pružanje besplatnih dijagnostičkih i terapijskih mogućnosti - samo </w:t>
      </w:r>
      <w:r w:rsidR="00743460" w:rsidRPr="004B6827">
        <w:rPr>
          <w:rFonts w:ascii="Times New Roman" w:hAnsi="Times New Roman" w:cs="Times New Roman"/>
          <w:sz w:val="24"/>
          <w:szCs w:val="24"/>
          <w:lang w:val="hr-HR"/>
        </w:rPr>
        <w:t>su</w:t>
      </w:r>
      <w:r w:rsidRPr="004B6827">
        <w:rPr>
          <w:rFonts w:ascii="Times New Roman" w:hAnsi="Times New Roman" w:cs="Times New Roman"/>
          <w:sz w:val="24"/>
          <w:szCs w:val="24"/>
          <w:lang w:val="hr-HR"/>
        </w:rPr>
        <w:t xml:space="preserve"> neke od aktivnosti koje se odvijaju na određenim mjestima ispitivanja</w:t>
      </w:r>
      <w:r w:rsidR="00743460" w:rsidRPr="004B6827">
        <w:rPr>
          <w:rFonts w:ascii="Times New Roman" w:hAnsi="Times New Roman" w:cs="Times New Roman"/>
          <w:sz w:val="24"/>
          <w:szCs w:val="24"/>
          <w:lang w:val="hr-HR"/>
        </w:rPr>
        <w:t>, a</w:t>
      </w:r>
      <w:r w:rsidRPr="004B6827">
        <w:rPr>
          <w:rFonts w:ascii="Times New Roman" w:hAnsi="Times New Roman" w:cs="Times New Roman"/>
          <w:sz w:val="24"/>
          <w:szCs w:val="24"/>
          <w:lang w:val="hr-HR"/>
        </w:rPr>
        <w:t xml:space="preserve"> koje zahtijevaju značajne izdatke </w:t>
      </w:r>
      <w:r w:rsidR="001C2D77" w:rsidRPr="004B6827">
        <w:rPr>
          <w:rFonts w:ascii="Times New Roman" w:hAnsi="Times New Roman" w:cs="Times New Roman"/>
          <w:sz w:val="24"/>
          <w:szCs w:val="24"/>
          <w:lang w:val="hr-HR"/>
        </w:rPr>
        <w:t>bio farmaceutskih</w:t>
      </w:r>
      <w:r w:rsidRPr="004B6827">
        <w:rPr>
          <w:rFonts w:ascii="Times New Roman" w:hAnsi="Times New Roman" w:cs="Times New Roman"/>
          <w:sz w:val="24"/>
          <w:szCs w:val="24"/>
          <w:lang w:val="hr-HR"/>
        </w:rPr>
        <w:t xml:space="preserve"> tvrtki</w:t>
      </w:r>
      <w:r w:rsidR="00743460" w:rsidRPr="004B6827">
        <w:rPr>
          <w:rFonts w:ascii="Times New Roman" w:hAnsi="Times New Roman" w:cs="Times New Roman"/>
          <w:sz w:val="24"/>
          <w:szCs w:val="24"/>
          <w:lang w:val="hr-HR"/>
        </w:rPr>
        <w:t xml:space="preserve">, kao </w:t>
      </w:r>
      <w:r w:rsidRPr="004B6827">
        <w:rPr>
          <w:rFonts w:ascii="Times New Roman" w:hAnsi="Times New Roman" w:cs="Times New Roman"/>
          <w:sz w:val="24"/>
          <w:szCs w:val="24"/>
          <w:lang w:val="hr-HR"/>
        </w:rPr>
        <w:t>i njihovih dobavljača i izvođača.</w:t>
      </w:r>
    </w:p>
    <w:p w:rsidR="0078737F" w:rsidRPr="004B6827" w:rsidRDefault="0078737F" w:rsidP="00DB7560">
      <w:pPr>
        <w:spacing w:after="0" w:line="240" w:lineRule="auto"/>
        <w:jc w:val="both"/>
        <w:rPr>
          <w:rFonts w:ascii="Times New Roman" w:hAnsi="Times New Roman" w:cs="Times New Roman"/>
          <w:sz w:val="24"/>
          <w:szCs w:val="24"/>
          <w:lang w:val="hr-HR"/>
        </w:rPr>
      </w:pPr>
    </w:p>
    <w:p w:rsidR="00620E83" w:rsidRPr="004B6827" w:rsidRDefault="0078737F" w:rsidP="00CD516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w:t>
      </w:r>
      <w:r w:rsidR="00743460" w:rsidRPr="004B6827">
        <w:rPr>
          <w:rFonts w:ascii="Times New Roman" w:hAnsi="Times New Roman" w:cs="Times New Roman"/>
          <w:sz w:val="24"/>
          <w:szCs w:val="24"/>
          <w:lang w:val="hr-HR"/>
        </w:rPr>
        <w:t xml:space="preserve">konomski učinak uglavnom </w:t>
      </w:r>
      <w:r w:rsidR="009A0BA6" w:rsidRPr="004B6827">
        <w:rPr>
          <w:rFonts w:ascii="Times New Roman" w:hAnsi="Times New Roman" w:cs="Times New Roman"/>
          <w:sz w:val="24"/>
          <w:szCs w:val="24"/>
          <w:lang w:val="hr-HR"/>
        </w:rPr>
        <w:t>o</w:t>
      </w:r>
      <w:r w:rsidR="00743460" w:rsidRPr="004B6827">
        <w:rPr>
          <w:rFonts w:ascii="Times New Roman" w:hAnsi="Times New Roman" w:cs="Times New Roman"/>
          <w:sz w:val="24"/>
          <w:szCs w:val="24"/>
          <w:lang w:val="hr-HR"/>
        </w:rPr>
        <w:t xml:space="preserve">buhvaća tri vrste učinaka: </w:t>
      </w:r>
    </w:p>
    <w:p w:rsidR="00620E83" w:rsidRPr="004B6827" w:rsidRDefault="00743460" w:rsidP="008A5D2D">
      <w:pPr>
        <w:pStyle w:val="ListParagraph"/>
        <w:numPr>
          <w:ilvl w:val="0"/>
          <w:numId w:val="7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
          <w:sz w:val="24"/>
          <w:szCs w:val="24"/>
          <w:lang w:val="hr-HR"/>
        </w:rPr>
        <w:t xml:space="preserve">izravni učinci </w:t>
      </w:r>
      <w:r w:rsidRPr="004B6827">
        <w:rPr>
          <w:rFonts w:ascii="Times New Roman" w:hAnsi="Times New Roman" w:cs="Times New Roman"/>
          <w:sz w:val="24"/>
          <w:szCs w:val="24"/>
          <w:lang w:val="hr-HR"/>
        </w:rPr>
        <w:t>(specifični učinak „prvog kruga" st</w:t>
      </w:r>
      <w:r w:rsidR="009A0BA6" w:rsidRPr="004B6827">
        <w:rPr>
          <w:rFonts w:ascii="Times New Roman" w:hAnsi="Times New Roman" w:cs="Times New Roman"/>
          <w:sz w:val="24"/>
          <w:szCs w:val="24"/>
          <w:lang w:val="hr-HR"/>
        </w:rPr>
        <w:t xml:space="preserve">varne potrošnje </w:t>
      </w:r>
      <w:r w:rsidRPr="004B6827">
        <w:rPr>
          <w:rFonts w:ascii="Times New Roman" w:hAnsi="Times New Roman" w:cs="Times New Roman"/>
          <w:sz w:val="24"/>
          <w:szCs w:val="24"/>
          <w:lang w:val="hr-HR"/>
        </w:rPr>
        <w:t>koj</w:t>
      </w:r>
      <w:r w:rsidR="009A0BA6"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xml:space="preserve"> su </w:t>
      </w:r>
      <w:r w:rsidR="001C2D77" w:rsidRPr="004B6827">
        <w:rPr>
          <w:rFonts w:ascii="Times New Roman" w:hAnsi="Times New Roman" w:cs="Times New Roman"/>
          <w:sz w:val="24"/>
          <w:szCs w:val="24"/>
          <w:lang w:val="hr-HR"/>
        </w:rPr>
        <w:t>bio farmaceutske</w:t>
      </w:r>
      <w:r w:rsidRPr="004B6827">
        <w:rPr>
          <w:rFonts w:ascii="Times New Roman" w:hAnsi="Times New Roman" w:cs="Times New Roman"/>
          <w:sz w:val="24"/>
          <w:szCs w:val="24"/>
          <w:lang w:val="hr-HR"/>
        </w:rPr>
        <w:t xml:space="preserve"> tvrtke i/ili ugovorne istraživačke ustanove ostvarile kod pružatelja usluga kliničkih ispitivanja za aktivnosti u sklopu kliničkih ispitivanja)</w:t>
      </w:r>
    </w:p>
    <w:p w:rsidR="00620E83" w:rsidRPr="004B6827" w:rsidRDefault="00743460" w:rsidP="008A5D2D">
      <w:pPr>
        <w:pStyle w:val="ListParagraph"/>
        <w:numPr>
          <w:ilvl w:val="0"/>
          <w:numId w:val="7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
          <w:sz w:val="24"/>
          <w:szCs w:val="24"/>
          <w:lang w:val="hr-HR"/>
        </w:rPr>
        <w:t>neizravni učinci</w:t>
      </w:r>
      <w:r w:rsidR="00620E8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učinak izdataka dobavljača prema navedenim pružateljima usluga kliničkih ispitivanja),</w:t>
      </w:r>
      <w:r w:rsidR="009A0BA6" w:rsidRPr="004B6827">
        <w:rPr>
          <w:rFonts w:ascii="Times New Roman" w:hAnsi="Times New Roman" w:cs="Times New Roman"/>
          <w:sz w:val="24"/>
          <w:szCs w:val="24"/>
          <w:lang w:val="hr-HR"/>
        </w:rPr>
        <w:t xml:space="preserve"> i</w:t>
      </w:r>
      <w:r w:rsidRPr="004B6827">
        <w:rPr>
          <w:rFonts w:ascii="Times New Roman" w:hAnsi="Times New Roman" w:cs="Times New Roman"/>
          <w:sz w:val="24"/>
          <w:szCs w:val="24"/>
          <w:lang w:val="hr-HR"/>
        </w:rPr>
        <w:t xml:space="preserve"> </w:t>
      </w:r>
    </w:p>
    <w:p w:rsidR="00CD516E" w:rsidRPr="004B6827" w:rsidRDefault="00743460" w:rsidP="008A5D2D">
      <w:pPr>
        <w:pStyle w:val="ListParagraph"/>
        <w:numPr>
          <w:ilvl w:val="0"/>
          <w:numId w:val="7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b/>
          <w:sz w:val="24"/>
          <w:szCs w:val="24"/>
          <w:lang w:val="hr-HR"/>
        </w:rPr>
        <w:t>inducirani učinci</w:t>
      </w:r>
      <w:r w:rsidR="00620E8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dodatni ekonomski učinak potrošnje zaposlenika pružatelja usluga kliničkih ispitivanja i zaposlenika dobavljača u ukupnoj ekonomiji, koji se </w:t>
      </w:r>
      <w:r w:rsidR="009A0BA6" w:rsidRPr="004B6827">
        <w:rPr>
          <w:rFonts w:ascii="Times New Roman" w:hAnsi="Times New Roman" w:cs="Times New Roman"/>
          <w:sz w:val="24"/>
          <w:szCs w:val="24"/>
          <w:lang w:val="hr-HR"/>
        </w:rPr>
        <w:t>može</w:t>
      </w:r>
      <w:r w:rsidRPr="004B6827">
        <w:rPr>
          <w:rFonts w:ascii="Times New Roman" w:hAnsi="Times New Roman" w:cs="Times New Roman"/>
          <w:sz w:val="24"/>
          <w:szCs w:val="24"/>
          <w:lang w:val="hr-HR"/>
        </w:rPr>
        <w:t xml:space="preserve"> pripisati </w:t>
      </w:r>
      <w:r w:rsidR="009555FA" w:rsidRPr="004B6827">
        <w:rPr>
          <w:rFonts w:ascii="Times New Roman" w:hAnsi="Times New Roman" w:cs="Times New Roman"/>
          <w:sz w:val="24"/>
          <w:szCs w:val="24"/>
          <w:lang w:val="hr-HR"/>
        </w:rPr>
        <w:t>izdacima</w:t>
      </w:r>
      <w:r w:rsidRPr="004B6827">
        <w:rPr>
          <w:rFonts w:ascii="Times New Roman" w:hAnsi="Times New Roman" w:cs="Times New Roman"/>
          <w:sz w:val="24"/>
          <w:szCs w:val="24"/>
          <w:lang w:val="hr-HR"/>
        </w:rPr>
        <w:t xml:space="preserve"> iz stvarnog „prvog kruga“</w:t>
      </w:r>
      <w:r w:rsidR="0078737F" w:rsidRPr="004B6827">
        <w:rPr>
          <w:rFonts w:ascii="Times New Roman" w:hAnsi="Times New Roman" w:cs="Times New Roman"/>
          <w:sz w:val="24"/>
          <w:szCs w:val="24"/>
          <w:lang w:val="hr-HR"/>
        </w:rPr>
        <w:t xml:space="preserve">). </w:t>
      </w:r>
    </w:p>
    <w:p w:rsidR="002B0BBD" w:rsidRPr="004B6827" w:rsidRDefault="002B0BBD" w:rsidP="002B0BBD">
      <w:pPr>
        <w:spacing w:after="0" w:line="240" w:lineRule="auto"/>
        <w:jc w:val="both"/>
        <w:rPr>
          <w:rFonts w:ascii="Times New Roman" w:hAnsi="Times New Roman" w:cs="Times New Roman"/>
          <w:sz w:val="24"/>
          <w:szCs w:val="24"/>
          <w:lang w:val="hr-HR"/>
        </w:rPr>
      </w:pPr>
    </w:p>
    <w:p w:rsidR="002B0BBD" w:rsidRPr="004B6827" w:rsidRDefault="009555FA" w:rsidP="002B0BB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Jedno američko izvješće o utjecaju kliničkih ispitivanja na ekonomije </w:t>
      </w:r>
      <w:r w:rsidR="009A0BA6" w:rsidRPr="004B6827">
        <w:rPr>
          <w:rFonts w:ascii="Times New Roman" w:hAnsi="Times New Roman" w:cs="Times New Roman"/>
          <w:sz w:val="24"/>
          <w:szCs w:val="24"/>
          <w:lang w:val="hr-HR"/>
        </w:rPr>
        <w:t xml:space="preserve">saveznih </w:t>
      </w:r>
      <w:r w:rsidRPr="004B6827">
        <w:rPr>
          <w:rFonts w:ascii="Times New Roman" w:hAnsi="Times New Roman" w:cs="Times New Roman"/>
          <w:sz w:val="24"/>
          <w:szCs w:val="24"/>
          <w:lang w:val="hr-HR"/>
        </w:rPr>
        <w:t>država, koristeći konzervativne izvore podataka i pr</w:t>
      </w:r>
      <w:r w:rsidR="009A0BA6" w:rsidRPr="004B6827">
        <w:rPr>
          <w:rFonts w:ascii="Times New Roman" w:hAnsi="Times New Roman" w:cs="Times New Roman"/>
          <w:sz w:val="24"/>
          <w:szCs w:val="24"/>
          <w:lang w:val="hr-HR"/>
        </w:rPr>
        <w:t>etpostavke, identificiralo je 6.</w:t>
      </w:r>
      <w:r w:rsidRPr="004B6827">
        <w:rPr>
          <w:rFonts w:ascii="Times New Roman" w:hAnsi="Times New Roman" w:cs="Times New Roman"/>
          <w:sz w:val="24"/>
          <w:szCs w:val="24"/>
          <w:lang w:val="hr-HR"/>
        </w:rPr>
        <w:t xml:space="preserve">199 kliničkih ispitivanja sponzoriranih od strane industrije, koja su u 2013. godini uključivala 1,1 milijun dobrovoljnih sudionika ispitivanja, te ulaganje od 10 milijardi </w:t>
      </w:r>
      <w:r w:rsidR="009A0BA6"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s ekonomskim učinkom od gotovo 25 milijardi </w:t>
      </w:r>
      <w:r w:rsidR="00BC7AA6" w:rsidRPr="004B6827">
        <w:rPr>
          <w:rFonts w:ascii="Times New Roman" w:hAnsi="Times New Roman" w:cs="Times New Roman"/>
          <w:sz w:val="24"/>
          <w:szCs w:val="24"/>
          <w:lang w:val="hr-HR"/>
        </w:rPr>
        <w:t>USD</w:t>
      </w:r>
      <w:r w:rsidRPr="004B6827">
        <w:rPr>
          <w:rFonts w:ascii="Times New Roman" w:hAnsi="Times New Roman" w:cs="Times New Roman"/>
          <w:sz w:val="24"/>
          <w:szCs w:val="24"/>
          <w:lang w:val="hr-HR"/>
        </w:rPr>
        <w:t xml:space="preserve"> u zajednicama u kojima su se nalazila mjesta kliničkih ispitivanja</w:t>
      </w:r>
      <w:r w:rsidR="002B0BBD" w:rsidRPr="004B6827">
        <w:rPr>
          <w:rFonts w:ascii="Times New Roman" w:hAnsi="Times New Roman" w:cs="Times New Roman"/>
          <w:sz w:val="24"/>
          <w:szCs w:val="24"/>
          <w:lang w:val="hr-HR"/>
        </w:rPr>
        <w:t xml:space="preserve">. </w:t>
      </w:r>
    </w:p>
    <w:p w:rsidR="002B0BBD" w:rsidRPr="004B6827" w:rsidRDefault="002B0BBD" w:rsidP="002B0BBD">
      <w:pPr>
        <w:spacing w:after="0" w:line="240" w:lineRule="auto"/>
        <w:jc w:val="both"/>
        <w:rPr>
          <w:rFonts w:ascii="Times New Roman" w:hAnsi="Times New Roman" w:cs="Times New Roman"/>
          <w:sz w:val="24"/>
          <w:szCs w:val="24"/>
          <w:lang w:val="hr-HR"/>
        </w:rPr>
      </w:pPr>
    </w:p>
    <w:p w:rsidR="002B0BBD" w:rsidRPr="004B6827" w:rsidRDefault="003C021A" w:rsidP="002B0BBD">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Pozitivne mogućnosti ekonomskog učinka je važno prepoznati i otvoriti mogućnosti za povećanje </w:t>
      </w:r>
      <w:r w:rsidR="009A0BA6" w:rsidRPr="004B6827">
        <w:rPr>
          <w:rFonts w:ascii="Times New Roman" w:hAnsi="Times New Roman" w:cs="Times New Roman"/>
          <w:sz w:val="24"/>
          <w:szCs w:val="24"/>
          <w:lang w:val="hr-HR"/>
        </w:rPr>
        <w:t>broja</w:t>
      </w:r>
      <w:r w:rsidR="009555FA" w:rsidRPr="004B6827">
        <w:rPr>
          <w:rFonts w:ascii="Times New Roman" w:hAnsi="Times New Roman" w:cs="Times New Roman"/>
          <w:sz w:val="24"/>
          <w:szCs w:val="24"/>
          <w:lang w:val="hr-HR"/>
        </w:rPr>
        <w:t xml:space="preserve"> kliničkih ispit</w:t>
      </w:r>
      <w:r w:rsidR="009A0BA6" w:rsidRPr="004B6827">
        <w:rPr>
          <w:rFonts w:ascii="Times New Roman" w:hAnsi="Times New Roman" w:cs="Times New Roman"/>
          <w:sz w:val="24"/>
          <w:szCs w:val="24"/>
          <w:lang w:val="hr-HR"/>
        </w:rPr>
        <w:t>i</w:t>
      </w:r>
      <w:r w:rsidR="009555FA" w:rsidRPr="004B6827">
        <w:rPr>
          <w:rFonts w:ascii="Times New Roman" w:hAnsi="Times New Roman" w:cs="Times New Roman"/>
          <w:sz w:val="24"/>
          <w:szCs w:val="24"/>
          <w:lang w:val="hr-HR"/>
        </w:rPr>
        <w:t xml:space="preserve">vanja koja se provode u </w:t>
      </w:r>
      <w:r w:rsidR="008F7D4D" w:rsidRPr="004B6827">
        <w:rPr>
          <w:rFonts w:ascii="Times New Roman" w:hAnsi="Times New Roman" w:cs="Times New Roman"/>
          <w:sz w:val="24"/>
          <w:szCs w:val="24"/>
          <w:lang w:val="hr-HR"/>
        </w:rPr>
        <w:t xml:space="preserve">Republici </w:t>
      </w:r>
      <w:r w:rsidR="009555FA" w:rsidRPr="004B6827">
        <w:rPr>
          <w:rFonts w:ascii="Times New Roman" w:hAnsi="Times New Roman" w:cs="Times New Roman"/>
          <w:sz w:val="24"/>
          <w:szCs w:val="24"/>
          <w:lang w:val="hr-HR"/>
        </w:rPr>
        <w:t>Hrvatskoj u odnosu na europski prosjek</w:t>
      </w:r>
      <w:r w:rsidR="002B0BBD" w:rsidRPr="004B6827">
        <w:rPr>
          <w:rFonts w:ascii="Times New Roman" w:hAnsi="Times New Roman" w:cs="Times New Roman"/>
          <w:sz w:val="24"/>
          <w:szCs w:val="24"/>
          <w:lang w:val="hr-HR"/>
        </w:rPr>
        <w:t xml:space="preserve">. </w:t>
      </w:r>
    </w:p>
    <w:p w:rsidR="00CD516E" w:rsidRPr="004B6827" w:rsidRDefault="00CD516E" w:rsidP="0078737F">
      <w:pPr>
        <w:spacing w:after="0" w:line="240" w:lineRule="auto"/>
        <w:rPr>
          <w:rFonts w:ascii="Times New Roman" w:hAnsi="Times New Roman" w:cs="Times New Roman"/>
          <w:sz w:val="24"/>
          <w:szCs w:val="24"/>
          <w:lang w:val="hr-HR"/>
        </w:rPr>
      </w:pPr>
    </w:p>
    <w:p w:rsidR="006F7B1B" w:rsidRPr="004B6827" w:rsidRDefault="00D42BA7" w:rsidP="00651F68">
      <w:pPr>
        <w:pStyle w:val="Heading1"/>
        <w:jc w:val="left"/>
        <w:rPr>
          <w:color w:val="auto"/>
          <w:lang w:val="hr-HR"/>
        </w:rPr>
      </w:pPr>
      <w:bookmarkStart w:id="154" w:name="_Toc47041158"/>
      <w:r w:rsidRPr="004B6827">
        <w:rPr>
          <w:color w:val="auto"/>
          <w:lang w:val="hr-HR"/>
        </w:rPr>
        <w:t>11. USPOSTAVLJANJE NACIONALNE ONKOLOŠKE MREŽE, KONTROLA KVALITETE, NADZOR I IZVJEŠĆIVANJE</w:t>
      </w:r>
      <w:bookmarkEnd w:id="154"/>
    </w:p>
    <w:p w:rsidR="00466808" w:rsidRPr="004B6827" w:rsidRDefault="00651F68" w:rsidP="00651F68">
      <w:pPr>
        <w:pStyle w:val="Heading2"/>
        <w:jc w:val="left"/>
        <w:rPr>
          <w:lang w:val="hr-HR"/>
        </w:rPr>
      </w:pPr>
      <w:bookmarkStart w:id="155" w:name="_Toc47041159"/>
      <w:r w:rsidRPr="004B6827">
        <w:rPr>
          <w:lang w:val="hr-HR"/>
        </w:rPr>
        <w:t>A. NACIONALNA ONKOLOŠKA MREŽA</w:t>
      </w:r>
      <w:bookmarkEnd w:id="155"/>
    </w:p>
    <w:p w:rsidR="00466808" w:rsidRPr="004B6827" w:rsidRDefault="00D42BA7" w:rsidP="00651F68">
      <w:pPr>
        <w:pStyle w:val="Heading2"/>
        <w:jc w:val="left"/>
        <w:rPr>
          <w:lang w:val="hr-HR"/>
        </w:rPr>
      </w:pPr>
      <w:bookmarkStart w:id="156" w:name="_Toc47041160"/>
      <w:r w:rsidRPr="004B6827">
        <w:rPr>
          <w:lang w:val="hr-HR"/>
        </w:rPr>
        <w:t>UVOD</w:t>
      </w:r>
      <w:bookmarkEnd w:id="156"/>
    </w:p>
    <w:p w:rsidR="00466808" w:rsidRPr="004B6827" w:rsidRDefault="00466808" w:rsidP="00466808">
      <w:pPr>
        <w:spacing w:after="0" w:line="240" w:lineRule="auto"/>
        <w:rPr>
          <w:rFonts w:ascii="Times New Roman" w:hAnsi="Times New Roman" w:cs="Times New Roman"/>
          <w:sz w:val="24"/>
          <w:szCs w:val="24"/>
          <w:lang w:val="hr-HR"/>
        </w:rPr>
      </w:pPr>
    </w:p>
    <w:p w:rsidR="00363FF3" w:rsidRPr="004B6827" w:rsidRDefault="0016375D"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Republika </w:t>
      </w:r>
      <w:r w:rsidR="00250D95" w:rsidRPr="004B6827">
        <w:rPr>
          <w:rFonts w:ascii="Times New Roman" w:hAnsi="Times New Roman" w:cs="Times New Roman"/>
          <w:sz w:val="24"/>
          <w:szCs w:val="24"/>
          <w:lang w:val="hr-HR"/>
        </w:rPr>
        <w:t xml:space="preserve">Hrvatska je površinom razmjerno mala zemlja s relativno jasno definiranom strukturom </w:t>
      </w:r>
      <w:r w:rsidR="00DB4D72" w:rsidRPr="004B6827">
        <w:rPr>
          <w:rFonts w:ascii="Times New Roman" w:hAnsi="Times New Roman" w:cs="Times New Roman"/>
          <w:sz w:val="24"/>
          <w:szCs w:val="24"/>
          <w:lang w:val="hr-HR"/>
        </w:rPr>
        <w:t xml:space="preserve">ustanova u kojima se provodi </w:t>
      </w:r>
      <w:r w:rsidR="00250D95" w:rsidRPr="004B6827">
        <w:rPr>
          <w:rFonts w:ascii="Times New Roman" w:hAnsi="Times New Roman" w:cs="Times New Roman"/>
          <w:sz w:val="24"/>
          <w:szCs w:val="24"/>
          <w:lang w:val="hr-HR"/>
        </w:rPr>
        <w:t>onkološk</w:t>
      </w:r>
      <w:r w:rsidR="00DB4D72" w:rsidRPr="004B6827">
        <w:rPr>
          <w:rFonts w:ascii="Times New Roman" w:hAnsi="Times New Roman" w:cs="Times New Roman"/>
          <w:sz w:val="24"/>
          <w:szCs w:val="24"/>
          <w:lang w:val="hr-HR"/>
        </w:rPr>
        <w:t xml:space="preserve">a </w:t>
      </w:r>
      <w:r w:rsidR="001C2D77" w:rsidRPr="004B6827">
        <w:rPr>
          <w:rFonts w:ascii="Times New Roman" w:hAnsi="Times New Roman" w:cs="Times New Roman"/>
          <w:sz w:val="24"/>
          <w:szCs w:val="24"/>
          <w:lang w:val="hr-HR"/>
        </w:rPr>
        <w:t>zdravstvena</w:t>
      </w:r>
      <w:r w:rsidR="00DB4D72" w:rsidRPr="004B6827">
        <w:rPr>
          <w:rFonts w:ascii="Times New Roman" w:hAnsi="Times New Roman" w:cs="Times New Roman"/>
          <w:sz w:val="24"/>
          <w:szCs w:val="24"/>
          <w:lang w:val="hr-HR"/>
        </w:rPr>
        <w:t xml:space="preserve"> skrb</w:t>
      </w:r>
      <w:r w:rsidR="00250D95" w:rsidRPr="004B6827">
        <w:rPr>
          <w:rFonts w:ascii="Times New Roman" w:hAnsi="Times New Roman" w:cs="Times New Roman"/>
          <w:sz w:val="24"/>
          <w:szCs w:val="24"/>
          <w:lang w:val="hr-HR"/>
        </w:rPr>
        <w:t xml:space="preserve">. One su dobro zemljopisno raspoređene </w:t>
      </w:r>
      <w:r w:rsidR="00250D95" w:rsidRPr="004B6827">
        <w:rPr>
          <w:rFonts w:ascii="Times New Roman" w:hAnsi="Times New Roman" w:cs="Times New Roman"/>
          <w:sz w:val="24"/>
          <w:szCs w:val="24"/>
          <w:lang w:val="hr-HR"/>
        </w:rPr>
        <w:lastRenderedPageBreak/>
        <w:t xml:space="preserve">(Zagreb, Split, </w:t>
      </w:r>
      <w:r w:rsidR="00DB4D72" w:rsidRPr="004B6827">
        <w:rPr>
          <w:rFonts w:ascii="Times New Roman" w:hAnsi="Times New Roman" w:cs="Times New Roman"/>
          <w:sz w:val="24"/>
          <w:szCs w:val="24"/>
          <w:lang w:val="hr-HR"/>
        </w:rPr>
        <w:t xml:space="preserve">Rijeka i Osijek) i </w:t>
      </w:r>
      <w:r w:rsidR="00250D95" w:rsidRPr="004B6827">
        <w:rPr>
          <w:rFonts w:ascii="Times New Roman" w:hAnsi="Times New Roman" w:cs="Times New Roman"/>
          <w:sz w:val="24"/>
          <w:szCs w:val="24"/>
          <w:lang w:val="hr-HR"/>
        </w:rPr>
        <w:t>povezane s akademsko-</w:t>
      </w:r>
      <w:r w:rsidR="00DB4D72" w:rsidRPr="004B6827">
        <w:rPr>
          <w:rFonts w:ascii="Times New Roman" w:hAnsi="Times New Roman" w:cs="Times New Roman"/>
          <w:sz w:val="24"/>
          <w:szCs w:val="24"/>
          <w:lang w:val="hr-HR"/>
        </w:rPr>
        <w:t xml:space="preserve">znanstvenom bazom, tj. </w:t>
      </w:r>
      <w:r w:rsidR="00250D95" w:rsidRPr="004B6827">
        <w:rPr>
          <w:rFonts w:ascii="Times New Roman" w:hAnsi="Times New Roman" w:cs="Times New Roman"/>
          <w:sz w:val="24"/>
          <w:szCs w:val="24"/>
          <w:lang w:val="hr-HR"/>
        </w:rPr>
        <w:t>medicinski</w:t>
      </w:r>
      <w:r w:rsidR="00DB4D72" w:rsidRPr="004B6827">
        <w:rPr>
          <w:rFonts w:ascii="Times New Roman" w:hAnsi="Times New Roman" w:cs="Times New Roman"/>
          <w:sz w:val="24"/>
          <w:szCs w:val="24"/>
          <w:lang w:val="hr-HR"/>
        </w:rPr>
        <w:t>m fakultetima .</w:t>
      </w:r>
    </w:p>
    <w:p w:rsidR="00363FF3" w:rsidRPr="004B6827" w:rsidRDefault="00250D95"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Zadnjih 20-ak godina svjedočimo razvoju manjih, lokalnih onkoloških </w:t>
      </w:r>
      <w:r w:rsidRPr="004B6827">
        <w:rPr>
          <w:rFonts w:ascii="Times New Roman" w:hAnsi="Times New Roman" w:cs="Times New Roman"/>
          <w:i/>
          <w:sz w:val="24"/>
          <w:szCs w:val="24"/>
          <w:lang w:val="hr-HR"/>
        </w:rPr>
        <w:t>centara</w:t>
      </w:r>
      <w:r w:rsidRPr="004B6827">
        <w:rPr>
          <w:rFonts w:ascii="Times New Roman" w:hAnsi="Times New Roman" w:cs="Times New Roman"/>
          <w:sz w:val="24"/>
          <w:szCs w:val="24"/>
          <w:lang w:val="hr-HR"/>
        </w:rPr>
        <w:t xml:space="preserve"> (ambulante, odjeli) koji nemaju mogućnost kvalitetne multidisciplinarnosti i pružanja svih aspekata modernog onkološkog liječenja. Nažalost, osnivanje navedenih onkoloških centara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nije bilo koordinirano niti je prethodila epidemiološka analiza potražnje. Jedan od razloga tome jest nedostatak središnje ustanove koja bi imala jasan zadatak koordinirati i implementirati ključne zahtjeve za učinkoviti program kontrole raka. Cilj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jest svim stanovnicima </w:t>
      </w:r>
      <w:r w:rsidR="00E216C1" w:rsidRPr="004B6827">
        <w:rPr>
          <w:rFonts w:ascii="Times New Roman" w:hAnsi="Times New Roman" w:cs="Times New Roman"/>
          <w:sz w:val="24"/>
          <w:szCs w:val="24"/>
          <w:lang w:val="hr-HR"/>
        </w:rPr>
        <w:t xml:space="preserve">Republike </w:t>
      </w:r>
      <w:r w:rsidRPr="004B6827">
        <w:rPr>
          <w:rFonts w:ascii="Times New Roman" w:hAnsi="Times New Roman" w:cs="Times New Roman"/>
          <w:sz w:val="24"/>
          <w:szCs w:val="24"/>
          <w:lang w:val="hr-HR"/>
        </w:rPr>
        <w:t>Hrvatske pružiti jednaku i kvalitetnu onkološku skrb, unatoč relativno ograničenim resursima, neovisno o tome odakle oni dolaze, odnosno gdje se liječe</w:t>
      </w:r>
      <w:r w:rsidR="00363FF3" w:rsidRPr="004B6827">
        <w:rPr>
          <w:rFonts w:ascii="Times New Roman" w:hAnsi="Times New Roman" w:cs="Times New Roman"/>
          <w:sz w:val="24"/>
          <w:szCs w:val="24"/>
          <w:lang w:val="hr-HR"/>
        </w:rPr>
        <w:t>.</w:t>
      </w:r>
    </w:p>
    <w:p w:rsidR="00363FF3" w:rsidRPr="004B6827" w:rsidRDefault="00250D95"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Uzimajući u obzir veličinu i zemljopisni oblik </w:t>
      </w:r>
      <w:r w:rsidR="00E216C1" w:rsidRPr="004B6827">
        <w:rPr>
          <w:rFonts w:ascii="Times New Roman" w:hAnsi="Times New Roman" w:cs="Times New Roman"/>
          <w:sz w:val="24"/>
          <w:szCs w:val="24"/>
          <w:lang w:val="hr-HR"/>
        </w:rPr>
        <w:t xml:space="preserve">Republike </w:t>
      </w:r>
      <w:r w:rsidRPr="004B6827">
        <w:rPr>
          <w:rFonts w:ascii="Times New Roman" w:hAnsi="Times New Roman" w:cs="Times New Roman"/>
          <w:sz w:val="24"/>
          <w:szCs w:val="24"/>
          <w:lang w:val="hr-HR"/>
        </w:rPr>
        <w:t xml:space="preserve">Hrvatske, definiranu raspodjelu onkoloških institucija, javnozdravstvenu važnost onkologije, ogromnu potrebu za unaprjeđenjem rezultata liječenja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potrebu za </w:t>
      </w:r>
      <w:proofErr w:type="spellStart"/>
      <w:r w:rsidRPr="004B6827">
        <w:rPr>
          <w:rFonts w:ascii="Times New Roman" w:hAnsi="Times New Roman" w:cs="Times New Roman"/>
          <w:sz w:val="24"/>
          <w:szCs w:val="24"/>
          <w:lang w:val="hr-HR"/>
        </w:rPr>
        <w:t>farmakoekonomski</w:t>
      </w:r>
      <w:proofErr w:type="spellEnd"/>
      <w:r w:rsidRPr="004B6827">
        <w:rPr>
          <w:rFonts w:ascii="Times New Roman" w:hAnsi="Times New Roman" w:cs="Times New Roman"/>
          <w:sz w:val="24"/>
          <w:szCs w:val="24"/>
          <w:lang w:val="hr-HR"/>
        </w:rPr>
        <w:t xml:space="preserve"> optimalnom onkologijom, nedvojbeno je potrebno organizirati nacionalnu onkološku mrežu u koju bi bile uključene sve onkološke institucije i izvan kojih bi se spriječilo liječenje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(ono se ne bi financiralo).</w:t>
      </w:r>
    </w:p>
    <w:p w:rsidR="00363FF3" w:rsidRPr="004B6827" w:rsidRDefault="00250D95"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Početna točka implementacije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trebala bi biti ažurirano poznavanje stanja infrastrukture i opreme te ljudskih resursa dostupnih u ustanovama za kontrolu raka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Potražnja se treba temeljiti na trenutačnoj razini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raka i predviđanju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do 2030. godine. Takav plan resursa i potreba treba biti osnovni alat u planiranju organizacijskih i strukturalnih promjena (ulaganje, osposobljavanje) i treba ga pripremiti u najranijoj mogućoj fazi implementacije </w:t>
      </w:r>
      <w:r w:rsidR="00157858" w:rsidRPr="004B6827">
        <w:rPr>
          <w:rFonts w:ascii="Times New Roman" w:hAnsi="Times New Roman" w:cs="Times New Roman"/>
          <w:sz w:val="24"/>
          <w:szCs w:val="24"/>
          <w:lang w:val="hr-HR"/>
        </w:rPr>
        <w:t>Nacionalnog strateškog okvira</w:t>
      </w:r>
      <w:r w:rsidR="00363FF3" w:rsidRPr="004B6827">
        <w:rPr>
          <w:rFonts w:ascii="Times New Roman" w:hAnsi="Times New Roman" w:cs="Times New Roman"/>
          <w:sz w:val="24"/>
          <w:szCs w:val="24"/>
          <w:lang w:val="hr-HR"/>
        </w:rPr>
        <w:t>.</w:t>
      </w:r>
    </w:p>
    <w:p w:rsidR="00363FF3" w:rsidRPr="004B6827" w:rsidRDefault="00250D95"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Pristup podatcima o vrstama raka i njihovim karakteristikama, praćenje procesa i ishoda na temelju tih podataka, nužni su za prepoznavanje rizika i usvajanje odluka u zdravstvenoj politici. Ove informacije također trebaju biti jedan od ključnih alata u procjeni implementacije </w:t>
      </w:r>
      <w:r w:rsidR="00E216C1" w:rsidRPr="004B6827">
        <w:rPr>
          <w:rFonts w:ascii="Times New Roman" w:hAnsi="Times New Roman" w:cs="Times New Roman"/>
          <w:sz w:val="24"/>
          <w:szCs w:val="24"/>
          <w:lang w:val="hr-HR"/>
        </w:rPr>
        <w:t xml:space="preserve">Nacionalnog </w:t>
      </w:r>
      <w:r w:rsidR="0007113E">
        <w:rPr>
          <w:rFonts w:ascii="Times New Roman" w:hAnsi="Times New Roman" w:cs="Times New Roman"/>
          <w:sz w:val="24"/>
          <w:szCs w:val="24"/>
          <w:lang w:val="hr-HR"/>
        </w:rPr>
        <w:t>strateškog okvira</w:t>
      </w:r>
      <w:r w:rsidRPr="004B6827">
        <w:rPr>
          <w:rFonts w:ascii="Times New Roman" w:hAnsi="Times New Roman" w:cs="Times New Roman"/>
          <w:sz w:val="24"/>
          <w:szCs w:val="24"/>
          <w:lang w:val="hr-HR"/>
        </w:rPr>
        <w:t xml:space="preserve">. Ti su podatci osnova za daljnje istraživanje te širenje informacija i znanja o raku. Unatoč znatnom poboljšanju epidemioloških podataka o raku prikupljenih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Hrvatskoj, prvenstveno zbog uvođenja Registra za rak, postoje brojne prepreke koje sprječavaju daljnji napredak na tom području</w:t>
      </w:r>
      <w:r w:rsidR="00363FF3" w:rsidRPr="004B6827">
        <w:rPr>
          <w:rFonts w:ascii="Times New Roman" w:hAnsi="Times New Roman" w:cs="Times New Roman"/>
          <w:sz w:val="24"/>
          <w:szCs w:val="24"/>
          <w:lang w:val="hr-HR"/>
        </w:rPr>
        <w:t>.</w:t>
      </w:r>
    </w:p>
    <w:p w:rsidR="00363FF3" w:rsidRPr="004B6827" w:rsidRDefault="00250D95"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Nažalost, </w:t>
      </w:r>
      <w:r w:rsidR="00CF19CA" w:rsidRPr="004B6827">
        <w:rPr>
          <w:rFonts w:ascii="Times New Roman" w:hAnsi="Times New Roman" w:cs="Times New Roman"/>
          <w:sz w:val="24"/>
          <w:szCs w:val="24"/>
          <w:lang w:val="hr-HR"/>
        </w:rPr>
        <w:t>tren</w:t>
      </w:r>
      <w:r w:rsidR="001C2D77" w:rsidRPr="004B6827">
        <w:rPr>
          <w:rFonts w:ascii="Times New Roman" w:hAnsi="Times New Roman" w:cs="Times New Roman"/>
          <w:sz w:val="24"/>
          <w:szCs w:val="24"/>
          <w:lang w:val="hr-HR"/>
        </w:rPr>
        <w:t xml:space="preserve">utno </w:t>
      </w:r>
      <w:r w:rsidRPr="004B6827">
        <w:rPr>
          <w:rFonts w:ascii="Times New Roman" w:hAnsi="Times New Roman" w:cs="Times New Roman"/>
          <w:sz w:val="24"/>
          <w:szCs w:val="24"/>
          <w:lang w:val="hr-HR"/>
        </w:rPr>
        <w:t xml:space="preserve">ne postoje nikakve specifične upute i propisi o vrsti podataka koje mora sadržavati medicinska evidencija onkološkog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 xml:space="preserve">a (povijest bolesti, nalazi patologa, izvještaj o operaciji itd.). Obično su liječnički zapisi deskriptivnog ili narativnog oblika i teško ih je naknadno koristiti. Zbog svega navedenog potrebno je standardizirati </w:t>
      </w:r>
      <w:r w:rsidR="00CF19CA" w:rsidRPr="004B6827">
        <w:rPr>
          <w:rFonts w:ascii="Times New Roman" w:hAnsi="Times New Roman" w:cs="Times New Roman"/>
          <w:sz w:val="24"/>
          <w:szCs w:val="24"/>
          <w:lang w:val="hr-HR"/>
        </w:rPr>
        <w:t xml:space="preserve">medicinsku dokumentaciju </w:t>
      </w:r>
      <w:r w:rsidRPr="004B6827">
        <w:rPr>
          <w:rFonts w:ascii="Times New Roman" w:hAnsi="Times New Roman" w:cs="Times New Roman"/>
          <w:sz w:val="24"/>
          <w:szCs w:val="24"/>
          <w:lang w:val="hr-HR"/>
        </w:rPr>
        <w:t>prikupljanje podataka, vrste podataka, izvore podataka i njihovo korištenje i interpretaciju. Zbog nedostatka standardiziranih informacija, također je nemoguće uspoređivati kvalitetu liječenja među raznim bolnicama</w:t>
      </w:r>
      <w:r w:rsidR="00363FF3"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Te prepreke obuhvaćaju: nedostatak povezanosti podataka među ustanovama koje imaju pristup podatcima o raku, </w:t>
      </w:r>
      <w:proofErr w:type="spellStart"/>
      <w:r w:rsidRPr="004B6827">
        <w:rPr>
          <w:rFonts w:ascii="Times New Roman" w:hAnsi="Times New Roman" w:cs="Times New Roman"/>
          <w:sz w:val="24"/>
          <w:szCs w:val="24"/>
          <w:lang w:val="hr-HR"/>
        </w:rPr>
        <w:t>fragmentiranost</w:t>
      </w:r>
      <w:proofErr w:type="spellEnd"/>
      <w:r w:rsidRPr="004B6827">
        <w:rPr>
          <w:rFonts w:ascii="Times New Roman" w:hAnsi="Times New Roman" w:cs="Times New Roman"/>
          <w:sz w:val="24"/>
          <w:szCs w:val="24"/>
          <w:lang w:val="hr-HR"/>
        </w:rPr>
        <w:t xml:space="preserve"> prikupljenih informacija, nedostatna informatička infrastruktura sudionika u sustavu zdravstvene skrbi i nedostatna razina znanja o kvaliteti onkološke skrbi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w:t>
      </w:r>
      <w:r w:rsidR="00647F21" w:rsidRPr="004B6827">
        <w:rPr>
          <w:rFonts w:ascii="Times New Roman" w:hAnsi="Times New Roman" w:cs="Times New Roman"/>
          <w:sz w:val="24"/>
          <w:szCs w:val="24"/>
          <w:lang w:val="hr-HR"/>
        </w:rPr>
        <w:t xml:space="preserve">Ti bi podatci bili iznimno važni ustanovama koje financiraju onkološku skrb (broj komplikacija koji je iznad prosjeka u osnovi znači bitno veće troškove liječenja), a isto tako i samim </w:t>
      </w:r>
      <w:r w:rsidR="00994267" w:rsidRPr="004B6827">
        <w:rPr>
          <w:rFonts w:ascii="Times New Roman" w:hAnsi="Times New Roman" w:cs="Times New Roman"/>
          <w:sz w:val="24"/>
          <w:szCs w:val="24"/>
          <w:lang w:val="hr-HR"/>
        </w:rPr>
        <w:t>pacijentima</w:t>
      </w:r>
      <w:r w:rsidR="00647F21" w:rsidRPr="004B6827">
        <w:rPr>
          <w:rFonts w:ascii="Times New Roman" w:hAnsi="Times New Roman" w:cs="Times New Roman"/>
          <w:sz w:val="24"/>
          <w:szCs w:val="24"/>
          <w:lang w:val="hr-HR"/>
        </w:rPr>
        <w:t xml:space="preserve"> (na temelju podataka, </w:t>
      </w:r>
      <w:r w:rsidR="00E216C1" w:rsidRPr="004B6827">
        <w:rPr>
          <w:rFonts w:ascii="Times New Roman" w:hAnsi="Times New Roman" w:cs="Times New Roman"/>
          <w:sz w:val="24"/>
          <w:szCs w:val="24"/>
          <w:lang w:val="hr-HR"/>
        </w:rPr>
        <w:t>pacijent</w:t>
      </w:r>
      <w:r w:rsidR="00647F21" w:rsidRPr="004B6827">
        <w:rPr>
          <w:rFonts w:ascii="Times New Roman" w:hAnsi="Times New Roman" w:cs="Times New Roman"/>
          <w:sz w:val="24"/>
          <w:szCs w:val="24"/>
          <w:lang w:val="hr-HR"/>
        </w:rPr>
        <w:t xml:space="preserve"> može odabrati ustanovu koja pos</w:t>
      </w:r>
      <w:r w:rsidR="00E216C1" w:rsidRPr="004B6827">
        <w:rPr>
          <w:rFonts w:ascii="Times New Roman" w:hAnsi="Times New Roman" w:cs="Times New Roman"/>
          <w:sz w:val="24"/>
          <w:szCs w:val="24"/>
          <w:lang w:val="hr-HR"/>
        </w:rPr>
        <w:t xml:space="preserve">tiže najbolje rezultate). Stoga je potrebno </w:t>
      </w:r>
      <w:r w:rsidR="00DB4D72" w:rsidRPr="004B6827">
        <w:rPr>
          <w:rFonts w:ascii="Times New Roman" w:hAnsi="Times New Roman" w:cs="Times New Roman"/>
          <w:sz w:val="24"/>
          <w:szCs w:val="24"/>
          <w:lang w:val="hr-HR"/>
        </w:rPr>
        <w:t>uspostaviti</w:t>
      </w:r>
      <w:r w:rsidR="00647F21" w:rsidRPr="004B6827">
        <w:rPr>
          <w:rFonts w:ascii="Times New Roman" w:hAnsi="Times New Roman" w:cs="Times New Roman"/>
          <w:sz w:val="24"/>
          <w:szCs w:val="24"/>
          <w:lang w:val="hr-HR"/>
        </w:rPr>
        <w:t xml:space="preserve"> nacionalnu informatičku onkološku mrežu </w:t>
      </w:r>
      <w:r w:rsidR="00DB4D72" w:rsidRPr="004B6827">
        <w:rPr>
          <w:rFonts w:ascii="Times New Roman" w:hAnsi="Times New Roman" w:cs="Times New Roman"/>
          <w:sz w:val="24"/>
          <w:szCs w:val="24"/>
          <w:lang w:val="hr-HR"/>
        </w:rPr>
        <w:t xml:space="preserve">za potrebe  </w:t>
      </w:r>
      <w:r w:rsidR="00647F21" w:rsidRPr="004B6827">
        <w:rPr>
          <w:rFonts w:ascii="Times New Roman" w:hAnsi="Times New Roman" w:cs="Times New Roman"/>
          <w:sz w:val="24"/>
          <w:szCs w:val="24"/>
          <w:lang w:val="hr-HR"/>
        </w:rPr>
        <w:t>Nacionaln</w:t>
      </w:r>
      <w:r w:rsidR="00DB4D72" w:rsidRPr="004B6827">
        <w:rPr>
          <w:rFonts w:ascii="Times New Roman" w:hAnsi="Times New Roman" w:cs="Times New Roman"/>
          <w:sz w:val="24"/>
          <w:szCs w:val="24"/>
          <w:lang w:val="hr-HR"/>
        </w:rPr>
        <w:t>e</w:t>
      </w:r>
      <w:r w:rsidR="00647F21" w:rsidRPr="004B6827">
        <w:rPr>
          <w:rFonts w:ascii="Times New Roman" w:hAnsi="Times New Roman" w:cs="Times New Roman"/>
          <w:sz w:val="24"/>
          <w:szCs w:val="24"/>
          <w:lang w:val="hr-HR"/>
        </w:rPr>
        <w:t xml:space="preserve"> baz</w:t>
      </w:r>
      <w:r w:rsidR="00DB4D72" w:rsidRPr="004B6827">
        <w:rPr>
          <w:rFonts w:ascii="Times New Roman" w:hAnsi="Times New Roman" w:cs="Times New Roman"/>
          <w:sz w:val="24"/>
          <w:szCs w:val="24"/>
          <w:lang w:val="hr-HR"/>
        </w:rPr>
        <w:t>e</w:t>
      </w:r>
      <w:r w:rsidR="00647F21" w:rsidRPr="004B6827">
        <w:rPr>
          <w:rFonts w:ascii="Times New Roman" w:hAnsi="Times New Roman" w:cs="Times New Roman"/>
          <w:sz w:val="24"/>
          <w:szCs w:val="24"/>
          <w:lang w:val="hr-HR"/>
        </w:rPr>
        <w:t xml:space="preserve"> onkoloških podataka u koju </w:t>
      </w:r>
      <w:r w:rsidR="00E216C1" w:rsidRPr="004B6827">
        <w:rPr>
          <w:rFonts w:ascii="Times New Roman" w:hAnsi="Times New Roman" w:cs="Times New Roman"/>
          <w:sz w:val="24"/>
          <w:szCs w:val="24"/>
          <w:lang w:val="hr-HR"/>
        </w:rPr>
        <w:t xml:space="preserve">će se povezati i upisivati podaci iz </w:t>
      </w:r>
      <w:r w:rsidR="00647F21" w:rsidRPr="004B6827">
        <w:rPr>
          <w:rFonts w:ascii="Times New Roman" w:hAnsi="Times New Roman" w:cs="Times New Roman"/>
          <w:sz w:val="24"/>
          <w:szCs w:val="24"/>
          <w:lang w:val="hr-HR"/>
        </w:rPr>
        <w:t xml:space="preserve">bolničkih informacijskih sustava (BIS) </w:t>
      </w:r>
      <w:r w:rsidR="00DB4D72" w:rsidRPr="004B6827">
        <w:rPr>
          <w:rFonts w:ascii="Times New Roman" w:hAnsi="Times New Roman" w:cs="Times New Roman"/>
          <w:sz w:val="24"/>
          <w:szCs w:val="24"/>
          <w:lang w:val="hr-HR"/>
        </w:rPr>
        <w:t xml:space="preserve">i drugih sustava </w:t>
      </w:r>
      <w:r w:rsidR="00647F21" w:rsidRPr="004B6827">
        <w:rPr>
          <w:rFonts w:ascii="Times New Roman" w:hAnsi="Times New Roman" w:cs="Times New Roman"/>
          <w:sz w:val="24"/>
          <w:szCs w:val="24"/>
          <w:lang w:val="hr-HR"/>
        </w:rPr>
        <w:t xml:space="preserve">automatizmom i koja </w:t>
      </w:r>
      <w:r w:rsidR="00E216C1" w:rsidRPr="004B6827">
        <w:rPr>
          <w:rFonts w:ascii="Times New Roman" w:hAnsi="Times New Roman" w:cs="Times New Roman"/>
          <w:sz w:val="24"/>
          <w:szCs w:val="24"/>
          <w:lang w:val="hr-HR"/>
        </w:rPr>
        <w:t>će</w:t>
      </w:r>
      <w:r w:rsidR="00647F21" w:rsidRPr="004B6827">
        <w:rPr>
          <w:rFonts w:ascii="Times New Roman" w:hAnsi="Times New Roman" w:cs="Times New Roman"/>
          <w:sz w:val="24"/>
          <w:szCs w:val="24"/>
          <w:lang w:val="hr-HR"/>
        </w:rPr>
        <w:t xml:space="preserve"> bila kompatibilna i paralelna s BIS-ovima, a </w:t>
      </w:r>
      <w:r w:rsidR="00DB4D72" w:rsidRPr="004B6827">
        <w:rPr>
          <w:rFonts w:ascii="Times New Roman" w:hAnsi="Times New Roman" w:cs="Times New Roman"/>
          <w:sz w:val="24"/>
          <w:szCs w:val="24"/>
          <w:lang w:val="hr-HR"/>
        </w:rPr>
        <w:t xml:space="preserve">koja neće </w:t>
      </w:r>
      <w:r w:rsidR="00647F21" w:rsidRPr="004B6827">
        <w:rPr>
          <w:rFonts w:ascii="Times New Roman" w:hAnsi="Times New Roman" w:cs="Times New Roman"/>
          <w:sz w:val="24"/>
          <w:szCs w:val="24"/>
          <w:lang w:val="hr-HR"/>
        </w:rPr>
        <w:t xml:space="preserve">dodatno opteretiti </w:t>
      </w:r>
      <w:r w:rsidR="00E216C1" w:rsidRPr="004B6827">
        <w:rPr>
          <w:rFonts w:ascii="Times New Roman" w:hAnsi="Times New Roman" w:cs="Times New Roman"/>
          <w:sz w:val="24"/>
          <w:szCs w:val="24"/>
          <w:lang w:val="hr-HR"/>
        </w:rPr>
        <w:t>zdravstvene radnike</w:t>
      </w:r>
      <w:r w:rsidR="00363FF3" w:rsidRPr="004B6827">
        <w:rPr>
          <w:rFonts w:ascii="Times New Roman" w:hAnsi="Times New Roman" w:cs="Times New Roman"/>
          <w:sz w:val="24"/>
          <w:szCs w:val="24"/>
          <w:lang w:val="hr-HR"/>
        </w:rPr>
        <w:t>.</w:t>
      </w:r>
    </w:p>
    <w:p w:rsidR="00363FF3" w:rsidRPr="004B6827" w:rsidRDefault="00647F21" w:rsidP="00363FF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Preduvjet za stvaranje nacionalne </w:t>
      </w:r>
      <w:r w:rsidR="00DB4D72" w:rsidRPr="004B6827">
        <w:rPr>
          <w:rFonts w:ascii="Times New Roman" w:hAnsi="Times New Roman" w:cs="Times New Roman"/>
          <w:sz w:val="24"/>
          <w:szCs w:val="24"/>
          <w:lang w:val="hr-HR"/>
        </w:rPr>
        <w:t xml:space="preserve">informatičke </w:t>
      </w:r>
      <w:r w:rsidRPr="004B6827">
        <w:rPr>
          <w:rFonts w:ascii="Times New Roman" w:hAnsi="Times New Roman" w:cs="Times New Roman"/>
          <w:sz w:val="24"/>
          <w:szCs w:val="24"/>
          <w:lang w:val="hr-HR"/>
        </w:rPr>
        <w:t xml:space="preserve">onkološke mreže jest stvaranje zajedničke i </w:t>
      </w:r>
      <w:r w:rsidR="00DB4D72" w:rsidRPr="004B6827">
        <w:rPr>
          <w:rFonts w:ascii="Times New Roman" w:hAnsi="Times New Roman" w:cs="Times New Roman"/>
          <w:sz w:val="24"/>
          <w:szCs w:val="24"/>
          <w:lang w:val="hr-HR"/>
        </w:rPr>
        <w:t>standardizirane</w:t>
      </w:r>
      <w:r w:rsidRPr="004B6827">
        <w:rPr>
          <w:rFonts w:ascii="Times New Roman" w:hAnsi="Times New Roman" w:cs="Times New Roman"/>
          <w:sz w:val="24"/>
          <w:szCs w:val="24"/>
          <w:lang w:val="hr-HR"/>
        </w:rPr>
        <w:t xml:space="preserve"> zdravstvene dokumentacije u elektroničkom </w:t>
      </w:r>
      <w:r w:rsidR="00E216C1" w:rsidRPr="004B6827">
        <w:rPr>
          <w:rFonts w:ascii="Times New Roman" w:hAnsi="Times New Roman" w:cs="Times New Roman"/>
          <w:sz w:val="24"/>
          <w:szCs w:val="24"/>
          <w:lang w:val="hr-HR"/>
        </w:rPr>
        <w:t>obliku</w:t>
      </w:r>
      <w:r w:rsidRPr="004B6827">
        <w:rPr>
          <w:rFonts w:ascii="Times New Roman" w:hAnsi="Times New Roman" w:cs="Times New Roman"/>
          <w:sz w:val="24"/>
          <w:szCs w:val="24"/>
          <w:lang w:val="hr-HR"/>
        </w:rPr>
        <w:t xml:space="preserve"> s elektroničkom dostavom podataka u </w:t>
      </w:r>
      <w:r w:rsidR="00DB4D72"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 xml:space="preserve">acionalnu onkološku bazu </w:t>
      </w:r>
      <w:r w:rsidR="00DB4D72" w:rsidRPr="004B6827">
        <w:rPr>
          <w:rFonts w:ascii="Times New Roman" w:hAnsi="Times New Roman" w:cs="Times New Roman"/>
          <w:sz w:val="24"/>
          <w:szCs w:val="24"/>
          <w:lang w:val="hr-HR"/>
        </w:rPr>
        <w:t xml:space="preserve">podataka </w:t>
      </w:r>
      <w:r w:rsidRPr="004B6827">
        <w:rPr>
          <w:rFonts w:ascii="Times New Roman" w:hAnsi="Times New Roman" w:cs="Times New Roman"/>
          <w:sz w:val="24"/>
          <w:szCs w:val="24"/>
          <w:lang w:val="hr-HR"/>
        </w:rPr>
        <w:t xml:space="preserve">i Registar za rak. U </w:t>
      </w:r>
      <w:r w:rsidR="00DB4D72" w:rsidRPr="004B6827">
        <w:rPr>
          <w:rFonts w:ascii="Times New Roman" w:hAnsi="Times New Roman" w:cs="Times New Roman"/>
          <w:sz w:val="24"/>
          <w:szCs w:val="24"/>
          <w:lang w:val="hr-HR"/>
        </w:rPr>
        <w:t xml:space="preserve">nacionalnu </w:t>
      </w:r>
      <w:r w:rsidRPr="004B6827">
        <w:rPr>
          <w:rFonts w:ascii="Times New Roman" w:hAnsi="Times New Roman" w:cs="Times New Roman"/>
          <w:sz w:val="24"/>
          <w:szCs w:val="24"/>
          <w:lang w:val="hr-HR"/>
        </w:rPr>
        <w:t xml:space="preserve">informatičku </w:t>
      </w:r>
      <w:r w:rsidR="0032121E" w:rsidRPr="004B6827">
        <w:rPr>
          <w:rFonts w:ascii="Times New Roman" w:hAnsi="Times New Roman" w:cs="Times New Roman"/>
          <w:sz w:val="24"/>
          <w:szCs w:val="24"/>
          <w:lang w:val="hr-HR"/>
        </w:rPr>
        <w:t xml:space="preserve">onkološku </w:t>
      </w:r>
      <w:r w:rsidRPr="004B6827">
        <w:rPr>
          <w:rFonts w:ascii="Times New Roman" w:hAnsi="Times New Roman" w:cs="Times New Roman"/>
          <w:sz w:val="24"/>
          <w:szCs w:val="24"/>
          <w:lang w:val="hr-HR"/>
        </w:rPr>
        <w:t>mrežu mora</w:t>
      </w:r>
      <w:r w:rsidR="00DB4D72" w:rsidRPr="004B6827">
        <w:rPr>
          <w:rFonts w:ascii="Times New Roman" w:hAnsi="Times New Roman" w:cs="Times New Roman"/>
          <w:sz w:val="24"/>
          <w:szCs w:val="24"/>
          <w:lang w:val="hr-HR"/>
        </w:rPr>
        <w:t xml:space="preserve">ju </w:t>
      </w:r>
      <w:r w:rsidRPr="004B6827">
        <w:rPr>
          <w:rFonts w:ascii="Times New Roman" w:hAnsi="Times New Roman" w:cs="Times New Roman"/>
          <w:sz w:val="24"/>
          <w:szCs w:val="24"/>
          <w:lang w:val="hr-HR"/>
        </w:rPr>
        <w:t xml:space="preserve">se uključiti sve onkološke </w:t>
      </w:r>
      <w:r w:rsidR="00DB4D72" w:rsidRPr="004B6827">
        <w:rPr>
          <w:rFonts w:ascii="Times New Roman" w:hAnsi="Times New Roman" w:cs="Times New Roman"/>
          <w:sz w:val="24"/>
          <w:szCs w:val="24"/>
          <w:lang w:val="hr-HR"/>
        </w:rPr>
        <w:t>ustanove</w:t>
      </w:r>
      <w:r w:rsidRPr="004B6827">
        <w:rPr>
          <w:rFonts w:ascii="Times New Roman" w:hAnsi="Times New Roman" w:cs="Times New Roman"/>
          <w:sz w:val="24"/>
          <w:szCs w:val="24"/>
          <w:lang w:val="hr-HR"/>
        </w:rPr>
        <w:t xml:space="preserve">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Unutar </w:t>
      </w:r>
      <w:r w:rsidR="00DB4D72" w:rsidRPr="004B6827">
        <w:rPr>
          <w:rFonts w:ascii="Times New Roman" w:hAnsi="Times New Roman" w:cs="Times New Roman"/>
          <w:sz w:val="24"/>
          <w:szCs w:val="24"/>
          <w:lang w:val="hr-HR"/>
        </w:rPr>
        <w:t>nacionalne</w:t>
      </w:r>
      <w:r w:rsidRPr="004B6827">
        <w:rPr>
          <w:rFonts w:ascii="Times New Roman" w:hAnsi="Times New Roman" w:cs="Times New Roman"/>
          <w:sz w:val="24"/>
          <w:szCs w:val="24"/>
          <w:lang w:val="hr-HR"/>
        </w:rPr>
        <w:t xml:space="preserve"> informatičke </w:t>
      </w:r>
      <w:r w:rsidR="00B87C88" w:rsidRPr="004B6827">
        <w:rPr>
          <w:rFonts w:ascii="Times New Roman" w:hAnsi="Times New Roman" w:cs="Times New Roman"/>
          <w:sz w:val="24"/>
          <w:szCs w:val="24"/>
          <w:lang w:val="hr-HR"/>
        </w:rPr>
        <w:t xml:space="preserve">onkološke </w:t>
      </w:r>
      <w:r w:rsidRPr="004B6827">
        <w:rPr>
          <w:rFonts w:ascii="Times New Roman" w:hAnsi="Times New Roman" w:cs="Times New Roman"/>
          <w:sz w:val="24"/>
          <w:szCs w:val="24"/>
          <w:lang w:val="hr-HR"/>
        </w:rPr>
        <w:t xml:space="preserve">mreže mogli bi se ugraditi i odgovarajući algoritmi osnovnih dijagnostičkih procedura nužnih za započinjanje liječenja najčešćih dijagnoza kako bi se standardiziralo liječenje na svim razinama u </w:t>
      </w:r>
      <w:r w:rsidR="00E216C1"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od malih onkoloških ambulanti do </w:t>
      </w:r>
      <w:r w:rsidR="00B87C88" w:rsidRPr="004B6827">
        <w:rPr>
          <w:rFonts w:ascii="Times New Roman" w:hAnsi="Times New Roman" w:cs="Times New Roman"/>
          <w:sz w:val="24"/>
          <w:szCs w:val="24"/>
          <w:lang w:val="hr-HR"/>
        </w:rPr>
        <w:t>kliničkih bolničkih centara</w:t>
      </w:r>
      <w:r w:rsidR="00363FF3" w:rsidRPr="004B6827">
        <w:rPr>
          <w:rFonts w:ascii="Times New Roman" w:hAnsi="Times New Roman" w:cs="Times New Roman"/>
          <w:sz w:val="24"/>
          <w:szCs w:val="24"/>
          <w:lang w:val="hr-HR"/>
        </w:rPr>
        <w:t>.</w:t>
      </w:r>
    </w:p>
    <w:p w:rsidR="00FA26AE" w:rsidRPr="004B6827" w:rsidRDefault="00FA26AE" w:rsidP="00363FF3">
      <w:pPr>
        <w:spacing w:after="0" w:line="240" w:lineRule="auto"/>
        <w:jc w:val="both"/>
        <w:rPr>
          <w:rFonts w:ascii="Times New Roman" w:hAnsi="Times New Roman" w:cs="Times New Roman"/>
          <w:sz w:val="24"/>
          <w:szCs w:val="24"/>
          <w:lang w:val="hr-HR"/>
        </w:rPr>
      </w:pPr>
    </w:p>
    <w:p w:rsidR="00FA26AE" w:rsidRPr="004B6827" w:rsidRDefault="00647F21" w:rsidP="00FA26A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Umrežavanje onkoloških </w:t>
      </w:r>
      <w:r w:rsidR="00B87C88" w:rsidRPr="004B6827">
        <w:rPr>
          <w:rFonts w:ascii="Times New Roman" w:hAnsi="Times New Roman" w:cs="Times New Roman"/>
          <w:sz w:val="24"/>
          <w:szCs w:val="24"/>
          <w:lang w:val="hr-HR"/>
        </w:rPr>
        <w:t>ustanova/</w:t>
      </w:r>
      <w:r w:rsidRPr="004B6827">
        <w:rPr>
          <w:rFonts w:ascii="Times New Roman" w:hAnsi="Times New Roman" w:cs="Times New Roman"/>
          <w:sz w:val="24"/>
          <w:szCs w:val="24"/>
          <w:lang w:val="hr-HR"/>
        </w:rPr>
        <w:t xml:space="preserve">centara potrebno je </w:t>
      </w:r>
      <w:r w:rsidR="0032121E" w:rsidRPr="004B6827">
        <w:rPr>
          <w:rFonts w:ascii="Times New Roman" w:hAnsi="Times New Roman" w:cs="Times New Roman"/>
          <w:sz w:val="24"/>
          <w:szCs w:val="24"/>
          <w:lang w:val="hr-HR"/>
        </w:rPr>
        <w:t>urediti</w:t>
      </w:r>
      <w:r w:rsidRPr="004B6827">
        <w:rPr>
          <w:rFonts w:ascii="Times New Roman" w:hAnsi="Times New Roman" w:cs="Times New Roman"/>
          <w:sz w:val="24"/>
          <w:szCs w:val="24"/>
          <w:lang w:val="hr-HR"/>
        </w:rPr>
        <w:t xml:space="preserve"> suk</w:t>
      </w:r>
      <w:r w:rsidR="00E216C1" w:rsidRPr="004B6827">
        <w:rPr>
          <w:rFonts w:ascii="Times New Roman" w:hAnsi="Times New Roman" w:cs="Times New Roman"/>
          <w:sz w:val="24"/>
          <w:szCs w:val="24"/>
          <w:lang w:val="hr-HR"/>
        </w:rPr>
        <w:t xml:space="preserve">ladno modernim </w:t>
      </w:r>
      <w:r w:rsidR="00B87C88" w:rsidRPr="004B6827">
        <w:rPr>
          <w:rFonts w:ascii="Times New Roman" w:hAnsi="Times New Roman" w:cs="Times New Roman"/>
          <w:sz w:val="24"/>
          <w:szCs w:val="24"/>
          <w:lang w:val="hr-HR"/>
        </w:rPr>
        <w:t>informatičkim</w:t>
      </w:r>
      <w:r w:rsidR="00E216C1" w:rsidRPr="004B6827">
        <w:rPr>
          <w:rFonts w:ascii="Times New Roman" w:hAnsi="Times New Roman" w:cs="Times New Roman"/>
          <w:sz w:val="24"/>
          <w:szCs w:val="24"/>
          <w:lang w:val="hr-HR"/>
        </w:rPr>
        <w:t xml:space="preserve"> standardima uz poštivanje</w:t>
      </w:r>
      <w:r w:rsidRPr="004B6827">
        <w:rPr>
          <w:rFonts w:ascii="Times New Roman" w:hAnsi="Times New Roman" w:cs="Times New Roman"/>
          <w:sz w:val="24"/>
          <w:szCs w:val="24"/>
          <w:lang w:val="hr-HR"/>
        </w:rPr>
        <w:t xml:space="preserve"> sv</w:t>
      </w:r>
      <w:r w:rsidR="00E216C1"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pozitivn</w:t>
      </w:r>
      <w:r w:rsidR="00E216C1"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zakonsk</w:t>
      </w:r>
      <w:r w:rsidR="00E216C1" w:rsidRPr="004B6827">
        <w:rPr>
          <w:rFonts w:ascii="Times New Roman" w:hAnsi="Times New Roman" w:cs="Times New Roman"/>
          <w:sz w:val="24"/>
          <w:szCs w:val="24"/>
          <w:lang w:val="hr-HR"/>
        </w:rPr>
        <w:t>ih</w:t>
      </w:r>
      <w:r w:rsidRPr="004B6827">
        <w:rPr>
          <w:rFonts w:ascii="Times New Roman" w:hAnsi="Times New Roman" w:cs="Times New Roman"/>
          <w:sz w:val="24"/>
          <w:szCs w:val="24"/>
          <w:lang w:val="hr-HR"/>
        </w:rPr>
        <w:t xml:space="preserve"> propis</w:t>
      </w:r>
      <w:r w:rsidR="00E216C1"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To se na prvom mjestu odnosi na informatičku sigurnost te zaštitu osobnih podataka</w:t>
      </w:r>
      <w:r w:rsidR="00FA26AE" w:rsidRPr="004B6827">
        <w:rPr>
          <w:rFonts w:ascii="Times New Roman" w:hAnsi="Times New Roman" w:cs="Times New Roman"/>
          <w:sz w:val="24"/>
          <w:szCs w:val="24"/>
          <w:lang w:val="hr-HR"/>
        </w:rPr>
        <w:t>.</w:t>
      </w:r>
    </w:p>
    <w:p w:rsidR="00FA26AE" w:rsidRPr="004B6827" w:rsidRDefault="00FA26AE" w:rsidP="00FA26AE">
      <w:pPr>
        <w:spacing w:after="0" w:line="240" w:lineRule="auto"/>
        <w:rPr>
          <w:rFonts w:ascii="Times New Roman" w:hAnsi="Times New Roman" w:cs="Times New Roman"/>
          <w:b/>
          <w:sz w:val="24"/>
          <w:szCs w:val="24"/>
          <w:lang w:val="hr-HR"/>
        </w:rPr>
      </w:pPr>
    </w:p>
    <w:p w:rsidR="00FA26AE" w:rsidRPr="004B6827" w:rsidRDefault="00647F21" w:rsidP="00FA26AE">
      <w:pPr>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Osnovni segmenti sustava Nacionalne </w:t>
      </w:r>
      <w:r w:rsidR="00B87C88" w:rsidRPr="004B6827">
        <w:rPr>
          <w:rFonts w:ascii="Times New Roman" w:hAnsi="Times New Roman" w:cs="Times New Roman"/>
          <w:b/>
          <w:sz w:val="24"/>
          <w:szCs w:val="24"/>
          <w:lang w:val="hr-HR"/>
        </w:rPr>
        <w:t xml:space="preserve">informatičke </w:t>
      </w:r>
      <w:r w:rsidRPr="004B6827">
        <w:rPr>
          <w:rFonts w:ascii="Times New Roman" w:hAnsi="Times New Roman" w:cs="Times New Roman"/>
          <w:b/>
          <w:sz w:val="24"/>
          <w:szCs w:val="24"/>
          <w:lang w:val="hr-HR"/>
        </w:rPr>
        <w:t>onkološke mreže</w:t>
      </w:r>
      <w:r w:rsidR="00FA26AE" w:rsidRPr="004B6827">
        <w:rPr>
          <w:rFonts w:ascii="Times New Roman" w:hAnsi="Times New Roman" w:cs="Times New Roman"/>
          <w:b/>
          <w:sz w:val="24"/>
          <w:szCs w:val="24"/>
          <w:lang w:val="hr-HR"/>
        </w:rPr>
        <w:t xml:space="preserve"> </w:t>
      </w: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Aplikativno rješenje (softver)</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aplikativnog rješenja</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Projektiranje i izrada baze podataka</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poslovne logike rada s podatcima</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korisničkog sučelja</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Web sučelje</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Desktop sučelje</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Sučelje za mobilne uređaje</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Izrada komunikacijskih poveznica za povezivanje s ostalim bolničkim i drugim informacijskim sustavima</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Radiološki sustavi</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Laboratorijski sustavi</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Bolnički informacijski sustav</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w:t>
      </w:r>
      <w:r w:rsidR="00B87C88" w:rsidRPr="004B6827">
        <w:rPr>
          <w:rFonts w:ascii="Times New Roman" w:hAnsi="Times New Roman" w:cs="Times New Roman"/>
          <w:sz w:val="24"/>
          <w:szCs w:val="24"/>
          <w:lang w:val="hr-HR"/>
        </w:rPr>
        <w:t>rvatski zavod za zdravstveno osiguranje</w:t>
      </w:r>
    </w:p>
    <w:p w:rsidR="0072134F" w:rsidRPr="004B6827" w:rsidRDefault="0072134F"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FA26AE" w:rsidRPr="004B6827" w:rsidRDefault="0044628D" w:rsidP="008A5D2D">
      <w:pPr>
        <w:numPr>
          <w:ilvl w:val="2"/>
          <w:numId w:val="3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Izrada izvještajnog sustava</w:t>
      </w:r>
      <w:r w:rsidR="00FA26AE" w:rsidRPr="004B6827">
        <w:rPr>
          <w:rFonts w:ascii="Times New Roman" w:hAnsi="Times New Roman" w:cs="Times New Roman"/>
          <w:sz w:val="24"/>
          <w:szCs w:val="24"/>
          <w:lang w:val="hr-HR"/>
        </w:rPr>
        <w:t xml:space="preserve"> </w:t>
      </w:r>
    </w:p>
    <w:p w:rsidR="00FA26AE" w:rsidRPr="004B6827" w:rsidRDefault="00FA26AE" w:rsidP="00FA26AE">
      <w:pPr>
        <w:spacing w:after="0" w:line="240" w:lineRule="auto"/>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Održavanje i dogradnja aplikativnog rješenja</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Redovito održavanje funkcioniranja sustava</w:t>
      </w:r>
    </w:p>
    <w:p w:rsidR="00FA26AE" w:rsidRPr="004B6827" w:rsidRDefault="0044628D" w:rsidP="008A5D2D">
      <w:pPr>
        <w:numPr>
          <w:ilvl w:val="1"/>
          <w:numId w:val="3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Dogradnja informatičkog sustava prema potrebama Nacionalne </w:t>
      </w:r>
      <w:r w:rsidR="00934147" w:rsidRPr="004B6827">
        <w:rPr>
          <w:rFonts w:ascii="Times New Roman" w:hAnsi="Times New Roman" w:cs="Times New Roman"/>
          <w:sz w:val="24"/>
          <w:szCs w:val="24"/>
          <w:lang w:val="hr-HR"/>
        </w:rPr>
        <w:t xml:space="preserve">informatičke </w:t>
      </w:r>
      <w:r w:rsidRPr="004B6827">
        <w:rPr>
          <w:rFonts w:ascii="Times New Roman" w:hAnsi="Times New Roman" w:cs="Times New Roman"/>
          <w:sz w:val="24"/>
          <w:szCs w:val="24"/>
          <w:lang w:val="hr-HR"/>
        </w:rPr>
        <w:t>onkološke mreže</w:t>
      </w:r>
      <w:r w:rsidR="00FA26AE" w:rsidRPr="004B6827">
        <w:rPr>
          <w:rFonts w:ascii="Times New Roman" w:hAnsi="Times New Roman" w:cs="Times New Roman"/>
          <w:sz w:val="24"/>
          <w:szCs w:val="24"/>
          <w:lang w:val="hr-HR"/>
        </w:rPr>
        <w:t xml:space="preserve"> </w:t>
      </w:r>
      <w:r w:rsidR="00B87C88" w:rsidRPr="004B6827">
        <w:rPr>
          <w:rFonts w:ascii="Times New Roman" w:hAnsi="Times New Roman" w:cs="Times New Roman"/>
          <w:sz w:val="24"/>
          <w:szCs w:val="24"/>
          <w:lang w:val="hr-HR"/>
        </w:rPr>
        <w:t>podataka</w:t>
      </w:r>
    </w:p>
    <w:p w:rsidR="00FA26AE" w:rsidRPr="004B6827" w:rsidRDefault="00FA26AE" w:rsidP="00FA26AE">
      <w:pPr>
        <w:spacing w:after="0" w:line="240" w:lineRule="auto"/>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Hardverski zahtjevi</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Serverska podrška</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Aplikativni serveri</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Serveri baza podataka</w:t>
      </w:r>
    </w:p>
    <w:p w:rsidR="0044628D" w:rsidRPr="004B6827" w:rsidRDefault="0044628D" w:rsidP="008A5D2D">
      <w:pPr>
        <w:numPr>
          <w:ilvl w:val="2"/>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Komunikacijska oprema</w:t>
      </w:r>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Firewall</w:t>
      </w:r>
      <w:proofErr w:type="spellEnd"/>
    </w:p>
    <w:p w:rsidR="0044628D" w:rsidRPr="004B6827" w:rsidRDefault="0044628D" w:rsidP="008A5D2D">
      <w:pPr>
        <w:numPr>
          <w:ilvl w:val="3"/>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VPN (</w:t>
      </w:r>
      <w:r w:rsidR="00A81238" w:rsidRPr="004B6827">
        <w:rPr>
          <w:rFonts w:ascii="Times New Roman" w:hAnsi="Times New Roman" w:cs="Times New Roman"/>
          <w:i/>
          <w:sz w:val="24"/>
          <w:szCs w:val="24"/>
          <w:lang w:val="hr-HR"/>
        </w:rPr>
        <w:t xml:space="preserve">engl. </w:t>
      </w:r>
      <w:proofErr w:type="spellStart"/>
      <w:r w:rsidRPr="004B6827">
        <w:rPr>
          <w:rFonts w:ascii="Times New Roman" w:hAnsi="Times New Roman" w:cs="Times New Roman"/>
          <w:i/>
          <w:sz w:val="24"/>
          <w:szCs w:val="24"/>
          <w:lang w:val="hr-HR"/>
        </w:rPr>
        <w:t>Virtual</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Private</w:t>
      </w:r>
      <w:proofErr w:type="spellEnd"/>
      <w:r w:rsidRPr="004B6827">
        <w:rPr>
          <w:rFonts w:ascii="Times New Roman" w:hAnsi="Times New Roman" w:cs="Times New Roman"/>
          <w:i/>
          <w:sz w:val="24"/>
          <w:szCs w:val="24"/>
          <w:lang w:val="hr-HR"/>
        </w:rPr>
        <w:t xml:space="preserve"> Network</w:t>
      </w:r>
      <w:r w:rsidRPr="004B6827">
        <w:rPr>
          <w:rFonts w:ascii="Times New Roman" w:hAnsi="Times New Roman" w:cs="Times New Roman"/>
          <w:sz w:val="24"/>
          <w:szCs w:val="24"/>
          <w:lang w:val="hr-HR"/>
        </w:rPr>
        <w:t>) sustavi</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Hardveski</w:t>
      </w:r>
      <w:proofErr w:type="spellEnd"/>
      <w:r w:rsidRPr="004B6827">
        <w:rPr>
          <w:rFonts w:ascii="Times New Roman" w:hAnsi="Times New Roman" w:cs="Times New Roman"/>
          <w:sz w:val="24"/>
          <w:szCs w:val="24"/>
          <w:lang w:val="hr-HR"/>
        </w:rPr>
        <w:t xml:space="preserve"> zahtjevi po pojedinim onkološkim centrima</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Hardverski zahtjevi osiguranja stalne dostupnosti sustava (</w:t>
      </w:r>
      <w:proofErr w:type="spellStart"/>
      <w:r w:rsidRPr="004B6827">
        <w:rPr>
          <w:rFonts w:ascii="Times New Roman" w:hAnsi="Times New Roman" w:cs="Times New Roman"/>
          <w:i/>
          <w:sz w:val="24"/>
          <w:szCs w:val="24"/>
          <w:lang w:val="hr-HR"/>
        </w:rPr>
        <w:t>fail-over</w:t>
      </w:r>
      <w:proofErr w:type="spellEnd"/>
      <w:r w:rsidRPr="004B6827">
        <w:rPr>
          <w:rFonts w:ascii="Times New Roman" w:hAnsi="Times New Roman" w:cs="Times New Roman"/>
          <w:sz w:val="24"/>
          <w:szCs w:val="24"/>
          <w:lang w:val="hr-HR"/>
        </w:rPr>
        <w:t>)</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Održavanje hardverskih resursa</w:t>
      </w:r>
    </w:p>
    <w:p w:rsidR="0044628D" w:rsidRPr="004B6827" w:rsidRDefault="0044628D" w:rsidP="0044628D">
      <w:pPr>
        <w:widowControl w:val="0"/>
        <w:spacing w:after="0" w:line="240" w:lineRule="auto"/>
        <w:ind w:left="792"/>
        <w:contextualSpacing/>
        <w:jc w:val="both"/>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Softverske licence </w:t>
      </w:r>
    </w:p>
    <w:p w:rsidR="0044628D" w:rsidRPr="004B6827" w:rsidRDefault="0044628D" w:rsidP="008A5D2D">
      <w:pPr>
        <w:pStyle w:val="ListParagraph"/>
        <w:numPr>
          <w:ilvl w:val="1"/>
          <w:numId w:val="30"/>
        </w:numPr>
        <w:spacing w:after="20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Sistemski softver</w:t>
      </w:r>
    </w:p>
    <w:p w:rsidR="0044628D" w:rsidRPr="004B6827" w:rsidRDefault="0044628D" w:rsidP="008A5D2D">
      <w:pPr>
        <w:pStyle w:val="ListParagraph"/>
        <w:numPr>
          <w:ilvl w:val="1"/>
          <w:numId w:val="30"/>
        </w:numPr>
        <w:spacing w:after="20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Licence za server baza podataka</w:t>
      </w:r>
    </w:p>
    <w:p w:rsidR="0044628D" w:rsidRPr="004B6827" w:rsidRDefault="00B87C88" w:rsidP="008A5D2D">
      <w:pPr>
        <w:pStyle w:val="ListParagraph"/>
        <w:numPr>
          <w:ilvl w:val="1"/>
          <w:numId w:val="30"/>
        </w:numPr>
        <w:spacing w:after="20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L</w:t>
      </w:r>
      <w:r w:rsidR="0044628D" w:rsidRPr="004B6827">
        <w:rPr>
          <w:rFonts w:ascii="Times New Roman" w:hAnsi="Times New Roman" w:cs="Times New Roman"/>
          <w:sz w:val="24"/>
          <w:szCs w:val="24"/>
          <w:lang w:val="hr-HR"/>
        </w:rPr>
        <w:t>icence</w:t>
      </w:r>
      <w:r w:rsidRPr="004B6827">
        <w:rPr>
          <w:rFonts w:ascii="Times New Roman" w:hAnsi="Times New Roman" w:cs="Times New Roman"/>
          <w:sz w:val="24"/>
          <w:szCs w:val="24"/>
          <w:lang w:val="hr-HR"/>
        </w:rPr>
        <w:t xml:space="preserve"> klijenata</w:t>
      </w:r>
    </w:p>
    <w:p w:rsidR="0044628D" w:rsidRPr="004B6827" w:rsidRDefault="0044628D" w:rsidP="0044628D">
      <w:pPr>
        <w:widowControl w:val="0"/>
        <w:spacing w:after="0" w:line="240" w:lineRule="auto"/>
        <w:ind w:left="792"/>
        <w:contextualSpacing/>
        <w:jc w:val="both"/>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Analitički sustav </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Implementacija modernog analitičkog sustava</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Napredna </w:t>
      </w:r>
      <w:proofErr w:type="spellStart"/>
      <w:r w:rsidRPr="004B6827">
        <w:rPr>
          <w:rFonts w:ascii="Times New Roman" w:hAnsi="Times New Roman" w:cs="Times New Roman"/>
          <w:sz w:val="24"/>
          <w:szCs w:val="24"/>
          <w:lang w:val="hr-HR"/>
        </w:rPr>
        <w:t>prediktivna</w:t>
      </w:r>
      <w:proofErr w:type="spellEnd"/>
      <w:r w:rsidRPr="004B6827">
        <w:rPr>
          <w:rFonts w:ascii="Times New Roman" w:hAnsi="Times New Roman" w:cs="Times New Roman"/>
          <w:sz w:val="24"/>
          <w:szCs w:val="24"/>
          <w:lang w:val="hr-HR"/>
        </w:rPr>
        <w:t xml:space="preserve"> analitika </w:t>
      </w:r>
    </w:p>
    <w:p w:rsidR="0044628D" w:rsidRPr="004B6827" w:rsidRDefault="0044628D" w:rsidP="0044628D">
      <w:pPr>
        <w:widowControl w:val="0"/>
        <w:spacing w:after="0" w:line="240" w:lineRule="auto"/>
        <w:ind w:left="1440"/>
        <w:contextualSpacing/>
        <w:jc w:val="both"/>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Komunikacijski zahtjevi</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Internet kao osnovni komunikacijski kanal</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Osiguravanje sigurne komunikacije među svim učesnicima</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Osiguravanje stalne dostupnosti komunikacijskog kanala</w:t>
      </w:r>
    </w:p>
    <w:p w:rsidR="0044628D" w:rsidRPr="004B6827" w:rsidRDefault="0044628D" w:rsidP="0044628D">
      <w:pPr>
        <w:widowControl w:val="0"/>
        <w:spacing w:after="0" w:line="240" w:lineRule="auto"/>
        <w:ind w:left="1440"/>
        <w:contextualSpacing/>
        <w:jc w:val="both"/>
        <w:rPr>
          <w:rFonts w:ascii="Times New Roman" w:hAnsi="Times New Roman" w:cs="Times New Roman"/>
          <w:sz w:val="24"/>
          <w:szCs w:val="24"/>
          <w:lang w:val="hr-HR"/>
        </w:rPr>
      </w:pPr>
    </w:p>
    <w:p w:rsidR="0044628D" w:rsidRPr="004B6827" w:rsidRDefault="0044628D" w:rsidP="008A5D2D">
      <w:pPr>
        <w:numPr>
          <w:ilvl w:val="0"/>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Ljudski potencijali</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Edukacija korisnika </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Podrška korisnicima</w:t>
      </w:r>
    </w:p>
    <w:p w:rsidR="0044628D" w:rsidRPr="004B6827" w:rsidRDefault="0044628D" w:rsidP="008A5D2D">
      <w:pPr>
        <w:numPr>
          <w:ilvl w:val="1"/>
          <w:numId w:val="30"/>
        </w:numPr>
        <w:spacing w:after="200" w:line="240" w:lineRule="auto"/>
        <w:contextualSpacing/>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Održavanje sustava</w:t>
      </w:r>
    </w:p>
    <w:p w:rsidR="00FA26AE" w:rsidRPr="004B6827" w:rsidRDefault="0044628D" w:rsidP="008A5D2D">
      <w:pPr>
        <w:numPr>
          <w:ilvl w:val="1"/>
          <w:numId w:val="30"/>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Analitička podrška</w:t>
      </w:r>
      <w:r w:rsidR="00FA26AE" w:rsidRPr="004B6827">
        <w:rPr>
          <w:rFonts w:ascii="Times New Roman" w:hAnsi="Times New Roman" w:cs="Times New Roman"/>
          <w:sz w:val="24"/>
          <w:szCs w:val="24"/>
          <w:lang w:val="hr-HR"/>
        </w:rPr>
        <w:t xml:space="preserve"> </w:t>
      </w:r>
    </w:p>
    <w:p w:rsidR="00363FF3" w:rsidRPr="004B6827" w:rsidRDefault="00363FF3" w:rsidP="00466808">
      <w:pPr>
        <w:spacing w:after="0" w:line="240" w:lineRule="auto"/>
        <w:rPr>
          <w:rFonts w:ascii="Times New Roman" w:hAnsi="Times New Roman" w:cs="Times New Roman"/>
          <w:sz w:val="24"/>
          <w:szCs w:val="24"/>
          <w:lang w:val="hr-HR"/>
        </w:rPr>
      </w:pPr>
    </w:p>
    <w:p w:rsidR="00466808" w:rsidRPr="004B6827" w:rsidRDefault="0044628D" w:rsidP="0059553C">
      <w:pPr>
        <w:pStyle w:val="Heading3"/>
        <w:rPr>
          <w:lang w:val="hr-HR"/>
        </w:rPr>
      </w:pPr>
      <w:bookmarkStart w:id="157" w:name="_Toc47041161"/>
      <w:r w:rsidRPr="004B6827">
        <w:rPr>
          <w:lang w:val="hr-HR"/>
        </w:rPr>
        <w:t>VIZIJA</w:t>
      </w:r>
      <w:r w:rsidR="00466808" w:rsidRPr="004B6827">
        <w:rPr>
          <w:lang w:val="hr-HR"/>
        </w:rPr>
        <w:t xml:space="preserve"> 2030</w:t>
      </w:r>
      <w:r w:rsidRPr="004B6827">
        <w:rPr>
          <w:lang w:val="hr-HR"/>
        </w:rPr>
        <w:t>. GODINE</w:t>
      </w:r>
      <w:bookmarkEnd w:id="157"/>
    </w:p>
    <w:p w:rsidR="00466808" w:rsidRPr="004B6827" w:rsidRDefault="00466808" w:rsidP="00466808">
      <w:pPr>
        <w:spacing w:after="0" w:line="240" w:lineRule="auto"/>
        <w:rPr>
          <w:rFonts w:ascii="Times New Roman" w:hAnsi="Times New Roman" w:cs="Times New Roman"/>
          <w:sz w:val="24"/>
          <w:szCs w:val="24"/>
          <w:lang w:val="hr-HR"/>
        </w:rPr>
      </w:pPr>
    </w:p>
    <w:p w:rsidR="00363FF3" w:rsidRPr="004B6827" w:rsidRDefault="00B87C88" w:rsidP="00B87C88">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Uspostaviti </w:t>
      </w:r>
      <w:r w:rsidR="0044628D" w:rsidRPr="004B6827">
        <w:rPr>
          <w:rFonts w:ascii="Times New Roman" w:hAnsi="Times New Roman" w:cs="Times New Roman"/>
          <w:sz w:val="24"/>
          <w:szCs w:val="24"/>
          <w:lang w:val="hr-HR"/>
        </w:rPr>
        <w:t>sveobuhvatn</w:t>
      </w:r>
      <w:r w:rsidRPr="004B6827">
        <w:rPr>
          <w:rFonts w:ascii="Times New Roman" w:hAnsi="Times New Roman" w:cs="Times New Roman"/>
          <w:sz w:val="24"/>
          <w:szCs w:val="24"/>
          <w:lang w:val="hr-HR"/>
        </w:rPr>
        <w:t>u</w:t>
      </w:r>
      <w:r w:rsidR="0044628D"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N</w:t>
      </w:r>
      <w:r w:rsidR="00BC7AA6" w:rsidRPr="004B6827">
        <w:rPr>
          <w:rFonts w:ascii="Times New Roman" w:hAnsi="Times New Roman" w:cs="Times New Roman"/>
          <w:sz w:val="24"/>
          <w:szCs w:val="24"/>
          <w:lang w:val="hr-HR"/>
        </w:rPr>
        <w:t>acionaln</w:t>
      </w:r>
      <w:r w:rsidRPr="004B6827">
        <w:rPr>
          <w:rFonts w:ascii="Times New Roman" w:hAnsi="Times New Roman" w:cs="Times New Roman"/>
          <w:sz w:val="24"/>
          <w:szCs w:val="24"/>
          <w:lang w:val="hr-HR"/>
        </w:rPr>
        <w:t>u</w:t>
      </w:r>
      <w:r w:rsidR="0044628D" w:rsidRPr="004B6827">
        <w:rPr>
          <w:rFonts w:ascii="Times New Roman" w:hAnsi="Times New Roman" w:cs="Times New Roman"/>
          <w:sz w:val="24"/>
          <w:szCs w:val="24"/>
          <w:lang w:val="hr-HR"/>
        </w:rPr>
        <w:t xml:space="preserve"> mrež</w:t>
      </w:r>
      <w:r w:rsidRPr="004B6827">
        <w:rPr>
          <w:rFonts w:ascii="Times New Roman" w:hAnsi="Times New Roman" w:cs="Times New Roman"/>
          <w:sz w:val="24"/>
          <w:szCs w:val="24"/>
          <w:lang w:val="hr-HR"/>
        </w:rPr>
        <w:t>u onkoloških podataka na informatičkoj platformi (nacionalna informatička onkološka mreža)</w:t>
      </w:r>
      <w:r w:rsidR="0044628D" w:rsidRPr="004B6827">
        <w:rPr>
          <w:rFonts w:ascii="Times New Roman" w:hAnsi="Times New Roman" w:cs="Times New Roman"/>
          <w:sz w:val="24"/>
          <w:szCs w:val="24"/>
          <w:lang w:val="hr-HR"/>
        </w:rPr>
        <w:t xml:space="preserve"> u kojoj svi </w:t>
      </w:r>
      <w:r w:rsidR="001C5163" w:rsidRPr="004B6827">
        <w:rPr>
          <w:rFonts w:ascii="Times New Roman" w:hAnsi="Times New Roman" w:cs="Times New Roman"/>
          <w:sz w:val="24"/>
          <w:szCs w:val="24"/>
          <w:lang w:val="hr-HR"/>
        </w:rPr>
        <w:t>pacijenti</w:t>
      </w:r>
      <w:r w:rsidR="0044628D" w:rsidRPr="004B6827">
        <w:rPr>
          <w:rFonts w:ascii="Times New Roman" w:hAnsi="Times New Roman" w:cs="Times New Roman"/>
          <w:sz w:val="24"/>
          <w:szCs w:val="24"/>
          <w:lang w:val="hr-HR"/>
        </w:rPr>
        <w:t xml:space="preserve"> mogu dobiti onkološku skrb sukladno smjernicama </w:t>
      </w:r>
      <w:r w:rsidRPr="004B6827">
        <w:rPr>
          <w:rFonts w:ascii="Times New Roman" w:hAnsi="Times New Roman" w:cs="Times New Roman"/>
          <w:sz w:val="24"/>
          <w:szCs w:val="24"/>
          <w:lang w:val="hr-HR"/>
        </w:rPr>
        <w:t>i</w:t>
      </w:r>
      <w:r w:rsidR="0044628D" w:rsidRPr="004B6827">
        <w:rPr>
          <w:rFonts w:ascii="Times New Roman" w:hAnsi="Times New Roman" w:cs="Times New Roman"/>
          <w:sz w:val="24"/>
          <w:szCs w:val="24"/>
          <w:lang w:val="hr-HR"/>
        </w:rPr>
        <w:t xml:space="preserve"> jedinstvenom </w:t>
      </w:r>
      <w:r w:rsidRPr="004B6827">
        <w:rPr>
          <w:rFonts w:ascii="Times New Roman" w:hAnsi="Times New Roman" w:cs="Times New Roman"/>
          <w:sz w:val="24"/>
          <w:szCs w:val="24"/>
          <w:lang w:val="hr-HR"/>
        </w:rPr>
        <w:t>/</w:t>
      </w:r>
      <w:r w:rsidR="0044628D" w:rsidRPr="004B6827">
        <w:rPr>
          <w:rFonts w:ascii="Times New Roman" w:hAnsi="Times New Roman" w:cs="Times New Roman"/>
          <w:sz w:val="24"/>
          <w:szCs w:val="24"/>
          <w:lang w:val="hr-HR"/>
        </w:rPr>
        <w:t xml:space="preserve"> kompletnom bazom podataka o kvaliteti onkološke skrbi</w:t>
      </w:r>
      <w:r w:rsidR="00363FF3" w:rsidRPr="004B6827">
        <w:rPr>
          <w:rFonts w:ascii="Times New Roman" w:hAnsi="Times New Roman" w:cs="Times New Roman"/>
          <w:sz w:val="24"/>
          <w:szCs w:val="24"/>
          <w:lang w:val="hr-HR"/>
        </w:rPr>
        <w:t>.</w:t>
      </w:r>
    </w:p>
    <w:p w:rsidR="00363FF3" w:rsidRPr="004B6827" w:rsidRDefault="00363FF3" w:rsidP="00B87C88">
      <w:pPr>
        <w:spacing w:after="0" w:line="240" w:lineRule="auto"/>
        <w:jc w:val="both"/>
        <w:rPr>
          <w:rFonts w:ascii="Times New Roman" w:hAnsi="Times New Roman" w:cs="Times New Roman"/>
          <w:sz w:val="24"/>
          <w:szCs w:val="24"/>
          <w:lang w:val="hr-HR"/>
        </w:rPr>
      </w:pPr>
    </w:p>
    <w:p w:rsidR="00466808" w:rsidRPr="004B6827" w:rsidRDefault="00D42BA7" w:rsidP="0059553C">
      <w:pPr>
        <w:pStyle w:val="Heading3"/>
        <w:rPr>
          <w:lang w:val="hr-HR"/>
        </w:rPr>
      </w:pPr>
      <w:bookmarkStart w:id="158" w:name="_Toc47041162"/>
      <w:r w:rsidRPr="004B6827">
        <w:rPr>
          <w:lang w:val="hr-HR"/>
        </w:rPr>
        <w:t>CILJEVI</w:t>
      </w:r>
      <w:bookmarkEnd w:id="158"/>
    </w:p>
    <w:p w:rsidR="00466808" w:rsidRPr="004B6827" w:rsidRDefault="00466808" w:rsidP="00466808">
      <w:pPr>
        <w:spacing w:after="0" w:line="240" w:lineRule="auto"/>
        <w:rPr>
          <w:rFonts w:ascii="Times New Roman" w:hAnsi="Times New Roman" w:cs="Times New Roman"/>
          <w:sz w:val="24"/>
          <w:szCs w:val="24"/>
          <w:lang w:val="hr-HR"/>
        </w:rPr>
      </w:pPr>
    </w:p>
    <w:p w:rsidR="00B87C88"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jedinstvenu, uniformnu </w:t>
      </w:r>
      <w:r w:rsidR="000056EF" w:rsidRPr="004B6827">
        <w:rPr>
          <w:rFonts w:ascii="Times New Roman" w:hAnsi="Times New Roman" w:cs="Times New Roman"/>
          <w:sz w:val="24"/>
          <w:szCs w:val="24"/>
          <w:lang w:val="hr-HR"/>
        </w:rPr>
        <w:t xml:space="preserve">informatičku </w:t>
      </w:r>
      <w:r w:rsidRPr="004B6827">
        <w:rPr>
          <w:rFonts w:ascii="Times New Roman" w:hAnsi="Times New Roman" w:cs="Times New Roman"/>
          <w:sz w:val="24"/>
          <w:szCs w:val="24"/>
          <w:lang w:val="hr-HR"/>
        </w:rPr>
        <w:t xml:space="preserve">platformu za </w:t>
      </w:r>
      <w:r w:rsidR="000056EF" w:rsidRPr="004B6827">
        <w:rPr>
          <w:rFonts w:ascii="Times New Roman" w:hAnsi="Times New Roman" w:cs="Times New Roman"/>
          <w:sz w:val="24"/>
          <w:szCs w:val="24"/>
          <w:lang w:val="hr-HR"/>
        </w:rPr>
        <w:t xml:space="preserve">povezivanje, praćenje i </w:t>
      </w:r>
      <w:r w:rsidRPr="004B6827">
        <w:rPr>
          <w:rFonts w:ascii="Times New Roman" w:hAnsi="Times New Roman" w:cs="Times New Roman"/>
          <w:sz w:val="24"/>
          <w:szCs w:val="24"/>
          <w:lang w:val="hr-HR"/>
        </w:rPr>
        <w:t xml:space="preserve">optimalno liječenje onkoloških pacijenta. </w:t>
      </w:r>
      <w:r w:rsidR="0032121E" w:rsidRPr="004B6827">
        <w:rPr>
          <w:rFonts w:ascii="Times New Roman" w:hAnsi="Times New Roman" w:cs="Times New Roman"/>
          <w:sz w:val="24"/>
          <w:szCs w:val="24"/>
          <w:lang w:val="hr-HR"/>
        </w:rPr>
        <w:t>O</w:t>
      </w:r>
      <w:r w:rsidR="008B6B2C" w:rsidRPr="004B6827">
        <w:rPr>
          <w:rFonts w:ascii="Times New Roman" w:hAnsi="Times New Roman" w:cs="Times New Roman"/>
          <w:sz w:val="24"/>
          <w:szCs w:val="24"/>
          <w:lang w:val="hr-HR"/>
        </w:rPr>
        <w:t xml:space="preserve">nkološka </w:t>
      </w:r>
      <w:r w:rsidR="0032121E" w:rsidRPr="004B6827">
        <w:rPr>
          <w:rFonts w:ascii="Times New Roman" w:hAnsi="Times New Roman" w:cs="Times New Roman"/>
          <w:sz w:val="24"/>
          <w:szCs w:val="24"/>
          <w:lang w:val="hr-HR"/>
        </w:rPr>
        <w:t xml:space="preserve">skrb kao medicinska disciplina se treba </w:t>
      </w:r>
      <w:r w:rsidR="008B6B2C" w:rsidRPr="004B6827">
        <w:rPr>
          <w:rFonts w:ascii="Times New Roman" w:hAnsi="Times New Roman" w:cs="Times New Roman"/>
          <w:sz w:val="24"/>
          <w:szCs w:val="24"/>
          <w:lang w:val="hr-HR"/>
        </w:rPr>
        <w:t>izdvoji</w:t>
      </w:r>
      <w:r w:rsidR="0032121E" w:rsidRPr="004B6827">
        <w:rPr>
          <w:rFonts w:ascii="Times New Roman" w:hAnsi="Times New Roman" w:cs="Times New Roman"/>
          <w:sz w:val="24"/>
          <w:szCs w:val="24"/>
          <w:lang w:val="hr-HR"/>
        </w:rPr>
        <w:t>ti</w:t>
      </w:r>
      <w:r w:rsidR="008B6B2C" w:rsidRPr="004B6827">
        <w:rPr>
          <w:rFonts w:ascii="Times New Roman" w:hAnsi="Times New Roman" w:cs="Times New Roman"/>
          <w:sz w:val="24"/>
          <w:szCs w:val="24"/>
          <w:lang w:val="hr-HR"/>
        </w:rPr>
        <w:t xml:space="preserve"> iz organizacijskih struktura postojeće bolničke organizacije i posta</w:t>
      </w:r>
      <w:r w:rsidR="0032121E" w:rsidRPr="004B6827">
        <w:rPr>
          <w:rFonts w:ascii="Times New Roman" w:hAnsi="Times New Roman" w:cs="Times New Roman"/>
          <w:sz w:val="24"/>
          <w:szCs w:val="24"/>
          <w:lang w:val="hr-HR"/>
        </w:rPr>
        <w:t>ti</w:t>
      </w:r>
      <w:r w:rsidR="008B6B2C" w:rsidRPr="004B6827">
        <w:rPr>
          <w:rFonts w:ascii="Times New Roman" w:hAnsi="Times New Roman" w:cs="Times New Roman"/>
          <w:sz w:val="24"/>
          <w:szCs w:val="24"/>
          <w:lang w:val="hr-HR"/>
        </w:rPr>
        <w:t xml:space="preserve"> </w:t>
      </w:r>
      <w:proofErr w:type="spellStart"/>
      <w:r w:rsidR="008B6B2C" w:rsidRPr="004B6827">
        <w:rPr>
          <w:rFonts w:ascii="Times New Roman" w:hAnsi="Times New Roman" w:cs="Times New Roman"/>
          <w:sz w:val="24"/>
          <w:szCs w:val="24"/>
          <w:lang w:val="hr-HR"/>
        </w:rPr>
        <w:t>svenacionalna</w:t>
      </w:r>
      <w:proofErr w:type="spellEnd"/>
      <w:r w:rsidRPr="004B6827">
        <w:rPr>
          <w:rFonts w:ascii="Times New Roman" w:hAnsi="Times New Roman" w:cs="Times New Roman"/>
          <w:sz w:val="24"/>
          <w:szCs w:val="24"/>
          <w:lang w:val="hr-HR"/>
        </w:rPr>
        <w:t>.</w:t>
      </w:r>
      <w:r w:rsidR="008B6B2C" w:rsidRPr="004B6827">
        <w:rPr>
          <w:rFonts w:ascii="Times New Roman" w:hAnsi="Times New Roman" w:cs="Times New Roman"/>
          <w:sz w:val="24"/>
          <w:szCs w:val="24"/>
          <w:lang w:val="hr-HR"/>
        </w:rPr>
        <w:t xml:space="preserve"> </w:t>
      </w:r>
    </w:p>
    <w:p w:rsidR="000056EF"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w:t>
      </w:r>
      <w:r w:rsidR="0007113E">
        <w:rPr>
          <w:rFonts w:ascii="Times New Roman" w:hAnsi="Times New Roman" w:cs="Times New Roman"/>
          <w:sz w:val="24"/>
          <w:szCs w:val="24"/>
          <w:lang w:val="hr-HR"/>
        </w:rPr>
        <w:t>suradnju</w:t>
      </w:r>
      <w:r w:rsidR="008B6B2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između </w:t>
      </w:r>
      <w:r w:rsidR="008B6B2C" w:rsidRPr="004B6827">
        <w:rPr>
          <w:rFonts w:ascii="Times New Roman" w:hAnsi="Times New Roman" w:cs="Times New Roman"/>
          <w:sz w:val="24"/>
          <w:szCs w:val="24"/>
          <w:lang w:val="hr-HR"/>
        </w:rPr>
        <w:t>pojedinih onkoloških institucija, osigura</w:t>
      </w:r>
      <w:r w:rsidRPr="004B6827">
        <w:rPr>
          <w:rFonts w:ascii="Times New Roman" w:hAnsi="Times New Roman" w:cs="Times New Roman"/>
          <w:sz w:val="24"/>
          <w:szCs w:val="24"/>
          <w:lang w:val="hr-HR"/>
        </w:rPr>
        <w:t>ti</w:t>
      </w:r>
      <w:r w:rsidR="008B6B2C" w:rsidRPr="004B6827">
        <w:rPr>
          <w:rFonts w:ascii="Times New Roman" w:hAnsi="Times New Roman" w:cs="Times New Roman"/>
          <w:sz w:val="24"/>
          <w:szCs w:val="24"/>
          <w:lang w:val="hr-HR"/>
        </w:rPr>
        <w:t xml:space="preserve"> protok onkoloških </w:t>
      </w:r>
      <w:r w:rsidR="0032121E" w:rsidRPr="004B6827">
        <w:rPr>
          <w:rFonts w:ascii="Times New Roman" w:hAnsi="Times New Roman" w:cs="Times New Roman"/>
          <w:sz w:val="24"/>
          <w:szCs w:val="24"/>
          <w:lang w:val="hr-HR"/>
        </w:rPr>
        <w:t>pacijenata</w:t>
      </w:r>
      <w:r w:rsidR="008B6B2C" w:rsidRPr="004B6827">
        <w:rPr>
          <w:rFonts w:ascii="Times New Roman" w:hAnsi="Times New Roman" w:cs="Times New Roman"/>
          <w:sz w:val="24"/>
          <w:szCs w:val="24"/>
          <w:lang w:val="hr-HR"/>
        </w:rPr>
        <w:t xml:space="preserve"> i optimalno korištenje postojeće, skupe infrastrukture</w:t>
      </w:r>
      <w:r w:rsidR="000056EF" w:rsidRPr="004B6827">
        <w:rPr>
          <w:rFonts w:ascii="Times New Roman" w:hAnsi="Times New Roman" w:cs="Times New Roman"/>
          <w:sz w:val="24"/>
          <w:szCs w:val="24"/>
          <w:lang w:val="hr-HR"/>
        </w:rPr>
        <w:t xml:space="preserve"> i kontrolu kvalitete.</w:t>
      </w:r>
    </w:p>
    <w:p w:rsidR="00363FF3" w:rsidRPr="004B6827" w:rsidRDefault="000056EF"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B87C88" w:rsidRPr="004B6827">
        <w:rPr>
          <w:rFonts w:ascii="Times New Roman" w:hAnsi="Times New Roman" w:cs="Times New Roman"/>
          <w:sz w:val="24"/>
          <w:szCs w:val="24"/>
          <w:lang w:val="hr-HR"/>
        </w:rPr>
        <w:t xml:space="preserve">sigurati </w:t>
      </w:r>
      <w:r w:rsidR="008B6B2C" w:rsidRPr="004B6827">
        <w:rPr>
          <w:rFonts w:ascii="Times New Roman" w:hAnsi="Times New Roman" w:cs="Times New Roman"/>
          <w:sz w:val="24"/>
          <w:szCs w:val="24"/>
          <w:lang w:val="hr-HR"/>
        </w:rPr>
        <w:t xml:space="preserve"> unaprjeđenj</w:t>
      </w:r>
      <w:r w:rsidR="00B87C88" w:rsidRPr="004B6827">
        <w:rPr>
          <w:rFonts w:ascii="Times New Roman" w:hAnsi="Times New Roman" w:cs="Times New Roman"/>
          <w:sz w:val="24"/>
          <w:szCs w:val="24"/>
          <w:lang w:val="hr-HR"/>
        </w:rPr>
        <w:t>e</w:t>
      </w:r>
      <w:r w:rsidR="008B6B2C" w:rsidRPr="004B6827">
        <w:rPr>
          <w:rFonts w:ascii="Times New Roman" w:hAnsi="Times New Roman" w:cs="Times New Roman"/>
          <w:sz w:val="24"/>
          <w:szCs w:val="24"/>
          <w:lang w:val="hr-HR"/>
        </w:rPr>
        <w:t xml:space="preserve"> rezultata onkološkog liječenja u </w:t>
      </w:r>
      <w:r w:rsidR="0032121E" w:rsidRPr="004B6827">
        <w:rPr>
          <w:rFonts w:ascii="Times New Roman" w:hAnsi="Times New Roman" w:cs="Times New Roman"/>
          <w:sz w:val="24"/>
          <w:szCs w:val="24"/>
          <w:lang w:val="hr-HR"/>
        </w:rPr>
        <w:t xml:space="preserve">Republici </w:t>
      </w:r>
      <w:r w:rsidR="008B6B2C" w:rsidRPr="004B6827">
        <w:rPr>
          <w:rFonts w:ascii="Times New Roman" w:hAnsi="Times New Roman" w:cs="Times New Roman"/>
          <w:sz w:val="24"/>
          <w:szCs w:val="24"/>
          <w:lang w:val="hr-HR"/>
        </w:rPr>
        <w:t>Hrvatskoj</w:t>
      </w:r>
      <w:r w:rsidR="00363FF3" w:rsidRPr="004B6827">
        <w:rPr>
          <w:rFonts w:ascii="Times New Roman" w:hAnsi="Times New Roman" w:cs="Times New Roman"/>
          <w:sz w:val="24"/>
          <w:szCs w:val="24"/>
          <w:lang w:val="hr-HR"/>
        </w:rPr>
        <w:t>.</w:t>
      </w:r>
    </w:p>
    <w:p w:rsidR="00B87C88"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w:t>
      </w:r>
      <w:r w:rsidR="0032121E" w:rsidRPr="004B6827">
        <w:rPr>
          <w:rFonts w:ascii="Times New Roman" w:hAnsi="Times New Roman" w:cs="Times New Roman"/>
          <w:sz w:val="24"/>
          <w:szCs w:val="24"/>
          <w:lang w:val="hr-HR"/>
        </w:rPr>
        <w:t xml:space="preserve">oristiti </w:t>
      </w:r>
      <w:r w:rsidR="008B6B2C" w:rsidRPr="004B6827">
        <w:rPr>
          <w:rFonts w:ascii="Times New Roman" w:hAnsi="Times New Roman" w:cs="Times New Roman"/>
          <w:sz w:val="24"/>
          <w:szCs w:val="24"/>
          <w:lang w:val="hr-HR"/>
        </w:rPr>
        <w:t xml:space="preserve">mogućnosti telemedicine za analizu i odlučivanje te dogovaranje liječenja kompliciranijih slučajeva (npr. zbrinjavanje težih nuspojava liječenja </w:t>
      </w:r>
      <w:r w:rsidR="0032121E" w:rsidRPr="004B6827">
        <w:rPr>
          <w:rFonts w:ascii="Times New Roman" w:hAnsi="Times New Roman" w:cs="Times New Roman"/>
          <w:sz w:val="24"/>
          <w:szCs w:val="24"/>
          <w:lang w:val="hr-HR"/>
        </w:rPr>
        <w:t>kod pacijenata</w:t>
      </w:r>
      <w:r w:rsidR="008B6B2C" w:rsidRPr="004B6827">
        <w:rPr>
          <w:rFonts w:ascii="Times New Roman" w:hAnsi="Times New Roman" w:cs="Times New Roman"/>
          <w:sz w:val="24"/>
          <w:szCs w:val="24"/>
          <w:lang w:val="hr-HR"/>
        </w:rPr>
        <w:t xml:space="preserve"> koji su primili diferentne terapije u </w:t>
      </w:r>
      <w:r w:rsidR="0032121E" w:rsidRPr="004B6827">
        <w:rPr>
          <w:rFonts w:ascii="Times New Roman" w:hAnsi="Times New Roman" w:cs="Times New Roman"/>
          <w:sz w:val="24"/>
          <w:szCs w:val="24"/>
          <w:lang w:val="hr-HR"/>
        </w:rPr>
        <w:t>kliničkim bolničkim centrima</w:t>
      </w:r>
      <w:r w:rsidR="008B6B2C" w:rsidRPr="004B6827">
        <w:rPr>
          <w:rFonts w:ascii="Times New Roman" w:hAnsi="Times New Roman" w:cs="Times New Roman"/>
          <w:sz w:val="24"/>
          <w:szCs w:val="24"/>
          <w:lang w:val="hr-HR"/>
        </w:rPr>
        <w:t xml:space="preserve">, a radi težine nuspojava liječe se u regionalnim centrima bez mogućnosti transporta u </w:t>
      </w:r>
      <w:r w:rsidR="0032121E" w:rsidRPr="004B6827">
        <w:rPr>
          <w:rFonts w:ascii="Times New Roman" w:hAnsi="Times New Roman" w:cs="Times New Roman"/>
          <w:sz w:val="24"/>
          <w:szCs w:val="24"/>
          <w:lang w:val="hr-HR"/>
        </w:rPr>
        <w:t>kliničke bolničke centre</w:t>
      </w:r>
      <w:r w:rsidR="008B6B2C" w:rsidRPr="004B6827">
        <w:rPr>
          <w:rFonts w:ascii="Times New Roman" w:hAnsi="Times New Roman" w:cs="Times New Roman"/>
          <w:sz w:val="24"/>
          <w:szCs w:val="24"/>
          <w:lang w:val="hr-HR"/>
        </w:rPr>
        <w:t>, slanje nalaza u drugu ustanovu u kojoj se mogu obaviti složeniji postupci ili zahvati koji se ne mogu uraditi u matičnoj ustanovi).</w:t>
      </w:r>
    </w:p>
    <w:p w:rsidR="00B87C88"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Planirati i osigurati </w:t>
      </w:r>
      <w:r w:rsidR="008B6B2C" w:rsidRPr="004B6827">
        <w:rPr>
          <w:rFonts w:ascii="Times New Roman" w:hAnsi="Times New Roman" w:cs="Times New Roman"/>
          <w:sz w:val="24"/>
          <w:szCs w:val="24"/>
          <w:lang w:val="hr-HR"/>
        </w:rPr>
        <w:t xml:space="preserve"> postavljanje i obavljanje virtualnih </w:t>
      </w:r>
      <w:r w:rsidR="0032121E" w:rsidRPr="004B6827">
        <w:rPr>
          <w:rFonts w:ascii="Times New Roman" w:hAnsi="Times New Roman" w:cs="Times New Roman"/>
          <w:sz w:val="24"/>
          <w:szCs w:val="24"/>
          <w:lang w:val="hr-HR"/>
        </w:rPr>
        <w:t xml:space="preserve">sastanaka </w:t>
      </w:r>
      <w:r w:rsidR="008B6B2C" w:rsidRPr="004B6827">
        <w:rPr>
          <w:rFonts w:ascii="Times New Roman" w:hAnsi="Times New Roman" w:cs="Times New Roman"/>
          <w:sz w:val="24"/>
          <w:szCs w:val="24"/>
          <w:lang w:val="hr-HR"/>
        </w:rPr>
        <w:t xml:space="preserve">multidisciplinarnih timova (telemedicinsko prezentiranje slučajeva za članove tima koji se nalaze u različitim institucijama). </w:t>
      </w:r>
    </w:p>
    <w:p w:rsidR="00363FF3"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Osigurati povezanost u</w:t>
      </w:r>
      <w:r w:rsidR="008B6B2C" w:rsidRPr="004B6827">
        <w:rPr>
          <w:rFonts w:ascii="Times New Roman" w:hAnsi="Times New Roman" w:cs="Times New Roman"/>
          <w:sz w:val="24"/>
          <w:szCs w:val="24"/>
          <w:lang w:val="hr-HR"/>
        </w:rPr>
        <w:t>stanov</w:t>
      </w:r>
      <w:r w:rsidR="000056EF" w:rsidRPr="004B6827">
        <w:rPr>
          <w:rFonts w:ascii="Times New Roman" w:hAnsi="Times New Roman" w:cs="Times New Roman"/>
          <w:sz w:val="24"/>
          <w:szCs w:val="24"/>
          <w:lang w:val="hr-HR"/>
        </w:rPr>
        <w:t>a</w:t>
      </w:r>
      <w:r w:rsidR="008B6B2C" w:rsidRPr="004B6827">
        <w:rPr>
          <w:rFonts w:ascii="Times New Roman" w:hAnsi="Times New Roman" w:cs="Times New Roman"/>
          <w:sz w:val="24"/>
          <w:szCs w:val="24"/>
          <w:lang w:val="hr-HR"/>
        </w:rPr>
        <w:t xml:space="preserve"> za pružanje onkološke skrbi </w:t>
      </w:r>
      <w:r w:rsidR="000056EF" w:rsidRPr="004B6827">
        <w:rPr>
          <w:rFonts w:ascii="Times New Roman" w:hAnsi="Times New Roman" w:cs="Times New Roman"/>
          <w:sz w:val="24"/>
          <w:szCs w:val="24"/>
          <w:lang w:val="hr-HR"/>
        </w:rPr>
        <w:t>s Registrom za rak</w:t>
      </w:r>
      <w:r w:rsidR="00363FF3" w:rsidRPr="004B6827">
        <w:rPr>
          <w:rFonts w:ascii="Times New Roman" w:hAnsi="Times New Roman" w:cs="Times New Roman"/>
          <w:sz w:val="24"/>
          <w:szCs w:val="24"/>
          <w:lang w:val="hr-HR"/>
        </w:rPr>
        <w:t>.</w:t>
      </w:r>
    </w:p>
    <w:p w:rsidR="00363FF3" w:rsidRPr="004B6827" w:rsidRDefault="00B87C88"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Izraditi </w:t>
      </w:r>
      <w:r w:rsidR="000056EF" w:rsidRPr="004B6827">
        <w:rPr>
          <w:rFonts w:ascii="Times New Roman" w:hAnsi="Times New Roman" w:cs="Times New Roman"/>
          <w:sz w:val="24"/>
          <w:szCs w:val="24"/>
          <w:lang w:val="hr-HR"/>
        </w:rPr>
        <w:t xml:space="preserve">protokole za </w:t>
      </w:r>
      <w:r w:rsidR="008B6B2C" w:rsidRPr="004B6827">
        <w:rPr>
          <w:rFonts w:ascii="Times New Roman" w:hAnsi="Times New Roman" w:cs="Times New Roman"/>
          <w:sz w:val="24"/>
          <w:szCs w:val="24"/>
          <w:lang w:val="hr-HR"/>
        </w:rPr>
        <w:t>osiguranj</w:t>
      </w:r>
      <w:r w:rsidR="000056EF" w:rsidRPr="004B6827">
        <w:rPr>
          <w:rFonts w:ascii="Times New Roman" w:hAnsi="Times New Roman" w:cs="Times New Roman"/>
          <w:sz w:val="24"/>
          <w:szCs w:val="24"/>
          <w:lang w:val="hr-HR"/>
        </w:rPr>
        <w:t>e</w:t>
      </w:r>
      <w:r w:rsidR="008B6B2C" w:rsidRPr="004B6827">
        <w:rPr>
          <w:rFonts w:ascii="Times New Roman" w:hAnsi="Times New Roman" w:cs="Times New Roman"/>
          <w:sz w:val="24"/>
          <w:szCs w:val="24"/>
          <w:lang w:val="hr-HR"/>
        </w:rPr>
        <w:t xml:space="preserve"> kvalitete onkološke skrbi na temelju sveobuhvatnog prikupljanja podataka o ishodima liječenja, nuspojavama i komplikacijama te osigurati redoviti pregled, obradu i objavljivanje ažuriranih podataka, a sve u svrhu kontinuiranog poboljšanja onkološke skrbi. Budući da su stručnost i ekonomičnost izravno povezane u onkologiji, ne treba ih odvajati u planiranju jedinstvenog informacijskog sustava. Takav će sustav omogućiti uvid u kompetentnost, stručne kvalifikacije i rokove čekanja, ali i financijski nadzor, odnosno sljedeće</w:t>
      </w:r>
      <w:r w:rsidR="00363FF3" w:rsidRPr="004B6827">
        <w:rPr>
          <w:rFonts w:ascii="Times New Roman" w:hAnsi="Times New Roman" w:cs="Times New Roman"/>
          <w:sz w:val="24"/>
          <w:szCs w:val="24"/>
          <w:lang w:val="hr-HR"/>
        </w:rPr>
        <w:t>:</w:t>
      </w:r>
    </w:p>
    <w:p w:rsidR="008B6B2C" w:rsidRPr="004B6827" w:rsidRDefault="008B6B2C" w:rsidP="008A5D2D">
      <w:pPr>
        <w:pStyle w:val="ListParagraph"/>
        <w:numPr>
          <w:ilvl w:val="0"/>
          <w:numId w:val="2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praćenje uporabe opreme i opterećenosti osoblja, </w:t>
      </w:r>
    </w:p>
    <w:p w:rsidR="008B6B2C" w:rsidRPr="004B6827" w:rsidRDefault="008B6B2C" w:rsidP="008A5D2D">
      <w:pPr>
        <w:pStyle w:val="ListParagraph"/>
        <w:numPr>
          <w:ilvl w:val="0"/>
          <w:numId w:val="2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analizu troškova, temeljenu na vrsti i stadiju raka, </w:t>
      </w:r>
    </w:p>
    <w:p w:rsidR="00363FF3" w:rsidRPr="004B6827" w:rsidRDefault="008B6B2C" w:rsidP="008A5D2D">
      <w:pPr>
        <w:pStyle w:val="ListParagraph"/>
        <w:numPr>
          <w:ilvl w:val="0"/>
          <w:numId w:val="2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ocjenu odnosa između troškova i učinaka liječenja</w:t>
      </w:r>
      <w:r w:rsidR="00CF19CA" w:rsidRPr="004B6827">
        <w:rPr>
          <w:rFonts w:ascii="Times New Roman" w:hAnsi="Times New Roman" w:cs="Times New Roman"/>
          <w:sz w:val="24"/>
          <w:szCs w:val="24"/>
          <w:lang w:val="hr-HR"/>
        </w:rPr>
        <w:t>,</w:t>
      </w:r>
    </w:p>
    <w:p w:rsidR="00363FF3" w:rsidRPr="004B6827" w:rsidRDefault="008B6B2C" w:rsidP="008A5D2D">
      <w:pPr>
        <w:pStyle w:val="ListParagraph"/>
        <w:numPr>
          <w:ilvl w:val="0"/>
          <w:numId w:val="27"/>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svakodnevno praćenje kvalitete rada onkoloških ustanova, a za to je nužno ostvariti dobro definirane standarde u liječenju onkoloških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w:t>
      </w:r>
      <w:r w:rsidR="00363FF3" w:rsidRPr="004B6827">
        <w:rPr>
          <w:rFonts w:ascii="Times New Roman" w:hAnsi="Times New Roman" w:cs="Times New Roman"/>
          <w:sz w:val="24"/>
          <w:szCs w:val="24"/>
          <w:lang w:val="hr-HR"/>
        </w:rPr>
        <w:t>.</w:t>
      </w:r>
    </w:p>
    <w:p w:rsidR="000056EF" w:rsidRPr="004B6827" w:rsidRDefault="000056EF"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Pratiti kvalitetu rada</w:t>
      </w:r>
      <w:r w:rsidR="00E950F5" w:rsidRPr="004B6827">
        <w:rPr>
          <w:rFonts w:ascii="Times New Roman" w:hAnsi="Times New Roman" w:cs="Times New Roman"/>
          <w:sz w:val="24"/>
          <w:szCs w:val="24"/>
          <w:lang w:val="hr-HR"/>
        </w:rPr>
        <w:t xml:space="preserve"> provođenja onkološke skrbi</w:t>
      </w:r>
      <w:r w:rsidRPr="004B6827">
        <w:rPr>
          <w:rFonts w:ascii="Times New Roman" w:hAnsi="Times New Roman" w:cs="Times New Roman"/>
          <w:sz w:val="24"/>
          <w:szCs w:val="24"/>
          <w:lang w:val="hr-HR"/>
        </w:rPr>
        <w:t xml:space="preserve"> i </w:t>
      </w:r>
      <w:r w:rsidR="00E950F5" w:rsidRPr="004B6827">
        <w:rPr>
          <w:rFonts w:ascii="Times New Roman" w:hAnsi="Times New Roman" w:cs="Times New Roman"/>
          <w:sz w:val="24"/>
          <w:szCs w:val="24"/>
          <w:lang w:val="hr-HR"/>
        </w:rPr>
        <w:t>točnost prijavljenih podataka svake pojedine ustanove</w:t>
      </w:r>
      <w:r w:rsidRPr="004B6827">
        <w:rPr>
          <w:rFonts w:ascii="Times New Roman" w:hAnsi="Times New Roman" w:cs="Times New Roman"/>
          <w:sz w:val="24"/>
          <w:szCs w:val="24"/>
          <w:lang w:val="hr-HR"/>
        </w:rPr>
        <w:t>.</w:t>
      </w:r>
    </w:p>
    <w:p w:rsidR="000056EF" w:rsidRPr="004B6827" w:rsidRDefault="000056EF"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okvir za rad </w:t>
      </w:r>
      <w:r w:rsidR="00C710E3" w:rsidRPr="004B6827">
        <w:rPr>
          <w:rFonts w:ascii="Times New Roman" w:hAnsi="Times New Roman" w:cs="Times New Roman"/>
          <w:sz w:val="24"/>
          <w:szCs w:val="24"/>
          <w:lang w:val="hr-HR"/>
        </w:rPr>
        <w:t>koordinacijsk</w:t>
      </w:r>
      <w:r w:rsidRPr="004B6827">
        <w:rPr>
          <w:rFonts w:ascii="Times New Roman" w:hAnsi="Times New Roman" w:cs="Times New Roman"/>
          <w:sz w:val="24"/>
          <w:szCs w:val="24"/>
          <w:lang w:val="hr-HR"/>
        </w:rPr>
        <w:t>e</w:t>
      </w:r>
      <w:r w:rsidR="00C710E3" w:rsidRPr="004B6827">
        <w:rPr>
          <w:rFonts w:ascii="Times New Roman" w:hAnsi="Times New Roman" w:cs="Times New Roman"/>
          <w:sz w:val="24"/>
          <w:szCs w:val="24"/>
          <w:lang w:val="hr-HR"/>
        </w:rPr>
        <w:t xml:space="preserve"> jedinic</w:t>
      </w:r>
      <w:r w:rsidRPr="004B6827">
        <w:rPr>
          <w:rFonts w:ascii="Times New Roman" w:hAnsi="Times New Roman" w:cs="Times New Roman"/>
          <w:sz w:val="24"/>
          <w:szCs w:val="24"/>
          <w:lang w:val="hr-HR"/>
        </w:rPr>
        <w:t>e</w:t>
      </w:r>
      <w:r w:rsidR="00C710E3" w:rsidRPr="004B6827">
        <w:rPr>
          <w:rFonts w:ascii="Times New Roman" w:hAnsi="Times New Roman" w:cs="Times New Roman"/>
          <w:sz w:val="24"/>
          <w:szCs w:val="24"/>
          <w:lang w:val="hr-HR"/>
        </w:rPr>
        <w:t xml:space="preserve"> za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w:t>
      </w:r>
      <w:r w:rsidR="00E950F5" w:rsidRPr="004B6827">
        <w:rPr>
          <w:rFonts w:ascii="Times New Roman" w:hAnsi="Times New Roman" w:cs="Times New Roman"/>
          <w:sz w:val="24"/>
          <w:szCs w:val="24"/>
          <w:lang w:val="hr-HR"/>
        </w:rPr>
        <w:t>praćenje funkcioniranja sustava onkološke skrbi, poduzimanje inicijativa za restrukturiranje sustava, poboljšanje koordinacije i povećanje njegove učinkovitosti</w:t>
      </w:r>
      <w:r w:rsidRPr="004B6827">
        <w:rPr>
          <w:rFonts w:ascii="Times New Roman" w:hAnsi="Times New Roman" w:cs="Times New Roman"/>
          <w:sz w:val="24"/>
          <w:szCs w:val="24"/>
          <w:lang w:val="hr-HR"/>
        </w:rPr>
        <w:t>)</w:t>
      </w:r>
      <w:r w:rsidR="00E950F5" w:rsidRPr="004B6827">
        <w:rPr>
          <w:rFonts w:ascii="Times New Roman" w:hAnsi="Times New Roman" w:cs="Times New Roman"/>
          <w:sz w:val="24"/>
          <w:szCs w:val="24"/>
          <w:lang w:val="hr-HR"/>
        </w:rPr>
        <w:t xml:space="preserve">. </w:t>
      </w:r>
    </w:p>
    <w:p w:rsidR="00456832" w:rsidRPr="004B6827" w:rsidRDefault="00456832"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Ustrojiti</w:t>
      </w:r>
      <w:r w:rsidR="000056EF" w:rsidRPr="004B6827">
        <w:rPr>
          <w:rFonts w:ascii="Times New Roman" w:hAnsi="Times New Roman" w:cs="Times New Roman"/>
          <w:sz w:val="24"/>
          <w:szCs w:val="24"/>
          <w:lang w:val="hr-HR"/>
        </w:rPr>
        <w:t xml:space="preserve"> i osigurati rad </w:t>
      </w:r>
      <w:r w:rsidR="00E950F5" w:rsidRPr="004B6827">
        <w:rPr>
          <w:rFonts w:ascii="Times New Roman" w:hAnsi="Times New Roman" w:cs="Times New Roman"/>
          <w:sz w:val="24"/>
          <w:szCs w:val="24"/>
          <w:lang w:val="hr-HR"/>
        </w:rPr>
        <w:t>savjetodavn</w:t>
      </w:r>
      <w:r w:rsidR="000056EF" w:rsidRPr="004B6827">
        <w:rPr>
          <w:rFonts w:ascii="Times New Roman" w:hAnsi="Times New Roman" w:cs="Times New Roman"/>
          <w:sz w:val="24"/>
          <w:szCs w:val="24"/>
          <w:lang w:val="hr-HR"/>
        </w:rPr>
        <w:t xml:space="preserve">og tijela </w:t>
      </w:r>
      <w:r w:rsidR="00E950F5" w:rsidRPr="004B6827">
        <w:rPr>
          <w:rFonts w:ascii="Times New Roman" w:hAnsi="Times New Roman" w:cs="Times New Roman"/>
          <w:sz w:val="24"/>
          <w:szCs w:val="24"/>
          <w:lang w:val="hr-HR"/>
        </w:rPr>
        <w:t xml:space="preserve">za </w:t>
      </w:r>
      <w:r w:rsidR="000056EF" w:rsidRPr="004B6827">
        <w:rPr>
          <w:rFonts w:ascii="Times New Roman" w:hAnsi="Times New Roman" w:cs="Times New Roman"/>
          <w:sz w:val="24"/>
          <w:szCs w:val="24"/>
          <w:lang w:val="hr-HR"/>
        </w:rPr>
        <w:t xml:space="preserve">provedbu i praćenje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000056EF" w:rsidRPr="004B6827">
        <w:rPr>
          <w:rFonts w:ascii="Times New Roman" w:hAnsi="Times New Roman" w:cs="Times New Roman"/>
          <w:sz w:val="24"/>
          <w:szCs w:val="24"/>
          <w:lang w:val="hr-HR"/>
        </w:rPr>
        <w:t xml:space="preserve">na razini ministarstva nadležnog za zdravstvo, a </w:t>
      </w:r>
      <w:r w:rsidR="00E950F5" w:rsidRPr="004B6827">
        <w:rPr>
          <w:rFonts w:ascii="Times New Roman" w:hAnsi="Times New Roman" w:cs="Times New Roman"/>
          <w:sz w:val="24"/>
          <w:szCs w:val="24"/>
          <w:lang w:val="hr-HR"/>
        </w:rPr>
        <w:t>koji bi se sastojao od predstavnika svih područja onkološke skrbi (svih triju razina zdravstvene zaštite)</w:t>
      </w:r>
      <w:r w:rsidR="000056EF" w:rsidRPr="004B6827">
        <w:rPr>
          <w:rFonts w:ascii="Times New Roman" w:hAnsi="Times New Roman" w:cs="Times New Roman"/>
          <w:sz w:val="24"/>
          <w:szCs w:val="24"/>
          <w:lang w:val="hr-HR"/>
        </w:rPr>
        <w:t xml:space="preserve"> i</w:t>
      </w:r>
      <w:r w:rsidR="00E950F5" w:rsidRPr="004B6827">
        <w:rPr>
          <w:rFonts w:ascii="Times New Roman" w:hAnsi="Times New Roman" w:cs="Times New Roman"/>
          <w:sz w:val="24"/>
          <w:szCs w:val="24"/>
          <w:lang w:val="hr-HR"/>
        </w:rPr>
        <w:t xml:space="preserve"> </w:t>
      </w:r>
      <w:r w:rsidR="000056EF" w:rsidRPr="004B6827">
        <w:rPr>
          <w:rFonts w:ascii="Times New Roman" w:hAnsi="Times New Roman" w:cs="Times New Roman"/>
          <w:sz w:val="24"/>
          <w:szCs w:val="24"/>
          <w:lang w:val="hr-HR"/>
        </w:rPr>
        <w:t>udruga</w:t>
      </w:r>
      <w:r w:rsidR="00E950F5" w:rsidRPr="004B6827">
        <w:rPr>
          <w:rFonts w:ascii="Times New Roman" w:hAnsi="Times New Roman" w:cs="Times New Roman"/>
          <w:sz w:val="24"/>
          <w:szCs w:val="24"/>
          <w:lang w:val="hr-HR"/>
        </w:rPr>
        <w:t xml:space="preserve">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E950F5" w:rsidRPr="004B6827">
        <w:rPr>
          <w:rFonts w:ascii="Times New Roman" w:hAnsi="Times New Roman" w:cs="Times New Roman"/>
          <w:sz w:val="24"/>
          <w:szCs w:val="24"/>
          <w:lang w:val="hr-HR"/>
        </w:rPr>
        <w:t xml:space="preserve">. </w:t>
      </w:r>
    </w:p>
    <w:p w:rsidR="00456832" w:rsidRPr="004B6827" w:rsidRDefault="00456832"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Planirati, definirati i osigurati </w:t>
      </w:r>
      <w:r w:rsidR="00E950F5" w:rsidRPr="004B6827">
        <w:rPr>
          <w:rFonts w:ascii="Times New Roman" w:hAnsi="Times New Roman" w:cs="Times New Roman"/>
          <w:sz w:val="24"/>
          <w:szCs w:val="24"/>
          <w:lang w:val="hr-HR"/>
        </w:rPr>
        <w:t xml:space="preserve">kolektivan transparentan proces donošenja odluka, uz potporu stručnih </w:t>
      </w:r>
      <w:r w:rsidRPr="004B6827">
        <w:rPr>
          <w:rFonts w:ascii="Times New Roman" w:hAnsi="Times New Roman" w:cs="Times New Roman"/>
          <w:sz w:val="24"/>
          <w:szCs w:val="24"/>
          <w:lang w:val="hr-HR"/>
        </w:rPr>
        <w:t>društava</w:t>
      </w:r>
      <w:r w:rsidR="00E950F5" w:rsidRPr="004B6827">
        <w:rPr>
          <w:rFonts w:ascii="Times New Roman" w:hAnsi="Times New Roman" w:cs="Times New Roman"/>
          <w:sz w:val="24"/>
          <w:szCs w:val="24"/>
          <w:lang w:val="hr-HR"/>
        </w:rPr>
        <w:t xml:space="preserve"> u kojima su široko zastupljena razna tijela, kao i institucija uključenih u program kontrole raka i organizacije </w:t>
      </w:r>
      <w:r w:rsidR="00994267" w:rsidRPr="004B6827">
        <w:rPr>
          <w:rFonts w:ascii="Times New Roman" w:hAnsi="Times New Roman" w:cs="Times New Roman"/>
          <w:sz w:val="24"/>
          <w:szCs w:val="24"/>
          <w:lang w:val="hr-HR"/>
        </w:rPr>
        <w:t>pacijent</w:t>
      </w:r>
      <w:r w:rsidR="00462DA0" w:rsidRPr="004B6827">
        <w:rPr>
          <w:rFonts w:ascii="Times New Roman" w:hAnsi="Times New Roman" w:cs="Times New Roman"/>
          <w:sz w:val="24"/>
          <w:szCs w:val="24"/>
          <w:lang w:val="hr-HR"/>
        </w:rPr>
        <w:t>a</w:t>
      </w:r>
      <w:r w:rsidR="00F81D4B" w:rsidRPr="004B6827">
        <w:rPr>
          <w:rFonts w:ascii="Times New Roman" w:hAnsi="Times New Roman" w:cs="Times New Roman"/>
          <w:sz w:val="24"/>
          <w:szCs w:val="24"/>
          <w:lang w:val="hr-HR"/>
        </w:rPr>
        <w:t>.</w:t>
      </w:r>
    </w:p>
    <w:p w:rsidR="00363FF3" w:rsidRPr="004B6827" w:rsidRDefault="00456832"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Planirati, definirati i osigurati </w:t>
      </w:r>
      <w:r w:rsidR="00E950F5" w:rsidRPr="004B6827">
        <w:rPr>
          <w:rFonts w:ascii="Times New Roman" w:hAnsi="Times New Roman" w:cs="Times New Roman"/>
          <w:sz w:val="24"/>
          <w:szCs w:val="24"/>
          <w:lang w:val="hr-HR"/>
        </w:rPr>
        <w:t>odgovarajući proračun</w:t>
      </w:r>
      <w:r w:rsidR="00F81D4B" w:rsidRPr="004B6827">
        <w:rPr>
          <w:rFonts w:ascii="Times New Roman" w:hAnsi="Times New Roman" w:cs="Times New Roman"/>
          <w:sz w:val="24"/>
          <w:szCs w:val="24"/>
          <w:lang w:val="hr-HR"/>
        </w:rPr>
        <w:t>.</w:t>
      </w:r>
    </w:p>
    <w:p w:rsidR="00363FF3" w:rsidRPr="004B6827" w:rsidRDefault="00456832"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kontinuitet </w:t>
      </w:r>
      <w:r w:rsidR="00E950F5" w:rsidRPr="004B6827">
        <w:rPr>
          <w:rFonts w:ascii="Times New Roman" w:hAnsi="Times New Roman" w:cs="Times New Roman"/>
          <w:sz w:val="24"/>
          <w:szCs w:val="24"/>
          <w:lang w:val="hr-HR"/>
        </w:rPr>
        <w:t>izrad</w:t>
      </w:r>
      <w:r w:rsidRPr="004B6827">
        <w:rPr>
          <w:rFonts w:ascii="Times New Roman" w:hAnsi="Times New Roman" w:cs="Times New Roman"/>
          <w:sz w:val="24"/>
          <w:szCs w:val="24"/>
          <w:lang w:val="hr-HR"/>
        </w:rPr>
        <w:t>e</w:t>
      </w:r>
      <w:r w:rsidR="00E950F5" w:rsidRPr="004B6827">
        <w:rPr>
          <w:rFonts w:ascii="Times New Roman" w:hAnsi="Times New Roman" w:cs="Times New Roman"/>
          <w:sz w:val="24"/>
          <w:szCs w:val="24"/>
          <w:lang w:val="hr-HR"/>
        </w:rPr>
        <w:t xml:space="preserve"> smjernica za dijagnosticiranje, liječenje i praćenje pojedinih sijela raka</w:t>
      </w:r>
      <w:r w:rsidRPr="004B6827">
        <w:rPr>
          <w:rFonts w:ascii="Times New Roman" w:hAnsi="Times New Roman" w:cs="Times New Roman"/>
          <w:sz w:val="24"/>
          <w:szCs w:val="24"/>
          <w:lang w:val="hr-HR"/>
        </w:rPr>
        <w:t xml:space="preserve"> kao i </w:t>
      </w:r>
      <w:r w:rsidR="00E950F5" w:rsidRPr="004B6827">
        <w:rPr>
          <w:rFonts w:ascii="Times New Roman" w:hAnsi="Times New Roman" w:cs="Times New Roman"/>
          <w:sz w:val="24"/>
          <w:szCs w:val="24"/>
          <w:lang w:val="hr-HR"/>
        </w:rPr>
        <w:t xml:space="preserve"> redovito ažurira</w:t>
      </w:r>
      <w:r w:rsidRPr="004B6827">
        <w:rPr>
          <w:rFonts w:ascii="Times New Roman" w:hAnsi="Times New Roman" w:cs="Times New Roman"/>
          <w:sz w:val="24"/>
          <w:szCs w:val="24"/>
          <w:lang w:val="hr-HR"/>
        </w:rPr>
        <w:t>ti</w:t>
      </w:r>
      <w:r w:rsidR="00E950F5" w:rsidRPr="004B6827">
        <w:rPr>
          <w:rFonts w:ascii="Times New Roman" w:hAnsi="Times New Roman" w:cs="Times New Roman"/>
          <w:sz w:val="24"/>
          <w:szCs w:val="24"/>
          <w:lang w:val="hr-HR"/>
        </w:rPr>
        <w:t xml:space="preserve"> promjene u terapijskim pristupima i/ili dijagnostici</w:t>
      </w:r>
      <w:r w:rsidR="00363FF3" w:rsidRPr="004B6827">
        <w:rPr>
          <w:rFonts w:ascii="Times New Roman" w:hAnsi="Times New Roman" w:cs="Times New Roman"/>
          <w:sz w:val="24"/>
          <w:szCs w:val="24"/>
          <w:lang w:val="hr-HR"/>
        </w:rPr>
        <w:t>.</w:t>
      </w:r>
    </w:p>
    <w:p w:rsidR="002D4D53" w:rsidRPr="004B6827" w:rsidRDefault="004E5315"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Planirati mogućost uključivanja pacijenata u klinička ispitivanja </w:t>
      </w:r>
      <w:r w:rsidR="00E950F5" w:rsidRPr="004B6827">
        <w:rPr>
          <w:rFonts w:ascii="Times New Roman" w:hAnsi="Times New Roman" w:cs="Times New Roman"/>
          <w:sz w:val="24"/>
          <w:szCs w:val="24"/>
          <w:lang w:val="hr-HR"/>
        </w:rPr>
        <w:t xml:space="preserve">na razini mreže, a ne </w:t>
      </w:r>
      <w:r w:rsidRPr="004B6827">
        <w:rPr>
          <w:rFonts w:ascii="Times New Roman" w:hAnsi="Times New Roman" w:cs="Times New Roman"/>
          <w:sz w:val="24"/>
          <w:szCs w:val="24"/>
          <w:lang w:val="hr-HR"/>
        </w:rPr>
        <w:t xml:space="preserve">samo </w:t>
      </w:r>
      <w:r w:rsidR="00E950F5" w:rsidRPr="004B6827">
        <w:rPr>
          <w:rFonts w:ascii="Times New Roman" w:hAnsi="Times New Roman" w:cs="Times New Roman"/>
          <w:sz w:val="24"/>
          <w:szCs w:val="24"/>
          <w:lang w:val="hr-HR"/>
        </w:rPr>
        <w:t xml:space="preserve">na razini ustanova. </w:t>
      </w:r>
    </w:p>
    <w:p w:rsidR="002D4D53" w:rsidRPr="004B6827" w:rsidRDefault="004E5315"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E950F5" w:rsidRPr="004B6827">
        <w:rPr>
          <w:rFonts w:ascii="Times New Roman" w:hAnsi="Times New Roman" w:cs="Times New Roman"/>
          <w:sz w:val="24"/>
          <w:szCs w:val="24"/>
          <w:lang w:val="hr-HR"/>
        </w:rPr>
        <w:t>sigura</w:t>
      </w:r>
      <w:r w:rsidR="0032121E" w:rsidRPr="004B6827">
        <w:rPr>
          <w:rFonts w:ascii="Times New Roman" w:hAnsi="Times New Roman" w:cs="Times New Roman"/>
          <w:sz w:val="24"/>
          <w:szCs w:val="24"/>
          <w:lang w:val="hr-HR"/>
        </w:rPr>
        <w:t>ti</w:t>
      </w:r>
      <w:r w:rsidR="00E950F5" w:rsidRPr="004B6827">
        <w:rPr>
          <w:rFonts w:ascii="Times New Roman" w:hAnsi="Times New Roman" w:cs="Times New Roman"/>
          <w:sz w:val="24"/>
          <w:szCs w:val="24"/>
          <w:lang w:val="hr-HR"/>
        </w:rPr>
        <w:t xml:space="preserve"> bolj</w:t>
      </w:r>
      <w:r w:rsidR="0032121E" w:rsidRPr="004B6827">
        <w:rPr>
          <w:rFonts w:ascii="Times New Roman" w:hAnsi="Times New Roman" w:cs="Times New Roman"/>
          <w:sz w:val="24"/>
          <w:szCs w:val="24"/>
          <w:lang w:val="hr-HR"/>
        </w:rPr>
        <w:t>u</w:t>
      </w:r>
      <w:r w:rsidR="00E950F5" w:rsidRPr="004B6827">
        <w:rPr>
          <w:rFonts w:ascii="Times New Roman" w:hAnsi="Times New Roman" w:cs="Times New Roman"/>
          <w:sz w:val="24"/>
          <w:szCs w:val="24"/>
          <w:lang w:val="hr-HR"/>
        </w:rPr>
        <w:t xml:space="preserve"> uzajamn</w:t>
      </w:r>
      <w:r w:rsidR="0032121E" w:rsidRPr="004B6827">
        <w:rPr>
          <w:rFonts w:ascii="Times New Roman" w:hAnsi="Times New Roman" w:cs="Times New Roman"/>
          <w:sz w:val="24"/>
          <w:szCs w:val="24"/>
          <w:lang w:val="hr-HR"/>
        </w:rPr>
        <w:t>u</w:t>
      </w:r>
      <w:r w:rsidR="00E950F5" w:rsidRPr="004B6827">
        <w:rPr>
          <w:rFonts w:ascii="Times New Roman" w:hAnsi="Times New Roman" w:cs="Times New Roman"/>
          <w:sz w:val="24"/>
          <w:szCs w:val="24"/>
          <w:lang w:val="hr-HR"/>
        </w:rPr>
        <w:t xml:space="preserve"> suradnj</w:t>
      </w:r>
      <w:r w:rsidR="0032121E" w:rsidRPr="004B6827">
        <w:rPr>
          <w:rFonts w:ascii="Times New Roman" w:hAnsi="Times New Roman" w:cs="Times New Roman"/>
          <w:sz w:val="24"/>
          <w:szCs w:val="24"/>
          <w:lang w:val="hr-HR"/>
        </w:rPr>
        <w:t>u</w:t>
      </w:r>
      <w:r w:rsidR="00E950F5" w:rsidRPr="004B6827">
        <w:rPr>
          <w:rFonts w:ascii="Times New Roman" w:hAnsi="Times New Roman" w:cs="Times New Roman"/>
          <w:sz w:val="24"/>
          <w:szCs w:val="24"/>
          <w:lang w:val="hr-HR"/>
        </w:rPr>
        <w:t xml:space="preserve"> svih razina zdravstvene zaštite (primarne, sekundarne, tercijarne) kao i bolj</w:t>
      </w:r>
      <w:r w:rsidR="0032121E" w:rsidRPr="004B6827">
        <w:rPr>
          <w:rFonts w:ascii="Times New Roman" w:hAnsi="Times New Roman" w:cs="Times New Roman"/>
          <w:sz w:val="24"/>
          <w:szCs w:val="24"/>
          <w:lang w:val="hr-HR"/>
        </w:rPr>
        <w:t>u</w:t>
      </w:r>
      <w:r w:rsidR="00E950F5" w:rsidRPr="004B6827">
        <w:rPr>
          <w:rFonts w:ascii="Times New Roman" w:hAnsi="Times New Roman" w:cs="Times New Roman"/>
          <w:sz w:val="24"/>
          <w:szCs w:val="24"/>
          <w:lang w:val="hr-HR"/>
        </w:rPr>
        <w:t xml:space="preserve"> komunikacij</w:t>
      </w:r>
      <w:r w:rsidR="0032121E" w:rsidRPr="004B6827">
        <w:rPr>
          <w:rFonts w:ascii="Times New Roman" w:hAnsi="Times New Roman" w:cs="Times New Roman"/>
          <w:sz w:val="24"/>
          <w:szCs w:val="24"/>
          <w:lang w:val="hr-HR"/>
        </w:rPr>
        <w:t>u</w:t>
      </w:r>
      <w:r w:rsidR="00E950F5" w:rsidRPr="004B6827">
        <w:rPr>
          <w:rFonts w:ascii="Times New Roman" w:hAnsi="Times New Roman" w:cs="Times New Roman"/>
          <w:sz w:val="24"/>
          <w:szCs w:val="24"/>
          <w:lang w:val="hr-HR"/>
        </w:rPr>
        <w:t xml:space="preserve"> između liječnika primarne zdravstvene zaštite i liječnika u bolnici u budućoj zajedničkoj onkološkoj mreži kako bi se poboljšalo prikupljanje i procjena podataka uz zdravstveno stanje, kvalitetu života i ekonomsku te socijalnu situaciju </w:t>
      </w:r>
      <w:r w:rsidR="0054446F" w:rsidRPr="004B6827">
        <w:rPr>
          <w:rFonts w:ascii="Times New Roman" w:hAnsi="Times New Roman" w:cs="Times New Roman"/>
          <w:sz w:val="24"/>
          <w:szCs w:val="24"/>
          <w:lang w:val="hr-HR"/>
        </w:rPr>
        <w:t>pacijenta</w:t>
      </w:r>
      <w:r w:rsidR="00E950F5" w:rsidRPr="004B6827">
        <w:rPr>
          <w:rFonts w:ascii="Times New Roman" w:hAnsi="Times New Roman" w:cs="Times New Roman"/>
          <w:sz w:val="24"/>
          <w:szCs w:val="24"/>
          <w:lang w:val="hr-HR"/>
        </w:rPr>
        <w:t xml:space="preserve"> za vrijeme i nakon liječenja</w:t>
      </w:r>
      <w:r w:rsidR="00363FF3" w:rsidRPr="004B6827">
        <w:rPr>
          <w:rFonts w:ascii="Times New Roman" w:hAnsi="Times New Roman" w:cs="Times New Roman"/>
          <w:sz w:val="24"/>
          <w:szCs w:val="24"/>
          <w:lang w:val="hr-HR"/>
        </w:rPr>
        <w:t>.</w:t>
      </w:r>
    </w:p>
    <w:p w:rsidR="004E5315" w:rsidRPr="004B6827" w:rsidRDefault="004E5315"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Definirati i uspostaviti </w:t>
      </w:r>
      <w:r w:rsidR="00E950F5" w:rsidRPr="004B6827">
        <w:rPr>
          <w:rFonts w:ascii="Times New Roman" w:hAnsi="Times New Roman" w:cs="Times New Roman"/>
          <w:sz w:val="24"/>
          <w:szCs w:val="24"/>
          <w:lang w:val="hr-HR"/>
        </w:rPr>
        <w:t xml:space="preserve">onkološku mrežu (regionalne i lokalne onkološke </w:t>
      </w:r>
      <w:r w:rsidRPr="004B6827">
        <w:rPr>
          <w:rFonts w:ascii="Times New Roman" w:hAnsi="Times New Roman" w:cs="Times New Roman"/>
          <w:sz w:val="24"/>
          <w:szCs w:val="24"/>
          <w:lang w:val="hr-HR"/>
        </w:rPr>
        <w:t xml:space="preserve">ustanove koje skrbe za onkološke pacijente) kao i </w:t>
      </w:r>
      <w:r w:rsidR="00E950F5" w:rsidRPr="004B6827">
        <w:rPr>
          <w:rFonts w:ascii="Times New Roman" w:hAnsi="Times New Roman" w:cs="Times New Roman"/>
          <w:sz w:val="24"/>
          <w:szCs w:val="24"/>
          <w:lang w:val="hr-HR"/>
        </w:rPr>
        <w:t>razinu onkološke</w:t>
      </w:r>
      <w:r w:rsidRPr="004B6827">
        <w:rPr>
          <w:rFonts w:ascii="Times New Roman" w:hAnsi="Times New Roman" w:cs="Times New Roman"/>
          <w:sz w:val="24"/>
          <w:szCs w:val="24"/>
          <w:lang w:val="hr-HR"/>
        </w:rPr>
        <w:t xml:space="preserve"> skrbi koju oni trebaju pružati</w:t>
      </w:r>
      <w:r w:rsidR="00F81D4B" w:rsidRPr="004B6827">
        <w:rPr>
          <w:rFonts w:ascii="Times New Roman" w:hAnsi="Times New Roman" w:cs="Times New Roman"/>
          <w:sz w:val="24"/>
          <w:szCs w:val="24"/>
          <w:lang w:val="hr-HR"/>
        </w:rPr>
        <w:t>.</w:t>
      </w:r>
    </w:p>
    <w:p w:rsidR="00363FF3" w:rsidRPr="004B6827" w:rsidRDefault="004E5315" w:rsidP="008A5D2D">
      <w:pPr>
        <w:pStyle w:val="ListParagraph"/>
        <w:numPr>
          <w:ilvl w:val="3"/>
          <w:numId w:val="25"/>
        </w:numPr>
        <w:spacing w:after="0" w:line="240" w:lineRule="auto"/>
        <w:ind w:left="36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Planirati, i</w:t>
      </w:r>
      <w:r w:rsidR="00E950F5" w:rsidRPr="004B6827">
        <w:rPr>
          <w:rFonts w:ascii="Times New Roman" w:hAnsi="Times New Roman" w:cs="Times New Roman"/>
          <w:sz w:val="24"/>
          <w:szCs w:val="24"/>
          <w:lang w:val="hr-HR"/>
        </w:rPr>
        <w:t>zraditi</w:t>
      </w:r>
      <w:r w:rsidRPr="004B6827">
        <w:rPr>
          <w:rFonts w:ascii="Times New Roman" w:hAnsi="Times New Roman" w:cs="Times New Roman"/>
          <w:sz w:val="24"/>
          <w:szCs w:val="24"/>
          <w:lang w:val="hr-HR"/>
        </w:rPr>
        <w:t xml:space="preserve"> i uspostaviti</w:t>
      </w:r>
      <w:r w:rsidR="00E950F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Nacionalnu bazu onkoloških podataka na informatičkoj platformi, osigurati </w:t>
      </w:r>
      <w:r w:rsidR="00E950F5" w:rsidRPr="004B6827">
        <w:rPr>
          <w:rFonts w:ascii="Times New Roman" w:hAnsi="Times New Roman" w:cs="Times New Roman"/>
          <w:sz w:val="24"/>
          <w:szCs w:val="24"/>
          <w:lang w:val="hr-HR"/>
        </w:rPr>
        <w:t xml:space="preserve">uniformiranost onkološkog liječenja, definirati parametre kvalitete i njezine kontrole, definirati načine zaštite baze podataka i njezinog korištenja te </w:t>
      </w:r>
      <w:r w:rsidR="0054446F" w:rsidRPr="004B6827">
        <w:rPr>
          <w:rFonts w:ascii="Times New Roman" w:hAnsi="Times New Roman" w:cs="Times New Roman"/>
          <w:sz w:val="24"/>
          <w:szCs w:val="24"/>
          <w:lang w:val="hr-HR"/>
        </w:rPr>
        <w:t>osigurati kontinuitet</w:t>
      </w:r>
      <w:r w:rsidR="00E950F5" w:rsidRPr="004B6827">
        <w:rPr>
          <w:rFonts w:ascii="Times New Roman" w:hAnsi="Times New Roman" w:cs="Times New Roman"/>
          <w:sz w:val="24"/>
          <w:szCs w:val="24"/>
          <w:lang w:val="hr-HR"/>
        </w:rPr>
        <w:t xml:space="preserve"> </w:t>
      </w:r>
      <w:r w:rsidR="0054446F" w:rsidRPr="004B6827">
        <w:rPr>
          <w:rFonts w:ascii="Times New Roman" w:hAnsi="Times New Roman" w:cs="Times New Roman"/>
          <w:sz w:val="24"/>
          <w:szCs w:val="24"/>
          <w:lang w:val="hr-HR"/>
        </w:rPr>
        <w:t xml:space="preserve">provedbe i </w:t>
      </w:r>
      <w:r w:rsidR="00E950F5" w:rsidRPr="004B6827">
        <w:rPr>
          <w:rFonts w:ascii="Times New Roman" w:hAnsi="Times New Roman" w:cs="Times New Roman"/>
          <w:sz w:val="24"/>
          <w:szCs w:val="24"/>
          <w:lang w:val="hr-HR"/>
        </w:rPr>
        <w:t>njezina razvoja.</w:t>
      </w:r>
    </w:p>
    <w:p w:rsidR="00363FF3" w:rsidRPr="004B6827" w:rsidRDefault="00363FF3" w:rsidP="00466808">
      <w:pPr>
        <w:spacing w:after="0" w:line="240" w:lineRule="auto"/>
        <w:rPr>
          <w:rFonts w:ascii="Times New Roman" w:hAnsi="Times New Roman" w:cs="Times New Roman"/>
          <w:sz w:val="24"/>
          <w:szCs w:val="24"/>
          <w:lang w:val="hr-HR"/>
        </w:rPr>
      </w:pPr>
    </w:p>
    <w:p w:rsidR="00466808" w:rsidRPr="004B6827" w:rsidRDefault="00D42BA7" w:rsidP="0059553C">
      <w:pPr>
        <w:pStyle w:val="Heading3"/>
        <w:rPr>
          <w:lang w:val="hr-HR"/>
        </w:rPr>
      </w:pPr>
      <w:bookmarkStart w:id="159" w:name="_Toc47041163"/>
      <w:r w:rsidRPr="004B6827">
        <w:rPr>
          <w:lang w:val="hr-HR"/>
        </w:rPr>
        <w:t>MJERE/AKTIVNOSTI</w:t>
      </w:r>
      <w:bookmarkEnd w:id="159"/>
    </w:p>
    <w:p w:rsidR="00466808" w:rsidRPr="004B6827" w:rsidRDefault="00466808" w:rsidP="00466808">
      <w:pPr>
        <w:spacing w:after="0" w:line="240" w:lineRule="auto"/>
        <w:rPr>
          <w:rFonts w:ascii="Times New Roman" w:hAnsi="Times New Roman" w:cs="Times New Roman"/>
          <w:sz w:val="24"/>
          <w:szCs w:val="24"/>
          <w:lang w:val="hr-HR"/>
        </w:rPr>
      </w:pPr>
    </w:p>
    <w:p w:rsidR="002D4D53" w:rsidRPr="004B6827" w:rsidRDefault="004E5315"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897B4F" w:rsidRPr="004B6827">
        <w:rPr>
          <w:rFonts w:ascii="Times New Roman" w:hAnsi="Times New Roman" w:cs="Times New Roman"/>
          <w:sz w:val="24"/>
          <w:szCs w:val="24"/>
          <w:lang w:val="hr-HR"/>
        </w:rPr>
        <w:t>sigura</w:t>
      </w:r>
      <w:r w:rsidRPr="004B6827">
        <w:rPr>
          <w:rFonts w:ascii="Times New Roman" w:hAnsi="Times New Roman" w:cs="Times New Roman"/>
          <w:sz w:val="24"/>
          <w:szCs w:val="24"/>
          <w:lang w:val="hr-HR"/>
        </w:rPr>
        <w:t>nje</w:t>
      </w:r>
      <w:r w:rsidR="00897B4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pravnog</w:t>
      </w:r>
      <w:r w:rsidR="00897B4F" w:rsidRPr="004B6827">
        <w:rPr>
          <w:rFonts w:ascii="Times New Roman" w:hAnsi="Times New Roman" w:cs="Times New Roman"/>
          <w:sz w:val="24"/>
          <w:szCs w:val="24"/>
          <w:lang w:val="hr-HR"/>
        </w:rPr>
        <w:t>, organizacijsk</w:t>
      </w:r>
      <w:r w:rsidRPr="004B6827">
        <w:rPr>
          <w:rFonts w:ascii="Times New Roman" w:hAnsi="Times New Roman" w:cs="Times New Roman"/>
          <w:sz w:val="24"/>
          <w:szCs w:val="24"/>
          <w:lang w:val="hr-HR"/>
        </w:rPr>
        <w:t>og</w:t>
      </w:r>
      <w:r w:rsidR="00897B4F" w:rsidRPr="004B6827">
        <w:rPr>
          <w:rFonts w:ascii="Times New Roman" w:hAnsi="Times New Roman" w:cs="Times New Roman"/>
          <w:sz w:val="24"/>
          <w:szCs w:val="24"/>
          <w:lang w:val="hr-HR"/>
        </w:rPr>
        <w:t xml:space="preserve"> i administrativn</w:t>
      </w:r>
      <w:r w:rsidRPr="004B6827">
        <w:rPr>
          <w:rFonts w:ascii="Times New Roman" w:hAnsi="Times New Roman" w:cs="Times New Roman"/>
          <w:sz w:val="24"/>
          <w:szCs w:val="24"/>
          <w:lang w:val="hr-HR"/>
        </w:rPr>
        <w:t>og</w:t>
      </w:r>
      <w:r w:rsidR="00897B4F" w:rsidRPr="004B6827">
        <w:rPr>
          <w:rFonts w:ascii="Times New Roman" w:hAnsi="Times New Roman" w:cs="Times New Roman"/>
          <w:sz w:val="24"/>
          <w:szCs w:val="24"/>
          <w:lang w:val="hr-HR"/>
        </w:rPr>
        <w:t xml:space="preserve"> okvir</w:t>
      </w:r>
      <w:r w:rsidRPr="004B6827">
        <w:rPr>
          <w:rFonts w:ascii="Times New Roman" w:hAnsi="Times New Roman" w:cs="Times New Roman"/>
          <w:sz w:val="24"/>
          <w:szCs w:val="24"/>
          <w:lang w:val="hr-HR"/>
        </w:rPr>
        <w:t>a</w:t>
      </w:r>
      <w:r w:rsidR="00E82279" w:rsidRPr="004B6827">
        <w:rPr>
          <w:rFonts w:ascii="Times New Roman" w:hAnsi="Times New Roman" w:cs="Times New Roman"/>
          <w:sz w:val="24"/>
          <w:szCs w:val="24"/>
          <w:lang w:val="hr-HR"/>
        </w:rPr>
        <w:t xml:space="preserve"> za uspostavu</w:t>
      </w:r>
      <w:r w:rsidR="00897B4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N</w:t>
      </w:r>
      <w:r w:rsidR="00897B4F" w:rsidRPr="004B6827">
        <w:rPr>
          <w:rFonts w:ascii="Times New Roman" w:hAnsi="Times New Roman" w:cs="Times New Roman"/>
          <w:sz w:val="24"/>
          <w:szCs w:val="24"/>
          <w:lang w:val="hr-HR"/>
        </w:rPr>
        <w:t>acionalne onkološk</w:t>
      </w:r>
      <w:r w:rsidR="0072134F"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mrež</w:t>
      </w:r>
      <w:r w:rsidR="0072134F"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w:t>
      </w:r>
    </w:p>
    <w:p w:rsidR="002D4D53" w:rsidRPr="004B6827" w:rsidRDefault="004E5315"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w:t>
      </w:r>
      <w:r w:rsidR="00007D7A" w:rsidRPr="004B6827">
        <w:rPr>
          <w:rFonts w:ascii="Times New Roman" w:hAnsi="Times New Roman" w:cs="Times New Roman"/>
          <w:sz w:val="24"/>
          <w:szCs w:val="24"/>
          <w:lang w:val="hr-HR"/>
        </w:rPr>
        <w:t>anje, i</w:t>
      </w:r>
      <w:r w:rsidRPr="004B6827">
        <w:rPr>
          <w:rFonts w:ascii="Times New Roman" w:hAnsi="Times New Roman" w:cs="Times New Roman"/>
          <w:sz w:val="24"/>
          <w:szCs w:val="24"/>
          <w:lang w:val="hr-HR"/>
        </w:rPr>
        <w:t xml:space="preserve">zrada i uspostava </w:t>
      </w:r>
      <w:r w:rsidR="008F7D4D" w:rsidRPr="004B6827">
        <w:rPr>
          <w:rFonts w:ascii="Times New Roman" w:hAnsi="Times New Roman" w:cs="Times New Roman"/>
          <w:sz w:val="24"/>
          <w:szCs w:val="24"/>
          <w:lang w:val="hr-HR"/>
        </w:rPr>
        <w:t>N</w:t>
      </w:r>
      <w:r w:rsidR="00007D7A" w:rsidRPr="004B6827">
        <w:rPr>
          <w:rFonts w:ascii="Times New Roman" w:hAnsi="Times New Roman" w:cs="Times New Roman"/>
          <w:sz w:val="24"/>
          <w:szCs w:val="24"/>
          <w:lang w:val="hr-HR"/>
        </w:rPr>
        <w:t xml:space="preserve">acionalne </w:t>
      </w:r>
      <w:r w:rsidR="00897B4F" w:rsidRPr="004B6827">
        <w:rPr>
          <w:rFonts w:ascii="Times New Roman" w:hAnsi="Times New Roman" w:cs="Times New Roman"/>
          <w:sz w:val="24"/>
          <w:szCs w:val="24"/>
          <w:lang w:val="hr-HR"/>
        </w:rPr>
        <w:t>informatičk</w:t>
      </w:r>
      <w:r w:rsidR="00007D7A"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w:t>
      </w:r>
      <w:r w:rsidR="00007D7A" w:rsidRPr="004B6827">
        <w:rPr>
          <w:rFonts w:ascii="Times New Roman" w:hAnsi="Times New Roman" w:cs="Times New Roman"/>
          <w:sz w:val="24"/>
          <w:szCs w:val="24"/>
          <w:lang w:val="hr-HR"/>
        </w:rPr>
        <w:t xml:space="preserve">onkološke </w:t>
      </w:r>
      <w:r w:rsidR="00897B4F" w:rsidRPr="004B6827">
        <w:rPr>
          <w:rFonts w:ascii="Times New Roman" w:hAnsi="Times New Roman" w:cs="Times New Roman"/>
          <w:sz w:val="24"/>
          <w:szCs w:val="24"/>
          <w:lang w:val="hr-HR"/>
        </w:rPr>
        <w:t xml:space="preserve">mrežu koja će moći odgovoriti na potrebe kompleksnog sustava onkološke skrbi. Sustav istovremeno mora biti </w:t>
      </w:r>
      <w:r w:rsidR="00897B4F" w:rsidRPr="004B6827">
        <w:rPr>
          <w:rFonts w:ascii="Times New Roman" w:hAnsi="Times New Roman" w:cs="Times New Roman"/>
          <w:sz w:val="24"/>
          <w:szCs w:val="24"/>
          <w:lang w:val="hr-HR"/>
        </w:rPr>
        <w:lastRenderedPageBreak/>
        <w:t>prilagođen korisnicima, ne smije oduzimati puno vremena pri korištenju te sv</w:t>
      </w:r>
      <w:r w:rsidR="00E3758B" w:rsidRPr="004B6827">
        <w:rPr>
          <w:rFonts w:ascii="Times New Roman" w:hAnsi="Times New Roman" w:cs="Times New Roman"/>
          <w:sz w:val="24"/>
          <w:szCs w:val="24"/>
          <w:lang w:val="hr-HR"/>
        </w:rPr>
        <w:t xml:space="preserve">i </w:t>
      </w:r>
      <w:r w:rsidR="00E82279" w:rsidRPr="004B6827">
        <w:rPr>
          <w:rFonts w:ascii="Times New Roman" w:hAnsi="Times New Roman" w:cs="Times New Roman"/>
          <w:sz w:val="24"/>
          <w:szCs w:val="24"/>
          <w:lang w:val="hr-HR"/>
        </w:rPr>
        <w:t xml:space="preserve">relevantni </w:t>
      </w:r>
      <w:r w:rsidR="00897B4F" w:rsidRPr="004B6827">
        <w:rPr>
          <w:rFonts w:ascii="Times New Roman" w:hAnsi="Times New Roman" w:cs="Times New Roman"/>
          <w:sz w:val="24"/>
          <w:szCs w:val="24"/>
          <w:lang w:val="hr-HR"/>
        </w:rPr>
        <w:t>dioni</w:t>
      </w:r>
      <w:r w:rsidR="00E3758B" w:rsidRPr="004B6827">
        <w:rPr>
          <w:rFonts w:ascii="Times New Roman" w:hAnsi="Times New Roman" w:cs="Times New Roman"/>
          <w:sz w:val="24"/>
          <w:szCs w:val="24"/>
          <w:lang w:val="hr-HR"/>
        </w:rPr>
        <w:t>ci</w:t>
      </w:r>
      <w:r w:rsidR="00E82279" w:rsidRPr="004B6827">
        <w:rPr>
          <w:rFonts w:ascii="Times New Roman" w:hAnsi="Times New Roman" w:cs="Times New Roman"/>
          <w:sz w:val="24"/>
          <w:szCs w:val="24"/>
          <w:lang w:val="hr-HR"/>
        </w:rPr>
        <w:t>/ustanove/sustavi</w:t>
      </w:r>
      <w:r w:rsidR="00897B4F" w:rsidRPr="004B6827">
        <w:rPr>
          <w:rFonts w:ascii="Times New Roman" w:hAnsi="Times New Roman" w:cs="Times New Roman"/>
          <w:sz w:val="24"/>
          <w:szCs w:val="24"/>
          <w:lang w:val="hr-HR"/>
        </w:rPr>
        <w:t>, primjerice Registar za rak</w:t>
      </w:r>
      <w:r w:rsidR="00E3758B" w:rsidRPr="004B6827">
        <w:rPr>
          <w:rFonts w:ascii="Times New Roman" w:hAnsi="Times New Roman" w:cs="Times New Roman"/>
          <w:sz w:val="24"/>
          <w:szCs w:val="24"/>
          <w:lang w:val="hr-HR"/>
        </w:rPr>
        <w:t xml:space="preserve">, trebaju biti </w:t>
      </w:r>
      <w:r w:rsidR="00E82279" w:rsidRPr="004B6827">
        <w:rPr>
          <w:rFonts w:ascii="Times New Roman" w:hAnsi="Times New Roman" w:cs="Times New Roman"/>
          <w:sz w:val="24"/>
          <w:szCs w:val="24"/>
          <w:lang w:val="hr-HR"/>
        </w:rPr>
        <w:t>povezani</w:t>
      </w:r>
      <w:r w:rsidR="00E3758B" w:rsidRPr="004B6827">
        <w:rPr>
          <w:rFonts w:ascii="Times New Roman" w:hAnsi="Times New Roman" w:cs="Times New Roman"/>
          <w:sz w:val="24"/>
          <w:szCs w:val="24"/>
          <w:lang w:val="hr-HR"/>
        </w:rPr>
        <w:t>.</w:t>
      </w:r>
      <w:r w:rsidR="002D4D53" w:rsidRPr="004B6827">
        <w:rPr>
          <w:rFonts w:ascii="Times New Roman" w:hAnsi="Times New Roman" w:cs="Times New Roman"/>
          <w:sz w:val="24"/>
          <w:szCs w:val="24"/>
          <w:lang w:val="hr-HR"/>
        </w:rPr>
        <w:t xml:space="preserve"> </w:t>
      </w:r>
    </w:p>
    <w:p w:rsidR="002D4D53" w:rsidRPr="004B6827" w:rsidRDefault="00007D7A"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izrada</w:t>
      </w:r>
      <w:r w:rsidR="00897B4F" w:rsidRPr="004B6827">
        <w:rPr>
          <w:rFonts w:ascii="Times New Roman" w:hAnsi="Times New Roman" w:cs="Times New Roman"/>
          <w:sz w:val="24"/>
          <w:szCs w:val="24"/>
          <w:lang w:val="hr-HR"/>
        </w:rPr>
        <w:t xml:space="preserve"> sustav</w:t>
      </w:r>
      <w:r w:rsidRPr="004B6827">
        <w:rPr>
          <w:rFonts w:ascii="Times New Roman" w:hAnsi="Times New Roman" w:cs="Times New Roman"/>
          <w:sz w:val="24"/>
          <w:szCs w:val="24"/>
          <w:lang w:val="hr-HR"/>
        </w:rPr>
        <w:t>a</w:t>
      </w:r>
      <w:r w:rsidR="00897B4F" w:rsidRPr="004B6827">
        <w:rPr>
          <w:rFonts w:ascii="Times New Roman" w:hAnsi="Times New Roman" w:cs="Times New Roman"/>
          <w:sz w:val="24"/>
          <w:szCs w:val="24"/>
          <w:lang w:val="hr-HR"/>
        </w:rPr>
        <w:t xml:space="preserve"> kontrole kvalitete onkološke skrbi na temelju sveobuhvatnog prikupljanja podataka o ishodima liječenja, nuspojavama, odnosu troškova i rezultata terapije.</w:t>
      </w:r>
    </w:p>
    <w:p w:rsidR="002D4D53" w:rsidRPr="004B6827" w:rsidRDefault="00007D7A"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praćenje provedbe putem</w:t>
      </w:r>
      <w:r w:rsidR="00897B4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koordinacijske jedinice za Nacionalni </w:t>
      </w:r>
      <w:r w:rsidR="00936EEB" w:rsidRPr="004B6827">
        <w:rPr>
          <w:rFonts w:ascii="Times New Roman" w:hAnsi="Times New Roman" w:cs="Times New Roman"/>
          <w:sz w:val="24"/>
          <w:szCs w:val="24"/>
          <w:lang w:val="hr-HR"/>
        </w:rPr>
        <w:t>strateški okvir</w:t>
      </w:r>
      <w:r w:rsidRPr="004B6827">
        <w:rPr>
          <w:rFonts w:ascii="Times New Roman" w:hAnsi="Times New Roman" w:cs="Times New Roman"/>
          <w:sz w:val="24"/>
          <w:szCs w:val="24"/>
          <w:lang w:val="hr-HR"/>
        </w:rPr>
        <w:t>.</w:t>
      </w:r>
    </w:p>
    <w:p w:rsidR="002D4D53" w:rsidRPr="004B6827" w:rsidRDefault="00007D7A"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Donošenje i razvoj smjernica za dijagnosticiranje, liječenje i kontrolu pojedinačnih sijela raka od strane stručnih </w:t>
      </w:r>
      <w:r w:rsidR="00897B4F" w:rsidRPr="004B6827">
        <w:rPr>
          <w:rFonts w:ascii="Times New Roman" w:hAnsi="Times New Roman" w:cs="Times New Roman"/>
          <w:sz w:val="24"/>
          <w:szCs w:val="24"/>
          <w:lang w:val="hr-HR"/>
        </w:rPr>
        <w:t>društva.</w:t>
      </w:r>
    </w:p>
    <w:p w:rsidR="002D4D53" w:rsidRPr="004B6827" w:rsidRDefault="00007D7A"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Razmatranje, planiranje i razvoj praćenja podataka </w:t>
      </w:r>
      <w:r w:rsidR="00897B4F" w:rsidRPr="004B6827">
        <w:rPr>
          <w:rFonts w:ascii="Times New Roman" w:hAnsi="Times New Roman" w:cs="Times New Roman"/>
          <w:sz w:val="24"/>
          <w:szCs w:val="24"/>
          <w:lang w:val="hr-HR"/>
        </w:rPr>
        <w:t xml:space="preserve">kliničkih istraživanja u sklopu </w:t>
      </w:r>
      <w:r w:rsidRPr="004B6827">
        <w:rPr>
          <w:rFonts w:ascii="Times New Roman" w:hAnsi="Times New Roman" w:cs="Times New Roman"/>
          <w:sz w:val="24"/>
          <w:szCs w:val="24"/>
          <w:lang w:val="hr-HR"/>
        </w:rPr>
        <w:t>N</w:t>
      </w:r>
      <w:r w:rsidR="00897B4F" w:rsidRPr="004B6827">
        <w:rPr>
          <w:rFonts w:ascii="Times New Roman" w:hAnsi="Times New Roman" w:cs="Times New Roman"/>
          <w:sz w:val="24"/>
          <w:szCs w:val="24"/>
          <w:lang w:val="hr-HR"/>
        </w:rPr>
        <w:t xml:space="preserve">acionalne onkološke mreže s ciljem praćenja postignutih rezultata i uspostavljanja sustava kontinuiranog napretka. </w:t>
      </w:r>
    </w:p>
    <w:p w:rsidR="00A15586" w:rsidRPr="004B6827" w:rsidRDefault="00007D7A"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w:t>
      </w:r>
      <w:r w:rsidR="00897B4F" w:rsidRPr="004B6827">
        <w:rPr>
          <w:rFonts w:ascii="Times New Roman" w:hAnsi="Times New Roman" w:cs="Times New Roman"/>
          <w:sz w:val="24"/>
          <w:szCs w:val="24"/>
          <w:lang w:val="hr-HR"/>
        </w:rPr>
        <w:t>spostav</w:t>
      </w:r>
      <w:r w:rsidR="0072134F"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N</w:t>
      </w:r>
      <w:r w:rsidR="00897B4F" w:rsidRPr="004B6827">
        <w:rPr>
          <w:rFonts w:ascii="Times New Roman" w:hAnsi="Times New Roman" w:cs="Times New Roman"/>
          <w:sz w:val="24"/>
          <w:szCs w:val="24"/>
          <w:lang w:val="hr-HR"/>
        </w:rPr>
        <w:t>acionaln</w:t>
      </w:r>
      <w:r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baz</w:t>
      </w:r>
      <w:r w:rsidRPr="004B6827">
        <w:rPr>
          <w:rFonts w:ascii="Times New Roman" w:hAnsi="Times New Roman" w:cs="Times New Roman"/>
          <w:sz w:val="24"/>
          <w:szCs w:val="24"/>
          <w:lang w:val="hr-HR"/>
        </w:rPr>
        <w:t>e</w:t>
      </w:r>
      <w:r w:rsidR="00897B4F" w:rsidRPr="004B6827">
        <w:rPr>
          <w:rFonts w:ascii="Times New Roman" w:hAnsi="Times New Roman" w:cs="Times New Roman"/>
          <w:sz w:val="24"/>
          <w:szCs w:val="24"/>
          <w:lang w:val="hr-HR"/>
        </w:rPr>
        <w:t xml:space="preserve"> onkoloških podataka </w:t>
      </w:r>
      <w:r w:rsidR="00E82279" w:rsidRPr="004B6827">
        <w:rPr>
          <w:rFonts w:ascii="Times New Roman" w:hAnsi="Times New Roman" w:cs="Times New Roman"/>
          <w:sz w:val="24"/>
          <w:szCs w:val="24"/>
          <w:lang w:val="hr-HR"/>
        </w:rPr>
        <w:t xml:space="preserve">za rad Nacionalne onkološke mreže na platformi </w:t>
      </w:r>
      <w:r w:rsidR="0072134F" w:rsidRPr="004B6827">
        <w:rPr>
          <w:rFonts w:ascii="Times New Roman" w:hAnsi="Times New Roman" w:cs="Times New Roman"/>
          <w:sz w:val="24"/>
          <w:szCs w:val="24"/>
          <w:lang w:val="hr-HR"/>
        </w:rPr>
        <w:t xml:space="preserve">nacionalne </w:t>
      </w:r>
      <w:r w:rsidR="00897B4F" w:rsidRPr="004B6827">
        <w:rPr>
          <w:rFonts w:ascii="Times New Roman" w:hAnsi="Times New Roman" w:cs="Times New Roman"/>
          <w:sz w:val="24"/>
          <w:szCs w:val="24"/>
          <w:lang w:val="hr-HR"/>
        </w:rPr>
        <w:t>informatičke onkološke mreže.</w:t>
      </w:r>
    </w:p>
    <w:p w:rsidR="001150F0" w:rsidRPr="004B6827" w:rsidRDefault="001150F0" w:rsidP="008A5D2D">
      <w:pPr>
        <w:pStyle w:val="ListParagraph"/>
        <w:numPr>
          <w:ilvl w:val="0"/>
          <w:numId w:val="28"/>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uspostava informatičkog povezivanja Nacionalne onkološke mreže</w:t>
      </w:r>
      <w:r w:rsidR="0072134F" w:rsidRPr="004B6827">
        <w:rPr>
          <w:rFonts w:ascii="Times New Roman" w:hAnsi="Times New Roman" w:cs="Times New Roman"/>
          <w:sz w:val="24"/>
          <w:szCs w:val="24"/>
          <w:lang w:val="hr-HR"/>
        </w:rPr>
        <w:t xml:space="preserve"> </w:t>
      </w:r>
      <w:r w:rsidR="00AF3077" w:rsidRPr="004B6827">
        <w:rPr>
          <w:rFonts w:ascii="Times New Roman" w:hAnsi="Times New Roman" w:cs="Times New Roman"/>
          <w:sz w:val="24"/>
          <w:szCs w:val="24"/>
          <w:lang w:val="hr-HR"/>
        </w:rPr>
        <w:t>n</w:t>
      </w:r>
      <w:r w:rsidR="0072134F" w:rsidRPr="004B6827">
        <w:rPr>
          <w:rFonts w:ascii="Times New Roman" w:hAnsi="Times New Roman" w:cs="Times New Roman"/>
          <w:sz w:val="24"/>
          <w:szCs w:val="24"/>
          <w:lang w:val="hr-HR"/>
        </w:rPr>
        <w:t>a</w:t>
      </w:r>
      <w:r w:rsidR="00897B4F" w:rsidRPr="004B6827">
        <w:rPr>
          <w:rFonts w:ascii="Times New Roman" w:hAnsi="Times New Roman" w:cs="Times New Roman"/>
          <w:sz w:val="24"/>
          <w:szCs w:val="24"/>
          <w:lang w:val="hr-HR"/>
        </w:rPr>
        <w:t xml:space="preserve"> svim razinama zdravstvene </w:t>
      </w:r>
      <w:r w:rsidR="0072134F" w:rsidRPr="004B6827">
        <w:rPr>
          <w:rFonts w:ascii="Times New Roman" w:hAnsi="Times New Roman" w:cs="Times New Roman"/>
          <w:sz w:val="24"/>
          <w:szCs w:val="24"/>
          <w:lang w:val="hr-HR"/>
        </w:rPr>
        <w:t>zaštite</w:t>
      </w:r>
      <w:r w:rsidRPr="004B6827">
        <w:rPr>
          <w:rFonts w:ascii="Times New Roman" w:hAnsi="Times New Roman" w:cs="Times New Roman"/>
          <w:sz w:val="24"/>
          <w:szCs w:val="24"/>
          <w:lang w:val="hr-HR"/>
        </w:rPr>
        <w:t>.</w:t>
      </w:r>
    </w:p>
    <w:p w:rsidR="00363FF3" w:rsidRPr="004B6827" w:rsidRDefault="00363FF3" w:rsidP="00466808">
      <w:pPr>
        <w:spacing w:after="0" w:line="240" w:lineRule="auto"/>
        <w:rPr>
          <w:rFonts w:ascii="Times New Roman" w:hAnsi="Times New Roman" w:cs="Times New Roman"/>
          <w:sz w:val="24"/>
          <w:szCs w:val="24"/>
          <w:lang w:val="hr-HR"/>
        </w:rPr>
      </w:pPr>
    </w:p>
    <w:p w:rsidR="00443D28" w:rsidRPr="004B6827" w:rsidRDefault="00443D28" w:rsidP="00443D28">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00C06F7C" w:rsidRPr="004B6827">
        <w:rPr>
          <w:rFonts w:ascii="Times New Roman" w:hAnsi="Times New Roman" w:cs="Times New Roman"/>
          <w:sz w:val="24"/>
          <w:szCs w:val="24"/>
          <w:lang w:val="hr-HR" w:eastAsia="zh-CN"/>
        </w:rPr>
        <w:t>1. i 2.</w:t>
      </w:r>
      <w:r w:rsidRPr="004B6827">
        <w:rPr>
          <w:rFonts w:ascii="Times New Roman" w:eastAsia="Times New Roman" w:hAnsi="Times New Roman" w:cs="Times New Roman"/>
          <w:sz w:val="24"/>
          <w:szCs w:val="24"/>
          <w:lang w:val="hr-HR" w:eastAsia="hr-HR"/>
        </w:rPr>
        <w:t xml:space="preserve"> 2021. godina i kontinuirano; </w:t>
      </w:r>
      <w:r w:rsidR="00C06F7C" w:rsidRPr="004B6827">
        <w:rPr>
          <w:rFonts w:ascii="Times New Roman" w:eastAsia="Times New Roman" w:hAnsi="Times New Roman" w:cs="Times New Roman"/>
          <w:sz w:val="24"/>
          <w:szCs w:val="24"/>
          <w:lang w:val="hr-HR" w:eastAsia="hr-HR"/>
        </w:rPr>
        <w:t xml:space="preserve">3. i 6. </w:t>
      </w:r>
      <w:r w:rsidRPr="004B6827">
        <w:rPr>
          <w:rFonts w:ascii="Times New Roman" w:eastAsia="Times New Roman" w:hAnsi="Times New Roman" w:cs="Times New Roman"/>
          <w:sz w:val="24"/>
          <w:szCs w:val="24"/>
          <w:lang w:val="hr-HR" w:eastAsia="hr-HR"/>
        </w:rPr>
        <w:t xml:space="preserve">2022. godina i kontinuirano; </w:t>
      </w:r>
      <w:r w:rsidR="00C06F7C" w:rsidRPr="004B6827">
        <w:rPr>
          <w:rFonts w:ascii="Times New Roman" w:eastAsia="Times New Roman" w:hAnsi="Times New Roman" w:cs="Times New Roman"/>
          <w:sz w:val="24"/>
          <w:szCs w:val="24"/>
          <w:lang w:val="hr-HR" w:eastAsia="hr-HR"/>
        </w:rPr>
        <w:t>8.</w:t>
      </w:r>
      <w:r w:rsidR="002F47A7">
        <w:rPr>
          <w:rFonts w:ascii="Times New Roman" w:eastAsia="Times New Roman" w:hAnsi="Times New Roman" w:cs="Times New Roman"/>
          <w:sz w:val="24"/>
          <w:szCs w:val="24"/>
          <w:lang w:val="hr-HR" w:eastAsia="hr-HR"/>
        </w:rPr>
        <w:t xml:space="preserve"> </w:t>
      </w:r>
      <w:r w:rsidR="00341144" w:rsidRPr="004B6827">
        <w:rPr>
          <w:rFonts w:ascii="Times New Roman" w:eastAsia="Times New Roman" w:hAnsi="Times New Roman" w:cs="Times New Roman"/>
          <w:sz w:val="24"/>
          <w:szCs w:val="24"/>
          <w:lang w:val="hr-HR" w:eastAsia="hr-HR"/>
        </w:rPr>
        <w:t xml:space="preserve"> </w:t>
      </w:r>
      <w:r w:rsidRPr="004B6827">
        <w:rPr>
          <w:rFonts w:ascii="Times New Roman" w:eastAsia="Times New Roman" w:hAnsi="Times New Roman" w:cs="Times New Roman"/>
          <w:sz w:val="24"/>
          <w:szCs w:val="24"/>
          <w:lang w:val="hr-HR" w:eastAsia="hr-HR"/>
        </w:rPr>
        <w:t xml:space="preserve">2023. godina; ostale aktivnosti </w:t>
      </w:r>
      <w:r w:rsidRPr="004B6827">
        <w:rPr>
          <w:rFonts w:ascii="Times New Roman" w:hAnsi="Times New Roman" w:cs="Times New Roman"/>
          <w:sz w:val="24"/>
          <w:szCs w:val="24"/>
          <w:lang w:val="hr-HR" w:eastAsia="zh-CN"/>
        </w:rPr>
        <w:t xml:space="preserve">kontinuirano </w:t>
      </w:r>
    </w:p>
    <w:p w:rsidR="00443D28" w:rsidRPr="004B6827" w:rsidRDefault="00443D28" w:rsidP="00443D28">
      <w:pPr>
        <w:suppressAutoHyphens/>
        <w:spacing w:after="0" w:line="240" w:lineRule="auto"/>
        <w:jc w:val="both"/>
        <w:rPr>
          <w:rFonts w:ascii="Times New Roman" w:hAnsi="Times New Roman" w:cs="Times New Roman"/>
          <w:sz w:val="24"/>
          <w:szCs w:val="24"/>
          <w:lang w:val="hr-HR" w:eastAsia="zh-CN"/>
        </w:rPr>
      </w:pPr>
    </w:p>
    <w:p w:rsidR="00341144" w:rsidRPr="004B6827" w:rsidRDefault="00341144" w:rsidP="00443D28">
      <w:pPr>
        <w:suppressAutoHyphens/>
        <w:spacing w:after="0" w:line="240" w:lineRule="auto"/>
        <w:jc w:val="both"/>
        <w:rPr>
          <w:rFonts w:ascii="Times New Roman" w:hAnsi="Times New Roman" w:cs="Times New Roman"/>
          <w:sz w:val="24"/>
          <w:szCs w:val="24"/>
          <w:lang w:val="hr-HR" w:eastAsia="zh-CN"/>
        </w:rPr>
      </w:pPr>
    </w:p>
    <w:p w:rsidR="00466808" w:rsidRPr="004B6827" w:rsidRDefault="00E950F5" w:rsidP="0059553C">
      <w:pPr>
        <w:pStyle w:val="Heading3"/>
        <w:rPr>
          <w:lang w:val="hr-HR"/>
        </w:rPr>
      </w:pPr>
      <w:bookmarkStart w:id="160" w:name="_Toc47041164"/>
      <w:r w:rsidRPr="004B6827">
        <w:rPr>
          <w:lang w:val="hr-HR"/>
        </w:rPr>
        <w:t>DIONICI</w:t>
      </w:r>
      <w:bookmarkEnd w:id="160"/>
    </w:p>
    <w:p w:rsidR="00466808" w:rsidRPr="004B6827" w:rsidRDefault="00466808" w:rsidP="00443D28">
      <w:pPr>
        <w:spacing w:after="0" w:line="240" w:lineRule="auto"/>
        <w:rPr>
          <w:rFonts w:ascii="Times New Roman" w:hAnsi="Times New Roman" w:cs="Times New Roman"/>
          <w:sz w:val="24"/>
          <w:szCs w:val="24"/>
          <w:lang w:val="hr-HR"/>
        </w:rPr>
      </w:pPr>
    </w:p>
    <w:p w:rsidR="00820172" w:rsidRPr="004B6827" w:rsidRDefault="00820172" w:rsidP="00820172">
      <w:pPr>
        <w:pStyle w:val="ListParagraph"/>
        <w:numPr>
          <w:ilvl w:val="0"/>
          <w:numId w:val="12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Ministarstvo zdravstva</w:t>
      </w:r>
    </w:p>
    <w:p w:rsidR="00820172" w:rsidRPr="004B6827" w:rsidRDefault="0072134F" w:rsidP="00820172">
      <w:pPr>
        <w:pStyle w:val="ListParagraph"/>
        <w:numPr>
          <w:ilvl w:val="0"/>
          <w:numId w:val="12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Hrvatski zavod za zdravstveno osiguranje</w:t>
      </w:r>
    </w:p>
    <w:p w:rsidR="00820172" w:rsidRPr="004B6827" w:rsidRDefault="0072134F" w:rsidP="00820172">
      <w:pPr>
        <w:pStyle w:val="ListParagraph"/>
        <w:numPr>
          <w:ilvl w:val="0"/>
          <w:numId w:val="12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 xml:space="preserve">Hrvatski </w:t>
      </w:r>
      <w:r w:rsidR="001C2D77" w:rsidRPr="004B6827">
        <w:rPr>
          <w:rFonts w:ascii="Times New Roman" w:hAnsi="Times New Roman" w:cs="Times New Roman"/>
          <w:sz w:val="24"/>
          <w:szCs w:val="24"/>
          <w:lang w:val="hr-HR"/>
        </w:rPr>
        <w:t>zavod</w:t>
      </w:r>
      <w:r w:rsidRPr="004B6827">
        <w:rPr>
          <w:rFonts w:ascii="Times New Roman" w:hAnsi="Times New Roman" w:cs="Times New Roman"/>
          <w:sz w:val="24"/>
          <w:szCs w:val="24"/>
          <w:lang w:val="hr-HR"/>
        </w:rPr>
        <w:t xml:space="preserve"> za javno zdravstvo</w:t>
      </w:r>
    </w:p>
    <w:p w:rsidR="00820172" w:rsidRPr="004B6827" w:rsidRDefault="00443D28" w:rsidP="00820172">
      <w:pPr>
        <w:pStyle w:val="ListParagraph"/>
        <w:numPr>
          <w:ilvl w:val="0"/>
          <w:numId w:val="12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72134F" w:rsidRPr="004B6827" w:rsidRDefault="001C2D77" w:rsidP="00820172">
      <w:pPr>
        <w:pStyle w:val="ListParagraph"/>
        <w:numPr>
          <w:ilvl w:val="0"/>
          <w:numId w:val="122"/>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w:t>
      </w:r>
      <w:r w:rsidR="0072134F" w:rsidRPr="004B6827">
        <w:rPr>
          <w:rFonts w:ascii="Times New Roman" w:hAnsi="Times New Roman" w:cs="Times New Roman"/>
          <w:sz w:val="24"/>
          <w:szCs w:val="24"/>
          <w:lang w:val="hr-HR"/>
        </w:rPr>
        <w:t xml:space="preserve"> ustanove</w:t>
      </w:r>
    </w:p>
    <w:p w:rsidR="00157858" w:rsidRPr="004B6827" w:rsidRDefault="001150F0" w:rsidP="00820172">
      <w:pPr>
        <w:pStyle w:val="ListParagraph"/>
        <w:numPr>
          <w:ilvl w:val="0"/>
          <w:numId w:val="122"/>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Koordinacijska jedinica za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p>
    <w:p w:rsidR="002D4D53" w:rsidRPr="004B6827" w:rsidRDefault="00E950F5" w:rsidP="00820172">
      <w:pPr>
        <w:pStyle w:val="ListParagraph"/>
        <w:numPr>
          <w:ilvl w:val="0"/>
          <w:numId w:val="122"/>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p>
    <w:p w:rsidR="00641C53" w:rsidRPr="004B6827" w:rsidRDefault="00CF19CA" w:rsidP="00820172">
      <w:pPr>
        <w:pStyle w:val="ListParagraph"/>
        <w:numPr>
          <w:ilvl w:val="0"/>
          <w:numId w:val="122"/>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641C53" w:rsidRPr="004B6827" w:rsidRDefault="00641C53" w:rsidP="00641C53">
      <w:pPr>
        <w:spacing w:after="0" w:line="240" w:lineRule="auto"/>
        <w:rPr>
          <w:rFonts w:ascii="Times New Roman" w:hAnsi="Times New Roman" w:cs="Times New Roman"/>
          <w:sz w:val="24"/>
          <w:szCs w:val="24"/>
          <w:lang w:val="hr-HR"/>
        </w:rPr>
      </w:pPr>
    </w:p>
    <w:p w:rsidR="00641C53" w:rsidRPr="004B6827" w:rsidRDefault="00641C53" w:rsidP="0059553C">
      <w:pPr>
        <w:pStyle w:val="Heading3"/>
        <w:rPr>
          <w:lang w:val="hr-HR"/>
        </w:rPr>
      </w:pPr>
      <w:bookmarkStart w:id="161" w:name="_Toc47041165"/>
      <w:r w:rsidRPr="004B6827">
        <w:rPr>
          <w:lang w:val="hr-HR"/>
        </w:rPr>
        <w:t>IZVORI</w:t>
      </w:r>
      <w:r w:rsidR="0059553C" w:rsidRPr="004B6827">
        <w:rPr>
          <w:lang w:val="hr-HR"/>
        </w:rPr>
        <w:t xml:space="preserve"> FINANCIRANJA</w:t>
      </w:r>
      <w:bookmarkEnd w:id="161"/>
    </w:p>
    <w:p w:rsidR="00820172" w:rsidRPr="004B6827" w:rsidRDefault="00820172" w:rsidP="00820172">
      <w:pPr>
        <w:rPr>
          <w:lang w:val="hr-HR"/>
        </w:rPr>
      </w:pPr>
    </w:p>
    <w:p w:rsidR="00820172" w:rsidRPr="004B6827" w:rsidRDefault="00820172" w:rsidP="00820172">
      <w:pPr>
        <w:pStyle w:val="ListParagraph"/>
        <w:numPr>
          <w:ilvl w:val="0"/>
          <w:numId w:val="4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Ministarstvo zdravstva</w:t>
      </w:r>
    </w:p>
    <w:p w:rsidR="00820172" w:rsidRPr="004B6827" w:rsidRDefault="00820172" w:rsidP="00820172">
      <w:pPr>
        <w:pStyle w:val="ListParagraph"/>
        <w:numPr>
          <w:ilvl w:val="0"/>
          <w:numId w:val="4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Hrvatski zavod za zdravstveno osiguranje</w:t>
      </w:r>
    </w:p>
    <w:p w:rsidR="00820172" w:rsidRPr="004B6827" w:rsidRDefault="00820172" w:rsidP="00820172">
      <w:pPr>
        <w:pStyle w:val="ListParagraph"/>
        <w:numPr>
          <w:ilvl w:val="0"/>
          <w:numId w:val="42"/>
        </w:numPr>
        <w:spacing w:after="0" w:line="240" w:lineRule="auto"/>
        <w:jc w:val="both"/>
        <w:rPr>
          <w:rFonts w:ascii="Times New Roman" w:hAnsi="Times New Roman" w:cs="Times New Roman"/>
          <w:sz w:val="24"/>
          <w:szCs w:val="24"/>
          <w:vertAlign w:val="subscript"/>
          <w:lang w:val="hr-HR"/>
        </w:rPr>
      </w:pPr>
      <w:r w:rsidRPr="004B6827">
        <w:rPr>
          <w:rFonts w:ascii="Times New Roman" w:hAnsi="Times New Roman" w:cs="Times New Roman"/>
          <w:sz w:val="24"/>
          <w:szCs w:val="24"/>
          <w:lang w:val="hr-HR"/>
        </w:rPr>
        <w:t>Hrvatski zavod za javno zdravstvo</w:t>
      </w:r>
    </w:p>
    <w:p w:rsidR="00820172" w:rsidRPr="004B6827" w:rsidRDefault="00820172" w:rsidP="00820172">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medicinu</w:t>
      </w:r>
    </w:p>
    <w:p w:rsidR="0059553C" w:rsidRPr="004B6827" w:rsidRDefault="00707D90"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EU fondovi </w:t>
      </w:r>
      <w:r w:rsidR="0059553C" w:rsidRPr="004B6827">
        <w:rPr>
          <w:rFonts w:ascii="Times New Roman" w:hAnsi="Times New Roman" w:cs="Times New Roman"/>
          <w:sz w:val="24"/>
          <w:szCs w:val="24"/>
          <w:lang w:val="hr-HR" w:eastAsia="zh-CN"/>
        </w:rPr>
        <w:t>i drugi izvori financiranja</w:t>
      </w:r>
    </w:p>
    <w:p w:rsidR="002D4D53" w:rsidRPr="004B6827" w:rsidRDefault="002D4D53" w:rsidP="00466808">
      <w:pPr>
        <w:spacing w:after="0" w:line="240" w:lineRule="auto"/>
        <w:rPr>
          <w:rFonts w:ascii="Times New Roman" w:hAnsi="Times New Roman" w:cs="Times New Roman"/>
          <w:sz w:val="24"/>
          <w:szCs w:val="24"/>
          <w:lang w:val="hr-HR"/>
        </w:rPr>
      </w:pPr>
    </w:p>
    <w:p w:rsidR="00105902" w:rsidRDefault="00105902" w:rsidP="0059553C">
      <w:pPr>
        <w:pStyle w:val="Heading3"/>
        <w:rPr>
          <w:lang w:val="hr-HR"/>
        </w:rPr>
      </w:pPr>
      <w:bookmarkStart w:id="162" w:name="_Toc47041166"/>
    </w:p>
    <w:p w:rsidR="00105902" w:rsidRDefault="00105902" w:rsidP="0059553C">
      <w:pPr>
        <w:pStyle w:val="Heading3"/>
        <w:rPr>
          <w:lang w:val="hr-HR"/>
        </w:rPr>
      </w:pPr>
    </w:p>
    <w:p w:rsidR="00466808" w:rsidRPr="004B6827" w:rsidRDefault="00641C53" w:rsidP="0059553C">
      <w:pPr>
        <w:pStyle w:val="Heading3"/>
        <w:rPr>
          <w:lang w:val="hr-HR"/>
        </w:rPr>
      </w:pPr>
      <w:r w:rsidRPr="004B6827">
        <w:rPr>
          <w:lang w:val="hr-HR"/>
        </w:rPr>
        <w:t>EKONOMSKA ANALIZA</w:t>
      </w:r>
      <w:bookmarkEnd w:id="162"/>
      <w:r w:rsidR="00466808" w:rsidRPr="004B6827">
        <w:rPr>
          <w:lang w:val="hr-HR"/>
        </w:rPr>
        <w:t xml:space="preserve"> </w:t>
      </w:r>
    </w:p>
    <w:p w:rsidR="002D4D53" w:rsidRPr="004B6827" w:rsidRDefault="002D4D53" w:rsidP="002D4D53">
      <w:pPr>
        <w:spacing w:after="0" w:line="240" w:lineRule="auto"/>
        <w:rPr>
          <w:rFonts w:ascii="Times New Roman" w:hAnsi="Times New Roman" w:cs="Times New Roman"/>
          <w:sz w:val="24"/>
          <w:szCs w:val="24"/>
          <w:lang w:val="hr-HR"/>
        </w:rPr>
      </w:pPr>
    </w:p>
    <w:p w:rsidR="002D4D53" w:rsidRPr="004B6827" w:rsidRDefault="003256E3" w:rsidP="002D4D53">
      <w:p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Nacionalna onkološka mreža je preduvjet i okosnica svih drugih </w:t>
      </w:r>
      <w:r w:rsidR="00BC7AA6" w:rsidRPr="004B6827">
        <w:rPr>
          <w:rFonts w:ascii="Times New Roman" w:hAnsi="Times New Roman" w:cs="Times New Roman"/>
          <w:sz w:val="24"/>
          <w:szCs w:val="24"/>
          <w:lang w:val="hr-HR"/>
        </w:rPr>
        <w:t>inicijativa</w:t>
      </w:r>
      <w:r w:rsidRPr="004B6827">
        <w:rPr>
          <w:rFonts w:ascii="Times New Roman" w:hAnsi="Times New Roman" w:cs="Times New Roman"/>
          <w:sz w:val="24"/>
          <w:szCs w:val="24"/>
          <w:lang w:val="hr-HR"/>
        </w:rPr>
        <w:t xml:space="preserve"> u sklopu </w:t>
      </w:r>
      <w:r w:rsidR="00157858"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 a povezane koristi ugrađene su u svim ishodima</w:t>
      </w:r>
      <w:r w:rsidR="00DC004A" w:rsidRPr="004B6827">
        <w:rPr>
          <w:rFonts w:ascii="Times New Roman" w:hAnsi="Times New Roman" w:cs="Times New Roman"/>
          <w:sz w:val="24"/>
          <w:szCs w:val="24"/>
          <w:lang w:val="hr-HR"/>
        </w:rPr>
        <w:t xml:space="preserve">.  </w:t>
      </w:r>
    </w:p>
    <w:p w:rsidR="002D4D53" w:rsidRPr="004B6827" w:rsidRDefault="002B0BBD" w:rsidP="002B0BBD">
      <w:pPr>
        <w:tabs>
          <w:tab w:val="left" w:pos="2439"/>
        </w:tabs>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ab/>
      </w:r>
    </w:p>
    <w:p w:rsidR="00535B73" w:rsidRPr="004B6827" w:rsidRDefault="00535B73" w:rsidP="002D4D53">
      <w:pPr>
        <w:spacing w:after="0" w:line="240" w:lineRule="auto"/>
        <w:rPr>
          <w:rFonts w:ascii="Times New Roman" w:hAnsi="Times New Roman" w:cs="Times New Roman"/>
          <w:b/>
          <w:sz w:val="24"/>
          <w:szCs w:val="24"/>
          <w:lang w:val="hr-HR"/>
        </w:rPr>
      </w:pPr>
    </w:p>
    <w:p w:rsidR="00363FF3" w:rsidRPr="004B6827" w:rsidRDefault="00363FF3" w:rsidP="00466808">
      <w:pPr>
        <w:spacing w:after="0" w:line="240" w:lineRule="auto"/>
        <w:rPr>
          <w:rFonts w:ascii="Times New Roman" w:hAnsi="Times New Roman" w:cs="Times New Roman"/>
          <w:sz w:val="24"/>
          <w:szCs w:val="24"/>
          <w:lang w:val="hr-HR"/>
        </w:rPr>
      </w:pPr>
    </w:p>
    <w:p w:rsidR="00FB49B2" w:rsidRPr="004B6827" w:rsidRDefault="0059553C" w:rsidP="0059553C">
      <w:pPr>
        <w:pStyle w:val="Heading2"/>
        <w:jc w:val="left"/>
        <w:rPr>
          <w:lang w:val="hr-HR"/>
        </w:rPr>
      </w:pPr>
      <w:bookmarkStart w:id="163" w:name="_Toc47041167"/>
      <w:r w:rsidRPr="004B6827">
        <w:rPr>
          <w:lang w:val="hr-HR"/>
        </w:rPr>
        <w:t xml:space="preserve">B. NACIONALNA BAZA </w:t>
      </w:r>
      <w:r w:rsidR="00C535ED" w:rsidRPr="004B6827">
        <w:rPr>
          <w:lang w:val="hr-HR"/>
        </w:rPr>
        <w:t xml:space="preserve">ONKOLOŠKIH </w:t>
      </w:r>
      <w:r w:rsidRPr="004B6827">
        <w:rPr>
          <w:lang w:val="hr-HR"/>
        </w:rPr>
        <w:t>PODATAKA</w:t>
      </w:r>
      <w:bookmarkEnd w:id="163"/>
      <w:r w:rsidRPr="004B6827">
        <w:rPr>
          <w:lang w:val="hr-HR"/>
        </w:rPr>
        <w:t xml:space="preserve"> </w:t>
      </w:r>
    </w:p>
    <w:p w:rsidR="00FB49B2" w:rsidRPr="004B6827" w:rsidRDefault="0059553C" w:rsidP="0059553C">
      <w:pPr>
        <w:pStyle w:val="Heading2"/>
        <w:jc w:val="left"/>
        <w:rPr>
          <w:lang w:val="hr-HR"/>
        </w:rPr>
      </w:pPr>
      <w:bookmarkStart w:id="164" w:name="_Toc47041168"/>
      <w:r w:rsidRPr="004B6827">
        <w:rPr>
          <w:lang w:val="hr-HR"/>
        </w:rPr>
        <w:t>UVOD</w:t>
      </w:r>
      <w:bookmarkEnd w:id="164"/>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641C53"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Temelj mjerenja kvalitete onkološke skrbi i dobivanja podataka važnih za njezino unaprjeđenje počiva na stvaranju sveobuhvatne </w:t>
      </w:r>
      <w:r w:rsidR="00A73B15" w:rsidRPr="004B6827">
        <w:rPr>
          <w:rFonts w:ascii="Times New Roman" w:hAnsi="Times New Roman" w:cs="Times New Roman"/>
          <w:sz w:val="24"/>
          <w:szCs w:val="24"/>
          <w:lang w:val="hr-HR"/>
        </w:rPr>
        <w:t xml:space="preserve">Nacionalne baze onkoloških podataka </w:t>
      </w:r>
      <w:r w:rsidRPr="004B6827">
        <w:rPr>
          <w:rFonts w:ascii="Times New Roman" w:hAnsi="Times New Roman" w:cs="Times New Roman"/>
          <w:sz w:val="24"/>
          <w:szCs w:val="24"/>
          <w:lang w:val="hr-HR"/>
        </w:rPr>
        <w:t>s naglaskom na procesima liječenja i skrbi, te na unaprjeđenju postojećeg epidemiološkog Registra za rak</w:t>
      </w:r>
      <w:r w:rsidR="00FB49B2" w:rsidRPr="004B6827">
        <w:rPr>
          <w:rFonts w:ascii="Times New Roman" w:hAnsi="Times New Roman" w:cs="Times New Roman"/>
          <w:sz w:val="24"/>
          <w:szCs w:val="24"/>
          <w:lang w:val="hr-HR"/>
        </w:rPr>
        <w:t>.</w:t>
      </w:r>
      <w:r w:rsidR="00A73B1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Za napredak onkološke skrbi bitan je kontinuiran uvid u cjelokupne podatke o onkološkim </w:t>
      </w:r>
      <w:r w:rsidR="007B74DC" w:rsidRPr="004B6827">
        <w:rPr>
          <w:rFonts w:ascii="Times New Roman" w:hAnsi="Times New Roman" w:cs="Times New Roman"/>
          <w:sz w:val="24"/>
          <w:szCs w:val="24"/>
          <w:lang w:val="hr-HR"/>
        </w:rPr>
        <w:t>pacijentima</w:t>
      </w:r>
      <w:r w:rsidRPr="004B6827">
        <w:rPr>
          <w:rFonts w:ascii="Times New Roman" w:hAnsi="Times New Roman" w:cs="Times New Roman"/>
          <w:sz w:val="24"/>
          <w:szCs w:val="24"/>
          <w:lang w:val="hr-HR"/>
        </w:rPr>
        <w:t xml:space="preserve">, a jedini način za njihovo </w:t>
      </w:r>
      <w:r w:rsidR="00FD4930" w:rsidRPr="004B6827">
        <w:rPr>
          <w:rFonts w:ascii="Times New Roman" w:hAnsi="Times New Roman" w:cs="Times New Roman"/>
          <w:sz w:val="24"/>
          <w:szCs w:val="24"/>
          <w:lang w:val="hr-HR"/>
        </w:rPr>
        <w:t>objedinjavanje</w:t>
      </w:r>
      <w:r w:rsidRPr="004B6827">
        <w:rPr>
          <w:rFonts w:ascii="Times New Roman" w:hAnsi="Times New Roman" w:cs="Times New Roman"/>
          <w:sz w:val="24"/>
          <w:szCs w:val="24"/>
          <w:lang w:val="hr-HR"/>
        </w:rPr>
        <w:t xml:space="preserve"> je stvaranje </w:t>
      </w:r>
      <w:r w:rsidR="00A73B15" w:rsidRPr="004B6827">
        <w:rPr>
          <w:rFonts w:ascii="Times New Roman" w:hAnsi="Times New Roman" w:cs="Times New Roman"/>
          <w:sz w:val="24"/>
          <w:szCs w:val="24"/>
          <w:lang w:val="hr-HR"/>
        </w:rPr>
        <w:t xml:space="preserve">Nacionalne baze onkoloških podataka </w:t>
      </w:r>
      <w:r w:rsidR="006F3FDA" w:rsidRPr="004B6827">
        <w:rPr>
          <w:rFonts w:ascii="Times New Roman" w:hAnsi="Times New Roman" w:cs="Times New Roman"/>
          <w:sz w:val="24"/>
          <w:szCs w:val="24"/>
          <w:lang w:val="hr-HR"/>
        </w:rPr>
        <w:t xml:space="preserve">a </w:t>
      </w:r>
      <w:r w:rsidR="00FD4930" w:rsidRPr="004B6827">
        <w:rPr>
          <w:rFonts w:ascii="Times New Roman" w:hAnsi="Times New Roman" w:cs="Times New Roman"/>
          <w:sz w:val="24"/>
          <w:szCs w:val="24"/>
          <w:lang w:val="hr-HR"/>
        </w:rPr>
        <w:t xml:space="preserve">u kojoj će se prikupljati </w:t>
      </w:r>
      <w:r w:rsidRPr="004B6827">
        <w:rPr>
          <w:rFonts w:ascii="Times New Roman" w:hAnsi="Times New Roman" w:cs="Times New Roman"/>
          <w:sz w:val="24"/>
          <w:szCs w:val="24"/>
          <w:lang w:val="hr-HR"/>
        </w:rPr>
        <w:t xml:space="preserve"> i obrađivali podatci iz svih onkoloških centara Republike Hrvatske.</w:t>
      </w:r>
      <w:r w:rsidR="00FD4930" w:rsidRPr="004B6827">
        <w:rPr>
          <w:rFonts w:ascii="Times New Roman" w:hAnsi="Times New Roman" w:cs="Times New Roman"/>
          <w:sz w:val="24"/>
          <w:szCs w:val="24"/>
          <w:lang w:val="hr-HR"/>
        </w:rPr>
        <w:t xml:space="preserve"> P</w:t>
      </w:r>
      <w:r w:rsidRPr="004B6827">
        <w:rPr>
          <w:rFonts w:ascii="Times New Roman" w:hAnsi="Times New Roman" w:cs="Times New Roman"/>
          <w:sz w:val="24"/>
          <w:szCs w:val="24"/>
          <w:lang w:val="hr-HR"/>
        </w:rPr>
        <w:t xml:space="preserve">roces unaprjeđenja postojećeg Registra </w:t>
      </w:r>
      <w:r w:rsidR="00FD4930" w:rsidRPr="004B6827">
        <w:rPr>
          <w:rFonts w:ascii="Times New Roman" w:hAnsi="Times New Roman" w:cs="Times New Roman"/>
          <w:sz w:val="24"/>
          <w:szCs w:val="24"/>
          <w:lang w:val="hr-HR"/>
        </w:rPr>
        <w:t xml:space="preserve">za rak </w:t>
      </w:r>
      <w:r w:rsidRPr="004B6827">
        <w:rPr>
          <w:rFonts w:ascii="Times New Roman" w:hAnsi="Times New Roman" w:cs="Times New Roman"/>
          <w:sz w:val="24"/>
          <w:szCs w:val="24"/>
          <w:lang w:val="hr-HR"/>
        </w:rPr>
        <w:t xml:space="preserve">i </w:t>
      </w:r>
      <w:r w:rsidR="00CF19CA" w:rsidRPr="004B6827">
        <w:rPr>
          <w:rFonts w:ascii="Times New Roman" w:hAnsi="Times New Roman" w:cs="Times New Roman"/>
          <w:sz w:val="24"/>
          <w:szCs w:val="24"/>
          <w:lang w:val="hr-HR"/>
        </w:rPr>
        <w:t xml:space="preserve">uspostave </w:t>
      </w:r>
      <w:r w:rsidR="00A73B15" w:rsidRPr="004B6827">
        <w:rPr>
          <w:rFonts w:ascii="Times New Roman" w:hAnsi="Times New Roman" w:cs="Times New Roman"/>
          <w:sz w:val="24"/>
          <w:szCs w:val="24"/>
          <w:lang w:val="hr-HR"/>
        </w:rPr>
        <w:t>N</w:t>
      </w:r>
      <w:r w:rsidRPr="004B6827">
        <w:rPr>
          <w:rFonts w:ascii="Times New Roman" w:hAnsi="Times New Roman" w:cs="Times New Roman"/>
          <w:sz w:val="24"/>
          <w:szCs w:val="24"/>
          <w:lang w:val="hr-HR"/>
        </w:rPr>
        <w:t>acionalne baze</w:t>
      </w:r>
      <w:r w:rsidR="006F3FDA" w:rsidRPr="004B6827">
        <w:rPr>
          <w:rFonts w:ascii="Times New Roman" w:hAnsi="Times New Roman" w:cs="Times New Roman"/>
          <w:sz w:val="24"/>
          <w:szCs w:val="24"/>
          <w:lang w:val="hr-HR"/>
        </w:rPr>
        <w:t xml:space="preserve"> </w:t>
      </w:r>
      <w:r w:rsidR="00CF19CA" w:rsidRPr="004B6827">
        <w:rPr>
          <w:rFonts w:ascii="Times New Roman" w:hAnsi="Times New Roman" w:cs="Times New Roman"/>
          <w:sz w:val="24"/>
          <w:szCs w:val="24"/>
          <w:lang w:val="hr-HR"/>
        </w:rPr>
        <w:t xml:space="preserve">onkoloških </w:t>
      </w:r>
      <w:r w:rsidR="006F3FDA" w:rsidRPr="004B6827">
        <w:rPr>
          <w:rFonts w:ascii="Times New Roman" w:hAnsi="Times New Roman" w:cs="Times New Roman"/>
          <w:sz w:val="24"/>
          <w:szCs w:val="24"/>
          <w:lang w:val="hr-HR"/>
        </w:rPr>
        <w:t>podataka</w:t>
      </w:r>
      <w:r w:rsidRPr="004B6827">
        <w:rPr>
          <w:rFonts w:ascii="Times New Roman" w:hAnsi="Times New Roman" w:cs="Times New Roman"/>
          <w:sz w:val="24"/>
          <w:szCs w:val="24"/>
          <w:lang w:val="hr-HR"/>
        </w:rPr>
        <w:t xml:space="preserve"> trajati </w:t>
      </w:r>
      <w:r w:rsidR="006F3FDA" w:rsidRPr="004B6827">
        <w:rPr>
          <w:rFonts w:ascii="Times New Roman" w:hAnsi="Times New Roman" w:cs="Times New Roman"/>
          <w:sz w:val="24"/>
          <w:szCs w:val="24"/>
          <w:lang w:val="hr-HR"/>
        </w:rPr>
        <w:t xml:space="preserve">će </w:t>
      </w:r>
      <w:r w:rsidRPr="004B6827">
        <w:rPr>
          <w:rFonts w:ascii="Times New Roman" w:hAnsi="Times New Roman" w:cs="Times New Roman"/>
          <w:sz w:val="24"/>
          <w:szCs w:val="24"/>
          <w:lang w:val="hr-HR"/>
        </w:rPr>
        <w:t>približno tri godine</w:t>
      </w:r>
      <w:r w:rsidR="00FB49B2" w:rsidRPr="004B6827">
        <w:rPr>
          <w:rFonts w:ascii="Times New Roman" w:hAnsi="Times New Roman" w:cs="Times New Roman"/>
          <w:sz w:val="24"/>
          <w:szCs w:val="24"/>
          <w:lang w:val="hr-HR"/>
        </w:rPr>
        <w:t>.</w:t>
      </w:r>
    </w:p>
    <w:p w:rsidR="00A73B15" w:rsidRPr="004B6827" w:rsidRDefault="00A73B15" w:rsidP="00FB49B2">
      <w:pPr>
        <w:spacing w:after="0" w:line="240" w:lineRule="auto"/>
        <w:jc w:val="both"/>
        <w:rPr>
          <w:rFonts w:ascii="Times New Roman" w:hAnsi="Times New Roman" w:cs="Times New Roman"/>
          <w:sz w:val="24"/>
          <w:szCs w:val="24"/>
          <w:lang w:val="hr-HR"/>
        </w:rPr>
      </w:pPr>
    </w:p>
    <w:p w:rsidR="00FB49B2" w:rsidRPr="004B6827" w:rsidRDefault="00641C53"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 konačnici, </w:t>
      </w:r>
      <w:r w:rsidR="00A73B15" w:rsidRPr="004B6827">
        <w:rPr>
          <w:rFonts w:ascii="Times New Roman" w:hAnsi="Times New Roman" w:cs="Times New Roman"/>
          <w:sz w:val="24"/>
          <w:szCs w:val="24"/>
          <w:lang w:val="hr-HR"/>
        </w:rPr>
        <w:t xml:space="preserve">Nacionalne baze onkoloških podataka </w:t>
      </w:r>
      <w:r w:rsidRPr="004B6827">
        <w:rPr>
          <w:rFonts w:ascii="Times New Roman" w:hAnsi="Times New Roman" w:cs="Times New Roman"/>
          <w:sz w:val="24"/>
          <w:szCs w:val="24"/>
          <w:lang w:val="hr-HR"/>
        </w:rPr>
        <w:t>obuhvaća</w:t>
      </w:r>
      <w:r w:rsidR="006F3FDA" w:rsidRPr="004B6827">
        <w:rPr>
          <w:rFonts w:ascii="Times New Roman" w:hAnsi="Times New Roman" w:cs="Times New Roman"/>
          <w:sz w:val="24"/>
          <w:szCs w:val="24"/>
          <w:lang w:val="hr-HR"/>
        </w:rPr>
        <w:t>t</w:t>
      </w:r>
      <w:r w:rsidRPr="004B6827">
        <w:rPr>
          <w:rFonts w:ascii="Times New Roman" w:hAnsi="Times New Roman" w:cs="Times New Roman"/>
          <w:sz w:val="24"/>
          <w:szCs w:val="24"/>
          <w:lang w:val="hr-HR"/>
        </w:rPr>
        <w:t xml:space="preserve"> </w:t>
      </w:r>
      <w:r w:rsidR="006F3FDA" w:rsidRPr="004B6827">
        <w:rPr>
          <w:rFonts w:ascii="Times New Roman" w:hAnsi="Times New Roman" w:cs="Times New Roman"/>
          <w:sz w:val="24"/>
          <w:szCs w:val="24"/>
          <w:lang w:val="hr-HR"/>
        </w:rPr>
        <w:t>će</w:t>
      </w:r>
      <w:r w:rsidRPr="004B6827">
        <w:rPr>
          <w:rFonts w:ascii="Times New Roman" w:hAnsi="Times New Roman" w:cs="Times New Roman"/>
          <w:sz w:val="24"/>
          <w:szCs w:val="24"/>
          <w:lang w:val="hr-HR"/>
        </w:rPr>
        <w:t xml:space="preserve"> sve </w:t>
      </w:r>
      <w:r w:rsidR="006F3FDA" w:rsidRPr="004B6827">
        <w:rPr>
          <w:rFonts w:ascii="Times New Roman" w:hAnsi="Times New Roman" w:cs="Times New Roman"/>
          <w:sz w:val="24"/>
          <w:szCs w:val="24"/>
          <w:lang w:val="hr-HR"/>
        </w:rPr>
        <w:t xml:space="preserve">podatke o pacijentima, </w:t>
      </w:r>
      <w:r w:rsidRPr="004B6827">
        <w:rPr>
          <w:rFonts w:ascii="Times New Roman" w:hAnsi="Times New Roman" w:cs="Times New Roman"/>
          <w:sz w:val="24"/>
          <w:szCs w:val="24"/>
          <w:lang w:val="hr-HR"/>
        </w:rPr>
        <w:t xml:space="preserve">sve osnovne prognostički i </w:t>
      </w:r>
      <w:proofErr w:type="spellStart"/>
      <w:r w:rsidRPr="004B6827">
        <w:rPr>
          <w:rFonts w:ascii="Times New Roman" w:hAnsi="Times New Roman" w:cs="Times New Roman"/>
          <w:sz w:val="24"/>
          <w:szCs w:val="24"/>
          <w:lang w:val="hr-HR"/>
        </w:rPr>
        <w:t>prediktivno</w:t>
      </w:r>
      <w:proofErr w:type="spellEnd"/>
      <w:r w:rsidRPr="004B6827">
        <w:rPr>
          <w:rFonts w:ascii="Times New Roman" w:hAnsi="Times New Roman" w:cs="Times New Roman"/>
          <w:sz w:val="24"/>
          <w:szCs w:val="24"/>
          <w:lang w:val="hr-HR"/>
        </w:rPr>
        <w:t xml:space="preserve"> važne informacije o njihovoj bolesti i liječenju, baš kao i informacije o rezultatima liječenja i praćenju </w:t>
      </w:r>
      <w:r w:rsidR="006F3FDA"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w:t>
      </w:r>
      <w:r w:rsidR="006F3FDA" w:rsidRPr="004B6827">
        <w:rPr>
          <w:rFonts w:ascii="Times New Roman" w:hAnsi="Times New Roman" w:cs="Times New Roman"/>
          <w:sz w:val="24"/>
          <w:szCs w:val="24"/>
          <w:lang w:val="hr-HR"/>
        </w:rPr>
        <w:t xml:space="preserve"> Na taj ćemo način utvrditi</w:t>
      </w:r>
      <w:r w:rsidRPr="004B6827">
        <w:rPr>
          <w:rFonts w:ascii="Times New Roman" w:hAnsi="Times New Roman" w:cs="Times New Roman"/>
          <w:sz w:val="24"/>
          <w:szCs w:val="24"/>
          <w:lang w:val="hr-HR"/>
        </w:rPr>
        <w:t xml:space="preserve"> osnovne probleme, kvalitetu liječenja, usporediti </w:t>
      </w:r>
      <w:r w:rsidR="006F3FDA" w:rsidRPr="004B6827">
        <w:rPr>
          <w:rFonts w:ascii="Times New Roman" w:hAnsi="Times New Roman" w:cs="Times New Roman"/>
          <w:sz w:val="24"/>
          <w:szCs w:val="24"/>
          <w:lang w:val="hr-HR"/>
        </w:rPr>
        <w:t xml:space="preserve">rad naših liječnika te ćemo moći </w:t>
      </w:r>
      <w:r w:rsidRPr="004B6827">
        <w:rPr>
          <w:rFonts w:ascii="Times New Roman" w:hAnsi="Times New Roman" w:cs="Times New Roman"/>
          <w:sz w:val="24"/>
          <w:szCs w:val="24"/>
          <w:lang w:val="hr-HR"/>
        </w:rPr>
        <w:t>alocirati sredstva u smjeru koji će donijeti maksimalnu korist. Potrebno je unutar struke postići konsenzus oko prioritetnih dijagnoza, koje će se započeti pratiti unutar navedene baze, te parametara koji su važni za bilježenje i nadzor</w:t>
      </w:r>
      <w:r w:rsidR="00FB49B2" w:rsidRPr="004B6827">
        <w:rPr>
          <w:rFonts w:ascii="Times New Roman" w:hAnsi="Times New Roman" w:cs="Times New Roman"/>
          <w:sz w:val="24"/>
          <w:szCs w:val="24"/>
          <w:lang w:val="hr-HR"/>
        </w:rPr>
        <w:t>.</w:t>
      </w:r>
    </w:p>
    <w:p w:rsidR="00FB49B2" w:rsidRPr="004B6827" w:rsidRDefault="00A73B15"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Nacionalna baza onkoloških podataka </w:t>
      </w:r>
      <w:r w:rsidR="006F3FDA" w:rsidRPr="004B6827">
        <w:rPr>
          <w:rFonts w:ascii="Times New Roman" w:hAnsi="Times New Roman" w:cs="Times New Roman"/>
          <w:sz w:val="24"/>
          <w:szCs w:val="24"/>
          <w:lang w:val="hr-HR"/>
        </w:rPr>
        <w:t xml:space="preserve">a </w:t>
      </w:r>
      <w:r w:rsidR="00641C53" w:rsidRPr="004B6827">
        <w:rPr>
          <w:rFonts w:ascii="Times New Roman" w:hAnsi="Times New Roman" w:cs="Times New Roman"/>
          <w:sz w:val="24"/>
          <w:szCs w:val="24"/>
          <w:lang w:val="hr-HR"/>
        </w:rPr>
        <w:t>i Registar za rak m</w:t>
      </w:r>
      <w:r w:rsidR="006F3FDA" w:rsidRPr="004B6827">
        <w:rPr>
          <w:rFonts w:ascii="Times New Roman" w:hAnsi="Times New Roman" w:cs="Times New Roman"/>
          <w:sz w:val="24"/>
          <w:szCs w:val="24"/>
          <w:lang w:val="hr-HR"/>
        </w:rPr>
        <w:t>oraju biti u cijelosti povezani</w:t>
      </w:r>
      <w:r w:rsidR="00641C53" w:rsidRPr="004B6827">
        <w:rPr>
          <w:rFonts w:ascii="Times New Roman" w:hAnsi="Times New Roman" w:cs="Times New Roman"/>
          <w:sz w:val="24"/>
          <w:szCs w:val="24"/>
          <w:lang w:val="hr-HR"/>
        </w:rPr>
        <w:t xml:space="preserve">. Potrebno je iskoristiti ONKO+ poruku definiranu unutar europskog </w:t>
      </w:r>
      <w:proofErr w:type="spellStart"/>
      <w:r w:rsidR="00641C53" w:rsidRPr="004B6827">
        <w:rPr>
          <w:rFonts w:ascii="Times New Roman" w:hAnsi="Times New Roman" w:cs="Times New Roman"/>
          <w:sz w:val="24"/>
          <w:szCs w:val="24"/>
          <w:lang w:val="hr-HR"/>
        </w:rPr>
        <w:t>Twinning</w:t>
      </w:r>
      <w:proofErr w:type="spellEnd"/>
      <w:r w:rsidR="00641C53" w:rsidRPr="004B6827">
        <w:rPr>
          <w:rFonts w:ascii="Times New Roman" w:hAnsi="Times New Roman" w:cs="Times New Roman"/>
          <w:sz w:val="24"/>
          <w:szCs w:val="24"/>
          <w:lang w:val="hr-HR"/>
        </w:rPr>
        <w:t xml:space="preserve"> projekta kao početnu točku budućeg izvještavanja prema bazi i Registru za rak, prilagoditi je specifičnim potrebama te implementirati u sve bolničke informacijske sustave. Navedena će poruka u potpunosti zamijeniti sadašnje izvještavanje putem ONKO listića i znatno smanjiti opterećenje kliničara i nepotrebnu administraciju. Poruka bi se ispunjavala u točno određenoj točki </w:t>
      </w:r>
      <w:r w:rsidR="006F3FDA" w:rsidRPr="004B6827">
        <w:rPr>
          <w:rFonts w:ascii="Times New Roman" w:hAnsi="Times New Roman" w:cs="Times New Roman"/>
          <w:sz w:val="24"/>
          <w:szCs w:val="24"/>
          <w:lang w:val="hr-HR"/>
        </w:rPr>
        <w:t>pacijentova</w:t>
      </w:r>
      <w:r w:rsidR="00641C53" w:rsidRPr="004B6827">
        <w:rPr>
          <w:rFonts w:ascii="Times New Roman" w:hAnsi="Times New Roman" w:cs="Times New Roman"/>
          <w:sz w:val="24"/>
          <w:szCs w:val="24"/>
          <w:lang w:val="hr-HR"/>
        </w:rPr>
        <w:t xml:space="preserve"> boravka u bolnici te se ne bi trebala ispunjavati ponovno na istom odjelu, ukoliko se radi o istoj bolesti, nego bi se podatci izvlačili iz postojećih sustava</w:t>
      </w:r>
      <w:r w:rsidR="00FB49B2" w:rsidRPr="004B6827">
        <w:rPr>
          <w:rFonts w:ascii="Times New Roman" w:hAnsi="Times New Roman" w:cs="Times New Roman"/>
          <w:sz w:val="24"/>
          <w:szCs w:val="24"/>
          <w:lang w:val="hr-HR"/>
        </w:rPr>
        <w:t>.</w:t>
      </w:r>
    </w:p>
    <w:p w:rsidR="00A73B15" w:rsidRPr="004B6827" w:rsidRDefault="00A73B15" w:rsidP="00FB49B2">
      <w:pPr>
        <w:spacing w:after="0" w:line="240" w:lineRule="auto"/>
        <w:jc w:val="both"/>
        <w:rPr>
          <w:rFonts w:ascii="Times New Roman" w:hAnsi="Times New Roman" w:cs="Times New Roman"/>
          <w:sz w:val="24"/>
          <w:szCs w:val="24"/>
          <w:lang w:val="hr-HR"/>
        </w:rPr>
      </w:pPr>
    </w:p>
    <w:p w:rsidR="00FB49B2" w:rsidRPr="004B6827" w:rsidRDefault="00A73B15"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Unutar Nacionalne baze onkoloških podataka </w:t>
      </w:r>
      <w:r w:rsidR="006F3FDA" w:rsidRPr="004B6827">
        <w:rPr>
          <w:rFonts w:ascii="Times New Roman" w:hAnsi="Times New Roman" w:cs="Times New Roman"/>
          <w:sz w:val="24"/>
          <w:szCs w:val="24"/>
          <w:lang w:val="hr-HR"/>
        </w:rPr>
        <w:t xml:space="preserve">evidentirat će se i podaci o </w:t>
      </w:r>
      <w:r w:rsidR="00641C53" w:rsidRPr="004B6827">
        <w:rPr>
          <w:rFonts w:ascii="Times New Roman" w:hAnsi="Times New Roman" w:cs="Times New Roman"/>
          <w:sz w:val="24"/>
          <w:szCs w:val="24"/>
          <w:lang w:val="hr-HR"/>
        </w:rPr>
        <w:t>cijepljenj</w:t>
      </w:r>
      <w:r w:rsidR="006F3FDA" w:rsidRPr="004B6827">
        <w:rPr>
          <w:rFonts w:ascii="Times New Roman" w:hAnsi="Times New Roman" w:cs="Times New Roman"/>
          <w:sz w:val="24"/>
          <w:szCs w:val="24"/>
          <w:lang w:val="hr-HR"/>
        </w:rPr>
        <w:t>u</w:t>
      </w:r>
      <w:r w:rsidR="00641C53" w:rsidRPr="004B6827">
        <w:rPr>
          <w:rFonts w:ascii="Times New Roman" w:hAnsi="Times New Roman" w:cs="Times New Roman"/>
          <w:sz w:val="24"/>
          <w:szCs w:val="24"/>
          <w:lang w:val="hr-HR"/>
        </w:rPr>
        <w:t>, nalaz</w:t>
      </w:r>
      <w:r w:rsidR="006F3FDA" w:rsidRPr="004B6827">
        <w:rPr>
          <w:rFonts w:ascii="Times New Roman" w:hAnsi="Times New Roman" w:cs="Times New Roman"/>
          <w:sz w:val="24"/>
          <w:szCs w:val="24"/>
          <w:lang w:val="hr-HR"/>
        </w:rPr>
        <w:t>ima</w:t>
      </w:r>
      <w:r w:rsidR="00641C53" w:rsidRPr="004B6827">
        <w:rPr>
          <w:rFonts w:ascii="Times New Roman" w:hAnsi="Times New Roman" w:cs="Times New Roman"/>
          <w:sz w:val="24"/>
          <w:szCs w:val="24"/>
          <w:lang w:val="hr-HR"/>
        </w:rPr>
        <w:t xml:space="preserve"> cervikalnog brisa i nalaz</w:t>
      </w:r>
      <w:r w:rsidR="006F3FDA" w:rsidRPr="004B6827">
        <w:rPr>
          <w:rFonts w:ascii="Times New Roman" w:hAnsi="Times New Roman" w:cs="Times New Roman"/>
          <w:sz w:val="24"/>
          <w:szCs w:val="24"/>
          <w:lang w:val="hr-HR"/>
        </w:rPr>
        <w:t>ima</w:t>
      </w:r>
      <w:r w:rsidR="00641C53" w:rsidRPr="004B6827">
        <w:rPr>
          <w:rFonts w:ascii="Times New Roman" w:hAnsi="Times New Roman" w:cs="Times New Roman"/>
          <w:sz w:val="24"/>
          <w:szCs w:val="24"/>
          <w:lang w:val="hr-HR"/>
        </w:rPr>
        <w:t xml:space="preserve"> biopsija te bi se isti povezivali s novim slučajevima raka, uključujući i analiziranj</w:t>
      </w:r>
      <w:r w:rsidR="006F3FDA" w:rsidRPr="004B6827">
        <w:rPr>
          <w:rFonts w:ascii="Times New Roman" w:hAnsi="Times New Roman" w:cs="Times New Roman"/>
          <w:sz w:val="24"/>
          <w:szCs w:val="24"/>
          <w:lang w:val="hr-HR"/>
        </w:rPr>
        <w:t>u</w:t>
      </w:r>
      <w:r w:rsidR="00641C53" w:rsidRPr="004B6827">
        <w:rPr>
          <w:rFonts w:ascii="Times New Roman" w:hAnsi="Times New Roman" w:cs="Times New Roman"/>
          <w:sz w:val="24"/>
          <w:szCs w:val="24"/>
          <w:lang w:val="hr-HR"/>
        </w:rPr>
        <w:t xml:space="preserve"> podataka po regijama kako bi se protumačili lokalni fenomeni</w:t>
      </w:r>
      <w:r w:rsidR="00FB49B2" w:rsidRPr="004B6827">
        <w:rPr>
          <w:rFonts w:ascii="Times New Roman" w:hAnsi="Times New Roman" w:cs="Times New Roman"/>
          <w:sz w:val="24"/>
          <w:szCs w:val="24"/>
          <w:lang w:val="hr-HR"/>
        </w:rPr>
        <w:t>.</w:t>
      </w:r>
    </w:p>
    <w:p w:rsidR="00FB49B2" w:rsidRPr="004B6827" w:rsidRDefault="00641C53"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Pristup sveobuhvatnim, pouzdanim i ažuriranim podatcima o vrstama raka i njihovim karakteristikama, kao i praćenje ishoda liječenja, preduvjeti su za prepoznavanje rizika i usvajanje racionalnih odluka u zdravstvenoj politici. Ti podatci također trebaju predstavljati osnovu za </w:t>
      </w:r>
      <w:r w:rsidRPr="004B6827">
        <w:rPr>
          <w:rFonts w:ascii="Times New Roman" w:hAnsi="Times New Roman" w:cs="Times New Roman"/>
          <w:sz w:val="24"/>
          <w:szCs w:val="24"/>
          <w:lang w:val="hr-HR"/>
        </w:rPr>
        <w:lastRenderedPageBreak/>
        <w:t>daljnje istraživanje, publikacije te širenje informacija i znanja o raku u društvu. Potrebno je poticati objavljivanje i dijeljenje podataka, uz poštivanje uzusa o zaštiti osobnih podataka te znanstvenu produktivnost cijele onkološke zajednice</w:t>
      </w:r>
      <w:r w:rsidR="00FB49B2" w:rsidRPr="004B6827">
        <w:rPr>
          <w:rFonts w:ascii="Times New Roman" w:hAnsi="Times New Roman" w:cs="Times New Roman"/>
          <w:sz w:val="24"/>
          <w:szCs w:val="24"/>
          <w:lang w:val="hr-HR"/>
        </w:rPr>
        <w:t>.</w:t>
      </w:r>
      <w:r w:rsidR="00A73B1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Bolje razumijevanje fenomena vezanih uz rak u Republici Hrvatskoj zahtijeva ne samo razvoj i integraciju baza podataka, već i razvoj novih izvora informacija. Trenutačno nema homogene baze </w:t>
      </w:r>
      <w:proofErr w:type="spellStart"/>
      <w:r w:rsidRPr="004B6827">
        <w:rPr>
          <w:rFonts w:ascii="Times New Roman" w:hAnsi="Times New Roman" w:cs="Times New Roman"/>
          <w:sz w:val="24"/>
          <w:szCs w:val="24"/>
          <w:lang w:val="hr-HR"/>
        </w:rPr>
        <w:t>patohistoloških</w:t>
      </w:r>
      <w:proofErr w:type="spellEnd"/>
      <w:r w:rsidRPr="004B6827">
        <w:rPr>
          <w:rFonts w:ascii="Times New Roman" w:hAnsi="Times New Roman" w:cs="Times New Roman"/>
          <w:sz w:val="24"/>
          <w:szCs w:val="24"/>
          <w:lang w:val="hr-HR"/>
        </w:rPr>
        <w:t xml:space="preserve"> podataka, što uzrokuje nedostatak informacija potrebnih prije početka liječenja. Daljnjem razvoju znanja o raku trebali bi doprinijeti: normizacija </w:t>
      </w:r>
      <w:proofErr w:type="spellStart"/>
      <w:r w:rsidRPr="004B6827">
        <w:rPr>
          <w:rFonts w:ascii="Times New Roman" w:hAnsi="Times New Roman" w:cs="Times New Roman"/>
          <w:sz w:val="24"/>
          <w:szCs w:val="24"/>
          <w:lang w:val="hr-HR"/>
        </w:rPr>
        <w:t>patohistoloških</w:t>
      </w:r>
      <w:proofErr w:type="spellEnd"/>
      <w:r w:rsidRPr="004B6827">
        <w:rPr>
          <w:rFonts w:ascii="Times New Roman" w:hAnsi="Times New Roman" w:cs="Times New Roman"/>
          <w:sz w:val="24"/>
          <w:szCs w:val="24"/>
          <w:lang w:val="hr-HR"/>
        </w:rPr>
        <w:t xml:space="preserve"> izvješća, usvajanje obnovljenih međunarodnih klasifikacija morfoloških entiteta i stadija bolesti te šifriranje nalaza prema istima, informatizacija svih </w:t>
      </w:r>
      <w:proofErr w:type="spellStart"/>
      <w:r w:rsidRPr="004B6827">
        <w:rPr>
          <w:rFonts w:ascii="Times New Roman" w:hAnsi="Times New Roman" w:cs="Times New Roman"/>
          <w:sz w:val="24"/>
          <w:szCs w:val="24"/>
          <w:lang w:val="hr-HR"/>
        </w:rPr>
        <w:t>patohistoloških</w:t>
      </w:r>
      <w:proofErr w:type="spellEnd"/>
      <w:r w:rsidRPr="004B6827">
        <w:rPr>
          <w:rFonts w:ascii="Times New Roman" w:hAnsi="Times New Roman" w:cs="Times New Roman"/>
          <w:sz w:val="24"/>
          <w:szCs w:val="24"/>
          <w:lang w:val="hr-HR"/>
        </w:rPr>
        <w:t xml:space="preserve"> laboratorija, prikupljanje podataka iz svih segmenata sustava i analiza tih podataka, razvoj ovlaštenih internetskih portala o onkologiji za </w:t>
      </w:r>
      <w:r w:rsidR="006F3FDA" w:rsidRPr="004B6827">
        <w:rPr>
          <w:rFonts w:ascii="Times New Roman" w:hAnsi="Times New Roman" w:cs="Times New Roman"/>
          <w:sz w:val="24"/>
          <w:szCs w:val="24"/>
          <w:lang w:val="hr-HR"/>
        </w:rPr>
        <w:t>pacijente</w:t>
      </w:r>
      <w:r w:rsidRPr="004B6827">
        <w:rPr>
          <w:rFonts w:ascii="Times New Roman" w:hAnsi="Times New Roman" w:cs="Times New Roman"/>
          <w:sz w:val="24"/>
          <w:szCs w:val="24"/>
          <w:lang w:val="hr-HR"/>
        </w:rPr>
        <w:t xml:space="preserve"> i zdravstvene </w:t>
      </w:r>
      <w:r w:rsidR="006F3FDA" w:rsidRPr="004B6827">
        <w:rPr>
          <w:rFonts w:ascii="Times New Roman" w:hAnsi="Times New Roman" w:cs="Times New Roman"/>
          <w:sz w:val="24"/>
          <w:szCs w:val="24"/>
          <w:lang w:val="hr-HR"/>
        </w:rPr>
        <w:t>radnike</w:t>
      </w:r>
      <w:r w:rsidRPr="004B6827">
        <w:rPr>
          <w:rFonts w:ascii="Times New Roman" w:hAnsi="Times New Roman" w:cs="Times New Roman"/>
          <w:sz w:val="24"/>
          <w:szCs w:val="24"/>
          <w:lang w:val="hr-HR"/>
        </w:rPr>
        <w:t xml:space="preserve">, informiranje o sudjelovanju u kliničkim studijama, baze podataka o </w:t>
      </w:r>
      <w:proofErr w:type="spellStart"/>
      <w:r w:rsidRPr="004B6827">
        <w:rPr>
          <w:rFonts w:ascii="Times New Roman" w:hAnsi="Times New Roman" w:cs="Times New Roman"/>
          <w:sz w:val="24"/>
          <w:szCs w:val="24"/>
          <w:lang w:val="hr-HR"/>
        </w:rPr>
        <w:t>biobankama</w:t>
      </w:r>
      <w:proofErr w:type="spellEnd"/>
      <w:r w:rsidRPr="004B6827">
        <w:rPr>
          <w:rFonts w:ascii="Times New Roman" w:hAnsi="Times New Roman" w:cs="Times New Roman"/>
          <w:sz w:val="24"/>
          <w:szCs w:val="24"/>
          <w:lang w:val="hr-HR"/>
        </w:rPr>
        <w:t xml:space="preserve"> </w:t>
      </w:r>
      <w:r w:rsidR="006F3FDA" w:rsidRPr="004B6827">
        <w:rPr>
          <w:rFonts w:ascii="Times New Roman" w:hAnsi="Times New Roman" w:cs="Times New Roman"/>
          <w:sz w:val="24"/>
          <w:szCs w:val="24"/>
          <w:lang w:val="hr-HR"/>
        </w:rPr>
        <w:t>kao i</w:t>
      </w:r>
      <w:r w:rsidRPr="004B6827">
        <w:rPr>
          <w:rFonts w:ascii="Times New Roman" w:hAnsi="Times New Roman" w:cs="Times New Roman"/>
          <w:sz w:val="24"/>
          <w:szCs w:val="24"/>
          <w:lang w:val="hr-HR"/>
        </w:rPr>
        <w:t xml:space="preserve"> informacijski sustav za </w:t>
      </w:r>
      <w:r w:rsidR="006F3FDA" w:rsidRPr="004B6827">
        <w:rPr>
          <w:rFonts w:ascii="Times New Roman" w:hAnsi="Times New Roman" w:cs="Times New Roman"/>
          <w:sz w:val="24"/>
          <w:szCs w:val="24"/>
          <w:lang w:val="hr-HR"/>
        </w:rPr>
        <w:t>pomoć</w:t>
      </w:r>
      <w:r w:rsidRPr="004B6827">
        <w:rPr>
          <w:rFonts w:ascii="Times New Roman" w:hAnsi="Times New Roman" w:cs="Times New Roman"/>
          <w:sz w:val="24"/>
          <w:szCs w:val="24"/>
          <w:lang w:val="hr-HR"/>
        </w:rPr>
        <w:t xml:space="preserve"> u donošenju kliničkih odluka</w:t>
      </w:r>
      <w:r w:rsidR="00FB49B2" w:rsidRPr="004B6827">
        <w:rPr>
          <w:rFonts w:ascii="Times New Roman" w:hAnsi="Times New Roman" w:cs="Times New Roman"/>
          <w:sz w:val="24"/>
          <w:szCs w:val="24"/>
          <w:lang w:val="hr-HR"/>
        </w:rPr>
        <w:t>.</w:t>
      </w:r>
      <w:r w:rsidR="00A73B15"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Uspješnost </w:t>
      </w:r>
      <w:r w:rsidR="006F3FDA" w:rsidRPr="004B6827">
        <w:rPr>
          <w:rFonts w:ascii="Times New Roman" w:hAnsi="Times New Roman" w:cs="Times New Roman"/>
          <w:sz w:val="24"/>
          <w:szCs w:val="24"/>
          <w:lang w:val="hr-HR"/>
        </w:rPr>
        <w:t xml:space="preserve">korištenja podataka iz </w:t>
      </w:r>
      <w:r w:rsidR="00A73B15" w:rsidRPr="004B6827">
        <w:rPr>
          <w:rFonts w:ascii="Times New Roman" w:hAnsi="Times New Roman" w:cs="Times New Roman"/>
          <w:sz w:val="24"/>
          <w:szCs w:val="24"/>
          <w:lang w:val="hr-HR"/>
        </w:rPr>
        <w:t xml:space="preserve">Nacionalne baze onkoloških podataka </w:t>
      </w:r>
      <w:r w:rsidRPr="004B6827">
        <w:rPr>
          <w:rFonts w:ascii="Times New Roman" w:hAnsi="Times New Roman" w:cs="Times New Roman"/>
          <w:sz w:val="24"/>
          <w:szCs w:val="24"/>
          <w:lang w:val="hr-HR"/>
        </w:rPr>
        <w:t>osigura</w:t>
      </w:r>
      <w:r w:rsidR="006F3FDA" w:rsidRPr="004B6827">
        <w:rPr>
          <w:rFonts w:ascii="Times New Roman" w:hAnsi="Times New Roman" w:cs="Times New Roman"/>
          <w:sz w:val="24"/>
          <w:szCs w:val="24"/>
          <w:lang w:val="hr-HR"/>
        </w:rPr>
        <w:t xml:space="preserve">t će </w:t>
      </w:r>
      <w:r w:rsidR="00662EEE" w:rsidRPr="004B6827">
        <w:rPr>
          <w:rFonts w:ascii="Times New Roman" w:hAnsi="Times New Roman" w:cs="Times New Roman"/>
          <w:sz w:val="24"/>
          <w:szCs w:val="24"/>
          <w:lang w:val="hr-HR"/>
        </w:rPr>
        <w:t xml:space="preserve">dugoročno planiranje </w:t>
      </w:r>
      <w:r w:rsidRPr="004B6827">
        <w:rPr>
          <w:rFonts w:ascii="Times New Roman" w:hAnsi="Times New Roman" w:cs="Times New Roman"/>
          <w:sz w:val="24"/>
          <w:szCs w:val="24"/>
          <w:lang w:val="hr-HR"/>
        </w:rPr>
        <w:t xml:space="preserve">i </w:t>
      </w:r>
      <w:r w:rsidR="00662EEE" w:rsidRPr="004B6827">
        <w:rPr>
          <w:rFonts w:ascii="Times New Roman" w:hAnsi="Times New Roman" w:cs="Times New Roman"/>
          <w:sz w:val="24"/>
          <w:szCs w:val="24"/>
          <w:lang w:val="hr-HR"/>
        </w:rPr>
        <w:t xml:space="preserve">usmjeravanje </w:t>
      </w:r>
      <w:r w:rsidRPr="004B6827">
        <w:rPr>
          <w:rFonts w:ascii="Times New Roman" w:hAnsi="Times New Roman" w:cs="Times New Roman"/>
          <w:sz w:val="24"/>
          <w:szCs w:val="24"/>
          <w:lang w:val="hr-HR"/>
        </w:rPr>
        <w:t>program</w:t>
      </w:r>
      <w:r w:rsidR="00662EEE"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prevencije</w:t>
      </w:r>
      <w:r w:rsidR="00A15586" w:rsidRPr="004B6827">
        <w:rPr>
          <w:rFonts w:ascii="Times New Roman" w:hAnsi="Times New Roman" w:cs="Times New Roman"/>
          <w:sz w:val="24"/>
          <w:szCs w:val="24"/>
          <w:lang w:val="hr-HR"/>
        </w:rPr>
        <w:t>.</w:t>
      </w:r>
    </w:p>
    <w:p w:rsidR="00FB49B2" w:rsidRPr="004B6827" w:rsidRDefault="00FB49B2" w:rsidP="00FB49B2">
      <w:pPr>
        <w:spacing w:after="0" w:line="240" w:lineRule="auto"/>
        <w:rPr>
          <w:rFonts w:ascii="Times New Roman" w:hAnsi="Times New Roman" w:cs="Times New Roman"/>
          <w:sz w:val="24"/>
          <w:szCs w:val="24"/>
          <w:lang w:val="hr-HR"/>
        </w:rPr>
      </w:pPr>
    </w:p>
    <w:p w:rsidR="00FB49B2" w:rsidRPr="004B6827" w:rsidRDefault="00641C53" w:rsidP="0059553C">
      <w:pPr>
        <w:pStyle w:val="Heading3"/>
        <w:rPr>
          <w:lang w:val="hr-HR"/>
        </w:rPr>
      </w:pPr>
      <w:bookmarkStart w:id="165" w:name="_Toc47041169"/>
      <w:r w:rsidRPr="004B6827">
        <w:rPr>
          <w:lang w:val="hr-HR"/>
        </w:rPr>
        <w:t>VIZIJA</w:t>
      </w:r>
      <w:r w:rsidR="00FB49B2" w:rsidRPr="004B6827">
        <w:rPr>
          <w:lang w:val="hr-HR"/>
        </w:rPr>
        <w:t xml:space="preserve"> 2030</w:t>
      </w:r>
      <w:r w:rsidRPr="004B6827">
        <w:rPr>
          <w:lang w:val="hr-HR"/>
        </w:rPr>
        <w:t>. GODINE</w:t>
      </w:r>
      <w:bookmarkEnd w:id="165"/>
    </w:p>
    <w:p w:rsidR="00FB49B2" w:rsidRPr="004B6827" w:rsidRDefault="00FB49B2" w:rsidP="00FB49B2">
      <w:pPr>
        <w:spacing w:after="0" w:line="240" w:lineRule="auto"/>
        <w:rPr>
          <w:rFonts w:ascii="Times New Roman" w:hAnsi="Times New Roman" w:cs="Times New Roman"/>
          <w:b/>
          <w:caps/>
          <w:sz w:val="24"/>
          <w:szCs w:val="24"/>
          <w:lang w:val="hr-HR"/>
        </w:rPr>
      </w:pPr>
    </w:p>
    <w:p w:rsidR="00FB49B2" w:rsidRPr="004B6827" w:rsidRDefault="00763647" w:rsidP="00FB49B2">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Unaprijediti pokrivenost Registr</w:t>
      </w:r>
      <w:r w:rsidR="00E3758B" w:rsidRPr="004B6827">
        <w:rPr>
          <w:rFonts w:ascii="Times New Roman" w:hAnsi="Times New Roman" w:cs="Times New Roman"/>
          <w:sz w:val="24"/>
          <w:szCs w:val="24"/>
          <w:lang w:val="hr-HR"/>
        </w:rPr>
        <w:t>om</w:t>
      </w:r>
      <w:r w:rsidRPr="004B6827">
        <w:rPr>
          <w:rFonts w:ascii="Times New Roman" w:hAnsi="Times New Roman" w:cs="Times New Roman"/>
          <w:sz w:val="24"/>
          <w:szCs w:val="24"/>
          <w:lang w:val="hr-HR"/>
        </w:rPr>
        <w:t xml:space="preserve"> za rak i </w:t>
      </w:r>
      <w:r w:rsidR="00A73B15" w:rsidRPr="004B6827">
        <w:rPr>
          <w:rFonts w:ascii="Times New Roman" w:hAnsi="Times New Roman" w:cs="Times New Roman"/>
          <w:sz w:val="24"/>
          <w:szCs w:val="24"/>
          <w:lang w:val="hr-HR"/>
        </w:rPr>
        <w:t xml:space="preserve">Nacionalne baze onkoloških podataka </w:t>
      </w:r>
      <w:r w:rsidRPr="004B6827">
        <w:rPr>
          <w:rFonts w:ascii="Times New Roman" w:hAnsi="Times New Roman" w:cs="Times New Roman"/>
          <w:sz w:val="24"/>
          <w:szCs w:val="24"/>
          <w:lang w:val="hr-HR"/>
        </w:rPr>
        <w:t xml:space="preserve">na razinu </w:t>
      </w:r>
      <w:r w:rsidR="00E3758B" w:rsidRPr="004B6827">
        <w:rPr>
          <w:rFonts w:ascii="Times New Roman" w:hAnsi="Times New Roman" w:cs="Times New Roman"/>
          <w:sz w:val="24"/>
          <w:szCs w:val="24"/>
          <w:lang w:val="hr-HR"/>
        </w:rPr>
        <w:t>prosjeka</w:t>
      </w:r>
      <w:r w:rsidRPr="004B6827">
        <w:rPr>
          <w:rFonts w:ascii="Times New Roman" w:hAnsi="Times New Roman" w:cs="Times New Roman"/>
          <w:sz w:val="24"/>
          <w:szCs w:val="24"/>
          <w:lang w:val="hr-HR"/>
        </w:rPr>
        <w:t xml:space="preserve"> skandinavskih zemalja</w:t>
      </w:r>
      <w:r w:rsidR="00FB49B2" w:rsidRPr="004B6827">
        <w:rPr>
          <w:rFonts w:ascii="Times New Roman" w:hAnsi="Times New Roman" w:cs="Times New Roman"/>
          <w:sz w:val="24"/>
          <w:szCs w:val="24"/>
          <w:lang w:val="hr-HR"/>
        </w:rPr>
        <w:t>.</w:t>
      </w:r>
    </w:p>
    <w:p w:rsidR="00FB49B2" w:rsidRPr="004B6827" w:rsidRDefault="00FB49B2" w:rsidP="00FB49B2">
      <w:pPr>
        <w:spacing w:after="0" w:line="240" w:lineRule="auto"/>
        <w:rPr>
          <w:rFonts w:ascii="Times New Roman" w:hAnsi="Times New Roman" w:cs="Times New Roman"/>
          <w:b/>
          <w:caps/>
          <w:sz w:val="24"/>
          <w:szCs w:val="24"/>
          <w:lang w:val="hr-HR"/>
        </w:rPr>
      </w:pPr>
    </w:p>
    <w:p w:rsidR="00FB49B2" w:rsidRPr="004B6827" w:rsidRDefault="00763647" w:rsidP="0059553C">
      <w:pPr>
        <w:pStyle w:val="Heading3"/>
        <w:rPr>
          <w:lang w:val="hr-HR"/>
        </w:rPr>
      </w:pPr>
      <w:bookmarkStart w:id="166" w:name="_Toc47041170"/>
      <w:r w:rsidRPr="004B6827">
        <w:rPr>
          <w:lang w:val="hr-HR"/>
        </w:rPr>
        <w:t>CILJEVI</w:t>
      </w:r>
      <w:bookmarkEnd w:id="166"/>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763647" w:rsidP="008A5D2D">
      <w:pPr>
        <w:pStyle w:val="ListParagraph"/>
        <w:numPr>
          <w:ilvl w:val="0"/>
          <w:numId w:val="2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Unaprijediti </w:t>
      </w:r>
      <w:r w:rsidR="007B74DC" w:rsidRPr="004B6827">
        <w:rPr>
          <w:rFonts w:ascii="Times New Roman" w:hAnsi="Times New Roman" w:cs="Times New Roman"/>
          <w:sz w:val="24"/>
          <w:szCs w:val="24"/>
          <w:lang w:val="hr-HR"/>
        </w:rPr>
        <w:t xml:space="preserve">rad </w:t>
      </w:r>
      <w:r w:rsidRPr="004B6827">
        <w:rPr>
          <w:rFonts w:ascii="Times New Roman" w:hAnsi="Times New Roman" w:cs="Times New Roman"/>
          <w:sz w:val="24"/>
          <w:szCs w:val="24"/>
          <w:lang w:val="hr-HR"/>
        </w:rPr>
        <w:t>Regist</w:t>
      </w:r>
      <w:r w:rsidR="007B74DC" w:rsidRPr="004B6827">
        <w:rPr>
          <w:rFonts w:ascii="Times New Roman" w:hAnsi="Times New Roman" w:cs="Times New Roman"/>
          <w:sz w:val="24"/>
          <w:szCs w:val="24"/>
          <w:lang w:val="hr-HR"/>
        </w:rPr>
        <w:t>ra</w:t>
      </w:r>
      <w:r w:rsidRPr="004B6827">
        <w:rPr>
          <w:rFonts w:ascii="Times New Roman" w:hAnsi="Times New Roman" w:cs="Times New Roman"/>
          <w:sz w:val="24"/>
          <w:szCs w:val="24"/>
          <w:lang w:val="hr-HR"/>
        </w:rPr>
        <w:t xml:space="preserve"> za rak prema četiri osnovna kriterija usuglašena u stručnoj zajednici (usporedivost, pouzdanost, pravovremenost, potpunost)</w:t>
      </w:r>
      <w:r w:rsidR="00F81D4B" w:rsidRPr="004B6827">
        <w:rPr>
          <w:rFonts w:ascii="Times New Roman" w:hAnsi="Times New Roman" w:cs="Times New Roman"/>
          <w:sz w:val="24"/>
          <w:szCs w:val="24"/>
          <w:lang w:val="hr-HR"/>
        </w:rPr>
        <w:t>.</w:t>
      </w:r>
    </w:p>
    <w:p w:rsidR="00FB49B2" w:rsidRPr="004B6827" w:rsidRDefault="0072134F" w:rsidP="008A5D2D">
      <w:pPr>
        <w:pStyle w:val="ListParagraph"/>
        <w:numPr>
          <w:ilvl w:val="0"/>
          <w:numId w:val="2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Uspostaviti</w:t>
      </w:r>
      <w:r w:rsidR="00763647" w:rsidRPr="004B6827">
        <w:rPr>
          <w:rFonts w:ascii="Times New Roman" w:hAnsi="Times New Roman" w:cs="Times New Roman"/>
          <w:sz w:val="24"/>
          <w:szCs w:val="24"/>
          <w:lang w:val="hr-HR"/>
        </w:rPr>
        <w:t xml:space="preserve"> </w:t>
      </w:r>
      <w:r w:rsidR="00A73B15" w:rsidRPr="004B6827">
        <w:rPr>
          <w:rFonts w:ascii="Times New Roman" w:hAnsi="Times New Roman" w:cs="Times New Roman"/>
          <w:sz w:val="24"/>
          <w:szCs w:val="24"/>
          <w:lang w:val="hr-HR"/>
        </w:rPr>
        <w:t xml:space="preserve">Nacionalnu bazu onkoloških podataka </w:t>
      </w:r>
      <w:r w:rsidR="00763647" w:rsidRPr="004B6827">
        <w:rPr>
          <w:rFonts w:ascii="Times New Roman" w:hAnsi="Times New Roman" w:cs="Times New Roman"/>
          <w:sz w:val="24"/>
          <w:szCs w:val="24"/>
          <w:lang w:val="hr-HR"/>
        </w:rPr>
        <w:t>uz definirane kriterije uključivanja, parametre koji se prate i mjere ishoda</w:t>
      </w:r>
      <w:r w:rsidR="00F81D4B" w:rsidRPr="004B6827">
        <w:rPr>
          <w:rFonts w:ascii="Times New Roman" w:hAnsi="Times New Roman" w:cs="Times New Roman"/>
          <w:sz w:val="24"/>
          <w:szCs w:val="24"/>
          <w:lang w:val="hr-HR"/>
        </w:rPr>
        <w:t>.</w:t>
      </w:r>
    </w:p>
    <w:p w:rsidR="00FB49B2" w:rsidRPr="004B6827" w:rsidRDefault="00763647" w:rsidP="008A5D2D">
      <w:pPr>
        <w:pStyle w:val="ListParagraph"/>
        <w:numPr>
          <w:ilvl w:val="0"/>
          <w:numId w:val="2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O</w:t>
      </w:r>
      <w:r w:rsidR="00CF19CA" w:rsidRPr="004B6827">
        <w:rPr>
          <w:rFonts w:ascii="Times New Roman" w:hAnsi="Times New Roman" w:cs="Times New Roman"/>
          <w:sz w:val="24"/>
          <w:szCs w:val="24"/>
          <w:lang w:val="hr-HR"/>
        </w:rPr>
        <w:t>sigurati</w:t>
      </w:r>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interoperabilnost</w:t>
      </w:r>
      <w:proofErr w:type="spellEnd"/>
      <w:r w:rsidRPr="004B6827">
        <w:rPr>
          <w:rFonts w:ascii="Times New Roman" w:hAnsi="Times New Roman" w:cs="Times New Roman"/>
          <w:sz w:val="24"/>
          <w:szCs w:val="24"/>
          <w:lang w:val="hr-HR"/>
        </w:rPr>
        <w:t xml:space="preserve"> </w:t>
      </w:r>
      <w:r w:rsidR="00CF19CA" w:rsidRPr="004B6827">
        <w:rPr>
          <w:rFonts w:ascii="Times New Roman" w:hAnsi="Times New Roman" w:cs="Times New Roman"/>
          <w:sz w:val="24"/>
          <w:szCs w:val="24"/>
          <w:lang w:val="hr-HR"/>
        </w:rPr>
        <w:t xml:space="preserve">između Registra za rak i </w:t>
      </w:r>
      <w:r w:rsidR="00A73B15" w:rsidRPr="004B6827">
        <w:rPr>
          <w:rFonts w:ascii="Times New Roman" w:hAnsi="Times New Roman" w:cs="Times New Roman"/>
          <w:sz w:val="24"/>
          <w:szCs w:val="24"/>
          <w:lang w:val="hr-HR"/>
        </w:rPr>
        <w:t>Nacionalne baze onkoloških podataka</w:t>
      </w:r>
      <w:r w:rsidR="00F81D4B" w:rsidRPr="004B6827">
        <w:rPr>
          <w:rFonts w:ascii="Times New Roman" w:hAnsi="Times New Roman" w:cs="Times New Roman"/>
          <w:sz w:val="24"/>
          <w:szCs w:val="24"/>
          <w:lang w:val="hr-HR"/>
        </w:rPr>
        <w:t>.</w:t>
      </w:r>
      <w:r w:rsidR="00CF19CA" w:rsidRPr="004B6827">
        <w:rPr>
          <w:rFonts w:ascii="Times New Roman" w:hAnsi="Times New Roman" w:cs="Times New Roman"/>
          <w:sz w:val="24"/>
          <w:szCs w:val="24"/>
          <w:lang w:val="hr-HR"/>
        </w:rPr>
        <w:t xml:space="preserve"> </w:t>
      </w:r>
    </w:p>
    <w:p w:rsidR="00FB49B2" w:rsidRPr="004B6827" w:rsidRDefault="00763647" w:rsidP="008A5D2D">
      <w:pPr>
        <w:pStyle w:val="ListParagraph"/>
        <w:numPr>
          <w:ilvl w:val="0"/>
          <w:numId w:val="2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Uvesti ONKO+ poruku kao način izvještavanja prema </w:t>
      </w:r>
      <w:r w:rsidR="007B74DC" w:rsidRPr="004B6827">
        <w:rPr>
          <w:rFonts w:ascii="Times New Roman" w:hAnsi="Times New Roman" w:cs="Times New Roman"/>
          <w:sz w:val="24"/>
          <w:szCs w:val="24"/>
          <w:lang w:val="hr-HR"/>
        </w:rPr>
        <w:t>R</w:t>
      </w:r>
      <w:r w:rsidRPr="004B6827">
        <w:rPr>
          <w:rFonts w:ascii="Times New Roman" w:hAnsi="Times New Roman" w:cs="Times New Roman"/>
          <w:sz w:val="24"/>
          <w:szCs w:val="24"/>
          <w:lang w:val="hr-HR"/>
        </w:rPr>
        <w:t>egistru za rak i nacionalnim programima ranog otkrivanja raka kao zamjenu za dosadašnji ONKO listić</w:t>
      </w:r>
      <w:r w:rsidR="00F81D4B" w:rsidRPr="004B6827">
        <w:rPr>
          <w:rFonts w:ascii="Times New Roman" w:hAnsi="Times New Roman" w:cs="Times New Roman"/>
          <w:sz w:val="24"/>
          <w:szCs w:val="24"/>
          <w:lang w:val="hr-HR"/>
        </w:rPr>
        <w:t>.</w:t>
      </w:r>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BC7AA6" w:rsidP="0059553C">
      <w:pPr>
        <w:pStyle w:val="Heading3"/>
        <w:rPr>
          <w:lang w:val="hr-HR"/>
        </w:rPr>
      </w:pPr>
      <w:bookmarkStart w:id="167" w:name="_Toc47041171"/>
      <w:r w:rsidRPr="004B6827">
        <w:rPr>
          <w:lang w:val="hr-HR"/>
        </w:rPr>
        <w:t>MJERE/AKTIVNOSTI</w:t>
      </w:r>
      <w:bookmarkEnd w:id="167"/>
    </w:p>
    <w:p w:rsidR="00FB49B2" w:rsidRPr="004B6827" w:rsidRDefault="00FB49B2" w:rsidP="00FB49B2">
      <w:pPr>
        <w:spacing w:after="0" w:line="240" w:lineRule="auto"/>
        <w:rPr>
          <w:rFonts w:ascii="Times New Roman" w:hAnsi="Times New Roman" w:cs="Times New Roman"/>
          <w:b/>
          <w:sz w:val="24"/>
          <w:szCs w:val="24"/>
          <w:u w:val="single"/>
          <w:lang w:val="hr-HR"/>
        </w:rPr>
      </w:pPr>
    </w:p>
    <w:p w:rsidR="0057488B" w:rsidRPr="004B6827" w:rsidRDefault="00763647" w:rsidP="008A5D2D">
      <w:pPr>
        <w:pStyle w:val="ListParagraph"/>
        <w:numPr>
          <w:ilvl w:val="0"/>
          <w:numId w:val="84"/>
        </w:numPr>
        <w:spacing w:after="0" w:line="240" w:lineRule="auto"/>
        <w:jc w:val="both"/>
        <w:rPr>
          <w:rFonts w:ascii="Times New Roman" w:hAnsi="Times New Roman" w:cs="Times New Roman"/>
          <w:sz w:val="24"/>
          <w:szCs w:val="24"/>
          <w:u w:val="single"/>
          <w:lang w:val="hr-HR"/>
        </w:rPr>
      </w:pPr>
      <w:r w:rsidRPr="004B6827">
        <w:rPr>
          <w:rFonts w:ascii="Times New Roman" w:hAnsi="Times New Roman" w:cs="Times New Roman"/>
          <w:sz w:val="24"/>
          <w:szCs w:val="24"/>
          <w:lang w:val="hr-HR"/>
        </w:rPr>
        <w:t>Redefinira</w:t>
      </w:r>
      <w:r w:rsidR="00CF19CA" w:rsidRPr="004B6827">
        <w:rPr>
          <w:rFonts w:ascii="Times New Roman" w:hAnsi="Times New Roman" w:cs="Times New Roman"/>
          <w:sz w:val="24"/>
          <w:szCs w:val="24"/>
          <w:lang w:val="hr-HR"/>
        </w:rPr>
        <w:t>nje</w:t>
      </w:r>
      <w:r w:rsidRPr="004B6827">
        <w:rPr>
          <w:rFonts w:ascii="Times New Roman" w:hAnsi="Times New Roman" w:cs="Times New Roman"/>
          <w:sz w:val="24"/>
          <w:szCs w:val="24"/>
          <w:lang w:val="hr-HR"/>
        </w:rPr>
        <w:t xml:space="preserve"> ONKO+ poruk</w:t>
      </w:r>
      <w:r w:rsidR="00E82279" w:rsidRPr="004B6827">
        <w:rPr>
          <w:rFonts w:ascii="Times New Roman" w:hAnsi="Times New Roman" w:cs="Times New Roman"/>
          <w:sz w:val="24"/>
          <w:szCs w:val="24"/>
          <w:lang w:val="hr-HR"/>
        </w:rPr>
        <w:t xml:space="preserve">e </w:t>
      </w:r>
      <w:r w:rsidRPr="004B6827">
        <w:rPr>
          <w:rFonts w:ascii="Times New Roman" w:hAnsi="Times New Roman" w:cs="Times New Roman"/>
          <w:sz w:val="24"/>
          <w:szCs w:val="24"/>
          <w:lang w:val="hr-HR"/>
        </w:rPr>
        <w:t>prema zahtjevima i potrebama struke</w:t>
      </w:r>
      <w:r w:rsidR="00F81D4B" w:rsidRPr="004B6827">
        <w:rPr>
          <w:rFonts w:ascii="Times New Roman" w:hAnsi="Times New Roman" w:cs="Times New Roman"/>
          <w:sz w:val="24"/>
          <w:szCs w:val="24"/>
          <w:lang w:val="hr-HR"/>
        </w:rPr>
        <w:t>.</w:t>
      </w:r>
    </w:p>
    <w:p w:rsidR="0057488B" w:rsidRPr="004B6827" w:rsidRDefault="0057488B"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Rasprava unutar stručne zajednice o poljima unutar ONKO+ poruke i potrebnim varijablama za izvještavanje.</w:t>
      </w:r>
    </w:p>
    <w:p w:rsidR="00FB49B2" w:rsidRPr="004B6827" w:rsidRDefault="0072134F"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Povezivanje</w:t>
      </w:r>
      <w:r w:rsidR="00CF19CA" w:rsidRPr="004B6827">
        <w:rPr>
          <w:rFonts w:ascii="Times New Roman" w:hAnsi="Times New Roman" w:cs="Times New Roman"/>
          <w:sz w:val="24"/>
          <w:szCs w:val="24"/>
          <w:lang w:val="hr-HR"/>
        </w:rPr>
        <w:t xml:space="preserve"> </w:t>
      </w:r>
      <w:r w:rsidR="00A73B15" w:rsidRPr="004B6827">
        <w:rPr>
          <w:rFonts w:ascii="Times New Roman" w:hAnsi="Times New Roman" w:cs="Times New Roman"/>
          <w:sz w:val="24"/>
          <w:szCs w:val="24"/>
          <w:lang w:val="hr-HR"/>
        </w:rPr>
        <w:t xml:space="preserve">Nacionalne baze onkoloških podataka </w:t>
      </w:r>
      <w:r w:rsidRPr="004B6827">
        <w:rPr>
          <w:rFonts w:ascii="Times New Roman" w:hAnsi="Times New Roman" w:cs="Times New Roman"/>
          <w:sz w:val="24"/>
          <w:szCs w:val="24"/>
          <w:lang w:val="hr-HR"/>
        </w:rPr>
        <w:t xml:space="preserve">i </w:t>
      </w:r>
      <w:r w:rsidR="00763647" w:rsidRPr="004B6827">
        <w:rPr>
          <w:rFonts w:ascii="Times New Roman" w:hAnsi="Times New Roman" w:cs="Times New Roman"/>
          <w:sz w:val="24"/>
          <w:szCs w:val="24"/>
          <w:lang w:val="hr-HR"/>
        </w:rPr>
        <w:t xml:space="preserve">prihvat ONKO+ poruke na ciljanim sustavima (Registar za rak, NPP sustavi, </w:t>
      </w:r>
      <w:r w:rsidR="00A73B15" w:rsidRPr="004B6827">
        <w:rPr>
          <w:rFonts w:ascii="Times New Roman" w:hAnsi="Times New Roman" w:cs="Times New Roman"/>
          <w:sz w:val="24"/>
          <w:szCs w:val="24"/>
          <w:lang w:val="hr-HR"/>
        </w:rPr>
        <w:t>Nacionalna baza onkoloških podataka</w:t>
      </w:r>
      <w:r w:rsidR="00763647" w:rsidRPr="004B6827">
        <w:rPr>
          <w:rFonts w:ascii="Times New Roman" w:hAnsi="Times New Roman" w:cs="Times New Roman"/>
          <w:sz w:val="24"/>
          <w:szCs w:val="24"/>
          <w:lang w:val="hr-HR"/>
        </w:rPr>
        <w:t>/klinički registri</w:t>
      </w:r>
      <w:r w:rsidR="0057488B" w:rsidRPr="004B6827">
        <w:rPr>
          <w:rFonts w:ascii="Times New Roman" w:hAnsi="Times New Roman" w:cs="Times New Roman"/>
          <w:sz w:val="24"/>
          <w:szCs w:val="24"/>
          <w:lang w:val="hr-HR"/>
        </w:rPr>
        <w:t xml:space="preserve"> i dr.</w:t>
      </w:r>
      <w:r w:rsidR="00763647" w:rsidRPr="004B6827">
        <w:rPr>
          <w:rFonts w:ascii="Times New Roman" w:hAnsi="Times New Roman" w:cs="Times New Roman"/>
          <w:sz w:val="24"/>
          <w:szCs w:val="24"/>
          <w:lang w:val="hr-HR"/>
        </w:rPr>
        <w:t>)</w:t>
      </w:r>
      <w:r w:rsidR="00F81D4B" w:rsidRPr="004B6827">
        <w:rPr>
          <w:rFonts w:ascii="Times New Roman" w:hAnsi="Times New Roman" w:cs="Times New Roman"/>
          <w:sz w:val="24"/>
          <w:szCs w:val="24"/>
          <w:lang w:val="hr-HR"/>
        </w:rPr>
        <w:t>.</w:t>
      </w:r>
    </w:p>
    <w:p w:rsidR="00FB49B2" w:rsidRPr="004B6827" w:rsidRDefault="00CF19CA"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w:t>
      </w:r>
      <w:r w:rsidR="00763647" w:rsidRPr="004B6827">
        <w:rPr>
          <w:rFonts w:ascii="Times New Roman" w:hAnsi="Times New Roman" w:cs="Times New Roman"/>
          <w:sz w:val="24"/>
          <w:szCs w:val="24"/>
          <w:lang w:val="hr-HR"/>
        </w:rPr>
        <w:t>ntegr</w:t>
      </w:r>
      <w:r w:rsidRPr="004B6827">
        <w:rPr>
          <w:rFonts w:ascii="Times New Roman" w:hAnsi="Times New Roman" w:cs="Times New Roman"/>
          <w:sz w:val="24"/>
          <w:szCs w:val="24"/>
          <w:lang w:val="hr-HR"/>
        </w:rPr>
        <w:t>ir</w:t>
      </w:r>
      <w:r w:rsidR="0072134F" w:rsidRPr="004B6827">
        <w:rPr>
          <w:rFonts w:ascii="Times New Roman" w:hAnsi="Times New Roman" w:cs="Times New Roman"/>
          <w:sz w:val="24"/>
          <w:szCs w:val="24"/>
          <w:lang w:val="hr-HR"/>
        </w:rPr>
        <w:t>anje</w:t>
      </w:r>
      <w:r w:rsidR="00763647" w:rsidRPr="004B6827">
        <w:rPr>
          <w:rFonts w:ascii="Times New Roman" w:hAnsi="Times New Roman" w:cs="Times New Roman"/>
          <w:sz w:val="24"/>
          <w:szCs w:val="24"/>
          <w:lang w:val="hr-HR"/>
        </w:rPr>
        <w:t xml:space="preserve"> ONKO+ poruk</w:t>
      </w:r>
      <w:r w:rsidR="0057488B" w:rsidRPr="004B6827">
        <w:rPr>
          <w:rFonts w:ascii="Times New Roman" w:hAnsi="Times New Roman" w:cs="Times New Roman"/>
          <w:sz w:val="24"/>
          <w:szCs w:val="24"/>
          <w:lang w:val="hr-HR"/>
        </w:rPr>
        <w:t>e</w:t>
      </w:r>
      <w:r w:rsidR="00763647" w:rsidRPr="004B6827">
        <w:rPr>
          <w:rFonts w:ascii="Times New Roman" w:hAnsi="Times New Roman" w:cs="Times New Roman"/>
          <w:sz w:val="24"/>
          <w:szCs w:val="24"/>
          <w:lang w:val="hr-HR"/>
        </w:rPr>
        <w:t xml:space="preserve"> u ishodišnim sustavima (svi bolnički informacijski sustavi) i na </w:t>
      </w:r>
      <w:r w:rsidRPr="004B6827">
        <w:rPr>
          <w:rFonts w:ascii="Times New Roman" w:hAnsi="Times New Roman" w:cs="Times New Roman"/>
          <w:sz w:val="24"/>
          <w:szCs w:val="24"/>
          <w:lang w:val="hr-HR"/>
        </w:rPr>
        <w:t xml:space="preserve">centralnom zdravstvenom informatičkom sustavu </w:t>
      </w:r>
      <w:r w:rsidR="00FB49B2"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hrvatske</w:t>
      </w:r>
      <w:r w:rsidR="00F81D4B" w:rsidRPr="004B6827">
        <w:rPr>
          <w:rFonts w:ascii="Times New Roman" w:hAnsi="Times New Roman" w:cs="Times New Roman"/>
          <w:sz w:val="24"/>
          <w:szCs w:val="24"/>
          <w:lang w:val="hr-HR"/>
        </w:rPr>
        <w:t>.</w:t>
      </w:r>
    </w:p>
    <w:p w:rsidR="00CF19CA" w:rsidRPr="004B6827" w:rsidRDefault="00CF19CA"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u</w:t>
      </w:r>
      <w:r w:rsidR="00662EEE" w:rsidRPr="004B6827">
        <w:rPr>
          <w:rFonts w:ascii="Times New Roman" w:hAnsi="Times New Roman" w:cs="Times New Roman"/>
          <w:sz w:val="24"/>
          <w:szCs w:val="24"/>
          <w:lang w:val="hr-HR"/>
        </w:rPr>
        <w:t>spostav</w:t>
      </w:r>
      <w:r w:rsidRPr="004B6827">
        <w:rPr>
          <w:rFonts w:ascii="Times New Roman" w:hAnsi="Times New Roman" w:cs="Times New Roman"/>
          <w:sz w:val="24"/>
          <w:szCs w:val="24"/>
          <w:lang w:val="hr-HR"/>
        </w:rPr>
        <w:t xml:space="preserve">a </w:t>
      </w:r>
      <w:r w:rsidR="00BD1D96" w:rsidRPr="004B6827">
        <w:rPr>
          <w:rFonts w:ascii="Times New Roman" w:hAnsi="Times New Roman" w:cs="Times New Roman"/>
          <w:sz w:val="24"/>
          <w:szCs w:val="24"/>
          <w:lang w:val="hr-HR"/>
        </w:rPr>
        <w:t xml:space="preserve">Nacionalne baze onkoloških podataka </w:t>
      </w:r>
      <w:r w:rsidR="00B3143C" w:rsidRPr="004B6827">
        <w:rPr>
          <w:rFonts w:ascii="Times New Roman" w:hAnsi="Times New Roman" w:cs="Times New Roman"/>
          <w:sz w:val="24"/>
          <w:szCs w:val="24"/>
          <w:lang w:val="hr-HR"/>
        </w:rPr>
        <w:t xml:space="preserve">po uzoru na najbolje međunarodne primjere. </w:t>
      </w:r>
    </w:p>
    <w:p w:rsidR="00FB49B2" w:rsidRPr="004B6827" w:rsidRDefault="00CF19CA"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Planiranje </w:t>
      </w:r>
      <w:r w:rsidR="00B3143C" w:rsidRPr="004B6827">
        <w:rPr>
          <w:rFonts w:ascii="Times New Roman" w:hAnsi="Times New Roman" w:cs="Times New Roman"/>
          <w:sz w:val="24"/>
          <w:szCs w:val="24"/>
          <w:lang w:val="hr-HR"/>
        </w:rPr>
        <w:t>pilot projek</w:t>
      </w:r>
      <w:r w:rsidRPr="004B6827">
        <w:rPr>
          <w:rFonts w:ascii="Times New Roman" w:hAnsi="Times New Roman" w:cs="Times New Roman"/>
          <w:sz w:val="24"/>
          <w:szCs w:val="24"/>
          <w:lang w:val="hr-HR"/>
        </w:rPr>
        <w:t>ata</w:t>
      </w:r>
      <w:r w:rsidR="00B3143C" w:rsidRPr="004B6827">
        <w:rPr>
          <w:rFonts w:ascii="Times New Roman" w:hAnsi="Times New Roman" w:cs="Times New Roman"/>
          <w:sz w:val="24"/>
          <w:szCs w:val="24"/>
          <w:lang w:val="hr-HR"/>
        </w:rPr>
        <w:t xml:space="preserve"> prikupljanja proširenog seta podataka o lij</w:t>
      </w:r>
      <w:r w:rsidRPr="004B6827">
        <w:rPr>
          <w:rFonts w:ascii="Times New Roman" w:hAnsi="Times New Roman" w:cs="Times New Roman"/>
          <w:sz w:val="24"/>
          <w:szCs w:val="24"/>
          <w:lang w:val="hr-HR"/>
        </w:rPr>
        <w:t xml:space="preserve">ečenju pojedine maligne bolesti i </w:t>
      </w:r>
      <w:r w:rsidR="00A8574D" w:rsidRPr="004B6827">
        <w:rPr>
          <w:rFonts w:ascii="Times New Roman" w:hAnsi="Times New Roman" w:cs="Times New Roman"/>
          <w:sz w:val="24"/>
          <w:szCs w:val="24"/>
          <w:lang w:val="hr-HR"/>
        </w:rPr>
        <w:t>modela širenja pilot projekta na</w:t>
      </w:r>
      <w:r w:rsidR="00B3143C" w:rsidRPr="004B6827">
        <w:rPr>
          <w:rFonts w:ascii="Times New Roman" w:hAnsi="Times New Roman" w:cs="Times New Roman"/>
          <w:sz w:val="24"/>
          <w:szCs w:val="24"/>
          <w:lang w:val="hr-HR"/>
        </w:rPr>
        <w:t xml:space="preserve"> sve ustanove koje na bilo koji način zbrinjavaju onkološke </w:t>
      </w:r>
      <w:r w:rsidR="00994267" w:rsidRPr="004B6827">
        <w:rPr>
          <w:rFonts w:ascii="Times New Roman" w:hAnsi="Times New Roman" w:cs="Times New Roman"/>
          <w:sz w:val="24"/>
          <w:szCs w:val="24"/>
          <w:lang w:val="hr-HR"/>
        </w:rPr>
        <w:t>pacijent</w:t>
      </w:r>
      <w:r w:rsidR="00B3143C" w:rsidRPr="004B6827">
        <w:rPr>
          <w:rFonts w:ascii="Times New Roman" w:hAnsi="Times New Roman" w:cs="Times New Roman"/>
          <w:sz w:val="24"/>
          <w:szCs w:val="24"/>
          <w:lang w:val="hr-HR"/>
        </w:rPr>
        <w:t>e</w:t>
      </w:r>
      <w:r w:rsidR="00F81D4B" w:rsidRPr="004B6827">
        <w:rPr>
          <w:rFonts w:ascii="Times New Roman" w:hAnsi="Times New Roman" w:cs="Times New Roman"/>
          <w:sz w:val="24"/>
          <w:szCs w:val="24"/>
          <w:lang w:val="hr-HR"/>
        </w:rPr>
        <w:t>.</w:t>
      </w:r>
    </w:p>
    <w:p w:rsidR="00FB49B2" w:rsidRPr="004B6827" w:rsidRDefault="00AF611F"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uvođenj</w:t>
      </w:r>
      <w:r w:rsidR="00AA2A33" w:rsidRPr="004B6827">
        <w:rPr>
          <w:rFonts w:ascii="Times New Roman" w:hAnsi="Times New Roman" w:cs="Times New Roman"/>
          <w:sz w:val="24"/>
          <w:szCs w:val="24"/>
          <w:lang w:val="hr-HR"/>
        </w:rPr>
        <w:t xml:space="preserve">a </w:t>
      </w:r>
      <w:r w:rsidR="00B3143C" w:rsidRPr="004B6827">
        <w:rPr>
          <w:rFonts w:ascii="Times New Roman" w:hAnsi="Times New Roman" w:cs="Times New Roman"/>
          <w:sz w:val="24"/>
          <w:szCs w:val="24"/>
          <w:lang w:val="hr-HR"/>
        </w:rPr>
        <w:t>edukacij</w:t>
      </w:r>
      <w:r w:rsidRPr="004B6827">
        <w:rPr>
          <w:rFonts w:ascii="Times New Roman" w:hAnsi="Times New Roman" w:cs="Times New Roman"/>
          <w:sz w:val="24"/>
          <w:szCs w:val="24"/>
          <w:lang w:val="hr-HR"/>
        </w:rPr>
        <w:t>e</w:t>
      </w:r>
      <w:r w:rsidR="00B3143C" w:rsidRPr="004B6827">
        <w:rPr>
          <w:rFonts w:ascii="Times New Roman" w:hAnsi="Times New Roman" w:cs="Times New Roman"/>
          <w:sz w:val="24"/>
          <w:szCs w:val="24"/>
          <w:lang w:val="hr-HR"/>
        </w:rPr>
        <w:t xml:space="preserve"> o Registru za rak za specijalizacije iz internističke onkologije i onkologije i radioterapije,</w:t>
      </w:r>
      <w:r w:rsidRPr="004B6827">
        <w:rPr>
          <w:rFonts w:ascii="Times New Roman" w:hAnsi="Times New Roman" w:cs="Times New Roman"/>
          <w:sz w:val="24"/>
          <w:szCs w:val="24"/>
          <w:lang w:val="hr-HR"/>
        </w:rPr>
        <w:t xml:space="preserve"> a</w:t>
      </w:r>
      <w:r w:rsidR="00B3143C" w:rsidRPr="004B6827">
        <w:rPr>
          <w:rFonts w:ascii="Times New Roman" w:hAnsi="Times New Roman" w:cs="Times New Roman"/>
          <w:sz w:val="24"/>
          <w:szCs w:val="24"/>
          <w:lang w:val="hr-HR"/>
        </w:rPr>
        <w:t xml:space="preserve"> jednotjedn</w:t>
      </w:r>
      <w:r w:rsidRPr="004B6827">
        <w:rPr>
          <w:rFonts w:ascii="Times New Roman" w:hAnsi="Times New Roman" w:cs="Times New Roman"/>
          <w:sz w:val="24"/>
          <w:szCs w:val="24"/>
          <w:lang w:val="hr-HR"/>
        </w:rPr>
        <w:t>e</w:t>
      </w:r>
      <w:r w:rsidR="00B3143C" w:rsidRPr="004B6827">
        <w:rPr>
          <w:rFonts w:ascii="Times New Roman" w:hAnsi="Times New Roman" w:cs="Times New Roman"/>
          <w:sz w:val="24"/>
          <w:szCs w:val="24"/>
          <w:lang w:val="hr-HR"/>
        </w:rPr>
        <w:t xml:space="preserve"> za specijalizacije iz patologije</w:t>
      </w:r>
    </w:p>
    <w:p w:rsidR="00FB49B2" w:rsidRPr="004B6827" w:rsidRDefault="00AF611F"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o</w:t>
      </w:r>
      <w:r w:rsidR="00B3143C" w:rsidRPr="004B6827">
        <w:rPr>
          <w:rFonts w:ascii="Times New Roman" w:hAnsi="Times New Roman" w:cs="Times New Roman"/>
          <w:sz w:val="24"/>
          <w:szCs w:val="24"/>
          <w:lang w:val="hr-HR"/>
        </w:rPr>
        <w:t>sigura</w:t>
      </w:r>
      <w:r w:rsidRPr="004B6827">
        <w:rPr>
          <w:rFonts w:ascii="Times New Roman" w:hAnsi="Times New Roman" w:cs="Times New Roman"/>
          <w:sz w:val="24"/>
          <w:szCs w:val="24"/>
          <w:lang w:val="hr-HR"/>
        </w:rPr>
        <w:t>nj</w:t>
      </w:r>
      <w:r w:rsidR="00AA2A33" w:rsidRPr="004B6827">
        <w:rPr>
          <w:rFonts w:ascii="Times New Roman" w:hAnsi="Times New Roman" w:cs="Times New Roman"/>
          <w:sz w:val="24"/>
          <w:szCs w:val="24"/>
          <w:lang w:val="hr-HR"/>
        </w:rPr>
        <w:t>a</w:t>
      </w:r>
      <w:r w:rsidR="00B3143C" w:rsidRPr="004B6827">
        <w:rPr>
          <w:rFonts w:ascii="Times New Roman" w:hAnsi="Times New Roman" w:cs="Times New Roman"/>
          <w:sz w:val="24"/>
          <w:szCs w:val="24"/>
          <w:lang w:val="hr-HR"/>
        </w:rPr>
        <w:t xml:space="preserve"> redovito</w:t>
      </w:r>
      <w:r w:rsidRPr="004B6827">
        <w:rPr>
          <w:rFonts w:ascii="Times New Roman" w:hAnsi="Times New Roman" w:cs="Times New Roman"/>
          <w:sz w:val="24"/>
          <w:szCs w:val="24"/>
          <w:lang w:val="hr-HR"/>
        </w:rPr>
        <w:t>g</w:t>
      </w:r>
      <w:r w:rsidR="00B3143C" w:rsidRPr="004B6827">
        <w:rPr>
          <w:rFonts w:ascii="Times New Roman" w:hAnsi="Times New Roman" w:cs="Times New Roman"/>
          <w:sz w:val="24"/>
          <w:szCs w:val="24"/>
          <w:lang w:val="hr-HR"/>
        </w:rPr>
        <w:t xml:space="preserve"> financiranj</w:t>
      </w:r>
      <w:r w:rsidRPr="004B6827">
        <w:rPr>
          <w:rFonts w:ascii="Times New Roman" w:hAnsi="Times New Roman" w:cs="Times New Roman"/>
          <w:sz w:val="24"/>
          <w:szCs w:val="24"/>
          <w:lang w:val="hr-HR"/>
        </w:rPr>
        <w:t>a</w:t>
      </w:r>
      <w:r w:rsidR="00B3143C" w:rsidRPr="004B6827">
        <w:rPr>
          <w:rFonts w:ascii="Times New Roman" w:hAnsi="Times New Roman" w:cs="Times New Roman"/>
          <w:sz w:val="24"/>
          <w:szCs w:val="24"/>
          <w:lang w:val="hr-HR"/>
        </w:rPr>
        <w:t xml:space="preserve"> održavanja informatičkih sustava potrebnih za </w:t>
      </w:r>
      <w:r w:rsidR="00662EEE" w:rsidRPr="004B6827">
        <w:rPr>
          <w:rFonts w:ascii="Times New Roman" w:hAnsi="Times New Roman" w:cs="Times New Roman"/>
          <w:sz w:val="24"/>
          <w:szCs w:val="24"/>
          <w:lang w:val="hr-HR"/>
        </w:rPr>
        <w:t xml:space="preserve">prikupljanje </w:t>
      </w:r>
      <w:r w:rsidR="00B3143C" w:rsidRPr="004B6827">
        <w:rPr>
          <w:rFonts w:ascii="Times New Roman" w:hAnsi="Times New Roman" w:cs="Times New Roman"/>
          <w:sz w:val="24"/>
          <w:szCs w:val="24"/>
          <w:lang w:val="hr-HR"/>
        </w:rPr>
        <w:t>kvalitetnih epidemioloških i kliničkih podataka</w:t>
      </w:r>
      <w:r w:rsidR="00F81D4B" w:rsidRPr="004B6827">
        <w:rPr>
          <w:rFonts w:ascii="Times New Roman" w:hAnsi="Times New Roman" w:cs="Times New Roman"/>
          <w:sz w:val="24"/>
          <w:szCs w:val="24"/>
          <w:lang w:val="hr-HR"/>
        </w:rPr>
        <w:t>.</w:t>
      </w:r>
    </w:p>
    <w:p w:rsidR="00FB49B2" w:rsidRPr="004B6827" w:rsidRDefault="00AF611F"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o</w:t>
      </w:r>
      <w:r w:rsidR="00B3143C" w:rsidRPr="004B6827">
        <w:rPr>
          <w:rFonts w:ascii="Times New Roman" w:hAnsi="Times New Roman" w:cs="Times New Roman"/>
          <w:sz w:val="24"/>
          <w:szCs w:val="24"/>
          <w:lang w:val="hr-HR"/>
        </w:rPr>
        <w:t>sigura</w:t>
      </w:r>
      <w:r w:rsidRPr="004B6827">
        <w:rPr>
          <w:rFonts w:ascii="Times New Roman" w:hAnsi="Times New Roman" w:cs="Times New Roman"/>
          <w:sz w:val="24"/>
          <w:szCs w:val="24"/>
          <w:lang w:val="hr-HR"/>
        </w:rPr>
        <w:t>nje</w:t>
      </w:r>
      <w:r w:rsidR="00B3143C" w:rsidRPr="004B6827">
        <w:rPr>
          <w:rFonts w:ascii="Times New Roman" w:hAnsi="Times New Roman" w:cs="Times New Roman"/>
          <w:sz w:val="24"/>
          <w:szCs w:val="24"/>
          <w:lang w:val="hr-HR"/>
        </w:rPr>
        <w:t xml:space="preserve"> sredstva za edukaciju povezanu s tehničkim i znanstvenim </w:t>
      </w:r>
      <w:r w:rsidRPr="004B6827">
        <w:rPr>
          <w:rFonts w:ascii="Times New Roman" w:hAnsi="Times New Roman" w:cs="Times New Roman"/>
          <w:sz w:val="24"/>
          <w:szCs w:val="24"/>
          <w:lang w:val="hr-HR"/>
        </w:rPr>
        <w:t xml:space="preserve">protokolima </w:t>
      </w:r>
      <w:r w:rsidR="00B3143C" w:rsidRPr="004B6827">
        <w:rPr>
          <w:rFonts w:ascii="Times New Roman" w:hAnsi="Times New Roman" w:cs="Times New Roman"/>
          <w:sz w:val="24"/>
          <w:szCs w:val="24"/>
          <w:lang w:val="hr-HR"/>
        </w:rPr>
        <w:t xml:space="preserve"> potrebnima za uspješnu implementaciju navedenih mjera</w:t>
      </w:r>
      <w:r w:rsidR="00F81D4B" w:rsidRPr="004B6827">
        <w:rPr>
          <w:rFonts w:ascii="Times New Roman" w:hAnsi="Times New Roman" w:cs="Times New Roman"/>
          <w:sz w:val="24"/>
          <w:szCs w:val="24"/>
          <w:lang w:val="hr-HR"/>
        </w:rPr>
        <w:t>.</w:t>
      </w:r>
    </w:p>
    <w:p w:rsidR="00FB49B2" w:rsidRPr="004B6827" w:rsidRDefault="00AA2A33"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w:t>
      </w:r>
      <w:r w:rsidR="00B3143C" w:rsidRPr="004B6827">
        <w:rPr>
          <w:rFonts w:ascii="Times New Roman" w:hAnsi="Times New Roman" w:cs="Times New Roman"/>
          <w:sz w:val="24"/>
          <w:szCs w:val="24"/>
          <w:lang w:val="hr-HR"/>
        </w:rPr>
        <w:t>implementacij</w:t>
      </w:r>
      <w:r w:rsidRPr="004B6827">
        <w:rPr>
          <w:rFonts w:ascii="Times New Roman" w:hAnsi="Times New Roman" w:cs="Times New Roman"/>
          <w:sz w:val="24"/>
          <w:szCs w:val="24"/>
          <w:lang w:val="hr-HR"/>
        </w:rPr>
        <w:t>e</w:t>
      </w:r>
      <w:r w:rsidR="00B3143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Međunarodne klasifikacije bolesti </w:t>
      </w:r>
      <w:r w:rsidR="0057488B" w:rsidRPr="004B6827">
        <w:rPr>
          <w:rFonts w:ascii="Times New Roman" w:hAnsi="Times New Roman" w:cs="Times New Roman"/>
          <w:sz w:val="24"/>
          <w:szCs w:val="24"/>
          <w:lang w:val="hr-HR"/>
        </w:rPr>
        <w:t>SZO-e,</w:t>
      </w:r>
      <w:r w:rsidR="00B3143C" w:rsidRPr="004B6827">
        <w:rPr>
          <w:rFonts w:ascii="Times New Roman" w:hAnsi="Times New Roman" w:cs="Times New Roman"/>
          <w:sz w:val="24"/>
          <w:szCs w:val="24"/>
          <w:lang w:val="hr-HR"/>
        </w:rPr>
        <w:t xml:space="preserve"> </w:t>
      </w:r>
      <w:r w:rsidR="0057488B" w:rsidRPr="004B6827">
        <w:rPr>
          <w:rFonts w:ascii="Times New Roman" w:hAnsi="Times New Roman" w:cs="Times New Roman"/>
          <w:sz w:val="24"/>
          <w:szCs w:val="24"/>
          <w:lang w:val="hr-HR"/>
        </w:rPr>
        <w:t>cjelokupne medicinske</w:t>
      </w:r>
      <w:r w:rsidRPr="004B6827">
        <w:rPr>
          <w:rFonts w:ascii="Times New Roman" w:hAnsi="Times New Roman" w:cs="Times New Roman"/>
          <w:sz w:val="24"/>
          <w:szCs w:val="24"/>
          <w:lang w:val="hr-HR"/>
        </w:rPr>
        <w:t xml:space="preserve"> dokumentacij</w:t>
      </w:r>
      <w:r w:rsidR="0057488B"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xml:space="preserve"> i </w:t>
      </w:r>
      <w:r w:rsidR="00B3143C" w:rsidRPr="004B6827">
        <w:rPr>
          <w:rFonts w:ascii="Times New Roman" w:hAnsi="Times New Roman" w:cs="Times New Roman"/>
          <w:sz w:val="24"/>
          <w:szCs w:val="24"/>
          <w:lang w:val="hr-HR"/>
        </w:rPr>
        <w:t xml:space="preserve">sve </w:t>
      </w:r>
      <w:proofErr w:type="spellStart"/>
      <w:r w:rsidR="00B3143C" w:rsidRPr="004B6827">
        <w:rPr>
          <w:rFonts w:ascii="Times New Roman" w:hAnsi="Times New Roman" w:cs="Times New Roman"/>
          <w:sz w:val="24"/>
          <w:szCs w:val="24"/>
          <w:lang w:val="hr-HR"/>
        </w:rPr>
        <w:t>patohistološke</w:t>
      </w:r>
      <w:proofErr w:type="spellEnd"/>
      <w:r w:rsidR="00B3143C" w:rsidRPr="004B6827">
        <w:rPr>
          <w:rFonts w:ascii="Times New Roman" w:hAnsi="Times New Roman" w:cs="Times New Roman"/>
          <w:sz w:val="24"/>
          <w:szCs w:val="24"/>
          <w:lang w:val="hr-HR"/>
        </w:rPr>
        <w:t xml:space="preserve">, citološke i </w:t>
      </w:r>
      <w:proofErr w:type="spellStart"/>
      <w:r w:rsidR="00B3143C" w:rsidRPr="004B6827">
        <w:rPr>
          <w:rFonts w:ascii="Times New Roman" w:hAnsi="Times New Roman" w:cs="Times New Roman"/>
          <w:sz w:val="24"/>
          <w:szCs w:val="24"/>
          <w:lang w:val="hr-HR"/>
        </w:rPr>
        <w:t>imunohistokemijske</w:t>
      </w:r>
      <w:proofErr w:type="spellEnd"/>
      <w:r w:rsidR="00B3143C" w:rsidRPr="004B6827">
        <w:rPr>
          <w:rFonts w:ascii="Times New Roman" w:hAnsi="Times New Roman" w:cs="Times New Roman"/>
          <w:sz w:val="24"/>
          <w:szCs w:val="24"/>
          <w:lang w:val="hr-HR"/>
        </w:rPr>
        <w:t xml:space="preserve"> nalaze koji se tiču malignih bolesti</w:t>
      </w:r>
      <w:r w:rsidR="00F81D4B" w:rsidRPr="004B6827">
        <w:rPr>
          <w:rFonts w:ascii="Times New Roman" w:hAnsi="Times New Roman" w:cs="Times New Roman"/>
          <w:sz w:val="24"/>
          <w:szCs w:val="24"/>
          <w:lang w:val="hr-HR"/>
        </w:rPr>
        <w:t>.</w:t>
      </w:r>
    </w:p>
    <w:p w:rsidR="00FB49B2" w:rsidRPr="004B6827" w:rsidRDefault="004426B2" w:rsidP="008A5D2D">
      <w:pPr>
        <w:pStyle w:val="ListParagraph"/>
        <w:numPr>
          <w:ilvl w:val="0"/>
          <w:numId w:val="84"/>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A</w:t>
      </w:r>
      <w:r w:rsidR="00B3143C" w:rsidRPr="004B6827">
        <w:rPr>
          <w:rFonts w:ascii="Times New Roman" w:hAnsi="Times New Roman" w:cs="Times New Roman"/>
          <w:sz w:val="24"/>
          <w:szCs w:val="24"/>
          <w:lang w:val="hr-HR"/>
        </w:rPr>
        <w:t>nali</w:t>
      </w:r>
      <w:r w:rsidRPr="004B6827">
        <w:rPr>
          <w:rFonts w:ascii="Times New Roman" w:hAnsi="Times New Roman" w:cs="Times New Roman"/>
          <w:sz w:val="24"/>
          <w:szCs w:val="24"/>
          <w:lang w:val="hr-HR"/>
        </w:rPr>
        <w:t>za</w:t>
      </w:r>
      <w:r w:rsidR="00B3143C" w:rsidRPr="004B6827">
        <w:rPr>
          <w:rFonts w:ascii="Times New Roman" w:hAnsi="Times New Roman" w:cs="Times New Roman"/>
          <w:sz w:val="24"/>
          <w:szCs w:val="24"/>
          <w:lang w:val="hr-HR"/>
        </w:rPr>
        <w:t xml:space="preserve"> podataka </w:t>
      </w:r>
      <w:r w:rsidR="00AF611F" w:rsidRPr="004B6827">
        <w:rPr>
          <w:rFonts w:ascii="Times New Roman" w:hAnsi="Times New Roman" w:cs="Times New Roman"/>
          <w:sz w:val="24"/>
          <w:szCs w:val="24"/>
          <w:lang w:val="hr-HR"/>
        </w:rPr>
        <w:t xml:space="preserve">iz </w:t>
      </w:r>
      <w:r w:rsidR="00B3143C" w:rsidRPr="004B6827">
        <w:rPr>
          <w:rFonts w:ascii="Times New Roman" w:hAnsi="Times New Roman" w:cs="Times New Roman"/>
          <w:sz w:val="24"/>
          <w:szCs w:val="24"/>
          <w:lang w:val="hr-HR"/>
        </w:rPr>
        <w:t>regist</w:t>
      </w:r>
      <w:r w:rsidR="00AF611F" w:rsidRPr="004B6827">
        <w:rPr>
          <w:rFonts w:ascii="Times New Roman" w:hAnsi="Times New Roman" w:cs="Times New Roman"/>
          <w:sz w:val="24"/>
          <w:szCs w:val="24"/>
          <w:lang w:val="hr-HR"/>
        </w:rPr>
        <w:t>ara i baza podatak</w:t>
      </w:r>
      <w:r w:rsidR="0072134F" w:rsidRPr="004B6827">
        <w:rPr>
          <w:rFonts w:ascii="Times New Roman" w:hAnsi="Times New Roman" w:cs="Times New Roman"/>
          <w:sz w:val="24"/>
          <w:szCs w:val="24"/>
          <w:lang w:val="hr-HR"/>
        </w:rPr>
        <w:t>a</w:t>
      </w:r>
      <w:r w:rsidR="00B3143C" w:rsidRPr="004B6827">
        <w:rPr>
          <w:rFonts w:ascii="Times New Roman" w:hAnsi="Times New Roman" w:cs="Times New Roman"/>
          <w:sz w:val="24"/>
          <w:szCs w:val="24"/>
          <w:lang w:val="hr-HR"/>
        </w:rPr>
        <w:t>, kako bi se stručne i političke odluke temeljile na najboljim mogućim podatcima, prikazanima na najbolji mogući način</w:t>
      </w:r>
      <w:r w:rsidR="00F81D4B" w:rsidRPr="004B6827">
        <w:rPr>
          <w:rFonts w:ascii="Times New Roman" w:hAnsi="Times New Roman" w:cs="Times New Roman"/>
          <w:sz w:val="24"/>
          <w:szCs w:val="24"/>
          <w:lang w:val="hr-HR"/>
        </w:rPr>
        <w:t>.</w:t>
      </w:r>
    </w:p>
    <w:p w:rsidR="00FB49B2" w:rsidRPr="004B6827" w:rsidRDefault="00FB49B2" w:rsidP="00FB49B2">
      <w:pPr>
        <w:spacing w:after="0" w:line="240" w:lineRule="auto"/>
        <w:rPr>
          <w:rFonts w:ascii="Times New Roman" w:hAnsi="Times New Roman" w:cs="Times New Roman"/>
          <w:b/>
          <w:sz w:val="24"/>
          <w:szCs w:val="24"/>
          <w:lang w:val="hr-HR"/>
        </w:rPr>
      </w:pPr>
    </w:p>
    <w:p w:rsidR="00C06F7C" w:rsidRPr="004B6827" w:rsidRDefault="00C06F7C" w:rsidP="00C06F7C">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Rokovi provedbe: </w:t>
      </w:r>
      <w:r w:rsidRPr="004B6827">
        <w:rPr>
          <w:rFonts w:ascii="Times New Roman" w:eastAsia="Times New Roman" w:hAnsi="Times New Roman" w:cs="Times New Roman"/>
          <w:sz w:val="24"/>
          <w:szCs w:val="24"/>
          <w:lang w:val="hr-HR" w:eastAsia="hr-HR"/>
        </w:rPr>
        <w:t xml:space="preserve">1., 2. i </w:t>
      </w:r>
      <w:r w:rsidR="002F47A7">
        <w:rPr>
          <w:rFonts w:ascii="Times New Roman" w:eastAsia="Times New Roman" w:hAnsi="Times New Roman" w:cs="Times New Roman"/>
          <w:sz w:val="24"/>
          <w:szCs w:val="24"/>
          <w:lang w:val="hr-HR" w:eastAsia="hr-HR"/>
        </w:rPr>
        <w:t>4. 2021. godina i kontinuirano;</w:t>
      </w:r>
      <w:r w:rsidRPr="004B6827">
        <w:rPr>
          <w:rFonts w:ascii="Times New Roman" w:eastAsia="Times New Roman" w:hAnsi="Times New Roman" w:cs="Times New Roman"/>
          <w:sz w:val="24"/>
          <w:szCs w:val="24"/>
          <w:lang w:val="hr-HR" w:eastAsia="hr-HR"/>
        </w:rPr>
        <w:t xml:space="preserve"> 3., 5., 7., 9. i 11. 2022. godina i kontinuirano; 6., 8. i 10. 2023. godina; ostale aktivnosti </w:t>
      </w:r>
      <w:r w:rsidRPr="004B6827">
        <w:rPr>
          <w:rFonts w:ascii="Times New Roman" w:hAnsi="Times New Roman" w:cs="Times New Roman"/>
          <w:sz w:val="24"/>
          <w:szCs w:val="24"/>
          <w:lang w:val="hr-HR" w:eastAsia="zh-CN"/>
        </w:rPr>
        <w:t xml:space="preserve">kontinuirano </w:t>
      </w:r>
    </w:p>
    <w:p w:rsidR="005A5BEF" w:rsidRPr="004B6827" w:rsidRDefault="005A5BEF" w:rsidP="00FB49B2">
      <w:pPr>
        <w:spacing w:after="0" w:line="240" w:lineRule="auto"/>
        <w:rPr>
          <w:rFonts w:ascii="Times New Roman" w:hAnsi="Times New Roman" w:cs="Times New Roman"/>
          <w:b/>
          <w:sz w:val="24"/>
          <w:szCs w:val="24"/>
          <w:lang w:val="hr-HR"/>
        </w:rPr>
      </w:pPr>
    </w:p>
    <w:p w:rsidR="00FB49B2" w:rsidRPr="004B6827" w:rsidRDefault="00B3143C" w:rsidP="0059553C">
      <w:pPr>
        <w:pStyle w:val="Heading3"/>
        <w:rPr>
          <w:lang w:val="hr-HR"/>
        </w:rPr>
      </w:pPr>
      <w:bookmarkStart w:id="168" w:name="_Toc47041172"/>
      <w:r w:rsidRPr="004B6827">
        <w:rPr>
          <w:lang w:val="hr-HR"/>
        </w:rPr>
        <w:t>DIONICI</w:t>
      </w:r>
      <w:bookmarkEnd w:id="168"/>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B3143C"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72134F" w:rsidRPr="004B6827" w:rsidRDefault="0072134F"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72134F" w:rsidRPr="004B6827" w:rsidRDefault="0072134F"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A37E3A" w:rsidRPr="004B6827" w:rsidRDefault="0059553C"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hitnu medicin</w:t>
      </w:r>
      <w:r w:rsidR="00A37E3A" w:rsidRPr="004B6827">
        <w:rPr>
          <w:rFonts w:ascii="Times New Roman" w:hAnsi="Times New Roman" w:cs="Times New Roman"/>
          <w:sz w:val="24"/>
          <w:szCs w:val="24"/>
          <w:lang w:val="hr-HR"/>
        </w:rPr>
        <w:t xml:space="preserve">u </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Stručna onkološka društva</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A81238" w:rsidRPr="004B6827" w:rsidRDefault="00A81238"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B3143C" w:rsidRPr="004B6827" w:rsidRDefault="00B3143C" w:rsidP="00B3143C">
      <w:pPr>
        <w:spacing w:after="0" w:line="240" w:lineRule="auto"/>
        <w:rPr>
          <w:rFonts w:ascii="Times New Roman" w:hAnsi="Times New Roman" w:cs="Times New Roman"/>
          <w:sz w:val="24"/>
          <w:szCs w:val="24"/>
          <w:lang w:val="hr-HR"/>
        </w:rPr>
      </w:pPr>
    </w:p>
    <w:p w:rsidR="00B3143C" w:rsidRPr="004B6827" w:rsidRDefault="00B3143C" w:rsidP="0059553C">
      <w:pPr>
        <w:pStyle w:val="Heading3"/>
        <w:rPr>
          <w:lang w:val="hr-HR"/>
        </w:rPr>
      </w:pPr>
      <w:bookmarkStart w:id="169" w:name="_Toc47041173"/>
      <w:r w:rsidRPr="004B6827">
        <w:rPr>
          <w:lang w:val="hr-HR"/>
        </w:rPr>
        <w:t>IZVORI</w:t>
      </w:r>
      <w:r w:rsidR="0059553C" w:rsidRPr="004B6827">
        <w:rPr>
          <w:lang w:val="hr-HR"/>
        </w:rPr>
        <w:t xml:space="preserve"> FINANCIRANJA</w:t>
      </w:r>
      <w:bookmarkEnd w:id="169"/>
    </w:p>
    <w:p w:rsidR="00B3143C" w:rsidRPr="004B6827" w:rsidRDefault="00B3143C" w:rsidP="00B3143C">
      <w:pPr>
        <w:spacing w:after="0" w:line="240" w:lineRule="auto"/>
        <w:rPr>
          <w:rFonts w:ascii="Times New Roman" w:hAnsi="Times New Roman" w:cs="Times New Roman"/>
          <w:sz w:val="24"/>
          <w:szCs w:val="24"/>
          <w:lang w:val="hr-HR"/>
        </w:rPr>
      </w:pP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150448" w:rsidRPr="004B6827" w:rsidRDefault="00150448" w:rsidP="00150448">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59553C" w:rsidRPr="004B6827" w:rsidRDefault="0059553C" w:rsidP="00150448">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EU </w:t>
      </w:r>
      <w:r w:rsidR="00423334" w:rsidRPr="004B6827">
        <w:rPr>
          <w:rFonts w:ascii="Times New Roman" w:hAnsi="Times New Roman" w:cs="Times New Roman"/>
          <w:sz w:val="24"/>
          <w:szCs w:val="24"/>
          <w:lang w:val="hr-HR" w:eastAsia="zh-CN"/>
        </w:rPr>
        <w:t xml:space="preserve">fondovi </w:t>
      </w:r>
      <w:r w:rsidRPr="004B6827">
        <w:rPr>
          <w:rFonts w:ascii="Times New Roman" w:hAnsi="Times New Roman" w:cs="Times New Roman"/>
          <w:sz w:val="24"/>
          <w:szCs w:val="24"/>
          <w:lang w:val="hr-HR" w:eastAsia="zh-CN"/>
        </w:rPr>
        <w:t>i drugi izvori financiranja</w:t>
      </w:r>
    </w:p>
    <w:p w:rsidR="00FB49B2" w:rsidRPr="004B6827" w:rsidRDefault="00FB49B2" w:rsidP="00FB49B2">
      <w:pPr>
        <w:spacing w:after="0" w:line="240" w:lineRule="auto"/>
        <w:rPr>
          <w:rFonts w:ascii="Times New Roman" w:hAnsi="Times New Roman" w:cs="Times New Roman"/>
          <w:b/>
          <w:sz w:val="24"/>
          <w:szCs w:val="24"/>
          <w:lang w:val="hr-HR"/>
        </w:rPr>
      </w:pPr>
    </w:p>
    <w:p w:rsidR="005A5BEF" w:rsidRPr="004B6827" w:rsidRDefault="005A5BEF" w:rsidP="00FB49B2">
      <w:pPr>
        <w:spacing w:after="0" w:line="240" w:lineRule="auto"/>
        <w:rPr>
          <w:rFonts w:ascii="Times New Roman" w:hAnsi="Times New Roman" w:cs="Times New Roman"/>
          <w:b/>
          <w:sz w:val="24"/>
          <w:szCs w:val="24"/>
          <w:lang w:val="hr-HR"/>
        </w:rPr>
      </w:pPr>
    </w:p>
    <w:p w:rsidR="00FB49B2" w:rsidRPr="004B6827" w:rsidRDefault="003256E3" w:rsidP="0059553C">
      <w:pPr>
        <w:pStyle w:val="Heading3"/>
        <w:rPr>
          <w:lang w:val="hr-HR"/>
        </w:rPr>
      </w:pPr>
      <w:bookmarkStart w:id="170" w:name="_Toc47041174"/>
      <w:r w:rsidRPr="004B6827">
        <w:rPr>
          <w:lang w:val="hr-HR"/>
        </w:rPr>
        <w:t>EKONOMSKA ANALIZA</w:t>
      </w:r>
      <w:bookmarkEnd w:id="170"/>
      <w:r w:rsidR="00FB49B2" w:rsidRPr="004B6827">
        <w:rPr>
          <w:lang w:val="hr-HR"/>
        </w:rPr>
        <w:t xml:space="preserve"> </w:t>
      </w:r>
    </w:p>
    <w:p w:rsidR="00FB49B2" w:rsidRPr="004B6827" w:rsidRDefault="00FB49B2" w:rsidP="00FB49B2">
      <w:pPr>
        <w:spacing w:after="0" w:line="240" w:lineRule="auto"/>
        <w:rPr>
          <w:rFonts w:ascii="Times New Roman" w:hAnsi="Times New Roman" w:cs="Times New Roman"/>
          <w:b/>
          <w:sz w:val="24"/>
          <w:szCs w:val="24"/>
          <w:lang w:val="hr-HR"/>
        </w:rPr>
      </w:pPr>
    </w:p>
    <w:p w:rsidR="00FB49B2" w:rsidRPr="004B6827" w:rsidRDefault="004570D4" w:rsidP="008B258C">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Svjetska deklaracija o raku Saveza za međunarodnu kontrolu raka (</w:t>
      </w:r>
      <w:r w:rsidR="00A81238" w:rsidRPr="004B6827">
        <w:rPr>
          <w:rFonts w:ascii="Times New Roman" w:hAnsi="Times New Roman" w:cs="Times New Roman"/>
          <w:i/>
          <w:sz w:val="24"/>
          <w:szCs w:val="24"/>
          <w:lang w:val="hr-HR"/>
        </w:rPr>
        <w:t>engl</w:t>
      </w:r>
      <w:r w:rsidR="00A81238" w:rsidRPr="004B6827">
        <w:rPr>
          <w:rFonts w:ascii="Times New Roman" w:hAnsi="Times New Roman" w:cs="Times New Roman"/>
          <w:sz w:val="24"/>
          <w:szCs w:val="24"/>
          <w:lang w:val="hr-HR"/>
        </w:rPr>
        <w:t xml:space="preserve">. </w:t>
      </w:r>
      <w:r w:rsidRPr="004B6827">
        <w:rPr>
          <w:rFonts w:ascii="Times New Roman" w:hAnsi="Times New Roman" w:cs="Times New Roman"/>
          <w:i/>
          <w:sz w:val="24"/>
          <w:szCs w:val="24"/>
          <w:lang w:val="hr-HR"/>
        </w:rPr>
        <w:t xml:space="preserve">Union for International </w:t>
      </w:r>
      <w:proofErr w:type="spellStart"/>
      <w:r w:rsidRPr="004B6827">
        <w:rPr>
          <w:rFonts w:ascii="Times New Roman" w:hAnsi="Times New Roman" w:cs="Times New Roman"/>
          <w:i/>
          <w:sz w:val="24"/>
          <w:szCs w:val="24"/>
          <w:lang w:val="hr-HR"/>
        </w:rPr>
        <w:t>Cancer</w:t>
      </w:r>
      <w:proofErr w:type="spellEnd"/>
      <w:r w:rsidRPr="004B6827">
        <w:rPr>
          <w:rFonts w:ascii="Times New Roman" w:hAnsi="Times New Roman" w:cs="Times New Roman"/>
          <w:i/>
          <w:sz w:val="24"/>
          <w:szCs w:val="24"/>
          <w:lang w:val="hr-HR"/>
        </w:rPr>
        <w:t xml:space="preserve"> </w:t>
      </w:r>
      <w:proofErr w:type="spellStart"/>
      <w:r w:rsidRPr="004B6827">
        <w:rPr>
          <w:rFonts w:ascii="Times New Roman" w:hAnsi="Times New Roman" w:cs="Times New Roman"/>
          <w:i/>
          <w:sz w:val="24"/>
          <w:szCs w:val="24"/>
          <w:lang w:val="hr-HR"/>
        </w:rPr>
        <w:t>Control</w:t>
      </w:r>
      <w:proofErr w:type="spellEnd"/>
      <w:r w:rsidRPr="004B6827">
        <w:rPr>
          <w:rFonts w:ascii="Times New Roman" w:hAnsi="Times New Roman" w:cs="Times New Roman"/>
          <w:sz w:val="24"/>
          <w:szCs w:val="24"/>
          <w:lang w:val="hr-HR"/>
        </w:rPr>
        <w:t>, UICC), koju su dosad prepoznali brojni na</w:t>
      </w:r>
      <w:r w:rsidR="00E3758B" w:rsidRPr="004B6827">
        <w:rPr>
          <w:rFonts w:ascii="Times New Roman" w:hAnsi="Times New Roman" w:cs="Times New Roman"/>
          <w:sz w:val="24"/>
          <w:szCs w:val="24"/>
          <w:lang w:val="hr-HR"/>
        </w:rPr>
        <w:t>c</w:t>
      </w:r>
      <w:r w:rsidRPr="004B6827">
        <w:rPr>
          <w:rFonts w:ascii="Times New Roman" w:hAnsi="Times New Roman" w:cs="Times New Roman"/>
          <w:sz w:val="24"/>
          <w:szCs w:val="24"/>
          <w:lang w:val="hr-HR"/>
        </w:rPr>
        <w:t xml:space="preserve">ionalni planovi protiv raka, u svom prvom članku preporučuje registraciju, generalizaciju i konsolidaciju onkoloških podataka. Unatoč ovom pozitivnom razvoju događaja, malo se zna o ekonomiji registracije onkoloških podataka, a do sada nisu razvijene metrike za procjenu troškova i koristi. Kad su u pitanju troškovi, registracija </w:t>
      </w:r>
      <w:r w:rsidRPr="004B6827">
        <w:rPr>
          <w:rFonts w:ascii="Times New Roman" w:hAnsi="Times New Roman" w:cs="Times New Roman"/>
          <w:sz w:val="24"/>
          <w:szCs w:val="24"/>
          <w:lang w:val="hr-HR"/>
        </w:rPr>
        <w:lastRenderedPageBreak/>
        <w:t>onkoloških podataka oduvijek se smatrala  aktivnošću</w:t>
      </w:r>
      <w:r w:rsidR="00E3758B" w:rsidRPr="004B6827">
        <w:rPr>
          <w:rFonts w:ascii="Times New Roman" w:hAnsi="Times New Roman" w:cs="Times New Roman"/>
          <w:sz w:val="24"/>
          <w:szCs w:val="24"/>
          <w:lang w:val="hr-HR"/>
        </w:rPr>
        <w:t xml:space="preserve"> koja zahtijeva nisku razinu </w:t>
      </w:r>
      <w:r w:rsidRPr="004B6827">
        <w:rPr>
          <w:rFonts w:ascii="Times New Roman" w:hAnsi="Times New Roman" w:cs="Times New Roman"/>
          <w:sz w:val="24"/>
          <w:szCs w:val="24"/>
          <w:lang w:val="hr-HR"/>
        </w:rPr>
        <w:t xml:space="preserve">tehnologije i kapitala, što je dovelo do predrasuda o zanemarivosti tih troškova. Kad su u pitanju </w:t>
      </w:r>
      <w:r w:rsidR="00E3758B" w:rsidRPr="004B6827">
        <w:rPr>
          <w:rFonts w:ascii="Times New Roman" w:hAnsi="Times New Roman" w:cs="Times New Roman"/>
          <w:sz w:val="24"/>
          <w:szCs w:val="24"/>
          <w:lang w:val="hr-HR"/>
        </w:rPr>
        <w:t>koristi</w:t>
      </w:r>
      <w:r w:rsidRPr="004B6827">
        <w:rPr>
          <w:rFonts w:ascii="Times New Roman" w:hAnsi="Times New Roman" w:cs="Times New Roman"/>
          <w:sz w:val="24"/>
          <w:szCs w:val="24"/>
          <w:lang w:val="hr-HR"/>
        </w:rPr>
        <w:t xml:space="preserve">, podaci iz registra neizravno </w:t>
      </w:r>
      <w:r w:rsidR="00E3758B" w:rsidRPr="004B6827">
        <w:rPr>
          <w:rFonts w:ascii="Times New Roman" w:hAnsi="Times New Roman" w:cs="Times New Roman"/>
          <w:sz w:val="24"/>
          <w:szCs w:val="24"/>
          <w:lang w:val="hr-HR"/>
        </w:rPr>
        <w:t>doprinose</w:t>
      </w:r>
      <w:r w:rsidRPr="004B6827">
        <w:rPr>
          <w:rFonts w:ascii="Times New Roman" w:hAnsi="Times New Roman" w:cs="Times New Roman"/>
          <w:sz w:val="24"/>
          <w:szCs w:val="24"/>
          <w:lang w:val="hr-HR"/>
        </w:rPr>
        <w:t xml:space="preserve"> prevenciji, skrbi i istraživanju. To je otežalo definiranje i kvantificiranje dodane vrijednosti koja se može pripisati registrima</w:t>
      </w:r>
      <w:r w:rsidR="008B258C" w:rsidRPr="004B6827">
        <w:rPr>
          <w:rFonts w:ascii="Times New Roman" w:hAnsi="Times New Roman" w:cs="Times New Roman"/>
          <w:sz w:val="24"/>
          <w:szCs w:val="24"/>
          <w:lang w:val="hr-HR"/>
        </w:rPr>
        <w:t>.</w:t>
      </w:r>
    </w:p>
    <w:p w:rsidR="008B258C" w:rsidRPr="004B6827" w:rsidRDefault="008B258C" w:rsidP="008B258C">
      <w:pPr>
        <w:spacing w:after="0" w:line="240" w:lineRule="auto"/>
        <w:jc w:val="both"/>
        <w:rPr>
          <w:rFonts w:ascii="Times New Roman" w:hAnsi="Times New Roman" w:cs="Times New Roman"/>
          <w:sz w:val="24"/>
          <w:szCs w:val="24"/>
          <w:lang w:val="hr-HR"/>
        </w:rPr>
      </w:pPr>
    </w:p>
    <w:p w:rsidR="003E6B50" w:rsidRPr="004B6827" w:rsidRDefault="003E6B50" w:rsidP="003E6B5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Analiza troškova po čimbenicima proizvodnje pokazala je da </w:t>
      </w:r>
      <w:r w:rsidR="00E3758B" w:rsidRPr="004B6827">
        <w:rPr>
          <w:rFonts w:ascii="Times New Roman" w:hAnsi="Times New Roman" w:cs="Times New Roman"/>
          <w:sz w:val="24"/>
          <w:szCs w:val="24"/>
          <w:lang w:val="hr-HR"/>
        </w:rPr>
        <w:t>su</w:t>
      </w:r>
      <w:r w:rsidRPr="004B6827">
        <w:rPr>
          <w:rFonts w:ascii="Times New Roman" w:hAnsi="Times New Roman" w:cs="Times New Roman"/>
          <w:sz w:val="24"/>
          <w:szCs w:val="24"/>
          <w:lang w:val="hr-HR"/>
        </w:rPr>
        <w:t xml:space="preserve"> gotovo svi registri bi</w:t>
      </w:r>
      <w:r w:rsidR="00E3758B" w:rsidRPr="004B6827">
        <w:rPr>
          <w:rFonts w:ascii="Times New Roman" w:hAnsi="Times New Roman" w:cs="Times New Roman"/>
          <w:sz w:val="24"/>
          <w:szCs w:val="24"/>
          <w:lang w:val="hr-HR"/>
        </w:rPr>
        <w:t>li radno</w:t>
      </w:r>
      <w:r w:rsidRPr="004B6827">
        <w:rPr>
          <w:rFonts w:ascii="Times New Roman" w:hAnsi="Times New Roman" w:cs="Times New Roman"/>
          <w:sz w:val="24"/>
          <w:szCs w:val="24"/>
          <w:lang w:val="hr-HR"/>
        </w:rPr>
        <w:t xml:space="preserve"> zahtjev</w:t>
      </w:r>
      <w:r w:rsidR="00E3758B" w:rsidRPr="004B6827">
        <w:rPr>
          <w:rFonts w:ascii="Times New Roman" w:hAnsi="Times New Roman" w:cs="Times New Roman"/>
          <w:sz w:val="24"/>
          <w:szCs w:val="24"/>
          <w:lang w:val="hr-HR"/>
        </w:rPr>
        <w:t>ni</w:t>
      </w:r>
      <w:r w:rsidRPr="004B6827">
        <w:rPr>
          <w:rFonts w:ascii="Times New Roman" w:hAnsi="Times New Roman" w:cs="Times New Roman"/>
          <w:sz w:val="24"/>
          <w:szCs w:val="24"/>
          <w:lang w:val="hr-HR"/>
        </w:rPr>
        <w:t xml:space="preserve">. U prosjeku je 79 % sredstava utrošeno na osoblje, 10 % na infrastrukturu i priključene komunalne usluge, 6 % na informatiku, a </w:t>
      </w:r>
      <w:r w:rsidR="00E3758B" w:rsidRPr="004B6827">
        <w:rPr>
          <w:rFonts w:ascii="Times New Roman" w:hAnsi="Times New Roman" w:cs="Times New Roman"/>
          <w:sz w:val="24"/>
          <w:szCs w:val="24"/>
          <w:lang w:val="hr-HR"/>
        </w:rPr>
        <w:t>svega</w:t>
      </w:r>
      <w:r w:rsidRPr="004B6827">
        <w:rPr>
          <w:rFonts w:ascii="Times New Roman" w:hAnsi="Times New Roman" w:cs="Times New Roman"/>
          <w:sz w:val="24"/>
          <w:szCs w:val="24"/>
          <w:lang w:val="hr-HR"/>
        </w:rPr>
        <w:t xml:space="preserve"> 5 % na materijale (primjerice, tiskanje knjiga ili letaka i organizacija događaja). Većina sredstava za osoblje bila je usmjerena na prikupljanje podataka (24 % ukupnog proračuna), upravljanje/analizu podataka (21 %) i istraživanje (21 %), dok je na upravljanje i administracij</w:t>
      </w:r>
      <w:r w:rsidR="00E3758B" w:rsidRPr="004B6827">
        <w:rPr>
          <w:rFonts w:ascii="Times New Roman" w:hAnsi="Times New Roman" w:cs="Times New Roman"/>
          <w:sz w:val="24"/>
          <w:szCs w:val="24"/>
          <w:lang w:val="hr-HR"/>
        </w:rPr>
        <w:t>u</w:t>
      </w:r>
      <w:r w:rsidRPr="004B6827">
        <w:rPr>
          <w:rFonts w:ascii="Times New Roman" w:hAnsi="Times New Roman" w:cs="Times New Roman"/>
          <w:sz w:val="24"/>
          <w:szCs w:val="24"/>
          <w:lang w:val="hr-HR"/>
        </w:rPr>
        <w:t>, komunikaciju i druge aktivnosti utrošeno samo 13 % ukupnih sredstava. Postotak ekvivalenta punog radnog vremena (FTE jedinica) i plaća: udio administrator</w:t>
      </w:r>
      <w:r w:rsidR="00E3758B" w:rsidRPr="004B6827">
        <w:rPr>
          <w:rFonts w:ascii="Times New Roman" w:hAnsi="Times New Roman" w:cs="Times New Roman"/>
          <w:sz w:val="24"/>
          <w:szCs w:val="24"/>
          <w:lang w:val="hr-HR"/>
        </w:rPr>
        <w:t>a registara i informatički</w:t>
      </w:r>
      <w:r w:rsidRPr="004B6827">
        <w:rPr>
          <w:rFonts w:ascii="Times New Roman" w:hAnsi="Times New Roman" w:cs="Times New Roman"/>
          <w:sz w:val="24"/>
          <w:szCs w:val="24"/>
          <w:lang w:val="hr-HR"/>
        </w:rPr>
        <w:t>h tehničara u osoblju je iznosio 57 %, na znanstvene zadatke otpadalo je 27 % te na administraciju i usluge 16 %.</w:t>
      </w:r>
    </w:p>
    <w:p w:rsidR="003E6B50" w:rsidRPr="004B6827" w:rsidRDefault="003E6B50" w:rsidP="003E6B50">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 obzirom na glavni </w:t>
      </w:r>
      <w:r w:rsidR="00E3758B" w:rsidRPr="004B6827">
        <w:rPr>
          <w:rFonts w:ascii="Times New Roman" w:hAnsi="Times New Roman" w:cs="Times New Roman"/>
          <w:sz w:val="24"/>
          <w:szCs w:val="24"/>
          <w:lang w:val="hr-HR"/>
        </w:rPr>
        <w:t>uobičajeni</w:t>
      </w:r>
      <w:r w:rsidRPr="004B6827">
        <w:rPr>
          <w:rFonts w:ascii="Times New Roman" w:hAnsi="Times New Roman" w:cs="Times New Roman"/>
          <w:sz w:val="24"/>
          <w:szCs w:val="24"/>
          <w:lang w:val="hr-HR"/>
        </w:rPr>
        <w:t xml:space="preserve"> proizvod (registracija slučajeva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to je </w:t>
      </w:r>
      <w:r w:rsidR="00E930B7" w:rsidRPr="004B6827">
        <w:rPr>
          <w:rFonts w:ascii="Times New Roman" w:hAnsi="Times New Roman" w:cs="Times New Roman"/>
          <w:sz w:val="24"/>
          <w:szCs w:val="24"/>
          <w:lang w:val="hr-HR"/>
        </w:rPr>
        <w:t>značilo</w:t>
      </w:r>
      <w:r w:rsidRPr="004B6827">
        <w:rPr>
          <w:rFonts w:ascii="Times New Roman" w:hAnsi="Times New Roman" w:cs="Times New Roman"/>
          <w:sz w:val="24"/>
          <w:szCs w:val="24"/>
          <w:lang w:val="hr-HR"/>
        </w:rPr>
        <w:t xml:space="preserve"> da je u prosjeku bilo potrebno 1 FTE kadrovska jedinic</w:t>
      </w:r>
      <w:r w:rsidR="00E930B7"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za </w:t>
      </w:r>
      <w:r w:rsidR="00E930B7" w:rsidRPr="004B6827">
        <w:rPr>
          <w:rFonts w:ascii="Times New Roman" w:hAnsi="Times New Roman" w:cs="Times New Roman"/>
          <w:sz w:val="24"/>
          <w:szCs w:val="24"/>
          <w:lang w:val="hr-HR"/>
        </w:rPr>
        <w:t>registraciju</w:t>
      </w:r>
      <w:r w:rsidRPr="004B6827">
        <w:rPr>
          <w:rFonts w:ascii="Times New Roman" w:hAnsi="Times New Roman" w:cs="Times New Roman"/>
          <w:sz w:val="24"/>
          <w:szCs w:val="24"/>
          <w:lang w:val="hr-HR"/>
        </w:rPr>
        <w:t xml:space="preserve"> 1.120 slučajeva godišnje.</w:t>
      </w:r>
    </w:p>
    <w:p w:rsidR="003E6B50" w:rsidRPr="004B6827" w:rsidRDefault="003E6B50" w:rsidP="00FB49B2">
      <w:pPr>
        <w:spacing w:after="0" w:line="240" w:lineRule="auto"/>
        <w:rPr>
          <w:rFonts w:ascii="Times New Roman" w:hAnsi="Times New Roman" w:cs="Times New Roman"/>
          <w:b/>
          <w:sz w:val="24"/>
          <w:szCs w:val="24"/>
          <w:lang w:val="hr-HR"/>
        </w:rPr>
      </w:pPr>
    </w:p>
    <w:p w:rsidR="00FB49B2" w:rsidRPr="004B6827" w:rsidRDefault="00FB49B2">
      <w:pPr>
        <w:rPr>
          <w:rFonts w:ascii="Times New Roman" w:hAnsi="Times New Roman" w:cs="Times New Roman"/>
          <w:b/>
          <w:caps/>
          <w:sz w:val="24"/>
          <w:szCs w:val="24"/>
          <w:lang w:val="hr-HR"/>
        </w:rPr>
      </w:pPr>
    </w:p>
    <w:p w:rsidR="007407AC" w:rsidRPr="004B6827" w:rsidRDefault="0059553C" w:rsidP="0059553C">
      <w:pPr>
        <w:pStyle w:val="Heading2"/>
        <w:jc w:val="left"/>
        <w:rPr>
          <w:lang w:val="hr-HR"/>
        </w:rPr>
      </w:pPr>
      <w:bookmarkStart w:id="171" w:name="_Toc47041175"/>
      <w:r w:rsidRPr="004B6827">
        <w:rPr>
          <w:lang w:val="hr-HR"/>
        </w:rPr>
        <w:t>C. KONTROLA KVALITETE</w:t>
      </w:r>
      <w:bookmarkEnd w:id="171"/>
    </w:p>
    <w:p w:rsidR="007407AC" w:rsidRPr="004B6827" w:rsidRDefault="0059553C" w:rsidP="0059553C">
      <w:pPr>
        <w:pStyle w:val="Heading2"/>
        <w:jc w:val="left"/>
        <w:rPr>
          <w:lang w:val="hr-HR"/>
        </w:rPr>
      </w:pPr>
      <w:bookmarkStart w:id="172" w:name="_Toc47041176"/>
      <w:r w:rsidRPr="004B6827">
        <w:rPr>
          <w:lang w:val="hr-HR"/>
        </w:rPr>
        <w:t>UVOD</w:t>
      </w:r>
      <w:bookmarkEnd w:id="172"/>
    </w:p>
    <w:p w:rsidR="007407AC" w:rsidRPr="004B6827" w:rsidRDefault="007407AC" w:rsidP="0059553C">
      <w:pPr>
        <w:pStyle w:val="Heading2"/>
        <w:jc w:val="left"/>
        <w:rPr>
          <w:lang w:val="hr-HR"/>
        </w:rPr>
      </w:pPr>
    </w:p>
    <w:p w:rsidR="007407AC" w:rsidRPr="004B6827" w:rsidRDefault="003256E3" w:rsidP="003B10C5">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Kontrola kvalitete rada u onkologiji i procjena ekonomičnosti zahtijeva tijesnu suradnju između tvoraca zdravstvene politike, </w:t>
      </w:r>
      <w:r w:rsidR="00AA2A33" w:rsidRPr="004B6827">
        <w:rPr>
          <w:rFonts w:ascii="Times New Roman" w:hAnsi="Times New Roman" w:cs="Times New Roman"/>
          <w:sz w:val="24"/>
          <w:szCs w:val="24"/>
          <w:lang w:val="hr-HR"/>
        </w:rPr>
        <w:t>građana</w:t>
      </w:r>
      <w:r w:rsidRPr="004B6827">
        <w:rPr>
          <w:rFonts w:ascii="Times New Roman" w:hAnsi="Times New Roman" w:cs="Times New Roman"/>
          <w:sz w:val="24"/>
          <w:szCs w:val="24"/>
          <w:lang w:val="hr-HR"/>
        </w:rPr>
        <w:t xml:space="preserve"> koji plaćaju zdravstvene usluge, stručnjaka i civilnog društva. Uzimajući u obzir sve veću pojavnost raka i opterećenost zdravstvenog sustava, procjena učinkovitosti i isplativosti svake provedene mjere kao i kontrola kvalitete neizostavno je potrebna s ciljem povećanja učinkovitosti liječenja i racionalnijeg gospodarenja sredstvima</w:t>
      </w:r>
      <w:r w:rsidR="003B10C5" w:rsidRPr="004B6827">
        <w:rPr>
          <w:rFonts w:ascii="Times New Roman" w:hAnsi="Times New Roman" w:cs="Times New Roman"/>
          <w:sz w:val="24"/>
          <w:szCs w:val="24"/>
          <w:lang w:val="hr-HR"/>
        </w:rPr>
        <w:t>.</w:t>
      </w:r>
    </w:p>
    <w:p w:rsidR="00B24AA0" w:rsidRDefault="00B24AA0" w:rsidP="00B24AA0">
      <w:pPr>
        <w:spacing w:after="0" w:line="240" w:lineRule="auto"/>
        <w:rPr>
          <w:rFonts w:ascii="Times New Roman" w:hAnsi="Times New Roman" w:cs="Times New Roman"/>
          <w:sz w:val="24"/>
          <w:szCs w:val="24"/>
          <w:lang w:val="hr-HR"/>
        </w:rPr>
      </w:pPr>
    </w:p>
    <w:p w:rsidR="004B6827" w:rsidRDefault="004B6827" w:rsidP="00B24AA0">
      <w:pPr>
        <w:spacing w:after="0" w:line="240" w:lineRule="auto"/>
        <w:rPr>
          <w:rFonts w:ascii="Times New Roman" w:hAnsi="Times New Roman" w:cs="Times New Roman"/>
          <w:sz w:val="24"/>
          <w:szCs w:val="24"/>
          <w:lang w:val="hr-HR"/>
        </w:rPr>
      </w:pPr>
    </w:p>
    <w:p w:rsidR="004B6827" w:rsidRPr="004B6827" w:rsidRDefault="004B6827" w:rsidP="00B24AA0">
      <w:pPr>
        <w:spacing w:after="0" w:line="240" w:lineRule="auto"/>
        <w:rPr>
          <w:rFonts w:ascii="Times New Roman" w:hAnsi="Times New Roman" w:cs="Times New Roman"/>
          <w:sz w:val="24"/>
          <w:szCs w:val="24"/>
          <w:lang w:val="hr-HR"/>
        </w:rPr>
      </w:pPr>
    </w:p>
    <w:p w:rsidR="007407AC" w:rsidRPr="004B6827" w:rsidRDefault="00163B94" w:rsidP="0059553C">
      <w:pPr>
        <w:pStyle w:val="Heading3"/>
        <w:rPr>
          <w:lang w:val="hr-HR"/>
        </w:rPr>
      </w:pPr>
      <w:bookmarkStart w:id="173" w:name="_Toc47041177"/>
      <w:r w:rsidRPr="004B6827">
        <w:rPr>
          <w:lang w:val="hr-HR"/>
        </w:rPr>
        <w:t>VIZIJA 2030. GODINE</w:t>
      </w:r>
      <w:bookmarkEnd w:id="173"/>
    </w:p>
    <w:p w:rsidR="007407AC" w:rsidRPr="004B6827" w:rsidRDefault="007407AC" w:rsidP="007407AC">
      <w:pPr>
        <w:spacing w:after="0" w:line="240" w:lineRule="auto"/>
        <w:rPr>
          <w:rFonts w:ascii="Times New Roman" w:hAnsi="Times New Roman" w:cs="Times New Roman"/>
          <w:sz w:val="24"/>
          <w:szCs w:val="24"/>
          <w:lang w:val="hr-HR"/>
        </w:rPr>
      </w:pPr>
    </w:p>
    <w:p w:rsidR="007407AC" w:rsidRPr="004B6827" w:rsidRDefault="003256E3" w:rsidP="0008572D">
      <w:p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provođenje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 prema najvišim mogućim standardima kvalitete.</w:t>
      </w:r>
      <w:r w:rsidR="0008572D" w:rsidRPr="004B6827">
        <w:rPr>
          <w:rFonts w:ascii="Times New Roman" w:hAnsi="Times New Roman" w:cs="Times New Roman"/>
          <w:sz w:val="24"/>
          <w:szCs w:val="24"/>
          <w:lang w:val="hr-HR"/>
        </w:rPr>
        <w:t xml:space="preserve">  </w:t>
      </w:r>
    </w:p>
    <w:p w:rsidR="005A5BEF" w:rsidRPr="004B6827" w:rsidRDefault="005A5BEF" w:rsidP="0008572D">
      <w:pPr>
        <w:spacing w:after="0" w:line="240" w:lineRule="auto"/>
        <w:rPr>
          <w:rFonts w:ascii="Times New Roman" w:hAnsi="Times New Roman" w:cs="Times New Roman"/>
          <w:sz w:val="24"/>
          <w:szCs w:val="24"/>
          <w:lang w:val="hr-HR"/>
        </w:rPr>
      </w:pPr>
    </w:p>
    <w:p w:rsidR="0008572D" w:rsidRPr="004B6827" w:rsidRDefault="0008572D" w:rsidP="0008572D">
      <w:pPr>
        <w:spacing w:after="0" w:line="240" w:lineRule="auto"/>
        <w:rPr>
          <w:rFonts w:ascii="Times New Roman" w:hAnsi="Times New Roman" w:cs="Times New Roman"/>
          <w:sz w:val="24"/>
          <w:szCs w:val="24"/>
          <w:lang w:val="hr-HR"/>
        </w:rPr>
      </w:pPr>
    </w:p>
    <w:p w:rsidR="007407AC" w:rsidRPr="004B6827" w:rsidRDefault="00163B94" w:rsidP="0059553C">
      <w:pPr>
        <w:pStyle w:val="Heading3"/>
        <w:rPr>
          <w:lang w:val="hr-HR"/>
        </w:rPr>
      </w:pPr>
      <w:bookmarkStart w:id="174" w:name="_Toc47041178"/>
      <w:r w:rsidRPr="004B6827">
        <w:rPr>
          <w:lang w:val="hr-HR"/>
        </w:rPr>
        <w:t>CILJEVI</w:t>
      </w:r>
      <w:bookmarkEnd w:id="174"/>
    </w:p>
    <w:p w:rsidR="007407AC" w:rsidRPr="004B6827" w:rsidRDefault="007407AC" w:rsidP="00662EEE">
      <w:pPr>
        <w:spacing w:after="0" w:line="240" w:lineRule="auto"/>
        <w:ind w:left="360"/>
        <w:rPr>
          <w:rFonts w:ascii="Times New Roman" w:hAnsi="Times New Roman" w:cs="Times New Roman"/>
          <w:sz w:val="24"/>
          <w:szCs w:val="24"/>
          <w:lang w:val="hr-HR"/>
        </w:rPr>
      </w:pPr>
    </w:p>
    <w:p w:rsidR="003256E3" w:rsidRPr="004B6827" w:rsidRDefault="003256E3" w:rsidP="008A5D2D">
      <w:pPr>
        <w:numPr>
          <w:ilvl w:val="0"/>
          <w:numId w:val="81"/>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Definira</w:t>
      </w:r>
      <w:r w:rsidR="00AA2A33" w:rsidRPr="004B6827">
        <w:rPr>
          <w:rFonts w:ascii="Times New Roman" w:hAnsi="Times New Roman" w:cs="Times New Roman"/>
          <w:sz w:val="24"/>
          <w:szCs w:val="24"/>
          <w:lang w:val="hr-HR" w:eastAsia="zh-CN"/>
        </w:rPr>
        <w:t>ti</w:t>
      </w:r>
      <w:r w:rsidRPr="004B6827">
        <w:rPr>
          <w:rFonts w:ascii="Times New Roman" w:hAnsi="Times New Roman" w:cs="Times New Roman"/>
          <w:sz w:val="24"/>
          <w:szCs w:val="24"/>
          <w:lang w:val="hr-HR" w:eastAsia="zh-CN"/>
        </w:rPr>
        <w:t xml:space="preserve"> postojeće situacije iz djelokruga rada javnog zdravstva, primarne, sekundarne i tercijarne zdravstvene zaštite</w:t>
      </w:r>
      <w:r w:rsidR="00F81D4B" w:rsidRPr="004B6827">
        <w:rPr>
          <w:rFonts w:ascii="Times New Roman" w:hAnsi="Times New Roman" w:cs="Times New Roman"/>
          <w:sz w:val="24"/>
          <w:szCs w:val="24"/>
          <w:lang w:val="hr-HR" w:eastAsia="zh-CN"/>
        </w:rPr>
        <w:t>.</w:t>
      </w:r>
    </w:p>
    <w:p w:rsidR="003256E3" w:rsidRPr="004B6827" w:rsidRDefault="003256E3"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Smanj</w:t>
      </w:r>
      <w:r w:rsidR="00AA2A33" w:rsidRPr="004B6827">
        <w:rPr>
          <w:rFonts w:ascii="Times New Roman" w:hAnsi="Times New Roman" w:cs="Times New Roman"/>
          <w:sz w:val="24"/>
          <w:szCs w:val="24"/>
          <w:lang w:val="hr-HR" w:eastAsia="zh-CN"/>
        </w:rPr>
        <w:t>iti</w:t>
      </w:r>
      <w:r w:rsidRPr="004B6827">
        <w:rPr>
          <w:rFonts w:ascii="Times New Roman" w:hAnsi="Times New Roman" w:cs="Times New Roman"/>
          <w:sz w:val="24"/>
          <w:szCs w:val="24"/>
          <w:lang w:val="hr-HR" w:eastAsia="zh-CN"/>
        </w:rPr>
        <w:t xml:space="preserve"> smrtnosti od zloćudnih bolesti te otkrivanje zloćudnih bolesti u što ranijem stadiju</w:t>
      </w:r>
      <w:r w:rsidR="00F81D4B" w:rsidRPr="004B6827">
        <w:rPr>
          <w:rFonts w:ascii="Times New Roman" w:hAnsi="Times New Roman" w:cs="Times New Roman"/>
          <w:sz w:val="24"/>
          <w:szCs w:val="24"/>
          <w:lang w:val="hr-HR" w:eastAsia="zh-CN"/>
        </w:rPr>
        <w:t>.</w:t>
      </w:r>
    </w:p>
    <w:p w:rsidR="003256E3" w:rsidRPr="004B6827" w:rsidRDefault="003256E3"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Dijagnosti</w:t>
      </w:r>
      <w:r w:rsidR="00AA2A33" w:rsidRPr="004B6827">
        <w:rPr>
          <w:rFonts w:ascii="Times New Roman" w:hAnsi="Times New Roman" w:cs="Times New Roman"/>
          <w:sz w:val="24"/>
          <w:szCs w:val="24"/>
          <w:lang w:val="hr-HR" w:eastAsia="zh-CN"/>
        </w:rPr>
        <w:t>cirati</w:t>
      </w:r>
      <w:r w:rsidRPr="004B6827">
        <w:rPr>
          <w:rFonts w:ascii="Times New Roman" w:hAnsi="Times New Roman" w:cs="Times New Roman"/>
          <w:sz w:val="24"/>
          <w:szCs w:val="24"/>
          <w:lang w:val="hr-HR" w:eastAsia="zh-CN"/>
        </w:rPr>
        <w:t>, liječ</w:t>
      </w:r>
      <w:r w:rsidR="00AA2A33" w:rsidRPr="004B6827">
        <w:rPr>
          <w:rFonts w:ascii="Times New Roman" w:hAnsi="Times New Roman" w:cs="Times New Roman"/>
          <w:sz w:val="24"/>
          <w:szCs w:val="24"/>
          <w:lang w:val="hr-HR" w:eastAsia="zh-CN"/>
        </w:rPr>
        <w:t>iti</w:t>
      </w:r>
      <w:r w:rsidRPr="004B6827">
        <w:rPr>
          <w:rFonts w:ascii="Times New Roman" w:hAnsi="Times New Roman" w:cs="Times New Roman"/>
          <w:sz w:val="24"/>
          <w:szCs w:val="24"/>
          <w:lang w:val="hr-HR" w:eastAsia="zh-CN"/>
        </w:rPr>
        <w:t xml:space="preserve"> i </w:t>
      </w:r>
      <w:r w:rsidR="00AA2A33" w:rsidRPr="004B6827">
        <w:rPr>
          <w:rFonts w:ascii="Times New Roman" w:hAnsi="Times New Roman" w:cs="Times New Roman"/>
          <w:sz w:val="24"/>
          <w:szCs w:val="24"/>
          <w:lang w:val="hr-HR" w:eastAsia="zh-CN"/>
        </w:rPr>
        <w:t xml:space="preserve">provoditi </w:t>
      </w:r>
      <w:r w:rsidRPr="004B6827">
        <w:rPr>
          <w:rFonts w:ascii="Times New Roman" w:hAnsi="Times New Roman" w:cs="Times New Roman"/>
          <w:sz w:val="24"/>
          <w:szCs w:val="24"/>
          <w:lang w:val="hr-HR" w:eastAsia="zh-CN"/>
        </w:rPr>
        <w:t>rehabilitacij</w:t>
      </w:r>
      <w:r w:rsidR="00AA2A33" w:rsidRPr="004B6827">
        <w:rPr>
          <w:rFonts w:ascii="Times New Roman" w:hAnsi="Times New Roman" w:cs="Times New Roman"/>
          <w:sz w:val="24"/>
          <w:szCs w:val="24"/>
          <w:lang w:val="hr-HR" w:eastAsia="zh-CN"/>
        </w:rPr>
        <w:t>u</w:t>
      </w:r>
      <w:r w:rsidRPr="004B6827">
        <w:rPr>
          <w:rFonts w:ascii="Times New Roman" w:hAnsi="Times New Roman" w:cs="Times New Roman"/>
          <w:sz w:val="24"/>
          <w:szCs w:val="24"/>
          <w:lang w:val="hr-HR" w:eastAsia="zh-CN"/>
        </w:rPr>
        <w:t xml:space="preserve"> prema definiranim stručnim smjernicama</w:t>
      </w:r>
      <w:r w:rsidR="00F81D4B" w:rsidRPr="004B6827">
        <w:rPr>
          <w:rFonts w:ascii="Times New Roman" w:hAnsi="Times New Roman" w:cs="Times New Roman"/>
          <w:sz w:val="24"/>
          <w:szCs w:val="24"/>
          <w:lang w:val="hr-HR" w:eastAsia="zh-CN"/>
        </w:rPr>
        <w:t>.</w:t>
      </w:r>
    </w:p>
    <w:p w:rsidR="003256E3" w:rsidRPr="004B6827" w:rsidRDefault="00CC6C9D"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 xml:space="preserve">Utvrditi </w:t>
      </w:r>
      <w:r w:rsidR="003256E3" w:rsidRPr="004B6827">
        <w:rPr>
          <w:rFonts w:ascii="Times New Roman" w:hAnsi="Times New Roman" w:cs="Times New Roman"/>
          <w:sz w:val="24"/>
          <w:szCs w:val="24"/>
          <w:lang w:val="hr-HR" w:eastAsia="zh-CN"/>
        </w:rPr>
        <w:t>ustanov</w:t>
      </w:r>
      <w:r w:rsidRPr="004B6827">
        <w:rPr>
          <w:rFonts w:ascii="Times New Roman" w:hAnsi="Times New Roman" w:cs="Times New Roman"/>
          <w:sz w:val="24"/>
          <w:szCs w:val="24"/>
          <w:lang w:val="hr-HR" w:eastAsia="zh-CN"/>
        </w:rPr>
        <w:t>e</w:t>
      </w:r>
      <w:r w:rsidR="003256E3" w:rsidRPr="004B6827">
        <w:rPr>
          <w:rFonts w:ascii="Times New Roman" w:hAnsi="Times New Roman" w:cs="Times New Roman"/>
          <w:sz w:val="24"/>
          <w:szCs w:val="24"/>
          <w:lang w:val="hr-HR" w:eastAsia="zh-CN"/>
        </w:rPr>
        <w:t xml:space="preserve"> za provođenje pojedinih procedura</w:t>
      </w:r>
      <w:r w:rsidR="00F81D4B" w:rsidRPr="004B6827">
        <w:rPr>
          <w:rFonts w:ascii="Times New Roman" w:hAnsi="Times New Roman" w:cs="Times New Roman"/>
          <w:sz w:val="24"/>
          <w:szCs w:val="24"/>
          <w:lang w:val="hr-HR" w:eastAsia="zh-CN"/>
        </w:rPr>
        <w:t>.</w:t>
      </w:r>
    </w:p>
    <w:p w:rsidR="003256E3" w:rsidRPr="004B6827" w:rsidRDefault="003256E3"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lastRenderedPageBreak/>
        <w:t>Uv</w:t>
      </w:r>
      <w:r w:rsidR="00CC6C9D" w:rsidRPr="004B6827">
        <w:rPr>
          <w:rFonts w:ascii="Times New Roman" w:hAnsi="Times New Roman" w:cs="Times New Roman"/>
          <w:sz w:val="24"/>
          <w:szCs w:val="24"/>
          <w:lang w:val="hr-HR" w:eastAsia="zh-CN"/>
        </w:rPr>
        <w:t xml:space="preserve">esti obvezu prikaz </w:t>
      </w:r>
      <w:r w:rsidRPr="004B6827">
        <w:rPr>
          <w:rFonts w:ascii="Times New Roman" w:hAnsi="Times New Roman" w:cs="Times New Roman"/>
          <w:sz w:val="24"/>
          <w:szCs w:val="24"/>
          <w:lang w:val="hr-HR" w:eastAsia="zh-CN"/>
        </w:rPr>
        <w:t xml:space="preserve">onkoloških </w:t>
      </w:r>
      <w:r w:rsidR="00994267" w:rsidRPr="004B6827">
        <w:rPr>
          <w:rFonts w:ascii="Times New Roman" w:hAnsi="Times New Roman" w:cs="Times New Roman"/>
          <w:sz w:val="24"/>
          <w:szCs w:val="24"/>
          <w:lang w:val="hr-HR" w:eastAsia="zh-CN"/>
        </w:rPr>
        <w:t>pacijent</w:t>
      </w:r>
      <w:r w:rsidRPr="004B6827">
        <w:rPr>
          <w:rFonts w:ascii="Times New Roman" w:hAnsi="Times New Roman" w:cs="Times New Roman"/>
          <w:sz w:val="24"/>
          <w:szCs w:val="24"/>
          <w:lang w:val="hr-HR" w:eastAsia="zh-CN"/>
        </w:rPr>
        <w:t>a pred multidisciplinarnim timom</w:t>
      </w:r>
      <w:r w:rsidR="00F81D4B" w:rsidRPr="004B6827">
        <w:rPr>
          <w:rFonts w:ascii="Times New Roman" w:hAnsi="Times New Roman" w:cs="Times New Roman"/>
          <w:sz w:val="24"/>
          <w:szCs w:val="24"/>
          <w:lang w:val="hr-HR" w:eastAsia="zh-CN"/>
        </w:rPr>
        <w:t>.</w:t>
      </w:r>
    </w:p>
    <w:p w:rsidR="003256E3" w:rsidRPr="004B6827" w:rsidRDefault="003256E3"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Racional</w:t>
      </w:r>
      <w:r w:rsidR="00CC6C9D" w:rsidRPr="004B6827">
        <w:rPr>
          <w:rFonts w:ascii="Times New Roman" w:hAnsi="Times New Roman" w:cs="Times New Roman"/>
          <w:sz w:val="24"/>
          <w:szCs w:val="24"/>
          <w:lang w:val="hr-HR" w:eastAsia="zh-CN"/>
        </w:rPr>
        <w:t>izirati</w:t>
      </w:r>
      <w:r w:rsidRPr="004B6827">
        <w:rPr>
          <w:rFonts w:ascii="Times New Roman" w:hAnsi="Times New Roman" w:cs="Times New Roman"/>
          <w:sz w:val="24"/>
          <w:szCs w:val="24"/>
          <w:lang w:val="hr-HR" w:eastAsia="zh-CN"/>
        </w:rPr>
        <w:t xml:space="preserve"> uvođenje novih lijekova i medicinskih postupaka na pozitivnu listu</w:t>
      </w:r>
      <w:r w:rsidR="00F81D4B" w:rsidRPr="004B6827">
        <w:rPr>
          <w:rFonts w:ascii="Times New Roman" w:hAnsi="Times New Roman" w:cs="Times New Roman"/>
          <w:sz w:val="24"/>
          <w:szCs w:val="24"/>
          <w:lang w:val="hr-HR" w:eastAsia="zh-CN"/>
        </w:rPr>
        <w:t>.</w:t>
      </w:r>
    </w:p>
    <w:p w:rsidR="003256E3" w:rsidRPr="004B6827" w:rsidRDefault="00CC6C9D"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Unaprijediti</w:t>
      </w:r>
      <w:r w:rsidR="003256E3" w:rsidRPr="004B6827">
        <w:rPr>
          <w:rFonts w:ascii="Times New Roman" w:hAnsi="Times New Roman" w:cs="Times New Roman"/>
          <w:sz w:val="24"/>
          <w:szCs w:val="24"/>
          <w:lang w:val="hr-HR" w:eastAsia="zh-CN"/>
        </w:rPr>
        <w:t xml:space="preserve"> Regist</w:t>
      </w:r>
      <w:r w:rsidR="0007113E">
        <w:rPr>
          <w:rFonts w:ascii="Times New Roman" w:hAnsi="Times New Roman" w:cs="Times New Roman"/>
          <w:sz w:val="24"/>
          <w:szCs w:val="24"/>
          <w:lang w:val="hr-HR" w:eastAsia="zh-CN"/>
        </w:rPr>
        <w:t>a</w:t>
      </w:r>
      <w:r w:rsidR="003256E3" w:rsidRPr="004B6827">
        <w:rPr>
          <w:rFonts w:ascii="Times New Roman" w:hAnsi="Times New Roman" w:cs="Times New Roman"/>
          <w:sz w:val="24"/>
          <w:szCs w:val="24"/>
          <w:lang w:val="hr-HR" w:eastAsia="zh-CN"/>
        </w:rPr>
        <w:t>r za rak kako bi iz njega bili dostupni usporedivi, pravovremeni, pouzdani i potpuni epidemiološki podatci</w:t>
      </w:r>
      <w:r w:rsidR="00F81D4B" w:rsidRPr="004B6827">
        <w:rPr>
          <w:rFonts w:ascii="Times New Roman" w:hAnsi="Times New Roman" w:cs="Times New Roman"/>
          <w:sz w:val="24"/>
          <w:szCs w:val="24"/>
          <w:lang w:val="hr-HR" w:eastAsia="zh-CN"/>
        </w:rPr>
        <w:t>.</w:t>
      </w:r>
      <w:r w:rsidR="003256E3" w:rsidRPr="004B6827">
        <w:rPr>
          <w:rFonts w:ascii="Times New Roman" w:hAnsi="Times New Roman" w:cs="Times New Roman"/>
          <w:sz w:val="24"/>
          <w:szCs w:val="24"/>
          <w:lang w:val="hr-HR" w:eastAsia="zh-CN"/>
        </w:rPr>
        <w:t xml:space="preserve">  </w:t>
      </w:r>
    </w:p>
    <w:p w:rsidR="003256E3" w:rsidRPr="004B6827" w:rsidRDefault="00CC6C9D"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Uspostaviti</w:t>
      </w:r>
      <w:r w:rsidR="003256E3" w:rsidRPr="004B6827">
        <w:rPr>
          <w:rFonts w:ascii="Times New Roman" w:hAnsi="Times New Roman" w:cs="Times New Roman"/>
          <w:sz w:val="24"/>
          <w:szCs w:val="24"/>
          <w:lang w:val="hr-HR" w:eastAsia="zh-CN"/>
        </w:rPr>
        <w:t xml:space="preserve"> </w:t>
      </w:r>
      <w:r w:rsidRPr="004B6827">
        <w:rPr>
          <w:rFonts w:ascii="Times New Roman" w:hAnsi="Times New Roman" w:cs="Times New Roman"/>
          <w:sz w:val="24"/>
          <w:szCs w:val="24"/>
          <w:lang w:val="hr-HR" w:eastAsia="zh-CN"/>
        </w:rPr>
        <w:t>Nacionalnu</w:t>
      </w:r>
      <w:r w:rsidR="003256E3" w:rsidRPr="004B6827">
        <w:rPr>
          <w:rFonts w:ascii="Times New Roman" w:hAnsi="Times New Roman" w:cs="Times New Roman"/>
          <w:sz w:val="24"/>
          <w:szCs w:val="24"/>
          <w:lang w:val="hr-HR" w:eastAsia="zh-CN"/>
        </w:rPr>
        <w:t xml:space="preserve"> baz</w:t>
      </w:r>
      <w:r w:rsidRPr="004B6827">
        <w:rPr>
          <w:rFonts w:ascii="Times New Roman" w:hAnsi="Times New Roman" w:cs="Times New Roman"/>
          <w:sz w:val="24"/>
          <w:szCs w:val="24"/>
          <w:lang w:val="hr-HR" w:eastAsia="zh-CN"/>
        </w:rPr>
        <w:t>u</w:t>
      </w:r>
      <w:r w:rsidR="003256E3" w:rsidRPr="004B6827">
        <w:rPr>
          <w:rFonts w:ascii="Times New Roman" w:hAnsi="Times New Roman" w:cs="Times New Roman"/>
          <w:sz w:val="24"/>
          <w:szCs w:val="24"/>
          <w:lang w:val="hr-HR" w:eastAsia="zh-CN"/>
        </w:rPr>
        <w:t xml:space="preserve"> onkoloških podataka kroz koju </w:t>
      </w:r>
      <w:r w:rsidRPr="004B6827">
        <w:rPr>
          <w:rFonts w:ascii="Times New Roman" w:hAnsi="Times New Roman" w:cs="Times New Roman"/>
          <w:sz w:val="24"/>
          <w:szCs w:val="24"/>
          <w:lang w:val="hr-HR" w:eastAsia="zh-CN"/>
        </w:rPr>
        <w:t>će</w:t>
      </w:r>
      <w:r w:rsidR="003256E3" w:rsidRPr="004B6827">
        <w:rPr>
          <w:rFonts w:ascii="Times New Roman" w:hAnsi="Times New Roman" w:cs="Times New Roman"/>
          <w:sz w:val="24"/>
          <w:szCs w:val="24"/>
          <w:lang w:val="hr-HR" w:eastAsia="zh-CN"/>
        </w:rPr>
        <w:t xml:space="preserve"> se pratili rezultati liječenja, podatci o učinkovitosti pojedinih lijekova i postupaka, ukupnim troškovima dijagnostike i liječenja onkoloških </w:t>
      </w:r>
      <w:r w:rsidR="00994267" w:rsidRPr="004B6827">
        <w:rPr>
          <w:rFonts w:ascii="Times New Roman" w:hAnsi="Times New Roman" w:cs="Times New Roman"/>
          <w:sz w:val="24"/>
          <w:szCs w:val="24"/>
          <w:lang w:val="hr-HR" w:eastAsia="zh-CN"/>
        </w:rPr>
        <w:t>pacijent</w:t>
      </w:r>
      <w:r w:rsidR="003256E3" w:rsidRPr="004B6827">
        <w:rPr>
          <w:rFonts w:ascii="Times New Roman" w:hAnsi="Times New Roman" w:cs="Times New Roman"/>
          <w:sz w:val="24"/>
          <w:szCs w:val="24"/>
          <w:lang w:val="hr-HR" w:eastAsia="zh-CN"/>
        </w:rPr>
        <w:t xml:space="preserve">a, rezultati prema pojedinim institucijama i liječnicima </w:t>
      </w:r>
      <w:r w:rsidRPr="004B6827">
        <w:rPr>
          <w:rFonts w:ascii="Times New Roman" w:hAnsi="Times New Roman" w:cs="Times New Roman"/>
          <w:sz w:val="24"/>
          <w:szCs w:val="24"/>
          <w:lang w:val="hr-HR" w:eastAsia="zh-CN"/>
        </w:rPr>
        <w:t xml:space="preserve">kao i </w:t>
      </w:r>
      <w:r w:rsidR="003256E3" w:rsidRPr="004B6827">
        <w:rPr>
          <w:rFonts w:ascii="Times New Roman" w:hAnsi="Times New Roman" w:cs="Times New Roman"/>
          <w:sz w:val="24"/>
          <w:szCs w:val="24"/>
          <w:lang w:val="hr-HR" w:eastAsia="zh-CN"/>
        </w:rPr>
        <w:t xml:space="preserve"> uvid u cjelokupni zdravstveni sustav zbrinjavanja onkoloških </w:t>
      </w:r>
      <w:r w:rsidR="00994267" w:rsidRPr="004B6827">
        <w:rPr>
          <w:rFonts w:ascii="Times New Roman" w:hAnsi="Times New Roman" w:cs="Times New Roman"/>
          <w:sz w:val="24"/>
          <w:szCs w:val="24"/>
          <w:lang w:val="hr-HR" w:eastAsia="zh-CN"/>
        </w:rPr>
        <w:t>pacijent</w:t>
      </w:r>
      <w:r w:rsidR="003256E3" w:rsidRPr="004B6827">
        <w:rPr>
          <w:rFonts w:ascii="Times New Roman" w:hAnsi="Times New Roman" w:cs="Times New Roman"/>
          <w:sz w:val="24"/>
          <w:szCs w:val="24"/>
          <w:lang w:val="hr-HR" w:eastAsia="zh-CN"/>
        </w:rPr>
        <w:t>a.</w:t>
      </w:r>
    </w:p>
    <w:p w:rsidR="003256E3" w:rsidRPr="004B6827" w:rsidRDefault="008B148E"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 xml:space="preserve">Osigurati </w:t>
      </w:r>
      <w:r w:rsidR="003256E3" w:rsidRPr="004B6827">
        <w:rPr>
          <w:rFonts w:ascii="Times New Roman" w:hAnsi="Times New Roman" w:cs="Times New Roman"/>
          <w:sz w:val="24"/>
          <w:szCs w:val="24"/>
          <w:lang w:val="hr-HR" w:eastAsia="zh-CN"/>
        </w:rPr>
        <w:t>pozitivne uvjete za provođenje kliničkih ispitivanja s obzirom na to da je dostupnost novih terapija kroz klinička ispitivanja jedan od parametara kvalitete onkološke skrbi.</w:t>
      </w:r>
    </w:p>
    <w:p w:rsidR="00CC6C9D" w:rsidRPr="004B6827" w:rsidRDefault="00127622"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Provoditi trajnu edukaciju.</w:t>
      </w:r>
    </w:p>
    <w:p w:rsidR="00CC6C9D" w:rsidRPr="004B6827" w:rsidRDefault="00CC6C9D" w:rsidP="008A5D2D">
      <w:pPr>
        <w:numPr>
          <w:ilvl w:val="0"/>
          <w:numId w:val="80"/>
        </w:numPr>
        <w:suppressAutoHyphens/>
        <w:autoSpaceDN w:val="0"/>
        <w:spacing w:after="0" w:line="240" w:lineRule="auto"/>
        <w:ind w:left="360"/>
        <w:jc w:val="both"/>
        <w:textAlignment w:val="baseline"/>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Pratiti učinkovitost uvođenja novih mjera i aktivnosti</w:t>
      </w:r>
      <w:r w:rsidR="00127622" w:rsidRPr="004B6827">
        <w:rPr>
          <w:rFonts w:ascii="Times New Roman" w:hAnsi="Times New Roman" w:cs="Times New Roman"/>
          <w:sz w:val="24"/>
          <w:szCs w:val="24"/>
          <w:lang w:val="hr-HR" w:eastAsia="zh-CN"/>
        </w:rPr>
        <w:t>.</w:t>
      </w:r>
    </w:p>
    <w:p w:rsidR="003B10C5" w:rsidRPr="004B6827" w:rsidRDefault="003B10C5" w:rsidP="003B10C5">
      <w:pPr>
        <w:spacing w:after="0" w:line="240" w:lineRule="auto"/>
        <w:jc w:val="both"/>
        <w:rPr>
          <w:rFonts w:ascii="Times New Roman" w:hAnsi="Times New Roman" w:cs="Times New Roman"/>
          <w:sz w:val="24"/>
          <w:szCs w:val="24"/>
          <w:lang w:val="hr-HR"/>
        </w:rPr>
      </w:pPr>
    </w:p>
    <w:p w:rsidR="007407AC" w:rsidRPr="004B6827" w:rsidRDefault="00163B94" w:rsidP="005F4507">
      <w:pPr>
        <w:pStyle w:val="Heading3"/>
        <w:rPr>
          <w:lang w:val="hr-HR"/>
        </w:rPr>
      </w:pPr>
      <w:bookmarkStart w:id="175" w:name="_Toc47041179"/>
      <w:r w:rsidRPr="004B6827">
        <w:rPr>
          <w:lang w:val="hr-HR"/>
        </w:rPr>
        <w:t>MJERE/AKTIVNOSTI</w:t>
      </w:r>
      <w:bookmarkEnd w:id="175"/>
    </w:p>
    <w:p w:rsidR="007407AC" w:rsidRPr="004B6827" w:rsidRDefault="007407AC" w:rsidP="007407AC">
      <w:pPr>
        <w:spacing w:after="0" w:line="240" w:lineRule="auto"/>
        <w:rPr>
          <w:rFonts w:ascii="Times New Roman" w:hAnsi="Times New Roman" w:cs="Times New Roman"/>
          <w:sz w:val="24"/>
          <w:szCs w:val="24"/>
          <w:lang w:val="hr-HR"/>
        </w:rPr>
      </w:pP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Imenovanje radnih skupina za evaluaciju, procjenu kvalitete preventivnih programa, dijagnostike, liječenja, praćenja i rehabilitaciju onkološkog pacijenta kao i praćenje provedbe i učinkovitosti uvedenih mjera. Uz predstavnike Ministarstva zdravstva, Hrvatskog zavoda za zdravstveno osiguranje, Hrvatskog zavoda za javno zdravstvo u radne skupine imenovat će se i predst</w:t>
      </w:r>
      <w:r w:rsidR="00127622" w:rsidRPr="004B6827">
        <w:rPr>
          <w:rFonts w:ascii="Times New Roman" w:hAnsi="Times New Roman" w:cs="Times New Roman"/>
          <w:sz w:val="24"/>
          <w:szCs w:val="24"/>
          <w:lang w:val="hr-HR"/>
        </w:rPr>
        <w:t>avnici  stručnih društava i dr.</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Utvrđivanje parametara prema kojima će se analizirati trenutačno stanje i daljnje praćenje kvalitete onkološke skrbi i učinkovitost uvedenih mjera.</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 unap</w:t>
      </w:r>
      <w:r w:rsidR="00127622" w:rsidRPr="004B6827">
        <w:rPr>
          <w:rFonts w:ascii="Times New Roman" w:hAnsi="Times New Roman" w:cs="Times New Roman"/>
          <w:sz w:val="24"/>
          <w:szCs w:val="24"/>
          <w:lang w:val="hr-HR"/>
        </w:rPr>
        <w:t>rjeđenje Registra za rak.</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Planiranje implementacije nacionalne informatičke onkološke mreže za Nacionalnu bazu onkoloških podataka</w:t>
      </w:r>
      <w:r w:rsidR="00127622" w:rsidRPr="004B6827">
        <w:rPr>
          <w:rFonts w:ascii="Times New Roman" w:hAnsi="Times New Roman" w:cs="Times New Roman"/>
          <w:sz w:val="24"/>
          <w:szCs w:val="24"/>
          <w:lang w:val="hr-HR"/>
        </w:rPr>
        <w:t>.</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Imenovanje  radne skupine za planiranje i unaprjeđenja Registra za rak i umrežavanja svih dionika kroz nacionalnu informatičku onkološku mrežu u Nacionalnu bazu onkoloških podataka (liječnici, fizičari, inženjeri, medicinske sestre/tehničara, informatičari, ekonomisti i predstavnici tijela državne uprave i dr.). </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Definiranje strukture unaprjeđenja Registra za rak, strukture nacionalne onkološke mreže i Nacionalne baze onkoloških podataka kako bi se osigurala mogućnost analize ekonomskih troškova, opterećenosti pojedinih ustanova, liječnika, liste čekanja i parametre kvalitete poput </w:t>
      </w:r>
      <w:proofErr w:type="spellStart"/>
      <w:r w:rsidRPr="004B6827">
        <w:rPr>
          <w:rFonts w:ascii="Times New Roman" w:hAnsi="Times New Roman" w:cs="Times New Roman"/>
          <w:sz w:val="24"/>
          <w:szCs w:val="24"/>
          <w:lang w:val="hr-HR"/>
        </w:rPr>
        <w:t>preživljenja</w:t>
      </w:r>
      <w:proofErr w:type="spellEnd"/>
      <w:r w:rsidRPr="004B6827">
        <w:rPr>
          <w:rFonts w:ascii="Times New Roman" w:hAnsi="Times New Roman" w:cs="Times New Roman"/>
          <w:sz w:val="24"/>
          <w:szCs w:val="24"/>
          <w:lang w:val="hr-HR"/>
        </w:rPr>
        <w:t>, omjer utrošenih sredstava i rezultata liječenja uključujući rezultate provođenja svake nove mjere koja se uvede (npr. učinak novog lijeka, učinak stope odaziva na preventivne preglede na dijagnostiku i liječenje i sl.).</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Akreditacija centara (bolnica) za specifičnu onkološku skrb kojom se utvrđuju specifični algoritmi dijagnostike, liječenja i praćenja onkološkog pacijenta po bolnici i/ili bolničkom centru. </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Razmatranje potrebe za organiziranjem posebne jedinice pri Hrvatskom zavodu za zdravstveno osiguranje za uvođenje novih lijekova i postupaka u onkologiji koji će uz medicinski aspekt sagledavati trošak kao i omjer troškova/rezultata u okviru zadanih stručnih i financijskih okvira. </w:t>
      </w:r>
    </w:p>
    <w:p w:rsidR="0009163A"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Uvođenje  obveze prikaza i planiranja liječenja pacijenata pred multidisciplinarnim timovima u svrhu poboljšanja kvalitete onkološke skrbi za pacijenta.</w:t>
      </w:r>
    </w:p>
    <w:p w:rsidR="000622B8"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Poticanje provođenja kliničkih istraživanja onkoloških lijekova ubrzavanjem rješavanja potrebnih administrativnih postupaka na svim razinama, a u svrhu osiguravanja dostupnosti novih onkoloških terapija kroz klinička istraživanja. </w:t>
      </w:r>
    </w:p>
    <w:p w:rsidR="003B10C5" w:rsidRPr="004B6827" w:rsidRDefault="0009163A" w:rsidP="008A5D2D">
      <w:pPr>
        <w:pStyle w:val="ListParagraph"/>
        <w:numPr>
          <w:ilvl w:val="0"/>
          <w:numId w:val="4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Praćenje provedbe putem koordinacijske jedinice za </w:t>
      </w:r>
      <w:r w:rsidR="00157858" w:rsidRPr="004B6827">
        <w:rPr>
          <w:rFonts w:ascii="Times New Roman" w:hAnsi="Times New Roman" w:cs="Times New Roman"/>
          <w:sz w:val="24"/>
          <w:szCs w:val="24"/>
          <w:lang w:val="hr-HR"/>
        </w:rPr>
        <w:t>Nacionalni strateški okvir</w:t>
      </w:r>
      <w:r w:rsidR="00157858" w:rsidRPr="004B6827" w:rsidDel="00157858">
        <w:rPr>
          <w:rFonts w:ascii="Times New Roman" w:hAnsi="Times New Roman" w:cs="Times New Roman"/>
          <w:sz w:val="24"/>
          <w:szCs w:val="24"/>
          <w:lang w:val="hr-HR"/>
        </w:rPr>
        <w:t xml:space="preserve"> </w:t>
      </w:r>
      <w:r w:rsidR="00423334" w:rsidRPr="004B6827">
        <w:rPr>
          <w:rFonts w:ascii="Times New Roman" w:hAnsi="Times New Roman" w:cs="Times New Roman"/>
          <w:sz w:val="24"/>
          <w:szCs w:val="24"/>
          <w:lang w:val="hr-HR"/>
        </w:rPr>
        <w:t>.</w:t>
      </w:r>
    </w:p>
    <w:p w:rsidR="00127622" w:rsidRPr="004B6827" w:rsidRDefault="00127622" w:rsidP="0009163A">
      <w:pPr>
        <w:pStyle w:val="ListParagraph"/>
        <w:spacing w:after="0" w:line="240" w:lineRule="auto"/>
        <w:ind w:left="360"/>
        <w:jc w:val="both"/>
        <w:rPr>
          <w:rFonts w:ascii="Times New Roman" w:hAnsi="Times New Roman" w:cs="Times New Roman"/>
          <w:sz w:val="24"/>
          <w:szCs w:val="24"/>
          <w:lang w:val="hr-HR"/>
        </w:rPr>
      </w:pPr>
    </w:p>
    <w:p w:rsidR="00C06F7C" w:rsidRPr="004B6827" w:rsidRDefault="002F47A7" w:rsidP="00C06F7C">
      <w:pPr>
        <w:spacing w:after="0" w:line="240" w:lineRule="auto"/>
        <w:jc w:val="both"/>
        <w:rPr>
          <w:rFonts w:ascii="Times New Roman" w:hAnsi="Times New Roman" w:cs="Times New Roman"/>
          <w:sz w:val="24"/>
          <w:szCs w:val="24"/>
          <w:lang w:val="hr-HR" w:eastAsia="zh-CN"/>
        </w:rPr>
      </w:pPr>
      <w:r>
        <w:rPr>
          <w:rFonts w:ascii="Times New Roman" w:hAnsi="Times New Roman" w:cs="Times New Roman"/>
          <w:sz w:val="24"/>
          <w:szCs w:val="24"/>
          <w:lang w:val="hr-HR" w:eastAsia="zh-CN"/>
        </w:rPr>
        <w:t>Rokovi provedbe: 1. i 5. 2021</w:t>
      </w:r>
      <w:r w:rsidR="00C06F7C" w:rsidRPr="004B6827">
        <w:rPr>
          <w:rFonts w:ascii="Times New Roman" w:hAnsi="Times New Roman" w:cs="Times New Roman"/>
          <w:sz w:val="24"/>
          <w:szCs w:val="24"/>
          <w:lang w:val="hr-HR" w:eastAsia="zh-CN"/>
        </w:rPr>
        <w:t xml:space="preserve">. godina i kontinuirano; </w:t>
      </w:r>
      <w:r w:rsidR="00C06F7C" w:rsidRPr="004B6827">
        <w:rPr>
          <w:rFonts w:ascii="Times New Roman" w:eastAsia="Times New Roman" w:hAnsi="Times New Roman" w:cs="Times New Roman"/>
          <w:sz w:val="24"/>
          <w:szCs w:val="24"/>
          <w:lang w:val="hr-HR" w:eastAsia="hr-HR"/>
        </w:rPr>
        <w:t xml:space="preserve">2., 3., 4., 6., 7., 8. i 10. 2021. godina i kontinuirano; 9. 2022. godina i kontinuirano; ostale aktivnosti </w:t>
      </w:r>
      <w:r w:rsidR="00C06F7C" w:rsidRPr="004B6827">
        <w:rPr>
          <w:rFonts w:ascii="Times New Roman" w:hAnsi="Times New Roman" w:cs="Times New Roman"/>
          <w:sz w:val="24"/>
          <w:szCs w:val="24"/>
          <w:lang w:val="hr-HR" w:eastAsia="zh-CN"/>
        </w:rPr>
        <w:t xml:space="preserve">kontinuirano </w:t>
      </w:r>
    </w:p>
    <w:p w:rsidR="00C06F7C" w:rsidRPr="004B6827" w:rsidRDefault="00C06F7C" w:rsidP="00C06F7C">
      <w:pPr>
        <w:suppressAutoHyphens/>
        <w:spacing w:after="0" w:line="240" w:lineRule="auto"/>
        <w:jc w:val="both"/>
        <w:rPr>
          <w:rFonts w:ascii="Times New Roman" w:hAnsi="Times New Roman" w:cs="Times New Roman"/>
          <w:sz w:val="24"/>
          <w:szCs w:val="24"/>
          <w:lang w:val="hr-HR" w:eastAsia="zh-CN"/>
        </w:rPr>
      </w:pPr>
    </w:p>
    <w:p w:rsidR="005A5BEF" w:rsidRPr="004B6827" w:rsidRDefault="005A5BEF" w:rsidP="0009163A">
      <w:pPr>
        <w:pStyle w:val="ListParagraph"/>
        <w:spacing w:after="0" w:line="240" w:lineRule="auto"/>
        <w:ind w:left="360"/>
        <w:jc w:val="both"/>
        <w:rPr>
          <w:rFonts w:ascii="Times New Roman" w:hAnsi="Times New Roman" w:cs="Times New Roman"/>
          <w:sz w:val="24"/>
          <w:szCs w:val="24"/>
          <w:lang w:val="hr-HR"/>
        </w:rPr>
      </w:pPr>
    </w:p>
    <w:p w:rsidR="007407AC" w:rsidRPr="004B6827" w:rsidRDefault="00A76607" w:rsidP="005F4507">
      <w:pPr>
        <w:pStyle w:val="Heading3"/>
        <w:rPr>
          <w:lang w:val="hr-HR"/>
        </w:rPr>
      </w:pPr>
      <w:bookmarkStart w:id="176" w:name="_Toc47041180"/>
      <w:r w:rsidRPr="004B6827">
        <w:rPr>
          <w:lang w:val="hr-HR"/>
        </w:rPr>
        <w:t>DIONICI</w:t>
      </w:r>
      <w:bookmarkEnd w:id="176"/>
    </w:p>
    <w:p w:rsidR="007407AC" w:rsidRPr="004B6827" w:rsidRDefault="007407AC" w:rsidP="007407AC">
      <w:pPr>
        <w:spacing w:after="0" w:line="240" w:lineRule="auto"/>
        <w:rPr>
          <w:rFonts w:ascii="Times New Roman" w:hAnsi="Times New Roman" w:cs="Times New Roman"/>
          <w:sz w:val="24"/>
          <w:szCs w:val="24"/>
          <w:lang w:val="hr-HR"/>
        </w:rPr>
      </w:pP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Agencija za lijekove i medicinske proizvode</w:t>
      </w:r>
    </w:p>
    <w:p w:rsidR="0072134F" w:rsidRPr="004B6827" w:rsidRDefault="00047066"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Zdravstvene</w:t>
      </w:r>
      <w:r w:rsidR="0072134F" w:rsidRPr="004B6827">
        <w:rPr>
          <w:rFonts w:ascii="Times New Roman" w:hAnsi="Times New Roman" w:cs="Times New Roman"/>
          <w:sz w:val="24"/>
          <w:szCs w:val="24"/>
          <w:lang w:val="hr-HR"/>
        </w:rPr>
        <w:t xml:space="preserve"> ustanove</w:t>
      </w:r>
    </w:p>
    <w:p w:rsidR="0072134F" w:rsidRPr="004B6827" w:rsidRDefault="0083556E" w:rsidP="008A5D2D">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Z</w:t>
      </w:r>
      <w:r w:rsidR="0072134F" w:rsidRPr="004B6827">
        <w:rPr>
          <w:rFonts w:ascii="Times New Roman" w:hAnsi="Times New Roman" w:cs="Times New Roman"/>
          <w:sz w:val="24"/>
          <w:szCs w:val="24"/>
          <w:lang w:val="hr-HR"/>
        </w:rPr>
        <w:t>dravstveni radnici</w:t>
      </w:r>
    </w:p>
    <w:p w:rsidR="00A76607" w:rsidRPr="004B6827" w:rsidRDefault="001C0F44"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Međunarodne institucije</w:t>
      </w:r>
    </w:p>
    <w:p w:rsidR="00A76607" w:rsidRPr="004B6827" w:rsidRDefault="00A76607" w:rsidP="00A76607">
      <w:pPr>
        <w:spacing w:after="0" w:line="240" w:lineRule="auto"/>
        <w:rPr>
          <w:rFonts w:ascii="Times New Roman" w:hAnsi="Times New Roman" w:cs="Times New Roman"/>
          <w:sz w:val="24"/>
          <w:szCs w:val="24"/>
          <w:lang w:val="hr-HR"/>
        </w:rPr>
      </w:pPr>
    </w:p>
    <w:p w:rsidR="00A76607" w:rsidRPr="004B6827" w:rsidRDefault="00A76607" w:rsidP="005F4507">
      <w:pPr>
        <w:pStyle w:val="Heading3"/>
        <w:rPr>
          <w:lang w:val="hr-HR"/>
        </w:rPr>
      </w:pPr>
      <w:bookmarkStart w:id="177" w:name="_Toc47041181"/>
      <w:r w:rsidRPr="004B6827">
        <w:rPr>
          <w:lang w:val="hr-HR"/>
        </w:rPr>
        <w:t>IZVORI</w:t>
      </w:r>
      <w:bookmarkEnd w:id="177"/>
    </w:p>
    <w:p w:rsidR="00A76607" w:rsidRPr="004B6827" w:rsidRDefault="00A76607" w:rsidP="00A76607">
      <w:pPr>
        <w:spacing w:after="0" w:line="240" w:lineRule="auto"/>
        <w:rPr>
          <w:rFonts w:ascii="Times New Roman" w:hAnsi="Times New Roman" w:cs="Times New Roman"/>
          <w:sz w:val="24"/>
          <w:szCs w:val="24"/>
          <w:lang w:val="hr-HR"/>
        </w:rPr>
      </w:pP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150448" w:rsidRPr="004B6827" w:rsidRDefault="00150448" w:rsidP="00150448">
      <w:pPr>
        <w:pStyle w:val="ListParagraph"/>
        <w:numPr>
          <w:ilvl w:val="0"/>
          <w:numId w:val="42"/>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Hrvatski zavod za hitnu medicinu </w:t>
      </w:r>
    </w:p>
    <w:p w:rsidR="005F4507" w:rsidRPr="004B6827" w:rsidRDefault="005F4507" w:rsidP="008A5D2D">
      <w:pPr>
        <w:pStyle w:val="ListParagraph"/>
        <w:numPr>
          <w:ilvl w:val="0"/>
          <w:numId w:val="4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eastAsia="zh-CN"/>
        </w:rPr>
        <w:t>EU</w:t>
      </w:r>
      <w:r w:rsidR="00423334" w:rsidRPr="004B6827">
        <w:rPr>
          <w:rFonts w:ascii="Times New Roman" w:hAnsi="Times New Roman" w:cs="Times New Roman"/>
          <w:sz w:val="24"/>
          <w:szCs w:val="24"/>
          <w:lang w:val="hr-HR" w:eastAsia="zh-CN"/>
        </w:rPr>
        <w:t xml:space="preserve"> fondovi </w:t>
      </w:r>
      <w:r w:rsidRPr="004B6827">
        <w:rPr>
          <w:rFonts w:ascii="Times New Roman" w:hAnsi="Times New Roman" w:cs="Times New Roman"/>
          <w:sz w:val="24"/>
          <w:szCs w:val="24"/>
          <w:lang w:val="hr-HR" w:eastAsia="zh-CN"/>
        </w:rPr>
        <w:t>i drugi izvori financiranja</w:t>
      </w:r>
    </w:p>
    <w:p w:rsidR="007407AC" w:rsidRPr="004B6827" w:rsidRDefault="007407AC" w:rsidP="00A76607">
      <w:pPr>
        <w:spacing w:after="0" w:line="240" w:lineRule="auto"/>
        <w:jc w:val="both"/>
        <w:rPr>
          <w:rFonts w:ascii="Times New Roman" w:hAnsi="Times New Roman" w:cs="Times New Roman"/>
          <w:sz w:val="24"/>
          <w:szCs w:val="24"/>
          <w:lang w:val="hr-HR"/>
        </w:rPr>
      </w:pPr>
    </w:p>
    <w:p w:rsidR="007407AC" w:rsidRPr="004B6827" w:rsidRDefault="00A76607" w:rsidP="005F4507">
      <w:pPr>
        <w:pStyle w:val="Heading3"/>
        <w:rPr>
          <w:lang w:val="hr-HR"/>
        </w:rPr>
      </w:pPr>
      <w:bookmarkStart w:id="178" w:name="_Toc47041182"/>
      <w:r w:rsidRPr="004B6827">
        <w:rPr>
          <w:lang w:val="hr-HR"/>
        </w:rPr>
        <w:t>EKONOMSKA ANALIZA</w:t>
      </w:r>
      <w:bookmarkEnd w:id="178"/>
    </w:p>
    <w:p w:rsidR="007407AC" w:rsidRPr="004B6827" w:rsidRDefault="007407AC" w:rsidP="007407AC">
      <w:pPr>
        <w:spacing w:after="0" w:line="240" w:lineRule="auto"/>
        <w:rPr>
          <w:rFonts w:ascii="Times New Roman" w:hAnsi="Times New Roman" w:cs="Times New Roman"/>
          <w:sz w:val="24"/>
          <w:szCs w:val="24"/>
          <w:lang w:val="hr-HR"/>
        </w:rPr>
      </w:pPr>
    </w:p>
    <w:p w:rsidR="00E66D0E" w:rsidRPr="004B6827" w:rsidRDefault="003177A3" w:rsidP="00E66D0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Kontrola kvalitete ovisi o sposobnosti mjerenja i izvješćivanja o rezultatima kroz unaprijed definirane pokazatelje i na dosljedan način. Ti pokazatelji imaju najmanje tri dimenzije, povezane sa strukturom, </w:t>
      </w:r>
      <w:r w:rsidR="00E930B7" w:rsidRPr="004B6827">
        <w:rPr>
          <w:rFonts w:ascii="Times New Roman" w:hAnsi="Times New Roman" w:cs="Times New Roman"/>
          <w:sz w:val="24"/>
          <w:szCs w:val="24"/>
          <w:lang w:val="hr-HR"/>
        </w:rPr>
        <w:t>postupkom</w:t>
      </w:r>
      <w:r w:rsidRPr="004B6827">
        <w:rPr>
          <w:rFonts w:ascii="Times New Roman" w:hAnsi="Times New Roman" w:cs="Times New Roman"/>
          <w:sz w:val="24"/>
          <w:szCs w:val="24"/>
          <w:lang w:val="hr-HR"/>
        </w:rPr>
        <w:t xml:space="preserve"> i ishodom, što sve može pomoći mena</w:t>
      </w:r>
      <w:r w:rsidR="00BC7AA6" w:rsidRPr="004B6827">
        <w:rPr>
          <w:rFonts w:ascii="Times New Roman" w:hAnsi="Times New Roman" w:cs="Times New Roman"/>
          <w:sz w:val="24"/>
          <w:szCs w:val="24"/>
          <w:lang w:val="hr-HR"/>
        </w:rPr>
        <w:t>dž</w:t>
      </w:r>
      <w:r w:rsidRPr="004B6827">
        <w:rPr>
          <w:rFonts w:ascii="Times New Roman" w:hAnsi="Times New Roman" w:cs="Times New Roman"/>
          <w:sz w:val="24"/>
          <w:szCs w:val="24"/>
          <w:lang w:val="hr-HR"/>
        </w:rPr>
        <w:t xml:space="preserve">erima u zdravstvenom sustavu u identificiranju prednosti i slabosti provedbe. Sustavi prikupljanja podataka za </w:t>
      </w:r>
      <w:r w:rsidR="00E930B7" w:rsidRPr="004B6827">
        <w:rPr>
          <w:rFonts w:ascii="Times New Roman" w:hAnsi="Times New Roman" w:cs="Times New Roman"/>
          <w:sz w:val="24"/>
          <w:szCs w:val="24"/>
          <w:lang w:val="hr-HR"/>
        </w:rPr>
        <w:t>navedene</w:t>
      </w:r>
      <w:r w:rsidRPr="004B6827">
        <w:rPr>
          <w:rFonts w:ascii="Times New Roman" w:hAnsi="Times New Roman" w:cs="Times New Roman"/>
          <w:sz w:val="24"/>
          <w:szCs w:val="24"/>
          <w:lang w:val="hr-HR"/>
        </w:rPr>
        <w:t xml:space="preserve"> pokazatelje uključuju registre ciljane populacije i aktivnosti probira, ankete o zadovoljstvu korisnika usluga, revizije kvalitete za uzorke i dijagnoze, mehanizme za praćenje vremena čekanja, registre </w:t>
      </w:r>
      <w:r w:rsidR="00E930B7" w:rsidRPr="004B6827">
        <w:rPr>
          <w:rFonts w:ascii="Times New Roman" w:hAnsi="Times New Roman" w:cs="Times New Roman"/>
          <w:sz w:val="24"/>
          <w:szCs w:val="24"/>
          <w:lang w:val="hr-HR"/>
        </w:rPr>
        <w:t>za rak</w:t>
      </w:r>
      <w:r w:rsidRPr="004B6827">
        <w:rPr>
          <w:rFonts w:ascii="Times New Roman" w:hAnsi="Times New Roman" w:cs="Times New Roman"/>
          <w:sz w:val="24"/>
          <w:szCs w:val="24"/>
          <w:lang w:val="hr-HR"/>
        </w:rPr>
        <w:t xml:space="preserve"> s reprezentativnom pokrivenošću stanovništva i </w:t>
      </w:r>
      <w:r w:rsidRPr="004B6827">
        <w:rPr>
          <w:rFonts w:ascii="Times New Roman" w:hAnsi="Times New Roman" w:cs="Times New Roman"/>
          <w:i/>
          <w:sz w:val="24"/>
          <w:szCs w:val="24"/>
          <w:lang w:val="hr-HR"/>
        </w:rPr>
        <w:t xml:space="preserve">ad </w:t>
      </w:r>
      <w:proofErr w:type="spellStart"/>
      <w:r w:rsidRPr="004B6827">
        <w:rPr>
          <w:rFonts w:ascii="Times New Roman" w:hAnsi="Times New Roman" w:cs="Times New Roman"/>
          <w:i/>
          <w:sz w:val="24"/>
          <w:szCs w:val="24"/>
          <w:lang w:val="hr-HR"/>
        </w:rPr>
        <w:t>hoc</w:t>
      </w:r>
      <w:proofErr w:type="spellEnd"/>
      <w:r w:rsidRPr="004B6827">
        <w:rPr>
          <w:rFonts w:ascii="Times New Roman" w:hAnsi="Times New Roman" w:cs="Times New Roman"/>
          <w:sz w:val="24"/>
          <w:szCs w:val="24"/>
          <w:lang w:val="hr-HR"/>
        </w:rPr>
        <w:t xml:space="preserve"> metode i simulacijske modele (za potrebe izračuna kvalitetnih godina života i isplativosti). Vrlo je važno osigurati povezanost između službi</w:t>
      </w:r>
      <w:r w:rsidR="00E930B7" w:rsidRPr="004B6827">
        <w:rPr>
          <w:rFonts w:ascii="Times New Roman" w:hAnsi="Times New Roman" w:cs="Times New Roman"/>
          <w:sz w:val="24"/>
          <w:szCs w:val="24"/>
          <w:lang w:val="hr-HR"/>
        </w:rPr>
        <w:t>/registara za probir i registar</w:t>
      </w:r>
      <w:r w:rsidRPr="004B6827">
        <w:rPr>
          <w:rFonts w:ascii="Times New Roman" w:hAnsi="Times New Roman" w:cs="Times New Roman"/>
          <w:sz w:val="24"/>
          <w:szCs w:val="24"/>
          <w:lang w:val="hr-HR"/>
        </w:rPr>
        <w:t xml:space="preserve">a za rak </w:t>
      </w:r>
      <w:r w:rsidR="00E930B7" w:rsidRPr="004B6827">
        <w:rPr>
          <w:rFonts w:ascii="Times New Roman" w:hAnsi="Times New Roman" w:cs="Times New Roman"/>
          <w:sz w:val="24"/>
          <w:szCs w:val="24"/>
          <w:lang w:val="hr-HR"/>
        </w:rPr>
        <w:t>kod stanovništva</w:t>
      </w:r>
      <w:r w:rsidRPr="004B6827">
        <w:rPr>
          <w:rFonts w:ascii="Times New Roman" w:hAnsi="Times New Roman" w:cs="Times New Roman"/>
          <w:sz w:val="24"/>
          <w:szCs w:val="24"/>
          <w:lang w:val="hr-HR"/>
        </w:rPr>
        <w:t>.</w:t>
      </w:r>
    </w:p>
    <w:p w:rsidR="003177A3" w:rsidRPr="004B6827" w:rsidRDefault="003177A3" w:rsidP="00E66D0E">
      <w:pPr>
        <w:spacing w:after="0" w:line="240" w:lineRule="auto"/>
        <w:jc w:val="both"/>
        <w:rPr>
          <w:rFonts w:ascii="Times New Roman" w:hAnsi="Times New Roman" w:cs="Times New Roman"/>
          <w:sz w:val="24"/>
          <w:szCs w:val="24"/>
          <w:lang w:val="hr-HR"/>
        </w:rPr>
      </w:pPr>
    </w:p>
    <w:p w:rsidR="00E66D0E" w:rsidRPr="004B6827" w:rsidRDefault="003177A3" w:rsidP="00E66D0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Većina ovih pokazatelja ne iziskuje dodatne troškove s obzirom da ih se može </w:t>
      </w:r>
      <w:r w:rsidR="00E930B7" w:rsidRPr="004B6827">
        <w:rPr>
          <w:rFonts w:ascii="Times New Roman" w:hAnsi="Times New Roman" w:cs="Times New Roman"/>
          <w:sz w:val="24"/>
          <w:szCs w:val="24"/>
          <w:lang w:val="hr-HR"/>
        </w:rPr>
        <w:t>povući</w:t>
      </w:r>
      <w:r w:rsidRPr="004B6827">
        <w:rPr>
          <w:rFonts w:ascii="Times New Roman" w:hAnsi="Times New Roman" w:cs="Times New Roman"/>
          <w:sz w:val="24"/>
          <w:szCs w:val="24"/>
          <w:lang w:val="hr-HR"/>
        </w:rPr>
        <w:t xml:space="preserve"> iz registra </w:t>
      </w:r>
      <w:r w:rsidR="00994267" w:rsidRPr="004B6827">
        <w:rPr>
          <w:rFonts w:ascii="Times New Roman" w:hAnsi="Times New Roman" w:cs="Times New Roman"/>
          <w:sz w:val="24"/>
          <w:szCs w:val="24"/>
          <w:lang w:val="hr-HR"/>
        </w:rPr>
        <w:t>pacijent</w:t>
      </w:r>
      <w:r w:rsidRPr="004B6827">
        <w:rPr>
          <w:rFonts w:ascii="Times New Roman" w:hAnsi="Times New Roman" w:cs="Times New Roman"/>
          <w:sz w:val="24"/>
          <w:szCs w:val="24"/>
          <w:lang w:val="hr-HR"/>
        </w:rPr>
        <w:t>a i drugih, već analiziranih, mjera</w:t>
      </w:r>
      <w:r w:rsidR="008B258C" w:rsidRPr="004B6827">
        <w:rPr>
          <w:rFonts w:ascii="Times New Roman" w:hAnsi="Times New Roman" w:cs="Times New Roman"/>
          <w:sz w:val="24"/>
          <w:szCs w:val="24"/>
          <w:lang w:val="hr-HR"/>
        </w:rPr>
        <w:t xml:space="preserve">. </w:t>
      </w:r>
    </w:p>
    <w:p w:rsidR="00163B94" w:rsidRPr="004B6827" w:rsidRDefault="00163B94" w:rsidP="00E66D0E">
      <w:pPr>
        <w:spacing w:after="0" w:line="240" w:lineRule="auto"/>
        <w:jc w:val="both"/>
        <w:rPr>
          <w:rFonts w:ascii="Times New Roman" w:hAnsi="Times New Roman" w:cs="Times New Roman"/>
          <w:sz w:val="24"/>
          <w:szCs w:val="24"/>
          <w:lang w:val="hr-HR"/>
        </w:rPr>
      </w:pPr>
    </w:p>
    <w:p w:rsidR="00BD10DD" w:rsidRPr="004B6827" w:rsidRDefault="00BD10DD" w:rsidP="00E66D0E">
      <w:pPr>
        <w:spacing w:after="0" w:line="240" w:lineRule="auto"/>
        <w:jc w:val="both"/>
        <w:rPr>
          <w:rFonts w:ascii="Times New Roman" w:hAnsi="Times New Roman" w:cs="Times New Roman"/>
          <w:sz w:val="24"/>
          <w:szCs w:val="24"/>
          <w:lang w:val="hr-HR"/>
        </w:rPr>
      </w:pPr>
    </w:p>
    <w:p w:rsidR="00163B94" w:rsidRPr="004B6827" w:rsidRDefault="00163B94" w:rsidP="00E66D0E">
      <w:pPr>
        <w:spacing w:after="0" w:line="240" w:lineRule="auto"/>
        <w:jc w:val="both"/>
        <w:rPr>
          <w:rFonts w:ascii="Times New Roman" w:hAnsi="Times New Roman" w:cs="Times New Roman"/>
          <w:sz w:val="24"/>
          <w:szCs w:val="24"/>
          <w:lang w:val="hr-HR"/>
        </w:rPr>
      </w:pPr>
    </w:p>
    <w:p w:rsidR="007407AC" w:rsidRPr="004B6827" w:rsidRDefault="005F4507" w:rsidP="005F4507">
      <w:pPr>
        <w:pStyle w:val="Heading2"/>
        <w:jc w:val="left"/>
        <w:rPr>
          <w:lang w:val="hr-HR"/>
        </w:rPr>
      </w:pPr>
      <w:bookmarkStart w:id="179" w:name="_Toc47041183"/>
      <w:r w:rsidRPr="004B6827">
        <w:rPr>
          <w:lang w:val="hr-HR"/>
        </w:rPr>
        <w:t xml:space="preserve">D. </w:t>
      </w:r>
      <w:r w:rsidR="00C535ED" w:rsidRPr="004B6827">
        <w:rPr>
          <w:lang w:val="hr-HR"/>
        </w:rPr>
        <w:t xml:space="preserve">PRAĆENJE </w:t>
      </w:r>
      <w:r w:rsidRPr="004B6827">
        <w:rPr>
          <w:lang w:val="hr-HR"/>
        </w:rPr>
        <w:t xml:space="preserve"> I IZVJEŠĆIVANJE</w:t>
      </w:r>
      <w:bookmarkEnd w:id="179"/>
    </w:p>
    <w:p w:rsidR="00843AAA" w:rsidRPr="004B6827" w:rsidRDefault="005F4507" w:rsidP="005F4507">
      <w:pPr>
        <w:pStyle w:val="Heading2"/>
        <w:jc w:val="left"/>
        <w:rPr>
          <w:lang w:val="hr-HR"/>
        </w:rPr>
      </w:pPr>
      <w:bookmarkStart w:id="180" w:name="_Toc47041184"/>
      <w:r w:rsidRPr="004B6827">
        <w:rPr>
          <w:lang w:val="hr-HR"/>
        </w:rPr>
        <w:t>UVOD</w:t>
      </w:r>
      <w:bookmarkEnd w:id="180"/>
    </w:p>
    <w:p w:rsidR="00091A00" w:rsidRPr="004B6827" w:rsidRDefault="00091A00" w:rsidP="008B148E">
      <w:pPr>
        <w:spacing w:after="0" w:line="240" w:lineRule="auto"/>
        <w:jc w:val="both"/>
        <w:rPr>
          <w:rFonts w:asciiTheme="majorHAnsi" w:eastAsiaTheme="majorEastAsia" w:hAnsiTheme="majorHAnsi" w:cstheme="majorBidi"/>
          <w:sz w:val="32"/>
          <w:szCs w:val="32"/>
          <w:lang w:val="hr-HR"/>
        </w:rPr>
      </w:pPr>
    </w:p>
    <w:p w:rsidR="00843AAA" w:rsidRPr="004B6827" w:rsidRDefault="00091A00" w:rsidP="008B148E">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Praćenje i </w:t>
      </w:r>
      <w:r w:rsidR="00BE6E4C" w:rsidRPr="004B6827">
        <w:rPr>
          <w:rFonts w:ascii="Times New Roman" w:hAnsi="Times New Roman" w:cs="Times New Roman"/>
          <w:sz w:val="24"/>
          <w:szCs w:val="24"/>
          <w:lang w:val="hr-HR"/>
        </w:rPr>
        <w:t xml:space="preserve">nadzor </w:t>
      </w:r>
      <w:r w:rsidRPr="004B6827">
        <w:rPr>
          <w:rFonts w:ascii="Times New Roman" w:hAnsi="Times New Roman" w:cs="Times New Roman"/>
          <w:sz w:val="24"/>
          <w:szCs w:val="24"/>
          <w:lang w:val="hr-HR"/>
        </w:rPr>
        <w:t xml:space="preserve">provedbe aktivnosti i mjera iz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00BE6E4C" w:rsidRPr="004B6827">
        <w:rPr>
          <w:rFonts w:ascii="Times New Roman" w:hAnsi="Times New Roman" w:cs="Times New Roman"/>
          <w:sz w:val="24"/>
          <w:szCs w:val="24"/>
          <w:lang w:val="hr-HR"/>
        </w:rPr>
        <w:t>ključan</w:t>
      </w:r>
      <w:r w:rsidR="00E930B7" w:rsidRPr="004B6827">
        <w:rPr>
          <w:rFonts w:ascii="Times New Roman" w:hAnsi="Times New Roman" w:cs="Times New Roman"/>
          <w:sz w:val="24"/>
          <w:szCs w:val="24"/>
          <w:lang w:val="hr-HR"/>
        </w:rPr>
        <w:t xml:space="preserve"> je za njegovu uspješnu primjenu</w:t>
      </w:r>
      <w:r w:rsidR="00843AAA" w:rsidRPr="004B6827">
        <w:rPr>
          <w:rFonts w:ascii="Times New Roman" w:hAnsi="Times New Roman" w:cs="Times New Roman"/>
          <w:sz w:val="24"/>
          <w:szCs w:val="24"/>
          <w:lang w:val="hr-HR"/>
        </w:rPr>
        <w:t xml:space="preserve">. </w:t>
      </w:r>
      <w:r w:rsidR="00BE6E4C" w:rsidRPr="004B6827">
        <w:rPr>
          <w:rFonts w:ascii="Times New Roman" w:hAnsi="Times New Roman" w:cs="Times New Roman"/>
          <w:sz w:val="24"/>
          <w:szCs w:val="24"/>
          <w:lang w:val="hr-HR"/>
        </w:rPr>
        <w:t xml:space="preserve">Naglasak treba staviti na praćenje ciljeva, provedbu predloženih mjera, redovitu ocjenu </w:t>
      </w:r>
      <w:r w:rsidR="00157858" w:rsidRPr="004B6827">
        <w:rPr>
          <w:rFonts w:ascii="Times New Roman" w:hAnsi="Times New Roman" w:cs="Times New Roman"/>
          <w:sz w:val="24"/>
          <w:szCs w:val="24"/>
          <w:lang w:val="hr-HR"/>
        </w:rPr>
        <w:t>Nacionalnog strateškog okvira</w:t>
      </w:r>
      <w:r w:rsidR="00157858" w:rsidRPr="004B6827" w:rsidDel="00157858">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te ako je potrebno prilagodbu aktivnosti i mjera</w:t>
      </w:r>
      <w:r w:rsidR="00BE6E4C" w:rsidRPr="004B6827">
        <w:rPr>
          <w:rFonts w:ascii="Times New Roman" w:hAnsi="Times New Roman" w:cs="Times New Roman"/>
          <w:sz w:val="24"/>
          <w:szCs w:val="24"/>
          <w:lang w:val="hr-HR"/>
        </w:rPr>
        <w:t xml:space="preserve">, uz kontinuirano i aktivno sudjelovanje </w:t>
      </w:r>
      <w:r w:rsidRPr="004B6827">
        <w:rPr>
          <w:rFonts w:ascii="Times New Roman" w:hAnsi="Times New Roman" w:cs="Times New Roman"/>
          <w:sz w:val="24"/>
          <w:szCs w:val="24"/>
          <w:lang w:val="hr-HR"/>
        </w:rPr>
        <w:t xml:space="preserve">svih </w:t>
      </w:r>
      <w:r w:rsidR="00BE6E4C" w:rsidRPr="004B6827">
        <w:rPr>
          <w:rFonts w:ascii="Times New Roman" w:hAnsi="Times New Roman" w:cs="Times New Roman"/>
          <w:sz w:val="24"/>
          <w:szCs w:val="24"/>
          <w:lang w:val="hr-HR"/>
        </w:rPr>
        <w:t xml:space="preserve">dionika u </w:t>
      </w:r>
      <w:r w:rsidRPr="004B6827">
        <w:rPr>
          <w:rFonts w:ascii="Times New Roman" w:hAnsi="Times New Roman" w:cs="Times New Roman"/>
          <w:sz w:val="24"/>
          <w:szCs w:val="24"/>
          <w:lang w:val="hr-HR"/>
        </w:rPr>
        <w:t xml:space="preserve">ovom </w:t>
      </w:r>
      <w:r w:rsidR="00BE6E4C" w:rsidRPr="004B6827">
        <w:rPr>
          <w:rFonts w:ascii="Times New Roman" w:hAnsi="Times New Roman" w:cs="Times New Roman"/>
          <w:sz w:val="24"/>
          <w:szCs w:val="24"/>
          <w:lang w:val="hr-HR"/>
        </w:rPr>
        <w:t>procesu</w:t>
      </w:r>
      <w:r w:rsidR="00843AAA" w:rsidRPr="004B6827">
        <w:rPr>
          <w:rFonts w:ascii="Times New Roman" w:hAnsi="Times New Roman" w:cs="Times New Roman"/>
          <w:sz w:val="24"/>
          <w:szCs w:val="24"/>
          <w:lang w:val="hr-HR"/>
        </w:rPr>
        <w:t>.</w:t>
      </w:r>
    </w:p>
    <w:p w:rsidR="00843AAA" w:rsidRPr="004B6827" w:rsidRDefault="00843AAA" w:rsidP="00843AAA">
      <w:pPr>
        <w:spacing w:after="0" w:line="240" w:lineRule="auto"/>
        <w:rPr>
          <w:rFonts w:ascii="Times New Roman" w:hAnsi="Times New Roman" w:cs="Times New Roman"/>
          <w:sz w:val="24"/>
          <w:szCs w:val="24"/>
          <w:lang w:val="hr-HR"/>
        </w:rPr>
      </w:pPr>
    </w:p>
    <w:p w:rsidR="0083556E" w:rsidRPr="004B6827" w:rsidRDefault="0083556E" w:rsidP="00843AAA">
      <w:pPr>
        <w:spacing w:after="0" w:line="240" w:lineRule="auto"/>
        <w:rPr>
          <w:rFonts w:ascii="Times New Roman" w:hAnsi="Times New Roman" w:cs="Times New Roman"/>
          <w:sz w:val="24"/>
          <w:szCs w:val="24"/>
          <w:lang w:val="hr-HR"/>
        </w:rPr>
      </w:pPr>
    </w:p>
    <w:p w:rsidR="00843AAA" w:rsidRPr="004B6827" w:rsidRDefault="00163B94" w:rsidP="005F4507">
      <w:pPr>
        <w:pStyle w:val="Heading3"/>
        <w:rPr>
          <w:lang w:val="hr-HR"/>
        </w:rPr>
      </w:pPr>
      <w:bookmarkStart w:id="181" w:name="_Toc47041185"/>
      <w:r w:rsidRPr="004B6827">
        <w:rPr>
          <w:lang w:val="hr-HR"/>
        </w:rPr>
        <w:t>VIZIJA 2030. GODINE</w:t>
      </w:r>
      <w:bookmarkEnd w:id="181"/>
    </w:p>
    <w:p w:rsidR="00843AAA" w:rsidRPr="004B6827" w:rsidRDefault="00843AAA" w:rsidP="00843AAA">
      <w:pPr>
        <w:spacing w:after="0" w:line="240" w:lineRule="auto"/>
        <w:rPr>
          <w:rFonts w:ascii="Times New Roman" w:hAnsi="Times New Roman" w:cs="Times New Roman"/>
          <w:sz w:val="24"/>
          <w:szCs w:val="24"/>
          <w:lang w:val="hr-HR"/>
        </w:rPr>
      </w:pPr>
    </w:p>
    <w:p w:rsidR="00843AAA" w:rsidRPr="004B6827" w:rsidRDefault="00F81B34" w:rsidP="00C23519">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kontinuiran i precizan nadzor i izvješćivanje o svim značajnim aktivnostima u okviru </w:t>
      </w:r>
      <w:r w:rsidR="00157858"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w:t>
      </w:r>
      <w:r w:rsidR="00843AAA" w:rsidRPr="004B6827">
        <w:rPr>
          <w:rFonts w:ascii="Times New Roman" w:hAnsi="Times New Roman" w:cs="Times New Roman"/>
          <w:sz w:val="24"/>
          <w:szCs w:val="24"/>
          <w:lang w:val="hr-HR"/>
        </w:rPr>
        <w:t xml:space="preserve">  </w:t>
      </w:r>
    </w:p>
    <w:p w:rsidR="00843AAA" w:rsidRPr="004B6827" w:rsidRDefault="00843AAA" w:rsidP="00843AAA">
      <w:pPr>
        <w:spacing w:after="0" w:line="240" w:lineRule="auto"/>
        <w:rPr>
          <w:rFonts w:ascii="Times New Roman" w:hAnsi="Times New Roman" w:cs="Times New Roman"/>
          <w:sz w:val="24"/>
          <w:szCs w:val="24"/>
          <w:lang w:val="hr-HR"/>
        </w:rPr>
      </w:pPr>
    </w:p>
    <w:p w:rsidR="00091A00" w:rsidRPr="004B6827" w:rsidRDefault="00091A00" w:rsidP="00843AAA">
      <w:pPr>
        <w:spacing w:after="0" w:line="240" w:lineRule="auto"/>
        <w:rPr>
          <w:rFonts w:ascii="Times New Roman" w:hAnsi="Times New Roman" w:cs="Times New Roman"/>
          <w:sz w:val="24"/>
          <w:szCs w:val="24"/>
          <w:lang w:val="hr-HR"/>
        </w:rPr>
      </w:pPr>
    </w:p>
    <w:p w:rsidR="00843AAA" w:rsidRPr="004B6827" w:rsidRDefault="00163B94" w:rsidP="005F4507">
      <w:pPr>
        <w:pStyle w:val="Heading3"/>
        <w:rPr>
          <w:lang w:val="hr-HR"/>
        </w:rPr>
      </w:pPr>
      <w:bookmarkStart w:id="182" w:name="_Toc47041186"/>
      <w:r w:rsidRPr="004B6827">
        <w:rPr>
          <w:lang w:val="hr-HR"/>
        </w:rPr>
        <w:t>CILJEVI</w:t>
      </w:r>
      <w:bookmarkEnd w:id="182"/>
    </w:p>
    <w:p w:rsidR="00843AAA" w:rsidRPr="004B6827" w:rsidRDefault="00843AAA" w:rsidP="0009163A">
      <w:pPr>
        <w:spacing w:after="0" w:line="240" w:lineRule="auto"/>
        <w:rPr>
          <w:rFonts w:ascii="Times New Roman" w:hAnsi="Times New Roman" w:cs="Times New Roman"/>
          <w:sz w:val="24"/>
          <w:szCs w:val="24"/>
          <w:lang w:val="hr-HR"/>
        </w:rPr>
      </w:pPr>
    </w:p>
    <w:p w:rsidR="00A336A5" w:rsidRPr="004B6827" w:rsidRDefault="0007113E" w:rsidP="00C23519">
      <w:pPr>
        <w:pStyle w:val="ListParagraph"/>
        <w:numPr>
          <w:ilvl w:val="0"/>
          <w:numId w:val="85"/>
        </w:numPr>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Uspostav</w:t>
      </w:r>
      <w:r w:rsidR="00F81B34" w:rsidRPr="004B6827">
        <w:rPr>
          <w:rFonts w:ascii="Times New Roman" w:hAnsi="Times New Roman" w:cs="Times New Roman"/>
          <w:sz w:val="24"/>
          <w:szCs w:val="24"/>
          <w:lang w:val="hr-HR"/>
        </w:rPr>
        <w:t xml:space="preserve">a </w:t>
      </w:r>
      <w:r w:rsidR="00BC7AA6" w:rsidRPr="004B6827">
        <w:rPr>
          <w:rFonts w:ascii="Times New Roman" w:hAnsi="Times New Roman" w:cs="Times New Roman"/>
          <w:sz w:val="24"/>
          <w:szCs w:val="24"/>
          <w:lang w:val="hr-HR"/>
        </w:rPr>
        <w:t>kontinuiranog</w:t>
      </w:r>
      <w:r w:rsidR="00F81B34" w:rsidRPr="004B6827">
        <w:rPr>
          <w:rFonts w:ascii="Times New Roman" w:hAnsi="Times New Roman" w:cs="Times New Roman"/>
          <w:sz w:val="24"/>
          <w:szCs w:val="24"/>
          <w:lang w:val="hr-HR"/>
        </w:rPr>
        <w:t xml:space="preserve"> i sveobuhvatnog </w:t>
      </w:r>
      <w:r w:rsidR="002433ED" w:rsidRPr="004B6827">
        <w:rPr>
          <w:rFonts w:ascii="Times New Roman" w:hAnsi="Times New Roman" w:cs="Times New Roman"/>
          <w:sz w:val="24"/>
          <w:szCs w:val="24"/>
          <w:lang w:val="hr-HR"/>
        </w:rPr>
        <w:t xml:space="preserve">procesa praćenja i </w:t>
      </w:r>
      <w:r w:rsidR="00BC7AA6" w:rsidRPr="004B6827">
        <w:rPr>
          <w:rFonts w:ascii="Times New Roman" w:hAnsi="Times New Roman" w:cs="Times New Roman"/>
          <w:sz w:val="24"/>
          <w:szCs w:val="24"/>
          <w:lang w:val="hr-HR"/>
        </w:rPr>
        <w:t>nadzora</w:t>
      </w:r>
      <w:r w:rsidR="00F81B34" w:rsidRPr="004B6827">
        <w:rPr>
          <w:rFonts w:ascii="Times New Roman" w:hAnsi="Times New Roman" w:cs="Times New Roman"/>
          <w:sz w:val="24"/>
          <w:szCs w:val="24"/>
          <w:lang w:val="hr-HR"/>
        </w:rPr>
        <w:t xml:space="preserve"> svih bitnih aktivnosti u okviru </w:t>
      </w:r>
      <w:r w:rsidR="00C80445" w:rsidRPr="004B6827">
        <w:rPr>
          <w:rFonts w:ascii="Times New Roman" w:hAnsi="Times New Roman" w:cs="Times New Roman"/>
          <w:sz w:val="24"/>
          <w:szCs w:val="24"/>
          <w:lang w:val="hr-HR"/>
        </w:rPr>
        <w:t>Nacionalnog strateškog okvira</w:t>
      </w:r>
      <w:r w:rsidR="00127622" w:rsidRPr="004B6827">
        <w:rPr>
          <w:rFonts w:ascii="Times New Roman" w:hAnsi="Times New Roman" w:cs="Times New Roman"/>
          <w:sz w:val="24"/>
          <w:szCs w:val="24"/>
          <w:lang w:val="hr-HR"/>
        </w:rPr>
        <w:t>.</w:t>
      </w:r>
    </w:p>
    <w:p w:rsidR="00A336A5" w:rsidRPr="004B6827" w:rsidRDefault="002433ED" w:rsidP="00C23519">
      <w:pPr>
        <w:pStyle w:val="ListParagraph"/>
        <w:numPr>
          <w:ilvl w:val="0"/>
          <w:numId w:val="85"/>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Kontinuirano i p</w:t>
      </w:r>
      <w:r w:rsidR="00F81B34" w:rsidRPr="004B6827">
        <w:rPr>
          <w:rFonts w:ascii="Times New Roman" w:hAnsi="Times New Roman" w:cs="Times New Roman"/>
          <w:sz w:val="24"/>
          <w:szCs w:val="24"/>
          <w:lang w:val="hr-HR"/>
        </w:rPr>
        <w:t xml:space="preserve">ravovremeno izvješćivanje o svim bitnim rezultatima </w:t>
      </w:r>
      <w:r w:rsidRPr="004B6827">
        <w:rPr>
          <w:rFonts w:ascii="Times New Roman" w:hAnsi="Times New Roman" w:cs="Times New Roman"/>
          <w:sz w:val="24"/>
          <w:szCs w:val="24"/>
          <w:lang w:val="hr-HR"/>
        </w:rPr>
        <w:t xml:space="preserve">praćenja i </w:t>
      </w:r>
      <w:r w:rsidR="00F81B34" w:rsidRPr="004B6827">
        <w:rPr>
          <w:rFonts w:ascii="Times New Roman" w:hAnsi="Times New Roman" w:cs="Times New Roman"/>
          <w:sz w:val="24"/>
          <w:szCs w:val="24"/>
          <w:lang w:val="hr-HR"/>
        </w:rPr>
        <w:t>nadzora</w:t>
      </w:r>
    </w:p>
    <w:p w:rsidR="00F41680" w:rsidRPr="004B6827" w:rsidRDefault="00526009" w:rsidP="00C23519">
      <w:pPr>
        <w:spacing w:after="0" w:line="240" w:lineRule="auto"/>
        <w:ind w:firstLine="720"/>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 </w:t>
      </w:r>
      <w:r w:rsidR="00F81B34" w:rsidRPr="004B6827">
        <w:rPr>
          <w:rFonts w:ascii="Times New Roman" w:hAnsi="Times New Roman" w:cs="Times New Roman"/>
          <w:sz w:val="24"/>
          <w:szCs w:val="24"/>
          <w:lang w:val="hr-HR"/>
        </w:rPr>
        <w:t xml:space="preserve">provedbe </w:t>
      </w:r>
      <w:r w:rsidR="00C80445" w:rsidRPr="004B6827">
        <w:rPr>
          <w:rFonts w:ascii="Times New Roman" w:hAnsi="Times New Roman" w:cs="Times New Roman"/>
          <w:sz w:val="24"/>
          <w:szCs w:val="24"/>
          <w:lang w:val="hr-HR"/>
        </w:rPr>
        <w:t>Nacionalnog strateškog okvira</w:t>
      </w:r>
      <w:r w:rsidR="00127622" w:rsidRPr="004B6827">
        <w:rPr>
          <w:rFonts w:ascii="Times New Roman" w:hAnsi="Times New Roman" w:cs="Times New Roman"/>
          <w:sz w:val="24"/>
          <w:szCs w:val="24"/>
          <w:lang w:val="hr-HR"/>
        </w:rPr>
        <w:t>.</w:t>
      </w:r>
    </w:p>
    <w:p w:rsidR="00A336A5" w:rsidRPr="004B6827" w:rsidRDefault="00A336A5" w:rsidP="0009163A">
      <w:pPr>
        <w:spacing w:after="0" w:line="240" w:lineRule="auto"/>
        <w:ind w:left="360"/>
        <w:rPr>
          <w:rFonts w:ascii="Times New Roman" w:hAnsi="Times New Roman" w:cs="Times New Roman"/>
          <w:sz w:val="24"/>
          <w:szCs w:val="24"/>
          <w:lang w:val="hr-HR"/>
        </w:rPr>
      </w:pPr>
    </w:p>
    <w:p w:rsidR="00A336A5" w:rsidRPr="004B6827" w:rsidRDefault="00F81B34" w:rsidP="005F4507">
      <w:pPr>
        <w:pStyle w:val="Heading3"/>
        <w:rPr>
          <w:lang w:val="hr-HR"/>
        </w:rPr>
      </w:pPr>
      <w:bookmarkStart w:id="183" w:name="_Toc47041187"/>
      <w:r w:rsidRPr="004B6827">
        <w:rPr>
          <w:lang w:val="hr-HR"/>
        </w:rPr>
        <w:t>MJERE/AKTIVNOSTI</w:t>
      </w:r>
      <w:bookmarkEnd w:id="183"/>
    </w:p>
    <w:p w:rsidR="00A336A5" w:rsidRPr="004B6827" w:rsidRDefault="00A336A5" w:rsidP="000A357C">
      <w:pPr>
        <w:spacing w:after="0" w:line="240" w:lineRule="auto"/>
        <w:jc w:val="both"/>
        <w:rPr>
          <w:rFonts w:ascii="Times New Roman" w:hAnsi="Times New Roman" w:cs="Times New Roman"/>
          <w:sz w:val="24"/>
          <w:szCs w:val="24"/>
          <w:lang w:val="hr-HR"/>
        </w:rPr>
      </w:pPr>
    </w:p>
    <w:p w:rsidR="00A336A5" w:rsidRPr="004B6827" w:rsidRDefault="00F81B34"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w:t>
      </w:r>
      <w:r w:rsidR="00E07265" w:rsidRPr="004B6827">
        <w:rPr>
          <w:rFonts w:ascii="Times New Roman" w:hAnsi="Times New Roman" w:cs="Times New Roman"/>
          <w:sz w:val="24"/>
          <w:szCs w:val="24"/>
          <w:lang w:val="hr-HR"/>
        </w:rPr>
        <w:t>ljanje</w:t>
      </w:r>
      <w:r w:rsidRPr="004B6827">
        <w:rPr>
          <w:rFonts w:ascii="Times New Roman" w:hAnsi="Times New Roman" w:cs="Times New Roman"/>
          <w:sz w:val="24"/>
          <w:szCs w:val="24"/>
          <w:lang w:val="hr-HR"/>
        </w:rPr>
        <w:t xml:space="preserve"> </w:t>
      </w:r>
      <w:r w:rsidR="00B05056" w:rsidRPr="004B6827">
        <w:rPr>
          <w:rFonts w:ascii="Times New Roman" w:hAnsi="Times New Roman" w:cs="Times New Roman"/>
          <w:sz w:val="24"/>
          <w:szCs w:val="24"/>
          <w:lang w:val="hr-HR"/>
        </w:rPr>
        <w:t>koordinacijsk</w:t>
      </w:r>
      <w:r w:rsidR="00526009" w:rsidRPr="004B6827">
        <w:rPr>
          <w:rFonts w:ascii="Times New Roman" w:hAnsi="Times New Roman" w:cs="Times New Roman"/>
          <w:sz w:val="24"/>
          <w:szCs w:val="24"/>
          <w:lang w:val="hr-HR"/>
        </w:rPr>
        <w:t>e jedinice</w:t>
      </w:r>
      <w:r w:rsidR="00B05056" w:rsidRPr="004B6827">
        <w:rPr>
          <w:rFonts w:ascii="Times New Roman" w:hAnsi="Times New Roman" w:cs="Times New Roman"/>
          <w:sz w:val="24"/>
          <w:szCs w:val="24"/>
          <w:lang w:val="hr-HR"/>
        </w:rPr>
        <w:t xml:space="preserve"> za praćenje </w:t>
      </w:r>
      <w:r w:rsidR="00C80445" w:rsidRPr="004B6827">
        <w:rPr>
          <w:rFonts w:ascii="Times New Roman" w:hAnsi="Times New Roman" w:cs="Times New Roman"/>
          <w:sz w:val="24"/>
          <w:szCs w:val="24"/>
          <w:lang w:val="hr-HR"/>
        </w:rPr>
        <w:t>Nacionalnog strateškog okvira</w:t>
      </w:r>
      <w:r w:rsidR="009F0E4C" w:rsidRPr="004B6827">
        <w:rPr>
          <w:rFonts w:ascii="Times New Roman" w:hAnsi="Times New Roman" w:cs="Times New Roman"/>
          <w:sz w:val="24"/>
          <w:szCs w:val="24"/>
          <w:lang w:val="hr-HR"/>
        </w:rPr>
        <w:t>.</w:t>
      </w:r>
    </w:p>
    <w:p w:rsidR="00A336A5"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Uspostavljanje</w:t>
      </w:r>
      <w:r w:rsidR="000C3803" w:rsidRPr="004B6827">
        <w:rPr>
          <w:rFonts w:ascii="Times New Roman" w:hAnsi="Times New Roman" w:cs="Times New Roman"/>
          <w:sz w:val="24"/>
          <w:szCs w:val="24"/>
          <w:lang w:val="hr-HR"/>
        </w:rPr>
        <w:t xml:space="preserve"> savjetodavno</w:t>
      </w:r>
      <w:r w:rsidRPr="004B6827">
        <w:rPr>
          <w:rFonts w:ascii="Times New Roman" w:hAnsi="Times New Roman" w:cs="Times New Roman"/>
          <w:sz w:val="24"/>
          <w:szCs w:val="24"/>
          <w:lang w:val="hr-HR"/>
        </w:rPr>
        <w:t xml:space="preserve">g tijela </w:t>
      </w:r>
      <w:r w:rsidR="009F0E4C" w:rsidRPr="004B6827">
        <w:rPr>
          <w:rFonts w:ascii="Times New Roman" w:hAnsi="Times New Roman" w:cs="Times New Roman"/>
          <w:sz w:val="24"/>
          <w:szCs w:val="24"/>
          <w:lang w:val="hr-HR"/>
        </w:rPr>
        <w:t xml:space="preserve">od svih ključnih dionika (predstavnika </w:t>
      </w:r>
      <w:r w:rsidR="00994267" w:rsidRPr="004B6827">
        <w:rPr>
          <w:rFonts w:ascii="Times New Roman" w:hAnsi="Times New Roman" w:cs="Times New Roman"/>
          <w:sz w:val="24"/>
          <w:szCs w:val="24"/>
          <w:lang w:val="hr-HR"/>
        </w:rPr>
        <w:t>pacijent</w:t>
      </w:r>
      <w:r w:rsidR="009F0E4C" w:rsidRPr="004B6827">
        <w:rPr>
          <w:rFonts w:ascii="Times New Roman" w:hAnsi="Times New Roman" w:cs="Times New Roman"/>
          <w:sz w:val="24"/>
          <w:szCs w:val="24"/>
          <w:lang w:val="hr-HR"/>
        </w:rPr>
        <w:t>a, pre</w:t>
      </w:r>
      <w:r w:rsidR="00E930B7" w:rsidRPr="004B6827">
        <w:rPr>
          <w:rFonts w:ascii="Times New Roman" w:hAnsi="Times New Roman" w:cs="Times New Roman"/>
          <w:sz w:val="24"/>
          <w:szCs w:val="24"/>
          <w:lang w:val="hr-HR"/>
        </w:rPr>
        <w:t>d</w:t>
      </w:r>
      <w:r w:rsidR="009F0E4C" w:rsidRPr="004B6827">
        <w:rPr>
          <w:rFonts w:ascii="Times New Roman" w:hAnsi="Times New Roman" w:cs="Times New Roman"/>
          <w:sz w:val="24"/>
          <w:szCs w:val="24"/>
          <w:lang w:val="hr-HR"/>
        </w:rPr>
        <w:t xml:space="preserve">stavnika </w:t>
      </w:r>
      <w:r w:rsidRPr="004B6827">
        <w:rPr>
          <w:rFonts w:ascii="Times New Roman" w:hAnsi="Times New Roman" w:cs="Times New Roman"/>
          <w:sz w:val="24"/>
          <w:szCs w:val="24"/>
          <w:lang w:val="hr-HR"/>
        </w:rPr>
        <w:t xml:space="preserve">tijela državne </w:t>
      </w:r>
      <w:r w:rsidR="00047066" w:rsidRPr="004B6827">
        <w:rPr>
          <w:rFonts w:ascii="Times New Roman" w:hAnsi="Times New Roman" w:cs="Times New Roman"/>
          <w:sz w:val="24"/>
          <w:szCs w:val="24"/>
          <w:lang w:val="hr-HR"/>
        </w:rPr>
        <w:t>uprave</w:t>
      </w:r>
      <w:r w:rsidR="009F0E4C" w:rsidRPr="004B6827">
        <w:rPr>
          <w:rFonts w:ascii="Times New Roman" w:hAnsi="Times New Roman" w:cs="Times New Roman"/>
          <w:sz w:val="24"/>
          <w:szCs w:val="24"/>
          <w:lang w:val="hr-HR"/>
        </w:rPr>
        <w:t>, pre</w:t>
      </w:r>
      <w:r w:rsidR="00E930B7" w:rsidRPr="004B6827">
        <w:rPr>
          <w:rFonts w:ascii="Times New Roman" w:hAnsi="Times New Roman" w:cs="Times New Roman"/>
          <w:sz w:val="24"/>
          <w:szCs w:val="24"/>
          <w:lang w:val="hr-HR"/>
        </w:rPr>
        <w:t>d</w:t>
      </w:r>
      <w:r w:rsidR="009F0E4C" w:rsidRPr="004B6827">
        <w:rPr>
          <w:rFonts w:ascii="Times New Roman" w:hAnsi="Times New Roman" w:cs="Times New Roman"/>
          <w:sz w:val="24"/>
          <w:szCs w:val="24"/>
          <w:lang w:val="hr-HR"/>
        </w:rPr>
        <w:t xml:space="preserve">stavnika </w:t>
      </w:r>
      <w:r w:rsidRPr="004B6827">
        <w:rPr>
          <w:rFonts w:ascii="Times New Roman" w:hAnsi="Times New Roman" w:cs="Times New Roman"/>
          <w:sz w:val="24"/>
          <w:szCs w:val="24"/>
          <w:lang w:val="hr-HR"/>
        </w:rPr>
        <w:t>struke koji pružaju</w:t>
      </w:r>
      <w:r w:rsidR="009F0E4C" w:rsidRPr="004B6827">
        <w:rPr>
          <w:rFonts w:ascii="Times New Roman" w:hAnsi="Times New Roman" w:cs="Times New Roman"/>
          <w:sz w:val="24"/>
          <w:szCs w:val="24"/>
          <w:lang w:val="hr-HR"/>
        </w:rPr>
        <w:t xml:space="preserve"> onkološku skrb, </w:t>
      </w:r>
      <w:r w:rsidRPr="004B6827">
        <w:rPr>
          <w:rFonts w:ascii="Times New Roman" w:hAnsi="Times New Roman" w:cs="Times New Roman"/>
          <w:sz w:val="24"/>
          <w:szCs w:val="24"/>
          <w:lang w:val="hr-HR"/>
        </w:rPr>
        <w:t xml:space="preserve">i </w:t>
      </w:r>
      <w:r w:rsidR="009F0E4C" w:rsidRPr="004B6827">
        <w:rPr>
          <w:rFonts w:ascii="Times New Roman" w:hAnsi="Times New Roman" w:cs="Times New Roman"/>
          <w:sz w:val="24"/>
          <w:szCs w:val="24"/>
          <w:lang w:val="hr-HR"/>
        </w:rPr>
        <w:t xml:space="preserve">drugih </w:t>
      </w:r>
      <w:r w:rsidRPr="004B6827">
        <w:rPr>
          <w:rFonts w:ascii="Times New Roman" w:hAnsi="Times New Roman" w:cs="Times New Roman"/>
          <w:sz w:val="24"/>
          <w:szCs w:val="24"/>
          <w:lang w:val="hr-HR"/>
        </w:rPr>
        <w:t>radnika</w:t>
      </w:r>
      <w:r w:rsidR="009F0E4C" w:rsidRPr="004B6827">
        <w:rPr>
          <w:rFonts w:ascii="Times New Roman" w:hAnsi="Times New Roman" w:cs="Times New Roman"/>
          <w:sz w:val="24"/>
          <w:szCs w:val="24"/>
          <w:lang w:val="hr-HR"/>
        </w:rPr>
        <w:t xml:space="preserve"> uključenih u onkološku s</w:t>
      </w:r>
      <w:r w:rsidR="00E930B7" w:rsidRPr="004B6827">
        <w:rPr>
          <w:rFonts w:ascii="Times New Roman" w:hAnsi="Times New Roman" w:cs="Times New Roman"/>
          <w:sz w:val="24"/>
          <w:szCs w:val="24"/>
          <w:lang w:val="hr-HR"/>
        </w:rPr>
        <w:t>k</w:t>
      </w:r>
      <w:r w:rsidR="009F0E4C" w:rsidRPr="004B6827">
        <w:rPr>
          <w:rFonts w:ascii="Times New Roman" w:hAnsi="Times New Roman" w:cs="Times New Roman"/>
          <w:sz w:val="24"/>
          <w:szCs w:val="24"/>
          <w:lang w:val="hr-HR"/>
        </w:rPr>
        <w:t>rb, edukaciju i istraživanje</w:t>
      </w:r>
      <w:r w:rsidRPr="004B6827">
        <w:rPr>
          <w:rFonts w:ascii="Times New Roman" w:hAnsi="Times New Roman" w:cs="Times New Roman"/>
          <w:sz w:val="24"/>
          <w:szCs w:val="24"/>
          <w:lang w:val="hr-HR"/>
        </w:rPr>
        <w:t xml:space="preserve"> i dr.</w:t>
      </w:r>
      <w:r w:rsidR="000A357C"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w:t>
      </w:r>
    </w:p>
    <w:p w:rsidR="00E07265"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praćenja, </w:t>
      </w:r>
      <w:r w:rsidR="009F0E4C" w:rsidRPr="004B6827">
        <w:rPr>
          <w:rFonts w:ascii="Times New Roman" w:hAnsi="Times New Roman" w:cs="Times New Roman"/>
          <w:sz w:val="24"/>
          <w:szCs w:val="24"/>
          <w:lang w:val="hr-HR"/>
        </w:rPr>
        <w:t>nadzira</w:t>
      </w:r>
      <w:r w:rsidRPr="004B6827">
        <w:rPr>
          <w:rFonts w:ascii="Times New Roman" w:hAnsi="Times New Roman" w:cs="Times New Roman"/>
          <w:sz w:val="24"/>
          <w:szCs w:val="24"/>
          <w:lang w:val="hr-HR"/>
        </w:rPr>
        <w:t>nja</w:t>
      </w:r>
      <w:r w:rsidR="009F0E4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te</w:t>
      </w:r>
      <w:r w:rsidR="009F0E4C" w:rsidRPr="004B6827">
        <w:rPr>
          <w:rFonts w:ascii="Times New Roman" w:hAnsi="Times New Roman" w:cs="Times New Roman"/>
          <w:sz w:val="24"/>
          <w:szCs w:val="24"/>
          <w:lang w:val="hr-HR"/>
        </w:rPr>
        <w:t xml:space="preserve"> pravovremeno</w:t>
      </w:r>
      <w:r w:rsidRPr="004B6827">
        <w:rPr>
          <w:rFonts w:ascii="Times New Roman" w:hAnsi="Times New Roman" w:cs="Times New Roman"/>
          <w:sz w:val="24"/>
          <w:szCs w:val="24"/>
          <w:lang w:val="hr-HR"/>
        </w:rPr>
        <w:t>g</w:t>
      </w:r>
      <w:r w:rsidR="009F0E4C" w:rsidRPr="004B6827">
        <w:rPr>
          <w:rFonts w:ascii="Times New Roman" w:hAnsi="Times New Roman" w:cs="Times New Roman"/>
          <w:sz w:val="24"/>
          <w:szCs w:val="24"/>
          <w:lang w:val="hr-HR"/>
        </w:rPr>
        <w:t xml:space="preserve"> izvješćiva</w:t>
      </w:r>
      <w:r w:rsidRPr="004B6827">
        <w:rPr>
          <w:rFonts w:ascii="Times New Roman" w:hAnsi="Times New Roman" w:cs="Times New Roman"/>
          <w:sz w:val="24"/>
          <w:szCs w:val="24"/>
          <w:lang w:val="hr-HR"/>
        </w:rPr>
        <w:t xml:space="preserve">nja </w:t>
      </w:r>
      <w:r w:rsidR="009F0E4C" w:rsidRPr="004B6827">
        <w:rPr>
          <w:rFonts w:ascii="Times New Roman" w:hAnsi="Times New Roman" w:cs="Times New Roman"/>
          <w:sz w:val="24"/>
          <w:szCs w:val="24"/>
          <w:lang w:val="hr-HR"/>
        </w:rPr>
        <w:t xml:space="preserve">o svim bitnim i prethodno utvrđenim </w:t>
      </w:r>
      <w:r w:rsidRPr="004B6827">
        <w:rPr>
          <w:rFonts w:ascii="Times New Roman" w:hAnsi="Times New Roman" w:cs="Times New Roman"/>
          <w:sz w:val="24"/>
          <w:szCs w:val="24"/>
          <w:lang w:val="hr-HR"/>
        </w:rPr>
        <w:t xml:space="preserve">mjerama i </w:t>
      </w:r>
      <w:r w:rsidR="009F0E4C" w:rsidRPr="004B6827">
        <w:rPr>
          <w:rFonts w:ascii="Times New Roman" w:hAnsi="Times New Roman" w:cs="Times New Roman"/>
          <w:sz w:val="24"/>
          <w:szCs w:val="24"/>
          <w:lang w:val="hr-HR"/>
        </w:rPr>
        <w:t xml:space="preserve">aktivnostima u okviru </w:t>
      </w:r>
      <w:r w:rsidR="00C80445"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w:t>
      </w:r>
    </w:p>
    <w:p w:rsidR="00E07265"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Koordiniranje rada </w:t>
      </w:r>
      <w:r w:rsidR="009F0E4C" w:rsidRPr="004B6827">
        <w:rPr>
          <w:rFonts w:ascii="Times New Roman" w:hAnsi="Times New Roman" w:cs="Times New Roman"/>
          <w:sz w:val="24"/>
          <w:szCs w:val="24"/>
          <w:lang w:val="hr-HR"/>
        </w:rPr>
        <w:t xml:space="preserve">svih dionika </w:t>
      </w:r>
      <w:r w:rsidRPr="004B6827">
        <w:rPr>
          <w:rFonts w:ascii="Times New Roman" w:hAnsi="Times New Roman" w:cs="Times New Roman"/>
          <w:sz w:val="24"/>
          <w:szCs w:val="24"/>
          <w:lang w:val="hr-HR"/>
        </w:rPr>
        <w:t>u</w:t>
      </w:r>
      <w:r w:rsidR="009F0E4C" w:rsidRPr="004B6827">
        <w:rPr>
          <w:rFonts w:ascii="Times New Roman" w:hAnsi="Times New Roman" w:cs="Times New Roman"/>
          <w:sz w:val="24"/>
          <w:szCs w:val="24"/>
          <w:lang w:val="hr-HR"/>
        </w:rPr>
        <w:t xml:space="preserve"> provedbi </w:t>
      </w:r>
      <w:r w:rsidR="00C80445"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w:t>
      </w:r>
    </w:p>
    <w:p w:rsidR="008859B9"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Pra</w:t>
      </w:r>
      <w:r w:rsidR="00526009" w:rsidRPr="004B6827">
        <w:rPr>
          <w:rFonts w:ascii="Times New Roman" w:hAnsi="Times New Roman" w:cs="Times New Roman"/>
          <w:sz w:val="24"/>
          <w:szCs w:val="24"/>
          <w:lang w:val="hr-HR"/>
        </w:rPr>
        <w:t>ćenje</w:t>
      </w:r>
      <w:r w:rsidRPr="004B6827">
        <w:rPr>
          <w:rFonts w:ascii="Times New Roman" w:hAnsi="Times New Roman" w:cs="Times New Roman"/>
          <w:sz w:val="24"/>
          <w:szCs w:val="24"/>
          <w:lang w:val="hr-HR"/>
        </w:rPr>
        <w:t xml:space="preserve"> provedb</w:t>
      </w:r>
      <w:r w:rsidR="00526009" w:rsidRPr="004B6827">
        <w:rPr>
          <w:rFonts w:ascii="Times New Roman" w:hAnsi="Times New Roman" w:cs="Times New Roman"/>
          <w:sz w:val="24"/>
          <w:szCs w:val="24"/>
          <w:lang w:val="hr-HR"/>
        </w:rPr>
        <w:t>e</w:t>
      </w:r>
      <w:r w:rsidRPr="004B6827">
        <w:rPr>
          <w:rFonts w:ascii="Times New Roman" w:hAnsi="Times New Roman" w:cs="Times New Roman"/>
          <w:sz w:val="24"/>
          <w:szCs w:val="24"/>
          <w:lang w:val="hr-HR"/>
        </w:rPr>
        <w:t>, pravnih izmjena, plan</w:t>
      </w:r>
      <w:r w:rsidR="008859B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razvoja ljudskih resursa, </w:t>
      </w:r>
      <w:r w:rsidR="008859B9" w:rsidRPr="004B6827">
        <w:rPr>
          <w:rFonts w:ascii="Times New Roman" w:hAnsi="Times New Roman" w:cs="Times New Roman"/>
          <w:sz w:val="24"/>
          <w:szCs w:val="24"/>
          <w:lang w:val="hr-HR"/>
        </w:rPr>
        <w:t xml:space="preserve">plana </w:t>
      </w:r>
      <w:r w:rsidRPr="004B6827">
        <w:rPr>
          <w:rFonts w:ascii="Times New Roman" w:hAnsi="Times New Roman" w:cs="Times New Roman"/>
          <w:sz w:val="24"/>
          <w:szCs w:val="24"/>
          <w:lang w:val="hr-HR"/>
        </w:rPr>
        <w:t>financijske aspekte, plan</w:t>
      </w:r>
      <w:r w:rsidR="008859B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edukacije, plan</w:t>
      </w:r>
      <w:r w:rsidR="008859B9"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 xml:space="preserve"> izrade smjernica</w:t>
      </w:r>
      <w:r w:rsidR="008859B9" w:rsidRPr="004B6827">
        <w:rPr>
          <w:rFonts w:ascii="Times New Roman" w:hAnsi="Times New Roman" w:cs="Times New Roman"/>
          <w:sz w:val="24"/>
          <w:szCs w:val="24"/>
          <w:lang w:val="hr-HR"/>
        </w:rPr>
        <w:t xml:space="preserve"> za dijagnostiku i liječenje</w:t>
      </w:r>
      <w:r w:rsidRPr="004B6827">
        <w:rPr>
          <w:rFonts w:ascii="Times New Roman" w:hAnsi="Times New Roman" w:cs="Times New Roman"/>
          <w:sz w:val="24"/>
          <w:szCs w:val="24"/>
          <w:lang w:val="hr-HR"/>
        </w:rPr>
        <w:t xml:space="preserve">, </w:t>
      </w:r>
      <w:r w:rsidR="008859B9" w:rsidRPr="004B6827">
        <w:rPr>
          <w:rFonts w:ascii="Times New Roman" w:hAnsi="Times New Roman" w:cs="Times New Roman"/>
          <w:sz w:val="24"/>
          <w:szCs w:val="24"/>
          <w:lang w:val="hr-HR"/>
        </w:rPr>
        <w:t>plana istraživanja, plana razvoja i kvalitete rada Nacionalne mreže onkoloških podataka kao i  Registra za rak, programe primarne i sekundar</w:t>
      </w:r>
      <w:r w:rsidR="00526009" w:rsidRPr="004B6827">
        <w:rPr>
          <w:rFonts w:ascii="Times New Roman" w:hAnsi="Times New Roman" w:cs="Times New Roman"/>
          <w:sz w:val="24"/>
          <w:szCs w:val="24"/>
          <w:lang w:val="hr-HR"/>
        </w:rPr>
        <w:t>ne</w:t>
      </w:r>
      <w:r w:rsidR="008859B9" w:rsidRPr="004B6827">
        <w:rPr>
          <w:rFonts w:ascii="Times New Roman" w:hAnsi="Times New Roman" w:cs="Times New Roman"/>
          <w:sz w:val="24"/>
          <w:szCs w:val="24"/>
          <w:lang w:val="hr-HR"/>
        </w:rPr>
        <w:t xml:space="preserve"> prevencije, razvoj</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procesa utvrđenih </w:t>
      </w:r>
      <w:r w:rsidR="00C80445" w:rsidRPr="004B6827">
        <w:rPr>
          <w:rFonts w:ascii="Times New Roman" w:hAnsi="Times New Roman" w:cs="Times New Roman"/>
          <w:sz w:val="24"/>
          <w:szCs w:val="24"/>
          <w:lang w:val="hr-HR"/>
        </w:rPr>
        <w:t>Nacionalnim strateškim okvirom</w:t>
      </w:r>
      <w:r w:rsidR="008859B9" w:rsidRPr="004B6827">
        <w:rPr>
          <w:rFonts w:ascii="Times New Roman" w:hAnsi="Times New Roman" w:cs="Times New Roman"/>
          <w:sz w:val="24"/>
          <w:szCs w:val="24"/>
          <w:lang w:val="hr-HR"/>
        </w:rPr>
        <w:t>, proces</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onkološkog liječenja, plan</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nabave, plan</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uspostave  radioterapijske mreže, plan uspostave </w:t>
      </w:r>
      <w:proofErr w:type="spellStart"/>
      <w:r w:rsidR="008859B9" w:rsidRPr="004B6827">
        <w:rPr>
          <w:rFonts w:ascii="Times New Roman" w:hAnsi="Times New Roman" w:cs="Times New Roman"/>
          <w:sz w:val="24"/>
          <w:szCs w:val="24"/>
          <w:lang w:val="hr-HR"/>
        </w:rPr>
        <w:t>kriruških</w:t>
      </w:r>
      <w:proofErr w:type="spellEnd"/>
      <w:r w:rsidR="008859B9" w:rsidRPr="004B6827">
        <w:rPr>
          <w:rFonts w:ascii="Times New Roman" w:hAnsi="Times New Roman" w:cs="Times New Roman"/>
          <w:sz w:val="24"/>
          <w:szCs w:val="24"/>
          <w:lang w:val="hr-HR"/>
        </w:rPr>
        <w:t xml:space="preserve"> centara, plan</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optimizacije i individualizacije sustavnog liječenja, plan</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razvoja dijagnostičkih procesa, plan</w:t>
      </w:r>
      <w:r w:rsidR="00526009" w:rsidRPr="004B6827">
        <w:rPr>
          <w:rFonts w:ascii="Times New Roman" w:hAnsi="Times New Roman" w:cs="Times New Roman"/>
          <w:sz w:val="24"/>
          <w:szCs w:val="24"/>
          <w:lang w:val="hr-HR"/>
        </w:rPr>
        <w:t>a</w:t>
      </w:r>
      <w:r w:rsidR="008859B9" w:rsidRPr="004B6827">
        <w:rPr>
          <w:rFonts w:ascii="Times New Roman" w:hAnsi="Times New Roman" w:cs="Times New Roman"/>
          <w:sz w:val="24"/>
          <w:szCs w:val="24"/>
          <w:lang w:val="hr-HR"/>
        </w:rPr>
        <w:t xml:space="preserve"> razvoja palijativne i </w:t>
      </w:r>
      <w:proofErr w:type="spellStart"/>
      <w:r w:rsidR="008859B9" w:rsidRPr="004B6827">
        <w:rPr>
          <w:rFonts w:ascii="Times New Roman" w:hAnsi="Times New Roman" w:cs="Times New Roman"/>
          <w:sz w:val="24"/>
          <w:szCs w:val="24"/>
          <w:lang w:val="hr-HR"/>
        </w:rPr>
        <w:t>suportivne</w:t>
      </w:r>
      <w:proofErr w:type="spellEnd"/>
      <w:r w:rsidR="008859B9" w:rsidRPr="004B6827">
        <w:rPr>
          <w:rFonts w:ascii="Times New Roman" w:hAnsi="Times New Roman" w:cs="Times New Roman"/>
          <w:sz w:val="24"/>
          <w:szCs w:val="24"/>
          <w:lang w:val="hr-HR"/>
        </w:rPr>
        <w:t xml:space="preserve"> skrbi, te konačno kvalitet</w:t>
      </w:r>
      <w:r w:rsidR="00526009" w:rsidRPr="004B6827">
        <w:rPr>
          <w:rFonts w:ascii="Times New Roman" w:hAnsi="Times New Roman" w:cs="Times New Roman"/>
          <w:sz w:val="24"/>
          <w:szCs w:val="24"/>
          <w:lang w:val="hr-HR"/>
        </w:rPr>
        <w:t>e</w:t>
      </w:r>
      <w:r w:rsidR="008859B9" w:rsidRPr="004B6827">
        <w:rPr>
          <w:rFonts w:ascii="Times New Roman" w:hAnsi="Times New Roman" w:cs="Times New Roman"/>
          <w:sz w:val="24"/>
          <w:szCs w:val="24"/>
          <w:lang w:val="hr-HR"/>
        </w:rPr>
        <w:t xml:space="preserve"> provedbe i sam</w:t>
      </w:r>
      <w:r w:rsidR="00526009" w:rsidRPr="004B6827">
        <w:rPr>
          <w:rFonts w:ascii="Times New Roman" w:hAnsi="Times New Roman" w:cs="Times New Roman"/>
          <w:sz w:val="24"/>
          <w:szCs w:val="24"/>
          <w:lang w:val="hr-HR"/>
        </w:rPr>
        <w:t>og</w:t>
      </w:r>
      <w:r w:rsidR="008859B9" w:rsidRPr="004B6827">
        <w:rPr>
          <w:rFonts w:ascii="Times New Roman" w:hAnsi="Times New Roman" w:cs="Times New Roman"/>
          <w:sz w:val="24"/>
          <w:szCs w:val="24"/>
          <w:lang w:val="hr-HR"/>
        </w:rPr>
        <w:t xml:space="preserve"> proces praćenja i nadzora i procjene s ciljem njegova poboljšanja</w:t>
      </w:r>
      <w:r w:rsidR="004A65B3" w:rsidRPr="004B6827">
        <w:rPr>
          <w:rFonts w:ascii="Times New Roman" w:hAnsi="Times New Roman" w:cs="Times New Roman"/>
          <w:sz w:val="24"/>
          <w:szCs w:val="24"/>
          <w:lang w:val="hr-HR"/>
        </w:rPr>
        <w:t xml:space="preserve"> sukladno rokovima provedbe navedenim u Prilogu I.</w:t>
      </w:r>
    </w:p>
    <w:p w:rsidR="00526009" w:rsidRPr="004B6827" w:rsidRDefault="00047066"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Evaluacija </w:t>
      </w:r>
      <w:r w:rsidR="00526009" w:rsidRPr="004B6827">
        <w:rPr>
          <w:rFonts w:ascii="Times New Roman" w:hAnsi="Times New Roman" w:cs="Times New Roman"/>
          <w:sz w:val="24"/>
          <w:szCs w:val="24"/>
          <w:lang w:val="hr-HR"/>
        </w:rPr>
        <w:t>planiranih aktivnosti/mjera</w:t>
      </w:r>
    </w:p>
    <w:p w:rsidR="008859B9"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w:t>
      </w:r>
      <w:r w:rsidR="009F0E4C" w:rsidRPr="004B6827">
        <w:rPr>
          <w:rFonts w:ascii="Times New Roman" w:hAnsi="Times New Roman" w:cs="Times New Roman"/>
          <w:sz w:val="24"/>
          <w:szCs w:val="24"/>
          <w:lang w:val="hr-HR"/>
        </w:rPr>
        <w:t>udjelovanje</w:t>
      </w:r>
      <w:r w:rsidR="00DF2DDC"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na javnim događanjima s</w:t>
      </w:r>
      <w:r w:rsidR="003C1703" w:rsidRPr="004B6827">
        <w:rPr>
          <w:rFonts w:ascii="Times New Roman" w:hAnsi="Times New Roman" w:cs="Times New Roman"/>
          <w:sz w:val="24"/>
          <w:szCs w:val="24"/>
          <w:lang w:val="hr-HR"/>
        </w:rPr>
        <w:t xml:space="preserve"> temama vezani</w:t>
      </w:r>
      <w:r w:rsidR="00526009" w:rsidRPr="004B6827">
        <w:rPr>
          <w:rFonts w:ascii="Times New Roman" w:hAnsi="Times New Roman" w:cs="Times New Roman"/>
          <w:sz w:val="24"/>
          <w:szCs w:val="24"/>
          <w:lang w:val="hr-HR"/>
        </w:rPr>
        <w:t>m uz borbu protiv raka</w:t>
      </w:r>
      <w:r w:rsidR="00127622" w:rsidRPr="004B6827">
        <w:rPr>
          <w:rFonts w:ascii="Times New Roman" w:hAnsi="Times New Roman" w:cs="Times New Roman"/>
          <w:sz w:val="24"/>
          <w:szCs w:val="24"/>
          <w:lang w:val="hr-HR"/>
        </w:rPr>
        <w:t>.</w:t>
      </w:r>
    </w:p>
    <w:p w:rsidR="008859B9" w:rsidRPr="004B6827" w:rsidRDefault="00E07265"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Planiranje procesa </w:t>
      </w:r>
      <w:r w:rsidR="00483226" w:rsidRPr="004B6827">
        <w:rPr>
          <w:rFonts w:ascii="Times New Roman" w:hAnsi="Times New Roman" w:cs="Times New Roman"/>
          <w:sz w:val="24"/>
          <w:szCs w:val="24"/>
          <w:lang w:val="hr-HR"/>
        </w:rPr>
        <w:t>izvješćivanj</w:t>
      </w:r>
      <w:r w:rsidRPr="004B6827">
        <w:rPr>
          <w:rFonts w:ascii="Times New Roman" w:hAnsi="Times New Roman" w:cs="Times New Roman"/>
          <w:sz w:val="24"/>
          <w:szCs w:val="24"/>
          <w:lang w:val="hr-HR"/>
        </w:rPr>
        <w:t>a</w:t>
      </w:r>
      <w:r w:rsidR="00483226" w:rsidRPr="004B6827">
        <w:rPr>
          <w:rFonts w:ascii="Times New Roman" w:hAnsi="Times New Roman" w:cs="Times New Roman"/>
          <w:sz w:val="24"/>
          <w:szCs w:val="24"/>
          <w:lang w:val="hr-HR"/>
        </w:rPr>
        <w:t xml:space="preserve"> o rez</w:t>
      </w:r>
      <w:r w:rsidR="008859B9" w:rsidRPr="004B6827">
        <w:rPr>
          <w:rFonts w:ascii="Times New Roman" w:hAnsi="Times New Roman" w:cs="Times New Roman"/>
          <w:sz w:val="24"/>
          <w:szCs w:val="24"/>
          <w:lang w:val="hr-HR"/>
        </w:rPr>
        <w:t>ultatima provedbe aktivnosti i mjera</w:t>
      </w:r>
      <w:r w:rsidR="00483226" w:rsidRPr="004B6827">
        <w:rPr>
          <w:rFonts w:ascii="Times New Roman" w:hAnsi="Times New Roman" w:cs="Times New Roman"/>
          <w:sz w:val="24"/>
          <w:szCs w:val="24"/>
          <w:lang w:val="hr-HR"/>
        </w:rPr>
        <w:t xml:space="preserve">. </w:t>
      </w:r>
    </w:p>
    <w:p w:rsidR="00DF2DDC" w:rsidRPr="004B6827" w:rsidRDefault="008859B9"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Objavljivanje rezultata provedbe </w:t>
      </w:r>
      <w:r w:rsidR="00C80445" w:rsidRPr="004B6827">
        <w:rPr>
          <w:rFonts w:ascii="Times New Roman" w:hAnsi="Times New Roman" w:cs="Times New Roman"/>
          <w:sz w:val="24"/>
          <w:szCs w:val="24"/>
          <w:lang w:val="hr-HR"/>
        </w:rPr>
        <w:t>Nacionalnog strateškog okvira</w:t>
      </w:r>
      <w:r w:rsidR="00DF2DDC" w:rsidRPr="004B6827">
        <w:rPr>
          <w:rFonts w:ascii="Times New Roman" w:hAnsi="Times New Roman" w:cs="Times New Roman"/>
          <w:sz w:val="24"/>
          <w:szCs w:val="24"/>
          <w:lang w:val="hr-HR"/>
        </w:rPr>
        <w:t xml:space="preserve">. </w:t>
      </w:r>
    </w:p>
    <w:p w:rsidR="00A336A5" w:rsidRPr="004B6827" w:rsidRDefault="008859B9"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Imenovanje radnih skupina za provedb</w:t>
      </w:r>
      <w:r w:rsidR="00127622" w:rsidRPr="004B6827">
        <w:rPr>
          <w:rFonts w:ascii="Times New Roman" w:hAnsi="Times New Roman" w:cs="Times New Roman"/>
          <w:sz w:val="24"/>
          <w:szCs w:val="24"/>
          <w:lang w:val="hr-HR"/>
        </w:rPr>
        <w:t>u planiranih aktivnosti i mjera.</w:t>
      </w:r>
      <w:r w:rsidR="00483226" w:rsidRPr="004B6827">
        <w:rPr>
          <w:rFonts w:ascii="Times New Roman" w:hAnsi="Times New Roman" w:cs="Times New Roman"/>
          <w:sz w:val="24"/>
          <w:szCs w:val="24"/>
          <w:lang w:val="hr-HR"/>
        </w:rPr>
        <w:t xml:space="preserve"> </w:t>
      </w:r>
    </w:p>
    <w:p w:rsidR="00F41680" w:rsidRPr="009D10D4" w:rsidRDefault="00F41680" w:rsidP="008A5D2D">
      <w:pPr>
        <w:pStyle w:val="ListParagraph"/>
        <w:numPr>
          <w:ilvl w:val="0"/>
          <w:numId w:val="52"/>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Izviješća o provedbi </w:t>
      </w:r>
      <w:r w:rsidR="00C80445"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izrađuje ministarstvo nadležno za </w:t>
      </w:r>
      <w:r w:rsidRPr="009D10D4">
        <w:rPr>
          <w:rFonts w:ascii="Times New Roman" w:hAnsi="Times New Roman" w:cs="Times New Roman"/>
          <w:sz w:val="24"/>
          <w:szCs w:val="24"/>
          <w:lang w:val="hr-HR"/>
        </w:rPr>
        <w:t xml:space="preserve">zdravstvo u suradnji s Hrvatskim zavodom za javno zdravstvo i </w:t>
      </w:r>
      <w:r w:rsidR="00423334" w:rsidRPr="009D10D4">
        <w:rPr>
          <w:rFonts w:ascii="Times New Roman" w:hAnsi="Times New Roman" w:cs="Times New Roman"/>
          <w:sz w:val="24"/>
          <w:szCs w:val="24"/>
          <w:lang w:val="hr-HR"/>
        </w:rPr>
        <w:t xml:space="preserve">drugim </w:t>
      </w:r>
      <w:r w:rsidRPr="009D10D4">
        <w:rPr>
          <w:rFonts w:ascii="Times New Roman" w:hAnsi="Times New Roman" w:cs="Times New Roman"/>
          <w:sz w:val="24"/>
          <w:szCs w:val="24"/>
          <w:lang w:val="hr-HR"/>
        </w:rPr>
        <w:t xml:space="preserve">dionicima. </w:t>
      </w:r>
    </w:p>
    <w:p w:rsidR="009D10D4" w:rsidRPr="00B06725" w:rsidRDefault="009D10D4" w:rsidP="009D10D4">
      <w:pPr>
        <w:pStyle w:val="PlainText"/>
        <w:numPr>
          <w:ilvl w:val="0"/>
          <w:numId w:val="52"/>
        </w:numPr>
        <w:rPr>
          <w:rFonts w:ascii="Times New Roman" w:hAnsi="Times New Roman" w:cs="Times New Roman"/>
          <w:sz w:val="24"/>
          <w:szCs w:val="24"/>
        </w:rPr>
      </w:pPr>
      <w:r w:rsidRPr="00B06725">
        <w:rPr>
          <w:rFonts w:ascii="Times New Roman" w:hAnsi="Times New Roman" w:cs="Times New Roman"/>
          <w:sz w:val="24"/>
          <w:szCs w:val="24"/>
        </w:rPr>
        <w:t>Godišnja izvješća o provedbi Nacionalnog strateškog okvira dostavljaju se ministru nadležnom za zdravstvo, a izvješća za dvogodišnja razdoblja dostavljaju se Vladi Republike Hrvatske na prihvaćanje.</w:t>
      </w:r>
    </w:p>
    <w:p w:rsidR="009D10D4" w:rsidRPr="00B06725" w:rsidRDefault="009D10D4" w:rsidP="009D10D4">
      <w:pPr>
        <w:pStyle w:val="PlainText"/>
        <w:numPr>
          <w:ilvl w:val="0"/>
          <w:numId w:val="52"/>
        </w:numPr>
        <w:rPr>
          <w:rFonts w:ascii="Times New Roman" w:hAnsi="Times New Roman" w:cs="Times New Roman"/>
          <w:sz w:val="24"/>
          <w:szCs w:val="24"/>
        </w:rPr>
      </w:pPr>
      <w:r w:rsidRPr="00B06725">
        <w:rPr>
          <w:rFonts w:ascii="Times New Roman" w:hAnsi="Times New Roman" w:cs="Times New Roman"/>
          <w:sz w:val="24"/>
          <w:szCs w:val="24"/>
        </w:rPr>
        <w:t>Ministarstvo zdravstva će u cilju provedbe Nacionalnog strateškog okvira donositi dvogodišnje ili trogodišnje Akcijske planove protiv raka</w:t>
      </w:r>
    </w:p>
    <w:p w:rsidR="009D10D4" w:rsidRDefault="009D10D4" w:rsidP="009D10D4">
      <w:pPr>
        <w:pStyle w:val="PlainText"/>
        <w:ind w:left="360"/>
      </w:pPr>
    </w:p>
    <w:p w:rsidR="00F3056E" w:rsidRPr="004B6827" w:rsidRDefault="00F3056E" w:rsidP="00F3056E">
      <w:pPr>
        <w:pStyle w:val="ListParagraph"/>
        <w:spacing w:after="0" w:line="240" w:lineRule="auto"/>
        <w:jc w:val="both"/>
        <w:rPr>
          <w:rFonts w:ascii="Times New Roman" w:hAnsi="Times New Roman" w:cs="Times New Roman"/>
          <w:sz w:val="24"/>
          <w:szCs w:val="24"/>
          <w:lang w:val="hr-HR"/>
        </w:rPr>
      </w:pPr>
    </w:p>
    <w:p w:rsidR="00F41680" w:rsidRPr="004B6827" w:rsidRDefault="00F41680" w:rsidP="00F41680">
      <w:pPr>
        <w:spacing w:after="0" w:line="240" w:lineRule="auto"/>
        <w:ind w:left="360"/>
        <w:jc w:val="both"/>
        <w:rPr>
          <w:rFonts w:ascii="Times New Roman" w:hAnsi="Times New Roman" w:cs="Times New Roman"/>
          <w:sz w:val="24"/>
          <w:szCs w:val="24"/>
          <w:lang w:val="hr-HR"/>
        </w:rPr>
      </w:pPr>
    </w:p>
    <w:p w:rsidR="00F717BD" w:rsidRPr="004B6827" w:rsidRDefault="00F717BD" w:rsidP="00F717BD">
      <w:pPr>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Ro</w:t>
      </w:r>
      <w:r w:rsidR="002F47A7">
        <w:rPr>
          <w:rFonts w:ascii="Times New Roman" w:hAnsi="Times New Roman" w:cs="Times New Roman"/>
          <w:sz w:val="24"/>
          <w:szCs w:val="24"/>
          <w:lang w:val="hr-HR" w:eastAsia="zh-CN"/>
        </w:rPr>
        <w:t xml:space="preserve">kovi provedbe: </w:t>
      </w:r>
      <w:r w:rsidR="002F47A7" w:rsidRPr="00B06725">
        <w:rPr>
          <w:rFonts w:ascii="Times New Roman" w:hAnsi="Times New Roman" w:cs="Times New Roman"/>
          <w:sz w:val="24"/>
          <w:szCs w:val="24"/>
          <w:lang w:val="hr-HR" w:eastAsia="zh-CN"/>
        </w:rPr>
        <w:t>sve aktivnosti 2021. godina i dalje kontinuirano</w:t>
      </w:r>
    </w:p>
    <w:p w:rsidR="000622B8" w:rsidRPr="004B6827" w:rsidRDefault="000622B8" w:rsidP="00F41680">
      <w:pPr>
        <w:spacing w:after="0" w:line="240" w:lineRule="auto"/>
        <w:ind w:left="360"/>
        <w:jc w:val="both"/>
        <w:rPr>
          <w:rFonts w:ascii="Times New Roman" w:hAnsi="Times New Roman" w:cs="Times New Roman"/>
          <w:sz w:val="24"/>
          <w:szCs w:val="24"/>
          <w:lang w:val="hr-HR"/>
        </w:rPr>
      </w:pPr>
    </w:p>
    <w:p w:rsidR="00F717BD" w:rsidRPr="004B6827" w:rsidRDefault="00F717BD" w:rsidP="00F41680">
      <w:pPr>
        <w:spacing w:after="0" w:line="240" w:lineRule="auto"/>
        <w:ind w:left="360"/>
        <w:jc w:val="both"/>
        <w:rPr>
          <w:rFonts w:ascii="Times New Roman" w:hAnsi="Times New Roman" w:cs="Times New Roman"/>
          <w:sz w:val="24"/>
          <w:szCs w:val="24"/>
          <w:lang w:val="hr-HR"/>
        </w:rPr>
      </w:pPr>
    </w:p>
    <w:p w:rsidR="00A336A5" w:rsidRPr="004B6827" w:rsidRDefault="002C5EF8" w:rsidP="005F4507">
      <w:pPr>
        <w:pStyle w:val="Heading3"/>
        <w:rPr>
          <w:lang w:val="hr-HR"/>
        </w:rPr>
      </w:pPr>
      <w:bookmarkStart w:id="184" w:name="_Toc47041188"/>
      <w:r w:rsidRPr="004B6827">
        <w:rPr>
          <w:lang w:val="hr-HR"/>
        </w:rPr>
        <w:t>DIONICI</w:t>
      </w:r>
      <w:bookmarkEnd w:id="184"/>
    </w:p>
    <w:p w:rsidR="00A336A5" w:rsidRPr="004B6827" w:rsidRDefault="00A336A5" w:rsidP="000A357C">
      <w:pPr>
        <w:spacing w:after="0" w:line="240" w:lineRule="auto"/>
        <w:jc w:val="both"/>
        <w:rPr>
          <w:rFonts w:ascii="Times New Roman" w:hAnsi="Times New Roman" w:cs="Times New Roman"/>
          <w:sz w:val="24"/>
          <w:szCs w:val="24"/>
          <w:lang w:val="hr-HR"/>
        </w:rPr>
      </w:pP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526009" w:rsidRPr="004B6827" w:rsidRDefault="00526009"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DF2DDC" w:rsidRPr="004B6827" w:rsidRDefault="002C5EF8"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Udruge </w:t>
      </w:r>
    </w:p>
    <w:p w:rsidR="00DF2DDC" w:rsidRPr="004B6827" w:rsidRDefault="00DC5CDA" w:rsidP="008A5D2D">
      <w:pPr>
        <w:pStyle w:val="ListParagraph"/>
        <w:numPr>
          <w:ilvl w:val="0"/>
          <w:numId w:val="23"/>
        </w:num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Stručna društva</w:t>
      </w:r>
      <w:r w:rsidR="00F717BD" w:rsidRPr="004B6827">
        <w:rPr>
          <w:rFonts w:ascii="Times New Roman" w:hAnsi="Times New Roman" w:cs="Times New Roman"/>
          <w:sz w:val="24"/>
          <w:szCs w:val="24"/>
          <w:lang w:val="hr-HR"/>
        </w:rPr>
        <w:t xml:space="preserve"> (onkološka) </w:t>
      </w:r>
    </w:p>
    <w:p w:rsidR="00A336A5" w:rsidRPr="004B6827" w:rsidRDefault="00A336A5" w:rsidP="000A357C">
      <w:pPr>
        <w:pStyle w:val="ListParagraph"/>
        <w:spacing w:after="0" w:line="240" w:lineRule="auto"/>
        <w:ind w:left="360"/>
        <w:jc w:val="both"/>
        <w:rPr>
          <w:rFonts w:ascii="Times New Roman" w:hAnsi="Times New Roman" w:cs="Times New Roman"/>
          <w:sz w:val="24"/>
          <w:szCs w:val="24"/>
          <w:lang w:val="hr-HR"/>
        </w:rPr>
      </w:pPr>
    </w:p>
    <w:p w:rsidR="00A336A5" w:rsidRPr="004B6827" w:rsidRDefault="00A336A5" w:rsidP="000A357C">
      <w:pPr>
        <w:spacing w:after="0" w:line="240" w:lineRule="auto"/>
        <w:jc w:val="both"/>
        <w:rPr>
          <w:rFonts w:ascii="Times New Roman" w:hAnsi="Times New Roman" w:cs="Times New Roman"/>
          <w:sz w:val="24"/>
          <w:szCs w:val="24"/>
          <w:lang w:val="hr-HR"/>
        </w:rPr>
      </w:pPr>
    </w:p>
    <w:p w:rsidR="00A336A5" w:rsidRPr="004B6827" w:rsidRDefault="00DC5CDA" w:rsidP="005F4507">
      <w:pPr>
        <w:pStyle w:val="Heading3"/>
        <w:rPr>
          <w:lang w:val="hr-HR"/>
        </w:rPr>
      </w:pPr>
      <w:bookmarkStart w:id="185" w:name="_Toc47041189"/>
      <w:r w:rsidRPr="004B6827">
        <w:rPr>
          <w:lang w:val="hr-HR"/>
        </w:rPr>
        <w:t>IZVORI</w:t>
      </w:r>
      <w:r w:rsidR="005F4507" w:rsidRPr="004B6827">
        <w:rPr>
          <w:lang w:val="hr-HR"/>
        </w:rPr>
        <w:t xml:space="preserve"> FINANCIRANJA</w:t>
      </w:r>
      <w:bookmarkEnd w:id="185"/>
    </w:p>
    <w:p w:rsidR="00A336A5" w:rsidRPr="004B6827" w:rsidRDefault="00A336A5" w:rsidP="000A357C">
      <w:pPr>
        <w:spacing w:after="0" w:line="240" w:lineRule="auto"/>
        <w:jc w:val="both"/>
        <w:rPr>
          <w:rFonts w:ascii="Times New Roman" w:hAnsi="Times New Roman" w:cs="Times New Roman"/>
          <w:sz w:val="24"/>
          <w:szCs w:val="24"/>
          <w:lang w:val="hr-HR"/>
        </w:rPr>
      </w:pP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23"/>
        </w:numPr>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A336A5" w:rsidRPr="004B6827" w:rsidRDefault="00A336A5" w:rsidP="00A336A5">
      <w:pPr>
        <w:spacing w:after="0" w:line="240" w:lineRule="auto"/>
        <w:rPr>
          <w:rFonts w:ascii="Times New Roman" w:hAnsi="Times New Roman" w:cs="Times New Roman"/>
          <w:sz w:val="24"/>
          <w:szCs w:val="24"/>
          <w:lang w:val="hr-HR"/>
        </w:rPr>
      </w:pPr>
    </w:p>
    <w:p w:rsidR="00A336A5" w:rsidRPr="004B6827" w:rsidRDefault="00DC5CDA" w:rsidP="005F4507">
      <w:pPr>
        <w:pStyle w:val="Heading3"/>
        <w:rPr>
          <w:lang w:val="hr-HR"/>
        </w:rPr>
      </w:pPr>
      <w:bookmarkStart w:id="186" w:name="_Toc47041190"/>
      <w:r w:rsidRPr="004B6827">
        <w:rPr>
          <w:lang w:val="hr-HR"/>
        </w:rPr>
        <w:t>EKONOMSKA ANALIZA</w:t>
      </w:r>
      <w:bookmarkEnd w:id="186"/>
    </w:p>
    <w:p w:rsidR="00A336A5" w:rsidRPr="004B6827" w:rsidRDefault="00A336A5" w:rsidP="00A336A5">
      <w:pPr>
        <w:spacing w:after="0" w:line="240" w:lineRule="auto"/>
        <w:rPr>
          <w:rFonts w:ascii="Times New Roman" w:hAnsi="Times New Roman" w:cs="Times New Roman"/>
          <w:sz w:val="24"/>
          <w:szCs w:val="24"/>
          <w:lang w:val="hr-HR"/>
        </w:rPr>
      </w:pPr>
    </w:p>
    <w:p w:rsidR="000A357C" w:rsidRPr="004B6827" w:rsidRDefault="00DC5CDA" w:rsidP="005B0A6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Kvaliteta provedbe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izravno je povezana s nadzorom i izvješćivanjem, kao i osiguravanjem čvrste suradnje </w:t>
      </w:r>
      <w:r w:rsidR="00E63A03" w:rsidRPr="004B6827">
        <w:rPr>
          <w:rFonts w:ascii="Times New Roman" w:hAnsi="Times New Roman" w:cs="Times New Roman"/>
          <w:sz w:val="24"/>
          <w:szCs w:val="24"/>
          <w:lang w:val="hr-HR"/>
        </w:rPr>
        <w:t>svih</w:t>
      </w:r>
      <w:r w:rsidRPr="004B6827">
        <w:rPr>
          <w:rFonts w:ascii="Times New Roman" w:hAnsi="Times New Roman" w:cs="Times New Roman"/>
          <w:sz w:val="24"/>
          <w:szCs w:val="24"/>
          <w:lang w:val="hr-HR"/>
        </w:rPr>
        <w:t xml:space="preserve"> ključni</w:t>
      </w:r>
      <w:r w:rsidR="00E63A03"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 xml:space="preserve"> dioni</w:t>
      </w:r>
      <w:r w:rsidR="00E63A03" w:rsidRPr="004B6827">
        <w:rPr>
          <w:rFonts w:ascii="Times New Roman" w:hAnsi="Times New Roman" w:cs="Times New Roman"/>
          <w:sz w:val="24"/>
          <w:szCs w:val="24"/>
          <w:lang w:val="hr-HR"/>
        </w:rPr>
        <w:t>k</w:t>
      </w:r>
      <w:r w:rsidRPr="004B6827">
        <w:rPr>
          <w:rFonts w:ascii="Times New Roman" w:hAnsi="Times New Roman" w:cs="Times New Roman"/>
          <w:sz w:val="24"/>
          <w:szCs w:val="24"/>
          <w:lang w:val="hr-HR"/>
        </w:rPr>
        <w:t xml:space="preserve">a u zdravstvenom sustavu – </w:t>
      </w:r>
      <w:r w:rsidR="008B148E" w:rsidRPr="004B6827">
        <w:rPr>
          <w:rFonts w:ascii="Times New Roman" w:hAnsi="Times New Roman" w:cs="Times New Roman"/>
          <w:sz w:val="24"/>
          <w:szCs w:val="24"/>
          <w:lang w:val="hr-HR"/>
        </w:rPr>
        <w:t>pacijenata</w:t>
      </w:r>
      <w:r w:rsidRPr="004B6827">
        <w:rPr>
          <w:rFonts w:ascii="Times New Roman" w:hAnsi="Times New Roman" w:cs="Times New Roman"/>
          <w:sz w:val="24"/>
          <w:szCs w:val="24"/>
          <w:lang w:val="hr-HR"/>
        </w:rPr>
        <w:t>, zdravstveni</w:t>
      </w:r>
      <w:r w:rsidR="00E63A03" w:rsidRPr="004B6827">
        <w:rPr>
          <w:rFonts w:ascii="Times New Roman" w:hAnsi="Times New Roman" w:cs="Times New Roman"/>
          <w:sz w:val="24"/>
          <w:szCs w:val="24"/>
          <w:lang w:val="hr-HR"/>
        </w:rPr>
        <w:t>h</w:t>
      </w:r>
      <w:r w:rsidRPr="004B6827">
        <w:rPr>
          <w:rFonts w:ascii="Times New Roman" w:hAnsi="Times New Roman" w:cs="Times New Roman"/>
          <w:sz w:val="24"/>
          <w:szCs w:val="24"/>
          <w:lang w:val="hr-HR"/>
        </w:rPr>
        <w:t xml:space="preserve"> </w:t>
      </w:r>
      <w:r w:rsidR="008B148E" w:rsidRPr="004B6827">
        <w:rPr>
          <w:rFonts w:ascii="Times New Roman" w:hAnsi="Times New Roman" w:cs="Times New Roman"/>
          <w:sz w:val="24"/>
          <w:szCs w:val="24"/>
          <w:lang w:val="hr-HR"/>
        </w:rPr>
        <w:t>radnika</w:t>
      </w:r>
      <w:r w:rsidRPr="004B6827">
        <w:rPr>
          <w:rFonts w:ascii="Times New Roman" w:hAnsi="Times New Roman" w:cs="Times New Roman"/>
          <w:sz w:val="24"/>
          <w:szCs w:val="24"/>
          <w:lang w:val="hr-HR"/>
        </w:rPr>
        <w:t xml:space="preserve">, </w:t>
      </w:r>
      <w:r w:rsidR="008859B9" w:rsidRPr="004B6827">
        <w:rPr>
          <w:rFonts w:ascii="Times New Roman" w:hAnsi="Times New Roman" w:cs="Times New Roman"/>
          <w:sz w:val="24"/>
          <w:szCs w:val="24"/>
          <w:lang w:val="hr-HR"/>
        </w:rPr>
        <w:t>tijela državne uprave, Hrvatskog zavoda za zdravstveno osiguranje i drugih</w:t>
      </w:r>
      <w:r w:rsidR="00C40D74" w:rsidRPr="004B6827">
        <w:rPr>
          <w:rFonts w:ascii="Times New Roman" w:hAnsi="Times New Roman" w:cs="Times New Roman"/>
          <w:sz w:val="24"/>
          <w:szCs w:val="24"/>
          <w:lang w:val="hr-HR"/>
        </w:rPr>
        <w:t xml:space="preserve">. U tom smislu ključno je osigurati vodstvo te je nužno odrediti pravu ustanovu ili organizaciju za </w:t>
      </w:r>
      <w:r w:rsidR="00E63A03" w:rsidRPr="004B6827">
        <w:rPr>
          <w:rFonts w:ascii="Times New Roman" w:hAnsi="Times New Roman" w:cs="Times New Roman"/>
          <w:sz w:val="24"/>
          <w:szCs w:val="24"/>
          <w:lang w:val="hr-HR"/>
        </w:rPr>
        <w:t>taj postupak</w:t>
      </w:r>
      <w:r w:rsidR="00C40D74" w:rsidRPr="004B6827">
        <w:rPr>
          <w:rFonts w:ascii="Times New Roman" w:hAnsi="Times New Roman" w:cs="Times New Roman"/>
          <w:sz w:val="24"/>
          <w:szCs w:val="24"/>
          <w:lang w:val="hr-HR"/>
        </w:rPr>
        <w:t xml:space="preserve">. U provedbi je potrebno posebnu pažnju posvetiti onim ciljevima </w:t>
      </w:r>
      <w:r w:rsidR="00E63A03" w:rsidRPr="004B6827">
        <w:rPr>
          <w:rFonts w:ascii="Times New Roman" w:hAnsi="Times New Roman" w:cs="Times New Roman"/>
          <w:sz w:val="24"/>
          <w:szCs w:val="24"/>
          <w:lang w:val="hr-HR"/>
        </w:rPr>
        <w:t>koji su zajednički</w:t>
      </w:r>
      <w:r w:rsidR="00C40D74" w:rsidRPr="004B6827">
        <w:rPr>
          <w:rFonts w:ascii="Times New Roman" w:hAnsi="Times New Roman" w:cs="Times New Roman"/>
          <w:sz w:val="24"/>
          <w:szCs w:val="24"/>
          <w:lang w:val="hr-HR"/>
        </w:rPr>
        <w:t xml:space="preserve"> </w:t>
      </w:r>
      <w:proofErr w:type="spellStart"/>
      <w:r w:rsidR="00C40D74" w:rsidRPr="004B6827">
        <w:rPr>
          <w:rFonts w:ascii="Times New Roman" w:hAnsi="Times New Roman" w:cs="Times New Roman"/>
          <w:sz w:val="24"/>
          <w:szCs w:val="24"/>
          <w:lang w:val="hr-HR"/>
        </w:rPr>
        <w:t>proaktivnim</w:t>
      </w:r>
      <w:proofErr w:type="spellEnd"/>
      <w:r w:rsidR="00C40D74" w:rsidRPr="004B6827">
        <w:rPr>
          <w:rFonts w:ascii="Times New Roman" w:hAnsi="Times New Roman" w:cs="Times New Roman"/>
          <w:sz w:val="24"/>
          <w:szCs w:val="24"/>
          <w:lang w:val="hr-HR"/>
        </w:rPr>
        <w:t xml:space="preserve"> zdravstvenim sustavima usmjerenima na stanovništvo – poboljšanje dostupnosti usluga i smanjivanje </w:t>
      </w:r>
      <w:proofErr w:type="spellStart"/>
      <w:r w:rsidR="00C40D74" w:rsidRPr="004B6827">
        <w:rPr>
          <w:rFonts w:ascii="Times New Roman" w:hAnsi="Times New Roman" w:cs="Times New Roman"/>
          <w:sz w:val="24"/>
          <w:szCs w:val="24"/>
          <w:lang w:val="hr-HR"/>
        </w:rPr>
        <w:t>socio</w:t>
      </w:r>
      <w:proofErr w:type="spellEnd"/>
      <w:r w:rsidR="00C40D74" w:rsidRPr="004B6827">
        <w:rPr>
          <w:rFonts w:ascii="Times New Roman" w:hAnsi="Times New Roman" w:cs="Times New Roman"/>
          <w:sz w:val="24"/>
          <w:szCs w:val="24"/>
          <w:lang w:val="hr-HR"/>
        </w:rPr>
        <w:t>-ekonomskih nejednakosti kad je u pitanju rak</w:t>
      </w:r>
      <w:r w:rsidR="00464052" w:rsidRPr="004B6827">
        <w:rPr>
          <w:rFonts w:ascii="Times New Roman" w:hAnsi="Times New Roman" w:cs="Times New Roman"/>
          <w:sz w:val="24"/>
          <w:szCs w:val="24"/>
          <w:lang w:val="hr-HR"/>
        </w:rPr>
        <w:t>.</w:t>
      </w:r>
    </w:p>
    <w:p w:rsidR="005B0A6A" w:rsidRPr="004B6827" w:rsidRDefault="005B0A6A" w:rsidP="005B0A6A">
      <w:pPr>
        <w:spacing w:after="0" w:line="240" w:lineRule="auto"/>
        <w:jc w:val="both"/>
        <w:rPr>
          <w:rFonts w:ascii="Times New Roman" w:hAnsi="Times New Roman" w:cs="Times New Roman"/>
          <w:sz w:val="24"/>
          <w:szCs w:val="24"/>
          <w:lang w:val="hr-HR"/>
        </w:rPr>
      </w:pPr>
    </w:p>
    <w:p w:rsidR="005B0A6A" w:rsidRPr="004B6827" w:rsidRDefault="00C40D74" w:rsidP="005B0A6A">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Troškovi vezani uz ovo poglavlje većinom su administrativne naravi, nužni za </w:t>
      </w:r>
      <w:r w:rsidR="00047066" w:rsidRPr="004B6827">
        <w:rPr>
          <w:rFonts w:ascii="Times New Roman" w:hAnsi="Times New Roman" w:cs="Times New Roman"/>
          <w:sz w:val="24"/>
          <w:szCs w:val="24"/>
          <w:lang w:val="hr-HR"/>
        </w:rPr>
        <w:t>uspostavu</w:t>
      </w:r>
      <w:r w:rsidR="00B14A8D" w:rsidRPr="004B6827">
        <w:rPr>
          <w:rFonts w:ascii="Times New Roman" w:hAnsi="Times New Roman" w:cs="Times New Roman"/>
          <w:sz w:val="24"/>
          <w:szCs w:val="24"/>
          <w:lang w:val="hr-HR"/>
        </w:rPr>
        <w:t xml:space="preserve"> koordinac</w:t>
      </w:r>
      <w:r w:rsidR="00BC780F" w:rsidRPr="004B6827">
        <w:rPr>
          <w:rFonts w:ascii="Times New Roman" w:hAnsi="Times New Roman" w:cs="Times New Roman"/>
          <w:sz w:val="24"/>
          <w:szCs w:val="24"/>
          <w:lang w:val="hr-HR"/>
        </w:rPr>
        <w:t>i</w:t>
      </w:r>
      <w:r w:rsidR="00B14A8D" w:rsidRPr="004B6827">
        <w:rPr>
          <w:rFonts w:ascii="Times New Roman" w:hAnsi="Times New Roman" w:cs="Times New Roman"/>
          <w:sz w:val="24"/>
          <w:szCs w:val="24"/>
          <w:lang w:val="hr-HR"/>
        </w:rPr>
        <w:t xml:space="preserve">jskog tijela za praćenje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te slične aktivnosti od kojih su neke </w:t>
      </w:r>
      <w:r w:rsidR="00E63A03" w:rsidRPr="004B6827">
        <w:rPr>
          <w:rFonts w:ascii="Times New Roman" w:hAnsi="Times New Roman" w:cs="Times New Roman"/>
          <w:sz w:val="24"/>
          <w:szCs w:val="24"/>
          <w:lang w:val="hr-HR"/>
        </w:rPr>
        <w:t>analizirane u</w:t>
      </w:r>
      <w:r w:rsidRPr="004B6827">
        <w:rPr>
          <w:rFonts w:ascii="Times New Roman" w:hAnsi="Times New Roman" w:cs="Times New Roman"/>
          <w:sz w:val="24"/>
          <w:szCs w:val="24"/>
          <w:lang w:val="hr-HR"/>
        </w:rPr>
        <w:t xml:space="preserve"> prethodnim poglavljima.</w:t>
      </w:r>
      <w:r w:rsidR="005B0A6A" w:rsidRPr="004B6827">
        <w:rPr>
          <w:rFonts w:ascii="Times New Roman" w:hAnsi="Times New Roman" w:cs="Times New Roman"/>
          <w:sz w:val="24"/>
          <w:szCs w:val="24"/>
          <w:lang w:val="hr-HR"/>
        </w:rPr>
        <w:t xml:space="preserve"> </w:t>
      </w:r>
    </w:p>
    <w:p w:rsidR="00163B94" w:rsidRPr="004B6827" w:rsidRDefault="00163B94" w:rsidP="005B0A6A">
      <w:pPr>
        <w:spacing w:after="0" w:line="240" w:lineRule="auto"/>
        <w:jc w:val="both"/>
        <w:rPr>
          <w:rFonts w:ascii="Times New Roman" w:hAnsi="Times New Roman" w:cs="Times New Roman"/>
          <w:sz w:val="24"/>
          <w:szCs w:val="24"/>
          <w:lang w:val="hr-HR"/>
        </w:rPr>
      </w:pPr>
    </w:p>
    <w:p w:rsidR="00163B94" w:rsidRPr="004B6827" w:rsidRDefault="00163B94" w:rsidP="005B0A6A">
      <w:pPr>
        <w:spacing w:after="0" w:line="240" w:lineRule="auto"/>
        <w:jc w:val="both"/>
        <w:rPr>
          <w:rFonts w:ascii="Times New Roman" w:hAnsi="Times New Roman" w:cs="Times New Roman"/>
          <w:sz w:val="24"/>
          <w:szCs w:val="24"/>
          <w:lang w:val="hr-HR"/>
        </w:rPr>
      </w:pPr>
    </w:p>
    <w:p w:rsidR="003230E2" w:rsidRPr="004B6827" w:rsidRDefault="003230E2">
      <w:pPr>
        <w:rPr>
          <w:rFonts w:asciiTheme="majorHAnsi" w:eastAsiaTheme="majorEastAsia" w:hAnsiTheme="majorHAnsi" w:cstheme="majorBidi"/>
          <w:sz w:val="40"/>
          <w:szCs w:val="40"/>
          <w:lang w:val="hr-HR"/>
        </w:rPr>
      </w:pPr>
    </w:p>
    <w:p w:rsidR="0008572D" w:rsidRPr="004B6827" w:rsidRDefault="00163B94" w:rsidP="001E2542">
      <w:pPr>
        <w:pStyle w:val="Heading1"/>
        <w:jc w:val="left"/>
        <w:rPr>
          <w:color w:val="auto"/>
          <w:lang w:val="hr-HR"/>
        </w:rPr>
      </w:pPr>
      <w:bookmarkStart w:id="187" w:name="_Toc47041191"/>
      <w:r w:rsidRPr="004B6827">
        <w:rPr>
          <w:color w:val="auto"/>
          <w:lang w:val="hr-HR"/>
        </w:rPr>
        <w:t xml:space="preserve">12. INTEGRIRANA ANALIZA ISPLATIVOSTI </w:t>
      </w:r>
      <w:r w:rsidR="00A37E3A" w:rsidRPr="004B6827">
        <w:rPr>
          <w:color w:val="auto"/>
          <w:lang w:val="hr-HR"/>
        </w:rPr>
        <w:t xml:space="preserve">NACIONALNOG </w:t>
      </w:r>
      <w:r w:rsidR="00AE3ECB" w:rsidRPr="004B6827">
        <w:rPr>
          <w:color w:val="auto"/>
          <w:lang w:val="hr-HR"/>
        </w:rPr>
        <w:t>STRATEŠKOG OKVIRA</w:t>
      </w:r>
      <w:bookmarkEnd w:id="187"/>
    </w:p>
    <w:p w:rsidR="00466808" w:rsidRPr="004B6827" w:rsidRDefault="00466808" w:rsidP="00CB4796">
      <w:pPr>
        <w:spacing w:after="0" w:line="240" w:lineRule="auto"/>
        <w:rPr>
          <w:rFonts w:ascii="Times New Roman" w:hAnsi="Times New Roman" w:cs="Times New Roman"/>
          <w:b/>
          <w:caps/>
          <w:sz w:val="24"/>
          <w:szCs w:val="24"/>
          <w:lang w:val="hr-HR"/>
        </w:rPr>
      </w:pPr>
    </w:p>
    <w:p w:rsidR="001168B3" w:rsidRPr="004B6827" w:rsidRDefault="001168B3" w:rsidP="001E2542">
      <w:pPr>
        <w:pStyle w:val="Heading2"/>
        <w:jc w:val="left"/>
        <w:rPr>
          <w:lang w:val="hr-HR"/>
        </w:rPr>
      </w:pPr>
      <w:bookmarkStart w:id="188" w:name="_Toc47041192"/>
      <w:r w:rsidRPr="004B6827">
        <w:rPr>
          <w:lang w:val="hr-HR"/>
        </w:rPr>
        <w:t>UVOD</w:t>
      </w:r>
      <w:bookmarkEnd w:id="188"/>
    </w:p>
    <w:p w:rsidR="001E2542" w:rsidRPr="004B6827" w:rsidRDefault="001E2542" w:rsidP="001E2542">
      <w:pPr>
        <w:rPr>
          <w:lang w:val="hr-HR"/>
        </w:rPr>
      </w:pPr>
    </w:p>
    <w:p w:rsidR="001168B3" w:rsidRPr="004B6827" w:rsidRDefault="00A81238" w:rsidP="00DD2D3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Republika </w:t>
      </w:r>
      <w:r w:rsidR="001168B3" w:rsidRPr="004B6827">
        <w:rPr>
          <w:rFonts w:ascii="Times New Roman" w:hAnsi="Times New Roman" w:cs="Times New Roman"/>
          <w:sz w:val="24"/>
          <w:szCs w:val="24"/>
          <w:lang w:val="hr-HR"/>
        </w:rPr>
        <w:t xml:space="preserve">Hrvatska već danas troši znatna sredstva na borbu protiv raka, a provedba </w:t>
      </w:r>
      <w:r w:rsidR="00AE3ECB" w:rsidRPr="004B6827">
        <w:rPr>
          <w:rFonts w:ascii="Times New Roman" w:hAnsi="Times New Roman" w:cs="Times New Roman"/>
          <w:sz w:val="24"/>
          <w:szCs w:val="24"/>
          <w:lang w:val="hr-HR"/>
        </w:rPr>
        <w:t xml:space="preserve">Nacionalnog strateškog okvira </w:t>
      </w:r>
      <w:r w:rsidR="001168B3" w:rsidRPr="004B6827">
        <w:rPr>
          <w:rFonts w:ascii="Times New Roman" w:hAnsi="Times New Roman" w:cs="Times New Roman"/>
          <w:sz w:val="24"/>
          <w:szCs w:val="24"/>
          <w:lang w:val="hr-HR"/>
        </w:rPr>
        <w:t xml:space="preserve">zahtijevat će dodatna društvena ulaganja kako bi se u budućnosti približili standardima liječenja i zdravstvenim ishodima zapadnoeuropskih zemalja. Iz tog razloga od velike je važnosti osigurati da se sredstva troše racionalno. </w:t>
      </w:r>
    </w:p>
    <w:p w:rsidR="001168B3" w:rsidRPr="004B6827" w:rsidRDefault="001168B3" w:rsidP="00DD2D33">
      <w:pPr>
        <w:spacing w:after="0" w:line="240" w:lineRule="auto"/>
        <w:jc w:val="both"/>
        <w:rPr>
          <w:rFonts w:ascii="Times New Roman" w:hAnsi="Times New Roman" w:cs="Times New Roman"/>
          <w:sz w:val="24"/>
          <w:szCs w:val="24"/>
          <w:lang w:val="hr-HR"/>
        </w:rPr>
      </w:pPr>
    </w:p>
    <w:p w:rsidR="001168B3" w:rsidRPr="004B6827" w:rsidRDefault="001168B3" w:rsidP="00DD2D3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Integrirana ekonomska analiza inkrementalnih troškova i učinaka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bit će napravljena na temelju usporedbe dva scenarija: a) provedbe svih aktivnosti predviđenih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i b) bez provedbe aktivnosti predviđenih </w:t>
      </w:r>
      <w:r w:rsidR="00AE3ECB" w:rsidRPr="004B6827">
        <w:rPr>
          <w:rFonts w:ascii="Times New Roman" w:hAnsi="Times New Roman" w:cs="Times New Roman"/>
          <w:sz w:val="24"/>
          <w:szCs w:val="24"/>
          <w:lang w:val="hr-HR"/>
        </w:rPr>
        <w:t>Nacionalnim strateškim okvirom</w:t>
      </w:r>
      <w:r w:rsidRPr="004B6827">
        <w:rPr>
          <w:rFonts w:ascii="Times New Roman" w:hAnsi="Times New Roman" w:cs="Times New Roman"/>
          <w:sz w:val="24"/>
          <w:szCs w:val="24"/>
          <w:lang w:val="hr-HR"/>
        </w:rPr>
        <w:t xml:space="preserve">. Rezultati će biti iskazani kao trošak po godini života dobivenoj primjenom </w:t>
      </w:r>
      <w:r w:rsidR="00AE3ECB"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 xml:space="preserve">. </w:t>
      </w:r>
    </w:p>
    <w:p w:rsidR="001168B3" w:rsidRPr="004B6827" w:rsidRDefault="001168B3" w:rsidP="00DD2D33">
      <w:pPr>
        <w:spacing w:after="0" w:line="240" w:lineRule="auto"/>
        <w:jc w:val="both"/>
        <w:rPr>
          <w:rFonts w:ascii="Times New Roman" w:hAnsi="Times New Roman" w:cs="Times New Roman"/>
          <w:sz w:val="24"/>
          <w:szCs w:val="24"/>
          <w:lang w:val="hr-HR"/>
        </w:rPr>
      </w:pPr>
    </w:p>
    <w:p w:rsidR="001168B3" w:rsidRPr="004B6827" w:rsidRDefault="001168B3" w:rsidP="00DD2D33">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Ekonomska analiza obuhvatit će 10 najčešćih sijela raka u </w:t>
      </w:r>
      <w:r w:rsidR="00A81238"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(navedene prema MKB-O-3 klasifikaciji): </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Prostatu C61.9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Jajnik (jajnika, jajovoda i ligamenata maternice, drugih i nespecificiranih ženskih spolnih organa, </w:t>
      </w:r>
      <w:proofErr w:type="spellStart"/>
      <w:r w:rsidRPr="004B6827">
        <w:rPr>
          <w:rFonts w:ascii="Times New Roman" w:hAnsi="Times New Roman" w:cs="Times New Roman"/>
          <w:sz w:val="24"/>
          <w:szCs w:val="24"/>
          <w:lang w:val="hr-HR"/>
        </w:rPr>
        <w:t>peritonealnih</w:t>
      </w:r>
      <w:proofErr w:type="spellEnd"/>
      <w:r w:rsidRPr="004B6827">
        <w:rPr>
          <w:rFonts w:ascii="Times New Roman" w:hAnsi="Times New Roman" w:cs="Times New Roman"/>
          <w:sz w:val="24"/>
          <w:szCs w:val="24"/>
          <w:lang w:val="hr-HR"/>
        </w:rPr>
        <w:t xml:space="preserve"> i </w:t>
      </w:r>
      <w:proofErr w:type="spellStart"/>
      <w:r w:rsidRPr="004B6827">
        <w:rPr>
          <w:rFonts w:ascii="Times New Roman" w:hAnsi="Times New Roman" w:cs="Times New Roman"/>
          <w:sz w:val="24"/>
          <w:szCs w:val="24"/>
          <w:lang w:val="hr-HR"/>
        </w:rPr>
        <w:t>retroperitonealnih</w:t>
      </w:r>
      <w:proofErr w:type="spellEnd"/>
      <w:r w:rsidRPr="004B6827">
        <w:rPr>
          <w:rFonts w:ascii="Times New Roman" w:hAnsi="Times New Roman" w:cs="Times New Roman"/>
          <w:sz w:val="24"/>
          <w:szCs w:val="24"/>
          <w:lang w:val="hr-HR"/>
        </w:rPr>
        <w:t>) C48.0–C48.2, C56.9, C57.0–C57.4, C57.7–C57.9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Vrat maternice C53.0–C53.1, C53.8–C53.9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Dojku C50.0–C50.6, C50.8–C50.9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Melanom</w:t>
      </w:r>
      <w:proofErr w:type="spellEnd"/>
      <w:r w:rsidRPr="004B6827">
        <w:rPr>
          <w:rFonts w:ascii="Times New Roman" w:hAnsi="Times New Roman" w:cs="Times New Roman"/>
          <w:sz w:val="24"/>
          <w:szCs w:val="24"/>
          <w:lang w:val="hr-HR"/>
        </w:rPr>
        <w:t xml:space="preserve"> kože (8720–8790); navedena morfologija uključivala je topografske dijagnoze C44.0–C44.9, C51.0, C51.9, C60.9, ili C63.2</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Pluća (pluća i bronha) C34.0–C34.3, C34.8–C34.9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Želudac C16.0–C16.6, C16.8–C16.9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Debelo crijevo i rektum (debelo crijevo, </w:t>
      </w:r>
      <w:proofErr w:type="spellStart"/>
      <w:r w:rsidRPr="004B6827">
        <w:rPr>
          <w:rFonts w:ascii="Times New Roman" w:hAnsi="Times New Roman" w:cs="Times New Roman"/>
          <w:sz w:val="24"/>
          <w:szCs w:val="24"/>
          <w:lang w:val="hr-HR"/>
        </w:rPr>
        <w:t>rektosigmoidni</w:t>
      </w:r>
      <w:proofErr w:type="spellEnd"/>
      <w:r w:rsidRPr="004B6827">
        <w:rPr>
          <w:rFonts w:ascii="Times New Roman" w:hAnsi="Times New Roman" w:cs="Times New Roman"/>
          <w:sz w:val="24"/>
          <w:szCs w:val="24"/>
          <w:lang w:val="hr-HR"/>
        </w:rPr>
        <w:t xml:space="preserve"> prijelaz, rektum, anus i analni kanal) C18.0–C18.9, C19.9, C20.9, C21.0-C21.2, C21.8</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Gušteraču C25.0–C25.4, C25.7–C25.9</w:t>
      </w:r>
    </w:p>
    <w:p w:rsidR="001168B3" w:rsidRPr="004B6827" w:rsidRDefault="001168B3" w:rsidP="008A5D2D">
      <w:pPr>
        <w:pStyle w:val="ListParagraph"/>
        <w:numPr>
          <w:ilvl w:val="0"/>
          <w:numId w:val="56"/>
        </w:numPr>
        <w:spacing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Jetru (i </w:t>
      </w:r>
      <w:proofErr w:type="spellStart"/>
      <w:r w:rsidRPr="004B6827">
        <w:rPr>
          <w:rFonts w:ascii="Times New Roman" w:hAnsi="Times New Roman" w:cs="Times New Roman"/>
          <w:sz w:val="24"/>
          <w:szCs w:val="24"/>
          <w:lang w:val="hr-HR"/>
        </w:rPr>
        <w:t>intrahepatične</w:t>
      </w:r>
      <w:proofErr w:type="spellEnd"/>
      <w:r w:rsidRPr="004B6827">
        <w:rPr>
          <w:rFonts w:ascii="Times New Roman" w:hAnsi="Times New Roman" w:cs="Times New Roman"/>
          <w:sz w:val="24"/>
          <w:szCs w:val="24"/>
          <w:lang w:val="hr-HR"/>
        </w:rPr>
        <w:t xml:space="preserve"> žučne vodove) C22.0–C22.1</w:t>
      </w:r>
    </w:p>
    <w:p w:rsidR="001168B3" w:rsidRPr="004B6827" w:rsidRDefault="001168B3" w:rsidP="00DD2D33">
      <w:p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Izračun svih troškova i učinaka napravit će se za pojedinačnog pacijenta, za sve pacijente dijagnosticirane po godini i sveukupno za razdoblje do 2030. godine. Uzet će se u obzir svi troškovi </w:t>
      </w:r>
      <w:r w:rsidRPr="004B6827">
        <w:rPr>
          <w:rFonts w:ascii="Times New Roman" w:hAnsi="Times New Roman" w:cs="Times New Roman"/>
          <w:sz w:val="24"/>
          <w:szCs w:val="24"/>
          <w:lang w:val="hr-HR"/>
        </w:rPr>
        <w:lastRenderedPageBreak/>
        <w:t>i učinci koji proizlaze iz slučajeva raka dijagnosticiranih tijekom navedenog razdoblja, bez obzira koliko dugo treba da se pojave. Primjerice, gubitak produktivnosti uslijed preuranjene smrtnosti izračunat će se do dobi za umirovljenje, a dobivene godine života izračunat će se do očekivanog preživljavanja. Svi troškovi i izgubljeni prihodi diskontirat će se godišnjom stopom od 3,5 %, ali će se za potrebe proračuna također posebno iskazati u apsolutnim iznosima.</w:t>
      </w:r>
    </w:p>
    <w:p w:rsidR="009023F7" w:rsidRPr="004B6827" w:rsidRDefault="009023F7" w:rsidP="009023F7">
      <w:pPr>
        <w:rPr>
          <w:lang w:val="hr-HR"/>
        </w:rPr>
      </w:pPr>
    </w:p>
    <w:p w:rsidR="001168B3" w:rsidRPr="004B6827" w:rsidRDefault="001168B3" w:rsidP="001E2542">
      <w:pPr>
        <w:pStyle w:val="Heading3"/>
        <w:rPr>
          <w:lang w:val="hr-HR"/>
        </w:rPr>
      </w:pPr>
      <w:bookmarkStart w:id="189" w:name="_Toc47041193"/>
      <w:r w:rsidRPr="004B6827">
        <w:rPr>
          <w:lang w:val="hr-HR"/>
        </w:rPr>
        <w:t>VIZIJA 2030. GODINE</w:t>
      </w:r>
      <w:bookmarkEnd w:id="189"/>
    </w:p>
    <w:p w:rsidR="001E2542" w:rsidRPr="004B6827" w:rsidRDefault="001E2542" w:rsidP="00DD2D33">
      <w:pPr>
        <w:spacing w:line="240" w:lineRule="auto"/>
        <w:rPr>
          <w:lang w:val="hr-HR"/>
        </w:rPr>
      </w:pPr>
    </w:p>
    <w:p w:rsidR="001168B3" w:rsidRPr="004B6827" w:rsidRDefault="001168B3" w:rsidP="00DD2D33">
      <w:p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Osigurati racionalno ulaganje sredstava za borbu protiv raka s motrišta troškova i učinkovitosti, a sa ciljem osiguravanja i ostvarivanja najveće moguće zdravstvene dobrobiti. </w:t>
      </w:r>
    </w:p>
    <w:p w:rsidR="001168B3" w:rsidRPr="004B6827" w:rsidRDefault="001168B3" w:rsidP="001168B3">
      <w:pPr>
        <w:jc w:val="both"/>
        <w:rPr>
          <w:rFonts w:ascii="Times New Roman" w:hAnsi="Times New Roman" w:cs="Times New Roman"/>
          <w:sz w:val="24"/>
          <w:szCs w:val="24"/>
          <w:lang w:val="hr-HR"/>
        </w:rPr>
      </w:pPr>
    </w:p>
    <w:p w:rsidR="001168B3" w:rsidRPr="004B6827" w:rsidRDefault="001168B3" w:rsidP="001E2542">
      <w:pPr>
        <w:pStyle w:val="Heading3"/>
        <w:rPr>
          <w:lang w:val="hr-HR"/>
        </w:rPr>
      </w:pPr>
      <w:bookmarkStart w:id="190" w:name="_Toc47041194"/>
      <w:r w:rsidRPr="004B6827">
        <w:rPr>
          <w:lang w:val="hr-HR"/>
        </w:rPr>
        <w:t>CILJEVI</w:t>
      </w:r>
      <w:bookmarkEnd w:id="190"/>
    </w:p>
    <w:p w:rsidR="001E2542" w:rsidRPr="004B6827" w:rsidRDefault="001E2542" w:rsidP="00DD2D33">
      <w:pPr>
        <w:spacing w:line="240" w:lineRule="auto"/>
        <w:rPr>
          <w:lang w:val="hr-HR"/>
        </w:rPr>
      </w:pPr>
    </w:p>
    <w:p w:rsidR="001168B3" w:rsidRPr="004B6827" w:rsidRDefault="001168B3" w:rsidP="008A5D2D">
      <w:pPr>
        <w:pStyle w:val="ListParagraph"/>
        <w:numPr>
          <w:ilvl w:val="0"/>
          <w:numId w:val="115"/>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Izračunati učinak provedbe aktivnosti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na </w:t>
      </w:r>
      <w:proofErr w:type="spellStart"/>
      <w:r w:rsidRPr="004B6827">
        <w:rPr>
          <w:rFonts w:ascii="Times New Roman" w:hAnsi="Times New Roman" w:cs="Times New Roman"/>
          <w:sz w:val="24"/>
          <w:szCs w:val="24"/>
          <w:lang w:val="hr-HR"/>
        </w:rPr>
        <w:t>incidenciju</w:t>
      </w:r>
      <w:proofErr w:type="spellEnd"/>
      <w:r w:rsidRPr="004B6827">
        <w:rPr>
          <w:rFonts w:ascii="Times New Roman" w:hAnsi="Times New Roman" w:cs="Times New Roman"/>
          <w:sz w:val="24"/>
          <w:szCs w:val="24"/>
          <w:lang w:val="hr-HR"/>
        </w:rPr>
        <w:t xml:space="preserve"> i </w:t>
      </w:r>
      <w:proofErr w:type="spellStart"/>
      <w:r w:rsidRPr="004B6827">
        <w:rPr>
          <w:rFonts w:ascii="Times New Roman" w:hAnsi="Times New Roman" w:cs="Times New Roman"/>
          <w:sz w:val="24"/>
          <w:szCs w:val="24"/>
          <w:lang w:val="hr-HR"/>
        </w:rPr>
        <w:t>preživljenje</w:t>
      </w:r>
      <w:proofErr w:type="spellEnd"/>
      <w:r w:rsidRPr="004B6827">
        <w:rPr>
          <w:rFonts w:ascii="Times New Roman" w:hAnsi="Times New Roman" w:cs="Times New Roman"/>
          <w:sz w:val="24"/>
          <w:szCs w:val="24"/>
          <w:lang w:val="hr-HR"/>
        </w:rPr>
        <w:t xml:space="preserve"> pacijenata za 10 najčešćih sijela raka u </w:t>
      </w:r>
      <w:r w:rsidR="00127622" w:rsidRPr="004B6827">
        <w:rPr>
          <w:rFonts w:ascii="Times New Roman" w:hAnsi="Times New Roman" w:cs="Times New Roman"/>
          <w:sz w:val="24"/>
          <w:szCs w:val="24"/>
          <w:lang w:val="hr-HR"/>
        </w:rPr>
        <w:t xml:space="preserve">Republici </w:t>
      </w:r>
      <w:r w:rsidRPr="004B6827">
        <w:rPr>
          <w:rFonts w:ascii="Times New Roman" w:hAnsi="Times New Roman" w:cs="Times New Roman"/>
          <w:sz w:val="24"/>
          <w:szCs w:val="24"/>
          <w:lang w:val="hr-HR"/>
        </w:rPr>
        <w:t xml:space="preserve">Hrvatskoj. </w:t>
      </w:r>
    </w:p>
    <w:p w:rsidR="001168B3" w:rsidRPr="004B6827" w:rsidRDefault="001168B3" w:rsidP="008A5D2D">
      <w:pPr>
        <w:pStyle w:val="ListParagraph"/>
        <w:numPr>
          <w:ilvl w:val="0"/>
          <w:numId w:val="115"/>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Izračunati učinak provedbe aktivnosti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na neizravne troškove za 10 najčešćih sijela raka u </w:t>
      </w:r>
      <w:r w:rsidR="001E2542" w:rsidRPr="004B6827">
        <w:rPr>
          <w:rFonts w:ascii="Times New Roman" w:hAnsi="Times New Roman" w:cs="Times New Roman"/>
          <w:sz w:val="24"/>
          <w:szCs w:val="24"/>
          <w:lang w:val="hr-HR"/>
        </w:rPr>
        <w:t>Republici Hrvatskoj</w:t>
      </w:r>
      <w:r w:rsidRPr="004B6827">
        <w:rPr>
          <w:rFonts w:ascii="Times New Roman" w:hAnsi="Times New Roman" w:cs="Times New Roman"/>
          <w:sz w:val="24"/>
          <w:szCs w:val="24"/>
          <w:lang w:val="hr-HR"/>
        </w:rPr>
        <w:t xml:space="preserve">. </w:t>
      </w:r>
    </w:p>
    <w:p w:rsidR="001168B3" w:rsidRPr="004B6827" w:rsidRDefault="001168B3" w:rsidP="008A5D2D">
      <w:pPr>
        <w:pStyle w:val="ListParagraph"/>
        <w:numPr>
          <w:ilvl w:val="0"/>
          <w:numId w:val="115"/>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Izračunati utjecaj provedbe aktivnosti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na trošak medicinske skrbi (izravni troškovi) za 10 najčešćih sijela raka u </w:t>
      </w:r>
      <w:r w:rsidR="001E2542" w:rsidRPr="004B6827">
        <w:rPr>
          <w:rFonts w:ascii="Times New Roman" w:hAnsi="Times New Roman" w:cs="Times New Roman"/>
          <w:sz w:val="24"/>
          <w:szCs w:val="24"/>
          <w:lang w:val="hr-HR"/>
        </w:rPr>
        <w:t>Republici Hrvatskoj</w:t>
      </w:r>
      <w:r w:rsidRPr="004B6827">
        <w:rPr>
          <w:rFonts w:ascii="Times New Roman" w:hAnsi="Times New Roman" w:cs="Times New Roman"/>
          <w:sz w:val="24"/>
          <w:szCs w:val="24"/>
          <w:lang w:val="hr-HR"/>
        </w:rPr>
        <w:t xml:space="preserve">. </w:t>
      </w:r>
    </w:p>
    <w:p w:rsidR="001168B3" w:rsidRPr="004B6827" w:rsidRDefault="00A81238" w:rsidP="008A5D2D">
      <w:pPr>
        <w:pStyle w:val="ListParagraph"/>
        <w:numPr>
          <w:ilvl w:val="0"/>
          <w:numId w:val="115"/>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Procijeniti</w:t>
      </w:r>
      <w:r w:rsidR="001168B3" w:rsidRPr="004B6827">
        <w:rPr>
          <w:rFonts w:ascii="Times New Roman" w:hAnsi="Times New Roman" w:cs="Times New Roman"/>
          <w:sz w:val="24"/>
          <w:szCs w:val="24"/>
          <w:lang w:val="hr-HR"/>
        </w:rPr>
        <w:t xml:space="preserve"> tro</w:t>
      </w:r>
      <w:r w:rsidR="00FC7009" w:rsidRPr="004B6827">
        <w:rPr>
          <w:rFonts w:ascii="Times New Roman" w:hAnsi="Times New Roman" w:cs="Times New Roman"/>
          <w:sz w:val="24"/>
          <w:szCs w:val="24"/>
          <w:lang w:val="hr-HR"/>
        </w:rPr>
        <w:t xml:space="preserve">škovne učinkovitosti aktivnosti </w:t>
      </w:r>
      <w:r w:rsidR="00AE3ECB" w:rsidRPr="004B6827">
        <w:rPr>
          <w:rFonts w:ascii="Times New Roman" w:hAnsi="Times New Roman" w:cs="Times New Roman"/>
          <w:sz w:val="24"/>
          <w:szCs w:val="24"/>
          <w:lang w:val="hr-HR"/>
        </w:rPr>
        <w:t xml:space="preserve">Nacionalnog strateškog okvira </w:t>
      </w:r>
      <w:r w:rsidR="001168B3" w:rsidRPr="004B6827">
        <w:rPr>
          <w:rFonts w:ascii="Times New Roman" w:hAnsi="Times New Roman" w:cs="Times New Roman"/>
          <w:sz w:val="24"/>
          <w:szCs w:val="24"/>
          <w:lang w:val="hr-HR"/>
        </w:rPr>
        <w:t xml:space="preserve">za 10 najčešćih sijela raka u </w:t>
      </w:r>
      <w:r w:rsidR="001E2542" w:rsidRPr="004B6827">
        <w:rPr>
          <w:rFonts w:ascii="Times New Roman" w:hAnsi="Times New Roman" w:cs="Times New Roman"/>
          <w:sz w:val="24"/>
          <w:szCs w:val="24"/>
          <w:lang w:val="hr-HR"/>
        </w:rPr>
        <w:t>Republici Hrvatskoj</w:t>
      </w:r>
      <w:r w:rsidR="000622B8" w:rsidRPr="004B6827">
        <w:rPr>
          <w:rFonts w:ascii="Times New Roman" w:hAnsi="Times New Roman" w:cs="Times New Roman"/>
          <w:sz w:val="24"/>
          <w:szCs w:val="24"/>
          <w:lang w:val="hr-HR"/>
        </w:rPr>
        <w:t>.</w:t>
      </w:r>
    </w:p>
    <w:p w:rsidR="000622B8" w:rsidRPr="004B6827" w:rsidRDefault="000622B8" w:rsidP="000622B8">
      <w:pPr>
        <w:spacing w:line="240" w:lineRule="auto"/>
        <w:jc w:val="both"/>
        <w:rPr>
          <w:rFonts w:ascii="Times New Roman" w:hAnsi="Times New Roman" w:cs="Times New Roman"/>
          <w:sz w:val="24"/>
          <w:szCs w:val="24"/>
          <w:lang w:val="hr-HR"/>
        </w:rPr>
      </w:pPr>
    </w:p>
    <w:p w:rsidR="001168B3" w:rsidRPr="004B6827" w:rsidRDefault="001168B3" w:rsidP="001E2542">
      <w:pPr>
        <w:pStyle w:val="Heading3"/>
        <w:rPr>
          <w:lang w:val="hr-HR"/>
        </w:rPr>
      </w:pPr>
      <w:bookmarkStart w:id="191" w:name="_Toc47041195"/>
      <w:r w:rsidRPr="004B6827">
        <w:rPr>
          <w:lang w:val="hr-HR"/>
        </w:rPr>
        <w:t>MJERE/AKTIVNOSTI</w:t>
      </w:r>
      <w:bookmarkEnd w:id="191"/>
    </w:p>
    <w:p w:rsidR="001E2542" w:rsidRPr="004B6827" w:rsidRDefault="001E2542" w:rsidP="001E2542">
      <w:pPr>
        <w:rPr>
          <w:lang w:val="hr-HR"/>
        </w:rPr>
      </w:pPr>
    </w:p>
    <w:p w:rsidR="001168B3" w:rsidRPr="004B6827" w:rsidRDefault="00A81238" w:rsidP="008A5D2D">
      <w:pPr>
        <w:pStyle w:val="ListParagraph"/>
        <w:numPr>
          <w:ilvl w:val="0"/>
          <w:numId w:val="114"/>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Imenovanje </w:t>
      </w:r>
      <w:r w:rsidR="001168B3" w:rsidRPr="004B6827">
        <w:rPr>
          <w:rFonts w:ascii="Times New Roman" w:hAnsi="Times New Roman" w:cs="Times New Roman"/>
          <w:sz w:val="24"/>
          <w:szCs w:val="24"/>
          <w:lang w:val="hr-HR"/>
        </w:rPr>
        <w:t>radne skupine za ekonomsku evaluaciju.</w:t>
      </w:r>
    </w:p>
    <w:p w:rsidR="001E2542" w:rsidRPr="004B6827" w:rsidRDefault="001E2542" w:rsidP="008A5D2D">
      <w:pPr>
        <w:pStyle w:val="ListParagraph"/>
        <w:numPr>
          <w:ilvl w:val="0"/>
          <w:numId w:val="114"/>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Ekonomska evaluacija uključuje slijedeća područja:</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Incidencij</w:t>
      </w:r>
      <w:r w:rsidR="001E2542" w:rsidRPr="004B6827">
        <w:rPr>
          <w:rFonts w:ascii="Times New Roman" w:hAnsi="Times New Roman" w:cs="Times New Roman"/>
          <w:sz w:val="24"/>
          <w:szCs w:val="24"/>
          <w:lang w:val="hr-HR"/>
        </w:rPr>
        <w:t>u</w:t>
      </w:r>
      <w:proofErr w:type="spellEnd"/>
      <w:r w:rsidRPr="004B6827">
        <w:rPr>
          <w:rFonts w:ascii="Times New Roman" w:hAnsi="Times New Roman" w:cs="Times New Roman"/>
          <w:sz w:val="24"/>
          <w:szCs w:val="24"/>
          <w:lang w:val="hr-HR"/>
        </w:rPr>
        <w:t xml:space="preserve"> raka: Broj osoba oboljelih od 10 najčešćih vrsta raka predvidjet će se u razdoblju do 2030. godine. Procjene će se napraviti na temelju podataka i trendova </w:t>
      </w:r>
      <w:proofErr w:type="spellStart"/>
      <w:r w:rsidRPr="004B6827">
        <w:rPr>
          <w:rFonts w:ascii="Times New Roman" w:hAnsi="Times New Roman" w:cs="Times New Roman"/>
          <w:sz w:val="24"/>
          <w:szCs w:val="24"/>
          <w:lang w:val="hr-HR"/>
        </w:rPr>
        <w:t>incidencije</w:t>
      </w:r>
      <w:proofErr w:type="spellEnd"/>
      <w:r w:rsidRPr="004B6827">
        <w:rPr>
          <w:rFonts w:ascii="Times New Roman" w:hAnsi="Times New Roman" w:cs="Times New Roman"/>
          <w:sz w:val="24"/>
          <w:szCs w:val="24"/>
          <w:lang w:val="hr-HR"/>
        </w:rPr>
        <w:t xml:space="preserve"> Hrvatskog zavoda za javno zdravstvo, procjena SZO, referentnih podataka iz drugih zemalja i, prema potrebi, stručnog mišljenja. </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Preživljenje</w:t>
      </w:r>
      <w:proofErr w:type="spellEnd"/>
      <w:r w:rsidRPr="004B6827">
        <w:rPr>
          <w:rFonts w:ascii="Times New Roman" w:hAnsi="Times New Roman" w:cs="Times New Roman"/>
          <w:sz w:val="24"/>
          <w:szCs w:val="24"/>
          <w:lang w:val="hr-HR"/>
        </w:rPr>
        <w:t xml:space="preserve">: uspješnost liječenja izrazit će se kao dobivene godine života, ukupan broj izliječenih pacijenta (petogodišnje </w:t>
      </w:r>
      <w:proofErr w:type="spellStart"/>
      <w:r w:rsidRPr="004B6827">
        <w:rPr>
          <w:rFonts w:ascii="Times New Roman" w:hAnsi="Times New Roman" w:cs="Times New Roman"/>
          <w:sz w:val="24"/>
          <w:szCs w:val="24"/>
          <w:lang w:val="hr-HR"/>
        </w:rPr>
        <w:t>preživljenje</w:t>
      </w:r>
      <w:proofErr w:type="spellEnd"/>
      <w:r w:rsidRPr="004B6827">
        <w:rPr>
          <w:rFonts w:ascii="Times New Roman" w:hAnsi="Times New Roman" w:cs="Times New Roman"/>
          <w:sz w:val="24"/>
          <w:szCs w:val="24"/>
          <w:lang w:val="hr-HR"/>
        </w:rPr>
        <w:t xml:space="preserve"> nakon dijagnoze) i produljenje života u godinama kod pacijenta koji nisu doživjeli petogodišnji prag preživljavanja. Procjene će se temeljiti na podacima i trendovima </w:t>
      </w:r>
      <w:proofErr w:type="spellStart"/>
      <w:r w:rsidRPr="004B6827">
        <w:rPr>
          <w:rFonts w:ascii="Times New Roman" w:hAnsi="Times New Roman" w:cs="Times New Roman"/>
          <w:sz w:val="24"/>
          <w:szCs w:val="24"/>
          <w:lang w:val="hr-HR"/>
        </w:rPr>
        <w:t>preživljenja</w:t>
      </w:r>
      <w:proofErr w:type="spellEnd"/>
      <w:r w:rsidRPr="004B6827">
        <w:rPr>
          <w:rFonts w:ascii="Times New Roman" w:hAnsi="Times New Roman" w:cs="Times New Roman"/>
          <w:sz w:val="24"/>
          <w:szCs w:val="24"/>
          <w:lang w:val="hr-HR"/>
        </w:rPr>
        <w:t xml:space="preserve"> Hrvatskog zavoda za javno zdravstvo, referentnim podacima iz drugih zemalja i, prema potrebi, stručnom mišljenju. Za sijela raka obuhvaćena programima probira u okviru </w:t>
      </w:r>
      <w:r w:rsidR="00AE3ECB"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 xml:space="preserve">(rak dojke, vrata maternice, debelog crijeva i rektuma te pluća), rezultati će se izraziti i prema stadiju bolesti (lokalni tumor, regionalno proširena bolest i </w:t>
      </w:r>
      <w:proofErr w:type="spellStart"/>
      <w:r w:rsidRPr="004B6827">
        <w:rPr>
          <w:rFonts w:ascii="Times New Roman" w:hAnsi="Times New Roman" w:cs="Times New Roman"/>
          <w:sz w:val="24"/>
          <w:szCs w:val="24"/>
          <w:lang w:val="hr-HR"/>
        </w:rPr>
        <w:t>metastatska</w:t>
      </w:r>
      <w:proofErr w:type="spellEnd"/>
      <w:r w:rsidRPr="004B6827">
        <w:rPr>
          <w:rFonts w:ascii="Times New Roman" w:hAnsi="Times New Roman" w:cs="Times New Roman"/>
          <w:sz w:val="24"/>
          <w:szCs w:val="24"/>
          <w:lang w:val="hr-HR"/>
        </w:rPr>
        <w:t xml:space="preserve"> bolest). </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Troškovi medicinske skrbi</w:t>
      </w:r>
      <w:r w:rsidR="001E2542"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izračunat će se pomoću cijena dijagnostičko-terapijskih skupina, izdataka za lijekove koji se financiraju iz fonda za skupe lijekove, kao i plaćanja </w:t>
      </w:r>
      <w:r w:rsidRPr="004B6827">
        <w:rPr>
          <w:rFonts w:ascii="Times New Roman" w:hAnsi="Times New Roman" w:cs="Times New Roman"/>
          <w:sz w:val="24"/>
          <w:szCs w:val="24"/>
          <w:lang w:val="hr-HR"/>
        </w:rPr>
        <w:lastRenderedPageBreak/>
        <w:t xml:space="preserve">za ambulantnu skrb, hitnu skrb i primarnu zdravstvenu zaštitu, približno određenu kroz broj konzultacija. Procjene će se modelirati na temelju stvarnih podataka </w:t>
      </w:r>
      <w:r w:rsidR="00DD2D33" w:rsidRPr="004B6827">
        <w:rPr>
          <w:rFonts w:ascii="Times New Roman" w:hAnsi="Times New Roman" w:cs="Times New Roman"/>
          <w:sz w:val="24"/>
          <w:szCs w:val="24"/>
          <w:lang w:val="hr-HR"/>
        </w:rPr>
        <w:t>hrvatskog zavoda za zdravstveno osiguranje</w:t>
      </w:r>
      <w:r w:rsidRPr="004B6827">
        <w:rPr>
          <w:rFonts w:ascii="Times New Roman" w:hAnsi="Times New Roman" w:cs="Times New Roman"/>
          <w:sz w:val="24"/>
          <w:szCs w:val="24"/>
          <w:lang w:val="hr-HR"/>
        </w:rPr>
        <w:t xml:space="preserve"> o troškovima i trendovima, prema potrebi prilagođenih u skladu sa stručnim mišljenjem.</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Povećani programski troškovi nastali provedbom </w:t>
      </w:r>
      <w:r w:rsidR="00AE3ECB"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 xml:space="preserve">, kao što su dodatna ulaganja u programe primarne i sekundarne prevencije, opremu za dijagnostiku i radioterapiju, molekularnu dijagnostiku, genetsko testiranje, uvođenje multidisciplinarnih timova, itd. pripisat će se </w:t>
      </w:r>
      <w:r w:rsidR="00A81238" w:rsidRPr="004B6827">
        <w:rPr>
          <w:rFonts w:ascii="Times New Roman" w:hAnsi="Times New Roman" w:cs="Times New Roman"/>
          <w:sz w:val="24"/>
          <w:szCs w:val="24"/>
          <w:lang w:val="hr-HR"/>
        </w:rPr>
        <w:t xml:space="preserve">sukladno udjelu </w:t>
      </w:r>
      <w:r w:rsidRPr="004B6827">
        <w:rPr>
          <w:rFonts w:ascii="Times New Roman" w:hAnsi="Times New Roman" w:cs="Times New Roman"/>
          <w:sz w:val="24"/>
          <w:szCs w:val="24"/>
          <w:lang w:val="hr-HR"/>
        </w:rPr>
        <w:t xml:space="preserve">novo-dijagnosticiranim pacijentima. </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 obzirom da ne postoje nacionalni izvori podataka, neizravni troškovi, kao što su troškovi neformalne skrbi, izgubljenih radnih dana i gubitka produktivnosti uslijed preuranjene smrti, procijenit će se na temelju međunarodnih referenci, prema potrebi prilagođenih u skladu sa stručnim mišljenjem. </w:t>
      </w:r>
    </w:p>
    <w:p w:rsidR="001168B3" w:rsidRPr="004B6827" w:rsidRDefault="001168B3" w:rsidP="008A5D2D">
      <w:pPr>
        <w:pStyle w:val="ListParagraph"/>
        <w:numPr>
          <w:ilvl w:val="0"/>
          <w:numId w:val="116"/>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Analize osjetljivosti napravit će se kako bi se utvrdio utjecaj neovisnih varijabli na sveukupnu isplativost </w:t>
      </w:r>
      <w:r w:rsidR="00182F7A"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 xml:space="preserve">. </w:t>
      </w:r>
    </w:p>
    <w:p w:rsidR="001E2542" w:rsidRPr="004B6827" w:rsidRDefault="001E2542" w:rsidP="008A5D2D">
      <w:pPr>
        <w:pStyle w:val="ListParagraph"/>
        <w:numPr>
          <w:ilvl w:val="0"/>
          <w:numId w:val="114"/>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Praćenje provedbe, financijskih </w:t>
      </w:r>
      <w:r w:rsidR="00047066" w:rsidRPr="004B6827">
        <w:rPr>
          <w:rFonts w:ascii="Times New Roman" w:hAnsi="Times New Roman" w:cs="Times New Roman"/>
          <w:sz w:val="24"/>
          <w:szCs w:val="24"/>
          <w:lang w:val="hr-HR"/>
        </w:rPr>
        <w:t>izdvajanja</w:t>
      </w:r>
      <w:r w:rsidRPr="004B6827">
        <w:rPr>
          <w:rFonts w:ascii="Times New Roman" w:hAnsi="Times New Roman" w:cs="Times New Roman"/>
          <w:sz w:val="24"/>
          <w:szCs w:val="24"/>
          <w:lang w:val="hr-HR"/>
        </w:rPr>
        <w:t xml:space="preserve"> i </w:t>
      </w:r>
      <w:r w:rsidR="00047066" w:rsidRPr="004B6827">
        <w:rPr>
          <w:rFonts w:ascii="Times New Roman" w:hAnsi="Times New Roman" w:cs="Times New Roman"/>
          <w:sz w:val="24"/>
          <w:szCs w:val="24"/>
          <w:lang w:val="hr-HR"/>
        </w:rPr>
        <w:t>financijskih</w:t>
      </w:r>
      <w:r w:rsidRPr="004B6827">
        <w:rPr>
          <w:rFonts w:ascii="Times New Roman" w:hAnsi="Times New Roman" w:cs="Times New Roman"/>
          <w:sz w:val="24"/>
          <w:szCs w:val="24"/>
          <w:lang w:val="hr-HR"/>
        </w:rPr>
        <w:t xml:space="preserve"> učinaka </w:t>
      </w:r>
      <w:r w:rsidR="00047066" w:rsidRPr="004B6827">
        <w:rPr>
          <w:rFonts w:ascii="Times New Roman" w:hAnsi="Times New Roman" w:cs="Times New Roman"/>
          <w:sz w:val="24"/>
          <w:szCs w:val="24"/>
          <w:lang w:val="hr-HR"/>
        </w:rPr>
        <w:t>provedbe</w:t>
      </w:r>
      <w:r w:rsidRPr="004B6827">
        <w:rPr>
          <w:rFonts w:ascii="Times New Roman" w:hAnsi="Times New Roman" w:cs="Times New Roman"/>
          <w:sz w:val="24"/>
          <w:szCs w:val="24"/>
          <w:lang w:val="hr-HR"/>
        </w:rPr>
        <w:t xml:space="preserve"> </w:t>
      </w:r>
      <w:r w:rsidR="00182F7A" w:rsidRPr="004B6827">
        <w:rPr>
          <w:rFonts w:ascii="Times New Roman" w:hAnsi="Times New Roman" w:cs="Times New Roman"/>
          <w:sz w:val="24"/>
          <w:szCs w:val="24"/>
          <w:lang w:val="hr-HR"/>
        </w:rPr>
        <w:t xml:space="preserve">Nacionalnog strateškog okvira </w:t>
      </w:r>
      <w:r w:rsidRPr="004B6827">
        <w:rPr>
          <w:rFonts w:ascii="Times New Roman" w:hAnsi="Times New Roman" w:cs="Times New Roman"/>
          <w:sz w:val="24"/>
          <w:szCs w:val="24"/>
          <w:lang w:val="hr-HR"/>
        </w:rPr>
        <w:t>.</w:t>
      </w:r>
    </w:p>
    <w:p w:rsidR="001E2542" w:rsidRPr="004B6827" w:rsidRDefault="001E2542" w:rsidP="008A5D2D">
      <w:pPr>
        <w:pStyle w:val="ListParagraph"/>
        <w:numPr>
          <w:ilvl w:val="0"/>
          <w:numId w:val="114"/>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Financijska evaluacija provedbe </w:t>
      </w:r>
      <w:r w:rsidR="00182F7A" w:rsidRPr="004B6827">
        <w:rPr>
          <w:rFonts w:ascii="Times New Roman" w:hAnsi="Times New Roman" w:cs="Times New Roman"/>
          <w:sz w:val="24"/>
          <w:szCs w:val="24"/>
          <w:lang w:val="hr-HR"/>
        </w:rPr>
        <w:t>Nacionalnog strateškog okvira</w:t>
      </w:r>
      <w:r w:rsidRPr="004B6827">
        <w:rPr>
          <w:rFonts w:ascii="Times New Roman" w:hAnsi="Times New Roman" w:cs="Times New Roman"/>
          <w:sz w:val="24"/>
          <w:szCs w:val="24"/>
          <w:lang w:val="hr-HR"/>
        </w:rPr>
        <w:t>.</w:t>
      </w:r>
    </w:p>
    <w:p w:rsidR="001168B3" w:rsidRPr="004B6827" w:rsidRDefault="001168B3" w:rsidP="001168B3">
      <w:pPr>
        <w:jc w:val="both"/>
        <w:rPr>
          <w:rFonts w:ascii="Times New Roman" w:hAnsi="Times New Roman" w:cs="Times New Roman"/>
          <w:b/>
          <w:sz w:val="24"/>
          <w:szCs w:val="24"/>
          <w:lang w:val="hr-HR"/>
        </w:rPr>
      </w:pPr>
    </w:p>
    <w:p w:rsidR="000622B8" w:rsidRPr="004B6827" w:rsidRDefault="000622B8" w:rsidP="000622B8">
      <w:pPr>
        <w:suppressAutoHyphens/>
        <w:spacing w:after="0" w:line="240" w:lineRule="auto"/>
        <w:jc w:val="both"/>
        <w:rPr>
          <w:rFonts w:ascii="Times New Roman" w:hAnsi="Times New Roman" w:cs="Times New Roman"/>
          <w:sz w:val="24"/>
          <w:szCs w:val="24"/>
          <w:lang w:val="hr-HR" w:eastAsia="zh-CN"/>
        </w:rPr>
      </w:pPr>
      <w:r w:rsidRPr="004B6827">
        <w:rPr>
          <w:rFonts w:ascii="Times New Roman" w:hAnsi="Times New Roman" w:cs="Times New Roman"/>
          <w:sz w:val="24"/>
          <w:szCs w:val="24"/>
          <w:lang w:val="hr-HR" w:eastAsia="zh-CN"/>
        </w:rPr>
        <w:t>Rokovi prove</w:t>
      </w:r>
      <w:r w:rsidR="002F47A7">
        <w:rPr>
          <w:rFonts w:ascii="Times New Roman" w:hAnsi="Times New Roman" w:cs="Times New Roman"/>
          <w:sz w:val="24"/>
          <w:szCs w:val="24"/>
          <w:lang w:val="hr-HR" w:eastAsia="zh-CN"/>
        </w:rPr>
        <w:t xml:space="preserve">dbe: </w:t>
      </w:r>
      <w:r w:rsidR="002F47A7" w:rsidRPr="004F702C">
        <w:rPr>
          <w:rFonts w:ascii="Times New Roman" w:hAnsi="Times New Roman" w:cs="Times New Roman"/>
          <w:sz w:val="24"/>
          <w:szCs w:val="24"/>
          <w:lang w:val="hr-HR" w:eastAsia="zh-CN"/>
        </w:rPr>
        <w:t>aktivnosti pod 1. i 2. 2021</w:t>
      </w:r>
      <w:r w:rsidRPr="004F702C">
        <w:rPr>
          <w:rFonts w:ascii="Times New Roman" w:hAnsi="Times New Roman" w:cs="Times New Roman"/>
          <w:sz w:val="24"/>
          <w:szCs w:val="24"/>
          <w:lang w:val="hr-HR" w:eastAsia="zh-CN"/>
        </w:rPr>
        <w:t>. godine</w:t>
      </w:r>
      <w:r w:rsidRPr="004B6827">
        <w:rPr>
          <w:rFonts w:ascii="Times New Roman" w:hAnsi="Times New Roman" w:cs="Times New Roman"/>
          <w:sz w:val="24"/>
          <w:szCs w:val="24"/>
          <w:lang w:val="hr-HR" w:eastAsia="zh-CN"/>
        </w:rPr>
        <w:t>; aktivnosti pod 3</w:t>
      </w:r>
      <w:r w:rsidR="00F717BD" w:rsidRPr="004B6827">
        <w:rPr>
          <w:rFonts w:ascii="Times New Roman" w:hAnsi="Times New Roman" w:cs="Times New Roman"/>
          <w:sz w:val="24"/>
          <w:szCs w:val="24"/>
          <w:lang w:val="hr-HR" w:eastAsia="zh-CN"/>
        </w:rPr>
        <w:t>.</w:t>
      </w:r>
      <w:r w:rsidRPr="004B6827">
        <w:rPr>
          <w:rFonts w:ascii="Times New Roman" w:hAnsi="Times New Roman" w:cs="Times New Roman"/>
          <w:sz w:val="24"/>
          <w:szCs w:val="24"/>
          <w:lang w:val="hr-HR" w:eastAsia="zh-CN"/>
        </w:rPr>
        <w:t xml:space="preserve"> </w:t>
      </w:r>
      <w:r w:rsidR="00047066" w:rsidRPr="004B6827">
        <w:rPr>
          <w:rFonts w:ascii="Times New Roman" w:hAnsi="Times New Roman" w:cs="Times New Roman"/>
          <w:sz w:val="24"/>
          <w:szCs w:val="24"/>
          <w:lang w:val="hr-HR" w:eastAsia="zh-CN"/>
        </w:rPr>
        <w:t>kontinuirano</w:t>
      </w:r>
      <w:r w:rsidRPr="004B6827">
        <w:rPr>
          <w:rFonts w:ascii="Times New Roman" w:hAnsi="Times New Roman" w:cs="Times New Roman"/>
          <w:sz w:val="24"/>
          <w:szCs w:val="24"/>
          <w:lang w:val="hr-HR" w:eastAsia="zh-CN"/>
        </w:rPr>
        <w:t>; aktivnost pod 4. 2030. godine</w:t>
      </w:r>
    </w:p>
    <w:p w:rsidR="00C509DC" w:rsidRPr="004B6827" w:rsidRDefault="00C509DC" w:rsidP="001168B3">
      <w:pPr>
        <w:jc w:val="both"/>
        <w:rPr>
          <w:rFonts w:ascii="Times New Roman" w:hAnsi="Times New Roman" w:cs="Times New Roman"/>
          <w:b/>
          <w:sz w:val="24"/>
          <w:szCs w:val="24"/>
          <w:lang w:val="hr-HR"/>
        </w:rPr>
      </w:pPr>
    </w:p>
    <w:p w:rsidR="001168B3" w:rsidRPr="004B6827" w:rsidRDefault="001168B3" w:rsidP="001E2542">
      <w:pPr>
        <w:pStyle w:val="Heading3"/>
        <w:rPr>
          <w:lang w:val="hr-HR"/>
        </w:rPr>
      </w:pPr>
      <w:bookmarkStart w:id="192" w:name="_Toc47041196"/>
      <w:r w:rsidRPr="004B6827">
        <w:rPr>
          <w:lang w:val="hr-HR"/>
        </w:rPr>
        <w:t>DIONICI</w:t>
      </w:r>
      <w:bookmarkEnd w:id="192"/>
    </w:p>
    <w:p w:rsidR="001E2542" w:rsidRPr="004B6827" w:rsidRDefault="001E2542" w:rsidP="001E2542">
      <w:pPr>
        <w:rPr>
          <w:lang w:val="hr-HR"/>
        </w:rPr>
      </w:pPr>
    </w:p>
    <w:p w:rsidR="001168B3" w:rsidRPr="004B6827" w:rsidRDefault="001168B3" w:rsidP="008A5D2D">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168B3" w:rsidRPr="004B6827" w:rsidRDefault="001168B3" w:rsidP="008A5D2D">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168B3" w:rsidRPr="004B6827" w:rsidRDefault="001168B3" w:rsidP="008A5D2D">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1168B3" w:rsidRPr="004B6827" w:rsidRDefault="001168B3" w:rsidP="008A5D2D">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Zdravstvene ustanove</w:t>
      </w:r>
    </w:p>
    <w:p w:rsidR="001168B3" w:rsidRPr="004B6827" w:rsidRDefault="001168B3" w:rsidP="008A5D2D">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Znanstveno-nastavne ustanove</w:t>
      </w:r>
    </w:p>
    <w:p w:rsidR="001168B3" w:rsidRPr="004B6827" w:rsidRDefault="001168B3" w:rsidP="001168B3">
      <w:pPr>
        <w:jc w:val="both"/>
        <w:rPr>
          <w:rFonts w:ascii="Times New Roman" w:hAnsi="Times New Roman" w:cs="Times New Roman"/>
          <w:b/>
          <w:sz w:val="24"/>
          <w:szCs w:val="24"/>
          <w:lang w:val="hr-HR"/>
        </w:rPr>
      </w:pPr>
    </w:p>
    <w:p w:rsidR="001E2542" w:rsidRPr="004B6827" w:rsidRDefault="001E2542" w:rsidP="001E2542">
      <w:pPr>
        <w:pStyle w:val="Heading3"/>
        <w:rPr>
          <w:lang w:val="hr-HR"/>
        </w:rPr>
      </w:pPr>
      <w:bookmarkStart w:id="193" w:name="_Toc47041197"/>
      <w:r w:rsidRPr="004B6827">
        <w:rPr>
          <w:lang w:val="hr-HR"/>
        </w:rPr>
        <w:t>IZVORI FINANCIRANJA</w:t>
      </w:r>
      <w:bookmarkEnd w:id="193"/>
    </w:p>
    <w:p w:rsidR="001E2542" w:rsidRPr="004B6827" w:rsidRDefault="001E2542" w:rsidP="001E2542">
      <w:pPr>
        <w:spacing w:after="0" w:line="240" w:lineRule="auto"/>
        <w:jc w:val="both"/>
        <w:rPr>
          <w:rFonts w:ascii="Times New Roman" w:hAnsi="Times New Roman" w:cs="Times New Roman"/>
          <w:sz w:val="24"/>
          <w:szCs w:val="24"/>
          <w:lang w:val="hr-HR"/>
        </w:rPr>
      </w:pPr>
    </w:p>
    <w:p w:rsidR="00150448" w:rsidRPr="004B6827" w:rsidRDefault="00150448" w:rsidP="00150448">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Ministarstvo zdravstva</w:t>
      </w:r>
    </w:p>
    <w:p w:rsidR="00150448" w:rsidRPr="004B6827" w:rsidRDefault="00150448" w:rsidP="00150448">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zdravstveno osiguranje</w:t>
      </w:r>
    </w:p>
    <w:p w:rsidR="00150448" w:rsidRPr="004B6827" w:rsidRDefault="00150448" w:rsidP="00150448">
      <w:pPr>
        <w:pStyle w:val="ListParagraph"/>
        <w:numPr>
          <w:ilvl w:val="0"/>
          <w:numId w:val="113"/>
        </w:num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Hrvatski zavod za javno zdravstvo</w:t>
      </w:r>
    </w:p>
    <w:p w:rsidR="007D3BAB" w:rsidRPr="004B6827" w:rsidRDefault="007D3BAB" w:rsidP="008E6FD2">
      <w:pPr>
        <w:spacing w:line="240" w:lineRule="auto"/>
        <w:jc w:val="both"/>
        <w:rPr>
          <w:rFonts w:ascii="Times New Roman" w:hAnsi="Times New Roman" w:cs="Times New Roman"/>
          <w:sz w:val="24"/>
          <w:szCs w:val="24"/>
          <w:lang w:val="hr-HR"/>
        </w:rPr>
      </w:pPr>
    </w:p>
    <w:p w:rsidR="008E6FD2" w:rsidRPr="004B6827" w:rsidRDefault="00182F7A" w:rsidP="008E6FD2">
      <w:pPr>
        <w:spacing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Nacionalni strateški okvir </w:t>
      </w:r>
      <w:r w:rsidR="008E6FD2" w:rsidRPr="004B6827">
        <w:rPr>
          <w:rFonts w:ascii="Times New Roman" w:hAnsi="Times New Roman" w:cs="Times New Roman"/>
          <w:sz w:val="24"/>
          <w:szCs w:val="24"/>
          <w:lang w:val="hr-HR"/>
        </w:rPr>
        <w:t xml:space="preserve">obuhvaća mjere i aktivnosti primarne, sekundarne i tercijarne prevencije uključujući kao i čitav niz drugih specifičnih područja s ciljem smanjenja pojavnosti i smrtnosti od raka te produljenja i povećanja kvalitete života oboljelih od raka u Republici Hrvatskoj na razinu zapadnoeuropskih zemalja. </w:t>
      </w:r>
    </w:p>
    <w:p w:rsidR="008E6FD2" w:rsidRPr="004B6827" w:rsidRDefault="008E6FD2" w:rsidP="00EE2A67">
      <w:pPr>
        <w:spacing w:after="0" w:line="240" w:lineRule="auto"/>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Za provedbu mjera/aktivnosti iz područja nadležnosti osigurana su sredstva </w:t>
      </w:r>
      <w:r w:rsidR="000E0A5B" w:rsidRPr="004B6827">
        <w:rPr>
          <w:rFonts w:ascii="Times New Roman" w:hAnsi="Times New Roman" w:cs="Times New Roman"/>
          <w:sz w:val="24"/>
          <w:szCs w:val="24"/>
          <w:lang w:val="hr-HR"/>
        </w:rPr>
        <w:t xml:space="preserve">na pozicijama </w:t>
      </w:r>
      <w:r w:rsidRPr="004B6827">
        <w:rPr>
          <w:rFonts w:ascii="Times New Roman" w:hAnsi="Times New Roman" w:cs="Times New Roman"/>
          <w:sz w:val="24"/>
          <w:szCs w:val="24"/>
          <w:lang w:val="hr-HR"/>
        </w:rPr>
        <w:t xml:space="preserve"> Ministarstva zdravstva, </w:t>
      </w:r>
      <w:r w:rsidR="00F668C6" w:rsidRPr="004B6827">
        <w:rPr>
          <w:rFonts w:ascii="Times New Roman" w:hAnsi="Times New Roman" w:cs="Times New Roman"/>
          <w:sz w:val="24"/>
          <w:szCs w:val="24"/>
          <w:lang w:val="hr-HR"/>
        </w:rPr>
        <w:t xml:space="preserve">Hrvatskog zavoda za zdravstveno osiguranje, </w:t>
      </w:r>
      <w:r w:rsidRPr="004B6827">
        <w:rPr>
          <w:rFonts w:ascii="Times New Roman" w:hAnsi="Times New Roman" w:cs="Times New Roman"/>
          <w:sz w:val="24"/>
          <w:szCs w:val="24"/>
          <w:lang w:val="hr-HR"/>
        </w:rPr>
        <w:t xml:space="preserve">Hrvatskog zavoda za javno zdravstvo, Hrvatskog zavoda za hitnu medicine, </w:t>
      </w:r>
      <w:r w:rsidR="00F668C6" w:rsidRPr="004B6827">
        <w:rPr>
          <w:rFonts w:ascii="Times New Roman" w:hAnsi="Times New Roman" w:cs="Times New Roman"/>
          <w:sz w:val="24"/>
          <w:szCs w:val="24"/>
          <w:lang w:val="hr-HR"/>
        </w:rPr>
        <w:t>Ministarstv</w:t>
      </w:r>
      <w:r w:rsidR="002808A3" w:rsidRPr="004B6827">
        <w:rPr>
          <w:rFonts w:ascii="Times New Roman" w:hAnsi="Times New Roman" w:cs="Times New Roman"/>
          <w:sz w:val="24"/>
          <w:szCs w:val="24"/>
          <w:lang w:val="hr-HR"/>
        </w:rPr>
        <w:t>a</w:t>
      </w:r>
      <w:r w:rsidR="00F668C6" w:rsidRPr="004B6827">
        <w:rPr>
          <w:rFonts w:ascii="Times New Roman" w:hAnsi="Times New Roman" w:cs="Times New Roman"/>
          <w:sz w:val="24"/>
          <w:szCs w:val="24"/>
          <w:lang w:val="hr-HR"/>
        </w:rPr>
        <w:t xml:space="preserve"> financija, </w:t>
      </w:r>
      <w:r w:rsidRPr="004B6827">
        <w:rPr>
          <w:rFonts w:ascii="Times New Roman" w:hAnsi="Times New Roman" w:cs="Times New Roman"/>
          <w:sz w:val="24"/>
          <w:szCs w:val="24"/>
          <w:lang w:val="hr-HR"/>
        </w:rPr>
        <w:t>Ministarstva rada</w:t>
      </w:r>
      <w:r w:rsidR="00F668C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mirovinskoga sustava</w:t>
      </w:r>
      <w:r w:rsidR="00F668C6" w:rsidRPr="004B6827">
        <w:rPr>
          <w:rFonts w:ascii="Times New Roman" w:hAnsi="Times New Roman" w:cs="Times New Roman"/>
          <w:sz w:val="24"/>
          <w:szCs w:val="24"/>
          <w:lang w:val="hr-HR"/>
        </w:rPr>
        <w:t>, obitelji i socijalne politike</w:t>
      </w:r>
      <w:r w:rsidRPr="004B6827">
        <w:rPr>
          <w:rFonts w:ascii="Times New Roman" w:hAnsi="Times New Roman" w:cs="Times New Roman"/>
          <w:sz w:val="24"/>
          <w:szCs w:val="24"/>
          <w:lang w:val="hr-HR"/>
        </w:rPr>
        <w:t xml:space="preserve">, </w:t>
      </w:r>
      <w:r w:rsidR="00EE2A67" w:rsidRPr="004B6827">
        <w:rPr>
          <w:rFonts w:ascii="Times New Roman" w:hAnsi="Times New Roman" w:cs="Times New Roman"/>
          <w:sz w:val="24"/>
          <w:szCs w:val="24"/>
          <w:lang w:val="hr-HR"/>
        </w:rPr>
        <w:t>Zavoda za vještačenje, profesionalnu rehabilitaciju i zapošljavanje osoba s invaliditetom, Hrvatskog zavoda za mirovinsko osiguranje</w:t>
      </w:r>
      <w:r w:rsidR="0002561B"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Ministarstva </w:t>
      </w:r>
      <w:r w:rsidR="00F668C6" w:rsidRPr="004B6827">
        <w:rPr>
          <w:rFonts w:ascii="Times New Roman" w:hAnsi="Times New Roman" w:cs="Times New Roman"/>
          <w:sz w:val="24"/>
          <w:szCs w:val="24"/>
          <w:lang w:val="hr-HR"/>
        </w:rPr>
        <w:t>gospodarstva i održivog razvoja</w:t>
      </w:r>
      <w:r w:rsidRPr="004B6827">
        <w:rPr>
          <w:rFonts w:ascii="Times New Roman" w:hAnsi="Times New Roman" w:cs="Times New Roman"/>
          <w:sz w:val="24"/>
          <w:szCs w:val="24"/>
          <w:lang w:val="hr-HR"/>
        </w:rPr>
        <w:t xml:space="preserve">, </w:t>
      </w:r>
      <w:r w:rsidR="00EE2A67" w:rsidRPr="004B6827">
        <w:rPr>
          <w:rFonts w:ascii="Times New Roman" w:hAnsi="Times New Roman" w:cs="Times New Roman"/>
          <w:sz w:val="24"/>
          <w:szCs w:val="24"/>
          <w:lang w:val="hr-HR"/>
        </w:rPr>
        <w:t>Fonda</w:t>
      </w:r>
      <w:r w:rsidR="0007113E">
        <w:rPr>
          <w:rFonts w:ascii="Times New Roman" w:hAnsi="Times New Roman" w:cs="Times New Roman"/>
          <w:sz w:val="24"/>
          <w:szCs w:val="24"/>
          <w:lang w:val="hr-HR"/>
        </w:rPr>
        <w:t xml:space="preserve"> za zaštitu okoliša i </w:t>
      </w:r>
      <w:r w:rsidR="0007113E" w:rsidRPr="00CA4E1C">
        <w:rPr>
          <w:rFonts w:ascii="Times New Roman" w:hAnsi="Times New Roman" w:cs="Times New Roman"/>
          <w:sz w:val="24"/>
          <w:szCs w:val="24"/>
          <w:lang w:val="hr-HR"/>
        </w:rPr>
        <w:t>energetsku učinkovitost</w:t>
      </w:r>
      <w:r w:rsidR="00EE2A67" w:rsidRPr="004B6827">
        <w:rPr>
          <w:rFonts w:ascii="Times New Roman" w:hAnsi="Times New Roman" w:cs="Times New Roman"/>
          <w:sz w:val="24"/>
          <w:szCs w:val="24"/>
          <w:lang w:val="hr-HR"/>
        </w:rPr>
        <w:t xml:space="preserve">, </w:t>
      </w:r>
      <w:r w:rsidR="00EE2A67" w:rsidRPr="004B6827">
        <w:rPr>
          <w:rFonts w:ascii="Times New Roman" w:hAnsi="Times New Roman" w:cs="Times New Roman"/>
          <w:sz w:val="24"/>
          <w:szCs w:val="24"/>
          <w:lang w:val="hr-HR" w:eastAsia="zh-CN"/>
        </w:rPr>
        <w:t xml:space="preserve">Državnog </w:t>
      </w:r>
      <w:proofErr w:type="spellStart"/>
      <w:r w:rsidR="00EE2A67" w:rsidRPr="004B6827">
        <w:rPr>
          <w:rFonts w:ascii="Times New Roman" w:hAnsi="Times New Roman" w:cs="Times New Roman"/>
          <w:sz w:val="24"/>
          <w:szCs w:val="24"/>
          <w:lang w:val="hr-HR" w:eastAsia="zh-CN"/>
        </w:rPr>
        <w:t>hidrometereološkog</w:t>
      </w:r>
      <w:proofErr w:type="spellEnd"/>
      <w:r w:rsidR="00EE2A67" w:rsidRPr="004B6827">
        <w:rPr>
          <w:rFonts w:ascii="Times New Roman" w:hAnsi="Times New Roman" w:cs="Times New Roman"/>
          <w:sz w:val="24"/>
          <w:szCs w:val="24"/>
          <w:lang w:val="hr-HR" w:eastAsia="zh-CN"/>
        </w:rPr>
        <w:t xml:space="preserve"> zavoda, </w:t>
      </w:r>
      <w:r w:rsidR="00F668C6" w:rsidRPr="004B6827">
        <w:rPr>
          <w:rFonts w:ascii="Times New Roman" w:hAnsi="Times New Roman" w:cs="Times New Roman"/>
          <w:sz w:val="24"/>
          <w:szCs w:val="24"/>
          <w:lang w:val="hr-HR"/>
        </w:rPr>
        <w:t xml:space="preserve">Ministarstva znanosti i obrazovanja, </w:t>
      </w:r>
      <w:r w:rsidR="0007113E">
        <w:rPr>
          <w:rFonts w:ascii="Times New Roman" w:hAnsi="Times New Roman" w:cs="Times New Roman"/>
          <w:sz w:val="24"/>
          <w:szCs w:val="24"/>
          <w:lang w:val="hr-HR"/>
        </w:rPr>
        <w:t>Agencije</w:t>
      </w:r>
      <w:r w:rsidR="000E0A5B" w:rsidRPr="004B6827">
        <w:rPr>
          <w:rFonts w:ascii="Times New Roman" w:hAnsi="Times New Roman" w:cs="Times New Roman"/>
          <w:sz w:val="24"/>
          <w:szCs w:val="24"/>
          <w:lang w:val="hr-HR"/>
        </w:rPr>
        <w:t xml:space="preserve"> za odgoj i obrazovanje, </w:t>
      </w:r>
      <w:r w:rsidR="00F668C6" w:rsidRPr="004B6827">
        <w:rPr>
          <w:rFonts w:ascii="Times New Roman" w:hAnsi="Times New Roman" w:cs="Times New Roman"/>
          <w:sz w:val="24"/>
          <w:szCs w:val="24"/>
          <w:lang w:val="hr-HR"/>
        </w:rPr>
        <w:t>Ministarstva poljoprivrede</w:t>
      </w:r>
      <w:r w:rsidR="003450F6">
        <w:rPr>
          <w:rFonts w:ascii="Times New Roman" w:hAnsi="Times New Roman" w:cs="Times New Roman"/>
          <w:sz w:val="24"/>
          <w:szCs w:val="24"/>
          <w:lang w:val="hr-HR"/>
        </w:rPr>
        <w:t xml:space="preserve"> te</w:t>
      </w:r>
      <w:r w:rsidR="00F668C6"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 xml:space="preserve">Državnog inspektorata. </w:t>
      </w:r>
    </w:p>
    <w:p w:rsidR="000E0A5B" w:rsidRPr="004B6827" w:rsidRDefault="000E0A5B" w:rsidP="00862D40">
      <w:pPr>
        <w:spacing w:after="0" w:line="240" w:lineRule="auto"/>
        <w:jc w:val="both"/>
        <w:rPr>
          <w:rFonts w:ascii="Times New Roman" w:hAnsi="Times New Roman" w:cs="Times New Roman"/>
          <w:sz w:val="24"/>
          <w:szCs w:val="24"/>
          <w:lang w:val="hr-HR"/>
        </w:rPr>
      </w:pPr>
    </w:p>
    <w:p w:rsidR="00581F89" w:rsidRPr="004B6827" w:rsidRDefault="00581F89"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581F89" w:rsidRPr="004B6827" w:rsidRDefault="00581F89" w:rsidP="008E6FD2">
      <w:pPr>
        <w:spacing w:line="240" w:lineRule="auto"/>
        <w:jc w:val="both"/>
        <w:rPr>
          <w:rFonts w:ascii="Times New Roman" w:hAnsi="Times New Roman" w:cs="Times New Roman"/>
          <w:sz w:val="24"/>
          <w:szCs w:val="24"/>
          <w:lang w:val="hr-HR"/>
        </w:rPr>
      </w:pPr>
    </w:p>
    <w:p w:rsidR="00581F89" w:rsidRPr="004B6827" w:rsidRDefault="00581F89"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0E0A5B" w:rsidRPr="004B6827" w:rsidRDefault="000E0A5B" w:rsidP="008E6FD2">
      <w:pPr>
        <w:spacing w:line="240" w:lineRule="auto"/>
        <w:jc w:val="both"/>
        <w:rPr>
          <w:rFonts w:ascii="Times New Roman" w:hAnsi="Times New Roman" w:cs="Times New Roman"/>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D13D94" w:rsidRDefault="00D13D94" w:rsidP="0083556E">
      <w:pPr>
        <w:jc w:val="right"/>
        <w:rPr>
          <w:rFonts w:ascii="Times New Roman" w:hAnsi="Times New Roman" w:cs="Times New Roman"/>
          <w:b/>
          <w:sz w:val="24"/>
          <w:szCs w:val="24"/>
          <w:lang w:val="hr-HR"/>
        </w:rPr>
      </w:pPr>
    </w:p>
    <w:p w:rsidR="00564FD4" w:rsidRDefault="00564FD4" w:rsidP="0083556E">
      <w:pPr>
        <w:jc w:val="right"/>
        <w:rPr>
          <w:rFonts w:ascii="Times New Roman" w:hAnsi="Times New Roman" w:cs="Times New Roman"/>
          <w:b/>
          <w:sz w:val="24"/>
          <w:szCs w:val="24"/>
          <w:lang w:val="hr-HR"/>
        </w:rPr>
      </w:pPr>
    </w:p>
    <w:p w:rsidR="00A51575" w:rsidRPr="004B6827" w:rsidRDefault="005F7FE2" w:rsidP="0083556E">
      <w:pPr>
        <w:jc w:val="right"/>
        <w:rPr>
          <w:rFonts w:ascii="Times New Roman" w:hAnsi="Times New Roman" w:cs="Times New Roman"/>
          <w:b/>
          <w:sz w:val="24"/>
          <w:szCs w:val="24"/>
          <w:lang w:val="hr-HR"/>
        </w:rPr>
      </w:pPr>
      <w:r w:rsidRPr="004B6827">
        <w:rPr>
          <w:rFonts w:ascii="Times New Roman" w:hAnsi="Times New Roman" w:cs="Times New Roman"/>
          <w:b/>
          <w:sz w:val="24"/>
          <w:szCs w:val="24"/>
          <w:lang w:val="hr-HR"/>
        </w:rPr>
        <w:lastRenderedPageBreak/>
        <w:t>PRILOG I</w:t>
      </w:r>
    </w:p>
    <w:p w:rsidR="00A51575" w:rsidRPr="004B6827" w:rsidRDefault="00A51575" w:rsidP="00552CC8">
      <w:pPr>
        <w:jc w:val="both"/>
        <w:rPr>
          <w:rFonts w:ascii="Times New Roman" w:hAnsi="Times New Roman" w:cs="Times New Roman"/>
          <w:sz w:val="24"/>
          <w:szCs w:val="24"/>
          <w:lang w:val="hr-HR"/>
        </w:rPr>
      </w:pPr>
    </w:p>
    <w:tbl>
      <w:tblPr>
        <w:tblW w:w="10322" w:type="dxa"/>
        <w:tblInd w:w="-431" w:type="dxa"/>
        <w:tblLook w:val="04A0" w:firstRow="1" w:lastRow="0" w:firstColumn="1" w:lastColumn="0" w:noHBand="0" w:noVBand="1"/>
      </w:tblPr>
      <w:tblGrid>
        <w:gridCol w:w="1940"/>
        <w:gridCol w:w="1573"/>
        <w:gridCol w:w="741"/>
        <w:gridCol w:w="708"/>
        <w:gridCol w:w="709"/>
        <w:gridCol w:w="709"/>
        <w:gridCol w:w="709"/>
        <w:gridCol w:w="708"/>
        <w:gridCol w:w="709"/>
        <w:gridCol w:w="573"/>
        <w:gridCol w:w="573"/>
        <w:gridCol w:w="413"/>
        <w:gridCol w:w="257"/>
      </w:tblGrid>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xml:space="preserve">ROKOVI PROVEDBE  </w:t>
            </w:r>
          </w:p>
        </w:tc>
      </w:tr>
      <w:tr w:rsidR="004B6827" w:rsidRPr="004B6827" w:rsidTr="000E0A5B">
        <w:trPr>
          <w:gridAfter w:val="1"/>
          <w:wAfter w:w="257" w:type="dxa"/>
          <w:trHeight w:val="240"/>
        </w:trPr>
        <w:tc>
          <w:tcPr>
            <w:tcW w:w="1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Područja rada</w:t>
            </w:r>
          </w:p>
        </w:tc>
        <w:tc>
          <w:tcPr>
            <w:tcW w:w="1573" w:type="dxa"/>
            <w:vMerge w:val="restart"/>
            <w:tcBorders>
              <w:top w:val="nil"/>
              <w:left w:val="single" w:sz="4" w:space="0" w:color="auto"/>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Aktivnosti/mjere</w:t>
            </w:r>
          </w:p>
        </w:tc>
        <w:tc>
          <w:tcPr>
            <w:tcW w:w="6552" w:type="dxa"/>
            <w:gridSpan w:val="10"/>
            <w:tcBorders>
              <w:top w:val="single" w:sz="4" w:space="0" w:color="auto"/>
              <w:left w:val="nil"/>
              <w:bottom w:val="single" w:sz="4" w:space="0" w:color="auto"/>
              <w:right w:val="single" w:sz="4" w:space="0" w:color="auto"/>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GODINE</w:t>
            </w:r>
            <w:r w:rsidR="000E0A5B" w:rsidRPr="004B6827">
              <w:rPr>
                <w:rFonts w:ascii="Calibri" w:eastAsia="Times New Roman" w:hAnsi="Calibri" w:cs="Calibri"/>
                <w:b/>
                <w:bCs/>
                <w:sz w:val="18"/>
                <w:szCs w:val="18"/>
                <w:lang w:val="hr-HR" w:eastAsia="hr-HR"/>
              </w:rPr>
              <w:t xml:space="preserve"> PROVEDBE</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auto"/>
              <w:right w:val="single" w:sz="4" w:space="0" w:color="auto"/>
            </w:tcBorders>
            <w:vAlign w:val="center"/>
            <w:hideMark/>
          </w:tcPr>
          <w:p w:rsidR="000E0A5B" w:rsidRPr="004B6827" w:rsidRDefault="000E0A5B" w:rsidP="0039002F">
            <w:pPr>
              <w:spacing w:after="0" w:line="240" w:lineRule="auto"/>
              <w:rPr>
                <w:rFonts w:ascii="Calibri" w:eastAsia="Times New Roman" w:hAnsi="Calibri" w:cs="Calibri"/>
                <w:b/>
                <w:bCs/>
                <w:sz w:val="18"/>
                <w:szCs w:val="18"/>
                <w:lang w:val="hr-HR" w:eastAsia="hr-HR"/>
              </w:rPr>
            </w:pPr>
          </w:p>
        </w:tc>
        <w:tc>
          <w:tcPr>
            <w:tcW w:w="1573" w:type="dxa"/>
            <w:vMerge/>
            <w:tcBorders>
              <w:top w:val="nil"/>
              <w:left w:val="single" w:sz="4" w:space="0" w:color="auto"/>
              <w:bottom w:val="single" w:sz="4" w:space="0" w:color="auto"/>
              <w:right w:val="single" w:sz="4" w:space="0" w:color="auto"/>
            </w:tcBorders>
            <w:vAlign w:val="center"/>
            <w:hideMark/>
          </w:tcPr>
          <w:p w:rsidR="000E0A5B" w:rsidRPr="004B6827" w:rsidRDefault="000E0A5B" w:rsidP="0039002F">
            <w:pPr>
              <w:spacing w:after="0" w:line="240" w:lineRule="auto"/>
              <w:rPr>
                <w:rFonts w:ascii="Calibri" w:eastAsia="Times New Roman" w:hAnsi="Calibri" w:cs="Calibri"/>
                <w:b/>
                <w:bCs/>
                <w:sz w:val="18"/>
                <w:szCs w:val="18"/>
                <w:lang w:val="hr-HR" w:eastAsia="hr-HR"/>
              </w:rPr>
            </w:pPr>
          </w:p>
        </w:tc>
        <w:tc>
          <w:tcPr>
            <w:tcW w:w="741"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w:t>
            </w:r>
          </w:p>
        </w:tc>
        <w:tc>
          <w:tcPr>
            <w:tcW w:w="708"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II</w:t>
            </w:r>
          </w:p>
        </w:tc>
        <w:tc>
          <w:tcPr>
            <w:tcW w:w="709"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III</w:t>
            </w:r>
          </w:p>
        </w:tc>
        <w:tc>
          <w:tcPr>
            <w:tcW w:w="709"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IV</w:t>
            </w:r>
          </w:p>
        </w:tc>
        <w:tc>
          <w:tcPr>
            <w:tcW w:w="709"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V</w:t>
            </w:r>
          </w:p>
        </w:tc>
        <w:tc>
          <w:tcPr>
            <w:tcW w:w="708"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VI</w:t>
            </w:r>
          </w:p>
        </w:tc>
        <w:tc>
          <w:tcPr>
            <w:tcW w:w="709"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VII</w:t>
            </w:r>
          </w:p>
        </w:tc>
        <w:tc>
          <w:tcPr>
            <w:tcW w:w="573"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VIII</w:t>
            </w:r>
          </w:p>
        </w:tc>
        <w:tc>
          <w:tcPr>
            <w:tcW w:w="573"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XI</w:t>
            </w:r>
          </w:p>
        </w:tc>
        <w:tc>
          <w:tcPr>
            <w:tcW w:w="413" w:type="dxa"/>
            <w:tcBorders>
              <w:top w:val="nil"/>
              <w:left w:val="nil"/>
              <w:bottom w:val="single" w:sz="4" w:space="0" w:color="auto"/>
              <w:right w:val="single" w:sz="4" w:space="0" w:color="auto"/>
            </w:tcBorders>
            <w:shd w:val="clear" w:color="auto" w:fill="auto"/>
            <w:noWrap/>
            <w:vAlign w:val="bottom"/>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X</w:t>
            </w:r>
          </w:p>
        </w:tc>
      </w:tr>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w:t>
            </w:r>
          </w:p>
        </w:tc>
      </w:tr>
      <w:tr w:rsidR="004B6827" w:rsidRPr="004B6827" w:rsidTr="000E0A5B">
        <w:trPr>
          <w:gridAfter w:val="1"/>
          <w:wAfter w:w="257" w:type="dxa"/>
          <w:trHeight w:val="240"/>
        </w:trPr>
        <w:tc>
          <w:tcPr>
            <w:tcW w:w="1940" w:type="dxa"/>
            <w:vMerge w:val="restart"/>
            <w:tcBorders>
              <w:top w:val="nil"/>
              <w:left w:val="single" w:sz="4" w:space="0" w:color="auto"/>
              <w:bottom w:val="nil"/>
              <w:right w:val="single" w:sz="4" w:space="0" w:color="auto"/>
            </w:tcBorders>
            <w:shd w:val="clear" w:color="000000" w:fill="FFFFFF"/>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Centri</w:t>
            </w: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Nacionalne onkološke mreže</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multidisciplinarnih timova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kirurških centara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radioloških centara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genetičkih savjetovališta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000000" w:fill="FFFFFF"/>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laboratorija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normativnih aktivnosti</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126" w:type="dxa"/>
            <w:gridSpan w:val="3"/>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3685" w:type="dxa"/>
            <w:gridSpan w:val="6"/>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w:t>
            </w:r>
          </w:p>
        </w:tc>
      </w:tr>
      <w:tr w:rsidR="004B6827" w:rsidRPr="004B6827" w:rsidTr="000E0A5B">
        <w:trPr>
          <w:gridAfter w:val="1"/>
          <w:wAfter w:w="257" w:type="dxa"/>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Ljudski kapaciteti</w:t>
            </w: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zapošljavanja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specijalizacija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stručnog usavršavanja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Edukacija za javnost</w:t>
            </w:r>
          </w:p>
        </w:tc>
        <w:tc>
          <w:tcPr>
            <w:tcW w:w="1449"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Komunikacijska politika</w:t>
            </w:r>
          </w:p>
        </w:tc>
        <w:tc>
          <w:tcPr>
            <w:tcW w:w="1449"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normativnih aktivnosti</w:t>
            </w:r>
          </w:p>
        </w:tc>
        <w:tc>
          <w:tcPr>
            <w:tcW w:w="1449" w:type="dxa"/>
            <w:gridSpan w:val="2"/>
            <w:tcBorders>
              <w:top w:val="single" w:sz="4" w:space="0" w:color="auto"/>
              <w:left w:val="nil"/>
              <w:bottom w:val="single" w:sz="4" w:space="0" w:color="auto"/>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w:t>
            </w:r>
          </w:p>
        </w:tc>
      </w:tr>
      <w:tr w:rsidR="004B6827" w:rsidRPr="004B6827" w:rsidTr="000E0A5B">
        <w:trPr>
          <w:gridAfter w:val="1"/>
          <w:wAfter w:w="257" w:type="dxa"/>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rsidR="000E0A5B" w:rsidRPr="004B6827" w:rsidRDefault="000E0A5B"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Infrastruktura</w:t>
            </w:r>
          </w:p>
        </w:tc>
        <w:tc>
          <w:tcPr>
            <w:tcW w:w="1573" w:type="dxa"/>
            <w:vMerge w:val="restart"/>
            <w:tcBorders>
              <w:top w:val="nil"/>
              <w:left w:val="single" w:sz="4" w:space="0" w:color="auto"/>
              <w:bottom w:val="single" w:sz="4" w:space="0" w:color="000000"/>
              <w:right w:val="single" w:sz="4" w:space="0" w:color="auto"/>
            </w:tcBorders>
            <w:shd w:val="clear" w:color="auto" w:fill="auto"/>
            <w:vAlign w:val="bottom"/>
            <w:hideMark/>
          </w:tcPr>
          <w:p w:rsidR="000E0A5B" w:rsidRPr="004B6827" w:rsidRDefault="000E0A5B"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nabave opreme</w:t>
            </w:r>
          </w:p>
        </w:tc>
        <w:tc>
          <w:tcPr>
            <w:tcW w:w="1449"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8"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13" w:type="dxa"/>
            <w:tcBorders>
              <w:top w:val="nil"/>
              <w:left w:val="nil"/>
              <w:bottom w:val="single" w:sz="4" w:space="0" w:color="auto"/>
              <w:right w:val="single" w:sz="4" w:space="0" w:color="auto"/>
            </w:tcBorders>
            <w:shd w:val="clear" w:color="000000" w:fill="FFE699"/>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0E0A5B" w:rsidRPr="004B6827" w:rsidRDefault="000E0A5B" w:rsidP="0039002F">
            <w:pPr>
              <w:spacing w:after="0" w:line="240" w:lineRule="auto"/>
              <w:rPr>
                <w:rFonts w:ascii="Calibri" w:eastAsia="Times New Roman" w:hAnsi="Calibri" w:cs="Calibri"/>
                <w:b/>
                <w:bCs/>
                <w:sz w:val="18"/>
                <w:szCs w:val="18"/>
                <w:lang w:val="hr-HR" w:eastAsia="hr-HR"/>
              </w:rPr>
            </w:pPr>
          </w:p>
        </w:tc>
        <w:tc>
          <w:tcPr>
            <w:tcW w:w="1573" w:type="dxa"/>
            <w:vMerge/>
            <w:tcBorders>
              <w:top w:val="nil"/>
              <w:left w:val="single" w:sz="4" w:space="0" w:color="auto"/>
              <w:bottom w:val="single" w:sz="4" w:space="0" w:color="000000"/>
              <w:right w:val="single" w:sz="4" w:space="0" w:color="auto"/>
            </w:tcBorders>
            <w:vAlign w:val="center"/>
            <w:hideMark/>
          </w:tcPr>
          <w:p w:rsidR="000E0A5B" w:rsidRPr="004B6827" w:rsidRDefault="000E0A5B" w:rsidP="0039002F">
            <w:pPr>
              <w:spacing w:after="0" w:line="240" w:lineRule="auto"/>
              <w:rPr>
                <w:rFonts w:ascii="Calibri" w:eastAsia="Times New Roman" w:hAnsi="Calibri" w:cs="Calibri"/>
                <w:sz w:val="18"/>
                <w:szCs w:val="18"/>
                <w:lang w:val="hr-HR" w:eastAsia="hr-HR"/>
              </w:rPr>
            </w:pPr>
          </w:p>
        </w:tc>
        <w:tc>
          <w:tcPr>
            <w:tcW w:w="1449" w:type="dxa"/>
            <w:gridSpan w:val="2"/>
            <w:vMerge/>
            <w:tcBorders>
              <w:top w:val="single" w:sz="4" w:space="0" w:color="auto"/>
              <w:left w:val="single" w:sz="4" w:space="0" w:color="auto"/>
              <w:bottom w:val="single" w:sz="4" w:space="0" w:color="000000"/>
              <w:right w:val="single" w:sz="4" w:space="0" w:color="000000"/>
            </w:tcBorders>
            <w:vAlign w:val="center"/>
            <w:hideMark/>
          </w:tcPr>
          <w:p w:rsidR="000E0A5B" w:rsidRPr="004B6827" w:rsidRDefault="000E0A5B" w:rsidP="0039002F">
            <w:pPr>
              <w:spacing w:after="0" w:line="240" w:lineRule="auto"/>
              <w:rPr>
                <w:rFonts w:ascii="Calibri" w:eastAsia="Times New Roman" w:hAnsi="Calibri" w:cs="Calibri"/>
                <w:sz w:val="18"/>
                <w:szCs w:val="18"/>
                <w:lang w:val="hr-HR" w:eastAsia="hr-HR"/>
              </w:rPr>
            </w:pPr>
          </w:p>
        </w:tc>
        <w:tc>
          <w:tcPr>
            <w:tcW w:w="709"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8"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9"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73" w:type="dxa"/>
            <w:tcBorders>
              <w:top w:val="nil"/>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73" w:type="dxa"/>
            <w:tcBorders>
              <w:top w:val="single" w:sz="4" w:space="0" w:color="auto"/>
              <w:left w:val="nil"/>
              <w:bottom w:val="single" w:sz="4" w:space="0" w:color="auto"/>
              <w:right w:val="nil"/>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13" w:type="dxa"/>
            <w:tcBorders>
              <w:top w:val="single" w:sz="4" w:space="0" w:color="auto"/>
              <w:left w:val="nil"/>
              <w:bottom w:val="single" w:sz="4" w:space="0" w:color="auto"/>
              <w:right w:val="single" w:sz="4" w:space="0" w:color="auto"/>
            </w:tcBorders>
            <w:shd w:val="clear" w:color="000000" w:fill="BDD7EE"/>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val="restart"/>
            <w:tcBorders>
              <w:top w:val="nil"/>
              <w:left w:val="single" w:sz="4" w:space="0" w:color="auto"/>
              <w:bottom w:val="single" w:sz="4" w:space="0" w:color="000000"/>
              <w:right w:val="single" w:sz="4" w:space="0" w:color="auto"/>
            </w:tcBorders>
            <w:shd w:val="clear" w:color="auto" w:fill="auto"/>
            <w:vAlign w:val="bottom"/>
            <w:hideMark/>
          </w:tcPr>
          <w:p w:rsidR="003450F6"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xml:space="preserve">Plan </w:t>
            </w:r>
            <w:proofErr w:type="spellStart"/>
            <w:r w:rsidRPr="004B6827">
              <w:rPr>
                <w:rFonts w:ascii="Calibri" w:eastAsia="Times New Roman" w:hAnsi="Calibri" w:cs="Calibri"/>
                <w:sz w:val="18"/>
                <w:szCs w:val="18"/>
                <w:lang w:val="hr-HR" w:eastAsia="hr-HR"/>
              </w:rPr>
              <w:t>zanavljanja</w:t>
            </w:r>
            <w:proofErr w:type="spellEnd"/>
            <w:r w:rsidRPr="004B6827">
              <w:rPr>
                <w:rFonts w:ascii="Calibri" w:eastAsia="Times New Roman" w:hAnsi="Calibri" w:cs="Calibri"/>
                <w:sz w:val="18"/>
                <w:szCs w:val="18"/>
                <w:lang w:val="hr-HR" w:eastAsia="hr-HR"/>
              </w:rPr>
              <w:t xml:space="preserve"> </w:t>
            </w:r>
          </w:p>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opreme</w:t>
            </w:r>
          </w:p>
        </w:tc>
        <w:tc>
          <w:tcPr>
            <w:tcW w:w="1449"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103" w:type="dxa"/>
            <w:gridSpan w:val="8"/>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1449" w:type="dxa"/>
            <w:gridSpan w:val="2"/>
            <w:vMerge/>
            <w:tcBorders>
              <w:top w:val="single" w:sz="4" w:space="0" w:color="auto"/>
              <w:left w:val="single" w:sz="4" w:space="0" w:color="auto"/>
              <w:bottom w:val="single" w:sz="4" w:space="0" w:color="000000"/>
              <w:right w:val="single" w:sz="4" w:space="0" w:color="000000"/>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5103" w:type="dxa"/>
            <w:gridSpan w:val="8"/>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val="restart"/>
            <w:tcBorders>
              <w:top w:val="nil"/>
              <w:left w:val="single" w:sz="4" w:space="0" w:color="auto"/>
              <w:bottom w:val="single" w:sz="4" w:space="0" w:color="000000"/>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informatizacije</w:t>
            </w:r>
          </w:p>
        </w:tc>
        <w:tc>
          <w:tcPr>
            <w:tcW w:w="1449"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103" w:type="dxa"/>
            <w:gridSpan w:val="8"/>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1449" w:type="dxa"/>
            <w:gridSpan w:val="2"/>
            <w:vMerge/>
            <w:tcBorders>
              <w:top w:val="single" w:sz="4" w:space="0" w:color="auto"/>
              <w:left w:val="single" w:sz="4" w:space="0" w:color="auto"/>
              <w:bottom w:val="single" w:sz="4" w:space="0" w:color="000000"/>
              <w:right w:val="single" w:sz="4" w:space="0" w:color="000000"/>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5103" w:type="dxa"/>
            <w:gridSpan w:val="8"/>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val="restart"/>
            <w:tcBorders>
              <w:top w:val="nil"/>
              <w:left w:val="single" w:sz="4" w:space="0" w:color="auto"/>
              <w:bottom w:val="single" w:sz="4" w:space="0" w:color="000000"/>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normativnih aktivnosti</w:t>
            </w:r>
          </w:p>
        </w:tc>
        <w:tc>
          <w:tcPr>
            <w:tcW w:w="1449" w:type="dxa"/>
            <w:gridSpan w:val="2"/>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103" w:type="dxa"/>
            <w:gridSpan w:val="8"/>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1449" w:type="dxa"/>
            <w:gridSpan w:val="2"/>
            <w:vMerge/>
            <w:tcBorders>
              <w:top w:val="single" w:sz="4" w:space="0" w:color="auto"/>
              <w:left w:val="single" w:sz="4" w:space="0" w:color="auto"/>
              <w:bottom w:val="single" w:sz="4" w:space="0" w:color="000000"/>
              <w:right w:val="single" w:sz="4" w:space="0" w:color="000000"/>
            </w:tcBorders>
            <w:vAlign w:val="center"/>
            <w:hideMark/>
          </w:tcPr>
          <w:p w:rsidR="004A65B3" w:rsidRPr="004B6827" w:rsidRDefault="004A65B3" w:rsidP="0039002F">
            <w:pPr>
              <w:spacing w:after="0" w:line="240" w:lineRule="auto"/>
              <w:rPr>
                <w:rFonts w:ascii="Calibri" w:eastAsia="Times New Roman" w:hAnsi="Calibri" w:cs="Calibri"/>
                <w:sz w:val="18"/>
                <w:szCs w:val="18"/>
                <w:lang w:val="hr-HR" w:eastAsia="hr-HR"/>
              </w:rPr>
            </w:pPr>
          </w:p>
        </w:tc>
        <w:tc>
          <w:tcPr>
            <w:tcW w:w="5103" w:type="dxa"/>
            <w:gridSpan w:val="8"/>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w:t>
            </w:r>
          </w:p>
        </w:tc>
      </w:tr>
      <w:tr w:rsidR="004B6827" w:rsidRPr="004B6827" w:rsidTr="000E0A5B">
        <w:trPr>
          <w:gridAfter w:val="1"/>
          <w:wAfter w:w="257" w:type="dxa"/>
          <w:trHeight w:val="240"/>
        </w:trPr>
        <w:tc>
          <w:tcPr>
            <w:tcW w:w="1940" w:type="dxa"/>
            <w:vMerge w:val="restart"/>
            <w:tcBorders>
              <w:top w:val="nil"/>
              <w:left w:val="single" w:sz="4" w:space="0" w:color="auto"/>
              <w:bottom w:val="nil"/>
              <w:right w:val="single" w:sz="4" w:space="0" w:color="auto"/>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Stručna podrška</w:t>
            </w: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Standardizacija medicinske dokumentacije</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Izrada protokola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kontrole kvalitete</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xml:space="preserve">Uspostava Nacionalne baze </w:t>
            </w:r>
            <w:r w:rsidRPr="004B6827">
              <w:rPr>
                <w:rFonts w:ascii="Calibri" w:eastAsia="Times New Roman" w:hAnsi="Calibri" w:cs="Calibri"/>
                <w:sz w:val="18"/>
                <w:szCs w:val="18"/>
                <w:lang w:val="hr-HR" w:eastAsia="hr-HR"/>
              </w:rPr>
              <w:lastRenderedPageBreak/>
              <w:t>onkoloških podataka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lastRenderedPageBreak/>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F61FFB"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Unapr</w:t>
            </w:r>
            <w:r w:rsidR="004A65B3" w:rsidRPr="004B6827">
              <w:rPr>
                <w:rFonts w:ascii="Calibri" w:eastAsia="Times New Roman" w:hAnsi="Calibri" w:cs="Calibri"/>
                <w:sz w:val="18"/>
                <w:szCs w:val="18"/>
                <w:lang w:val="hr-HR" w:eastAsia="hr-HR"/>
              </w:rPr>
              <w:t>jeđenje Registra za rak</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Uspostava protokola kvalitete</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48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optimizacije i individualizacije sustavnog liječenja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razvoja dijagnostičkih procesa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xml:space="preserve">Plan razvoja palijativne i </w:t>
            </w:r>
            <w:proofErr w:type="spellStart"/>
            <w:r w:rsidRPr="004B6827">
              <w:rPr>
                <w:rFonts w:ascii="Calibri" w:eastAsia="Times New Roman" w:hAnsi="Calibri" w:cs="Calibri"/>
                <w:sz w:val="18"/>
                <w:szCs w:val="18"/>
                <w:lang w:val="hr-HR" w:eastAsia="hr-HR"/>
              </w:rPr>
              <w:t>suportivne</w:t>
            </w:r>
            <w:proofErr w:type="spellEnd"/>
            <w:r w:rsidRPr="004B6827">
              <w:rPr>
                <w:rFonts w:ascii="Calibri" w:eastAsia="Times New Roman" w:hAnsi="Calibri" w:cs="Calibri"/>
                <w:sz w:val="18"/>
                <w:szCs w:val="18"/>
                <w:lang w:val="hr-HR" w:eastAsia="hr-HR"/>
              </w:rPr>
              <w:t xml:space="preserve"> skrbi</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48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praćenja programa primarne i sekundarne prevencije</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Izrada smjernica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Ekonomska analiza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istraživanja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nil"/>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Plan normativnih aktivnosti</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0065"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w:t>
            </w:r>
          </w:p>
        </w:tc>
      </w:tr>
      <w:tr w:rsidR="004B6827" w:rsidRPr="004B6827" w:rsidTr="000E0A5B">
        <w:trPr>
          <w:gridAfter w:val="1"/>
          <w:wAfter w:w="257" w:type="dxa"/>
          <w:trHeight w:val="240"/>
        </w:trPr>
        <w:tc>
          <w:tcPr>
            <w:tcW w:w="1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Praćenje provedbe</w:t>
            </w: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Imenovanje koordinacijskog tijela</w:t>
            </w:r>
          </w:p>
        </w:tc>
        <w:tc>
          <w:tcPr>
            <w:tcW w:w="741"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Imenovanje radnih grupa po područjima</w:t>
            </w:r>
          </w:p>
        </w:tc>
        <w:tc>
          <w:tcPr>
            <w:tcW w:w="741"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Izrada protokola koordinacije</w:t>
            </w:r>
          </w:p>
        </w:tc>
        <w:tc>
          <w:tcPr>
            <w:tcW w:w="741"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Protokol praćenja i izvještavanja</w:t>
            </w:r>
          </w:p>
        </w:tc>
        <w:tc>
          <w:tcPr>
            <w:tcW w:w="741" w:type="dxa"/>
            <w:tcBorders>
              <w:top w:val="nil"/>
              <w:left w:val="nil"/>
              <w:bottom w:val="single" w:sz="4" w:space="0" w:color="auto"/>
              <w:right w:val="single" w:sz="4" w:space="0" w:color="auto"/>
            </w:tcBorders>
            <w:shd w:val="clear" w:color="000000" w:fill="FFE699"/>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Normativne aktivnosti</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1417" w:type="dxa"/>
            <w:gridSpan w:val="2"/>
            <w:tcBorders>
              <w:top w:val="single" w:sz="4" w:space="0" w:color="auto"/>
              <w:left w:val="nil"/>
              <w:bottom w:val="single" w:sz="4" w:space="0" w:color="auto"/>
              <w:right w:val="single" w:sz="4" w:space="0" w:color="000000"/>
            </w:tcBorders>
            <w:shd w:val="clear" w:color="000000" w:fill="FFE699"/>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4394" w:type="dxa"/>
            <w:gridSpan w:val="7"/>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Izrada izviješća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0E0A5B" w:rsidRPr="004B6827" w:rsidRDefault="000E0A5B"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0E0A5B" w:rsidRPr="004B6827" w:rsidRDefault="000E0A5B"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Evaluacija</w:t>
            </w:r>
          </w:p>
        </w:tc>
        <w:tc>
          <w:tcPr>
            <w:tcW w:w="741" w:type="dxa"/>
            <w:tcBorders>
              <w:top w:val="nil"/>
              <w:left w:val="nil"/>
              <w:bottom w:val="single" w:sz="4" w:space="0" w:color="auto"/>
              <w:right w:val="single" w:sz="4" w:space="0" w:color="auto"/>
            </w:tcBorders>
            <w:shd w:val="clear" w:color="000000" w:fill="F2F2F2"/>
            <w:noWrap/>
            <w:vAlign w:val="bottom"/>
            <w:hideMark/>
          </w:tcPr>
          <w:p w:rsidR="000E0A5B" w:rsidRPr="004B6827" w:rsidRDefault="000E0A5B"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835" w:type="dxa"/>
            <w:gridSpan w:val="4"/>
            <w:tcBorders>
              <w:top w:val="single" w:sz="4" w:space="0" w:color="auto"/>
              <w:left w:val="nil"/>
              <w:bottom w:val="single" w:sz="4" w:space="0" w:color="auto"/>
              <w:right w:val="single" w:sz="4" w:space="0" w:color="000000"/>
            </w:tcBorders>
            <w:shd w:val="clear" w:color="000000" w:fill="F2F2F2"/>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708" w:type="dxa"/>
            <w:tcBorders>
              <w:top w:val="nil"/>
              <w:left w:val="nil"/>
              <w:bottom w:val="single" w:sz="4" w:space="0" w:color="auto"/>
              <w:right w:val="single" w:sz="4" w:space="0" w:color="auto"/>
            </w:tcBorders>
            <w:shd w:val="clear" w:color="000000" w:fill="BDD7EE"/>
            <w:noWrap/>
            <w:vAlign w:val="bottom"/>
            <w:hideMark/>
          </w:tcPr>
          <w:p w:rsidR="000E0A5B" w:rsidRPr="004B6827" w:rsidRDefault="000E0A5B"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2268" w:type="dxa"/>
            <w:gridSpan w:val="4"/>
            <w:tcBorders>
              <w:top w:val="single" w:sz="4" w:space="0" w:color="auto"/>
              <w:left w:val="nil"/>
              <w:bottom w:val="single" w:sz="4" w:space="0" w:color="auto"/>
              <w:right w:val="single" w:sz="4" w:space="0" w:color="000000"/>
            </w:tcBorders>
            <w:shd w:val="clear" w:color="000000" w:fill="F2F2F2"/>
            <w:noWrap/>
            <w:vAlign w:val="bottom"/>
            <w:hideMark/>
          </w:tcPr>
          <w:p w:rsidR="000E0A5B" w:rsidRPr="004B6827" w:rsidRDefault="000E0A5B"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gridAfter w:val="1"/>
          <w:wAfter w:w="257" w:type="dxa"/>
          <w:trHeight w:val="240"/>
        </w:trPr>
        <w:tc>
          <w:tcPr>
            <w:tcW w:w="1940" w:type="dxa"/>
            <w:vMerge/>
            <w:tcBorders>
              <w:top w:val="nil"/>
              <w:left w:val="single" w:sz="4" w:space="0" w:color="auto"/>
              <w:bottom w:val="single" w:sz="4" w:space="0" w:color="000000"/>
              <w:right w:val="single" w:sz="4" w:space="0" w:color="auto"/>
            </w:tcBorders>
            <w:vAlign w:val="center"/>
            <w:hideMark/>
          </w:tcPr>
          <w:p w:rsidR="004A65B3" w:rsidRPr="004B6827" w:rsidRDefault="004A65B3" w:rsidP="0039002F">
            <w:pPr>
              <w:spacing w:after="0" w:line="240" w:lineRule="auto"/>
              <w:rPr>
                <w:rFonts w:ascii="Calibri" w:eastAsia="Times New Roman" w:hAnsi="Calibri" w:cs="Calibri"/>
                <w:b/>
                <w:bCs/>
                <w:sz w:val="18"/>
                <w:szCs w:val="18"/>
                <w:lang w:val="hr-HR" w:eastAsia="hr-HR"/>
              </w:rPr>
            </w:pPr>
          </w:p>
        </w:tc>
        <w:tc>
          <w:tcPr>
            <w:tcW w:w="1573" w:type="dxa"/>
            <w:tcBorders>
              <w:top w:val="nil"/>
              <w:left w:val="nil"/>
              <w:bottom w:val="single" w:sz="4" w:space="0" w:color="auto"/>
              <w:right w:val="single" w:sz="4" w:space="0" w:color="auto"/>
            </w:tcBorders>
            <w:shd w:val="clear" w:color="auto" w:fill="auto"/>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Provedba i praćenje plana financiranja</w:t>
            </w:r>
          </w:p>
        </w:tc>
        <w:tc>
          <w:tcPr>
            <w:tcW w:w="741" w:type="dxa"/>
            <w:tcBorders>
              <w:top w:val="nil"/>
              <w:left w:val="nil"/>
              <w:bottom w:val="single" w:sz="4" w:space="0" w:color="auto"/>
              <w:right w:val="single" w:sz="4" w:space="0" w:color="auto"/>
            </w:tcBorders>
            <w:shd w:val="clear" w:color="000000" w:fill="F2F2F2"/>
            <w:noWrap/>
            <w:vAlign w:val="bottom"/>
            <w:hideMark/>
          </w:tcPr>
          <w:p w:rsidR="004A65B3" w:rsidRPr="004B6827" w:rsidRDefault="004A65B3" w:rsidP="0039002F">
            <w:pPr>
              <w:spacing w:after="0" w:line="240" w:lineRule="auto"/>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c>
          <w:tcPr>
            <w:tcW w:w="5811" w:type="dxa"/>
            <w:gridSpan w:val="9"/>
            <w:tcBorders>
              <w:top w:val="single" w:sz="4" w:space="0" w:color="auto"/>
              <w:left w:val="nil"/>
              <w:bottom w:val="single" w:sz="4" w:space="0" w:color="auto"/>
              <w:right w:val="single" w:sz="4" w:space="0" w:color="000000"/>
            </w:tcBorders>
            <w:shd w:val="clear" w:color="000000" w:fill="BDD7EE"/>
            <w:noWrap/>
            <w:vAlign w:val="bottom"/>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r w:rsidRPr="004B6827">
              <w:rPr>
                <w:rFonts w:ascii="Calibri" w:eastAsia="Times New Roman" w:hAnsi="Calibri" w:cs="Calibri"/>
                <w:sz w:val="18"/>
                <w:szCs w:val="18"/>
                <w:lang w:val="hr-HR" w:eastAsia="hr-HR"/>
              </w:rPr>
              <w:t> </w:t>
            </w:r>
          </w:p>
        </w:tc>
      </w:tr>
      <w:tr w:rsidR="004B6827" w:rsidRPr="004B6827" w:rsidTr="000E0A5B">
        <w:trPr>
          <w:trHeight w:val="240"/>
        </w:trPr>
        <w:tc>
          <w:tcPr>
            <w:tcW w:w="1940" w:type="dxa"/>
            <w:tcBorders>
              <w:top w:val="nil"/>
              <w:left w:val="nil"/>
              <w:bottom w:val="nil"/>
              <w:right w:val="nil"/>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sz w:val="18"/>
                <w:szCs w:val="18"/>
                <w:lang w:val="hr-HR" w:eastAsia="hr-HR"/>
              </w:rPr>
            </w:pPr>
          </w:p>
        </w:tc>
        <w:tc>
          <w:tcPr>
            <w:tcW w:w="1573" w:type="dxa"/>
            <w:tcBorders>
              <w:top w:val="nil"/>
              <w:left w:val="nil"/>
              <w:bottom w:val="nil"/>
              <w:right w:val="nil"/>
            </w:tcBorders>
            <w:shd w:val="clear" w:color="auto" w:fill="auto"/>
            <w:vAlign w:val="bottom"/>
            <w:hideMark/>
          </w:tcPr>
          <w:p w:rsidR="004A65B3" w:rsidRPr="004B6827" w:rsidRDefault="004A65B3" w:rsidP="0039002F">
            <w:pPr>
              <w:spacing w:after="0" w:line="240" w:lineRule="auto"/>
              <w:jc w:val="center"/>
              <w:rPr>
                <w:rFonts w:ascii="Times New Roman" w:eastAsia="Times New Roman" w:hAnsi="Times New Roman" w:cs="Times New Roman"/>
                <w:sz w:val="20"/>
                <w:szCs w:val="20"/>
                <w:lang w:val="hr-HR" w:eastAsia="hr-HR"/>
              </w:rPr>
            </w:pPr>
          </w:p>
        </w:tc>
        <w:tc>
          <w:tcPr>
            <w:tcW w:w="741"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8"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9"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9"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9"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8"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709"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573"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413"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c>
          <w:tcPr>
            <w:tcW w:w="257" w:type="dxa"/>
            <w:tcBorders>
              <w:top w:val="nil"/>
              <w:left w:val="nil"/>
              <w:bottom w:val="nil"/>
              <w:right w:val="nil"/>
            </w:tcBorders>
            <w:shd w:val="clear" w:color="auto" w:fill="auto"/>
            <w:noWrap/>
            <w:vAlign w:val="bottom"/>
            <w:hideMark/>
          </w:tcPr>
          <w:p w:rsidR="004A65B3" w:rsidRPr="004B6827" w:rsidRDefault="004A65B3" w:rsidP="0039002F">
            <w:pPr>
              <w:spacing w:after="0" w:line="240" w:lineRule="auto"/>
              <w:rPr>
                <w:rFonts w:ascii="Times New Roman" w:eastAsia="Times New Roman" w:hAnsi="Times New Roman" w:cs="Times New Roman"/>
                <w:sz w:val="20"/>
                <w:szCs w:val="20"/>
                <w:lang w:val="hr-HR" w:eastAsia="hr-HR"/>
              </w:rPr>
            </w:pPr>
          </w:p>
        </w:tc>
      </w:tr>
      <w:tr w:rsidR="004B6827" w:rsidRPr="004B6827" w:rsidTr="000E0A5B">
        <w:trPr>
          <w:gridAfter w:val="1"/>
          <w:wAfter w:w="257" w:type="dxa"/>
          <w:trHeight w:val="24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Legenda:</w:t>
            </w:r>
          </w:p>
        </w:tc>
        <w:tc>
          <w:tcPr>
            <w:tcW w:w="1573" w:type="dxa"/>
            <w:tcBorders>
              <w:top w:val="single" w:sz="4" w:space="0" w:color="auto"/>
              <w:left w:val="nil"/>
              <w:bottom w:val="single" w:sz="4" w:space="0" w:color="auto"/>
              <w:right w:val="single" w:sz="4" w:space="0" w:color="auto"/>
            </w:tcBorders>
            <w:shd w:val="clear" w:color="000000" w:fill="F2F2F2"/>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 xml:space="preserve">Priprema </w:t>
            </w:r>
          </w:p>
        </w:tc>
        <w:tc>
          <w:tcPr>
            <w:tcW w:w="4284" w:type="dxa"/>
            <w:gridSpan w:val="6"/>
            <w:tcBorders>
              <w:top w:val="single" w:sz="4" w:space="0" w:color="auto"/>
              <w:left w:val="nil"/>
              <w:bottom w:val="single" w:sz="4" w:space="0" w:color="auto"/>
              <w:right w:val="single" w:sz="4" w:space="0" w:color="auto"/>
            </w:tcBorders>
            <w:shd w:val="clear" w:color="000000" w:fill="FFE699"/>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Implementacija</w:t>
            </w:r>
          </w:p>
        </w:tc>
        <w:tc>
          <w:tcPr>
            <w:tcW w:w="2268" w:type="dxa"/>
            <w:gridSpan w:val="4"/>
            <w:tcBorders>
              <w:top w:val="single" w:sz="4" w:space="0" w:color="auto"/>
              <w:left w:val="nil"/>
              <w:bottom w:val="single" w:sz="4" w:space="0" w:color="auto"/>
              <w:right w:val="single" w:sz="4" w:space="0" w:color="auto"/>
            </w:tcBorders>
            <w:shd w:val="clear" w:color="000000" w:fill="BDD7EE"/>
            <w:vAlign w:val="bottom"/>
            <w:hideMark/>
          </w:tcPr>
          <w:p w:rsidR="004A65B3" w:rsidRPr="004B6827" w:rsidRDefault="004A65B3" w:rsidP="0039002F">
            <w:pPr>
              <w:spacing w:after="0" w:line="240" w:lineRule="auto"/>
              <w:jc w:val="center"/>
              <w:rPr>
                <w:rFonts w:ascii="Calibri" w:eastAsia="Times New Roman" w:hAnsi="Calibri" w:cs="Calibri"/>
                <w:b/>
                <w:bCs/>
                <w:sz w:val="18"/>
                <w:szCs w:val="18"/>
                <w:lang w:val="hr-HR" w:eastAsia="hr-HR"/>
              </w:rPr>
            </w:pPr>
            <w:r w:rsidRPr="004B6827">
              <w:rPr>
                <w:rFonts w:ascii="Calibri" w:eastAsia="Times New Roman" w:hAnsi="Calibri" w:cs="Calibri"/>
                <w:b/>
                <w:bCs/>
                <w:sz w:val="18"/>
                <w:szCs w:val="18"/>
                <w:lang w:val="hr-HR" w:eastAsia="hr-HR"/>
              </w:rPr>
              <w:t>Kontinuirane aktivnosti</w:t>
            </w:r>
          </w:p>
        </w:tc>
      </w:tr>
    </w:tbl>
    <w:p w:rsidR="005F7FE2" w:rsidRPr="004B6827" w:rsidRDefault="005F7FE2" w:rsidP="00552CC8">
      <w:pPr>
        <w:jc w:val="both"/>
        <w:rPr>
          <w:rFonts w:ascii="Times New Roman" w:hAnsi="Times New Roman" w:cs="Times New Roman"/>
          <w:sz w:val="24"/>
          <w:szCs w:val="24"/>
          <w:lang w:val="hr-HR"/>
        </w:rPr>
      </w:pPr>
    </w:p>
    <w:p w:rsidR="005F7FE2" w:rsidRPr="004B6827" w:rsidRDefault="005F7FE2" w:rsidP="00552CC8">
      <w:pPr>
        <w:jc w:val="both"/>
        <w:rPr>
          <w:rFonts w:ascii="Times New Roman" w:hAnsi="Times New Roman" w:cs="Times New Roman"/>
          <w:sz w:val="24"/>
          <w:szCs w:val="24"/>
          <w:lang w:val="hr-HR"/>
        </w:rPr>
      </w:pPr>
    </w:p>
    <w:p w:rsidR="00C509DC" w:rsidRPr="004B6827" w:rsidRDefault="00C509DC" w:rsidP="00552CC8">
      <w:pPr>
        <w:jc w:val="both"/>
        <w:rPr>
          <w:rFonts w:ascii="Times New Roman" w:hAnsi="Times New Roman" w:cs="Times New Roman"/>
          <w:sz w:val="24"/>
          <w:szCs w:val="24"/>
          <w:lang w:val="hr-HR"/>
        </w:rPr>
      </w:pPr>
    </w:p>
    <w:p w:rsidR="00423334" w:rsidRPr="004B6827" w:rsidRDefault="00423334" w:rsidP="00552CC8">
      <w:pPr>
        <w:jc w:val="both"/>
        <w:rPr>
          <w:rFonts w:ascii="Times New Roman" w:hAnsi="Times New Roman" w:cs="Times New Roman"/>
          <w:sz w:val="24"/>
          <w:szCs w:val="24"/>
          <w:lang w:val="hr-HR"/>
        </w:rPr>
      </w:pPr>
    </w:p>
    <w:p w:rsidR="00AA1667" w:rsidRPr="004B6827" w:rsidRDefault="00A51575" w:rsidP="005F4507">
      <w:pPr>
        <w:jc w:val="right"/>
        <w:rPr>
          <w:rFonts w:ascii="Times New Roman" w:hAnsi="Times New Roman" w:cs="Times New Roman"/>
          <w:b/>
          <w:sz w:val="24"/>
          <w:szCs w:val="24"/>
          <w:lang w:val="hr-HR"/>
        </w:rPr>
      </w:pPr>
      <w:r w:rsidRPr="004B6827">
        <w:rPr>
          <w:rFonts w:ascii="Times New Roman" w:hAnsi="Times New Roman" w:cs="Times New Roman"/>
          <w:b/>
          <w:sz w:val="24"/>
          <w:szCs w:val="24"/>
          <w:lang w:val="hr-HR"/>
        </w:rPr>
        <w:lastRenderedPageBreak/>
        <w:t>P</w:t>
      </w:r>
      <w:r w:rsidR="00163B94" w:rsidRPr="004B6827">
        <w:rPr>
          <w:rFonts w:ascii="Times New Roman" w:hAnsi="Times New Roman" w:cs="Times New Roman"/>
          <w:b/>
          <w:sz w:val="24"/>
          <w:szCs w:val="24"/>
          <w:lang w:val="hr-HR"/>
        </w:rPr>
        <w:t xml:space="preserve">RILOG </w:t>
      </w:r>
      <w:r w:rsidR="005F7FE2" w:rsidRPr="004B6827">
        <w:rPr>
          <w:rFonts w:ascii="Times New Roman" w:hAnsi="Times New Roman" w:cs="Times New Roman"/>
          <w:b/>
          <w:sz w:val="24"/>
          <w:szCs w:val="24"/>
          <w:lang w:val="hr-HR"/>
        </w:rPr>
        <w:t>I</w:t>
      </w:r>
      <w:r w:rsidR="00163B94" w:rsidRPr="004B6827">
        <w:rPr>
          <w:rFonts w:ascii="Times New Roman" w:hAnsi="Times New Roman" w:cs="Times New Roman"/>
          <w:b/>
          <w:sz w:val="24"/>
          <w:szCs w:val="24"/>
          <w:lang w:val="hr-HR"/>
        </w:rPr>
        <w:t>I</w:t>
      </w:r>
    </w:p>
    <w:p w:rsidR="00AA1667" w:rsidRPr="004B6827" w:rsidRDefault="00A37E3A" w:rsidP="00AA1667">
      <w:p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b/>
          <w:sz w:val="24"/>
          <w:szCs w:val="24"/>
          <w:lang w:val="hr-HR" w:eastAsia="en-GB"/>
        </w:rPr>
        <w:t xml:space="preserve">ČLANOVI </w:t>
      </w:r>
      <w:r w:rsidR="00221CD6" w:rsidRPr="004B6827">
        <w:rPr>
          <w:rFonts w:ascii="Times New Roman" w:hAnsi="Times New Roman" w:cs="Times New Roman"/>
          <w:b/>
          <w:sz w:val="24"/>
          <w:szCs w:val="24"/>
          <w:lang w:val="hr-HR" w:eastAsia="en-GB"/>
        </w:rPr>
        <w:t xml:space="preserve">POVJERENSTVO ZA IZRADU NACIONALNOG </w:t>
      </w:r>
      <w:r w:rsidR="00936EEB" w:rsidRPr="004B6827">
        <w:rPr>
          <w:rFonts w:ascii="Times New Roman" w:hAnsi="Times New Roman" w:cs="Times New Roman"/>
          <w:b/>
          <w:sz w:val="24"/>
          <w:szCs w:val="24"/>
          <w:lang w:val="hr-HR" w:eastAsia="en-GB"/>
        </w:rPr>
        <w:t>STRATEŠKOG OKVIRA</w:t>
      </w:r>
      <w:r w:rsidR="00AA1667"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Eduard Vrdoljak, </w:t>
      </w:r>
      <w:r w:rsidR="00BC7AA6" w:rsidRPr="004B6827">
        <w:rPr>
          <w:rFonts w:ascii="Times New Roman" w:hAnsi="Times New Roman" w:cs="Times New Roman"/>
          <w:sz w:val="24"/>
          <w:szCs w:val="24"/>
          <w:lang w:val="hr-HR" w:eastAsia="en-GB"/>
        </w:rPr>
        <w:t>predsjednik</w:t>
      </w:r>
      <w:r w:rsidR="006D1A80" w:rsidRPr="004B6827">
        <w:rPr>
          <w:rFonts w:ascii="Times New Roman" w:hAnsi="Times New Roman" w:cs="Times New Roman"/>
          <w:sz w:val="24"/>
          <w:szCs w:val="24"/>
          <w:lang w:val="hr-HR" w:eastAsia="en-GB"/>
        </w:rPr>
        <w:t>,</w:t>
      </w:r>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Stjepko </w:t>
      </w:r>
      <w:proofErr w:type="spellStart"/>
      <w:r w:rsidRPr="004B6827">
        <w:rPr>
          <w:rFonts w:ascii="Times New Roman" w:hAnsi="Times New Roman" w:cs="Times New Roman"/>
          <w:sz w:val="24"/>
          <w:szCs w:val="24"/>
          <w:lang w:val="hr-HR" w:eastAsia="en-GB"/>
        </w:rPr>
        <w:t>Pleština</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doc.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Ingrid </w:t>
      </w:r>
      <w:proofErr w:type="spellStart"/>
      <w:r w:rsidRPr="004B6827">
        <w:rPr>
          <w:rFonts w:ascii="Times New Roman" w:hAnsi="Times New Roman" w:cs="Times New Roman"/>
          <w:sz w:val="24"/>
          <w:szCs w:val="24"/>
          <w:lang w:val="hr-HR" w:eastAsia="en-GB"/>
        </w:rPr>
        <w:t>Belac-Lovasic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prim. Vera </w:t>
      </w:r>
      <w:proofErr w:type="spellStart"/>
      <w:r w:rsidRPr="004B6827">
        <w:rPr>
          <w:rFonts w:ascii="Times New Roman" w:hAnsi="Times New Roman" w:cs="Times New Roman"/>
          <w:sz w:val="24"/>
          <w:szCs w:val="24"/>
          <w:lang w:val="hr-HR" w:eastAsia="en-GB"/>
        </w:rPr>
        <w:t>Katalinic</w:t>
      </w:r>
      <w:proofErr w:type="spellEnd"/>
      <w:r w:rsidRPr="004B6827">
        <w:rPr>
          <w:rFonts w:ascii="Times New Roman" w:hAnsi="Times New Roman" w:cs="Times New Roman"/>
          <w:sz w:val="24"/>
          <w:szCs w:val="24"/>
          <w:lang w:val="hr-HR" w:eastAsia="en-GB"/>
        </w:rPr>
        <w:t>́-</w:t>
      </w:r>
      <w:proofErr w:type="spellStart"/>
      <w:r w:rsidRPr="004B6827">
        <w:rPr>
          <w:rFonts w:ascii="Times New Roman" w:hAnsi="Times New Roman" w:cs="Times New Roman"/>
          <w:sz w:val="24"/>
          <w:szCs w:val="24"/>
          <w:lang w:val="hr-HR" w:eastAsia="en-GB"/>
        </w:rPr>
        <w:t>Jankovic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Delfa </w:t>
      </w:r>
      <w:proofErr w:type="spellStart"/>
      <w:r w:rsidRPr="004B6827">
        <w:rPr>
          <w:rFonts w:ascii="Times New Roman" w:hAnsi="Times New Roman" w:cs="Times New Roman"/>
          <w:sz w:val="24"/>
          <w:szCs w:val="24"/>
          <w:lang w:val="hr-HR" w:eastAsia="en-GB"/>
        </w:rPr>
        <w:t>Radic</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Krišto</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akademik Zvonko </w:t>
      </w:r>
      <w:proofErr w:type="spellStart"/>
      <w:r w:rsidRPr="004B6827">
        <w:rPr>
          <w:rFonts w:ascii="Times New Roman" w:hAnsi="Times New Roman" w:cs="Times New Roman"/>
          <w:sz w:val="24"/>
          <w:szCs w:val="24"/>
          <w:lang w:val="hr-HR" w:eastAsia="en-GB"/>
        </w:rPr>
        <w:t>Kusic</w:t>
      </w:r>
      <w:proofErr w:type="spellEnd"/>
      <w:r w:rsidRPr="004B6827">
        <w:rPr>
          <w:rFonts w:ascii="Times New Roman" w:hAnsi="Times New Roman" w:cs="Times New Roman"/>
          <w:sz w:val="24"/>
          <w:szCs w:val="24"/>
          <w:lang w:val="hr-HR" w:eastAsia="en-GB"/>
        </w:rPr>
        <w:t>́</w:t>
      </w:r>
      <w:r w:rsidR="006D1A80" w:rsidRPr="004B6827">
        <w:rPr>
          <w:rFonts w:ascii="Times New Roman" w:hAnsi="Times New Roman" w:cs="Times New Roman"/>
          <w:sz w:val="24"/>
          <w:szCs w:val="24"/>
          <w:lang w:val="hr-HR" w:eastAsia="en-GB"/>
        </w:rPr>
        <w:t>,</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Ante </w:t>
      </w:r>
      <w:proofErr w:type="spellStart"/>
      <w:r w:rsidRPr="004B6827">
        <w:rPr>
          <w:rFonts w:ascii="Times New Roman" w:hAnsi="Times New Roman" w:cs="Times New Roman"/>
          <w:sz w:val="24"/>
          <w:szCs w:val="24"/>
          <w:lang w:val="hr-HR" w:eastAsia="en-GB"/>
        </w:rPr>
        <w:t>Ćorušic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Boris </w:t>
      </w:r>
      <w:proofErr w:type="spellStart"/>
      <w:r w:rsidRPr="004B6827">
        <w:rPr>
          <w:rFonts w:ascii="Times New Roman" w:hAnsi="Times New Roman" w:cs="Times New Roman"/>
          <w:sz w:val="24"/>
          <w:szCs w:val="24"/>
          <w:lang w:val="hr-HR" w:eastAsia="en-GB"/>
        </w:rPr>
        <w:t>Brkljačic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doc.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Ilijan</w:t>
      </w:r>
      <w:proofErr w:type="spellEnd"/>
      <w:r w:rsidRPr="004B6827">
        <w:rPr>
          <w:rFonts w:ascii="Times New Roman" w:hAnsi="Times New Roman" w:cs="Times New Roman"/>
          <w:sz w:val="24"/>
          <w:szCs w:val="24"/>
          <w:lang w:val="hr-HR" w:eastAsia="en-GB"/>
        </w:rPr>
        <w:t xml:space="preserve"> Tomaš,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doc.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Krunoslav Capak,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Mate </w:t>
      </w:r>
      <w:proofErr w:type="spellStart"/>
      <w:r w:rsidRPr="004B6827">
        <w:rPr>
          <w:rFonts w:ascii="Times New Roman" w:hAnsi="Times New Roman" w:cs="Times New Roman"/>
          <w:sz w:val="24"/>
          <w:szCs w:val="24"/>
          <w:lang w:val="hr-HR" w:eastAsia="en-GB"/>
        </w:rPr>
        <w:t>Škegro</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doc.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Jasminka </w:t>
      </w:r>
      <w:proofErr w:type="spellStart"/>
      <w:r w:rsidRPr="004B6827">
        <w:rPr>
          <w:rFonts w:ascii="Times New Roman" w:hAnsi="Times New Roman" w:cs="Times New Roman"/>
          <w:sz w:val="24"/>
          <w:szCs w:val="24"/>
          <w:lang w:val="hr-HR" w:eastAsia="en-GB"/>
        </w:rPr>
        <w:t>Stepan</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Giljevic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prim.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Robert </w:t>
      </w:r>
      <w:proofErr w:type="spellStart"/>
      <w:r w:rsidRPr="004B6827">
        <w:rPr>
          <w:rFonts w:ascii="Times New Roman" w:hAnsi="Times New Roman" w:cs="Times New Roman"/>
          <w:sz w:val="24"/>
          <w:szCs w:val="24"/>
          <w:lang w:val="hr-HR" w:eastAsia="en-GB"/>
        </w:rPr>
        <w:t>Šeparovic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Željko</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Kaštelan</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Vlatko </w:t>
      </w:r>
      <w:proofErr w:type="spellStart"/>
      <w:r w:rsidRPr="004B6827">
        <w:rPr>
          <w:rFonts w:ascii="Times New Roman" w:hAnsi="Times New Roman" w:cs="Times New Roman"/>
          <w:sz w:val="24"/>
          <w:szCs w:val="24"/>
          <w:lang w:val="hr-HR" w:eastAsia="en-GB"/>
        </w:rPr>
        <w:t>Pejša</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Ljiljana </w:t>
      </w:r>
      <w:proofErr w:type="spellStart"/>
      <w:r w:rsidRPr="004B6827">
        <w:rPr>
          <w:rFonts w:ascii="Times New Roman" w:hAnsi="Times New Roman" w:cs="Times New Roman"/>
          <w:sz w:val="24"/>
          <w:szCs w:val="24"/>
          <w:lang w:val="hr-HR" w:eastAsia="en-GB"/>
        </w:rPr>
        <w:t>Vuletic</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mag</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oec</w:t>
      </w:r>
      <w:proofErr w:type="spellEnd"/>
      <w:r w:rsidRPr="004B6827">
        <w:rPr>
          <w:rFonts w:ascii="Times New Roman" w:hAnsi="Times New Roman" w:cs="Times New Roman"/>
          <w:sz w:val="24"/>
          <w:szCs w:val="24"/>
          <w:lang w:val="hr-HR" w:eastAsia="en-GB"/>
        </w:rPr>
        <w:t>.</w:t>
      </w:r>
      <w:r w:rsidR="006D1A80" w:rsidRPr="004B6827">
        <w:rPr>
          <w:rFonts w:ascii="Times New Roman" w:hAnsi="Times New Roman" w:cs="Times New Roman"/>
          <w:sz w:val="24"/>
          <w:szCs w:val="24"/>
          <w:lang w:val="hr-HR" w:eastAsia="en-GB"/>
        </w:rPr>
        <w:t>,</w:t>
      </w:r>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akademik Miroslav </w:t>
      </w:r>
      <w:proofErr w:type="spellStart"/>
      <w:r w:rsidRPr="004B6827">
        <w:rPr>
          <w:rFonts w:ascii="Times New Roman" w:hAnsi="Times New Roman" w:cs="Times New Roman"/>
          <w:sz w:val="24"/>
          <w:szCs w:val="24"/>
          <w:lang w:val="hr-HR" w:eastAsia="en-GB"/>
        </w:rPr>
        <w:t>Samaržija</w:t>
      </w:r>
      <w:proofErr w:type="spellEnd"/>
      <w:r w:rsidR="006D1A80" w:rsidRPr="004B6827">
        <w:rPr>
          <w:rFonts w:ascii="Times New Roman" w:hAnsi="Times New Roman" w:cs="Times New Roman"/>
          <w:sz w:val="24"/>
          <w:szCs w:val="24"/>
          <w:lang w:val="hr-HR" w:eastAsia="en-GB"/>
        </w:rPr>
        <w:t>,</w:t>
      </w:r>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006D1A80" w:rsidRPr="004B6827">
        <w:rPr>
          <w:rFonts w:ascii="Times New Roman" w:hAnsi="Times New Roman" w:cs="Times New Roman"/>
          <w:sz w:val="24"/>
          <w:szCs w:val="24"/>
          <w:lang w:val="hr-HR" w:eastAsia="en-GB"/>
        </w:rPr>
        <w:t xml:space="preserve">. </w:t>
      </w:r>
      <w:proofErr w:type="spellStart"/>
      <w:r w:rsidR="006D1A80" w:rsidRPr="004B6827">
        <w:rPr>
          <w:rFonts w:ascii="Times New Roman" w:hAnsi="Times New Roman" w:cs="Times New Roman"/>
          <w:sz w:val="24"/>
          <w:szCs w:val="24"/>
          <w:lang w:val="hr-HR" w:eastAsia="en-GB"/>
        </w:rPr>
        <w:t>Jacek</w:t>
      </w:r>
      <w:proofErr w:type="spellEnd"/>
      <w:r w:rsidR="006D1A80" w:rsidRPr="004B6827">
        <w:rPr>
          <w:rFonts w:ascii="Times New Roman" w:hAnsi="Times New Roman" w:cs="Times New Roman"/>
          <w:sz w:val="24"/>
          <w:szCs w:val="24"/>
          <w:lang w:val="hr-HR" w:eastAsia="en-GB"/>
        </w:rPr>
        <w:t xml:space="preserve"> </w:t>
      </w:r>
      <w:proofErr w:type="spellStart"/>
      <w:r w:rsidR="006D1A80" w:rsidRPr="004B6827">
        <w:rPr>
          <w:rFonts w:ascii="Times New Roman" w:hAnsi="Times New Roman" w:cs="Times New Roman"/>
          <w:sz w:val="24"/>
          <w:szCs w:val="24"/>
          <w:lang w:val="hr-HR" w:eastAsia="en-GB"/>
        </w:rPr>
        <w:t>Jassem</w:t>
      </w:r>
      <w:proofErr w:type="spellEnd"/>
      <w:r w:rsidR="006D1A80" w:rsidRPr="004B6827">
        <w:rPr>
          <w:rFonts w:ascii="Times New Roman" w:hAnsi="Times New Roman" w:cs="Times New Roman"/>
          <w:sz w:val="24"/>
          <w:szCs w:val="24"/>
          <w:lang w:val="hr-HR" w:eastAsia="en-GB"/>
        </w:rPr>
        <w:t>,</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prof. dr. </w:t>
      </w:r>
      <w:proofErr w:type="spellStart"/>
      <w:r w:rsidRPr="004B6827">
        <w:rPr>
          <w:rFonts w:ascii="Times New Roman" w:hAnsi="Times New Roman" w:cs="Times New Roman"/>
          <w:sz w:val="24"/>
          <w:szCs w:val="24"/>
          <w:lang w:val="hr-HR" w:eastAsia="en-GB"/>
        </w:rPr>
        <w:t>sc</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Živko</w:t>
      </w:r>
      <w:proofErr w:type="spellEnd"/>
      <w:r w:rsidRPr="004B6827">
        <w:rPr>
          <w:rFonts w:ascii="Times New Roman" w:hAnsi="Times New Roman" w:cs="Times New Roman"/>
          <w:sz w:val="24"/>
          <w:szCs w:val="24"/>
          <w:lang w:val="hr-HR" w:eastAsia="en-GB"/>
        </w:rPr>
        <w:t xml:space="preserve"> </w:t>
      </w:r>
      <w:proofErr w:type="spellStart"/>
      <w:r w:rsidRPr="004B6827">
        <w:rPr>
          <w:rFonts w:ascii="Times New Roman" w:hAnsi="Times New Roman" w:cs="Times New Roman"/>
          <w:sz w:val="24"/>
          <w:szCs w:val="24"/>
          <w:lang w:val="hr-HR" w:eastAsia="en-GB"/>
        </w:rPr>
        <w:t>Pavletic</w:t>
      </w:r>
      <w:proofErr w:type="spellEnd"/>
      <w:r w:rsidRPr="004B6827">
        <w:rPr>
          <w:rFonts w:ascii="Times New Roman" w:hAnsi="Times New Roman" w:cs="Times New Roman"/>
          <w:sz w:val="24"/>
          <w:szCs w:val="24"/>
          <w:lang w:val="hr-HR" w:eastAsia="en-GB"/>
        </w:rPr>
        <w:t xml:space="preserve">́, </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p</w:t>
      </w:r>
      <w:r w:rsidR="006D1A80" w:rsidRPr="004B6827">
        <w:rPr>
          <w:rFonts w:ascii="Times New Roman" w:hAnsi="Times New Roman" w:cs="Times New Roman"/>
          <w:sz w:val="24"/>
          <w:szCs w:val="24"/>
          <w:lang w:val="hr-HR" w:eastAsia="en-GB"/>
        </w:rPr>
        <w:t xml:space="preserve">rof. dr. </w:t>
      </w:r>
      <w:proofErr w:type="spellStart"/>
      <w:r w:rsidR="006D1A80" w:rsidRPr="004B6827">
        <w:rPr>
          <w:rFonts w:ascii="Times New Roman" w:hAnsi="Times New Roman" w:cs="Times New Roman"/>
          <w:sz w:val="24"/>
          <w:szCs w:val="24"/>
          <w:lang w:val="hr-HR" w:eastAsia="en-GB"/>
        </w:rPr>
        <w:t>sc</w:t>
      </w:r>
      <w:proofErr w:type="spellEnd"/>
      <w:r w:rsidR="006D1A80" w:rsidRPr="004B6827">
        <w:rPr>
          <w:rFonts w:ascii="Times New Roman" w:hAnsi="Times New Roman" w:cs="Times New Roman"/>
          <w:sz w:val="24"/>
          <w:szCs w:val="24"/>
          <w:lang w:val="hr-HR" w:eastAsia="en-GB"/>
        </w:rPr>
        <w:t xml:space="preserve">. Branimir </w:t>
      </w:r>
      <w:proofErr w:type="spellStart"/>
      <w:r w:rsidR="006D1A80" w:rsidRPr="004B6827">
        <w:rPr>
          <w:rFonts w:ascii="Times New Roman" w:hAnsi="Times New Roman" w:cs="Times New Roman"/>
          <w:sz w:val="24"/>
          <w:szCs w:val="24"/>
          <w:lang w:val="hr-HR" w:eastAsia="en-GB"/>
        </w:rPr>
        <w:t>Šikic</w:t>
      </w:r>
      <w:proofErr w:type="spellEnd"/>
      <w:r w:rsidR="006D1A80" w:rsidRPr="004B6827">
        <w:rPr>
          <w:rFonts w:ascii="Times New Roman" w:hAnsi="Times New Roman" w:cs="Times New Roman"/>
          <w:sz w:val="24"/>
          <w:szCs w:val="24"/>
          <w:lang w:val="hr-HR" w:eastAsia="en-GB"/>
        </w:rPr>
        <w:t>́,</w:t>
      </w:r>
    </w:p>
    <w:p w:rsidR="00AA1667" w:rsidRPr="004B6827" w:rsidRDefault="00AA1667" w:rsidP="008A5D2D">
      <w:pPr>
        <w:numPr>
          <w:ilvl w:val="0"/>
          <w:numId w:val="79"/>
        </w:numPr>
        <w:spacing w:before="100" w:beforeAutospacing="1" w:after="100" w:afterAutospacing="1" w:line="240" w:lineRule="auto"/>
        <w:rPr>
          <w:rFonts w:ascii="Times New Roman" w:hAnsi="Times New Roman" w:cs="Times New Roman"/>
          <w:sz w:val="24"/>
          <w:szCs w:val="24"/>
          <w:lang w:val="hr-HR" w:eastAsia="en-GB"/>
        </w:rPr>
      </w:pPr>
      <w:r w:rsidRPr="004B6827">
        <w:rPr>
          <w:rFonts w:ascii="Times New Roman" w:hAnsi="Times New Roman" w:cs="Times New Roman"/>
          <w:sz w:val="24"/>
          <w:szCs w:val="24"/>
          <w:lang w:val="hr-HR" w:eastAsia="en-GB"/>
        </w:rPr>
        <w:t xml:space="preserve">Ivica Belina, prof. def. </w:t>
      </w:r>
    </w:p>
    <w:p w:rsidR="001237AB" w:rsidRPr="004B6827" w:rsidRDefault="001237AB" w:rsidP="00552CC8">
      <w:pPr>
        <w:jc w:val="both"/>
        <w:rPr>
          <w:rFonts w:ascii="Times New Roman" w:hAnsi="Times New Roman" w:cs="Times New Roman"/>
          <w:sz w:val="24"/>
          <w:szCs w:val="24"/>
          <w:lang w:val="hr-HR"/>
        </w:rPr>
      </w:pPr>
      <w:r w:rsidRPr="004B6827">
        <w:rPr>
          <w:rFonts w:ascii="Times New Roman" w:hAnsi="Times New Roman" w:cs="Times New Roman"/>
          <w:sz w:val="24"/>
          <w:szCs w:val="24"/>
          <w:lang w:val="hr-HR"/>
        </w:rPr>
        <w:br w:type="page"/>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221CD6" w:rsidP="00A5749B">
      <w:pPr>
        <w:spacing w:after="0" w:line="240" w:lineRule="auto"/>
        <w:rPr>
          <w:rFonts w:ascii="Times New Roman" w:hAnsi="Times New Roman" w:cs="Times New Roman"/>
          <w:b/>
          <w:caps/>
          <w:sz w:val="24"/>
          <w:szCs w:val="24"/>
          <w:lang w:val="hr-HR"/>
        </w:rPr>
      </w:pPr>
      <w:r w:rsidRPr="004B6827">
        <w:rPr>
          <w:rFonts w:ascii="Times New Roman" w:hAnsi="Times New Roman" w:cs="Times New Roman"/>
          <w:b/>
          <w:caps/>
          <w:sz w:val="24"/>
          <w:szCs w:val="24"/>
          <w:lang w:val="hr-HR"/>
        </w:rPr>
        <w:t>ČLANOVI RADNIH SKUPINA</w:t>
      </w:r>
    </w:p>
    <w:p w:rsidR="008764D4" w:rsidRPr="004B6827" w:rsidRDefault="008764D4" w:rsidP="008764D4">
      <w:pPr>
        <w:autoSpaceDE w:val="0"/>
        <w:autoSpaceDN w:val="0"/>
        <w:adjustRightInd w:val="0"/>
        <w:spacing w:after="0" w:line="240" w:lineRule="auto"/>
        <w:rPr>
          <w:rFonts w:ascii="Times New Roman" w:hAnsi="Times New Roman" w:cs="Times New Roman"/>
          <w:b/>
          <w:bCs/>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 </w:t>
      </w:r>
      <w:r w:rsidR="00221CD6" w:rsidRPr="004B6827">
        <w:rPr>
          <w:rFonts w:ascii="Times New Roman" w:hAnsi="Times New Roman" w:cs="Times New Roman"/>
          <w:b/>
          <w:sz w:val="24"/>
          <w:szCs w:val="24"/>
          <w:lang w:val="hr-HR"/>
        </w:rPr>
        <w:t>Radna skupina za primarnu prevenciju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Krunoslav Capak, prim. dr. med., Hrvatski zavod za javno zdravstvo,</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Vera Katalinić-Janković, dr. med., Ministarstvo zdravstva,</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Ivana Brkić </w:t>
      </w:r>
      <w:proofErr w:type="spellStart"/>
      <w:r w:rsidRPr="004B6827">
        <w:rPr>
          <w:rFonts w:ascii="Times New Roman" w:hAnsi="Times New Roman" w:cs="Times New Roman"/>
          <w:sz w:val="24"/>
          <w:szCs w:val="24"/>
          <w:lang w:val="hr-HR"/>
        </w:rPr>
        <w:t>Biloš</w:t>
      </w:r>
      <w:proofErr w:type="spellEnd"/>
      <w:r w:rsidRPr="004B6827">
        <w:rPr>
          <w:rFonts w:ascii="Times New Roman" w:hAnsi="Times New Roman" w:cs="Times New Roman"/>
          <w:sz w:val="24"/>
          <w:szCs w:val="24"/>
          <w:lang w:val="hr-HR"/>
        </w:rPr>
        <w:t>, dr. med., Hrvatski zavod za javno zdravstvo,</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Melita Jelavić, dr. med., Nastavni zavod za javno zdravstvo „Dr. Andrija Štampar”,</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Renata Kutnjak-Kiš, dr.med., Zavod za javno zdravstvo Međimurske županije i</w:t>
      </w:r>
    </w:p>
    <w:p w:rsidR="008764D4" w:rsidRPr="004B6827" w:rsidRDefault="008764D4" w:rsidP="008A5D2D">
      <w:pPr>
        <w:pStyle w:val="ListParagraph"/>
        <w:numPr>
          <w:ilvl w:val="0"/>
          <w:numId w:val="5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Maja </w:t>
      </w:r>
      <w:proofErr w:type="spellStart"/>
      <w:r w:rsidRPr="004B6827">
        <w:rPr>
          <w:rFonts w:ascii="Times New Roman" w:hAnsi="Times New Roman" w:cs="Times New Roman"/>
          <w:sz w:val="24"/>
          <w:szCs w:val="24"/>
          <w:lang w:val="hr-HR"/>
        </w:rPr>
        <w:t>Glavač</w:t>
      </w:r>
      <w:proofErr w:type="spellEnd"/>
      <w:r w:rsidRPr="004B6827">
        <w:rPr>
          <w:rFonts w:ascii="Times New Roman" w:hAnsi="Times New Roman" w:cs="Times New Roman"/>
          <w:sz w:val="24"/>
          <w:szCs w:val="24"/>
          <w:lang w:val="hr-HR"/>
        </w:rPr>
        <w:t>, ILCO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2. </w:t>
      </w:r>
      <w:r w:rsidR="00B73BA7" w:rsidRPr="004B6827">
        <w:rPr>
          <w:rFonts w:ascii="Times New Roman" w:hAnsi="Times New Roman" w:cs="Times New Roman"/>
          <w:b/>
          <w:sz w:val="24"/>
          <w:szCs w:val="24"/>
          <w:lang w:val="hr-HR"/>
        </w:rPr>
        <w:t>Radna skupina za sekundarnu prevenciju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Boris Brkljačić, dr. med., Klinička bolnica Dubrava,</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Nataša </w:t>
      </w:r>
      <w:proofErr w:type="spellStart"/>
      <w:r w:rsidRPr="004B6827">
        <w:rPr>
          <w:rFonts w:ascii="Times New Roman" w:hAnsi="Times New Roman" w:cs="Times New Roman"/>
          <w:sz w:val="24"/>
          <w:szCs w:val="24"/>
          <w:lang w:val="hr-HR"/>
        </w:rPr>
        <w:t>Antoljak</w:t>
      </w:r>
      <w:proofErr w:type="spellEnd"/>
      <w:r w:rsidRPr="004B6827">
        <w:rPr>
          <w:rFonts w:ascii="Times New Roman" w:hAnsi="Times New Roman" w:cs="Times New Roman"/>
          <w:sz w:val="24"/>
          <w:szCs w:val="24"/>
          <w:lang w:val="hr-HR"/>
        </w:rPr>
        <w:t>, dr. med., Hrvatski zavod za javno zdravstvo,</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Andrea Šupe Parun, dr. med., Hrvatski zavod za javno zdravstvo,</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Dinka Nakić, dr. med., Hrvatski zavod za javno zdravstvo,</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Vanja Tešić, dr. med., Nastavni zavod za javno zdravstvo „Dr. Andrija Štampar” i</w:t>
      </w:r>
    </w:p>
    <w:p w:rsidR="008764D4" w:rsidRPr="004B6827" w:rsidRDefault="008764D4" w:rsidP="008A5D2D">
      <w:pPr>
        <w:pStyle w:val="ListParagraph"/>
        <w:numPr>
          <w:ilvl w:val="0"/>
          <w:numId w:val="6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Marija </w:t>
      </w:r>
      <w:proofErr w:type="spellStart"/>
      <w:r w:rsidRPr="004B6827">
        <w:rPr>
          <w:rFonts w:ascii="Times New Roman" w:hAnsi="Times New Roman" w:cs="Times New Roman"/>
          <w:sz w:val="24"/>
          <w:szCs w:val="24"/>
          <w:lang w:val="hr-HR"/>
        </w:rPr>
        <w:t>Banjad</w:t>
      </w:r>
      <w:proofErr w:type="spellEnd"/>
      <w:r w:rsidRPr="004B6827">
        <w:rPr>
          <w:rFonts w:ascii="Times New Roman" w:hAnsi="Times New Roman" w:cs="Times New Roman"/>
          <w:sz w:val="24"/>
          <w:szCs w:val="24"/>
          <w:lang w:val="hr-HR"/>
        </w:rPr>
        <w:t>, Cro-</w:t>
      </w:r>
      <w:proofErr w:type="spellStart"/>
      <w:r w:rsidRPr="004B6827">
        <w:rPr>
          <w:rFonts w:ascii="Times New Roman" w:hAnsi="Times New Roman" w:cs="Times New Roman"/>
          <w:sz w:val="24"/>
          <w:szCs w:val="24"/>
          <w:lang w:val="hr-HR"/>
        </w:rPr>
        <w:t>Ilco</w:t>
      </w:r>
      <w:proofErr w:type="spellEnd"/>
      <w:r w:rsidRPr="004B6827">
        <w:rPr>
          <w:rFonts w:ascii="Times New Roman" w:hAnsi="Times New Roman" w:cs="Times New Roman"/>
          <w:sz w:val="24"/>
          <w:szCs w:val="24"/>
          <w:lang w:val="hr-HR"/>
        </w:rPr>
        <w:t>.</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3. </w:t>
      </w:r>
      <w:r w:rsidR="00B73BA7" w:rsidRPr="004B6827">
        <w:rPr>
          <w:rFonts w:ascii="Times New Roman" w:hAnsi="Times New Roman" w:cs="Times New Roman"/>
          <w:b/>
          <w:sz w:val="24"/>
          <w:szCs w:val="24"/>
          <w:lang w:val="hr-HR"/>
        </w:rPr>
        <w:t>Radna skupina za dijagnostiku i praćenje liječenja</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Boris Brkljačić, dr. med., Klinička bolnica Dubrava,</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Damir Miletić, dr. med., Medicinski fakultet </w:t>
      </w:r>
      <w:r w:rsidR="00646E86" w:rsidRPr="004B6827">
        <w:rPr>
          <w:rFonts w:ascii="Times New Roman" w:hAnsi="Times New Roman" w:cs="Times New Roman"/>
          <w:sz w:val="24"/>
          <w:szCs w:val="24"/>
          <w:lang w:val="hr-HR"/>
        </w:rPr>
        <w:t>S</w:t>
      </w:r>
      <w:r w:rsidRPr="004B6827">
        <w:rPr>
          <w:rFonts w:ascii="Times New Roman" w:hAnsi="Times New Roman" w:cs="Times New Roman"/>
          <w:sz w:val="24"/>
          <w:szCs w:val="24"/>
          <w:lang w:val="hr-HR"/>
        </w:rPr>
        <w:t>veučilišta u Rijeci,</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Ivo </w:t>
      </w:r>
      <w:proofErr w:type="spellStart"/>
      <w:r w:rsidRPr="004B6827">
        <w:rPr>
          <w:rFonts w:ascii="Times New Roman" w:hAnsi="Times New Roman" w:cs="Times New Roman"/>
          <w:sz w:val="24"/>
          <w:szCs w:val="24"/>
          <w:lang w:val="hr-HR"/>
        </w:rPr>
        <w:t>Sjekavica</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Liana</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Cambj</w:t>
      </w:r>
      <w:proofErr w:type="spellEnd"/>
      <w:r w:rsidRPr="004B6827">
        <w:rPr>
          <w:rFonts w:ascii="Times New Roman" w:hAnsi="Times New Roman" w:cs="Times New Roman"/>
          <w:sz w:val="24"/>
          <w:szCs w:val="24"/>
          <w:lang w:val="hr-HR"/>
        </w:rPr>
        <w:t>-Sapunar, dr. med., Klinički bolnički centar Split,</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Vinko </w:t>
      </w:r>
      <w:proofErr w:type="spellStart"/>
      <w:r w:rsidRPr="004B6827">
        <w:rPr>
          <w:rFonts w:ascii="Times New Roman" w:hAnsi="Times New Roman" w:cs="Times New Roman"/>
          <w:sz w:val="24"/>
          <w:szCs w:val="24"/>
          <w:lang w:val="hr-HR"/>
        </w:rPr>
        <w:t>Vidjak</w:t>
      </w:r>
      <w:proofErr w:type="spellEnd"/>
      <w:r w:rsidRPr="004B6827">
        <w:rPr>
          <w:rFonts w:ascii="Times New Roman" w:hAnsi="Times New Roman" w:cs="Times New Roman"/>
          <w:sz w:val="24"/>
          <w:szCs w:val="24"/>
          <w:lang w:val="hr-HR"/>
        </w:rPr>
        <w:t>, dr. med., Klinička bolnica Merkur</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Vesna Ramljak, </w:t>
      </w:r>
      <w:proofErr w:type="spellStart"/>
      <w:r w:rsidRPr="004B6827">
        <w:rPr>
          <w:rFonts w:ascii="Times New Roman" w:hAnsi="Times New Roman" w:cs="Times New Roman"/>
          <w:sz w:val="24"/>
          <w:szCs w:val="24"/>
          <w:lang w:val="hr-HR"/>
        </w:rPr>
        <w:t>prim.dr.med</w:t>
      </w:r>
      <w:proofErr w:type="spellEnd"/>
      <w:r w:rsidRPr="004B6827">
        <w:rPr>
          <w:rFonts w:ascii="Times New Roman" w:hAnsi="Times New Roman" w:cs="Times New Roman"/>
          <w:sz w:val="24"/>
          <w:szCs w:val="24"/>
          <w:lang w:val="hr-HR"/>
        </w:rPr>
        <w:t xml:space="preserve">., Europa </w:t>
      </w:r>
      <w:proofErr w:type="spellStart"/>
      <w:r w:rsidRPr="004B6827">
        <w:rPr>
          <w:rFonts w:ascii="Times New Roman" w:hAnsi="Times New Roman" w:cs="Times New Roman"/>
          <w:sz w:val="24"/>
          <w:szCs w:val="24"/>
          <w:lang w:val="hr-HR"/>
        </w:rPr>
        <w:t>Donna</w:t>
      </w:r>
      <w:proofErr w:type="spellEnd"/>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Milena </w:t>
      </w:r>
      <w:proofErr w:type="spellStart"/>
      <w:r w:rsidRPr="004B6827">
        <w:rPr>
          <w:rFonts w:ascii="Times New Roman" w:hAnsi="Times New Roman" w:cs="Times New Roman"/>
          <w:sz w:val="24"/>
          <w:szCs w:val="24"/>
          <w:lang w:val="hr-HR"/>
        </w:rPr>
        <w:t>Gnjidić</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6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 Stanko Težak, dr. med., Klinički bolnički centar Zagreb</w:t>
      </w:r>
      <w:r w:rsidR="006D1A80" w:rsidRPr="004B6827">
        <w:rPr>
          <w:rFonts w:ascii="Times New Roman" w:hAnsi="Times New Roman" w:cs="Times New Roman"/>
          <w:sz w:val="24"/>
          <w:szCs w:val="24"/>
          <w:lang w:val="hr-HR"/>
        </w:rPr>
        <w:t>.</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4. </w:t>
      </w:r>
      <w:r w:rsidR="00B73BA7" w:rsidRPr="004B6827">
        <w:rPr>
          <w:rFonts w:ascii="Times New Roman" w:hAnsi="Times New Roman" w:cs="Times New Roman"/>
          <w:b/>
          <w:sz w:val="24"/>
          <w:szCs w:val="24"/>
          <w:lang w:val="hr-HR"/>
        </w:rPr>
        <w:t>Radna skupina za genetski uvjetovane tumore i genetičko savjetovanje</w:t>
      </w:r>
      <w:r w:rsidR="00A33078"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Nina Dabelić, dr.med., Klinički bolnički centar Sestre milosrdnice,</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Sonja </w:t>
      </w:r>
      <w:proofErr w:type="spellStart"/>
      <w:r w:rsidRPr="004B6827">
        <w:rPr>
          <w:rFonts w:ascii="Times New Roman" w:hAnsi="Times New Roman" w:cs="Times New Roman"/>
          <w:sz w:val="24"/>
          <w:szCs w:val="24"/>
          <w:lang w:val="hr-HR"/>
        </w:rPr>
        <w:t>Levanat</w:t>
      </w:r>
      <w:proofErr w:type="spellEnd"/>
      <w:r w:rsidRPr="004B6827">
        <w:rPr>
          <w:rFonts w:ascii="Times New Roman" w:hAnsi="Times New Roman" w:cs="Times New Roman"/>
          <w:sz w:val="24"/>
          <w:szCs w:val="24"/>
          <w:lang w:val="hr-HR"/>
        </w:rPr>
        <w:t>, Institut Ruđer Bošković,</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Snježana Tomić, dr. med., Klinički bolnički centar Split,</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dr. Višnja Matković, dr. med., Klinički bolnički centar Zagreb,</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Branka Petrić </w:t>
      </w:r>
      <w:proofErr w:type="spellStart"/>
      <w:r w:rsidRPr="004B6827">
        <w:rPr>
          <w:rFonts w:ascii="Times New Roman" w:hAnsi="Times New Roman" w:cs="Times New Roman"/>
          <w:sz w:val="24"/>
          <w:szCs w:val="24"/>
          <w:lang w:val="hr-HR"/>
        </w:rPr>
        <w:t>Miše</w:t>
      </w:r>
      <w:proofErr w:type="spellEnd"/>
      <w:r w:rsidRPr="004B6827">
        <w:rPr>
          <w:rFonts w:ascii="Times New Roman" w:hAnsi="Times New Roman" w:cs="Times New Roman"/>
          <w:sz w:val="24"/>
          <w:szCs w:val="24"/>
          <w:lang w:val="hr-HR"/>
        </w:rPr>
        <w:t xml:space="preserve">, dr. med., </w:t>
      </w:r>
      <w:r w:rsidR="006D1A80" w:rsidRPr="004B6827">
        <w:rPr>
          <w:rFonts w:ascii="Times New Roman" w:hAnsi="Times New Roman" w:cs="Times New Roman"/>
          <w:sz w:val="24"/>
          <w:szCs w:val="24"/>
          <w:lang w:val="hr-HR"/>
        </w:rPr>
        <w:t>Klinički bolnički centar Split,</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Robert Šeparović, dr. med., Klinički bolnički centar Sestre milosrdnice</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 Natalija Dedić-</w:t>
      </w:r>
      <w:proofErr w:type="spellStart"/>
      <w:r w:rsidRPr="004B6827">
        <w:rPr>
          <w:rFonts w:ascii="Times New Roman" w:hAnsi="Times New Roman" w:cs="Times New Roman"/>
          <w:sz w:val="24"/>
          <w:szCs w:val="24"/>
          <w:lang w:val="hr-HR"/>
        </w:rPr>
        <w:t>Plavetić</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70"/>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Tajana </w:t>
      </w:r>
      <w:proofErr w:type="spellStart"/>
      <w:r w:rsidRPr="004B6827">
        <w:rPr>
          <w:rFonts w:ascii="Times New Roman" w:hAnsi="Times New Roman" w:cs="Times New Roman"/>
          <w:sz w:val="24"/>
          <w:szCs w:val="24"/>
          <w:lang w:val="hr-HR"/>
        </w:rPr>
        <w:t>Silovski</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5. </w:t>
      </w:r>
      <w:r w:rsidR="00B73BA7" w:rsidRPr="004B6827">
        <w:rPr>
          <w:rFonts w:ascii="Times New Roman" w:hAnsi="Times New Roman" w:cs="Times New Roman"/>
          <w:b/>
          <w:sz w:val="24"/>
          <w:szCs w:val="24"/>
          <w:lang w:val="hr-HR"/>
        </w:rPr>
        <w:t>Radna skupina za patologiju i molekularnu dijagnostiku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Snježana Tomić, dr.med., Klinički bolnički centar Split,</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Ita </w:t>
      </w:r>
      <w:proofErr w:type="spellStart"/>
      <w:r w:rsidRPr="004B6827">
        <w:rPr>
          <w:rFonts w:ascii="Times New Roman" w:hAnsi="Times New Roman" w:cs="Times New Roman"/>
          <w:sz w:val="24"/>
          <w:szCs w:val="24"/>
          <w:lang w:val="hr-HR"/>
        </w:rPr>
        <w:t>Hadžisejdić</w:t>
      </w:r>
      <w:proofErr w:type="spellEnd"/>
      <w:r w:rsidRPr="004B6827">
        <w:rPr>
          <w:rFonts w:ascii="Times New Roman" w:hAnsi="Times New Roman" w:cs="Times New Roman"/>
          <w:sz w:val="24"/>
          <w:szCs w:val="24"/>
          <w:lang w:val="hr-HR"/>
        </w:rPr>
        <w:t>, dr. med., Klinički bolnički centar Rijeka,</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Anita </w:t>
      </w:r>
      <w:proofErr w:type="spellStart"/>
      <w:r w:rsidRPr="004B6827">
        <w:rPr>
          <w:rFonts w:ascii="Times New Roman" w:hAnsi="Times New Roman" w:cs="Times New Roman"/>
          <w:sz w:val="24"/>
          <w:szCs w:val="24"/>
          <w:lang w:val="hr-HR"/>
        </w:rPr>
        <w:t>Škrtić</w:t>
      </w:r>
      <w:proofErr w:type="spellEnd"/>
      <w:r w:rsidRPr="004B6827">
        <w:rPr>
          <w:rFonts w:ascii="Times New Roman" w:hAnsi="Times New Roman" w:cs="Times New Roman"/>
          <w:sz w:val="24"/>
          <w:szCs w:val="24"/>
          <w:lang w:val="hr-HR"/>
        </w:rPr>
        <w:t>, dr. med., Klinička bolnica Merkur,</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prof. 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Slavko Gašparov, dr. med., Klinička bolnica Merkur</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Vesna Ramlja</w:t>
      </w:r>
      <w:r w:rsidR="006D1A80" w:rsidRPr="004B6827">
        <w:rPr>
          <w:rFonts w:ascii="Times New Roman" w:hAnsi="Times New Roman" w:cs="Times New Roman"/>
          <w:sz w:val="24"/>
          <w:szCs w:val="24"/>
          <w:lang w:val="hr-HR"/>
        </w:rPr>
        <w:t xml:space="preserve">k, prim. dr.med., Europa </w:t>
      </w:r>
      <w:proofErr w:type="spellStart"/>
      <w:r w:rsidR="006D1A80" w:rsidRPr="004B6827">
        <w:rPr>
          <w:rFonts w:ascii="Times New Roman" w:hAnsi="Times New Roman" w:cs="Times New Roman"/>
          <w:sz w:val="24"/>
          <w:szCs w:val="24"/>
          <w:lang w:val="hr-HR"/>
        </w:rPr>
        <w:t>Donna</w:t>
      </w:r>
      <w:proofErr w:type="spellEnd"/>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1"/>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Snježana </w:t>
      </w:r>
      <w:proofErr w:type="spellStart"/>
      <w:r w:rsidRPr="004B6827">
        <w:rPr>
          <w:rFonts w:ascii="Times New Roman" w:hAnsi="Times New Roman" w:cs="Times New Roman"/>
          <w:sz w:val="24"/>
          <w:szCs w:val="24"/>
          <w:lang w:val="hr-HR"/>
        </w:rPr>
        <w:t>Dotlić</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 Klinički bolnički centar Zagreb</w:t>
      </w:r>
    </w:p>
    <w:p w:rsidR="00205121" w:rsidRPr="004B6827" w:rsidRDefault="00205121" w:rsidP="00205121">
      <w:pPr>
        <w:pStyle w:val="ListParagraph"/>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6. </w:t>
      </w:r>
      <w:r w:rsidR="00B73BA7" w:rsidRPr="004B6827">
        <w:rPr>
          <w:rFonts w:ascii="Times New Roman" w:hAnsi="Times New Roman" w:cs="Times New Roman"/>
          <w:b/>
          <w:sz w:val="24"/>
          <w:szCs w:val="24"/>
          <w:lang w:val="hr-HR"/>
        </w:rPr>
        <w:t>Radna skupina za multidisciplinarnost u onkologiji</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Stjepko Pleština, dr. med., Klinički bolnički centar Zagreb,</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dr.sc. Marko Zelić, dr.med., Klinički bolnički centar Rijeka,</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Ingrid </w:t>
      </w:r>
      <w:proofErr w:type="spellStart"/>
      <w:r w:rsidRPr="004B6827">
        <w:rPr>
          <w:rFonts w:ascii="Times New Roman" w:hAnsi="Times New Roman" w:cs="Times New Roman"/>
          <w:sz w:val="24"/>
          <w:szCs w:val="24"/>
          <w:lang w:val="hr-HR"/>
        </w:rPr>
        <w:t>Belac</w:t>
      </w:r>
      <w:proofErr w:type="spellEnd"/>
      <w:r w:rsidRPr="004B6827">
        <w:rPr>
          <w:rFonts w:ascii="Times New Roman" w:hAnsi="Times New Roman" w:cs="Times New Roman"/>
          <w:sz w:val="24"/>
          <w:szCs w:val="24"/>
          <w:lang w:val="hr-HR"/>
        </w:rPr>
        <w:t>-Lovasić, dr. med., Klinički bolnički centar Rijeka,</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Damir Gugić, dr. med., Klinički bolnički centar Osijek,</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Ante Bolanča, dr. med., Klinički bolnički centar Sestre milosrdnice,</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Katarina Katavić</w:t>
      </w:r>
      <w:r w:rsidR="006D1A80" w:rsidRPr="004B6827">
        <w:rPr>
          <w:rFonts w:ascii="Times New Roman" w:hAnsi="Times New Roman" w:cs="Times New Roman"/>
          <w:sz w:val="24"/>
          <w:szCs w:val="24"/>
          <w:lang w:val="hr-HR"/>
        </w:rPr>
        <w:t>, Koalicija udruga u zdravstvu,</w:t>
      </w:r>
    </w:p>
    <w:p w:rsidR="008764D4" w:rsidRPr="004B6827" w:rsidRDefault="008764D4" w:rsidP="008A5D2D">
      <w:pPr>
        <w:pStyle w:val="ListParagraph"/>
        <w:numPr>
          <w:ilvl w:val="0"/>
          <w:numId w:val="7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Željko Vojnović, dr. med., Opća bolnica Varaždin</w:t>
      </w:r>
      <w:r w:rsidR="006D1A80" w:rsidRPr="004B6827">
        <w:rPr>
          <w:rFonts w:ascii="Times New Roman" w:hAnsi="Times New Roman" w:cs="Times New Roman"/>
          <w:sz w:val="24"/>
          <w:szCs w:val="24"/>
          <w:lang w:val="hr-HR"/>
        </w:rPr>
        <w:t>.</w:t>
      </w:r>
    </w:p>
    <w:p w:rsidR="00C33E78" w:rsidRPr="004B6827" w:rsidRDefault="00C33E78" w:rsidP="00C33E78">
      <w:pPr>
        <w:pStyle w:val="ListParagraph"/>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7. </w:t>
      </w:r>
      <w:r w:rsidR="00B73BA7" w:rsidRPr="004B6827">
        <w:rPr>
          <w:rFonts w:ascii="Times New Roman" w:hAnsi="Times New Roman" w:cs="Times New Roman"/>
          <w:b/>
          <w:sz w:val="24"/>
          <w:szCs w:val="24"/>
          <w:lang w:val="hr-HR"/>
        </w:rPr>
        <w:t xml:space="preserve">Radna skupina za nacionalnu bazu podataka i registre </w:t>
      </w:r>
      <w:r w:rsidR="00994267" w:rsidRPr="004B6827">
        <w:rPr>
          <w:rFonts w:ascii="Times New Roman" w:hAnsi="Times New Roman" w:cs="Times New Roman"/>
          <w:b/>
          <w:sz w:val="24"/>
          <w:szCs w:val="24"/>
          <w:lang w:val="hr-HR"/>
        </w:rPr>
        <w:t>pacijent</w:t>
      </w:r>
      <w:r w:rsidR="00B73BA7" w:rsidRPr="004B6827">
        <w:rPr>
          <w:rFonts w:ascii="Times New Roman" w:hAnsi="Times New Roman" w:cs="Times New Roman"/>
          <w:b/>
          <w:sz w:val="24"/>
          <w:szCs w:val="24"/>
          <w:lang w:val="hr-HR"/>
        </w:rPr>
        <w:t>a</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Stjepko Pleština, dr. med., Klinički bolnički centar Zagreb,</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Mario Šekerija, dr. med., Hrvatski zavod za javno zdravstvo,</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Dunja Skoko-Poljak, dr. med., Ministarstvo zdravstva,</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Iva Kirac, dr. med., Klinički bolnički centar Sestre milosrdnice,</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Borna Pleše, </w:t>
      </w:r>
      <w:proofErr w:type="spellStart"/>
      <w:r w:rsidRPr="004B6827">
        <w:rPr>
          <w:rFonts w:ascii="Times New Roman" w:hAnsi="Times New Roman" w:cs="Times New Roman"/>
          <w:sz w:val="24"/>
          <w:szCs w:val="24"/>
          <w:lang w:val="hr-HR"/>
        </w:rPr>
        <w:t>mag</w:t>
      </w:r>
      <w:proofErr w:type="spellEnd"/>
      <w:r w:rsidRPr="004B6827">
        <w:rPr>
          <w:rFonts w:ascii="Times New Roman" w:hAnsi="Times New Roman" w:cs="Times New Roman"/>
          <w:sz w:val="24"/>
          <w:szCs w:val="24"/>
          <w:lang w:val="hr-HR"/>
        </w:rPr>
        <w:t xml:space="preserve">. sociologije i </w:t>
      </w:r>
      <w:proofErr w:type="spellStart"/>
      <w:r w:rsidRPr="004B6827">
        <w:rPr>
          <w:rFonts w:ascii="Times New Roman" w:hAnsi="Times New Roman" w:cs="Times New Roman"/>
          <w:sz w:val="24"/>
          <w:szCs w:val="24"/>
          <w:lang w:val="hr-HR"/>
        </w:rPr>
        <w:t>mag</w:t>
      </w:r>
      <w:proofErr w:type="spellEnd"/>
      <w:r w:rsidRPr="004B6827">
        <w:rPr>
          <w:rFonts w:ascii="Times New Roman" w:hAnsi="Times New Roman" w:cs="Times New Roman"/>
          <w:sz w:val="24"/>
          <w:szCs w:val="24"/>
          <w:lang w:val="hr-HR"/>
        </w:rPr>
        <w:t>. antropologije, Hrvatski zavod za javno zdravstvo</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Ivica Belina, prof. </w:t>
      </w:r>
      <w:proofErr w:type="spellStart"/>
      <w:r w:rsidRPr="004B6827">
        <w:rPr>
          <w:rFonts w:ascii="Times New Roman" w:hAnsi="Times New Roman" w:cs="Times New Roman"/>
          <w:sz w:val="24"/>
          <w:szCs w:val="24"/>
          <w:lang w:val="hr-HR"/>
        </w:rPr>
        <w:t>edukac</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reh</w:t>
      </w:r>
      <w:proofErr w:type="spellEnd"/>
      <w:r w:rsidR="006D1A80" w:rsidRPr="004B6827">
        <w:rPr>
          <w:rFonts w:ascii="Times New Roman" w:hAnsi="Times New Roman" w:cs="Times New Roman"/>
          <w:sz w:val="24"/>
          <w:szCs w:val="24"/>
          <w:lang w:val="hr-HR"/>
        </w:rPr>
        <w:t>., Koalicija udruga u zdravstvu,</w:t>
      </w:r>
    </w:p>
    <w:p w:rsidR="008764D4" w:rsidRPr="004B6827" w:rsidRDefault="008764D4" w:rsidP="008A5D2D">
      <w:pPr>
        <w:pStyle w:val="ListParagraph"/>
        <w:numPr>
          <w:ilvl w:val="0"/>
          <w:numId w:val="7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Davorin Herceg, dr. med., Klinički bolnički centar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8. </w:t>
      </w:r>
      <w:r w:rsidR="00B73BA7" w:rsidRPr="004B6827">
        <w:rPr>
          <w:rFonts w:ascii="Times New Roman" w:hAnsi="Times New Roman" w:cs="Times New Roman"/>
          <w:b/>
          <w:sz w:val="24"/>
          <w:szCs w:val="24"/>
          <w:lang w:val="hr-HR"/>
        </w:rPr>
        <w:t>Radna skupina za nacionalnu onkološku mrežu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Eduard Vrdoljak, dr. med., Klinički bolnički centar Split,</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Tomislav </w:t>
      </w:r>
      <w:proofErr w:type="spellStart"/>
      <w:r w:rsidRPr="004B6827">
        <w:rPr>
          <w:rFonts w:ascii="Times New Roman" w:hAnsi="Times New Roman" w:cs="Times New Roman"/>
          <w:sz w:val="24"/>
          <w:szCs w:val="24"/>
          <w:lang w:val="hr-HR"/>
        </w:rPr>
        <w:t>Omrčen</w:t>
      </w:r>
      <w:proofErr w:type="spellEnd"/>
      <w:r w:rsidRPr="004B6827">
        <w:rPr>
          <w:rFonts w:ascii="Times New Roman" w:hAnsi="Times New Roman" w:cs="Times New Roman"/>
          <w:sz w:val="24"/>
          <w:szCs w:val="24"/>
          <w:lang w:val="hr-HR"/>
        </w:rPr>
        <w:t>, dr. med., Klinički bolnički centar Split,</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Dag Zahirović, dr. med., Klinički bolnički centar Rijeka,</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Josipa </w:t>
      </w:r>
      <w:proofErr w:type="spellStart"/>
      <w:r w:rsidRPr="004B6827">
        <w:rPr>
          <w:rFonts w:ascii="Times New Roman" w:hAnsi="Times New Roman" w:cs="Times New Roman"/>
          <w:sz w:val="24"/>
          <w:szCs w:val="24"/>
          <w:lang w:val="hr-HR"/>
        </w:rPr>
        <w:t>Flam</w:t>
      </w:r>
      <w:proofErr w:type="spellEnd"/>
      <w:r w:rsidRPr="004B6827">
        <w:rPr>
          <w:rFonts w:ascii="Times New Roman" w:hAnsi="Times New Roman" w:cs="Times New Roman"/>
          <w:sz w:val="24"/>
          <w:szCs w:val="24"/>
          <w:lang w:val="hr-HR"/>
        </w:rPr>
        <w:t>, dr. med., Klinički bolnički centar Osijek</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Haris Kap</w:t>
      </w:r>
      <w:r w:rsidR="006D1A80" w:rsidRPr="004B6827">
        <w:rPr>
          <w:rFonts w:ascii="Times New Roman" w:hAnsi="Times New Roman" w:cs="Times New Roman"/>
          <w:sz w:val="24"/>
          <w:szCs w:val="24"/>
          <w:lang w:val="hr-HR"/>
        </w:rPr>
        <w:t>etanović, Udruga Hrabro dijete,</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Borislav </w:t>
      </w:r>
      <w:proofErr w:type="spellStart"/>
      <w:r w:rsidRPr="004B6827">
        <w:rPr>
          <w:rFonts w:ascii="Times New Roman" w:hAnsi="Times New Roman" w:cs="Times New Roman"/>
          <w:sz w:val="24"/>
          <w:szCs w:val="24"/>
          <w:lang w:val="hr-HR"/>
        </w:rPr>
        <w:t>Belev</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Dragan </w:t>
      </w:r>
      <w:proofErr w:type="spellStart"/>
      <w:r w:rsidRPr="004B6827">
        <w:rPr>
          <w:rFonts w:ascii="Times New Roman" w:hAnsi="Times New Roman" w:cs="Times New Roman"/>
          <w:sz w:val="24"/>
          <w:szCs w:val="24"/>
          <w:lang w:val="hr-HR"/>
        </w:rPr>
        <w:t>Trivanović</w:t>
      </w:r>
      <w:proofErr w:type="spellEnd"/>
      <w:r w:rsidRPr="004B6827">
        <w:rPr>
          <w:rFonts w:ascii="Times New Roman" w:hAnsi="Times New Roman" w:cs="Times New Roman"/>
          <w:sz w:val="24"/>
          <w:szCs w:val="24"/>
          <w:lang w:val="hr-HR"/>
        </w:rPr>
        <w:t>, dr. med., Opća bolnica Pula</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7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Davorin Herceg, dr. med., Klinički bolnički centar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9. </w:t>
      </w:r>
      <w:r w:rsidR="00B73BA7" w:rsidRPr="004B6827">
        <w:rPr>
          <w:rFonts w:ascii="Times New Roman" w:hAnsi="Times New Roman" w:cs="Times New Roman"/>
          <w:b/>
          <w:sz w:val="24"/>
          <w:szCs w:val="24"/>
          <w:lang w:val="hr-HR"/>
        </w:rPr>
        <w:t>Radna skupina za sustavno onkološko liječenje</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Ingrid </w:t>
      </w:r>
      <w:proofErr w:type="spellStart"/>
      <w:r w:rsidRPr="004B6827">
        <w:rPr>
          <w:rFonts w:ascii="Times New Roman" w:hAnsi="Times New Roman" w:cs="Times New Roman"/>
          <w:sz w:val="24"/>
          <w:szCs w:val="24"/>
          <w:lang w:val="hr-HR"/>
        </w:rPr>
        <w:t>Belac</w:t>
      </w:r>
      <w:proofErr w:type="spellEnd"/>
      <w:r w:rsidRPr="004B6827">
        <w:rPr>
          <w:rFonts w:ascii="Times New Roman" w:hAnsi="Times New Roman" w:cs="Times New Roman"/>
          <w:sz w:val="24"/>
          <w:szCs w:val="24"/>
          <w:lang w:val="hr-HR"/>
        </w:rPr>
        <w:t>-Lovasić, dr. med., Klinički bolnički centar Rijeka,</w:t>
      </w:r>
    </w:p>
    <w:p w:rsidR="00A5749B" w:rsidRPr="004B6827" w:rsidRDefault="008764D4"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Robert Šeparović, dr. med., Klinički bolnički centar Sestre milosrdnice</w:t>
      </w:r>
      <w:r w:rsidR="006D1A80" w:rsidRPr="004B6827">
        <w:rPr>
          <w:rFonts w:ascii="Times New Roman" w:hAnsi="Times New Roman" w:cs="Times New Roman"/>
          <w:sz w:val="24"/>
          <w:szCs w:val="24"/>
          <w:lang w:val="hr-HR"/>
        </w:rPr>
        <w:t>,</w:t>
      </w:r>
      <w:r w:rsidRPr="004B6827">
        <w:rPr>
          <w:rFonts w:ascii="Times New Roman" w:hAnsi="Times New Roman" w:cs="Times New Roman"/>
          <w:sz w:val="24"/>
          <w:szCs w:val="24"/>
          <w:lang w:val="hr-HR"/>
        </w:rPr>
        <w:t xml:space="preserve"> </w:t>
      </w:r>
    </w:p>
    <w:p w:rsidR="00A5749B" w:rsidRPr="004B6827" w:rsidRDefault="00A5749B"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prof. 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Antonio </w:t>
      </w:r>
      <w:proofErr w:type="spellStart"/>
      <w:r w:rsidRPr="004B6827">
        <w:rPr>
          <w:rFonts w:ascii="Times New Roman" w:hAnsi="Times New Roman" w:cs="Times New Roman"/>
          <w:sz w:val="24"/>
          <w:szCs w:val="24"/>
          <w:lang w:val="hr-HR"/>
        </w:rPr>
        <w:t>Juretić</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Igor </w:t>
      </w:r>
      <w:proofErr w:type="spellStart"/>
      <w:r w:rsidRPr="004B6827">
        <w:rPr>
          <w:rFonts w:ascii="Times New Roman" w:hAnsi="Times New Roman" w:cs="Times New Roman"/>
          <w:sz w:val="24"/>
          <w:szCs w:val="24"/>
          <w:lang w:val="hr-HR"/>
        </w:rPr>
        <w:t>Aurer</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Ljubica Vazdar, dr. med., Hrvat</w:t>
      </w:r>
      <w:r w:rsidR="006D1A80" w:rsidRPr="004B6827">
        <w:rPr>
          <w:rFonts w:ascii="Times New Roman" w:hAnsi="Times New Roman" w:cs="Times New Roman"/>
          <w:sz w:val="24"/>
          <w:szCs w:val="24"/>
          <w:lang w:val="hr-HR"/>
        </w:rPr>
        <w:t>ski centar za palijativnu skrb,</w:t>
      </w:r>
    </w:p>
    <w:p w:rsidR="008764D4" w:rsidRPr="004B6827" w:rsidRDefault="008764D4" w:rsidP="008A5D2D">
      <w:pPr>
        <w:pStyle w:val="ListParagraph"/>
        <w:numPr>
          <w:ilvl w:val="0"/>
          <w:numId w:val="7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Renata Dobrila-</w:t>
      </w:r>
      <w:proofErr w:type="spellStart"/>
      <w:r w:rsidRPr="004B6827">
        <w:rPr>
          <w:rFonts w:ascii="Times New Roman" w:hAnsi="Times New Roman" w:cs="Times New Roman"/>
          <w:sz w:val="24"/>
          <w:szCs w:val="24"/>
          <w:lang w:val="hr-HR"/>
        </w:rPr>
        <w:t>Dintinjana</w:t>
      </w:r>
      <w:proofErr w:type="spellEnd"/>
      <w:r w:rsidRPr="004B6827">
        <w:rPr>
          <w:rFonts w:ascii="Times New Roman" w:hAnsi="Times New Roman" w:cs="Times New Roman"/>
          <w:sz w:val="24"/>
          <w:szCs w:val="24"/>
          <w:lang w:val="hr-HR"/>
        </w:rPr>
        <w:t>, dr. med., Klinički bolnički centar Rijeka.</w:t>
      </w:r>
    </w:p>
    <w:p w:rsidR="00A5749B" w:rsidRPr="004B6827" w:rsidRDefault="00A5749B" w:rsidP="008764D4">
      <w:pPr>
        <w:autoSpaceDE w:val="0"/>
        <w:autoSpaceDN w:val="0"/>
        <w:adjustRightInd w:val="0"/>
        <w:spacing w:after="0" w:line="240" w:lineRule="auto"/>
        <w:rPr>
          <w:rFonts w:ascii="Times New Roman" w:hAnsi="Times New Roman" w:cs="Times New Roman"/>
          <w:b/>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10. </w:t>
      </w:r>
      <w:r w:rsidR="00B73BA7" w:rsidRPr="004B6827">
        <w:rPr>
          <w:rFonts w:ascii="Times New Roman" w:hAnsi="Times New Roman" w:cs="Times New Roman"/>
          <w:b/>
          <w:sz w:val="24"/>
          <w:szCs w:val="24"/>
          <w:lang w:val="hr-HR"/>
        </w:rPr>
        <w:t>Radna skupina za radioterapiju:</w:t>
      </w:r>
    </w:p>
    <w:p w:rsidR="008764D4" w:rsidRPr="004B6827"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Ilijan</w:t>
      </w:r>
      <w:proofErr w:type="spellEnd"/>
      <w:r w:rsidRPr="004B6827">
        <w:rPr>
          <w:rFonts w:ascii="Times New Roman" w:hAnsi="Times New Roman" w:cs="Times New Roman"/>
          <w:sz w:val="24"/>
          <w:szCs w:val="24"/>
          <w:lang w:val="hr-HR"/>
        </w:rPr>
        <w:t xml:space="preserve"> Tomaš, dr. med., Klinički bolnički centar Osijek,</w:t>
      </w:r>
    </w:p>
    <w:p w:rsidR="008764D4" w:rsidRPr="004B6827"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Nina Dabelić, dr.med., Klinički bolnički centar Sestre milosrdnice,</w:t>
      </w:r>
    </w:p>
    <w:p w:rsidR="008764D4" w:rsidRPr="004B6827"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Eduard Vrdoljak, dr. med., Klinički bolnički centar Split,</w:t>
      </w:r>
    </w:p>
    <w:p w:rsidR="008764D4" w:rsidRPr="004B6827"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Marijo Boban, dr. med., Klinički bolnički centar Split,</w:t>
      </w:r>
    </w:p>
    <w:p w:rsidR="008764D4" w:rsidRPr="004B6827"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Mladen </w:t>
      </w:r>
      <w:proofErr w:type="spellStart"/>
      <w:r w:rsidRPr="004B6827">
        <w:rPr>
          <w:rFonts w:ascii="Times New Roman" w:hAnsi="Times New Roman" w:cs="Times New Roman"/>
          <w:sz w:val="24"/>
          <w:szCs w:val="24"/>
          <w:lang w:val="hr-HR"/>
        </w:rPr>
        <w:t>Solarić</w:t>
      </w:r>
      <w:proofErr w:type="spellEnd"/>
      <w:r w:rsidRPr="004B6827">
        <w:rPr>
          <w:rFonts w:ascii="Times New Roman" w:hAnsi="Times New Roman" w:cs="Times New Roman"/>
          <w:sz w:val="24"/>
          <w:szCs w:val="24"/>
          <w:lang w:val="hr-HR"/>
        </w:rPr>
        <w:t>, dr. med., K</w:t>
      </w:r>
      <w:r w:rsidR="006D1A80" w:rsidRPr="004B6827">
        <w:rPr>
          <w:rFonts w:ascii="Times New Roman" w:hAnsi="Times New Roman" w:cs="Times New Roman"/>
          <w:sz w:val="24"/>
          <w:szCs w:val="24"/>
          <w:lang w:val="hr-HR"/>
        </w:rPr>
        <w:t>linički bolnički centar Zagreb,</w:t>
      </w:r>
    </w:p>
    <w:p w:rsidR="008764D4" w:rsidRDefault="008764D4" w:rsidP="008A5D2D">
      <w:pPr>
        <w:pStyle w:val="ListParagraph"/>
        <w:numPr>
          <w:ilvl w:val="0"/>
          <w:numId w:val="7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Zrinka Rendić </w:t>
      </w:r>
      <w:proofErr w:type="spellStart"/>
      <w:r w:rsidRPr="004B6827">
        <w:rPr>
          <w:rFonts w:ascii="Times New Roman" w:hAnsi="Times New Roman" w:cs="Times New Roman"/>
          <w:sz w:val="24"/>
          <w:szCs w:val="24"/>
          <w:lang w:val="hr-HR"/>
        </w:rPr>
        <w:t>Miočević</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 spec radioterapije i onkologije.</w:t>
      </w:r>
    </w:p>
    <w:p w:rsidR="004B6827" w:rsidRDefault="004B6827" w:rsidP="004B6827">
      <w:pPr>
        <w:autoSpaceDE w:val="0"/>
        <w:autoSpaceDN w:val="0"/>
        <w:adjustRightInd w:val="0"/>
        <w:spacing w:after="0" w:line="240" w:lineRule="auto"/>
        <w:rPr>
          <w:rFonts w:ascii="Times New Roman" w:hAnsi="Times New Roman" w:cs="Times New Roman"/>
          <w:sz w:val="24"/>
          <w:szCs w:val="24"/>
          <w:lang w:val="hr-HR"/>
        </w:rPr>
      </w:pPr>
    </w:p>
    <w:p w:rsidR="004B6827" w:rsidRPr="004B6827" w:rsidRDefault="004B6827" w:rsidP="004B6827">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lastRenderedPageBreak/>
        <w:t xml:space="preserve">11. </w:t>
      </w:r>
      <w:r w:rsidR="00B73BA7" w:rsidRPr="004B6827">
        <w:rPr>
          <w:rFonts w:ascii="Times New Roman" w:hAnsi="Times New Roman" w:cs="Times New Roman"/>
          <w:b/>
          <w:sz w:val="24"/>
          <w:szCs w:val="24"/>
          <w:lang w:val="hr-HR"/>
        </w:rPr>
        <w:t>Radna skupina za pedijatrijsku onkologiju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Jasminka </w:t>
      </w:r>
      <w:proofErr w:type="spellStart"/>
      <w:r w:rsidRPr="004B6827">
        <w:rPr>
          <w:rFonts w:ascii="Times New Roman" w:hAnsi="Times New Roman" w:cs="Times New Roman"/>
          <w:sz w:val="24"/>
          <w:szCs w:val="24"/>
          <w:lang w:val="hr-HR"/>
        </w:rPr>
        <w:t>Stepan</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Giljević</w:t>
      </w:r>
      <w:proofErr w:type="spellEnd"/>
      <w:r w:rsidRPr="004B6827">
        <w:rPr>
          <w:rFonts w:ascii="Times New Roman" w:hAnsi="Times New Roman" w:cs="Times New Roman"/>
          <w:sz w:val="24"/>
          <w:szCs w:val="24"/>
          <w:lang w:val="hr-HR"/>
        </w:rPr>
        <w:t xml:space="preserve">, dr. med., prim., </w:t>
      </w:r>
      <w:proofErr w:type="spellStart"/>
      <w:r w:rsidRPr="004B6827">
        <w:rPr>
          <w:rFonts w:ascii="Times New Roman" w:hAnsi="Times New Roman" w:cs="Times New Roman"/>
          <w:sz w:val="24"/>
          <w:szCs w:val="24"/>
          <w:lang w:val="hr-HR"/>
        </w:rPr>
        <w:t>prof.v.š</w:t>
      </w:r>
      <w:proofErr w:type="spellEnd"/>
      <w:r w:rsidRPr="004B6827">
        <w:rPr>
          <w:rFonts w:ascii="Times New Roman" w:hAnsi="Times New Roman" w:cs="Times New Roman"/>
          <w:sz w:val="24"/>
          <w:szCs w:val="24"/>
          <w:lang w:val="hr-HR"/>
        </w:rPr>
        <w:t>. – Klinika za dječje bolesti Zagreb,</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Jelena </w:t>
      </w:r>
      <w:proofErr w:type="spellStart"/>
      <w:r w:rsidRPr="004B6827">
        <w:rPr>
          <w:rFonts w:ascii="Times New Roman" w:hAnsi="Times New Roman" w:cs="Times New Roman"/>
          <w:sz w:val="24"/>
          <w:szCs w:val="24"/>
          <w:lang w:val="hr-HR"/>
        </w:rPr>
        <w:t>Roganović</w:t>
      </w:r>
      <w:proofErr w:type="spellEnd"/>
      <w:r w:rsidRPr="004B6827">
        <w:rPr>
          <w:rFonts w:ascii="Times New Roman" w:hAnsi="Times New Roman" w:cs="Times New Roman"/>
          <w:sz w:val="24"/>
          <w:szCs w:val="24"/>
          <w:lang w:val="hr-HR"/>
        </w:rPr>
        <w:t>-Đorđević, Klinički bolnički centar Rijeka,</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Ljiljana Vuletić, </w:t>
      </w:r>
      <w:proofErr w:type="spellStart"/>
      <w:r w:rsidRPr="004B6827">
        <w:rPr>
          <w:rFonts w:ascii="Times New Roman" w:hAnsi="Times New Roman" w:cs="Times New Roman"/>
          <w:sz w:val="24"/>
          <w:szCs w:val="24"/>
          <w:lang w:val="hr-HR"/>
        </w:rPr>
        <w:t>mag</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oec</w:t>
      </w:r>
      <w:proofErr w:type="spellEnd"/>
      <w:r w:rsidRPr="004B6827">
        <w:rPr>
          <w:rFonts w:ascii="Times New Roman" w:hAnsi="Times New Roman" w:cs="Times New Roman"/>
          <w:sz w:val="24"/>
          <w:szCs w:val="24"/>
          <w:lang w:val="hr-HR"/>
        </w:rPr>
        <w:t>., ‟Ljubav na djelu”, Udruga roditelja djece oboljele od malignih bolesti,</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Ernest Bilić, dr. med., Klinički bolnički centar Zagreb,</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Višnja </w:t>
      </w:r>
      <w:proofErr w:type="spellStart"/>
      <w:r w:rsidRPr="004B6827">
        <w:rPr>
          <w:rFonts w:ascii="Times New Roman" w:hAnsi="Times New Roman" w:cs="Times New Roman"/>
          <w:sz w:val="24"/>
          <w:szCs w:val="24"/>
          <w:lang w:val="hr-HR"/>
        </w:rPr>
        <w:t>Armanda</w:t>
      </w:r>
      <w:proofErr w:type="spellEnd"/>
      <w:r w:rsidRPr="004B6827">
        <w:rPr>
          <w:rFonts w:ascii="Times New Roman" w:hAnsi="Times New Roman" w:cs="Times New Roman"/>
          <w:sz w:val="24"/>
          <w:szCs w:val="24"/>
          <w:lang w:val="hr-HR"/>
        </w:rPr>
        <w:t xml:space="preserve">, dr. med., </w:t>
      </w:r>
      <w:r w:rsidR="006D1A80" w:rsidRPr="004B6827">
        <w:rPr>
          <w:rFonts w:ascii="Times New Roman" w:hAnsi="Times New Roman" w:cs="Times New Roman"/>
          <w:sz w:val="24"/>
          <w:szCs w:val="24"/>
          <w:lang w:val="hr-HR"/>
        </w:rPr>
        <w:t>Klinički bolnički centar Split,</w:t>
      </w:r>
    </w:p>
    <w:p w:rsidR="008764D4" w:rsidRPr="004B6827" w:rsidRDefault="008764D4" w:rsidP="008A5D2D">
      <w:pPr>
        <w:pStyle w:val="ListParagraph"/>
        <w:numPr>
          <w:ilvl w:val="0"/>
          <w:numId w:val="7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Mirela Stanić Popović, Udruga Krijesnica.</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12. </w:t>
      </w:r>
      <w:r w:rsidR="00B73BA7" w:rsidRPr="004B6827">
        <w:rPr>
          <w:rFonts w:ascii="Times New Roman" w:hAnsi="Times New Roman" w:cs="Times New Roman"/>
          <w:b/>
          <w:sz w:val="24"/>
          <w:szCs w:val="24"/>
          <w:lang w:val="hr-HR"/>
        </w:rPr>
        <w:t>Radna skupina za onkološku kirurgiju</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Mate Škegro, dr. med., Klinički bolnički centar Zagreb,</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Ante </w:t>
      </w:r>
      <w:proofErr w:type="spellStart"/>
      <w:r w:rsidRPr="004B6827">
        <w:rPr>
          <w:rFonts w:ascii="Times New Roman" w:hAnsi="Times New Roman" w:cs="Times New Roman"/>
          <w:sz w:val="24"/>
          <w:szCs w:val="24"/>
          <w:lang w:val="hr-HR"/>
        </w:rPr>
        <w:t>Ćorušić</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Željko Kaštelan, dr. med., Klinički bolnički centar Zagreb,</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dr.sc. Marko Zelić, dr.med., Klinički bolnički centar Rijeka,</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Zdravko Perko, dr. med., Klinički</w:t>
      </w:r>
      <w:r w:rsidR="006D1A80" w:rsidRPr="004B6827">
        <w:rPr>
          <w:rFonts w:ascii="Times New Roman" w:hAnsi="Times New Roman" w:cs="Times New Roman"/>
          <w:sz w:val="24"/>
          <w:szCs w:val="24"/>
          <w:lang w:val="hr-HR"/>
        </w:rPr>
        <w:t xml:space="preserve"> bolnički centar Split,</w:t>
      </w:r>
    </w:p>
    <w:p w:rsidR="008764D4" w:rsidRPr="004B6827" w:rsidRDefault="008764D4" w:rsidP="008A5D2D">
      <w:pPr>
        <w:pStyle w:val="ListParagraph"/>
        <w:numPr>
          <w:ilvl w:val="0"/>
          <w:numId w:val="67"/>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Goranka </w:t>
      </w:r>
      <w:proofErr w:type="spellStart"/>
      <w:r w:rsidRPr="004B6827">
        <w:rPr>
          <w:rFonts w:ascii="Times New Roman" w:hAnsi="Times New Roman" w:cs="Times New Roman"/>
          <w:sz w:val="24"/>
          <w:szCs w:val="24"/>
          <w:lang w:val="hr-HR"/>
        </w:rPr>
        <w:t>Karamatić</w:t>
      </w:r>
      <w:proofErr w:type="spellEnd"/>
      <w:r w:rsidRPr="004B6827">
        <w:rPr>
          <w:rFonts w:ascii="Times New Roman" w:hAnsi="Times New Roman" w:cs="Times New Roman"/>
          <w:sz w:val="24"/>
          <w:szCs w:val="24"/>
          <w:lang w:val="hr-HR"/>
        </w:rPr>
        <w:t>, ILCO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13. </w:t>
      </w:r>
      <w:r w:rsidR="00B73BA7" w:rsidRPr="004B6827">
        <w:rPr>
          <w:rFonts w:ascii="Times New Roman" w:hAnsi="Times New Roman" w:cs="Times New Roman"/>
          <w:b/>
          <w:sz w:val="24"/>
          <w:szCs w:val="24"/>
          <w:lang w:val="hr-HR"/>
        </w:rPr>
        <w:t>Radna skupina za rijetke tumore</w:t>
      </w:r>
      <w:r w:rsidRPr="004B6827">
        <w:rPr>
          <w:rFonts w:ascii="Times New Roman" w:hAnsi="Times New Roman" w:cs="Times New Roman"/>
          <w:b/>
          <w:sz w:val="24"/>
          <w:szCs w:val="24"/>
          <w:lang w:val="hr-HR"/>
        </w:rPr>
        <w:t>:</w:t>
      </w:r>
    </w:p>
    <w:p w:rsidR="008764D4" w:rsidRPr="004B6827" w:rsidRDefault="000F2831" w:rsidP="008A5D2D">
      <w:pPr>
        <w:pStyle w:val="ListParagraph"/>
        <w:numPr>
          <w:ilvl w:val="0"/>
          <w:numId w:val="6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w:t>
      </w:r>
      <w:r w:rsidR="008764D4" w:rsidRPr="004B6827">
        <w:rPr>
          <w:rFonts w:ascii="Times New Roman" w:hAnsi="Times New Roman" w:cs="Times New Roman"/>
          <w:sz w:val="24"/>
          <w:szCs w:val="24"/>
          <w:lang w:val="hr-HR"/>
        </w:rPr>
        <w:t xml:space="preserve">r. </w:t>
      </w:r>
      <w:proofErr w:type="spellStart"/>
      <w:r w:rsidR="008764D4" w:rsidRPr="004B6827">
        <w:rPr>
          <w:rFonts w:ascii="Times New Roman" w:hAnsi="Times New Roman" w:cs="Times New Roman"/>
          <w:sz w:val="24"/>
          <w:szCs w:val="24"/>
          <w:lang w:val="hr-HR"/>
        </w:rPr>
        <w:t>sc</w:t>
      </w:r>
      <w:proofErr w:type="spellEnd"/>
      <w:r w:rsidR="008764D4" w:rsidRPr="004B6827">
        <w:rPr>
          <w:rFonts w:ascii="Times New Roman" w:hAnsi="Times New Roman" w:cs="Times New Roman"/>
          <w:sz w:val="24"/>
          <w:szCs w:val="24"/>
          <w:lang w:val="hr-HR"/>
        </w:rPr>
        <w:t xml:space="preserve">. Borislav </w:t>
      </w:r>
      <w:proofErr w:type="spellStart"/>
      <w:r w:rsidR="008764D4" w:rsidRPr="004B6827">
        <w:rPr>
          <w:rFonts w:ascii="Times New Roman" w:hAnsi="Times New Roman" w:cs="Times New Roman"/>
          <w:sz w:val="24"/>
          <w:szCs w:val="24"/>
          <w:lang w:val="hr-HR"/>
        </w:rPr>
        <w:t>Belev</w:t>
      </w:r>
      <w:proofErr w:type="spellEnd"/>
      <w:r w:rsidR="008764D4" w:rsidRPr="004B6827">
        <w:rPr>
          <w:rFonts w:ascii="Times New Roman" w:hAnsi="Times New Roman" w:cs="Times New Roman"/>
          <w:sz w:val="24"/>
          <w:szCs w:val="24"/>
          <w:lang w:val="hr-HR"/>
        </w:rPr>
        <w:t xml:space="preserve">, </w:t>
      </w:r>
      <w:proofErr w:type="spellStart"/>
      <w:r w:rsidR="008764D4" w:rsidRPr="004B6827">
        <w:rPr>
          <w:rFonts w:ascii="Times New Roman" w:hAnsi="Times New Roman" w:cs="Times New Roman"/>
          <w:sz w:val="24"/>
          <w:szCs w:val="24"/>
          <w:lang w:val="hr-HR"/>
        </w:rPr>
        <w:t>dr.med</w:t>
      </w:r>
      <w:proofErr w:type="spellEnd"/>
      <w:r w:rsidR="008764D4" w:rsidRPr="004B6827">
        <w:rPr>
          <w:rFonts w:ascii="Times New Roman" w:hAnsi="Times New Roman" w:cs="Times New Roman"/>
          <w:sz w:val="24"/>
          <w:szCs w:val="24"/>
          <w:lang w:val="hr-HR"/>
        </w:rPr>
        <w:t>., Klinički bolnički centar Zagreb,</w:t>
      </w:r>
    </w:p>
    <w:p w:rsidR="008764D4" w:rsidRPr="004B6827" w:rsidRDefault="008764D4" w:rsidP="008A5D2D">
      <w:pPr>
        <w:pStyle w:val="ListParagraph"/>
        <w:numPr>
          <w:ilvl w:val="0"/>
          <w:numId w:val="66"/>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Josipa </w:t>
      </w:r>
      <w:proofErr w:type="spellStart"/>
      <w:r w:rsidRPr="004B6827">
        <w:rPr>
          <w:rFonts w:ascii="Times New Roman" w:hAnsi="Times New Roman" w:cs="Times New Roman"/>
          <w:sz w:val="24"/>
          <w:szCs w:val="24"/>
          <w:lang w:val="hr-HR"/>
        </w:rPr>
        <w:t>Flam</w:t>
      </w:r>
      <w:proofErr w:type="spellEnd"/>
      <w:r w:rsidRPr="004B6827">
        <w:rPr>
          <w:rFonts w:ascii="Times New Roman" w:hAnsi="Times New Roman" w:cs="Times New Roman"/>
          <w:sz w:val="24"/>
          <w:szCs w:val="24"/>
          <w:lang w:val="hr-HR"/>
        </w:rPr>
        <w:t>, dr. med., Klinički bolnički centar Osijek,</w:t>
      </w:r>
    </w:p>
    <w:p w:rsidR="008764D4" w:rsidRPr="004B6827" w:rsidRDefault="008764D4" w:rsidP="008A5D2D">
      <w:pPr>
        <w:pStyle w:val="ListParagraph"/>
        <w:numPr>
          <w:ilvl w:val="0"/>
          <w:numId w:val="6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dr.sc. Jasna Radić, dr. med., Klinički bolnički centar Sestre milosrdnice,</w:t>
      </w:r>
    </w:p>
    <w:p w:rsidR="008764D4" w:rsidRPr="004B6827" w:rsidRDefault="008764D4" w:rsidP="008A5D2D">
      <w:pPr>
        <w:pStyle w:val="ListParagraph"/>
        <w:numPr>
          <w:ilvl w:val="0"/>
          <w:numId w:val="66"/>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Tihana </w:t>
      </w:r>
      <w:proofErr w:type="spellStart"/>
      <w:r w:rsidRPr="004B6827">
        <w:rPr>
          <w:rFonts w:ascii="Times New Roman" w:hAnsi="Times New Roman" w:cs="Times New Roman"/>
          <w:sz w:val="24"/>
          <w:szCs w:val="24"/>
          <w:lang w:val="hr-HR"/>
        </w:rPr>
        <w:t>Boraska</w:t>
      </w:r>
      <w:proofErr w:type="spellEnd"/>
      <w:r w:rsidRPr="004B6827">
        <w:rPr>
          <w:rFonts w:ascii="Times New Roman" w:hAnsi="Times New Roman" w:cs="Times New Roman"/>
          <w:sz w:val="24"/>
          <w:szCs w:val="24"/>
          <w:lang w:val="hr-HR"/>
        </w:rPr>
        <w:t xml:space="preserve"> Jelavić, dr. med., </w:t>
      </w:r>
      <w:r w:rsidR="006D1A80" w:rsidRPr="004B6827">
        <w:rPr>
          <w:rFonts w:ascii="Times New Roman" w:hAnsi="Times New Roman" w:cs="Times New Roman"/>
          <w:sz w:val="24"/>
          <w:szCs w:val="24"/>
          <w:lang w:val="hr-HR"/>
        </w:rPr>
        <w:t>Klinički bolnički centar Split,</w:t>
      </w:r>
    </w:p>
    <w:p w:rsidR="008764D4" w:rsidRPr="004B6827" w:rsidRDefault="008764D4" w:rsidP="008A5D2D">
      <w:pPr>
        <w:pStyle w:val="ListParagraph"/>
        <w:numPr>
          <w:ilvl w:val="0"/>
          <w:numId w:val="66"/>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Ana Tudor, </w:t>
      </w:r>
      <w:proofErr w:type="spellStart"/>
      <w:r w:rsidRPr="004B6827">
        <w:rPr>
          <w:rFonts w:ascii="Times New Roman" w:hAnsi="Times New Roman" w:cs="Times New Roman"/>
          <w:sz w:val="24"/>
          <w:szCs w:val="24"/>
          <w:lang w:val="hr-HR"/>
        </w:rPr>
        <w:t>MijelomCro</w:t>
      </w:r>
      <w:proofErr w:type="spellEnd"/>
      <w:r w:rsidRPr="004B6827">
        <w:rPr>
          <w:rFonts w:ascii="Times New Roman" w:hAnsi="Times New Roman" w:cs="Times New Roman"/>
          <w:sz w:val="24"/>
          <w:szCs w:val="24"/>
          <w:lang w:val="hr-HR"/>
        </w:rPr>
        <w:t>.</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14. </w:t>
      </w:r>
      <w:r w:rsidR="00B73BA7" w:rsidRPr="004B6827">
        <w:rPr>
          <w:rFonts w:ascii="Times New Roman" w:hAnsi="Times New Roman" w:cs="Times New Roman"/>
          <w:b/>
          <w:sz w:val="24"/>
          <w:szCs w:val="24"/>
          <w:lang w:val="hr-HR"/>
        </w:rPr>
        <w:t>Radna skupina za istraživanja u onkologiji</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Eduard Vrdoljak, dr. med., Klinički bolnički centar Split,</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akademik Miroslav </w:t>
      </w:r>
      <w:proofErr w:type="spellStart"/>
      <w:r w:rsidRPr="004B6827">
        <w:rPr>
          <w:rFonts w:ascii="Times New Roman" w:hAnsi="Times New Roman" w:cs="Times New Roman"/>
          <w:sz w:val="24"/>
          <w:szCs w:val="24"/>
          <w:lang w:val="hr-HR"/>
        </w:rPr>
        <w:t>Samaržija</w:t>
      </w:r>
      <w:proofErr w:type="spellEnd"/>
      <w:r w:rsidRPr="004B6827">
        <w:rPr>
          <w:rFonts w:ascii="Times New Roman" w:hAnsi="Times New Roman" w:cs="Times New Roman"/>
          <w:sz w:val="24"/>
          <w:szCs w:val="24"/>
          <w:lang w:val="hr-HR"/>
        </w:rPr>
        <w:t>, Klinički bolnički centar Zagreb,</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Mario Šekerija, dr. med., Hrvatski zavod za javno zdravstvo,</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Marijana </w:t>
      </w:r>
      <w:proofErr w:type="spellStart"/>
      <w:r w:rsidRPr="004B6827">
        <w:rPr>
          <w:rFonts w:ascii="Times New Roman" w:hAnsi="Times New Roman" w:cs="Times New Roman"/>
          <w:sz w:val="24"/>
          <w:szCs w:val="24"/>
          <w:lang w:val="hr-HR"/>
        </w:rPr>
        <w:t>Jazvić</w:t>
      </w:r>
      <w:proofErr w:type="spellEnd"/>
      <w:r w:rsidRPr="004B6827">
        <w:rPr>
          <w:rFonts w:ascii="Times New Roman" w:hAnsi="Times New Roman" w:cs="Times New Roman"/>
          <w:sz w:val="24"/>
          <w:szCs w:val="24"/>
          <w:lang w:val="hr-HR"/>
        </w:rPr>
        <w:t>, dr. med., Klinički boln</w:t>
      </w:r>
      <w:r w:rsidR="006D1A80" w:rsidRPr="004B6827">
        <w:rPr>
          <w:rFonts w:ascii="Times New Roman" w:hAnsi="Times New Roman" w:cs="Times New Roman"/>
          <w:sz w:val="24"/>
          <w:szCs w:val="24"/>
          <w:lang w:val="hr-HR"/>
        </w:rPr>
        <w:t>ički centar Sestre milosrdnice,</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Sandra </w:t>
      </w:r>
      <w:proofErr w:type="spellStart"/>
      <w:r w:rsidRPr="004B6827">
        <w:rPr>
          <w:rFonts w:ascii="Times New Roman" w:hAnsi="Times New Roman" w:cs="Times New Roman"/>
          <w:sz w:val="24"/>
          <w:szCs w:val="24"/>
          <w:lang w:val="hr-HR"/>
        </w:rPr>
        <w:t>Karabatić</w:t>
      </w:r>
      <w:proofErr w:type="spellEnd"/>
      <w:r w:rsidRPr="004B6827">
        <w:rPr>
          <w:rFonts w:ascii="Times New Roman" w:hAnsi="Times New Roman" w:cs="Times New Roman"/>
          <w:sz w:val="24"/>
          <w:szCs w:val="24"/>
          <w:lang w:val="hr-HR"/>
        </w:rPr>
        <w:t>, magistra sestrinstva, Udruga Jedra</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Sven </w:t>
      </w:r>
      <w:proofErr w:type="spellStart"/>
      <w:r w:rsidRPr="004B6827">
        <w:rPr>
          <w:rFonts w:ascii="Times New Roman" w:hAnsi="Times New Roman" w:cs="Times New Roman"/>
          <w:sz w:val="24"/>
          <w:szCs w:val="24"/>
          <w:lang w:val="hr-HR"/>
        </w:rPr>
        <w:t>Kurbel</w:t>
      </w:r>
      <w:proofErr w:type="spellEnd"/>
      <w:r w:rsidRPr="004B6827">
        <w:rPr>
          <w:rFonts w:ascii="Times New Roman" w:hAnsi="Times New Roman" w:cs="Times New Roman"/>
          <w:sz w:val="24"/>
          <w:szCs w:val="24"/>
          <w:lang w:val="hr-HR"/>
        </w:rPr>
        <w:t>, dr. med.,</w:t>
      </w:r>
      <w:r w:rsidR="006D1A80" w:rsidRPr="004B6827">
        <w:rPr>
          <w:rFonts w:ascii="Times New Roman" w:hAnsi="Times New Roman" w:cs="Times New Roman"/>
          <w:sz w:val="24"/>
          <w:szCs w:val="24"/>
          <w:lang w:val="hr-HR"/>
        </w:rPr>
        <w:t xml:space="preserve"> Medicinski fakultet u Osijeku,</w:t>
      </w:r>
    </w:p>
    <w:p w:rsidR="008764D4" w:rsidRPr="004B6827" w:rsidRDefault="008764D4" w:rsidP="008A5D2D">
      <w:pPr>
        <w:pStyle w:val="ListParagraph"/>
        <w:numPr>
          <w:ilvl w:val="0"/>
          <w:numId w:val="65"/>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Stjepko Pleština, dr. med., Klinički bolnički centar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15. </w:t>
      </w:r>
      <w:r w:rsidR="00F9424D" w:rsidRPr="004B6827">
        <w:rPr>
          <w:rFonts w:ascii="Times New Roman" w:hAnsi="Times New Roman" w:cs="Times New Roman"/>
          <w:b/>
          <w:sz w:val="24"/>
          <w:szCs w:val="24"/>
          <w:lang w:val="hr-HR"/>
        </w:rPr>
        <w:t>R</w:t>
      </w:r>
      <w:r w:rsidR="00B73BA7" w:rsidRPr="004B6827">
        <w:rPr>
          <w:rFonts w:ascii="Times New Roman" w:hAnsi="Times New Roman" w:cs="Times New Roman"/>
          <w:b/>
          <w:sz w:val="24"/>
          <w:szCs w:val="24"/>
          <w:lang w:val="hr-HR"/>
        </w:rPr>
        <w:t>adna skupina za edukaciju u onkologiji</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akademik Zvonko </w:t>
      </w:r>
      <w:proofErr w:type="spellStart"/>
      <w:r w:rsidRPr="004B6827">
        <w:rPr>
          <w:rFonts w:ascii="Times New Roman" w:hAnsi="Times New Roman" w:cs="Times New Roman"/>
          <w:sz w:val="24"/>
          <w:szCs w:val="24"/>
          <w:lang w:val="hr-HR"/>
        </w:rPr>
        <w:t>Kusić</w:t>
      </w:r>
      <w:proofErr w:type="spellEnd"/>
      <w:r w:rsidRPr="004B6827">
        <w:rPr>
          <w:rFonts w:ascii="Times New Roman" w:hAnsi="Times New Roman" w:cs="Times New Roman"/>
          <w:sz w:val="24"/>
          <w:szCs w:val="24"/>
          <w:lang w:val="hr-HR"/>
        </w:rPr>
        <w:t>, predsjednik Hrvatske akademije znanosti i umjetnosti,</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Ilijan</w:t>
      </w:r>
      <w:proofErr w:type="spellEnd"/>
      <w:r w:rsidRPr="004B6827">
        <w:rPr>
          <w:rFonts w:ascii="Times New Roman" w:hAnsi="Times New Roman" w:cs="Times New Roman"/>
          <w:sz w:val="24"/>
          <w:szCs w:val="24"/>
          <w:lang w:val="hr-HR"/>
        </w:rPr>
        <w:t xml:space="preserve"> Tomaš, dr. med., Klinički bolnički centar Osijek,</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Ingrid </w:t>
      </w:r>
      <w:proofErr w:type="spellStart"/>
      <w:r w:rsidRPr="004B6827">
        <w:rPr>
          <w:rFonts w:ascii="Times New Roman" w:hAnsi="Times New Roman" w:cs="Times New Roman"/>
          <w:sz w:val="24"/>
          <w:szCs w:val="24"/>
          <w:lang w:val="hr-HR"/>
        </w:rPr>
        <w:t>Belac</w:t>
      </w:r>
      <w:proofErr w:type="spellEnd"/>
      <w:r w:rsidRPr="004B6827">
        <w:rPr>
          <w:rFonts w:ascii="Times New Roman" w:hAnsi="Times New Roman" w:cs="Times New Roman"/>
          <w:sz w:val="24"/>
          <w:szCs w:val="24"/>
          <w:lang w:val="hr-HR"/>
        </w:rPr>
        <w:t>-Lovasić, dr. med., Klinički bolnički centar Rijeka,</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Antonio </w:t>
      </w:r>
      <w:proofErr w:type="spellStart"/>
      <w:r w:rsidRPr="004B6827">
        <w:rPr>
          <w:rFonts w:ascii="Times New Roman" w:hAnsi="Times New Roman" w:cs="Times New Roman"/>
          <w:sz w:val="24"/>
          <w:szCs w:val="24"/>
          <w:lang w:val="hr-HR"/>
        </w:rPr>
        <w:t>Juretić</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Ivanka Benčić, medicinska sestra, ILCO Zagreb</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Damir </w:t>
      </w:r>
      <w:proofErr w:type="spellStart"/>
      <w:r w:rsidRPr="004B6827">
        <w:rPr>
          <w:rFonts w:ascii="Times New Roman" w:hAnsi="Times New Roman" w:cs="Times New Roman"/>
          <w:sz w:val="24"/>
          <w:szCs w:val="24"/>
          <w:lang w:val="hr-HR"/>
        </w:rPr>
        <w:t>Vrbanec</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 Natalija Dedić-</w:t>
      </w:r>
      <w:proofErr w:type="spellStart"/>
      <w:r w:rsidRPr="004B6827">
        <w:rPr>
          <w:rFonts w:ascii="Times New Roman" w:hAnsi="Times New Roman" w:cs="Times New Roman"/>
          <w:sz w:val="24"/>
          <w:szCs w:val="24"/>
          <w:lang w:val="hr-HR"/>
        </w:rPr>
        <w:t>Plavetić</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 K</w:t>
      </w:r>
      <w:r w:rsidR="006D1A80" w:rsidRPr="004B6827">
        <w:rPr>
          <w:rFonts w:ascii="Times New Roman" w:hAnsi="Times New Roman" w:cs="Times New Roman"/>
          <w:sz w:val="24"/>
          <w:szCs w:val="24"/>
          <w:lang w:val="hr-HR"/>
        </w:rPr>
        <w:t>linički bolnički centar Zagreb,</w:t>
      </w:r>
    </w:p>
    <w:p w:rsidR="008764D4" w:rsidRPr="004B6827" w:rsidRDefault="008764D4" w:rsidP="008A5D2D">
      <w:pPr>
        <w:pStyle w:val="ListParagraph"/>
        <w:numPr>
          <w:ilvl w:val="0"/>
          <w:numId w:val="64"/>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Igor </w:t>
      </w:r>
      <w:proofErr w:type="spellStart"/>
      <w:r w:rsidRPr="004B6827">
        <w:rPr>
          <w:rFonts w:ascii="Times New Roman" w:hAnsi="Times New Roman" w:cs="Times New Roman"/>
          <w:sz w:val="24"/>
          <w:szCs w:val="24"/>
          <w:lang w:val="hr-HR"/>
        </w:rPr>
        <w:t>Aurer</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16. </w:t>
      </w:r>
      <w:r w:rsidR="00B73BA7" w:rsidRPr="004B6827">
        <w:rPr>
          <w:rFonts w:ascii="Times New Roman" w:hAnsi="Times New Roman" w:cs="Times New Roman"/>
          <w:b/>
          <w:sz w:val="24"/>
          <w:szCs w:val="24"/>
          <w:lang w:val="hr-HR"/>
        </w:rPr>
        <w:t>Radna skupina za međunarodnu suradnju u onkologiji</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Eduard Vrdoljak, dr. med., Klinički bolnički centar Split,</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akademik Zvonko </w:t>
      </w:r>
      <w:proofErr w:type="spellStart"/>
      <w:r w:rsidRPr="004B6827">
        <w:rPr>
          <w:rFonts w:ascii="Times New Roman" w:hAnsi="Times New Roman" w:cs="Times New Roman"/>
          <w:sz w:val="24"/>
          <w:szCs w:val="24"/>
          <w:lang w:val="hr-HR"/>
        </w:rPr>
        <w:t>Kusić</w:t>
      </w:r>
      <w:proofErr w:type="spellEnd"/>
      <w:r w:rsidRPr="004B6827">
        <w:rPr>
          <w:rFonts w:ascii="Times New Roman" w:hAnsi="Times New Roman" w:cs="Times New Roman"/>
          <w:sz w:val="24"/>
          <w:szCs w:val="24"/>
          <w:lang w:val="hr-HR"/>
        </w:rPr>
        <w:t>, predsjednik Hrvatske akademije znanosti i umjetnosti,</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lastRenderedPageBreak/>
        <w:t xml:space="preserve">akademik Miroslav </w:t>
      </w:r>
      <w:proofErr w:type="spellStart"/>
      <w:r w:rsidRPr="004B6827">
        <w:rPr>
          <w:rFonts w:ascii="Times New Roman" w:hAnsi="Times New Roman" w:cs="Times New Roman"/>
          <w:sz w:val="24"/>
          <w:szCs w:val="24"/>
          <w:lang w:val="hr-HR"/>
        </w:rPr>
        <w:t>Samaržija</w:t>
      </w:r>
      <w:proofErr w:type="spellEnd"/>
      <w:r w:rsidRPr="004B6827">
        <w:rPr>
          <w:rFonts w:ascii="Times New Roman" w:hAnsi="Times New Roman" w:cs="Times New Roman"/>
          <w:sz w:val="24"/>
          <w:szCs w:val="24"/>
          <w:lang w:val="hr-HR"/>
        </w:rPr>
        <w:t>, Klinički bolnički centar Zagreb,</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Marko Jakopović, dr. med., Klinika za plućne bolesti </w:t>
      </w:r>
      <w:proofErr w:type="spellStart"/>
      <w:r w:rsidRPr="004B6827">
        <w:rPr>
          <w:rFonts w:ascii="Times New Roman" w:hAnsi="Times New Roman" w:cs="Times New Roman"/>
          <w:sz w:val="24"/>
          <w:szCs w:val="24"/>
          <w:lang w:val="hr-HR"/>
        </w:rPr>
        <w:t>Jordanovac</w:t>
      </w:r>
      <w:proofErr w:type="spellEnd"/>
      <w:r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Lidija </w:t>
      </w:r>
      <w:proofErr w:type="spellStart"/>
      <w:r w:rsidRPr="004B6827">
        <w:rPr>
          <w:rFonts w:ascii="Times New Roman" w:hAnsi="Times New Roman" w:cs="Times New Roman"/>
          <w:sz w:val="24"/>
          <w:szCs w:val="24"/>
          <w:lang w:val="hr-HR"/>
        </w:rPr>
        <w:t>Beketić</w:t>
      </w:r>
      <w:proofErr w:type="spellEnd"/>
      <w:r w:rsidRPr="004B6827">
        <w:rPr>
          <w:rFonts w:ascii="Times New Roman" w:hAnsi="Times New Roman" w:cs="Times New Roman"/>
          <w:sz w:val="24"/>
          <w:szCs w:val="24"/>
          <w:lang w:val="hr-HR"/>
        </w:rPr>
        <w:t>-Orešković, dr. med., Klinički bolnički centar Sestre milosrdnice,</w:t>
      </w:r>
    </w:p>
    <w:p w:rsidR="008764D4" w:rsidRPr="004B6827" w:rsidRDefault="006D1A80"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Mira </w:t>
      </w:r>
      <w:proofErr w:type="spellStart"/>
      <w:r w:rsidRPr="004B6827">
        <w:rPr>
          <w:rFonts w:ascii="Times New Roman" w:hAnsi="Times New Roman" w:cs="Times New Roman"/>
          <w:sz w:val="24"/>
          <w:szCs w:val="24"/>
          <w:lang w:val="hr-HR"/>
        </w:rPr>
        <w:t>Armour</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Mijelom</w:t>
      </w:r>
      <w:proofErr w:type="spellEnd"/>
      <w:r w:rsidRPr="004B6827">
        <w:rPr>
          <w:rFonts w:ascii="Times New Roman" w:hAnsi="Times New Roman" w:cs="Times New Roman"/>
          <w:sz w:val="24"/>
          <w:szCs w:val="24"/>
          <w:lang w:val="hr-HR"/>
        </w:rPr>
        <w:t xml:space="preserve"> CRO,</w:t>
      </w:r>
    </w:p>
    <w:p w:rsidR="008764D4" w:rsidRPr="004B6827" w:rsidRDefault="008764D4" w:rsidP="008A5D2D">
      <w:pPr>
        <w:pStyle w:val="ListParagraph"/>
        <w:numPr>
          <w:ilvl w:val="0"/>
          <w:numId w:val="63"/>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Damir </w:t>
      </w:r>
      <w:proofErr w:type="spellStart"/>
      <w:r w:rsidRPr="004B6827">
        <w:rPr>
          <w:rFonts w:ascii="Times New Roman" w:hAnsi="Times New Roman" w:cs="Times New Roman"/>
          <w:sz w:val="24"/>
          <w:szCs w:val="24"/>
          <w:lang w:val="hr-HR"/>
        </w:rPr>
        <w:t>Vrbanec</w:t>
      </w:r>
      <w:proofErr w:type="spellEnd"/>
      <w:r w:rsidRPr="004B6827">
        <w:rPr>
          <w:rFonts w:ascii="Times New Roman" w:hAnsi="Times New Roman" w:cs="Times New Roman"/>
          <w:sz w:val="24"/>
          <w:szCs w:val="24"/>
          <w:lang w:val="hr-HR"/>
        </w:rPr>
        <w:t>, dr. med., Klinički bolnički centar Zagreb.</w:t>
      </w:r>
    </w:p>
    <w:p w:rsidR="008764D4" w:rsidRPr="004B6827" w:rsidRDefault="008764D4" w:rsidP="000F2831">
      <w:pPr>
        <w:pStyle w:val="ListParagraph"/>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17. </w:t>
      </w:r>
      <w:r w:rsidR="00B73BA7" w:rsidRPr="004B6827">
        <w:rPr>
          <w:rFonts w:ascii="Times New Roman" w:hAnsi="Times New Roman" w:cs="Times New Roman"/>
          <w:b/>
          <w:sz w:val="24"/>
          <w:szCs w:val="24"/>
          <w:lang w:val="hr-HR"/>
        </w:rPr>
        <w:t xml:space="preserve">Radna skupina za psihološku potporu, rehabilitaciju i reintegraciju onkoloških </w:t>
      </w:r>
      <w:r w:rsidR="00994267" w:rsidRPr="004B6827">
        <w:rPr>
          <w:rFonts w:ascii="Times New Roman" w:hAnsi="Times New Roman" w:cs="Times New Roman"/>
          <w:b/>
          <w:sz w:val="24"/>
          <w:szCs w:val="24"/>
          <w:lang w:val="hr-HR"/>
        </w:rPr>
        <w:t>pacijent</w:t>
      </w:r>
      <w:r w:rsidR="00B73BA7" w:rsidRPr="004B6827">
        <w:rPr>
          <w:rFonts w:ascii="Times New Roman" w:hAnsi="Times New Roman" w:cs="Times New Roman"/>
          <w:b/>
          <w:sz w:val="24"/>
          <w:szCs w:val="24"/>
          <w:lang w:val="hr-HR"/>
        </w:rPr>
        <w:t>a</w:t>
      </w:r>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Ljiljana Vukota, Udruga SVE za NJU,</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Delfa Radić Krišto, dr. med., Klinička bolnica Merkur,</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Ana Planinc-</w:t>
      </w:r>
      <w:proofErr w:type="spellStart"/>
      <w:r w:rsidRPr="004B6827">
        <w:rPr>
          <w:rFonts w:ascii="Times New Roman" w:hAnsi="Times New Roman" w:cs="Times New Roman"/>
          <w:sz w:val="24"/>
          <w:szCs w:val="24"/>
          <w:lang w:val="hr-HR"/>
        </w:rPr>
        <w:t>Peraica</w:t>
      </w:r>
      <w:proofErr w:type="spellEnd"/>
      <w:r w:rsidRPr="004B6827">
        <w:rPr>
          <w:rFonts w:ascii="Times New Roman" w:hAnsi="Times New Roman" w:cs="Times New Roman"/>
          <w:sz w:val="24"/>
          <w:szCs w:val="24"/>
          <w:lang w:val="hr-HR"/>
        </w:rPr>
        <w:t>, dr. med., Klinička bolnica Merkur,</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Maja Božić Šakić, dr. med., Klinički bolnički centar Split,</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Lidija </w:t>
      </w:r>
      <w:proofErr w:type="spellStart"/>
      <w:r w:rsidRPr="004B6827">
        <w:rPr>
          <w:rFonts w:ascii="Times New Roman" w:hAnsi="Times New Roman" w:cs="Times New Roman"/>
          <w:sz w:val="24"/>
          <w:szCs w:val="24"/>
          <w:lang w:val="hr-HR"/>
        </w:rPr>
        <w:t>Beketić</w:t>
      </w:r>
      <w:proofErr w:type="spellEnd"/>
      <w:r w:rsidRPr="004B6827">
        <w:rPr>
          <w:rFonts w:ascii="Times New Roman" w:hAnsi="Times New Roman" w:cs="Times New Roman"/>
          <w:sz w:val="24"/>
          <w:szCs w:val="24"/>
          <w:lang w:val="hr-HR"/>
        </w:rPr>
        <w:t xml:space="preserve">-Orešković,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 Klinički bol</w:t>
      </w:r>
      <w:r w:rsidR="006D1A80" w:rsidRPr="004B6827">
        <w:rPr>
          <w:rFonts w:ascii="Times New Roman" w:hAnsi="Times New Roman" w:cs="Times New Roman"/>
          <w:sz w:val="24"/>
          <w:szCs w:val="24"/>
          <w:lang w:val="hr-HR"/>
        </w:rPr>
        <w:t>nički centar Sestre milosrdnice,</w:t>
      </w:r>
    </w:p>
    <w:p w:rsidR="008764D4" w:rsidRPr="004B6827" w:rsidRDefault="008764D4" w:rsidP="008A5D2D">
      <w:pPr>
        <w:pStyle w:val="ListParagraph"/>
        <w:numPr>
          <w:ilvl w:val="0"/>
          <w:numId w:val="62"/>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Mira </w:t>
      </w:r>
      <w:proofErr w:type="spellStart"/>
      <w:r w:rsidRPr="004B6827">
        <w:rPr>
          <w:rFonts w:ascii="Times New Roman" w:hAnsi="Times New Roman" w:cs="Times New Roman"/>
          <w:sz w:val="24"/>
          <w:szCs w:val="24"/>
          <w:lang w:val="hr-HR"/>
        </w:rPr>
        <w:t>Armour</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Mijelom</w:t>
      </w:r>
      <w:proofErr w:type="spellEnd"/>
      <w:r w:rsidRPr="004B6827">
        <w:rPr>
          <w:rFonts w:ascii="Times New Roman" w:hAnsi="Times New Roman" w:cs="Times New Roman"/>
          <w:sz w:val="24"/>
          <w:szCs w:val="24"/>
          <w:lang w:val="hr-HR"/>
        </w:rPr>
        <w:t xml:space="preserve"> CRO.</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18. </w:t>
      </w:r>
      <w:r w:rsidR="00B73BA7" w:rsidRPr="004B6827">
        <w:rPr>
          <w:rFonts w:ascii="Times New Roman" w:hAnsi="Times New Roman" w:cs="Times New Roman"/>
          <w:b/>
          <w:sz w:val="24"/>
          <w:szCs w:val="24"/>
          <w:lang w:val="hr-HR"/>
        </w:rPr>
        <w:t>Radna skupina za palijativnu skrb</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Ilijan</w:t>
      </w:r>
      <w:proofErr w:type="spellEnd"/>
      <w:r w:rsidRPr="004B6827">
        <w:rPr>
          <w:rFonts w:ascii="Times New Roman" w:hAnsi="Times New Roman" w:cs="Times New Roman"/>
          <w:sz w:val="24"/>
          <w:szCs w:val="24"/>
          <w:lang w:val="hr-HR"/>
        </w:rPr>
        <w:t xml:space="preserve"> Tomaš, dr. med., Klinički bolnički centar Osijek,</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Sanja Predavec, dr. med., Ministarstvo zdravstva,</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Delfa Radić Krišto, dr. med., Klinička bolnica Merkur,</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Maja Božić Šakić, dr. med., Klinički bolnički centar Split,</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Ljiljana </w:t>
      </w:r>
      <w:proofErr w:type="spellStart"/>
      <w:r w:rsidRPr="004B6827">
        <w:rPr>
          <w:rFonts w:ascii="Times New Roman" w:hAnsi="Times New Roman" w:cs="Times New Roman"/>
          <w:sz w:val="24"/>
          <w:szCs w:val="24"/>
          <w:lang w:val="hr-HR"/>
        </w:rPr>
        <w:t>Hoić</w:t>
      </w:r>
      <w:proofErr w:type="spellEnd"/>
      <w:r w:rsidRPr="004B6827">
        <w:rPr>
          <w:rFonts w:ascii="Times New Roman" w:hAnsi="Times New Roman" w:cs="Times New Roman"/>
          <w:sz w:val="24"/>
          <w:szCs w:val="24"/>
          <w:lang w:val="hr-HR"/>
        </w:rPr>
        <w:t>, medicinska sestra, Hrvat</w:t>
      </w:r>
      <w:r w:rsidR="006D1A80" w:rsidRPr="004B6827">
        <w:rPr>
          <w:rFonts w:ascii="Times New Roman" w:hAnsi="Times New Roman" w:cs="Times New Roman"/>
          <w:sz w:val="24"/>
          <w:szCs w:val="24"/>
          <w:lang w:val="hr-HR"/>
        </w:rPr>
        <w:t>ski centar za palijativnu skrb,</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Robert Šeparović, dr. med., Klinički bolnički centar Sestre milosrdnice,</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Ljubica Vazdar, dr. med., Klinički boln</w:t>
      </w:r>
      <w:r w:rsidR="006D1A80" w:rsidRPr="004B6827">
        <w:rPr>
          <w:rFonts w:ascii="Times New Roman" w:hAnsi="Times New Roman" w:cs="Times New Roman"/>
          <w:sz w:val="24"/>
          <w:szCs w:val="24"/>
          <w:lang w:val="hr-HR"/>
        </w:rPr>
        <w:t>ički centar Sestre milosrdnice,</w:t>
      </w:r>
    </w:p>
    <w:p w:rsidR="008764D4" w:rsidRPr="004B6827" w:rsidRDefault="008764D4" w:rsidP="008A5D2D">
      <w:pPr>
        <w:pStyle w:val="ListParagraph"/>
        <w:numPr>
          <w:ilvl w:val="0"/>
          <w:numId w:val="61"/>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Renata Dobrila-</w:t>
      </w:r>
      <w:proofErr w:type="spellStart"/>
      <w:r w:rsidRPr="004B6827">
        <w:rPr>
          <w:rFonts w:ascii="Times New Roman" w:hAnsi="Times New Roman" w:cs="Times New Roman"/>
          <w:sz w:val="24"/>
          <w:szCs w:val="24"/>
          <w:lang w:val="hr-HR"/>
        </w:rPr>
        <w:t>Dintinjana</w:t>
      </w:r>
      <w:proofErr w:type="spellEnd"/>
      <w:r w:rsidRPr="004B6827">
        <w:rPr>
          <w:rFonts w:ascii="Times New Roman" w:hAnsi="Times New Roman" w:cs="Times New Roman"/>
          <w:sz w:val="24"/>
          <w:szCs w:val="24"/>
          <w:lang w:val="hr-HR"/>
        </w:rPr>
        <w:t>, dr. med., Klinički bolnički centar Rijeka.</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19. </w:t>
      </w:r>
      <w:r w:rsidR="00B73BA7" w:rsidRPr="004B6827">
        <w:rPr>
          <w:rFonts w:ascii="Times New Roman" w:hAnsi="Times New Roman" w:cs="Times New Roman"/>
          <w:b/>
          <w:sz w:val="24"/>
          <w:szCs w:val="24"/>
          <w:lang w:val="hr-HR"/>
        </w:rPr>
        <w:t>Radna skupina za kontrolu kvalitete u onkologiji i procjenu ekonomske učinkovitosti poduzetih mjera</w:t>
      </w:r>
      <w:r w:rsidRPr="004B6827">
        <w:rPr>
          <w:rFonts w:ascii="Times New Roman" w:hAnsi="Times New Roman" w:cs="Times New Roman"/>
          <w:b/>
          <w:sz w:val="24"/>
          <w:szCs w:val="24"/>
          <w:lang w:val="hr-HR"/>
        </w:rPr>
        <w:t>:</w:t>
      </w:r>
    </w:p>
    <w:p w:rsidR="00A33078"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akademik Miroslav </w:t>
      </w:r>
      <w:proofErr w:type="spellStart"/>
      <w:r w:rsidRPr="004B6827">
        <w:rPr>
          <w:rFonts w:ascii="Times New Roman" w:hAnsi="Times New Roman" w:cs="Times New Roman"/>
          <w:sz w:val="24"/>
          <w:szCs w:val="24"/>
          <w:lang w:val="hr-HR"/>
        </w:rPr>
        <w:t>Samaržija</w:t>
      </w:r>
      <w:proofErr w:type="spellEnd"/>
      <w:r w:rsidRPr="004B6827">
        <w:rPr>
          <w:rFonts w:ascii="Times New Roman" w:hAnsi="Times New Roman" w:cs="Times New Roman"/>
          <w:sz w:val="24"/>
          <w:szCs w:val="24"/>
          <w:lang w:val="hr-HR"/>
        </w:rPr>
        <w:t>, Klinički bolnički centar Zagreb,</w:t>
      </w:r>
    </w:p>
    <w:p w:rsidR="008764D4"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Mario Šekerija, dr. med., Hrvatski zavod za javno zdravstvo,</w:t>
      </w:r>
    </w:p>
    <w:p w:rsidR="008764D4"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Žarko Bajić, </w:t>
      </w:r>
      <w:proofErr w:type="spellStart"/>
      <w:r w:rsidRPr="004B6827">
        <w:rPr>
          <w:rFonts w:ascii="Times New Roman" w:hAnsi="Times New Roman" w:cs="Times New Roman"/>
          <w:sz w:val="24"/>
          <w:szCs w:val="24"/>
          <w:lang w:val="hr-HR"/>
        </w:rPr>
        <w:t>univ</w:t>
      </w:r>
      <w:proofErr w:type="spellEnd"/>
      <w:r w:rsidRPr="004B6827">
        <w:rPr>
          <w:rFonts w:ascii="Times New Roman" w:hAnsi="Times New Roman" w:cs="Times New Roman"/>
          <w:sz w:val="24"/>
          <w:szCs w:val="24"/>
          <w:lang w:val="hr-HR"/>
        </w:rPr>
        <w:t xml:space="preserve">. spec. kliničke epidemiologije, </w:t>
      </w:r>
      <w:proofErr w:type="spellStart"/>
      <w:r w:rsidRPr="004B6827">
        <w:rPr>
          <w:rFonts w:ascii="Times New Roman" w:hAnsi="Times New Roman" w:cs="Times New Roman"/>
          <w:sz w:val="24"/>
          <w:szCs w:val="24"/>
          <w:lang w:val="hr-HR"/>
        </w:rPr>
        <w:t>Biometrika</w:t>
      </w:r>
      <w:proofErr w:type="spellEnd"/>
      <w:r w:rsidRPr="004B6827">
        <w:rPr>
          <w:rFonts w:ascii="Times New Roman" w:hAnsi="Times New Roman" w:cs="Times New Roman"/>
          <w:sz w:val="24"/>
          <w:szCs w:val="24"/>
          <w:lang w:val="hr-HR"/>
        </w:rPr>
        <w:t xml:space="preserve"> d.o.o. Zagreb</w:t>
      </w:r>
      <w:r w:rsidR="006D1A80"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Ante Bolanča, dr. med., Klinički bolnički centar Sestre milosrdnice,</w:t>
      </w:r>
    </w:p>
    <w:p w:rsidR="008764D4"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magistra sestrinstva </w:t>
      </w:r>
      <w:r w:rsidR="006D1A80" w:rsidRPr="004B6827">
        <w:rPr>
          <w:rFonts w:ascii="Times New Roman" w:hAnsi="Times New Roman" w:cs="Times New Roman"/>
          <w:sz w:val="24"/>
          <w:szCs w:val="24"/>
          <w:lang w:val="hr-HR"/>
        </w:rPr>
        <w:t xml:space="preserve">Sandra </w:t>
      </w:r>
      <w:proofErr w:type="spellStart"/>
      <w:r w:rsidR="006D1A80" w:rsidRPr="004B6827">
        <w:rPr>
          <w:rFonts w:ascii="Times New Roman" w:hAnsi="Times New Roman" w:cs="Times New Roman"/>
          <w:sz w:val="24"/>
          <w:szCs w:val="24"/>
          <w:lang w:val="hr-HR"/>
        </w:rPr>
        <w:t>Karabatić</w:t>
      </w:r>
      <w:proofErr w:type="spellEnd"/>
      <w:r w:rsidR="006D1A80" w:rsidRPr="004B6827">
        <w:rPr>
          <w:rFonts w:ascii="Times New Roman" w:hAnsi="Times New Roman" w:cs="Times New Roman"/>
          <w:sz w:val="24"/>
          <w:szCs w:val="24"/>
          <w:lang w:val="hr-HR"/>
        </w:rPr>
        <w:t>, Udruga Jedra,</w:t>
      </w:r>
    </w:p>
    <w:p w:rsidR="008764D4" w:rsidRPr="004B6827" w:rsidRDefault="008764D4" w:rsidP="008A5D2D">
      <w:pPr>
        <w:pStyle w:val="ListParagraph"/>
        <w:numPr>
          <w:ilvl w:val="0"/>
          <w:numId w:val="60"/>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Viktorija </w:t>
      </w:r>
      <w:proofErr w:type="spellStart"/>
      <w:r w:rsidRPr="004B6827">
        <w:rPr>
          <w:rFonts w:ascii="Times New Roman" w:hAnsi="Times New Roman" w:cs="Times New Roman"/>
          <w:sz w:val="24"/>
          <w:szCs w:val="24"/>
          <w:lang w:val="hr-HR"/>
        </w:rPr>
        <w:t>Erdeljić</w:t>
      </w:r>
      <w:proofErr w:type="spellEnd"/>
      <w:r w:rsidRPr="004B6827">
        <w:rPr>
          <w:rFonts w:ascii="Times New Roman" w:hAnsi="Times New Roman" w:cs="Times New Roman"/>
          <w:sz w:val="24"/>
          <w:szCs w:val="24"/>
          <w:lang w:val="hr-HR"/>
        </w:rPr>
        <w:t>, dr. med., Klinički bolnički centar Zagreb</w:t>
      </w:r>
      <w:r w:rsidR="006D1A80" w:rsidRPr="004B6827">
        <w:rPr>
          <w:rFonts w:ascii="Times New Roman" w:hAnsi="Times New Roman" w:cs="Times New Roman"/>
          <w:sz w:val="24"/>
          <w:szCs w:val="24"/>
          <w:lang w:val="hr-HR"/>
        </w:rPr>
        <w:t>.</w:t>
      </w:r>
    </w:p>
    <w:p w:rsidR="008764D4" w:rsidRPr="004B6827" w:rsidRDefault="008764D4" w:rsidP="008764D4">
      <w:pPr>
        <w:autoSpaceDE w:val="0"/>
        <w:autoSpaceDN w:val="0"/>
        <w:adjustRightInd w:val="0"/>
        <w:spacing w:after="0" w:line="240" w:lineRule="auto"/>
        <w:rPr>
          <w:rFonts w:ascii="Times New Roman" w:hAnsi="Times New Roman" w:cs="Times New Roman"/>
          <w:sz w:val="24"/>
          <w:szCs w:val="24"/>
          <w:lang w:val="hr-HR"/>
        </w:rPr>
      </w:pPr>
    </w:p>
    <w:p w:rsidR="008764D4" w:rsidRPr="004B6827" w:rsidRDefault="008764D4" w:rsidP="008764D4">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20. </w:t>
      </w:r>
      <w:r w:rsidR="00B73BA7" w:rsidRPr="004B6827">
        <w:rPr>
          <w:rFonts w:ascii="Times New Roman" w:hAnsi="Times New Roman" w:cs="Times New Roman"/>
          <w:b/>
          <w:sz w:val="24"/>
          <w:szCs w:val="24"/>
          <w:lang w:val="hr-HR"/>
        </w:rPr>
        <w:t xml:space="preserve">Radna skupina za </w:t>
      </w:r>
      <w:proofErr w:type="spellStart"/>
      <w:r w:rsidR="00B73BA7" w:rsidRPr="004B6827">
        <w:rPr>
          <w:rFonts w:ascii="Times New Roman" w:hAnsi="Times New Roman" w:cs="Times New Roman"/>
          <w:b/>
          <w:sz w:val="24"/>
          <w:szCs w:val="24"/>
          <w:lang w:val="hr-HR"/>
        </w:rPr>
        <w:t>hemoonkologiju</w:t>
      </w:r>
      <w:proofErr w:type="spellEnd"/>
      <w:r w:rsidRPr="004B6827">
        <w:rPr>
          <w:rFonts w:ascii="Times New Roman" w:hAnsi="Times New Roman" w:cs="Times New Roman"/>
          <w:b/>
          <w:sz w:val="24"/>
          <w:szCs w:val="24"/>
          <w:lang w:val="hr-HR"/>
        </w:rPr>
        <w:t>:</w:t>
      </w:r>
    </w:p>
    <w:p w:rsidR="008764D4" w:rsidRPr="004B6827" w:rsidRDefault="008764D4" w:rsidP="008A5D2D">
      <w:pPr>
        <w:pStyle w:val="ListParagraph"/>
        <w:numPr>
          <w:ilvl w:val="0"/>
          <w:numId w:val="5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 </w:t>
      </w: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xml:space="preserve">. Boris </w:t>
      </w:r>
      <w:proofErr w:type="spellStart"/>
      <w:r w:rsidRPr="004B6827">
        <w:rPr>
          <w:rFonts w:ascii="Times New Roman" w:hAnsi="Times New Roman" w:cs="Times New Roman"/>
          <w:sz w:val="24"/>
          <w:szCs w:val="24"/>
          <w:lang w:val="hr-HR"/>
        </w:rPr>
        <w:t>Labar</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w:t>
      </w:r>
    </w:p>
    <w:p w:rsidR="008764D4" w:rsidRPr="004B6827" w:rsidRDefault="008764D4" w:rsidP="008A5D2D">
      <w:pPr>
        <w:pStyle w:val="ListParagraph"/>
        <w:numPr>
          <w:ilvl w:val="0"/>
          <w:numId w:val="5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Steven Živko Pavletić, M.D., M.S., </w:t>
      </w:r>
      <w:r w:rsidR="00CF760D" w:rsidRPr="004B6827">
        <w:rPr>
          <w:rFonts w:ascii="Times New Roman" w:hAnsi="Times New Roman" w:cs="Times New Roman"/>
          <w:sz w:val="24"/>
          <w:szCs w:val="24"/>
          <w:lang w:val="hr-HR"/>
        </w:rPr>
        <w:t>A</w:t>
      </w:r>
      <w:r w:rsidRPr="004B6827">
        <w:rPr>
          <w:rFonts w:ascii="Times New Roman" w:hAnsi="Times New Roman" w:cs="Times New Roman"/>
          <w:sz w:val="24"/>
          <w:szCs w:val="24"/>
          <w:lang w:val="hr-HR"/>
        </w:rPr>
        <w:t>merički Nacionalni institut za zdravlje,</w:t>
      </w:r>
    </w:p>
    <w:p w:rsidR="008764D4" w:rsidRPr="004B6827" w:rsidRDefault="008764D4" w:rsidP="008A5D2D">
      <w:pPr>
        <w:pStyle w:val="ListParagraph"/>
        <w:numPr>
          <w:ilvl w:val="0"/>
          <w:numId w:val="58"/>
        </w:numPr>
        <w:autoSpaceDE w:val="0"/>
        <w:autoSpaceDN w:val="0"/>
        <w:adjustRightInd w:val="0"/>
        <w:spacing w:after="0" w:line="240" w:lineRule="auto"/>
        <w:rPr>
          <w:rFonts w:ascii="Times New Roman" w:hAnsi="Times New Roman" w:cs="Times New Roman"/>
          <w:sz w:val="24"/>
          <w:szCs w:val="24"/>
          <w:lang w:val="hr-HR"/>
        </w:rPr>
      </w:pPr>
      <w:proofErr w:type="spellStart"/>
      <w:r w:rsidRPr="004B6827">
        <w:rPr>
          <w:rFonts w:ascii="Times New Roman" w:hAnsi="Times New Roman" w:cs="Times New Roman"/>
          <w:sz w:val="24"/>
          <w:szCs w:val="24"/>
          <w:lang w:val="hr-HR"/>
        </w:rPr>
        <w:t>sc</w:t>
      </w:r>
      <w:proofErr w:type="spellEnd"/>
      <w:r w:rsidRPr="004B6827">
        <w:rPr>
          <w:rFonts w:ascii="Times New Roman" w:hAnsi="Times New Roman" w:cs="Times New Roman"/>
          <w:sz w:val="24"/>
          <w:szCs w:val="24"/>
          <w:lang w:val="hr-HR"/>
        </w:rPr>
        <w:t>. Delfa Radić Krišto, dr. med., Klinička bolnica Merkur,</w:t>
      </w:r>
    </w:p>
    <w:p w:rsidR="008764D4" w:rsidRPr="004B6827" w:rsidRDefault="008764D4" w:rsidP="008A5D2D">
      <w:pPr>
        <w:pStyle w:val="ListParagraph"/>
        <w:numPr>
          <w:ilvl w:val="0"/>
          <w:numId w:val="5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Vlatko </w:t>
      </w:r>
      <w:proofErr w:type="spellStart"/>
      <w:r w:rsidRPr="004B6827">
        <w:rPr>
          <w:rFonts w:ascii="Times New Roman" w:hAnsi="Times New Roman" w:cs="Times New Roman"/>
          <w:sz w:val="24"/>
          <w:szCs w:val="24"/>
          <w:lang w:val="hr-HR"/>
        </w:rPr>
        <w:t>Pejša</w:t>
      </w:r>
      <w:proofErr w:type="spellEnd"/>
      <w:r w:rsidRPr="004B6827">
        <w:rPr>
          <w:rFonts w:ascii="Times New Roman" w:hAnsi="Times New Roman" w:cs="Times New Roman"/>
          <w:sz w:val="24"/>
          <w:szCs w:val="24"/>
          <w:lang w:val="hr-HR"/>
        </w:rPr>
        <w:t xml:space="preserve">, </w:t>
      </w:r>
      <w:proofErr w:type="spellStart"/>
      <w:r w:rsidRPr="004B6827">
        <w:rPr>
          <w:rFonts w:ascii="Times New Roman" w:hAnsi="Times New Roman" w:cs="Times New Roman"/>
          <w:sz w:val="24"/>
          <w:szCs w:val="24"/>
          <w:lang w:val="hr-HR"/>
        </w:rPr>
        <w:t>dr.med</w:t>
      </w:r>
      <w:proofErr w:type="spellEnd"/>
      <w:r w:rsidRPr="004B6827">
        <w:rPr>
          <w:rFonts w:ascii="Times New Roman" w:hAnsi="Times New Roman" w:cs="Times New Roman"/>
          <w:sz w:val="24"/>
          <w:szCs w:val="24"/>
          <w:lang w:val="hr-HR"/>
        </w:rPr>
        <w:t>., Kl</w:t>
      </w:r>
      <w:r w:rsidR="006D1A80" w:rsidRPr="004B6827">
        <w:rPr>
          <w:rFonts w:ascii="Times New Roman" w:hAnsi="Times New Roman" w:cs="Times New Roman"/>
          <w:sz w:val="24"/>
          <w:szCs w:val="24"/>
          <w:lang w:val="hr-HR"/>
        </w:rPr>
        <w:t>inički bolnički centar Dubrava,</w:t>
      </w:r>
    </w:p>
    <w:p w:rsidR="00A76F94" w:rsidRPr="004B6827" w:rsidRDefault="008764D4" w:rsidP="008A5D2D">
      <w:pPr>
        <w:pStyle w:val="ListParagraph"/>
        <w:numPr>
          <w:ilvl w:val="0"/>
          <w:numId w:val="58"/>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Dražen </w:t>
      </w:r>
      <w:proofErr w:type="spellStart"/>
      <w:r w:rsidRPr="004B6827">
        <w:rPr>
          <w:rFonts w:ascii="Times New Roman" w:hAnsi="Times New Roman" w:cs="Times New Roman"/>
          <w:sz w:val="24"/>
          <w:szCs w:val="24"/>
          <w:lang w:val="hr-HR"/>
        </w:rPr>
        <w:t>Vincek</w:t>
      </w:r>
      <w:proofErr w:type="spellEnd"/>
      <w:r w:rsidRPr="004B6827">
        <w:rPr>
          <w:rFonts w:ascii="Times New Roman" w:hAnsi="Times New Roman" w:cs="Times New Roman"/>
          <w:sz w:val="24"/>
          <w:szCs w:val="24"/>
          <w:lang w:val="hr-HR"/>
        </w:rPr>
        <w:t xml:space="preserve">, Hrvatska udruga leukemija i </w:t>
      </w:r>
      <w:proofErr w:type="spellStart"/>
      <w:r w:rsidRPr="004B6827">
        <w:rPr>
          <w:rFonts w:ascii="Times New Roman" w:hAnsi="Times New Roman" w:cs="Times New Roman"/>
          <w:sz w:val="24"/>
          <w:szCs w:val="24"/>
          <w:lang w:val="hr-HR"/>
        </w:rPr>
        <w:t>limfomi</w:t>
      </w:r>
      <w:proofErr w:type="spellEnd"/>
      <w:r w:rsidRPr="004B6827">
        <w:rPr>
          <w:rFonts w:ascii="Times New Roman" w:hAnsi="Times New Roman" w:cs="Times New Roman"/>
          <w:sz w:val="24"/>
          <w:szCs w:val="24"/>
          <w:lang w:val="hr-HR"/>
        </w:rPr>
        <w:t>.</w:t>
      </w:r>
    </w:p>
    <w:p w:rsidR="00A33078" w:rsidRPr="004B6827" w:rsidRDefault="00A33078" w:rsidP="00A33078">
      <w:pPr>
        <w:pStyle w:val="ListParagraph"/>
        <w:autoSpaceDE w:val="0"/>
        <w:autoSpaceDN w:val="0"/>
        <w:adjustRightInd w:val="0"/>
        <w:spacing w:after="0" w:line="240" w:lineRule="auto"/>
        <w:rPr>
          <w:rFonts w:ascii="Times New Roman" w:hAnsi="Times New Roman" w:cs="Times New Roman"/>
          <w:sz w:val="24"/>
          <w:szCs w:val="24"/>
          <w:lang w:val="hr-HR"/>
        </w:rPr>
      </w:pPr>
    </w:p>
    <w:p w:rsidR="00D068FA" w:rsidRPr="004B6827" w:rsidRDefault="008764D4" w:rsidP="00D068FA">
      <w:pPr>
        <w:autoSpaceDE w:val="0"/>
        <w:autoSpaceDN w:val="0"/>
        <w:adjustRightInd w:val="0"/>
        <w:spacing w:after="0" w:line="240" w:lineRule="auto"/>
        <w:rPr>
          <w:rFonts w:ascii="Times New Roman" w:hAnsi="Times New Roman" w:cs="Times New Roman"/>
          <w:b/>
          <w:sz w:val="24"/>
          <w:szCs w:val="24"/>
          <w:lang w:val="hr-HR"/>
        </w:rPr>
      </w:pPr>
      <w:r w:rsidRPr="004B6827">
        <w:rPr>
          <w:rFonts w:ascii="Times New Roman" w:hAnsi="Times New Roman" w:cs="Times New Roman"/>
          <w:b/>
          <w:sz w:val="24"/>
          <w:szCs w:val="24"/>
          <w:lang w:val="hr-HR"/>
        </w:rPr>
        <w:t xml:space="preserve">21. </w:t>
      </w:r>
      <w:r w:rsidR="00B73BA7" w:rsidRPr="004B6827">
        <w:rPr>
          <w:rFonts w:ascii="Times New Roman" w:hAnsi="Times New Roman" w:cs="Times New Roman"/>
          <w:b/>
          <w:sz w:val="24"/>
          <w:szCs w:val="24"/>
          <w:lang w:val="hr-HR"/>
        </w:rPr>
        <w:t>Radna skupina za ekonomsku analizu</w:t>
      </w:r>
      <w:r w:rsidR="00D068FA" w:rsidRPr="004B6827">
        <w:rPr>
          <w:rFonts w:ascii="Times New Roman" w:hAnsi="Times New Roman" w:cs="Times New Roman"/>
          <w:b/>
          <w:sz w:val="24"/>
          <w:szCs w:val="24"/>
          <w:lang w:val="hr-HR"/>
        </w:rPr>
        <w:t>:</w:t>
      </w:r>
    </w:p>
    <w:p w:rsidR="00D068FA" w:rsidRPr="004B6827" w:rsidRDefault="00D068FA" w:rsidP="008A5D2D">
      <w:pPr>
        <w:pStyle w:val="ListParagraph"/>
        <w:numPr>
          <w:ilvl w:val="0"/>
          <w:numId w:val="5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w:t>
      </w:r>
      <w:r w:rsidR="00D13D94">
        <w:rPr>
          <w:rFonts w:ascii="Times New Roman" w:hAnsi="Times New Roman" w:cs="Times New Roman"/>
          <w:sz w:val="24"/>
          <w:szCs w:val="24"/>
          <w:lang w:val="hr-HR"/>
        </w:rPr>
        <w:t xml:space="preserve">.sc. Dinko </w:t>
      </w:r>
      <w:proofErr w:type="spellStart"/>
      <w:r w:rsidR="00D13D94">
        <w:rPr>
          <w:rFonts w:ascii="Times New Roman" w:hAnsi="Times New Roman" w:cs="Times New Roman"/>
          <w:sz w:val="24"/>
          <w:szCs w:val="24"/>
          <w:lang w:val="hr-HR"/>
        </w:rPr>
        <w:t>Vitezic</w:t>
      </w:r>
      <w:proofErr w:type="spellEnd"/>
      <w:r w:rsidR="00D13D94">
        <w:rPr>
          <w:rFonts w:ascii="Times New Roman" w:hAnsi="Times New Roman" w:cs="Times New Roman"/>
          <w:sz w:val="24"/>
          <w:szCs w:val="24"/>
          <w:lang w:val="hr-HR"/>
        </w:rPr>
        <w:t xml:space="preserve">, </w:t>
      </w:r>
      <w:proofErr w:type="spellStart"/>
      <w:r w:rsidR="00D13D94">
        <w:rPr>
          <w:rFonts w:ascii="Times New Roman" w:hAnsi="Times New Roman" w:cs="Times New Roman"/>
          <w:sz w:val="24"/>
          <w:szCs w:val="24"/>
          <w:lang w:val="hr-HR"/>
        </w:rPr>
        <w:t>dr.med</w:t>
      </w:r>
      <w:proofErr w:type="spellEnd"/>
      <w:r w:rsidR="00D13D94">
        <w:rPr>
          <w:rFonts w:ascii="Times New Roman" w:hAnsi="Times New Roman" w:cs="Times New Roman"/>
          <w:sz w:val="24"/>
          <w:szCs w:val="24"/>
          <w:lang w:val="hr-HR"/>
        </w:rPr>
        <w:t xml:space="preserve">., Klinički bolnički centar </w:t>
      </w:r>
      <w:r w:rsidRPr="004B6827">
        <w:rPr>
          <w:rFonts w:ascii="Times New Roman" w:hAnsi="Times New Roman" w:cs="Times New Roman"/>
          <w:sz w:val="24"/>
          <w:szCs w:val="24"/>
          <w:lang w:val="hr-HR"/>
        </w:rPr>
        <w:t>Rijeka</w:t>
      </w:r>
      <w:r w:rsidR="006D1A80" w:rsidRPr="004B6827">
        <w:rPr>
          <w:rFonts w:ascii="Times New Roman" w:hAnsi="Times New Roman" w:cs="Times New Roman"/>
          <w:sz w:val="24"/>
          <w:szCs w:val="24"/>
          <w:lang w:val="hr-HR"/>
        </w:rPr>
        <w:t>,</w:t>
      </w:r>
    </w:p>
    <w:p w:rsidR="00D068FA" w:rsidRPr="004B6827" w:rsidRDefault="00D068FA" w:rsidP="008A5D2D">
      <w:pPr>
        <w:pStyle w:val="ListParagraph"/>
        <w:numPr>
          <w:ilvl w:val="0"/>
          <w:numId w:val="5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dr.s</w:t>
      </w:r>
      <w:r w:rsidR="00D13D94">
        <w:rPr>
          <w:rFonts w:ascii="Times New Roman" w:hAnsi="Times New Roman" w:cs="Times New Roman"/>
          <w:sz w:val="24"/>
          <w:szCs w:val="24"/>
          <w:lang w:val="hr-HR"/>
        </w:rPr>
        <w:t>c. Eduard Vrdoljak, dr.med., Klinički bolnički centar</w:t>
      </w:r>
      <w:r w:rsidRPr="004B6827">
        <w:rPr>
          <w:rFonts w:ascii="Times New Roman" w:hAnsi="Times New Roman" w:cs="Times New Roman"/>
          <w:sz w:val="24"/>
          <w:szCs w:val="24"/>
          <w:lang w:val="hr-HR"/>
        </w:rPr>
        <w:t xml:space="preserve"> Split</w:t>
      </w:r>
      <w:r w:rsidR="006D1A80" w:rsidRPr="004B6827">
        <w:rPr>
          <w:rFonts w:ascii="Times New Roman" w:hAnsi="Times New Roman" w:cs="Times New Roman"/>
          <w:sz w:val="24"/>
          <w:szCs w:val="24"/>
          <w:lang w:val="hr-HR"/>
        </w:rPr>
        <w:t>,</w:t>
      </w:r>
    </w:p>
    <w:p w:rsidR="00D068FA" w:rsidRPr="004B6827" w:rsidRDefault="00D068FA" w:rsidP="008A5D2D">
      <w:pPr>
        <w:pStyle w:val="ListParagraph"/>
        <w:numPr>
          <w:ilvl w:val="0"/>
          <w:numId w:val="5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Tea Strbad, dr.med., </w:t>
      </w:r>
      <w:r w:rsidR="00DD2D33" w:rsidRPr="004B6827">
        <w:rPr>
          <w:rFonts w:ascii="Times New Roman" w:hAnsi="Times New Roman" w:cs="Times New Roman"/>
          <w:sz w:val="24"/>
          <w:szCs w:val="24"/>
          <w:lang w:val="hr-HR"/>
        </w:rPr>
        <w:t>Hrvatski zavod za zdravstveno osiguranje</w:t>
      </w:r>
      <w:r w:rsidR="006D1A80" w:rsidRPr="004B6827">
        <w:rPr>
          <w:rFonts w:ascii="Times New Roman" w:hAnsi="Times New Roman" w:cs="Times New Roman"/>
          <w:sz w:val="24"/>
          <w:szCs w:val="24"/>
          <w:lang w:val="hr-HR"/>
        </w:rPr>
        <w:t>,</w:t>
      </w:r>
    </w:p>
    <w:p w:rsidR="008764D4" w:rsidRPr="004B6827" w:rsidRDefault="00D068FA" w:rsidP="008A5D2D">
      <w:pPr>
        <w:pStyle w:val="ListParagraph"/>
        <w:numPr>
          <w:ilvl w:val="0"/>
          <w:numId w:val="59"/>
        </w:numPr>
        <w:autoSpaceDE w:val="0"/>
        <w:autoSpaceDN w:val="0"/>
        <w:adjustRightInd w:val="0"/>
        <w:spacing w:after="0" w:line="240" w:lineRule="auto"/>
        <w:rPr>
          <w:rFonts w:ascii="Times New Roman" w:hAnsi="Times New Roman" w:cs="Times New Roman"/>
          <w:sz w:val="24"/>
          <w:szCs w:val="24"/>
          <w:lang w:val="hr-HR"/>
        </w:rPr>
      </w:pPr>
      <w:r w:rsidRPr="004B6827">
        <w:rPr>
          <w:rFonts w:ascii="Times New Roman" w:hAnsi="Times New Roman" w:cs="Times New Roman"/>
          <w:sz w:val="24"/>
          <w:szCs w:val="24"/>
          <w:lang w:val="hr-HR"/>
        </w:rPr>
        <w:t xml:space="preserve">dr.sc. Mario </w:t>
      </w:r>
      <w:r w:rsidR="005F1F66" w:rsidRPr="004B6827">
        <w:rPr>
          <w:rFonts w:ascii="Times New Roman" w:hAnsi="Times New Roman" w:cs="Times New Roman"/>
          <w:sz w:val="24"/>
          <w:szCs w:val="24"/>
          <w:lang w:val="hr-HR"/>
        </w:rPr>
        <w:t>Š</w:t>
      </w:r>
      <w:r w:rsidRPr="004B6827">
        <w:rPr>
          <w:rFonts w:ascii="Times New Roman" w:hAnsi="Times New Roman" w:cs="Times New Roman"/>
          <w:sz w:val="24"/>
          <w:szCs w:val="24"/>
          <w:lang w:val="hr-HR"/>
        </w:rPr>
        <w:t>ekerija, dr.</w:t>
      </w:r>
      <w:r w:rsidR="006D1A80" w:rsidRPr="004B6827">
        <w:rPr>
          <w:rFonts w:ascii="Times New Roman" w:hAnsi="Times New Roman" w:cs="Times New Roman"/>
          <w:sz w:val="24"/>
          <w:szCs w:val="24"/>
          <w:lang w:val="hr-HR"/>
        </w:rPr>
        <w:t xml:space="preserve"> </w:t>
      </w:r>
      <w:r w:rsidRPr="004B6827">
        <w:rPr>
          <w:rFonts w:ascii="Times New Roman" w:hAnsi="Times New Roman" w:cs="Times New Roman"/>
          <w:sz w:val="24"/>
          <w:szCs w:val="24"/>
          <w:lang w:val="hr-HR"/>
        </w:rPr>
        <w:t>med</w:t>
      </w:r>
      <w:r w:rsidR="006D1A80" w:rsidRPr="004B6827">
        <w:rPr>
          <w:rFonts w:ascii="Times New Roman" w:hAnsi="Times New Roman" w:cs="Times New Roman"/>
          <w:sz w:val="24"/>
          <w:szCs w:val="24"/>
          <w:lang w:val="hr-HR"/>
        </w:rPr>
        <w:t>.</w:t>
      </w:r>
    </w:p>
    <w:sectPr w:rsidR="008764D4" w:rsidRPr="004B6827" w:rsidSect="00DC006C">
      <w:footerReference w:type="default" r:id="rId13"/>
      <w:pgSz w:w="12240" w:h="15840"/>
      <w:pgMar w:top="127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DB1" w:rsidRDefault="00F36DB1" w:rsidP="00F874FC">
      <w:pPr>
        <w:spacing w:after="0" w:line="240" w:lineRule="auto"/>
      </w:pPr>
      <w:r>
        <w:separator/>
      </w:r>
    </w:p>
  </w:endnote>
  <w:endnote w:type="continuationSeparator" w:id="0">
    <w:p w:rsidR="00F36DB1" w:rsidRDefault="00F36DB1" w:rsidP="00F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altName w:val="等线 Light"/>
    <w:charset w:val="86"/>
    <w:family w:val="auto"/>
    <w:pitch w:val="variable"/>
    <w:sig w:usb0="00000000" w:usb1="38CF7CFA" w:usb2="00000016" w:usb3="00000000" w:csb0="0004000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iberation Mono">
    <w:altName w:val="Courier New"/>
    <w:charset w:val="EE"/>
    <w:family w:val="modern"/>
    <w:pitch w:val="fixed"/>
  </w:font>
  <w:font w:name="EUAlbertina">
    <w:altName w:val="Times New Roman"/>
    <w:panose1 w:val="00000000000000000000"/>
    <w:charset w:val="00"/>
    <w:family w:val="swiss"/>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GaramondPro-Regular">
    <w:altName w:val="Yu Gothic UI"/>
    <w:panose1 w:val="00000000000000000000"/>
    <w:charset w:val="80"/>
    <w:family w:val="roman"/>
    <w:notTrueType/>
    <w:pitch w:val="default"/>
    <w:sig w:usb0="00000000" w:usb1="08070000" w:usb2="00000010" w:usb3="00000000" w:csb0="00020000" w:csb1="00000000"/>
  </w:font>
  <w:font w:name="Roboto">
    <w:altName w:val="Times New Roman"/>
    <w:charset w:val="00"/>
    <w:family w:val="auto"/>
    <w:pitch w:val="variable"/>
    <w:sig w:usb0="00000001" w:usb1="5000217F" w:usb2="00000021" w:usb3="00000000" w:csb0="0000019F" w:csb1="00000000"/>
  </w:font>
  <w:font w:name="TTFF4BD280t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485"/>
      <w:docPartObj>
        <w:docPartGallery w:val="Page Numbers (Bottom of Page)"/>
        <w:docPartUnique/>
      </w:docPartObj>
    </w:sdtPr>
    <w:sdtEndPr/>
    <w:sdtContent>
      <w:p w:rsidR="001B32D1" w:rsidRDefault="001B32D1">
        <w:pPr>
          <w:pStyle w:val="Footer"/>
          <w:jc w:val="center"/>
        </w:pPr>
        <w:r>
          <w:rPr>
            <w:noProof/>
          </w:rPr>
          <w:fldChar w:fldCharType="begin"/>
        </w:r>
        <w:r>
          <w:rPr>
            <w:noProof/>
          </w:rPr>
          <w:instrText xml:space="preserve"> PAGE   \* MERGEFORMAT </w:instrText>
        </w:r>
        <w:r>
          <w:rPr>
            <w:noProof/>
          </w:rPr>
          <w:fldChar w:fldCharType="separate"/>
        </w:r>
        <w:r w:rsidR="00E61CD6">
          <w:rPr>
            <w:noProof/>
          </w:rPr>
          <w:t>21</w:t>
        </w:r>
        <w:r>
          <w:rPr>
            <w:noProof/>
          </w:rPr>
          <w:fldChar w:fldCharType="end"/>
        </w:r>
      </w:p>
    </w:sdtContent>
  </w:sdt>
  <w:p w:rsidR="001B32D1" w:rsidRDefault="001B3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DB1" w:rsidRDefault="00F36DB1" w:rsidP="00F874FC">
      <w:pPr>
        <w:spacing w:after="0" w:line="240" w:lineRule="auto"/>
      </w:pPr>
      <w:r>
        <w:separator/>
      </w:r>
    </w:p>
  </w:footnote>
  <w:footnote w:type="continuationSeparator" w:id="0">
    <w:p w:rsidR="00F36DB1" w:rsidRDefault="00F36DB1" w:rsidP="00F87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C79"/>
    <w:multiLevelType w:val="hybridMultilevel"/>
    <w:tmpl w:val="BEC28E0C"/>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3F916CD"/>
    <w:multiLevelType w:val="hybridMultilevel"/>
    <w:tmpl w:val="ADDC543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954BEE"/>
    <w:multiLevelType w:val="hybridMultilevel"/>
    <w:tmpl w:val="6F8811DC"/>
    <w:lvl w:ilvl="0" w:tplc="ABF8EB6C">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A064BB"/>
    <w:multiLevelType w:val="hybridMultilevel"/>
    <w:tmpl w:val="6C740DFE"/>
    <w:lvl w:ilvl="0" w:tplc="041A000F">
      <w:start w:val="1"/>
      <w:numFmt w:val="decimal"/>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06A35D58"/>
    <w:multiLevelType w:val="hybridMultilevel"/>
    <w:tmpl w:val="92681814"/>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5" w15:restartNumberingAfterBreak="0">
    <w:nsid w:val="08F30AB2"/>
    <w:multiLevelType w:val="hybridMultilevel"/>
    <w:tmpl w:val="3F88A4F6"/>
    <w:lvl w:ilvl="0" w:tplc="C4A0D926">
      <w:start w:val="1"/>
      <w:numFmt w:val="low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09A47789"/>
    <w:multiLevelType w:val="hybridMultilevel"/>
    <w:tmpl w:val="0B7AB2DA"/>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9EF3963"/>
    <w:multiLevelType w:val="hybridMultilevel"/>
    <w:tmpl w:val="8AF092B6"/>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8" w15:restartNumberingAfterBreak="0">
    <w:nsid w:val="0C734D39"/>
    <w:multiLevelType w:val="hybridMultilevel"/>
    <w:tmpl w:val="7D2EAA9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F653EB0"/>
    <w:multiLevelType w:val="hybridMultilevel"/>
    <w:tmpl w:val="531E1454"/>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12114B9A"/>
    <w:multiLevelType w:val="hybridMultilevel"/>
    <w:tmpl w:val="43C40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12FB5DD6"/>
    <w:multiLevelType w:val="hybridMultilevel"/>
    <w:tmpl w:val="63BCBB5E"/>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459440A"/>
    <w:multiLevelType w:val="hybridMultilevel"/>
    <w:tmpl w:val="F10E5C5C"/>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58959D2"/>
    <w:multiLevelType w:val="hybridMultilevel"/>
    <w:tmpl w:val="3712F7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5BB6ED5"/>
    <w:multiLevelType w:val="hybridMultilevel"/>
    <w:tmpl w:val="99445722"/>
    <w:lvl w:ilvl="0" w:tplc="F58EE492">
      <w:numFmt w:val="bullet"/>
      <w:lvlText w:val="•"/>
      <w:lvlJc w:val="left"/>
      <w:pPr>
        <w:ind w:left="-21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720" w:hanging="360"/>
      </w:pPr>
      <w:rPr>
        <w:rFonts w:ascii="Wingdings" w:hAnsi="Wingdings" w:hint="default"/>
      </w:rPr>
    </w:lvl>
    <w:lvl w:ilvl="3" w:tplc="041A0001" w:tentative="1">
      <w:start w:val="1"/>
      <w:numFmt w:val="bullet"/>
      <w:lvlText w:val=""/>
      <w:lvlJc w:val="left"/>
      <w:pPr>
        <w:ind w:left="0" w:hanging="360"/>
      </w:pPr>
      <w:rPr>
        <w:rFonts w:ascii="Symbol" w:hAnsi="Symbol" w:hint="default"/>
      </w:rPr>
    </w:lvl>
    <w:lvl w:ilvl="4" w:tplc="041A0003" w:tentative="1">
      <w:start w:val="1"/>
      <w:numFmt w:val="bullet"/>
      <w:lvlText w:val="o"/>
      <w:lvlJc w:val="left"/>
      <w:pPr>
        <w:ind w:left="720" w:hanging="360"/>
      </w:pPr>
      <w:rPr>
        <w:rFonts w:ascii="Courier New" w:hAnsi="Courier New" w:cs="Courier New" w:hint="default"/>
      </w:rPr>
    </w:lvl>
    <w:lvl w:ilvl="5" w:tplc="041A0005" w:tentative="1">
      <w:start w:val="1"/>
      <w:numFmt w:val="bullet"/>
      <w:lvlText w:val=""/>
      <w:lvlJc w:val="left"/>
      <w:pPr>
        <w:ind w:left="1440" w:hanging="360"/>
      </w:pPr>
      <w:rPr>
        <w:rFonts w:ascii="Wingdings" w:hAnsi="Wingdings" w:hint="default"/>
      </w:rPr>
    </w:lvl>
    <w:lvl w:ilvl="6" w:tplc="041A0001" w:tentative="1">
      <w:start w:val="1"/>
      <w:numFmt w:val="bullet"/>
      <w:lvlText w:val=""/>
      <w:lvlJc w:val="left"/>
      <w:pPr>
        <w:ind w:left="2160" w:hanging="360"/>
      </w:pPr>
      <w:rPr>
        <w:rFonts w:ascii="Symbol" w:hAnsi="Symbol" w:hint="default"/>
      </w:rPr>
    </w:lvl>
    <w:lvl w:ilvl="7" w:tplc="041A0003" w:tentative="1">
      <w:start w:val="1"/>
      <w:numFmt w:val="bullet"/>
      <w:lvlText w:val="o"/>
      <w:lvlJc w:val="left"/>
      <w:pPr>
        <w:ind w:left="2880" w:hanging="360"/>
      </w:pPr>
      <w:rPr>
        <w:rFonts w:ascii="Courier New" w:hAnsi="Courier New" w:cs="Courier New" w:hint="default"/>
      </w:rPr>
    </w:lvl>
    <w:lvl w:ilvl="8" w:tplc="041A0005" w:tentative="1">
      <w:start w:val="1"/>
      <w:numFmt w:val="bullet"/>
      <w:lvlText w:val=""/>
      <w:lvlJc w:val="left"/>
      <w:pPr>
        <w:ind w:left="3600" w:hanging="360"/>
      </w:pPr>
      <w:rPr>
        <w:rFonts w:ascii="Wingdings" w:hAnsi="Wingdings" w:hint="default"/>
      </w:rPr>
    </w:lvl>
  </w:abstractNum>
  <w:abstractNum w:abstractNumId="15" w15:restartNumberingAfterBreak="0">
    <w:nsid w:val="15BD1EFE"/>
    <w:multiLevelType w:val="hybridMultilevel"/>
    <w:tmpl w:val="5A5E3A8A"/>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CF439A"/>
    <w:multiLevelType w:val="multilevel"/>
    <w:tmpl w:val="3722607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DE02C1"/>
    <w:multiLevelType w:val="hybridMultilevel"/>
    <w:tmpl w:val="9762EE8A"/>
    <w:lvl w:ilvl="0" w:tplc="A50A173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6F433EF"/>
    <w:multiLevelType w:val="hybridMultilevel"/>
    <w:tmpl w:val="7706A66E"/>
    <w:lvl w:ilvl="0" w:tplc="57967C5C">
      <w:numFmt w:val="bullet"/>
      <w:lvlText w:val="-"/>
      <w:lvlJc w:val="left"/>
      <w:pPr>
        <w:ind w:left="1080" w:hanging="72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A9170B1"/>
    <w:multiLevelType w:val="hybridMultilevel"/>
    <w:tmpl w:val="0268B1C4"/>
    <w:lvl w:ilvl="0" w:tplc="1360B59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BE28F6"/>
    <w:multiLevelType w:val="hybridMultilevel"/>
    <w:tmpl w:val="640697F8"/>
    <w:lvl w:ilvl="0" w:tplc="E528F08E">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CB16B12"/>
    <w:multiLevelType w:val="hybridMultilevel"/>
    <w:tmpl w:val="DF7E6536"/>
    <w:lvl w:ilvl="0" w:tplc="23B8D0A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D9813C8"/>
    <w:multiLevelType w:val="hybridMultilevel"/>
    <w:tmpl w:val="28BC1384"/>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1DE176E2"/>
    <w:multiLevelType w:val="hybridMultilevel"/>
    <w:tmpl w:val="049E8120"/>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4" w15:restartNumberingAfterBreak="0">
    <w:nsid w:val="1E50144A"/>
    <w:multiLevelType w:val="hybridMultilevel"/>
    <w:tmpl w:val="0F569CCC"/>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1F1D4AAC"/>
    <w:multiLevelType w:val="multilevel"/>
    <w:tmpl w:val="D66A4A7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F3E5714"/>
    <w:multiLevelType w:val="hybridMultilevel"/>
    <w:tmpl w:val="D5ACD90A"/>
    <w:lvl w:ilvl="0" w:tplc="E60E3D66">
      <w:numFmt w:val="bullet"/>
      <w:lvlText w:val="•"/>
      <w:lvlJc w:val="left"/>
      <w:pPr>
        <w:ind w:left="360" w:hanging="360"/>
      </w:pPr>
      <w:rPr>
        <w:rFonts w:ascii="Calibri" w:eastAsiaTheme="minorHAnsi" w:hAnsi="Calibri" w:cstheme="minorBidi" w:hint="default"/>
      </w:rPr>
    </w:lvl>
    <w:lvl w:ilvl="1" w:tplc="C684301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F6D5121"/>
    <w:multiLevelType w:val="hybridMultilevel"/>
    <w:tmpl w:val="5FE8BE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0AA4DBE"/>
    <w:multiLevelType w:val="hybridMultilevel"/>
    <w:tmpl w:val="50E26F42"/>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20CF55B0"/>
    <w:multiLevelType w:val="hybridMultilevel"/>
    <w:tmpl w:val="DEC6CB5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21853157"/>
    <w:multiLevelType w:val="hybridMultilevel"/>
    <w:tmpl w:val="378C726A"/>
    <w:lvl w:ilvl="0" w:tplc="0B3A12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21975D31"/>
    <w:multiLevelType w:val="hybridMultilevel"/>
    <w:tmpl w:val="F1A86134"/>
    <w:lvl w:ilvl="0" w:tplc="0E122F1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3617675"/>
    <w:multiLevelType w:val="hybridMultilevel"/>
    <w:tmpl w:val="7C2C2DD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5446C43"/>
    <w:multiLevelType w:val="hybridMultilevel"/>
    <w:tmpl w:val="1F1A96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25DC2E8A"/>
    <w:multiLevelType w:val="hybridMultilevel"/>
    <w:tmpl w:val="2716EE9C"/>
    <w:lvl w:ilvl="0" w:tplc="D916DA6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6011EB1"/>
    <w:multiLevelType w:val="hybridMultilevel"/>
    <w:tmpl w:val="5DFC0C6C"/>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26815400"/>
    <w:multiLevelType w:val="hybridMultilevel"/>
    <w:tmpl w:val="AA1ECFA2"/>
    <w:lvl w:ilvl="0" w:tplc="E62EF1B4">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96E127D"/>
    <w:multiLevelType w:val="hybridMultilevel"/>
    <w:tmpl w:val="03948CFE"/>
    <w:lvl w:ilvl="0" w:tplc="041A000F">
      <w:start w:val="1"/>
      <w:numFmt w:val="decimal"/>
      <w:lvlText w:val="%1."/>
      <w:lvlJc w:val="left"/>
      <w:pPr>
        <w:ind w:left="6740"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2AD97788"/>
    <w:multiLevelType w:val="hybridMultilevel"/>
    <w:tmpl w:val="D3D0857A"/>
    <w:lvl w:ilvl="0" w:tplc="041A0015">
      <w:start w:val="1"/>
      <w:numFmt w:val="upperLetter"/>
      <w:lvlText w:val="%1."/>
      <w:lvlJc w:val="lef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30392A4C"/>
    <w:multiLevelType w:val="hybridMultilevel"/>
    <w:tmpl w:val="C5E67B02"/>
    <w:lvl w:ilvl="0" w:tplc="1DC68C5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16A604F"/>
    <w:multiLevelType w:val="hybridMultilevel"/>
    <w:tmpl w:val="050046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317A428D"/>
    <w:multiLevelType w:val="hybridMultilevel"/>
    <w:tmpl w:val="E07A290C"/>
    <w:lvl w:ilvl="0" w:tplc="6A2A390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1D4021"/>
    <w:multiLevelType w:val="hybridMultilevel"/>
    <w:tmpl w:val="EBF015FA"/>
    <w:lvl w:ilvl="0" w:tplc="53F657F2">
      <w:start w:val="1"/>
      <w:numFmt w:val="decimal"/>
      <w:lvlText w:val="%1."/>
      <w:lvlJc w:val="left"/>
      <w:pPr>
        <w:ind w:left="72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32F364CD"/>
    <w:multiLevelType w:val="hybridMultilevel"/>
    <w:tmpl w:val="92FC41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39E04B0"/>
    <w:multiLevelType w:val="hybridMultilevel"/>
    <w:tmpl w:val="18E431A8"/>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343B66A2"/>
    <w:multiLevelType w:val="multilevel"/>
    <w:tmpl w:val="96747A76"/>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0">
    <w:nsid w:val="3733592F"/>
    <w:multiLevelType w:val="hybridMultilevel"/>
    <w:tmpl w:val="411892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47" w15:restartNumberingAfterBreak="0">
    <w:nsid w:val="37BA118B"/>
    <w:multiLevelType w:val="hybridMultilevel"/>
    <w:tmpl w:val="4B16EACA"/>
    <w:lvl w:ilvl="0" w:tplc="F6BC338E">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A4D4D20"/>
    <w:multiLevelType w:val="hybridMultilevel"/>
    <w:tmpl w:val="868AFA4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9" w15:restartNumberingAfterBreak="0">
    <w:nsid w:val="3A8A7F1C"/>
    <w:multiLevelType w:val="hybridMultilevel"/>
    <w:tmpl w:val="3874359A"/>
    <w:lvl w:ilvl="0" w:tplc="BB9617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B6E2BC7"/>
    <w:multiLevelType w:val="hybridMultilevel"/>
    <w:tmpl w:val="3F6EDD72"/>
    <w:lvl w:ilvl="0" w:tplc="722A4026">
      <w:start w:val="1"/>
      <w:numFmt w:val="decimal"/>
      <w:lvlText w:val="%1."/>
      <w:lvlJc w:val="left"/>
      <w:pPr>
        <w:ind w:left="360" w:hanging="360"/>
      </w:pPr>
      <w:rPr>
        <w:rFonts w:hint="default"/>
      </w:rPr>
    </w:lvl>
    <w:lvl w:ilvl="1" w:tplc="041A0019">
      <w:start w:val="1"/>
      <w:numFmt w:val="lowerLetter"/>
      <w:lvlText w:val="%2."/>
      <w:lvlJc w:val="left"/>
      <w:pPr>
        <w:ind w:left="107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3C3205CE"/>
    <w:multiLevelType w:val="hybridMultilevel"/>
    <w:tmpl w:val="B808A99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2" w15:restartNumberingAfterBreak="0">
    <w:nsid w:val="3D005BCA"/>
    <w:multiLevelType w:val="hybridMultilevel"/>
    <w:tmpl w:val="1C66FFEE"/>
    <w:lvl w:ilvl="0" w:tplc="3B6893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E81200E"/>
    <w:multiLevelType w:val="hybridMultilevel"/>
    <w:tmpl w:val="BD946A8A"/>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4" w15:restartNumberingAfterBreak="0">
    <w:nsid w:val="3EE80EA3"/>
    <w:multiLevelType w:val="hybridMultilevel"/>
    <w:tmpl w:val="7C8460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5" w15:restartNumberingAfterBreak="0">
    <w:nsid w:val="3EFB5E9D"/>
    <w:multiLevelType w:val="hybridMultilevel"/>
    <w:tmpl w:val="14DA538E"/>
    <w:lvl w:ilvl="0" w:tplc="E60E3D66">
      <w:numFmt w:val="bullet"/>
      <w:lvlText w:val="•"/>
      <w:lvlJc w:val="left"/>
      <w:pPr>
        <w:ind w:left="720" w:hanging="360"/>
      </w:pPr>
      <w:rPr>
        <w:rFonts w:ascii="Calibri" w:eastAsiaTheme="minorHAnsi" w:hAnsi="Calibri" w:cstheme="minorBidi"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6" w15:restartNumberingAfterBreak="0">
    <w:nsid w:val="41CB5484"/>
    <w:multiLevelType w:val="hybridMultilevel"/>
    <w:tmpl w:val="2C4EFF6E"/>
    <w:lvl w:ilvl="0" w:tplc="0B3A126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422121C3"/>
    <w:multiLevelType w:val="hybridMultilevel"/>
    <w:tmpl w:val="B742DF8A"/>
    <w:lvl w:ilvl="0" w:tplc="60A28B5A">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429D505A"/>
    <w:multiLevelType w:val="hybridMultilevel"/>
    <w:tmpl w:val="BF3ABFB0"/>
    <w:lvl w:ilvl="0" w:tplc="6674F6C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42B54D5B"/>
    <w:multiLevelType w:val="hybridMultilevel"/>
    <w:tmpl w:val="B1AEFD14"/>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0" w15:restartNumberingAfterBreak="0">
    <w:nsid w:val="43915B21"/>
    <w:multiLevelType w:val="multilevel"/>
    <w:tmpl w:val="8F0C59CE"/>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3AE2D04"/>
    <w:multiLevelType w:val="hybridMultilevel"/>
    <w:tmpl w:val="57F26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4DD10B1"/>
    <w:multiLevelType w:val="hybridMultilevel"/>
    <w:tmpl w:val="0CBCFC6E"/>
    <w:lvl w:ilvl="0" w:tplc="8358286E">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453C4E4F"/>
    <w:multiLevelType w:val="hybridMultilevel"/>
    <w:tmpl w:val="FEFCD28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49172C06"/>
    <w:multiLevelType w:val="multilevel"/>
    <w:tmpl w:val="041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493836ED"/>
    <w:multiLevelType w:val="multilevel"/>
    <w:tmpl w:val="4922ED9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A9873BA"/>
    <w:multiLevelType w:val="hybridMultilevel"/>
    <w:tmpl w:val="01847A22"/>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4B111C12"/>
    <w:multiLevelType w:val="hybridMultilevel"/>
    <w:tmpl w:val="15AE17C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68" w15:restartNumberingAfterBreak="0">
    <w:nsid w:val="4B15379E"/>
    <w:multiLevelType w:val="hybridMultilevel"/>
    <w:tmpl w:val="AF04A26A"/>
    <w:lvl w:ilvl="0" w:tplc="281C32C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4BF12D68"/>
    <w:multiLevelType w:val="hybridMultilevel"/>
    <w:tmpl w:val="668EE30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C3C7131"/>
    <w:multiLevelType w:val="hybridMultilevel"/>
    <w:tmpl w:val="62968AD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4F7F6E7D"/>
    <w:multiLevelType w:val="multilevel"/>
    <w:tmpl w:val="1BE8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0830B04"/>
    <w:multiLevelType w:val="hybridMultilevel"/>
    <w:tmpl w:val="91226C60"/>
    <w:lvl w:ilvl="0" w:tplc="85FEE7C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50884058"/>
    <w:multiLevelType w:val="hybridMultilevel"/>
    <w:tmpl w:val="7062D3D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74" w15:restartNumberingAfterBreak="0">
    <w:nsid w:val="51894C88"/>
    <w:multiLevelType w:val="hybridMultilevel"/>
    <w:tmpl w:val="637CECCC"/>
    <w:lvl w:ilvl="0" w:tplc="041A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51D77352"/>
    <w:multiLevelType w:val="hybridMultilevel"/>
    <w:tmpl w:val="AEEC2E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6" w15:restartNumberingAfterBreak="0">
    <w:nsid w:val="524E42D3"/>
    <w:multiLevelType w:val="hybridMultilevel"/>
    <w:tmpl w:val="BDC6FF6E"/>
    <w:lvl w:ilvl="0" w:tplc="8E9A43F0">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27B7227"/>
    <w:multiLevelType w:val="hybridMultilevel"/>
    <w:tmpl w:val="07D606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52C22740"/>
    <w:multiLevelType w:val="hybridMultilevel"/>
    <w:tmpl w:val="080E71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3041064"/>
    <w:multiLevelType w:val="hybridMultilevel"/>
    <w:tmpl w:val="085E6948"/>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533A24EC"/>
    <w:multiLevelType w:val="hybridMultilevel"/>
    <w:tmpl w:val="71E26728"/>
    <w:lvl w:ilvl="0" w:tplc="B2CE1CA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15:restartNumberingAfterBreak="0">
    <w:nsid w:val="53970AB1"/>
    <w:multiLevelType w:val="hybridMultilevel"/>
    <w:tmpl w:val="AB7C2576"/>
    <w:lvl w:ilvl="0" w:tplc="F6BC338E">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2" w15:restartNumberingAfterBreak="0">
    <w:nsid w:val="56664D38"/>
    <w:multiLevelType w:val="hybridMultilevel"/>
    <w:tmpl w:val="4440A1F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58AB5085"/>
    <w:multiLevelType w:val="hybridMultilevel"/>
    <w:tmpl w:val="7D22F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4" w15:restartNumberingAfterBreak="0">
    <w:nsid w:val="58E76606"/>
    <w:multiLevelType w:val="hybridMultilevel"/>
    <w:tmpl w:val="9E06E414"/>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9723F98"/>
    <w:multiLevelType w:val="multilevel"/>
    <w:tmpl w:val="3E90656E"/>
    <w:lvl w:ilvl="0">
      <w:start w:val="1"/>
      <w:numFmt w:val="bullet"/>
      <w:lvlText w:val=""/>
      <w:lvlJc w:val="left"/>
      <w:pPr>
        <w:ind w:left="360" w:hanging="360"/>
      </w:pPr>
      <w:rPr>
        <w:rFonts w:ascii="Symbol" w:hAnsi="Symbol" w:cs="OpenSymbol" w:hint="default"/>
        <w:color w:val="000000" w:themeColor="text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597D4847"/>
    <w:multiLevelType w:val="hybridMultilevel"/>
    <w:tmpl w:val="36886C1E"/>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7" w15:restartNumberingAfterBreak="0">
    <w:nsid w:val="59A97205"/>
    <w:multiLevelType w:val="hybridMultilevel"/>
    <w:tmpl w:val="EAFA331A"/>
    <w:lvl w:ilvl="0" w:tplc="66C4059C">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C364914"/>
    <w:multiLevelType w:val="hybridMultilevel"/>
    <w:tmpl w:val="A572A9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E6D474D"/>
    <w:multiLevelType w:val="hybridMultilevel"/>
    <w:tmpl w:val="1FDA436E"/>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0" w15:restartNumberingAfterBreak="0">
    <w:nsid w:val="5EFC2161"/>
    <w:multiLevelType w:val="hybridMultilevel"/>
    <w:tmpl w:val="6DBE78B6"/>
    <w:lvl w:ilvl="0" w:tplc="BB961790">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5F550ACA"/>
    <w:multiLevelType w:val="hybridMultilevel"/>
    <w:tmpl w:val="489018B4"/>
    <w:lvl w:ilvl="0" w:tplc="16AE601C">
      <w:start w:val="1"/>
      <w:numFmt w:val="decimal"/>
      <w:lvlText w:val="%1."/>
      <w:lvlJc w:val="left"/>
      <w:pPr>
        <w:ind w:left="36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1606FEE"/>
    <w:multiLevelType w:val="hybridMultilevel"/>
    <w:tmpl w:val="3FE6B300"/>
    <w:lvl w:ilvl="0" w:tplc="793A0534">
      <w:start w:val="1"/>
      <w:numFmt w:val="decimal"/>
      <w:lvlText w:val="%1."/>
      <w:lvlJc w:val="left"/>
      <w:pPr>
        <w:ind w:left="360" w:hanging="360"/>
      </w:pPr>
      <w:rPr>
        <w:rFonts w:ascii="Times New Roman" w:eastAsiaTheme="minorEastAsia" w:hAnsi="Times New Roman" w:cs="Times New Roman"/>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61FC53DA"/>
    <w:multiLevelType w:val="multilevel"/>
    <w:tmpl w:val="362EF1B4"/>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620768D1"/>
    <w:multiLevelType w:val="hybridMultilevel"/>
    <w:tmpl w:val="DEBC5666"/>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62454D0A"/>
    <w:multiLevelType w:val="hybridMultilevel"/>
    <w:tmpl w:val="61964E54"/>
    <w:lvl w:ilvl="0" w:tplc="0E92434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2D4382C"/>
    <w:multiLevelType w:val="multilevel"/>
    <w:tmpl w:val="81A0612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30E6931"/>
    <w:multiLevelType w:val="hybridMultilevel"/>
    <w:tmpl w:val="B890EF80"/>
    <w:lvl w:ilvl="0" w:tplc="E60E3D66">
      <w:numFmt w:val="bullet"/>
      <w:lvlText w:val="•"/>
      <w:lvlJc w:val="left"/>
      <w:pPr>
        <w:ind w:left="360" w:hanging="360"/>
      </w:pPr>
      <w:rPr>
        <w:rFonts w:ascii="Calibri" w:eastAsiaTheme="minorHAnsi" w:hAnsi="Calibri" w:cstheme="minorBid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8" w15:restartNumberingAfterBreak="0">
    <w:nsid w:val="64456D5C"/>
    <w:multiLevelType w:val="hybridMultilevel"/>
    <w:tmpl w:val="59184BC8"/>
    <w:lvl w:ilvl="0" w:tplc="B6B6117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15:restartNumberingAfterBreak="0">
    <w:nsid w:val="65164D8F"/>
    <w:multiLevelType w:val="multilevel"/>
    <w:tmpl w:val="658051B8"/>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61E5ACA"/>
    <w:multiLevelType w:val="hybridMultilevel"/>
    <w:tmpl w:val="20B40312"/>
    <w:lvl w:ilvl="0" w:tplc="101A000F">
      <w:start w:val="1"/>
      <w:numFmt w:val="decimal"/>
      <w:lvlText w:val="%1."/>
      <w:lvlJc w:val="left"/>
      <w:pPr>
        <w:ind w:left="720" w:hanging="72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1" w15:restartNumberingAfterBreak="0">
    <w:nsid w:val="681E0309"/>
    <w:multiLevelType w:val="hybridMultilevel"/>
    <w:tmpl w:val="271CE4BE"/>
    <w:lvl w:ilvl="0" w:tplc="23E0BFC8">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6AC377BE"/>
    <w:multiLevelType w:val="hybridMultilevel"/>
    <w:tmpl w:val="2F485FC8"/>
    <w:lvl w:ilvl="0" w:tplc="0E122F1C">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15:restartNumberingAfterBreak="0">
    <w:nsid w:val="6CE422EF"/>
    <w:multiLevelType w:val="hybridMultilevel"/>
    <w:tmpl w:val="B0C8945C"/>
    <w:lvl w:ilvl="0" w:tplc="451A8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6ED2485A"/>
    <w:multiLevelType w:val="hybridMultilevel"/>
    <w:tmpl w:val="ABC88DEA"/>
    <w:lvl w:ilvl="0" w:tplc="517207D6">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15:restartNumberingAfterBreak="0">
    <w:nsid w:val="6EEA6735"/>
    <w:multiLevelType w:val="hybridMultilevel"/>
    <w:tmpl w:val="5E101174"/>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F0D2350"/>
    <w:multiLevelType w:val="hybridMultilevel"/>
    <w:tmpl w:val="9664ED60"/>
    <w:lvl w:ilvl="0" w:tplc="041A0015">
      <w:start w:val="1"/>
      <w:numFmt w:val="upperLetter"/>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7" w15:restartNumberingAfterBreak="0">
    <w:nsid w:val="6F6D6EA6"/>
    <w:multiLevelType w:val="hybridMultilevel"/>
    <w:tmpl w:val="39C258AA"/>
    <w:lvl w:ilvl="0" w:tplc="1556EA22">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FD04ABE"/>
    <w:multiLevelType w:val="hybridMultilevel"/>
    <w:tmpl w:val="3C76D242"/>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6FEE481F"/>
    <w:multiLevelType w:val="multilevel"/>
    <w:tmpl w:val="3F9814F0"/>
    <w:lvl w:ilvl="0">
      <w:numFmt w:val="bullet"/>
      <w:lvlText w:val="•"/>
      <w:lvlJc w:val="left"/>
      <w:pPr>
        <w:ind w:left="360" w:hanging="360"/>
      </w:pPr>
      <w:rPr>
        <w:rFonts w:ascii="Calibri" w:eastAsiaTheme="minorHAnsi" w:hAnsi="Calibri" w:cstheme="minorBidi"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721D0406"/>
    <w:multiLevelType w:val="hybridMultilevel"/>
    <w:tmpl w:val="38965A0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72660F42"/>
    <w:multiLevelType w:val="hybridMultilevel"/>
    <w:tmpl w:val="16086FAC"/>
    <w:lvl w:ilvl="0" w:tplc="04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12" w15:restartNumberingAfterBreak="0">
    <w:nsid w:val="73B5281E"/>
    <w:multiLevelType w:val="hybridMultilevel"/>
    <w:tmpl w:val="A54CD64C"/>
    <w:lvl w:ilvl="0" w:tplc="E920100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7AB71EAB"/>
    <w:multiLevelType w:val="hybridMultilevel"/>
    <w:tmpl w:val="6C5C63F0"/>
    <w:lvl w:ilvl="0" w:tplc="CA5CAE9A">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AE43F85"/>
    <w:multiLevelType w:val="hybridMultilevel"/>
    <w:tmpl w:val="07B2967E"/>
    <w:lvl w:ilvl="0" w:tplc="0E122F1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502"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7B454A31"/>
    <w:multiLevelType w:val="hybridMultilevel"/>
    <w:tmpl w:val="17B254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rPr>
        <w:rFonts w:cs="Times New Roman"/>
      </w:rPr>
    </w:lvl>
    <w:lvl w:ilvl="2" w:tplc="041A001B" w:tentative="1">
      <w:start w:val="1"/>
      <w:numFmt w:val="lowerRoman"/>
      <w:lvlText w:val="%3."/>
      <w:lvlJc w:val="right"/>
      <w:pPr>
        <w:ind w:left="1876" w:hanging="180"/>
      </w:pPr>
      <w:rPr>
        <w:rFonts w:cs="Times New Roman"/>
      </w:rPr>
    </w:lvl>
    <w:lvl w:ilvl="3" w:tplc="041A000F" w:tentative="1">
      <w:start w:val="1"/>
      <w:numFmt w:val="decimal"/>
      <w:lvlText w:val="%4."/>
      <w:lvlJc w:val="left"/>
      <w:pPr>
        <w:ind w:left="2596" w:hanging="360"/>
      </w:pPr>
      <w:rPr>
        <w:rFonts w:cs="Times New Roman"/>
      </w:rPr>
    </w:lvl>
    <w:lvl w:ilvl="4" w:tplc="041A0019" w:tentative="1">
      <w:start w:val="1"/>
      <w:numFmt w:val="lowerLetter"/>
      <w:lvlText w:val="%5."/>
      <w:lvlJc w:val="left"/>
      <w:pPr>
        <w:ind w:left="3316" w:hanging="360"/>
      </w:pPr>
      <w:rPr>
        <w:rFonts w:cs="Times New Roman"/>
      </w:rPr>
    </w:lvl>
    <w:lvl w:ilvl="5" w:tplc="041A001B" w:tentative="1">
      <w:start w:val="1"/>
      <w:numFmt w:val="lowerRoman"/>
      <w:lvlText w:val="%6."/>
      <w:lvlJc w:val="right"/>
      <w:pPr>
        <w:ind w:left="4036" w:hanging="180"/>
      </w:pPr>
      <w:rPr>
        <w:rFonts w:cs="Times New Roman"/>
      </w:rPr>
    </w:lvl>
    <w:lvl w:ilvl="6" w:tplc="041A000F" w:tentative="1">
      <w:start w:val="1"/>
      <w:numFmt w:val="decimal"/>
      <w:lvlText w:val="%7."/>
      <w:lvlJc w:val="left"/>
      <w:pPr>
        <w:ind w:left="4756" w:hanging="360"/>
      </w:pPr>
      <w:rPr>
        <w:rFonts w:cs="Times New Roman"/>
      </w:rPr>
    </w:lvl>
    <w:lvl w:ilvl="7" w:tplc="041A0019" w:tentative="1">
      <w:start w:val="1"/>
      <w:numFmt w:val="lowerLetter"/>
      <w:lvlText w:val="%8."/>
      <w:lvlJc w:val="left"/>
      <w:pPr>
        <w:ind w:left="5476" w:hanging="360"/>
      </w:pPr>
      <w:rPr>
        <w:rFonts w:cs="Times New Roman"/>
      </w:rPr>
    </w:lvl>
    <w:lvl w:ilvl="8" w:tplc="041A001B" w:tentative="1">
      <w:start w:val="1"/>
      <w:numFmt w:val="lowerRoman"/>
      <w:lvlText w:val="%9."/>
      <w:lvlJc w:val="right"/>
      <w:pPr>
        <w:ind w:left="6196" w:hanging="180"/>
      </w:pPr>
      <w:rPr>
        <w:rFonts w:cs="Times New Roman"/>
      </w:rPr>
    </w:lvl>
  </w:abstractNum>
  <w:abstractNum w:abstractNumId="116" w15:restartNumberingAfterBreak="0">
    <w:nsid w:val="7B4C6CBC"/>
    <w:multiLevelType w:val="multilevel"/>
    <w:tmpl w:val="639234B6"/>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15:restartNumberingAfterBreak="0">
    <w:nsid w:val="7BCF02AD"/>
    <w:multiLevelType w:val="hybridMultilevel"/>
    <w:tmpl w:val="8E027170"/>
    <w:lvl w:ilvl="0" w:tplc="D916DA6C">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7C3264C6"/>
    <w:multiLevelType w:val="hybridMultilevel"/>
    <w:tmpl w:val="9716C73E"/>
    <w:lvl w:ilvl="0" w:tplc="60A28B5A">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7D934C0E"/>
    <w:multiLevelType w:val="hybridMultilevel"/>
    <w:tmpl w:val="D2F46430"/>
    <w:lvl w:ilvl="0" w:tplc="507AC772">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7DAB68D7"/>
    <w:multiLevelType w:val="multilevel"/>
    <w:tmpl w:val="B222663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29"/>
  </w:num>
  <w:num w:numId="3">
    <w:abstractNumId w:val="108"/>
  </w:num>
  <w:num w:numId="4">
    <w:abstractNumId w:val="53"/>
  </w:num>
  <w:num w:numId="5">
    <w:abstractNumId w:val="94"/>
  </w:num>
  <w:num w:numId="6">
    <w:abstractNumId w:val="48"/>
  </w:num>
  <w:num w:numId="7">
    <w:abstractNumId w:val="66"/>
  </w:num>
  <w:num w:numId="8">
    <w:abstractNumId w:val="15"/>
  </w:num>
  <w:num w:numId="9">
    <w:abstractNumId w:val="26"/>
  </w:num>
  <w:num w:numId="10">
    <w:abstractNumId w:val="70"/>
  </w:num>
  <w:num w:numId="11">
    <w:abstractNumId w:val="1"/>
  </w:num>
  <w:num w:numId="12">
    <w:abstractNumId w:val="11"/>
  </w:num>
  <w:num w:numId="13">
    <w:abstractNumId w:val="12"/>
  </w:num>
  <w:num w:numId="14">
    <w:abstractNumId w:val="47"/>
  </w:num>
  <w:num w:numId="15">
    <w:abstractNumId w:val="81"/>
  </w:num>
  <w:num w:numId="16">
    <w:abstractNumId w:val="40"/>
  </w:num>
  <w:num w:numId="17">
    <w:abstractNumId w:val="51"/>
  </w:num>
  <w:num w:numId="18">
    <w:abstractNumId w:val="59"/>
  </w:num>
  <w:num w:numId="19">
    <w:abstractNumId w:val="22"/>
  </w:num>
  <w:num w:numId="20">
    <w:abstractNumId w:val="109"/>
  </w:num>
  <w:num w:numId="21">
    <w:abstractNumId w:val="105"/>
  </w:num>
  <w:num w:numId="22">
    <w:abstractNumId w:val="101"/>
  </w:num>
  <w:num w:numId="23">
    <w:abstractNumId w:val="97"/>
  </w:num>
  <w:num w:numId="24">
    <w:abstractNumId w:val="57"/>
  </w:num>
  <w:num w:numId="25">
    <w:abstractNumId w:val="92"/>
  </w:num>
  <w:num w:numId="26">
    <w:abstractNumId w:val="86"/>
  </w:num>
  <w:num w:numId="27">
    <w:abstractNumId w:val="55"/>
  </w:num>
  <w:num w:numId="28">
    <w:abstractNumId w:val="102"/>
  </w:num>
  <w:num w:numId="29">
    <w:abstractNumId w:val="63"/>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num>
  <w:num w:numId="32">
    <w:abstractNumId w:val="90"/>
  </w:num>
  <w:num w:numId="33">
    <w:abstractNumId w:val="91"/>
  </w:num>
  <w:num w:numId="34">
    <w:abstractNumId w:val="35"/>
  </w:num>
  <w:num w:numId="35">
    <w:abstractNumId w:val="113"/>
  </w:num>
  <w:num w:numId="36">
    <w:abstractNumId w:val="95"/>
  </w:num>
  <w:num w:numId="37">
    <w:abstractNumId w:val="117"/>
  </w:num>
  <w:num w:numId="38">
    <w:abstractNumId w:val="34"/>
  </w:num>
  <w:num w:numId="39">
    <w:abstractNumId w:val="114"/>
  </w:num>
  <w:num w:numId="40">
    <w:abstractNumId w:val="87"/>
  </w:num>
  <w:num w:numId="41">
    <w:abstractNumId w:val="36"/>
  </w:num>
  <w:num w:numId="42">
    <w:abstractNumId w:val="28"/>
  </w:num>
  <w:num w:numId="43">
    <w:abstractNumId w:val="65"/>
  </w:num>
  <w:num w:numId="44">
    <w:abstractNumId w:val="45"/>
  </w:num>
  <w:num w:numId="45">
    <w:abstractNumId w:val="30"/>
  </w:num>
  <w:num w:numId="46">
    <w:abstractNumId w:val="56"/>
  </w:num>
  <w:num w:numId="47">
    <w:abstractNumId w:val="18"/>
  </w:num>
  <w:num w:numId="48">
    <w:abstractNumId w:val="107"/>
  </w:num>
  <w:num w:numId="49">
    <w:abstractNumId w:val="58"/>
  </w:num>
  <w:num w:numId="50">
    <w:abstractNumId w:val="5"/>
  </w:num>
  <w:num w:numId="51">
    <w:abstractNumId w:val="100"/>
  </w:num>
  <w:num w:numId="52">
    <w:abstractNumId w:val="24"/>
  </w:num>
  <w:num w:numId="53">
    <w:abstractNumId w:val="112"/>
  </w:num>
  <w:num w:numId="54">
    <w:abstractNumId w:val="50"/>
  </w:num>
  <w:num w:numId="55">
    <w:abstractNumId w:val="85"/>
  </w:num>
  <w:num w:numId="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8"/>
  </w:num>
  <w:num w:numId="58">
    <w:abstractNumId w:val="42"/>
  </w:num>
  <w:num w:numId="59">
    <w:abstractNumId w:val="10"/>
  </w:num>
  <w:num w:numId="60">
    <w:abstractNumId w:val="13"/>
  </w:num>
  <w:num w:numId="61">
    <w:abstractNumId w:val="52"/>
  </w:num>
  <w:num w:numId="62">
    <w:abstractNumId w:val="103"/>
  </w:num>
  <w:num w:numId="63">
    <w:abstractNumId w:val="76"/>
  </w:num>
  <w:num w:numId="64">
    <w:abstractNumId w:val="17"/>
  </w:num>
  <w:num w:numId="65">
    <w:abstractNumId w:val="62"/>
  </w:num>
  <w:num w:numId="66">
    <w:abstractNumId w:val="68"/>
  </w:num>
  <w:num w:numId="67">
    <w:abstractNumId w:val="98"/>
  </w:num>
  <w:num w:numId="68">
    <w:abstractNumId w:val="39"/>
  </w:num>
  <w:num w:numId="69">
    <w:abstractNumId w:val="20"/>
  </w:num>
  <w:num w:numId="70">
    <w:abstractNumId w:val="2"/>
  </w:num>
  <w:num w:numId="71">
    <w:abstractNumId w:val="104"/>
  </w:num>
  <w:num w:numId="72">
    <w:abstractNumId w:val="80"/>
  </w:num>
  <w:num w:numId="73">
    <w:abstractNumId w:val="21"/>
  </w:num>
  <w:num w:numId="74">
    <w:abstractNumId w:val="119"/>
  </w:num>
  <w:num w:numId="75">
    <w:abstractNumId w:val="41"/>
  </w:num>
  <w:num w:numId="76">
    <w:abstractNumId w:val="19"/>
  </w:num>
  <w:num w:numId="77">
    <w:abstractNumId w:val="72"/>
  </w:num>
  <w:num w:numId="78">
    <w:abstractNumId w:val="31"/>
  </w:num>
  <w:num w:numId="79">
    <w:abstractNumId w:val="71"/>
  </w:num>
  <w:num w:numId="80">
    <w:abstractNumId w:val="116"/>
  </w:num>
  <w:num w:numId="81">
    <w:abstractNumId w:val="116"/>
    <w:lvlOverride w:ilvl="0">
      <w:startOverride w:val="1"/>
    </w:lvlOverride>
  </w:num>
  <w:num w:numId="82">
    <w:abstractNumId w:val="61"/>
  </w:num>
  <w:num w:numId="83">
    <w:abstractNumId w:val="78"/>
  </w:num>
  <w:num w:numId="84">
    <w:abstractNumId w:val="0"/>
  </w:num>
  <w:num w:numId="85">
    <w:abstractNumId w:val="27"/>
  </w:num>
  <w:num w:numId="86">
    <w:abstractNumId w:val="106"/>
  </w:num>
  <w:num w:numId="87">
    <w:abstractNumId w:val="7"/>
  </w:num>
  <w:num w:numId="88">
    <w:abstractNumId w:val="4"/>
  </w:num>
  <w:num w:numId="89">
    <w:abstractNumId w:val="38"/>
  </w:num>
  <w:num w:numId="90">
    <w:abstractNumId w:val="3"/>
  </w:num>
  <w:num w:numId="91">
    <w:abstractNumId w:val="111"/>
  </w:num>
  <w:num w:numId="92">
    <w:abstractNumId w:val="79"/>
  </w:num>
  <w:num w:numId="93">
    <w:abstractNumId w:val="33"/>
  </w:num>
  <w:num w:numId="94">
    <w:abstractNumId w:val="32"/>
  </w:num>
  <w:num w:numId="95">
    <w:abstractNumId w:val="69"/>
  </w:num>
  <w:num w:numId="96">
    <w:abstractNumId w:val="77"/>
  </w:num>
  <w:num w:numId="97">
    <w:abstractNumId w:val="82"/>
  </w:num>
  <w:num w:numId="98">
    <w:abstractNumId w:val="60"/>
  </w:num>
  <w:num w:numId="99">
    <w:abstractNumId w:val="99"/>
  </w:num>
  <w:num w:numId="100">
    <w:abstractNumId w:val="96"/>
  </w:num>
  <w:num w:numId="101">
    <w:abstractNumId w:val="25"/>
  </w:num>
  <w:num w:numId="102">
    <w:abstractNumId w:val="16"/>
  </w:num>
  <w:num w:numId="103">
    <w:abstractNumId w:val="93"/>
  </w:num>
  <w:num w:numId="104">
    <w:abstractNumId w:val="6"/>
  </w:num>
  <w:num w:numId="105">
    <w:abstractNumId w:val="46"/>
  </w:num>
  <w:num w:numId="106">
    <w:abstractNumId w:val="73"/>
  </w:num>
  <w:num w:numId="107">
    <w:abstractNumId w:val="67"/>
  </w:num>
  <w:num w:numId="108">
    <w:abstractNumId w:val="115"/>
  </w:num>
  <w:num w:numId="109">
    <w:abstractNumId w:val="37"/>
  </w:num>
  <w:num w:numId="110">
    <w:abstractNumId w:val="74"/>
  </w:num>
  <w:num w:numId="111">
    <w:abstractNumId w:val="84"/>
  </w:num>
  <w:num w:numId="112">
    <w:abstractNumId w:val="44"/>
  </w:num>
  <w:num w:numId="113">
    <w:abstractNumId w:val="8"/>
  </w:num>
  <w:num w:numId="114">
    <w:abstractNumId w:val="43"/>
  </w:num>
  <w:num w:numId="115">
    <w:abstractNumId w:val="88"/>
  </w:num>
  <w:num w:numId="116">
    <w:abstractNumId w:val="89"/>
  </w:num>
  <w:num w:numId="117">
    <w:abstractNumId w:val="9"/>
  </w:num>
  <w:num w:numId="118">
    <w:abstractNumId w:val="120"/>
  </w:num>
  <w:num w:numId="119">
    <w:abstractNumId w:val="110"/>
  </w:num>
  <w:num w:numId="120">
    <w:abstractNumId w:val="23"/>
  </w:num>
  <w:num w:numId="121">
    <w:abstractNumId w:val="54"/>
  </w:num>
  <w:num w:numId="122">
    <w:abstractNumId w:val="7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77D"/>
    <w:rsid w:val="000002F0"/>
    <w:rsid w:val="000009FD"/>
    <w:rsid w:val="00001B5E"/>
    <w:rsid w:val="000022EC"/>
    <w:rsid w:val="00003EA3"/>
    <w:rsid w:val="00004DBA"/>
    <w:rsid w:val="000056EF"/>
    <w:rsid w:val="00006353"/>
    <w:rsid w:val="00007D7A"/>
    <w:rsid w:val="000100A2"/>
    <w:rsid w:val="00010A88"/>
    <w:rsid w:val="00010B5E"/>
    <w:rsid w:val="00011454"/>
    <w:rsid w:val="000127E9"/>
    <w:rsid w:val="00012F0C"/>
    <w:rsid w:val="0001351E"/>
    <w:rsid w:val="0001362C"/>
    <w:rsid w:val="000138CA"/>
    <w:rsid w:val="00014179"/>
    <w:rsid w:val="00014E31"/>
    <w:rsid w:val="000154D7"/>
    <w:rsid w:val="000161C3"/>
    <w:rsid w:val="000165EB"/>
    <w:rsid w:val="000222D1"/>
    <w:rsid w:val="0002346D"/>
    <w:rsid w:val="00023CD5"/>
    <w:rsid w:val="0002561B"/>
    <w:rsid w:val="00026045"/>
    <w:rsid w:val="00027E89"/>
    <w:rsid w:val="000346D2"/>
    <w:rsid w:val="0003535F"/>
    <w:rsid w:val="000356A3"/>
    <w:rsid w:val="00040EC2"/>
    <w:rsid w:val="000410A3"/>
    <w:rsid w:val="0004339E"/>
    <w:rsid w:val="00043C75"/>
    <w:rsid w:val="00044825"/>
    <w:rsid w:val="00046D01"/>
    <w:rsid w:val="00046EEF"/>
    <w:rsid w:val="00047066"/>
    <w:rsid w:val="00047277"/>
    <w:rsid w:val="0004757F"/>
    <w:rsid w:val="00052611"/>
    <w:rsid w:val="0005338A"/>
    <w:rsid w:val="0006055C"/>
    <w:rsid w:val="000622B8"/>
    <w:rsid w:val="00062AB0"/>
    <w:rsid w:val="000631D1"/>
    <w:rsid w:val="000638B7"/>
    <w:rsid w:val="00063FF3"/>
    <w:rsid w:val="00065244"/>
    <w:rsid w:val="000656F4"/>
    <w:rsid w:val="0006762F"/>
    <w:rsid w:val="0007086E"/>
    <w:rsid w:val="000709F2"/>
    <w:rsid w:val="0007113E"/>
    <w:rsid w:val="0007197B"/>
    <w:rsid w:val="000728E1"/>
    <w:rsid w:val="00073B96"/>
    <w:rsid w:val="000741F0"/>
    <w:rsid w:val="000748B4"/>
    <w:rsid w:val="00075274"/>
    <w:rsid w:val="00076D17"/>
    <w:rsid w:val="000776B8"/>
    <w:rsid w:val="000776CC"/>
    <w:rsid w:val="0008194C"/>
    <w:rsid w:val="00081C0E"/>
    <w:rsid w:val="00081D78"/>
    <w:rsid w:val="00083218"/>
    <w:rsid w:val="0008572D"/>
    <w:rsid w:val="00085E14"/>
    <w:rsid w:val="00086E80"/>
    <w:rsid w:val="000903BC"/>
    <w:rsid w:val="0009163A"/>
    <w:rsid w:val="00091761"/>
    <w:rsid w:val="00091A00"/>
    <w:rsid w:val="000934B7"/>
    <w:rsid w:val="0009384D"/>
    <w:rsid w:val="00093CD9"/>
    <w:rsid w:val="0009479F"/>
    <w:rsid w:val="00094A5F"/>
    <w:rsid w:val="0009505C"/>
    <w:rsid w:val="0009536E"/>
    <w:rsid w:val="00096595"/>
    <w:rsid w:val="00096921"/>
    <w:rsid w:val="000A0236"/>
    <w:rsid w:val="000A2D48"/>
    <w:rsid w:val="000A3485"/>
    <w:rsid w:val="000A357C"/>
    <w:rsid w:val="000A4697"/>
    <w:rsid w:val="000A46AC"/>
    <w:rsid w:val="000A6C7A"/>
    <w:rsid w:val="000A7A72"/>
    <w:rsid w:val="000B1297"/>
    <w:rsid w:val="000B2118"/>
    <w:rsid w:val="000B22E9"/>
    <w:rsid w:val="000B4FB4"/>
    <w:rsid w:val="000B5DC1"/>
    <w:rsid w:val="000B5DE6"/>
    <w:rsid w:val="000C2C24"/>
    <w:rsid w:val="000C3803"/>
    <w:rsid w:val="000C448C"/>
    <w:rsid w:val="000C4F64"/>
    <w:rsid w:val="000C58B9"/>
    <w:rsid w:val="000C6468"/>
    <w:rsid w:val="000C6B43"/>
    <w:rsid w:val="000C6D35"/>
    <w:rsid w:val="000C7282"/>
    <w:rsid w:val="000C7D1B"/>
    <w:rsid w:val="000D20E8"/>
    <w:rsid w:val="000D2280"/>
    <w:rsid w:val="000D3F1A"/>
    <w:rsid w:val="000D40BB"/>
    <w:rsid w:val="000D5E4A"/>
    <w:rsid w:val="000D6D88"/>
    <w:rsid w:val="000D73CD"/>
    <w:rsid w:val="000E041F"/>
    <w:rsid w:val="000E0A5B"/>
    <w:rsid w:val="000E2067"/>
    <w:rsid w:val="000E36BD"/>
    <w:rsid w:val="000E3842"/>
    <w:rsid w:val="000E475A"/>
    <w:rsid w:val="000E5683"/>
    <w:rsid w:val="000E6516"/>
    <w:rsid w:val="000E66DB"/>
    <w:rsid w:val="000E69FE"/>
    <w:rsid w:val="000E71FA"/>
    <w:rsid w:val="000E778C"/>
    <w:rsid w:val="000F2061"/>
    <w:rsid w:val="000F2831"/>
    <w:rsid w:val="000F2973"/>
    <w:rsid w:val="000F422A"/>
    <w:rsid w:val="000F4D7B"/>
    <w:rsid w:val="000F5B7B"/>
    <w:rsid w:val="000F5D43"/>
    <w:rsid w:val="000F7DA9"/>
    <w:rsid w:val="00100BEF"/>
    <w:rsid w:val="00101DD7"/>
    <w:rsid w:val="00103B56"/>
    <w:rsid w:val="001044C1"/>
    <w:rsid w:val="00105902"/>
    <w:rsid w:val="00105B24"/>
    <w:rsid w:val="00110E14"/>
    <w:rsid w:val="00110EAE"/>
    <w:rsid w:val="001116FB"/>
    <w:rsid w:val="00112980"/>
    <w:rsid w:val="0011333D"/>
    <w:rsid w:val="0011392C"/>
    <w:rsid w:val="001150F0"/>
    <w:rsid w:val="001168B3"/>
    <w:rsid w:val="00116DAC"/>
    <w:rsid w:val="001176A9"/>
    <w:rsid w:val="00117D8B"/>
    <w:rsid w:val="00120F4F"/>
    <w:rsid w:val="00121061"/>
    <w:rsid w:val="00122D41"/>
    <w:rsid w:val="001237AB"/>
    <w:rsid w:val="001245B1"/>
    <w:rsid w:val="001264BB"/>
    <w:rsid w:val="00127622"/>
    <w:rsid w:val="001276B6"/>
    <w:rsid w:val="00131F4D"/>
    <w:rsid w:val="001328A5"/>
    <w:rsid w:val="00133C29"/>
    <w:rsid w:val="0013747B"/>
    <w:rsid w:val="00140F3C"/>
    <w:rsid w:val="001442EA"/>
    <w:rsid w:val="001452BE"/>
    <w:rsid w:val="001470BB"/>
    <w:rsid w:val="001502AC"/>
    <w:rsid w:val="00150448"/>
    <w:rsid w:val="001506E5"/>
    <w:rsid w:val="00150D08"/>
    <w:rsid w:val="0015315B"/>
    <w:rsid w:val="00156C79"/>
    <w:rsid w:val="00156E71"/>
    <w:rsid w:val="00156E8D"/>
    <w:rsid w:val="00157858"/>
    <w:rsid w:val="00160F85"/>
    <w:rsid w:val="0016375D"/>
    <w:rsid w:val="00163B94"/>
    <w:rsid w:val="00163F7F"/>
    <w:rsid w:val="00166508"/>
    <w:rsid w:val="00167143"/>
    <w:rsid w:val="00167474"/>
    <w:rsid w:val="00171D5C"/>
    <w:rsid w:val="00172198"/>
    <w:rsid w:val="001723DE"/>
    <w:rsid w:val="00174429"/>
    <w:rsid w:val="00174B80"/>
    <w:rsid w:val="0017563B"/>
    <w:rsid w:val="00175912"/>
    <w:rsid w:val="0017620B"/>
    <w:rsid w:val="001769EE"/>
    <w:rsid w:val="00176F24"/>
    <w:rsid w:val="00177B1E"/>
    <w:rsid w:val="00181DF2"/>
    <w:rsid w:val="00182577"/>
    <w:rsid w:val="00182F7A"/>
    <w:rsid w:val="00183EF3"/>
    <w:rsid w:val="001858B4"/>
    <w:rsid w:val="0019320C"/>
    <w:rsid w:val="0019330A"/>
    <w:rsid w:val="0019358A"/>
    <w:rsid w:val="0019389F"/>
    <w:rsid w:val="00194203"/>
    <w:rsid w:val="00194C97"/>
    <w:rsid w:val="001A14FB"/>
    <w:rsid w:val="001A160C"/>
    <w:rsid w:val="001A3652"/>
    <w:rsid w:val="001A3A53"/>
    <w:rsid w:val="001A42B4"/>
    <w:rsid w:val="001A56A0"/>
    <w:rsid w:val="001A597E"/>
    <w:rsid w:val="001A5E78"/>
    <w:rsid w:val="001A7866"/>
    <w:rsid w:val="001B18B3"/>
    <w:rsid w:val="001B32D1"/>
    <w:rsid w:val="001B3D9D"/>
    <w:rsid w:val="001B41EA"/>
    <w:rsid w:val="001B4CD4"/>
    <w:rsid w:val="001B5E13"/>
    <w:rsid w:val="001B6E9B"/>
    <w:rsid w:val="001C0437"/>
    <w:rsid w:val="001C0F44"/>
    <w:rsid w:val="001C1044"/>
    <w:rsid w:val="001C118D"/>
    <w:rsid w:val="001C1E40"/>
    <w:rsid w:val="001C2D77"/>
    <w:rsid w:val="001C5163"/>
    <w:rsid w:val="001C7849"/>
    <w:rsid w:val="001D10B9"/>
    <w:rsid w:val="001D1279"/>
    <w:rsid w:val="001D1CBB"/>
    <w:rsid w:val="001D4A38"/>
    <w:rsid w:val="001D671B"/>
    <w:rsid w:val="001D6D5B"/>
    <w:rsid w:val="001E0739"/>
    <w:rsid w:val="001E2542"/>
    <w:rsid w:val="001E43B1"/>
    <w:rsid w:val="001E4780"/>
    <w:rsid w:val="001E4DB3"/>
    <w:rsid w:val="001E6389"/>
    <w:rsid w:val="001E7187"/>
    <w:rsid w:val="001F377C"/>
    <w:rsid w:val="001F45DD"/>
    <w:rsid w:val="001F4B1A"/>
    <w:rsid w:val="001F4D46"/>
    <w:rsid w:val="001F7976"/>
    <w:rsid w:val="00200497"/>
    <w:rsid w:val="00200838"/>
    <w:rsid w:val="00201DE3"/>
    <w:rsid w:val="002024D0"/>
    <w:rsid w:val="002037E4"/>
    <w:rsid w:val="00204053"/>
    <w:rsid w:val="00204454"/>
    <w:rsid w:val="00205121"/>
    <w:rsid w:val="002052C0"/>
    <w:rsid w:val="00205E74"/>
    <w:rsid w:val="00206AEB"/>
    <w:rsid w:val="00207E28"/>
    <w:rsid w:val="00210995"/>
    <w:rsid w:val="002122B5"/>
    <w:rsid w:val="0021278B"/>
    <w:rsid w:val="002131FC"/>
    <w:rsid w:val="002166B5"/>
    <w:rsid w:val="00220652"/>
    <w:rsid w:val="002206C2"/>
    <w:rsid w:val="0022092B"/>
    <w:rsid w:val="00221CD6"/>
    <w:rsid w:val="002229CE"/>
    <w:rsid w:val="00223A62"/>
    <w:rsid w:val="002249B2"/>
    <w:rsid w:val="00225EC7"/>
    <w:rsid w:val="002262B4"/>
    <w:rsid w:val="002269EE"/>
    <w:rsid w:val="00232147"/>
    <w:rsid w:val="0023250D"/>
    <w:rsid w:val="00232ABE"/>
    <w:rsid w:val="002335CE"/>
    <w:rsid w:val="00233809"/>
    <w:rsid w:val="002339BF"/>
    <w:rsid w:val="002342BB"/>
    <w:rsid w:val="002433ED"/>
    <w:rsid w:val="00243E64"/>
    <w:rsid w:val="00246917"/>
    <w:rsid w:val="002476A1"/>
    <w:rsid w:val="00247861"/>
    <w:rsid w:val="00250D95"/>
    <w:rsid w:val="002510E5"/>
    <w:rsid w:val="00253747"/>
    <w:rsid w:val="00253977"/>
    <w:rsid w:val="002539C3"/>
    <w:rsid w:val="00255583"/>
    <w:rsid w:val="002567B6"/>
    <w:rsid w:val="00260EBA"/>
    <w:rsid w:val="002619C5"/>
    <w:rsid w:val="0026455E"/>
    <w:rsid w:val="002667F2"/>
    <w:rsid w:val="0026736F"/>
    <w:rsid w:val="002703AF"/>
    <w:rsid w:val="00270BA6"/>
    <w:rsid w:val="00270E41"/>
    <w:rsid w:val="0027162E"/>
    <w:rsid w:val="0027166D"/>
    <w:rsid w:val="002728EA"/>
    <w:rsid w:val="00275C18"/>
    <w:rsid w:val="0027763D"/>
    <w:rsid w:val="00277AA5"/>
    <w:rsid w:val="002808A3"/>
    <w:rsid w:val="00281D55"/>
    <w:rsid w:val="00282593"/>
    <w:rsid w:val="00283C33"/>
    <w:rsid w:val="002840BE"/>
    <w:rsid w:val="00284A23"/>
    <w:rsid w:val="00285634"/>
    <w:rsid w:val="00293EE2"/>
    <w:rsid w:val="002A0A11"/>
    <w:rsid w:val="002A11CE"/>
    <w:rsid w:val="002A296E"/>
    <w:rsid w:val="002A4513"/>
    <w:rsid w:val="002A4631"/>
    <w:rsid w:val="002A5F7D"/>
    <w:rsid w:val="002A70D3"/>
    <w:rsid w:val="002A770E"/>
    <w:rsid w:val="002B0805"/>
    <w:rsid w:val="002B0BBD"/>
    <w:rsid w:val="002B4FC5"/>
    <w:rsid w:val="002B5571"/>
    <w:rsid w:val="002C4311"/>
    <w:rsid w:val="002C5905"/>
    <w:rsid w:val="002C5EF8"/>
    <w:rsid w:val="002C605C"/>
    <w:rsid w:val="002C61D3"/>
    <w:rsid w:val="002C6A95"/>
    <w:rsid w:val="002D221A"/>
    <w:rsid w:val="002D30FA"/>
    <w:rsid w:val="002D4393"/>
    <w:rsid w:val="002D4B49"/>
    <w:rsid w:val="002D4D53"/>
    <w:rsid w:val="002D5D86"/>
    <w:rsid w:val="002D63F0"/>
    <w:rsid w:val="002D69B0"/>
    <w:rsid w:val="002D7197"/>
    <w:rsid w:val="002D7454"/>
    <w:rsid w:val="002D76BA"/>
    <w:rsid w:val="002E00BF"/>
    <w:rsid w:val="002E1A8F"/>
    <w:rsid w:val="002E25BE"/>
    <w:rsid w:val="002E2BBE"/>
    <w:rsid w:val="002E2C3F"/>
    <w:rsid w:val="002E37D9"/>
    <w:rsid w:val="002E5FD9"/>
    <w:rsid w:val="002E7AB3"/>
    <w:rsid w:val="002F162C"/>
    <w:rsid w:val="002F1BAE"/>
    <w:rsid w:val="002F2C2A"/>
    <w:rsid w:val="002F47A7"/>
    <w:rsid w:val="002F4EB3"/>
    <w:rsid w:val="002F5225"/>
    <w:rsid w:val="002F57A6"/>
    <w:rsid w:val="002F5F43"/>
    <w:rsid w:val="002F762A"/>
    <w:rsid w:val="00300050"/>
    <w:rsid w:val="00300C35"/>
    <w:rsid w:val="00300C76"/>
    <w:rsid w:val="0030238C"/>
    <w:rsid w:val="00302686"/>
    <w:rsid w:val="0030464E"/>
    <w:rsid w:val="00306658"/>
    <w:rsid w:val="003104BD"/>
    <w:rsid w:val="0031058B"/>
    <w:rsid w:val="00311F02"/>
    <w:rsid w:val="003132EC"/>
    <w:rsid w:val="0031330C"/>
    <w:rsid w:val="0031414A"/>
    <w:rsid w:val="00316A9E"/>
    <w:rsid w:val="003177A3"/>
    <w:rsid w:val="00317B5F"/>
    <w:rsid w:val="0032121E"/>
    <w:rsid w:val="00321C7B"/>
    <w:rsid w:val="003220AB"/>
    <w:rsid w:val="003230E2"/>
    <w:rsid w:val="00323840"/>
    <w:rsid w:val="003247A8"/>
    <w:rsid w:val="003252F4"/>
    <w:rsid w:val="003256E3"/>
    <w:rsid w:val="00325859"/>
    <w:rsid w:val="00326D44"/>
    <w:rsid w:val="00326FC7"/>
    <w:rsid w:val="00327E71"/>
    <w:rsid w:val="003305DB"/>
    <w:rsid w:val="0033421E"/>
    <w:rsid w:val="003346F5"/>
    <w:rsid w:val="003359B3"/>
    <w:rsid w:val="00337F6F"/>
    <w:rsid w:val="00341144"/>
    <w:rsid w:val="00341459"/>
    <w:rsid w:val="00342672"/>
    <w:rsid w:val="00342F9B"/>
    <w:rsid w:val="003443D1"/>
    <w:rsid w:val="003450F6"/>
    <w:rsid w:val="00345182"/>
    <w:rsid w:val="00345211"/>
    <w:rsid w:val="00346947"/>
    <w:rsid w:val="00347E05"/>
    <w:rsid w:val="0035051F"/>
    <w:rsid w:val="00350659"/>
    <w:rsid w:val="00350AC4"/>
    <w:rsid w:val="003540AB"/>
    <w:rsid w:val="00355CF9"/>
    <w:rsid w:val="00356777"/>
    <w:rsid w:val="003573A6"/>
    <w:rsid w:val="00362061"/>
    <w:rsid w:val="00363530"/>
    <w:rsid w:val="00363FF3"/>
    <w:rsid w:val="00364FA8"/>
    <w:rsid w:val="00365D72"/>
    <w:rsid w:val="00366025"/>
    <w:rsid w:val="00366584"/>
    <w:rsid w:val="00366741"/>
    <w:rsid w:val="003670EC"/>
    <w:rsid w:val="00370123"/>
    <w:rsid w:val="00376C23"/>
    <w:rsid w:val="00376DA1"/>
    <w:rsid w:val="00376EC9"/>
    <w:rsid w:val="003775B0"/>
    <w:rsid w:val="00380D22"/>
    <w:rsid w:val="00381A93"/>
    <w:rsid w:val="003844CF"/>
    <w:rsid w:val="00386955"/>
    <w:rsid w:val="00387192"/>
    <w:rsid w:val="003874EC"/>
    <w:rsid w:val="0039002F"/>
    <w:rsid w:val="0039109D"/>
    <w:rsid w:val="00392230"/>
    <w:rsid w:val="0039386B"/>
    <w:rsid w:val="00393BFA"/>
    <w:rsid w:val="00395FC3"/>
    <w:rsid w:val="00397C76"/>
    <w:rsid w:val="003A0EBC"/>
    <w:rsid w:val="003A2773"/>
    <w:rsid w:val="003A2B63"/>
    <w:rsid w:val="003A3F77"/>
    <w:rsid w:val="003A4932"/>
    <w:rsid w:val="003A5787"/>
    <w:rsid w:val="003A62F6"/>
    <w:rsid w:val="003A767B"/>
    <w:rsid w:val="003B0389"/>
    <w:rsid w:val="003B10C5"/>
    <w:rsid w:val="003B2EDA"/>
    <w:rsid w:val="003B3E1F"/>
    <w:rsid w:val="003B6C03"/>
    <w:rsid w:val="003C021A"/>
    <w:rsid w:val="003C0490"/>
    <w:rsid w:val="003C1703"/>
    <w:rsid w:val="003C2B71"/>
    <w:rsid w:val="003C480F"/>
    <w:rsid w:val="003C5020"/>
    <w:rsid w:val="003C50E7"/>
    <w:rsid w:val="003C6062"/>
    <w:rsid w:val="003C6340"/>
    <w:rsid w:val="003C6540"/>
    <w:rsid w:val="003C7996"/>
    <w:rsid w:val="003D16BB"/>
    <w:rsid w:val="003D57CA"/>
    <w:rsid w:val="003D5855"/>
    <w:rsid w:val="003D6349"/>
    <w:rsid w:val="003D6E44"/>
    <w:rsid w:val="003D70D4"/>
    <w:rsid w:val="003E0228"/>
    <w:rsid w:val="003E0DDF"/>
    <w:rsid w:val="003E26F9"/>
    <w:rsid w:val="003E2D4C"/>
    <w:rsid w:val="003E4C8C"/>
    <w:rsid w:val="003E668D"/>
    <w:rsid w:val="003E6A5E"/>
    <w:rsid w:val="003E6B50"/>
    <w:rsid w:val="003E6E81"/>
    <w:rsid w:val="003E6FDB"/>
    <w:rsid w:val="003E791D"/>
    <w:rsid w:val="003E7CBA"/>
    <w:rsid w:val="003F1BF8"/>
    <w:rsid w:val="003F2FF2"/>
    <w:rsid w:val="003F3978"/>
    <w:rsid w:val="003F6B1B"/>
    <w:rsid w:val="003F733B"/>
    <w:rsid w:val="003F7EA6"/>
    <w:rsid w:val="0040034A"/>
    <w:rsid w:val="0040105A"/>
    <w:rsid w:val="00401CE4"/>
    <w:rsid w:val="00402D70"/>
    <w:rsid w:val="00405409"/>
    <w:rsid w:val="00406E5F"/>
    <w:rsid w:val="00406FA5"/>
    <w:rsid w:val="00407823"/>
    <w:rsid w:val="0041036E"/>
    <w:rsid w:val="00411D5D"/>
    <w:rsid w:val="00412506"/>
    <w:rsid w:val="004134A6"/>
    <w:rsid w:val="004155E7"/>
    <w:rsid w:val="00416348"/>
    <w:rsid w:val="00416555"/>
    <w:rsid w:val="004174FF"/>
    <w:rsid w:val="00417A0C"/>
    <w:rsid w:val="00423334"/>
    <w:rsid w:val="004249AF"/>
    <w:rsid w:val="00424FC1"/>
    <w:rsid w:val="00425AE3"/>
    <w:rsid w:val="004266E1"/>
    <w:rsid w:val="0043032D"/>
    <w:rsid w:val="00430E82"/>
    <w:rsid w:val="004311AC"/>
    <w:rsid w:val="004311DB"/>
    <w:rsid w:val="00431D90"/>
    <w:rsid w:val="00432BCE"/>
    <w:rsid w:val="00434318"/>
    <w:rsid w:val="00434EB1"/>
    <w:rsid w:val="0043740C"/>
    <w:rsid w:val="00440E3B"/>
    <w:rsid w:val="004426B2"/>
    <w:rsid w:val="00442CF9"/>
    <w:rsid w:val="00443C3B"/>
    <w:rsid w:val="00443D28"/>
    <w:rsid w:val="004449CE"/>
    <w:rsid w:val="00444A17"/>
    <w:rsid w:val="00445B15"/>
    <w:rsid w:val="0044628D"/>
    <w:rsid w:val="0044751A"/>
    <w:rsid w:val="00450AD2"/>
    <w:rsid w:val="00450AD7"/>
    <w:rsid w:val="00452AB7"/>
    <w:rsid w:val="0045395E"/>
    <w:rsid w:val="00455023"/>
    <w:rsid w:val="00456832"/>
    <w:rsid w:val="004570D4"/>
    <w:rsid w:val="004611DA"/>
    <w:rsid w:val="00462DA0"/>
    <w:rsid w:val="00463543"/>
    <w:rsid w:val="00464052"/>
    <w:rsid w:val="00466808"/>
    <w:rsid w:val="004668F2"/>
    <w:rsid w:val="00467680"/>
    <w:rsid w:val="004702D1"/>
    <w:rsid w:val="00470A25"/>
    <w:rsid w:val="004717C6"/>
    <w:rsid w:val="00472EF5"/>
    <w:rsid w:val="00473601"/>
    <w:rsid w:val="00473C02"/>
    <w:rsid w:val="00476343"/>
    <w:rsid w:val="00476436"/>
    <w:rsid w:val="004772FD"/>
    <w:rsid w:val="0047733D"/>
    <w:rsid w:val="00482818"/>
    <w:rsid w:val="00482AE1"/>
    <w:rsid w:val="00483226"/>
    <w:rsid w:val="004832AD"/>
    <w:rsid w:val="004859A0"/>
    <w:rsid w:val="00486DD6"/>
    <w:rsid w:val="00487537"/>
    <w:rsid w:val="00491955"/>
    <w:rsid w:val="00492F71"/>
    <w:rsid w:val="00495C18"/>
    <w:rsid w:val="00495C43"/>
    <w:rsid w:val="00495C72"/>
    <w:rsid w:val="004967BB"/>
    <w:rsid w:val="00496DD3"/>
    <w:rsid w:val="00496FE0"/>
    <w:rsid w:val="004A2CC6"/>
    <w:rsid w:val="004A40EC"/>
    <w:rsid w:val="004A65B3"/>
    <w:rsid w:val="004A6F9E"/>
    <w:rsid w:val="004B04BB"/>
    <w:rsid w:val="004B07D8"/>
    <w:rsid w:val="004B08A3"/>
    <w:rsid w:val="004B2330"/>
    <w:rsid w:val="004B2454"/>
    <w:rsid w:val="004B3AFE"/>
    <w:rsid w:val="004B42AD"/>
    <w:rsid w:val="004B51D2"/>
    <w:rsid w:val="004B53ED"/>
    <w:rsid w:val="004B61DE"/>
    <w:rsid w:val="004B63FD"/>
    <w:rsid w:val="004B6827"/>
    <w:rsid w:val="004B6C1D"/>
    <w:rsid w:val="004C17BD"/>
    <w:rsid w:val="004C2BD7"/>
    <w:rsid w:val="004C5183"/>
    <w:rsid w:val="004C5FEA"/>
    <w:rsid w:val="004C742B"/>
    <w:rsid w:val="004D013D"/>
    <w:rsid w:val="004D0354"/>
    <w:rsid w:val="004D25B2"/>
    <w:rsid w:val="004D28BE"/>
    <w:rsid w:val="004D2C96"/>
    <w:rsid w:val="004D3890"/>
    <w:rsid w:val="004D4729"/>
    <w:rsid w:val="004D580B"/>
    <w:rsid w:val="004E0B4A"/>
    <w:rsid w:val="004E38C1"/>
    <w:rsid w:val="004E3EC2"/>
    <w:rsid w:val="004E43DA"/>
    <w:rsid w:val="004E468D"/>
    <w:rsid w:val="004E5315"/>
    <w:rsid w:val="004E6793"/>
    <w:rsid w:val="004E6955"/>
    <w:rsid w:val="004E72A6"/>
    <w:rsid w:val="004F2501"/>
    <w:rsid w:val="004F48B4"/>
    <w:rsid w:val="004F4AA2"/>
    <w:rsid w:val="004F5FCB"/>
    <w:rsid w:val="004F605B"/>
    <w:rsid w:val="004F6FA9"/>
    <w:rsid w:val="004F702C"/>
    <w:rsid w:val="004F7577"/>
    <w:rsid w:val="004F7623"/>
    <w:rsid w:val="00500821"/>
    <w:rsid w:val="005028B5"/>
    <w:rsid w:val="005067C8"/>
    <w:rsid w:val="00506D2C"/>
    <w:rsid w:val="00506D76"/>
    <w:rsid w:val="00507F6B"/>
    <w:rsid w:val="005117AD"/>
    <w:rsid w:val="0051182A"/>
    <w:rsid w:val="00511DA0"/>
    <w:rsid w:val="00513D90"/>
    <w:rsid w:val="00514371"/>
    <w:rsid w:val="0051591C"/>
    <w:rsid w:val="005162A8"/>
    <w:rsid w:val="005166A2"/>
    <w:rsid w:val="00520A0E"/>
    <w:rsid w:val="005225CC"/>
    <w:rsid w:val="00522C47"/>
    <w:rsid w:val="00524136"/>
    <w:rsid w:val="00526009"/>
    <w:rsid w:val="0052606E"/>
    <w:rsid w:val="00526FA8"/>
    <w:rsid w:val="00527929"/>
    <w:rsid w:val="005304BC"/>
    <w:rsid w:val="00533345"/>
    <w:rsid w:val="00534141"/>
    <w:rsid w:val="00534A17"/>
    <w:rsid w:val="00535B73"/>
    <w:rsid w:val="005367AF"/>
    <w:rsid w:val="00536862"/>
    <w:rsid w:val="00540180"/>
    <w:rsid w:val="0054140B"/>
    <w:rsid w:val="0054446F"/>
    <w:rsid w:val="005451D4"/>
    <w:rsid w:val="0054573A"/>
    <w:rsid w:val="0054649F"/>
    <w:rsid w:val="0054701B"/>
    <w:rsid w:val="00552CC8"/>
    <w:rsid w:val="00554B60"/>
    <w:rsid w:val="00555023"/>
    <w:rsid w:val="0055509B"/>
    <w:rsid w:val="00555FB7"/>
    <w:rsid w:val="00557D09"/>
    <w:rsid w:val="00562432"/>
    <w:rsid w:val="00562F57"/>
    <w:rsid w:val="00564FD4"/>
    <w:rsid w:val="005655C7"/>
    <w:rsid w:val="00570511"/>
    <w:rsid w:val="005708E0"/>
    <w:rsid w:val="00570946"/>
    <w:rsid w:val="00572995"/>
    <w:rsid w:val="005736E4"/>
    <w:rsid w:val="0057488B"/>
    <w:rsid w:val="00574E74"/>
    <w:rsid w:val="005806F3"/>
    <w:rsid w:val="005813A6"/>
    <w:rsid w:val="005818DA"/>
    <w:rsid w:val="00581D9E"/>
    <w:rsid w:val="00581F89"/>
    <w:rsid w:val="00582D57"/>
    <w:rsid w:val="00583795"/>
    <w:rsid w:val="00583BED"/>
    <w:rsid w:val="005866DD"/>
    <w:rsid w:val="00586A93"/>
    <w:rsid w:val="00586C30"/>
    <w:rsid w:val="0058753E"/>
    <w:rsid w:val="005908A3"/>
    <w:rsid w:val="00591299"/>
    <w:rsid w:val="00591314"/>
    <w:rsid w:val="00592C35"/>
    <w:rsid w:val="00594B66"/>
    <w:rsid w:val="005951F9"/>
    <w:rsid w:val="0059553C"/>
    <w:rsid w:val="005975FC"/>
    <w:rsid w:val="00597F5A"/>
    <w:rsid w:val="005A02F3"/>
    <w:rsid w:val="005A0471"/>
    <w:rsid w:val="005A2354"/>
    <w:rsid w:val="005A33A1"/>
    <w:rsid w:val="005A33D5"/>
    <w:rsid w:val="005A4469"/>
    <w:rsid w:val="005A4B5B"/>
    <w:rsid w:val="005A51A4"/>
    <w:rsid w:val="005A5BEF"/>
    <w:rsid w:val="005A6D97"/>
    <w:rsid w:val="005A6EB5"/>
    <w:rsid w:val="005B0248"/>
    <w:rsid w:val="005B0A6A"/>
    <w:rsid w:val="005B39A0"/>
    <w:rsid w:val="005B5310"/>
    <w:rsid w:val="005B70EB"/>
    <w:rsid w:val="005B7C7C"/>
    <w:rsid w:val="005C1714"/>
    <w:rsid w:val="005C175E"/>
    <w:rsid w:val="005C29F5"/>
    <w:rsid w:val="005C389C"/>
    <w:rsid w:val="005C3926"/>
    <w:rsid w:val="005C4EBF"/>
    <w:rsid w:val="005C5A57"/>
    <w:rsid w:val="005C5F88"/>
    <w:rsid w:val="005C6B8E"/>
    <w:rsid w:val="005C6D4D"/>
    <w:rsid w:val="005D04CD"/>
    <w:rsid w:val="005D059F"/>
    <w:rsid w:val="005D0C97"/>
    <w:rsid w:val="005D1453"/>
    <w:rsid w:val="005D1CD7"/>
    <w:rsid w:val="005D456C"/>
    <w:rsid w:val="005D484F"/>
    <w:rsid w:val="005D4978"/>
    <w:rsid w:val="005D5CF5"/>
    <w:rsid w:val="005D711D"/>
    <w:rsid w:val="005E3114"/>
    <w:rsid w:val="005E3816"/>
    <w:rsid w:val="005E4F22"/>
    <w:rsid w:val="005E5BC8"/>
    <w:rsid w:val="005E733F"/>
    <w:rsid w:val="005E7B52"/>
    <w:rsid w:val="005E7B76"/>
    <w:rsid w:val="005F0568"/>
    <w:rsid w:val="005F1573"/>
    <w:rsid w:val="005F1D0E"/>
    <w:rsid w:val="005F1F2A"/>
    <w:rsid w:val="005F1F66"/>
    <w:rsid w:val="005F4507"/>
    <w:rsid w:val="005F5192"/>
    <w:rsid w:val="005F7820"/>
    <w:rsid w:val="005F7FE2"/>
    <w:rsid w:val="006045C6"/>
    <w:rsid w:val="006053FB"/>
    <w:rsid w:val="0060598F"/>
    <w:rsid w:val="00606BB2"/>
    <w:rsid w:val="00611A4A"/>
    <w:rsid w:val="00611DCE"/>
    <w:rsid w:val="006128C4"/>
    <w:rsid w:val="00614152"/>
    <w:rsid w:val="00620769"/>
    <w:rsid w:val="00620E83"/>
    <w:rsid w:val="006237DF"/>
    <w:rsid w:val="0062492F"/>
    <w:rsid w:val="00625D41"/>
    <w:rsid w:val="00631A3E"/>
    <w:rsid w:val="0063253E"/>
    <w:rsid w:val="006329FD"/>
    <w:rsid w:val="00633BDB"/>
    <w:rsid w:val="00636374"/>
    <w:rsid w:val="00636718"/>
    <w:rsid w:val="006402CA"/>
    <w:rsid w:val="00640969"/>
    <w:rsid w:val="00640F3F"/>
    <w:rsid w:val="00641C53"/>
    <w:rsid w:val="0064305D"/>
    <w:rsid w:val="0064478D"/>
    <w:rsid w:val="00646923"/>
    <w:rsid w:val="006469C3"/>
    <w:rsid w:val="006469DF"/>
    <w:rsid w:val="00646E86"/>
    <w:rsid w:val="00647AF9"/>
    <w:rsid w:val="00647F21"/>
    <w:rsid w:val="006508D9"/>
    <w:rsid w:val="006519EA"/>
    <w:rsid w:val="00651F68"/>
    <w:rsid w:val="00653C8B"/>
    <w:rsid w:val="00653E57"/>
    <w:rsid w:val="00655216"/>
    <w:rsid w:val="00655879"/>
    <w:rsid w:val="00656020"/>
    <w:rsid w:val="00656F44"/>
    <w:rsid w:val="00657788"/>
    <w:rsid w:val="006607EA"/>
    <w:rsid w:val="00661A32"/>
    <w:rsid w:val="00661BCC"/>
    <w:rsid w:val="00662A60"/>
    <w:rsid w:val="00662EEE"/>
    <w:rsid w:val="00666230"/>
    <w:rsid w:val="00666765"/>
    <w:rsid w:val="00666CA8"/>
    <w:rsid w:val="00666EA2"/>
    <w:rsid w:val="00666FD9"/>
    <w:rsid w:val="00667387"/>
    <w:rsid w:val="006709DB"/>
    <w:rsid w:val="006720DF"/>
    <w:rsid w:val="00676A0F"/>
    <w:rsid w:val="00677723"/>
    <w:rsid w:val="00680201"/>
    <w:rsid w:val="0068177F"/>
    <w:rsid w:val="00681F44"/>
    <w:rsid w:val="00682D83"/>
    <w:rsid w:val="0068366B"/>
    <w:rsid w:val="006847DF"/>
    <w:rsid w:val="00684936"/>
    <w:rsid w:val="0068689B"/>
    <w:rsid w:val="00686DCD"/>
    <w:rsid w:val="0068762F"/>
    <w:rsid w:val="00690EF9"/>
    <w:rsid w:val="00693AA2"/>
    <w:rsid w:val="0069456B"/>
    <w:rsid w:val="006950F7"/>
    <w:rsid w:val="00695996"/>
    <w:rsid w:val="006A0C76"/>
    <w:rsid w:val="006A3B66"/>
    <w:rsid w:val="006A43AD"/>
    <w:rsid w:val="006A538E"/>
    <w:rsid w:val="006A5882"/>
    <w:rsid w:val="006A5BC4"/>
    <w:rsid w:val="006A5DFC"/>
    <w:rsid w:val="006A6AD6"/>
    <w:rsid w:val="006A7F84"/>
    <w:rsid w:val="006B0166"/>
    <w:rsid w:val="006B0E42"/>
    <w:rsid w:val="006B13FC"/>
    <w:rsid w:val="006B1895"/>
    <w:rsid w:val="006B1DBE"/>
    <w:rsid w:val="006B2A3F"/>
    <w:rsid w:val="006B2C9E"/>
    <w:rsid w:val="006B2E86"/>
    <w:rsid w:val="006B3646"/>
    <w:rsid w:val="006B3A2A"/>
    <w:rsid w:val="006B52F0"/>
    <w:rsid w:val="006B696D"/>
    <w:rsid w:val="006C0C0B"/>
    <w:rsid w:val="006C0FB9"/>
    <w:rsid w:val="006C30D0"/>
    <w:rsid w:val="006C3595"/>
    <w:rsid w:val="006C3AEF"/>
    <w:rsid w:val="006C7F8B"/>
    <w:rsid w:val="006D0138"/>
    <w:rsid w:val="006D15A7"/>
    <w:rsid w:val="006D1A80"/>
    <w:rsid w:val="006D1B74"/>
    <w:rsid w:val="006D275E"/>
    <w:rsid w:val="006D44A7"/>
    <w:rsid w:val="006D5A81"/>
    <w:rsid w:val="006E4B82"/>
    <w:rsid w:val="006E53A7"/>
    <w:rsid w:val="006E5F08"/>
    <w:rsid w:val="006E70C0"/>
    <w:rsid w:val="006E79C9"/>
    <w:rsid w:val="006E7F8D"/>
    <w:rsid w:val="006F0FB0"/>
    <w:rsid w:val="006F232D"/>
    <w:rsid w:val="006F3FDA"/>
    <w:rsid w:val="006F61A9"/>
    <w:rsid w:val="006F6BDB"/>
    <w:rsid w:val="006F72E6"/>
    <w:rsid w:val="006F77B3"/>
    <w:rsid w:val="006F7B1B"/>
    <w:rsid w:val="007000D4"/>
    <w:rsid w:val="00700650"/>
    <w:rsid w:val="00701349"/>
    <w:rsid w:val="00703DA3"/>
    <w:rsid w:val="00703DEE"/>
    <w:rsid w:val="007043C2"/>
    <w:rsid w:val="00707D90"/>
    <w:rsid w:val="00710372"/>
    <w:rsid w:val="00710C48"/>
    <w:rsid w:val="00712515"/>
    <w:rsid w:val="00712FEE"/>
    <w:rsid w:val="00713EB6"/>
    <w:rsid w:val="00714846"/>
    <w:rsid w:val="00716384"/>
    <w:rsid w:val="007173EE"/>
    <w:rsid w:val="00717A08"/>
    <w:rsid w:val="0072134F"/>
    <w:rsid w:val="00721FBA"/>
    <w:rsid w:val="00722976"/>
    <w:rsid w:val="00727793"/>
    <w:rsid w:val="00731CDD"/>
    <w:rsid w:val="007337B7"/>
    <w:rsid w:val="00733D00"/>
    <w:rsid w:val="00734456"/>
    <w:rsid w:val="00734555"/>
    <w:rsid w:val="00736CBB"/>
    <w:rsid w:val="00737E50"/>
    <w:rsid w:val="00740289"/>
    <w:rsid w:val="0074061D"/>
    <w:rsid w:val="007407AC"/>
    <w:rsid w:val="00741B05"/>
    <w:rsid w:val="00743460"/>
    <w:rsid w:val="00743C3C"/>
    <w:rsid w:val="00744159"/>
    <w:rsid w:val="00744BAD"/>
    <w:rsid w:val="00746593"/>
    <w:rsid w:val="007474ED"/>
    <w:rsid w:val="00750443"/>
    <w:rsid w:val="00753282"/>
    <w:rsid w:val="007534FD"/>
    <w:rsid w:val="00753EF6"/>
    <w:rsid w:val="00756035"/>
    <w:rsid w:val="00756CAC"/>
    <w:rsid w:val="00760108"/>
    <w:rsid w:val="007613E8"/>
    <w:rsid w:val="00763647"/>
    <w:rsid w:val="00763FF8"/>
    <w:rsid w:val="0076457E"/>
    <w:rsid w:val="00767378"/>
    <w:rsid w:val="007739B7"/>
    <w:rsid w:val="0077456B"/>
    <w:rsid w:val="00774945"/>
    <w:rsid w:val="00774A67"/>
    <w:rsid w:val="00776568"/>
    <w:rsid w:val="007769B7"/>
    <w:rsid w:val="00776E33"/>
    <w:rsid w:val="00780F00"/>
    <w:rsid w:val="0078125F"/>
    <w:rsid w:val="00781764"/>
    <w:rsid w:val="00782CAA"/>
    <w:rsid w:val="00785247"/>
    <w:rsid w:val="0078737F"/>
    <w:rsid w:val="007903FE"/>
    <w:rsid w:val="007904CB"/>
    <w:rsid w:val="007913DA"/>
    <w:rsid w:val="00794607"/>
    <w:rsid w:val="00795EDC"/>
    <w:rsid w:val="0079640B"/>
    <w:rsid w:val="007A0A49"/>
    <w:rsid w:val="007A1654"/>
    <w:rsid w:val="007A2A04"/>
    <w:rsid w:val="007A2E6D"/>
    <w:rsid w:val="007A3568"/>
    <w:rsid w:val="007A4FD5"/>
    <w:rsid w:val="007A636E"/>
    <w:rsid w:val="007A7CD2"/>
    <w:rsid w:val="007A7CDB"/>
    <w:rsid w:val="007B14B1"/>
    <w:rsid w:val="007B1896"/>
    <w:rsid w:val="007B2A17"/>
    <w:rsid w:val="007B2D90"/>
    <w:rsid w:val="007B3DF9"/>
    <w:rsid w:val="007B571E"/>
    <w:rsid w:val="007B5EF4"/>
    <w:rsid w:val="007B71E3"/>
    <w:rsid w:val="007B74DC"/>
    <w:rsid w:val="007C01E5"/>
    <w:rsid w:val="007C027F"/>
    <w:rsid w:val="007C046A"/>
    <w:rsid w:val="007C14D9"/>
    <w:rsid w:val="007C2D54"/>
    <w:rsid w:val="007C386E"/>
    <w:rsid w:val="007C4C0F"/>
    <w:rsid w:val="007C5406"/>
    <w:rsid w:val="007C5603"/>
    <w:rsid w:val="007C645F"/>
    <w:rsid w:val="007C7AF3"/>
    <w:rsid w:val="007C7B46"/>
    <w:rsid w:val="007C7F4F"/>
    <w:rsid w:val="007D0805"/>
    <w:rsid w:val="007D0808"/>
    <w:rsid w:val="007D227B"/>
    <w:rsid w:val="007D2668"/>
    <w:rsid w:val="007D3BAB"/>
    <w:rsid w:val="007D41DD"/>
    <w:rsid w:val="007D438B"/>
    <w:rsid w:val="007D4458"/>
    <w:rsid w:val="007D4A75"/>
    <w:rsid w:val="007D55CA"/>
    <w:rsid w:val="007D6110"/>
    <w:rsid w:val="007E1C13"/>
    <w:rsid w:val="007E1C22"/>
    <w:rsid w:val="007E1E61"/>
    <w:rsid w:val="007E2219"/>
    <w:rsid w:val="007E27F2"/>
    <w:rsid w:val="007E37A1"/>
    <w:rsid w:val="007E4380"/>
    <w:rsid w:val="007E538E"/>
    <w:rsid w:val="007F636A"/>
    <w:rsid w:val="007F6FA3"/>
    <w:rsid w:val="00800424"/>
    <w:rsid w:val="00800637"/>
    <w:rsid w:val="008015D5"/>
    <w:rsid w:val="00804F6F"/>
    <w:rsid w:val="00805297"/>
    <w:rsid w:val="008079A6"/>
    <w:rsid w:val="008109B9"/>
    <w:rsid w:val="008118BE"/>
    <w:rsid w:val="008133A0"/>
    <w:rsid w:val="00813D03"/>
    <w:rsid w:val="00815D0B"/>
    <w:rsid w:val="008166AC"/>
    <w:rsid w:val="00820172"/>
    <w:rsid w:val="008239CA"/>
    <w:rsid w:val="00824812"/>
    <w:rsid w:val="0082563D"/>
    <w:rsid w:val="008259BF"/>
    <w:rsid w:val="00826B73"/>
    <w:rsid w:val="00826E8A"/>
    <w:rsid w:val="008270E3"/>
    <w:rsid w:val="008279E4"/>
    <w:rsid w:val="008305EA"/>
    <w:rsid w:val="00831A12"/>
    <w:rsid w:val="00831C00"/>
    <w:rsid w:val="00831D9C"/>
    <w:rsid w:val="0083245B"/>
    <w:rsid w:val="00833813"/>
    <w:rsid w:val="00833D43"/>
    <w:rsid w:val="0083556E"/>
    <w:rsid w:val="00836B78"/>
    <w:rsid w:val="008370FC"/>
    <w:rsid w:val="0084285E"/>
    <w:rsid w:val="00842DD3"/>
    <w:rsid w:val="0084311C"/>
    <w:rsid w:val="00843AAA"/>
    <w:rsid w:val="00843E9D"/>
    <w:rsid w:val="00845E0D"/>
    <w:rsid w:val="00846507"/>
    <w:rsid w:val="008465C2"/>
    <w:rsid w:val="00847303"/>
    <w:rsid w:val="008473A6"/>
    <w:rsid w:val="00847447"/>
    <w:rsid w:val="00851608"/>
    <w:rsid w:val="00852700"/>
    <w:rsid w:val="00853966"/>
    <w:rsid w:val="00854004"/>
    <w:rsid w:val="0085516C"/>
    <w:rsid w:val="00855DB3"/>
    <w:rsid w:val="00857434"/>
    <w:rsid w:val="0085749E"/>
    <w:rsid w:val="00857E35"/>
    <w:rsid w:val="00862D40"/>
    <w:rsid w:val="00864375"/>
    <w:rsid w:val="00865995"/>
    <w:rsid w:val="00866E45"/>
    <w:rsid w:val="00871A8E"/>
    <w:rsid w:val="00871A9B"/>
    <w:rsid w:val="00872914"/>
    <w:rsid w:val="008743F3"/>
    <w:rsid w:val="00874AD7"/>
    <w:rsid w:val="008764D4"/>
    <w:rsid w:val="00877C6D"/>
    <w:rsid w:val="008825A0"/>
    <w:rsid w:val="00883399"/>
    <w:rsid w:val="0088347B"/>
    <w:rsid w:val="00883850"/>
    <w:rsid w:val="00884981"/>
    <w:rsid w:val="008859B9"/>
    <w:rsid w:val="008868D7"/>
    <w:rsid w:val="00887E2E"/>
    <w:rsid w:val="008907F8"/>
    <w:rsid w:val="00890AF1"/>
    <w:rsid w:val="008911B1"/>
    <w:rsid w:val="00891649"/>
    <w:rsid w:val="008923AF"/>
    <w:rsid w:val="008929D7"/>
    <w:rsid w:val="00893F84"/>
    <w:rsid w:val="00897B4F"/>
    <w:rsid w:val="008A0944"/>
    <w:rsid w:val="008A109B"/>
    <w:rsid w:val="008A3443"/>
    <w:rsid w:val="008A3A17"/>
    <w:rsid w:val="008A4C0E"/>
    <w:rsid w:val="008A583E"/>
    <w:rsid w:val="008A5D2D"/>
    <w:rsid w:val="008A6214"/>
    <w:rsid w:val="008A6A43"/>
    <w:rsid w:val="008B148E"/>
    <w:rsid w:val="008B197C"/>
    <w:rsid w:val="008B258C"/>
    <w:rsid w:val="008B300D"/>
    <w:rsid w:val="008B5E0A"/>
    <w:rsid w:val="008B699F"/>
    <w:rsid w:val="008B6B2C"/>
    <w:rsid w:val="008B7610"/>
    <w:rsid w:val="008C0D82"/>
    <w:rsid w:val="008C2FD6"/>
    <w:rsid w:val="008C48CD"/>
    <w:rsid w:val="008D116D"/>
    <w:rsid w:val="008D30A5"/>
    <w:rsid w:val="008D5C62"/>
    <w:rsid w:val="008D72FE"/>
    <w:rsid w:val="008E012E"/>
    <w:rsid w:val="008E08CE"/>
    <w:rsid w:val="008E0E52"/>
    <w:rsid w:val="008E354C"/>
    <w:rsid w:val="008E3AB6"/>
    <w:rsid w:val="008E6FD2"/>
    <w:rsid w:val="008E7466"/>
    <w:rsid w:val="008F0A8D"/>
    <w:rsid w:val="008F1320"/>
    <w:rsid w:val="008F29D7"/>
    <w:rsid w:val="008F5BB3"/>
    <w:rsid w:val="008F5FF9"/>
    <w:rsid w:val="008F7D4D"/>
    <w:rsid w:val="009006C2"/>
    <w:rsid w:val="009023F7"/>
    <w:rsid w:val="0090489C"/>
    <w:rsid w:val="009048E7"/>
    <w:rsid w:val="0090642C"/>
    <w:rsid w:val="00907B5B"/>
    <w:rsid w:val="00907F43"/>
    <w:rsid w:val="00910B97"/>
    <w:rsid w:val="00913A44"/>
    <w:rsid w:val="00913D67"/>
    <w:rsid w:val="00914C3F"/>
    <w:rsid w:val="009153B5"/>
    <w:rsid w:val="00917F57"/>
    <w:rsid w:val="00920684"/>
    <w:rsid w:val="00920B50"/>
    <w:rsid w:val="00921615"/>
    <w:rsid w:val="0092164E"/>
    <w:rsid w:val="009241B6"/>
    <w:rsid w:val="00924D47"/>
    <w:rsid w:val="00926304"/>
    <w:rsid w:val="00927791"/>
    <w:rsid w:val="00927797"/>
    <w:rsid w:val="009311DE"/>
    <w:rsid w:val="00931FF0"/>
    <w:rsid w:val="00933868"/>
    <w:rsid w:val="00933F8F"/>
    <w:rsid w:val="00933FDE"/>
    <w:rsid w:val="00934147"/>
    <w:rsid w:val="0093419E"/>
    <w:rsid w:val="009345C8"/>
    <w:rsid w:val="0093575D"/>
    <w:rsid w:val="00936EEB"/>
    <w:rsid w:val="00940AFD"/>
    <w:rsid w:val="0094105A"/>
    <w:rsid w:val="00941BE3"/>
    <w:rsid w:val="00942C84"/>
    <w:rsid w:val="0094391B"/>
    <w:rsid w:val="009467A7"/>
    <w:rsid w:val="009472A5"/>
    <w:rsid w:val="00951748"/>
    <w:rsid w:val="00951AAA"/>
    <w:rsid w:val="0095234B"/>
    <w:rsid w:val="009524C7"/>
    <w:rsid w:val="00953095"/>
    <w:rsid w:val="00953AD6"/>
    <w:rsid w:val="009542B1"/>
    <w:rsid w:val="009555FA"/>
    <w:rsid w:val="009558AE"/>
    <w:rsid w:val="009570E5"/>
    <w:rsid w:val="0096076D"/>
    <w:rsid w:val="00961A91"/>
    <w:rsid w:val="00961B50"/>
    <w:rsid w:val="00961C1D"/>
    <w:rsid w:val="00962227"/>
    <w:rsid w:val="00963245"/>
    <w:rsid w:val="00963B89"/>
    <w:rsid w:val="00964AAF"/>
    <w:rsid w:val="00964B28"/>
    <w:rsid w:val="00965C46"/>
    <w:rsid w:val="009667F3"/>
    <w:rsid w:val="00971B53"/>
    <w:rsid w:val="00971FEE"/>
    <w:rsid w:val="0097377D"/>
    <w:rsid w:val="009768FC"/>
    <w:rsid w:val="00980DA2"/>
    <w:rsid w:val="00985C7B"/>
    <w:rsid w:val="009868CD"/>
    <w:rsid w:val="009873C1"/>
    <w:rsid w:val="009875A4"/>
    <w:rsid w:val="00990339"/>
    <w:rsid w:val="00992A53"/>
    <w:rsid w:val="00993B17"/>
    <w:rsid w:val="00993BB4"/>
    <w:rsid w:val="00994267"/>
    <w:rsid w:val="00995290"/>
    <w:rsid w:val="009957A7"/>
    <w:rsid w:val="0099589A"/>
    <w:rsid w:val="009965C0"/>
    <w:rsid w:val="009A0190"/>
    <w:rsid w:val="009A0BA6"/>
    <w:rsid w:val="009A327C"/>
    <w:rsid w:val="009A3487"/>
    <w:rsid w:val="009A5A09"/>
    <w:rsid w:val="009B0011"/>
    <w:rsid w:val="009B042A"/>
    <w:rsid w:val="009B133B"/>
    <w:rsid w:val="009B2508"/>
    <w:rsid w:val="009B3229"/>
    <w:rsid w:val="009B3BB9"/>
    <w:rsid w:val="009B3C28"/>
    <w:rsid w:val="009B3CBF"/>
    <w:rsid w:val="009B509F"/>
    <w:rsid w:val="009B549D"/>
    <w:rsid w:val="009B55D7"/>
    <w:rsid w:val="009B65AB"/>
    <w:rsid w:val="009C0180"/>
    <w:rsid w:val="009C2FA5"/>
    <w:rsid w:val="009C2FDF"/>
    <w:rsid w:val="009C525F"/>
    <w:rsid w:val="009D00BB"/>
    <w:rsid w:val="009D10D4"/>
    <w:rsid w:val="009D1A90"/>
    <w:rsid w:val="009D1AD3"/>
    <w:rsid w:val="009D335B"/>
    <w:rsid w:val="009D46DB"/>
    <w:rsid w:val="009D5D87"/>
    <w:rsid w:val="009D638C"/>
    <w:rsid w:val="009D6449"/>
    <w:rsid w:val="009D66CC"/>
    <w:rsid w:val="009D6DF7"/>
    <w:rsid w:val="009E0FBD"/>
    <w:rsid w:val="009E22EE"/>
    <w:rsid w:val="009E4A76"/>
    <w:rsid w:val="009E5187"/>
    <w:rsid w:val="009E519B"/>
    <w:rsid w:val="009E54D1"/>
    <w:rsid w:val="009E7107"/>
    <w:rsid w:val="009F0E4C"/>
    <w:rsid w:val="009F0EF0"/>
    <w:rsid w:val="009F1AE6"/>
    <w:rsid w:val="009F2040"/>
    <w:rsid w:val="009F3FB5"/>
    <w:rsid w:val="009F4D00"/>
    <w:rsid w:val="009F50FD"/>
    <w:rsid w:val="009F713E"/>
    <w:rsid w:val="00A010F7"/>
    <w:rsid w:val="00A04792"/>
    <w:rsid w:val="00A05C62"/>
    <w:rsid w:val="00A06E52"/>
    <w:rsid w:val="00A10BE3"/>
    <w:rsid w:val="00A1206B"/>
    <w:rsid w:val="00A1222B"/>
    <w:rsid w:val="00A1472C"/>
    <w:rsid w:val="00A15586"/>
    <w:rsid w:val="00A1606B"/>
    <w:rsid w:val="00A20F16"/>
    <w:rsid w:val="00A22D12"/>
    <w:rsid w:val="00A24728"/>
    <w:rsid w:val="00A254DD"/>
    <w:rsid w:val="00A26A2A"/>
    <w:rsid w:val="00A319CF"/>
    <w:rsid w:val="00A323D1"/>
    <w:rsid w:val="00A32AC1"/>
    <w:rsid w:val="00A33078"/>
    <w:rsid w:val="00A336A5"/>
    <w:rsid w:val="00A347E7"/>
    <w:rsid w:val="00A37027"/>
    <w:rsid w:val="00A37AA3"/>
    <w:rsid w:val="00A37E3A"/>
    <w:rsid w:val="00A403FE"/>
    <w:rsid w:val="00A40EAF"/>
    <w:rsid w:val="00A4104D"/>
    <w:rsid w:val="00A417F9"/>
    <w:rsid w:val="00A427ED"/>
    <w:rsid w:val="00A4435D"/>
    <w:rsid w:val="00A461E8"/>
    <w:rsid w:val="00A47A6D"/>
    <w:rsid w:val="00A47E42"/>
    <w:rsid w:val="00A51575"/>
    <w:rsid w:val="00A525BE"/>
    <w:rsid w:val="00A555F7"/>
    <w:rsid w:val="00A5749B"/>
    <w:rsid w:val="00A57DC3"/>
    <w:rsid w:val="00A57F55"/>
    <w:rsid w:val="00A60918"/>
    <w:rsid w:val="00A635A6"/>
    <w:rsid w:val="00A638F7"/>
    <w:rsid w:val="00A65E8C"/>
    <w:rsid w:val="00A6602C"/>
    <w:rsid w:val="00A708B4"/>
    <w:rsid w:val="00A7211A"/>
    <w:rsid w:val="00A72A36"/>
    <w:rsid w:val="00A73B15"/>
    <w:rsid w:val="00A750BA"/>
    <w:rsid w:val="00A762BF"/>
    <w:rsid w:val="00A76607"/>
    <w:rsid w:val="00A76F94"/>
    <w:rsid w:val="00A7709F"/>
    <w:rsid w:val="00A771D8"/>
    <w:rsid w:val="00A772BE"/>
    <w:rsid w:val="00A804D1"/>
    <w:rsid w:val="00A80E49"/>
    <w:rsid w:val="00A81238"/>
    <w:rsid w:val="00A82B85"/>
    <w:rsid w:val="00A8574D"/>
    <w:rsid w:val="00A87281"/>
    <w:rsid w:val="00A90F11"/>
    <w:rsid w:val="00A93C01"/>
    <w:rsid w:val="00A94F1E"/>
    <w:rsid w:val="00A95D4F"/>
    <w:rsid w:val="00A96206"/>
    <w:rsid w:val="00A97389"/>
    <w:rsid w:val="00AA014D"/>
    <w:rsid w:val="00AA01BE"/>
    <w:rsid w:val="00AA05CA"/>
    <w:rsid w:val="00AA1667"/>
    <w:rsid w:val="00AA1F54"/>
    <w:rsid w:val="00AA29C0"/>
    <w:rsid w:val="00AA2A33"/>
    <w:rsid w:val="00AA53C6"/>
    <w:rsid w:val="00AA5B4C"/>
    <w:rsid w:val="00AA609B"/>
    <w:rsid w:val="00AA6BB0"/>
    <w:rsid w:val="00AA7736"/>
    <w:rsid w:val="00AA7CEF"/>
    <w:rsid w:val="00AB02C7"/>
    <w:rsid w:val="00AB06B9"/>
    <w:rsid w:val="00AB2A41"/>
    <w:rsid w:val="00AB32AD"/>
    <w:rsid w:val="00AB405C"/>
    <w:rsid w:val="00AB45CB"/>
    <w:rsid w:val="00AB56EF"/>
    <w:rsid w:val="00AB6849"/>
    <w:rsid w:val="00AB6D0C"/>
    <w:rsid w:val="00AB7330"/>
    <w:rsid w:val="00AB7DE3"/>
    <w:rsid w:val="00AC11B0"/>
    <w:rsid w:val="00AC145B"/>
    <w:rsid w:val="00AC1F7B"/>
    <w:rsid w:val="00AC22E2"/>
    <w:rsid w:val="00AC2C98"/>
    <w:rsid w:val="00AC2F4A"/>
    <w:rsid w:val="00AC4D70"/>
    <w:rsid w:val="00AC5C52"/>
    <w:rsid w:val="00AD079D"/>
    <w:rsid w:val="00AD1404"/>
    <w:rsid w:val="00AD307C"/>
    <w:rsid w:val="00AD36C5"/>
    <w:rsid w:val="00AD6245"/>
    <w:rsid w:val="00AD6608"/>
    <w:rsid w:val="00AE26A3"/>
    <w:rsid w:val="00AE2F11"/>
    <w:rsid w:val="00AE31D9"/>
    <w:rsid w:val="00AE38B0"/>
    <w:rsid w:val="00AE3ECB"/>
    <w:rsid w:val="00AE3F95"/>
    <w:rsid w:val="00AE4784"/>
    <w:rsid w:val="00AE4C48"/>
    <w:rsid w:val="00AE730B"/>
    <w:rsid w:val="00AE75BD"/>
    <w:rsid w:val="00AE78AA"/>
    <w:rsid w:val="00AF0204"/>
    <w:rsid w:val="00AF1719"/>
    <w:rsid w:val="00AF2455"/>
    <w:rsid w:val="00AF27D0"/>
    <w:rsid w:val="00AF3077"/>
    <w:rsid w:val="00AF3553"/>
    <w:rsid w:val="00AF3640"/>
    <w:rsid w:val="00AF4EE8"/>
    <w:rsid w:val="00AF50E4"/>
    <w:rsid w:val="00AF5C6A"/>
    <w:rsid w:val="00AF611F"/>
    <w:rsid w:val="00B005A6"/>
    <w:rsid w:val="00B0100E"/>
    <w:rsid w:val="00B010B8"/>
    <w:rsid w:val="00B01281"/>
    <w:rsid w:val="00B01C55"/>
    <w:rsid w:val="00B02359"/>
    <w:rsid w:val="00B02636"/>
    <w:rsid w:val="00B03D11"/>
    <w:rsid w:val="00B049B8"/>
    <w:rsid w:val="00B05056"/>
    <w:rsid w:val="00B05689"/>
    <w:rsid w:val="00B06725"/>
    <w:rsid w:val="00B0749A"/>
    <w:rsid w:val="00B10F00"/>
    <w:rsid w:val="00B119D5"/>
    <w:rsid w:val="00B1213A"/>
    <w:rsid w:val="00B12155"/>
    <w:rsid w:val="00B1227D"/>
    <w:rsid w:val="00B12AEA"/>
    <w:rsid w:val="00B14A8D"/>
    <w:rsid w:val="00B16370"/>
    <w:rsid w:val="00B17C9A"/>
    <w:rsid w:val="00B200EB"/>
    <w:rsid w:val="00B223A6"/>
    <w:rsid w:val="00B246A2"/>
    <w:rsid w:val="00B24AA0"/>
    <w:rsid w:val="00B27485"/>
    <w:rsid w:val="00B3057F"/>
    <w:rsid w:val="00B3143C"/>
    <w:rsid w:val="00B32BD5"/>
    <w:rsid w:val="00B34648"/>
    <w:rsid w:val="00B34ED0"/>
    <w:rsid w:val="00B3530C"/>
    <w:rsid w:val="00B353CA"/>
    <w:rsid w:val="00B35E15"/>
    <w:rsid w:val="00B36732"/>
    <w:rsid w:val="00B42200"/>
    <w:rsid w:val="00B42461"/>
    <w:rsid w:val="00B43CD5"/>
    <w:rsid w:val="00B442E1"/>
    <w:rsid w:val="00B44528"/>
    <w:rsid w:val="00B450DE"/>
    <w:rsid w:val="00B45736"/>
    <w:rsid w:val="00B458F9"/>
    <w:rsid w:val="00B4598C"/>
    <w:rsid w:val="00B51101"/>
    <w:rsid w:val="00B51742"/>
    <w:rsid w:val="00B56C2F"/>
    <w:rsid w:val="00B56E19"/>
    <w:rsid w:val="00B5721F"/>
    <w:rsid w:val="00B577A1"/>
    <w:rsid w:val="00B60F04"/>
    <w:rsid w:val="00B60F3E"/>
    <w:rsid w:val="00B6256F"/>
    <w:rsid w:val="00B62CDC"/>
    <w:rsid w:val="00B64317"/>
    <w:rsid w:val="00B6444E"/>
    <w:rsid w:val="00B64D44"/>
    <w:rsid w:val="00B6720D"/>
    <w:rsid w:val="00B676D7"/>
    <w:rsid w:val="00B700D5"/>
    <w:rsid w:val="00B71B73"/>
    <w:rsid w:val="00B731DE"/>
    <w:rsid w:val="00B73595"/>
    <w:rsid w:val="00B73BA7"/>
    <w:rsid w:val="00B752D6"/>
    <w:rsid w:val="00B7617A"/>
    <w:rsid w:val="00B7618B"/>
    <w:rsid w:val="00B82420"/>
    <w:rsid w:val="00B83774"/>
    <w:rsid w:val="00B83D1D"/>
    <w:rsid w:val="00B84056"/>
    <w:rsid w:val="00B845FC"/>
    <w:rsid w:val="00B85A06"/>
    <w:rsid w:val="00B86A68"/>
    <w:rsid w:val="00B86AE6"/>
    <w:rsid w:val="00B871C3"/>
    <w:rsid w:val="00B879FC"/>
    <w:rsid w:val="00B87C88"/>
    <w:rsid w:val="00B90A90"/>
    <w:rsid w:val="00B91541"/>
    <w:rsid w:val="00B945A4"/>
    <w:rsid w:val="00B94F0E"/>
    <w:rsid w:val="00B97F95"/>
    <w:rsid w:val="00B97FDD"/>
    <w:rsid w:val="00BA2EFE"/>
    <w:rsid w:val="00BA4C5A"/>
    <w:rsid w:val="00BA698F"/>
    <w:rsid w:val="00BB10BC"/>
    <w:rsid w:val="00BB17A9"/>
    <w:rsid w:val="00BB1F65"/>
    <w:rsid w:val="00BB2262"/>
    <w:rsid w:val="00BB3918"/>
    <w:rsid w:val="00BB3B58"/>
    <w:rsid w:val="00BB494E"/>
    <w:rsid w:val="00BB6A04"/>
    <w:rsid w:val="00BC090D"/>
    <w:rsid w:val="00BC0AE1"/>
    <w:rsid w:val="00BC1693"/>
    <w:rsid w:val="00BC17B7"/>
    <w:rsid w:val="00BC30E5"/>
    <w:rsid w:val="00BC491A"/>
    <w:rsid w:val="00BC4D64"/>
    <w:rsid w:val="00BC6410"/>
    <w:rsid w:val="00BC69C5"/>
    <w:rsid w:val="00BC780F"/>
    <w:rsid w:val="00BC7AA6"/>
    <w:rsid w:val="00BD01D7"/>
    <w:rsid w:val="00BD0994"/>
    <w:rsid w:val="00BD10DD"/>
    <w:rsid w:val="00BD1D96"/>
    <w:rsid w:val="00BD235A"/>
    <w:rsid w:val="00BD4E2D"/>
    <w:rsid w:val="00BD524A"/>
    <w:rsid w:val="00BD5BD0"/>
    <w:rsid w:val="00BD61B5"/>
    <w:rsid w:val="00BD6772"/>
    <w:rsid w:val="00BD6BF8"/>
    <w:rsid w:val="00BE1452"/>
    <w:rsid w:val="00BE16DF"/>
    <w:rsid w:val="00BE2615"/>
    <w:rsid w:val="00BE3349"/>
    <w:rsid w:val="00BE34E7"/>
    <w:rsid w:val="00BE6E4C"/>
    <w:rsid w:val="00BF22FD"/>
    <w:rsid w:val="00BF234D"/>
    <w:rsid w:val="00BF263A"/>
    <w:rsid w:val="00BF3744"/>
    <w:rsid w:val="00BF3C73"/>
    <w:rsid w:val="00BF4115"/>
    <w:rsid w:val="00BF426A"/>
    <w:rsid w:val="00BF5B16"/>
    <w:rsid w:val="00BF72A0"/>
    <w:rsid w:val="00C00CE0"/>
    <w:rsid w:val="00C02004"/>
    <w:rsid w:val="00C02BEC"/>
    <w:rsid w:val="00C05118"/>
    <w:rsid w:val="00C06BBE"/>
    <w:rsid w:val="00C06D36"/>
    <w:rsid w:val="00C06F7C"/>
    <w:rsid w:val="00C07426"/>
    <w:rsid w:val="00C1007F"/>
    <w:rsid w:val="00C1052B"/>
    <w:rsid w:val="00C10552"/>
    <w:rsid w:val="00C10A49"/>
    <w:rsid w:val="00C12252"/>
    <w:rsid w:val="00C12CFB"/>
    <w:rsid w:val="00C13919"/>
    <w:rsid w:val="00C13E54"/>
    <w:rsid w:val="00C14349"/>
    <w:rsid w:val="00C15713"/>
    <w:rsid w:val="00C176FB"/>
    <w:rsid w:val="00C17E93"/>
    <w:rsid w:val="00C22ED1"/>
    <w:rsid w:val="00C23519"/>
    <w:rsid w:val="00C24E72"/>
    <w:rsid w:val="00C30309"/>
    <w:rsid w:val="00C31014"/>
    <w:rsid w:val="00C32095"/>
    <w:rsid w:val="00C33E78"/>
    <w:rsid w:val="00C344A7"/>
    <w:rsid w:val="00C35105"/>
    <w:rsid w:val="00C36EA1"/>
    <w:rsid w:val="00C377F4"/>
    <w:rsid w:val="00C405EA"/>
    <w:rsid w:val="00C40D74"/>
    <w:rsid w:val="00C41F0B"/>
    <w:rsid w:val="00C47CCC"/>
    <w:rsid w:val="00C509DC"/>
    <w:rsid w:val="00C51581"/>
    <w:rsid w:val="00C5306C"/>
    <w:rsid w:val="00C535ED"/>
    <w:rsid w:val="00C54EDA"/>
    <w:rsid w:val="00C551FF"/>
    <w:rsid w:val="00C55EDB"/>
    <w:rsid w:val="00C55F88"/>
    <w:rsid w:val="00C55FFE"/>
    <w:rsid w:val="00C5615F"/>
    <w:rsid w:val="00C56651"/>
    <w:rsid w:val="00C56A8E"/>
    <w:rsid w:val="00C56AA2"/>
    <w:rsid w:val="00C5756C"/>
    <w:rsid w:val="00C57580"/>
    <w:rsid w:val="00C57652"/>
    <w:rsid w:val="00C57972"/>
    <w:rsid w:val="00C60519"/>
    <w:rsid w:val="00C62643"/>
    <w:rsid w:val="00C632AB"/>
    <w:rsid w:val="00C637A7"/>
    <w:rsid w:val="00C63821"/>
    <w:rsid w:val="00C63AB9"/>
    <w:rsid w:val="00C648C5"/>
    <w:rsid w:val="00C64F01"/>
    <w:rsid w:val="00C6668D"/>
    <w:rsid w:val="00C67025"/>
    <w:rsid w:val="00C701C0"/>
    <w:rsid w:val="00C70F33"/>
    <w:rsid w:val="00C710E3"/>
    <w:rsid w:val="00C71B05"/>
    <w:rsid w:val="00C71D88"/>
    <w:rsid w:val="00C730F2"/>
    <w:rsid w:val="00C73302"/>
    <w:rsid w:val="00C738F5"/>
    <w:rsid w:val="00C740A8"/>
    <w:rsid w:val="00C74CC3"/>
    <w:rsid w:val="00C7573B"/>
    <w:rsid w:val="00C757DD"/>
    <w:rsid w:val="00C762DB"/>
    <w:rsid w:val="00C763A4"/>
    <w:rsid w:val="00C76833"/>
    <w:rsid w:val="00C779DF"/>
    <w:rsid w:val="00C80445"/>
    <w:rsid w:val="00C81975"/>
    <w:rsid w:val="00C81E84"/>
    <w:rsid w:val="00C84A36"/>
    <w:rsid w:val="00C8721F"/>
    <w:rsid w:val="00C877F3"/>
    <w:rsid w:val="00C92834"/>
    <w:rsid w:val="00C92F08"/>
    <w:rsid w:val="00C94E95"/>
    <w:rsid w:val="00C9617A"/>
    <w:rsid w:val="00CA35FC"/>
    <w:rsid w:val="00CA4BF8"/>
    <w:rsid w:val="00CA4E1C"/>
    <w:rsid w:val="00CB010E"/>
    <w:rsid w:val="00CB04A5"/>
    <w:rsid w:val="00CB1477"/>
    <w:rsid w:val="00CB2A9C"/>
    <w:rsid w:val="00CB4796"/>
    <w:rsid w:val="00CB4B04"/>
    <w:rsid w:val="00CB672A"/>
    <w:rsid w:val="00CB6911"/>
    <w:rsid w:val="00CB6D30"/>
    <w:rsid w:val="00CB78D8"/>
    <w:rsid w:val="00CB7F7E"/>
    <w:rsid w:val="00CC2DDD"/>
    <w:rsid w:val="00CC2FD8"/>
    <w:rsid w:val="00CC31A4"/>
    <w:rsid w:val="00CC49F7"/>
    <w:rsid w:val="00CC513D"/>
    <w:rsid w:val="00CC56AF"/>
    <w:rsid w:val="00CC5929"/>
    <w:rsid w:val="00CC64C9"/>
    <w:rsid w:val="00CC6C9D"/>
    <w:rsid w:val="00CC77F4"/>
    <w:rsid w:val="00CC788A"/>
    <w:rsid w:val="00CD31F7"/>
    <w:rsid w:val="00CD516E"/>
    <w:rsid w:val="00CD6AAB"/>
    <w:rsid w:val="00CD7BAF"/>
    <w:rsid w:val="00CE02FA"/>
    <w:rsid w:val="00CE0C29"/>
    <w:rsid w:val="00CE23EB"/>
    <w:rsid w:val="00CE384F"/>
    <w:rsid w:val="00CE6679"/>
    <w:rsid w:val="00CE6721"/>
    <w:rsid w:val="00CE6938"/>
    <w:rsid w:val="00CF061B"/>
    <w:rsid w:val="00CF1618"/>
    <w:rsid w:val="00CF19CA"/>
    <w:rsid w:val="00CF455E"/>
    <w:rsid w:val="00CF5392"/>
    <w:rsid w:val="00CF5718"/>
    <w:rsid w:val="00CF6CAC"/>
    <w:rsid w:val="00CF760D"/>
    <w:rsid w:val="00D0018E"/>
    <w:rsid w:val="00D00744"/>
    <w:rsid w:val="00D040A2"/>
    <w:rsid w:val="00D05D40"/>
    <w:rsid w:val="00D05E85"/>
    <w:rsid w:val="00D0622A"/>
    <w:rsid w:val="00D068FA"/>
    <w:rsid w:val="00D075AC"/>
    <w:rsid w:val="00D1024F"/>
    <w:rsid w:val="00D110C8"/>
    <w:rsid w:val="00D11E89"/>
    <w:rsid w:val="00D123B3"/>
    <w:rsid w:val="00D13D94"/>
    <w:rsid w:val="00D142C6"/>
    <w:rsid w:val="00D147B7"/>
    <w:rsid w:val="00D151DB"/>
    <w:rsid w:val="00D1553A"/>
    <w:rsid w:val="00D160E7"/>
    <w:rsid w:val="00D1630A"/>
    <w:rsid w:val="00D16FE0"/>
    <w:rsid w:val="00D2074A"/>
    <w:rsid w:val="00D21719"/>
    <w:rsid w:val="00D22131"/>
    <w:rsid w:val="00D22790"/>
    <w:rsid w:val="00D24DC3"/>
    <w:rsid w:val="00D25D62"/>
    <w:rsid w:val="00D26D69"/>
    <w:rsid w:val="00D27671"/>
    <w:rsid w:val="00D302FA"/>
    <w:rsid w:val="00D3058D"/>
    <w:rsid w:val="00D308EE"/>
    <w:rsid w:val="00D31993"/>
    <w:rsid w:val="00D324FF"/>
    <w:rsid w:val="00D32683"/>
    <w:rsid w:val="00D33BC9"/>
    <w:rsid w:val="00D345C5"/>
    <w:rsid w:val="00D3754F"/>
    <w:rsid w:val="00D40084"/>
    <w:rsid w:val="00D40FD8"/>
    <w:rsid w:val="00D41A73"/>
    <w:rsid w:val="00D42BA7"/>
    <w:rsid w:val="00D4336D"/>
    <w:rsid w:val="00D43538"/>
    <w:rsid w:val="00D4624A"/>
    <w:rsid w:val="00D507DE"/>
    <w:rsid w:val="00D51B93"/>
    <w:rsid w:val="00D5267D"/>
    <w:rsid w:val="00D53B7D"/>
    <w:rsid w:val="00D5449F"/>
    <w:rsid w:val="00D54F3B"/>
    <w:rsid w:val="00D566BB"/>
    <w:rsid w:val="00D576F8"/>
    <w:rsid w:val="00D605E9"/>
    <w:rsid w:val="00D61D4A"/>
    <w:rsid w:val="00D65F49"/>
    <w:rsid w:val="00D71DA5"/>
    <w:rsid w:val="00D71F2A"/>
    <w:rsid w:val="00D71F65"/>
    <w:rsid w:val="00D72B19"/>
    <w:rsid w:val="00D739AE"/>
    <w:rsid w:val="00D7608C"/>
    <w:rsid w:val="00D7665C"/>
    <w:rsid w:val="00D80734"/>
    <w:rsid w:val="00D81E14"/>
    <w:rsid w:val="00D8279E"/>
    <w:rsid w:val="00D85A21"/>
    <w:rsid w:val="00D862D5"/>
    <w:rsid w:val="00D87501"/>
    <w:rsid w:val="00D904B2"/>
    <w:rsid w:val="00D9253F"/>
    <w:rsid w:val="00D92C85"/>
    <w:rsid w:val="00D94533"/>
    <w:rsid w:val="00D94BE1"/>
    <w:rsid w:val="00D95591"/>
    <w:rsid w:val="00D9662D"/>
    <w:rsid w:val="00D9765F"/>
    <w:rsid w:val="00D97A0F"/>
    <w:rsid w:val="00D97B49"/>
    <w:rsid w:val="00D97D08"/>
    <w:rsid w:val="00DA0293"/>
    <w:rsid w:val="00DA0F28"/>
    <w:rsid w:val="00DA24A9"/>
    <w:rsid w:val="00DA2A9F"/>
    <w:rsid w:val="00DA2F26"/>
    <w:rsid w:val="00DA2F30"/>
    <w:rsid w:val="00DA3372"/>
    <w:rsid w:val="00DA5D11"/>
    <w:rsid w:val="00DA5DC7"/>
    <w:rsid w:val="00DA7111"/>
    <w:rsid w:val="00DA7404"/>
    <w:rsid w:val="00DA7DF9"/>
    <w:rsid w:val="00DB087A"/>
    <w:rsid w:val="00DB187D"/>
    <w:rsid w:val="00DB192C"/>
    <w:rsid w:val="00DB20A8"/>
    <w:rsid w:val="00DB2240"/>
    <w:rsid w:val="00DB2512"/>
    <w:rsid w:val="00DB27EE"/>
    <w:rsid w:val="00DB4D72"/>
    <w:rsid w:val="00DB6519"/>
    <w:rsid w:val="00DB7560"/>
    <w:rsid w:val="00DC004A"/>
    <w:rsid w:val="00DC006C"/>
    <w:rsid w:val="00DC036A"/>
    <w:rsid w:val="00DC0E19"/>
    <w:rsid w:val="00DC1A8F"/>
    <w:rsid w:val="00DC51D5"/>
    <w:rsid w:val="00DC5CDA"/>
    <w:rsid w:val="00DD1648"/>
    <w:rsid w:val="00DD25CA"/>
    <w:rsid w:val="00DD2D33"/>
    <w:rsid w:val="00DD2FC7"/>
    <w:rsid w:val="00DD2FE9"/>
    <w:rsid w:val="00DD71F2"/>
    <w:rsid w:val="00DE0C99"/>
    <w:rsid w:val="00DE1765"/>
    <w:rsid w:val="00DE5436"/>
    <w:rsid w:val="00DE5556"/>
    <w:rsid w:val="00DE58E1"/>
    <w:rsid w:val="00DF0533"/>
    <w:rsid w:val="00DF1875"/>
    <w:rsid w:val="00DF2C08"/>
    <w:rsid w:val="00DF2DDC"/>
    <w:rsid w:val="00DF3B6D"/>
    <w:rsid w:val="00DF59F5"/>
    <w:rsid w:val="00DF5A2F"/>
    <w:rsid w:val="00E00425"/>
    <w:rsid w:val="00E0049B"/>
    <w:rsid w:val="00E00B87"/>
    <w:rsid w:val="00E00DE7"/>
    <w:rsid w:val="00E00FA3"/>
    <w:rsid w:val="00E0163A"/>
    <w:rsid w:val="00E02BA8"/>
    <w:rsid w:val="00E0330E"/>
    <w:rsid w:val="00E0394F"/>
    <w:rsid w:val="00E03AA4"/>
    <w:rsid w:val="00E044ED"/>
    <w:rsid w:val="00E047D1"/>
    <w:rsid w:val="00E07265"/>
    <w:rsid w:val="00E07B1D"/>
    <w:rsid w:val="00E10975"/>
    <w:rsid w:val="00E11BBD"/>
    <w:rsid w:val="00E1308D"/>
    <w:rsid w:val="00E216C1"/>
    <w:rsid w:val="00E22809"/>
    <w:rsid w:val="00E233D7"/>
    <w:rsid w:val="00E24245"/>
    <w:rsid w:val="00E25892"/>
    <w:rsid w:val="00E25D61"/>
    <w:rsid w:val="00E26867"/>
    <w:rsid w:val="00E26DAB"/>
    <w:rsid w:val="00E30BD4"/>
    <w:rsid w:val="00E31DCC"/>
    <w:rsid w:val="00E33681"/>
    <w:rsid w:val="00E336A4"/>
    <w:rsid w:val="00E3467F"/>
    <w:rsid w:val="00E3558F"/>
    <w:rsid w:val="00E3583B"/>
    <w:rsid w:val="00E3758B"/>
    <w:rsid w:val="00E37E1D"/>
    <w:rsid w:val="00E40D24"/>
    <w:rsid w:val="00E43458"/>
    <w:rsid w:val="00E44750"/>
    <w:rsid w:val="00E44B02"/>
    <w:rsid w:val="00E46DC6"/>
    <w:rsid w:val="00E47EA7"/>
    <w:rsid w:val="00E5057B"/>
    <w:rsid w:val="00E50B9E"/>
    <w:rsid w:val="00E5173F"/>
    <w:rsid w:val="00E5262A"/>
    <w:rsid w:val="00E54044"/>
    <w:rsid w:val="00E5442F"/>
    <w:rsid w:val="00E547F8"/>
    <w:rsid w:val="00E56E40"/>
    <w:rsid w:val="00E57A6B"/>
    <w:rsid w:val="00E57FCF"/>
    <w:rsid w:val="00E60CEB"/>
    <w:rsid w:val="00E614E4"/>
    <w:rsid w:val="00E61CD6"/>
    <w:rsid w:val="00E620D3"/>
    <w:rsid w:val="00E626EF"/>
    <w:rsid w:val="00E634EF"/>
    <w:rsid w:val="00E63A03"/>
    <w:rsid w:val="00E65679"/>
    <w:rsid w:val="00E66D0E"/>
    <w:rsid w:val="00E752EE"/>
    <w:rsid w:val="00E75310"/>
    <w:rsid w:val="00E76791"/>
    <w:rsid w:val="00E77792"/>
    <w:rsid w:val="00E77D34"/>
    <w:rsid w:val="00E800A6"/>
    <w:rsid w:val="00E80AB1"/>
    <w:rsid w:val="00E82279"/>
    <w:rsid w:val="00E8240B"/>
    <w:rsid w:val="00E825BD"/>
    <w:rsid w:val="00E8354B"/>
    <w:rsid w:val="00E83AEC"/>
    <w:rsid w:val="00E84A6D"/>
    <w:rsid w:val="00E84EA3"/>
    <w:rsid w:val="00E8548F"/>
    <w:rsid w:val="00E905D4"/>
    <w:rsid w:val="00E90C19"/>
    <w:rsid w:val="00E91ED9"/>
    <w:rsid w:val="00E930B7"/>
    <w:rsid w:val="00E93880"/>
    <w:rsid w:val="00E93CB0"/>
    <w:rsid w:val="00E950F5"/>
    <w:rsid w:val="00E9527F"/>
    <w:rsid w:val="00E95B3A"/>
    <w:rsid w:val="00E95DA4"/>
    <w:rsid w:val="00E97D35"/>
    <w:rsid w:val="00EA0E33"/>
    <w:rsid w:val="00EA1FA3"/>
    <w:rsid w:val="00EA4767"/>
    <w:rsid w:val="00EA5799"/>
    <w:rsid w:val="00EA6852"/>
    <w:rsid w:val="00EA78C4"/>
    <w:rsid w:val="00EA7C02"/>
    <w:rsid w:val="00EB1C5C"/>
    <w:rsid w:val="00EB3038"/>
    <w:rsid w:val="00EB32DC"/>
    <w:rsid w:val="00EB3C1A"/>
    <w:rsid w:val="00EB4BB9"/>
    <w:rsid w:val="00EB7C1E"/>
    <w:rsid w:val="00EC1F8A"/>
    <w:rsid w:val="00EC34A4"/>
    <w:rsid w:val="00EC5D4B"/>
    <w:rsid w:val="00EC7480"/>
    <w:rsid w:val="00ED0181"/>
    <w:rsid w:val="00ED1675"/>
    <w:rsid w:val="00ED41AB"/>
    <w:rsid w:val="00ED4616"/>
    <w:rsid w:val="00ED53BB"/>
    <w:rsid w:val="00ED5D8B"/>
    <w:rsid w:val="00ED6B2E"/>
    <w:rsid w:val="00ED6C7A"/>
    <w:rsid w:val="00ED73D3"/>
    <w:rsid w:val="00ED79EF"/>
    <w:rsid w:val="00EE2A67"/>
    <w:rsid w:val="00EE48BD"/>
    <w:rsid w:val="00EE4C9A"/>
    <w:rsid w:val="00EE6531"/>
    <w:rsid w:val="00EE6C6D"/>
    <w:rsid w:val="00EF0D3E"/>
    <w:rsid w:val="00EF3AFD"/>
    <w:rsid w:val="00EF3E9B"/>
    <w:rsid w:val="00EF4D69"/>
    <w:rsid w:val="00EF57FD"/>
    <w:rsid w:val="00EF7D89"/>
    <w:rsid w:val="00EF7F4E"/>
    <w:rsid w:val="00F000FA"/>
    <w:rsid w:val="00F02351"/>
    <w:rsid w:val="00F04481"/>
    <w:rsid w:val="00F046A2"/>
    <w:rsid w:val="00F07AED"/>
    <w:rsid w:val="00F103F4"/>
    <w:rsid w:val="00F10A74"/>
    <w:rsid w:val="00F121EE"/>
    <w:rsid w:val="00F122CC"/>
    <w:rsid w:val="00F13CBF"/>
    <w:rsid w:val="00F15B56"/>
    <w:rsid w:val="00F16921"/>
    <w:rsid w:val="00F16CC3"/>
    <w:rsid w:val="00F219F5"/>
    <w:rsid w:val="00F21C88"/>
    <w:rsid w:val="00F225A6"/>
    <w:rsid w:val="00F270C0"/>
    <w:rsid w:val="00F2798F"/>
    <w:rsid w:val="00F3056E"/>
    <w:rsid w:val="00F311DF"/>
    <w:rsid w:val="00F33957"/>
    <w:rsid w:val="00F33C96"/>
    <w:rsid w:val="00F36DB1"/>
    <w:rsid w:val="00F36DD8"/>
    <w:rsid w:val="00F37004"/>
    <w:rsid w:val="00F372E0"/>
    <w:rsid w:val="00F37909"/>
    <w:rsid w:val="00F41680"/>
    <w:rsid w:val="00F4236A"/>
    <w:rsid w:val="00F43955"/>
    <w:rsid w:val="00F44D27"/>
    <w:rsid w:val="00F47191"/>
    <w:rsid w:val="00F471E6"/>
    <w:rsid w:val="00F47CEC"/>
    <w:rsid w:val="00F5102A"/>
    <w:rsid w:val="00F53926"/>
    <w:rsid w:val="00F53B70"/>
    <w:rsid w:val="00F572E3"/>
    <w:rsid w:val="00F60CCF"/>
    <w:rsid w:val="00F61FFB"/>
    <w:rsid w:val="00F637EE"/>
    <w:rsid w:val="00F64BDC"/>
    <w:rsid w:val="00F65E52"/>
    <w:rsid w:val="00F6657A"/>
    <w:rsid w:val="00F668C6"/>
    <w:rsid w:val="00F67B3A"/>
    <w:rsid w:val="00F70687"/>
    <w:rsid w:val="00F7070D"/>
    <w:rsid w:val="00F70EA1"/>
    <w:rsid w:val="00F717BD"/>
    <w:rsid w:val="00F720E0"/>
    <w:rsid w:val="00F72DFC"/>
    <w:rsid w:val="00F72FC4"/>
    <w:rsid w:val="00F73A4F"/>
    <w:rsid w:val="00F8056F"/>
    <w:rsid w:val="00F81ADC"/>
    <w:rsid w:val="00F81B34"/>
    <w:rsid w:val="00F81D4B"/>
    <w:rsid w:val="00F8252A"/>
    <w:rsid w:val="00F82744"/>
    <w:rsid w:val="00F85834"/>
    <w:rsid w:val="00F86990"/>
    <w:rsid w:val="00F874AA"/>
    <w:rsid w:val="00F874FC"/>
    <w:rsid w:val="00F90499"/>
    <w:rsid w:val="00F918A2"/>
    <w:rsid w:val="00F92125"/>
    <w:rsid w:val="00F92210"/>
    <w:rsid w:val="00F922D2"/>
    <w:rsid w:val="00F92C3C"/>
    <w:rsid w:val="00F9424D"/>
    <w:rsid w:val="00F9475A"/>
    <w:rsid w:val="00F9590A"/>
    <w:rsid w:val="00F97AEB"/>
    <w:rsid w:val="00FA0237"/>
    <w:rsid w:val="00FA0F8F"/>
    <w:rsid w:val="00FA1130"/>
    <w:rsid w:val="00FA26AE"/>
    <w:rsid w:val="00FA2A64"/>
    <w:rsid w:val="00FA2DCF"/>
    <w:rsid w:val="00FA6E04"/>
    <w:rsid w:val="00FB0101"/>
    <w:rsid w:val="00FB0F38"/>
    <w:rsid w:val="00FB4108"/>
    <w:rsid w:val="00FB49B2"/>
    <w:rsid w:val="00FB4C87"/>
    <w:rsid w:val="00FB6DE5"/>
    <w:rsid w:val="00FB73D0"/>
    <w:rsid w:val="00FC172F"/>
    <w:rsid w:val="00FC44BA"/>
    <w:rsid w:val="00FC46FB"/>
    <w:rsid w:val="00FC5C8F"/>
    <w:rsid w:val="00FC6F78"/>
    <w:rsid w:val="00FC7009"/>
    <w:rsid w:val="00FC7BD0"/>
    <w:rsid w:val="00FC7DE0"/>
    <w:rsid w:val="00FD0DB0"/>
    <w:rsid w:val="00FD114E"/>
    <w:rsid w:val="00FD1B65"/>
    <w:rsid w:val="00FD4930"/>
    <w:rsid w:val="00FD4AF6"/>
    <w:rsid w:val="00FD5312"/>
    <w:rsid w:val="00FD6729"/>
    <w:rsid w:val="00FD7DA1"/>
    <w:rsid w:val="00FE1861"/>
    <w:rsid w:val="00FE2199"/>
    <w:rsid w:val="00FE3800"/>
    <w:rsid w:val="00FE399B"/>
    <w:rsid w:val="00FE42D3"/>
    <w:rsid w:val="00FE48B9"/>
    <w:rsid w:val="00FE5812"/>
    <w:rsid w:val="00FE6420"/>
    <w:rsid w:val="00FE6BC9"/>
    <w:rsid w:val="00FE712E"/>
    <w:rsid w:val="00FF04E5"/>
    <w:rsid w:val="00FF05AC"/>
    <w:rsid w:val="00FF1A7F"/>
    <w:rsid w:val="00FF2BC7"/>
    <w:rsid w:val="00FF3290"/>
    <w:rsid w:val="00FF3651"/>
    <w:rsid w:val="00FF6DAD"/>
    <w:rsid w:val="00FF739D"/>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42325-A00C-4C5D-BAA0-B1F33E2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A3"/>
  </w:style>
  <w:style w:type="paragraph" w:styleId="Heading1">
    <w:name w:val="heading 1"/>
    <w:basedOn w:val="Normal"/>
    <w:next w:val="Normal"/>
    <w:link w:val="Heading1Char"/>
    <w:uiPriority w:val="9"/>
    <w:qFormat/>
    <w:rsid w:val="00003EA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03EA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003EA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003EA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003EA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003EA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03EA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03EA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03EA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EA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03EA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003EA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003EA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003EA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003EA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03EA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03EA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03EA3"/>
    <w:rPr>
      <w:b/>
      <w:bCs/>
      <w:i/>
      <w:iCs/>
    </w:rPr>
  </w:style>
  <w:style w:type="paragraph" w:styleId="ListParagraph">
    <w:name w:val="List Paragraph"/>
    <w:basedOn w:val="Normal"/>
    <w:uiPriority w:val="34"/>
    <w:qFormat/>
    <w:rsid w:val="006B0E42"/>
    <w:pPr>
      <w:ind w:left="720"/>
      <w:contextualSpacing/>
    </w:pPr>
  </w:style>
  <w:style w:type="character" w:styleId="CommentReference">
    <w:name w:val="annotation reference"/>
    <w:basedOn w:val="DefaultParagraphFont"/>
    <w:uiPriority w:val="99"/>
    <w:semiHidden/>
    <w:unhideWhenUsed/>
    <w:rsid w:val="0009536E"/>
    <w:rPr>
      <w:sz w:val="16"/>
      <w:szCs w:val="16"/>
    </w:rPr>
  </w:style>
  <w:style w:type="paragraph" w:styleId="CommentText">
    <w:name w:val="annotation text"/>
    <w:basedOn w:val="Normal"/>
    <w:link w:val="CommentTextChar"/>
    <w:uiPriority w:val="99"/>
    <w:unhideWhenUsed/>
    <w:rsid w:val="0009536E"/>
    <w:pPr>
      <w:spacing w:line="240" w:lineRule="auto"/>
    </w:pPr>
    <w:rPr>
      <w:sz w:val="20"/>
      <w:szCs w:val="20"/>
    </w:rPr>
  </w:style>
  <w:style w:type="character" w:customStyle="1" w:styleId="CommentTextChar">
    <w:name w:val="Comment Text Char"/>
    <w:basedOn w:val="DefaultParagraphFont"/>
    <w:link w:val="CommentText"/>
    <w:uiPriority w:val="99"/>
    <w:rsid w:val="0009536E"/>
    <w:rPr>
      <w:sz w:val="20"/>
      <w:szCs w:val="20"/>
    </w:rPr>
  </w:style>
  <w:style w:type="paragraph" w:styleId="CommentSubject">
    <w:name w:val="annotation subject"/>
    <w:basedOn w:val="CommentText"/>
    <w:next w:val="CommentText"/>
    <w:link w:val="CommentSubjectChar"/>
    <w:uiPriority w:val="99"/>
    <w:semiHidden/>
    <w:unhideWhenUsed/>
    <w:rsid w:val="0009536E"/>
    <w:rPr>
      <w:b/>
      <w:bCs/>
    </w:rPr>
  </w:style>
  <w:style w:type="character" w:customStyle="1" w:styleId="CommentSubjectChar">
    <w:name w:val="Comment Subject Char"/>
    <w:basedOn w:val="CommentTextChar"/>
    <w:link w:val="CommentSubject"/>
    <w:uiPriority w:val="99"/>
    <w:semiHidden/>
    <w:rsid w:val="0009536E"/>
    <w:rPr>
      <w:b/>
      <w:bCs/>
      <w:sz w:val="20"/>
      <w:szCs w:val="20"/>
    </w:rPr>
  </w:style>
  <w:style w:type="paragraph" w:styleId="BalloonText">
    <w:name w:val="Balloon Text"/>
    <w:basedOn w:val="Normal"/>
    <w:link w:val="BalloonTextChar"/>
    <w:uiPriority w:val="99"/>
    <w:semiHidden/>
    <w:unhideWhenUsed/>
    <w:rsid w:val="00095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6E"/>
    <w:rPr>
      <w:rFonts w:ascii="Segoe UI" w:hAnsi="Segoe UI" w:cs="Segoe UI"/>
      <w:sz w:val="18"/>
      <w:szCs w:val="18"/>
    </w:rPr>
  </w:style>
  <w:style w:type="paragraph" w:styleId="NoSpacing">
    <w:name w:val="No Spacing"/>
    <w:uiPriority w:val="1"/>
    <w:qFormat/>
    <w:rsid w:val="00003EA3"/>
    <w:pPr>
      <w:spacing w:after="0" w:line="240" w:lineRule="auto"/>
    </w:pPr>
  </w:style>
  <w:style w:type="table" w:styleId="TableGrid">
    <w:name w:val="Table Grid"/>
    <w:basedOn w:val="TableNormal"/>
    <w:uiPriority w:val="39"/>
    <w:rsid w:val="00F372E0"/>
    <w:pPr>
      <w:spacing w:after="0" w:line="240" w:lineRule="auto"/>
    </w:pPr>
    <w:rPr>
      <w:lang w:val="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11B0"/>
    <w:rPr>
      <w:color w:val="0563C1" w:themeColor="hyperlink"/>
      <w:u w:val="single"/>
    </w:rPr>
  </w:style>
  <w:style w:type="character" w:styleId="FollowedHyperlink">
    <w:name w:val="FollowedHyperlink"/>
    <w:basedOn w:val="DefaultParagraphFont"/>
    <w:uiPriority w:val="99"/>
    <w:semiHidden/>
    <w:unhideWhenUsed/>
    <w:rsid w:val="005A6D97"/>
    <w:rPr>
      <w:color w:val="954F72" w:themeColor="followedHyperlink"/>
      <w:u w:val="single"/>
    </w:rPr>
  </w:style>
  <w:style w:type="character" w:customStyle="1" w:styleId="Istaknuto1">
    <w:name w:val="Istaknuto1"/>
    <w:basedOn w:val="DefaultParagraphFont"/>
    <w:uiPriority w:val="20"/>
    <w:rsid w:val="00F72FC4"/>
    <w:rPr>
      <w:i/>
      <w:iCs/>
    </w:rPr>
  </w:style>
  <w:style w:type="paragraph" w:styleId="Revision">
    <w:name w:val="Revision"/>
    <w:hidden/>
    <w:uiPriority w:val="99"/>
    <w:semiHidden/>
    <w:rsid w:val="00C738F5"/>
    <w:pPr>
      <w:spacing w:after="0" w:line="240" w:lineRule="auto"/>
    </w:pPr>
  </w:style>
  <w:style w:type="character" w:customStyle="1" w:styleId="Internetskapoveznica">
    <w:name w:val="Internetska poveznica"/>
    <w:basedOn w:val="DefaultParagraphFont"/>
    <w:uiPriority w:val="99"/>
    <w:unhideWhenUsed/>
    <w:rsid w:val="00805297"/>
    <w:rPr>
      <w:color w:val="0563C1" w:themeColor="hyperlink"/>
      <w:u w:val="single"/>
    </w:rPr>
  </w:style>
  <w:style w:type="character" w:customStyle="1" w:styleId="doi">
    <w:name w:val="doi"/>
    <w:basedOn w:val="DefaultParagraphFont"/>
    <w:rsid w:val="00805297"/>
  </w:style>
  <w:style w:type="character" w:customStyle="1" w:styleId="ListLabel428">
    <w:name w:val="ListLabel 428"/>
    <w:rsid w:val="00805297"/>
    <w:rPr>
      <w:rFonts w:cstheme="minorHAnsi"/>
      <w:color w:val="000000" w:themeColor="text1"/>
      <w:shd w:val="clear" w:color="auto" w:fill="FFFFFF"/>
    </w:rPr>
  </w:style>
  <w:style w:type="character" w:customStyle="1" w:styleId="ListLabel429">
    <w:name w:val="ListLabel 429"/>
    <w:rsid w:val="00805297"/>
    <w:rPr>
      <w:rFonts w:eastAsia="Times New Roman" w:cstheme="minorHAnsi"/>
      <w:color w:val="000000" w:themeColor="text1"/>
    </w:rPr>
  </w:style>
  <w:style w:type="character" w:customStyle="1" w:styleId="ListLabel431">
    <w:name w:val="ListLabel 431"/>
    <w:rsid w:val="00805297"/>
    <w:rPr>
      <w:rFonts w:ascii="Arial" w:hAnsi="Arial" w:cs="Arial"/>
      <w:color w:val="0080C1"/>
      <w:sz w:val="18"/>
      <w:szCs w:val="18"/>
      <w:shd w:val="clear" w:color="auto" w:fill="FFFFFF"/>
    </w:rPr>
  </w:style>
  <w:style w:type="character" w:customStyle="1" w:styleId="ListLabel432">
    <w:name w:val="ListLabel 432"/>
    <w:rsid w:val="00805297"/>
    <w:rPr>
      <w:color w:val="000000" w:themeColor="text1"/>
      <w:shd w:val="clear" w:color="auto" w:fill="FFFFFF"/>
    </w:rPr>
  </w:style>
  <w:style w:type="character" w:customStyle="1" w:styleId="ListLabel434">
    <w:name w:val="ListLabel 434"/>
    <w:rsid w:val="00805297"/>
    <w:rPr>
      <w:rFonts w:ascii="Arial" w:hAnsi="Arial" w:cs="Arial"/>
      <w:color w:val="000000" w:themeColor="text1"/>
      <w:sz w:val="20"/>
      <w:szCs w:val="20"/>
      <w:shd w:val="clear" w:color="auto" w:fill="FFFFFF"/>
    </w:rPr>
  </w:style>
  <w:style w:type="character" w:customStyle="1" w:styleId="ListLabel435">
    <w:name w:val="ListLabel 435"/>
    <w:rsid w:val="00805297"/>
    <w:rPr>
      <w:rFonts w:ascii="Arial" w:eastAsia="Times New Roman" w:hAnsi="Arial" w:cs="Arial"/>
      <w:color w:val="000000" w:themeColor="text1"/>
      <w:sz w:val="20"/>
      <w:szCs w:val="20"/>
    </w:rPr>
  </w:style>
  <w:style w:type="character" w:customStyle="1" w:styleId="ListLabel436">
    <w:name w:val="ListLabel 436"/>
    <w:rsid w:val="00805297"/>
    <w:rPr>
      <w:rFonts w:ascii="Arial" w:eastAsiaTheme="minorHAnsi" w:hAnsi="Arial" w:cs="Arial"/>
      <w:b w:val="0"/>
      <w:bCs w:val="0"/>
      <w:color w:val="000000" w:themeColor="text1"/>
      <w:sz w:val="20"/>
      <w:szCs w:val="20"/>
      <w:shd w:val="clear" w:color="auto" w:fill="FFFFFF"/>
    </w:rPr>
  </w:style>
  <w:style w:type="character" w:customStyle="1" w:styleId="ListLabel437">
    <w:name w:val="ListLabel 437"/>
    <w:rsid w:val="00805297"/>
    <w:rPr>
      <w:rFonts w:ascii="Arial" w:eastAsia="Times New Roman" w:hAnsi="Arial" w:cs="Arial"/>
      <w:color w:val="000000" w:themeColor="text1"/>
      <w:sz w:val="21"/>
      <w:szCs w:val="21"/>
    </w:rPr>
  </w:style>
  <w:style w:type="character" w:customStyle="1" w:styleId="journaltitle">
    <w:name w:val="journaltitle"/>
    <w:basedOn w:val="DefaultParagraphFont"/>
    <w:rsid w:val="00D739AE"/>
  </w:style>
  <w:style w:type="character" w:customStyle="1" w:styleId="articlecitationyear">
    <w:name w:val="articlecitation_year"/>
    <w:basedOn w:val="DefaultParagraphFont"/>
    <w:rsid w:val="00D739AE"/>
  </w:style>
  <w:style w:type="character" w:customStyle="1" w:styleId="articlecitationvolume">
    <w:name w:val="articlecitation_volume"/>
    <w:basedOn w:val="DefaultParagraphFont"/>
    <w:rsid w:val="00D739AE"/>
  </w:style>
  <w:style w:type="character" w:customStyle="1" w:styleId="articlecitationpages">
    <w:name w:val="articlecitation_pages"/>
    <w:basedOn w:val="DefaultParagraphFont"/>
    <w:rsid w:val="00D739AE"/>
  </w:style>
  <w:style w:type="character" w:customStyle="1" w:styleId="Istaknuto2">
    <w:name w:val="Istaknuto2"/>
    <w:basedOn w:val="DefaultParagraphFont"/>
    <w:uiPriority w:val="20"/>
    <w:rsid w:val="00D739AE"/>
    <w:rPr>
      <w:i/>
      <w:iCs/>
    </w:rPr>
  </w:style>
  <w:style w:type="character" w:customStyle="1" w:styleId="cit">
    <w:name w:val="cit"/>
    <w:basedOn w:val="DefaultParagraphFont"/>
    <w:rsid w:val="00D739AE"/>
  </w:style>
  <w:style w:type="character" w:customStyle="1" w:styleId="fm-vol-iss-date">
    <w:name w:val="fm-vol-iss-date"/>
    <w:basedOn w:val="DefaultParagraphFont"/>
    <w:rsid w:val="00D739AE"/>
  </w:style>
  <w:style w:type="character" w:customStyle="1" w:styleId="mixed-citation">
    <w:name w:val="mixed-citation"/>
    <w:basedOn w:val="DefaultParagraphFont"/>
    <w:rsid w:val="00D739AE"/>
  </w:style>
  <w:style w:type="character" w:customStyle="1" w:styleId="ref-title">
    <w:name w:val="ref-title"/>
    <w:basedOn w:val="DefaultParagraphFont"/>
    <w:rsid w:val="00D739AE"/>
  </w:style>
  <w:style w:type="character" w:customStyle="1" w:styleId="ref-vol">
    <w:name w:val="ref-vol"/>
    <w:basedOn w:val="DefaultParagraphFont"/>
    <w:rsid w:val="00D739AE"/>
  </w:style>
  <w:style w:type="character" w:customStyle="1" w:styleId="prod-title">
    <w:name w:val="prod-title"/>
    <w:basedOn w:val="DefaultParagraphFont"/>
    <w:rsid w:val="00D739AE"/>
  </w:style>
  <w:style w:type="character" w:customStyle="1" w:styleId="published-date">
    <w:name w:val="published-date"/>
    <w:basedOn w:val="DefaultParagraphFont"/>
    <w:rsid w:val="00D739AE"/>
  </w:style>
  <w:style w:type="paragraph" w:customStyle="1" w:styleId="Predformatirantekst">
    <w:name w:val="Predformatiran tekst"/>
    <w:basedOn w:val="Normal"/>
    <w:rsid w:val="00407823"/>
    <w:pPr>
      <w:spacing w:after="0"/>
    </w:pPr>
    <w:rPr>
      <w:rFonts w:ascii="Liberation Mono" w:eastAsia="Liberation Mono" w:hAnsi="Liberation Mono" w:cs="Liberation Mono"/>
      <w:sz w:val="20"/>
      <w:szCs w:val="20"/>
    </w:rPr>
  </w:style>
  <w:style w:type="character" w:customStyle="1" w:styleId="ff11">
    <w:name w:val="ff11"/>
    <w:basedOn w:val="DefaultParagraphFont"/>
    <w:rsid w:val="00993BB4"/>
  </w:style>
  <w:style w:type="character" w:customStyle="1" w:styleId="ws25a">
    <w:name w:val="ws25a"/>
    <w:basedOn w:val="DefaultParagraphFont"/>
    <w:rsid w:val="00993BB4"/>
  </w:style>
  <w:style w:type="character" w:customStyle="1" w:styleId="a">
    <w:name w:val="_"/>
    <w:basedOn w:val="DefaultParagraphFont"/>
    <w:rsid w:val="00993BB4"/>
  </w:style>
  <w:style w:type="character" w:customStyle="1" w:styleId="ws23e">
    <w:name w:val="ws23e"/>
    <w:basedOn w:val="DefaultParagraphFont"/>
    <w:rsid w:val="00993BB4"/>
  </w:style>
  <w:style w:type="character" w:customStyle="1" w:styleId="ff10">
    <w:name w:val="ff10"/>
    <w:basedOn w:val="DefaultParagraphFont"/>
    <w:rsid w:val="00993BB4"/>
  </w:style>
  <w:style w:type="paragraph" w:styleId="NormalWeb">
    <w:name w:val="Normal (Web)"/>
    <w:basedOn w:val="Normal"/>
    <w:uiPriority w:val="99"/>
    <w:unhideWhenUsed/>
    <w:rsid w:val="00A708B4"/>
    <w:pPr>
      <w:spacing w:after="100" w:afterAutospacing="1" w:line="240" w:lineRule="auto"/>
    </w:pPr>
    <w:rPr>
      <w:rFonts w:ascii="Arial" w:eastAsia="Times New Roman" w:hAnsi="Arial" w:cs="Arial"/>
      <w:sz w:val="20"/>
      <w:szCs w:val="20"/>
      <w:lang w:val="hr-HR" w:eastAsia="hr-HR"/>
    </w:rPr>
  </w:style>
  <w:style w:type="character" w:customStyle="1" w:styleId="ref-journal">
    <w:name w:val="ref-journal"/>
    <w:basedOn w:val="DefaultParagraphFont"/>
    <w:rsid w:val="00EF3AFD"/>
  </w:style>
  <w:style w:type="paragraph" w:styleId="Header">
    <w:name w:val="header"/>
    <w:basedOn w:val="Normal"/>
    <w:link w:val="HeaderChar"/>
    <w:uiPriority w:val="99"/>
    <w:unhideWhenUsed/>
    <w:rsid w:val="00F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4FC"/>
  </w:style>
  <w:style w:type="paragraph" w:styleId="Footer">
    <w:name w:val="footer"/>
    <w:basedOn w:val="Normal"/>
    <w:link w:val="FooterChar"/>
    <w:uiPriority w:val="99"/>
    <w:unhideWhenUsed/>
    <w:rsid w:val="00F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4FC"/>
  </w:style>
  <w:style w:type="character" w:customStyle="1" w:styleId="Hiperveza1">
    <w:name w:val="Hiperveza1"/>
    <w:basedOn w:val="DefaultParagraphFont"/>
    <w:uiPriority w:val="99"/>
    <w:semiHidden/>
    <w:unhideWhenUsed/>
    <w:rsid w:val="00F874FC"/>
    <w:rPr>
      <w:color w:val="0563C1"/>
      <w:u w:val="single"/>
    </w:rPr>
  </w:style>
  <w:style w:type="paragraph" w:styleId="HTMLPreformatted">
    <w:name w:val="HTML Preformatted"/>
    <w:basedOn w:val="Normal"/>
    <w:link w:val="HTMLPreformattedChar"/>
    <w:uiPriority w:val="99"/>
    <w:semiHidden/>
    <w:unhideWhenUsed/>
    <w:rsid w:val="00E35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3583B"/>
    <w:rPr>
      <w:rFonts w:ascii="Courier New" w:eastAsia="Times New Roman" w:hAnsi="Courier New" w:cs="Courier New"/>
      <w:sz w:val="20"/>
      <w:szCs w:val="20"/>
      <w:lang w:val="en-GB" w:eastAsia="en-GB"/>
    </w:rPr>
  </w:style>
  <w:style w:type="paragraph" w:styleId="BodyText">
    <w:name w:val="Body Text"/>
    <w:basedOn w:val="Normal"/>
    <w:link w:val="BodyTextChar"/>
    <w:rsid w:val="001D1279"/>
    <w:pPr>
      <w:spacing w:after="140" w:line="276" w:lineRule="auto"/>
    </w:pPr>
  </w:style>
  <w:style w:type="character" w:customStyle="1" w:styleId="BodyTextChar">
    <w:name w:val="Body Text Char"/>
    <w:basedOn w:val="DefaultParagraphFont"/>
    <w:link w:val="BodyText"/>
    <w:rsid w:val="001D1279"/>
  </w:style>
  <w:style w:type="character" w:customStyle="1" w:styleId="highlight">
    <w:name w:val="highlight"/>
    <w:basedOn w:val="DefaultParagraphFont"/>
    <w:rsid w:val="004832AD"/>
  </w:style>
  <w:style w:type="character" w:customStyle="1" w:styleId="title-text">
    <w:name w:val="title-text"/>
    <w:basedOn w:val="DefaultParagraphFont"/>
    <w:rsid w:val="004832AD"/>
  </w:style>
  <w:style w:type="character" w:customStyle="1" w:styleId="text">
    <w:name w:val="text"/>
    <w:basedOn w:val="DefaultParagraphFont"/>
    <w:rsid w:val="004832AD"/>
  </w:style>
  <w:style w:type="character" w:customStyle="1" w:styleId="cit-auth">
    <w:name w:val="cit-auth"/>
    <w:basedOn w:val="DefaultParagraphFont"/>
    <w:rsid w:val="0011333D"/>
  </w:style>
  <w:style w:type="character" w:customStyle="1" w:styleId="cit-name-surname">
    <w:name w:val="cit-name-surname"/>
    <w:basedOn w:val="DefaultParagraphFont"/>
    <w:rsid w:val="0011333D"/>
  </w:style>
  <w:style w:type="character" w:customStyle="1" w:styleId="cit-name-given-names">
    <w:name w:val="cit-name-given-names"/>
    <w:basedOn w:val="DefaultParagraphFont"/>
    <w:rsid w:val="0011333D"/>
  </w:style>
  <w:style w:type="character" w:customStyle="1" w:styleId="cit-etal">
    <w:name w:val="cit-etal"/>
    <w:basedOn w:val="DefaultParagraphFont"/>
    <w:rsid w:val="0011333D"/>
  </w:style>
  <w:style w:type="character" w:styleId="HTMLCite">
    <w:name w:val="HTML Cite"/>
    <w:basedOn w:val="DefaultParagraphFont"/>
    <w:uiPriority w:val="99"/>
    <w:semiHidden/>
    <w:unhideWhenUsed/>
    <w:rsid w:val="0011333D"/>
    <w:rPr>
      <w:i/>
      <w:iCs/>
    </w:rPr>
  </w:style>
  <w:style w:type="character" w:customStyle="1" w:styleId="cit-article-title">
    <w:name w:val="cit-article-title"/>
    <w:basedOn w:val="DefaultParagraphFont"/>
    <w:rsid w:val="0011333D"/>
  </w:style>
  <w:style w:type="character" w:customStyle="1" w:styleId="cit-pub-date">
    <w:name w:val="cit-pub-date"/>
    <w:basedOn w:val="DefaultParagraphFont"/>
    <w:rsid w:val="0011333D"/>
  </w:style>
  <w:style w:type="character" w:customStyle="1" w:styleId="cit-vol">
    <w:name w:val="cit-vol"/>
    <w:basedOn w:val="DefaultParagraphFont"/>
    <w:rsid w:val="0011333D"/>
  </w:style>
  <w:style w:type="character" w:customStyle="1" w:styleId="cit-fpage">
    <w:name w:val="cit-fpage"/>
    <w:basedOn w:val="DefaultParagraphFont"/>
    <w:rsid w:val="0011333D"/>
  </w:style>
  <w:style w:type="character" w:customStyle="1" w:styleId="cit-lpage">
    <w:name w:val="cit-lpage"/>
    <w:basedOn w:val="DefaultParagraphFont"/>
    <w:rsid w:val="0011333D"/>
  </w:style>
  <w:style w:type="paragraph" w:customStyle="1" w:styleId="gmail-msolistparagraph">
    <w:name w:val="gmail-msolistparagraph"/>
    <w:basedOn w:val="Normal"/>
    <w:rsid w:val="0083245B"/>
    <w:pPr>
      <w:spacing w:before="100" w:beforeAutospacing="1" w:after="100" w:afterAutospacing="1" w:line="240" w:lineRule="auto"/>
    </w:pPr>
    <w:rPr>
      <w:rFonts w:ascii="Calibri" w:eastAsia="Calibri" w:hAnsi="Calibri" w:cs="Times New Roman"/>
      <w:lang w:val="hr-HR" w:eastAsia="hr-HR"/>
    </w:rPr>
  </w:style>
  <w:style w:type="paragraph" w:styleId="FootnoteText">
    <w:name w:val="footnote text"/>
    <w:basedOn w:val="Normal"/>
    <w:link w:val="FootnoteTextChar"/>
    <w:uiPriority w:val="99"/>
    <w:semiHidden/>
    <w:unhideWhenUsed/>
    <w:rsid w:val="00A76F94"/>
    <w:pPr>
      <w:spacing w:after="0" w:line="240" w:lineRule="auto"/>
    </w:pPr>
    <w:rPr>
      <w:sz w:val="20"/>
      <w:szCs w:val="20"/>
      <w:lang w:val="hr-HR"/>
    </w:rPr>
  </w:style>
  <w:style w:type="character" w:customStyle="1" w:styleId="FootnoteTextChar">
    <w:name w:val="Footnote Text Char"/>
    <w:basedOn w:val="DefaultParagraphFont"/>
    <w:link w:val="FootnoteText"/>
    <w:uiPriority w:val="99"/>
    <w:semiHidden/>
    <w:rsid w:val="00A76F94"/>
    <w:rPr>
      <w:sz w:val="20"/>
      <w:szCs w:val="20"/>
      <w:lang w:val="hr-HR"/>
    </w:rPr>
  </w:style>
  <w:style w:type="character" w:styleId="FootnoteReference">
    <w:name w:val="footnote reference"/>
    <w:basedOn w:val="DefaultParagraphFont"/>
    <w:uiPriority w:val="99"/>
    <w:semiHidden/>
    <w:unhideWhenUsed/>
    <w:rsid w:val="00A76F94"/>
    <w:rPr>
      <w:vertAlign w:val="superscript"/>
    </w:rPr>
  </w:style>
  <w:style w:type="character" w:styleId="Strong">
    <w:name w:val="Strong"/>
    <w:basedOn w:val="DefaultParagraphFont"/>
    <w:uiPriority w:val="22"/>
    <w:qFormat/>
    <w:rsid w:val="00003EA3"/>
    <w:rPr>
      <w:b/>
      <w:bCs/>
    </w:rPr>
  </w:style>
  <w:style w:type="paragraph" w:styleId="Caption">
    <w:name w:val="caption"/>
    <w:basedOn w:val="Normal"/>
    <w:next w:val="Normal"/>
    <w:uiPriority w:val="35"/>
    <w:semiHidden/>
    <w:unhideWhenUsed/>
    <w:qFormat/>
    <w:rsid w:val="00003EA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03EA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03EA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003EA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03EA3"/>
    <w:rPr>
      <w:color w:val="44546A" w:themeColor="text2"/>
      <w:sz w:val="28"/>
      <w:szCs w:val="28"/>
    </w:rPr>
  </w:style>
  <w:style w:type="character" w:styleId="Emphasis">
    <w:name w:val="Emphasis"/>
    <w:basedOn w:val="DefaultParagraphFont"/>
    <w:uiPriority w:val="20"/>
    <w:qFormat/>
    <w:rsid w:val="00003EA3"/>
    <w:rPr>
      <w:i/>
      <w:iCs/>
      <w:color w:val="000000" w:themeColor="text1"/>
    </w:rPr>
  </w:style>
  <w:style w:type="paragraph" w:styleId="Quote">
    <w:name w:val="Quote"/>
    <w:basedOn w:val="Normal"/>
    <w:next w:val="Normal"/>
    <w:link w:val="QuoteChar"/>
    <w:uiPriority w:val="29"/>
    <w:qFormat/>
    <w:rsid w:val="00003EA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03EA3"/>
    <w:rPr>
      <w:i/>
      <w:iCs/>
      <w:color w:val="7B7B7B" w:themeColor="accent3" w:themeShade="BF"/>
      <w:sz w:val="24"/>
      <w:szCs w:val="24"/>
    </w:rPr>
  </w:style>
  <w:style w:type="paragraph" w:styleId="IntenseQuote">
    <w:name w:val="Intense Quote"/>
    <w:basedOn w:val="Normal"/>
    <w:next w:val="Normal"/>
    <w:link w:val="IntenseQuoteChar"/>
    <w:uiPriority w:val="30"/>
    <w:qFormat/>
    <w:rsid w:val="00003EA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03EA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03EA3"/>
    <w:rPr>
      <w:i/>
      <w:iCs/>
      <w:color w:val="595959" w:themeColor="text1" w:themeTint="A6"/>
    </w:rPr>
  </w:style>
  <w:style w:type="character" w:styleId="IntenseEmphasis">
    <w:name w:val="Intense Emphasis"/>
    <w:basedOn w:val="DefaultParagraphFont"/>
    <w:uiPriority w:val="21"/>
    <w:qFormat/>
    <w:rsid w:val="00003EA3"/>
    <w:rPr>
      <w:b/>
      <w:bCs/>
      <w:i/>
      <w:iCs/>
      <w:color w:val="auto"/>
    </w:rPr>
  </w:style>
  <w:style w:type="character" w:styleId="SubtleReference">
    <w:name w:val="Subtle Reference"/>
    <w:basedOn w:val="DefaultParagraphFont"/>
    <w:uiPriority w:val="31"/>
    <w:qFormat/>
    <w:rsid w:val="00003EA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03EA3"/>
    <w:rPr>
      <w:b/>
      <w:bCs/>
      <w:caps w:val="0"/>
      <w:smallCaps/>
      <w:color w:val="auto"/>
      <w:spacing w:val="0"/>
      <w:u w:val="single"/>
    </w:rPr>
  </w:style>
  <w:style w:type="character" w:styleId="BookTitle">
    <w:name w:val="Book Title"/>
    <w:basedOn w:val="DefaultParagraphFont"/>
    <w:uiPriority w:val="33"/>
    <w:qFormat/>
    <w:rsid w:val="00003EA3"/>
    <w:rPr>
      <w:b/>
      <w:bCs/>
      <w:caps w:val="0"/>
      <w:smallCaps/>
      <w:spacing w:val="0"/>
    </w:rPr>
  </w:style>
  <w:style w:type="paragraph" w:styleId="TOCHeading">
    <w:name w:val="TOC Heading"/>
    <w:basedOn w:val="Heading1"/>
    <w:next w:val="Normal"/>
    <w:uiPriority w:val="39"/>
    <w:unhideWhenUsed/>
    <w:qFormat/>
    <w:rsid w:val="00003EA3"/>
    <w:pPr>
      <w:outlineLvl w:val="9"/>
    </w:pPr>
  </w:style>
  <w:style w:type="paragraph" w:styleId="TOC1">
    <w:name w:val="toc 1"/>
    <w:basedOn w:val="Normal"/>
    <w:next w:val="Normal"/>
    <w:autoRedefine/>
    <w:uiPriority w:val="39"/>
    <w:unhideWhenUsed/>
    <w:rsid w:val="002476A1"/>
    <w:pPr>
      <w:spacing w:after="100"/>
    </w:pPr>
  </w:style>
  <w:style w:type="paragraph" w:styleId="TOC3">
    <w:name w:val="toc 3"/>
    <w:basedOn w:val="Normal"/>
    <w:next w:val="Normal"/>
    <w:autoRedefine/>
    <w:uiPriority w:val="39"/>
    <w:unhideWhenUsed/>
    <w:rsid w:val="002476A1"/>
    <w:pPr>
      <w:spacing w:after="100"/>
      <w:ind w:left="420"/>
    </w:pPr>
  </w:style>
  <w:style w:type="paragraph" w:styleId="TOC2">
    <w:name w:val="toc 2"/>
    <w:basedOn w:val="Normal"/>
    <w:next w:val="Normal"/>
    <w:autoRedefine/>
    <w:uiPriority w:val="39"/>
    <w:unhideWhenUsed/>
    <w:rsid w:val="002476A1"/>
    <w:pPr>
      <w:spacing w:after="100"/>
      <w:ind w:left="210"/>
    </w:pPr>
  </w:style>
  <w:style w:type="character" w:customStyle="1" w:styleId="tlid-translation">
    <w:name w:val="tlid-translation"/>
    <w:basedOn w:val="DefaultParagraphFont"/>
    <w:rsid w:val="004B08A3"/>
  </w:style>
  <w:style w:type="paragraph" w:customStyle="1" w:styleId="Default">
    <w:name w:val="Default"/>
    <w:rsid w:val="000709F2"/>
    <w:pPr>
      <w:autoSpaceDE w:val="0"/>
      <w:autoSpaceDN w:val="0"/>
      <w:adjustRightInd w:val="0"/>
      <w:spacing w:after="0" w:line="240" w:lineRule="auto"/>
    </w:pPr>
    <w:rPr>
      <w:rFonts w:ascii="EUAlbertina" w:hAnsi="EUAlbertina" w:cs="EUAlbertina"/>
      <w:color w:val="000000"/>
      <w:sz w:val="24"/>
      <w:szCs w:val="24"/>
      <w:lang w:val="hr-HR"/>
    </w:rPr>
  </w:style>
  <w:style w:type="paragraph" w:styleId="TOC4">
    <w:name w:val="toc 4"/>
    <w:basedOn w:val="Normal"/>
    <w:next w:val="Normal"/>
    <w:autoRedefine/>
    <w:uiPriority w:val="39"/>
    <w:unhideWhenUsed/>
    <w:rsid w:val="009472A5"/>
    <w:pPr>
      <w:spacing w:after="100" w:line="259" w:lineRule="auto"/>
      <w:ind w:left="660"/>
    </w:pPr>
    <w:rPr>
      <w:sz w:val="22"/>
      <w:szCs w:val="22"/>
      <w:lang w:val="hr-HR" w:eastAsia="hr-HR"/>
    </w:rPr>
  </w:style>
  <w:style w:type="paragraph" w:styleId="TOC5">
    <w:name w:val="toc 5"/>
    <w:basedOn w:val="Normal"/>
    <w:next w:val="Normal"/>
    <w:autoRedefine/>
    <w:uiPriority w:val="39"/>
    <w:unhideWhenUsed/>
    <w:rsid w:val="009472A5"/>
    <w:pPr>
      <w:spacing w:after="100" w:line="259" w:lineRule="auto"/>
      <w:ind w:left="880"/>
    </w:pPr>
    <w:rPr>
      <w:sz w:val="22"/>
      <w:szCs w:val="22"/>
      <w:lang w:val="hr-HR" w:eastAsia="hr-HR"/>
    </w:rPr>
  </w:style>
  <w:style w:type="paragraph" w:styleId="TOC6">
    <w:name w:val="toc 6"/>
    <w:basedOn w:val="Normal"/>
    <w:next w:val="Normal"/>
    <w:autoRedefine/>
    <w:uiPriority w:val="39"/>
    <w:unhideWhenUsed/>
    <w:rsid w:val="009472A5"/>
    <w:pPr>
      <w:spacing w:after="100" w:line="259" w:lineRule="auto"/>
      <w:ind w:left="1100"/>
    </w:pPr>
    <w:rPr>
      <w:sz w:val="22"/>
      <w:szCs w:val="22"/>
      <w:lang w:val="hr-HR" w:eastAsia="hr-HR"/>
    </w:rPr>
  </w:style>
  <w:style w:type="paragraph" w:styleId="TOC7">
    <w:name w:val="toc 7"/>
    <w:basedOn w:val="Normal"/>
    <w:next w:val="Normal"/>
    <w:autoRedefine/>
    <w:uiPriority w:val="39"/>
    <w:unhideWhenUsed/>
    <w:rsid w:val="009472A5"/>
    <w:pPr>
      <w:spacing w:after="100" w:line="259" w:lineRule="auto"/>
      <w:ind w:left="1320"/>
    </w:pPr>
    <w:rPr>
      <w:sz w:val="22"/>
      <w:szCs w:val="22"/>
      <w:lang w:val="hr-HR" w:eastAsia="hr-HR"/>
    </w:rPr>
  </w:style>
  <w:style w:type="paragraph" w:styleId="TOC8">
    <w:name w:val="toc 8"/>
    <w:basedOn w:val="Normal"/>
    <w:next w:val="Normal"/>
    <w:autoRedefine/>
    <w:uiPriority w:val="39"/>
    <w:unhideWhenUsed/>
    <w:rsid w:val="009472A5"/>
    <w:pPr>
      <w:spacing w:after="100" w:line="259" w:lineRule="auto"/>
      <w:ind w:left="1540"/>
    </w:pPr>
    <w:rPr>
      <w:sz w:val="22"/>
      <w:szCs w:val="22"/>
      <w:lang w:val="hr-HR" w:eastAsia="hr-HR"/>
    </w:rPr>
  </w:style>
  <w:style w:type="paragraph" w:styleId="TOC9">
    <w:name w:val="toc 9"/>
    <w:basedOn w:val="Normal"/>
    <w:next w:val="Normal"/>
    <w:autoRedefine/>
    <w:uiPriority w:val="39"/>
    <w:unhideWhenUsed/>
    <w:rsid w:val="009472A5"/>
    <w:pPr>
      <w:spacing w:after="100" w:line="259" w:lineRule="auto"/>
      <w:ind w:left="1760"/>
    </w:pPr>
    <w:rPr>
      <w:sz w:val="22"/>
      <w:szCs w:val="22"/>
      <w:lang w:val="hr-HR" w:eastAsia="hr-HR"/>
    </w:rPr>
  </w:style>
  <w:style w:type="paragraph" w:customStyle="1" w:styleId="CM1">
    <w:name w:val="CM1"/>
    <w:basedOn w:val="Default"/>
    <w:next w:val="Default"/>
    <w:uiPriority w:val="99"/>
    <w:rsid w:val="00851608"/>
    <w:rPr>
      <w:rFonts w:cstheme="minorBidi"/>
      <w:color w:val="auto"/>
    </w:rPr>
  </w:style>
  <w:style w:type="paragraph" w:customStyle="1" w:styleId="CM3">
    <w:name w:val="CM3"/>
    <w:basedOn w:val="Default"/>
    <w:next w:val="Default"/>
    <w:uiPriority w:val="99"/>
    <w:rsid w:val="00851608"/>
    <w:rPr>
      <w:rFonts w:cstheme="minorBidi"/>
      <w:color w:val="auto"/>
    </w:rPr>
  </w:style>
  <w:style w:type="paragraph" w:customStyle="1" w:styleId="CM4">
    <w:name w:val="CM4"/>
    <w:basedOn w:val="Default"/>
    <w:next w:val="Default"/>
    <w:uiPriority w:val="99"/>
    <w:rsid w:val="00851608"/>
    <w:rPr>
      <w:rFonts w:cstheme="minorBidi"/>
      <w:color w:val="auto"/>
    </w:rPr>
  </w:style>
  <w:style w:type="paragraph" w:customStyle="1" w:styleId="box458568">
    <w:name w:val="box_458568"/>
    <w:basedOn w:val="Normal"/>
    <w:rsid w:val="00E3558F"/>
    <w:pPr>
      <w:spacing w:before="100" w:beforeAutospacing="1" w:after="100" w:afterAutospacing="1" w:line="240" w:lineRule="auto"/>
    </w:pPr>
    <w:rPr>
      <w:rFonts w:ascii="Times New Roman" w:eastAsia="Times New Roman" w:hAnsi="Times New Roman" w:cs="Times New Roman"/>
      <w:sz w:val="24"/>
      <w:szCs w:val="24"/>
      <w:lang w:val="hr-HR"/>
    </w:rPr>
  </w:style>
  <w:style w:type="paragraph" w:styleId="PlainText">
    <w:name w:val="Plain Text"/>
    <w:basedOn w:val="Normal"/>
    <w:link w:val="PlainTextChar"/>
    <w:uiPriority w:val="99"/>
    <w:semiHidden/>
    <w:unhideWhenUsed/>
    <w:rsid w:val="009D10D4"/>
    <w:pPr>
      <w:spacing w:after="0" w:line="240" w:lineRule="auto"/>
    </w:pPr>
    <w:rPr>
      <w:rFonts w:ascii="Calibri" w:eastAsiaTheme="minorHAnsi" w:hAnsi="Calibri"/>
      <w:sz w:val="22"/>
      <w:lang w:val="hr-HR"/>
    </w:rPr>
  </w:style>
  <w:style w:type="character" w:customStyle="1" w:styleId="PlainTextChar">
    <w:name w:val="Plain Text Char"/>
    <w:basedOn w:val="DefaultParagraphFont"/>
    <w:link w:val="PlainText"/>
    <w:uiPriority w:val="99"/>
    <w:semiHidden/>
    <w:rsid w:val="009D10D4"/>
    <w:rPr>
      <w:rFonts w:ascii="Calibri" w:eastAsiaTheme="minorHAnsi" w:hAnsi="Calibri"/>
      <w:sz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936">
      <w:bodyDiv w:val="1"/>
      <w:marLeft w:val="0"/>
      <w:marRight w:val="0"/>
      <w:marTop w:val="0"/>
      <w:marBottom w:val="0"/>
      <w:divBdr>
        <w:top w:val="none" w:sz="0" w:space="0" w:color="auto"/>
        <w:left w:val="none" w:sz="0" w:space="0" w:color="auto"/>
        <w:bottom w:val="none" w:sz="0" w:space="0" w:color="auto"/>
        <w:right w:val="none" w:sz="0" w:space="0" w:color="auto"/>
      </w:divBdr>
    </w:div>
    <w:div w:id="54477764">
      <w:bodyDiv w:val="1"/>
      <w:marLeft w:val="0"/>
      <w:marRight w:val="0"/>
      <w:marTop w:val="0"/>
      <w:marBottom w:val="0"/>
      <w:divBdr>
        <w:top w:val="none" w:sz="0" w:space="0" w:color="auto"/>
        <w:left w:val="none" w:sz="0" w:space="0" w:color="auto"/>
        <w:bottom w:val="none" w:sz="0" w:space="0" w:color="auto"/>
        <w:right w:val="none" w:sz="0" w:space="0" w:color="auto"/>
      </w:divBdr>
    </w:div>
    <w:div w:id="130443875">
      <w:bodyDiv w:val="1"/>
      <w:marLeft w:val="0"/>
      <w:marRight w:val="0"/>
      <w:marTop w:val="0"/>
      <w:marBottom w:val="0"/>
      <w:divBdr>
        <w:top w:val="none" w:sz="0" w:space="0" w:color="auto"/>
        <w:left w:val="none" w:sz="0" w:space="0" w:color="auto"/>
        <w:bottom w:val="none" w:sz="0" w:space="0" w:color="auto"/>
        <w:right w:val="none" w:sz="0" w:space="0" w:color="auto"/>
      </w:divBdr>
    </w:div>
    <w:div w:id="143081827">
      <w:bodyDiv w:val="1"/>
      <w:marLeft w:val="0"/>
      <w:marRight w:val="0"/>
      <w:marTop w:val="0"/>
      <w:marBottom w:val="0"/>
      <w:divBdr>
        <w:top w:val="none" w:sz="0" w:space="0" w:color="auto"/>
        <w:left w:val="none" w:sz="0" w:space="0" w:color="auto"/>
        <w:bottom w:val="none" w:sz="0" w:space="0" w:color="auto"/>
        <w:right w:val="none" w:sz="0" w:space="0" w:color="auto"/>
      </w:divBdr>
    </w:div>
    <w:div w:id="1725004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824">
          <w:marLeft w:val="0"/>
          <w:marRight w:val="0"/>
          <w:marTop w:val="0"/>
          <w:marBottom w:val="0"/>
          <w:divBdr>
            <w:top w:val="none" w:sz="0" w:space="0" w:color="auto"/>
            <w:left w:val="none" w:sz="0" w:space="0" w:color="auto"/>
            <w:bottom w:val="none" w:sz="0" w:space="0" w:color="auto"/>
            <w:right w:val="none" w:sz="0" w:space="0" w:color="auto"/>
          </w:divBdr>
          <w:divsChild>
            <w:div w:id="1409033635">
              <w:marLeft w:val="0"/>
              <w:marRight w:val="0"/>
              <w:marTop w:val="0"/>
              <w:marBottom w:val="0"/>
              <w:divBdr>
                <w:top w:val="none" w:sz="0" w:space="0" w:color="auto"/>
                <w:left w:val="none" w:sz="0" w:space="0" w:color="auto"/>
                <w:bottom w:val="none" w:sz="0" w:space="0" w:color="auto"/>
                <w:right w:val="none" w:sz="0" w:space="0" w:color="auto"/>
              </w:divBdr>
              <w:divsChild>
                <w:div w:id="1659841504">
                  <w:marLeft w:val="0"/>
                  <w:marRight w:val="0"/>
                  <w:marTop w:val="0"/>
                  <w:marBottom w:val="0"/>
                  <w:divBdr>
                    <w:top w:val="none" w:sz="0" w:space="0" w:color="auto"/>
                    <w:left w:val="none" w:sz="0" w:space="0" w:color="auto"/>
                    <w:bottom w:val="none" w:sz="0" w:space="0" w:color="auto"/>
                    <w:right w:val="none" w:sz="0" w:space="0" w:color="auto"/>
                  </w:divBdr>
                  <w:divsChild>
                    <w:div w:id="1490747851">
                      <w:marLeft w:val="0"/>
                      <w:marRight w:val="0"/>
                      <w:marTop w:val="0"/>
                      <w:marBottom w:val="0"/>
                      <w:divBdr>
                        <w:top w:val="single" w:sz="48" w:space="0" w:color="auto"/>
                        <w:left w:val="single" w:sz="48" w:space="0" w:color="auto"/>
                        <w:bottom w:val="single" w:sz="48" w:space="0" w:color="auto"/>
                        <w:right w:val="single" w:sz="48" w:space="0" w:color="auto"/>
                      </w:divBdr>
                      <w:divsChild>
                        <w:div w:id="512496704">
                          <w:marLeft w:val="0"/>
                          <w:marRight w:val="0"/>
                          <w:marTop w:val="0"/>
                          <w:marBottom w:val="0"/>
                          <w:divBdr>
                            <w:top w:val="none" w:sz="0" w:space="0" w:color="auto"/>
                            <w:left w:val="none" w:sz="0" w:space="0" w:color="auto"/>
                            <w:bottom w:val="none" w:sz="0" w:space="0" w:color="auto"/>
                            <w:right w:val="none" w:sz="0" w:space="0" w:color="auto"/>
                          </w:divBdr>
                          <w:divsChild>
                            <w:div w:id="1300069951">
                              <w:marLeft w:val="0"/>
                              <w:marRight w:val="0"/>
                              <w:marTop w:val="0"/>
                              <w:marBottom w:val="0"/>
                              <w:divBdr>
                                <w:top w:val="none" w:sz="0" w:space="0" w:color="auto"/>
                                <w:left w:val="none" w:sz="0" w:space="0" w:color="auto"/>
                                <w:bottom w:val="none" w:sz="0" w:space="0" w:color="auto"/>
                                <w:right w:val="none" w:sz="0" w:space="0" w:color="auto"/>
                              </w:divBdr>
                            </w:div>
                            <w:div w:id="14400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996290">
      <w:bodyDiv w:val="1"/>
      <w:marLeft w:val="0"/>
      <w:marRight w:val="0"/>
      <w:marTop w:val="0"/>
      <w:marBottom w:val="0"/>
      <w:divBdr>
        <w:top w:val="none" w:sz="0" w:space="0" w:color="auto"/>
        <w:left w:val="none" w:sz="0" w:space="0" w:color="auto"/>
        <w:bottom w:val="none" w:sz="0" w:space="0" w:color="auto"/>
        <w:right w:val="none" w:sz="0" w:space="0" w:color="auto"/>
      </w:divBdr>
      <w:divsChild>
        <w:div w:id="815416416">
          <w:marLeft w:val="0"/>
          <w:marRight w:val="0"/>
          <w:marTop w:val="0"/>
          <w:marBottom w:val="0"/>
          <w:divBdr>
            <w:top w:val="none" w:sz="0" w:space="0" w:color="auto"/>
            <w:left w:val="none" w:sz="0" w:space="0" w:color="auto"/>
            <w:bottom w:val="none" w:sz="0" w:space="0" w:color="auto"/>
            <w:right w:val="none" w:sz="0" w:space="0" w:color="auto"/>
          </w:divBdr>
        </w:div>
        <w:div w:id="854342524">
          <w:marLeft w:val="0"/>
          <w:marRight w:val="0"/>
          <w:marTop w:val="0"/>
          <w:marBottom w:val="0"/>
          <w:divBdr>
            <w:top w:val="none" w:sz="0" w:space="0" w:color="auto"/>
            <w:left w:val="none" w:sz="0" w:space="0" w:color="auto"/>
            <w:bottom w:val="none" w:sz="0" w:space="0" w:color="auto"/>
            <w:right w:val="none" w:sz="0" w:space="0" w:color="auto"/>
          </w:divBdr>
        </w:div>
      </w:divsChild>
    </w:div>
    <w:div w:id="315063966">
      <w:bodyDiv w:val="1"/>
      <w:marLeft w:val="0"/>
      <w:marRight w:val="0"/>
      <w:marTop w:val="0"/>
      <w:marBottom w:val="0"/>
      <w:divBdr>
        <w:top w:val="none" w:sz="0" w:space="0" w:color="auto"/>
        <w:left w:val="none" w:sz="0" w:space="0" w:color="auto"/>
        <w:bottom w:val="none" w:sz="0" w:space="0" w:color="auto"/>
        <w:right w:val="none" w:sz="0" w:space="0" w:color="auto"/>
      </w:divBdr>
    </w:div>
    <w:div w:id="326984203">
      <w:bodyDiv w:val="1"/>
      <w:marLeft w:val="0"/>
      <w:marRight w:val="0"/>
      <w:marTop w:val="0"/>
      <w:marBottom w:val="0"/>
      <w:divBdr>
        <w:top w:val="none" w:sz="0" w:space="0" w:color="auto"/>
        <w:left w:val="none" w:sz="0" w:space="0" w:color="auto"/>
        <w:bottom w:val="none" w:sz="0" w:space="0" w:color="auto"/>
        <w:right w:val="none" w:sz="0" w:space="0" w:color="auto"/>
      </w:divBdr>
    </w:div>
    <w:div w:id="333920606">
      <w:bodyDiv w:val="1"/>
      <w:marLeft w:val="0"/>
      <w:marRight w:val="0"/>
      <w:marTop w:val="0"/>
      <w:marBottom w:val="0"/>
      <w:divBdr>
        <w:top w:val="none" w:sz="0" w:space="0" w:color="auto"/>
        <w:left w:val="none" w:sz="0" w:space="0" w:color="auto"/>
        <w:bottom w:val="none" w:sz="0" w:space="0" w:color="auto"/>
        <w:right w:val="none" w:sz="0" w:space="0" w:color="auto"/>
      </w:divBdr>
    </w:div>
    <w:div w:id="360280097">
      <w:bodyDiv w:val="1"/>
      <w:marLeft w:val="0"/>
      <w:marRight w:val="0"/>
      <w:marTop w:val="0"/>
      <w:marBottom w:val="0"/>
      <w:divBdr>
        <w:top w:val="none" w:sz="0" w:space="0" w:color="auto"/>
        <w:left w:val="none" w:sz="0" w:space="0" w:color="auto"/>
        <w:bottom w:val="none" w:sz="0" w:space="0" w:color="auto"/>
        <w:right w:val="none" w:sz="0" w:space="0" w:color="auto"/>
      </w:divBdr>
    </w:div>
    <w:div w:id="376394775">
      <w:bodyDiv w:val="1"/>
      <w:marLeft w:val="0"/>
      <w:marRight w:val="0"/>
      <w:marTop w:val="0"/>
      <w:marBottom w:val="0"/>
      <w:divBdr>
        <w:top w:val="none" w:sz="0" w:space="0" w:color="auto"/>
        <w:left w:val="none" w:sz="0" w:space="0" w:color="auto"/>
        <w:bottom w:val="none" w:sz="0" w:space="0" w:color="auto"/>
        <w:right w:val="none" w:sz="0" w:space="0" w:color="auto"/>
      </w:divBdr>
      <w:divsChild>
        <w:div w:id="249973028">
          <w:marLeft w:val="0"/>
          <w:marRight w:val="0"/>
          <w:marTop w:val="0"/>
          <w:marBottom w:val="0"/>
          <w:divBdr>
            <w:top w:val="none" w:sz="0" w:space="0" w:color="auto"/>
            <w:left w:val="none" w:sz="0" w:space="0" w:color="auto"/>
            <w:bottom w:val="none" w:sz="0" w:space="0" w:color="auto"/>
            <w:right w:val="none" w:sz="0" w:space="0" w:color="auto"/>
          </w:divBdr>
        </w:div>
      </w:divsChild>
    </w:div>
    <w:div w:id="408043635">
      <w:bodyDiv w:val="1"/>
      <w:marLeft w:val="0"/>
      <w:marRight w:val="0"/>
      <w:marTop w:val="0"/>
      <w:marBottom w:val="0"/>
      <w:divBdr>
        <w:top w:val="none" w:sz="0" w:space="0" w:color="auto"/>
        <w:left w:val="none" w:sz="0" w:space="0" w:color="auto"/>
        <w:bottom w:val="none" w:sz="0" w:space="0" w:color="auto"/>
        <w:right w:val="none" w:sz="0" w:space="0" w:color="auto"/>
      </w:divBdr>
    </w:div>
    <w:div w:id="415246036">
      <w:bodyDiv w:val="1"/>
      <w:marLeft w:val="0"/>
      <w:marRight w:val="0"/>
      <w:marTop w:val="0"/>
      <w:marBottom w:val="0"/>
      <w:divBdr>
        <w:top w:val="none" w:sz="0" w:space="0" w:color="auto"/>
        <w:left w:val="none" w:sz="0" w:space="0" w:color="auto"/>
        <w:bottom w:val="none" w:sz="0" w:space="0" w:color="auto"/>
        <w:right w:val="none" w:sz="0" w:space="0" w:color="auto"/>
      </w:divBdr>
    </w:div>
    <w:div w:id="505945785">
      <w:bodyDiv w:val="1"/>
      <w:marLeft w:val="0"/>
      <w:marRight w:val="0"/>
      <w:marTop w:val="0"/>
      <w:marBottom w:val="0"/>
      <w:divBdr>
        <w:top w:val="none" w:sz="0" w:space="0" w:color="auto"/>
        <w:left w:val="none" w:sz="0" w:space="0" w:color="auto"/>
        <w:bottom w:val="none" w:sz="0" w:space="0" w:color="auto"/>
        <w:right w:val="none" w:sz="0" w:space="0" w:color="auto"/>
      </w:divBdr>
    </w:div>
    <w:div w:id="557205476">
      <w:bodyDiv w:val="1"/>
      <w:marLeft w:val="0"/>
      <w:marRight w:val="0"/>
      <w:marTop w:val="0"/>
      <w:marBottom w:val="0"/>
      <w:divBdr>
        <w:top w:val="none" w:sz="0" w:space="0" w:color="auto"/>
        <w:left w:val="none" w:sz="0" w:space="0" w:color="auto"/>
        <w:bottom w:val="none" w:sz="0" w:space="0" w:color="auto"/>
        <w:right w:val="none" w:sz="0" w:space="0" w:color="auto"/>
      </w:divBdr>
    </w:div>
    <w:div w:id="670184967">
      <w:bodyDiv w:val="1"/>
      <w:marLeft w:val="0"/>
      <w:marRight w:val="0"/>
      <w:marTop w:val="0"/>
      <w:marBottom w:val="0"/>
      <w:divBdr>
        <w:top w:val="none" w:sz="0" w:space="0" w:color="auto"/>
        <w:left w:val="none" w:sz="0" w:space="0" w:color="auto"/>
        <w:bottom w:val="none" w:sz="0" w:space="0" w:color="auto"/>
        <w:right w:val="none" w:sz="0" w:space="0" w:color="auto"/>
      </w:divBdr>
    </w:div>
    <w:div w:id="706683049">
      <w:bodyDiv w:val="1"/>
      <w:marLeft w:val="0"/>
      <w:marRight w:val="0"/>
      <w:marTop w:val="0"/>
      <w:marBottom w:val="0"/>
      <w:divBdr>
        <w:top w:val="none" w:sz="0" w:space="0" w:color="auto"/>
        <w:left w:val="none" w:sz="0" w:space="0" w:color="auto"/>
        <w:bottom w:val="none" w:sz="0" w:space="0" w:color="auto"/>
        <w:right w:val="none" w:sz="0" w:space="0" w:color="auto"/>
      </w:divBdr>
    </w:div>
    <w:div w:id="714353998">
      <w:bodyDiv w:val="1"/>
      <w:marLeft w:val="0"/>
      <w:marRight w:val="0"/>
      <w:marTop w:val="0"/>
      <w:marBottom w:val="0"/>
      <w:divBdr>
        <w:top w:val="none" w:sz="0" w:space="0" w:color="auto"/>
        <w:left w:val="none" w:sz="0" w:space="0" w:color="auto"/>
        <w:bottom w:val="none" w:sz="0" w:space="0" w:color="auto"/>
        <w:right w:val="none" w:sz="0" w:space="0" w:color="auto"/>
      </w:divBdr>
    </w:div>
    <w:div w:id="715352290">
      <w:bodyDiv w:val="1"/>
      <w:marLeft w:val="0"/>
      <w:marRight w:val="0"/>
      <w:marTop w:val="0"/>
      <w:marBottom w:val="0"/>
      <w:divBdr>
        <w:top w:val="none" w:sz="0" w:space="0" w:color="auto"/>
        <w:left w:val="none" w:sz="0" w:space="0" w:color="auto"/>
        <w:bottom w:val="none" w:sz="0" w:space="0" w:color="auto"/>
        <w:right w:val="none" w:sz="0" w:space="0" w:color="auto"/>
      </w:divBdr>
    </w:div>
    <w:div w:id="744306174">
      <w:bodyDiv w:val="1"/>
      <w:marLeft w:val="0"/>
      <w:marRight w:val="0"/>
      <w:marTop w:val="0"/>
      <w:marBottom w:val="0"/>
      <w:divBdr>
        <w:top w:val="none" w:sz="0" w:space="0" w:color="auto"/>
        <w:left w:val="none" w:sz="0" w:space="0" w:color="auto"/>
        <w:bottom w:val="none" w:sz="0" w:space="0" w:color="auto"/>
        <w:right w:val="none" w:sz="0" w:space="0" w:color="auto"/>
      </w:divBdr>
    </w:div>
    <w:div w:id="748430330">
      <w:bodyDiv w:val="1"/>
      <w:marLeft w:val="0"/>
      <w:marRight w:val="0"/>
      <w:marTop w:val="0"/>
      <w:marBottom w:val="0"/>
      <w:divBdr>
        <w:top w:val="none" w:sz="0" w:space="0" w:color="auto"/>
        <w:left w:val="none" w:sz="0" w:space="0" w:color="auto"/>
        <w:bottom w:val="none" w:sz="0" w:space="0" w:color="auto"/>
        <w:right w:val="none" w:sz="0" w:space="0" w:color="auto"/>
      </w:divBdr>
    </w:div>
    <w:div w:id="756050459">
      <w:bodyDiv w:val="1"/>
      <w:marLeft w:val="0"/>
      <w:marRight w:val="0"/>
      <w:marTop w:val="0"/>
      <w:marBottom w:val="0"/>
      <w:divBdr>
        <w:top w:val="none" w:sz="0" w:space="0" w:color="auto"/>
        <w:left w:val="none" w:sz="0" w:space="0" w:color="auto"/>
        <w:bottom w:val="none" w:sz="0" w:space="0" w:color="auto"/>
        <w:right w:val="none" w:sz="0" w:space="0" w:color="auto"/>
      </w:divBdr>
    </w:div>
    <w:div w:id="757598967">
      <w:bodyDiv w:val="1"/>
      <w:marLeft w:val="0"/>
      <w:marRight w:val="0"/>
      <w:marTop w:val="0"/>
      <w:marBottom w:val="0"/>
      <w:divBdr>
        <w:top w:val="none" w:sz="0" w:space="0" w:color="auto"/>
        <w:left w:val="none" w:sz="0" w:space="0" w:color="auto"/>
        <w:bottom w:val="none" w:sz="0" w:space="0" w:color="auto"/>
        <w:right w:val="none" w:sz="0" w:space="0" w:color="auto"/>
      </w:divBdr>
    </w:div>
    <w:div w:id="806361178">
      <w:bodyDiv w:val="1"/>
      <w:marLeft w:val="0"/>
      <w:marRight w:val="0"/>
      <w:marTop w:val="0"/>
      <w:marBottom w:val="0"/>
      <w:divBdr>
        <w:top w:val="none" w:sz="0" w:space="0" w:color="auto"/>
        <w:left w:val="none" w:sz="0" w:space="0" w:color="auto"/>
        <w:bottom w:val="none" w:sz="0" w:space="0" w:color="auto"/>
        <w:right w:val="none" w:sz="0" w:space="0" w:color="auto"/>
      </w:divBdr>
    </w:div>
    <w:div w:id="825319473">
      <w:bodyDiv w:val="1"/>
      <w:marLeft w:val="0"/>
      <w:marRight w:val="0"/>
      <w:marTop w:val="0"/>
      <w:marBottom w:val="0"/>
      <w:divBdr>
        <w:top w:val="none" w:sz="0" w:space="0" w:color="auto"/>
        <w:left w:val="none" w:sz="0" w:space="0" w:color="auto"/>
        <w:bottom w:val="none" w:sz="0" w:space="0" w:color="auto"/>
        <w:right w:val="none" w:sz="0" w:space="0" w:color="auto"/>
      </w:divBdr>
      <w:divsChild>
        <w:div w:id="1762598792">
          <w:marLeft w:val="0"/>
          <w:marRight w:val="0"/>
          <w:marTop w:val="0"/>
          <w:marBottom w:val="0"/>
          <w:divBdr>
            <w:top w:val="none" w:sz="0" w:space="0" w:color="auto"/>
            <w:left w:val="none" w:sz="0" w:space="0" w:color="auto"/>
            <w:bottom w:val="none" w:sz="0" w:space="0" w:color="auto"/>
            <w:right w:val="none" w:sz="0" w:space="0" w:color="auto"/>
          </w:divBdr>
          <w:divsChild>
            <w:div w:id="802847085">
              <w:marLeft w:val="0"/>
              <w:marRight w:val="0"/>
              <w:marTop w:val="0"/>
              <w:marBottom w:val="0"/>
              <w:divBdr>
                <w:top w:val="none" w:sz="0" w:space="0" w:color="auto"/>
                <w:left w:val="none" w:sz="0" w:space="0" w:color="auto"/>
                <w:bottom w:val="none" w:sz="0" w:space="0" w:color="auto"/>
                <w:right w:val="none" w:sz="0" w:space="0" w:color="auto"/>
              </w:divBdr>
              <w:divsChild>
                <w:div w:id="1883781962">
                  <w:marLeft w:val="0"/>
                  <w:marRight w:val="0"/>
                  <w:marTop w:val="0"/>
                  <w:marBottom w:val="0"/>
                  <w:divBdr>
                    <w:top w:val="none" w:sz="0" w:space="0" w:color="auto"/>
                    <w:left w:val="none" w:sz="0" w:space="0" w:color="auto"/>
                    <w:bottom w:val="none" w:sz="0" w:space="0" w:color="auto"/>
                    <w:right w:val="none" w:sz="0" w:space="0" w:color="auto"/>
                  </w:divBdr>
                  <w:divsChild>
                    <w:div w:id="1919628678">
                      <w:marLeft w:val="0"/>
                      <w:marRight w:val="0"/>
                      <w:marTop w:val="0"/>
                      <w:marBottom w:val="0"/>
                      <w:divBdr>
                        <w:top w:val="none" w:sz="0" w:space="0" w:color="auto"/>
                        <w:left w:val="none" w:sz="0" w:space="0" w:color="auto"/>
                        <w:bottom w:val="none" w:sz="0" w:space="0" w:color="auto"/>
                        <w:right w:val="none" w:sz="0" w:space="0" w:color="auto"/>
                      </w:divBdr>
                      <w:divsChild>
                        <w:div w:id="137961924">
                          <w:marLeft w:val="0"/>
                          <w:marRight w:val="0"/>
                          <w:marTop w:val="0"/>
                          <w:marBottom w:val="0"/>
                          <w:divBdr>
                            <w:top w:val="none" w:sz="0" w:space="0" w:color="auto"/>
                            <w:left w:val="none" w:sz="0" w:space="0" w:color="auto"/>
                            <w:bottom w:val="none" w:sz="0" w:space="0" w:color="auto"/>
                            <w:right w:val="none" w:sz="0" w:space="0" w:color="auto"/>
                          </w:divBdr>
                          <w:divsChild>
                            <w:div w:id="890772288">
                              <w:marLeft w:val="0"/>
                              <w:marRight w:val="0"/>
                              <w:marTop w:val="0"/>
                              <w:marBottom w:val="0"/>
                              <w:divBdr>
                                <w:top w:val="none" w:sz="0" w:space="0" w:color="auto"/>
                                <w:left w:val="none" w:sz="0" w:space="0" w:color="auto"/>
                                <w:bottom w:val="none" w:sz="0" w:space="0" w:color="auto"/>
                                <w:right w:val="none" w:sz="0" w:space="0" w:color="auto"/>
                              </w:divBdr>
                              <w:divsChild>
                                <w:div w:id="537354612">
                                  <w:marLeft w:val="0"/>
                                  <w:marRight w:val="0"/>
                                  <w:marTop w:val="0"/>
                                  <w:marBottom w:val="0"/>
                                  <w:divBdr>
                                    <w:top w:val="none" w:sz="0" w:space="0" w:color="auto"/>
                                    <w:left w:val="none" w:sz="0" w:space="0" w:color="auto"/>
                                    <w:bottom w:val="none" w:sz="0" w:space="0" w:color="auto"/>
                                    <w:right w:val="none" w:sz="0" w:space="0" w:color="auto"/>
                                  </w:divBdr>
                                  <w:divsChild>
                                    <w:div w:id="277296096">
                                      <w:marLeft w:val="0"/>
                                      <w:marRight w:val="0"/>
                                      <w:marTop w:val="0"/>
                                      <w:marBottom w:val="0"/>
                                      <w:divBdr>
                                        <w:top w:val="none" w:sz="0" w:space="0" w:color="auto"/>
                                        <w:left w:val="none" w:sz="0" w:space="0" w:color="auto"/>
                                        <w:bottom w:val="none" w:sz="0" w:space="0" w:color="auto"/>
                                        <w:right w:val="none" w:sz="0" w:space="0" w:color="auto"/>
                                      </w:divBdr>
                                      <w:divsChild>
                                        <w:div w:id="1747534606">
                                          <w:marLeft w:val="0"/>
                                          <w:marRight w:val="0"/>
                                          <w:marTop w:val="0"/>
                                          <w:marBottom w:val="495"/>
                                          <w:divBdr>
                                            <w:top w:val="none" w:sz="0" w:space="0" w:color="auto"/>
                                            <w:left w:val="none" w:sz="0" w:space="0" w:color="auto"/>
                                            <w:bottom w:val="none" w:sz="0" w:space="0" w:color="auto"/>
                                            <w:right w:val="none" w:sz="0" w:space="0" w:color="auto"/>
                                          </w:divBdr>
                                          <w:divsChild>
                                            <w:div w:id="11529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277993">
      <w:bodyDiv w:val="1"/>
      <w:marLeft w:val="0"/>
      <w:marRight w:val="0"/>
      <w:marTop w:val="0"/>
      <w:marBottom w:val="0"/>
      <w:divBdr>
        <w:top w:val="none" w:sz="0" w:space="0" w:color="auto"/>
        <w:left w:val="none" w:sz="0" w:space="0" w:color="auto"/>
        <w:bottom w:val="none" w:sz="0" w:space="0" w:color="auto"/>
        <w:right w:val="none" w:sz="0" w:space="0" w:color="auto"/>
      </w:divBdr>
    </w:div>
    <w:div w:id="882399906">
      <w:bodyDiv w:val="1"/>
      <w:marLeft w:val="0"/>
      <w:marRight w:val="0"/>
      <w:marTop w:val="0"/>
      <w:marBottom w:val="0"/>
      <w:divBdr>
        <w:top w:val="none" w:sz="0" w:space="0" w:color="auto"/>
        <w:left w:val="none" w:sz="0" w:space="0" w:color="auto"/>
        <w:bottom w:val="none" w:sz="0" w:space="0" w:color="auto"/>
        <w:right w:val="none" w:sz="0" w:space="0" w:color="auto"/>
      </w:divBdr>
    </w:div>
    <w:div w:id="900097962">
      <w:bodyDiv w:val="1"/>
      <w:marLeft w:val="0"/>
      <w:marRight w:val="0"/>
      <w:marTop w:val="0"/>
      <w:marBottom w:val="0"/>
      <w:divBdr>
        <w:top w:val="none" w:sz="0" w:space="0" w:color="auto"/>
        <w:left w:val="none" w:sz="0" w:space="0" w:color="auto"/>
        <w:bottom w:val="none" w:sz="0" w:space="0" w:color="auto"/>
        <w:right w:val="none" w:sz="0" w:space="0" w:color="auto"/>
      </w:divBdr>
    </w:div>
    <w:div w:id="938953090">
      <w:bodyDiv w:val="1"/>
      <w:marLeft w:val="0"/>
      <w:marRight w:val="0"/>
      <w:marTop w:val="0"/>
      <w:marBottom w:val="0"/>
      <w:divBdr>
        <w:top w:val="none" w:sz="0" w:space="0" w:color="auto"/>
        <w:left w:val="none" w:sz="0" w:space="0" w:color="auto"/>
        <w:bottom w:val="none" w:sz="0" w:space="0" w:color="auto"/>
        <w:right w:val="none" w:sz="0" w:space="0" w:color="auto"/>
      </w:divBdr>
    </w:div>
    <w:div w:id="992755313">
      <w:bodyDiv w:val="1"/>
      <w:marLeft w:val="0"/>
      <w:marRight w:val="0"/>
      <w:marTop w:val="0"/>
      <w:marBottom w:val="0"/>
      <w:divBdr>
        <w:top w:val="none" w:sz="0" w:space="0" w:color="auto"/>
        <w:left w:val="none" w:sz="0" w:space="0" w:color="auto"/>
        <w:bottom w:val="none" w:sz="0" w:space="0" w:color="auto"/>
        <w:right w:val="none" w:sz="0" w:space="0" w:color="auto"/>
      </w:divBdr>
    </w:div>
    <w:div w:id="1039236751">
      <w:bodyDiv w:val="1"/>
      <w:marLeft w:val="0"/>
      <w:marRight w:val="0"/>
      <w:marTop w:val="0"/>
      <w:marBottom w:val="0"/>
      <w:divBdr>
        <w:top w:val="none" w:sz="0" w:space="0" w:color="auto"/>
        <w:left w:val="none" w:sz="0" w:space="0" w:color="auto"/>
        <w:bottom w:val="none" w:sz="0" w:space="0" w:color="auto"/>
        <w:right w:val="none" w:sz="0" w:space="0" w:color="auto"/>
      </w:divBdr>
    </w:div>
    <w:div w:id="1107383031">
      <w:bodyDiv w:val="1"/>
      <w:marLeft w:val="0"/>
      <w:marRight w:val="0"/>
      <w:marTop w:val="0"/>
      <w:marBottom w:val="0"/>
      <w:divBdr>
        <w:top w:val="none" w:sz="0" w:space="0" w:color="auto"/>
        <w:left w:val="none" w:sz="0" w:space="0" w:color="auto"/>
        <w:bottom w:val="none" w:sz="0" w:space="0" w:color="auto"/>
        <w:right w:val="none" w:sz="0" w:space="0" w:color="auto"/>
      </w:divBdr>
    </w:div>
    <w:div w:id="1151288174">
      <w:bodyDiv w:val="1"/>
      <w:marLeft w:val="0"/>
      <w:marRight w:val="0"/>
      <w:marTop w:val="0"/>
      <w:marBottom w:val="0"/>
      <w:divBdr>
        <w:top w:val="none" w:sz="0" w:space="0" w:color="auto"/>
        <w:left w:val="none" w:sz="0" w:space="0" w:color="auto"/>
        <w:bottom w:val="none" w:sz="0" w:space="0" w:color="auto"/>
        <w:right w:val="none" w:sz="0" w:space="0" w:color="auto"/>
      </w:divBdr>
    </w:div>
    <w:div w:id="1213889149">
      <w:bodyDiv w:val="1"/>
      <w:marLeft w:val="0"/>
      <w:marRight w:val="0"/>
      <w:marTop w:val="0"/>
      <w:marBottom w:val="0"/>
      <w:divBdr>
        <w:top w:val="none" w:sz="0" w:space="0" w:color="auto"/>
        <w:left w:val="none" w:sz="0" w:space="0" w:color="auto"/>
        <w:bottom w:val="none" w:sz="0" w:space="0" w:color="auto"/>
        <w:right w:val="none" w:sz="0" w:space="0" w:color="auto"/>
      </w:divBdr>
    </w:div>
    <w:div w:id="1307389943">
      <w:bodyDiv w:val="1"/>
      <w:marLeft w:val="0"/>
      <w:marRight w:val="0"/>
      <w:marTop w:val="0"/>
      <w:marBottom w:val="0"/>
      <w:divBdr>
        <w:top w:val="none" w:sz="0" w:space="0" w:color="auto"/>
        <w:left w:val="none" w:sz="0" w:space="0" w:color="auto"/>
        <w:bottom w:val="none" w:sz="0" w:space="0" w:color="auto"/>
        <w:right w:val="none" w:sz="0" w:space="0" w:color="auto"/>
      </w:divBdr>
    </w:div>
    <w:div w:id="1313484531">
      <w:bodyDiv w:val="1"/>
      <w:marLeft w:val="0"/>
      <w:marRight w:val="0"/>
      <w:marTop w:val="0"/>
      <w:marBottom w:val="0"/>
      <w:divBdr>
        <w:top w:val="none" w:sz="0" w:space="0" w:color="auto"/>
        <w:left w:val="none" w:sz="0" w:space="0" w:color="auto"/>
        <w:bottom w:val="none" w:sz="0" w:space="0" w:color="auto"/>
        <w:right w:val="none" w:sz="0" w:space="0" w:color="auto"/>
      </w:divBdr>
      <w:divsChild>
        <w:div w:id="1222210236">
          <w:marLeft w:val="0"/>
          <w:marRight w:val="1"/>
          <w:marTop w:val="0"/>
          <w:marBottom w:val="0"/>
          <w:divBdr>
            <w:top w:val="none" w:sz="0" w:space="0" w:color="auto"/>
            <w:left w:val="none" w:sz="0" w:space="0" w:color="auto"/>
            <w:bottom w:val="none" w:sz="0" w:space="0" w:color="auto"/>
            <w:right w:val="none" w:sz="0" w:space="0" w:color="auto"/>
          </w:divBdr>
          <w:divsChild>
            <w:div w:id="254169936">
              <w:marLeft w:val="0"/>
              <w:marRight w:val="0"/>
              <w:marTop w:val="0"/>
              <w:marBottom w:val="0"/>
              <w:divBdr>
                <w:top w:val="none" w:sz="0" w:space="0" w:color="auto"/>
                <w:left w:val="none" w:sz="0" w:space="0" w:color="auto"/>
                <w:bottom w:val="none" w:sz="0" w:space="0" w:color="auto"/>
                <w:right w:val="none" w:sz="0" w:space="0" w:color="auto"/>
              </w:divBdr>
              <w:divsChild>
                <w:div w:id="2056539095">
                  <w:marLeft w:val="0"/>
                  <w:marRight w:val="1"/>
                  <w:marTop w:val="0"/>
                  <w:marBottom w:val="0"/>
                  <w:divBdr>
                    <w:top w:val="none" w:sz="0" w:space="0" w:color="auto"/>
                    <w:left w:val="none" w:sz="0" w:space="0" w:color="auto"/>
                    <w:bottom w:val="none" w:sz="0" w:space="0" w:color="auto"/>
                    <w:right w:val="none" w:sz="0" w:space="0" w:color="auto"/>
                  </w:divBdr>
                  <w:divsChild>
                    <w:div w:id="1235778712">
                      <w:marLeft w:val="0"/>
                      <w:marRight w:val="0"/>
                      <w:marTop w:val="0"/>
                      <w:marBottom w:val="0"/>
                      <w:divBdr>
                        <w:top w:val="none" w:sz="0" w:space="0" w:color="auto"/>
                        <w:left w:val="none" w:sz="0" w:space="0" w:color="auto"/>
                        <w:bottom w:val="none" w:sz="0" w:space="0" w:color="auto"/>
                        <w:right w:val="none" w:sz="0" w:space="0" w:color="auto"/>
                      </w:divBdr>
                      <w:divsChild>
                        <w:div w:id="913248546">
                          <w:marLeft w:val="0"/>
                          <w:marRight w:val="0"/>
                          <w:marTop w:val="0"/>
                          <w:marBottom w:val="0"/>
                          <w:divBdr>
                            <w:top w:val="none" w:sz="0" w:space="0" w:color="auto"/>
                            <w:left w:val="none" w:sz="0" w:space="0" w:color="auto"/>
                            <w:bottom w:val="none" w:sz="0" w:space="0" w:color="auto"/>
                            <w:right w:val="none" w:sz="0" w:space="0" w:color="auto"/>
                          </w:divBdr>
                          <w:divsChild>
                            <w:div w:id="447117065">
                              <w:marLeft w:val="0"/>
                              <w:marRight w:val="0"/>
                              <w:marTop w:val="120"/>
                              <w:marBottom w:val="360"/>
                              <w:divBdr>
                                <w:top w:val="none" w:sz="0" w:space="0" w:color="auto"/>
                                <w:left w:val="none" w:sz="0" w:space="0" w:color="auto"/>
                                <w:bottom w:val="none" w:sz="0" w:space="0" w:color="auto"/>
                                <w:right w:val="none" w:sz="0" w:space="0" w:color="auto"/>
                              </w:divBdr>
                              <w:divsChild>
                                <w:div w:id="619263881">
                                  <w:marLeft w:val="0"/>
                                  <w:marRight w:val="0"/>
                                  <w:marTop w:val="0"/>
                                  <w:marBottom w:val="0"/>
                                  <w:divBdr>
                                    <w:top w:val="none" w:sz="0" w:space="0" w:color="auto"/>
                                    <w:left w:val="none" w:sz="0" w:space="0" w:color="auto"/>
                                    <w:bottom w:val="none" w:sz="0" w:space="0" w:color="auto"/>
                                    <w:right w:val="none" w:sz="0" w:space="0" w:color="auto"/>
                                  </w:divBdr>
                                  <w:divsChild>
                                    <w:div w:id="10123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26200">
      <w:bodyDiv w:val="1"/>
      <w:marLeft w:val="0"/>
      <w:marRight w:val="0"/>
      <w:marTop w:val="0"/>
      <w:marBottom w:val="0"/>
      <w:divBdr>
        <w:top w:val="none" w:sz="0" w:space="0" w:color="auto"/>
        <w:left w:val="none" w:sz="0" w:space="0" w:color="auto"/>
        <w:bottom w:val="none" w:sz="0" w:space="0" w:color="auto"/>
        <w:right w:val="none" w:sz="0" w:space="0" w:color="auto"/>
      </w:divBdr>
    </w:div>
    <w:div w:id="1323847683">
      <w:bodyDiv w:val="1"/>
      <w:marLeft w:val="0"/>
      <w:marRight w:val="0"/>
      <w:marTop w:val="0"/>
      <w:marBottom w:val="0"/>
      <w:divBdr>
        <w:top w:val="none" w:sz="0" w:space="0" w:color="auto"/>
        <w:left w:val="none" w:sz="0" w:space="0" w:color="auto"/>
        <w:bottom w:val="none" w:sz="0" w:space="0" w:color="auto"/>
        <w:right w:val="none" w:sz="0" w:space="0" w:color="auto"/>
      </w:divBdr>
      <w:divsChild>
        <w:div w:id="1784415941">
          <w:marLeft w:val="360"/>
          <w:marRight w:val="0"/>
          <w:marTop w:val="0"/>
          <w:marBottom w:val="0"/>
          <w:divBdr>
            <w:top w:val="none" w:sz="0" w:space="0" w:color="auto"/>
            <w:left w:val="none" w:sz="0" w:space="0" w:color="auto"/>
            <w:bottom w:val="none" w:sz="0" w:space="0" w:color="auto"/>
            <w:right w:val="none" w:sz="0" w:space="0" w:color="auto"/>
          </w:divBdr>
        </w:div>
      </w:divsChild>
    </w:div>
    <w:div w:id="1351952415">
      <w:bodyDiv w:val="1"/>
      <w:marLeft w:val="0"/>
      <w:marRight w:val="0"/>
      <w:marTop w:val="0"/>
      <w:marBottom w:val="0"/>
      <w:divBdr>
        <w:top w:val="none" w:sz="0" w:space="0" w:color="auto"/>
        <w:left w:val="none" w:sz="0" w:space="0" w:color="auto"/>
        <w:bottom w:val="none" w:sz="0" w:space="0" w:color="auto"/>
        <w:right w:val="none" w:sz="0" w:space="0" w:color="auto"/>
      </w:divBdr>
    </w:div>
    <w:div w:id="1444350406">
      <w:bodyDiv w:val="1"/>
      <w:marLeft w:val="0"/>
      <w:marRight w:val="0"/>
      <w:marTop w:val="0"/>
      <w:marBottom w:val="0"/>
      <w:divBdr>
        <w:top w:val="none" w:sz="0" w:space="0" w:color="auto"/>
        <w:left w:val="none" w:sz="0" w:space="0" w:color="auto"/>
        <w:bottom w:val="none" w:sz="0" w:space="0" w:color="auto"/>
        <w:right w:val="none" w:sz="0" w:space="0" w:color="auto"/>
      </w:divBdr>
    </w:div>
    <w:div w:id="1483809795">
      <w:bodyDiv w:val="1"/>
      <w:marLeft w:val="0"/>
      <w:marRight w:val="0"/>
      <w:marTop w:val="0"/>
      <w:marBottom w:val="0"/>
      <w:divBdr>
        <w:top w:val="none" w:sz="0" w:space="0" w:color="auto"/>
        <w:left w:val="none" w:sz="0" w:space="0" w:color="auto"/>
        <w:bottom w:val="none" w:sz="0" w:space="0" w:color="auto"/>
        <w:right w:val="none" w:sz="0" w:space="0" w:color="auto"/>
      </w:divBdr>
    </w:div>
    <w:div w:id="1485127312">
      <w:bodyDiv w:val="1"/>
      <w:marLeft w:val="0"/>
      <w:marRight w:val="0"/>
      <w:marTop w:val="0"/>
      <w:marBottom w:val="0"/>
      <w:divBdr>
        <w:top w:val="none" w:sz="0" w:space="0" w:color="auto"/>
        <w:left w:val="none" w:sz="0" w:space="0" w:color="auto"/>
        <w:bottom w:val="none" w:sz="0" w:space="0" w:color="auto"/>
        <w:right w:val="none" w:sz="0" w:space="0" w:color="auto"/>
      </w:divBdr>
    </w:div>
    <w:div w:id="1500345286">
      <w:bodyDiv w:val="1"/>
      <w:marLeft w:val="0"/>
      <w:marRight w:val="0"/>
      <w:marTop w:val="0"/>
      <w:marBottom w:val="0"/>
      <w:divBdr>
        <w:top w:val="none" w:sz="0" w:space="0" w:color="auto"/>
        <w:left w:val="none" w:sz="0" w:space="0" w:color="auto"/>
        <w:bottom w:val="none" w:sz="0" w:space="0" w:color="auto"/>
        <w:right w:val="none" w:sz="0" w:space="0" w:color="auto"/>
      </w:divBdr>
    </w:div>
    <w:div w:id="1535658686">
      <w:bodyDiv w:val="1"/>
      <w:marLeft w:val="0"/>
      <w:marRight w:val="0"/>
      <w:marTop w:val="0"/>
      <w:marBottom w:val="0"/>
      <w:divBdr>
        <w:top w:val="none" w:sz="0" w:space="0" w:color="auto"/>
        <w:left w:val="none" w:sz="0" w:space="0" w:color="auto"/>
        <w:bottom w:val="none" w:sz="0" w:space="0" w:color="auto"/>
        <w:right w:val="none" w:sz="0" w:space="0" w:color="auto"/>
      </w:divBdr>
    </w:div>
    <w:div w:id="1537963027">
      <w:bodyDiv w:val="1"/>
      <w:marLeft w:val="0"/>
      <w:marRight w:val="0"/>
      <w:marTop w:val="0"/>
      <w:marBottom w:val="0"/>
      <w:divBdr>
        <w:top w:val="none" w:sz="0" w:space="0" w:color="auto"/>
        <w:left w:val="none" w:sz="0" w:space="0" w:color="auto"/>
        <w:bottom w:val="none" w:sz="0" w:space="0" w:color="auto"/>
        <w:right w:val="none" w:sz="0" w:space="0" w:color="auto"/>
      </w:divBdr>
    </w:div>
    <w:div w:id="1654678972">
      <w:bodyDiv w:val="1"/>
      <w:marLeft w:val="0"/>
      <w:marRight w:val="0"/>
      <w:marTop w:val="0"/>
      <w:marBottom w:val="0"/>
      <w:divBdr>
        <w:top w:val="none" w:sz="0" w:space="0" w:color="auto"/>
        <w:left w:val="none" w:sz="0" w:space="0" w:color="auto"/>
        <w:bottom w:val="none" w:sz="0" w:space="0" w:color="auto"/>
        <w:right w:val="none" w:sz="0" w:space="0" w:color="auto"/>
      </w:divBdr>
    </w:div>
    <w:div w:id="1658806000">
      <w:bodyDiv w:val="1"/>
      <w:marLeft w:val="0"/>
      <w:marRight w:val="0"/>
      <w:marTop w:val="0"/>
      <w:marBottom w:val="0"/>
      <w:divBdr>
        <w:top w:val="none" w:sz="0" w:space="0" w:color="auto"/>
        <w:left w:val="none" w:sz="0" w:space="0" w:color="auto"/>
        <w:bottom w:val="none" w:sz="0" w:space="0" w:color="auto"/>
        <w:right w:val="none" w:sz="0" w:space="0" w:color="auto"/>
      </w:divBdr>
    </w:div>
    <w:div w:id="1691226724">
      <w:bodyDiv w:val="1"/>
      <w:marLeft w:val="0"/>
      <w:marRight w:val="0"/>
      <w:marTop w:val="0"/>
      <w:marBottom w:val="0"/>
      <w:divBdr>
        <w:top w:val="none" w:sz="0" w:space="0" w:color="auto"/>
        <w:left w:val="none" w:sz="0" w:space="0" w:color="auto"/>
        <w:bottom w:val="none" w:sz="0" w:space="0" w:color="auto"/>
        <w:right w:val="none" w:sz="0" w:space="0" w:color="auto"/>
      </w:divBdr>
    </w:div>
    <w:div w:id="1721710422">
      <w:bodyDiv w:val="1"/>
      <w:marLeft w:val="0"/>
      <w:marRight w:val="0"/>
      <w:marTop w:val="0"/>
      <w:marBottom w:val="0"/>
      <w:divBdr>
        <w:top w:val="none" w:sz="0" w:space="0" w:color="auto"/>
        <w:left w:val="none" w:sz="0" w:space="0" w:color="auto"/>
        <w:bottom w:val="none" w:sz="0" w:space="0" w:color="auto"/>
        <w:right w:val="none" w:sz="0" w:space="0" w:color="auto"/>
      </w:divBdr>
    </w:div>
    <w:div w:id="1801412987">
      <w:bodyDiv w:val="1"/>
      <w:marLeft w:val="0"/>
      <w:marRight w:val="0"/>
      <w:marTop w:val="0"/>
      <w:marBottom w:val="0"/>
      <w:divBdr>
        <w:top w:val="none" w:sz="0" w:space="0" w:color="auto"/>
        <w:left w:val="none" w:sz="0" w:space="0" w:color="auto"/>
        <w:bottom w:val="none" w:sz="0" w:space="0" w:color="auto"/>
        <w:right w:val="none" w:sz="0" w:space="0" w:color="auto"/>
      </w:divBdr>
    </w:div>
    <w:div w:id="1807240947">
      <w:bodyDiv w:val="1"/>
      <w:marLeft w:val="0"/>
      <w:marRight w:val="0"/>
      <w:marTop w:val="0"/>
      <w:marBottom w:val="0"/>
      <w:divBdr>
        <w:top w:val="none" w:sz="0" w:space="0" w:color="auto"/>
        <w:left w:val="none" w:sz="0" w:space="0" w:color="auto"/>
        <w:bottom w:val="none" w:sz="0" w:space="0" w:color="auto"/>
        <w:right w:val="none" w:sz="0" w:space="0" w:color="auto"/>
      </w:divBdr>
    </w:div>
    <w:div w:id="1825201376">
      <w:bodyDiv w:val="1"/>
      <w:marLeft w:val="0"/>
      <w:marRight w:val="0"/>
      <w:marTop w:val="0"/>
      <w:marBottom w:val="0"/>
      <w:divBdr>
        <w:top w:val="none" w:sz="0" w:space="0" w:color="auto"/>
        <w:left w:val="none" w:sz="0" w:space="0" w:color="auto"/>
        <w:bottom w:val="none" w:sz="0" w:space="0" w:color="auto"/>
        <w:right w:val="none" w:sz="0" w:space="0" w:color="auto"/>
      </w:divBdr>
    </w:div>
    <w:div w:id="1985159073">
      <w:bodyDiv w:val="1"/>
      <w:marLeft w:val="0"/>
      <w:marRight w:val="0"/>
      <w:marTop w:val="0"/>
      <w:marBottom w:val="0"/>
      <w:divBdr>
        <w:top w:val="none" w:sz="0" w:space="0" w:color="auto"/>
        <w:left w:val="none" w:sz="0" w:space="0" w:color="auto"/>
        <w:bottom w:val="none" w:sz="0" w:space="0" w:color="auto"/>
        <w:right w:val="none" w:sz="0" w:space="0" w:color="auto"/>
      </w:divBdr>
    </w:div>
    <w:div w:id="21345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ope.eu/SIOPE_StrategicPlan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sekerija\Desktop\World%20Cancer%20Day%202019\Globocan2018_broj_oboljeli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sekerija\AppData\Local\Microsoft\Windows\INetCache\Content.Outlook\FTQGJJKN\Concord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Sheet1!$D$6</c:f>
              <c:strCache>
                <c:ptCount val="1"/>
                <c:pt idx="0">
                  <c:v>muškarci</c:v>
                </c:pt>
              </c:strCache>
            </c:strRef>
          </c:tx>
          <c:spPr>
            <a:ln w="28575" cap="rnd">
              <a:solidFill>
                <a:schemeClr val="accent2"/>
              </a:solid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Sheet1!$D$7:$D$23</c:f>
              <c:numCache>
                <c:formatCode>General</c:formatCode>
                <c:ptCount val="17"/>
                <c:pt idx="0">
                  <c:v>6916</c:v>
                </c:pt>
                <c:pt idx="1">
                  <c:v>7062</c:v>
                </c:pt>
                <c:pt idx="2">
                  <c:v>7330</c:v>
                </c:pt>
                <c:pt idx="3">
                  <c:v>7290</c:v>
                </c:pt>
                <c:pt idx="4">
                  <c:v>7403</c:v>
                </c:pt>
                <c:pt idx="5">
                  <c:v>7342</c:v>
                </c:pt>
                <c:pt idx="6">
                  <c:v>7481</c:v>
                </c:pt>
                <c:pt idx="7">
                  <c:v>7580</c:v>
                </c:pt>
                <c:pt idx="8">
                  <c:v>7698</c:v>
                </c:pt>
                <c:pt idx="9">
                  <c:v>7717</c:v>
                </c:pt>
                <c:pt idx="10">
                  <c:v>7826</c:v>
                </c:pt>
                <c:pt idx="11">
                  <c:v>7856</c:v>
                </c:pt>
                <c:pt idx="12">
                  <c:v>7822</c:v>
                </c:pt>
                <c:pt idx="13">
                  <c:v>7854</c:v>
                </c:pt>
                <c:pt idx="14">
                  <c:v>7978</c:v>
                </c:pt>
                <c:pt idx="15">
                  <c:v>8061</c:v>
                </c:pt>
                <c:pt idx="16">
                  <c:v>7789</c:v>
                </c:pt>
              </c:numCache>
            </c:numRef>
          </c:val>
          <c:smooth val="0"/>
          <c:extLst>
            <c:ext xmlns:c16="http://schemas.microsoft.com/office/drawing/2014/chart" uri="{C3380CC4-5D6E-409C-BE32-E72D297353CC}">
              <c16:uniqueId val="{00000000-6256-4118-9D5F-FED0A6BA6E0C}"/>
            </c:ext>
          </c:extLst>
        </c:ser>
        <c:ser>
          <c:idx val="2"/>
          <c:order val="1"/>
          <c:tx>
            <c:strRef>
              <c:f>Sheet1!$E$6</c:f>
              <c:strCache>
                <c:ptCount val="1"/>
                <c:pt idx="0">
                  <c:v>žene</c:v>
                </c:pt>
              </c:strCache>
            </c:strRef>
          </c:tx>
          <c:spPr>
            <a:ln w="28575" cap="rnd">
              <a:solidFill>
                <a:schemeClr val="accent3"/>
              </a:solid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Sheet1!$E$7:$E$23</c:f>
              <c:numCache>
                <c:formatCode>General</c:formatCode>
                <c:ptCount val="17"/>
                <c:pt idx="0">
                  <c:v>4761</c:v>
                </c:pt>
                <c:pt idx="1">
                  <c:v>4969</c:v>
                </c:pt>
                <c:pt idx="2">
                  <c:v>4993</c:v>
                </c:pt>
                <c:pt idx="3">
                  <c:v>4962</c:v>
                </c:pt>
                <c:pt idx="4">
                  <c:v>5180</c:v>
                </c:pt>
                <c:pt idx="5">
                  <c:v>5153</c:v>
                </c:pt>
                <c:pt idx="6">
                  <c:v>5150</c:v>
                </c:pt>
                <c:pt idx="7">
                  <c:v>5453</c:v>
                </c:pt>
                <c:pt idx="8">
                  <c:v>5547</c:v>
                </c:pt>
                <c:pt idx="9">
                  <c:v>5681</c:v>
                </c:pt>
                <c:pt idx="10">
                  <c:v>5743</c:v>
                </c:pt>
                <c:pt idx="11">
                  <c:v>5750</c:v>
                </c:pt>
                <c:pt idx="12">
                  <c:v>5853</c:v>
                </c:pt>
                <c:pt idx="13">
                  <c:v>5960</c:v>
                </c:pt>
                <c:pt idx="14">
                  <c:v>5918</c:v>
                </c:pt>
                <c:pt idx="15">
                  <c:v>5908</c:v>
                </c:pt>
                <c:pt idx="16">
                  <c:v>5849</c:v>
                </c:pt>
              </c:numCache>
            </c:numRef>
          </c:val>
          <c:smooth val="0"/>
          <c:extLst>
            <c:ext xmlns:c16="http://schemas.microsoft.com/office/drawing/2014/chart" uri="{C3380CC4-5D6E-409C-BE32-E72D297353CC}">
              <c16:uniqueId val="{00000001-6256-4118-9D5F-FED0A6BA6E0C}"/>
            </c:ext>
          </c:extLst>
        </c:ser>
        <c:ser>
          <c:idx val="3"/>
          <c:order val="2"/>
          <c:tx>
            <c:strRef>
              <c:f>Sheet1!$F$6</c:f>
              <c:strCache>
                <c:ptCount val="1"/>
                <c:pt idx="0">
                  <c:v>ukupno</c:v>
                </c:pt>
              </c:strCache>
            </c:strRef>
          </c:tx>
          <c:spPr>
            <a:ln w="28575" cap="rnd">
              <a:noFill/>
              <a:round/>
            </a:ln>
            <a:effectLst/>
          </c:spPr>
          <c:marker>
            <c:symbol val="none"/>
          </c:marker>
          <c:cat>
            <c:numRef>
              <c:f>Sheet1!$C$7:$C$23</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Sheet1!$F$7:$F$23</c:f>
              <c:numCache>
                <c:formatCode>General</c:formatCode>
                <c:ptCount val="17"/>
                <c:pt idx="0">
                  <c:v>11677</c:v>
                </c:pt>
                <c:pt idx="1">
                  <c:v>12031</c:v>
                </c:pt>
                <c:pt idx="2">
                  <c:v>12323</c:v>
                </c:pt>
                <c:pt idx="3">
                  <c:v>12252</c:v>
                </c:pt>
                <c:pt idx="4">
                  <c:v>12583</c:v>
                </c:pt>
                <c:pt idx="5">
                  <c:v>12495</c:v>
                </c:pt>
                <c:pt idx="6">
                  <c:v>12631</c:v>
                </c:pt>
                <c:pt idx="7">
                  <c:v>13033</c:v>
                </c:pt>
                <c:pt idx="8">
                  <c:v>13245</c:v>
                </c:pt>
                <c:pt idx="9">
                  <c:v>13398</c:v>
                </c:pt>
                <c:pt idx="10">
                  <c:v>13569</c:v>
                </c:pt>
                <c:pt idx="11">
                  <c:v>13606</c:v>
                </c:pt>
                <c:pt idx="12">
                  <c:v>13675</c:v>
                </c:pt>
                <c:pt idx="13">
                  <c:v>13814</c:v>
                </c:pt>
                <c:pt idx="14">
                  <c:v>13896</c:v>
                </c:pt>
                <c:pt idx="15">
                  <c:v>13969</c:v>
                </c:pt>
                <c:pt idx="16">
                  <c:v>13638</c:v>
                </c:pt>
              </c:numCache>
            </c:numRef>
          </c:val>
          <c:smooth val="0"/>
          <c:extLst>
            <c:ext xmlns:c16="http://schemas.microsoft.com/office/drawing/2014/chart" uri="{C3380CC4-5D6E-409C-BE32-E72D297353CC}">
              <c16:uniqueId val="{00000002-6256-4118-9D5F-FED0A6BA6E0C}"/>
            </c:ext>
          </c:extLst>
        </c:ser>
        <c:dLbls>
          <c:showLegendKey val="0"/>
          <c:showVal val="0"/>
          <c:showCatName val="0"/>
          <c:showSerName val="0"/>
          <c:showPercent val="0"/>
          <c:showBubbleSize val="0"/>
        </c:dLbls>
        <c:smooth val="0"/>
        <c:axId val="75148672"/>
        <c:axId val="75216000"/>
      </c:lineChart>
      <c:catAx>
        <c:axId val="7514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75216000"/>
        <c:crosses val="autoZero"/>
        <c:auto val="1"/>
        <c:lblAlgn val="ctr"/>
        <c:lblOffset val="100"/>
        <c:noMultiLvlLbl val="0"/>
      </c:catAx>
      <c:valAx>
        <c:axId val="75216000"/>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751486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n-US" sz="800" b="0" i="0" u="none" strike="noStrike" kern="1200" baseline="0">
                <a:solidFill>
                  <a:schemeClr val="tx1">
                    <a:lumMod val="65000"/>
                    <a:lumOff val="35000"/>
                  </a:schemeClr>
                </a:solidFill>
                <a:latin typeface="+mn-lt"/>
                <a:ea typeface="+mn-ea"/>
                <a:cs typeface="+mn-cs"/>
              </a:defRPr>
            </a:pPr>
            <a:endParaRPr lang="sr-Latn-RS"/>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[Concord2.xlsx]Hrvatska!$B$1</c:f>
              <c:strCache>
                <c:ptCount val="1"/>
                <c:pt idx="0">
                  <c:v>2000-2004</c:v>
                </c:pt>
              </c:strCache>
            </c:strRef>
          </c:tx>
          <c:spPr>
            <a:solidFill>
              <a:schemeClr val="accent1"/>
            </a:solidFill>
            <a:ln>
              <a:noFill/>
            </a:ln>
            <a:effectLst/>
          </c:spPr>
          <c:invertIfNegative val="0"/>
          <c:errBars>
            <c:errBarType val="both"/>
            <c:errValType val="cust"/>
            <c:noEndCap val="0"/>
            <c:plus>
              <c:numRef>
                <c:f>[Concord2.xlsx]Hrvatska!$F$2:$F$13</c:f>
                <c:numCache>
                  <c:formatCode>General</c:formatCode>
                  <c:ptCount val="12"/>
                  <c:pt idx="0">
                    <c:v>9.7000000000000011</c:v>
                  </c:pt>
                  <c:pt idx="1">
                    <c:v>7.3999999999999915</c:v>
                  </c:pt>
                  <c:pt idx="2">
                    <c:v>2.2000000000000042</c:v>
                  </c:pt>
                  <c:pt idx="3">
                    <c:v>1.4000000000000057</c:v>
                  </c:pt>
                  <c:pt idx="4">
                    <c:v>2.3999999999999857</c:v>
                  </c:pt>
                  <c:pt idx="5">
                    <c:v>7.3999999999999915</c:v>
                  </c:pt>
                  <c:pt idx="6">
                    <c:v>2.5999999999999943</c:v>
                  </c:pt>
                  <c:pt idx="7">
                    <c:v>1.4000000000000057</c:v>
                  </c:pt>
                  <c:pt idx="8">
                    <c:v>1.7000000000000028</c:v>
                  </c:pt>
                  <c:pt idx="9">
                    <c:v>2.5</c:v>
                  </c:pt>
                  <c:pt idx="10">
                    <c:v>1.1999999999999964</c:v>
                  </c:pt>
                  <c:pt idx="11">
                    <c:v>0.70000000000000162</c:v>
                  </c:pt>
                </c:numCache>
              </c:numRef>
            </c:plus>
            <c:minus>
              <c:numRef>
                <c:f>[Concord2.xlsx]Hrvatska!$D$2:$D$13</c:f>
                <c:numCache>
                  <c:formatCode>General</c:formatCode>
                  <c:ptCount val="12"/>
                  <c:pt idx="0">
                    <c:v>9.8000000000000025</c:v>
                  </c:pt>
                  <c:pt idx="1">
                    <c:v>7.4000000000000083</c:v>
                  </c:pt>
                  <c:pt idx="2">
                    <c:v>2.1000000000000014</c:v>
                  </c:pt>
                  <c:pt idx="3">
                    <c:v>1.3999999999999884</c:v>
                  </c:pt>
                  <c:pt idx="4">
                    <c:v>2.4000000000000057</c:v>
                  </c:pt>
                  <c:pt idx="5">
                    <c:v>7.4000000000000083</c:v>
                  </c:pt>
                  <c:pt idx="6">
                    <c:v>2.6000000000000014</c:v>
                  </c:pt>
                  <c:pt idx="7">
                    <c:v>1.3999999999999952</c:v>
                  </c:pt>
                  <c:pt idx="8">
                    <c:v>1.6999999999999929</c:v>
                  </c:pt>
                  <c:pt idx="9">
                    <c:v>2.5</c:v>
                  </c:pt>
                  <c:pt idx="10">
                    <c:v>1.3000000000000007</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[Concord2.xlsx]Hrvatska!$B$2:$B$13</c:f>
              <c:numCache>
                <c:formatCode>0.0</c:formatCode>
                <c:ptCount val="12"/>
                <c:pt idx="0">
                  <c:v>76.599999999999994</c:v>
                </c:pt>
                <c:pt idx="1">
                  <c:v>81.7</c:v>
                </c:pt>
                <c:pt idx="2">
                  <c:v>65.7</c:v>
                </c:pt>
                <c:pt idx="3">
                  <c:v>73.599999999999994</c:v>
                </c:pt>
                <c:pt idx="4">
                  <c:v>66.400000000000006</c:v>
                </c:pt>
                <c:pt idx="5">
                  <c:v>65.7</c:v>
                </c:pt>
                <c:pt idx="6">
                  <c:v>63.2</c:v>
                </c:pt>
                <c:pt idx="7">
                  <c:v>47.3</c:v>
                </c:pt>
                <c:pt idx="8">
                  <c:v>44.4</c:v>
                </c:pt>
                <c:pt idx="9">
                  <c:v>31.1</c:v>
                </c:pt>
                <c:pt idx="10">
                  <c:v>19.7</c:v>
                </c:pt>
                <c:pt idx="11">
                  <c:v>11.2</c:v>
                </c:pt>
              </c:numCache>
            </c:numRef>
          </c:val>
          <c:extLst>
            <c:ext xmlns:c16="http://schemas.microsoft.com/office/drawing/2014/chart" uri="{C3380CC4-5D6E-409C-BE32-E72D297353CC}">
              <c16:uniqueId val="{00000000-07B0-4E7A-93F9-EB4A825B199B}"/>
            </c:ext>
          </c:extLst>
        </c:ser>
        <c:ser>
          <c:idx val="1"/>
          <c:order val="1"/>
          <c:tx>
            <c:strRef>
              <c:f>[Concord2.xlsx]Hrvatska!$G$1</c:f>
              <c:strCache>
                <c:ptCount val="1"/>
                <c:pt idx="0">
                  <c:v>2005-2009</c:v>
                </c:pt>
              </c:strCache>
            </c:strRef>
          </c:tx>
          <c:spPr>
            <a:solidFill>
              <a:schemeClr val="accent2"/>
            </a:solidFill>
            <a:ln>
              <a:noFill/>
            </a:ln>
            <a:effectLst/>
          </c:spPr>
          <c:invertIfNegative val="0"/>
          <c:errBars>
            <c:errBarType val="both"/>
            <c:errValType val="cust"/>
            <c:noEndCap val="0"/>
            <c:plus>
              <c:numRef>
                <c:f>[Concord2.xlsx]Hrvatska!$K$2:$K$13</c:f>
                <c:numCache>
                  <c:formatCode>General</c:formatCode>
                  <c:ptCount val="12"/>
                  <c:pt idx="0">
                    <c:v>8.4000000000000057</c:v>
                  </c:pt>
                  <c:pt idx="1">
                    <c:v>5.5999999999999943</c:v>
                  </c:pt>
                  <c:pt idx="2">
                    <c:v>1.6000000000000085</c:v>
                  </c:pt>
                  <c:pt idx="3">
                    <c:v>1.2000000000000028</c:v>
                  </c:pt>
                  <c:pt idx="4">
                    <c:v>2</c:v>
                  </c:pt>
                  <c:pt idx="5">
                    <c:v>7.2999999999999972</c:v>
                  </c:pt>
                  <c:pt idx="6">
                    <c:v>2.4000000000000057</c:v>
                  </c:pt>
                  <c:pt idx="7">
                    <c:v>1.2999999999999929</c:v>
                  </c:pt>
                  <c:pt idx="8">
                    <c:v>1.6000000000000021</c:v>
                  </c:pt>
                  <c:pt idx="9">
                    <c:v>2.4000000000000021</c:v>
                  </c:pt>
                  <c:pt idx="10">
                    <c:v>1.3000000000000007</c:v>
                  </c:pt>
                  <c:pt idx="11">
                    <c:v>0.70000000000000162</c:v>
                  </c:pt>
                </c:numCache>
              </c:numRef>
            </c:plus>
            <c:minus>
              <c:numRef>
                <c:f>[Concord2.xlsx]Hrvatska!$J$2:$J$13</c:f>
                <c:numCache>
                  <c:formatCode>General</c:formatCode>
                  <c:ptCount val="12"/>
                  <c:pt idx="0">
                    <c:v>8.4000000000000021</c:v>
                  </c:pt>
                  <c:pt idx="1">
                    <c:v>5.6000000000000085</c:v>
                  </c:pt>
                  <c:pt idx="2">
                    <c:v>1.5999999999999908</c:v>
                  </c:pt>
                  <c:pt idx="3">
                    <c:v>1.2000000000000028</c:v>
                  </c:pt>
                  <c:pt idx="4">
                    <c:v>2</c:v>
                  </c:pt>
                  <c:pt idx="5">
                    <c:v>7.2999999999999972</c:v>
                  </c:pt>
                  <c:pt idx="6">
                    <c:v>2.3999999999999977</c:v>
                  </c:pt>
                  <c:pt idx="7">
                    <c:v>1.2999999999999929</c:v>
                  </c:pt>
                  <c:pt idx="8">
                    <c:v>1.6000000000000021</c:v>
                  </c:pt>
                  <c:pt idx="9">
                    <c:v>2.3999999999999977</c:v>
                  </c:pt>
                  <c:pt idx="10">
                    <c:v>1.2999999999999929</c:v>
                  </c:pt>
                  <c:pt idx="11">
                    <c:v>0.59999999999999953</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[Concord2.xlsx]Hrvatska!$G$2:$G$13</c:f>
              <c:numCache>
                <c:formatCode>0.0</c:formatCode>
                <c:ptCount val="12"/>
                <c:pt idx="0">
                  <c:v>84.6</c:v>
                </c:pt>
                <c:pt idx="1">
                  <c:v>86.7</c:v>
                </c:pt>
                <c:pt idx="2">
                  <c:v>78.3</c:v>
                </c:pt>
                <c:pt idx="3">
                  <c:v>78.2</c:v>
                </c:pt>
                <c:pt idx="4">
                  <c:v>74.7</c:v>
                </c:pt>
                <c:pt idx="5">
                  <c:v>75.2</c:v>
                </c:pt>
                <c:pt idx="6">
                  <c:v>64.3</c:v>
                </c:pt>
                <c:pt idx="7">
                  <c:v>49.5</c:v>
                </c:pt>
                <c:pt idx="8">
                  <c:v>47.1</c:v>
                </c:pt>
                <c:pt idx="9">
                  <c:v>29.2</c:v>
                </c:pt>
                <c:pt idx="10">
                  <c:v>18.899999999999999</c:v>
                </c:pt>
                <c:pt idx="11">
                  <c:v>10.6</c:v>
                </c:pt>
              </c:numCache>
            </c:numRef>
          </c:val>
          <c:extLst>
            <c:ext xmlns:c16="http://schemas.microsoft.com/office/drawing/2014/chart" uri="{C3380CC4-5D6E-409C-BE32-E72D297353CC}">
              <c16:uniqueId val="{00000001-07B0-4E7A-93F9-EB4A825B199B}"/>
            </c:ext>
          </c:extLst>
        </c:ser>
        <c:ser>
          <c:idx val="2"/>
          <c:order val="2"/>
          <c:tx>
            <c:strRef>
              <c:f>[Concord2.xlsx]Hrvatska!$L$1</c:f>
              <c:strCache>
                <c:ptCount val="1"/>
                <c:pt idx="0">
                  <c:v>2010-2014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errBars>
            <c:errBarType val="both"/>
            <c:errValType val="cust"/>
            <c:noEndCap val="0"/>
            <c:plus>
              <c:numRef>
                <c:f>[Concord2.xlsx]Hrvatska!$P$2:$P$13</c:f>
                <c:numCache>
                  <c:formatCode>General</c:formatCode>
                  <c:ptCount val="12"/>
                  <c:pt idx="0">
                    <c:v>5.4000000000000083</c:v>
                  </c:pt>
                  <c:pt idx="1">
                    <c:v>6.0999999999999943</c:v>
                  </c:pt>
                  <c:pt idx="2">
                    <c:v>1.5</c:v>
                  </c:pt>
                  <c:pt idx="3">
                    <c:v>1.1000000000000085</c:v>
                  </c:pt>
                  <c:pt idx="4">
                    <c:v>1.8999999999999884</c:v>
                  </c:pt>
                  <c:pt idx="5">
                    <c:v>7.8999999999999915</c:v>
                  </c:pt>
                  <c:pt idx="6">
                    <c:v>2.3999999999999857</c:v>
                  </c:pt>
                  <c:pt idx="7">
                    <c:v>1.2999999999999929</c:v>
                  </c:pt>
                  <c:pt idx="8">
                    <c:v>1.5999999999999908</c:v>
                  </c:pt>
                  <c:pt idx="9">
                    <c:v>2.5</c:v>
                  </c:pt>
                  <c:pt idx="10">
                    <c:v>1.3000000000000007</c:v>
                  </c:pt>
                  <c:pt idx="11">
                    <c:v>0.59999999999999953</c:v>
                  </c:pt>
                </c:numCache>
              </c:numRef>
            </c:plus>
            <c:minus>
              <c:numRef>
                <c:f>[Concord2.xlsx]Hrvatska!$O$2:$O$13</c:f>
                <c:numCache>
                  <c:formatCode>General</c:formatCode>
                  <c:ptCount val="12"/>
                  <c:pt idx="0">
                    <c:v>5.4000000000000083</c:v>
                  </c:pt>
                  <c:pt idx="1">
                    <c:v>6.1000000000000085</c:v>
                  </c:pt>
                  <c:pt idx="2">
                    <c:v>1.6000000000000085</c:v>
                  </c:pt>
                  <c:pt idx="3">
                    <c:v>1.1999999999999857</c:v>
                  </c:pt>
                  <c:pt idx="4">
                    <c:v>1.9000000000000061</c:v>
                  </c:pt>
                  <c:pt idx="5">
                    <c:v>7.8000000000000105</c:v>
                  </c:pt>
                  <c:pt idx="6">
                    <c:v>2.4000000000000057</c:v>
                  </c:pt>
                  <c:pt idx="7">
                    <c:v>1.2000000000000028</c:v>
                  </c:pt>
                  <c:pt idx="8">
                    <c:v>1.7000000000000028</c:v>
                  </c:pt>
                  <c:pt idx="9">
                    <c:v>2.5000000000000036</c:v>
                  </c:pt>
                  <c:pt idx="10">
                    <c:v>1.3999999999999952</c:v>
                  </c:pt>
                  <c:pt idx="11">
                    <c:v>0.69999999999999962</c:v>
                  </c:pt>
                </c:numCache>
              </c:numRef>
            </c:minus>
            <c:spPr>
              <a:noFill/>
              <a:ln w="9525" cap="flat" cmpd="sng" algn="ctr">
                <a:solidFill>
                  <a:schemeClr val="tx1">
                    <a:lumMod val="65000"/>
                    <a:lumOff val="35000"/>
                  </a:schemeClr>
                </a:solidFill>
                <a:round/>
              </a:ln>
              <a:effectLst/>
            </c:spPr>
          </c:errBars>
          <c:cat>
            <c:strRef>
              <c:f>[Concord2.xlsx]Hrvatska!$A$2:$A$13</c:f>
              <c:strCache>
                <c:ptCount val="12"/>
                <c:pt idx="0">
                  <c:v>Limfomi (djeca)</c:v>
                </c:pt>
                <c:pt idx="1">
                  <c:v>ALL (djeca)</c:v>
                </c:pt>
                <c:pt idx="2">
                  <c:v>Prostata</c:v>
                </c:pt>
                <c:pt idx="3">
                  <c:v>Dojka</c:v>
                </c:pt>
                <c:pt idx="4">
                  <c:v>Melanom</c:v>
                </c:pt>
                <c:pt idx="5">
                  <c:v>Mozak (djeca)</c:v>
                </c:pt>
                <c:pt idx="6">
                  <c:v>Vrat maternice</c:v>
                </c:pt>
                <c:pt idx="7">
                  <c:v>Debelo crijevo</c:v>
                </c:pt>
                <c:pt idx="8">
                  <c:v>Završno crijevo (rektum)</c:v>
                </c:pt>
                <c:pt idx="9">
                  <c:v>Mijeloidna leukemija (odrasli)</c:v>
                </c:pt>
                <c:pt idx="10">
                  <c:v>Želudac</c:v>
                </c:pt>
                <c:pt idx="11">
                  <c:v>Pluća</c:v>
                </c:pt>
              </c:strCache>
            </c:strRef>
          </c:cat>
          <c:val>
            <c:numRef>
              <c:f>[Concord2.xlsx]Hrvatska!$L$2:$L$13</c:f>
              <c:numCache>
                <c:formatCode>0.0</c:formatCode>
                <c:ptCount val="12"/>
                <c:pt idx="0">
                  <c:v>94.5</c:v>
                </c:pt>
                <c:pt idx="1">
                  <c:v>85.2</c:v>
                </c:pt>
                <c:pt idx="2">
                  <c:v>80.900000000000006</c:v>
                </c:pt>
                <c:pt idx="3">
                  <c:v>78.599999999999994</c:v>
                </c:pt>
                <c:pt idx="4">
                  <c:v>77.2</c:v>
                </c:pt>
                <c:pt idx="5">
                  <c:v>73.400000000000006</c:v>
                </c:pt>
                <c:pt idx="6">
                  <c:v>63.2</c:v>
                </c:pt>
                <c:pt idx="7">
                  <c:v>51.1</c:v>
                </c:pt>
                <c:pt idx="8">
                  <c:v>48.2</c:v>
                </c:pt>
                <c:pt idx="9">
                  <c:v>32.200000000000003</c:v>
                </c:pt>
                <c:pt idx="10">
                  <c:v>20</c:v>
                </c:pt>
                <c:pt idx="11">
                  <c:v>10</c:v>
                </c:pt>
              </c:numCache>
            </c:numRef>
          </c:val>
          <c:extLst>
            <c:ext xmlns:c16="http://schemas.microsoft.com/office/drawing/2014/chart" uri="{C3380CC4-5D6E-409C-BE32-E72D297353CC}">
              <c16:uniqueId val="{00000002-07B0-4E7A-93F9-EB4A825B199B}"/>
            </c:ext>
          </c:extLst>
        </c:ser>
        <c:dLbls>
          <c:showLegendKey val="0"/>
          <c:showVal val="0"/>
          <c:showCatName val="0"/>
          <c:showSerName val="0"/>
          <c:showPercent val="0"/>
          <c:showBubbleSize val="0"/>
        </c:dLbls>
        <c:gapWidth val="219"/>
        <c:overlap val="-27"/>
        <c:axId val="41820928"/>
        <c:axId val="41822464"/>
      </c:barChart>
      <c:catAx>
        <c:axId val="4182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2464"/>
        <c:crosses val="autoZero"/>
        <c:auto val="1"/>
        <c:lblAlgn val="ctr"/>
        <c:lblOffset val="100"/>
        <c:noMultiLvlLbl val="0"/>
      </c:catAx>
      <c:valAx>
        <c:axId val="4182246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crossAx val="4182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0B675-B420-4B10-8A87-4724FDD21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105</Pages>
  <Words>39758</Words>
  <Characters>226622</Characters>
  <Application>Microsoft Office Word</Application>
  <DocSecurity>0</DocSecurity>
  <Lines>1888</Lines>
  <Paragraphs>531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 Inc.</Company>
  <LinksUpToDate>false</LinksUpToDate>
  <CharactersWithSpaces>265849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edo.vrdoljak@gmail.com</dc:creator>
  <cp:keywords/>
  <dc:description/>
  <cp:lastModifiedBy>Martina Krajačić</cp:lastModifiedBy>
  <cp:revision>3</cp:revision>
  <cp:lastPrinted>2020-11-25T12:31:00Z</cp:lastPrinted>
  <dcterms:created xsi:type="dcterms:W3CDTF">2020-12-02T12:03:00Z</dcterms:created>
  <dcterms:modified xsi:type="dcterms:W3CDTF">2020-12-02T12:04:00Z</dcterms:modified>
</cp:coreProperties>
</file>