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59F1" w14:textId="441D3D4C" w:rsidR="00741870" w:rsidRDefault="00741870"/>
    <w:p w14:paraId="19CD5C8E" w14:textId="77777777" w:rsidR="004A6A28" w:rsidRPr="00FD2E62" w:rsidRDefault="004A6A28" w:rsidP="004A6A28">
      <w:pPr>
        <w:jc w:val="right"/>
        <w:rPr>
          <w:b/>
          <w:lang w:eastAsia="en-US"/>
        </w:rPr>
      </w:pPr>
    </w:p>
    <w:p w14:paraId="7664602A" w14:textId="77777777" w:rsidR="004A6A28" w:rsidRPr="00FD2E62" w:rsidRDefault="004A6A28" w:rsidP="004A6A28">
      <w:pPr>
        <w:jc w:val="center"/>
        <w:rPr>
          <w:sz w:val="20"/>
          <w:szCs w:val="20"/>
        </w:rPr>
      </w:pPr>
      <w:r w:rsidRPr="00FD2E62">
        <w:rPr>
          <w:noProof/>
          <w:sz w:val="20"/>
          <w:szCs w:val="20"/>
        </w:rPr>
        <w:drawing>
          <wp:inline distT="0" distB="0" distL="0" distR="0" wp14:anchorId="2CBCA805" wp14:editId="5C869AC3">
            <wp:extent cx="504190" cy="683895"/>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14:paraId="03CA2E63" w14:textId="77777777" w:rsidR="004A6A28" w:rsidRPr="00FD2E62" w:rsidRDefault="004A6A28" w:rsidP="004A6A28">
      <w:pPr>
        <w:spacing w:before="60" w:after="1680"/>
        <w:jc w:val="center"/>
        <w:rPr>
          <w:sz w:val="28"/>
          <w:szCs w:val="20"/>
        </w:rPr>
      </w:pPr>
      <w:r w:rsidRPr="00FD2E62">
        <w:rPr>
          <w:sz w:val="28"/>
          <w:szCs w:val="20"/>
        </w:rPr>
        <w:t>VLADA REPUBLIKE HRVATSKE</w:t>
      </w:r>
    </w:p>
    <w:p w14:paraId="7E623AA4" w14:textId="77777777" w:rsidR="004A6A28" w:rsidRPr="00FD2E62" w:rsidRDefault="004A6A28" w:rsidP="004A6A28">
      <w:pPr>
        <w:jc w:val="both"/>
      </w:pPr>
    </w:p>
    <w:p w14:paraId="1970AC01" w14:textId="5D377D70" w:rsidR="004A6A28" w:rsidRPr="00FD2E62" w:rsidRDefault="004A6A28" w:rsidP="004A6A28">
      <w:pPr>
        <w:jc w:val="right"/>
      </w:pPr>
      <w:r>
        <w:t>Zagreb,</w:t>
      </w:r>
      <w:r w:rsidR="00741870">
        <w:t xml:space="preserve"> </w:t>
      </w:r>
      <w:r w:rsidR="00A36F13">
        <w:t>23</w:t>
      </w:r>
      <w:bookmarkStart w:id="0" w:name="_GoBack"/>
      <w:bookmarkEnd w:id="0"/>
      <w:r>
        <w:t xml:space="preserve">. prosinca </w:t>
      </w:r>
      <w:r w:rsidRPr="00FD2E62">
        <w:t>2020.</w:t>
      </w:r>
    </w:p>
    <w:p w14:paraId="128350BF" w14:textId="77777777" w:rsidR="004A6A28" w:rsidRPr="00FD2E62" w:rsidRDefault="004A6A28" w:rsidP="004A6A28">
      <w:pPr>
        <w:jc w:val="right"/>
      </w:pPr>
    </w:p>
    <w:p w14:paraId="52BD7392" w14:textId="77777777" w:rsidR="004A6A28" w:rsidRPr="00FD2E62" w:rsidRDefault="004A6A28" w:rsidP="004A6A28">
      <w:pPr>
        <w:jc w:val="right"/>
      </w:pPr>
    </w:p>
    <w:p w14:paraId="49078D1E" w14:textId="77777777" w:rsidR="004A6A28" w:rsidRPr="00FD2E62" w:rsidRDefault="004A6A28" w:rsidP="004A6A28">
      <w:pPr>
        <w:jc w:val="right"/>
      </w:pPr>
    </w:p>
    <w:p w14:paraId="41BD9303" w14:textId="77777777" w:rsidR="004A6A28" w:rsidRPr="00FD2E62" w:rsidRDefault="004A6A28" w:rsidP="004A6A28">
      <w:pPr>
        <w:jc w:val="right"/>
      </w:pPr>
    </w:p>
    <w:p w14:paraId="20BDAF23" w14:textId="77777777" w:rsidR="004A6A28" w:rsidRPr="00FD2E62" w:rsidRDefault="004A6A28" w:rsidP="004A6A28">
      <w:pPr>
        <w:jc w:val="right"/>
      </w:pPr>
    </w:p>
    <w:p w14:paraId="27F48B69" w14:textId="77777777" w:rsidR="004A6A28" w:rsidRPr="00FD2E62" w:rsidRDefault="004A6A28" w:rsidP="004A6A28">
      <w:pPr>
        <w:jc w:val="right"/>
      </w:pPr>
    </w:p>
    <w:p w14:paraId="6B950FBC" w14:textId="77777777" w:rsidR="004A6A28" w:rsidRPr="00FD2E62" w:rsidRDefault="004A6A28" w:rsidP="004A6A28">
      <w:pPr>
        <w:jc w:val="both"/>
      </w:pPr>
      <w:r w:rsidRPr="00FD2E62">
        <w:t>__________________________________________________________________________</w:t>
      </w:r>
    </w:p>
    <w:tbl>
      <w:tblPr>
        <w:tblW w:w="0" w:type="auto"/>
        <w:tblLook w:val="04A0" w:firstRow="1" w:lastRow="0" w:firstColumn="1" w:lastColumn="0" w:noHBand="0" w:noVBand="1"/>
      </w:tblPr>
      <w:tblGrid>
        <w:gridCol w:w="1949"/>
        <w:gridCol w:w="7123"/>
      </w:tblGrid>
      <w:tr w:rsidR="004A6A28" w:rsidRPr="00FD2E62" w14:paraId="651B26D9" w14:textId="77777777" w:rsidTr="00176412">
        <w:tc>
          <w:tcPr>
            <w:tcW w:w="1951" w:type="dxa"/>
          </w:tcPr>
          <w:p w14:paraId="5089A245" w14:textId="77777777" w:rsidR="004A6A28" w:rsidRPr="00FD2E62" w:rsidRDefault="004A6A28" w:rsidP="00176412">
            <w:pPr>
              <w:spacing w:line="360" w:lineRule="auto"/>
              <w:jc w:val="right"/>
            </w:pPr>
          </w:p>
          <w:p w14:paraId="4B231E63" w14:textId="77777777" w:rsidR="004A6A28" w:rsidRPr="00FD2E62" w:rsidRDefault="004A6A28" w:rsidP="00176412">
            <w:pPr>
              <w:spacing w:line="360" w:lineRule="auto"/>
              <w:jc w:val="right"/>
            </w:pPr>
            <w:r w:rsidRPr="00FD2E62">
              <w:t xml:space="preserve"> </w:t>
            </w:r>
            <w:r w:rsidRPr="00FD2E62">
              <w:rPr>
                <w:b/>
                <w:smallCaps/>
              </w:rPr>
              <w:t>Predlagatelj</w:t>
            </w:r>
            <w:r w:rsidRPr="00FD2E62">
              <w:rPr>
                <w:b/>
              </w:rPr>
              <w:t>:</w:t>
            </w:r>
          </w:p>
        </w:tc>
        <w:tc>
          <w:tcPr>
            <w:tcW w:w="7229" w:type="dxa"/>
          </w:tcPr>
          <w:p w14:paraId="1D519655" w14:textId="77777777" w:rsidR="004A6A28" w:rsidRPr="00FD2E62" w:rsidRDefault="004A6A28" w:rsidP="00176412">
            <w:pPr>
              <w:spacing w:line="360" w:lineRule="auto"/>
            </w:pPr>
          </w:p>
          <w:p w14:paraId="5E00F09A" w14:textId="77777777" w:rsidR="004A6A28" w:rsidRPr="00FD2E62" w:rsidRDefault="004A6A28" w:rsidP="00176412">
            <w:pPr>
              <w:spacing w:line="360" w:lineRule="auto"/>
            </w:pPr>
            <w:r w:rsidRPr="00FD2E62">
              <w:t>Ministarstvo financija</w:t>
            </w:r>
          </w:p>
        </w:tc>
      </w:tr>
    </w:tbl>
    <w:p w14:paraId="5DAE4A0B" w14:textId="77777777" w:rsidR="004A6A28" w:rsidRPr="00FD2E62" w:rsidRDefault="004A6A28" w:rsidP="004A6A28">
      <w:pPr>
        <w:jc w:val="both"/>
      </w:pPr>
      <w:r w:rsidRPr="00FD2E62">
        <w:t>__________________________________________________________________________</w:t>
      </w:r>
    </w:p>
    <w:tbl>
      <w:tblPr>
        <w:tblW w:w="0" w:type="auto"/>
        <w:tblLook w:val="04A0" w:firstRow="1" w:lastRow="0" w:firstColumn="1" w:lastColumn="0" w:noHBand="0" w:noVBand="1"/>
      </w:tblPr>
      <w:tblGrid>
        <w:gridCol w:w="1940"/>
        <w:gridCol w:w="7132"/>
      </w:tblGrid>
      <w:tr w:rsidR="004A6A28" w:rsidRPr="00FD2E62" w14:paraId="43EBECBC" w14:textId="77777777" w:rsidTr="00176412">
        <w:tc>
          <w:tcPr>
            <w:tcW w:w="1951" w:type="dxa"/>
          </w:tcPr>
          <w:p w14:paraId="025B6177" w14:textId="77777777" w:rsidR="004A6A28" w:rsidRPr="00FD2E62" w:rsidRDefault="004A6A28" w:rsidP="00176412">
            <w:pPr>
              <w:spacing w:line="360" w:lineRule="auto"/>
              <w:jc w:val="right"/>
              <w:rPr>
                <w:b/>
                <w:smallCaps/>
              </w:rPr>
            </w:pPr>
          </w:p>
          <w:p w14:paraId="06B6C111" w14:textId="77777777" w:rsidR="004A6A28" w:rsidRPr="00FD2E62" w:rsidRDefault="004A6A28" w:rsidP="00176412">
            <w:pPr>
              <w:spacing w:line="360" w:lineRule="auto"/>
              <w:jc w:val="right"/>
            </w:pPr>
            <w:r w:rsidRPr="00FD2E62">
              <w:rPr>
                <w:b/>
                <w:smallCaps/>
              </w:rPr>
              <w:t>Predmet</w:t>
            </w:r>
            <w:r w:rsidRPr="00FD2E62">
              <w:rPr>
                <w:b/>
              </w:rPr>
              <w:t>:</w:t>
            </w:r>
          </w:p>
        </w:tc>
        <w:tc>
          <w:tcPr>
            <w:tcW w:w="7229" w:type="dxa"/>
          </w:tcPr>
          <w:p w14:paraId="2C194A73" w14:textId="77777777" w:rsidR="004A6A28" w:rsidRPr="00FD2E62" w:rsidRDefault="004A6A28" w:rsidP="00176412">
            <w:pPr>
              <w:spacing w:line="360" w:lineRule="auto"/>
              <w:jc w:val="both"/>
            </w:pPr>
          </w:p>
          <w:p w14:paraId="6149DAC2" w14:textId="77777777" w:rsidR="004A6A28" w:rsidRPr="00FD2E62" w:rsidRDefault="004A6A28" w:rsidP="00176412">
            <w:pPr>
              <w:jc w:val="both"/>
              <w:rPr>
                <w:bCs/>
                <w:szCs w:val="20"/>
                <w:lang w:eastAsia="en-US"/>
              </w:rPr>
            </w:pPr>
            <w:r w:rsidRPr="00FD2E62">
              <w:t xml:space="preserve">Prijedlog odluke o </w:t>
            </w:r>
            <w:r>
              <w:t>donošenju N</w:t>
            </w:r>
            <w:r w:rsidRPr="008F03F2">
              <w:t>acionalnog plan</w:t>
            </w:r>
            <w:r>
              <w:t>a</w:t>
            </w:r>
            <w:r w:rsidRPr="008F03F2">
              <w:t xml:space="preserve"> zamjene hrvatske kune eurom</w:t>
            </w:r>
          </w:p>
          <w:p w14:paraId="695A2FE2" w14:textId="77777777" w:rsidR="004A6A28" w:rsidRPr="00FD2E62" w:rsidRDefault="004A6A28" w:rsidP="00176412">
            <w:pPr>
              <w:spacing w:line="360" w:lineRule="auto"/>
            </w:pPr>
          </w:p>
        </w:tc>
      </w:tr>
    </w:tbl>
    <w:p w14:paraId="4CE5B6E5" w14:textId="77777777" w:rsidR="004A6A28" w:rsidRPr="00FD2E62" w:rsidRDefault="004A6A28" w:rsidP="004A6A28">
      <w:pPr>
        <w:jc w:val="both"/>
      </w:pPr>
      <w:r w:rsidRPr="00FD2E62">
        <w:t>__________________________________________________________________________</w:t>
      </w:r>
    </w:p>
    <w:p w14:paraId="23A65DCA" w14:textId="77777777" w:rsidR="004A6A28" w:rsidRPr="00FD2E62" w:rsidRDefault="004A6A28" w:rsidP="004A6A28">
      <w:pPr>
        <w:jc w:val="both"/>
      </w:pPr>
    </w:p>
    <w:p w14:paraId="4068C5C1" w14:textId="77777777" w:rsidR="004A6A28" w:rsidRPr="00FD2E62" w:rsidRDefault="004A6A28" w:rsidP="004A6A28">
      <w:pPr>
        <w:jc w:val="both"/>
      </w:pPr>
    </w:p>
    <w:p w14:paraId="0E775FDF" w14:textId="77777777" w:rsidR="004A6A28" w:rsidRPr="00FD2E62" w:rsidRDefault="004A6A28" w:rsidP="004A6A28">
      <w:pPr>
        <w:jc w:val="both"/>
      </w:pPr>
    </w:p>
    <w:p w14:paraId="14A5B0ED" w14:textId="77777777" w:rsidR="004A6A28" w:rsidRPr="00FD2E62" w:rsidRDefault="004A6A28" w:rsidP="004A6A28">
      <w:pPr>
        <w:jc w:val="both"/>
      </w:pPr>
    </w:p>
    <w:p w14:paraId="33812F71" w14:textId="77777777" w:rsidR="004A6A28" w:rsidRPr="00FD2E62" w:rsidRDefault="004A6A28" w:rsidP="004A6A28">
      <w:pPr>
        <w:jc w:val="both"/>
      </w:pPr>
    </w:p>
    <w:p w14:paraId="7E05D67E" w14:textId="77777777" w:rsidR="004A6A28" w:rsidRPr="00FD2E62" w:rsidRDefault="004A6A28" w:rsidP="004A6A28">
      <w:pPr>
        <w:jc w:val="both"/>
      </w:pPr>
    </w:p>
    <w:p w14:paraId="410294D0" w14:textId="77777777" w:rsidR="004A6A28" w:rsidRPr="00FD2E62" w:rsidRDefault="004A6A28" w:rsidP="004A6A28">
      <w:pPr>
        <w:jc w:val="both"/>
      </w:pPr>
    </w:p>
    <w:p w14:paraId="1B13BEEA" w14:textId="77777777" w:rsidR="004A6A28" w:rsidRPr="00FD2E62" w:rsidRDefault="004A6A28" w:rsidP="004A6A28">
      <w:pPr>
        <w:jc w:val="both"/>
      </w:pPr>
    </w:p>
    <w:p w14:paraId="5F8FD832" w14:textId="77777777" w:rsidR="004A6A28" w:rsidRPr="00FD2E62" w:rsidRDefault="004A6A28" w:rsidP="004A6A28">
      <w:pPr>
        <w:jc w:val="both"/>
      </w:pPr>
    </w:p>
    <w:p w14:paraId="2C65D10E" w14:textId="77777777" w:rsidR="004A6A28" w:rsidRPr="00FD2E62" w:rsidRDefault="004A6A28" w:rsidP="004A6A28">
      <w:pPr>
        <w:jc w:val="both"/>
      </w:pPr>
    </w:p>
    <w:p w14:paraId="5911C639" w14:textId="77777777" w:rsidR="004A6A28" w:rsidRPr="00FD2E62" w:rsidRDefault="004A6A28" w:rsidP="004A6A28">
      <w:pPr>
        <w:jc w:val="both"/>
      </w:pPr>
    </w:p>
    <w:p w14:paraId="19EE6522" w14:textId="77777777" w:rsidR="004A6A28" w:rsidRPr="00FD2E62" w:rsidRDefault="004A6A28" w:rsidP="004A6A28">
      <w:pPr>
        <w:jc w:val="both"/>
      </w:pPr>
    </w:p>
    <w:p w14:paraId="69AA7675" w14:textId="77777777" w:rsidR="004A6A28" w:rsidRPr="00FD2E62" w:rsidRDefault="004A6A28" w:rsidP="004A6A28">
      <w:pPr>
        <w:jc w:val="both"/>
      </w:pPr>
    </w:p>
    <w:p w14:paraId="4B8F4DAE" w14:textId="77777777" w:rsidR="004A6A28" w:rsidRPr="00FD2E62" w:rsidRDefault="004A6A28" w:rsidP="004A6A28">
      <w:pPr>
        <w:jc w:val="both"/>
      </w:pPr>
    </w:p>
    <w:p w14:paraId="53A3EA9F" w14:textId="77777777" w:rsidR="004A6A28" w:rsidRPr="00FD2E62" w:rsidRDefault="004A6A28" w:rsidP="004A6A28">
      <w:pPr>
        <w:tabs>
          <w:tab w:val="center" w:pos="4536"/>
          <w:tab w:val="right" w:pos="9072"/>
        </w:tabs>
        <w:rPr>
          <w:sz w:val="20"/>
          <w:szCs w:val="20"/>
        </w:rPr>
      </w:pPr>
    </w:p>
    <w:p w14:paraId="526CAA81" w14:textId="77777777" w:rsidR="004A6A28" w:rsidRPr="00FD2E62" w:rsidRDefault="004A6A28" w:rsidP="004A6A28">
      <w:pPr>
        <w:rPr>
          <w:sz w:val="20"/>
          <w:szCs w:val="20"/>
        </w:rPr>
      </w:pPr>
    </w:p>
    <w:p w14:paraId="2DD6016A" w14:textId="77777777" w:rsidR="004A6A28" w:rsidRPr="00FD2E62" w:rsidRDefault="004A6A28" w:rsidP="004A6A28">
      <w:pPr>
        <w:pBdr>
          <w:top w:val="single" w:sz="4" w:space="1" w:color="404040"/>
        </w:pBdr>
        <w:tabs>
          <w:tab w:val="center" w:pos="4536"/>
          <w:tab w:val="right" w:pos="9072"/>
        </w:tabs>
        <w:jc w:val="center"/>
        <w:rPr>
          <w:color w:val="404040"/>
          <w:spacing w:val="20"/>
          <w:sz w:val="20"/>
          <w:szCs w:val="20"/>
        </w:rPr>
      </w:pPr>
      <w:r w:rsidRPr="00FD2E62">
        <w:rPr>
          <w:color w:val="404040"/>
          <w:spacing w:val="20"/>
          <w:sz w:val="20"/>
          <w:szCs w:val="20"/>
        </w:rPr>
        <w:t>Banski dvori | Trg Sv. Marka 2  | 10000 Zagreb | tel. 01 4569 222 | vlada.gov.hr</w:t>
      </w:r>
    </w:p>
    <w:p w14:paraId="0600FE3A" w14:textId="77777777" w:rsidR="004A6A28" w:rsidRPr="00FD2E62" w:rsidRDefault="004A6A28" w:rsidP="004A6A28">
      <w:pPr>
        <w:jc w:val="right"/>
        <w:rPr>
          <w:b/>
          <w:lang w:eastAsia="en-US"/>
        </w:rPr>
      </w:pPr>
    </w:p>
    <w:p w14:paraId="5188ADBB" w14:textId="77777777" w:rsidR="00741870" w:rsidRDefault="00741870" w:rsidP="004A6A28">
      <w:pPr>
        <w:jc w:val="right"/>
        <w:rPr>
          <w:b/>
          <w:lang w:eastAsia="en-US"/>
        </w:rPr>
      </w:pPr>
    </w:p>
    <w:p w14:paraId="6F25ABD1" w14:textId="2388C8B6" w:rsidR="004A6A28" w:rsidRPr="00FD2E62" w:rsidRDefault="004A6A28" w:rsidP="004A6A28">
      <w:pPr>
        <w:jc w:val="right"/>
        <w:rPr>
          <w:b/>
          <w:lang w:eastAsia="en-US"/>
        </w:rPr>
      </w:pPr>
      <w:r w:rsidRPr="00FD2E62">
        <w:rPr>
          <w:b/>
          <w:lang w:eastAsia="en-US"/>
        </w:rPr>
        <w:t>PRIJEDLOG</w:t>
      </w:r>
    </w:p>
    <w:p w14:paraId="133D6C56" w14:textId="77777777" w:rsidR="004A6A28" w:rsidRPr="00FD2E62" w:rsidRDefault="004A6A28" w:rsidP="004A6A28">
      <w:pPr>
        <w:jc w:val="right"/>
        <w:rPr>
          <w:b/>
          <w:lang w:eastAsia="en-US"/>
        </w:rPr>
      </w:pPr>
    </w:p>
    <w:p w14:paraId="3671D903" w14:textId="77777777" w:rsidR="004A6A28" w:rsidRDefault="004A6A28" w:rsidP="004A6A28">
      <w:pPr>
        <w:ind w:firstLine="708"/>
        <w:jc w:val="both"/>
        <w:rPr>
          <w:lang w:eastAsia="en-US"/>
        </w:rPr>
      </w:pPr>
      <w:r w:rsidRPr="00FD2E62">
        <w:rPr>
          <w:lang w:eastAsia="en-US"/>
        </w:rPr>
        <w:t xml:space="preserve">Na temelju članka 31. stavka 2. Zakona o Vladi Republike Hrvatske </w:t>
      </w:r>
      <w:r w:rsidRPr="00A92DFD">
        <w:rPr>
          <w:lang w:eastAsia="en-US"/>
        </w:rPr>
        <w:t>(»Narodne novine«,</w:t>
      </w:r>
      <w:r w:rsidRPr="00FD2E62">
        <w:rPr>
          <w:lang w:eastAsia="en-US"/>
        </w:rPr>
        <w:t xml:space="preserve"> br. 150/11, 119/14, 93/16 i 116/18)</w:t>
      </w:r>
      <w:r>
        <w:rPr>
          <w:lang w:eastAsia="en-US"/>
        </w:rPr>
        <w:t>, a u vezi sa Odlukom</w:t>
      </w:r>
      <w:r w:rsidRPr="008407F0">
        <w:rPr>
          <w:lang w:eastAsia="en-US"/>
        </w:rPr>
        <w:t xml:space="preserve"> o donošenju Strategije za uvođenje eura kao službene valute u Republici Hrvatskoj</w:t>
      </w:r>
      <w:r>
        <w:rPr>
          <w:lang w:eastAsia="en-US"/>
        </w:rPr>
        <w:t xml:space="preserve"> (</w:t>
      </w:r>
      <w:r w:rsidRPr="00A92DFD">
        <w:rPr>
          <w:lang w:eastAsia="en-US"/>
        </w:rPr>
        <w:t>»Narodn</w:t>
      </w:r>
      <w:r>
        <w:rPr>
          <w:lang w:eastAsia="en-US"/>
        </w:rPr>
        <w:t>e</w:t>
      </w:r>
      <w:r w:rsidRPr="00A92DFD">
        <w:rPr>
          <w:lang w:eastAsia="en-US"/>
        </w:rPr>
        <w:t xml:space="preserve"> novin</w:t>
      </w:r>
      <w:r>
        <w:rPr>
          <w:lang w:eastAsia="en-US"/>
        </w:rPr>
        <w:t xml:space="preserve">e«, broj 43/18) </w:t>
      </w:r>
      <w:r w:rsidRPr="008407F0">
        <w:rPr>
          <w:lang w:eastAsia="en-US"/>
        </w:rPr>
        <w:t xml:space="preserve">Vlada Republike Hrvatske je na sjednici održanoj </w:t>
      </w:r>
      <w:r>
        <w:rPr>
          <w:lang w:eastAsia="en-US"/>
        </w:rPr>
        <w:t>______________ 2020</w:t>
      </w:r>
      <w:r w:rsidRPr="008407F0">
        <w:rPr>
          <w:lang w:eastAsia="en-US"/>
        </w:rPr>
        <w:t>. godine donijela</w:t>
      </w:r>
    </w:p>
    <w:p w14:paraId="489F23A7" w14:textId="77777777" w:rsidR="004A6A28" w:rsidRDefault="004A6A28" w:rsidP="004A6A28">
      <w:pPr>
        <w:ind w:firstLine="708"/>
        <w:jc w:val="both"/>
        <w:rPr>
          <w:lang w:eastAsia="en-US"/>
        </w:rPr>
      </w:pPr>
    </w:p>
    <w:p w14:paraId="1C279629" w14:textId="77777777" w:rsidR="004A6A28" w:rsidRPr="00FD2E62" w:rsidRDefault="004A6A28" w:rsidP="004A6A28">
      <w:pPr>
        <w:jc w:val="both"/>
        <w:rPr>
          <w:lang w:eastAsia="en-US"/>
        </w:rPr>
      </w:pPr>
    </w:p>
    <w:p w14:paraId="35B86A3A" w14:textId="77777777" w:rsidR="004A6A28" w:rsidRDefault="004A6A28" w:rsidP="004A6A28">
      <w:pPr>
        <w:jc w:val="center"/>
        <w:rPr>
          <w:b/>
        </w:rPr>
      </w:pPr>
      <w:r w:rsidRPr="00FD2E62">
        <w:rPr>
          <w:b/>
        </w:rPr>
        <w:t>O D L U K U</w:t>
      </w:r>
      <w:r>
        <w:rPr>
          <w:b/>
        </w:rPr>
        <w:t xml:space="preserve"> </w:t>
      </w:r>
    </w:p>
    <w:p w14:paraId="7ED009E9" w14:textId="77777777" w:rsidR="004A6A28" w:rsidRPr="008407F0" w:rsidRDefault="004A6A28" w:rsidP="004A6A28">
      <w:pPr>
        <w:jc w:val="center"/>
        <w:rPr>
          <w:b/>
        </w:rPr>
      </w:pPr>
      <w:r w:rsidRPr="008407F0">
        <w:rPr>
          <w:b/>
          <w:lang w:eastAsia="en-US"/>
        </w:rPr>
        <w:t>o donošenju Nacionalnog plan</w:t>
      </w:r>
      <w:r>
        <w:rPr>
          <w:b/>
          <w:lang w:eastAsia="en-US"/>
        </w:rPr>
        <w:t>a</w:t>
      </w:r>
      <w:r w:rsidRPr="008407F0">
        <w:rPr>
          <w:b/>
          <w:lang w:eastAsia="en-US"/>
        </w:rPr>
        <w:t xml:space="preserve"> zamjene hrvatske kune eurom</w:t>
      </w:r>
    </w:p>
    <w:p w14:paraId="0E191D7E" w14:textId="77777777" w:rsidR="004A6A28" w:rsidRPr="00FD2E62" w:rsidRDefault="004A6A28" w:rsidP="004A6A28">
      <w:pPr>
        <w:tabs>
          <w:tab w:val="left" w:pos="0"/>
        </w:tabs>
        <w:jc w:val="both"/>
        <w:rPr>
          <w:lang w:eastAsia="en-US"/>
        </w:rPr>
      </w:pPr>
    </w:p>
    <w:p w14:paraId="748D2956" w14:textId="77777777" w:rsidR="004A6A28" w:rsidRPr="00FD2E62" w:rsidRDefault="004A6A28" w:rsidP="004A6A28">
      <w:pPr>
        <w:jc w:val="center"/>
        <w:rPr>
          <w:b/>
          <w:lang w:eastAsia="en-US"/>
        </w:rPr>
      </w:pPr>
      <w:r w:rsidRPr="00FD2E62">
        <w:rPr>
          <w:b/>
          <w:lang w:eastAsia="en-US"/>
        </w:rPr>
        <w:t xml:space="preserve">I. </w:t>
      </w:r>
    </w:p>
    <w:p w14:paraId="6677BBC8" w14:textId="77777777" w:rsidR="004A6A28" w:rsidRPr="00FD2E62" w:rsidRDefault="004A6A28" w:rsidP="004A6A28">
      <w:pPr>
        <w:jc w:val="center"/>
        <w:rPr>
          <w:b/>
          <w:lang w:eastAsia="en-US"/>
        </w:rPr>
      </w:pPr>
    </w:p>
    <w:p w14:paraId="1A6BC518" w14:textId="1A0DD2A0" w:rsidR="004A6A28" w:rsidRDefault="004A6A28" w:rsidP="004A6A28">
      <w:pPr>
        <w:tabs>
          <w:tab w:val="left" w:pos="0"/>
        </w:tabs>
        <w:jc w:val="both"/>
        <w:rPr>
          <w:lang w:eastAsia="en-US"/>
        </w:rPr>
      </w:pPr>
      <w:r>
        <w:rPr>
          <w:lang w:eastAsia="en-US"/>
        </w:rPr>
        <w:t xml:space="preserve">Donosi se </w:t>
      </w:r>
      <w:r w:rsidRPr="00A92DFD">
        <w:rPr>
          <w:lang w:eastAsia="en-US"/>
        </w:rPr>
        <w:t>Nacionaln</w:t>
      </w:r>
      <w:r>
        <w:rPr>
          <w:lang w:eastAsia="en-US"/>
        </w:rPr>
        <w:t>i</w:t>
      </w:r>
      <w:r w:rsidRPr="00A92DFD">
        <w:rPr>
          <w:lang w:eastAsia="en-US"/>
        </w:rPr>
        <w:t xml:space="preserve"> plan zamjene hrvatske kune eurom</w:t>
      </w:r>
      <w:r>
        <w:rPr>
          <w:lang w:eastAsia="en-US"/>
        </w:rPr>
        <w:t>, u tekstu koji je Vladi Republike Hrvatske dostavilo Ministarstvo financija aktom, klase:</w:t>
      </w:r>
      <w:r w:rsidR="00741870" w:rsidRPr="00741870">
        <w:t xml:space="preserve"> </w:t>
      </w:r>
      <w:r w:rsidR="00741870">
        <w:rPr>
          <w:lang w:eastAsia="en-US"/>
        </w:rPr>
        <w:t>910-01/19-01/48</w:t>
      </w:r>
      <w:r>
        <w:rPr>
          <w:lang w:eastAsia="en-US"/>
        </w:rPr>
        <w:t xml:space="preserve">, </w:t>
      </w:r>
      <w:proofErr w:type="spellStart"/>
      <w:r>
        <w:rPr>
          <w:lang w:eastAsia="en-US"/>
        </w:rPr>
        <w:t>urbroja</w:t>
      </w:r>
      <w:proofErr w:type="spellEnd"/>
      <w:r>
        <w:rPr>
          <w:lang w:eastAsia="en-US"/>
        </w:rPr>
        <w:t xml:space="preserve">: </w:t>
      </w:r>
      <w:r w:rsidR="00741870">
        <w:rPr>
          <w:lang w:eastAsia="en-US"/>
        </w:rPr>
        <w:t>513-01-20-</w:t>
      </w:r>
      <w:r w:rsidR="00741870" w:rsidRPr="002E49BE">
        <w:rPr>
          <w:lang w:eastAsia="en-US"/>
        </w:rPr>
        <w:t>28</w:t>
      </w:r>
      <w:r w:rsidRPr="002E49BE">
        <w:rPr>
          <w:lang w:eastAsia="en-US"/>
        </w:rPr>
        <w:t xml:space="preserve">, od </w:t>
      </w:r>
      <w:r w:rsidR="0070249C" w:rsidRPr="002E49BE">
        <w:rPr>
          <w:lang w:eastAsia="en-US"/>
        </w:rPr>
        <w:t>15</w:t>
      </w:r>
      <w:r w:rsidR="00741870" w:rsidRPr="002E49BE">
        <w:rPr>
          <w:lang w:eastAsia="en-US"/>
        </w:rPr>
        <w:t xml:space="preserve">. prosinca </w:t>
      </w:r>
      <w:r w:rsidRPr="002E49BE">
        <w:rPr>
          <w:lang w:eastAsia="en-US"/>
        </w:rPr>
        <w:t>2020.</w:t>
      </w:r>
      <w:r>
        <w:rPr>
          <w:lang w:eastAsia="en-US"/>
        </w:rPr>
        <w:t xml:space="preserve"> godine.</w:t>
      </w:r>
    </w:p>
    <w:p w14:paraId="3374F09A" w14:textId="77777777" w:rsidR="004A6A28" w:rsidRDefault="004A6A28" w:rsidP="004A6A28">
      <w:pPr>
        <w:tabs>
          <w:tab w:val="left" w:pos="0"/>
        </w:tabs>
        <w:jc w:val="both"/>
        <w:rPr>
          <w:lang w:eastAsia="en-US"/>
        </w:rPr>
      </w:pPr>
    </w:p>
    <w:p w14:paraId="283F1758" w14:textId="77777777" w:rsidR="004A6A28" w:rsidRPr="00A92DFD" w:rsidRDefault="004A6A28" w:rsidP="004A6A28">
      <w:pPr>
        <w:tabs>
          <w:tab w:val="left" w:pos="0"/>
        </w:tabs>
        <w:jc w:val="center"/>
        <w:rPr>
          <w:b/>
          <w:lang w:eastAsia="en-US"/>
        </w:rPr>
      </w:pPr>
      <w:r w:rsidRPr="00A92DFD">
        <w:rPr>
          <w:b/>
          <w:lang w:eastAsia="en-US"/>
        </w:rPr>
        <w:t>II.</w:t>
      </w:r>
    </w:p>
    <w:p w14:paraId="176F44D1" w14:textId="77777777" w:rsidR="004A6A28" w:rsidRDefault="004A6A28" w:rsidP="004A6A28">
      <w:pPr>
        <w:tabs>
          <w:tab w:val="left" w:pos="0"/>
        </w:tabs>
        <w:jc w:val="both"/>
        <w:rPr>
          <w:lang w:eastAsia="en-US"/>
        </w:rPr>
      </w:pPr>
    </w:p>
    <w:p w14:paraId="22AFC218" w14:textId="77777777" w:rsidR="004A6A28" w:rsidRDefault="004A6A28" w:rsidP="004A6A28">
      <w:pPr>
        <w:tabs>
          <w:tab w:val="left" w:pos="0"/>
        </w:tabs>
        <w:jc w:val="both"/>
        <w:rPr>
          <w:lang w:eastAsia="en-US"/>
        </w:rPr>
      </w:pPr>
      <w:r>
        <w:rPr>
          <w:lang w:eastAsia="en-US"/>
        </w:rPr>
        <w:t xml:space="preserve">Zadužuje se Nacionalno vijeće za uvođenje eura kao službene valute u Republici Hrvatskoj za </w:t>
      </w:r>
    </w:p>
    <w:p w14:paraId="4BB5E716" w14:textId="77777777" w:rsidR="004A6A28" w:rsidRDefault="004A6A28" w:rsidP="004A6A28">
      <w:pPr>
        <w:tabs>
          <w:tab w:val="left" w:pos="0"/>
        </w:tabs>
        <w:jc w:val="both"/>
        <w:rPr>
          <w:lang w:eastAsia="en-US"/>
        </w:rPr>
      </w:pPr>
      <w:r>
        <w:rPr>
          <w:lang w:eastAsia="en-US"/>
        </w:rPr>
        <w:t xml:space="preserve">planiranje, praćenje i koordiniranje provedbe svih aktivnosti predviđenih Nacionalnim planom iz točke I. ove Odluke.  </w:t>
      </w:r>
    </w:p>
    <w:p w14:paraId="1C6F2510" w14:textId="77777777" w:rsidR="004A6A28" w:rsidRDefault="004A6A28" w:rsidP="004A6A28">
      <w:pPr>
        <w:tabs>
          <w:tab w:val="left" w:pos="0"/>
        </w:tabs>
        <w:jc w:val="both"/>
        <w:rPr>
          <w:lang w:eastAsia="en-US"/>
        </w:rPr>
      </w:pPr>
    </w:p>
    <w:p w14:paraId="6EEDAA21" w14:textId="77777777" w:rsidR="004A6A28" w:rsidRPr="00FD2E62" w:rsidRDefault="004A6A28" w:rsidP="004A6A28">
      <w:pPr>
        <w:tabs>
          <w:tab w:val="left" w:pos="0"/>
        </w:tabs>
        <w:jc w:val="both"/>
        <w:rPr>
          <w:lang w:eastAsia="en-US"/>
        </w:rPr>
      </w:pPr>
      <w:r>
        <w:rPr>
          <w:lang w:eastAsia="en-US"/>
        </w:rPr>
        <w:t>Ministarstvo financija i Hrvatska narodna banka će na svojim mrežnim stranicama objaviti</w:t>
      </w:r>
      <w:r w:rsidDel="00710E80">
        <w:rPr>
          <w:lang w:eastAsia="en-US"/>
        </w:rPr>
        <w:t xml:space="preserve"> </w:t>
      </w:r>
      <w:r>
        <w:rPr>
          <w:lang w:eastAsia="en-US"/>
        </w:rPr>
        <w:t>Nacionalni plan iz točke I. ove Odluke.</w:t>
      </w:r>
    </w:p>
    <w:p w14:paraId="2EA4B398" w14:textId="77777777" w:rsidR="004A6A28" w:rsidRPr="00FD2E62" w:rsidRDefault="004A6A28" w:rsidP="004A6A28">
      <w:pPr>
        <w:tabs>
          <w:tab w:val="left" w:pos="0"/>
        </w:tabs>
        <w:jc w:val="both"/>
        <w:rPr>
          <w:lang w:eastAsia="en-US"/>
        </w:rPr>
      </w:pPr>
    </w:p>
    <w:p w14:paraId="7F8A8E94" w14:textId="77777777" w:rsidR="004A6A28" w:rsidRPr="00FD2E62" w:rsidRDefault="004A6A28" w:rsidP="004A6A28">
      <w:pPr>
        <w:jc w:val="center"/>
        <w:rPr>
          <w:b/>
          <w:lang w:eastAsia="en-US"/>
        </w:rPr>
      </w:pPr>
      <w:r w:rsidRPr="00FD2E62">
        <w:rPr>
          <w:b/>
          <w:lang w:eastAsia="en-US"/>
        </w:rPr>
        <w:t>I</w:t>
      </w:r>
      <w:r>
        <w:rPr>
          <w:b/>
          <w:lang w:eastAsia="en-US"/>
        </w:rPr>
        <w:t>II</w:t>
      </w:r>
      <w:r w:rsidRPr="00FD2E62">
        <w:rPr>
          <w:b/>
          <w:lang w:eastAsia="en-US"/>
        </w:rPr>
        <w:t>.</w:t>
      </w:r>
    </w:p>
    <w:p w14:paraId="018CC519" w14:textId="77777777" w:rsidR="004A6A28" w:rsidRPr="00FD2E62" w:rsidRDefault="004A6A28" w:rsidP="004A6A28">
      <w:pPr>
        <w:ind w:firstLine="708"/>
        <w:jc w:val="both"/>
        <w:rPr>
          <w:lang w:eastAsia="en-US"/>
        </w:rPr>
      </w:pPr>
    </w:p>
    <w:p w14:paraId="1071F0FB" w14:textId="77777777" w:rsidR="004A6A28" w:rsidRPr="00FD2E62" w:rsidRDefault="004A6A28" w:rsidP="004A6A28">
      <w:pPr>
        <w:jc w:val="both"/>
        <w:rPr>
          <w:b/>
          <w:lang w:eastAsia="en-US"/>
        </w:rPr>
      </w:pPr>
      <w:r w:rsidRPr="00A92DFD">
        <w:rPr>
          <w:lang w:eastAsia="en-US"/>
        </w:rPr>
        <w:t>Ova Odluka stupa na snagu danom donošenja, a objavit će se u »Narodnim novinama«.</w:t>
      </w:r>
    </w:p>
    <w:p w14:paraId="7E3676B1" w14:textId="77777777" w:rsidR="004A6A28" w:rsidRPr="00FD2E62" w:rsidRDefault="004A6A28" w:rsidP="004A6A28">
      <w:pPr>
        <w:jc w:val="both"/>
      </w:pPr>
    </w:p>
    <w:p w14:paraId="0A7461C6" w14:textId="77777777" w:rsidR="004A6A28" w:rsidRPr="00FD2E62" w:rsidRDefault="004A6A28" w:rsidP="004A6A28">
      <w:pPr>
        <w:jc w:val="both"/>
      </w:pPr>
      <w:r w:rsidRPr="00FD2E62">
        <w:t>Klasa:</w:t>
      </w:r>
      <w:r w:rsidRPr="00FD2E62">
        <w:tab/>
      </w:r>
    </w:p>
    <w:p w14:paraId="2DD78F5F" w14:textId="77777777" w:rsidR="004A6A28" w:rsidRPr="00FD2E62" w:rsidRDefault="004A6A28" w:rsidP="004A6A28">
      <w:pPr>
        <w:jc w:val="both"/>
      </w:pPr>
      <w:proofErr w:type="spellStart"/>
      <w:r w:rsidRPr="00FD2E62">
        <w:t>Urbroj</w:t>
      </w:r>
      <w:proofErr w:type="spellEnd"/>
      <w:r w:rsidRPr="00FD2E62">
        <w:t>:</w:t>
      </w:r>
      <w:r w:rsidRPr="00FD2E62">
        <w:tab/>
        <w:t xml:space="preserve"> </w:t>
      </w:r>
    </w:p>
    <w:p w14:paraId="41A3E9F5" w14:textId="77777777" w:rsidR="004A6A28" w:rsidRPr="00FD2E62" w:rsidRDefault="004A6A28" w:rsidP="004A6A28">
      <w:pPr>
        <w:jc w:val="both"/>
      </w:pPr>
    </w:p>
    <w:p w14:paraId="4853298E" w14:textId="77777777" w:rsidR="004A6A28" w:rsidRPr="00FD2E62" w:rsidRDefault="004A6A28" w:rsidP="004A6A28">
      <w:pPr>
        <w:jc w:val="both"/>
      </w:pPr>
      <w:r w:rsidRPr="00FD2E62">
        <w:t>Zagreb,</w:t>
      </w:r>
      <w:r w:rsidRPr="00FD2E62">
        <w:tab/>
      </w:r>
    </w:p>
    <w:p w14:paraId="396E065A" w14:textId="77777777" w:rsidR="004A6A28" w:rsidRPr="00FD2E62" w:rsidRDefault="004A6A28" w:rsidP="004A6A28">
      <w:pPr>
        <w:jc w:val="both"/>
      </w:pPr>
    </w:p>
    <w:p w14:paraId="4CF67566" w14:textId="77777777" w:rsidR="004A6A28" w:rsidRPr="00FD2E62" w:rsidRDefault="004A6A28" w:rsidP="004A6A28">
      <w:pPr>
        <w:jc w:val="both"/>
      </w:pPr>
    </w:p>
    <w:p w14:paraId="2602A791" w14:textId="77777777" w:rsidR="004A6A28" w:rsidRPr="00FD2E62" w:rsidRDefault="004A6A28" w:rsidP="004A6A28">
      <w:pPr>
        <w:ind w:left="6480"/>
        <w:jc w:val="center"/>
      </w:pPr>
      <w:r w:rsidRPr="00FD2E62">
        <w:t>PREDSJEDNIK</w:t>
      </w:r>
    </w:p>
    <w:p w14:paraId="4EE33387" w14:textId="77777777" w:rsidR="004A6A28" w:rsidRPr="00FD2E62" w:rsidRDefault="004A6A28" w:rsidP="004A6A28">
      <w:pPr>
        <w:ind w:left="6480"/>
        <w:jc w:val="center"/>
      </w:pPr>
    </w:p>
    <w:p w14:paraId="7D3C9150" w14:textId="77777777" w:rsidR="004A6A28" w:rsidRPr="00FD2E62" w:rsidRDefault="004A6A28" w:rsidP="004A6A28">
      <w:pPr>
        <w:ind w:left="6480"/>
        <w:jc w:val="center"/>
      </w:pPr>
      <w:r w:rsidRPr="00FD2E62">
        <w:t xml:space="preserve">mr. </w:t>
      </w:r>
      <w:proofErr w:type="spellStart"/>
      <w:r w:rsidRPr="00FD2E62">
        <w:t>sc</w:t>
      </w:r>
      <w:proofErr w:type="spellEnd"/>
      <w:r w:rsidRPr="00FD2E62">
        <w:t>. Andrej Plenković</w:t>
      </w:r>
    </w:p>
    <w:p w14:paraId="179FB103" w14:textId="77777777" w:rsidR="004A6A28" w:rsidRPr="00FD2E62" w:rsidRDefault="004A6A28" w:rsidP="004A6A28">
      <w:pPr>
        <w:jc w:val="center"/>
        <w:rPr>
          <w:rFonts w:eastAsia="Calibri"/>
          <w:b/>
          <w:lang w:eastAsia="en-US"/>
        </w:rPr>
      </w:pPr>
    </w:p>
    <w:p w14:paraId="645678CF" w14:textId="77777777" w:rsidR="004A6A28" w:rsidRDefault="004A6A28" w:rsidP="004A6A28">
      <w:pPr>
        <w:jc w:val="center"/>
        <w:rPr>
          <w:rFonts w:eastAsia="Calibri"/>
          <w:b/>
          <w:lang w:eastAsia="en-US"/>
        </w:rPr>
      </w:pPr>
    </w:p>
    <w:p w14:paraId="64658A4B" w14:textId="77777777" w:rsidR="004A6A28" w:rsidRDefault="004A6A28" w:rsidP="004A6A28">
      <w:pPr>
        <w:jc w:val="center"/>
        <w:rPr>
          <w:rFonts w:eastAsia="Calibri"/>
          <w:b/>
          <w:lang w:eastAsia="en-US"/>
        </w:rPr>
      </w:pPr>
    </w:p>
    <w:p w14:paraId="26774B12" w14:textId="77777777" w:rsidR="004A6A28" w:rsidRDefault="004A6A28" w:rsidP="004A6A28">
      <w:pPr>
        <w:jc w:val="center"/>
        <w:rPr>
          <w:rFonts w:eastAsia="Calibri"/>
          <w:b/>
          <w:lang w:eastAsia="en-US"/>
        </w:rPr>
      </w:pPr>
    </w:p>
    <w:p w14:paraId="4987B3A0" w14:textId="77777777" w:rsidR="004A6A28" w:rsidRDefault="004A6A28" w:rsidP="004A6A28">
      <w:pPr>
        <w:jc w:val="center"/>
        <w:rPr>
          <w:rFonts w:eastAsia="Calibri"/>
          <w:b/>
          <w:lang w:eastAsia="en-US"/>
        </w:rPr>
      </w:pPr>
    </w:p>
    <w:p w14:paraId="7602E2E7" w14:textId="77777777" w:rsidR="004A6A28" w:rsidRDefault="004A6A28" w:rsidP="004A6A28">
      <w:pPr>
        <w:jc w:val="center"/>
        <w:rPr>
          <w:rFonts w:eastAsia="Calibri"/>
          <w:b/>
          <w:lang w:eastAsia="en-US"/>
        </w:rPr>
      </w:pPr>
    </w:p>
    <w:p w14:paraId="67C7B9B1" w14:textId="77777777" w:rsidR="004A6A28" w:rsidRDefault="004A6A28" w:rsidP="004A6A28">
      <w:pPr>
        <w:jc w:val="center"/>
        <w:rPr>
          <w:rFonts w:eastAsia="Calibri"/>
          <w:b/>
          <w:lang w:eastAsia="en-US"/>
        </w:rPr>
      </w:pPr>
    </w:p>
    <w:p w14:paraId="742BAC37" w14:textId="5DD6219A" w:rsidR="004A6A28" w:rsidRDefault="004A6A28" w:rsidP="004A6A28">
      <w:pPr>
        <w:jc w:val="center"/>
        <w:rPr>
          <w:rFonts w:eastAsia="Calibri"/>
          <w:b/>
          <w:lang w:eastAsia="en-US"/>
        </w:rPr>
      </w:pPr>
    </w:p>
    <w:p w14:paraId="2FD3E369" w14:textId="6EC7F408" w:rsidR="000E1373" w:rsidRDefault="000E1373" w:rsidP="004A6A28">
      <w:pPr>
        <w:jc w:val="center"/>
        <w:rPr>
          <w:rFonts w:eastAsia="Calibri"/>
          <w:b/>
          <w:lang w:eastAsia="en-US"/>
        </w:rPr>
      </w:pPr>
    </w:p>
    <w:p w14:paraId="4A7AAFEB" w14:textId="77777777" w:rsidR="004A6A28" w:rsidRDefault="004A6A28" w:rsidP="004A6A28">
      <w:pPr>
        <w:jc w:val="center"/>
        <w:rPr>
          <w:rFonts w:eastAsia="Calibri"/>
          <w:b/>
          <w:lang w:eastAsia="en-US"/>
        </w:rPr>
      </w:pPr>
    </w:p>
    <w:p w14:paraId="5FBBA09D" w14:textId="77777777" w:rsidR="004A6A28" w:rsidRDefault="004A6A28" w:rsidP="004A6A28">
      <w:pPr>
        <w:jc w:val="center"/>
        <w:rPr>
          <w:rFonts w:eastAsia="Calibri"/>
          <w:b/>
          <w:lang w:eastAsia="en-US"/>
        </w:rPr>
      </w:pPr>
    </w:p>
    <w:p w14:paraId="0F5496ED" w14:textId="77777777" w:rsidR="004A6A28" w:rsidRPr="00FD2E62" w:rsidRDefault="004A6A28" w:rsidP="004A6A28">
      <w:pPr>
        <w:jc w:val="center"/>
        <w:rPr>
          <w:rFonts w:eastAsia="Calibri"/>
          <w:b/>
          <w:lang w:eastAsia="en-US"/>
        </w:rPr>
      </w:pPr>
      <w:r w:rsidRPr="00FD2E62">
        <w:rPr>
          <w:rFonts w:eastAsia="Calibri"/>
          <w:b/>
          <w:lang w:eastAsia="en-US"/>
        </w:rPr>
        <w:t>O b r a z l o ž e nj e</w:t>
      </w:r>
    </w:p>
    <w:p w14:paraId="3B2EB713" w14:textId="77777777" w:rsidR="004A6A28" w:rsidRPr="00FD2E62" w:rsidRDefault="004A6A28" w:rsidP="004A6A28">
      <w:pPr>
        <w:jc w:val="center"/>
        <w:rPr>
          <w:rFonts w:eastAsia="Calibri"/>
          <w:b/>
          <w:spacing w:val="-3"/>
          <w:lang w:eastAsia="en-US"/>
        </w:rPr>
      </w:pPr>
    </w:p>
    <w:p w14:paraId="0A32177E" w14:textId="77777777" w:rsidR="004A6A28" w:rsidRPr="00FD2E62" w:rsidRDefault="004A6A28" w:rsidP="004A6A28">
      <w:pPr>
        <w:jc w:val="both"/>
        <w:rPr>
          <w:rFonts w:eastAsia="Calibri"/>
          <w:lang w:eastAsia="en-US"/>
        </w:rPr>
      </w:pPr>
    </w:p>
    <w:p w14:paraId="3EBBEA1B" w14:textId="77777777" w:rsidR="004A6A28" w:rsidRDefault="004A6A28" w:rsidP="004A6A28">
      <w:pPr>
        <w:tabs>
          <w:tab w:val="left" w:pos="0"/>
        </w:tabs>
        <w:jc w:val="both"/>
      </w:pPr>
      <w:r>
        <w:t>Vlada Republike Hrvatske je na sjednici održanoj 10. svibnja 2018. donijela</w:t>
      </w:r>
      <w:r w:rsidRPr="00A92DFD">
        <w:t xml:space="preserve"> Strategij</w:t>
      </w:r>
      <w:r>
        <w:t>u</w:t>
      </w:r>
      <w:r w:rsidRPr="00A92DFD">
        <w:t xml:space="preserve"> za uvođenje eura kao službe</w:t>
      </w:r>
      <w:r>
        <w:t>ne valute u Republici Hrvatskoj</w:t>
      </w:r>
      <w:r w:rsidRPr="00A92DFD">
        <w:t>.</w:t>
      </w:r>
      <w:r>
        <w:t xml:space="preserve"> </w:t>
      </w:r>
      <w:r w:rsidRPr="00A92DFD">
        <w:t xml:space="preserve">Taj je dokument, među ostalim, predstavio detaljnu analizu koristi i troškova uvođenja eura koja je pokazala da će u slučaju Republike Hrvatske prednosti znatno premašiti nedostatke. U </w:t>
      </w:r>
      <w:r w:rsidRPr="007F6174">
        <w:t>Strategij</w:t>
      </w:r>
      <w:r>
        <w:t>i</w:t>
      </w:r>
      <w:r w:rsidRPr="007F6174">
        <w:t xml:space="preserve"> za uvođenje eura kao službene valute u Republici Hrvatskoj</w:t>
      </w:r>
      <w:r>
        <w:t xml:space="preserve"> </w:t>
      </w:r>
      <w:r w:rsidRPr="00A92DFD">
        <w:t>je također ustanovljeno da zahvaljujući uravnoteženom gospodarskom rastu i ostvarenoj fiskalnoj prilagodbi Hrvatska danas zadovoljava sve formalne kriterije za uvođenje eura osim kriterija koji se tiče dvogodišnjeg su</w:t>
      </w:r>
      <w:r>
        <w:t xml:space="preserve">djelovanja u tečajnom mehanizmu. </w:t>
      </w:r>
    </w:p>
    <w:p w14:paraId="4A10E387" w14:textId="77777777" w:rsidR="004A6A28" w:rsidRDefault="004A6A28" w:rsidP="004A6A28">
      <w:pPr>
        <w:tabs>
          <w:tab w:val="left" w:pos="0"/>
        </w:tabs>
        <w:jc w:val="both"/>
      </w:pPr>
    </w:p>
    <w:p w14:paraId="04F58418" w14:textId="77777777" w:rsidR="004A6A28" w:rsidRDefault="004A6A28" w:rsidP="004A6A28">
      <w:pPr>
        <w:tabs>
          <w:tab w:val="left" w:pos="0"/>
        </w:tabs>
        <w:jc w:val="both"/>
      </w:pPr>
      <w:r w:rsidRPr="00A92DFD">
        <w:t xml:space="preserve">Slijedom ulaska Republike Hrvatske u europski tečajni mehanizam (ERM II), što je bio ključan korak u procesu uvođenja eura u Republici Hrvatskoj, Hrvatska narodna banka i Ministarstvo financija su u suradnji sa nizom dionika pripremili </w:t>
      </w:r>
      <w:r>
        <w:t>N</w:t>
      </w:r>
      <w:r w:rsidRPr="00A92DFD">
        <w:t>acionaln</w:t>
      </w:r>
      <w:r>
        <w:t>i</w:t>
      </w:r>
      <w:r w:rsidRPr="00A92DFD">
        <w:t xml:space="preserve"> plan zamjene hrvatske kune eurom</w:t>
      </w:r>
      <w:r>
        <w:t xml:space="preserve"> (u daljnjem tekstu: Nacionalni plan)</w:t>
      </w:r>
      <w:r w:rsidRPr="00A92DFD">
        <w:t>.</w:t>
      </w:r>
    </w:p>
    <w:p w14:paraId="59D93C39" w14:textId="77777777" w:rsidR="004A6A28" w:rsidRDefault="004A6A28" w:rsidP="004A6A28">
      <w:pPr>
        <w:tabs>
          <w:tab w:val="left" w:pos="0"/>
        </w:tabs>
        <w:jc w:val="both"/>
      </w:pPr>
    </w:p>
    <w:p w14:paraId="7DE836B0" w14:textId="77777777" w:rsidR="004A6A28" w:rsidRDefault="004A6A28" w:rsidP="004A6A28">
      <w:pPr>
        <w:tabs>
          <w:tab w:val="left" w:pos="0"/>
        </w:tabs>
        <w:jc w:val="both"/>
      </w:pPr>
      <w:r w:rsidRPr="00A92DFD">
        <w:t xml:space="preserve">Na dan uvođenja eura, euro će postati zakonsko sredstvo plaćanja u Republici Hrvatskoj. Hrvatsko gospodarstvo time će ostvariti brojne koristi. Primjerice, valutni rizik u eurima kojemu je izložena većina dužnika potpuno će nestati, međunarodna razmjena s članicama </w:t>
      </w:r>
      <w:proofErr w:type="spellStart"/>
      <w:r w:rsidRPr="00A92DFD">
        <w:t>europodručja</w:t>
      </w:r>
      <w:proofErr w:type="spellEnd"/>
      <w:r w:rsidRPr="00A92DFD">
        <w:t xml:space="preserve"> bit će olakšana jer neće biti potrebe za učestalim zamjenama kuna u eure i obratno, zaduživanje će postati povoljnije, a otpornost gospodarstva na vanjske šokove će se povećati. Sve navedeno pridonijet će poboljšanju poslovne i investicijske klime u Republici Hrvatskoj. Zamjena hrvatske kune eurom je iznimno složen proces u koji će biti uključen velik broj dionika, a temeljit će se na načelima učinkovitosti i informiranosti s</w:t>
      </w:r>
      <w:r>
        <w:t xml:space="preserve">vih sudionika procesa. </w:t>
      </w:r>
    </w:p>
    <w:p w14:paraId="5086F1ED" w14:textId="77777777" w:rsidR="004A6A28" w:rsidRDefault="004A6A28" w:rsidP="004A6A28">
      <w:pPr>
        <w:tabs>
          <w:tab w:val="left" w:pos="0"/>
        </w:tabs>
        <w:jc w:val="both"/>
      </w:pPr>
    </w:p>
    <w:p w14:paraId="63FBF1D4" w14:textId="77777777" w:rsidR="004A6A28" w:rsidRDefault="004A6A28" w:rsidP="004A6A28">
      <w:pPr>
        <w:tabs>
          <w:tab w:val="left" w:pos="0"/>
        </w:tabs>
        <w:jc w:val="both"/>
      </w:pPr>
      <w:r>
        <w:t xml:space="preserve">U ovom dokumentu dan je pregled svih važnijih aktivnosti koje će sudionici priprema za uvođenje eura, iz privatnog i javnog sektora, provoditi u narednom razdoblju u okviru priprema za uvođenje eura. U dokumentu se pojašnjavaju temeljna načela na kojima se temelji proces uvođenja eura i tijek procesa zamjene valuta. Daje se pregled pravnog okvira na razini Europske unije koji uređuje pitanje korištenja eura kao zajedničke valute te opisuje prilagodbe nacionalnog zakonodavstva potrebne za uvođenje eura. Uz to, objašnjene su uloge glavnih dionika u procesu uvođenja eura, a u opisuju se i mjere koje će nadležna tijela primijeniti s ciljem zaštite od neopravdanog povećanja cijena i neispravnog preračunavanja cijena. Detaljno se opisuje tijek konverzije kunskih sredstava u eure, a i predstavljeni su glavni elementi informativne kampanje. Pojašnjeni su postupci nabave i opskrbe novčanicama i kovanim novcem eura, opisane su potrebne zakonske prilagodbe, definiraju se pravila o preračunavanju cijena i drugih novčanih iskaza vrijednosti te se objašnjava postupak zamjene gotovog novca. Nadalje, s obzirom na bojazan građana da će uvođenje eura dovesti do povećanja cijena i smanjenja životnog standarda, velika pozornost posvećena je upravo mjerama koje će biti upotrijebljene u svrhu zaštite potrošača. </w:t>
      </w:r>
    </w:p>
    <w:p w14:paraId="53793EF6" w14:textId="77777777" w:rsidR="004A6A28" w:rsidRDefault="004A6A28" w:rsidP="004A6A28">
      <w:pPr>
        <w:tabs>
          <w:tab w:val="left" w:pos="0"/>
        </w:tabs>
        <w:jc w:val="both"/>
      </w:pPr>
    </w:p>
    <w:p w14:paraId="6D714140" w14:textId="77777777" w:rsidR="004A6A28" w:rsidRDefault="004A6A28" w:rsidP="004A6A28">
      <w:pPr>
        <w:tabs>
          <w:tab w:val="left" w:pos="0"/>
        </w:tabs>
        <w:jc w:val="both"/>
      </w:pPr>
      <w:r>
        <w:t xml:space="preserve">Radi toga će nadležna tijela poduzeti niz mjera u svrhu zaštite potrošača od neopravdanog povećanja i neispravnog preračunavanja cijena. Ispitivanja javnog mnijenja pokazala su da među hrvatskim građanima postoji bojazan da će uvođenje eura dovesti do snažnog jednokratnog porasta cijena. Međutim, iskustva država koje su već uvele euro pokazuju da su takvi strahovi neutemeljeni, posebice ako nadležna tijela poduzmu adekvatne mjere u svrhu zaštite potrošača. Obveza dvojnog iskazivanja cijena ključna je mjera za sprječavanje neopravdanog povećanja i neispravnog preračunavanja cijena. Uvođenje nove valute može </w:t>
      </w:r>
      <w:r>
        <w:lastRenderedPageBreak/>
        <w:t>privremeno otežati usporedbu cijena, što bi neki trgovci mogli pokušati iskoristiti da povećaju svoju dobit na teret potrošača. S ciljem sprječavanja takve prakse, Vlada Republike Hrvatske će donošenjem zakona o euru i izmjenama relevantnih propisa uvesti obvezu dvojnog iskazivanja cijena koja će biti na snazi u razdoblju od 30 dana od odluke Vijeća Europske unije o uvođenju eura u Hrvatskoj do 12 mjeseci nakon dana uvođenja eura. Obveza dvojnog iskazivanja cijena omogućit će lakše identificiranje trgovaca i pružatelja usluga koji su neopravdano povećali ili neispravno preračunali cijene u euro. Prijave s osnove neopravdanog povećanja ili neispravnog preračunavanja cijena bit će omogućene putem službene internetske stranice uvođenja eura (www.euro.hr) i putem drugih kanala o čemu će se na vrijeme informirati opću javnost.</w:t>
      </w:r>
    </w:p>
    <w:p w14:paraId="2CE124F2" w14:textId="77777777" w:rsidR="004A6A28" w:rsidRDefault="004A6A28" w:rsidP="004A6A28">
      <w:pPr>
        <w:tabs>
          <w:tab w:val="left" w:pos="0"/>
        </w:tabs>
        <w:jc w:val="both"/>
      </w:pPr>
    </w:p>
    <w:p w14:paraId="54531295" w14:textId="77777777" w:rsidR="004A6A28" w:rsidRDefault="004A6A28" w:rsidP="004A6A28">
      <w:pPr>
        <w:tabs>
          <w:tab w:val="left" w:pos="0"/>
        </w:tabs>
        <w:jc w:val="both"/>
      </w:pPr>
      <w:r>
        <w:t xml:space="preserve">U tom smislu, u dokumentu su navedene i objašnjene aktivnosti koje će trgovačka društva, sve ostale pravne osobe koje pružaju usluge kao i sve fizičke osobe koje obavljaju samostalnu djelatnost ili obrt morati provesti u okviru postupka uvođenja eura. Naposljetku, ovaj dokument uključuje i osnovna načela informativne kampanje koja će biti detaljnije razrađena u zasebnom dokumentu – Komunikacijskoj strategiji o uvođenju eura u Republici Hrvatskoj. Svrha informativne kampanje je podizanje svijesti građana o fiksnom tečaju konverzije i njegovoj primjeni kod preračunavanja novčanih iskaza vrijednosti, načinu zamjene kuna za eure, vizualnim i sigurnosnim obilježjima novčanica i kovanog novca eura, mjerama zaštite potrošača i drugim važnim pitanjima vezanima uz uvođenje eura. </w:t>
      </w:r>
    </w:p>
    <w:p w14:paraId="11FCC096" w14:textId="77777777" w:rsidR="004A6A28" w:rsidRDefault="004A6A28" w:rsidP="004A6A28">
      <w:pPr>
        <w:tabs>
          <w:tab w:val="left" w:pos="0"/>
        </w:tabs>
        <w:jc w:val="both"/>
      </w:pPr>
    </w:p>
    <w:p w14:paraId="287507E5" w14:textId="77777777" w:rsidR="004A6A28" w:rsidRPr="00C4595E" w:rsidRDefault="004A6A28" w:rsidP="004A6A28">
      <w:pPr>
        <w:tabs>
          <w:tab w:val="left" w:pos="0"/>
        </w:tabs>
        <w:jc w:val="both"/>
      </w:pPr>
      <w:r>
        <w:t xml:space="preserve">Slijedom svega navedenog, predlaže se donošenje ove Odluke kojom Vlada usvaja </w:t>
      </w:r>
      <w:r w:rsidRPr="00C4595E">
        <w:t>Nacionaln</w:t>
      </w:r>
      <w:r>
        <w:t>i</w:t>
      </w:r>
      <w:r w:rsidRPr="00C4595E">
        <w:t xml:space="preserve"> plan zamjene hrvatske kune eurom</w:t>
      </w:r>
      <w:r>
        <w:t>, a Nacionalno vijeće za uvođenje eura</w:t>
      </w:r>
      <w:r w:rsidRPr="006E406E">
        <w:rPr>
          <w:lang w:eastAsia="en-US"/>
        </w:rPr>
        <w:t xml:space="preserve"> </w:t>
      </w:r>
      <w:r>
        <w:rPr>
          <w:lang w:eastAsia="en-US"/>
        </w:rPr>
        <w:t xml:space="preserve">kao službene valute u Republici Hrvatskoj </w:t>
      </w:r>
      <w:r>
        <w:t xml:space="preserve">zadužuje za </w:t>
      </w:r>
      <w:r w:rsidRPr="00710E80">
        <w:t>planiranje, praćenje i koordiniranje provedbe svih aktivnosti predviđenih Nacionalnim planom</w:t>
      </w:r>
      <w:r>
        <w:t xml:space="preserve">. </w:t>
      </w:r>
    </w:p>
    <w:p w14:paraId="2BD29DC8" w14:textId="77777777" w:rsidR="002D68F5" w:rsidRDefault="00D13878" w:rsidP="00E3694B">
      <w:pPr>
        <w:jc w:val="both"/>
      </w:pPr>
    </w:p>
    <w:p w14:paraId="2BD29DD8" w14:textId="77777777" w:rsidR="008B478F" w:rsidRDefault="00D13878"/>
    <w:sectPr w:rsidR="008B478F" w:rsidSect="009B5DEB">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9DC49" w14:textId="77777777" w:rsidR="00D13878" w:rsidRDefault="00D13878">
      <w:r>
        <w:separator/>
      </w:r>
    </w:p>
  </w:endnote>
  <w:endnote w:type="continuationSeparator" w:id="0">
    <w:p w14:paraId="114497FD" w14:textId="77777777" w:rsidR="00D13878" w:rsidRDefault="00D1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9DDB" w14:textId="77777777" w:rsidR="00D25C41" w:rsidRDefault="000E1373"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D29DDC" w14:textId="77777777" w:rsidR="00D25C41" w:rsidRDefault="00D13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9DDD" w14:textId="77777777" w:rsidR="002B0FA0" w:rsidRDefault="00D13878">
    <w:pPr>
      <w:pStyle w:val="Footer"/>
      <w:jc w:val="center"/>
    </w:pPr>
  </w:p>
  <w:p w14:paraId="2BD29DDE" w14:textId="77777777" w:rsidR="002B0FA0" w:rsidRDefault="00D1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A5DAF" w14:textId="77777777" w:rsidR="00D13878" w:rsidRDefault="00D13878">
      <w:r>
        <w:separator/>
      </w:r>
    </w:p>
  </w:footnote>
  <w:footnote w:type="continuationSeparator" w:id="0">
    <w:p w14:paraId="28657174" w14:textId="77777777" w:rsidR="00D13878" w:rsidRDefault="00D1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C48CEAF4">
      <w:numFmt w:val="bullet"/>
      <w:lvlText w:val="-"/>
      <w:lvlJc w:val="left"/>
      <w:pPr>
        <w:tabs>
          <w:tab w:val="num" w:pos="720"/>
        </w:tabs>
        <w:ind w:left="720" w:hanging="360"/>
      </w:pPr>
      <w:rPr>
        <w:rFonts w:ascii="Times New Roman" w:eastAsia="Times New Roman" w:hAnsi="Times New Roman" w:cs="Times New Roman" w:hint="default"/>
      </w:rPr>
    </w:lvl>
    <w:lvl w:ilvl="1" w:tplc="3918A3A2" w:tentative="1">
      <w:start w:val="1"/>
      <w:numFmt w:val="bullet"/>
      <w:lvlText w:val="o"/>
      <w:lvlJc w:val="left"/>
      <w:pPr>
        <w:tabs>
          <w:tab w:val="num" w:pos="1440"/>
        </w:tabs>
        <w:ind w:left="1440" w:hanging="360"/>
      </w:pPr>
      <w:rPr>
        <w:rFonts w:ascii="Courier New" w:hAnsi="Courier New" w:cs="Courier New" w:hint="default"/>
      </w:rPr>
    </w:lvl>
    <w:lvl w:ilvl="2" w:tplc="1C3207C4" w:tentative="1">
      <w:start w:val="1"/>
      <w:numFmt w:val="bullet"/>
      <w:lvlText w:val=""/>
      <w:lvlJc w:val="left"/>
      <w:pPr>
        <w:tabs>
          <w:tab w:val="num" w:pos="2160"/>
        </w:tabs>
        <w:ind w:left="2160" w:hanging="360"/>
      </w:pPr>
      <w:rPr>
        <w:rFonts w:ascii="Wingdings" w:hAnsi="Wingdings" w:hint="default"/>
      </w:rPr>
    </w:lvl>
    <w:lvl w:ilvl="3" w:tplc="64DE038A" w:tentative="1">
      <w:start w:val="1"/>
      <w:numFmt w:val="bullet"/>
      <w:lvlText w:val=""/>
      <w:lvlJc w:val="left"/>
      <w:pPr>
        <w:tabs>
          <w:tab w:val="num" w:pos="2880"/>
        </w:tabs>
        <w:ind w:left="2880" w:hanging="360"/>
      </w:pPr>
      <w:rPr>
        <w:rFonts w:ascii="Symbol" w:hAnsi="Symbol" w:hint="default"/>
      </w:rPr>
    </w:lvl>
    <w:lvl w:ilvl="4" w:tplc="454CC91E" w:tentative="1">
      <w:start w:val="1"/>
      <w:numFmt w:val="bullet"/>
      <w:lvlText w:val="o"/>
      <w:lvlJc w:val="left"/>
      <w:pPr>
        <w:tabs>
          <w:tab w:val="num" w:pos="3600"/>
        </w:tabs>
        <w:ind w:left="3600" w:hanging="360"/>
      </w:pPr>
      <w:rPr>
        <w:rFonts w:ascii="Courier New" w:hAnsi="Courier New" w:cs="Courier New" w:hint="default"/>
      </w:rPr>
    </w:lvl>
    <w:lvl w:ilvl="5" w:tplc="0FC8EA92" w:tentative="1">
      <w:start w:val="1"/>
      <w:numFmt w:val="bullet"/>
      <w:lvlText w:val=""/>
      <w:lvlJc w:val="left"/>
      <w:pPr>
        <w:tabs>
          <w:tab w:val="num" w:pos="4320"/>
        </w:tabs>
        <w:ind w:left="4320" w:hanging="360"/>
      </w:pPr>
      <w:rPr>
        <w:rFonts w:ascii="Wingdings" w:hAnsi="Wingdings" w:hint="default"/>
      </w:rPr>
    </w:lvl>
    <w:lvl w:ilvl="6" w:tplc="8FC29EC6" w:tentative="1">
      <w:start w:val="1"/>
      <w:numFmt w:val="bullet"/>
      <w:lvlText w:val=""/>
      <w:lvlJc w:val="left"/>
      <w:pPr>
        <w:tabs>
          <w:tab w:val="num" w:pos="5040"/>
        </w:tabs>
        <w:ind w:left="5040" w:hanging="360"/>
      </w:pPr>
      <w:rPr>
        <w:rFonts w:ascii="Symbol" w:hAnsi="Symbol" w:hint="default"/>
      </w:rPr>
    </w:lvl>
    <w:lvl w:ilvl="7" w:tplc="AF3073BA" w:tentative="1">
      <w:start w:val="1"/>
      <w:numFmt w:val="bullet"/>
      <w:lvlText w:val="o"/>
      <w:lvlJc w:val="left"/>
      <w:pPr>
        <w:tabs>
          <w:tab w:val="num" w:pos="5760"/>
        </w:tabs>
        <w:ind w:left="5760" w:hanging="360"/>
      </w:pPr>
      <w:rPr>
        <w:rFonts w:ascii="Courier New" w:hAnsi="Courier New" w:cs="Courier New" w:hint="default"/>
      </w:rPr>
    </w:lvl>
    <w:lvl w:ilvl="8" w:tplc="13DE99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523AFF62">
      <w:start w:val="1"/>
      <w:numFmt w:val="decimal"/>
      <w:lvlText w:val="%1."/>
      <w:lvlJc w:val="left"/>
      <w:pPr>
        <w:tabs>
          <w:tab w:val="num" w:pos="720"/>
        </w:tabs>
        <w:ind w:left="720" w:hanging="360"/>
      </w:pPr>
      <w:rPr>
        <w:rFonts w:hint="default"/>
      </w:rPr>
    </w:lvl>
    <w:lvl w:ilvl="1" w:tplc="E52ED938" w:tentative="1">
      <w:start w:val="1"/>
      <w:numFmt w:val="lowerLetter"/>
      <w:lvlText w:val="%2."/>
      <w:lvlJc w:val="left"/>
      <w:pPr>
        <w:tabs>
          <w:tab w:val="num" w:pos="1440"/>
        </w:tabs>
        <w:ind w:left="1440" w:hanging="360"/>
      </w:pPr>
    </w:lvl>
    <w:lvl w:ilvl="2" w:tplc="F1E0ADC0" w:tentative="1">
      <w:start w:val="1"/>
      <w:numFmt w:val="lowerRoman"/>
      <w:lvlText w:val="%3."/>
      <w:lvlJc w:val="right"/>
      <w:pPr>
        <w:tabs>
          <w:tab w:val="num" w:pos="2160"/>
        </w:tabs>
        <w:ind w:left="2160" w:hanging="180"/>
      </w:pPr>
    </w:lvl>
    <w:lvl w:ilvl="3" w:tplc="509850E8" w:tentative="1">
      <w:start w:val="1"/>
      <w:numFmt w:val="decimal"/>
      <w:lvlText w:val="%4."/>
      <w:lvlJc w:val="left"/>
      <w:pPr>
        <w:tabs>
          <w:tab w:val="num" w:pos="2880"/>
        </w:tabs>
        <w:ind w:left="2880" w:hanging="360"/>
      </w:pPr>
    </w:lvl>
    <w:lvl w:ilvl="4" w:tplc="34C621FE" w:tentative="1">
      <w:start w:val="1"/>
      <w:numFmt w:val="lowerLetter"/>
      <w:lvlText w:val="%5."/>
      <w:lvlJc w:val="left"/>
      <w:pPr>
        <w:tabs>
          <w:tab w:val="num" w:pos="3600"/>
        </w:tabs>
        <w:ind w:left="3600" w:hanging="360"/>
      </w:pPr>
    </w:lvl>
    <w:lvl w:ilvl="5" w:tplc="6D12C388" w:tentative="1">
      <w:start w:val="1"/>
      <w:numFmt w:val="lowerRoman"/>
      <w:lvlText w:val="%6."/>
      <w:lvlJc w:val="right"/>
      <w:pPr>
        <w:tabs>
          <w:tab w:val="num" w:pos="4320"/>
        </w:tabs>
        <w:ind w:left="4320" w:hanging="180"/>
      </w:pPr>
    </w:lvl>
    <w:lvl w:ilvl="6" w:tplc="E1146E56" w:tentative="1">
      <w:start w:val="1"/>
      <w:numFmt w:val="decimal"/>
      <w:lvlText w:val="%7."/>
      <w:lvlJc w:val="left"/>
      <w:pPr>
        <w:tabs>
          <w:tab w:val="num" w:pos="5040"/>
        </w:tabs>
        <w:ind w:left="5040" w:hanging="360"/>
      </w:pPr>
    </w:lvl>
    <w:lvl w:ilvl="7" w:tplc="50C4C5B6" w:tentative="1">
      <w:start w:val="1"/>
      <w:numFmt w:val="lowerLetter"/>
      <w:lvlText w:val="%8."/>
      <w:lvlJc w:val="left"/>
      <w:pPr>
        <w:tabs>
          <w:tab w:val="num" w:pos="5760"/>
        </w:tabs>
        <w:ind w:left="5760" w:hanging="360"/>
      </w:pPr>
    </w:lvl>
    <w:lvl w:ilvl="8" w:tplc="52306BAC" w:tentative="1">
      <w:start w:val="1"/>
      <w:numFmt w:val="lowerRoman"/>
      <w:lvlText w:val="%9."/>
      <w:lvlJc w:val="right"/>
      <w:pPr>
        <w:tabs>
          <w:tab w:val="num" w:pos="6480"/>
        </w:tabs>
        <w:ind w:left="6480" w:hanging="180"/>
      </w:pPr>
    </w:lvl>
  </w:abstractNum>
  <w:abstractNum w:abstractNumId="3" w15:restartNumberingAfterBreak="0">
    <w:nsid w:val="283B0CC3"/>
    <w:multiLevelType w:val="hybridMultilevel"/>
    <w:tmpl w:val="4A24CC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0773EC"/>
    <w:multiLevelType w:val="hybridMultilevel"/>
    <w:tmpl w:val="5DCCC0EC"/>
    <w:lvl w:ilvl="0" w:tplc="F6549076">
      <w:start w:val="7"/>
      <w:numFmt w:val="bullet"/>
      <w:lvlText w:val="-"/>
      <w:lvlJc w:val="left"/>
      <w:pPr>
        <w:tabs>
          <w:tab w:val="num" w:pos="1740"/>
        </w:tabs>
        <w:ind w:left="1740" w:hanging="360"/>
      </w:pPr>
      <w:rPr>
        <w:rFonts w:ascii="Times New Roman" w:eastAsia="Times New Roman" w:hAnsi="Times New Roman" w:cs="Times New Roman" w:hint="default"/>
      </w:rPr>
    </w:lvl>
    <w:lvl w:ilvl="1" w:tplc="751660C4" w:tentative="1">
      <w:start w:val="1"/>
      <w:numFmt w:val="bullet"/>
      <w:lvlText w:val="o"/>
      <w:lvlJc w:val="left"/>
      <w:pPr>
        <w:tabs>
          <w:tab w:val="num" w:pos="2460"/>
        </w:tabs>
        <w:ind w:left="2460" w:hanging="360"/>
      </w:pPr>
      <w:rPr>
        <w:rFonts w:ascii="Courier New" w:hAnsi="Courier New" w:cs="Courier New" w:hint="default"/>
      </w:rPr>
    </w:lvl>
    <w:lvl w:ilvl="2" w:tplc="D61EDC90" w:tentative="1">
      <w:start w:val="1"/>
      <w:numFmt w:val="bullet"/>
      <w:lvlText w:val=""/>
      <w:lvlJc w:val="left"/>
      <w:pPr>
        <w:tabs>
          <w:tab w:val="num" w:pos="3180"/>
        </w:tabs>
        <w:ind w:left="3180" w:hanging="360"/>
      </w:pPr>
      <w:rPr>
        <w:rFonts w:ascii="Wingdings" w:hAnsi="Wingdings" w:hint="default"/>
      </w:rPr>
    </w:lvl>
    <w:lvl w:ilvl="3" w:tplc="25F810D8" w:tentative="1">
      <w:start w:val="1"/>
      <w:numFmt w:val="bullet"/>
      <w:lvlText w:val=""/>
      <w:lvlJc w:val="left"/>
      <w:pPr>
        <w:tabs>
          <w:tab w:val="num" w:pos="3900"/>
        </w:tabs>
        <w:ind w:left="3900" w:hanging="360"/>
      </w:pPr>
      <w:rPr>
        <w:rFonts w:ascii="Symbol" w:hAnsi="Symbol" w:hint="default"/>
      </w:rPr>
    </w:lvl>
    <w:lvl w:ilvl="4" w:tplc="73782640" w:tentative="1">
      <w:start w:val="1"/>
      <w:numFmt w:val="bullet"/>
      <w:lvlText w:val="o"/>
      <w:lvlJc w:val="left"/>
      <w:pPr>
        <w:tabs>
          <w:tab w:val="num" w:pos="4620"/>
        </w:tabs>
        <w:ind w:left="4620" w:hanging="360"/>
      </w:pPr>
      <w:rPr>
        <w:rFonts w:ascii="Courier New" w:hAnsi="Courier New" w:cs="Courier New" w:hint="default"/>
      </w:rPr>
    </w:lvl>
    <w:lvl w:ilvl="5" w:tplc="D41CF6EA" w:tentative="1">
      <w:start w:val="1"/>
      <w:numFmt w:val="bullet"/>
      <w:lvlText w:val=""/>
      <w:lvlJc w:val="left"/>
      <w:pPr>
        <w:tabs>
          <w:tab w:val="num" w:pos="5340"/>
        </w:tabs>
        <w:ind w:left="5340" w:hanging="360"/>
      </w:pPr>
      <w:rPr>
        <w:rFonts w:ascii="Wingdings" w:hAnsi="Wingdings" w:hint="default"/>
      </w:rPr>
    </w:lvl>
    <w:lvl w:ilvl="6" w:tplc="192E7BAC" w:tentative="1">
      <w:start w:val="1"/>
      <w:numFmt w:val="bullet"/>
      <w:lvlText w:val=""/>
      <w:lvlJc w:val="left"/>
      <w:pPr>
        <w:tabs>
          <w:tab w:val="num" w:pos="6060"/>
        </w:tabs>
        <w:ind w:left="6060" w:hanging="360"/>
      </w:pPr>
      <w:rPr>
        <w:rFonts w:ascii="Symbol" w:hAnsi="Symbol" w:hint="default"/>
      </w:rPr>
    </w:lvl>
    <w:lvl w:ilvl="7" w:tplc="F21E1AA4" w:tentative="1">
      <w:start w:val="1"/>
      <w:numFmt w:val="bullet"/>
      <w:lvlText w:val="o"/>
      <w:lvlJc w:val="left"/>
      <w:pPr>
        <w:tabs>
          <w:tab w:val="num" w:pos="6780"/>
        </w:tabs>
        <w:ind w:left="6780" w:hanging="360"/>
      </w:pPr>
      <w:rPr>
        <w:rFonts w:ascii="Courier New" w:hAnsi="Courier New" w:cs="Courier New" w:hint="default"/>
      </w:rPr>
    </w:lvl>
    <w:lvl w:ilvl="8" w:tplc="48C87A8C" w:tentative="1">
      <w:start w:val="1"/>
      <w:numFmt w:val="bullet"/>
      <w:lvlText w:val=""/>
      <w:lvlJc w:val="left"/>
      <w:pPr>
        <w:tabs>
          <w:tab w:val="num" w:pos="7500"/>
        </w:tabs>
        <w:ind w:left="7500" w:hanging="360"/>
      </w:pPr>
      <w:rPr>
        <w:rFonts w:ascii="Wingdings" w:hAnsi="Wingdings" w:hint="default"/>
      </w:rPr>
    </w:lvl>
  </w:abstractNum>
  <w:abstractNum w:abstractNumId="5"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A47D25"/>
    <w:multiLevelType w:val="hybridMultilevel"/>
    <w:tmpl w:val="720EE7EC"/>
    <w:lvl w:ilvl="0" w:tplc="CF1E6C9A">
      <w:numFmt w:val="bullet"/>
      <w:lvlText w:val="-"/>
      <w:lvlJc w:val="left"/>
      <w:pPr>
        <w:ind w:left="1680" w:hanging="360"/>
      </w:pPr>
      <w:rPr>
        <w:rFonts w:ascii="Times New Roman" w:eastAsia="Times New Roman" w:hAnsi="Times New Roman" w:cs="Times New Roman" w:hint="default"/>
      </w:rPr>
    </w:lvl>
    <w:lvl w:ilvl="1" w:tplc="AAF402A6" w:tentative="1">
      <w:start w:val="1"/>
      <w:numFmt w:val="bullet"/>
      <w:lvlText w:val="o"/>
      <w:lvlJc w:val="left"/>
      <w:pPr>
        <w:ind w:left="2400" w:hanging="360"/>
      </w:pPr>
      <w:rPr>
        <w:rFonts w:ascii="Courier New" w:hAnsi="Courier New" w:cs="Courier New" w:hint="default"/>
      </w:rPr>
    </w:lvl>
    <w:lvl w:ilvl="2" w:tplc="F830D8AC" w:tentative="1">
      <w:start w:val="1"/>
      <w:numFmt w:val="bullet"/>
      <w:lvlText w:val=""/>
      <w:lvlJc w:val="left"/>
      <w:pPr>
        <w:ind w:left="3120" w:hanging="360"/>
      </w:pPr>
      <w:rPr>
        <w:rFonts w:ascii="Wingdings" w:hAnsi="Wingdings" w:hint="default"/>
      </w:rPr>
    </w:lvl>
    <w:lvl w:ilvl="3" w:tplc="01B6EAAE" w:tentative="1">
      <w:start w:val="1"/>
      <w:numFmt w:val="bullet"/>
      <w:lvlText w:val=""/>
      <w:lvlJc w:val="left"/>
      <w:pPr>
        <w:ind w:left="3840" w:hanging="360"/>
      </w:pPr>
      <w:rPr>
        <w:rFonts w:ascii="Symbol" w:hAnsi="Symbol" w:hint="default"/>
      </w:rPr>
    </w:lvl>
    <w:lvl w:ilvl="4" w:tplc="B22EFA72" w:tentative="1">
      <w:start w:val="1"/>
      <w:numFmt w:val="bullet"/>
      <w:lvlText w:val="o"/>
      <w:lvlJc w:val="left"/>
      <w:pPr>
        <w:ind w:left="4560" w:hanging="360"/>
      </w:pPr>
      <w:rPr>
        <w:rFonts w:ascii="Courier New" w:hAnsi="Courier New" w:cs="Courier New" w:hint="default"/>
      </w:rPr>
    </w:lvl>
    <w:lvl w:ilvl="5" w:tplc="AEF8D9EC" w:tentative="1">
      <w:start w:val="1"/>
      <w:numFmt w:val="bullet"/>
      <w:lvlText w:val=""/>
      <w:lvlJc w:val="left"/>
      <w:pPr>
        <w:ind w:left="5280" w:hanging="360"/>
      </w:pPr>
      <w:rPr>
        <w:rFonts w:ascii="Wingdings" w:hAnsi="Wingdings" w:hint="default"/>
      </w:rPr>
    </w:lvl>
    <w:lvl w:ilvl="6" w:tplc="E6304CF6" w:tentative="1">
      <w:start w:val="1"/>
      <w:numFmt w:val="bullet"/>
      <w:lvlText w:val=""/>
      <w:lvlJc w:val="left"/>
      <w:pPr>
        <w:ind w:left="6000" w:hanging="360"/>
      </w:pPr>
      <w:rPr>
        <w:rFonts w:ascii="Symbol" w:hAnsi="Symbol" w:hint="default"/>
      </w:rPr>
    </w:lvl>
    <w:lvl w:ilvl="7" w:tplc="E3664744" w:tentative="1">
      <w:start w:val="1"/>
      <w:numFmt w:val="bullet"/>
      <w:lvlText w:val="o"/>
      <w:lvlJc w:val="left"/>
      <w:pPr>
        <w:ind w:left="6720" w:hanging="360"/>
      </w:pPr>
      <w:rPr>
        <w:rFonts w:ascii="Courier New" w:hAnsi="Courier New" w:cs="Courier New" w:hint="default"/>
      </w:rPr>
    </w:lvl>
    <w:lvl w:ilvl="8" w:tplc="85FC9C12" w:tentative="1">
      <w:start w:val="1"/>
      <w:numFmt w:val="bullet"/>
      <w:lvlText w:val=""/>
      <w:lvlJc w:val="left"/>
      <w:pPr>
        <w:ind w:left="7440" w:hanging="360"/>
      </w:pPr>
      <w:rPr>
        <w:rFonts w:ascii="Wingdings" w:hAnsi="Wingdings" w:hint="default"/>
      </w:rPr>
    </w:lvl>
  </w:abstractNum>
  <w:abstractNum w:abstractNumId="7" w15:restartNumberingAfterBreak="0">
    <w:nsid w:val="65ED7178"/>
    <w:multiLevelType w:val="hybridMultilevel"/>
    <w:tmpl w:val="9C2E3784"/>
    <w:lvl w:ilvl="0" w:tplc="E670EF20">
      <w:start w:val="2"/>
      <w:numFmt w:val="decimal"/>
      <w:lvlText w:val="%1."/>
      <w:lvlJc w:val="left"/>
      <w:pPr>
        <w:tabs>
          <w:tab w:val="num" w:pos="720"/>
        </w:tabs>
        <w:ind w:left="720" w:hanging="360"/>
      </w:pPr>
      <w:rPr>
        <w:rFonts w:hint="default"/>
      </w:rPr>
    </w:lvl>
    <w:lvl w:ilvl="1" w:tplc="5D4EF75E" w:tentative="1">
      <w:start w:val="1"/>
      <w:numFmt w:val="lowerLetter"/>
      <w:lvlText w:val="%2."/>
      <w:lvlJc w:val="left"/>
      <w:pPr>
        <w:tabs>
          <w:tab w:val="num" w:pos="1440"/>
        </w:tabs>
        <w:ind w:left="1440" w:hanging="360"/>
      </w:pPr>
    </w:lvl>
    <w:lvl w:ilvl="2" w:tplc="5F14FD44" w:tentative="1">
      <w:start w:val="1"/>
      <w:numFmt w:val="lowerRoman"/>
      <w:lvlText w:val="%3."/>
      <w:lvlJc w:val="right"/>
      <w:pPr>
        <w:tabs>
          <w:tab w:val="num" w:pos="2160"/>
        </w:tabs>
        <w:ind w:left="2160" w:hanging="180"/>
      </w:pPr>
    </w:lvl>
    <w:lvl w:ilvl="3" w:tplc="C6A42212" w:tentative="1">
      <w:start w:val="1"/>
      <w:numFmt w:val="decimal"/>
      <w:lvlText w:val="%4."/>
      <w:lvlJc w:val="left"/>
      <w:pPr>
        <w:tabs>
          <w:tab w:val="num" w:pos="2880"/>
        </w:tabs>
        <w:ind w:left="2880" w:hanging="360"/>
      </w:pPr>
    </w:lvl>
    <w:lvl w:ilvl="4" w:tplc="7AAA61A0" w:tentative="1">
      <w:start w:val="1"/>
      <w:numFmt w:val="lowerLetter"/>
      <w:lvlText w:val="%5."/>
      <w:lvlJc w:val="left"/>
      <w:pPr>
        <w:tabs>
          <w:tab w:val="num" w:pos="3600"/>
        </w:tabs>
        <w:ind w:left="3600" w:hanging="360"/>
      </w:pPr>
    </w:lvl>
    <w:lvl w:ilvl="5" w:tplc="915E3690" w:tentative="1">
      <w:start w:val="1"/>
      <w:numFmt w:val="lowerRoman"/>
      <w:lvlText w:val="%6."/>
      <w:lvlJc w:val="right"/>
      <w:pPr>
        <w:tabs>
          <w:tab w:val="num" w:pos="4320"/>
        </w:tabs>
        <w:ind w:left="4320" w:hanging="180"/>
      </w:pPr>
    </w:lvl>
    <w:lvl w:ilvl="6" w:tplc="9A9A7EFC" w:tentative="1">
      <w:start w:val="1"/>
      <w:numFmt w:val="decimal"/>
      <w:lvlText w:val="%7."/>
      <w:lvlJc w:val="left"/>
      <w:pPr>
        <w:tabs>
          <w:tab w:val="num" w:pos="5040"/>
        </w:tabs>
        <w:ind w:left="5040" w:hanging="360"/>
      </w:pPr>
    </w:lvl>
    <w:lvl w:ilvl="7" w:tplc="079E8E68" w:tentative="1">
      <w:start w:val="1"/>
      <w:numFmt w:val="lowerLetter"/>
      <w:lvlText w:val="%8."/>
      <w:lvlJc w:val="left"/>
      <w:pPr>
        <w:tabs>
          <w:tab w:val="num" w:pos="5760"/>
        </w:tabs>
        <w:ind w:left="5760" w:hanging="360"/>
      </w:pPr>
    </w:lvl>
    <w:lvl w:ilvl="8" w:tplc="CD5E49F8" w:tentative="1">
      <w:start w:val="1"/>
      <w:numFmt w:val="lowerRoman"/>
      <w:lvlText w:val="%9."/>
      <w:lvlJc w:val="right"/>
      <w:pPr>
        <w:tabs>
          <w:tab w:val="num" w:pos="6480"/>
        </w:tabs>
        <w:ind w:left="6480" w:hanging="180"/>
      </w:pPr>
    </w:lvl>
  </w:abstractNum>
  <w:abstractNum w:abstractNumId="8" w15:restartNumberingAfterBreak="0">
    <w:nsid w:val="69B05A07"/>
    <w:multiLevelType w:val="hybridMultilevel"/>
    <w:tmpl w:val="172C7024"/>
    <w:lvl w:ilvl="0" w:tplc="3704F220">
      <w:start w:val="1"/>
      <w:numFmt w:val="decimal"/>
      <w:lvlText w:val="%1."/>
      <w:lvlJc w:val="left"/>
      <w:pPr>
        <w:tabs>
          <w:tab w:val="num" w:pos="720"/>
        </w:tabs>
        <w:ind w:left="720" w:hanging="360"/>
      </w:pPr>
      <w:rPr>
        <w:rFonts w:hint="default"/>
      </w:rPr>
    </w:lvl>
    <w:lvl w:ilvl="1" w:tplc="80BE6FE6" w:tentative="1">
      <w:start w:val="1"/>
      <w:numFmt w:val="lowerLetter"/>
      <w:lvlText w:val="%2."/>
      <w:lvlJc w:val="left"/>
      <w:pPr>
        <w:tabs>
          <w:tab w:val="num" w:pos="1440"/>
        </w:tabs>
        <w:ind w:left="1440" w:hanging="360"/>
      </w:pPr>
    </w:lvl>
    <w:lvl w:ilvl="2" w:tplc="4566AA2E" w:tentative="1">
      <w:start w:val="1"/>
      <w:numFmt w:val="lowerRoman"/>
      <w:lvlText w:val="%3."/>
      <w:lvlJc w:val="right"/>
      <w:pPr>
        <w:tabs>
          <w:tab w:val="num" w:pos="2160"/>
        </w:tabs>
        <w:ind w:left="2160" w:hanging="180"/>
      </w:pPr>
    </w:lvl>
    <w:lvl w:ilvl="3" w:tplc="32B48A9C" w:tentative="1">
      <w:start w:val="1"/>
      <w:numFmt w:val="decimal"/>
      <w:lvlText w:val="%4."/>
      <w:lvlJc w:val="left"/>
      <w:pPr>
        <w:tabs>
          <w:tab w:val="num" w:pos="2880"/>
        </w:tabs>
        <w:ind w:left="2880" w:hanging="360"/>
      </w:pPr>
    </w:lvl>
    <w:lvl w:ilvl="4" w:tplc="F566132E" w:tentative="1">
      <w:start w:val="1"/>
      <w:numFmt w:val="lowerLetter"/>
      <w:lvlText w:val="%5."/>
      <w:lvlJc w:val="left"/>
      <w:pPr>
        <w:tabs>
          <w:tab w:val="num" w:pos="3600"/>
        </w:tabs>
        <w:ind w:left="3600" w:hanging="360"/>
      </w:pPr>
    </w:lvl>
    <w:lvl w:ilvl="5" w:tplc="11AE9CB0" w:tentative="1">
      <w:start w:val="1"/>
      <w:numFmt w:val="lowerRoman"/>
      <w:lvlText w:val="%6."/>
      <w:lvlJc w:val="right"/>
      <w:pPr>
        <w:tabs>
          <w:tab w:val="num" w:pos="4320"/>
        </w:tabs>
        <w:ind w:left="4320" w:hanging="180"/>
      </w:pPr>
    </w:lvl>
    <w:lvl w:ilvl="6" w:tplc="B55864D2" w:tentative="1">
      <w:start w:val="1"/>
      <w:numFmt w:val="decimal"/>
      <w:lvlText w:val="%7."/>
      <w:lvlJc w:val="left"/>
      <w:pPr>
        <w:tabs>
          <w:tab w:val="num" w:pos="5040"/>
        </w:tabs>
        <w:ind w:left="5040" w:hanging="360"/>
      </w:pPr>
    </w:lvl>
    <w:lvl w:ilvl="7" w:tplc="62F6EAB8" w:tentative="1">
      <w:start w:val="1"/>
      <w:numFmt w:val="lowerLetter"/>
      <w:lvlText w:val="%8."/>
      <w:lvlJc w:val="left"/>
      <w:pPr>
        <w:tabs>
          <w:tab w:val="num" w:pos="5760"/>
        </w:tabs>
        <w:ind w:left="5760" w:hanging="360"/>
      </w:pPr>
    </w:lvl>
    <w:lvl w:ilvl="8" w:tplc="145A1FB4" w:tentative="1">
      <w:start w:val="1"/>
      <w:numFmt w:val="lowerRoman"/>
      <w:lvlText w:val="%9."/>
      <w:lvlJc w:val="right"/>
      <w:pPr>
        <w:tabs>
          <w:tab w:val="num" w:pos="6480"/>
        </w:tabs>
        <w:ind w:left="6480" w:hanging="180"/>
      </w:pPr>
    </w:lvl>
  </w:abstractNum>
  <w:abstractNum w:abstractNumId="9" w15:restartNumberingAfterBreak="0">
    <w:nsid w:val="71A63CDD"/>
    <w:multiLevelType w:val="hybridMultilevel"/>
    <w:tmpl w:val="43C43734"/>
    <w:lvl w:ilvl="0" w:tplc="891A1742">
      <w:start w:val="1"/>
      <w:numFmt w:val="decimal"/>
      <w:lvlText w:val="%1."/>
      <w:lvlJc w:val="left"/>
      <w:pPr>
        <w:tabs>
          <w:tab w:val="num" w:pos="720"/>
        </w:tabs>
        <w:ind w:left="720" w:hanging="360"/>
      </w:pPr>
      <w:rPr>
        <w:rFonts w:hint="default"/>
      </w:rPr>
    </w:lvl>
    <w:lvl w:ilvl="1" w:tplc="86EA2090" w:tentative="1">
      <w:start w:val="1"/>
      <w:numFmt w:val="lowerLetter"/>
      <w:lvlText w:val="%2."/>
      <w:lvlJc w:val="left"/>
      <w:pPr>
        <w:tabs>
          <w:tab w:val="num" w:pos="1440"/>
        </w:tabs>
        <w:ind w:left="1440" w:hanging="360"/>
      </w:pPr>
    </w:lvl>
    <w:lvl w:ilvl="2" w:tplc="826C05E4" w:tentative="1">
      <w:start w:val="1"/>
      <w:numFmt w:val="lowerRoman"/>
      <w:lvlText w:val="%3."/>
      <w:lvlJc w:val="right"/>
      <w:pPr>
        <w:tabs>
          <w:tab w:val="num" w:pos="2160"/>
        </w:tabs>
        <w:ind w:left="2160" w:hanging="180"/>
      </w:pPr>
    </w:lvl>
    <w:lvl w:ilvl="3" w:tplc="410E4308" w:tentative="1">
      <w:start w:val="1"/>
      <w:numFmt w:val="decimal"/>
      <w:lvlText w:val="%4."/>
      <w:lvlJc w:val="left"/>
      <w:pPr>
        <w:tabs>
          <w:tab w:val="num" w:pos="2880"/>
        </w:tabs>
        <w:ind w:left="2880" w:hanging="360"/>
      </w:pPr>
    </w:lvl>
    <w:lvl w:ilvl="4" w:tplc="FA1A38E0" w:tentative="1">
      <w:start w:val="1"/>
      <w:numFmt w:val="lowerLetter"/>
      <w:lvlText w:val="%5."/>
      <w:lvlJc w:val="left"/>
      <w:pPr>
        <w:tabs>
          <w:tab w:val="num" w:pos="3600"/>
        </w:tabs>
        <w:ind w:left="3600" w:hanging="360"/>
      </w:pPr>
    </w:lvl>
    <w:lvl w:ilvl="5" w:tplc="3F7A859C" w:tentative="1">
      <w:start w:val="1"/>
      <w:numFmt w:val="lowerRoman"/>
      <w:lvlText w:val="%6."/>
      <w:lvlJc w:val="right"/>
      <w:pPr>
        <w:tabs>
          <w:tab w:val="num" w:pos="4320"/>
        </w:tabs>
        <w:ind w:left="4320" w:hanging="180"/>
      </w:pPr>
    </w:lvl>
    <w:lvl w:ilvl="6" w:tplc="177C67AE" w:tentative="1">
      <w:start w:val="1"/>
      <w:numFmt w:val="decimal"/>
      <w:lvlText w:val="%7."/>
      <w:lvlJc w:val="left"/>
      <w:pPr>
        <w:tabs>
          <w:tab w:val="num" w:pos="5040"/>
        </w:tabs>
        <w:ind w:left="5040" w:hanging="360"/>
      </w:pPr>
    </w:lvl>
    <w:lvl w:ilvl="7" w:tplc="ECB6B0B0" w:tentative="1">
      <w:start w:val="1"/>
      <w:numFmt w:val="lowerLetter"/>
      <w:lvlText w:val="%8."/>
      <w:lvlJc w:val="left"/>
      <w:pPr>
        <w:tabs>
          <w:tab w:val="num" w:pos="5760"/>
        </w:tabs>
        <w:ind w:left="5760" w:hanging="360"/>
      </w:pPr>
    </w:lvl>
    <w:lvl w:ilvl="8" w:tplc="CE58C366"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7"/>
  </w:num>
  <w:num w:numId="5">
    <w:abstractNumId w:val="8"/>
  </w:num>
  <w:num w:numId="6">
    <w:abstractNumId w:val="5"/>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97"/>
    <w:rsid w:val="000E1373"/>
    <w:rsid w:val="0015058C"/>
    <w:rsid w:val="002E49BE"/>
    <w:rsid w:val="004A6A28"/>
    <w:rsid w:val="0070249C"/>
    <w:rsid w:val="00741870"/>
    <w:rsid w:val="00A36F13"/>
    <w:rsid w:val="00BD3197"/>
    <w:rsid w:val="00D13878"/>
    <w:rsid w:val="00DF02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29DAC"/>
  <w15:docId w15:val="{48D85380-D154-42DC-BA5A-5EF3EE67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basedOn w:val="DefaultParagraphFont"/>
    <w:link w:val="Header"/>
    <w:rsid w:val="00146B83"/>
    <w:rPr>
      <w:sz w:val="24"/>
      <w:szCs w:val="24"/>
    </w:rPr>
  </w:style>
  <w:style w:type="character" w:customStyle="1" w:styleId="FooterChar">
    <w:name w:val="Footer Char"/>
    <w:basedOn w:val="DefaultParagraphFont"/>
    <w:link w:val="Footer"/>
    <w:uiPriority w:val="99"/>
    <w:rsid w:val="002B0FA0"/>
    <w:rPr>
      <w:sz w:val="24"/>
      <w:szCs w:val="24"/>
    </w:rPr>
  </w:style>
  <w:style w:type="paragraph" w:styleId="ListParagraph">
    <w:name w:val="List Paragraph"/>
    <w:basedOn w:val="Normal"/>
    <w:uiPriority w:val="34"/>
    <w:qFormat/>
    <w:rsid w:val="004A6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92AB0C2CDE1E458E0471BEA2B77284" ma:contentTypeVersion="1" ma:contentTypeDescription="Create a new document." ma:contentTypeScope="" ma:versionID="b818c2c9ef63ee411dfbf62ddf4924cf">
  <xsd:schema xmlns:xsd="http://www.w3.org/2001/XMLSchema" xmlns:xs="http://www.w3.org/2001/XMLSchema" xmlns:p="http://schemas.microsoft.com/office/2006/metadata/properties" xmlns:ns2="8d790400-1752-45c7-980d-474cf94e197c" targetNamespace="http://schemas.microsoft.com/office/2006/metadata/properties" ma:root="true" ma:fieldsID="c5e7963db3f4aedc829588b87a8afce1" ns2:_="">
    <xsd:import namespace="8d790400-1752-45c7-980d-474cf94e197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90400-1752-45c7-980d-474cf94e19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CB3E0-0257-499D-A556-FC18DB238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90400-1752-45c7-980d-474cf94e1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C5A658-3B5F-4D5A-BE79-CF8191903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4.xml><?xml version="1.0" encoding="utf-8"?>
<ds:datastoreItem xmlns:ds="http://schemas.openxmlformats.org/officeDocument/2006/customXml" ds:itemID="{96346933-0149-49D1-ACEF-7EC5AC02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INTERNO</vt:lpstr>
      <vt:lpstr>INTERNO</vt:lpstr>
    </vt:vector>
  </TitlesOfParts>
  <Company>Ministarstvo Financija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Maja Bartolić</cp:lastModifiedBy>
  <cp:revision>4</cp:revision>
  <cp:lastPrinted>2020-06-03T08:02:00Z</cp:lastPrinted>
  <dcterms:created xsi:type="dcterms:W3CDTF">2020-12-15T16:01:00Z</dcterms:created>
  <dcterms:modified xsi:type="dcterms:W3CDTF">2020-12-21T11:53:00Z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0x010100C292AB0C2CDE1E458E0471BEA2B77284</vt:lpwstr>
  </property>
</Properties>
</file>