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750AA" w14:textId="77777777" w:rsidR="008129EB" w:rsidRPr="00456EFD" w:rsidRDefault="008129EB" w:rsidP="008129EB">
      <w:pPr>
        <w:jc w:val="center"/>
      </w:pPr>
      <w:r w:rsidRPr="00456EFD">
        <w:rPr>
          <w:noProof/>
        </w:rPr>
        <w:drawing>
          <wp:inline distT="0" distB="0" distL="0" distR="0" wp14:anchorId="5538E15D" wp14:editId="022A883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EFD">
        <w:fldChar w:fldCharType="begin"/>
      </w:r>
      <w:r w:rsidRPr="00456EFD">
        <w:instrText xml:space="preserve"> INCLUDEPICTURE "http://www.inet.hr/~box/images/grb-rh.gif" \* MERGEFORMATINET </w:instrText>
      </w:r>
      <w:r w:rsidRPr="00456EFD">
        <w:fldChar w:fldCharType="end"/>
      </w:r>
    </w:p>
    <w:p w14:paraId="668E4014" w14:textId="77777777" w:rsidR="008129EB" w:rsidRPr="00456EFD" w:rsidRDefault="008129EB" w:rsidP="008129EB">
      <w:pPr>
        <w:spacing w:before="60" w:after="1680"/>
        <w:jc w:val="center"/>
      </w:pPr>
      <w:r w:rsidRPr="00456EFD">
        <w:t>VLADA REPUBLIKE HRVATSKE</w:t>
      </w:r>
    </w:p>
    <w:p w14:paraId="7A3D338D" w14:textId="77777777" w:rsidR="008129EB" w:rsidRPr="00456EFD" w:rsidRDefault="008129EB" w:rsidP="008129EB">
      <w:pPr>
        <w:jc w:val="both"/>
      </w:pPr>
    </w:p>
    <w:p w14:paraId="18EFA4D5" w14:textId="77777777" w:rsidR="008129EB" w:rsidRPr="00456EFD" w:rsidRDefault="008129EB" w:rsidP="008129EB">
      <w:pPr>
        <w:jc w:val="right"/>
      </w:pPr>
      <w:r>
        <w:t>Zagreb, 30</w:t>
      </w:r>
      <w:r w:rsidRPr="00456EFD">
        <w:t>. prosinca 2020.</w:t>
      </w:r>
    </w:p>
    <w:p w14:paraId="3C93358D" w14:textId="77777777" w:rsidR="008129EB" w:rsidRPr="00456EFD" w:rsidRDefault="008129EB" w:rsidP="008129EB">
      <w:pPr>
        <w:jc w:val="right"/>
      </w:pPr>
    </w:p>
    <w:p w14:paraId="767A4892" w14:textId="77777777" w:rsidR="008129EB" w:rsidRPr="00456EFD" w:rsidRDefault="008129EB" w:rsidP="008129EB">
      <w:pPr>
        <w:jc w:val="right"/>
      </w:pPr>
    </w:p>
    <w:p w14:paraId="4C3F0DE3" w14:textId="77777777" w:rsidR="008129EB" w:rsidRPr="00456EFD" w:rsidRDefault="008129EB" w:rsidP="008129EB">
      <w:pPr>
        <w:jc w:val="right"/>
      </w:pPr>
    </w:p>
    <w:p w14:paraId="2A049941" w14:textId="77777777" w:rsidR="008129EB" w:rsidRPr="00456EFD" w:rsidRDefault="008129EB" w:rsidP="008129EB">
      <w:pPr>
        <w:jc w:val="both"/>
      </w:pPr>
      <w:r w:rsidRPr="00456EFD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129EB" w:rsidRPr="00456EFD" w14:paraId="71834565" w14:textId="77777777" w:rsidTr="00A12D1A">
        <w:tc>
          <w:tcPr>
            <w:tcW w:w="1951" w:type="dxa"/>
          </w:tcPr>
          <w:p w14:paraId="0D7819A6" w14:textId="77777777" w:rsidR="008129EB" w:rsidRPr="00456EFD" w:rsidRDefault="008129EB" w:rsidP="00A12D1A">
            <w:pPr>
              <w:spacing w:line="360" w:lineRule="auto"/>
              <w:jc w:val="right"/>
            </w:pPr>
            <w:r w:rsidRPr="00456EFD">
              <w:t xml:space="preserve"> </w:t>
            </w:r>
            <w:r w:rsidRPr="00456EFD">
              <w:rPr>
                <w:b/>
                <w:smallCaps/>
              </w:rPr>
              <w:t>Predlagatelj</w:t>
            </w:r>
            <w:r w:rsidRPr="00456EFD">
              <w:rPr>
                <w:b/>
              </w:rPr>
              <w:t>:</w:t>
            </w:r>
          </w:p>
        </w:tc>
        <w:tc>
          <w:tcPr>
            <w:tcW w:w="7229" w:type="dxa"/>
          </w:tcPr>
          <w:p w14:paraId="537CB046" w14:textId="77777777" w:rsidR="008129EB" w:rsidRPr="00456EFD" w:rsidRDefault="008129EB" w:rsidP="00A12D1A">
            <w:pPr>
              <w:spacing w:line="360" w:lineRule="auto"/>
            </w:pPr>
            <w:r w:rsidRPr="00456EFD">
              <w:t>Ministarstvo financija</w:t>
            </w:r>
          </w:p>
        </w:tc>
      </w:tr>
    </w:tbl>
    <w:p w14:paraId="540A16F8" w14:textId="77777777" w:rsidR="008129EB" w:rsidRPr="00456EFD" w:rsidRDefault="008129EB" w:rsidP="008129EB">
      <w:pPr>
        <w:jc w:val="both"/>
      </w:pPr>
      <w:r w:rsidRPr="00456EFD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129EB" w:rsidRPr="00456EFD" w14:paraId="69DFA2B2" w14:textId="77777777" w:rsidTr="00A12D1A">
        <w:tc>
          <w:tcPr>
            <w:tcW w:w="1951" w:type="dxa"/>
          </w:tcPr>
          <w:p w14:paraId="22201BDC" w14:textId="77777777" w:rsidR="008129EB" w:rsidRPr="00456EFD" w:rsidRDefault="008129EB" w:rsidP="00A12D1A">
            <w:pPr>
              <w:spacing w:line="360" w:lineRule="auto"/>
              <w:jc w:val="right"/>
            </w:pPr>
            <w:r w:rsidRPr="00456EFD">
              <w:rPr>
                <w:b/>
                <w:smallCaps/>
              </w:rPr>
              <w:t>Predmet</w:t>
            </w:r>
            <w:r w:rsidRPr="00456EFD">
              <w:rPr>
                <w:b/>
              </w:rPr>
              <w:t>:</w:t>
            </w:r>
          </w:p>
        </w:tc>
        <w:tc>
          <w:tcPr>
            <w:tcW w:w="7229" w:type="dxa"/>
          </w:tcPr>
          <w:p w14:paraId="44D992C0" w14:textId="18A6E6AC" w:rsidR="008129EB" w:rsidRPr="00456EFD" w:rsidRDefault="008129EB" w:rsidP="00A12D1A">
            <w:pPr>
              <w:spacing w:line="360" w:lineRule="auto"/>
              <w:jc w:val="both"/>
            </w:pPr>
            <w:r w:rsidRPr="00456EFD">
              <w:t xml:space="preserve">Prijedlog uredbe </w:t>
            </w:r>
            <w:r w:rsidRPr="008129EB">
              <w:rPr>
                <w:rFonts w:eastAsia="Calibri"/>
                <w:bCs/>
                <w:szCs w:val="22"/>
                <w:lang w:eastAsia="en-US"/>
              </w:rPr>
              <w:t>o kriterijima za utvrđivanje korisnika i načinu raspodjele djela prihoda od igara na sreću za 2021. godinu</w:t>
            </w:r>
          </w:p>
        </w:tc>
      </w:tr>
    </w:tbl>
    <w:p w14:paraId="4371636D" w14:textId="77777777" w:rsidR="008129EB" w:rsidRPr="00456EFD" w:rsidRDefault="008129EB" w:rsidP="008129EB">
      <w:pPr>
        <w:jc w:val="both"/>
      </w:pPr>
      <w:r w:rsidRPr="00456EFD">
        <w:t>__________________________________________________________________________</w:t>
      </w:r>
    </w:p>
    <w:p w14:paraId="7000217D" w14:textId="77777777" w:rsidR="008129EB" w:rsidRPr="00456EFD" w:rsidRDefault="008129EB" w:rsidP="008129EB">
      <w:pPr>
        <w:jc w:val="both"/>
      </w:pPr>
    </w:p>
    <w:p w14:paraId="5011B0E5" w14:textId="77777777" w:rsidR="008129EB" w:rsidRPr="00456EFD" w:rsidRDefault="008129EB" w:rsidP="008129EB">
      <w:pPr>
        <w:jc w:val="both"/>
      </w:pPr>
    </w:p>
    <w:p w14:paraId="51BC1E07" w14:textId="77777777" w:rsidR="008129EB" w:rsidRPr="00456EFD" w:rsidRDefault="008129EB" w:rsidP="008129EB">
      <w:pPr>
        <w:jc w:val="both"/>
      </w:pPr>
    </w:p>
    <w:p w14:paraId="38D8CE68" w14:textId="77777777" w:rsidR="008129EB" w:rsidRPr="00456EFD" w:rsidRDefault="008129EB" w:rsidP="008129EB">
      <w:pPr>
        <w:jc w:val="both"/>
      </w:pPr>
    </w:p>
    <w:p w14:paraId="707339C7" w14:textId="77777777" w:rsidR="008129EB" w:rsidRPr="00456EFD" w:rsidRDefault="008129EB" w:rsidP="008129EB"/>
    <w:p w14:paraId="0F7C8ADF" w14:textId="34B7D715" w:rsidR="008129EB" w:rsidRDefault="008129EB" w:rsidP="008129EB">
      <w:pPr>
        <w:pStyle w:val="Footer"/>
      </w:pPr>
    </w:p>
    <w:p w14:paraId="0BC31035" w14:textId="555187FC" w:rsidR="008129EB" w:rsidRDefault="008129EB" w:rsidP="008129EB">
      <w:pPr>
        <w:pStyle w:val="Footer"/>
      </w:pPr>
    </w:p>
    <w:p w14:paraId="33DABA5F" w14:textId="692C9099" w:rsidR="008129EB" w:rsidRDefault="008129EB" w:rsidP="008129EB">
      <w:pPr>
        <w:pStyle w:val="Footer"/>
      </w:pPr>
    </w:p>
    <w:p w14:paraId="6DB41F5C" w14:textId="32240E33" w:rsidR="008129EB" w:rsidRDefault="008129EB" w:rsidP="008129EB">
      <w:pPr>
        <w:pStyle w:val="Footer"/>
      </w:pPr>
    </w:p>
    <w:p w14:paraId="2C418515" w14:textId="689B4633" w:rsidR="008129EB" w:rsidRDefault="008129EB" w:rsidP="008129EB">
      <w:pPr>
        <w:pStyle w:val="Footer"/>
      </w:pPr>
    </w:p>
    <w:p w14:paraId="27E10EFC" w14:textId="0008A813" w:rsidR="008129EB" w:rsidRDefault="008129EB" w:rsidP="008129EB">
      <w:pPr>
        <w:pStyle w:val="Footer"/>
      </w:pPr>
    </w:p>
    <w:p w14:paraId="6724A22A" w14:textId="036E071F" w:rsidR="008129EB" w:rsidRDefault="008129EB" w:rsidP="008129EB">
      <w:pPr>
        <w:pStyle w:val="Footer"/>
      </w:pPr>
    </w:p>
    <w:p w14:paraId="2F13D38E" w14:textId="26A7B745" w:rsidR="008129EB" w:rsidRDefault="008129EB" w:rsidP="008129EB">
      <w:pPr>
        <w:pStyle w:val="Footer"/>
      </w:pPr>
    </w:p>
    <w:p w14:paraId="0B2E8CE3" w14:textId="55EC118D" w:rsidR="008129EB" w:rsidRDefault="008129EB" w:rsidP="008129EB">
      <w:pPr>
        <w:pStyle w:val="Footer"/>
      </w:pPr>
    </w:p>
    <w:p w14:paraId="5C6A297C" w14:textId="77777777" w:rsidR="008129EB" w:rsidRDefault="008129EB" w:rsidP="008129EB">
      <w:pPr>
        <w:pStyle w:val="Footer"/>
      </w:pPr>
    </w:p>
    <w:p w14:paraId="069C8F4D" w14:textId="3F322330" w:rsidR="008129EB" w:rsidRDefault="008129EB" w:rsidP="008129EB">
      <w:pPr>
        <w:pStyle w:val="Footer"/>
      </w:pPr>
    </w:p>
    <w:p w14:paraId="017CB458" w14:textId="281F4785" w:rsidR="008129EB" w:rsidRDefault="008129EB" w:rsidP="008129EB">
      <w:pPr>
        <w:pStyle w:val="Footer"/>
      </w:pPr>
    </w:p>
    <w:p w14:paraId="530791F5" w14:textId="647744C6" w:rsidR="008129EB" w:rsidRDefault="008129EB" w:rsidP="008129EB">
      <w:pPr>
        <w:pStyle w:val="Footer"/>
      </w:pPr>
    </w:p>
    <w:p w14:paraId="4E963D24" w14:textId="74B4666A" w:rsidR="008129EB" w:rsidRDefault="008129EB" w:rsidP="008129EB">
      <w:pPr>
        <w:pStyle w:val="Footer"/>
      </w:pPr>
    </w:p>
    <w:p w14:paraId="37E83EFD" w14:textId="77777777" w:rsidR="008129EB" w:rsidRDefault="008129EB" w:rsidP="008129EB">
      <w:pPr>
        <w:pStyle w:val="Footer"/>
      </w:pPr>
    </w:p>
    <w:p w14:paraId="63C54FAB" w14:textId="569CA9B7" w:rsidR="008129EB" w:rsidRDefault="008129EB" w:rsidP="008129EB">
      <w:pPr>
        <w:pStyle w:val="Footer"/>
      </w:pPr>
    </w:p>
    <w:p w14:paraId="38726C5F" w14:textId="77777777" w:rsidR="008129EB" w:rsidRPr="008129EB" w:rsidRDefault="008129EB" w:rsidP="008129EB">
      <w:pPr>
        <w:rPr>
          <w:sz w:val="22"/>
          <w:szCs w:val="22"/>
        </w:rPr>
      </w:pPr>
    </w:p>
    <w:p w14:paraId="18B43A9A" w14:textId="5048B2F4" w:rsidR="008129EB" w:rsidRDefault="008129EB" w:rsidP="008129EB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2"/>
          <w:szCs w:val="22"/>
        </w:rPr>
      </w:pPr>
      <w:r w:rsidRPr="008129EB">
        <w:rPr>
          <w:color w:val="404040" w:themeColor="text1" w:themeTint="BF"/>
          <w:spacing w:val="20"/>
          <w:sz w:val="22"/>
          <w:szCs w:val="22"/>
        </w:rPr>
        <w:t>Banski dvori | Trg Sv. Marka 2  | 10000 Zagreb | tel. 01 4569 222 | vlada.gov.hr</w:t>
      </w:r>
    </w:p>
    <w:p w14:paraId="51D5D221" w14:textId="5FA89813" w:rsidR="008129EB" w:rsidRPr="008129EB" w:rsidRDefault="008129EB" w:rsidP="008129EB">
      <w:pPr>
        <w:rPr>
          <w:color w:val="404040" w:themeColor="text1" w:themeTint="BF"/>
          <w:spacing w:val="20"/>
          <w:sz w:val="22"/>
          <w:szCs w:val="22"/>
        </w:rPr>
      </w:pPr>
      <w:r>
        <w:rPr>
          <w:color w:val="404040" w:themeColor="text1" w:themeTint="BF"/>
          <w:spacing w:val="20"/>
          <w:sz w:val="22"/>
          <w:szCs w:val="22"/>
        </w:rPr>
        <w:br w:type="page"/>
      </w:r>
    </w:p>
    <w:p w14:paraId="74CC0CF2" w14:textId="77777777" w:rsidR="00347471" w:rsidRPr="00347471" w:rsidRDefault="00347471" w:rsidP="00347471">
      <w:pPr>
        <w:jc w:val="right"/>
        <w:rPr>
          <w:b/>
        </w:rPr>
      </w:pPr>
      <w:r w:rsidRPr="00347471">
        <w:rPr>
          <w:b/>
        </w:rPr>
        <w:lastRenderedPageBreak/>
        <w:t>Prijedlog</w:t>
      </w:r>
    </w:p>
    <w:p w14:paraId="53199ACC" w14:textId="77777777" w:rsidR="00347471" w:rsidRPr="00347471" w:rsidRDefault="00347471" w:rsidP="00347471">
      <w:pPr>
        <w:jc w:val="both"/>
      </w:pPr>
    </w:p>
    <w:p w14:paraId="185459C1" w14:textId="77777777" w:rsidR="00347471" w:rsidRPr="00347471" w:rsidRDefault="00347471" w:rsidP="00347471">
      <w:pPr>
        <w:jc w:val="both"/>
      </w:pPr>
    </w:p>
    <w:p w14:paraId="77040C30" w14:textId="77777777" w:rsidR="00347471" w:rsidRPr="00347471" w:rsidRDefault="00347471" w:rsidP="00347471">
      <w:pPr>
        <w:jc w:val="both"/>
      </w:pPr>
    </w:p>
    <w:p w14:paraId="71548DC9" w14:textId="77777777" w:rsidR="00347471" w:rsidRPr="00347471" w:rsidRDefault="00347471" w:rsidP="00347471">
      <w:pPr>
        <w:jc w:val="both"/>
      </w:pPr>
    </w:p>
    <w:p w14:paraId="53D05E11" w14:textId="77777777" w:rsidR="00347471" w:rsidRPr="00347471" w:rsidRDefault="00347471" w:rsidP="00347471">
      <w:pPr>
        <w:jc w:val="both"/>
      </w:pPr>
    </w:p>
    <w:p w14:paraId="7BB58A5D" w14:textId="77777777" w:rsidR="00347471" w:rsidRPr="00347471" w:rsidRDefault="00347471" w:rsidP="00347471">
      <w:pPr>
        <w:jc w:val="both"/>
      </w:pPr>
      <w:r w:rsidRPr="00347471">
        <w:tab/>
        <w:t xml:space="preserve">Na temelju članka 8. Zakona o igrama na sreću (Narodne novine, br. 87/09, 35/13, 158/13, 41/14 i 143/14), Vlada Republike Hrvatske je na sjednici održanoj </w:t>
      </w:r>
      <w:r w:rsidRPr="00347471">
        <w:rPr>
          <w:u w:val="single"/>
        </w:rPr>
        <w:t xml:space="preserve">_______________ </w:t>
      </w:r>
      <w:r w:rsidRPr="00347471">
        <w:t>godine donijela</w:t>
      </w:r>
    </w:p>
    <w:p w14:paraId="7E8A09F7" w14:textId="77777777" w:rsidR="00347471" w:rsidRPr="00347471" w:rsidRDefault="00347471" w:rsidP="00347471">
      <w:pPr>
        <w:jc w:val="center"/>
        <w:rPr>
          <w:b/>
          <w:bCs/>
        </w:rPr>
      </w:pPr>
    </w:p>
    <w:p w14:paraId="10AD566C" w14:textId="77777777" w:rsidR="00347471" w:rsidRPr="00347471" w:rsidRDefault="00347471" w:rsidP="00347471">
      <w:pPr>
        <w:jc w:val="center"/>
        <w:rPr>
          <w:b/>
          <w:bCs/>
        </w:rPr>
      </w:pPr>
    </w:p>
    <w:p w14:paraId="64D9334A" w14:textId="77777777" w:rsidR="00347471" w:rsidRPr="00347471" w:rsidRDefault="00347471" w:rsidP="00347471">
      <w:pPr>
        <w:jc w:val="center"/>
        <w:rPr>
          <w:b/>
          <w:bCs/>
        </w:rPr>
      </w:pPr>
    </w:p>
    <w:p w14:paraId="7B9197B7" w14:textId="77777777" w:rsidR="00347471" w:rsidRPr="00347471" w:rsidRDefault="00347471" w:rsidP="00347471">
      <w:pPr>
        <w:jc w:val="center"/>
        <w:rPr>
          <w:b/>
          <w:bCs/>
        </w:rPr>
      </w:pPr>
      <w:r w:rsidRPr="00347471">
        <w:rPr>
          <w:b/>
          <w:bCs/>
        </w:rPr>
        <w:t>U R E D B U</w:t>
      </w:r>
    </w:p>
    <w:p w14:paraId="1B762EA9" w14:textId="77777777" w:rsidR="00347471" w:rsidRPr="00347471" w:rsidRDefault="00347471" w:rsidP="00347471">
      <w:pPr>
        <w:jc w:val="center"/>
        <w:rPr>
          <w:b/>
          <w:bCs/>
          <w:lang w:eastAsia="en-US"/>
        </w:rPr>
      </w:pPr>
    </w:p>
    <w:p w14:paraId="1FE8C185" w14:textId="77777777" w:rsidR="00347471" w:rsidRPr="00347471" w:rsidRDefault="00347471" w:rsidP="00347471">
      <w:pPr>
        <w:jc w:val="center"/>
        <w:rPr>
          <w:b/>
          <w:bCs/>
        </w:rPr>
      </w:pPr>
      <w:r w:rsidRPr="00347471">
        <w:rPr>
          <w:b/>
          <w:bCs/>
        </w:rPr>
        <w:t>o kriterijima za utvrđivanje korisnika i načinu raspodjele</w:t>
      </w:r>
    </w:p>
    <w:p w14:paraId="3F54C0AA" w14:textId="77777777" w:rsidR="00347471" w:rsidRPr="00347471" w:rsidRDefault="00347471" w:rsidP="00347471">
      <w:pPr>
        <w:jc w:val="center"/>
        <w:rPr>
          <w:b/>
          <w:bCs/>
          <w:lang w:eastAsia="en-US"/>
        </w:rPr>
      </w:pPr>
      <w:r w:rsidRPr="00347471">
        <w:rPr>
          <w:b/>
          <w:bCs/>
        </w:rPr>
        <w:t>dijela prihoda od igara na sreću za 2021. godinu</w:t>
      </w:r>
    </w:p>
    <w:p w14:paraId="31702030" w14:textId="77777777" w:rsidR="00347471" w:rsidRPr="00347471" w:rsidRDefault="00347471" w:rsidP="00347471">
      <w:pPr>
        <w:rPr>
          <w:b/>
          <w:bCs/>
        </w:rPr>
      </w:pPr>
    </w:p>
    <w:p w14:paraId="358F9087" w14:textId="77777777" w:rsidR="00347471" w:rsidRPr="00347471" w:rsidRDefault="00347471" w:rsidP="00347471">
      <w:pPr>
        <w:rPr>
          <w:b/>
          <w:bCs/>
        </w:rPr>
      </w:pPr>
    </w:p>
    <w:p w14:paraId="5FA862A2" w14:textId="77777777" w:rsidR="00347471" w:rsidRPr="00347471" w:rsidRDefault="00347471" w:rsidP="00347471">
      <w:pPr>
        <w:rPr>
          <w:b/>
          <w:bCs/>
        </w:rPr>
      </w:pPr>
    </w:p>
    <w:p w14:paraId="59DCC7A7" w14:textId="77777777" w:rsidR="00347471" w:rsidRPr="00347471" w:rsidRDefault="00347471" w:rsidP="00347471">
      <w:pPr>
        <w:jc w:val="center"/>
      </w:pPr>
      <w:r w:rsidRPr="00347471">
        <w:rPr>
          <w:b/>
          <w:bCs/>
        </w:rPr>
        <w:t>Članak 1</w:t>
      </w:r>
      <w:r w:rsidRPr="00347471">
        <w:t>.</w:t>
      </w:r>
    </w:p>
    <w:p w14:paraId="05E4339A" w14:textId="77777777" w:rsidR="00347471" w:rsidRPr="00347471" w:rsidRDefault="00347471" w:rsidP="00347471">
      <w:pPr>
        <w:jc w:val="center"/>
      </w:pPr>
    </w:p>
    <w:p w14:paraId="1E9C5DEF" w14:textId="77777777" w:rsidR="00347471" w:rsidRPr="00347471" w:rsidRDefault="00347471" w:rsidP="00347471">
      <w:pPr>
        <w:jc w:val="both"/>
      </w:pPr>
      <w:r w:rsidRPr="00347471">
        <w:tab/>
        <w:t xml:space="preserve">Ovom Uredbom određuju se kriteriji za utvrđivanje korisnika i način raspodjele dijela prihoda od igara na sreću u Državnom proračunu Republike Hrvatske za 2021. godinu za financiranje programa organizacija koje djeluju u područjima propisanima člankom 8. stavkom 1. Zakona o igrama na sreću (u daljnjem tekstu: Zakon). </w:t>
      </w:r>
    </w:p>
    <w:p w14:paraId="6FCC5C22" w14:textId="77777777" w:rsidR="00347471" w:rsidRPr="00347471" w:rsidRDefault="00347471" w:rsidP="00347471">
      <w:pPr>
        <w:jc w:val="both"/>
      </w:pPr>
    </w:p>
    <w:p w14:paraId="0DF77B0B" w14:textId="77777777" w:rsidR="00347471" w:rsidRPr="00347471" w:rsidRDefault="00347471" w:rsidP="00347471">
      <w:pPr>
        <w:jc w:val="center"/>
        <w:rPr>
          <w:b/>
          <w:bCs/>
        </w:rPr>
      </w:pPr>
      <w:r w:rsidRPr="00347471">
        <w:rPr>
          <w:b/>
          <w:bCs/>
        </w:rPr>
        <w:t>Članak 2.</w:t>
      </w:r>
    </w:p>
    <w:p w14:paraId="6A37FDAE" w14:textId="77777777" w:rsidR="00347471" w:rsidRPr="00347471" w:rsidRDefault="00347471" w:rsidP="00347471">
      <w:pPr>
        <w:jc w:val="center"/>
        <w:rPr>
          <w:b/>
          <w:bCs/>
        </w:rPr>
      </w:pPr>
    </w:p>
    <w:p w14:paraId="010BEE42" w14:textId="77777777" w:rsidR="00347471" w:rsidRPr="00347471" w:rsidRDefault="00347471" w:rsidP="00347471">
      <w:pPr>
        <w:jc w:val="both"/>
      </w:pPr>
      <w:r w:rsidRPr="00347471">
        <w:tab/>
        <w:t>(1)</w:t>
      </w:r>
      <w:r w:rsidRPr="00347471">
        <w:tab/>
        <w:t>Kriteriji za raspodjelu utvrđeni su sukladno nacionalnim strategijama i programima zadovoljavanja javnih potreba u odgovarajućim djelatnostima, te sukladno programima za poticanje razvoja civilnoga društva, a iskazuju se udjelom pojedinih programskih aktivnosti u ukupnom dijelu prihoda od igara na sreću, određenih člankom 8. stavkom 2. Zakona.</w:t>
      </w:r>
    </w:p>
    <w:p w14:paraId="41BFF89F" w14:textId="77777777" w:rsidR="00347471" w:rsidRPr="00347471" w:rsidRDefault="00347471" w:rsidP="00347471">
      <w:pPr>
        <w:jc w:val="both"/>
      </w:pPr>
    </w:p>
    <w:p w14:paraId="7CB1D0C3" w14:textId="77777777" w:rsidR="00347471" w:rsidRPr="00347471" w:rsidRDefault="00347471" w:rsidP="00347471">
      <w:pPr>
        <w:jc w:val="both"/>
      </w:pPr>
      <w:r w:rsidRPr="00347471">
        <w:tab/>
        <w:t>(2)</w:t>
      </w:r>
      <w:r w:rsidRPr="00347471">
        <w:tab/>
        <w:t>Raspodjelom dijela prihoda od igara na sreću utvrđuje se izdvajanje za organizacije, i to:</w:t>
      </w:r>
    </w:p>
    <w:p w14:paraId="4CA2CED0" w14:textId="77777777" w:rsidR="00347471" w:rsidRPr="00347471" w:rsidRDefault="00347471" w:rsidP="00347471">
      <w:pPr>
        <w:rPr>
          <w:highlight w:val="yellow"/>
        </w:rPr>
      </w:pPr>
    </w:p>
    <w:p w14:paraId="1CE4D2B6" w14:textId="77777777" w:rsidR="00347471" w:rsidRPr="00347471" w:rsidRDefault="00347471" w:rsidP="00347471">
      <w:pPr>
        <w:ind w:left="1418" w:hanging="709"/>
        <w:jc w:val="both"/>
      </w:pPr>
      <w:r w:rsidRPr="00347471">
        <w:t>1.</w:t>
      </w:r>
      <w:r w:rsidRPr="00347471">
        <w:tab/>
        <w:t xml:space="preserve">37,46% onima koje promiču razvoj sporta, </w:t>
      </w:r>
    </w:p>
    <w:p w14:paraId="11745F18" w14:textId="77777777" w:rsidR="00347471" w:rsidRPr="00347471" w:rsidRDefault="00347471" w:rsidP="00347471">
      <w:pPr>
        <w:ind w:left="1418" w:hanging="709"/>
        <w:jc w:val="both"/>
      </w:pPr>
      <w:r w:rsidRPr="00347471">
        <w:t>2.</w:t>
      </w:r>
      <w:r w:rsidRPr="00347471">
        <w:tab/>
        <w:t>4,14% onima koje pridonose borbi protiv zlouporabe droga i svih drugih oblika ovisnosti,</w:t>
      </w:r>
    </w:p>
    <w:p w14:paraId="3870E06E" w14:textId="77777777" w:rsidR="00347471" w:rsidRPr="00347471" w:rsidRDefault="00347471" w:rsidP="00347471">
      <w:pPr>
        <w:ind w:left="1418" w:hanging="709"/>
        <w:jc w:val="both"/>
      </w:pPr>
      <w:r w:rsidRPr="00347471">
        <w:t>3.</w:t>
      </w:r>
      <w:r w:rsidRPr="00347471">
        <w:tab/>
        <w:t>10,34% onima koje se bave socijalnom i humanitarnom djelatnošću,</w:t>
      </w:r>
    </w:p>
    <w:p w14:paraId="5D5EA517" w14:textId="77777777" w:rsidR="00347471" w:rsidRPr="00347471" w:rsidRDefault="00347471" w:rsidP="00347471">
      <w:pPr>
        <w:ind w:left="1418" w:hanging="709"/>
        <w:jc w:val="both"/>
      </w:pPr>
      <w:r w:rsidRPr="00347471">
        <w:t>4.</w:t>
      </w:r>
      <w:r w:rsidRPr="00347471">
        <w:tab/>
        <w:t>17,57% onima koje se bave problemima i zadovoljavanjem potreba osoba s invaliditetom,</w:t>
      </w:r>
    </w:p>
    <w:p w14:paraId="12F047FD" w14:textId="77777777" w:rsidR="00347471" w:rsidRPr="00347471" w:rsidRDefault="00347471" w:rsidP="00347471">
      <w:pPr>
        <w:ind w:left="1418" w:hanging="709"/>
        <w:jc w:val="both"/>
      </w:pPr>
      <w:r w:rsidRPr="00347471">
        <w:t>5.</w:t>
      </w:r>
      <w:r w:rsidRPr="00347471">
        <w:tab/>
        <w:t>3,38% onima koje se bave tehničkom kulturom,</w:t>
      </w:r>
    </w:p>
    <w:p w14:paraId="27066637" w14:textId="77777777" w:rsidR="00347471" w:rsidRPr="00347471" w:rsidRDefault="00347471" w:rsidP="00347471">
      <w:pPr>
        <w:ind w:left="1418" w:hanging="709"/>
        <w:jc w:val="both"/>
      </w:pPr>
      <w:r w:rsidRPr="00347471">
        <w:t>6.</w:t>
      </w:r>
      <w:r w:rsidRPr="00347471">
        <w:tab/>
        <w:t>14,65% onima koje se bave kulturom,</w:t>
      </w:r>
    </w:p>
    <w:p w14:paraId="3B8C1363" w14:textId="77777777" w:rsidR="00347471" w:rsidRPr="00347471" w:rsidRDefault="00347471" w:rsidP="00347471">
      <w:pPr>
        <w:ind w:left="1418" w:hanging="709"/>
        <w:jc w:val="both"/>
      </w:pPr>
      <w:r w:rsidRPr="00347471">
        <w:t>7.</w:t>
      </w:r>
      <w:r w:rsidRPr="00347471">
        <w:tab/>
        <w:t>1,86% onima koje se bave izvaninstitucionalnom naobrazbom i odgojem djece i mladih,</w:t>
      </w:r>
    </w:p>
    <w:p w14:paraId="07D09AC7" w14:textId="77777777" w:rsidR="00347471" w:rsidRPr="00347471" w:rsidRDefault="00347471" w:rsidP="00347471">
      <w:pPr>
        <w:ind w:left="1418" w:hanging="709"/>
        <w:jc w:val="both"/>
      </w:pPr>
      <w:r w:rsidRPr="00347471">
        <w:t>8.</w:t>
      </w:r>
      <w:r w:rsidRPr="00347471">
        <w:tab/>
        <w:t>10,60% onima koje pridonose razvoju civilnoga društva.</w:t>
      </w:r>
    </w:p>
    <w:p w14:paraId="68CE87A7" w14:textId="77777777" w:rsidR="00347471" w:rsidRPr="00347471" w:rsidRDefault="00347471" w:rsidP="00347471">
      <w:pPr>
        <w:jc w:val="center"/>
        <w:rPr>
          <w:b/>
          <w:bCs/>
        </w:rPr>
      </w:pPr>
    </w:p>
    <w:p w14:paraId="5636F6D2" w14:textId="77777777" w:rsidR="00347471" w:rsidRPr="00347471" w:rsidRDefault="00347471" w:rsidP="00347471">
      <w:pPr>
        <w:jc w:val="center"/>
        <w:rPr>
          <w:b/>
          <w:bCs/>
        </w:rPr>
      </w:pPr>
    </w:p>
    <w:p w14:paraId="15A7B860" w14:textId="77777777" w:rsidR="00347471" w:rsidRPr="00347471" w:rsidRDefault="00347471" w:rsidP="00347471">
      <w:pPr>
        <w:jc w:val="center"/>
        <w:rPr>
          <w:b/>
          <w:bCs/>
        </w:rPr>
      </w:pPr>
      <w:r w:rsidRPr="00347471">
        <w:rPr>
          <w:b/>
          <w:bCs/>
        </w:rPr>
        <w:t>Članak 3.</w:t>
      </w:r>
    </w:p>
    <w:p w14:paraId="5E58E56F" w14:textId="77777777" w:rsidR="00347471" w:rsidRPr="00347471" w:rsidRDefault="00347471" w:rsidP="00347471">
      <w:pPr>
        <w:jc w:val="center"/>
        <w:rPr>
          <w:b/>
          <w:bCs/>
        </w:rPr>
      </w:pPr>
    </w:p>
    <w:p w14:paraId="1366B3C3" w14:textId="77777777" w:rsidR="00347471" w:rsidRPr="00347471" w:rsidRDefault="00347471" w:rsidP="00347471">
      <w:pPr>
        <w:jc w:val="both"/>
      </w:pPr>
      <w:r w:rsidRPr="00347471">
        <w:tab/>
      </w:r>
      <w:r w:rsidRPr="00347471">
        <w:tab/>
        <w:t>Sredstva iz članka 2. stavka 2. ove Uredbe raspoređuju se u Državnom proračunu Republike Hrvatske za 2021. godinu na s</w:t>
      </w:r>
      <w:r w:rsidRPr="00347471">
        <w:softHyphen/>
        <w:t>lijedeći način:</w:t>
      </w:r>
    </w:p>
    <w:p w14:paraId="660AEA8C" w14:textId="77777777" w:rsidR="00347471" w:rsidRPr="00347471" w:rsidRDefault="00347471" w:rsidP="00347471">
      <w:pPr>
        <w:jc w:val="both"/>
      </w:pPr>
    </w:p>
    <w:p w14:paraId="4BD4EB3A" w14:textId="77777777" w:rsidR="00347471" w:rsidRPr="00347471" w:rsidRDefault="00347471" w:rsidP="00347471">
      <w:pPr>
        <w:jc w:val="both"/>
      </w:pPr>
      <w:r w:rsidRPr="00347471">
        <w:tab/>
        <w:t>1.</w:t>
      </w:r>
      <w:r w:rsidRPr="00347471">
        <w:tab/>
        <w:t>sredstva iz članka 2. stavka 2. točke 1., u razdjelu 090 Ministarstvo turizma i sporta, Glavi 09005 Ministarstvo turizma i sporta, za aktivnost A916002 - Programi javnih potreba u sportu na državnoj razini koje provode HOO, HPO, HSSG, HASS i HŠSS – 95,75%, za aktivnost A916017 – Velike športske manifestacije – 0,43%, za aktivnost A916006 Poticanje lokalnog športa i športskih natjecanja - 1,71% i za aktivnost A916026 Hrvatska pliva – 0,42% te u razdjelu 096 Ministarstvo zdravstva, Glavi 09625 Zavodi, agencije i ostali proračunski korisnici u sustavu zdravstva, RKP-u 26346 Hrvatski zavod za javno zdravstvo, za aktivnost A884001 – Administracija i upravljanje - 1,69%.</w:t>
      </w:r>
    </w:p>
    <w:p w14:paraId="4250FF44" w14:textId="77777777" w:rsidR="00347471" w:rsidRPr="00347471" w:rsidRDefault="00347471" w:rsidP="00347471">
      <w:pPr>
        <w:jc w:val="both"/>
      </w:pPr>
    </w:p>
    <w:p w14:paraId="385D9C76" w14:textId="77777777" w:rsidR="00347471" w:rsidRPr="00347471" w:rsidRDefault="00347471" w:rsidP="00347471">
      <w:pPr>
        <w:jc w:val="both"/>
      </w:pPr>
      <w:r w:rsidRPr="00347471">
        <w:tab/>
        <w:t>2.</w:t>
      </w:r>
      <w:r w:rsidRPr="00347471">
        <w:tab/>
        <w:t>sredstva iz članka 2. stavka 2. točke 2., u razdjelu 096 Ministarstvo zdravstva, Glavi 09605 Ministarstvo zdravstva, za aktivnost A795004 - Prevencija, rano otkrivanje, liječenje, rehabilitacija ovisnika i smanjenje šteta – 77,91%, Glavi 09625 Zavodi, agencije i ostali proračunski korisnici u sustavu zdravstva, RKP-u 26346 Hrvatski zavod za javno zdravstvo, za aktivnost A884001 – Administracija i upravljanje – 12,31% te u razdjelu 037 Središnji državni ured za demografiju i mlade</w:t>
      </w:r>
      <w:r w:rsidRPr="00347471">
        <w:rPr>
          <w:bCs/>
        </w:rPr>
        <w:t xml:space="preserve">, </w:t>
      </w:r>
      <w:r w:rsidRPr="00347471">
        <w:t>Glavi 03705 Središnji državni ured za demografiju i mlade, za aktivnost  A558053 - Potpora za programe usmjerene mladima – 9,78%.</w:t>
      </w:r>
    </w:p>
    <w:p w14:paraId="7A481CA7" w14:textId="77777777" w:rsidR="00347471" w:rsidRPr="00347471" w:rsidRDefault="00347471" w:rsidP="00347471">
      <w:pPr>
        <w:jc w:val="both"/>
      </w:pPr>
    </w:p>
    <w:p w14:paraId="3B801EF1" w14:textId="48C0C308" w:rsidR="00347471" w:rsidRPr="00347471" w:rsidRDefault="00347471" w:rsidP="00347471">
      <w:pPr>
        <w:jc w:val="both"/>
      </w:pPr>
      <w:r w:rsidRPr="00347471">
        <w:tab/>
        <w:t>3.</w:t>
      </w:r>
      <w:r w:rsidRPr="00347471">
        <w:tab/>
        <w:t xml:space="preserve">sredstva iz članka 2. stavka 2. točke 3., u razdjelu 041 Ministarstvo hrvatskih branitelja, Glavi 04105 Ministarstvo hrvatskih branitelja, za aktivnost A753015 - Udruge branitelja – 8,08%, u razdjelu 048 Ministarstvo vanjskih i europskih poslova, Glavi 04805 Ministarstvo vanjskih i europskih poslova, za aktivnost A777058 - Pomoći organizacijama koje se bave razvojnom suradnjom i humanitarnom djelatnošću u inozemstvu - 2,03%, u razdjelu 096 Ministarstvo zdravstva, Glavi 09605 Ministarstvo zdravstva, za aktivnost A618007 - Hrvatski crveni križ - 5,75%,  za aktivnost A803005 - Suradnja s udrugama građana – 6,93% i za aktivnost A618552 - Gorska služba spašavanja - 4,10%, Glavi 09625 Zavodi, agencije i ostali proračunski korisnici u sustavu zdravstva, RKP-u 26346 Hrvatski zavod za javno zdravstvo, za aktivnost A884001 – Administracija i upravljanje - 0,96%, u razdjelu 037 Središnji državni ured za demografiju i mlade, Glavi 03705 Središnji državni ured za demografiju i mlade, za aktivnost A558047 - Politika za mlade – 3,96%, za aktivnost A558049 - Provedba mjera obiteljske i populacijske politike </w:t>
      </w:r>
      <w:r w:rsidR="00625F6C">
        <w:t>–</w:t>
      </w:r>
      <w:r w:rsidRPr="00347471">
        <w:t xml:space="preserve"> </w:t>
      </w:r>
      <w:r w:rsidR="00E640F0">
        <w:t>5,75</w:t>
      </w:r>
      <w:r w:rsidRPr="00347471">
        <w:t xml:space="preserve">% i za aktivnost A792009 - Prevencija nasilja nad i među mladima – </w:t>
      </w:r>
      <w:r w:rsidR="00E640F0">
        <w:t>5,78</w:t>
      </w:r>
      <w:r w:rsidRPr="00347471">
        <w:t xml:space="preserve">%, u razdjelu 086 Ministarstvo rada, mirovinskoga sustava, obitelji i socijalne politike, Glavi 08605 Ministarstvo rada, mirovinskoga sustava, obitelji i socijalne politike, za aktivnost A734189 - Udruge u socijalnoj skrbi – </w:t>
      </w:r>
      <w:r w:rsidR="00E640F0">
        <w:t>30,55</w:t>
      </w:r>
      <w:r w:rsidRPr="00347471">
        <w:t xml:space="preserve">%, za aktivnost A754006 - Razvoj volonterstva u Republici Hrvatskoj – 4,07% i za aktivnost A754015 - Zaklada "Hrvatska za djecu" – </w:t>
      </w:r>
      <w:r w:rsidR="00625F6C">
        <w:t>14</w:t>
      </w:r>
      <w:r w:rsidRPr="00347471">
        <w:t>% te u razdjelu 109 Ministarstvo pravosuđa i uprave, Glavi 10905 Ministarstvo pravosuđa i uprave, za aktivnost A576241 - Podrška svjedocima i žrtvama kaznenih djela – 4,90% i u Glavi 10915 Zatvori i kaznionice, za aktivnost A630000 - Izvršavanje kazne zatvora, mjere pritvora i odgojne mjere – 3,14%.</w:t>
      </w:r>
    </w:p>
    <w:p w14:paraId="3D2FC929" w14:textId="77777777" w:rsidR="00347471" w:rsidRPr="00347471" w:rsidRDefault="00347471" w:rsidP="00347471">
      <w:pPr>
        <w:jc w:val="both"/>
      </w:pPr>
    </w:p>
    <w:p w14:paraId="6D44F9EA" w14:textId="77777777" w:rsidR="00347471" w:rsidRPr="00347471" w:rsidRDefault="00347471" w:rsidP="00347471">
      <w:pPr>
        <w:jc w:val="both"/>
      </w:pPr>
      <w:r w:rsidRPr="00347471">
        <w:tab/>
        <w:t>4.</w:t>
      </w:r>
      <w:r w:rsidRPr="00347471">
        <w:tab/>
        <w:t>sredstva iz članka 2. stavka 2. točke 4., u razdjelu 080 Ministarstvo znanosti i obrazovanja, Glavi 08005 Ministarstvo znanosti i obrazovanja, za aktivnost A578041 - Pomoćnici u nastavi za djecu s teškoćama u razvoju – 22,29% i za aktivnost A733051 - Programi izrade udžbenika za slijepe i slabovidne učenike i studente – 1,28%, te u razdjelu 086 Ministarstvo rada, mirovinskoga sustava, obitelji i socijalne politike, Glavi 08605 Ministarstvo rada, mirovinskoga sustava, obitelji i socijalne politike, za aktivnost A734189 - Udruge u socijalnoj skrbi – 34,13% i za aktivnost A754019 - Odobravanje financijske potpore za programe i projekte usmjerene djeci s teškoćama i odraslim osobama s invaliditetom - 42,30%.</w:t>
      </w:r>
    </w:p>
    <w:p w14:paraId="0A3485EA" w14:textId="77777777" w:rsidR="00347471" w:rsidRPr="00347471" w:rsidRDefault="00347471" w:rsidP="00347471">
      <w:pPr>
        <w:jc w:val="both"/>
      </w:pPr>
    </w:p>
    <w:p w14:paraId="1C0217E2" w14:textId="77777777" w:rsidR="00347471" w:rsidRPr="00347471" w:rsidRDefault="00347471" w:rsidP="00347471">
      <w:pPr>
        <w:jc w:val="both"/>
      </w:pPr>
      <w:r w:rsidRPr="00347471">
        <w:tab/>
        <w:t>5.</w:t>
      </w:r>
      <w:r w:rsidRPr="00347471">
        <w:tab/>
        <w:t>sredstva iz članka 2. stavka 2. točke 5., u razdjelu 080 Ministarstvo znanosti i obrazovanja, Glavi 08005 Ministarstvo znanosti i obrazovanja, za aktivnost A577028 - Poticaji Hrvatskoj zajednici tehničke kulture - 100%.</w:t>
      </w:r>
    </w:p>
    <w:p w14:paraId="175B0395" w14:textId="77777777" w:rsidR="00347471" w:rsidRPr="00347471" w:rsidRDefault="00347471" w:rsidP="00347471">
      <w:pPr>
        <w:jc w:val="both"/>
        <w:rPr>
          <w:highlight w:val="yellow"/>
        </w:rPr>
      </w:pPr>
    </w:p>
    <w:p w14:paraId="19A533BD" w14:textId="234791B0" w:rsidR="00347471" w:rsidRPr="00347471" w:rsidRDefault="00347471" w:rsidP="00347471">
      <w:pPr>
        <w:jc w:val="both"/>
      </w:pPr>
      <w:r w:rsidRPr="00347471">
        <w:tab/>
        <w:t>6.</w:t>
      </w:r>
      <w:r w:rsidRPr="00347471">
        <w:tab/>
        <w:t>sredstva iz članka 2. stavka 2. točke 6., u razdjelu 032 Središnji državni ured za Hrvate izvan Republike Hrvatske, Glavi 03205 Središnji državni ured za Hrvate izvan Republike Hrvatske, za aktivnost A862006 - Programi Hrvata izvan Republike Hrvatske – 3,79%, za aktivnost A862020 - Poticaji za obrazovanje, kulturu, znanost i zdravstvo u BiH - Međunarodna razvojna suradnja - 4% i za aktivnost A862029 - Programi i projekti hrvatskog iseljeništva – 2,25%, u razdjelu 048 Ministarstvo vanjskih i europskih poslova, Glavi 04805 Ministarstvo vanjskih i europskih poslova, za aktivnost A776056 - Programi društva prijateljstva Republike Hrvatske – 0,88%, za aktivnost A777045 - Informiranje o EU – 0,76% i za aktivnost T777036 - Javna diplomacija – 2,35% te u razdjelu 055 Ministarstvo kulture i medija, Glavi 05505 Ministarstvo kulture i medija, za aktivnost A565030 - Programi kazališne i glazbeno scenske djelatnosti – 14,</w:t>
      </w:r>
      <w:r w:rsidR="008513C6">
        <w:t>27</w:t>
      </w:r>
      <w:r w:rsidRPr="00347471">
        <w:t>%, za aktivnost A565033 - Inovativne umjetničke i kulturne prakse – 7,55%, za aktivnost A565034 - Međunarodna kulturna suradnja – 4,</w:t>
      </w:r>
      <w:r w:rsidR="008513C6">
        <w:t>08</w:t>
      </w:r>
      <w:r w:rsidRPr="00347471">
        <w:t xml:space="preserve">%, za aktivnost A781006 - Zaklada "Kultura nova" </w:t>
      </w:r>
      <w:r w:rsidRPr="00347471">
        <w:softHyphen/>
        <w:t xml:space="preserve">– </w:t>
      </w:r>
      <w:r w:rsidR="008513C6">
        <w:t>17,54</w:t>
      </w:r>
      <w:r w:rsidRPr="00347471">
        <w:t xml:space="preserve">%, za aktivnost A781002 - Književno izdavaštvo – </w:t>
      </w:r>
      <w:r w:rsidR="008513C6">
        <w:t>12,17</w:t>
      </w:r>
      <w:r w:rsidRPr="00347471">
        <w:t xml:space="preserve">%, za aktivnost A781014 - Programi vizualne djelatnosti </w:t>
      </w:r>
      <w:r w:rsidR="008513C6">
        <w:t>–</w:t>
      </w:r>
      <w:r w:rsidRPr="00347471">
        <w:t xml:space="preserve"> </w:t>
      </w:r>
      <w:r w:rsidR="008513C6">
        <w:t>7,15</w:t>
      </w:r>
      <w:r w:rsidRPr="00347471">
        <w:t>%, za aktivnost A565003 Osnovna djelatnost udruga u kulturi – 9,51%, za aktivno</w:t>
      </w:r>
      <w:r w:rsidR="008513C6">
        <w:t>st A565021 Matica Hrvatska – 6,4</w:t>
      </w:r>
      <w:r w:rsidRPr="00347471">
        <w:t xml:space="preserve">9%, za aktivnost A781009 Sudjelovanje u kulturi i razvoj publike </w:t>
      </w:r>
      <w:r w:rsidR="008513C6">
        <w:t>–</w:t>
      </w:r>
      <w:r w:rsidRPr="00347471">
        <w:t xml:space="preserve"> </w:t>
      </w:r>
      <w:r w:rsidR="008513C6">
        <w:t>1,71</w:t>
      </w:r>
      <w:r w:rsidRPr="00347471">
        <w:t>%, za aktivnost A784003 Poduzetništvo u kulturnim i kreativnim industrijama - 1,</w:t>
      </w:r>
      <w:r w:rsidR="008513C6">
        <w:t>69</w:t>
      </w:r>
      <w:r w:rsidRPr="00347471">
        <w:t>%, za aktivnost A785015 Programi za poboljšanje dostupnosti kulturnih sadržaja osobama s invaliditetom – 2,</w:t>
      </w:r>
      <w:r w:rsidR="008513C6">
        <w:t>51</w:t>
      </w:r>
      <w:r w:rsidRPr="00347471">
        <w:t>% i Glavi 05565 Ostali proračunski korisnici iz područja kulture, RKP-u 49075 Agencija za elektroničke medije, za aktivnost A908003 Programi poticanja kvalitetnog novinarstva – 1,</w:t>
      </w:r>
      <w:r w:rsidR="008513C6">
        <w:t>30</w:t>
      </w:r>
      <w:r w:rsidRPr="00347471">
        <w:t>%.</w:t>
      </w:r>
    </w:p>
    <w:p w14:paraId="71BE8D82" w14:textId="77777777" w:rsidR="00347471" w:rsidRPr="00347471" w:rsidRDefault="00347471" w:rsidP="00347471">
      <w:pPr>
        <w:jc w:val="both"/>
      </w:pPr>
    </w:p>
    <w:p w14:paraId="3647A8BE" w14:textId="77777777" w:rsidR="00347471" w:rsidRPr="00347471" w:rsidRDefault="00347471" w:rsidP="00347471">
      <w:pPr>
        <w:jc w:val="both"/>
      </w:pPr>
      <w:r w:rsidRPr="00347471">
        <w:tab/>
        <w:t>7.</w:t>
      </w:r>
      <w:r w:rsidRPr="00347471">
        <w:tab/>
        <w:t>sredstva iz članka 2. stavka 2. točke 7., u razdjelu 080 Ministarstvo znanosti i obrazovanja, Glavi 08005 Ministarstvo znanosti i obrazovanja, za aktivnost A577130 - Poticaji udrugama za izvaninstitucionalni odgoj i obrazovanje djece i mladih - 100%.</w:t>
      </w:r>
    </w:p>
    <w:p w14:paraId="762145E1" w14:textId="77777777" w:rsidR="00347471" w:rsidRPr="00347471" w:rsidRDefault="00347471" w:rsidP="00347471">
      <w:pPr>
        <w:jc w:val="both"/>
        <w:rPr>
          <w:highlight w:val="yellow"/>
        </w:rPr>
      </w:pPr>
    </w:p>
    <w:p w14:paraId="7582C62A" w14:textId="77777777" w:rsidR="00347471" w:rsidRPr="00347471" w:rsidRDefault="00347471" w:rsidP="00347471">
      <w:pPr>
        <w:jc w:val="both"/>
      </w:pPr>
      <w:r w:rsidRPr="00347471">
        <w:tab/>
        <w:t>8.</w:t>
      </w:r>
      <w:r w:rsidRPr="00347471">
        <w:tab/>
        <w:t>sredstva iz članka 2. stavka 2. točke 8., u razdjelu 020 Vlada Republike Hrvatske, Glavi 02010 Ured Vlade Republike Hrvatske za udruge, za aktivnost A509014 - Nacionalna zaklada za razvoj civilnog društva - Udruge za razvoj zajednice – 87,35% i za aktivnost A509051 - Sufinanciranje EU projekata organizacijama civilnog društva – 12,65%.</w:t>
      </w:r>
    </w:p>
    <w:p w14:paraId="34F93C29" w14:textId="77777777" w:rsidR="00347471" w:rsidRPr="00347471" w:rsidRDefault="00347471" w:rsidP="00347471">
      <w:pPr>
        <w:jc w:val="both"/>
      </w:pPr>
    </w:p>
    <w:p w14:paraId="5885B0F5" w14:textId="77777777" w:rsidR="00347471" w:rsidRPr="00347471" w:rsidRDefault="00347471" w:rsidP="00347471">
      <w:pPr>
        <w:jc w:val="center"/>
        <w:rPr>
          <w:b/>
          <w:bCs/>
          <w:color w:val="333333"/>
        </w:rPr>
      </w:pPr>
      <w:r w:rsidRPr="00347471">
        <w:rPr>
          <w:b/>
          <w:bCs/>
          <w:color w:val="333333"/>
        </w:rPr>
        <w:t>Članak 4.</w:t>
      </w:r>
    </w:p>
    <w:p w14:paraId="1BE28C76" w14:textId="77777777" w:rsidR="00347471" w:rsidRPr="00347471" w:rsidRDefault="00347471" w:rsidP="00347471">
      <w:pPr>
        <w:jc w:val="center"/>
        <w:rPr>
          <w:b/>
          <w:bCs/>
          <w:color w:val="333333"/>
        </w:rPr>
      </w:pPr>
    </w:p>
    <w:p w14:paraId="5D333C18" w14:textId="77777777" w:rsidR="00347471" w:rsidRPr="002D4805" w:rsidRDefault="00347471" w:rsidP="00347471">
      <w:pPr>
        <w:autoSpaceDE w:val="0"/>
        <w:autoSpaceDN w:val="0"/>
        <w:adjustRightInd w:val="0"/>
        <w:jc w:val="both"/>
      </w:pPr>
      <w:r w:rsidRPr="00347471">
        <w:rPr>
          <w:bCs/>
          <w:color w:val="333333"/>
        </w:rPr>
        <w:tab/>
      </w:r>
      <w:r w:rsidRPr="00347471">
        <w:rPr>
          <w:bCs/>
          <w:color w:val="333333"/>
        </w:rPr>
        <w:tab/>
      </w:r>
      <w:r w:rsidRPr="002D4805">
        <w:rPr>
          <w:bCs/>
        </w:rPr>
        <w:t>(1) Ministarstvo hrvatskih branitelja,</w:t>
      </w:r>
      <w:r w:rsidRPr="002D4805">
        <w:t xml:space="preserve"> Ministarstvo vanjskih i europskih poslova,</w:t>
      </w:r>
      <w:r w:rsidRPr="002D4805">
        <w:rPr>
          <w:bCs/>
        </w:rPr>
        <w:t xml:space="preserve"> Ministarstvo kulture i medija, Ministarstvo znanosti i obrazovanja, Ministarstvo rada, mirovinskoga sustava, obitelji i socijalne politike, Ministarstvo turizma i sporta, Ministarstvo zdravstva, Ministarstvo pravosuđa i uprave, Središnji državni ured za Hrvate izvan Republike Hrvatske, Središnji državni ured za demografiju i mlade i Ured za udruge </w:t>
      </w:r>
      <w:r w:rsidRPr="002D4805">
        <w:t xml:space="preserve">izvještaj o utrošku sredstava raspoređenih prema članku 3. ove Uredbe, za razdoblje od 1. siječnja do 31. prosinca 2021., dostavljaju Ministarstvu financija do 31. ožujka 2022. </w:t>
      </w:r>
    </w:p>
    <w:p w14:paraId="11954B86" w14:textId="77777777" w:rsidR="00347471" w:rsidRPr="00347471" w:rsidRDefault="00347471" w:rsidP="00347471">
      <w:pPr>
        <w:autoSpaceDE w:val="0"/>
        <w:autoSpaceDN w:val="0"/>
        <w:adjustRightInd w:val="0"/>
        <w:jc w:val="both"/>
      </w:pPr>
    </w:p>
    <w:p w14:paraId="277F0F40" w14:textId="77777777" w:rsidR="00347471" w:rsidRPr="00347471" w:rsidRDefault="00347471" w:rsidP="00347471">
      <w:pPr>
        <w:autoSpaceDE w:val="0"/>
        <w:autoSpaceDN w:val="0"/>
        <w:adjustRightInd w:val="0"/>
        <w:jc w:val="both"/>
        <w:rPr>
          <w:color w:val="333333"/>
        </w:rPr>
      </w:pPr>
      <w:r w:rsidRPr="00347471">
        <w:tab/>
      </w:r>
      <w:r w:rsidRPr="00347471">
        <w:tab/>
        <w:t>(2) Izvještaj iz stavka 1. ovog članka dostavlja se na obrascu koji se nalazi u prilogu i sastavni je dio ove Uredbe.</w:t>
      </w:r>
    </w:p>
    <w:p w14:paraId="5078CD3C" w14:textId="77777777" w:rsidR="00347471" w:rsidRPr="00347471" w:rsidRDefault="00347471" w:rsidP="00347471">
      <w:pPr>
        <w:jc w:val="center"/>
        <w:rPr>
          <w:b/>
          <w:bCs/>
        </w:rPr>
      </w:pPr>
      <w:r w:rsidRPr="00347471">
        <w:rPr>
          <w:b/>
          <w:bCs/>
        </w:rPr>
        <w:t>Članak 5.</w:t>
      </w:r>
    </w:p>
    <w:p w14:paraId="45665F79" w14:textId="77777777" w:rsidR="00347471" w:rsidRPr="00347471" w:rsidRDefault="00347471" w:rsidP="00347471">
      <w:pPr>
        <w:jc w:val="center"/>
        <w:rPr>
          <w:highlight w:val="lightGray"/>
        </w:rPr>
      </w:pPr>
    </w:p>
    <w:p w14:paraId="03697549" w14:textId="77777777" w:rsidR="00347471" w:rsidRPr="00347471" w:rsidRDefault="00347471" w:rsidP="00347471">
      <w:pPr>
        <w:jc w:val="both"/>
      </w:pPr>
      <w:r w:rsidRPr="00347471">
        <w:tab/>
      </w:r>
      <w:r w:rsidRPr="00347471">
        <w:tab/>
        <w:t xml:space="preserve">Evidenciju o vrstama prihoda </w:t>
      </w:r>
      <w:r w:rsidRPr="00347471">
        <w:rPr>
          <w:bCs/>
        </w:rPr>
        <w:t>od igara na sreću</w:t>
      </w:r>
      <w:r w:rsidRPr="00347471">
        <w:t xml:space="preserve"> iz </w:t>
      </w:r>
      <w:r w:rsidRPr="00347471">
        <w:rPr>
          <w:bCs/>
        </w:rPr>
        <w:t xml:space="preserve">kojih se izdvaja dio prihoda za financiranje programa organizacija </w:t>
      </w:r>
      <w:r w:rsidRPr="00347471">
        <w:t>vodi Financijska agencija, i to za:</w:t>
      </w:r>
    </w:p>
    <w:p w14:paraId="7FC51A34" w14:textId="77777777" w:rsidR="00347471" w:rsidRPr="00347471" w:rsidRDefault="00347471" w:rsidP="00347471">
      <w:pPr>
        <w:jc w:val="both"/>
      </w:pPr>
    </w:p>
    <w:p w14:paraId="478B2EEE" w14:textId="77777777" w:rsidR="00347471" w:rsidRPr="00347471" w:rsidRDefault="00347471" w:rsidP="00347471">
      <w:pPr>
        <w:ind w:left="1418" w:hanging="709"/>
        <w:jc w:val="both"/>
      </w:pPr>
      <w:r w:rsidRPr="00347471">
        <w:t>-</w:t>
      </w:r>
      <w:r w:rsidRPr="00347471">
        <w:tab/>
        <w:t>naknadu za priređivanja lutrijskih igara,</w:t>
      </w:r>
    </w:p>
    <w:p w14:paraId="41944BFC" w14:textId="77777777" w:rsidR="00347471" w:rsidRPr="00347471" w:rsidRDefault="00347471" w:rsidP="00347471">
      <w:pPr>
        <w:ind w:left="1418" w:hanging="709"/>
        <w:jc w:val="both"/>
      </w:pPr>
      <w:r w:rsidRPr="00347471">
        <w:t>-</w:t>
      </w:r>
      <w:r w:rsidRPr="00347471">
        <w:tab/>
        <w:t>naknadu za priređivanja igara na sreću u casinima,</w:t>
      </w:r>
    </w:p>
    <w:p w14:paraId="7133CF1F" w14:textId="77777777" w:rsidR="00347471" w:rsidRPr="00347471" w:rsidRDefault="00347471" w:rsidP="00347471">
      <w:pPr>
        <w:ind w:left="1418" w:hanging="709"/>
        <w:jc w:val="both"/>
      </w:pPr>
      <w:r w:rsidRPr="00347471">
        <w:t>-</w:t>
      </w:r>
      <w:r w:rsidRPr="00347471">
        <w:tab/>
        <w:t>naknadu za priređivanje klađenja,</w:t>
      </w:r>
    </w:p>
    <w:p w14:paraId="6B9DCA86" w14:textId="77777777" w:rsidR="00347471" w:rsidRPr="00347471" w:rsidRDefault="00347471" w:rsidP="00347471">
      <w:pPr>
        <w:ind w:left="1418" w:hanging="709"/>
        <w:jc w:val="both"/>
      </w:pPr>
      <w:r w:rsidRPr="00347471">
        <w:t>-</w:t>
      </w:r>
      <w:r w:rsidRPr="00347471">
        <w:tab/>
        <w:t>naknadu za priređivanja igara na sreću na automatima,</w:t>
      </w:r>
    </w:p>
    <w:p w14:paraId="1F6F7709" w14:textId="77777777" w:rsidR="00347471" w:rsidRPr="00347471" w:rsidRDefault="00347471" w:rsidP="00347471">
      <w:pPr>
        <w:ind w:left="1418" w:hanging="709"/>
        <w:jc w:val="both"/>
        <w:rPr>
          <w:rFonts w:eastAsia="SimSun"/>
          <w:color w:val="000000"/>
          <w:lang w:eastAsia="zh-CN"/>
        </w:rPr>
      </w:pPr>
      <w:r w:rsidRPr="00347471">
        <w:rPr>
          <w:rFonts w:eastAsia="SimSun"/>
          <w:color w:val="000000"/>
          <w:lang w:eastAsia="zh-CN"/>
        </w:rPr>
        <w:t>-</w:t>
      </w:r>
      <w:r w:rsidRPr="00347471">
        <w:rPr>
          <w:rFonts w:eastAsia="SimSun"/>
          <w:color w:val="000000"/>
          <w:lang w:eastAsia="zh-CN"/>
        </w:rPr>
        <w:tab/>
        <w:t xml:space="preserve">prihode iz dobiti Hrvatske lutrije. </w:t>
      </w:r>
    </w:p>
    <w:p w14:paraId="12364D98" w14:textId="77777777" w:rsidR="00347471" w:rsidRPr="00347471" w:rsidRDefault="00347471" w:rsidP="00347471">
      <w:pPr>
        <w:rPr>
          <w:b/>
          <w:bCs/>
          <w:color w:val="000000"/>
        </w:rPr>
      </w:pPr>
    </w:p>
    <w:p w14:paraId="484B71F9" w14:textId="77777777" w:rsidR="00347471" w:rsidRPr="00347471" w:rsidRDefault="00347471" w:rsidP="00347471">
      <w:pPr>
        <w:jc w:val="center"/>
        <w:rPr>
          <w:b/>
          <w:bCs/>
          <w:color w:val="000000"/>
        </w:rPr>
      </w:pPr>
      <w:r w:rsidRPr="00347471">
        <w:rPr>
          <w:b/>
          <w:bCs/>
          <w:color w:val="000000"/>
        </w:rPr>
        <w:t>Članak 6.</w:t>
      </w:r>
    </w:p>
    <w:p w14:paraId="11602850" w14:textId="77777777" w:rsidR="00347471" w:rsidRPr="00347471" w:rsidRDefault="00347471" w:rsidP="00347471">
      <w:pPr>
        <w:jc w:val="center"/>
        <w:rPr>
          <w:highlight w:val="yellow"/>
        </w:rPr>
      </w:pPr>
    </w:p>
    <w:p w14:paraId="30F74A26" w14:textId="77777777" w:rsidR="00347471" w:rsidRPr="00347471" w:rsidRDefault="00347471" w:rsidP="00347471">
      <w:pPr>
        <w:jc w:val="both"/>
      </w:pPr>
      <w:r w:rsidRPr="00347471">
        <w:tab/>
      </w:r>
      <w:r w:rsidRPr="00347471">
        <w:tab/>
        <w:t>Ova Uredba objavit će se u „Narodnim novinama“, a stupa na snagu 1. siječnja 2021. godine.</w:t>
      </w:r>
    </w:p>
    <w:p w14:paraId="19E4596A" w14:textId="77777777" w:rsidR="00347471" w:rsidRPr="00347471" w:rsidRDefault="00347471" w:rsidP="00347471">
      <w:pPr>
        <w:rPr>
          <w:b/>
          <w:bCs/>
        </w:rPr>
      </w:pPr>
    </w:p>
    <w:p w14:paraId="68470787" w14:textId="77777777" w:rsidR="00347471" w:rsidRPr="00347471" w:rsidRDefault="00347471" w:rsidP="00347471">
      <w:pPr>
        <w:rPr>
          <w:b/>
          <w:bCs/>
        </w:rPr>
      </w:pPr>
    </w:p>
    <w:p w14:paraId="07F8C5F3" w14:textId="77777777" w:rsidR="00347471" w:rsidRPr="00347471" w:rsidRDefault="00347471" w:rsidP="00347471">
      <w:pPr>
        <w:rPr>
          <w:b/>
          <w:bCs/>
        </w:rPr>
      </w:pPr>
    </w:p>
    <w:p w14:paraId="6DCEB113" w14:textId="77777777" w:rsidR="00347471" w:rsidRPr="00347471" w:rsidRDefault="00347471" w:rsidP="00347471">
      <w:pPr>
        <w:rPr>
          <w:b/>
          <w:bCs/>
        </w:rPr>
      </w:pPr>
    </w:p>
    <w:p w14:paraId="2D6C0FC7" w14:textId="77777777" w:rsidR="00347471" w:rsidRPr="00347471" w:rsidRDefault="00347471" w:rsidP="00347471">
      <w:pPr>
        <w:rPr>
          <w:bCs/>
        </w:rPr>
      </w:pPr>
      <w:r w:rsidRPr="00347471">
        <w:rPr>
          <w:bCs/>
        </w:rPr>
        <w:t>Klasa:</w:t>
      </w:r>
    </w:p>
    <w:p w14:paraId="25A61219" w14:textId="77777777" w:rsidR="00347471" w:rsidRPr="00347471" w:rsidRDefault="00347471" w:rsidP="00347471">
      <w:pPr>
        <w:rPr>
          <w:bCs/>
        </w:rPr>
      </w:pPr>
      <w:r w:rsidRPr="00347471">
        <w:rPr>
          <w:bCs/>
        </w:rPr>
        <w:t>Urbroj:</w:t>
      </w:r>
    </w:p>
    <w:p w14:paraId="6F110386" w14:textId="77777777" w:rsidR="00347471" w:rsidRPr="00347471" w:rsidRDefault="00347471" w:rsidP="00347471"/>
    <w:p w14:paraId="7AC11F97" w14:textId="77777777" w:rsidR="00347471" w:rsidRPr="00347471" w:rsidRDefault="00347471" w:rsidP="00347471">
      <w:pPr>
        <w:rPr>
          <w:bCs/>
        </w:rPr>
      </w:pPr>
      <w:r w:rsidRPr="00347471">
        <w:t>Zagreb,</w:t>
      </w:r>
    </w:p>
    <w:p w14:paraId="5DE5E40E" w14:textId="77777777" w:rsidR="00347471" w:rsidRPr="00347471" w:rsidRDefault="00347471" w:rsidP="00347471">
      <w:pPr>
        <w:suppressAutoHyphens/>
        <w:jc w:val="both"/>
        <w:rPr>
          <w:spacing w:val="-3"/>
        </w:rPr>
      </w:pPr>
    </w:p>
    <w:p w14:paraId="576AE532" w14:textId="77777777" w:rsidR="00347471" w:rsidRPr="00347471" w:rsidRDefault="00347471" w:rsidP="00347471">
      <w:pPr>
        <w:suppressAutoHyphens/>
        <w:jc w:val="both"/>
        <w:rPr>
          <w:spacing w:val="-3"/>
        </w:rPr>
      </w:pPr>
    </w:p>
    <w:p w14:paraId="3AE78F86" w14:textId="77777777" w:rsidR="00347471" w:rsidRPr="00347471" w:rsidRDefault="00347471" w:rsidP="00347471">
      <w:pPr>
        <w:tabs>
          <w:tab w:val="center" w:pos="7371"/>
        </w:tabs>
        <w:suppressAutoHyphens/>
        <w:rPr>
          <w:spacing w:val="-3"/>
        </w:rPr>
      </w:pPr>
      <w:r w:rsidRPr="00347471">
        <w:rPr>
          <w:spacing w:val="-3"/>
        </w:rPr>
        <w:tab/>
        <w:t>PREDSJEDNIK</w:t>
      </w:r>
    </w:p>
    <w:p w14:paraId="6079D1C8" w14:textId="77777777" w:rsidR="00347471" w:rsidRPr="00347471" w:rsidRDefault="00347471" w:rsidP="00347471">
      <w:pPr>
        <w:tabs>
          <w:tab w:val="center" w:pos="7371"/>
        </w:tabs>
        <w:suppressAutoHyphens/>
        <w:rPr>
          <w:b/>
          <w:spacing w:val="-3"/>
        </w:rPr>
      </w:pPr>
    </w:p>
    <w:p w14:paraId="3C71D826" w14:textId="77777777" w:rsidR="00347471" w:rsidRPr="00347471" w:rsidRDefault="00347471" w:rsidP="00347471">
      <w:pPr>
        <w:tabs>
          <w:tab w:val="center" w:pos="7371"/>
        </w:tabs>
        <w:suppressAutoHyphens/>
        <w:rPr>
          <w:b/>
          <w:spacing w:val="-3"/>
        </w:rPr>
      </w:pPr>
    </w:p>
    <w:p w14:paraId="767DF242" w14:textId="77777777" w:rsidR="00347471" w:rsidRPr="00347471" w:rsidRDefault="00347471" w:rsidP="00347471">
      <w:pPr>
        <w:ind w:left="5673"/>
        <w:rPr>
          <w:lang w:eastAsia="en-US"/>
        </w:rPr>
      </w:pPr>
      <w:r w:rsidRPr="00347471">
        <w:rPr>
          <w:lang w:eastAsia="en-US"/>
        </w:rPr>
        <w:t xml:space="preserve">         mr. sc. Andrej Plenković</w:t>
      </w:r>
    </w:p>
    <w:p w14:paraId="62C31A0E" w14:textId="77777777" w:rsidR="00A160E5" w:rsidRPr="00A160E5" w:rsidRDefault="00347471" w:rsidP="00A160E5">
      <w:pPr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347471">
        <w:rPr>
          <w:spacing w:val="-3"/>
        </w:rPr>
        <w:br w:type="page"/>
      </w:r>
      <w:r w:rsidR="00A160E5" w:rsidRPr="00A160E5">
        <w:rPr>
          <w:rFonts w:ascii="Calibri" w:eastAsia="Calibri" w:hAnsi="Calibri"/>
          <w:b/>
          <w:sz w:val="22"/>
          <w:szCs w:val="22"/>
          <w:lang w:eastAsia="en-US"/>
        </w:rPr>
        <w:t xml:space="preserve">Obrazac </w:t>
      </w:r>
    </w:p>
    <w:p w14:paraId="71CB70E9" w14:textId="77777777" w:rsidR="00A160E5" w:rsidRPr="00A160E5" w:rsidRDefault="00A160E5" w:rsidP="00A160E5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A160E5">
        <w:rPr>
          <w:rFonts w:ascii="Calibri" w:eastAsia="Calibri" w:hAnsi="Calibri"/>
          <w:sz w:val="22"/>
          <w:szCs w:val="22"/>
          <w:lang w:eastAsia="en-US"/>
        </w:rPr>
        <w:tab/>
      </w:r>
      <w:r w:rsidRPr="00A160E5">
        <w:rPr>
          <w:rFonts w:ascii="Calibri" w:eastAsia="Calibri" w:hAnsi="Calibri"/>
          <w:sz w:val="22"/>
          <w:szCs w:val="22"/>
          <w:lang w:eastAsia="en-US"/>
        </w:rPr>
        <w:tab/>
      </w:r>
      <w:r w:rsidRPr="00A160E5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</w:p>
    <w:p w14:paraId="24B79514" w14:textId="77777777" w:rsidR="00A160E5" w:rsidRPr="00A160E5" w:rsidRDefault="00A160E5" w:rsidP="00A160E5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A160E5">
        <w:rPr>
          <w:rFonts w:ascii="Calibri" w:eastAsia="Calibri" w:hAnsi="Calibri"/>
          <w:b/>
          <w:sz w:val="22"/>
          <w:szCs w:val="22"/>
          <w:lang w:eastAsia="en-US"/>
        </w:rPr>
        <w:t>IZVJEŠTAJ INSTITUTICIJE _______________________________________________________</w:t>
      </w:r>
    </w:p>
    <w:p w14:paraId="31DEF29D" w14:textId="77777777" w:rsidR="00A160E5" w:rsidRPr="00A160E5" w:rsidRDefault="00A160E5" w:rsidP="00A160E5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A160E5">
        <w:rPr>
          <w:rFonts w:ascii="Calibri" w:eastAsia="Calibri" w:hAnsi="Calibri"/>
          <w:b/>
          <w:sz w:val="22"/>
          <w:szCs w:val="22"/>
          <w:lang w:eastAsia="en-US"/>
        </w:rPr>
        <w:t>O UTROŠKU SREDSTAVA NAMJENSKIH PRIHODA OD IGARA NA SREĆU U 2021. GODINI</w:t>
      </w:r>
    </w:p>
    <w:p w14:paraId="510E3C6A" w14:textId="77777777" w:rsidR="00A160E5" w:rsidRPr="00A160E5" w:rsidRDefault="00A160E5" w:rsidP="00A160E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A307E02" w14:textId="77777777" w:rsidR="00A160E5" w:rsidRPr="00A160E5" w:rsidRDefault="00A160E5" w:rsidP="00A160E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95"/>
        <w:gridCol w:w="4167"/>
      </w:tblGrid>
      <w:tr w:rsidR="00A160E5" w:rsidRPr="00A160E5" w14:paraId="59DD315B" w14:textId="77777777" w:rsidTr="00A160E5">
        <w:tc>
          <w:tcPr>
            <w:tcW w:w="9288" w:type="dxa"/>
            <w:gridSpan w:val="2"/>
            <w:shd w:val="clear" w:color="auto" w:fill="D9D9D9"/>
          </w:tcPr>
          <w:p w14:paraId="215EE1DA" w14:textId="77777777" w:rsidR="00A160E5" w:rsidRPr="00A160E5" w:rsidRDefault="00A160E5" w:rsidP="00A160E5">
            <w:pPr>
              <w:numPr>
                <w:ilvl w:val="0"/>
                <w:numId w:val="13"/>
              </w:numPr>
              <w:contextualSpacing/>
              <w:rPr>
                <w:b/>
                <w:sz w:val="22"/>
                <w:szCs w:val="22"/>
              </w:rPr>
            </w:pPr>
            <w:r w:rsidRPr="00A160E5">
              <w:rPr>
                <w:b/>
                <w:sz w:val="22"/>
                <w:szCs w:val="22"/>
              </w:rPr>
              <w:t>Financijski podaci o dodijeljenim i utrošenim sredstvima namjenskih prihoda od igara na sreću u 2021.</w:t>
            </w:r>
          </w:p>
          <w:p w14:paraId="500B3AD7" w14:textId="77777777" w:rsidR="00A160E5" w:rsidRPr="00A160E5" w:rsidRDefault="00A160E5" w:rsidP="00A160E5">
            <w:pPr>
              <w:ind w:left="360"/>
              <w:contextualSpacing/>
              <w:rPr>
                <w:b/>
                <w:sz w:val="22"/>
                <w:szCs w:val="22"/>
              </w:rPr>
            </w:pPr>
          </w:p>
        </w:tc>
      </w:tr>
      <w:tr w:rsidR="00A160E5" w:rsidRPr="00A160E5" w14:paraId="410B9C52" w14:textId="77777777" w:rsidTr="00A12D1A">
        <w:tc>
          <w:tcPr>
            <w:tcW w:w="4928" w:type="dxa"/>
          </w:tcPr>
          <w:p w14:paraId="15BB5571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 xml:space="preserve">Iznos ukupno dodijeljenih sredstava po osnovi namjenskog prihoda od igara na sreću za 2021.  </w:t>
            </w:r>
          </w:p>
        </w:tc>
        <w:tc>
          <w:tcPr>
            <w:tcW w:w="4360" w:type="dxa"/>
          </w:tcPr>
          <w:p w14:paraId="4EC97A4F" w14:textId="77777777" w:rsidR="00A160E5" w:rsidRPr="00A160E5" w:rsidRDefault="00A160E5" w:rsidP="00A160E5">
            <w:pPr>
              <w:jc w:val="right"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 xml:space="preserve">     </w:t>
            </w:r>
          </w:p>
          <w:p w14:paraId="226613A0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  <w:r w:rsidRPr="00A160E5">
              <w:rPr>
                <w:sz w:val="22"/>
                <w:szCs w:val="22"/>
              </w:rPr>
              <w:t xml:space="preserve"> </w:t>
            </w:r>
            <w:r w:rsidRPr="00A160E5">
              <w:rPr>
                <w:i/>
                <w:sz w:val="16"/>
                <w:szCs w:val="16"/>
              </w:rPr>
              <w:t xml:space="preserve">(u kn) </w:t>
            </w:r>
          </w:p>
        </w:tc>
      </w:tr>
      <w:tr w:rsidR="00A160E5" w:rsidRPr="00A160E5" w14:paraId="52068AF0" w14:textId="77777777" w:rsidTr="00A12D1A">
        <w:tc>
          <w:tcPr>
            <w:tcW w:w="4928" w:type="dxa"/>
          </w:tcPr>
          <w:p w14:paraId="7578BC4B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 xml:space="preserve"> Iznos ukupno ugovorenih sredstava s krajnjim korisnicima u 2021.</w:t>
            </w:r>
          </w:p>
        </w:tc>
        <w:tc>
          <w:tcPr>
            <w:tcW w:w="4360" w:type="dxa"/>
          </w:tcPr>
          <w:p w14:paraId="33DC8687" w14:textId="77777777" w:rsidR="00A160E5" w:rsidRPr="00A160E5" w:rsidRDefault="00A160E5" w:rsidP="00A160E5">
            <w:pPr>
              <w:jc w:val="right"/>
              <w:rPr>
                <w:sz w:val="16"/>
                <w:szCs w:val="16"/>
              </w:rPr>
            </w:pPr>
          </w:p>
          <w:p w14:paraId="2E21B77F" w14:textId="77777777" w:rsidR="00A160E5" w:rsidRPr="00A160E5" w:rsidRDefault="00A160E5" w:rsidP="00A160E5">
            <w:pPr>
              <w:jc w:val="right"/>
              <w:rPr>
                <w:sz w:val="16"/>
                <w:szCs w:val="16"/>
              </w:rPr>
            </w:pPr>
          </w:p>
          <w:p w14:paraId="5E893D6E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>(u kn)</w:t>
            </w:r>
          </w:p>
        </w:tc>
      </w:tr>
      <w:tr w:rsidR="00A160E5" w:rsidRPr="00A160E5" w14:paraId="1F8FFB60" w14:textId="77777777" w:rsidTr="00A12D1A">
        <w:tc>
          <w:tcPr>
            <w:tcW w:w="4928" w:type="dxa"/>
          </w:tcPr>
          <w:p w14:paraId="600CFB31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 xml:space="preserve">Iznos ukupno isplaćenih sredstava krajnjim korisnicima u 2021. </w:t>
            </w:r>
          </w:p>
        </w:tc>
        <w:tc>
          <w:tcPr>
            <w:tcW w:w="4360" w:type="dxa"/>
          </w:tcPr>
          <w:p w14:paraId="6D0D771E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</w:p>
          <w:p w14:paraId="389F9E74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</w:p>
          <w:p w14:paraId="5E8E98FD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>(u kn)</w:t>
            </w:r>
          </w:p>
        </w:tc>
      </w:tr>
      <w:tr w:rsidR="00A160E5" w:rsidRPr="00A160E5" w14:paraId="4509B739" w14:textId="77777777" w:rsidTr="00A12D1A">
        <w:tc>
          <w:tcPr>
            <w:tcW w:w="4928" w:type="dxa"/>
          </w:tcPr>
          <w:p w14:paraId="71AB6711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>Razlika između ukupno ugovorenih i ukupno planiranih sredstava u 2021.</w:t>
            </w:r>
          </w:p>
        </w:tc>
        <w:tc>
          <w:tcPr>
            <w:tcW w:w="4360" w:type="dxa"/>
          </w:tcPr>
          <w:p w14:paraId="579DE52B" w14:textId="77777777" w:rsidR="00A160E5" w:rsidRPr="00A160E5" w:rsidRDefault="00A160E5" w:rsidP="00A160E5">
            <w:pPr>
              <w:jc w:val="center"/>
              <w:rPr>
                <w:i/>
                <w:sz w:val="16"/>
                <w:szCs w:val="16"/>
              </w:rPr>
            </w:pPr>
          </w:p>
          <w:p w14:paraId="5F6D9556" w14:textId="77777777" w:rsidR="00A160E5" w:rsidRPr="00A160E5" w:rsidRDefault="00A160E5" w:rsidP="00A160E5">
            <w:pPr>
              <w:jc w:val="center"/>
              <w:rPr>
                <w:i/>
                <w:sz w:val="16"/>
                <w:szCs w:val="16"/>
              </w:rPr>
            </w:pPr>
          </w:p>
          <w:p w14:paraId="0A06E19B" w14:textId="77777777" w:rsidR="00A160E5" w:rsidRPr="00A160E5" w:rsidRDefault="00A160E5" w:rsidP="00A160E5">
            <w:pPr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 xml:space="preserve">       ( u kn) i u % (ukupno ugovoreno/ukupno planirano x 100) </w:t>
            </w:r>
          </w:p>
        </w:tc>
      </w:tr>
      <w:tr w:rsidR="00A160E5" w:rsidRPr="00A160E5" w14:paraId="70A80F8E" w14:textId="77777777" w:rsidTr="00A12D1A">
        <w:tc>
          <w:tcPr>
            <w:tcW w:w="4928" w:type="dxa"/>
          </w:tcPr>
          <w:p w14:paraId="20C6DD3A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 xml:space="preserve">Obrazloženje razlike između ukupno ugovorenih i ukupno planiranih sredstava </w:t>
            </w:r>
          </w:p>
        </w:tc>
        <w:tc>
          <w:tcPr>
            <w:tcW w:w="4360" w:type="dxa"/>
          </w:tcPr>
          <w:p w14:paraId="0821B38B" w14:textId="77777777" w:rsidR="00A160E5" w:rsidRPr="00A160E5" w:rsidRDefault="00A160E5" w:rsidP="00A160E5">
            <w:pPr>
              <w:jc w:val="center"/>
              <w:rPr>
                <w:i/>
                <w:sz w:val="16"/>
                <w:szCs w:val="16"/>
              </w:rPr>
            </w:pPr>
          </w:p>
          <w:p w14:paraId="0FF19B30" w14:textId="77777777" w:rsidR="00A160E5" w:rsidRPr="00A160E5" w:rsidRDefault="00A160E5" w:rsidP="00A160E5">
            <w:pPr>
              <w:jc w:val="center"/>
              <w:rPr>
                <w:i/>
                <w:sz w:val="16"/>
                <w:szCs w:val="16"/>
              </w:rPr>
            </w:pPr>
          </w:p>
          <w:p w14:paraId="42DB430D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>(ukratko opisati razloge odstupanja)</w:t>
            </w:r>
          </w:p>
        </w:tc>
      </w:tr>
      <w:tr w:rsidR="00A160E5" w:rsidRPr="00A160E5" w14:paraId="4DED9364" w14:textId="77777777" w:rsidTr="00A12D1A">
        <w:tc>
          <w:tcPr>
            <w:tcW w:w="4928" w:type="dxa"/>
          </w:tcPr>
          <w:p w14:paraId="7A699F83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>Razlika između ukupno isplaćenih i ukupno ugovorenih sredstava</w:t>
            </w:r>
          </w:p>
        </w:tc>
        <w:tc>
          <w:tcPr>
            <w:tcW w:w="4360" w:type="dxa"/>
          </w:tcPr>
          <w:p w14:paraId="41195834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</w:p>
          <w:p w14:paraId="0459A739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</w:p>
          <w:p w14:paraId="7E70F17F" w14:textId="77777777" w:rsidR="00A160E5" w:rsidRPr="00A160E5" w:rsidRDefault="00A160E5" w:rsidP="00A160E5">
            <w:pPr>
              <w:jc w:val="right"/>
              <w:rPr>
                <w:sz w:val="22"/>
                <w:szCs w:val="22"/>
              </w:rPr>
            </w:pPr>
            <w:r w:rsidRPr="00A160E5">
              <w:rPr>
                <w:i/>
                <w:sz w:val="16"/>
                <w:szCs w:val="16"/>
              </w:rPr>
              <w:t>( u kn) i u % (ukupno isplaćeno/ukupno ugovoreno x 100)</w:t>
            </w:r>
          </w:p>
        </w:tc>
      </w:tr>
      <w:tr w:rsidR="00A160E5" w:rsidRPr="00A160E5" w14:paraId="405B2659" w14:textId="77777777" w:rsidTr="00A12D1A">
        <w:tc>
          <w:tcPr>
            <w:tcW w:w="4928" w:type="dxa"/>
          </w:tcPr>
          <w:p w14:paraId="2E3C3FB7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 xml:space="preserve">Obrazloženje razlike između ukupno isplaćenih i ukupno ugovorenih sredstva </w:t>
            </w:r>
          </w:p>
        </w:tc>
        <w:tc>
          <w:tcPr>
            <w:tcW w:w="4360" w:type="dxa"/>
          </w:tcPr>
          <w:p w14:paraId="586527E5" w14:textId="77777777" w:rsidR="00A160E5" w:rsidRPr="00A160E5" w:rsidRDefault="00A160E5" w:rsidP="00A160E5">
            <w:pPr>
              <w:jc w:val="center"/>
              <w:rPr>
                <w:i/>
                <w:sz w:val="16"/>
                <w:szCs w:val="16"/>
              </w:rPr>
            </w:pPr>
          </w:p>
          <w:p w14:paraId="3BB862EB" w14:textId="77777777" w:rsidR="00A160E5" w:rsidRPr="00A160E5" w:rsidRDefault="00A160E5" w:rsidP="00A160E5">
            <w:pPr>
              <w:jc w:val="center"/>
              <w:rPr>
                <w:i/>
                <w:sz w:val="16"/>
                <w:szCs w:val="16"/>
              </w:rPr>
            </w:pPr>
          </w:p>
          <w:p w14:paraId="2BB7AC56" w14:textId="77777777" w:rsidR="00A160E5" w:rsidRPr="00A160E5" w:rsidRDefault="00A160E5" w:rsidP="00A160E5">
            <w:pPr>
              <w:jc w:val="right"/>
              <w:rPr>
                <w:sz w:val="22"/>
                <w:szCs w:val="22"/>
              </w:rPr>
            </w:pPr>
            <w:r w:rsidRPr="00A160E5">
              <w:rPr>
                <w:i/>
                <w:sz w:val="16"/>
                <w:szCs w:val="16"/>
              </w:rPr>
              <w:t>(ukratko opisati razloge odstupanja)</w:t>
            </w:r>
          </w:p>
        </w:tc>
      </w:tr>
      <w:tr w:rsidR="00A160E5" w:rsidRPr="00A160E5" w14:paraId="2C566E52" w14:textId="77777777" w:rsidTr="00A160E5">
        <w:tc>
          <w:tcPr>
            <w:tcW w:w="9288" w:type="dxa"/>
            <w:gridSpan w:val="2"/>
            <w:shd w:val="clear" w:color="auto" w:fill="D9D9D9"/>
          </w:tcPr>
          <w:p w14:paraId="03DB0CA3" w14:textId="77777777" w:rsidR="00A160E5" w:rsidRPr="00A160E5" w:rsidRDefault="00A160E5" w:rsidP="00A160E5">
            <w:pPr>
              <w:numPr>
                <w:ilvl w:val="0"/>
                <w:numId w:val="13"/>
              </w:numPr>
              <w:contextualSpacing/>
              <w:rPr>
                <w:b/>
                <w:sz w:val="22"/>
                <w:szCs w:val="22"/>
              </w:rPr>
            </w:pPr>
            <w:r w:rsidRPr="00A160E5">
              <w:rPr>
                <w:b/>
                <w:sz w:val="22"/>
                <w:szCs w:val="22"/>
              </w:rPr>
              <w:t xml:space="preserve">Kontrole trošenja namjenskih prihoda od igara na sreću u 2021. </w:t>
            </w:r>
          </w:p>
          <w:p w14:paraId="058076B3" w14:textId="77777777" w:rsidR="00A160E5" w:rsidRPr="00A160E5" w:rsidRDefault="00A160E5" w:rsidP="00A160E5">
            <w:pPr>
              <w:ind w:left="360"/>
              <w:contextualSpacing/>
              <w:rPr>
                <w:b/>
                <w:sz w:val="22"/>
                <w:szCs w:val="22"/>
              </w:rPr>
            </w:pPr>
          </w:p>
        </w:tc>
      </w:tr>
      <w:tr w:rsidR="00A160E5" w:rsidRPr="00A160E5" w14:paraId="44C204AF" w14:textId="77777777" w:rsidTr="00A12D1A">
        <w:tc>
          <w:tcPr>
            <w:tcW w:w="4928" w:type="dxa"/>
          </w:tcPr>
          <w:p w14:paraId="0AD30999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>Ukupan broj krajnjih korisnika kojima su doznačena sredstava u 2021.</w:t>
            </w:r>
          </w:p>
        </w:tc>
        <w:tc>
          <w:tcPr>
            <w:tcW w:w="4360" w:type="dxa"/>
          </w:tcPr>
          <w:p w14:paraId="5D23E2D6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>(upisati broj)</w:t>
            </w:r>
          </w:p>
        </w:tc>
      </w:tr>
      <w:tr w:rsidR="00A160E5" w:rsidRPr="00A160E5" w14:paraId="308EFD14" w14:textId="77777777" w:rsidTr="00A12D1A">
        <w:tc>
          <w:tcPr>
            <w:tcW w:w="4928" w:type="dxa"/>
          </w:tcPr>
          <w:p w14:paraId="623A785A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>Ukupan broj krajnjih korisnika s kojima su sklopljeni ugovori  u 2021.</w:t>
            </w:r>
          </w:p>
        </w:tc>
        <w:tc>
          <w:tcPr>
            <w:tcW w:w="4360" w:type="dxa"/>
          </w:tcPr>
          <w:p w14:paraId="7827F92C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>(upisati broj)</w:t>
            </w:r>
          </w:p>
        </w:tc>
      </w:tr>
      <w:tr w:rsidR="00A160E5" w:rsidRPr="00A160E5" w14:paraId="64BEA217" w14:textId="77777777" w:rsidTr="00A12D1A">
        <w:tc>
          <w:tcPr>
            <w:tcW w:w="4928" w:type="dxa"/>
          </w:tcPr>
          <w:p w14:paraId="788FB7E9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>Broj krajnjih korisnika koji su dostavili izvješće o utrošenim sredstvima doznačenim u 2021. i ostvarenim rezultatima</w:t>
            </w:r>
          </w:p>
        </w:tc>
        <w:tc>
          <w:tcPr>
            <w:tcW w:w="4360" w:type="dxa"/>
          </w:tcPr>
          <w:p w14:paraId="3C8F6912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>(upisati broj)</w:t>
            </w:r>
          </w:p>
        </w:tc>
      </w:tr>
      <w:tr w:rsidR="00A160E5" w:rsidRPr="00A160E5" w14:paraId="45D594FB" w14:textId="77777777" w:rsidTr="00A12D1A">
        <w:tc>
          <w:tcPr>
            <w:tcW w:w="4928" w:type="dxa"/>
          </w:tcPr>
          <w:p w14:paraId="005D424C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>Obavljene su provjere na licu mjesta kod krajnjih korisnika u 2021.</w:t>
            </w:r>
          </w:p>
        </w:tc>
        <w:tc>
          <w:tcPr>
            <w:tcW w:w="4360" w:type="dxa"/>
          </w:tcPr>
          <w:p w14:paraId="14C50D57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</w:p>
          <w:p w14:paraId="669D9121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>(DA / NE)</w:t>
            </w:r>
          </w:p>
        </w:tc>
      </w:tr>
      <w:tr w:rsidR="00A160E5" w:rsidRPr="00A160E5" w14:paraId="072070BB" w14:textId="77777777" w:rsidTr="00A12D1A">
        <w:tc>
          <w:tcPr>
            <w:tcW w:w="4928" w:type="dxa"/>
          </w:tcPr>
          <w:p w14:paraId="2DC1461D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 xml:space="preserve">Broj krajnjih korisnika koji su obuhvaćeni kontrolama na licu mjesta </w:t>
            </w:r>
          </w:p>
        </w:tc>
        <w:tc>
          <w:tcPr>
            <w:tcW w:w="4360" w:type="dxa"/>
          </w:tcPr>
          <w:p w14:paraId="6AAB93B6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</w:p>
          <w:p w14:paraId="534E8A67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>(upisati broj)</w:t>
            </w:r>
          </w:p>
        </w:tc>
      </w:tr>
      <w:tr w:rsidR="00A160E5" w:rsidRPr="00A160E5" w14:paraId="169B4594" w14:textId="77777777" w:rsidTr="00A12D1A">
        <w:tc>
          <w:tcPr>
            <w:tcW w:w="4928" w:type="dxa"/>
          </w:tcPr>
          <w:p w14:paraId="02916B36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 xml:space="preserve">Udio krajnjih korisnika koji su obuhvaćeni kontrolama na licu mjesta u odnosu na ukupan broj krajnjih korisnika kojima su doznačena sredstava </w:t>
            </w:r>
          </w:p>
        </w:tc>
        <w:tc>
          <w:tcPr>
            <w:tcW w:w="4360" w:type="dxa"/>
          </w:tcPr>
          <w:p w14:paraId="1FCAAFB7" w14:textId="77777777" w:rsidR="00A160E5" w:rsidRPr="00A160E5" w:rsidRDefault="00A160E5" w:rsidP="00A160E5">
            <w:pPr>
              <w:jc w:val="right"/>
              <w:rPr>
                <w:sz w:val="16"/>
                <w:szCs w:val="16"/>
              </w:rPr>
            </w:pPr>
          </w:p>
          <w:p w14:paraId="3DC3C2B2" w14:textId="77777777" w:rsidR="00A160E5" w:rsidRPr="00A160E5" w:rsidRDefault="00A160E5" w:rsidP="00A160E5">
            <w:pPr>
              <w:jc w:val="right"/>
              <w:rPr>
                <w:sz w:val="16"/>
                <w:szCs w:val="16"/>
              </w:rPr>
            </w:pPr>
          </w:p>
          <w:p w14:paraId="1A10EE86" w14:textId="77777777" w:rsidR="00A160E5" w:rsidRPr="00A160E5" w:rsidRDefault="00A160E5" w:rsidP="00A160E5">
            <w:pPr>
              <w:jc w:val="right"/>
              <w:rPr>
                <w:sz w:val="16"/>
                <w:szCs w:val="16"/>
              </w:rPr>
            </w:pPr>
            <w:r w:rsidRPr="00A160E5">
              <w:rPr>
                <w:sz w:val="16"/>
                <w:szCs w:val="16"/>
              </w:rPr>
              <w:t xml:space="preserve"> % </w:t>
            </w:r>
          </w:p>
        </w:tc>
      </w:tr>
      <w:tr w:rsidR="00A160E5" w:rsidRPr="00A160E5" w14:paraId="33789FB8" w14:textId="77777777" w:rsidTr="00A12D1A">
        <w:tc>
          <w:tcPr>
            <w:tcW w:w="4928" w:type="dxa"/>
          </w:tcPr>
          <w:p w14:paraId="5DC8E966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 xml:space="preserve">Vrijednost isplaćenih sredstava u 2021. krajnjim korisnicima kod kojih su obavljene provjere na licu mjesta </w:t>
            </w:r>
          </w:p>
          <w:p w14:paraId="7FAED574" w14:textId="77777777" w:rsidR="00A160E5" w:rsidRPr="00A160E5" w:rsidRDefault="00A160E5" w:rsidP="00A160E5">
            <w:pPr>
              <w:rPr>
                <w:sz w:val="22"/>
                <w:szCs w:val="22"/>
              </w:rPr>
            </w:pPr>
          </w:p>
        </w:tc>
        <w:tc>
          <w:tcPr>
            <w:tcW w:w="4360" w:type="dxa"/>
          </w:tcPr>
          <w:p w14:paraId="713FB674" w14:textId="77777777" w:rsidR="00A160E5" w:rsidRPr="00A160E5" w:rsidRDefault="00A160E5" w:rsidP="00A160E5">
            <w:pPr>
              <w:jc w:val="center"/>
              <w:rPr>
                <w:sz w:val="22"/>
                <w:szCs w:val="22"/>
              </w:rPr>
            </w:pPr>
          </w:p>
          <w:p w14:paraId="34476EF6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 xml:space="preserve">                   (u kn) </w:t>
            </w:r>
          </w:p>
        </w:tc>
      </w:tr>
      <w:tr w:rsidR="00A160E5" w:rsidRPr="00A160E5" w14:paraId="117D382C" w14:textId="77777777" w:rsidTr="00A160E5">
        <w:tc>
          <w:tcPr>
            <w:tcW w:w="9288" w:type="dxa"/>
            <w:gridSpan w:val="2"/>
            <w:shd w:val="clear" w:color="auto" w:fill="D9D9D9"/>
          </w:tcPr>
          <w:p w14:paraId="35943335" w14:textId="77777777" w:rsidR="00A160E5" w:rsidRPr="00A160E5" w:rsidRDefault="00A160E5" w:rsidP="00A160E5">
            <w:pPr>
              <w:numPr>
                <w:ilvl w:val="0"/>
                <w:numId w:val="13"/>
              </w:numPr>
              <w:contextualSpacing/>
              <w:rPr>
                <w:b/>
                <w:sz w:val="22"/>
                <w:szCs w:val="22"/>
              </w:rPr>
            </w:pPr>
            <w:r w:rsidRPr="00A160E5">
              <w:rPr>
                <w:b/>
                <w:sz w:val="22"/>
                <w:szCs w:val="22"/>
              </w:rPr>
              <w:t xml:space="preserve">Rezultati obavljenih kontrola trošenja namjenskih prihoda od igara na sreću u 2021. </w:t>
            </w:r>
          </w:p>
        </w:tc>
      </w:tr>
      <w:tr w:rsidR="00A160E5" w:rsidRPr="00A160E5" w14:paraId="6A662FE9" w14:textId="77777777" w:rsidTr="00A12D1A">
        <w:tc>
          <w:tcPr>
            <w:tcW w:w="4928" w:type="dxa"/>
          </w:tcPr>
          <w:p w14:paraId="0BE0A124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>Utvrđeno nenamjensko trošenje kod krajnjih korisnika</w:t>
            </w:r>
          </w:p>
        </w:tc>
        <w:tc>
          <w:tcPr>
            <w:tcW w:w="4360" w:type="dxa"/>
          </w:tcPr>
          <w:p w14:paraId="43929B8C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>(DA/NE)</w:t>
            </w:r>
          </w:p>
        </w:tc>
      </w:tr>
      <w:tr w:rsidR="00A160E5" w:rsidRPr="00A160E5" w14:paraId="2FE90F78" w14:textId="77777777" w:rsidTr="00A12D1A">
        <w:tc>
          <w:tcPr>
            <w:tcW w:w="4928" w:type="dxa"/>
          </w:tcPr>
          <w:p w14:paraId="6D48E69E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 xml:space="preserve"> Ukupan iznos nenamjenskog korištenja prihoda od igara na sreću utvrđen kod krajnjih korisnika </w:t>
            </w:r>
          </w:p>
        </w:tc>
        <w:tc>
          <w:tcPr>
            <w:tcW w:w="4360" w:type="dxa"/>
          </w:tcPr>
          <w:p w14:paraId="20C42799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</w:p>
          <w:p w14:paraId="202FD726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</w:p>
          <w:p w14:paraId="665D99FB" w14:textId="77777777" w:rsidR="00A160E5" w:rsidRPr="00A160E5" w:rsidRDefault="00A160E5" w:rsidP="00A160E5">
            <w:pPr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(u kn)</w:t>
            </w:r>
          </w:p>
        </w:tc>
      </w:tr>
      <w:tr w:rsidR="00A160E5" w:rsidRPr="00A160E5" w14:paraId="46143C92" w14:textId="77777777" w:rsidTr="00A12D1A">
        <w:tc>
          <w:tcPr>
            <w:tcW w:w="4928" w:type="dxa"/>
          </w:tcPr>
          <w:p w14:paraId="1B034DE8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 xml:space="preserve">Financijska vrijednost izvršenih povrata sredstava zbog nenamjenskog trošenja  </w:t>
            </w:r>
          </w:p>
        </w:tc>
        <w:tc>
          <w:tcPr>
            <w:tcW w:w="4360" w:type="dxa"/>
          </w:tcPr>
          <w:p w14:paraId="68D0728E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</w:p>
          <w:p w14:paraId="1FC7910C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>(u kn)</w:t>
            </w:r>
          </w:p>
        </w:tc>
      </w:tr>
      <w:tr w:rsidR="00A160E5" w:rsidRPr="00A160E5" w14:paraId="7A87AEE5" w14:textId="77777777" w:rsidTr="00A12D1A">
        <w:tc>
          <w:tcPr>
            <w:tcW w:w="4928" w:type="dxa"/>
          </w:tcPr>
          <w:p w14:paraId="11648442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 xml:space="preserve">Broj krajnjih korisnika s kojima su tijekom godine raskinuti ugovori </w:t>
            </w:r>
          </w:p>
        </w:tc>
        <w:tc>
          <w:tcPr>
            <w:tcW w:w="4360" w:type="dxa"/>
          </w:tcPr>
          <w:p w14:paraId="58329BEF" w14:textId="77777777" w:rsidR="00A160E5" w:rsidRPr="00A160E5" w:rsidRDefault="00A160E5" w:rsidP="00A160E5">
            <w:pPr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 xml:space="preserve">                                                                                           </w:t>
            </w:r>
          </w:p>
          <w:p w14:paraId="2895165D" w14:textId="77777777" w:rsidR="00A160E5" w:rsidRPr="00A160E5" w:rsidRDefault="00A160E5" w:rsidP="00A160E5">
            <w:pPr>
              <w:rPr>
                <w:i/>
                <w:sz w:val="16"/>
                <w:szCs w:val="16"/>
              </w:rPr>
            </w:pPr>
            <w:r w:rsidRPr="00A160E5">
              <w:rPr>
                <w:i/>
                <w:sz w:val="16"/>
                <w:szCs w:val="16"/>
              </w:rPr>
              <w:t xml:space="preserve">                                                                                      (upisati broj)</w:t>
            </w:r>
          </w:p>
        </w:tc>
      </w:tr>
      <w:tr w:rsidR="00A160E5" w:rsidRPr="00A160E5" w14:paraId="1749BED1" w14:textId="77777777" w:rsidTr="00A12D1A">
        <w:tc>
          <w:tcPr>
            <w:tcW w:w="4928" w:type="dxa"/>
          </w:tcPr>
          <w:p w14:paraId="424D8179" w14:textId="77777777" w:rsidR="00A160E5" w:rsidRPr="00A160E5" w:rsidRDefault="00A160E5" w:rsidP="00A160E5">
            <w:pPr>
              <w:numPr>
                <w:ilvl w:val="1"/>
                <w:numId w:val="13"/>
              </w:numPr>
              <w:contextualSpacing/>
              <w:rPr>
                <w:sz w:val="22"/>
                <w:szCs w:val="22"/>
              </w:rPr>
            </w:pPr>
            <w:r w:rsidRPr="00A160E5">
              <w:rPr>
                <w:sz w:val="22"/>
                <w:szCs w:val="22"/>
              </w:rPr>
              <w:t xml:space="preserve"> Ukratko obrazložiti razloge raskida ugovora s krajnjim korisnicima ako ih je bilo </w:t>
            </w:r>
          </w:p>
        </w:tc>
        <w:tc>
          <w:tcPr>
            <w:tcW w:w="4360" w:type="dxa"/>
          </w:tcPr>
          <w:p w14:paraId="326CE995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</w:p>
        </w:tc>
      </w:tr>
      <w:tr w:rsidR="00A160E5" w:rsidRPr="00A160E5" w14:paraId="7E970500" w14:textId="77777777" w:rsidTr="00A160E5">
        <w:tc>
          <w:tcPr>
            <w:tcW w:w="9288" w:type="dxa"/>
            <w:gridSpan w:val="2"/>
            <w:shd w:val="clear" w:color="auto" w:fill="D9D9D9"/>
          </w:tcPr>
          <w:p w14:paraId="032A088F" w14:textId="77777777" w:rsidR="00A160E5" w:rsidRPr="00A160E5" w:rsidRDefault="00A160E5" w:rsidP="00A160E5">
            <w:pPr>
              <w:numPr>
                <w:ilvl w:val="0"/>
                <w:numId w:val="13"/>
              </w:numPr>
              <w:contextualSpacing/>
              <w:rPr>
                <w:b/>
                <w:sz w:val="22"/>
                <w:szCs w:val="22"/>
              </w:rPr>
            </w:pPr>
            <w:r w:rsidRPr="00A160E5">
              <w:rPr>
                <w:b/>
                <w:sz w:val="22"/>
                <w:szCs w:val="22"/>
              </w:rPr>
              <w:t>Učinak dodijeljenih sredstava na ostvarenje ciljane vrijednosti pokazatelja rezultata aktivnosti iz Državnog proračuna RH za 2021., a</w:t>
            </w:r>
            <w:r w:rsidRPr="00A160E5">
              <w:rPr>
                <w:sz w:val="22"/>
                <w:szCs w:val="22"/>
              </w:rPr>
              <w:t xml:space="preserve"> </w:t>
            </w:r>
            <w:r w:rsidRPr="00A160E5">
              <w:rPr>
                <w:b/>
                <w:sz w:val="22"/>
                <w:szCs w:val="22"/>
              </w:rPr>
              <w:t>koje se financiraju iz prihoda od igara na sreću</w:t>
            </w:r>
          </w:p>
        </w:tc>
      </w:tr>
      <w:tr w:rsidR="00A160E5" w:rsidRPr="00A160E5" w14:paraId="6C4BF93F" w14:textId="77777777" w:rsidTr="00A12D1A">
        <w:trPr>
          <w:trHeight w:val="547"/>
        </w:trPr>
        <w:tc>
          <w:tcPr>
            <w:tcW w:w="9288" w:type="dxa"/>
            <w:gridSpan w:val="2"/>
          </w:tcPr>
          <w:p w14:paraId="02A7D3E8" w14:textId="77777777" w:rsidR="00A160E5" w:rsidRPr="00A160E5" w:rsidRDefault="00A160E5" w:rsidP="00A160E5">
            <w:pPr>
              <w:jc w:val="right"/>
              <w:rPr>
                <w:i/>
                <w:sz w:val="16"/>
                <w:szCs w:val="16"/>
              </w:rPr>
            </w:pPr>
          </w:p>
          <w:p w14:paraId="7B791BE8" w14:textId="77777777" w:rsidR="00A160E5" w:rsidRPr="00A160E5" w:rsidRDefault="00A160E5" w:rsidP="00A160E5">
            <w:pPr>
              <w:jc w:val="both"/>
              <w:rPr>
                <w:i/>
                <w:sz w:val="20"/>
                <w:szCs w:val="20"/>
              </w:rPr>
            </w:pPr>
            <w:r w:rsidRPr="00A160E5">
              <w:rPr>
                <w:i/>
                <w:sz w:val="20"/>
                <w:szCs w:val="20"/>
              </w:rPr>
              <w:t xml:space="preserve">Obrazložiti na koji način su sredstva iz prihoda od igara na sreću dodijeljena krajnjim korisnicima utjecala na ostvarenje ciljanih vrijednosti pokazatelja rezultata koje su tijela državne uprave bila obveza utvrditi u obrazloženju svog financijskog plana sadržanog u Državnom proračunu RH za 2021. (primjer  dan u nastavku): </w:t>
            </w:r>
          </w:p>
          <w:p w14:paraId="70308F10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</w:p>
          <w:p w14:paraId="11ED4C6E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</w:p>
          <w:p w14:paraId="5799D5ED" w14:textId="77777777" w:rsidR="00A160E5" w:rsidRPr="00A160E5" w:rsidRDefault="00A160E5" w:rsidP="00A160E5">
            <w:pPr>
              <w:rPr>
                <w:b/>
                <w:i/>
                <w:sz w:val="20"/>
                <w:szCs w:val="20"/>
              </w:rPr>
            </w:pPr>
            <w:r w:rsidRPr="00A160E5">
              <w:rPr>
                <w:b/>
                <w:i/>
                <w:sz w:val="20"/>
                <w:szCs w:val="20"/>
              </w:rPr>
              <w:t>Aktivnost: AXXXXXX___________________________</w:t>
            </w:r>
          </w:p>
          <w:p w14:paraId="43B0C741" w14:textId="77777777" w:rsidR="00A160E5" w:rsidRPr="00A160E5" w:rsidRDefault="00A160E5" w:rsidP="00A160E5">
            <w:pPr>
              <w:rPr>
                <w:b/>
                <w:i/>
                <w:sz w:val="20"/>
                <w:szCs w:val="2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26"/>
              <w:gridCol w:w="1472"/>
              <w:gridCol w:w="1258"/>
              <w:gridCol w:w="1381"/>
              <w:gridCol w:w="1381"/>
              <w:gridCol w:w="1381"/>
            </w:tblGrid>
            <w:tr w:rsidR="00A160E5" w:rsidRPr="00A160E5" w14:paraId="29A8B42A" w14:textId="77777777" w:rsidTr="00A160E5">
              <w:trPr>
                <w:trHeight w:val="659"/>
              </w:trPr>
              <w:tc>
                <w:tcPr>
                  <w:tcW w:w="1526" w:type="dxa"/>
                  <w:shd w:val="clear" w:color="auto" w:fill="D9D9D9"/>
                </w:tcPr>
                <w:p w14:paraId="6FD8E080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160E5">
                    <w:rPr>
                      <w:b/>
                      <w:i/>
                      <w:sz w:val="20"/>
                      <w:szCs w:val="20"/>
                    </w:rPr>
                    <w:t>Pokazatelj rezultata</w:t>
                  </w:r>
                </w:p>
                <w:p w14:paraId="6E29912C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160E5">
                    <w:rPr>
                      <w:b/>
                      <w:i/>
                      <w:sz w:val="20"/>
                      <w:szCs w:val="20"/>
                    </w:rPr>
                    <w:t xml:space="preserve">za AXXXXXX </w:t>
                  </w:r>
                </w:p>
              </w:tc>
              <w:tc>
                <w:tcPr>
                  <w:tcW w:w="1472" w:type="dxa"/>
                  <w:shd w:val="clear" w:color="auto" w:fill="D9D9D9"/>
                </w:tcPr>
                <w:p w14:paraId="4BB33CCB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160E5">
                    <w:rPr>
                      <w:b/>
                      <w:i/>
                      <w:sz w:val="20"/>
                      <w:szCs w:val="20"/>
                    </w:rPr>
                    <w:t>Definicija rezultata</w:t>
                  </w:r>
                </w:p>
              </w:tc>
              <w:tc>
                <w:tcPr>
                  <w:tcW w:w="1258" w:type="dxa"/>
                  <w:shd w:val="clear" w:color="auto" w:fill="D9D9D9"/>
                </w:tcPr>
                <w:p w14:paraId="363022AB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160E5">
                    <w:rPr>
                      <w:b/>
                      <w:i/>
                      <w:sz w:val="20"/>
                      <w:szCs w:val="20"/>
                    </w:rPr>
                    <w:t xml:space="preserve">Jedinica mjere </w:t>
                  </w:r>
                </w:p>
              </w:tc>
              <w:tc>
                <w:tcPr>
                  <w:tcW w:w="1381" w:type="dxa"/>
                  <w:shd w:val="clear" w:color="auto" w:fill="D9D9D9"/>
                </w:tcPr>
                <w:p w14:paraId="6FAEDBAD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160E5">
                    <w:rPr>
                      <w:b/>
                      <w:i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381" w:type="dxa"/>
                  <w:shd w:val="clear" w:color="auto" w:fill="D9D9D9"/>
                </w:tcPr>
                <w:p w14:paraId="222E68B8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160E5">
                    <w:rPr>
                      <w:b/>
                      <w:i/>
                      <w:sz w:val="20"/>
                      <w:szCs w:val="20"/>
                    </w:rPr>
                    <w:t>Ciljana vrijednost za 2021.</w:t>
                  </w:r>
                </w:p>
              </w:tc>
              <w:tc>
                <w:tcPr>
                  <w:tcW w:w="1381" w:type="dxa"/>
                  <w:shd w:val="clear" w:color="auto" w:fill="D9D9D9"/>
                </w:tcPr>
                <w:p w14:paraId="697431D5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160E5">
                    <w:rPr>
                      <w:b/>
                      <w:i/>
                      <w:sz w:val="20"/>
                      <w:szCs w:val="20"/>
                    </w:rPr>
                    <w:t xml:space="preserve">Ostvarenje ciljane vrijednosti </w:t>
                  </w:r>
                </w:p>
              </w:tc>
            </w:tr>
            <w:tr w:rsidR="00A160E5" w:rsidRPr="00A160E5" w14:paraId="30A07251" w14:textId="77777777" w:rsidTr="00A160E5">
              <w:tc>
                <w:tcPr>
                  <w:tcW w:w="1526" w:type="dxa"/>
                  <w:shd w:val="clear" w:color="auto" w:fill="D9D9D9"/>
                </w:tcPr>
                <w:p w14:paraId="4814656E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160E5">
                    <w:rPr>
                      <w:b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2" w:type="dxa"/>
                  <w:shd w:val="clear" w:color="auto" w:fill="D9D9D9"/>
                </w:tcPr>
                <w:p w14:paraId="51841350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160E5">
                    <w:rPr>
                      <w:b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8" w:type="dxa"/>
                  <w:shd w:val="clear" w:color="auto" w:fill="D9D9D9"/>
                </w:tcPr>
                <w:p w14:paraId="52E5C28C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160E5">
                    <w:rPr>
                      <w:b/>
                      <w:i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81" w:type="dxa"/>
                  <w:shd w:val="clear" w:color="auto" w:fill="D9D9D9"/>
                </w:tcPr>
                <w:p w14:paraId="53655092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160E5">
                    <w:rPr>
                      <w:b/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81" w:type="dxa"/>
                  <w:shd w:val="clear" w:color="auto" w:fill="D9D9D9"/>
                </w:tcPr>
                <w:p w14:paraId="70D0D777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160E5">
                    <w:rPr>
                      <w:b/>
                      <w:i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81" w:type="dxa"/>
                  <w:shd w:val="clear" w:color="auto" w:fill="D9D9D9"/>
                </w:tcPr>
                <w:p w14:paraId="16E6D5B0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160E5">
                    <w:rPr>
                      <w:b/>
                      <w:i/>
                      <w:sz w:val="20"/>
                      <w:szCs w:val="20"/>
                    </w:rPr>
                    <w:t>6</w:t>
                  </w:r>
                </w:p>
              </w:tc>
            </w:tr>
            <w:tr w:rsidR="00A160E5" w:rsidRPr="00A160E5" w14:paraId="544F8641" w14:textId="77777777" w:rsidTr="00A12D1A">
              <w:tc>
                <w:tcPr>
                  <w:tcW w:w="1526" w:type="dxa"/>
                </w:tcPr>
                <w:p w14:paraId="164E5BCE" w14:textId="77777777" w:rsidR="00A160E5" w:rsidRPr="00A160E5" w:rsidRDefault="00A160E5" w:rsidP="00A160E5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</w:tcPr>
                <w:p w14:paraId="5724A129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</w:tcPr>
                <w:p w14:paraId="33478BFE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</w:tcPr>
                <w:p w14:paraId="5AD270E7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</w:tcPr>
                <w:p w14:paraId="564241C2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</w:tcPr>
                <w:p w14:paraId="46E18246" w14:textId="77777777" w:rsidR="00A160E5" w:rsidRPr="00A160E5" w:rsidRDefault="00A160E5" w:rsidP="00A160E5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9DE48C1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</w:p>
          <w:p w14:paraId="2F99BF20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  <w:r w:rsidRPr="00A160E5">
              <w:rPr>
                <w:i/>
                <w:sz w:val="20"/>
                <w:szCs w:val="20"/>
              </w:rPr>
              <w:t>Način na koji su sredstva iz prihoda od igara na sreću dodijeljena krajnjim korisnicima utjecala na ostvarenje ciljane vrijednosti pokazatelja rezultata za aktivnost AXXXXXX u 2021.:</w:t>
            </w:r>
          </w:p>
          <w:p w14:paraId="3845EC24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  <w:r w:rsidRPr="00A160E5">
              <w:rPr>
                <w:i/>
                <w:sz w:val="20"/>
                <w:szCs w:val="20"/>
              </w:rPr>
              <w:t>_______________________________________________________________________</w:t>
            </w:r>
          </w:p>
          <w:p w14:paraId="6D80FFC9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  <w:r w:rsidRPr="00A160E5">
              <w:rPr>
                <w:i/>
                <w:sz w:val="20"/>
                <w:szCs w:val="20"/>
              </w:rPr>
              <w:t>_______________________________________________________________________</w:t>
            </w:r>
          </w:p>
          <w:p w14:paraId="08E1B2A4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  <w:r w:rsidRPr="00A160E5">
              <w:rPr>
                <w:i/>
                <w:sz w:val="20"/>
                <w:szCs w:val="20"/>
              </w:rPr>
              <w:t>_______________________________________________________________________</w:t>
            </w:r>
          </w:p>
          <w:p w14:paraId="558EF15A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</w:p>
          <w:p w14:paraId="67CDF73D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</w:p>
          <w:p w14:paraId="6392CE6D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</w:p>
          <w:p w14:paraId="120621B0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</w:p>
          <w:p w14:paraId="10471A9B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</w:p>
          <w:p w14:paraId="12D47298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</w:p>
          <w:p w14:paraId="7B3CF33A" w14:textId="77777777" w:rsidR="00A160E5" w:rsidRPr="00A160E5" w:rsidRDefault="00A160E5" w:rsidP="00A160E5">
            <w:pPr>
              <w:rPr>
                <w:i/>
                <w:sz w:val="20"/>
                <w:szCs w:val="20"/>
              </w:rPr>
            </w:pPr>
          </w:p>
        </w:tc>
      </w:tr>
    </w:tbl>
    <w:p w14:paraId="39A5C56C" w14:textId="77777777" w:rsidR="00A160E5" w:rsidRPr="00A160E5" w:rsidRDefault="00A160E5" w:rsidP="00A160E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7938A7D" w14:textId="77777777" w:rsidR="00A160E5" w:rsidRPr="00A160E5" w:rsidRDefault="00A160E5" w:rsidP="00A160E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160E5">
        <w:rPr>
          <w:rFonts w:ascii="Calibri" w:eastAsia="Calibri" w:hAnsi="Calibri"/>
          <w:sz w:val="22"/>
          <w:szCs w:val="22"/>
          <w:lang w:eastAsia="en-US"/>
        </w:rPr>
        <w:t xml:space="preserve">U __________,    datum </w:t>
      </w:r>
    </w:p>
    <w:p w14:paraId="6234B779" w14:textId="77777777" w:rsidR="00A160E5" w:rsidRPr="00A160E5" w:rsidRDefault="00A160E5" w:rsidP="00A160E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B6F8389" w14:textId="77777777" w:rsidR="00A160E5" w:rsidRPr="00A160E5" w:rsidRDefault="00A160E5" w:rsidP="00A160E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015EBCC" w14:textId="77777777" w:rsidR="00A160E5" w:rsidRPr="00A160E5" w:rsidRDefault="00A160E5" w:rsidP="00A160E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160E5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Potpis </w:t>
      </w:r>
    </w:p>
    <w:p w14:paraId="6DFEFC6C" w14:textId="77777777" w:rsidR="00A160E5" w:rsidRDefault="00A160E5" w:rsidP="00A160E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160E5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______________  </w:t>
      </w:r>
    </w:p>
    <w:p w14:paraId="69FD3480" w14:textId="77777777" w:rsidR="00A160E5" w:rsidRDefault="00A160E5" w:rsidP="00A160E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403C076" w14:textId="31D3FED9" w:rsidR="00A160E5" w:rsidRPr="00A160E5" w:rsidRDefault="00A160E5" w:rsidP="00A160E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  <w:r w:rsidRPr="00A160E5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</w:t>
      </w:r>
    </w:p>
    <w:p w14:paraId="43E60F8F" w14:textId="68022C72" w:rsidR="00FE65CC" w:rsidRDefault="00347471" w:rsidP="00347471">
      <w:pPr>
        <w:jc w:val="center"/>
        <w:rPr>
          <w:rFonts w:eastAsia="Arial Unicode MS"/>
          <w:b/>
          <w:color w:val="000000"/>
        </w:rPr>
      </w:pPr>
      <w:r w:rsidRPr="00347471">
        <w:rPr>
          <w:rFonts w:eastAsia="Arial Unicode MS"/>
          <w:b/>
          <w:color w:val="000000"/>
        </w:rPr>
        <w:t>OBRAZLOŽENJE</w:t>
      </w:r>
    </w:p>
    <w:p w14:paraId="366FF2E6" w14:textId="77777777" w:rsidR="00347471" w:rsidRDefault="00347471" w:rsidP="00347471">
      <w:pPr>
        <w:jc w:val="both"/>
        <w:rPr>
          <w:rFonts w:eastAsia="Arial Unicode MS"/>
          <w:b/>
          <w:color w:val="000000"/>
        </w:rPr>
      </w:pPr>
    </w:p>
    <w:p w14:paraId="51F32646" w14:textId="77777777" w:rsidR="00347471" w:rsidRPr="00347471" w:rsidRDefault="00347471" w:rsidP="00347471">
      <w:pPr>
        <w:jc w:val="both"/>
      </w:pPr>
      <w:r w:rsidRPr="00347471">
        <w:rPr>
          <w:color w:val="000000"/>
        </w:rPr>
        <w:t xml:space="preserve">Prijedlog raspodjele i visina udjela pojedinih programskih aktivnosti u ukupnom dijelu prihoda od igara na sreću izrađeni su na temelju provedenih analiza prioritetnih sektorskih problema koji se u 2021. godini planiraju rješavati u suradnji s udrugama/organizacijama civilnog društva, </w:t>
      </w:r>
      <w:r w:rsidRPr="00347471">
        <w:t xml:space="preserve">dostavljenih zahtjeva, ali i visine financiranja istih i sličnih programa/aktivnosti/projekata iz izvora financiranja opći prihodi i primici te vlastitih i namjenskih izvora sa pozicija tijela državne uprave koji su istodobno i korisnici prihoda od igara na sreću kao i visine neutrošenih </w:t>
      </w:r>
      <w:r w:rsidRPr="00347471">
        <w:rPr>
          <w:color w:val="000000"/>
        </w:rPr>
        <w:t>prihoda od igara na sreću</w:t>
      </w:r>
      <w:r w:rsidRPr="00347471">
        <w:t xml:space="preserve"> u prethodnim razdobljima. </w:t>
      </w:r>
    </w:p>
    <w:p w14:paraId="78103D8B" w14:textId="77777777" w:rsidR="00347471" w:rsidRPr="00347471" w:rsidRDefault="00347471" w:rsidP="00347471">
      <w:pPr>
        <w:jc w:val="both"/>
        <w:rPr>
          <w:color w:val="000000"/>
        </w:rPr>
      </w:pPr>
    </w:p>
    <w:p w14:paraId="2215EFD7" w14:textId="77777777" w:rsidR="00347471" w:rsidRPr="00347471" w:rsidRDefault="00347471" w:rsidP="00347471">
      <w:pPr>
        <w:jc w:val="both"/>
        <w:rPr>
          <w:rFonts w:eastAsia="SimSun"/>
          <w:lang w:eastAsia="zh-CN"/>
        </w:rPr>
      </w:pPr>
      <w:r w:rsidRPr="00347471">
        <w:rPr>
          <w:rFonts w:eastAsia="SimSun"/>
          <w:lang w:eastAsia="zh-CN"/>
        </w:rPr>
        <w:t>U skladu s navedenim izrađen je prijedlog udjela pojedinih programskih aktivnosti u ukupnom dijelu prihoda od igara na sreću određenih člankom 8. stavkom 2. Zakona o igrama na sreću.</w:t>
      </w:r>
    </w:p>
    <w:p w14:paraId="3E9EC5C6" w14:textId="77777777" w:rsidR="00347471" w:rsidRPr="00347471" w:rsidRDefault="00347471" w:rsidP="00347471">
      <w:pPr>
        <w:jc w:val="both"/>
        <w:rPr>
          <w:rFonts w:eastAsia="SimSun"/>
          <w:lang w:eastAsia="zh-CN"/>
        </w:rPr>
      </w:pPr>
    </w:p>
    <w:p w14:paraId="6C161F62" w14:textId="77777777" w:rsidR="00347471" w:rsidRPr="00347471" w:rsidRDefault="00347471" w:rsidP="00347471">
      <w:pPr>
        <w:jc w:val="both"/>
        <w:rPr>
          <w:rFonts w:eastAsia="SimSun"/>
          <w:b/>
          <w:lang w:eastAsia="zh-CN"/>
        </w:rPr>
      </w:pPr>
      <w:r w:rsidRPr="00347471">
        <w:rPr>
          <w:rFonts w:eastAsia="SimSun"/>
          <w:b/>
          <w:lang w:eastAsia="zh-CN"/>
        </w:rPr>
        <w:t>Raspodjelom dijela prihoda od igara na sreću predlaže se izdvajanje za organizacije, i to:</w:t>
      </w:r>
    </w:p>
    <w:p w14:paraId="27BEE65E" w14:textId="77777777" w:rsidR="00347471" w:rsidRPr="00347471" w:rsidRDefault="00347471" w:rsidP="00347471">
      <w:pPr>
        <w:ind w:left="1418" w:hanging="709"/>
        <w:jc w:val="both"/>
      </w:pPr>
      <w:r w:rsidRPr="00347471">
        <w:t>1.</w:t>
      </w:r>
      <w:r w:rsidRPr="00347471">
        <w:tab/>
        <w:t xml:space="preserve">37,46% onima koje promiču razvoj sporta, </w:t>
      </w:r>
    </w:p>
    <w:p w14:paraId="6198700D" w14:textId="77777777" w:rsidR="00347471" w:rsidRPr="00347471" w:rsidRDefault="00347471" w:rsidP="00347471">
      <w:pPr>
        <w:ind w:left="1418" w:hanging="709"/>
        <w:jc w:val="both"/>
      </w:pPr>
      <w:r w:rsidRPr="00347471">
        <w:t>2.</w:t>
      </w:r>
      <w:r w:rsidRPr="00347471">
        <w:tab/>
        <w:t>4,14% onima koje pridonose borbi protiv zlouporabe droga i svih drugih oblika ovisnosti,</w:t>
      </w:r>
    </w:p>
    <w:p w14:paraId="300F7CA3" w14:textId="77777777" w:rsidR="00347471" w:rsidRPr="00347471" w:rsidRDefault="00347471" w:rsidP="00347471">
      <w:pPr>
        <w:ind w:left="1418" w:hanging="709"/>
        <w:jc w:val="both"/>
      </w:pPr>
      <w:r w:rsidRPr="00347471">
        <w:t>3.</w:t>
      </w:r>
      <w:r w:rsidRPr="00347471">
        <w:tab/>
        <w:t>10,34% onima koje se bave socijalnom i humanitarnom djelatnošću,</w:t>
      </w:r>
    </w:p>
    <w:p w14:paraId="5D2D51DB" w14:textId="77777777" w:rsidR="00347471" w:rsidRPr="00347471" w:rsidRDefault="00347471" w:rsidP="00347471">
      <w:pPr>
        <w:ind w:left="1418" w:hanging="709"/>
        <w:jc w:val="both"/>
      </w:pPr>
      <w:r w:rsidRPr="00347471">
        <w:t>4.</w:t>
      </w:r>
      <w:r w:rsidRPr="00347471">
        <w:tab/>
        <w:t>17,57% onima koje se bave problemima i zadovoljavanjem potreba osoba s invaliditetom,</w:t>
      </w:r>
    </w:p>
    <w:p w14:paraId="2EAA13D4" w14:textId="77777777" w:rsidR="00347471" w:rsidRPr="00347471" w:rsidRDefault="00347471" w:rsidP="00347471">
      <w:pPr>
        <w:ind w:left="1418" w:hanging="709"/>
        <w:jc w:val="both"/>
      </w:pPr>
      <w:r w:rsidRPr="00347471">
        <w:t>5.</w:t>
      </w:r>
      <w:r w:rsidRPr="00347471">
        <w:tab/>
        <w:t>3,38% onima koje se bave tehničkom kulturom,</w:t>
      </w:r>
    </w:p>
    <w:p w14:paraId="4DC77A9D" w14:textId="77777777" w:rsidR="00347471" w:rsidRPr="00347471" w:rsidRDefault="00347471" w:rsidP="00347471">
      <w:pPr>
        <w:ind w:left="1418" w:hanging="709"/>
        <w:jc w:val="both"/>
      </w:pPr>
      <w:r w:rsidRPr="00347471">
        <w:t>6.</w:t>
      </w:r>
      <w:r w:rsidRPr="00347471">
        <w:tab/>
        <w:t>14,65% onima koje se bave kulturom,</w:t>
      </w:r>
    </w:p>
    <w:p w14:paraId="78B7C7A0" w14:textId="77777777" w:rsidR="00347471" w:rsidRPr="00347471" w:rsidRDefault="00347471" w:rsidP="00347471">
      <w:pPr>
        <w:ind w:left="1418" w:hanging="709"/>
        <w:jc w:val="both"/>
      </w:pPr>
      <w:r w:rsidRPr="00347471">
        <w:t>7.</w:t>
      </w:r>
      <w:r w:rsidRPr="00347471">
        <w:tab/>
        <w:t>1,86% onima koje se bave izvaninstitucionalnom naobrazbom i odgojem djece i mladih,</w:t>
      </w:r>
    </w:p>
    <w:p w14:paraId="3D724939" w14:textId="77777777" w:rsidR="00347471" w:rsidRPr="00347471" w:rsidRDefault="00347471" w:rsidP="00347471">
      <w:pPr>
        <w:ind w:left="1418" w:hanging="709"/>
        <w:jc w:val="both"/>
      </w:pPr>
      <w:r w:rsidRPr="00347471">
        <w:t>8.</w:t>
      </w:r>
      <w:r w:rsidRPr="00347471">
        <w:tab/>
        <w:t>10,60% onima koje pridonose razvoju civilnoga društva.</w:t>
      </w:r>
    </w:p>
    <w:p w14:paraId="646FF289" w14:textId="77777777" w:rsidR="00347471" w:rsidRPr="00347471" w:rsidRDefault="00347471" w:rsidP="00347471">
      <w:pPr>
        <w:tabs>
          <w:tab w:val="left" w:pos="709"/>
        </w:tabs>
        <w:jc w:val="both"/>
      </w:pPr>
    </w:p>
    <w:p w14:paraId="35B86203" w14:textId="77777777" w:rsidR="00347471" w:rsidRPr="00347471" w:rsidRDefault="00347471" w:rsidP="00347471">
      <w:pPr>
        <w:jc w:val="both"/>
        <w:rPr>
          <w:rFonts w:eastAsia="SimSun"/>
          <w:lang w:eastAsia="zh-CN"/>
        </w:rPr>
      </w:pPr>
      <w:r w:rsidRPr="00347471">
        <w:rPr>
          <w:rFonts w:eastAsia="SimSun"/>
          <w:b/>
          <w:lang w:eastAsia="zh-CN"/>
        </w:rPr>
        <w:t xml:space="preserve">Temeljem procjene prihoda od igara na sreću za 2021. godinu - </w:t>
      </w:r>
      <w:r w:rsidRPr="00347471">
        <w:rPr>
          <w:rFonts w:eastAsia="SimSun"/>
          <w:lang w:eastAsia="zh-CN"/>
        </w:rPr>
        <w:t xml:space="preserve">dijela naknada za priređivanje igara na sreću (50%) i dijela prihoda iz dobiti Hrvatske lutrije (50%), organizacijama civilnoga društva  raspoređuje se </w:t>
      </w:r>
      <w:r w:rsidRPr="00347471">
        <w:rPr>
          <w:rFonts w:eastAsia="SimSun"/>
          <w:b/>
          <w:lang w:eastAsia="zh-CN"/>
        </w:rPr>
        <w:t xml:space="preserve">521.560.524,00 </w:t>
      </w:r>
      <w:r w:rsidRPr="00347471">
        <w:rPr>
          <w:rFonts w:eastAsia="SimSun"/>
          <w:lang w:eastAsia="zh-CN"/>
        </w:rPr>
        <w:t>kune i to iz:</w:t>
      </w:r>
    </w:p>
    <w:p w14:paraId="7D94EAAC" w14:textId="77777777" w:rsidR="00347471" w:rsidRPr="00347471" w:rsidRDefault="00347471" w:rsidP="00347471">
      <w:pPr>
        <w:jc w:val="both"/>
        <w:rPr>
          <w:color w:val="000000"/>
        </w:rPr>
      </w:pPr>
      <w:r w:rsidRPr="00347471">
        <w:t xml:space="preserve">        - naknade za priređivanja lutrijskih igara                                                </w:t>
      </w:r>
    </w:p>
    <w:p w14:paraId="54FBC3AA" w14:textId="77777777" w:rsidR="00347471" w:rsidRPr="00347471" w:rsidRDefault="00347471" w:rsidP="00347471">
      <w:pPr>
        <w:jc w:val="both"/>
        <w:rPr>
          <w:color w:val="000000"/>
        </w:rPr>
      </w:pPr>
      <w:r w:rsidRPr="00347471">
        <w:t xml:space="preserve">        - naknade za priređivanja igara na sreću u casinima                               </w:t>
      </w:r>
    </w:p>
    <w:p w14:paraId="598E4246" w14:textId="77777777" w:rsidR="00347471" w:rsidRPr="00347471" w:rsidRDefault="00347471" w:rsidP="00347471">
      <w:pPr>
        <w:jc w:val="both"/>
      </w:pPr>
      <w:r w:rsidRPr="00347471">
        <w:t xml:space="preserve">        - naknade za priređivanje klađenja                                                        </w:t>
      </w:r>
    </w:p>
    <w:p w14:paraId="41915863" w14:textId="77777777" w:rsidR="00347471" w:rsidRPr="00347471" w:rsidRDefault="00347471" w:rsidP="00347471">
      <w:pPr>
        <w:jc w:val="both"/>
      </w:pPr>
      <w:r w:rsidRPr="00347471">
        <w:t xml:space="preserve">        - naknade za priređivanja igara na sreću na automatima i                     </w:t>
      </w:r>
    </w:p>
    <w:p w14:paraId="7FF8A973" w14:textId="77777777" w:rsidR="00347471" w:rsidRPr="00347471" w:rsidRDefault="00347471" w:rsidP="00347471">
      <w:pPr>
        <w:jc w:val="both"/>
        <w:rPr>
          <w:color w:val="000000"/>
        </w:rPr>
      </w:pPr>
      <w:r w:rsidRPr="00347471">
        <w:rPr>
          <w:color w:val="000000"/>
        </w:rPr>
        <w:t xml:space="preserve">        - prihoda iz dobiti Hrvatske lutrije (od lutrijskih igara na sreću)              </w:t>
      </w:r>
    </w:p>
    <w:p w14:paraId="018998AB" w14:textId="77777777" w:rsidR="00347471" w:rsidRPr="00347471" w:rsidRDefault="00347471" w:rsidP="00347471">
      <w:pPr>
        <w:jc w:val="both"/>
        <w:rPr>
          <w:color w:val="000000"/>
        </w:rPr>
      </w:pPr>
    </w:p>
    <w:p w14:paraId="16B27D37" w14:textId="77777777" w:rsidR="00347471" w:rsidRPr="00347471" w:rsidRDefault="00347471" w:rsidP="00347471">
      <w:pPr>
        <w:jc w:val="both"/>
        <w:rPr>
          <w:rFonts w:eastAsia="SimSun"/>
          <w:b/>
          <w:lang w:eastAsia="zh-CN"/>
        </w:rPr>
      </w:pPr>
      <w:r w:rsidRPr="00347471">
        <w:rPr>
          <w:rFonts w:eastAsia="SimSun"/>
          <w:b/>
          <w:lang w:eastAsia="zh-CN"/>
        </w:rPr>
        <w:t>Raspodjelom dijela prihoda od igara na sreću predlaže se izdvajanje za organizacije, i to:</w:t>
      </w:r>
    </w:p>
    <w:p w14:paraId="587A5716" w14:textId="77777777" w:rsidR="00347471" w:rsidRPr="00347471" w:rsidRDefault="00347471" w:rsidP="00347471">
      <w:pPr>
        <w:jc w:val="both"/>
        <w:rPr>
          <w:bCs/>
        </w:rPr>
      </w:pPr>
      <w:r w:rsidRPr="00347471">
        <w:rPr>
          <w:color w:val="000000"/>
        </w:rPr>
        <w:t xml:space="preserve">                                                                                                                            - u kunama -</w:t>
      </w:r>
      <w:r w:rsidRPr="00347471">
        <w:rPr>
          <w:bCs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096"/>
        <w:gridCol w:w="2310"/>
        <w:gridCol w:w="1666"/>
      </w:tblGrid>
      <w:tr w:rsidR="00347471" w:rsidRPr="00347471" w14:paraId="52B327C6" w14:textId="77777777" w:rsidTr="0078177B">
        <w:trPr>
          <w:trHeight w:val="651"/>
        </w:trPr>
        <w:tc>
          <w:tcPr>
            <w:tcW w:w="990" w:type="dxa"/>
            <w:shd w:val="clear" w:color="auto" w:fill="auto"/>
            <w:vAlign w:val="center"/>
          </w:tcPr>
          <w:p w14:paraId="686BBD7F" w14:textId="77777777" w:rsidR="00347471" w:rsidRPr="00347471" w:rsidRDefault="00347471" w:rsidP="00347471">
            <w:pPr>
              <w:jc w:val="center"/>
              <w:rPr>
                <w:b/>
              </w:rPr>
            </w:pPr>
            <w:r w:rsidRPr="00347471">
              <w:rPr>
                <w:b/>
              </w:rPr>
              <w:t>Red.br.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085192D9" w14:textId="77777777" w:rsidR="00347471" w:rsidRPr="00347471" w:rsidRDefault="00347471" w:rsidP="00347471">
            <w:pPr>
              <w:jc w:val="center"/>
              <w:rPr>
                <w:b/>
              </w:rPr>
            </w:pPr>
            <w:r w:rsidRPr="00347471">
              <w:rPr>
                <w:b/>
              </w:rPr>
              <w:t>KORISNICI koji: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C7B3CEA" w14:textId="77777777" w:rsidR="00347471" w:rsidRPr="00347471" w:rsidRDefault="00347471" w:rsidP="00347471">
            <w:pPr>
              <w:jc w:val="center"/>
              <w:rPr>
                <w:b/>
              </w:rPr>
            </w:pPr>
            <w:r w:rsidRPr="00347471">
              <w:rPr>
                <w:b/>
              </w:rPr>
              <w:t>Stopa izdvajanja u 2021.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DCABAE" w14:textId="77777777" w:rsidR="00347471" w:rsidRPr="00347471" w:rsidRDefault="00347471" w:rsidP="00347471">
            <w:pPr>
              <w:jc w:val="center"/>
              <w:rPr>
                <w:b/>
              </w:rPr>
            </w:pPr>
            <w:r w:rsidRPr="00347471">
              <w:rPr>
                <w:b/>
              </w:rPr>
              <w:t>Plan sredstava za 2021.</w:t>
            </w:r>
          </w:p>
        </w:tc>
      </w:tr>
      <w:tr w:rsidR="00347471" w:rsidRPr="00347471" w14:paraId="0B9A5C6D" w14:textId="77777777" w:rsidTr="0078177B">
        <w:trPr>
          <w:trHeight w:val="453"/>
        </w:trPr>
        <w:tc>
          <w:tcPr>
            <w:tcW w:w="990" w:type="dxa"/>
            <w:shd w:val="clear" w:color="auto" w:fill="auto"/>
            <w:vAlign w:val="center"/>
          </w:tcPr>
          <w:p w14:paraId="3E09B08B" w14:textId="77777777" w:rsidR="00347471" w:rsidRPr="00347471" w:rsidRDefault="00347471" w:rsidP="00347471">
            <w:pPr>
              <w:jc w:val="center"/>
            </w:pPr>
            <w:r w:rsidRPr="00347471">
              <w:t>1.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14C6A7A1" w14:textId="77777777" w:rsidR="00347471" w:rsidRPr="00347471" w:rsidRDefault="00347471" w:rsidP="00347471">
            <w:r w:rsidRPr="00347471">
              <w:t>promiču razvoj sporta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4198AE1" w14:textId="77777777" w:rsidR="00347471" w:rsidRPr="00347471" w:rsidRDefault="00347471" w:rsidP="00347471">
            <w:pPr>
              <w:jc w:val="center"/>
            </w:pPr>
            <w:r w:rsidRPr="00347471">
              <w:t>37,46%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A6D8" w14:textId="77777777" w:rsidR="00347471" w:rsidRPr="00347471" w:rsidRDefault="00347471" w:rsidP="00347471">
            <w:pPr>
              <w:jc w:val="right"/>
              <w:rPr>
                <w:bCs/>
              </w:rPr>
            </w:pPr>
            <w:r w:rsidRPr="00347471">
              <w:rPr>
                <w:bCs/>
              </w:rPr>
              <w:t>195.376.572</w:t>
            </w:r>
          </w:p>
        </w:tc>
      </w:tr>
      <w:tr w:rsidR="00347471" w:rsidRPr="00347471" w14:paraId="74975A8A" w14:textId="77777777" w:rsidTr="0078177B">
        <w:trPr>
          <w:trHeight w:val="635"/>
        </w:trPr>
        <w:tc>
          <w:tcPr>
            <w:tcW w:w="990" w:type="dxa"/>
            <w:shd w:val="clear" w:color="auto" w:fill="auto"/>
            <w:vAlign w:val="center"/>
          </w:tcPr>
          <w:p w14:paraId="3BD87EAB" w14:textId="77777777" w:rsidR="00347471" w:rsidRPr="00347471" w:rsidRDefault="00347471" w:rsidP="00347471">
            <w:pPr>
              <w:jc w:val="center"/>
            </w:pPr>
            <w:r w:rsidRPr="00347471">
              <w:t>2.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7B803203" w14:textId="77777777" w:rsidR="00347471" w:rsidRPr="00347471" w:rsidRDefault="00347471" w:rsidP="00347471">
            <w:r w:rsidRPr="00347471">
              <w:t>pridonose borbi protiv droga i svih drugih oblika ovisnosti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00B8E16" w14:textId="77777777" w:rsidR="00347471" w:rsidRPr="00347471" w:rsidRDefault="00347471" w:rsidP="00347471">
            <w:pPr>
              <w:jc w:val="center"/>
            </w:pPr>
            <w:r w:rsidRPr="00347471">
              <w:t>4,14%</w:t>
            </w:r>
          </w:p>
          <w:p w14:paraId="5656922C" w14:textId="77777777" w:rsidR="00347471" w:rsidRPr="00347471" w:rsidRDefault="00347471" w:rsidP="00347471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73F5" w14:textId="77777777" w:rsidR="00347471" w:rsidRPr="00347471" w:rsidRDefault="00347471" w:rsidP="00347471">
            <w:pPr>
              <w:jc w:val="right"/>
              <w:rPr>
                <w:bCs/>
              </w:rPr>
            </w:pPr>
            <w:r w:rsidRPr="00347471">
              <w:rPr>
                <w:bCs/>
              </w:rPr>
              <w:t>21.592.606</w:t>
            </w:r>
          </w:p>
        </w:tc>
      </w:tr>
      <w:tr w:rsidR="00347471" w:rsidRPr="00347471" w14:paraId="220B5AE7" w14:textId="77777777" w:rsidTr="0078177B">
        <w:tc>
          <w:tcPr>
            <w:tcW w:w="990" w:type="dxa"/>
            <w:shd w:val="clear" w:color="auto" w:fill="auto"/>
            <w:vAlign w:val="center"/>
          </w:tcPr>
          <w:p w14:paraId="6D79467C" w14:textId="77777777" w:rsidR="00347471" w:rsidRPr="00347471" w:rsidRDefault="00347471" w:rsidP="00347471">
            <w:pPr>
              <w:jc w:val="center"/>
            </w:pPr>
            <w:r w:rsidRPr="00347471">
              <w:t>3.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6091E1AE" w14:textId="77777777" w:rsidR="00347471" w:rsidRPr="00347471" w:rsidRDefault="00347471" w:rsidP="00347471">
            <w:r w:rsidRPr="00347471">
              <w:t>se bave socijalnom i humanitarnom djelatnošću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78BB9EF" w14:textId="77777777" w:rsidR="00347471" w:rsidRPr="00347471" w:rsidRDefault="00347471" w:rsidP="00347471">
            <w:pPr>
              <w:jc w:val="center"/>
            </w:pPr>
            <w:r w:rsidRPr="00347471">
              <w:t>10,34%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EAFB" w14:textId="77777777" w:rsidR="00347471" w:rsidRPr="00347471" w:rsidRDefault="00347471" w:rsidP="00347471">
            <w:pPr>
              <w:jc w:val="right"/>
              <w:rPr>
                <w:bCs/>
              </w:rPr>
            </w:pPr>
            <w:r w:rsidRPr="00347471">
              <w:rPr>
                <w:bCs/>
              </w:rPr>
              <w:t>53.929.358</w:t>
            </w:r>
          </w:p>
        </w:tc>
      </w:tr>
      <w:tr w:rsidR="00347471" w:rsidRPr="00347471" w14:paraId="665A572B" w14:textId="77777777" w:rsidTr="0078177B">
        <w:tc>
          <w:tcPr>
            <w:tcW w:w="990" w:type="dxa"/>
            <w:shd w:val="clear" w:color="auto" w:fill="auto"/>
            <w:vAlign w:val="center"/>
          </w:tcPr>
          <w:p w14:paraId="28AB20D8" w14:textId="77777777" w:rsidR="00347471" w:rsidRPr="00347471" w:rsidRDefault="00347471" w:rsidP="00347471">
            <w:pPr>
              <w:jc w:val="center"/>
            </w:pPr>
            <w:r w:rsidRPr="00347471">
              <w:t>4.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4817B88A" w14:textId="77777777" w:rsidR="00347471" w:rsidRPr="00347471" w:rsidRDefault="00347471" w:rsidP="00347471">
            <w:r w:rsidRPr="00347471">
              <w:t>se bave problemima i zadovoljavanjem potreba osoba s invaliditetom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10F5734" w14:textId="77777777" w:rsidR="00347471" w:rsidRPr="00347471" w:rsidRDefault="00347471" w:rsidP="00347471">
            <w:pPr>
              <w:jc w:val="center"/>
            </w:pPr>
            <w:r w:rsidRPr="00347471">
              <w:t>17,57%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5442" w14:textId="77777777" w:rsidR="00347471" w:rsidRPr="00347471" w:rsidRDefault="00347471" w:rsidP="00347471">
            <w:pPr>
              <w:jc w:val="right"/>
              <w:rPr>
                <w:bCs/>
              </w:rPr>
            </w:pPr>
            <w:r w:rsidRPr="00347471">
              <w:rPr>
                <w:bCs/>
              </w:rPr>
              <w:t>91.638.184</w:t>
            </w:r>
          </w:p>
        </w:tc>
      </w:tr>
      <w:tr w:rsidR="00347471" w:rsidRPr="00347471" w14:paraId="4E26DBD4" w14:textId="77777777" w:rsidTr="0078177B">
        <w:tc>
          <w:tcPr>
            <w:tcW w:w="990" w:type="dxa"/>
            <w:shd w:val="clear" w:color="auto" w:fill="auto"/>
            <w:vAlign w:val="center"/>
          </w:tcPr>
          <w:p w14:paraId="32CEFBBE" w14:textId="77777777" w:rsidR="00347471" w:rsidRPr="00347471" w:rsidRDefault="00347471" w:rsidP="00347471">
            <w:pPr>
              <w:jc w:val="center"/>
            </w:pPr>
            <w:r w:rsidRPr="00347471">
              <w:t>5.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499C69CF" w14:textId="77777777" w:rsidR="00347471" w:rsidRPr="00347471" w:rsidRDefault="00347471" w:rsidP="00347471">
            <w:r w:rsidRPr="00347471">
              <w:t>se bave tehničkom kulturom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0941679" w14:textId="77777777" w:rsidR="00347471" w:rsidRPr="00347471" w:rsidRDefault="00347471" w:rsidP="00347471">
            <w:pPr>
              <w:jc w:val="center"/>
            </w:pPr>
            <w:r w:rsidRPr="00347471">
              <w:t>3,38%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E57E" w14:textId="77777777" w:rsidR="00347471" w:rsidRPr="00347471" w:rsidRDefault="00347471" w:rsidP="00347471">
            <w:pPr>
              <w:jc w:val="right"/>
              <w:rPr>
                <w:bCs/>
              </w:rPr>
            </w:pPr>
            <w:r w:rsidRPr="00347471">
              <w:rPr>
                <w:bCs/>
              </w:rPr>
              <w:t>17.628.746</w:t>
            </w:r>
          </w:p>
        </w:tc>
      </w:tr>
      <w:tr w:rsidR="00347471" w:rsidRPr="00347471" w14:paraId="2363C350" w14:textId="77777777" w:rsidTr="0078177B">
        <w:tc>
          <w:tcPr>
            <w:tcW w:w="990" w:type="dxa"/>
            <w:shd w:val="clear" w:color="auto" w:fill="auto"/>
            <w:vAlign w:val="center"/>
          </w:tcPr>
          <w:p w14:paraId="43CC31AD" w14:textId="77777777" w:rsidR="00347471" w:rsidRPr="00347471" w:rsidRDefault="00347471" w:rsidP="00347471">
            <w:pPr>
              <w:jc w:val="center"/>
            </w:pPr>
            <w:r w:rsidRPr="00347471">
              <w:t>6.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0B9A95A3" w14:textId="77777777" w:rsidR="00347471" w:rsidRPr="00347471" w:rsidRDefault="00347471" w:rsidP="00347471">
            <w:r w:rsidRPr="00347471">
              <w:t>se bave kulturom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46B553F" w14:textId="77777777" w:rsidR="00347471" w:rsidRPr="00347471" w:rsidRDefault="00347471" w:rsidP="00347471">
            <w:pPr>
              <w:jc w:val="center"/>
            </w:pPr>
            <w:r w:rsidRPr="00347471">
              <w:t>14,65%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3337" w14:textId="77777777" w:rsidR="00347471" w:rsidRPr="00347471" w:rsidRDefault="00347471" w:rsidP="00347471">
            <w:pPr>
              <w:jc w:val="right"/>
              <w:rPr>
                <w:bCs/>
              </w:rPr>
            </w:pPr>
            <w:r w:rsidRPr="00347471">
              <w:rPr>
                <w:bCs/>
              </w:rPr>
              <w:t>76.408.617</w:t>
            </w:r>
          </w:p>
        </w:tc>
      </w:tr>
      <w:tr w:rsidR="00347471" w:rsidRPr="00347471" w14:paraId="487D7CDB" w14:textId="77777777" w:rsidTr="0078177B">
        <w:tc>
          <w:tcPr>
            <w:tcW w:w="990" w:type="dxa"/>
            <w:shd w:val="clear" w:color="auto" w:fill="auto"/>
            <w:vAlign w:val="center"/>
          </w:tcPr>
          <w:p w14:paraId="454890FB" w14:textId="77777777" w:rsidR="00347471" w:rsidRPr="00347471" w:rsidRDefault="00347471" w:rsidP="00347471">
            <w:pPr>
              <w:jc w:val="center"/>
            </w:pPr>
            <w:r w:rsidRPr="00347471">
              <w:t>7.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0BEEBA83" w14:textId="77777777" w:rsidR="00347471" w:rsidRPr="00347471" w:rsidRDefault="00347471" w:rsidP="00347471">
            <w:r w:rsidRPr="00347471">
              <w:t>se bave izvaninstitucionalnom naobrazbom i odgojem djece i mladih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075F873" w14:textId="77777777" w:rsidR="00347471" w:rsidRPr="00347471" w:rsidRDefault="00347471" w:rsidP="00347471">
            <w:pPr>
              <w:jc w:val="center"/>
            </w:pPr>
            <w:r w:rsidRPr="00347471">
              <w:t>1,86%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2AD9" w14:textId="77777777" w:rsidR="00347471" w:rsidRPr="00347471" w:rsidRDefault="00347471" w:rsidP="00347471">
            <w:pPr>
              <w:jc w:val="right"/>
              <w:rPr>
                <w:bCs/>
              </w:rPr>
            </w:pPr>
            <w:r w:rsidRPr="00347471">
              <w:rPr>
                <w:bCs/>
              </w:rPr>
              <w:t>9.701.026</w:t>
            </w:r>
          </w:p>
        </w:tc>
      </w:tr>
      <w:tr w:rsidR="00347471" w:rsidRPr="00347471" w14:paraId="6D9F16F5" w14:textId="77777777" w:rsidTr="0078177B">
        <w:trPr>
          <w:trHeight w:val="398"/>
        </w:trPr>
        <w:tc>
          <w:tcPr>
            <w:tcW w:w="990" w:type="dxa"/>
            <w:shd w:val="clear" w:color="auto" w:fill="auto"/>
            <w:vAlign w:val="center"/>
          </w:tcPr>
          <w:p w14:paraId="112BB5FA" w14:textId="77777777" w:rsidR="00347471" w:rsidRPr="00347471" w:rsidRDefault="00347471" w:rsidP="00347471">
            <w:pPr>
              <w:jc w:val="center"/>
            </w:pPr>
            <w:r w:rsidRPr="00347471">
              <w:t>8.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54F0F82F" w14:textId="77777777" w:rsidR="00347471" w:rsidRPr="00347471" w:rsidRDefault="00347471" w:rsidP="00347471">
            <w:r w:rsidRPr="00347471">
              <w:t>pridonose razvoju civilnoga društva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B6DFE0A" w14:textId="77777777" w:rsidR="00347471" w:rsidRPr="00347471" w:rsidRDefault="00347471" w:rsidP="00347471">
            <w:pPr>
              <w:jc w:val="center"/>
            </w:pPr>
            <w:r w:rsidRPr="00347471">
              <w:t>10,60%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8CBE" w14:textId="77777777" w:rsidR="00347471" w:rsidRPr="00347471" w:rsidRDefault="00347471" w:rsidP="00347471">
            <w:pPr>
              <w:jc w:val="right"/>
              <w:rPr>
                <w:bCs/>
              </w:rPr>
            </w:pPr>
            <w:r w:rsidRPr="00347471">
              <w:rPr>
                <w:bCs/>
              </w:rPr>
              <w:t>55.285.416</w:t>
            </w:r>
          </w:p>
        </w:tc>
      </w:tr>
      <w:tr w:rsidR="00347471" w:rsidRPr="00347471" w14:paraId="033994A8" w14:textId="77777777" w:rsidTr="0078177B">
        <w:trPr>
          <w:trHeight w:val="336"/>
        </w:trPr>
        <w:tc>
          <w:tcPr>
            <w:tcW w:w="990" w:type="dxa"/>
            <w:shd w:val="clear" w:color="auto" w:fill="auto"/>
            <w:vAlign w:val="center"/>
          </w:tcPr>
          <w:p w14:paraId="0B40AF37" w14:textId="77777777" w:rsidR="00347471" w:rsidRPr="00347471" w:rsidRDefault="00347471" w:rsidP="00347471"/>
        </w:tc>
        <w:tc>
          <w:tcPr>
            <w:tcW w:w="4096" w:type="dxa"/>
            <w:shd w:val="clear" w:color="auto" w:fill="auto"/>
            <w:vAlign w:val="center"/>
          </w:tcPr>
          <w:p w14:paraId="4B8E8E59" w14:textId="77777777" w:rsidR="00347471" w:rsidRPr="00347471" w:rsidRDefault="00347471" w:rsidP="00347471">
            <w:pPr>
              <w:rPr>
                <w:b/>
              </w:rPr>
            </w:pPr>
            <w:r w:rsidRPr="00347471">
              <w:rPr>
                <w:b/>
              </w:rPr>
              <w:t xml:space="preserve">UKUPNO  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6F7BD1B" w14:textId="77777777" w:rsidR="00347471" w:rsidRPr="00347471" w:rsidRDefault="00347471" w:rsidP="00347471">
            <w:pPr>
              <w:jc w:val="center"/>
              <w:rPr>
                <w:b/>
              </w:rPr>
            </w:pPr>
            <w:r w:rsidRPr="00347471">
              <w:rPr>
                <w:b/>
              </w:rPr>
              <w:t>100,00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E874E" w14:textId="77777777" w:rsidR="00347471" w:rsidRPr="00347471" w:rsidRDefault="00347471" w:rsidP="00347471">
            <w:pPr>
              <w:jc w:val="right"/>
              <w:rPr>
                <w:b/>
                <w:color w:val="000000"/>
              </w:rPr>
            </w:pPr>
            <w:r w:rsidRPr="00347471">
              <w:rPr>
                <w:b/>
                <w:color w:val="000000"/>
              </w:rPr>
              <w:t>521.560.524</w:t>
            </w:r>
          </w:p>
        </w:tc>
      </w:tr>
    </w:tbl>
    <w:p w14:paraId="530891ED" w14:textId="77777777" w:rsidR="00347471" w:rsidRPr="00347471" w:rsidRDefault="00347471" w:rsidP="00347471">
      <w:pPr>
        <w:jc w:val="both"/>
      </w:pPr>
    </w:p>
    <w:p w14:paraId="1226D6DE" w14:textId="77777777" w:rsidR="00347471" w:rsidRPr="00347471" w:rsidRDefault="00347471" w:rsidP="00347471">
      <w:pPr>
        <w:jc w:val="both"/>
      </w:pPr>
      <w:r w:rsidRPr="00347471">
        <w:t>U Prijedlogu uredbe o kriterijima za utvrđivanje korisnika i načinu raspodjele dijela prihoda od igara na sreću za 2021. godinu (u daljnjem tekstu: Prijedlog uredbe) relativno gledajući smanjuju se stope izdvajanja u odnosu na 2020. godinu za sljedeća programska područja:</w:t>
      </w:r>
    </w:p>
    <w:p w14:paraId="770DBA8B" w14:textId="77777777" w:rsidR="00347471" w:rsidRPr="00347471" w:rsidRDefault="00347471" w:rsidP="00347471">
      <w:pPr>
        <w:numPr>
          <w:ilvl w:val="0"/>
          <w:numId w:val="11"/>
        </w:numPr>
        <w:jc w:val="both"/>
      </w:pPr>
      <w:r w:rsidRPr="00347471">
        <w:t>„Borba protiv droga i svih drugih oblika ovisnosti“ sa 4,75 na 4,14. Gledajući apsolutno u odnosu na tekući plan 2020. godine izdvajanje se smanjuje sa 23,1 milijun kuna na 21,6 milijuna kuna.</w:t>
      </w:r>
    </w:p>
    <w:p w14:paraId="64BA53AA" w14:textId="77777777" w:rsidR="00347471" w:rsidRPr="00347471" w:rsidRDefault="00347471" w:rsidP="00347471">
      <w:pPr>
        <w:numPr>
          <w:ilvl w:val="0"/>
          <w:numId w:val="11"/>
        </w:numPr>
        <w:jc w:val="both"/>
      </w:pPr>
      <w:r w:rsidRPr="00347471">
        <w:t xml:space="preserve"> „Socijalna i humanitarna djelatnost“ sa 11,43 na 10,34. Gledajući apsolutno u odnosu na tekući plan 2020. godine izdvajanje se smanjuje sa 55,6 milijuna kuna na 53,9 milijuna kuna. </w:t>
      </w:r>
    </w:p>
    <w:p w14:paraId="5B28939F" w14:textId="77777777" w:rsidR="00347471" w:rsidRPr="00347471" w:rsidRDefault="00347471" w:rsidP="00347471">
      <w:pPr>
        <w:numPr>
          <w:ilvl w:val="0"/>
          <w:numId w:val="11"/>
        </w:numPr>
        <w:jc w:val="both"/>
      </w:pPr>
      <w:r w:rsidRPr="00347471">
        <w:t>„Problemi i zadovoljavanje potreba osoba s invaliditetom“ sa 17,74 na 17,57 iako se gledajući apsolutno u odnosu na tekući plan 2020. godine izdvajanje povećava sa 86,3 milijuna kuna na 91,6 milijuna kuna.</w:t>
      </w:r>
    </w:p>
    <w:p w14:paraId="3EB4260F" w14:textId="77777777" w:rsidR="00347471" w:rsidRPr="00347471" w:rsidRDefault="00347471" w:rsidP="00347471">
      <w:pPr>
        <w:numPr>
          <w:ilvl w:val="0"/>
          <w:numId w:val="11"/>
        </w:numPr>
        <w:jc w:val="both"/>
      </w:pPr>
      <w:r w:rsidRPr="00347471">
        <w:t>„Izvaninstitucionalna naobrazba i odgoj djece i mladih“ sa 2,53 na 1,86. Gledajući apsolutno u odnosu na tekući plan 2020. godine izdvajanje se smanjuje sa 12,3 milijuna kuna na 9,7 milijuna kuna.</w:t>
      </w:r>
    </w:p>
    <w:p w14:paraId="2024EB7D" w14:textId="77777777" w:rsidR="00347471" w:rsidRPr="00347471" w:rsidRDefault="00347471" w:rsidP="00347471">
      <w:pPr>
        <w:numPr>
          <w:ilvl w:val="0"/>
          <w:numId w:val="11"/>
        </w:numPr>
        <w:jc w:val="both"/>
      </w:pPr>
      <w:r w:rsidRPr="00347471">
        <w:t xml:space="preserve"> „Razvoj civilnog društva“ sa 10,68 na 10,60 iako se gledajući apsolutno u odnosu na tekući plan 2020. godine izdvajanje povećava sa 51,9 milijuna kuna na 55,3 milijuna kuna.</w:t>
      </w:r>
    </w:p>
    <w:p w14:paraId="436ACC50" w14:textId="77777777" w:rsidR="00347471" w:rsidRPr="00347471" w:rsidRDefault="00347471" w:rsidP="00347471">
      <w:pPr>
        <w:jc w:val="both"/>
      </w:pPr>
    </w:p>
    <w:p w14:paraId="732CF1DA" w14:textId="77777777" w:rsidR="00347471" w:rsidRPr="00347471" w:rsidRDefault="00347471" w:rsidP="00347471">
      <w:pPr>
        <w:jc w:val="both"/>
      </w:pPr>
      <w:r w:rsidRPr="00347471">
        <w:t>Prethodno navedena smanjenja stopa izdvajanja rezultat su povećanja stopa izdvajanja za sljedeća programska područja:</w:t>
      </w:r>
    </w:p>
    <w:p w14:paraId="1E471B67" w14:textId="77777777" w:rsidR="00347471" w:rsidRPr="00347471" w:rsidRDefault="00347471" w:rsidP="00347471">
      <w:pPr>
        <w:numPr>
          <w:ilvl w:val="0"/>
          <w:numId w:val="12"/>
        </w:numPr>
        <w:jc w:val="both"/>
      </w:pPr>
      <w:r w:rsidRPr="00347471">
        <w:t xml:space="preserve"> „Razvoj sporta“ sa 36,49 na 37,46 i</w:t>
      </w:r>
    </w:p>
    <w:p w14:paraId="28F304C7" w14:textId="77777777" w:rsidR="00347471" w:rsidRPr="00347471" w:rsidRDefault="00347471" w:rsidP="00347471">
      <w:pPr>
        <w:numPr>
          <w:ilvl w:val="0"/>
          <w:numId w:val="11"/>
        </w:numPr>
        <w:jc w:val="both"/>
      </w:pPr>
      <w:r w:rsidRPr="00347471">
        <w:t xml:space="preserve"> „Kultura“ sa 13,00 na 14,65.</w:t>
      </w:r>
    </w:p>
    <w:p w14:paraId="0E0B0F47" w14:textId="77777777" w:rsidR="00347471" w:rsidRPr="00347471" w:rsidRDefault="00347471" w:rsidP="00347471">
      <w:pPr>
        <w:jc w:val="both"/>
      </w:pPr>
    </w:p>
    <w:p w14:paraId="5955C71F" w14:textId="77777777" w:rsidR="00347471" w:rsidRPr="00347471" w:rsidRDefault="00347471" w:rsidP="00347471">
      <w:pPr>
        <w:jc w:val="both"/>
      </w:pPr>
      <w:r w:rsidRPr="00347471">
        <w:t>Zaključno stopa izdvajanja programsko područje „Tehnička kultura“ ostaje na istoj razini kao u prethodnom razdoblju.</w:t>
      </w:r>
    </w:p>
    <w:p w14:paraId="27EBDA42" w14:textId="77777777" w:rsidR="00347471" w:rsidRDefault="00347471" w:rsidP="00347471">
      <w:pPr>
        <w:jc w:val="both"/>
      </w:pPr>
    </w:p>
    <w:sectPr w:rsidR="00347471" w:rsidSect="009B5DEB">
      <w:footerReference w:type="even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C96B1" w14:textId="77777777" w:rsidR="00852597" w:rsidRDefault="00852597">
      <w:r>
        <w:separator/>
      </w:r>
    </w:p>
  </w:endnote>
  <w:endnote w:type="continuationSeparator" w:id="0">
    <w:p w14:paraId="3A5EFEF3" w14:textId="77777777" w:rsidR="00852597" w:rsidRDefault="0085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C0DB8" w14:textId="77777777" w:rsidR="00D25C41" w:rsidRDefault="00B75F03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C0DB9" w14:textId="77777777" w:rsidR="00D25C41" w:rsidRDefault="00A16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C3C42" w14:textId="77777777" w:rsidR="00852597" w:rsidRDefault="00852597">
      <w:r>
        <w:separator/>
      </w:r>
    </w:p>
  </w:footnote>
  <w:footnote w:type="continuationSeparator" w:id="0">
    <w:p w14:paraId="53BD9185" w14:textId="77777777" w:rsidR="00852597" w:rsidRDefault="00852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7AB4D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BCC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6E5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65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102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D25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42E1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842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DDC2E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8E9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1AE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D40D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C07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CE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AEB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8B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6E3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33FA7"/>
    <w:multiLevelType w:val="hybridMultilevel"/>
    <w:tmpl w:val="61FA2EBE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360773EC"/>
    <w:multiLevelType w:val="hybridMultilevel"/>
    <w:tmpl w:val="5DCCC0EC"/>
    <w:lvl w:ilvl="0" w:tplc="2EF02B66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646E33BA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BA08354A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D1FAF2C4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1136CC2C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5AA0FD62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2808078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6B7024F6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4B9041B0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40FC570C"/>
    <w:multiLevelType w:val="hybridMultilevel"/>
    <w:tmpl w:val="5936C7A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2918D3"/>
    <w:multiLevelType w:val="hybridMultilevel"/>
    <w:tmpl w:val="CC243C96"/>
    <w:lvl w:ilvl="0" w:tplc="9306D0E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47D25"/>
    <w:multiLevelType w:val="hybridMultilevel"/>
    <w:tmpl w:val="720EE7EC"/>
    <w:lvl w:ilvl="0" w:tplc="C5C6D11C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D90C3E18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B030A6B4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E280EE38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8054A6D2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512A0A46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9590339C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72A0FC84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FC7A80B2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65ED7178"/>
    <w:multiLevelType w:val="hybridMultilevel"/>
    <w:tmpl w:val="9C2E3784"/>
    <w:lvl w:ilvl="0" w:tplc="5276D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A2F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F1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84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21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1C8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5EB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85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BA7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B05A07"/>
    <w:multiLevelType w:val="hybridMultilevel"/>
    <w:tmpl w:val="172C7024"/>
    <w:lvl w:ilvl="0" w:tplc="5ACEE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E5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1280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C00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4A3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60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C02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85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42AD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A63CDD"/>
    <w:multiLevelType w:val="hybridMultilevel"/>
    <w:tmpl w:val="43C43734"/>
    <w:lvl w:ilvl="0" w:tplc="BB96F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A40D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FA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4C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0C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DAF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07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27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B42D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50614D"/>
    <w:multiLevelType w:val="multilevel"/>
    <w:tmpl w:val="7E46C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2F"/>
    <w:rsid w:val="00005382"/>
    <w:rsid w:val="00067A5B"/>
    <w:rsid w:val="001976EA"/>
    <w:rsid w:val="0029312D"/>
    <w:rsid w:val="002D4805"/>
    <w:rsid w:val="00347471"/>
    <w:rsid w:val="00445A2F"/>
    <w:rsid w:val="004970A0"/>
    <w:rsid w:val="00625F6C"/>
    <w:rsid w:val="00680875"/>
    <w:rsid w:val="007951C2"/>
    <w:rsid w:val="008129EB"/>
    <w:rsid w:val="008513C6"/>
    <w:rsid w:val="00852597"/>
    <w:rsid w:val="00A160E5"/>
    <w:rsid w:val="00B66A04"/>
    <w:rsid w:val="00B75F03"/>
    <w:rsid w:val="00B769E2"/>
    <w:rsid w:val="00BE0FFA"/>
    <w:rsid w:val="00C94068"/>
    <w:rsid w:val="00E6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C0D8C"/>
  <w15:docId w15:val="{E04D8E81-9377-496E-BBC1-C5BC795B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0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E6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65C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29EB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160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2AB0C2CDE1E458E0471BEA2B77284" ma:contentTypeVersion="1" ma:contentTypeDescription="Create a new document." ma:contentTypeScope="" ma:versionID="b818c2c9ef63ee411dfbf62ddf4924cf">
  <xsd:schema xmlns:xsd="http://www.w3.org/2001/XMLSchema" xmlns:xs="http://www.w3.org/2001/XMLSchema" xmlns:p="http://schemas.microsoft.com/office/2006/metadata/properties" xmlns:ns2="8d790400-1752-45c7-980d-474cf94e197c" targetNamespace="http://schemas.microsoft.com/office/2006/metadata/properties" ma:root="true" ma:fieldsID="c5e7963db3f4aedc829588b87a8afce1" ns2:_="">
    <xsd:import namespace="8d790400-1752-45c7-980d-474cf94e19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90400-1752-45c7-980d-474cf94e1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522A00-AC94-4EC9-9DAD-8B0A6FCC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90400-1752-45c7-980d-474cf94e1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4ADC5-E9F5-4545-AFFD-7BA1375B8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A3F5E-7BC9-42A1-B871-0C9E42EF7D67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8d790400-1752-45c7-980d-474cf94e19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2837</Words>
  <Characters>16174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18974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Anita Loborec</dc:creator>
  <cp:lastModifiedBy>Domagoj Dodig</cp:lastModifiedBy>
  <cp:revision>3</cp:revision>
  <cp:lastPrinted>2020-12-04T08:28:00Z</cp:lastPrinted>
  <dcterms:created xsi:type="dcterms:W3CDTF">2020-12-28T14:58:00Z</dcterms:created>
  <dcterms:modified xsi:type="dcterms:W3CDTF">2020-12-28T15:37:00Z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0x010100C292AB0C2CDE1E458E0471BEA2B77284</vt:lpwstr>
  </property>
</Properties>
</file>