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102F2" w14:textId="77777777" w:rsidR="00560748" w:rsidRPr="00364721" w:rsidRDefault="00560748" w:rsidP="005607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1AB164" w14:textId="77777777" w:rsidR="00560748" w:rsidRDefault="00560748" w:rsidP="00560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141B00" w14:textId="77777777" w:rsidR="00560748" w:rsidRPr="00C208B8" w:rsidRDefault="00560748" w:rsidP="00560748">
      <w:pPr>
        <w:jc w:val="center"/>
      </w:pPr>
      <w:r>
        <w:rPr>
          <w:noProof/>
          <w:lang w:eastAsia="hr-HR"/>
        </w:rPr>
        <w:drawing>
          <wp:inline distT="0" distB="0" distL="0" distR="0" wp14:anchorId="78BB2078" wp14:editId="3DD992B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765CA863" w14:textId="77777777" w:rsidR="00560748" w:rsidRPr="00E14F24" w:rsidRDefault="00560748" w:rsidP="0056074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BB4D28D" w14:textId="77777777" w:rsidR="00560748" w:rsidRPr="00E14F24" w:rsidRDefault="00560748" w:rsidP="00560748">
      <w:pPr>
        <w:rPr>
          <w:rFonts w:ascii="Times New Roman" w:hAnsi="Times New Roman" w:cs="Times New Roman"/>
          <w:sz w:val="24"/>
          <w:szCs w:val="24"/>
        </w:rPr>
      </w:pPr>
    </w:p>
    <w:p w14:paraId="42FE5D57" w14:textId="66521F9D" w:rsidR="00560748" w:rsidRPr="00E14F24" w:rsidRDefault="00C472FE" w:rsidP="00C472FE">
      <w:pPr>
        <w:tabs>
          <w:tab w:val="center" w:pos="4536"/>
          <w:tab w:val="right" w:pos="9072"/>
        </w:tabs>
        <w:spacing w:after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668E">
        <w:rPr>
          <w:rFonts w:ascii="Times New Roman" w:hAnsi="Times New Roman" w:cs="Times New Roman"/>
          <w:sz w:val="24"/>
          <w:szCs w:val="24"/>
        </w:rPr>
        <w:t>Zagreb, 30. prosinca</w:t>
      </w:r>
      <w:r w:rsidR="00560748" w:rsidRPr="00F23A41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334F9E95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0839B04" w14:textId="77777777" w:rsidR="00560748" w:rsidRPr="00E14F24" w:rsidRDefault="00560748" w:rsidP="0056074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560748" w:rsidRPr="00E14F24" w:rsidSect="00BA6C85">
          <w:footerReference w:type="default" r:id="rId9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560748" w:rsidRPr="00E14F24" w14:paraId="3FC65281" w14:textId="77777777" w:rsidTr="00040CBF">
        <w:tc>
          <w:tcPr>
            <w:tcW w:w="1942" w:type="dxa"/>
          </w:tcPr>
          <w:p w14:paraId="23DE969C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lastRenderedPageBreak/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2D44B451" w14:textId="683DA476" w:rsidR="00560748" w:rsidRPr="00E14F24" w:rsidRDefault="00560748" w:rsidP="00040CB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gospodarstva</w:t>
            </w:r>
            <w:r w:rsidR="00F31B80">
              <w:rPr>
                <w:sz w:val="24"/>
                <w:szCs w:val="24"/>
              </w:rPr>
              <w:t xml:space="preserve"> i održivog razvoja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560748" w:rsidRPr="00E14F24" w14:paraId="13265786" w14:textId="77777777" w:rsidTr="00040CBF">
        <w:tc>
          <w:tcPr>
            <w:tcW w:w="1937" w:type="dxa"/>
          </w:tcPr>
          <w:p w14:paraId="3657F8DA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Predmet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625C89FB" w14:textId="6C4268D0" w:rsidR="00560748" w:rsidRPr="00E14F24" w:rsidRDefault="00560748" w:rsidP="00F626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364721">
              <w:rPr>
                <w:sz w:val="24"/>
                <w:szCs w:val="24"/>
              </w:rPr>
              <w:t xml:space="preserve">Prijedlog </w:t>
            </w:r>
            <w:r w:rsidR="00271ABB">
              <w:rPr>
                <w:sz w:val="24"/>
                <w:szCs w:val="24"/>
              </w:rPr>
              <w:t>o</w:t>
            </w:r>
            <w:r w:rsidR="00F23A41">
              <w:rPr>
                <w:sz w:val="24"/>
                <w:szCs w:val="24"/>
              </w:rPr>
              <w:t xml:space="preserve">dluke </w:t>
            </w:r>
            <w:r>
              <w:rPr>
                <w:sz w:val="24"/>
                <w:szCs w:val="24"/>
              </w:rPr>
              <w:t xml:space="preserve">o </w:t>
            </w:r>
            <w:r w:rsidR="00CC06B8" w:rsidRPr="00CC06B8">
              <w:rPr>
                <w:sz w:val="24"/>
                <w:szCs w:val="24"/>
              </w:rPr>
              <w:t>usvajanju Izmjen</w:t>
            </w:r>
            <w:r w:rsidR="005466CB">
              <w:rPr>
                <w:sz w:val="24"/>
                <w:szCs w:val="24"/>
              </w:rPr>
              <w:t>e</w:t>
            </w:r>
            <w:r w:rsidR="00383F00">
              <w:rPr>
                <w:sz w:val="24"/>
                <w:szCs w:val="24"/>
              </w:rPr>
              <w:t xml:space="preserve"> </w:t>
            </w:r>
            <w:r w:rsidR="001065D7">
              <w:t xml:space="preserve"> </w:t>
            </w:r>
            <w:r w:rsidR="001065D7" w:rsidRPr="001065D7">
              <w:rPr>
                <w:sz w:val="24"/>
                <w:szCs w:val="24"/>
              </w:rPr>
              <w:t>Programa "</w:t>
            </w:r>
            <w:r w:rsidR="003A0F3F">
              <w:rPr>
                <w:sz w:val="24"/>
                <w:szCs w:val="24"/>
              </w:rPr>
              <w:t>Pojedinačna jamstva</w:t>
            </w:r>
            <w:r w:rsidR="001065D7" w:rsidRPr="001065D7">
              <w:rPr>
                <w:sz w:val="24"/>
                <w:szCs w:val="24"/>
              </w:rPr>
              <w:t xml:space="preserve"> za ruralni razvoj" </w:t>
            </w:r>
          </w:p>
        </w:tc>
      </w:tr>
    </w:tbl>
    <w:p w14:paraId="40F87464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695E976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02A1223" w14:textId="09BF55C8" w:rsidR="00CB44D7" w:rsidRDefault="00CB44D7" w:rsidP="00CC06B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9067A05" w14:textId="77777777" w:rsidR="00CB44D7" w:rsidRPr="004C2A12" w:rsidRDefault="00CB44D7" w:rsidP="00CC06B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883D939" w14:textId="1F6EEB8C" w:rsidR="00CC06B8" w:rsidRDefault="00CC06B8" w:rsidP="005466CB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31. stavka 2. Zakona o Vladi Republike Hrvatske (Narodne novine, br. 150/11, 119/14, 93/16 i 116/18) i članka 9. stavka 1. Zakona o poticanju razvoja malog gospodarstva (Narodne novine, br. 29/02, 63/07, 53/12, 56/13 i 121/16), Vlada Republike Hrvatske je na sjednici održanoj </w:t>
      </w:r>
      <w:r w:rsidR="003A0F3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</w:t>
      </w:r>
      <w:r w:rsidR="005466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donijela </w:t>
      </w:r>
    </w:p>
    <w:p w14:paraId="05313D85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11DAAD" w14:textId="77777777" w:rsidR="00CC06B8" w:rsidRDefault="00CC06B8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0FF0400" w14:textId="77777777" w:rsidR="00CC06B8" w:rsidRDefault="00CC06B8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12495616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3F9D78" w14:textId="70F82BB0" w:rsidR="00361584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usvajanju Izmjen</w:t>
      </w:r>
      <w:r w:rsidR="005466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0F68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Programa </w:t>
      </w:r>
      <w:r w:rsidR="001065D7" w:rsidRPr="001065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"</w:t>
      </w:r>
      <w:r w:rsidR="003A0F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Pojedinačna jamstva</w:t>
      </w:r>
      <w:r w:rsidR="001065D7" w:rsidRPr="001065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ruralni razvoj" </w:t>
      </w:r>
    </w:p>
    <w:p w14:paraId="33FAE6F7" w14:textId="56EA7A30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5E6631" w14:textId="77777777" w:rsidR="005466CB" w:rsidRDefault="005466CB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7B687F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0864B704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D66ABD" w14:textId="1EC9C488" w:rsidR="0078645C" w:rsidRDefault="0078645C" w:rsidP="00786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95BFB7" w14:textId="3B090031" w:rsidR="0078645C" w:rsidRPr="00CF3298" w:rsidRDefault="00CF3298" w:rsidP="005466CB">
      <w:pPr>
        <w:pStyle w:val="box463034"/>
        <w:shd w:val="clear" w:color="auto" w:fill="FFFFFF"/>
        <w:spacing w:before="0" w:beforeAutospacing="0" w:after="48" w:afterAutospacing="0"/>
        <w:ind w:firstLine="1418"/>
        <w:jc w:val="both"/>
        <w:textAlignment w:val="baseline"/>
        <w:rPr>
          <w:color w:val="231F20"/>
          <w:lang w:val="hr-HR"/>
        </w:rPr>
      </w:pPr>
      <w:r w:rsidRPr="00CF3298">
        <w:rPr>
          <w:lang w:val="hr-HR" w:eastAsia="hr-HR"/>
        </w:rPr>
        <w:t>Usvaja</w:t>
      </w:r>
      <w:r w:rsidR="00DA7D97">
        <w:rPr>
          <w:lang w:val="hr-HR" w:eastAsia="hr-HR"/>
        </w:rPr>
        <w:t xml:space="preserve"> se Izmjena</w:t>
      </w:r>
      <w:r w:rsidRPr="00CF3298">
        <w:rPr>
          <w:lang w:val="hr-HR" w:eastAsia="hr-HR"/>
        </w:rPr>
        <w:t xml:space="preserve"> </w:t>
      </w:r>
      <w:r w:rsidR="00361584" w:rsidRPr="00361584">
        <w:rPr>
          <w:color w:val="231F20"/>
          <w:lang w:val="hr-HR"/>
        </w:rPr>
        <w:t>Programa "</w:t>
      </w:r>
      <w:r w:rsidR="003A0F3F">
        <w:rPr>
          <w:color w:val="231F20"/>
          <w:lang w:val="hr-HR"/>
        </w:rPr>
        <w:t>Pojedinačna jamstva</w:t>
      </w:r>
      <w:r w:rsidR="00361584" w:rsidRPr="00361584">
        <w:rPr>
          <w:color w:val="231F20"/>
          <w:lang w:val="hr-HR"/>
        </w:rPr>
        <w:t xml:space="preserve"> za ruralni razvoj" (Narodne novin</w:t>
      </w:r>
      <w:r w:rsidR="00CC2C0A">
        <w:rPr>
          <w:color w:val="231F20"/>
          <w:lang w:val="hr-HR"/>
        </w:rPr>
        <w:t>e, broj</w:t>
      </w:r>
      <w:r w:rsidR="00361584" w:rsidRPr="00361584">
        <w:rPr>
          <w:color w:val="231F20"/>
          <w:lang w:val="hr-HR"/>
        </w:rPr>
        <w:t xml:space="preserve"> 57/18).</w:t>
      </w:r>
    </w:p>
    <w:p w14:paraId="65BD8D23" w14:textId="77777777" w:rsidR="00CC06B8" w:rsidRPr="005C6C67" w:rsidRDefault="00CC06B8" w:rsidP="00CC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C60C4" w14:textId="413E15B0" w:rsidR="00CC06B8" w:rsidRDefault="00CC06B8" w:rsidP="00F626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Izmjen</w:t>
      </w:r>
      <w:r w:rsidR="00F626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F68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 iz stavka 1. ove točke sastavn</w:t>
      </w:r>
      <w:r w:rsidR="0078645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C2C0A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dio ove Odluke.</w:t>
      </w:r>
    </w:p>
    <w:p w14:paraId="28790C02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CE632C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76BF5C88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0AB818" w14:textId="0A50B0FD" w:rsidR="00CC06B8" w:rsidRDefault="00CC06B8" w:rsidP="00F626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Zahtjevi prema Program</w:t>
      </w:r>
      <w:r w:rsidR="00A82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iz točke I. ove Odluke zaprimljeni do dana </w:t>
      </w:r>
      <w:r w:rsidR="00F626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stupanja na snagu ove Odluke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obradit će se po uvjetima iz Programa koji su bili na snazi na dan njihova zaprimanja.</w:t>
      </w:r>
    </w:p>
    <w:p w14:paraId="17454A43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83EA223" w14:textId="197B943A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r w:rsidR="00786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75DF0296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732796" w14:textId="77777777" w:rsidR="00CC06B8" w:rsidRDefault="00CC06B8" w:rsidP="00F626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danom donošenja, a objavit će se u Narodnim novinama.</w:t>
      </w:r>
    </w:p>
    <w:p w14:paraId="25DBF3C4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237F99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26E2B872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62CAB92B" w14:textId="24DFFDC0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40167CC0" w14:textId="39BCAEF6" w:rsidR="00CF3298" w:rsidRDefault="00CF329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690EBB6" w14:textId="50AF5E83" w:rsidR="00CF3298" w:rsidRDefault="00CF329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2C9A6AC" w14:textId="3D0C0195" w:rsidR="00CF3298" w:rsidRDefault="00CF329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0A57697" w14:textId="36C340F1" w:rsidR="00CF3298" w:rsidRDefault="00CF329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B9F3F54" w14:textId="77777777" w:rsidR="00CF3298" w:rsidRDefault="00CF329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8C6FE2F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151226A5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614C0C" w14:textId="72AF19CF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mr. sc. Andrej Plenković</w:t>
      </w:r>
    </w:p>
    <w:p w14:paraId="427E0845" w14:textId="274D7B4B" w:rsidR="00224211" w:rsidRDefault="00224211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27FB6CC" w14:textId="5894A60C" w:rsidR="00CF3298" w:rsidRDefault="00CF329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9B2F073" w14:textId="40BF60AA" w:rsidR="00CF3298" w:rsidRDefault="00CF329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8EC4163" w14:textId="6A952E75" w:rsidR="00CF3298" w:rsidRDefault="00CF329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82420E2" w14:textId="1D0E6AE6" w:rsidR="00CF3298" w:rsidRDefault="00CF329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D27C981" w14:textId="11DDAFB1" w:rsidR="00CF3298" w:rsidRDefault="00CF329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0A9D8C5" w14:textId="77777777" w:rsidR="00B105C3" w:rsidRDefault="00B105C3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7AA71A2" w14:textId="33600915" w:rsidR="00CF3298" w:rsidRDefault="00CF329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DF099F5" w14:textId="454108CC" w:rsidR="005C6C67" w:rsidRDefault="00361584" w:rsidP="005C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61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IZMJENA PROGRAMA "</w:t>
      </w:r>
      <w:r w:rsidR="003A0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POJEDINAČNA JAMSTVA</w:t>
      </w:r>
      <w:r w:rsidRPr="00361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ZA RURALNI RAZVOJ" </w:t>
      </w:r>
    </w:p>
    <w:p w14:paraId="2640DC4A" w14:textId="77777777" w:rsidR="00361584" w:rsidRDefault="00361584" w:rsidP="005C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275E3F3" w14:textId="3202F13D" w:rsidR="00361584" w:rsidRPr="00F31B80" w:rsidRDefault="00361584" w:rsidP="00361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1" w:name="_Hlk5720704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Programu "</w:t>
      </w:r>
      <w:r w:rsidR="00DE2C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Pojedinačna jamstva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ruralni razvoj</w:t>
      </w:r>
      <w:bookmarkStart w:id="2" w:name="_Hlk5720539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" 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(Narodne novine, br. 57/18), </w:t>
      </w:r>
      <w:r w:rsidRPr="00F31B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točka 3. "</w:t>
      </w:r>
      <w:r w:rsidR="00D566EF" w:rsidRPr="00F31B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 VAŽENJA PROGRAMA</w:t>
      </w:r>
      <w:r w:rsidRPr="00F31B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" mijenja se i glasi:</w:t>
      </w:r>
    </w:p>
    <w:p w14:paraId="3FB6BE57" w14:textId="77777777" w:rsidR="00361584" w:rsidRPr="00F31B80" w:rsidRDefault="00361584" w:rsidP="00361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0B0DA02" w14:textId="62607F54" w:rsidR="00361584" w:rsidRDefault="00D566EF" w:rsidP="00361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"</w:t>
      </w:r>
      <w:r w:rsidR="00361584" w:rsidRPr="00F31B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Program stupa na snagu danom donošenja i važi do iskorištenja sredstava, a n</w:t>
      </w:r>
      <w:r w:rsidR="00FE0B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ajkasnije do 31. prosinca 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".</w:t>
      </w:r>
    </w:p>
    <w:bookmarkEnd w:id="2"/>
    <w:p w14:paraId="09A3550C" w14:textId="77777777" w:rsidR="005C6C67" w:rsidRDefault="005C6C67" w:rsidP="005C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F95DDB3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366C6F7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8EBA848" w14:textId="3CB7CA63" w:rsidR="00345F2F" w:rsidRDefault="00345F2F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1DC1C71" w14:textId="243C0B25" w:rsidR="00F31B80" w:rsidRDefault="00F31B80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E845A17" w14:textId="2681016B" w:rsidR="00F31B80" w:rsidRDefault="00F31B80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E203046" w14:textId="73E8D56D" w:rsidR="00F31B80" w:rsidRDefault="00F31B80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650BB4C" w14:textId="222E2076" w:rsidR="00F31B80" w:rsidRDefault="00F31B80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A01E24" w14:textId="3FB12BA9" w:rsidR="00F31B80" w:rsidRDefault="00F31B80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AE4D168" w14:textId="0742428D" w:rsidR="00F31B80" w:rsidRDefault="00F31B80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3FFBE71" w14:textId="5539B6C3" w:rsidR="00F31B80" w:rsidRDefault="00F31B80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F14A4E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41D8092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DD5C0A8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808EF99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F846E40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DDFE702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FC7A3B2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B2AE762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BB373E5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381988A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2211624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D44C6C4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7D230A3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F4580A8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BDC94B3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001586E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0E0038E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DCBE3A1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B499C91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451BAAA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55B4FBD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1092C8E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32F5837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F6F3C71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588DB96" w14:textId="77777777" w:rsidR="00A823FC" w:rsidRDefault="00A823FC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08554A1" w14:textId="77777777" w:rsidR="00361584" w:rsidRDefault="00361584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39A24C3" w14:textId="4275C141" w:rsidR="00361584" w:rsidRDefault="00361584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A83A864" w14:textId="67DFCCA2" w:rsidR="003A0492" w:rsidRDefault="003A0492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FBA478F" w14:textId="7857F138" w:rsidR="003A0492" w:rsidRDefault="003A0492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0CDDAFE" w14:textId="5457209B" w:rsidR="003A0492" w:rsidRDefault="003A0492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D8ACE73" w14:textId="411EDA15" w:rsidR="003A0492" w:rsidRDefault="003A0492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7A13C55" w14:textId="77777777" w:rsidR="003A0492" w:rsidRDefault="003A0492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84659F0" w14:textId="77777777" w:rsidR="00361584" w:rsidRDefault="00361584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4F0209F" w14:textId="77777777" w:rsidR="003A0492" w:rsidRDefault="003A0492" w:rsidP="003A0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OBRAZLOŽENJE</w:t>
      </w:r>
    </w:p>
    <w:p w14:paraId="0B202A77" w14:textId="77777777" w:rsidR="003A0492" w:rsidRDefault="003A0492" w:rsidP="003A0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C09BB45" w14:textId="77777777" w:rsidR="003A0492" w:rsidRDefault="003A0492" w:rsidP="003A0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0BD7B26" w14:textId="682BC248" w:rsidR="003A0492" w:rsidRPr="00740A19" w:rsidRDefault="003A0492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Sukladno Zaključku Vlade Republike Hrvatske od 17. ožujka 2020. </w:t>
      </w:r>
      <w:r w:rsidR="001F1597"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predlaže</w:t>
      </w:r>
      <w:r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</w:t>
      </w:r>
      <w:r w:rsidR="001F1597"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Izmjena</w:t>
      </w:r>
      <w:r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Programa "</w:t>
      </w:r>
      <w:r w:rsidR="003A0F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Pojedinačna jamstva</w:t>
      </w:r>
      <w:r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ruralni razvoj" kao mjera </w:t>
      </w:r>
      <w:r w:rsidR="001F1597"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pomoć gospodarstvu Republike Hrvatske uslijed epidemije koronavirusa koja će biti implementirana u najkraćem mogućem roku.</w:t>
      </w:r>
    </w:p>
    <w:p w14:paraId="6D8E2082" w14:textId="2CA9FF8C" w:rsidR="003A0492" w:rsidRPr="00740A19" w:rsidRDefault="003A0492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0820F5F" w14:textId="18C35C2B" w:rsidR="003A0492" w:rsidRPr="00740A19" w:rsidRDefault="003A0492" w:rsidP="00F368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Programu "</w:t>
      </w:r>
      <w:r w:rsidR="003A0F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Pojedinačna jamstva</w:t>
      </w:r>
      <w:r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ruralni razvoj" produžuje se rok važenja Programa sukladno </w:t>
      </w:r>
      <w:r w:rsidR="00F368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F36858"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redbi komisije </w:t>
      </w:r>
      <w:r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(EU) 2019/316 od 21. veljače 2019. o izmjeni Uredbe (EU) br. 1408/2013 o primjeni članaka 107. i 108. Ugovora o funkcioniranju Europske unije na potpore de minimis u poljoprivrednom sektoru</w:t>
      </w:r>
      <w:r w:rsidR="00F368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 w:rsidR="00F36858" w:rsidRPr="003954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C/2019/1310</w:t>
      </w:r>
      <w:r w:rsidR="00F368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F36858" w:rsidRPr="00F368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 L 51I </w:t>
      </w:r>
      <w:r w:rsidR="00F368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</w:t>
      </w:r>
      <w:r w:rsidR="00F36858" w:rsidRPr="00F368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22.2.2019.</w:t>
      </w:r>
      <w:r w:rsidR="00F368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B27F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B27FDD" w:rsidRPr="00B27F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F36858" w:rsidRPr="00B27F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redb</w:t>
      </w:r>
      <w:r w:rsidR="00F368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F36858" w:rsidRPr="00B27F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komisije </w:t>
      </w:r>
      <w:r w:rsidR="00B27FDD" w:rsidRPr="00B27F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(EU) 2020/972 оd 2. srpnja 2020. o izmjeni Uredbe (EU) br. 1407/2013 u pogledu njezina produljenja i o izmjeni Uredbe (EU) br. 651/2014 u pogledu njezina produljenja i odgovarajućih prilagodbi</w:t>
      </w:r>
      <w:r w:rsidR="00F368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 w:rsidR="00F36858" w:rsidRPr="003954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C/2020/4349</w:t>
      </w:r>
      <w:r w:rsidR="00F368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F36858" w:rsidRPr="00F368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 L 215</w:t>
      </w:r>
      <w:r w:rsidR="00F368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</w:t>
      </w:r>
      <w:r w:rsidR="00F36858" w:rsidRPr="00F368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7.7.2020</w:t>
      </w:r>
      <w:r w:rsidR="00F368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.)</w:t>
      </w:r>
    </w:p>
    <w:p w14:paraId="3167E2A6" w14:textId="796EC42E" w:rsidR="001F1597" w:rsidRPr="00740A19" w:rsidRDefault="001F1597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9691CA9" w14:textId="56FB1B80" w:rsidR="001F1597" w:rsidRPr="00740A19" w:rsidRDefault="00F91B6D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Obzirom da Program važi do 31. prosinca 2020. godine, predmetnom izmjenom omogućiti će se </w:t>
      </w:r>
      <w:r w:rsidR="001F1597"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dulji rok prijave poduzetnika na navedeni Program do iskorištenja sredstava, a najkasnije do 31. prosinca 2023. godine. </w:t>
      </w:r>
    </w:p>
    <w:p w14:paraId="1894519B" w14:textId="77777777" w:rsidR="003A0492" w:rsidRPr="00740A19" w:rsidRDefault="003A0492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D0B7397" w14:textId="77777777" w:rsidR="003A0492" w:rsidRPr="00740A19" w:rsidRDefault="003A0492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članka 9. stavka 1. Zakona o poticanju razvoja malog gospodarstva (Narodne novine, br. 29/02, 63/07, 53/12, 56/13 i 121/16) Vlada Republike Hrvatske, na prijedlog Ministarstva gospodarstva i održivog razvoja, utvrđuje kriterije i uvjete za davanje jamstava za kredite.</w:t>
      </w:r>
    </w:p>
    <w:p w14:paraId="3375F42E" w14:textId="154CA083" w:rsidR="001F1597" w:rsidRPr="00740A19" w:rsidRDefault="001F1597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805FA6" w14:textId="0FB6827F" w:rsidR="003A0492" w:rsidRDefault="003A0492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Slijedom navedenog, predlaže se donošenje Odluke o usvajanju Izmjena Program "</w:t>
      </w:r>
      <w:r w:rsidR="00DE2C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Pojedinačna jamstva</w:t>
      </w:r>
      <w:r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ruralni razvoj"</w:t>
      </w:r>
      <w:r w:rsidRPr="00740A19">
        <w:t xml:space="preserve"> </w:t>
      </w:r>
      <w:r w:rsidRPr="00740A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Hrvatske agencije za malo gospodarstvo, inovacije i investicije.</w:t>
      </w:r>
    </w:p>
    <w:p w14:paraId="18E23ADC" w14:textId="77777777" w:rsidR="003A0492" w:rsidRDefault="003A0492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9F8DA19" w14:textId="77777777" w:rsidR="003A0492" w:rsidRDefault="003A0492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6C7C781" w14:textId="77777777" w:rsidR="003A0492" w:rsidRDefault="003A0492" w:rsidP="003A0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D5EC24" w14:textId="77777777" w:rsidR="003A0492" w:rsidRDefault="003A0492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4D109E7" w14:textId="77777777" w:rsidR="003A0492" w:rsidRDefault="003A0492" w:rsidP="003A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F2E27D7" w14:textId="39D90623" w:rsidR="00CB44D7" w:rsidRPr="00364721" w:rsidRDefault="00CB44D7" w:rsidP="00560748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</w:p>
    <w:sectPr w:rsidR="00CB44D7" w:rsidRPr="00364721" w:rsidSect="00CB44D7">
      <w:pgSz w:w="11906" w:h="16838"/>
      <w:pgMar w:top="1252" w:right="1417" w:bottom="1276" w:left="1417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80A7C" w14:textId="77777777" w:rsidR="0041371C" w:rsidRDefault="0041371C" w:rsidP="00F23A41">
      <w:pPr>
        <w:spacing w:after="0" w:line="240" w:lineRule="auto"/>
      </w:pPr>
      <w:r>
        <w:separator/>
      </w:r>
    </w:p>
  </w:endnote>
  <w:endnote w:type="continuationSeparator" w:id="0">
    <w:p w14:paraId="2827C95F" w14:textId="77777777" w:rsidR="0041371C" w:rsidRDefault="0041371C" w:rsidP="00F2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78124" w14:textId="77777777" w:rsidR="003731FD" w:rsidRPr="00CE78D1" w:rsidRDefault="00DC261E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65F1FD1F" w14:textId="77777777" w:rsidR="003731FD" w:rsidRPr="00E14F24" w:rsidRDefault="00CC2C0A" w:rsidP="00E1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D93D8" w14:textId="77777777" w:rsidR="0041371C" w:rsidRDefault="0041371C" w:rsidP="00F23A41">
      <w:pPr>
        <w:spacing w:after="0" w:line="240" w:lineRule="auto"/>
      </w:pPr>
      <w:r>
        <w:separator/>
      </w:r>
    </w:p>
  </w:footnote>
  <w:footnote w:type="continuationSeparator" w:id="0">
    <w:p w14:paraId="265804C7" w14:textId="77777777" w:rsidR="0041371C" w:rsidRDefault="0041371C" w:rsidP="00F23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944"/>
    <w:multiLevelType w:val="hybridMultilevel"/>
    <w:tmpl w:val="01F689B2"/>
    <w:lvl w:ilvl="0" w:tplc="94FE6B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5E2F"/>
    <w:multiLevelType w:val="hybridMultilevel"/>
    <w:tmpl w:val="F982A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33478"/>
    <w:multiLevelType w:val="hybridMultilevel"/>
    <w:tmpl w:val="D3B42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41F4A"/>
    <w:multiLevelType w:val="hybridMultilevel"/>
    <w:tmpl w:val="CFBAAEFC"/>
    <w:lvl w:ilvl="0" w:tplc="165ADD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48"/>
    <w:rsid w:val="00001E25"/>
    <w:rsid w:val="00015B47"/>
    <w:rsid w:val="000247A8"/>
    <w:rsid w:val="00086902"/>
    <w:rsid w:val="00095787"/>
    <w:rsid w:val="000B3C44"/>
    <w:rsid w:val="000C7475"/>
    <w:rsid w:val="000F689F"/>
    <w:rsid w:val="001065D7"/>
    <w:rsid w:val="001D63A7"/>
    <w:rsid w:val="001F1597"/>
    <w:rsid w:val="001F60DD"/>
    <w:rsid w:val="00224211"/>
    <w:rsid w:val="00271ABB"/>
    <w:rsid w:val="0027360F"/>
    <w:rsid w:val="0028340D"/>
    <w:rsid w:val="00290891"/>
    <w:rsid w:val="003433A7"/>
    <w:rsid w:val="00345F2F"/>
    <w:rsid w:val="00361584"/>
    <w:rsid w:val="00376F2E"/>
    <w:rsid w:val="00383F00"/>
    <w:rsid w:val="003954A2"/>
    <w:rsid w:val="003A0492"/>
    <w:rsid w:val="003A0F3F"/>
    <w:rsid w:val="003A30D3"/>
    <w:rsid w:val="0041371C"/>
    <w:rsid w:val="00461F54"/>
    <w:rsid w:val="004B54FC"/>
    <w:rsid w:val="004C0B43"/>
    <w:rsid w:val="004D053E"/>
    <w:rsid w:val="004F3C90"/>
    <w:rsid w:val="005101FC"/>
    <w:rsid w:val="00512407"/>
    <w:rsid w:val="005466CB"/>
    <w:rsid w:val="00560748"/>
    <w:rsid w:val="0057161B"/>
    <w:rsid w:val="005C6C67"/>
    <w:rsid w:val="005D05F7"/>
    <w:rsid w:val="005F5DC8"/>
    <w:rsid w:val="0062537B"/>
    <w:rsid w:val="00656820"/>
    <w:rsid w:val="0068296C"/>
    <w:rsid w:val="006B7D97"/>
    <w:rsid w:val="006D1C7E"/>
    <w:rsid w:val="006D52FE"/>
    <w:rsid w:val="006E4129"/>
    <w:rsid w:val="007001F8"/>
    <w:rsid w:val="00740A19"/>
    <w:rsid w:val="007627BC"/>
    <w:rsid w:val="00775603"/>
    <w:rsid w:val="00777894"/>
    <w:rsid w:val="0078645C"/>
    <w:rsid w:val="007D3246"/>
    <w:rsid w:val="0080148B"/>
    <w:rsid w:val="00850B64"/>
    <w:rsid w:val="0087018C"/>
    <w:rsid w:val="008867AA"/>
    <w:rsid w:val="008976C8"/>
    <w:rsid w:val="008A505C"/>
    <w:rsid w:val="00984EFC"/>
    <w:rsid w:val="00A00F2F"/>
    <w:rsid w:val="00A01E3D"/>
    <w:rsid w:val="00A07485"/>
    <w:rsid w:val="00A7668E"/>
    <w:rsid w:val="00A823FC"/>
    <w:rsid w:val="00A93952"/>
    <w:rsid w:val="00AB033F"/>
    <w:rsid w:val="00AE431D"/>
    <w:rsid w:val="00B105C3"/>
    <w:rsid w:val="00B15D2D"/>
    <w:rsid w:val="00B27FDD"/>
    <w:rsid w:val="00B936CB"/>
    <w:rsid w:val="00BC2311"/>
    <w:rsid w:val="00BE0CA0"/>
    <w:rsid w:val="00C15723"/>
    <w:rsid w:val="00C472FE"/>
    <w:rsid w:val="00C76430"/>
    <w:rsid w:val="00CA3BA6"/>
    <w:rsid w:val="00CB44D7"/>
    <w:rsid w:val="00CC06B8"/>
    <w:rsid w:val="00CC2C0A"/>
    <w:rsid w:val="00CF0459"/>
    <w:rsid w:val="00CF3298"/>
    <w:rsid w:val="00D0151C"/>
    <w:rsid w:val="00D03138"/>
    <w:rsid w:val="00D25A8A"/>
    <w:rsid w:val="00D566EF"/>
    <w:rsid w:val="00D66ED9"/>
    <w:rsid w:val="00DA7D97"/>
    <w:rsid w:val="00DC261E"/>
    <w:rsid w:val="00DD638F"/>
    <w:rsid w:val="00DD6AA3"/>
    <w:rsid w:val="00DE2C2F"/>
    <w:rsid w:val="00DF7EDD"/>
    <w:rsid w:val="00E135D0"/>
    <w:rsid w:val="00E14CE5"/>
    <w:rsid w:val="00E16A25"/>
    <w:rsid w:val="00E61117"/>
    <w:rsid w:val="00E755FE"/>
    <w:rsid w:val="00E8666E"/>
    <w:rsid w:val="00E94A96"/>
    <w:rsid w:val="00ED7D5A"/>
    <w:rsid w:val="00EE2993"/>
    <w:rsid w:val="00EE674F"/>
    <w:rsid w:val="00F038AC"/>
    <w:rsid w:val="00F20466"/>
    <w:rsid w:val="00F23A41"/>
    <w:rsid w:val="00F31B80"/>
    <w:rsid w:val="00F36858"/>
    <w:rsid w:val="00F6269B"/>
    <w:rsid w:val="00F91B6D"/>
    <w:rsid w:val="00FA0B51"/>
    <w:rsid w:val="00FC6374"/>
    <w:rsid w:val="00FE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DEE1F9"/>
  <w15:docId w15:val="{91A96E89-02A0-4A65-AC6C-9ADD9E94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6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0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48"/>
  </w:style>
  <w:style w:type="paragraph" w:styleId="Footer">
    <w:name w:val="footer"/>
    <w:basedOn w:val="Normal"/>
    <w:link w:val="Foot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48"/>
  </w:style>
  <w:style w:type="table" w:styleId="TableGrid">
    <w:name w:val="Table Grid"/>
    <w:basedOn w:val="TableNormal"/>
    <w:uiPriority w:val="59"/>
    <w:rsid w:val="0056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BB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625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x463034">
    <w:name w:val="box_463034"/>
    <w:basedOn w:val="Normal"/>
    <w:rsid w:val="0078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B7BF5-E9AE-4476-9E0F-802EC3F5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Fočić Jelaković</dc:creator>
  <cp:keywords/>
  <dc:description/>
  <cp:lastModifiedBy>Ines Uglešić</cp:lastModifiedBy>
  <cp:revision>4</cp:revision>
  <cp:lastPrinted>2020-03-16T14:35:00Z</cp:lastPrinted>
  <dcterms:created xsi:type="dcterms:W3CDTF">2020-12-24T07:47:00Z</dcterms:created>
  <dcterms:modified xsi:type="dcterms:W3CDTF">2020-12-29T08:14:00Z</dcterms:modified>
</cp:coreProperties>
</file>