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60997" w14:textId="77777777" w:rsidR="00E83F07" w:rsidRPr="00E83F07" w:rsidRDefault="00E83F07" w:rsidP="00E83F07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hr-HR"/>
        </w:rPr>
      </w:pPr>
      <w:r w:rsidRPr="00E83F07">
        <w:rPr>
          <w:rFonts w:eastAsia="Times New Roman"/>
          <w:noProof/>
          <w:color w:val="auto"/>
          <w:sz w:val="24"/>
          <w:szCs w:val="24"/>
          <w:lang w:eastAsia="hr-HR"/>
        </w:rPr>
        <w:drawing>
          <wp:inline distT="0" distB="0" distL="0" distR="0" wp14:anchorId="78123D24" wp14:editId="6EC0817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F07">
        <w:rPr>
          <w:rFonts w:eastAsia="Times New Roman"/>
          <w:color w:val="auto"/>
          <w:sz w:val="24"/>
          <w:szCs w:val="24"/>
          <w:lang w:eastAsia="hr-HR"/>
        </w:rPr>
        <w:fldChar w:fldCharType="begin"/>
      </w:r>
      <w:r w:rsidRPr="00E83F07">
        <w:rPr>
          <w:rFonts w:eastAsia="Times New Roman"/>
          <w:color w:val="auto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E83F07">
        <w:rPr>
          <w:rFonts w:eastAsia="Times New Roman"/>
          <w:color w:val="auto"/>
          <w:sz w:val="24"/>
          <w:szCs w:val="24"/>
          <w:lang w:eastAsia="hr-HR"/>
        </w:rPr>
        <w:fldChar w:fldCharType="end"/>
      </w:r>
    </w:p>
    <w:p w14:paraId="2C3AA2B3" w14:textId="77777777" w:rsidR="00E83F07" w:rsidRPr="00E83F07" w:rsidRDefault="00E83F07" w:rsidP="00E83F07">
      <w:pPr>
        <w:spacing w:before="60" w:after="1680" w:line="240" w:lineRule="auto"/>
        <w:jc w:val="center"/>
        <w:rPr>
          <w:rFonts w:eastAsia="Times New Roman"/>
          <w:color w:val="auto"/>
          <w:sz w:val="28"/>
          <w:szCs w:val="24"/>
          <w:lang w:eastAsia="hr-HR"/>
        </w:rPr>
      </w:pPr>
      <w:r w:rsidRPr="00E83F07">
        <w:rPr>
          <w:rFonts w:eastAsia="Times New Roman"/>
          <w:color w:val="auto"/>
          <w:sz w:val="28"/>
          <w:szCs w:val="24"/>
          <w:lang w:eastAsia="hr-HR"/>
        </w:rPr>
        <w:t>VLADA REPUBLIKE HRVATSKE</w:t>
      </w:r>
    </w:p>
    <w:p w14:paraId="60807362" w14:textId="77777777" w:rsidR="00E83F07" w:rsidRPr="00E83F07" w:rsidRDefault="00E83F07" w:rsidP="00E83F07">
      <w:pPr>
        <w:spacing w:after="0" w:line="240" w:lineRule="auto"/>
        <w:rPr>
          <w:rFonts w:eastAsia="Times New Roman"/>
          <w:color w:val="auto"/>
          <w:sz w:val="24"/>
          <w:szCs w:val="24"/>
          <w:lang w:eastAsia="hr-HR"/>
        </w:rPr>
      </w:pPr>
    </w:p>
    <w:p w14:paraId="3AD765F2" w14:textId="3C27016E" w:rsidR="00E83F07" w:rsidRPr="00E83F07" w:rsidRDefault="00E83F07" w:rsidP="00E83F07">
      <w:pPr>
        <w:spacing w:after="2400" w:line="240" w:lineRule="auto"/>
        <w:jc w:val="right"/>
        <w:rPr>
          <w:rFonts w:eastAsia="Times New Roman"/>
          <w:color w:val="auto"/>
          <w:sz w:val="24"/>
          <w:szCs w:val="24"/>
          <w:lang w:eastAsia="hr-HR"/>
        </w:rPr>
      </w:pPr>
      <w:r w:rsidRPr="00E83F07">
        <w:rPr>
          <w:rFonts w:eastAsia="Times New Roman"/>
          <w:color w:val="auto"/>
          <w:sz w:val="24"/>
          <w:szCs w:val="24"/>
          <w:lang w:eastAsia="hr-HR"/>
        </w:rPr>
        <w:t xml:space="preserve">Zagreb, </w:t>
      </w:r>
      <w:r w:rsidR="00C3292D">
        <w:rPr>
          <w:rFonts w:eastAsia="Times New Roman"/>
          <w:color w:val="auto"/>
          <w:sz w:val="24"/>
          <w:szCs w:val="24"/>
          <w:lang w:eastAsia="hr-HR"/>
        </w:rPr>
        <w:t>2</w:t>
      </w:r>
      <w:r w:rsidR="006B3462">
        <w:rPr>
          <w:rFonts w:eastAsia="Times New Roman"/>
          <w:color w:val="auto"/>
          <w:sz w:val="24"/>
          <w:szCs w:val="24"/>
          <w:lang w:eastAsia="hr-HR"/>
        </w:rPr>
        <w:t>4</w:t>
      </w:r>
      <w:bookmarkStart w:id="0" w:name="_GoBack"/>
      <w:bookmarkEnd w:id="0"/>
      <w:r w:rsidRPr="00E83F07">
        <w:rPr>
          <w:rFonts w:eastAsia="Times New Roman"/>
          <w:color w:val="auto"/>
          <w:sz w:val="24"/>
          <w:szCs w:val="24"/>
          <w:lang w:eastAsia="hr-HR"/>
        </w:rPr>
        <w:t xml:space="preserve">. </w:t>
      </w:r>
      <w:r w:rsidR="00C3292D">
        <w:rPr>
          <w:rFonts w:eastAsia="Times New Roman"/>
          <w:color w:val="auto"/>
          <w:sz w:val="24"/>
          <w:szCs w:val="24"/>
          <w:lang w:eastAsia="hr-HR"/>
        </w:rPr>
        <w:t>rujna</w:t>
      </w:r>
      <w:r w:rsidRPr="00E83F07">
        <w:rPr>
          <w:rFonts w:eastAsia="Times New Roman"/>
          <w:color w:val="auto"/>
          <w:sz w:val="24"/>
          <w:szCs w:val="24"/>
          <w:lang w:eastAsia="hr-HR"/>
        </w:rPr>
        <w:t xml:space="preserve"> 2020.</w:t>
      </w:r>
    </w:p>
    <w:p w14:paraId="746ECB9A" w14:textId="77777777" w:rsidR="00E83F07" w:rsidRPr="00E83F07" w:rsidRDefault="00E83F07" w:rsidP="00E83F07">
      <w:pPr>
        <w:spacing w:after="0" w:line="360" w:lineRule="auto"/>
        <w:rPr>
          <w:rFonts w:eastAsia="Times New Roman"/>
          <w:color w:val="auto"/>
          <w:sz w:val="24"/>
          <w:szCs w:val="24"/>
          <w:lang w:eastAsia="hr-HR"/>
        </w:rPr>
      </w:pPr>
      <w:r w:rsidRPr="00E83F07">
        <w:rPr>
          <w:rFonts w:eastAsia="Times New Roman"/>
          <w:color w:val="auto"/>
          <w:sz w:val="24"/>
          <w:szCs w:val="24"/>
          <w:lang w:eastAsia="hr-HR"/>
        </w:rPr>
        <w:t>__________________________________________________________________________</w:t>
      </w:r>
    </w:p>
    <w:p w14:paraId="55FDA51B" w14:textId="77777777" w:rsidR="00E83F07" w:rsidRPr="00E83F07" w:rsidRDefault="00E83F07" w:rsidP="00E83F07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color w:val="auto"/>
          <w:sz w:val="24"/>
          <w:szCs w:val="24"/>
          <w:lang w:eastAsia="hr-HR"/>
        </w:rPr>
        <w:sectPr w:rsidR="00E83F07" w:rsidRPr="00E83F07" w:rsidSect="00E83F07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E83F07" w:rsidRPr="00E83F07" w14:paraId="740A658E" w14:textId="77777777" w:rsidTr="006500A4">
        <w:tc>
          <w:tcPr>
            <w:tcW w:w="1951" w:type="dxa"/>
          </w:tcPr>
          <w:p w14:paraId="7EB3E6E7" w14:textId="77777777" w:rsidR="00E83F07" w:rsidRPr="00E83F07" w:rsidRDefault="00E83F07" w:rsidP="00E83F0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83F07">
              <w:rPr>
                <w:b/>
                <w:smallCaps/>
                <w:sz w:val="24"/>
                <w:szCs w:val="24"/>
              </w:rPr>
              <w:t>Predlagatelj</w:t>
            </w:r>
            <w:r w:rsidRPr="00E83F0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AE33E9" w14:textId="77777777" w:rsidR="00E83F07" w:rsidRPr="00E83F07" w:rsidRDefault="007E42C0" w:rsidP="00E83F07">
            <w:pPr>
              <w:spacing w:line="360" w:lineRule="auto"/>
              <w:rPr>
                <w:sz w:val="24"/>
                <w:szCs w:val="24"/>
              </w:rPr>
            </w:pPr>
            <w:r w:rsidRPr="007E42C0">
              <w:rPr>
                <w:sz w:val="24"/>
                <w:szCs w:val="24"/>
              </w:rPr>
              <w:t>Ured za ljudska prava i prava nacionalnih manjina</w:t>
            </w:r>
          </w:p>
        </w:tc>
      </w:tr>
    </w:tbl>
    <w:p w14:paraId="4DE6F8B6" w14:textId="77777777" w:rsidR="00E83F07" w:rsidRPr="00E83F07" w:rsidRDefault="00E83F07" w:rsidP="00E83F07">
      <w:pPr>
        <w:spacing w:after="0" w:line="360" w:lineRule="auto"/>
        <w:rPr>
          <w:rFonts w:eastAsia="Times New Roman"/>
          <w:color w:val="auto"/>
          <w:sz w:val="24"/>
          <w:szCs w:val="24"/>
          <w:lang w:eastAsia="hr-HR"/>
        </w:rPr>
      </w:pPr>
      <w:r w:rsidRPr="00E83F07">
        <w:rPr>
          <w:rFonts w:eastAsia="Times New Roman"/>
          <w:color w:val="auto"/>
          <w:sz w:val="24"/>
          <w:szCs w:val="24"/>
          <w:lang w:eastAsia="hr-HR"/>
        </w:rPr>
        <w:t>__________________________________________________________________________</w:t>
      </w:r>
    </w:p>
    <w:p w14:paraId="30E04F56" w14:textId="77777777" w:rsidR="00E83F07" w:rsidRPr="00E83F07" w:rsidRDefault="00E83F07" w:rsidP="00E83F07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color w:val="auto"/>
          <w:sz w:val="24"/>
          <w:szCs w:val="24"/>
          <w:lang w:eastAsia="hr-HR"/>
        </w:rPr>
        <w:sectPr w:rsidR="00E83F07" w:rsidRPr="00E83F0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83F07" w:rsidRPr="00E83F07" w14:paraId="16367AA7" w14:textId="77777777" w:rsidTr="006500A4">
        <w:tc>
          <w:tcPr>
            <w:tcW w:w="1951" w:type="dxa"/>
          </w:tcPr>
          <w:p w14:paraId="28505B54" w14:textId="77777777" w:rsidR="00E83F07" w:rsidRPr="00E83F07" w:rsidRDefault="00E83F07" w:rsidP="00E83F0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83F07">
              <w:rPr>
                <w:b/>
                <w:smallCaps/>
                <w:sz w:val="24"/>
                <w:szCs w:val="24"/>
              </w:rPr>
              <w:t>Predmet</w:t>
            </w:r>
            <w:r w:rsidRPr="00E83F0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DCC6B20" w14:textId="77777777" w:rsidR="00E83F07" w:rsidRPr="00E83F07" w:rsidRDefault="007E42C0" w:rsidP="00E83F07">
            <w:pPr>
              <w:spacing w:line="360" w:lineRule="auto"/>
              <w:rPr>
                <w:sz w:val="24"/>
                <w:szCs w:val="24"/>
              </w:rPr>
            </w:pPr>
            <w:r w:rsidRPr="007E42C0">
              <w:rPr>
                <w:sz w:val="24"/>
                <w:szCs w:val="24"/>
              </w:rPr>
              <w:t>Prijedlog odluke o izmjeni Odluke o osnivanju Povjerenstva za praćenje provedbe Nacionalne strategije za uključivanje Roma, za razdoblje od 2013. do 2020. godine</w:t>
            </w:r>
          </w:p>
        </w:tc>
      </w:tr>
    </w:tbl>
    <w:p w14:paraId="430C0BD8" w14:textId="77777777" w:rsidR="00E83F07" w:rsidRPr="00E83F07" w:rsidRDefault="00E83F07" w:rsidP="00E83F07">
      <w:pPr>
        <w:tabs>
          <w:tab w:val="left" w:pos="1843"/>
        </w:tabs>
        <w:spacing w:after="0" w:line="360" w:lineRule="auto"/>
        <w:ind w:left="1843" w:hanging="1843"/>
        <w:rPr>
          <w:rFonts w:eastAsia="Times New Roman"/>
          <w:color w:val="auto"/>
          <w:sz w:val="24"/>
          <w:szCs w:val="24"/>
          <w:lang w:eastAsia="hr-HR"/>
        </w:rPr>
      </w:pPr>
      <w:r w:rsidRPr="00E83F07">
        <w:rPr>
          <w:rFonts w:eastAsia="Times New Roman"/>
          <w:color w:val="auto"/>
          <w:sz w:val="24"/>
          <w:szCs w:val="24"/>
          <w:lang w:eastAsia="hr-HR"/>
        </w:rPr>
        <w:t>__________________________________________________________________________</w:t>
      </w:r>
    </w:p>
    <w:p w14:paraId="402F39A2" w14:textId="77777777" w:rsidR="00E83F07" w:rsidRPr="00E83F07" w:rsidRDefault="00E83F07" w:rsidP="00E83F07">
      <w:pPr>
        <w:spacing w:after="0" w:line="240" w:lineRule="auto"/>
        <w:rPr>
          <w:rFonts w:eastAsia="Times New Roman"/>
          <w:color w:val="auto"/>
          <w:sz w:val="24"/>
          <w:szCs w:val="24"/>
          <w:lang w:eastAsia="hr-HR"/>
        </w:rPr>
      </w:pPr>
    </w:p>
    <w:p w14:paraId="6EC2BF5C" w14:textId="77777777" w:rsidR="00E83F07" w:rsidRPr="00E83F07" w:rsidRDefault="00E83F07" w:rsidP="00E83F07">
      <w:pPr>
        <w:spacing w:after="0" w:line="240" w:lineRule="auto"/>
        <w:rPr>
          <w:rFonts w:eastAsia="Times New Roman"/>
          <w:color w:val="auto"/>
          <w:sz w:val="24"/>
          <w:szCs w:val="24"/>
          <w:lang w:eastAsia="hr-HR"/>
        </w:rPr>
      </w:pPr>
    </w:p>
    <w:p w14:paraId="40341F83" w14:textId="77777777" w:rsidR="00E83F07" w:rsidRPr="00E83F07" w:rsidRDefault="00E83F07" w:rsidP="00E83F07">
      <w:pPr>
        <w:spacing w:after="0" w:line="240" w:lineRule="auto"/>
        <w:rPr>
          <w:rFonts w:eastAsia="Times New Roman"/>
          <w:color w:val="auto"/>
          <w:sz w:val="24"/>
          <w:szCs w:val="24"/>
          <w:lang w:eastAsia="hr-HR"/>
        </w:rPr>
      </w:pPr>
    </w:p>
    <w:p w14:paraId="2AA9BE6E" w14:textId="77777777" w:rsidR="00E83F07" w:rsidRPr="00E83F07" w:rsidRDefault="00E83F07" w:rsidP="00E83F07">
      <w:pPr>
        <w:spacing w:after="0" w:line="240" w:lineRule="auto"/>
        <w:rPr>
          <w:rFonts w:eastAsia="Times New Roman"/>
          <w:color w:val="auto"/>
          <w:sz w:val="24"/>
          <w:szCs w:val="24"/>
          <w:lang w:eastAsia="hr-HR"/>
        </w:rPr>
      </w:pPr>
    </w:p>
    <w:p w14:paraId="4CFB53A2" w14:textId="77777777" w:rsidR="00E83F07" w:rsidRPr="00E83F07" w:rsidRDefault="00E83F07" w:rsidP="00E83F07">
      <w:pPr>
        <w:spacing w:after="0" w:line="240" w:lineRule="auto"/>
        <w:rPr>
          <w:rFonts w:eastAsia="Times New Roman"/>
          <w:color w:val="auto"/>
          <w:sz w:val="24"/>
          <w:szCs w:val="24"/>
          <w:lang w:eastAsia="hr-HR"/>
        </w:rPr>
      </w:pPr>
    </w:p>
    <w:p w14:paraId="60C4473D" w14:textId="77777777" w:rsidR="00E83F07" w:rsidRPr="00E83F07" w:rsidRDefault="00E83F07" w:rsidP="00E83F07">
      <w:pPr>
        <w:spacing w:after="0" w:line="240" w:lineRule="auto"/>
        <w:rPr>
          <w:rFonts w:eastAsia="Times New Roman"/>
          <w:color w:val="auto"/>
          <w:sz w:val="24"/>
          <w:szCs w:val="24"/>
          <w:lang w:eastAsia="hr-HR"/>
        </w:rPr>
      </w:pPr>
    </w:p>
    <w:p w14:paraId="64EDE3BF" w14:textId="77777777" w:rsidR="00E83F07" w:rsidRPr="00E83F07" w:rsidRDefault="00E83F07" w:rsidP="00E83F07">
      <w:pPr>
        <w:spacing w:after="0" w:line="240" w:lineRule="auto"/>
        <w:rPr>
          <w:rFonts w:eastAsia="Times New Roman"/>
          <w:color w:val="auto"/>
          <w:sz w:val="24"/>
          <w:szCs w:val="24"/>
          <w:lang w:eastAsia="hr-HR"/>
        </w:rPr>
      </w:pPr>
    </w:p>
    <w:p w14:paraId="15470881" w14:textId="77777777" w:rsidR="00E83F07" w:rsidRPr="00E83F07" w:rsidRDefault="00E83F07" w:rsidP="00E83F07">
      <w:pPr>
        <w:spacing w:after="0" w:line="240" w:lineRule="auto"/>
        <w:rPr>
          <w:rFonts w:eastAsia="Times New Roman"/>
          <w:color w:val="auto"/>
          <w:sz w:val="24"/>
          <w:szCs w:val="24"/>
          <w:lang w:eastAsia="hr-HR"/>
        </w:rPr>
        <w:sectPr w:rsidR="00E83F07" w:rsidRPr="00E83F0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11E08D7" w14:textId="77777777" w:rsidR="006F3945" w:rsidRPr="00F926D3" w:rsidRDefault="006F3945" w:rsidP="00F926D3">
      <w:pPr>
        <w:spacing w:after="0" w:line="240" w:lineRule="auto"/>
        <w:textAlignment w:val="baseline"/>
        <w:rPr>
          <w:rFonts w:eastAsia="Times New Roman"/>
          <w:bCs/>
          <w:color w:val="auto"/>
          <w:sz w:val="24"/>
          <w:szCs w:val="24"/>
          <w:lang w:eastAsia="hr-HR"/>
        </w:rPr>
      </w:pPr>
    </w:p>
    <w:p w14:paraId="584600FD" w14:textId="77777777" w:rsidR="007437F7" w:rsidRPr="00F926D3" w:rsidRDefault="007437F7" w:rsidP="00F926D3">
      <w:pPr>
        <w:spacing w:after="0" w:line="240" w:lineRule="auto"/>
        <w:jc w:val="right"/>
        <w:textAlignment w:val="baseline"/>
        <w:rPr>
          <w:rFonts w:eastAsia="Times New Roman"/>
          <w:b/>
          <w:bCs/>
          <w:color w:val="auto"/>
          <w:sz w:val="24"/>
          <w:szCs w:val="24"/>
          <w:lang w:eastAsia="hr-HR"/>
        </w:rPr>
      </w:pPr>
      <w:r w:rsidRPr="00F926D3">
        <w:rPr>
          <w:rFonts w:eastAsia="Times New Roman"/>
          <w:b/>
          <w:bCs/>
          <w:color w:val="auto"/>
          <w:sz w:val="24"/>
          <w:szCs w:val="24"/>
          <w:lang w:eastAsia="hr-HR"/>
        </w:rPr>
        <w:t>Prijedlog</w:t>
      </w:r>
    </w:p>
    <w:p w14:paraId="10A0BE6F" w14:textId="77777777" w:rsidR="007437F7" w:rsidRPr="00F926D3" w:rsidRDefault="007437F7" w:rsidP="00F926D3">
      <w:pPr>
        <w:spacing w:after="0" w:line="240" w:lineRule="auto"/>
        <w:textAlignment w:val="baseline"/>
        <w:rPr>
          <w:rFonts w:eastAsia="Times New Roman"/>
          <w:bCs/>
          <w:color w:val="auto"/>
          <w:sz w:val="24"/>
          <w:szCs w:val="24"/>
          <w:lang w:eastAsia="hr-HR"/>
        </w:rPr>
      </w:pPr>
    </w:p>
    <w:p w14:paraId="01B6579C" w14:textId="77777777" w:rsidR="00F926D3" w:rsidRDefault="00F926D3" w:rsidP="00F926D3">
      <w:pPr>
        <w:spacing w:after="0" w:line="240" w:lineRule="auto"/>
        <w:textAlignment w:val="baseline"/>
        <w:rPr>
          <w:rFonts w:eastAsia="Times New Roman"/>
          <w:bCs/>
          <w:color w:val="auto"/>
          <w:sz w:val="24"/>
          <w:szCs w:val="24"/>
          <w:lang w:eastAsia="hr-HR"/>
        </w:rPr>
      </w:pPr>
    </w:p>
    <w:p w14:paraId="4B4BA063" w14:textId="77777777" w:rsidR="00F926D3" w:rsidRPr="00F926D3" w:rsidRDefault="00F926D3" w:rsidP="00F926D3">
      <w:pPr>
        <w:spacing w:after="0" w:line="240" w:lineRule="auto"/>
        <w:textAlignment w:val="baseline"/>
        <w:rPr>
          <w:rFonts w:eastAsia="Times New Roman"/>
          <w:bCs/>
          <w:color w:val="auto"/>
          <w:sz w:val="24"/>
          <w:szCs w:val="24"/>
          <w:lang w:eastAsia="hr-HR"/>
        </w:rPr>
      </w:pPr>
    </w:p>
    <w:p w14:paraId="2F54CFF5" w14:textId="77777777" w:rsidR="00F926D3" w:rsidRPr="00F926D3" w:rsidRDefault="00F926D3" w:rsidP="00F926D3">
      <w:pPr>
        <w:spacing w:after="0" w:line="240" w:lineRule="auto"/>
        <w:textAlignment w:val="baseline"/>
        <w:rPr>
          <w:rFonts w:eastAsia="Times New Roman"/>
          <w:bCs/>
          <w:color w:val="auto"/>
          <w:sz w:val="24"/>
          <w:szCs w:val="24"/>
          <w:lang w:eastAsia="hr-HR"/>
        </w:rPr>
      </w:pPr>
    </w:p>
    <w:p w14:paraId="63BABA40" w14:textId="77777777" w:rsidR="006F3945" w:rsidRDefault="006F3945" w:rsidP="00F926D3">
      <w:pPr>
        <w:spacing w:after="0" w:line="240" w:lineRule="auto"/>
        <w:ind w:firstLine="1418"/>
        <w:jc w:val="both"/>
        <w:textAlignment w:val="baseline"/>
        <w:rPr>
          <w:rFonts w:eastAsia="Times New Roman"/>
          <w:color w:val="auto"/>
          <w:sz w:val="24"/>
          <w:szCs w:val="24"/>
          <w:lang w:eastAsia="hr-HR"/>
        </w:rPr>
      </w:pPr>
      <w:r w:rsidRPr="00F926D3">
        <w:rPr>
          <w:rFonts w:eastAsia="Times New Roman"/>
          <w:color w:val="auto"/>
          <w:sz w:val="24"/>
          <w:szCs w:val="24"/>
          <w:lang w:eastAsia="hr-HR"/>
        </w:rPr>
        <w:t>Na temelju članka 24. stavaka 1. i 3. Zakona o Vladi Republike Hrvatske (Narodne novine, br</w:t>
      </w:r>
      <w:r w:rsidR="00F926D3">
        <w:rPr>
          <w:rFonts w:eastAsia="Times New Roman"/>
          <w:color w:val="auto"/>
          <w:sz w:val="24"/>
          <w:szCs w:val="24"/>
          <w:lang w:eastAsia="hr-HR"/>
        </w:rPr>
        <w:t>.</w:t>
      </w:r>
      <w:r w:rsidRPr="00F926D3">
        <w:rPr>
          <w:rFonts w:eastAsia="Times New Roman"/>
          <w:color w:val="auto"/>
          <w:sz w:val="24"/>
          <w:szCs w:val="24"/>
          <w:lang w:eastAsia="hr-HR"/>
        </w:rPr>
        <w:t xml:space="preserve"> 150/11, 119/14</w:t>
      </w:r>
      <w:r w:rsidR="00646CEC" w:rsidRPr="00F926D3">
        <w:rPr>
          <w:rFonts w:eastAsia="Times New Roman"/>
          <w:color w:val="auto"/>
          <w:sz w:val="24"/>
          <w:szCs w:val="24"/>
          <w:lang w:eastAsia="hr-HR"/>
        </w:rPr>
        <w:t xml:space="preserve">, </w:t>
      </w:r>
      <w:r w:rsidRPr="00F926D3">
        <w:rPr>
          <w:rFonts w:eastAsia="Times New Roman"/>
          <w:color w:val="auto"/>
          <w:sz w:val="24"/>
          <w:szCs w:val="24"/>
          <w:lang w:eastAsia="hr-HR"/>
        </w:rPr>
        <w:t>93/16</w:t>
      </w:r>
      <w:r w:rsidR="00646CEC" w:rsidRPr="00F926D3">
        <w:rPr>
          <w:rFonts w:eastAsia="Times New Roman"/>
          <w:color w:val="auto"/>
          <w:sz w:val="24"/>
          <w:szCs w:val="24"/>
          <w:lang w:eastAsia="hr-HR"/>
        </w:rPr>
        <w:t xml:space="preserve"> i 116/18</w:t>
      </w:r>
      <w:r w:rsidRPr="00F926D3">
        <w:rPr>
          <w:rFonts w:eastAsia="Times New Roman"/>
          <w:color w:val="auto"/>
          <w:sz w:val="24"/>
          <w:szCs w:val="24"/>
          <w:lang w:eastAsia="hr-HR"/>
        </w:rPr>
        <w:t xml:space="preserve">), Vlada Republike Hrvatske je na sjednici održanoj </w:t>
      </w:r>
      <w:r w:rsidR="00646CEC" w:rsidRPr="00F926D3">
        <w:rPr>
          <w:rFonts w:eastAsia="Times New Roman"/>
          <w:color w:val="auto"/>
          <w:sz w:val="24"/>
          <w:szCs w:val="24"/>
          <w:lang w:eastAsia="hr-HR"/>
        </w:rPr>
        <w:t>_____ 2020</w:t>
      </w:r>
      <w:r w:rsidRPr="00F926D3">
        <w:rPr>
          <w:rFonts w:eastAsia="Times New Roman"/>
          <w:color w:val="auto"/>
          <w:sz w:val="24"/>
          <w:szCs w:val="24"/>
          <w:lang w:eastAsia="hr-HR"/>
        </w:rPr>
        <w:t>. donijela</w:t>
      </w:r>
    </w:p>
    <w:p w14:paraId="0D8817B3" w14:textId="77777777" w:rsidR="00F926D3" w:rsidRPr="00F926D3" w:rsidRDefault="00F926D3" w:rsidP="00F926D3">
      <w:pPr>
        <w:spacing w:after="0" w:line="240" w:lineRule="auto"/>
        <w:jc w:val="center"/>
        <w:textAlignment w:val="baseline"/>
        <w:rPr>
          <w:rFonts w:eastAsia="Times New Roman"/>
          <w:b/>
          <w:color w:val="auto"/>
          <w:sz w:val="24"/>
          <w:szCs w:val="24"/>
          <w:lang w:eastAsia="hr-HR"/>
        </w:rPr>
      </w:pPr>
    </w:p>
    <w:p w14:paraId="3901D777" w14:textId="77777777" w:rsidR="00F926D3" w:rsidRPr="00F926D3" w:rsidRDefault="00F926D3" w:rsidP="00F926D3">
      <w:pPr>
        <w:spacing w:after="0" w:line="240" w:lineRule="auto"/>
        <w:jc w:val="center"/>
        <w:textAlignment w:val="baseline"/>
        <w:rPr>
          <w:rFonts w:eastAsia="Times New Roman"/>
          <w:b/>
          <w:color w:val="auto"/>
          <w:sz w:val="24"/>
          <w:szCs w:val="24"/>
          <w:lang w:eastAsia="hr-HR"/>
        </w:rPr>
      </w:pPr>
    </w:p>
    <w:p w14:paraId="16B3B4DE" w14:textId="77777777" w:rsidR="006F3945" w:rsidRDefault="006F3945" w:rsidP="00F926D3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auto"/>
          <w:sz w:val="24"/>
          <w:szCs w:val="24"/>
          <w:lang w:eastAsia="hr-HR"/>
        </w:rPr>
      </w:pPr>
      <w:r w:rsidRPr="00F926D3">
        <w:rPr>
          <w:rFonts w:eastAsia="Times New Roman"/>
          <w:b/>
          <w:bCs/>
          <w:color w:val="auto"/>
          <w:sz w:val="24"/>
          <w:szCs w:val="24"/>
          <w:lang w:eastAsia="hr-HR"/>
        </w:rPr>
        <w:t>O</w:t>
      </w:r>
      <w:r w:rsidR="00F926D3">
        <w:rPr>
          <w:rFonts w:eastAsia="Times New Roman"/>
          <w:b/>
          <w:bCs/>
          <w:color w:val="auto"/>
          <w:sz w:val="24"/>
          <w:szCs w:val="24"/>
          <w:lang w:eastAsia="hr-HR"/>
        </w:rPr>
        <w:t xml:space="preserve"> </w:t>
      </w:r>
      <w:r w:rsidRPr="00F926D3">
        <w:rPr>
          <w:rFonts w:eastAsia="Times New Roman"/>
          <w:b/>
          <w:bCs/>
          <w:color w:val="auto"/>
          <w:sz w:val="24"/>
          <w:szCs w:val="24"/>
          <w:lang w:eastAsia="hr-HR"/>
        </w:rPr>
        <w:t>D</w:t>
      </w:r>
      <w:r w:rsidR="00F926D3">
        <w:rPr>
          <w:rFonts w:eastAsia="Times New Roman"/>
          <w:b/>
          <w:bCs/>
          <w:color w:val="auto"/>
          <w:sz w:val="24"/>
          <w:szCs w:val="24"/>
          <w:lang w:eastAsia="hr-HR"/>
        </w:rPr>
        <w:t xml:space="preserve"> </w:t>
      </w:r>
      <w:r w:rsidRPr="00F926D3">
        <w:rPr>
          <w:rFonts w:eastAsia="Times New Roman"/>
          <w:b/>
          <w:bCs/>
          <w:color w:val="auto"/>
          <w:sz w:val="24"/>
          <w:szCs w:val="24"/>
          <w:lang w:eastAsia="hr-HR"/>
        </w:rPr>
        <w:t>L</w:t>
      </w:r>
      <w:r w:rsidR="00F926D3">
        <w:rPr>
          <w:rFonts w:eastAsia="Times New Roman"/>
          <w:b/>
          <w:bCs/>
          <w:color w:val="auto"/>
          <w:sz w:val="24"/>
          <w:szCs w:val="24"/>
          <w:lang w:eastAsia="hr-HR"/>
        </w:rPr>
        <w:t xml:space="preserve"> </w:t>
      </w:r>
      <w:r w:rsidRPr="00F926D3">
        <w:rPr>
          <w:rFonts w:eastAsia="Times New Roman"/>
          <w:b/>
          <w:bCs/>
          <w:color w:val="auto"/>
          <w:sz w:val="24"/>
          <w:szCs w:val="24"/>
          <w:lang w:eastAsia="hr-HR"/>
        </w:rPr>
        <w:t>U</w:t>
      </w:r>
      <w:r w:rsidR="00F926D3">
        <w:rPr>
          <w:rFonts w:eastAsia="Times New Roman"/>
          <w:b/>
          <w:bCs/>
          <w:color w:val="auto"/>
          <w:sz w:val="24"/>
          <w:szCs w:val="24"/>
          <w:lang w:eastAsia="hr-HR"/>
        </w:rPr>
        <w:t xml:space="preserve"> </w:t>
      </w:r>
      <w:r w:rsidRPr="00F926D3">
        <w:rPr>
          <w:rFonts w:eastAsia="Times New Roman"/>
          <w:b/>
          <w:bCs/>
          <w:color w:val="auto"/>
          <w:sz w:val="24"/>
          <w:szCs w:val="24"/>
          <w:lang w:eastAsia="hr-HR"/>
        </w:rPr>
        <w:t>K</w:t>
      </w:r>
      <w:r w:rsidR="00F926D3">
        <w:rPr>
          <w:rFonts w:eastAsia="Times New Roman"/>
          <w:b/>
          <w:bCs/>
          <w:color w:val="auto"/>
          <w:sz w:val="24"/>
          <w:szCs w:val="24"/>
          <w:lang w:eastAsia="hr-HR"/>
        </w:rPr>
        <w:t xml:space="preserve"> </w:t>
      </w:r>
      <w:r w:rsidRPr="00F926D3">
        <w:rPr>
          <w:rFonts w:eastAsia="Times New Roman"/>
          <w:b/>
          <w:bCs/>
          <w:color w:val="auto"/>
          <w:sz w:val="24"/>
          <w:szCs w:val="24"/>
          <w:lang w:eastAsia="hr-HR"/>
        </w:rPr>
        <w:t>U</w:t>
      </w:r>
    </w:p>
    <w:p w14:paraId="072E6AD0" w14:textId="77777777" w:rsidR="00F926D3" w:rsidRPr="00F926D3" w:rsidRDefault="00F926D3" w:rsidP="00F926D3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auto"/>
          <w:sz w:val="24"/>
          <w:szCs w:val="24"/>
          <w:lang w:eastAsia="hr-HR"/>
        </w:rPr>
      </w:pPr>
    </w:p>
    <w:p w14:paraId="1AC46FF4" w14:textId="77777777" w:rsidR="00F926D3" w:rsidRDefault="00F926D3" w:rsidP="00F926D3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auto"/>
          <w:sz w:val="24"/>
          <w:szCs w:val="24"/>
          <w:lang w:eastAsia="hr-HR"/>
        </w:rPr>
      </w:pPr>
      <w:r w:rsidRPr="00F926D3">
        <w:rPr>
          <w:rFonts w:eastAsia="Times New Roman"/>
          <w:b/>
          <w:bCs/>
          <w:color w:val="auto"/>
          <w:sz w:val="24"/>
          <w:szCs w:val="24"/>
          <w:lang w:eastAsia="hr-HR"/>
        </w:rPr>
        <w:t xml:space="preserve">o izmjeni Odluke o osnivanju Povjerenstva za praćenje provedbe </w:t>
      </w:r>
    </w:p>
    <w:p w14:paraId="7D079491" w14:textId="77777777" w:rsidR="006F3945" w:rsidRDefault="00F926D3" w:rsidP="00F926D3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auto"/>
          <w:sz w:val="24"/>
          <w:szCs w:val="24"/>
          <w:lang w:eastAsia="hr-HR"/>
        </w:rPr>
      </w:pPr>
      <w:r w:rsidRPr="00F926D3">
        <w:rPr>
          <w:rFonts w:eastAsia="Times New Roman"/>
          <w:b/>
          <w:bCs/>
          <w:color w:val="auto"/>
          <w:sz w:val="24"/>
          <w:szCs w:val="24"/>
          <w:lang w:eastAsia="hr-HR"/>
        </w:rPr>
        <w:t>Nacionalne strategije za uključivanje Roma, za razdoblje od 2013. do 2020. godine</w:t>
      </w:r>
    </w:p>
    <w:p w14:paraId="26DB6FF8" w14:textId="77777777" w:rsidR="00F926D3" w:rsidRDefault="00F926D3" w:rsidP="00F926D3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auto"/>
          <w:sz w:val="24"/>
          <w:szCs w:val="24"/>
          <w:lang w:eastAsia="hr-HR"/>
        </w:rPr>
      </w:pPr>
    </w:p>
    <w:p w14:paraId="4B634925" w14:textId="77777777" w:rsidR="00F926D3" w:rsidRPr="00F926D3" w:rsidRDefault="00F926D3" w:rsidP="00F926D3">
      <w:pPr>
        <w:spacing w:after="0" w:line="240" w:lineRule="auto"/>
        <w:jc w:val="center"/>
        <w:textAlignment w:val="baseline"/>
        <w:rPr>
          <w:rFonts w:eastAsia="Times New Roman"/>
          <w:b/>
          <w:bCs/>
          <w:color w:val="auto"/>
          <w:sz w:val="24"/>
          <w:szCs w:val="24"/>
          <w:lang w:eastAsia="hr-HR"/>
        </w:rPr>
      </w:pPr>
    </w:p>
    <w:p w14:paraId="3AF9F84B" w14:textId="77777777" w:rsidR="006F3945" w:rsidRPr="00F926D3" w:rsidRDefault="006F3945" w:rsidP="00F926D3">
      <w:pPr>
        <w:spacing w:after="0" w:line="240" w:lineRule="auto"/>
        <w:jc w:val="center"/>
        <w:textAlignment w:val="baseline"/>
        <w:rPr>
          <w:rFonts w:eastAsia="Times New Roman"/>
          <w:b/>
          <w:color w:val="auto"/>
          <w:sz w:val="24"/>
          <w:szCs w:val="24"/>
          <w:lang w:eastAsia="hr-HR"/>
        </w:rPr>
      </w:pPr>
      <w:r w:rsidRPr="00F926D3">
        <w:rPr>
          <w:rFonts w:eastAsia="Times New Roman"/>
          <w:b/>
          <w:color w:val="auto"/>
          <w:sz w:val="24"/>
          <w:szCs w:val="24"/>
          <w:lang w:eastAsia="hr-HR"/>
        </w:rPr>
        <w:t>I.</w:t>
      </w:r>
    </w:p>
    <w:p w14:paraId="22B725A5" w14:textId="77777777" w:rsidR="00F926D3" w:rsidRPr="00F926D3" w:rsidRDefault="00F926D3" w:rsidP="00F926D3">
      <w:pPr>
        <w:spacing w:after="0" w:line="240" w:lineRule="auto"/>
        <w:jc w:val="both"/>
        <w:textAlignment w:val="baseline"/>
        <w:rPr>
          <w:rFonts w:eastAsia="Times New Roman"/>
          <w:color w:val="auto"/>
          <w:sz w:val="24"/>
          <w:szCs w:val="24"/>
          <w:lang w:eastAsia="hr-HR"/>
        </w:rPr>
      </w:pPr>
    </w:p>
    <w:p w14:paraId="672C00F5" w14:textId="77777777" w:rsidR="006F3945" w:rsidRDefault="006F3945" w:rsidP="00F926D3">
      <w:pPr>
        <w:spacing w:after="0" w:line="240" w:lineRule="auto"/>
        <w:ind w:firstLine="1418"/>
        <w:jc w:val="both"/>
        <w:textAlignment w:val="baseline"/>
        <w:rPr>
          <w:rFonts w:eastAsia="Times New Roman"/>
          <w:color w:val="auto"/>
          <w:sz w:val="24"/>
          <w:szCs w:val="24"/>
          <w:lang w:eastAsia="hr-HR"/>
        </w:rPr>
      </w:pPr>
      <w:r w:rsidRPr="00F926D3">
        <w:rPr>
          <w:rFonts w:eastAsia="Times New Roman"/>
          <w:color w:val="auto"/>
          <w:sz w:val="24"/>
          <w:szCs w:val="24"/>
          <w:lang w:eastAsia="hr-HR"/>
        </w:rPr>
        <w:t>U Odluci o osnivanju Povjerenstva za praćenje provedbe Nacionalne strategije za uključivanje Roma, za razdoblje od 2013. do 2020. godine (Narodne novine, br</w:t>
      </w:r>
      <w:r w:rsidR="00F926D3">
        <w:rPr>
          <w:rFonts w:eastAsia="Times New Roman"/>
          <w:color w:val="auto"/>
          <w:sz w:val="24"/>
          <w:szCs w:val="24"/>
          <w:lang w:eastAsia="hr-HR"/>
        </w:rPr>
        <w:t>.</w:t>
      </w:r>
      <w:r w:rsidRPr="00F926D3">
        <w:rPr>
          <w:rFonts w:eastAsia="Times New Roman"/>
          <w:color w:val="auto"/>
          <w:sz w:val="24"/>
          <w:szCs w:val="24"/>
          <w:lang w:eastAsia="hr-HR"/>
        </w:rPr>
        <w:t xml:space="preserve"> 44/16</w:t>
      </w:r>
      <w:r w:rsidR="00646CEC" w:rsidRPr="00F926D3">
        <w:rPr>
          <w:rFonts w:eastAsia="Times New Roman"/>
          <w:color w:val="auto"/>
          <w:sz w:val="24"/>
          <w:szCs w:val="24"/>
          <w:lang w:eastAsia="hr-HR"/>
        </w:rPr>
        <w:t>, 37/17 i 34/19</w:t>
      </w:r>
      <w:r w:rsidRPr="00F926D3">
        <w:rPr>
          <w:rFonts w:eastAsia="Times New Roman"/>
          <w:color w:val="auto"/>
          <w:sz w:val="24"/>
          <w:szCs w:val="24"/>
          <w:lang w:eastAsia="hr-HR"/>
        </w:rPr>
        <w:t>), u točki III. stav</w:t>
      </w:r>
      <w:r w:rsidR="004F07D7" w:rsidRPr="00F926D3">
        <w:rPr>
          <w:rFonts w:eastAsia="Times New Roman"/>
          <w:color w:val="auto"/>
          <w:sz w:val="24"/>
          <w:szCs w:val="24"/>
          <w:lang w:eastAsia="hr-HR"/>
        </w:rPr>
        <w:t>ku</w:t>
      </w:r>
      <w:r w:rsidRPr="00F926D3">
        <w:rPr>
          <w:rFonts w:eastAsia="Times New Roman"/>
          <w:color w:val="auto"/>
          <w:sz w:val="24"/>
          <w:szCs w:val="24"/>
          <w:lang w:eastAsia="hr-HR"/>
        </w:rPr>
        <w:t xml:space="preserve"> 3. </w:t>
      </w:r>
      <w:r w:rsidR="00646CEC" w:rsidRPr="00F926D3">
        <w:rPr>
          <w:rFonts w:eastAsia="Times New Roman"/>
          <w:color w:val="auto"/>
          <w:sz w:val="24"/>
          <w:szCs w:val="24"/>
          <w:lang w:eastAsia="hr-HR"/>
        </w:rPr>
        <w:t xml:space="preserve">podstavci 5. i </w:t>
      </w:r>
      <w:r w:rsidR="009E5CEB" w:rsidRPr="00F926D3">
        <w:rPr>
          <w:rFonts w:eastAsia="Times New Roman"/>
          <w:color w:val="auto"/>
          <w:sz w:val="24"/>
          <w:szCs w:val="24"/>
          <w:lang w:eastAsia="hr-HR"/>
        </w:rPr>
        <w:t xml:space="preserve">9. </w:t>
      </w:r>
      <w:r w:rsidRPr="00F926D3">
        <w:rPr>
          <w:rFonts w:eastAsia="Times New Roman"/>
          <w:color w:val="auto"/>
          <w:sz w:val="24"/>
          <w:szCs w:val="24"/>
          <w:lang w:eastAsia="hr-HR"/>
        </w:rPr>
        <w:t>mijenja</w:t>
      </w:r>
      <w:r w:rsidR="009E5CEB" w:rsidRPr="00F926D3">
        <w:rPr>
          <w:rFonts w:eastAsia="Times New Roman"/>
          <w:color w:val="auto"/>
          <w:sz w:val="24"/>
          <w:szCs w:val="24"/>
          <w:lang w:eastAsia="hr-HR"/>
        </w:rPr>
        <w:t>ju</w:t>
      </w:r>
      <w:r w:rsidRPr="00F926D3">
        <w:rPr>
          <w:rFonts w:eastAsia="Times New Roman"/>
          <w:color w:val="auto"/>
          <w:sz w:val="24"/>
          <w:szCs w:val="24"/>
          <w:lang w:eastAsia="hr-HR"/>
        </w:rPr>
        <w:t xml:space="preserve"> se i glas</w:t>
      </w:r>
      <w:r w:rsidR="009E5CEB" w:rsidRPr="00F926D3">
        <w:rPr>
          <w:rFonts w:eastAsia="Times New Roman"/>
          <w:color w:val="auto"/>
          <w:sz w:val="24"/>
          <w:szCs w:val="24"/>
          <w:lang w:eastAsia="hr-HR"/>
        </w:rPr>
        <w:t>e</w:t>
      </w:r>
      <w:r w:rsidRPr="00F926D3">
        <w:rPr>
          <w:rFonts w:eastAsia="Times New Roman"/>
          <w:color w:val="auto"/>
          <w:sz w:val="24"/>
          <w:szCs w:val="24"/>
          <w:lang w:eastAsia="hr-HR"/>
        </w:rPr>
        <w:t>:</w:t>
      </w:r>
    </w:p>
    <w:p w14:paraId="1E2DA4ED" w14:textId="77777777" w:rsidR="00F926D3" w:rsidRPr="00F926D3" w:rsidRDefault="00F926D3" w:rsidP="00F926D3">
      <w:pPr>
        <w:spacing w:after="0" w:line="240" w:lineRule="auto"/>
        <w:ind w:firstLine="1418"/>
        <w:jc w:val="both"/>
        <w:textAlignment w:val="baseline"/>
        <w:rPr>
          <w:rFonts w:eastAsia="Times New Roman"/>
          <w:color w:val="auto"/>
          <w:sz w:val="24"/>
          <w:szCs w:val="24"/>
          <w:lang w:eastAsia="hr-HR"/>
        </w:rPr>
      </w:pPr>
    </w:p>
    <w:p w14:paraId="581CDD7B" w14:textId="77777777" w:rsidR="00F926D3" w:rsidRDefault="00F926D3" w:rsidP="00F926D3">
      <w:pPr>
        <w:spacing w:after="0" w:line="240" w:lineRule="auto"/>
        <w:ind w:firstLine="567"/>
        <w:jc w:val="both"/>
        <w:textAlignment w:val="baseline"/>
        <w:rPr>
          <w:rFonts w:eastAsia="Times New Roman"/>
          <w:color w:val="auto"/>
          <w:sz w:val="24"/>
          <w:szCs w:val="24"/>
          <w:lang w:eastAsia="hr-HR"/>
        </w:rPr>
      </w:pPr>
      <w:r>
        <w:rPr>
          <w:rFonts w:eastAsia="Times New Roman"/>
          <w:color w:val="auto"/>
          <w:sz w:val="24"/>
          <w:szCs w:val="24"/>
          <w:lang w:eastAsia="hr-HR"/>
        </w:rPr>
        <w:t xml:space="preserve"> "-</w:t>
      </w:r>
      <w:r>
        <w:rPr>
          <w:rFonts w:eastAsia="Times New Roman"/>
          <w:color w:val="auto"/>
          <w:sz w:val="24"/>
          <w:szCs w:val="24"/>
          <w:lang w:eastAsia="hr-HR"/>
        </w:rPr>
        <w:tab/>
      </w:r>
      <w:r w:rsidR="006F3945" w:rsidRPr="00F926D3">
        <w:rPr>
          <w:rFonts w:eastAsia="Times New Roman"/>
          <w:color w:val="auto"/>
          <w:sz w:val="24"/>
          <w:szCs w:val="24"/>
          <w:lang w:eastAsia="hr-HR"/>
        </w:rPr>
        <w:t xml:space="preserve">predstavnik Ministarstva </w:t>
      </w:r>
      <w:r w:rsidR="009E5CEB" w:rsidRPr="00F926D3">
        <w:rPr>
          <w:rFonts w:eastAsia="Times New Roman"/>
          <w:color w:val="auto"/>
          <w:sz w:val="24"/>
          <w:szCs w:val="24"/>
          <w:lang w:eastAsia="hr-HR"/>
        </w:rPr>
        <w:t>rada, mirovinskoga sustava, obitelji i socijalne politike</w:t>
      </w:r>
    </w:p>
    <w:p w14:paraId="6669992A" w14:textId="2ECD691B" w:rsidR="006F3945" w:rsidRDefault="00F926D3" w:rsidP="00F926D3">
      <w:pPr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sz w:val="24"/>
          <w:szCs w:val="24"/>
          <w:lang w:eastAsia="hr-HR"/>
        </w:rPr>
      </w:pPr>
      <w:r>
        <w:rPr>
          <w:rFonts w:eastAsia="Times New Roman"/>
          <w:color w:val="auto"/>
          <w:sz w:val="24"/>
          <w:szCs w:val="24"/>
          <w:lang w:eastAsia="hr-HR"/>
        </w:rPr>
        <w:t>-</w:t>
      </w:r>
      <w:r>
        <w:rPr>
          <w:rFonts w:eastAsia="Times New Roman"/>
          <w:color w:val="auto"/>
          <w:sz w:val="24"/>
          <w:szCs w:val="24"/>
          <w:lang w:eastAsia="hr-HR"/>
        </w:rPr>
        <w:tab/>
      </w:r>
      <w:r w:rsidR="006F3945" w:rsidRPr="00F926D3">
        <w:rPr>
          <w:rFonts w:eastAsia="Times New Roman"/>
          <w:color w:val="auto"/>
          <w:sz w:val="24"/>
          <w:szCs w:val="24"/>
          <w:lang w:eastAsia="hr-HR"/>
        </w:rPr>
        <w:t xml:space="preserve">predstavnik Ministarstva </w:t>
      </w:r>
      <w:r w:rsidR="009E5CEB" w:rsidRPr="00F926D3">
        <w:rPr>
          <w:rFonts w:eastAsia="Times New Roman"/>
          <w:color w:val="auto"/>
          <w:sz w:val="24"/>
          <w:szCs w:val="24"/>
          <w:lang w:eastAsia="hr-HR"/>
        </w:rPr>
        <w:t>gospodarstva i održivog razvoja</w:t>
      </w:r>
      <w:r>
        <w:rPr>
          <w:rFonts w:eastAsia="Times New Roman"/>
          <w:color w:val="auto"/>
          <w:sz w:val="24"/>
          <w:szCs w:val="24"/>
          <w:lang w:eastAsia="hr-HR"/>
        </w:rPr>
        <w:t>"</w:t>
      </w:r>
      <w:r w:rsidR="006F3945" w:rsidRPr="00F926D3">
        <w:rPr>
          <w:rFonts w:eastAsia="Times New Roman"/>
          <w:color w:val="auto"/>
          <w:sz w:val="24"/>
          <w:szCs w:val="24"/>
          <w:lang w:eastAsia="hr-HR"/>
        </w:rPr>
        <w:t>.</w:t>
      </w:r>
    </w:p>
    <w:p w14:paraId="7C25C628" w14:textId="77777777" w:rsidR="00F926D3" w:rsidRPr="00F926D3" w:rsidRDefault="00F926D3" w:rsidP="00F926D3">
      <w:pPr>
        <w:spacing w:after="0" w:line="240" w:lineRule="auto"/>
        <w:ind w:firstLine="708"/>
        <w:jc w:val="both"/>
        <w:textAlignment w:val="baseline"/>
        <w:rPr>
          <w:rFonts w:eastAsia="Times New Roman"/>
          <w:color w:val="auto"/>
          <w:sz w:val="24"/>
          <w:szCs w:val="24"/>
          <w:lang w:eastAsia="hr-HR"/>
        </w:rPr>
      </w:pPr>
    </w:p>
    <w:p w14:paraId="502FEDEF" w14:textId="77777777" w:rsidR="002741B2" w:rsidRPr="00F926D3" w:rsidRDefault="006F3945" w:rsidP="00F926D3">
      <w:pPr>
        <w:spacing w:after="0" w:line="240" w:lineRule="auto"/>
        <w:jc w:val="center"/>
        <w:textAlignment w:val="baseline"/>
        <w:rPr>
          <w:rFonts w:eastAsia="Times New Roman"/>
          <w:b/>
          <w:color w:val="auto"/>
          <w:sz w:val="24"/>
          <w:szCs w:val="24"/>
          <w:lang w:eastAsia="hr-HR"/>
        </w:rPr>
      </w:pPr>
      <w:r w:rsidRPr="00F926D3">
        <w:rPr>
          <w:rFonts w:eastAsia="Times New Roman"/>
          <w:b/>
          <w:color w:val="auto"/>
          <w:sz w:val="24"/>
          <w:szCs w:val="24"/>
          <w:lang w:eastAsia="hr-HR"/>
        </w:rPr>
        <w:t>II.</w:t>
      </w:r>
    </w:p>
    <w:p w14:paraId="59C7B7F9" w14:textId="77777777" w:rsidR="00F926D3" w:rsidRPr="00F926D3" w:rsidRDefault="00F926D3" w:rsidP="00F926D3">
      <w:pPr>
        <w:spacing w:after="0" w:line="240" w:lineRule="auto"/>
        <w:jc w:val="center"/>
        <w:textAlignment w:val="baseline"/>
        <w:rPr>
          <w:rFonts w:eastAsia="Times New Roman"/>
          <w:color w:val="auto"/>
          <w:sz w:val="24"/>
          <w:szCs w:val="24"/>
          <w:lang w:eastAsia="hr-HR"/>
        </w:rPr>
      </w:pPr>
    </w:p>
    <w:p w14:paraId="5DE9B69A" w14:textId="77777777" w:rsidR="00D81B17" w:rsidRDefault="006F3945" w:rsidP="00F926D3">
      <w:pPr>
        <w:tabs>
          <w:tab w:val="left" w:pos="4395"/>
        </w:tabs>
        <w:spacing w:after="0" w:line="240" w:lineRule="auto"/>
        <w:ind w:firstLine="1418"/>
        <w:jc w:val="both"/>
        <w:textAlignment w:val="baseline"/>
        <w:rPr>
          <w:rFonts w:eastAsia="Times New Roman"/>
          <w:color w:val="auto"/>
          <w:sz w:val="24"/>
          <w:szCs w:val="24"/>
          <w:lang w:eastAsia="hr-HR"/>
        </w:rPr>
      </w:pPr>
      <w:r w:rsidRPr="00F926D3">
        <w:rPr>
          <w:rFonts w:eastAsia="Times New Roman"/>
          <w:color w:val="auto"/>
          <w:sz w:val="24"/>
          <w:szCs w:val="24"/>
          <w:lang w:eastAsia="hr-HR"/>
        </w:rPr>
        <w:t xml:space="preserve">Članove Povjerenstva </w:t>
      </w:r>
      <w:r w:rsidR="004F07D7" w:rsidRPr="00F926D3">
        <w:rPr>
          <w:rFonts w:eastAsia="Times New Roman"/>
          <w:color w:val="auto"/>
          <w:sz w:val="24"/>
          <w:szCs w:val="24"/>
          <w:lang w:eastAsia="hr-HR"/>
        </w:rPr>
        <w:t>iz točke I. ove Odluke</w:t>
      </w:r>
      <w:r w:rsidR="009956B1">
        <w:rPr>
          <w:rFonts w:eastAsia="Times New Roman"/>
          <w:color w:val="auto"/>
          <w:sz w:val="24"/>
          <w:szCs w:val="24"/>
          <w:lang w:eastAsia="hr-HR"/>
        </w:rPr>
        <w:t>,</w:t>
      </w:r>
      <w:r w:rsidR="004F07D7" w:rsidRPr="00F926D3">
        <w:rPr>
          <w:rFonts w:eastAsia="Times New Roman"/>
          <w:color w:val="auto"/>
          <w:sz w:val="24"/>
          <w:szCs w:val="24"/>
          <w:lang w:eastAsia="hr-HR"/>
        </w:rPr>
        <w:t xml:space="preserve"> </w:t>
      </w:r>
      <w:r w:rsidRPr="00F926D3">
        <w:rPr>
          <w:rFonts w:eastAsia="Times New Roman"/>
          <w:color w:val="auto"/>
          <w:sz w:val="24"/>
          <w:szCs w:val="24"/>
          <w:lang w:eastAsia="hr-HR"/>
        </w:rPr>
        <w:t xml:space="preserve">Vlada Republike </w:t>
      </w:r>
      <w:r w:rsidR="0035324C" w:rsidRPr="00F926D3">
        <w:rPr>
          <w:rFonts w:eastAsia="Times New Roman"/>
          <w:color w:val="auto"/>
          <w:sz w:val="24"/>
          <w:szCs w:val="24"/>
          <w:lang w:eastAsia="hr-HR"/>
        </w:rPr>
        <w:t>Hrvatske imenovat će u roku od 3</w:t>
      </w:r>
      <w:r w:rsidRPr="00F926D3">
        <w:rPr>
          <w:rFonts w:eastAsia="Times New Roman"/>
          <w:color w:val="auto"/>
          <w:sz w:val="24"/>
          <w:szCs w:val="24"/>
          <w:lang w:eastAsia="hr-HR"/>
        </w:rPr>
        <w:t>0 dana od dana stupanja na snagu ove Odluke.</w:t>
      </w:r>
    </w:p>
    <w:p w14:paraId="6A0F2868" w14:textId="77777777" w:rsidR="00F926D3" w:rsidRPr="00F926D3" w:rsidRDefault="00F926D3" w:rsidP="00F926D3">
      <w:pPr>
        <w:tabs>
          <w:tab w:val="left" w:pos="4395"/>
        </w:tabs>
        <w:spacing w:after="0" w:line="240" w:lineRule="auto"/>
        <w:ind w:firstLine="408"/>
        <w:jc w:val="both"/>
        <w:textAlignment w:val="baseline"/>
        <w:rPr>
          <w:rFonts w:eastAsia="Times New Roman"/>
          <w:color w:val="auto"/>
          <w:sz w:val="24"/>
          <w:szCs w:val="24"/>
          <w:lang w:eastAsia="hr-HR"/>
        </w:rPr>
      </w:pPr>
    </w:p>
    <w:p w14:paraId="628DFE49" w14:textId="77777777" w:rsidR="00302169" w:rsidRPr="00F926D3" w:rsidRDefault="00302169" w:rsidP="00F926D3">
      <w:pPr>
        <w:spacing w:after="0" w:line="240" w:lineRule="auto"/>
        <w:jc w:val="center"/>
        <w:textAlignment w:val="baseline"/>
        <w:rPr>
          <w:rFonts w:eastAsia="Times New Roman"/>
          <w:b/>
          <w:color w:val="auto"/>
          <w:sz w:val="24"/>
          <w:szCs w:val="24"/>
          <w:lang w:eastAsia="hr-HR"/>
        </w:rPr>
      </w:pPr>
      <w:r w:rsidRPr="00F926D3">
        <w:rPr>
          <w:rFonts w:eastAsia="Times New Roman"/>
          <w:b/>
          <w:color w:val="auto"/>
          <w:sz w:val="24"/>
          <w:szCs w:val="24"/>
          <w:lang w:eastAsia="hr-HR"/>
        </w:rPr>
        <w:t>III.</w:t>
      </w:r>
    </w:p>
    <w:p w14:paraId="7C6134EC" w14:textId="77777777" w:rsidR="00F926D3" w:rsidRPr="00F926D3" w:rsidRDefault="00F926D3" w:rsidP="00F926D3">
      <w:pPr>
        <w:spacing w:after="0" w:line="240" w:lineRule="auto"/>
        <w:jc w:val="center"/>
        <w:textAlignment w:val="baseline"/>
        <w:rPr>
          <w:rFonts w:eastAsia="Times New Roman"/>
          <w:color w:val="auto"/>
          <w:sz w:val="24"/>
          <w:szCs w:val="24"/>
          <w:lang w:eastAsia="hr-HR"/>
        </w:rPr>
      </w:pPr>
    </w:p>
    <w:p w14:paraId="38382BFC" w14:textId="77777777" w:rsidR="00302169" w:rsidRDefault="00302169" w:rsidP="00F926D3">
      <w:pPr>
        <w:spacing w:after="0" w:line="240" w:lineRule="auto"/>
        <w:ind w:left="1" w:firstLine="1417"/>
        <w:jc w:val="both"/>
        <w:textAlignment w:val="baseline"/>
        <w:rPr>
          <w:rFonts w:eastAsia="Times New Roman"/>
          <w:color w:val="auto"/>
          <w:sz w:val="24"/>
          <w:szCs w:val="24"/>
          <w:lang w:eastAsia="hr-HR"/>
        </w:rPr>
      </w:pPr>
      <w:r w:rsidRPr="00F926D3">
        <w:rPr>
          <w:rFonts w:eastAsia="Times New Roman"/>
          <w:color w:val="auto"/>
          <w:sz w:val="24"/>
          <w:szCs w:val="24"/>
          <w:lang w:eastAsia="hr-HR"/>
        </w:rPr>
        <w:t>Povjerenstvo će sukladno točki I. ove Odluke uskladiti Po</w:t>
      </w:r>
      <w:r w:rsidR="0035324C" w:rsidRPr="00F926D3">
        <w:rPr>
          <w:rFonts w:eastAsia="Times New Roman"/>
          <w:color w:val="auto"/>
          <w:sz w:val="24"/>
          <w:szCs w:val="24"/>
          <w:lang w:eastAsia="hr-HR"/>
        </w:rPr>
        <w:t>slovnik o svom radu, u roku od 3</w:t>
      </w:r>
      <w:r w:rsidRPr="00F926D3">
        <w:rPr>
          <w:rFonts w:eastAsia="Times New Roman"/>
          <w:color w:val="auto"/>
          <w:sz w:val="24"/>
          <w:szCs w:val="24"/>
          <w:lang w:eastAsia="hr-HR"/>
        </w:rPr>
        <w:t>0 dana od dana stupanja na snagu ove Odluke.</w:t>
      </w:r>
    </w:p>
    <w:p w14:paraId="5DFC2BE6" w14:textId="77777777" w:rsidR="00F926D3" w:rsidRPr="00F926D3" w:rsidRDefault="00F926D3" w:rsidP="00F926D3">
      <w:pPr>
        <w:spacing w:after="0" w:line="240" w:lineRule="auto"/>
        <w:ind w:left="1" w:firstLine="1417"/>
        <w:jc w:val="both"/>
        <w:textAlignment w:val="baseline"/>
        <w:rPr>
          <w:rFonts w:eastAsia="Times New Roman"/>
          <w:color w:val="auto"/>
          <w:sz w:val="24"/>
          <w:szCs w:val="24"/>
          <w:lang w:eastAsia="hr-HR"/>
        </w:rPr>
      </w:pPr>
    </w:p>
    <w:p w14:paraId="2E2D1017" w14:textId="77777777" w:rsidR="006F3945" w:rsidRPr="00F926D3" w:rsidRDefault="006F3945" w:rsidP="00F926D3">
      <w:pPr>
        <w:spacing w:after="0" w:line="240" w:lineRule="auto"/>
        <w:jc w:val="center"/>
        <w:textAlignment w:val="baseline"/>
        <w:rPr>
          <w:rFonts w:eastAsia="Times New Roman"/>
          <w:b/>
          <w:color w:val="auto"/>
          <w:sz w:val="24"/>
          <w:szCs w:val="24"/>
          <w:lang w:eastAsia="hr-HR"/>
        </w:rPr>
      </w:pPr>
      <w:r w:rsidRPr="00F926D3">
        <w:rPr>
          <w:rFonts w:eastAsia="Times New Roman"/>
          <w:b/>
          <w:color w:val="auto"/>
          <w:sz w:val="24"/>
          <w:szCs w:val="24"/>
          <w:lang w:eastAsia="hr-HR"/>
        </w:rPr>
        <w:t>I</w:t>
      </w:r>
      <w:r w:rsidR="00302169" w:rsidRPr="00F926D3">
        <w:rPr>
          <w:rFonts w:eastAsia="Times New Roman"/>
          <w:b/>
          <w:color w:val="auto"/>
          <w:sz w:val="24"/>
          <w:szCs w:val="24"/>
          <w:lang w:eastAsia="hr-HR"/>
        </w:rPr>
        <w:t>V</w:t>
      </w:r>
      <w:r w:rsidRPr="00F926D3">
        <w:rPr>
          <w:rFonts w:eastAsia="Times New Roman"/>
          <w:b/>
          <w:color w:val="auto"/>
          <w:sz w:val="24"/>
          <w:szCs w:val="24"/>
          <w:lang w:eastAsia="hr-HR"/>
        </w:rPr>
        <w:t>.</w:t>
      </w:r>
    </w:p>
    <w:p w14:paraId="11CF0DA9" w14:textId="77777777" w:rsidR="00F926D3" w:rsidRPr="00F926D3" w:rsidRDefault="00F926D3" w:rsidP="00F926D3">
      <w:pPr>
        <w:spacing w:after="0" w:line="240" w:lineRule="auto"/>
        <w:jc w:val="center"/>
        <w:textAlignment w:val="baseline"/>
        <w:rPr>
          <w:rFonts w:eastAsia="Times New Roman"/>
          <w:color w:val="auto"/>
          <w:sz w:val="24"/>
          <w:szCs w:val="24"/>
          <w:lang w:eastAsia="hr-HR"/>
        </w:rPr>
      </w:pPr>
    </w:p>
    <w:p w14:paraId="4F4BD4ED" w14:textId="77777777" w:rsidR="006F3945" w:rsidRPr="00F926D3" w:rsidRDefault="006F3945" w:rsidP="00F926D3">
      <w:pPr>
        <w:spacing w:after="0" w:line="240" w:lineRule="auto"/>
        <w:ind w:firstLine="1418"/>
        <w:jc w:val="both"/>
        <w:textAlignment w:val="baseline"/>
        <w:rPr>
          <w:rFonts w:eastAsia="Times New Roman"/>
          <w:color w:val="auto"/>
          <w:sz w:val="24"/>
          <w:szCs w:val="24"/>
          <w:lang w:eastAsia="hr-HR"/>
        </w:rPr>
      </w:pPr>
      <w:r w:rsidRPr="00F926D3">
        <w:rPr>
          <w:rFonts w:eastAsia="Times New Roman"/>
          <w:color w:val="auto"/>
          <w:sz w:val="24"/>
          <w:szCs w:val="24"/>
          <w:lang w:eastAsia="hr-HR"/>
        </w:rPr>
        <w:t>Ova Odluka stupa na snagu prvoga dana od dana objave u Narodnim novinama.</w:t>
      </w:r>
    </w:p>
    <w:p w14:paraId="2B345B58" w14:textId="77777777" w:rsidR="00387ECA" w:rsidRDefault="00387ECA" w:rsidP="00F926D3">
      <w:pPr>
        <w:spacing w:after="0" w:line="240" w:lineRule="auto"/>
        <w:ind w:firstLine="408"/>
        <w:textAlignment w:val="baseline"/>
        <w:rPr>
          <w:rFonts w:eastAsia="Times New Roman"/>
          <w:color w:val="auto"/>
          <w:sz w:val="24"/>
          <w:szCs w:val="24"/>
          <w:lang w:eastAsia="hr-HR"/>
        </w:rPr>
      </w:pPr>
    </w:p>
    <w:p w14:paraId="12A1113E" w14:textId="77777777" w:rsidR="00F926D3" w:rsidRDefault="00F926D3" w:rsidP="00F926D3">
      <w:pPr>
        <w:spacing w:after="0" w:line="240" w:lineRule="auto"/>
        <w:ind w:firstLine="408"/>
        <w:textAlignment w:val="baseline"/>
        <w:rPr>
          <w:rFonts w:eastAsia="Times New Roman"/>
          <w:color w:val="auto"/>
          <w:sz w:val="24"/>
          <w:szCs w:val="24"/>
          <w:lang w:eastAsia="hr-HR"/>
        </w:rPr>
      </w:pPr>
    </w:p>
    <w:p w14:paraId="481F3BEF" w14:textId="77777777" w:rsidR="007F0F13" w:rsidRPr="00F926D3" w:rsidRDefault="007F0F13" w:rsidP="00F926D3">
      <w:pPr>
        <w:spacing w:after="0" w:line="240" w:lineRule="auto"/>
        <w:ind w:firstLine="408"/>
        <w:textAlignment w:val="baseline"/>
        <w:rPr>
          <w:rFonts w:eastAsia="Times New Roman"/>
          <w:color w:val="auto"/>
          <w:sz w:val="24"/>
          <w:szCs w:val="24"/>
          <w:lang w:eastAsia="hr-HR"/>
        </w:rPr>
      </w:pPr>
    </w:p>
    <w:p w14:paraId="714B1371" w14:textId="77777777" w:rsidR="00F13E6A" w:rsidRPr="00F926D3" w:rsidRDefault="006F3945" w:rsidP="007F0F13">
      <w:pPr>
        <w:spacing w:after="0" w:line="240" w:lineRule="auto"/>
        <w:textAlignment w:val="baseline"/>
        <w:rPr>
          <w:rFonts w:eastAsia="Times New Roman"/>
          <w:color w:val="auto"/>
          <w:sz w:val="24"/>
          <w:szCs w:val="24"/>
          <w:lang w:eastAsia="hr-HR"/>
        </w:rPr>
      </w:pPr>
      <w:r w:rsidRPr="00F926D3">
        <w:rPr>
          <w:rFonts w:eastAsia="Times New Roman"/>
          <w:color w:val="auto"/>
          <w:sz w:val="24"/>
          <w:szCs w:val="24"/>
          <w:lang w:eastAsia="hr-HR"/>
        </w:rPr>
        <w:lastRenderedPageBreak/>
        <w:t>K</w:t>
      </w:r>
      <w:r w:rsidR="00F13E6A" w:rsidRPr="00F926D3">
        <w:rPr>
          <w:rFonts w:eastAsia="Times New Roman"/>
          <w:color w:val="auto"/>
          <w:sz w:val="24"/>
          <w:szCs w:val="24"/>
          <w:lang w:eastAsia="hr-HR"/>
        </w:rPr>
        <w:t>LASA</w:t>
      </w:r>
      <w:r w:rsidRPr="00F926D3">
        <w:rPr>
          <w:rFonts w:eastAsia="Times New Roman"/>
          <w:color w:val="auto"/>
          <w:sz w:val="24"/>
          <w:szCs w:val="24"/>
          <w:lang w:eastAsia="hr-HR"/>
        </w:rPr>
        <w:t xml:space="preserve">: </w:t>
      </w:r>
    </w:p>
    <w:p w14:paraId="6835CB29" w14:textId="77777777" w:rsidR="006F3945" w:rsidRDefault="006F3945" w:rsidP="007F0F13">
      <w:pPr>
        <w:spacing w:after="0" w:line="240" w:lineRule="auto"/>
        <w:textAlignment w:val="baseline"/>
        <w:rPr>
          <w:rFonts w:eastAsia="Times New Roman"/>
          <w:color w:val="auto"/>
          <w:sz w:val="24"/>
          <w:szCs w:val="24"/>
          <w:lang w:eastAsia="hr-HR"/>
        </w:rPr>
      </w:pPr>
      <w:r w:rsidRPr="00F926D3">
        <w:rPr>
          <w:rFonts w:eastAsia="Times New Roman"/>
          <w:color w:val="auto"/>
          <w:sz w:val="24"/>
          <w:szCs w:val="24"/>
          <w:lang w:eastAsia="hr-HR"/>
        </w:rPr>
        <w:t>U</w:t>
      </w:r>
      <w:r w:rsidR="00F13E6A" w:rsidRPr="00F926D3">
        <w:rPr>
          <w:rFonts w:eastAsia="Times New Roman"/>
          <w:color w:val="auto"/>
          <w:sz w:val="24"/>
          <w:szCs w:val="24"/>
          <w:lang w:eastAsia="hr-HR"/>
        </w:rPr>
        <w:t>RBROJ</w:t>
      </w:r>
      <w:r w:rsidRPr="00F926D3">
        <w:rPr>
          <w:rFonts w:eastAsia="Times New Roman"/>
          <w:color w:val="auto"/>
          <w:sz w:val="24"/>
          <w:szCs w:val="24"/>
          <w:lang w:eastAsia="hr-HR"/>
        </w:rPr>
        <w:t xml:space="preserve">: </w:t>
      </w:r>
    </w:p>
    <w:p w14:paraId="72BFE07F" w14:textId="77777777" w:rsidR="007F0F13" w:rsidRPr="00F926D3" w:rsidRDefault="007F0F13" w:rsidP="007F0F13">
      <w:pPr>
        <w:spacing w:after="0" w:line="240" w:lineRule="auto"/>
        <w:textAlignment w:val="baseline"/>
        <w:rPr>
          <w:rFonts w:eastAsia="Times New Roman"/>
          <w:color w:val="auto"/>
          <w:sz w:val="24"/>
          <w:szCs w:val="24"/>
          <w:lang w:eastAsia="hr-HR"/>
        </w:rPr>
      </w:pPr>
    </w:p>
    <w:p w14:paraId="46146AF6" w14:textId="77777777" w:rsidR="006F3945" w:rsidRPr="00F926D3" w:rsidRDefault="006F3945" w:rsidP="007F0F13">
      <w:pPr>
        <w:spacing w:after="0" w:line="240" w:lineRule="auto"/>
        <w:textAlignment w:val="baseline"/>
        <w:rPr>
          <w:rFonts w:eastAsia="Times New Roman"/>
          <w:color w:val="auto"/>
          <w:sz w:val="24"/>
          <w:szCs w:val="24"/>
          <w:lang w:eastAsia="hr-HR"/>
        </w:rPr>
      </w:pPr>
      <w:r w:rsidRPr="00F926D3">
        <w:rPr>
          <w:rFonts w:eastAsia="Times New Roman"/>
          <w:color w:val="auto"/>
          <w:sz w:val="24"/>
          <w:szCs w:val="24"/>
          <w:lang w:eastAsia="hr-HR"/>
        </w:rPr>
        <w:t xml:space="preserve">Zagreb, </w:t>
      </w:r>
      <w:r w:rsidR="00F13E6A" w:rsidRPr="00F926D3">
        <w:rPr>
          <w:rFonts w:eastAsia="Times New Roman"/>
          <w:color w:val="auto"/>
          <w:sz w:val="24"/>
          <w:szCs w:val="24"/>
          <w:lang w:eastAsia="hr-HR"/>
        </w:rPr>
        <w:t xml:space="preserve">    _____</w:t>
      </w:r>
      <w:r w:rsidRPr="00F926D3">
        <w:rPr>
          <w:rFonts w:eastAsia="Times New Roman"/>
          <w:color w:val="auto"/>
          <w:sz w:val="24"/>
          <w:szCs w:val="24"/>
          <w:lang w:eastAsia="hr-HR"/>
        </w:rPr>
        <w:t xml:space="preserve"> 20</w:t>
      </w:r>
      <w:r w:rsidR="00F13E6A" w:rsidRPr="00F926D3">
        <w:rPr>
          <w:rFonts w:eastAsia="Times New Roman"/>
          <w:color w:val="auto"/>
          <w:sz w:val="24"/>
          <w:szCs w:val="24"/>
          <w:lang w:eastAsia="hr-HR"/>
        </w:rPr>
        <w:t>20</w:t>
      </w:r>
      <w:r w:rsidRPr="00F926D3">
        <w:rPr>
          <w:rFonts w:eastAsia="Times New Roman"/>
          <w:color w:val="auto"/>
          <w:sz w:val="24"/>
          <w:szCs w:val="24"/>
          <w:lang w:eastAsia="hr-HR"/>
        </w:rPr>
        <w:t>.</w:t>
      </w:r>
    </w:p>
    <w:p w14:paraId="18583EE7" w14:textId="77777777" w:rsidR="00F926D3" w:rsidRPr="00A67729" w:rsidRDefault="00F926D3" w:rsidP="00F926D3">
      <w:pPr>
        <w:spacing w:after="0" w:line="240" w:lineRule="auto"/>
        <w:ind w:firstLine="1418"/>
        <w:jc w:val="both"/>
        <w:rPr>
          <w:rFonts w:eastAsia="Calibri"/>
        </w:rPr>
      </w:pPr>
    </w:p>
    <w:p w14:paraId="0C71EE1A" w14:textId="77777777" w:rsidR="00F926D3" w:rsidRPr="007A5CC6" w:rsidRDefault="00F926D3" w:rsidP="00F926D3">
      <w:pPr>
        <w:spacing w:after="0" w:line="240" w:lineRule="auto"/>
        <w:jc w:val="both"/>
        <w:rPr>
          <w:rFonts w:eastAsia="Times New Roman"/>
          <w:lang w:eastAsia="hr-HR"/>
        </w:rPr>
      </w:pP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  <w:t xml:space="preserve">      PREDSJEDNIK</w:t>
      </w:r>
    </w:p>
    <w:p w14:paraId="09C8082E" w14:textId="77777777" w:rsidR="00F926D3" w:rsidRPr="007A5CC6" w:rsidRDefault="00F926D3" w:rsidP="00F926D3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59EE910B" w14:textId="77777777" w:rsidR="00F926D3" w:rsidRPr="007A5CC6" w:rsidRDefault="00F926D3" w:rsidP="00F926D3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303F4603" w14:textId="77777777" w:rsidR="007F0F13" w:rsidRDefault="00F926D3" w:rsidP="007F0F13">
      <w:pPr>
        <w:spacing w:after="0" w:line="240" w:lineRule="auto"/>
        <w:jc w:val="both"/>
        <w:rPr>
          <w:rFonts w:eastAsia="Times New Roman"/>
          <w:lang w:eastAsia="hr-HR"/>
        </w:rPr>
      </w:pPr>
      <w:r w:rsidRPr="007A5CC6">
        <w:rPr>
          <w:rFonts w:eastAsia="Times New Roman"/>
          <w:lang w:eastAsia="hr-HR"/>
        </w:rPr>
        <w:t xml:space="preserve">   </w:t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</w:r>
      <w:r w:rsidRPr="007A5CC6">
        <w:rPr>
          <w:rFonts w:eastAsia="Times New Roman"/>
          <w:lang w:eastAsia="hr-HR"/>
        </w:rPr>
        <w:tab/>
        <w:t>mr. sc. Andrej Plenković</w:t>
      </w:r>
      <w:r w:rsidR="007F0F13">
        <w:rPr>
          <w:rFonts w:eastAsia="Times New Roman"/>
          <w:lang w:eastAsia="hr-HR"/>
        </w:rPr>
        <w:br w:type="page"/>
      </w:r>
    </w:p>
    <w:p w14:paraId="066DB3F7" w14:textId="77777777" w:rsidR="00AB5808" w:rsidRPr="00F926D3" w:rsidRDefault="00AB5808" w:rsidP="00F926D3">
      <w:pPr>
        <w:spacing w:after="0" w:line="240" w:lineRule="auto"/>
        <w:rPr>
          <w:color w:val="auto"/>
          <w:sz w:val="24"/>
          <w:szCs w:val="24"/>
        </w:rPr>
      </w:pPr>
    </w:p>
    <w:p w14:paraId="399DBA29" w14:textId="77777777" w:rsidR="00057155" w:rsidRDefault="007F0F13" w:rsidP="007F0F13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F926D3">
        <w:rPr>
          <w:b/>
          <w:color w:val="auto"/>
          <w:sz w:val="24"/>
          <w:szCs w:val="24"/>
        </w:rPr>
        <w:t>O</w:t>
      </w:r>
      <w:r>
        <w:rPr>
          <w:b/>
          <w:color w:val="auto"/>
          <w:sz w:val="24"/>
          <w:szCs w:val="24"/>
        </w:rPr>
        <w:t xml:space="preserve"> </w:t>
      </w:r>
      <w:r w:rsidRPr="00F926D3">
        <w:rPr>
          <w:b/>
          <w:color w:val="auto"/>
          <w:sz w:val="24"/>
          <w:szCs w:val="24"/>
        </w:rPr>
        <w:t>B</w:t>
      </w:r>
      <w:r>
        <w:rPr>
          <w:b/>
          <w:color w:val="auto"/>
          <w:sz w:val="24"/>
          <w:szCs w:val="24"/>
        </w:rPr>
        <w:t xml:space="preserve"> </w:t>
      </w:r>
      <w:r w:rsidRPr="00F926D3">
        <w:rPr>
          <w:b/>
          <w:color w:val="auto"/>
          <w:sz w:val="24"/>
          <w:szCs w:val="24"/>
        </w:rPr>
        <w:t>R</w:t>
      </w:r>
      <w:r>
        <w:rPr>
          <w:b/>
          <w:color w:val="auto"/>
          <w:sz w:val="24"/>
          <w:szCs w:val="24"/>
        </w:rPr>
        <w:t xml:space="preserve"> </w:t>
      </w:r>
      <w:r w:rsidRPr="00F926D3">
        <w:rPr>
          <w:b/>
          <w:color w:val="auto"/>
          <w:sz w:val="24"/>
          <w:szCs w:val="24"/>
        </w:rPr>
        <w:t>A</w:t>
      </w:r>
      <w:r>
        <w:rPr>
          <w:b/>
          <w:color w:val="auto"/>
          <w:sz w:val="24"/>
          <w:szCs w:val="24"/>
        </w:rPr>
        <w:t xml:space="preserve"> </w:t>
      </w:r>
      <w:r w:rsidRPr="00F926D3">
        <w:rPr>
          <w:b/>
          <w:color w:val="auto"/>
          <w:sz w:val="24"/>
          <w:szCs w:val="24"/>
        </w:rPr>
        <w:t>Z</w:t>
      </w:r>
      <w:r>
        <w:rPr>
          <w:b/>
          <w:color w:val="auto"/>
          <w:sz w:val="24"/>
          <w:szCs w:val="24"/>
        </w:rPr>
        <w:t xml:space="preserve"> </w:t>
      </w:r>
      <w:r w:rsidRPr="00F926D3">
        <w:rPr>
          <w:b/>
          <w:color w:val="auto"/>
          <w:sz w:val="24"/>
          <w:szCs w:val="24"/>
        </w:rPr>
        <w:t>L</w:t>
      </w:r>
      <w:r>
        <w:rPr>
          <w:b/>
          <w:color w:val="auto"/>
          <w:sz w:val="24"/>
          <w:szCs w:val="24"/>
        </w:rPr>
        <w:t xml:space="preserve"> </w:t>
      </w:r>
      <w:r w:rsidRPr="00F926D3">
        <w:rPr>
          <w:b/>
          <w:color w:val="auto"/>
          <w:sz w:val="24"/>
          <w:szCs w:val="24"/>
        </w:rPr>
        <w:t>O</w:t>
      </w:r>
      <w:r>
        <w:rPr>
          <w:b/>
          <w:color w:val="auto"/>
          <w:sz w:val="24"/>
          <w:szCs w:val="24"/>
        </w:rPr>
        <w:t xml:space="preserve"> </w:t>
      </w:r>
      <w:r w:rsidRPr="00F926D3">
        <w:rPr>
          <w:b/>
          <w:color w:val="auto"/>
          <w:sz w:val="24"/>
          <w:szCs w:val="24"/>
        </w:rPr>
        <w:t>Ž</w:t>
      </w:r>
      <w:r>
        <w:rPr>
          <w:b/>
          <w:color w:val="auto"/>
          <w:sz w:val="24"/>
          <w:szCs w:val="24"/>
        </w:rPr>
        <w:t xml:space="preserve"> </w:t>
      </w:r>
      <w:r w:rsidRPr="00F926D3">
        <w:rPr>
          <w:b/>
          <w:color w:val="auto"/>
          <w:sz w:val="24"/>
          <w:szCs w:val="24"/>
        </w:rPr>
        <w:t>E</w:t>
      </w:r>
      <w:r>
        <w:rPr>
          <w:b/>
          <w:color w:val="auto"/>
          <w:sz w:val="24"/>
          <w:szCs w:val="24"/>
        </w:rPr>
        <w:t xml:space="preserve"> </w:t>
      </w:r>
      <w:r w:rsidRPr="00F926D3">
        <w:rPr>
          <w:b/>
          <w:color w:val="auto"/>
          <w:sz w:val="24"/>
          <w:szCs w:val="24"/>
        </w:rPr>
        <w:t>N</w:t>
      </w:r>
      <w:r>
        <w:rPr>
          <w:b/>
          <w:color w:val="auto"/>
          <w:sz w:val="24"/>
          <w:szCs w:val="24"/>
        </w:rPr>
        <w:t xml:space="preserve"> </w:t>
      </w:r>
      <w:r w:rsidRPr="00F926D3">
        <w:rPr>
          <w:b/>
          <w:color w:val="auto"/>
          <w:sz w:val="24"/>
          <w:szCs w:val="24"/>
        </w:rPr>
        <w:t>J</w:t>
      </w:r>
      <w:r>
        <w:rPr>
          <w:b/>
          <w:color w:val="auto"/>
          <w:sz w:val="24"/>
          <w:szCs w:val="24"/>
        </w:rPr>
        <w:t xml:space="preserve"> </w:t>
      </w:r>
      <w:r w:rsidRPr="00F926D3">
        <w:rPr>
          <w:b/>
          <w:color w:val="auto"/>
          <w:sz w:val="24"/>
          <w:szCs w:val="24"/>
        </w:rPr>
        <w:t>E</w:t>
      </w:r>
    </w:p>
    <w:p w14:paraId="72FB8FE8" w14:textId="77777777" w:rsidR="007F0F13" w:rsidRDefault="007F0F13" w:rsidP="00F926D3">
      <w:pPr>
        <w:spacing w:after="0" w:line="240" w:lineRule="auto"/>
        <w:rPr>
          <w:color w:val="auto"/>
          <w:sz w:val="24"/>
          <w:szCs w:val="24"/>
        </w:rPr>
      </w:pPr>
    </w:p>
    <w:p w14:paraId="37CCAF64" w14:textId="77777777" w:rsidR="007F0F13" w:rsidRPr="007F0F13" w:rsidRDefault="007F0F13" w:rsidP="00F926D3">
      <w:pPr>
        <w:spacing w:after="0" w:line="240" w:lineRule="auto"/>
        <w:rPr>
          <w:color w:val="auto"/>
          <w:sz w:val="24"/>
          <w:szCs w:val="24"/>
        </w:rPr>
      </w:pPr>
    </w:p>
    <w:p w14:paraId="42716FC3" w14:textId="77777777" w:rsidR="00057155" w:rsidRDefault="00057155" w:rsidP="00F926D3">
      <w:pPr>
        <w:spacing w:after="0" w:line="240" w:lineRule="auto"/>
        <w:jc w:val="both"/>
        <w:rPr>
          <w:color w:val="auto"/>
          <w:sz w:val="24"/>
          <w:szCs w:val="24"/>
        </w:rPr>
      </w:pPr>
      <w:r w:rsidRPr="00F926D3">
        <w:rPr>
          <w:color w:val="auto"/>
          <w:sz w:val="24"/>
          <w:szCs w:val="24"/>
        </w:rPr>
        <w:t>Novim Zakonom o ustrojstvu i djelokrugu tijela državne uprave (Narodne novine, broj 85/20)</w:t>
      </w:r>
      <w:r w:rsidR="001202B8">
        <w:rPr>
          <w:color w:val="auto"/>
          <w:sz w:val="24"/>
          <w:szCs w:val="24"/>
        </w:rPr>
        <w:t>,</w:t>
      </w:r>
      <w:r w:rsidRPr="00F926D3">
        <w:rPr>
          <w:color w:val="auto"/>
          <w:sz w:val="24"/>
          <w:szCs w:val="24"/>
        </w:rPr>
        <w:t xml:space="preserve"> ustrojena su tijela državne uprave te je utvrđen njihov djelokrug. U odnosu na do tada važeći Zakon o ustrojstvu i djelokrugu tijela državne uprave (Narodne novine, br</w:t>
      </w:r>
      <w:r w:rsidR="001202B8">
        <w:rPr>
          <w:color w:val="auto"/>
          <w:sz w:val="24"/>
          <w:szCs w:val="24"/>
        </w:rPr>
        <w:t>.</w:t>
      </w:r>
      <w:r w:rsidRPr="00F926D3">
        <w:rPr>
          <w:color w:val="auto"/>
          <w:sz w:val="24"/>
          <w:szCs w:val="24"/>
        </w:rPr>
        <w:t xml:space="preserve"> 93/16, 104/16, 116/18 i 127/19)</w:t>
      </w:r>
      <w:r w:rsidR="001202B8">
        <w:rPr>
          <w:color w:val="auto"/>
          <w:sz w:val="24"/>
          <w:szCs w:val="24"/>
        </w:rPr>
        <w:t>,</w:t>
      </w:r>
      <w:r w:rsidRPr="00F926D3">
        <w:rPr>
          <w:color w:val="auto"/>
          <w:sz w:val="24"/>
          <w:szCs w:val="24"/>
        </w:rPr>
        <w:t xml:space="preserve"> Ministarstvo za demografiju, obitelj, mlade i socijalnu politiku prestalo je kao takvo postojati te je područje obitelji i socijalne politike pripojeno</w:t>
      </w:r>
      <w:r w:rsidR="00387ECA" w:rsidRPr="00F926D3">
        <w:rPr>
          <w:color w:val="auto"/>
          <w:sz w:val="24"/>
          <w:szCs w:val="24"/>
        </w:rPr>
        <w:t xml:space="preserve"> novoustrojenom </w:t>
      </w:r>
      <w:r w:rsidRPr="00F926D3">
        <w:rPr>
          <w:color w:val="auto"/>
          <w:sz w:val="24"/>
          <w:szCs w:val="24"/>
        </w:rPr>
        <w:t>Ministarstvu rada, mirovinskog</w:t>
      </w:r>
      <w:r w:rsidR="001202B8">
        <w:rPr>
          <w:color w:val="auto"/>
          <w:sz w:val="24"/>
          <w:szCs w:val="24"/>
        </w:rPr>
        <w:t>a</w:t>
      </w:r>
      <w:r w:rsidRPr="00F926D3">
        <w:rPr>
          <w:color w:val="auto"/>
          <w:sz w:val="24"/>
          <w:szCs w:val="24"/>
        </w:rPr>
        <w:t xml:space="preserve"> sustava, obitelji i socijalne politike. </w:t>
      </w:r>
      <w:r w:rsidR="00F47FAC" w:rsidRPr="00F926D3">
        <w:rPr>
          <w:color w:val="auto"/>
          <w:sz w:val="24"/>
          <w:szCs w:val="24"/>
        </w:rPr>
        <w:t>Također,</w:t>
      </w:r>
      <w:r w:rsidRPr="00F926D3">
        <w:rPr>
          <w:color w:val="auto"/>
          <w:sz w:val="24"/>
          <w:szCs w:val="24"/>
        </w:rPr>
        <w:t xml:space="preserve"> Ministarstvo zaštite okoliša i energetike</w:t>
      </w:r>
      <w:r w:rsidR="00387ECA" w:rsidRPr="00F926D3">
        <w:rPr>
          <w:color w:val="auto"/>
          <w:sz w:val="24"/>
          <w:szCs w:val="24"/>
        </w:rPr>
        <w:t xml:space="preserve"> </w:t>
      </w:r>
      <w:r w:rsidRPr="00F926D3">
        <w:rPr>
          <w:color w:val="auto"/>
          <w:sz w:val="24"/>
          <w:szCs w:val="24"/>
        </w:rPr>
        <w:t xml:space="preserve">prestalo </w:t>
      </w:r>
      <w:r w:rsidR="00F47FAC" w:rsidRPr="00F926D3">
        <w:rPr>
          <w:color w:val="auto"/>
          <w:sz w:val="24"/>
          <w:szCs w:val="24"/>
        </w:rPr>
        <w:t xml:space="preserve">je </w:t>
      </w:r>
      <w:r w:rsidRPr="00F926D3">
        <w:rPr>
          <w:color w:val="auto"/>
          <w:sz w:val="24"/>
          <w:szCs w:val="24"/>
        </w:rPr>
        <w:t xml:space="preserve">kao takvo postojati te je područje zaštite okoliša i energetike pripojeno </w:t>
      </w:r>
      <w:r w:rsidR="00387ECA" w:rsidRPr="00F926D3">
        <w:rPr>
          <w:color w:val="auto"/>
          <w:sz w:val="24"/>
          <w:szCs w:val="24"/>
        </w:rPr>
        <w:t xml:space="preserve">novoustrojenom </w:t>
      </w:r>
      <w:r w:rsidRPr="00F926D3">
        <w:rPr>
          <w:color w:val="auto"/>
          <w:sz w:val="24"/>
          <w:szCs w:val="24"/>
        </w:rPr>
        <w:t>Ministarstvu gospodarstva i održivog razvoja.</w:t>
      </w:r>
    </w:p>
    <w:p w14:paraId="14D95CEA" w14:textId="77777777" w:rsidR="001202B8" w:rsidRPr="00F926D3" w:rsidRDefault="001202B8" w:rsidP="00F926D3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71CE4503" w14:textId="77777777" w:rsidR="00057155" w:rsidRDefault="00057155" w:rsidP="00F926D3">
      <w:pPr>
        <w:spacing w:after="0" w:line="240" w:lineRule="auto"/>
        <w:jc w:val="both"/>
        <w:rPr>
          <w:color w:val="auto"/>
          <w:sz w:val="24"/>
          <w:szCs w:val="24"/>
        </w:rPr>
      </w:pPr>
      <w:r w:rsidRPr="00F926D3">
        <w:rPr>
          <w:color w:val="auto"/>
          <w:sz w:val="24"/>
          <w:szCs w:val="24"/>
        </w:rPr>
        <w:t>Sukladno Odluci o osnivanju Povjerenstva za praćenje provedbe Nacionalne strategije za uključivanje Roma, za razdoblje od 2013. do 2020. godine (Narodne novine, br</w:t>
      </w:r>
      <w:r w:rsidR="001202B8">
        <w:rPr>
          <w:color w:val="auto"/>
          <w:sz w:val="24"/>
          <w:szCs w:val="24"/>
        </w:rPr>
        <w:t>.</w:t>
      </w:r>
      <w:r w:rsidRPr="00F926D3">
        <w:rPr>
          <w:color w:val="auto"/>
          <w:sz w:val="24"/>
          <w:szCs w:val="24"/>
        </w:rPr>
        <w:t xml:space="preserve"> 44/16, 37/17 i 34/19)</w:t>
      </w:r>
      <w:r w:rsidR="001202B8">
        <w:rPr>
          <w:color w:val="auto"/>
          <w:sz w:val="24"/>
          <w:szCs w:val="24"/>
        </w:rPr>
        <w:t>,</w:t>
      </w:r>
      <w:r w:rsidRPr="00F926D3">
        <w:rPr>
          <w:color w:val="auto"/>
          <w:sz w:val="24"/>
          <w:szCs w:val="24"/>
        </w:rPr>
        <w:t xml:space="preserve"> Povjerenstvo čine, pored ostalih, predstavnik Ministarstva za demografiju, obitelj, mlade i socijalnu politiku te predstavnik Ministarstva zaštite okoliša i energetike. </w:t>
      </w:r>
    </w:p>
    <w:p w14:paraId="113A7349" w14:textId="77777777" w:rsidR="001202B8" w:rsidRPr="00F926D3" w:rsidRDefault="001202B8" w:rsidP="00F926D3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0A658047" w14:textId="77777777" w:rsidR="00057155" w:rsidRDefault="00057155" w:rsidP="00F926D3">
      <w:pPr>
        <w:spacing w:after="0" w:line="240" w:lineRule="auto"/>
        <w:jc w:val="both"/>
        <w:rPr>
          <w:color w:val="auto"/>
          <w:sz w:val="24"/>
          <w:szCs w:val="24"/>
        </w:rPr>
      </w:pPr>
      <w:r w:rsidRPr="00F926D3">
        <w:rPr>
          <w:color w:val="auto"/>
          <w:sz w:val="24"/>
          <w:szCs w:val="24"/>
        </w:rPr>
        <w:t xml:space="preserve">Uzimajući u obzir novi ustroj i djelokrug </w:t>
      </w:r>
      <w:r w:rsidR="00D81B17" w:rsidRPr="00F926D3">
        <w:rPr>
          <w:color w:val="auto"/>
          <w:sz w:val="24"/>
          <w:szCs w:val="24"/>
        </w:rPr>
        <w:t>ministarstava</w:t>
      </w:r>
      <w:r w:rsidRPr="00F926D3">
        <w:rPr>
          <w:color w:val="auto"/>
          <w:sz w:val="24"/>
          <w:szCs w:val="24"/>
        </w:rPr>
        <w:t xml:space="preserve"> uređen Zakonom</w:t>
      </w:r>
      <w:r w:rsidR="006958AF" w:rsidRPr="00F926D3">
        <w:rPr>
          <w:color w:val="auto"/>
          <w:sz w:val="24"/>
          <w:szCs w:val="24"/>
        </w:rPr>
        <w:t xml:space="preserve"> o ustrojstvu i djelokrugu tijela državne uprave</w:t>
      </w:r>
      <w:r w:rsidRPr="00F926D3">
        <w:rPr>
          <w:color w:val="auto"/>
          <w:sz w:val="24"/>
          <w:szCs w:val="24"/>
        </w:rPr>
        <w:t xml:space="preserve">, kao i potrebu redovnog rada i odlučivanja Povjerenstva za praćenje provedbe Nacionalne strategije za uključivanje Roma, za razdoblje od 2013. do 2020. godine, Ured za ljudska prava i prava nacionalnih manjina Vlade Republike Hrvatske izradio je </w:t>
      </w:r>
      <w:r w:rsidR="001202B8">
        <w:rPr>
          <w:color w:val="auto"/>
          <w:sz w:val="24"/>
          <w:szCs w:val="24"/>
        </w:rPr>
        <w:t xml:space="preserve">predmetni </w:t>
      </w:r>
      <w:r w:rsidR="001202B8" w:rsidRPr="00F926D3">
        <w:rPr>
          <w:color w:val="auto"/>
          <w:sz w:val="24"/>
          <w:szCs w:val="24"/>
        </w:rPr>
        <w:t xml:space="preserve">Prijedlog </w:t>
      </w:r>
      <w:r w:rsidR="001202B8">
        <w:rPr>
          <w:color w:val="auto"/>
          <w:sz w:val="24"/>
          <w:szCs w:val="24"/>
        </w:rPr>
        <w:t>o</w:t>
      </w:r>
      <w:r w:rsidRPr="00F926D3">
        <w:rPr>
          <w:color w:val="auto"/>
          <w:sz w:val="24"/>
          <w:szCs w:val="24"/>
        </w:rPr>
        <w:t>dluke.</w:t>
      </w:r>
    </w:p>
    <w:p w14:paraId="72F6E594" w14:textId="77777777" w:rsidR="001202B8" w:rsidRPr="00F926D3" w:rsidRDefault="001202B8" w:rsidP="00F926D3">
      <w:pPr>
        <w:spacing w:after="0" w:line="240" w:lineRule="auto"/>
        <w:jc w:val="both"/>
        <w:rPr>
          <w:color w:val="auto"/>
          <w:sz w:val="24"/>
          <w:szCs w:val="24"/>
        </w:rPr>
      </w:pPr>
    </w:p>
    <w:p w14:paraId="04D24B0A" w14:textId="77777777" w:rsidR="001819A5" w:rsidRPr="00F926D3" w:rsidRDefault="00057155" w:rsidP="00F926D3">
      <w:pPr>
        <w:spacing w:after="0" w:line="240" w:lineRule="auto"/>
        <w:jc w:val="both"/>
        <w:rPr>
          <w:color w:val="auto"/>
          <w:sz w:val="24"/>
          <w:szCs w:val="24"/>
        </w:rPr>
      </w:pPr>
      <w:r w:rsidRPr="00F926D3">
        <w:rPr>
          <w:color w:val="auto"/>
          <w:sz w:val="24"/>
          <w:szCs w:val="24"/>
        </w:rPr>
        <w:t xml:space="preserve">Prijedlogom </w:t>
      </w:r>
      <w:r w:rsidR="001202B8">
        <w:rPr>
          <w:color w:val="auto"/>
          <w:sz w:val="24"/>
          <w:szCs w:val="24"/>
        </w:rPr>
        <w:t>o</w:t>
      </w:r>
      <w:r w:rsidRPr="00F926D3">
        <w:rPr>
          <w:color w:val="auto"/>
          <w:sz w:val="24"/>
          <w:szCs w:val="24"/>
        </w:rPr>
        <w:t>dluke usklađuje se sastav Povjerenstva u odnosu na novi ustroj i djelokrug ministarstava uređen Zakonom.</w:t>
      </w:r>
    </w:p>
    <w:sectPr w:rsidR="001819A5" w:rsidRPr="00F926D3" w:rsidSect="00E83F07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8B34F" w14:textId="77777777" w:rsidR="00104FFB" w:rsidRDefault="00104FFB" w:rsidP="007437F7">
      <w:pPr>
        <w:spacing w:after="0" w:line="240" w:lineRule="auto"/>
      </w:pPr>
      <w:r>
        <w:separator/>
      </w:r>
    </w:p>
  </w:endnote>
  <w:endnote w:type="continuationSeparator" w:id="0">
    <w:p w14:paraId="2173CEEB" w14:textId="77777777" w:rsidR="00104FFB" w:rsidRDefault="00104FFB" w:rsidP="0074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0C67" w14:textId="77777777" w:rsidR="00E83F07" w:rsidRPr="00E83F07" w:rsidRDefault="00E83F07" w:rsidP="00E83F07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83F07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685C" w14:textId="77777777" w:rsidR="00E83F07" w:rsidRPr="00E83F07" w:rsidRDefault="00E83F07" w:rsidP="00E83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E723A" w14:textId="77777777" w:rsidR="00104FFB" w:rsidRDefault="00104FFB" w:rsidP="007437F7">
      <w:pPr>
        <w:spacing w:after="0" w:line="240" w:lineRule="auto"/>
      </w:pPr>
      <w:r>
        <w:separator/>
      </w:r>
    </w:p>
  </w:footnote>
  <w:footnote w:type="continuationSeparator" w:id="0">
    <w:p w14:paraId="6B810EFB" w14:textId="77777777" w:rsidR="00104FFB" w:rsidRDefault="00104FFB" w:rsidP="0074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127034"/>
      <w:docPartObj>
        <w:docPartGallery w:val="Page Numbers (Top of Page)"/>
        <w:docPartUnique/>
      </w:docPartObj>
    </w:sdtPr>
    <w:sdtEndPr>
      <w:rPr>
        <w:noProof/>
        <w:color w:val="auto"/>
        <w:sz w:val="24"/>
        <w:szCs w:val="24"/>
      </w:rPr>
    </w:sdtEndPr>
    <w:sdtContent>
      <w:p w14:paraId="6F762737" w14:textId="5CBB2E16" w:rsidR="00FE2FDD" w:rsidRPr="00E83F07" w:rsidRDefault="00DA7A5B" w:rsidP="00E83F07">
        <w:pPr>
          <w:pStyle w:val="Header"/>
          <w:jc w:val="center"/>
          <w:rPr>
            <w:color w:val="auto"/>
            <w:sz w:val="24"/>
            <w:szCs w:val="24"/>
          </w:rPr>
        </w:pPr>
        <w:r w:rsidRPr="00DA7A5B">
          <w:rPr>
            <w:color w:val="auto"/>
            <w:sz w:val="24"/>
            <w:szCs w:val="24"/>
          </w:rPr>
          <w:fldChar w:fldCharType="begin"/>
        </w:r>
        <w:r w:rsidRPr="00DA7A5B">
          <w:rPr>
            <w:color w:val="auto"/>
            <w:sz w:val="24"/>
            <w:szCs w:val="24"/>
          </w:rPr>
          <w:instrText xml:space="preserve"> PAGE   \* MERGEFORMAT </w:instrText>
        </w:r>
        <w:r w:rsidRPr="00DA7A5B">
          <w:rPr>
            <w:color w:val="auto"/>
            <w:sz w:val="24"/>
            <w:szCs w:val="24"/>
          </w:rPr>
          <w:fldChar w:fldCharType="separate"/>
        </w:r>
        <w:r w:rsidR="006B3462">
          <w:rPr>
            <w:noProof/>
            <w:color w:val="auto"/>
            <w:sz w:val="24"/>
            <w:szCs w:val="24"/>
          </w:rPr>
          <w:t>2</w:t>
        </w:r>
        <w:r w:rsidRPr="00DA7A5B">
          <w:rPr>
            <w:noProof/>
            <w:color w:val="auto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45"/>
    <w:rsid w:val="00057155"/>
    <w:rsid w:val="000C5B84"/>
    <w:rsid w:val="000E646D"/>
    <w:rsid w:val="00104FFB"/>
    <w:rsid w:val="001202B8"/>
    <w:rsid w:val="001819A5"/>
    <w:rsid w:val="001A1FEC"/>
    <w:rsid w:val="002029DB"/>
    <w:rsid w:val="002741B2"/>
    <w:rsid w:val="00302169"/>
    <w:rsid w:val="00315141"/>
    <w:rsid w:val="00342802"/>
    <w:rsid w:val="0035324C"/>
    <w:rsid w:val="00356225"/>
    <w:rsid w:val="00387ECA"/>
    <w:rsid w:val="004F07D7"/>
    <w:rsid w:val="00646CEC"/>
    <w:rsid w:val="0066512B"/>
    <w:rsid w:val="006958AF"/>
    <w:rsid w:val="006971F9"/>
    <w:rsid w:val="006B3462"/>
    <w:rsid w:val="006F3945"/>
    <w:rsid w:val="007437F7"/>
    <w:rsid w:val="007C6DCF"/>
    <w:rsid w:val="007E42C0"/>
    <w:rsid w:val="007F0F13"/>
    <w:rsid w:val="008C30EA"/>
    <w:rsid w:val="00966660"/>
    <w:rsid w:val="009956B1"/>
    <w:rsid w:val="009A2BCD"/>
    <w:rsid w:val="009E5CEB"/>
    <w:rsid w:val="00AB5808"/>
    <w:rsid w:val="00AE06AD"/>
    <w:rsid w:val="00C25E86"/>
    <w:rsid w:val="00C3292D"/>
    <w:rsid w:val="00C72CF0"/>
    <w:rsid w:val="00D40FF7"/>
    <w:rsid w:val="00D72381"/>
    <w:rsid w:val="00D81B17"/>
    <w:rsid w:val="00DA7A5B"/>
    <w:rsid w:val="00DD2129"/>
    <w:rsid w:val="00E10F9B"/>
    <w:rsid w:val="00E35156"/>
    <w:rsid w:val="00E83F07"/>
    <w:rsid w:val="00F13C67"/>
    <w:rsid w:val="00F13E6A"/>
    <w:rsid w:val="00F47FAC"/>
    <w:rsid w:val="00F636A2"/>
    <w:rsid w:val="00F926D3"/>
    <w:rsid w:val="00FA1C45"/>
    <w:rsid w:val="00F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6330"/>
  <w15:docId w15:val="{550A0B83-2AC3-40C3-9CCD-CBA321D7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666666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2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1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7F7"/>
  </w:style>
  <w:style w:type="paragraph" w:styleId="Footer">
    <w:name w:val="footer"/>
    <w:basedOn w:val="Normal"/>
    <w:link w:val="FooterChar"/>
    <w:uiPriority w:val="99"/>
    <w:unhideWhenUsed/>
    <w:rsid w:val="0074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7F7"/>
  </w:style>
  <w:style w:type="table" w:styleId="TableGrid">
    <w:name w:val="Table Grid"/>
    <w:basedOn w:val="TableNormal"/>
    <w:rsid w:val="00E83F07"/>
    <w:pPr>
      <w:spacing w:after="0" w:line="240" w:lineRule="auto"/>
    </w:pPr>
    <w:rPr>
      <w:rFonts w:eastAsia="Times New Roman"/>
      <w:color w:val="auto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Marković</dc:creator>
  <cp:lastModifiedBy>Marija Pišonić</cp:lastModifiedBy>
  <cp:revision>11</cp:revision>
  <cp:lastPrinted>2020-09-21T06:45:00Z</cp:lastPrinted>
  <dcterms:created xsi:type="dcterms:W3CDTF">2020-09-21T09:53:00Z</dcterms:created>
  <dcterms:modified xsi:type="dcterms:W3CDTF">2020-09-23T06:31:00Z</dcterms:modified>
</cp:coreProperties>
</file>