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7C71BF" w:rsidRDefault="008F0DD4" w:rsidP="0023763F">
      <w:pPr>
        <w:jc w:val="center"/>
      </w:pPr>
      <w:r w:rsidRPr="007C71BF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7C71BF">
        <w:fldChar w:fldCharType="begin"/>
      </w:r>
      <w:r w:rsidR="00CD3EFA" w:rsidRPr="007C71BF">
        <w:instrText xml:space="preserve"> INCLUDEPICTURE "http://www.inet.hr/~box/images/grb-rh.gif" \* MERGEFORMATINET </w:instrText>
      </w:r>
      <w:r w:rsidR="00CD3EFA" w:rsidRPr="007C71BF">
        <w:fldChar w:fldCharType="end"/>
      </w:r>
    </w:p>
    <w:p w:rsidR="00CD3EFA" w:rsidRPr="007C71BF" w:rsidRDefault="003A2F05" w:rsidP="0023763F">
      <w:pPr>
        <w:spacing w:before="60" w:after="1680"/>
        <w:jc w:val="center"/>
      </w:pPr>
      <w:r w:rsidRPr="007C71BF">
        <w:t>VLADA REPUBLIKE HRVATSKE</w:t>
      </w:r>
    </w:p>
    <w:p w:rsidR="00CD3EFA" w:rsidRPr="007C71BF" w:rsidRDefault="00CD3EFA"/>
    <w:p w:rsidR="00C337A4" w:rsidRPr="007C71BF" w:rsidRDefault="007C71BF" w:rsidP="0023763F">
      <w:pPr>
        <w:spacing w:after="2400"/>
        <w:jc w:val="right"/>
      </w:pPr>
      <w:r w:rsidRPr="007C71BF">
        <w:t xml:space="preserve">Zagreb, 24. </w:t>
      </w:r>
      <w:r w:rsidR="00E31CC3" w:rsidRPr="007C71BF">
        <w:t>rujna 2020.</w:t>
      </w:r>
    </w:p>
    <w:p w:rsidR="000350D9" w:rsidRPr="007C71BF" w:rsidRDefault="000350D9" w:rsidP="000350D9">
      <w:pPr>
        <w:spacing w:line="360" w:lineRule="auto"/>
      </w:pPr>
      <w:r w:rsidRPr="007C71BF">
        <w:t>__________________________________________________________________________</w:t>
      </w:r>
    </w:p>
    <w:p w:rsidR="000350D9" w:rsidRPr="007C71BF" w:rsidRDefault="000350D9" w:rsidP="007C71BF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RPr="007C71BF" w:rsidSect="00426604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7C71BF" w:rsidTr="000350D9">
        <w:tc>
          <w:tcPr>
            <w:tcW w:w="1951" w:type="dxa"/>
          </w:tcPr>
          <w:p w:rsidR="000350D9" w:rsidRPr="007C71BF" w:rsidRDefault="000350D9" w:rsidP="007C71BF">
            <w:pPr>
              <w:spacing w:line="360" w:lineRule="auto"/>
            </w:pPr>
            <w:r w:rsidRPr="007C71BF">
              <w:rPr>
                <w:b/>
                <w:smallCaps/>
              </w:rPr>
              <w:t>Predlagatelj</w:t>
            </w:r>
            <w:r w:rsidRPr="007C71BF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7C71BF" w:rsidRDefault="00E31CC3" w:rsidP="000350D9">
            <w:pPr>
              <w:spacing w:line="360" w:lineRule="auto"/>
            </w:pPr>
            <w:r w:rsidRPr="007C71BF">
              <w:t xml:space="preserve">Ministarstvo pravosuđa i uprave </w:t>
            </w:r>
          </w:p>
        </w:tc>
      </w:tr>
    </w:tbl>
    <w:p w:rsidR="000350D9" w:rsidRPr="007C71BF" w:rsidRDefault="000350D9" w:rsidP="000350D9">
      <w:pPr>
        <w:spacing w:line="360" w:lineRule="auto"/>
      </w:pPr>
      <w:r w:rsidRPr="007C71BF">
        <w:t>__________________________________________________________________________</w:t>
      </w:r>
    </w:p>
    <w:p w:rsidR="000350D9" w:rsidRPr="007C71B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7C71B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7C71BF" w:rsidTr="000350D9">
        <w:tc>
          <w:tcPr>
            <w:tcW w:w="1951" w:type="dxa"/>
          </w:tcPr>
          <w:p w:rsidR="000350D9" w:rsidRPr="007C71BF" w:rsidRDefault="000350D9" w:rsidP="007C71BF">
            <w:pPr>
              <w:spacing w:line="360" w:lineRule="auto"/>
            </w:pPr>
            <w:r w:rsidRPr="007C71BF">
              <w:rPr>
                <w:b/>
                <w:smallCaps/>
              </w:rPr>
              <w:t>Predmet</w:t>
            </w:r>
            <w:r w:rsidRPr="007C71BF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7C71BF" w:rsidRDefault="00E31CC3" w:rsidP="00E31CC3">
            <w:pPr>
              <w:spacing w:line="360" w:lineRule="auto"/>
              <w:jc w:val="both"/>
            </w:pPr>
            <w:r w:rsidRPr="007C71BF">
              <w:t>Prijedlog zakona o izmjenama i dopunama Zakona o lokalnoj i područnoj (regionalnoj) samoupravi (predlagatelj: Klub zastupnika Mosta nezavisnih lista u Hrvatskome saboru)</w:t>
            </w:r>
            <w:r w:rsidR="007C71BF" w:rsidRPr="007C71BF">
              <w:t xml:space="preserve"> – mišljenje Vlade</w:t>
            </w:r>
          </w:p>
        </w:tc>
      </w:tr>
    </w:tbl>
    <w:p w:rsidR="000350D9" w:rsidRPr="007C71B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7C71BF">
        <w:t>__________________________________________________________________________</w:t>
      </w:r>
    </w:p>
    <w:p w:rsidR="00485E6A" w:rsidRPr="007C71BF" w:rsidRDefault="00485E6A">
      <w:r w:rsidRPr="007C71BF">
        <w:br w:type="page"/>
      </w:r>
    </w:p>
    <w:p w:rsidR="00E31CC3" w:rsidRPr="007C71BF" w:rsidRDefault="00E31CC3" w:rsidP="00CE78D1"/>
    <w:p w:rsidR="00564D85" w:rsidRPr="007C71BF" w:rsidRDefault="00564D85" w:rsidP="00564D85">
      <w:pPr>
        <w:autoSpaceDE w:val="0"/>
        <w:autoSpaceDN w:val="0"/>
        <w:adjustRightInd w:val="0"/>
        <w:jc w:val="right"/>
        <w:rPr>
          <w:b/>
          <w:i/>
          <w:color w:val="000000"/>
          <w:spacing w:val="50"/>
        </w:rPr>
      </w:pPr>
      <w:r w:rsidRPr="007C71BF">
        <w:rPr>
          <w:b/>
          <w:i/>
          <w:color w:val="000000"/>
          <w:spacing w:val="50"/>
        </w:rPr>
        <w:t>PRIJEDLOG</w:t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4433C" w:rsidRPr="007C71BF" w:rsidRDefault="0084433C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71BF">
        <w:rPr>
          <w:b/>
          <w:bCs/>
          <w:color w:val="000000"/>
        </w:rPr>
        <w:t xml:space="preserve">Klasa: </w:t>
      </w:r>
    </w:p>
    <w:p w:rsidR="00564D85" w:rsidRPr="007C71BF" w:rsidRDefault="00564D85" w:rsidP="00485E6A">
      <w:pPr>
        <w:tabs>
          <w:tab w:val="left" w:pos="3083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spellStart"/>
      <w:r w:rsidRPr="007C71BF">
        <w:rPr>
          <w:b/>
          <w:bCs/>
          <w:color w:val="000000"/>
        </w:rPr>
        <w:t>Urbroj</w:t>
      </w:r>
      <w:proofErr w:type="spellEnd"/>
      <w:r w:rsidRPr="007C71BF">
        <w:rPr>
          <w:b/>
          <w:bCs/>
          <w:color w:val="000000"/>
        </w:rPr>
        <w:t xml:space="preserve">: </w:t>
      </w:r>
      <w:r w:rsidR="00485E6A" w:rsidRPr="007C71BF">
        <w:rPr>
          <w:b/>
          <w:bCs/>
          <w:color w:val="000000"/>
        </w:rPr>
        <w:tab/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71BF">
        <w:rPr>
          <w:b/>
          <w:bCs/>
          <w:color w:val="000000"/>
        </w:rPr>
        <w:t xml:space="preserve">Zagreb, _________ 2020. </w:t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84CD6" w:rsidRPr="007C71BF" w:rsidRDefault="00684CD6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</w:r>
      <w:r w:rsidRPr="007C71BF">
        <w:rPr>
          <w:b/>
          <w:bCs/>
          <w:color w:val="000000"/>
        </w:rPr>
        <w:tab/>
        <w:t xml:space="preserve">PREDSJEDNIKU HRVATSKOGA SABORA </w:t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93565" w:rsidRPr="007C71BF" w:rsidRDefault="0069356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C71BF" w:rsidRPr="007C71BF" w:rsidRDefault="007C71BF" w:rsidP="007C71BF">
      <w:pPr>
        <w:ind w:left="1418" w:hanging="1418"/>
        <w:jc w:val="both"/>
        <w:rPr>
          <w:bCs/>
          <w:color w:val="000000"/>
        </w:rPr>
      </w:pPr>
      <w:r w:rsidRPr="007C71BF">
        <w:rPr>
          <w:bCs/>
          <w:color w:val="000000"/>
        </w:rPr>
        <w:t>Predmet:</w:t>
      </w:r>
      <w:r w:rsidR="00564D85" w:rsidRPr="007C71BF">
        <w:rPr>
          <w:bCs/>
          <w:color w:val="000000"/>
        </w:rPr>
        <w:tab/>
        <w:t>Prijedlog zakona o izmjenama i dopunama Zakona o lokalnoj i područnoj (regionalnoj) samoupravi (predlagatelj: Klub zastupnika Mosta nezavisnih lista u Hrvatskome saboru)</w:t>
      </w:r>
    </w:p>
    <w:p w:rsidR="00564D85" w:rsidRPr="007C71BF" w:rsidRDefault="00564D85" w:rsidP="007C71BF">
      <w:pPr>
        <w:ind w:left="1418" w:hanging="2"/>
        <w:jc w:val="both"/>
        <w:rPr>
          <w:bCs/>
          <w:color w:val="000000"/>
        </w:rPr>
      </w:pPr>
      <w:r w:rsidRPr="007C71BF">
        <w:rPr>
          <w:bCs/>
          <w:color w:val="000000"/>
        </w:rPr>
        <w:t xml:space="preserve">- mišljenje Vlade  </w:t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ind w:left="1418" w:hanging="1418"/>
        <w:jc w:val="both"/>
        <w:rPr>
          <w:bCs/>
          <w:color w:val="000000"/>
        </w:rPr>
      </w:pPr>
    </w:p>
    <w:p w:rsidR="00564D85" w:rsidRPr="007C71BF" w:rsidRDefault="00564D85" w:rsidP="007C71BF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  <w:r w:rsidRPr="007C71BF">
        <w:rPr>
          <w:bCs/>
          <w:color w:val="000000"/>
        </w:rPr>
        <w:t xml:space="preserve">Veza: </w:t>
      </w:r>
      <w:r w:rsidRPr="007C71BF">
        <w:rPr>
          <w:bCs/>
          <w:color w:val="000000"/>
        </w:rPr>
        <w:tab/>
      </w:r>
      <w:r w:rsidR="007C71BF" w:rsidRPr="007C71BF">
        <w:rPr>
          <w:bCs/>
          <w:color w:val="000000"/>
        </w:rPr>
        <w:tab/>
      </w:r>
      <w:r w:rsidRPr="007C71BF">
        <w:rPr>
          <w:bCs/>
          <w:color w:val="000000"/>
        </w:rPr>
        <w:t xml:space="preserve">Pismo Hrvatskoga sabora, </w:t>
      </w:r>
      <w:r w:rsidR="007C71BF" w:rsidRPr="007C71BF">
        <w:rPr>
          <w:bCs/>
          <w:color w:val="000000"/>
        </w:rPr>
        <w:t>klase:</w:t>
      </w:r>
      <w:r w:rsidRPr="007C71BF">
        <w:rPr>
          <w:bCs/>
          <w:color w:val="000000"/>
        </w:rPr>
        <w:t xml:space="preserve"> 015-01/20-01/04, </w:t>
      </w:r>
      <w:proofErr w:type="spellStart"/>
      <w:r w:rsidR="007C71BF" w:rsidRPr="007C71BF">
        <w:rPr>
          <w:bCs/>
          <w:color w:val="000000"/>
        </w:rPr>
        <w:t>urbroja</w:t>
      </w:r>
      <w:proofErr w:type="spellEnd"/>
      <w:r w:rsidR="007C71BF" w:rsidRPr="007C71BF">
        <w:rPr>
          <w:bCs/>
          <w:color w:val="000000"/>
        </w:rPr>
        <w:t xml:space="preserve">: 65-20-03, </w:t>
      </w:r>
      <w:r w:rsidRPr="007C71BF">
        <w:rPr>
          <w:bCs/>
          <w:color w:val="000000"/>
        </w:rPr>
        <w:t xml:space="preserve">od 25. kolovoza 2020. </w:t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C71BF">
        <w:rPr>
          <w:bCs/>
          <w:color w:val="000000"/>
        </w:rPr>
        <w:tab/>
      </w:r>
      <w:r w:rsidRPr="007C71BF">
        <w:rPr>
          <w:bCs/>
          <w:color w:val="000000"/>
        </w:rPr>
        <w:tab/>
      </w:r>
    </w:p>
    <w:p w:rsidR="00564D85" w:rsidRPr="007C71BF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84CD6" w:rsidRPr="007C71BF" w:rsidRDefault="00684CD6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64D85" w:rsidRPr="007C71BF" w:rsidRDefault="00C165F1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C71BF">
        <w:rPr>
          <w:bCs/>
        </w:rPr>
        <w:tab/>
      </w:r>
      <w:r w:rsidRPr="007C71BF">
        <w:rPr>
          <w:bCs/>
        </w:rPr>
        <w:tab/>
      </w:r>
      <w:r w:rsidR="00564D85" w:rsidRPr="007C71BF">
        <w:rPr>
          <w:bCs/>
        </w:rPr>
        <w:t>Na temelju članka 122. stavka 2. Poslovnika Hrvatskoga sabora</w:t>
      </w:r>
      <w:r w:rsidR="00564D85" w:rsidRPr="007C71BF">
        <w:rPr>
          <w:bCs/>
          <w:color w:val="000000"/>
        </w:rPr>
        <w:t xml:space="preserve"> („Narodne novine“, broj 81/13</w:t>
      </w:r>
      <w:r w:rsidRPr="007C71BF">
        <w:rPr>
          <w:bCs/>
          <w:color w:val="000000"/>
        </w:rPr>
        <w:t>, 113/16, 69/17, 29/18 i 53/20</w:t>
      </w:r>
      <w:r w:rsidR="00564D85" w:rsidRPr="007C71BF">
        <w:rPr>
          <w:bCs/>
          <w:color w:val="000000"/>
        </w:rPr>
        <w:t xml:space="preserve">), Vlada Republike Hrvatske o </w:t>
      </w:r>
      <w:r w:rsidR="00564D85" w:rsidRPr="007C71BF">
        <w:t xml:space="preserve">Prijedlogu zakona o izmjenama i dopunama Zakona </w:t>
      </w:r>
      <w:r w:rsidRPr="007C71BF">
        <w:t>o lokalnoj i područnoj (regionalnoj) samoupravi</w:t>
      </w:r>
      <w:r w:rsidR="00564D85" w:rsidRPr="007C71BF">
        <w:rPr>
          <w:bCs/>
          <w:color w:val="000000"/>
        </w:rPr>
        <w:t xml:space="preserve"> (predlagatelji: </w:t>
      </w:r>
      <w:r w:rsidRPr="007C71BF">
        <w:t>Klub zastupnika Mosta nezavisnih lista u Hrvatskome saboru</w:t>
      </w:r>
      <w:r w:rsidR="00564D85" w:rsidRPr="007C71BF">
        <w:rPr>
          <w:bCs/>
          <w:color w:val="000000"/>
        </w:rPr>
        <w:t xml:space="preserve">), daje sljedeće </w:t>
      </w:r>
    </w:p>
    <w:p w:rsidR="00564D85" w:rsidRPr="007C71BF" w:rsidRDefault="00564D85" w:rsidP="00564D8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:rsidR="00564D85" w:rsidRPr="007C71BF" w:rsidRDefault="00564D85" w:rsidP="00564D85">
      <w:pPr>
        <w:autoSpaceDE w:val="0"/>
        <w:autoSpaceDN w:val="0"/>
        <w:adjustRightInd w:val="0"/>
        <w:jc w:val="center"/>
        <w:rPr>
          <w:b/>
          <w:bCs/>
          <w:color w:val="000000"/>
          <w:spacing w:val="110"/>
        </w:rPr>
      </w:pPr>
      <w:r w:rsidRPr="007C71BF">
        <w:rPr>
          <w:b/>
          <w:bCs/>
          <w:color w:val="000000"/>
          <w:spacing w:val="110"/>
        </w:rPr>
        <w:t>MIŠLJENJE</w:t>
      </w:r>
    </w:p>
    <w:p w:rsidR="007C71BF" w:rsidRPr="007C71BF" w:rsidRDefault="007C71BF" w:rsidP="007C71BF">
      <w:pPr>
        <w:pStyle w:val="Default"/>
      </w:pPr>
    </w:p>
    <w:p w:rsidR="007C71BF" w:rsidRPr="007C71BF" w:rsidRDefault="007C71BF" w:rsidP="007C71BF">
      <w:pPr>
        <w:pStyle w:val="Default"/>
      </w:pPr>
      <w:r w:rsidRPr="007C71BF">
        <w:t xml:space="preserve"> </w:t>
      </w:r>
    </w:p>
    <w:p w:rsidR="00D24A20" w:rsidRDefault="007C71BF" w:rsidP="007C71BF">
      <w:pPr>
        <w:ind w:firstLine="1416"/>
        <w:jc w:val="both"/>
      </w:pPr>
      <w:r w:rsidRPr="007C71BF">
        <w:t xml:space="preserve">Vlada Republike Hrvatske predlaže Hrvatskome saboru da ne prihvati Prijedlog zakona </w:t>
      </w:r>
      <w:r w:rsidRPr="007C71BF">
        <w:rPr>
          <w:bCs/>
          <w:color w:val="000000"/>
        </w:rPr>
        <w:t xml:space="preserve">o izmjenama i dopunama Zakona o lokalnoj i područnoj (regionalnoj) samoupravi </w:t>
      </w:r>
      <w:r w:rsidRPr="007C71BF">
        <w:t xml:space="preserve">(u daljnjem tekstu: Prijedlog zakona), koji je predsjedniku Hrvatskoga sabora podnio Klub zastupnika Mosta nezavisnih lista u Hrvatskome saboru, aktom od </w:t>
      </w:r>
      <w:r>
        <w:t>4</w:t>
      </w:r>
      <w:r w:rsidRPr="007C71BF">
        <w:t xml:space="preserve">. </w:t>
      </w:r>
      <w:r>
        <w:t>kolovoza</w:t>
      </w:r>
      <w:r w:rsidRPr="007C71BF">
        <w:t xml:space="preserve"> 2020. </w:t>
      </w:r>
    </w:p>
    <w:p w:rsidR="007C71BF" w:rsidRPr="007C71BF" w:rsidRDefault="007C71BF" w:rsidP="007C71BF">
      <w:pPr>
        <w:ind w:firstLine="1416"/>
        <w:jc w:val="both"/>
      </w:pPr>
    </w:p>
    <w:p w:rsidR="00684CD6" w:rsidRPr="007C71BF" w:rsidRDefault="00B35BAC" w:rsidP="00684CD6">
      <w:pPr>
        <w:ind w:firstLine="1416"/>
        <w:jc w:val="both"/>
      </w:pPr>
      <w:r w:rsidRPr="007C71BF">
        <w:t>Prijedlogom zakona predlaže</w:t>
      </w:r>
      <w:r w:rsidR="007C71BF">
        <w:t xml:space="preserve"> se</w:t>
      </w:r>
      <w:r w:rsidRPr="007C71BF">
        <w:t xml:space="preserve"> niz izmjena i dopuna postojećih zakonskih odredbi vezano za obavljanje poslova iz samoupravnog djelokruga jedinica, raspisivanje lokalnog referenduma, broj zamjenika općinskih načelnika, gradonačelnika i župana te broj članova predstavničkih tijela, imenovanje povjerenika u jedinicama lokalne i područne (regionalne) samouprave, način obnašanja dužnosti općinskih načelnika, gradonačelnika i župana itd. </w:t>
      </w:r>
    </w:p>
    <w:p w:rsidR="00684CD6" w:rsidRPr="007C71BF" w:rsidRDefault="00684CD6" w:rsidP="00684CD6">
      <w:pPr>
        <w:ind w:firstLine="1416"/>
        <w:jc w:val="both"/>
      </w:pPr>
    </w:p>
    <w:p w:rsidR="00684CD6" w:rsidRPr="007C71BF" w:rsidRDefault="00684CD6" w:rsidP="00684CD6">
      <w:pPr>
        <w:ind w:firstLine="1416"/>
        <w:jc w:val="both"/>
      </w:pPr>
      <w:r w:rsidRPr="007C71BF">
        <w:t xml:space="preserve">Vlada Republike Hrvatske ukazuje da je svojim Programom za mandatno razdoblje 2020. – 2024., u okviru prioriteta 4. Osnažena državnost predvidjela cilj Učinkovita, </w:t>
      </w:r>
      <w:r w:rsidRPr="007C71BF">
        <w:lastRenderedPageBreak/>
        <w:t>transparentna i otporna država koji se</w:t>
      </w:r>
      <w:r w:rsidR="002462C1" w:rsidRPr="007C71BF">
        <w:t>,</w:t>
      </w:r>
      <w:r w:rsidRPr="007C71BF">
        <w:t xml:space="preserve"> među ostalim, namjerava postići smanjenjem broj lokalnih dužnosnika.</w:t>
      </w:r>
    </w:p>
    <w:p w:rsidR="00684CD6" w:rsidRPr="007C71BF" w:rsidRDefault="00684CD6" w:rsidP="00684CD6">
      <w:pPr>
        <w:ind w:firstLine="1418"/>
        <w:jc w:val="both"/>
      </w:pPr>
    </w:p>
    <w:p w:rsidR="008B3B73" w:rsidRPr="007C71BF" w:rsidRDefault="003F76BB" w:rsidP="00684CD6">
      <w:pPr>
        <w:ind w:firstLine="1418"/>
        <w:jc w:val="both"/>
      </w:pPr>
      <w:r w:rsidRPr="007C71BF">
        <w:t>Na predmetno je ukazano jer su</w:t>
      </w:r>
      <w:r w:rsidR="00684CD6" w:rsidRPr="007C71BF">
        <w:t xml:space="preserve"> u svrhu ostvarenja predmetnog cilja, </w:t>
      </w:r>
      <w:r w:rsidRPr="007C71BF">
        <w:t xml:space="preserve">već poduzete </w:t>
      </w:r>
      <w:r w:rsidR="00684CD6" w:rsidRPr="007C71BF">
        <w:t>odgovarajuć</w:t>
      </w:r>
      <w:r w:rsidRPr="007C71BF">
        <w:t xml:space="preserve">e </w:t>
      </w:r>
      <w:r w:rsidR="00684CD6" w:rsidRPr="007C71BF">
        <w:t>zakonodavn</w:t>
      </w:r>
      <w:r w:rsidRPr="007C71BF">
        <w:t>e</w:t>
      </w:r>
      <w:r w:rsidR="00684CD6" w:rsidRPr="007C71BF">
        <w:t xml:space="preserve"> aktivnosti. </w:t>
      </w:r>
    </w:p>
    <w:p w:rsidR="008B3B73" w:rsidRPr="007C71BF" w:rsidRDefault="008B3B73" w:rsidP="00684CD6">
      <w:pPr>
        <w:ind w:firstLine="1418"/>
        <w:jc w:val="both"/>
      </w:pPr>
    </w:p>
    <w:p w:rsidR="00A5366D" w:rsidRPr="007C71BF" w:rsidRDefault="00684CD6" w:rsidP="008B3B73">
      <w:pPr>
        <w:ind w:firstLine="1418"/>
        <w:jc w:val="both"/>
      </w:pPr>
      <w:r w:rsidRPr="007C71BF">
        <w:t>U razdoblju</w:t>
      </w:r>
      <w:r w:rsidR="008B3B73" w:rsidRPr="007C71BF">
        <w:t xml:space="preserve"> od 7. kolovoza do 22. kolovoza 2020. godine provedeno je u skladu sa Zakonom o procjeni učin</w:t>
      </w:r>
      <w:r w:rsidR="00A5366D" w:rsidRPr="007C71BF">
        <w:t>a</w:t>
      </w:r>
      <w:r w:rsidR="008B3B73" w:rsidRPr="007C71BF">
        <w:t>ka propisa („Narodne novine“, broj 44/17) savjetovanje o Obrascu prethodne procjene za Nacrt prijedloga zakona o izmjenama i dopunama Zakona o lokalnoj i područnoj (regionalnoj) samoupravi</w:t>
      </w:r>
      <w:r w:rsidR="00A5366D" w:rsidRPr="007C71BF">
        <w:t xml:space="preserve"> te </w:t>
      </w:r>
      <w:r w:rsidR="00C163DC" w:rsidRPr="007C71BF">
        <w:t xml:space="preserve">istovremeno </w:t>
      </w:r>
      <w:r w:rsidR="00A5366D" w:rsidRPr="007C71BF">
        <w:t>i</w:t>
      </w:r>
      <w:r w:rsidR="00C163DC" w:rsidRPr="007C71BF">
        <w:t xml:space="preserve"> savjetovanje</w:t>
      </w:r>
      <w:r w:rsidR="00A5366D" w:rsidRPr="007C71BF">
        <w:t xml:space="preserve"> o obrascima prethodne procjene za Nacrt prijedloga zakona o izmjenama i dopunama Zakona o lokalnim izborima te Nacrt prijedlog zakona o izmjenama Zakona o gradu Zagrebu. </w:t>
      </w:r>
    </w:p>
    <w:p w:rsidR="00A5366D" w:rsidRPr="007C71BF" w:rsidRDefault="00A5366D" w:rsidP="008B3B73">
      <w:pPr>
        <w:ind w:firstLine="1418"/>
        <w:jc w:val="both"/>
      </w:pPr>
    </w:p>
    <w:p w:rsidR="00A5366D" w:rsidRPr="007C71BF" w:rsidRDefault="00C163DC" w:rsidP="008B3B73">
      <w:pPr>
        <w:ind w:firstLine="1418"/>
        <w:jc w:val="both"/>
      </w:pPr>
      <w:r w:rsidRPr="007C71BF">
        <w:t xml:space="preserve">Naime, radi usklađivanja s planiranim promjenama u sustavu lokalne i područne (regionalne) samouprave ponajprije u dijelu gdje će gradonačelnici velikih gradova i župani imati jednog zamjenika koji će se birati s njima, a općinski načelnici i gradonačelnici gradova koji imaju manje od 35.000 stanovnika </w:t>
      </w:r>
      <w:r w:rsidR="002462C1" w:rsidRPr="007C71BF">
        <w:t xml:space="preserve">će se </w:t>
      </w:r>
      <w:r w:rsidRPr="007C71BF">
        <w:t>birat</w:t>
      </w:r>
      <w:r w:rsidR="002462C1" w:rsidRPr="007C71BF">
        <w:t>i</w:t>
      </w:r>
      <w:r w:rsidRPr="007C71BF">
        <w:t xml:space="preserve"> bez zamjenika, potrebno je paralelno izvršiti više zakonodavnih aktivnosti.</w:t>
      </w:r>
    </w:p>
    <w:p w:rsidR="008B3B73" w:rsidRPr="007C71BF" w:rsidRDefault="008B3B73" w:rsidP="008B3B73">
      <w:pPr>
        <w:ind w:firstLine="1418"/>
        <w:jc w:val="both"/>
      </w:pPr>
    </w:p>
    <w:p w:rsidR="00EA3DE3" w:rsidRPr="007C71BF" w:rsidRDefault="008B3B73" w:rsidP="008B3B73">
      <w:pPr>
        <w:ind w:firstLine="1418"/>
        <w:jc w:val="both"/>
      </w:pPr>
      <w:r w:rsidRPr="007C71BF">
        <w:t>S</w:t>
      </w:r>
      <w:r w:rsidR="00EA3DE3" w:rsidRPr="007C71BF">
        <w:t xml:space="preserve">toga je u tijeku </w:t>
      </w:r>
      <w:r w:rsidRPr="007C71BF">
        <w:t>postup</w:t>
      </w:r>
      <w:r w:rsidR="00EA3DE3" w:rsidRPr="007C71BF">
        <w:t>a</w:t>
      </w:r>
      <w:r w:rsidRPr="007C71BF">
        <w:t>k</w:t>
      </w:r>
      <w:r w:rsidR="00C163DC" w:rsidRPr="007C71BF">
        <w:t xml:space="preserve"> izrad</w:t>
      </w:r>
      <w:r w:rsidR="00EA3DE3" w:rsidRPr="007C71BF">
        <w:t>e</w:t>
      </w:r>
      <w:r w:rsidR="00F905F0" w:rsidRPr="007C71BF">
        <w:t xml:space="preserve"> </w:t>
      </w:r>
      <w:r w:rsidRPr="007C71BF">
        <w:t>tekst</w:t>
      </w:r>
      <w:r w:rsidR="00C163DC" w:rsidRPr="007C71BF">
        <w:t>a</w:t>
      </w:r>
      <w:r w:rsidRPr="007C71BF">
        <w:t xml:space="preserve"> Nacrta prijedloga zakona o izmjenama i dopunama Zakona o lokalnoj i područnoj (regionalnoj) samoupravi</w:t>
      </w:r>
      <w:r w:rsidR="00EA3DE3" w:rsidRPr="007C71BF">
        <w:t xml:space="preserve">, Nacrta prijedloga zakona o izmjenama i dopunama Zakona o lokalnim izborima te Nacrta prijedloga zakona o izmjenama Zakona o Gradu Zagrebu. </w:t>
      </w:r>
    </w:p>
    <w:p w:rsidR="00EA3DE3" w:rsidRPr="007C71BF" w:rsidRDefault="00EA3DE3" w:rsidP="008B3B73">
      <w:pPr>
        <w:ind w:firstLine="1418"/>
        <w:jc w:val="both"/>
      </w:pPr>
    </w:p>
    <w:p w:rsidR="008B3B73" w:rsidRPr="007C71BF" w:rsidRDefault="00EA3DE3" w:rsidP="008B3B73">
      <w:pPr>
        <w:ind w:firstLine="1418"/>
        <w:jc w:val="both"/>
      </w:pPr>
      <w:r w:rsidRPr="007C71BF">
        <w:t xml:space="preserve">Što se konkretno tiče Nacrta prijedloga zakona o izmjenama i dopunama Zakona o lokalnoj i područnoj (regionalnoj) samoupravi, istim će </w:t>
      </w:r>
      <w:r w:rsidR="00F905F0" w:rsidRPr="007C71BF">
        <w:t>se o</w:t>
      </w:r>
      <w:r w:rsidR="008B3B73" w:rsidRPr="007C71BF">
        <w:t>ptimiz</w:t>
      </w:r>
      <w:r w:rsidR="00ED5763" w:rsidRPr="007C71BF">
        <w:t xml:space="preserve">irati </w:t>
      </w:r>
      <w:r w:rsidR="008B3B73" w:rsidRPr="007C71BF">
        <w:t>sustav lokalne i područne (regionalne) samouprave smanjenj</w:t>
      </w:r>
      <w:r w:rsidR="00ED5763" w:rsidRPr="007C71BF">
        <w:t>em</w:t>
      </w:r>
      <w:r w:rsidR="008B3B73" w:rsidRPr="007C71BF">
        <w:t xml:space="preserve"> broja lokalnih dužnosnika</w:t>
      </w:r>
      <w:r w:rsidR="002C25AA" w:rsidRPr="007C71BF">
        <w:t>, a</w:t>
      </w:r>
      <w:r w:rsidR="008B3B73" w:rsidRPr="007C71BF">
        <w:t xml:space="preserve"> </w:t>
      </w:r>
      <w:r w:rsidR="002A6230" w:rsidRPr="007C71BF">
        <w:t>što će doprinijeti znatnim uštedama u proračunima jedinica lokalne i područne (regionalne) samouprave</w:t>
      </w:r>
      <w:r w:rsidR="002C25AA" w:rsidRPr="007C71BF">
        <w:t xml:space="preserve">, ojačati </w:t>
      </w:r>
      <w:r w:rsidR="008B3B73" w:rsidRPr="007C71BF">
        <w:t>transparentnosti trošenja javnog novca objavom informacija na mrežnim stranicama jedinica lokalne i područne (regionalne) samouprave</w:t>
      </w:r>
      <w:r w:rsidR="002C25AA" w:rsidRPr="007C71BF">
        <w:t xml:space="preserve">, uvesti </w:t>
      </w:r>
      <w:r w:rsidR="008B3B73" w:rsidRPr="007C71BF">
        <w:t>evidencij</w:t>
      </w:r>
      <w:r w:rsidR="002C25AA" w:rsidRPr="007C71BF">
        <w:t>a</w:t>
      </w:r>
      <w:r w:rsidR="008B3B73" w:rsidRPr="007C71BF">
        <w:t>/očevidnika općina, gradova i županija sa svim općim podacima o pojedinoj jedinici</w:t>
      </w:r>
      <w:r w:rsidR="002C25AA" w:rsidRPr="007C71BF">
        <w:t xml:space="preserve">, urediti </w:t>
      </w:r>
      <w:r w:rsidR="008B3B73" w:rsidRPr="007C71BF">
        <w:t>načina rada predstavničkog tijela u posebnim okolnostima</w:t>
      </w:r>
      <w:r w:rsidR="002C25AA" w:rsidRPr="007C71BF">
        <w:t xml:space="preserve"> te ujedno, i poboljšati </w:t>
      </w:r>
      <w:r w:rsidR="008B3B73" w:rsidRPr="007C71BF">
        <w:t>osnovn</w:t>
      </w:r>
      <w:r w:rsidR="002C25AA" w:rsidRPr="007C71BF">
        <w:t>i</w:t>
      </w:r>
      <w:r w:rsidR="008B3B73" w:rsidRPr="007C71BF">
        <w:t xml:space="preserve"> tekst Zakona. </w:t>
      </w:r>
    </w:p>
    <w:p w:rsidR="008B3B73" w:rsidRPr="007C71BF" w:rsidRDefault="008B3B73" w:rsidP="00684CD6">
      <w:pPr>
        <w:ind w:firstLine="1418"/>
        <w:jc w:val="both"/>
      </w:pPr>
    </w:p>
    <w:p w:rsidR="008B3B73" w:rsidRPr="007C71BF" w:rsidRDefault="00386FE1" w:rsidP="008B3B73">
      <w:pPr>
        <w:ind w:firstLine="1418"/>
        <w:jc w:val="both"/>
      </w:pPr>
      <w:r w:rsidRPr="007C71BF">
        <w:t xml:space="preserve">Sukladno Prijedlogu tog zakona </w:t>
      </w:r>
      <w:r w:rsidR="00D14886" w:rsidRPr="007C71BF">
        <w:t xml:space="preserve">smanjit </w:t>
      </w:r>
      <w:r w:rsidR="008B3B73" w:rsidRPr="007C71BF">
        <w:t>će se broj zamjenika općinskih načelnika, gradonačelnika i župana za 634, tako da bi se nakon sljedećih redovnih lokalnih izbora, u velikim gradovima s preko 35.000 stanovnika i županijama biralo ukupno 37 zamjenika gradonačelnika, odnosno župana, dok se u ostalim jedinicama lokalne samouprave zamjenici općinskih načelnika i gradonačelnika više neće birati.</w:t>
      </w:r>
    </w:p>
    <w:p w:rsidR="00D14886" w:rsidRPr="007C71BF" w:rsidRDefault="00D14886" w:rsidP="008B3B73">
      <w:pPr>
        <w:ind w:firstLine="1418"/>
        <w:jc w:val="both"/>
      </w:pPr>
    </w:p>
    <w:p w:rsidR="008B3B73" w:rsidRPr="007C71BF" w:rsidRDefault="00D14886" w:rsidP="008B3B73">
      <w:pPr>
        <w:ind w:firstLine="1418"/>
        <w:jc w:val="both"/>
      </w:pPr>
      <w:r w:rsidRPr="007C71BF">
        <w:t>Također, s</w:t>
      </w:r>
      <w:r w:rsidR="008B3B73" w:rsidRPr="007C71BF">
        <w:t xml:space="preserve">manjit će se i broj članova predstavničkih tijela za </w:t>
      </w:r>
      <w:r w:rsidR="00C714EA" w:rsidRPr="007C71BF">
        <w:t>otprilike</w:t>
      </w:r>
      <w:r w:rsidR="008B3B73" w:rsidRPr="007C71BF">
        <w:t xml:space="preserve"> 20%.</w:t>
      </w:r>
    </w:p>
    <w:p w:rsidR="008B3B73" w:rsidRPr="007C71BF" w:rsidRDefault="008B3B73" w:rsidP="008B3B73">
      <w:pPr>
        <w:ind w:firstLine="1418"/>
        <w:jc w:val="both"/>
      </w:pPr>
    </w:p>
    <w:p w:rsidR="008B3B73" w:rsidRPr="007C71BF" w:rsidRDefault="00D14886" w:rsidP="008B3B73">
      <w:pPr>
        <w:ind w:firstLine="1418"/>
        <w:jc w:val="both"/>
      </w:pPr>
      <w:r w:rsidRPr="007C71BF">
        <w:t>Nadalje, d</w:t>
      </w:r>
      <w:r w:rsidR="008B3B73" w:rsidRPr="007C71BF">
        <w:t xml:space="preserve">etaljnije će se urediti pojedina pitanja vezana uz način rada predstavničkog tijela u posebnim okolnostima (kao što je aktualna epidemija bolesti COVID-19), </w:t>
      </w:r>
      <w:r w:rsidRPr="007C71BF">
        <w:t xml:space="preserve">uredit će se </w:t>
      </w:r>
      <w:r w:rsidR="008B3B73" w:rsidRPr="007C71BF">
        <w:t xml:space="preserve">pravo člana predstavničkog tijela na izostanak s posla, </w:t>
      </w:r>
      <w:r w:rsidRPr="007C71BF">
        <w:t xml:space="preserve">potom </w:t>
      </w:r>
      <w:r w:rsidR="008B3B73" w:rsidRPr="007C71BF">
        <w:t>ostvarivanje prava po prestanku profesionalnog obavljanja dužnosti</w:t>
      </w:r>
      <w:r w:rsidRPr="007C71BF">
        <w:t xml:space="preserve"> općinskog načelnika, gradonačelnika, odnosno župana</w:t>
      </w:r>
      <w:r w:rsidR="008B3B73" w:rsidRPr="007C71BF">
        <w:t xml:space="preserve">, </w:t>
      </w:r>
      <w:r w:rsidRPr="007C71BF">
        <w:t xml:space="preserve">razradit će se </w:t>
      </w:r>
      <w:r w:rsidR="008B3B73" w:rsidRPr="007C71BF">
        <w:t xml:space="preserve">zamjenjivanje općinskog načelnika i gradonačelnika koji nemaju zamjenika u slučaju njihove spriječenosti i duže odsutnosti, </w:t>
      </w:r>
      <w:r w:rsidRPr="007C71BF">
        <w:t xml:space="preserve">kao i </w:t>
      </w:r>
      <w:r w:rsidR="008B3B73" w:rsidRPr="007C71BF">
        <w:t xml:space="preserve">raspisivanje prijevremenih izbora u slučaju prestanka mandata općinskog načelnika i gradonačelnika koji nemaju zamjenika te </w:t>
      </w:r>
      <w:r w:rsidRPr="007C71BF">
        <w:t xml:space="preserve">ujedno, i proširiti </w:t>
      </w:r>
      <w:r w:rsidR="008B3B73" w:rsidRPr="007C71BF">
        <w:t>krug osoba ovlaštenih za predlaganje odluke o privremenom financiranju.</w:t>
      </w:r>
    </w:p>
    <w:p w:rsidR="00C714EA" w:rsidRPr="007C71BF" w:rsidRDefault="00C714EA" w:rsidP="008B3B73">
      <w:pPr>
        <w:ind w:firstLine="1418"/>
        <w:jc w:val="both"/>
      </w:pPr>
    </w:p>
    <w:p w:rsidR="00C714EA" w:rsidRPr="007C71BF" w:rsidRDefault="00684CD6" w:rsidP="00C714EA">
      <w:pPr>
        <w:ind w:firstLine="1418"/>
        <w:jc w:val="both"/>
      </w:pPr>
      <w:r w:rsidRPr="007C71BF">
        <w:lastRenderedPageBreak/>
        <w:t>Imajući u vidu reformske aktivnosti koje Vlada Republike Hrvatske poduzima na području lokalne i područne (regionalne) samouprave te njihov tijek, ne mo</w:t>
      </w:r>
      <w:r w:rsidR="00C714EA" w:rsidRPr="007C71BF">
        <w:t xml:space="preserve">gu se prihvatiti prijedlozi Kluba zastupnika Mosta nezavisnih lista u Hrvatskome saboru posebno stoga što pojedina predložena rješenja </w:t>
      </w:r>
      <w:r w:rsidR="00D37C41" w:rsidRPr="007C71BF">
        <w:t xml:space="preserve">nisu sukladna </w:t>
      </w:r>
      <w:r w:rsidR="00C714EA" w:rsidRPr="007C71BF">
        <w:t xml:space="preserve">postojećem sustavu te </w:t>
      </w:r>
      <w:r w:rsidR="00D37C41" w:rsidRPr="007C71BF">
        <w:t xml:space="preserve">su </w:t>
      </w:r>
      <w:r w:rsidR="00C714EA" w:rsidRPr="007C71BF">
        <w:t>u određenom dijelu i</w:t>
      </w:r>
      <w:r w:rsidR="000C046D" w:rsidRPr="007C71BF">
        <w:t xml:space="preserve"> dvojbena s obzirom na načela utvrđena </w:t>
      </w:r>
      <w:r w:rsidR="00C714EA" w:rsidRPr="007C71BF">
        <w:t>Ustav</w:t>
      </w:r>
      <w:r w:rsidR="000C046D" w:rsidRPr="007C71BF">
        <w:t>om</w:t>
      </w:r>
      <w:r w:rsidR="00C714EA" w:rsidRPr="007C71BF">
        <w:t xml:space="preserve"> Republike Hrvatske.</w:t>
      </w:r>
    </w:p>
    <w:p w:rsidR="00E85F5C" w:rsidRPr="007C71BF" w:rsidRDefault="00E85F5C" w:rsidP="00C714EA">
      <w:pPr>
        <w:ind w:firstLine="1418"/>
        <w:jc w:val="both"/>
      </w:pPr>
    </w:p>
    <w:p w:rsidR="00485E6A" w:rsidRPr="007C71BF" w:rsidRDefault="00E85F5C" w:rsidP="00485E6A">
      <w:pPr>
        <w:ind w:firstLine="1418"/>
        <w:jc w:val="both"/>
      </w:pPr>
      <w:r w:rsidRPr="007C71BF">
        <w:t xml:space="preserve">Konkretno, </w:t>
      </w:r>
      <w:r w:rsidR="004E692D" w:rsidRPr="007C71BF">
        <w:t xml:space="preserve">vezano za članak 1. Prijedloga zakona prema kojem bi na temelju odluke predstavničkog tijela gradovi koji imaju više od 35.000 stanovnika i gradovi sjedišta županija na svom </w:t>
      </w:r>
      <w:r w:rsidR="00C43A4A" w:rsidRPr="007C71BF">
        <w:t>području</w:t>
      </w:r>
      <w:r w:rsidR="004E692D" w:rsidRPr="007C71BF">
        <w:t xml:space="preserve"> mogu obavljati i</w:t>
      </w:r>
      <w:r w:rsidR="00D32803" w:rsidRPr="007C71BF">
        <w:t xml:space="preserve"> poslove iz djelokruga županije pri čemu uz obavljanje određenih poslova iz djelokruga županije, gradovi preuzimaju i osnivačka prava nad ustanovama i drugim pravnim osobama koje su vezane uz obavljanje tih poslova</w:t>
      </w:r>
      <w:r w:rsidR="00485E6A" w:rsidRPr="007C71BF">
        <w:t xml:space="preserve"> te ujedno</w:t>
      </w:r>
      <w:r w:rsidR="00D37C41" w:rsidRPr="007C71BF">
        <w:t>,</w:t>
      </w:r>
      <w:r w:rsidR="00485E6A" w:rsidRPr="007C71BF">
        <w:t xml:space="preserve"> za obavljanje tih poslova gradovima pripadaju prihodi razmjerni preuzetim poslovima, u skladu sa zakonom</w:t>
      </w:r>
      <w:r w:rsidR="000C046D" w:rsidRPr="007C71BF">
        <w:t xml:space="preserve">, </w:t>
      </w:r>
      <w:r w:rsidR="00D37C41" w:rsidRPr="007C71BF">
        <w:t xml:space="preserve">treba istaknuti ne navodeći pri tome važeće odredbe Zakona o lokalnoj i područnoj (regionalnoj) samoupravi, da sukladno važećim propisima </w:t>
      </w:r>
      <w:r w:rsidR="00485E6A" w:rsidRPr="007C71BF">
        <w:t xml:space="preserve">veliki gradovi i gradovi sjedišta županija </w:t>
      </w:r>
      <w:r w:rsidR="00D37C41" w:rsidRPr="007C71BF">
        <w:t xml:space="preserve">već sada </w:t>
      </w:r>
      <w:r w:rsidR="00485E6A" w:rsidRPr="007C71BF">
        <w:t>na svom području mogu obavljati i poslove iz djelokruga županije.</w:t>
      </w:r>
    </w:p>
    <w:p w:rsidR="00693565" w:rsidRPr="007C71BF" w:rsidRDefault="00693565" w:rsidP="00485E6A">
      <w:pPr>
        <w:ind w:firstLine="1418"/>
        <w:jc w:val="both"/>
      </w:pPr>
    </w:p>
    <w:p w:rsidR="00485E6A" w:rsidRPr="007C71BF" w:rsidRDefault="00D37C41" w:rsidP="00485E6A">
      <w:pPr>
        <w:ind w:firstLine="1418"/>
        <w:jc w:val="both"/>
      </w:pPr>
      <w:r w:rsidRPr="007C71BF">
        <w:t xml:space="preserve">Također, sukladno važećem Zakonu </w:t>
      </w:r>
      <w:r w:rsidR="00485E6A" w:rsidRPr="007C71BF">
        <w:t xml:space="preserve">županija određene poslove </w:t>
      </w:r>
      <w:r w:rsidRPr="007C71BF">
        <w:t xml:space="preserve">može povjeriti </w:t>
      </w:r>
      <w:r w:rsidR="00485E6A" w:rsidRPr="007C71BF">
        <w:t xml:space="preserve">općini ili gradu, a što je u praksi </w:t>
      </w:r>
      <w:r w:rsidRPr="007C71BF">
        <w:t xml:space="preserve">i </w:t>
      </w:r>
      <w:r w:rsidR="00485E6A" w:rsidRPr="007C71BF">
        <w:t xml:space="preserve">provedeno u znatnom broju slučajeva te su pojedinim općinama i gradovima županije povjerile poslove izdavanja lokacijskih i građevinskih </w:t>
      </w:r>
      <w:r w:rsidR="00F50C60">
        <w:t>dozvola</w:t>
      </w:r>
      <w:bookmarkStart w:id="0" w:name="_GoBack"/>
      <w:bookmarkEnd w:id="0"/>
      <w:r w:rsidR="00485E6A" w:rsidRPr="007C71BF">
        <w:t xml:space="preserve"> te drugih akata vezanih uz gradnju te provedbu dokumenata prostornog uređenja.</w:t>
      </w:r>
    </w:p>
    <w:p w:rsidR="00485E6A" w:rsidRPr="007C71BF" w:rsidRDefault="00485E6A" w:rsidP="00485E6A">
      <w:pPr>
        <w:ind w:firstLine="1418"/>
        <w:jc w:val="both"/>
      </w:pPr>
    </w:p>
    <w:p w:rsidR="00C43A4A" w:rsidRPr="007C71BF" w:rsidRDefault="00485E6A" w:rsidP="00622AB3">
      <w:pPr>
        <w:ind w:firstLine="1418"/>
        <w:jc w:val="both"/>
      </w:pPr>
      <w:r w:rsidRPr="007C71BF">
        <w:t xml:space="preserve">Što se tiče </w:t>
      </w:r>
      <w:r w:rsidR="00D37C41" w:rsidRPr="007C71BF">
        <w:t xml:space="preserve">predloženog </w:t>
      </w:r>
      <w:r w:rsidRPr="007C71BF">
        <w:t>preuzimanja osnivačkih prava</w:t>
      </w:r>
      <w:r w:rsidR="00622AB3" w:rsidRPr="007C71BF">
        <w:t xml:space="preserve"> nad</w:t>
      </w:r>
      <w:r w:rsidRPr="007C71BF">
        <w:t xml:space="preserve"> ustanovama </w:t>
      </w:r>
      <w:r w:rsidR="00D37C41" w:rsidRPr="007C71BF">
        <w:t>i drugim pravnim osobama</w:t>
      </w:r>
      <w:r w:rsidRPr="007C71BF">
        <w:t xml:space="preserve">, </w:t>
      </w:r>
      <w:r w:rsidR="00C43A4A" w:rsidRPr="007C71BF">
        <w:t xml:space="preserve">predmetni prijedlog je </w:t>
      </w:r>
      <w:r w:rsidR="00D37C41" w:rsidRPr="007C71BF">
        <w:t>dvojben</w:t>
      </w:r>
      <w:r w:rsidR="00622AB3" w:rsidRPr="007C71BF">
        <w:t xml:space="preserve">. </w:t>
      </w:r>
    </w:p>
    <w:p w:rsidR="00C43A4A" w:rsidRPr="007C71BF" w:rsidRDefault="00C43A4A" w:rsidP="00622AB3">
      <w:pPr>
        <w:ind w:firstLine="1418"/>
        <w:jc w:val="both"/>
      </w:pPr>
    </w:p>
    <w:p w:rsidR="00622AB3" w:rsidRPr="007C71BF" w:rsidRDefault="00622AB3" w:rsidP="00622AB3">
      <w:pPr>
        <w:ind w:firstLine="1418"/>
        <w:jc w:val="both"/>
      </w:pPr>
      <w:r w:rsidRPr="007C71BF">
        <w:t xml:space="preserve">Naime, osnivačka prava ne mogu se preuzeti </w:t>
      </w:r>
      <w:r w:rsidR="00C43A4A" w:rsidRPr="007C71BF">
        <w:t>jednostranom odlukom</w:t>
      </w:r>
      <w:r w:rsidRPr="007C71BF">
        <w:t>. Uređivanje sustava u demokratskom društvu, u bilo kojem njegovom segmentu pa tako i sustav</w:t>
      </w:r>
      <w:r w:rsidR="00EA3DE3" w:rsidRPr="007C71BF">
        <w:t>u</w:t>
      </w:r>
      <w:r w:rsidRPr="007C71BF">
        <w:t xml:space="preserve"> lokalne i područne (regionalne) samouprave, nikako se ne može provesti razvlašćivanjem vlasnika, tj. osnivača prijekim putem. Isto tako, ni sredstva za obavljanje poslova ne mogu se naprosto preuzeti, odnosno oteti nekom drugom.</w:t>
      </w:r>
    </w:p>
    <w:p w:rsidR="00622AB3" w:rsidRPr="007C71BF" w:rsidRDefault="00622AB3" w:rsidP="00622AB3">
      <w:pPr>
        <w:ind w:firstLine="1418"/>
        <w:jc w:val="both"/>
      </w:pPr>
    </w:p>
    <w:p w:rsidR="001002A8" w:rsidRPr="007C71BF" w:rsidRDefault="00622AB3" w:rsidP="001002A8">
      <w:pPr>
        <w:ind w:firstLine="1418"/>
        <w:jc w:val="both"/>
      </w:pPr>
      <w:r w:rsidRPr="007C71BF">
        <w:t xml:space="preserve">Ujedno, treba istaknuti da se osnivanje ustanova i disponiranje osnivačkim pravima uređuje Zakonom o ustanovama </w:t>
      </w:r>
      <w:r w:rsidR="00577809" w:rsidRPr="007C71BF">
        <w:t xml:space="preserve">(„Narodne novine“, 76/93, 29/97, 47/99, 35/08 i127/19) </w:t>
      </w:r>
      <w:r w:rsidRPr="007C71BF">
        <w:t xml:space="preserve">i nizom posebnim zakona kojima se </w:t>
      </w:r>
      <w:r w:rsidR="00577809" w:rsidRPr="007C71BF">
        <w:t xml:space="preserve">uređuju pojedine vrste ustanova, stoga </w:t>
      </w:r>
      <w:r w:rsidR="005F2DFA" w:rsidRPr="007C71BF">
        <w:t xml:space="preserve">eventualna takva </w:t>
      </w:r>
      <w:r w:rsidR="00485E6A" w:rsidRPr="007C71BF">
        <w:t xml:space="preserve">pitanja </w:t>
      </w:r>
      <w:r w:rsidR="00577809" w:rsidRPr="007C71BF">
        <w:t xml:space="preserve">koja su predložena člankom 1. Prijedloga zakona </w:t>
      </w:r>
      <w:r w:rsidR="00485E6A" w:rsidRPr="007C71BF">
        <w:t>n</w:t>
      </w:r>
      <w:r w:rsidR="005F2DFA" w:rsidRPr="007C71BF">
        <w:t xml:space="preserve">ikako ne bi mogla </w:t>
      </w:r>
      <w:r w:rsidR="00485E6A" w:rsidRPr="007C71BF">
        <w:t>ure</w:t>
      </w:r>
      <w:r w:rsidR="005F2DFA" w:rsidRPr="007C71BF">
        <w:t xml:space="preserve">diti </w:t>
      </w:r>
      <w:r w:rsidR="00485E6A" w:rsidRPr="007C71BF">
        <w:t>Zakonom o lokalnoj i pod</w:t>
      </w:r>
      <w:r w:rsidR="00577809" w:rsidRPr="007C71BF">
        <w:t xml:space="preserve">ručnoj (regionalnoj) </w:t>
      </w:r>
      <w:r w:rsidR="001002A8" w:rsidRPr="007C71BF">
        <w:t>samoupravi</w:t>
      </w:r>
      <w:r w:rsidR="00485E6A" w:rsidRPr="007C71BF">
        <w:t>.</w:t>
      </w:r>
    </w:p>
    <w:p w:rsidR="001002A8" w:rsidRPr="007C71BF" w:rsidRDefault="001002A8" w:rsidP="001002A8">
      <w:pPr>
        <w:ind w:firstLine="1418"/>
        <w:jc w:val="both"/>
      </w:pPr>
    </w:p>
    <w:p w:rsidR="001002A8" w:rsidRPr="007C71BF" w:rsidRDefault="001002A8" w:rsidP="002A69DE">
      <w:pPr>
        <w:ind w:firstLine="1418"/>
        <w:jc w:val="both"/>
      </w:pPr>
      <w:r w:rsidRPr="007C71BF">
        <w:t xml:space="preserve">Što se tiče prijedloga vezanih uz lokalni referendum – prema članku 2. Prijedloga zakona referendum bi se morao raspisati kada bi to zatražilo 10, umjesto sadašnjih 20, posto birača upisanih u birački popis neke općine ili grada, pri čemu bi odluka bila donesena </w:t>
      </w:r>
      <w:r w:rsidR="00F05505" w:rsidRPr="007C71BF">
        <w:t>ako bi se na referendumu izjasnila većina birača koji su glasovali, uz uvjet da ta većina iznosi najmanje 25% od ukupnog broja birača upisanih u popis birača</w:t>
      </w:r>
      <w:r w:rsidR="002A69DE" w:rsidRPr="007C71BF">
        <w:t xml:space="preserve">, </w:t>
      </w:r>
      <w:r w:rsidRPr="007C71BF">
        <w:t xml:space="preserve">umjesto </w:t>
      </w:r>
      <w:r w:rsidR="002A69DE" w:rsidRPr="007C71BF">
        <w:t xml:space="preserve">kako je propisano važećim propisima </w:t>
      </w:r>
      <w:r w:rsidRPr="007C71BF">
        <w:t>da na lokalnom referendumu mora sudjelovati viš</w:t>
      </w:r>
      <w:r w:rsidR="002A69DE" w:rsidRPr="007C71BF">
        <w:t>e od 50 posto birača u jedinici</w:t>
      </w:r>
      <w:r w:rsidRPr="007C71BF">
        <w:t xml:space="preserve">, </w:t>
      </w:r>
      <w:r w:rsidR="002A69DE" w:rsidRPr="007C71BF">
        <w:t>Vlada Republike Hrvatske ističe da je pitanje lokalnog referenduma pitanje</w:t>
      </w:r>
      <w:r w:rsidRPr="007C71BF">
        <w:t xml:space="preserve"> za širu javnu raspravu na kojoj je potrebno razmotriti sve aspekte vezane uz predlaganje, raspisivanje i odlučivanje na lokalnom referendumu.</w:t>
      </w:r>
      <w:r w:rsidR="002A69DE" w:rsidRPr="007C71BF">
        <w:t xml:space="preserve"> </w:t>
      </w:r>
    </w:p>
    <w:p w:rsidR="002A69DE" w:rsidRPr="007C71BF" w:rsidRDefault="002A69DE" w:rsidP="002A69DE">
      <w:pPr>
        <w:ind w:firstLine="1418"/>
        <w:jc w:val="both"/>
      </w:pPr>
    </w:p>
    <w:p w:rsidR="001002A8" w:rsidRPr="007C71BF" w:rsidRDefault="001002A8" w:rsidP="001002A8">
      <w:pPr>
        <w:ind w:firstLine="1418"/>
        <w:jc w:val="both"/>
      </w:pPr>
      <w:r w:rsidRPr="007C71BF">
        <w:t>Osim toga, u planu je donošenje novog Zakona o referendumu kojim će se i ta pitanja riješiti na cjelovit način.</w:t>
      </w:r>
    </w:p>
    <w:p w:rsidR="00426604" w:rsidRPr="007C71BF" w:rsidRDefault="00426604" w:rsidP="001002A8">
      <w:pPr>
        <w:ind w:firstLine="1418"/>
        <w:jc w:val="both"/>
      </w:pPr>
    </w:p>
    <w:p w:rsidR="00426604" w:rsidRPr="007C71BF" w:rsidRDefault="00426604" w:rsidP="00426604">
      <w:pPr>
        <w:ind w:firstLine="1418"/>
        <w:jc w:val="both"/>
      </w:pPr>
      <w:r w:rsidRPr="007C71BF">
        <w:t xml:space="preserve">Nadalje, vezano uz prijedlog koji se odnosi na ograničavanje mandata gradonačelnika, načelnika i župana, prema kojemu sukladno članku 7. Prijedloga zakona nitko </w:t>
      </w:r>
      <w:r w:rsidRPr="007C71BF">
        <w:lastRenderedPageBreak/>
        <w:t xml:space="preserve">ne bi mogao biti biran više od dva puta za općinskog načelnika, gradonačelnika i župana, postavlja </w:t>
      </w:r>
      <w:r w:rsidR="00693565" w:rsidRPr="007C71BF">
        <w:t xml:space="preserve">se </w:t>
      </w:r>
      <w:r w:rsidRPr="007C71BF">
        <w:t>pitanje opravdanosti takvog rješenja.</w:t>
      </w:r>
    </w:p>
    <w:p w:rsidR="00C412F9" w:rsidRPr="007C71BF" w:rsidRDefault="00C412F9" w:rsidP="00426604">
      <w:pPr>
        <w:ind w:firstLine="1418"/>
        <w:jc w:val="both"/>
      </w:pPr>
    </w:p>
    <w:p w:rsidR="00C412F9" w:rsidRPr="007C71BF" w:rsidRDefault="00C412F9" w:rsidP="00426604">
      <w:pPr>
        <w:ind w:firstLine="1418"/>
        <w:jc w:val="both"/>
      </w:pPr>
      <w:r w:rsidRPr="007C71BF">
        <w:t xml:space="preserve">Ograničavanje mandata propisano je isključivo za dužnost predsjednika Republike Hrvatske što je u konačnici i standard suvremenih demokracija. </w:t>
      </w:r>
    </w:p>
    <w:p w:rsidR="00C412F9" w:rsidRPr="007C71BF" w:rsidRDefault="00C412F9" w:rsidP="00426604">
      <w:pPr>
        <w:ind w:firstLine="1418"/>
        <w:jc w:val="both"/>
      </w:pPr>
    </w:p>
    <w:p w:rsidR="003C54C4" w:rsidRPr="007C71BF" w:rsidRDefault="00C412F9" w:rsidP="003C54C4">
      <w:pPr>
        <w:ind w:firstLine="1418"/>
        <w:jc w:val="both"/>
      </w:pPr>
      <w:r w:rsidRPr="007C71BF">
        <w:t xml:space="preserve">Nije razvidna svrha </w:t>
      </w:r>
      <w:r w:rsidR="004D052F" w:rsidRPr="007C71BF">
        <w:t xml:space="preserve">ograničavanja broja mandata općinskog načelnika, gradonačelnika i župana. </w:t>
      </w:r>
      <w:r w:rsidR="00B97B01" w:rsidRPr="007C71BF">
        <w:t>P</w:t>
      </w:r>
      <w:r w:rsidR="00AE0849" w:rsidRPr="007C71BF">
        <w:t xml:space="preserve">ostavlja </w:t>
      </w:r>
      <w:r w:rsidR="00B97B01" w:rsidRPr="007C71BF">
        <w:t xml:space="preserve">se </w:t>
      </w:r>
      <w:r w:rsidR="003C54C4" w:rsidRPr="007C71BF">
        <w:t xml:space="preserve">pitanje opravdanosti takvog </w:t>
      </w:r>
      <w:r w:rsidR="00B97B01" w:rsidRPr="007C71BF">
        <w:t xml:space="preserve">prijedloga kojim bi se </w:t>
      </w:r>
      <w:r w:rsidR="00AE0849" w:rsidRPr="007C71BF">
        <w:t>ogranič</w:t>
      </w:r>
      <w:r w:rsidR="00B97B01" w:rsidRPr="007C71BF">
        <w:t>ila</w:t>
      </w:r>
      <w:r w:rsidR="003C54C4" w:rsidRPr="007C71BF">
        <w:t xml:space="preserve"> volje birača</w:t>
      </w:r>
      <w:r w:rsidR="00AE0849" w:rsidRPr="007C71BF">
        <w:t xml:space="preserve"> da</w:t>
      </w:r>
      <w:r w:rsidR="003C54C4" w:rsidRPr="007C71BF">
        <w:t xml:space="preserve"> biraju one kandidate koje smatraju najprikladnijima, pa tako i one koje su već imali prilike bir</w:t>
      </w:r>
      <w:r w:rsidR="00B97B01" w:rsidRPr="007C71BF">
        <w:t xml:space="preserve">ati, s čijim su radom upoznati i zadovoljni. </w:t>
      </w:r>
    </w:p>
    <w:p w:rsidR="00AE0849" w:rsidRPr="007C71BF" w:rsidRDefault="00AE0849" w:rsidP="003C54C4">
      <w:pPr>
        <w:ind w:firstLine="1418"/>
        <w:jc w:val="both"/>
      </w:pPr>
    </w:p>
    <w:p w:rsidR="00AC3BEB" w:rsidRPr="007C71BF" w:rsidRDefault="00AC3BEB" w:rsidP="00426604">
      <w:pPr>
        <w:ind w:firstLine="1418"/>
        <w:jc w:val="both"/>
      </w:pPr>
      <w:r w:rsidRPr="007C71BF">
        <w:t xml:space="preserve">Pored toga, eventualno </w:t>
      </w:r>
      <w:r w:rsidR="003C54C4" w:rsidRPr="007C71BF">
        <w:t>ogranič</w:t>
      </w:r>
      <w:r w:rsidRPr="007C71BF">
        <w:t xml:space="preserve">avanje mandata </w:t>
      </w:r>
      <w:r w:rsidR="003C54C4" w:rsidRPr="007C71BF">
        <w:t xml:space="preserve">bi </w:t>
      </w:r>
      <w:r w:rsidRPr="007C71BF">
        <w:t xml:space="preserve">svakako </w:t>
      </w:r>
      <w:r w:rsidR="003C54C4" w:rsidRPr="007C71BF">
        <w:t>trebalo jasno precizirati.</w:t>
      </w:r>
      <w:r w:rsidRPr="007C71BF">
        <w:t xml:space="preserve"> Ako se općinski načelnik, gradonačelnik i župan ne bi mogli birati više od dva puta, podrazumijevaju li se tu mandati ostvareni na redovnim izborima</w:t>
      </w:r>
      <w:r w:rsidR="009B740F" w:rsidRPr="007C71BF">
        <w:t xml:space="preserve"> u punom trajanju od četiri godine</w:t>
      </w:r>
      <w:r w:rsidRPr="007C71BF">
        <w:t xml:space="preserve"> ili </w:t>
      </w:r>
      <w:r w:rsidR="009B740F" w:rsidRPr="007C71BF">
        <w:t xml:space="preserve">se ograničenje moguće odnosi </w:t>
      </w:r>
      <w:r w:rsidRPr="007C71BF">
        <w:t>i na prijevremen</w:t>
      </w:r>
      <w:r w:rsidR="009B740F" w:rsidRPr="007C71BF">
        <w:t>e izbore</w:t>
      </w:r>
      <w:r w:rsidRPr="007C71BF">
        <w:t>. Postoji niz otvorenih pitanja vezano uz predmetnu problematiku koja također zahtijeva širu javnu raspravu.</w:t>
      </w:r>
    </w:p>
    <w:p w:rsidR="00E85F5C" w:rsidRPr="007C71BF" w:rsidRDefault="00E85F5C" w:rsidP="00684CD6">
      <w:pPr>
        <w:ind w:firstLine="1418"/>
        <w:jc w:val="both"/>
      </w:pPr>
    </w:p>
    <w:p w:rsidR="00684CD6" w:rsidRPr="007C71BF" w:rsidRDefault="00693565" w:rsidP="00684CD6">
      <w:pPr>
        <w:ind w:firstLine="1418"/>
        <w:jc w:val="both"/>
      </w:pPr>
      <w:r w:rsidRPr="007C71BF">
        <w:t xml:space="preserve">Što se tiče preostalih rješenja iz Prijedloga zakona, </w:t>
      </w:r>
      <w:r w:rsidR="00684CD6" w:rsidRPr="007C71BF">
        <w:t>parcijalni prijedlozi pojedinih zakonskih rješenja ne mogu doprin</w:t>
      </w:r>
      <w:r w:rsidRPr="007C71BF">
        <w:t xml:space="preserve">ijeti </w:t>
      </w:r>
      <w:r w:rsidR="00684CD6" w:rsidRPr="007C71BF">
        <w:t xml:space="preserve">unaprjeđenju </w:t>
      </w:r>
      <w:r w:rsidRPr="007C71BF">
        <w:t xml:space="preserve">cjelovitog </w:t>
      </w:r>
      <w:r w:rsidR="00684CD6" w:rsidRPr="007C71BF">
        <w:t>sustava.</w:t>
      </w:r>
      <w:r w:rsidR="00C43A4A" w:rsidRPr="007C71BF">
        <w:t xml:space="preserve"> </w:t>
      </w:r>
    </w:p>
    <w:p w:rsidR="00693565" w:rsidRPr="007C71BF" w:rsidRDefault="00693565" w:rsidP="00684CD6">
      <w:pPr>
        <w:ind w:firstLine="1418"/>
        <w:jc w:val="both"/>
      </w:pPr>
    </w:p>
    <w:p w:rsidR="00684CD6" w:rsidRPr="007C71BF" w:rsidRDefault="00684CD6" w:rsidP="00684CD6">
      <w:pPr>
        <w:ind w:firstLine="1418"/>
        <w:jc w:val="both"/>
      </w:pPr>
      <w:r w:rsidRPr="007C71BF">
        <w:t>Slijedom svega navedenog, rješenja utvrđena predmetnim Prijedlogom zakona ne mogu se u ovom trenutku smatrati opravdanim te se stoga ne može podržati Prijedlog zakona o izmjenama i dopunama Zakona o lokalnoj i područnoj (</w:t>
      </w:r>
      <w:r w:rsidR="00D877E5" w:rsidRPr="007C71BF">
        <w:t>regionalnoj</w:t>
      </w:r>
      <w:r w:rsidRPr="007C71BF">
        <w:t xml:space="preserve">) samoupravi. </w:t>
      </w:r>
    </w:p>
    <w:p w:rsidR="00684CD6" w:rsidRPr="007C71BF" w:rsidRDefault="00684CD6" w:rsidP="00684CD6">
      <w:pPr>
        <w:jc w:val="both"/>
      </w:pPr>
    </w:p>
    <w:p w:rsidR="002462C1" w:rsidRPr="007C71BF" w:rsidRDefault="00C714EA" w:rsidP="00C714EA">
      <w:pPr>
        <w:ind w:firstLine="1418"/>
        <w:jc w:val="both"/>
      </w:pPr>
      <w:r w:rsidRPr="007C71BF">
        <w:t xml:space="preserve">Za svoje predstavnike, koji će u vezi s iznesenim mišljenjem biti nazočni na sjednicama Hrvatskoga sabora i njegovih radnih tijela, Vlada je odredila </w:t>
      </w:r>
      <w:r w:rsidR="001E6B02" w:rsidRPr="007C71BF">
        <w:t xml:space="preserve">dr. sc. </w:t>
      </w:r>
      <w:r w:rsidRPr="007C71BF">
        <w:t>Ivana Malenicu, ministra pravosuđa i uprave</w:t>
      </w:r>
      <w:r w:rsidR="002462C1" w:rsidRPr="007C71BF">
        <w:t xml:space="preserve"> i </w:t>
      </w:r>
      <w:r w:rsidR="001E6B02" w:rsidRPr="007C71BF">
        <w:t>mr. s</w:t>
      </w:r>
      <w:r w:rsidR="009B740F" w:rsidRPr="007C71BF">
        <w:t>c</w:t>
      </w:r>
      <w:r w:rsidR="001E6B02" w:rsidRPr="007C71BF">
        <w:t xml:space="preserve">. </w:t>
      </w:r>
      <w:r w:rsidR="002462C1" w:rsidRPr="007C71BF">
        <w:t>Josip</w:t>
      </w:r>
      <w:r w:rsidR="001E6B02" w:rsidRPr="007C71BF">
        <w:t>a</w:t>
      </w:r>
      <w:r w:rsidR="002462C1" w:rsidRPr="007C71BF">
        <w:t xml:space="preserve"> S</w:t>
      </w:r>
      <w:r w:rsidR="001E6B02" w:rsidRPr="007C71BF">
        <w:t>a</w:t>
      </w:r>
      <w:r w:rsidR="002462C1" w:rsidRPr="007C71BF">
        <w:t>lapić</w:t>
      </w:r>
      <w:r w:rsidR="001E6B02" w:rsidRPr="007C71BF">
        <w:t>a</w:t>
      </w:r>
      <w:r w:rsidR="002462C1" w:rsidRPr="007C71BF">
        <w:t>, državnog tajnika</w:t>
      </w:r>
      <w:r w:rsidR="001E6B02" w:rsidRPr="007C71BF">
        <w:t xml:space="preserve"> u Ministarstvu pravosuđa i uprave</w:t>
      </w:r>
      <w:r w:rsidR="002462C1" w:rsidRPr="007C71BF">
        <w:t>.</w:t>
      </w:r>
    </w:p>
    <w:p w:rsidR="002462C1" w:rsidRPr="007C71BF" w:rsidRDefault="002462C1" w:rsidP="00C714EA">
      <w:pPr>
        <w:ind w:firstLine="1418"/>
        <w:jc w:val="both"/>
      </w:pPr>
    </w:p>
    <w:p w:rsidR="002462C1" w:rsidRPr="007C71BF" w:rsidRDefault="002462C1" w:rsidP="00C714EA">
      <w:pPr>
        <w:ind w:firstLine="1418"/>
        <w:jc w:val="both"/>
      </w:pPr>
    </w:p>
    <w:p w:rsidR="00E31CC3" w:rsidRPr="007C71BF" w:rsidRDefault="00E31CC3" w:rsidP="00CE78D1"/>
    <w:tbl>
      <w:tblPr>
        <w:tblpPr w:leftFromText="180" w:rightFromText="180" w:vertAnchor="page" w:horzAnchor="page" w:tblpX="5377" w:tblpY="10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AC3BEB" w:rsidRPr="007C71BF" w:rsidTr="00AC3B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EB" w:rsidRPr="007C71BF" w:rsidRDefault="00AC3BEB" w:rsidP="00AC3BEB">
            <w:pPr>
              <w:jc w:val="center"/>
              <w:rPr>
                <w:b/>
                <w:spacing w:val="30"/>
              </w:rPr>
            </w:pPr>
            <w:r w:rsidRPr="007C71BF">
              <w:rPr>
                <w:b/>
                <w:spacing w:val="30"/>
              </w:rPr>
              <w:t xml:space="preserve">PREDSJEDNIK </w:t>
            </w:r>
          </w:p>
        </w:tc>
      </w:tr>
      <w:tr w:rsidR="00AC3BEB" w:rsidRPr="007C71BF" w:rsidTr="00AC3BEB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EB" w:rsidRPr="007C71BF" w:rsidRDefault="00AC3BEB" w:rsidP="00AC3BEB">
            <w:pPr>
              <w:rPr>
                <w:b/>
              </w:rPr>
            </w:pPr>
          </w:p>
          <w:p w:rsidR="00AC3BEB" w:rsidRPr="007C71BF" w:rsidRDefault="00AC3BEB" w:rsidP="00AC3BEB">
            <w:pPr>
              <w:rPr>
                <w:b/>
              </w:rPr>
            </w:pPr>
          </w:p>
        </w:tc>
      </w:tr>
      <w:tr w:rsidR="00AC3BEB" w:rsidRPr="007C71BF" w:rsidTr="00AC3BEB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EB" w:rsidRPr="007C71BF" w:rsidRDefault="00AC3BEB" w:rsidP="00AC3BEB">
            <w:pPr>
              <w:jc w:val="center"/>
              <w:rPr>
                <w:b/>
                <w:spacing w:val="4"/>
              </w:rPr>
            </w:pPr>
            <w:r w:rsidRPr="007C71BF">
              <w:rPr>
                <w:b/>
                <w:spacing w:val="4"/>
              </w:rPr>
              <w:t xml:space="preserve">mr. sc. Andrej Plenković  </w:t>
            </w:r>
          </w:p>
        </w:tc>
      </w:tr>
    </w:tbl>
    <w:p w:rsidR="00E31CC3" w:rsidRPr="007C71BF" w:rsidRDefault="00E31CC3" w:rsidP="00AC3BEB"/>
    <w:sectPr w:rsidR="00E31CC3" w:rsidRPr="007C71BF" w:rsidSect="00426604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C4" w:rsidRDefault="003727C4" w:rsidP="0011560A">
      <w:r>
        <w:separator/>
      </w:r>
    </w:p>
  </w:endnote>
  <w:endnote w:type="continuationSeparator" w:id="0">
    <w:p w:rsidR="003727C4" w:rsidRDefault="003727C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04" w:rsidRPr="00CE78D1" w:rsidRDefault="00426604" w:rsidP="0042660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426604" w:rsidRPr="00426604" w:rsidRDefault="00426604" w:rsidP="00426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C4" w:rsidRDefault="003727C4" w:rsidP="0011560A">
      <w:r>
        <w:separator/>
      </w:r>
    </w:p>
  </w:footnote>
  <w:footnote w:type="continuationSeparator" w:id="0">
    <w:p w:rsidR="003727C4" w:rsidRDefault="003727C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14638"/>
      <w:docPartObj>
        <w:docPartGallery w:val="Page Numbers (Top of Page)"/>
        <w:docPartUnique/>
      </w:docPartObj>
    </w:sdtPr>
    <w:sdtEndPr/>
    <w:sdtContent>
      <w:p w:rsidR="00426604" w:rsidRDefault="004266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60">
          <w:rPr>
            <w:noProof/>
          </w:rPr>
          <w:t>5</w:t>
        </w:r>
        <w:r>
          <w:fldChar w:fldCharType="end"/>
        </w:r>
      </w:p>
    </w:sdtContent>
  </w:sdt>
  <w:p w:rsidR="00684CD6" w:rsidRDefault="00684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D6" w:rsidRDefault="00684CD6">
    <w:pPr>
      <w:pStyle w:val="Header"/>
      <w:jc w:val="center"/>
    </w:pPr>
  </w:p>
  <w:p w:rsidR="00684CD6" w:rsidRDefault="00684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CAF"/>
    <w:multiLevelType w:val="hybridMultilevel"/>
    <w:tmpl w:val="50F05C46"/>
    <w:lvl w:ilvl="0" w:tplc="5B8C9F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160067"/>
    <w:multiLevelType w:val="hybridMultilevel"/>
    <w:tmpl w:val="FDCE5CDE"/>
    <w:lvl w:ilvl="0" w:tplc="5324F6A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46D1"/>
    <w:rsid w:val="000A1D60"/>
    <w:rsid w:val="000A3A3B"/>
    <w:rsid w:val="000C046D"/>
    <w:rsid w:val="000D1A50"/>
    <w:rsid w:val="001002A8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1398"/>
    <w:rsid w:val="001E6B02"/>
    <w:rsid w:val="001E7218"/>
    <w:rsid w:val="002179F8"/>
    <w:rsid w:val="00220956"/>
    <w:rsid w:val="0023763F"/>
    <w:rsid w:val="002462C1"/>
    <w:rsid w:val="0028608D"/>
    <w:rsid w:val="0029163B"/>
    <w:rsid w:val="002A1D77"/>
    <w:rsid w:val="002A6230"/>
    <w:rsid w:val="002A69DE"/>
    <w:rsid w:val="002B107A"/>
    <w:rsid w:val="002C25AA"/>
    <w:rsid w:val="002D1256"/>
    <w:rsid w:val="002D6C51"/>
    <w:rsid w:val="002D7C91"/>
    <w:rsid w:val="003033E4"/>
    <w:rsid w:val="00304232"/>
    <w:rsid w:val="00323C77"/>
    <w:rsid w:val="00336EE7"/>
    <w:rsid w:val="0034351C"/>
    <w:rsid w:val="003727C4"/>
    <w:rsid w:val="00381F04"/>
    <w:rsid w:val="0038426B"/>
    <w:rsid w:val="00386FE1"/>
    <w:rsid w:val="003929F5"/>
    <w:rsid w:val="003A2F05"/>
    <w:rsid w:val="003C09D8"/>
    <w:rsid w:val="003C1232"/>
    <w:rsid w:val="003C54C4"/>
    <w:rsid w:val="003D47D1"/>
    <w:rsid w:val="003F5623"/>
    <w:rsid w:val="003F76BB"/>
    <w:rsid w:val="004039BD"/>
    <w:rsid w:val="004135CA"/>
    <w:rsid w:val="00426604"/>
    <w:rsid w:val="00440D6D"/>
    <w:rsid w:val="00442367"/>
    <w:rsid w:val="00461188"/>
    <w:rsid w:val="00485E6A"/>
    <w:rsid w:val="004A776B"/>
    <w:rsid w:val="004C1375"/>
    <w:rsid w:val="004C5354"/>
    <w:rsid w:val="004D052F"/>
    <w:rsid w:val="004E1300"/>
    <w:rsid w:val="004E4E34"/>
    <w:rsid w:val="004E692D"/>
    <w:rsid w:val="00504248"/>
    <w:rsid w:val="005146D6"/>
    <w:rsid w:val="00535E09"/>
    <w:rsid w:val="00543F0A"/>
    <w:rsid w:val="00562C8C"/>
    <w:rsid w:val="0056365A"/>
    <w:rsid w:val="00564D85"/>
    <w:rsid w:val="00571F6C"/>
    <w:rsid w:val="00577809"/>
    <w:rsid w:val="005861F2"/>
    <w:rsid w:val="005906BB"/>
    <w:rsid w:val="00594E4B"/>
    <w:rsid w:val="005C3A4C"/>
    <w:rsid w:val="005E7CAB"/>
    <w:rsid w:val="005F2DFA"/>
    <w:rsid w:val="005F4727"/>
    <w:rsid w:val="00622AB3"/>
    <w:rsid w:val="00633454"/>
    <w:rsid w:val="00652604"/>
    <w:rsid w:val="0066110E"/>
    <w:rsid w:val="00675B44"/>
    <w:rsid w:val="0068013E"/>
    <w:rsid w:val="00684CD6"/>
    <w:rsid w:val="0068772B"/>
    <w:rsid w:val="00693565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C71BF"/>
    <w:rsid w:val="007E3965"/>
    <w:rsid w:val="008137B5"/>
    <w:rsid w:val="00833808"/>
    <w:rsid w:val="008353A1"/>
    <w:rsid w:val="008365FD"/>
    <w:rsid w:val="0084433C"/>
    <w:rsid w:val="00881BBB"/>
    <w:rsid w:val="0089283D"/>
    <w:rsid w:val="008B3B73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740F"/>
    <w:rsid w:val="009C33E1"/>
    <w:rsid w:val="009C7815"/>
    <w:rsid w:val="00A15F08"/>
    <w:rsid w:val="00A175E9"/>
    <w:rsid w:val="00A21819"/>
    <w:rsid w:val="00A45CF4"/>
    <w:rsid w:val="00A52A71"/>
    <w:rsid w:val="00A5366D"/>
    <w:rsid w:val="00A573DC"/>
    <w:rsid w:val="00A6339A"/>
    <w:rsid w:val="00A725A4"/>
    <w:rsid w:val="00A83290"/>
    <w:rsid w:val="00AC25DC"/>
    <w:rsid w:val="00AC3BEB"/>
    <w:rsid w:val="00AD2F06"/>
    <w:rsid w:val="00AD4D7C"/>
    <w:rsid w:val="00AE0849"/>
    <w:rsid w:val="00AE59DF"/>
    <w:rsid w:val="00B02C0A"/>
    <w:rsid w:val="00B0617A"/>
    <w:rsid w:val="00B35BAC"/>
    <w:rsid w:val="00B42E00"/>
    <w:rsid w:val="00B462AB"/>
    <w:rsid w:val="00B57187"/>
    <w:rsid w:val="00B6403E"/>
    <w:rsid w:val="00B706F8"/>
    <w:rsid w:val="00B908C2"/>
    <w:rsid w:val="00B9686E"/>
    <w:rsid w:val="00B97B01"/>
    <w:rsid w:val="00BA28CD"/>
    <w:rsid w:val="00BA72BF"/>
    <w:rsid w:val="00C163DC"/>
    <w:rsid w:val="00C165F1"/>
    <w:rsid w:val="00C337A4"/>
    <w:rsid w:val="00C412F9"/>
    <w:rsid w:val="00C43A4A"/>
    <w:rsid w:val="00C44327"/>
    <w:rsid w:val="00C714E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886"/>
    <w:rsid w:val="00D1614C"/>
    <w:rsid w:val="00D24A20"/>
    <w:rsid w:val="00D32803"/>
    <w:rsid w:val="00D37C41"/>
    <w:rsid w:val="00D62C4D"/>
    <w:rsid w:val="00D8016C"/>
    <w:rsid w:val="00D877E5"/>
    <w:rsid w:val="00D92A3D"/>
    <w:rsid w:val="00DA356C"/>
    <w:rsid w:val="00DB0A6B"/>
    <w:rsid w:val="00DB28EB"/>
    <w:rsid w:val="00DB6366"/>
    <w:rsid w:val="00E25569"/>
    <w:rsid w:val="00E31CC3"/>
    <w:rsid w:val="00E601A2"/>
    <w:rsid w:val="00E77198"/>
    <w:rsid w:val="00E83E23"/>
    <w:rsid w:val="00E85F5C"/>
    <w:rsid w:val="00EA3AD1"/>
    <w:rsid w:val="00EA3DE3"/>
    <w:rsid w:val="00EB1248"/>
    <w:rsid w:val="00EC08EF"/>
    <w:rsid w:val="00ED236E"/>
    <w:rsid w:val="00ED5763"/>
    <w:rsid w:val="00ED716B"/>
    <w:rsid w:val="00EE03CA"/>
    <w:rsid w:val="00EE7199"/>
    <w:rsid w:val="00F05505"/>
    <w:rsid w:val="00F13269"/>
    <w:rsid w:val="00F3220D"/>
    <w:rsid w:val="00F4210B"/>
    <w:rsid w:val="00F50C60"/>
    <w:rsid w:val="00F764AD"/>
    <w:rsid w:val="00F905F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8501F"/>
  <w15:docId w15:val="{7217CECF-7320-4CBF-85D1-C50910A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D85"/>
    <w:pPr>
      <w:ind w:left="720"/>
      <w:contextualSpacing/>
    </w:pPr>
  </w:style>
  <w:style w:type="paragraph" w:customStyle="1" w:styleId="Default">
    <w:name w:val="Default"/>
    <w:rsid w:val="007C71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CBD8-ABF1-4B29-A5DE-150DD99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Sanja Duspara</cp:lastModifiedBy>
  <cp:revision>4</cp:revision>
  <cp:lastPrinted>2020-09-03T07:55:00Z</cp:lastPrinted>
  <dcterms:created xsi:type="dcterms:W3CDTF">2020-09-16T08:47:00Z</dcterms:created>
  <dcterms:modified xsi:type="dcterms:W3CDTF">2020-09-16T12:29:00Z</dcterms:modified>
</cp:coreProperties>
</file>