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F07E1" w14:textId="77777777" w:rsidR="00463253" w:rsidRDefault="00463253" w:rsidP="00463253">
      <w:r w:rsidRPr="00C55118">
        <w:rPr>
          <w:noProof/>
          <w:lang w:eastAsia="hr-HR"/>
        </w:rPr>
        <w:drawing>
          <wp:inline distT="0" distB="0" distL="0" distR="0" wp14:anchorId="561230ED" wp14:editId="12EBD98E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DE1755" w14:textId="77777777" w:rsidR="00463253" w:rsidRDefault="00463253" w:rsidP="00463253">
      <w:pPr>
        <w:spacing w:before="60" w:after="1680"/>
      </w:pPr>
      <w:r>
        <w:t>VLADA REPUBLIKE HRVATSKE</w:t>
      </w:r>
    </w:p>
    <w:p w14:paraId="4731F47D" w14:textId="77777777" w:rsidR="00463253" w:rsidRDefault="00463253" w:rsidP="00463253"/>
    <w:p w14:paraId="627D4CBB" w14:textId="62515D6B" w:rsidR="00463253" w:rsidRDefault="00463253" w:rsidP="00463253">
      <w:pPr>
        <w:tabs>
          <w:tab w:val="right" w:pos="9070"/>
        </w:tabs>
        <w:spacing w:after="2400"/>
        <w:rPr>
          <w:b/>
        </w:rPr>
      </w:pPr>
      <w:r>
        <w:rPr>
          <w:b/>
        </w:rPr>
        <w:tab/>
      </w:r>
      <w:r>
        <w:t>Zagreb</w:t>
      </w:r>
      <w:r w:rsidR="00B54F77">
        <w:t>, 30</w:t>
      </w:r>
      <w:r w:rsidRPr="00AC2A37">
        <w:t xml:space="preserve">. </w:t>
      </w:r>
      <w:r w:rsidR="00B54F77">
        <w:t>rujna</w:t>
      </w:r>
      <w:bookmarkStart w:id="0" w:name="_GoBack"/>
      <w:bookmarkEnd w:id="0"/>
      <w:r w:rsidR="005F2ED2">
        <w:t xml:space="preserve"> 2020</w:t>
      </w:r>
      <w:r w:rsidRPr="00AC2A37">
        <w:t>.</w:t>
      </w:r>
    </w:p>
    <w:p w14:paraId="7BF57C4B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13AE4BB3" w14:textId="77777777" w:rsidR="00463253" w:rsidRDefault="00463253" w:rsidP="00463253">
      <w:pPr>
        <w:rPr>
          <w:b/>
        </w:rPr>
      </w:pPr>
    </w:p>
    <w:p w14:paraId="209ACEA6" w14:textId="77777777" w:rsidR="00463253" w:rsidRDefault="00463253" w:rsidP="00463253">
      <w:pPr>
        <w:jc w:val="both"/>
        <w:rPr>
          <w:b/>
        </w:rPr>
      </w:pPr>
      <w:r>
        <w:rPr>
          <w:b/>
        </w:rPr>
        <w:t>PREDLAGATELJ:</w:t>
      </w:r>
      <w:r>
        <w:rPr>
          <w:b/>
        </w:rPr>
        <w:tab/>
      </w:r>
      <w:r>
        <w:t>Ministarstvo financija</w:t>
      </w:r>
    </w:p>
    <w:p w14:paraId="6DF667C1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20F752D2" w14:textId="77777777" w:rsidR="00463253" w:rsidRDefault="00463253" w:rsidP="00463253">
      <w:pPr>
        <w:ind w:left="2124" w:hanging="1416"/>
        <w:rPr>
          <w:b/>
        </w:rPr>
      </w:pPr>
    </w:p>
    <w:p w14:paraId="4B3117EF" w14:textId="0F354D93" w:rsidR="00463253" w:rsidRPr="00FF50D8" w:rsidRDefault="00463253" w:rsidP="00463253">
      <w:pPr>
        <w:ind w:left="1410" w:hanging="1410"/>
        <w:jc w:val="both"/>
        <w:rPr>
          <w:rFonts w:eastAsia="Calibri"/>
          <w:color w:val="000000"/>
          <w:szCs w:val="22"/>
        </w:rPr>
      </w:pPr>
      <w:r>
        <w:rPr>
          <w:b/>
        </w:rPr>
        <w:t>PREDMET:</w:t>
      </w:r>
      <w:r>
        <w:rPr>
          <w:b/>
        </w:rPr>
        <w:tab/>
      </w:r>
      <w:r w:rsidRPr="00095EA9">
        <w:t xml:space="preserve">Godišnje izvješće Hrvatske agencije za nadzor financijskih usluga za </w:t>
      </w:r>
      <w:r>
        <w:t>201</w:t>
      </w:r>
      <w:r w:rsidR="005F2ED2">
        <w:t>9</w:t>
      </w:r>
      <w:r>
        <w:t>. godinu – Prijedlog zaključka</w:t>
      </w:r>
    </w:p>
    <w:p w14:paraId="356FF6E7" w14:textId="77777777" w:rsidR="00463253" w:rsidRDefault="00463253" w:rsidP="00463253">
      <w:pPr>
        <w:pBdr>
          <w:bottom w:val="single" w:sz="4" w:space="1" w:color="auto"/>
        </w:pBdr>
        <w:rPr>
          <w:b/>
        </w:rPr>
      </w:pPr>
    </w:p>
    <w:p w14:paraId="235FD5E9" w14:textId="77777777" w:rsidR="00463253" w:rsidRDefault="00463253" w:rsidP="00463253">
      <w:pPr>
        <w:rPr>
          <w:b/>
        </w:rPr>
      </w:pPr>
    </w:p>
    <w:p w14:paraId="2E9E04E4" w14:textId="77777777" w:rsidR="00463253" w:rsidRDefault="00463253" w:rsidP="00463253">
      <w:pPr>
        <w:rPr>
          <w:b/>
        </w:rPr>
      </w:pPr>
    </w:p>
    <w:p w14:paraId="7F2E6FF9" w14:textId="77777777" w:rsidR="00463253" w:rsidRDefault="00463253" w:rsidP="00463253">
      <w:pPr>
        <w:rPr>
          <w:b/>
        </w:rPr>
      </w:pPr>
    </w:p>
    <w:p w14:paraId="338A98CC" w14:textId="77777777" w:rsidR="00463253" w:rsidRDefault="00463253" w:rsidP="00463253">
      <w:pPr>
        <w:rPr>
          <w:b/>
        </w:rPr>
      </w:pPr>
    </w:p>
    <w:p w14:paraId="67148EF7" w14:textId="77777777" w:rsidR="00463253" w:rsidRDefault="00463253" w:rsidP="00463253">
      <w:pPr>
        <w:rPr>
          <w:b/>
        </w:rPr>
      </w:pPr>
    </w:p>
    <w:p w14:paraId="1ABD972A" w14:textId="77777777" w:rsidR="00463253" w:rsidRDefault="00463253" w:rsidP="00463253">
      <w:pPr>
        <w:rPr>
          <w:b/>
        </w:rPr>
      </w:pPr>
    </w:p>
    <w:p w14:paraId="765CDC47" w14:textId="77777777" w:rsidR="00463253" w:rsidRDefault="00463253" w:rsidP="00463253">
      <w:pPr>
        <w:rPr>
          <w:b/>
        </w:rPr>
      </w:pPr>
    </w:p>
    <w:p w14:paraId="637B8E92" w14:textId="77777777" w:rsidR="00463253" w:rsidRDefault="00463253" w:rsidP="00463253">
      <w:pPr>
        <w:rPr>
          <w:b/>
        </w:rPr>
      </w:pPr>
    </w:p>
    <w:p w14:paraId="16195DC5" w14:textId="77777777" w:rsidR="00463253" w:rsidRDefault="00463253" w:rsidP="00463253">
      <w:pPr>
        <w:rPr>
          <w:b/>
        </w:rPr>
      </w:pPr>
    </w:p>
    <w:p w14:paraId="662F032A" w14:textId="77777777" w:rsidR="00463253" w:rsidRDefault="00463253" w:rsidP="00463253">
      <w:pPr>
        <w:rPr>
          <w:b/>
        </w:rPr>
      </w:pPr>
    </w:p>
    <w:p w14:paraId="34994FBB" w14:textId="77777777" w:rsidR="00463253" w:rsidRDefault="00463253" w:rsidP="00463253">
      <w:pPr>
        <w:rPr>
          <w:b/>
        </w:rPr>
      </w:pPr>
    </w:p>
    <w:p w14:paraId="78947ADE" w14:textId="77777777" w:rsidR="00463253" w:rsidRDefault="00463253" w:rsidP="00463253">
      <w:pPr>
        <w:rPr>
          <w:b/>
        </w:rPr>
      </w:pPr>
    </w:p>
    <w:p w14:paraId="733A90DB" w14:textId="77777777" w:rsidR="00463253" w:rsidRDefault="00463253" w:rsidP="00463253">
      <w:pPr>
        <w:rPr>
          <w:b/>
        </w:rPr>
      </w:pPr>
    </w:p>
    <w:p w14:paraId="28D4054A" w14:textId="77777777" w:rsidR="00463253" w:rsidRDefault="00463253" w:rsidP="00463253">
      <w:pPr>
        <w:rPr>
          <w:b/>
        </w:rPr>
      </w:pPr>
    </w:p>
    <w:p w14:paraId="68DBB8BA" w14:textId="77777777" w:rsidR="00463253" w:rsidRDefault="00463253" w:rsidP="00463253"/>
    <w:p w14:paraId="504AB766" w14:textId="77777777" w:rsidR="00463253" w:rsidRDefault="00463253" w:rsidP="00463253"/>
    <w:p w14:paraId="5D6A993F" w14:textId="77777777" w:rsidR="00463253" w:rsidRPr="00FF50D8" w:rsidRDefault="00463253" w:rsidP="00463253">
      <w:pPr>
        <w:rPr>
          <w:sz w:val="22"/>
          <w:szCs w:val="22"/>
        </w:rPr>
      </w:pPr>
    </w:p>
    <w:p w14:paraId="5D85F3E1" w14:textId="77777777" w:rsidR="00463253" w:rsidRPr="00FF50D8" w:rsidRDefault="00463253" w:rsidP="00463253">
      <w:pPr>
        <w:rPr>
          <w:sz w:val="22"/>
          <w:szCs w:val="22"/>
        </w:rPr>
      </w:pPr>
    </w:p>
    <w:p w14:paraId="76E9F173" w14:textId="77777777" w:rsidR="00463253" w:rsidRPr="00FF50D8" w:rsidRDefault="00463253" w:rsidP="00463253">
      <w:pPr>
        <w:pBdr>
          <w:top w:val="single" w:sz="4" w:space="1" w:color="404040"/>
        </w:pBdr>
        <w:tabs>
          <w:tab w:val="center" w:pos="4536"/>
          <w:tab w:val="right" w:pos="9072"/>
        </w:tabs>
        <w:rPr>
          <w:color w:val="404040"/>
          <w:spacing w:val="20"/>
          <w:sz w:val="22"/>
          <w:szCs w:val="22"/>
        </w:rPr>
      </w:pPr>
      <w:r w:rsidRPr="00FF50D8">
        <w:rPr>
          <w:color w:val="404040"/>
          <w:spacing w:val="20"/>
          <w:sz w:val="22"/>
          <w:szCs w:val="22"/>
        </w:rPr>
        <w:t>Banski dvori | Trg Sv. Marka 2  | 10000 Zagreb | tel. 01 4569 222 | vlada.gov.hr</w:t>
      </w:r>
    </w:p>
    <w:p w14:paraId="07E0CC81" w14:textId="77777777" w:rsidR="00463253" w:rsidRDefault="00463253" w:rsidP="00463253">
      <w:pPr>
        <w:pStyle w:val="Default"/>
        <w:rPr>
          <w:color w:val="auto"/>
        </w:rPr>
      </w:pPr>
    </w:p>
    <w:p w14:paraId="68CCD87D" w14:textId="37431C95" w:rsidR="00463253" w:rsidRDefault="00463253" w:rsidP="00463253">
      <w:pPr>
        <w:pStyle w:val="Default"/>
        <w:rPr>
          <w:b/>
          <w:bCs/>
          <w:color w:val="auto"/>
        </w:rPr>
      </w:pPr>
    </w:p>
    <w:p w14:paraId="411AEF3F" w14:textId="6B02E30A" w:rsidR="00F847F0" w:rsidRPr="00F847F0" w:rsidRDefault="00F847F0" w:rsidP="00F847F0">
      <w:pPr>
        <w:pStyle w:val="Default"/>
        <w:jc w:val="right"/>
        <w:rPr>
          <w:color w:val="auto"/>
        </w:rPr>
      </w:pPr>
      <w:r w:rsidRPr="00F847F0">
        <w:rPr>
          <w:b/>
          <w:bCs/>
          <w:color w:val="auto"/>
        </w:rPr>
        <w:t>PRIJEDLOG</w:t>
      </w:r>
    </w:p>
    <w:p w14:paraId="411AEF40" w14:textId="77777777" w:rsidR="00F847F0" w:rsidRDefault="00F847F0" w:rsidP="00F847F0">
      <w:pPr>
        <w:pStyle w:val="Default"/>
        <w:rPr>
          <w:color w:val="auto"/>
        </w:rPr>
      </w:pPr>
    </w:p>
    <w:p w14:paraId="411AEF41" w14:textId="77777777" w:rsidR="00F847F0" w:rsidRDefault="00F847F0" w:rsidP="00F847F0">
      <w:pPr>
        <w:pStyle w:val="Default"/>
        <w:rPr>
          <w:color w:val="auto"/>
        </w:rPr>
      </w:pPr>
    </w:p>
    <w:p w14:paraId="411AEF42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3" w14:textId="45CE02A5" w:rsidR="00F847F0" w:rsidRPr="00F847F0" w:rsidRDefault="00F847F0" w:rsidP="001604DC">
      <w:pPr>
        <w:pStyle w:val="Default"/>
        <w:ind w:firstLine="1418"/>
        <w:jc w:val="both"/>
        <w:rPr>
          <w:color w:val="auto"/>
        </w:rPr>
      </w:pPr>
      <w:r w:rsidRPr="00F847F0">
        <w:rPr>
          <w:color w:val="auto"/>
        </w:rPr>
        <w:t>Na temelju članka 21. Zakona o Hrvatskoj agenciji za nadzor financijskih u</w:t>
      </w:r>
      <w:r w:rsidR="0001386E">
        <w:rPr>
          <w:color w:val="auto"/>
        </w:rPr>
        <w:t>sluga (Narodne novine, br. 140/</w:t>
      </w:r>
      <w:r w:rsidRPr="00F847F0">
        <w:rPr>
          <w:color w:val="auto"/>
        </w:rPr>
        <w:t>05</w:t>
      </w:r>
      <w:r w:rsidR="00F6044C">
        <w:rPr>
          <w:color w:val="auto"/>
        </w:rPr>
        <w:t xml:space="preserve"> i </w:t>
      </w:r>
      <w:r w:rsidRPr="00F847F0">
        <w:rPr>
          <w:color w:val="auto"/>
        </w:rPr>
        <w:t>12/12), Vlada Republike Hrvatske je na sjednici održanoj</w:t>
      </w:r>
      <w:r>
        <w:rPr>
          <w:color w:val="auto"/>
        </w:rPr>
        <w:t xml:space="preserve"> </w:t>
      </w:r>
      <w:r w:rsidR="00413F2F">
        <w:rPr>
          <w:color w:val="auto"/>
        </w:rPr>
        <w:t xml:space="preserve">_____________ </w:t>
      </w:r>
      <w:r w:rsidR="005F2ED2">
        <w:rPr>
          <w:color w:val="auto"/>
        </w:rPr>
        <w:t>2020.</w:t>
      </w:r>
      <w:r w:rsidRPr="00F847F0">
        <w:rPr>
          <w:color w:val="auto"/>
        </w:rPr>
        <w:t xml:space="preserve"> donijela</w:t>
      </w:r>
    </w:p>
    <w:p w14:paraId="411AEF44" w14:textId="77777777" w:rsidR="00F847F0" w:rsidRDefault="00F847F0" w:rsidP="00F847F0">
      <w:pPr>
        <w:pStyle w:val="Default"/>
        <w:rPr>
          <w:color w:val="auto"/>
        </w:rPr>
      </w:pPr>
    </w:p>
    <w:p w14:paraId="411AEF45" w14:textId="77777777" w:rsidR="00F847F0" w:rsidRDefault="00F847F0" w:rsidP="00F847F0">
      <w:pPr>
        <w:pStyle w:val="Default"/>
        <w:rPr>
          <w:color w:val="auto"/>
        </w:rPr>
      </w:pPr>
    </w:p>
    <w:p w14:paraId="411AEF46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7" w14:textId="77777777" w:rsidR="00F847F0" w:rsidRPr="00F847F0" w:rsidRDefault="00F847F0" w:rsidP="00F847F0">
      <w:pPr>
        <w:pStyle w:val="Default"/>
        <w:jc w:val="center"/>
        <w:rPr>
          <w:color w:val="auto"/>
        </w:rPr>
      </w:pPr>
      <w:r w:rsidRPr="00F847F0">
        <w:rPr>
          <w:b/>
          <w:bCs/>
          <w:color w:val="auto"/>
        </w:rPr>
        <w:t>Z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K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L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J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U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Č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A</w:t>
      </w:r>
      <w:r>
        <w:rPr>
          <w:b/>
          <w:bCs/>
          <w:color w:val="auto"/>
        </w:rPr>
        <w:t xml:space="preserve"> </w:t>
      </w:r>
      <w:r w:rsidRPr="00F847F0">
        <w:rPr>
          <w:b/>
          <w:bCs/>
          <w:color w:val="auto"/>
        </w:rPr>
        <w:t>K</w:t>
      </w:r>
    </w:p>
    <w:p w14:paraId="411AEF48" w14:textId="77777777" w:rsidR="00F847F0" w:rsidRDefault="00F847F0" w:rsidP="00F847F0">
      <w:pPr>
        <w:pStyle w:val="Default"/>
        <w:rPr>
          <w:color w:val="auto"/>
        </w:rPr>
      </w:pPr>
    </w:p>
    <w:p w14:paraId="411AEF49" w14:textId="77777777" w:rsidR="00F847F0" w:rsidRDefault="00F847F0" w:rsidP="00F847F0">
      <w:pPr>
        <w:pStyle w:val="Default"/>
        <w:rPr>
          <w:color w:val="auto"/>
        </w:rPr>
      </w:pPr>
    </w:p>
    <w:p w14:paraId="411AEF4A" w14:textId="77777777" w:rsidR="00F847F0" w:rsidRPr="00F847F0" w:rsidRDefault="00F847F0" w:rsidP="00F847F0">
      <w:pPr>
        <w:pStyle w:val="Default"/>
        <w:rPr>
          <w:color w:val="auto"/>
        </w:rPr>
      </w:pPr>
    </w:p>
    <w:p w14:paraId="2C7433EB" w14:textId="4F0B718E" w:rsidR="00463253" w:rsidRPr="00FD4F4C" w:rsidRDefault="00463253" w:rsidP="00463253">
      <w:pPr>
        <w:ind w:firstLine="708"/>
        <w:jc w:val="both"/>
        <w:rPr>
          <w:rFonts w:eastAsia="Times New Roman"/>
          <w:lang w:eastAsia="hr-HR"/>
        </w:rPr>
      </w:pPr>
      <w:r>
        <w:tab/>
      </w:r>
      <w:r w:rsidRPr="00FD4F4C">
        <w:rPr>
          <w:rFonts w:eastAsia="Times New Roman"/>
          <w:lang w:eastAsia="hr-HR"/>
        </w:rPr>
        <w:t xml:space="preserve">Prihvaća se </w:t>
      </w:r>
      <w:r w:rsidRPr="00FD4F4C">
        <w:rPr>
          <w:rFonts w:eastAsia="Times New Roman"/>
          <w:spacing w:val="-3"/>
          <w:szCs w:val="20"/>
        </w:rPr>
        <w:t>Godišnje izvješće Hrvatske agencije za na</w:t>
      </w:r>
      <w:r w:rsidR="001604DC">
        <w:rPr>
          <w:rFonts w:eastAsia="Times New Roman"/>
          <w:spacing w:val="-3"/>
          <w:szCs w:val="20"/>
        </w:rPr>
        <w:t>dzor financijskih usluga za 2019</w:t>
      </w:r>
      <w:r w:rsidRPr="00FD4F4C">
        <w:rPr>
          <w:rFonts w:eastAsia="Times New Roman"/>
          <w:spacing w:val="-3"/>
          <w:szCs w:val="20"/>
        </w:rPr>
        <w:t>. godinu</w:t>
      </w:r>
      <w:r w:rsidRPr="00FD4F4C">
        <w:rPr>
          <w:rFonts w:eastAsia="Times New Roman"/>
          <w:lang w:eastAsia="hr-HR"/>
        </w:rPr>
        <w:t xml:space="preserve">, u tekstu koji je Vladi Republike Hrvatske dostavila Hrvatska agencija za nadzor </w:t>
      </w:r>
      <w:r w:rsidR="001604DC">
        <w:rPr>
          <w:rFonts w:eastAsia="Times New Roman"/>
          <w:lang w:eastAsia="hr-HR"/>
        </w:rPr>
        <w:t>financijskih usluga aktom, KLASA</w:t>
      </w:r>
      <w:r w:rsidRPr="00FD4F4C">
        <w:rPr>
          <w:rFonts w:eastAsia="Times New Roman"/>
          <w:lang w:eastAsia="hr-HR"/>
        </w:rPr>
        <w:t xml:space="preserve">: </w:t>
      </w:r>
      <w:r w:rsidR="00B90F5E">
        <w:rPr>
          <w:rFonts w:eastAsia="Times New Roman"/>
          <w:lang w:eastAsia="hr-HR"/>
        </w:rPr>
        <w:t>023-09/20</w:t>
      </w:r>
      <w:r w:rsidR="001604DC">
        <w:rPr>
          <w:rFonts w:eastAsia="Times New Roman"/>
          <w:lang w:eastAsia="hr-HR"/>
        </w:rPr>
        <w:t>-01/01, URBROJ</w:t>
      </w:r>
      <w:r w:rsidRPr="00FD4F4C">
        <w:rPr>
          <w:rFonts w:eastAsia="Times New Roman"/>
          <w:lang w:eastAsia="hr-HR"/>
        </w:rPr>
        <w:t>: 326-01-</w:t>
      </w:r>
      <w:r>
        <w:rPr>
          <w:rFonts w:eastAsia="Times New Roman"/>
          <w:lang w:eastAsia="hr-HR"/>
        </w:rPr>
        <w:t>80</w:t>
      </w:r>
      <w:r w:rsidR="005470D7">
        <w:rPr>
          <w:rFonts w:eastAsia="Times New Roman"/>
          <w:lang w:eastAsia="hr-HR"/>
        </w:rPr>
        <w:t>-81-20-3</w:t>
      </w:r>
      <w:r w:rsidRPr="00FD4F4C">
        <w:rPr>
          <w:rFonts w:eastAsia="Times New Roman"/>
          <w:lang w:eastAsia="hr-HR"/>
        </w:rPr>
        <w:t xml:space="preserve">, od </w:t>
      </w:r>
      <w:r w:rsidR="001604DC">
        <w:rPr>
          <w:rFonts w:eastAsia="Times New Roman"/>
          <w:lang w:eastAsia="hr-HR"/>
        </w:rPr>
        <w:t>17</w:t>
      </w:r>
      <w:r w:rsidRPr="00FD4F4C">
        <w:rPr>
          <w:rFonts w:eastAsia="Times New Roman"/>
          <w:lang w:eastAsia="hr-HR"/>
        </w:rPr>
        <w:t xml:space="preserve">. </w:t>
      </w:r>
      <w:r>
        <w:rPr>
          <w:rFonts w:eastAsia="Times New Roman"/>
          <w:lang w:eastAsia="hr-HR"/>
        </w:rPr>
        <w:t>srpnja</w:t>
      </w:r>
      <w:r w:rsidR="001604DC">
        <w:rPr>
          <w:rFonts w:eastAsia="Times New Roman"/>
          <w:lang w:eastAsia="hr-HR"/>
        </w:rPr>
        <w:t xml:space="preserve"> 2020</w:t>
      </w:r>
      <w:r w:rsidRPr="00FD4F4C">
        <w:rPr>
          <w:rFonts w:eastAsia="Times New Roman"/>
          <w:lang w:eastAsia="hr-HR"/>
        </w:rPr>
        <w:t>.</w:t>
      </w:r>
    </w:p>
    <w:p w14:paraId="411AEF4C" w14:textId="6984F33C" w:rsidR="00F847F0" w:rsidRDefault="00F847F0" w:rsidP="00463253">
      <w:pPr>
        <w:pStyle w:val="Default"/>
        <w:jc w:val="both"/>
        <w:rPr>
          <w:color w:val="auto"/>
        </w:rPr>
      </w:pPr>
    </w:p>
    <w:p w14:paraId="411AEF4D" w14:textId="77777777" w:rsidR="00F847F0" w:rsidRDefault="00F847F0" w:rsidP="00F847F0">
      <w:pPr>
        <w:pStyle w:val="Default"/>
        <w:rPr>
          <w:color w:val="auto"/>
        </w:rPr>
      </w:pPr>
    </w:p>
    <w:p w14:paraId="411AEF4E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4F" w14:textId="77777777" w:rsid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lastRenderedPageBreak/>
        <w:t>Klasa:</w:t>
      </w:r>
    </w:p>
    <w:p w14:paraId="411AEF50" w14:textId="77777777" w:rsidR="00F847F0" w:rsidRP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t>Urbroj:</w:t>
      </w:r>
    </w:p>
    <w:p w14:paraId="411AEF51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52" w14:textId="77777777" w:rsidR="00F847F0" w:rsidRPr="00F847F0" w:rsidRDefault="00F847F0" w:rsidP="00F847F0">
      <w:pPr>
        <w:pStyle w:val="Default"/>
        <w:rPr>
          <w:color w:val="auto"/>
        </w:rPr>
      </w:pPr>
      <w:r w:rsidRPr="00F847F0">
        <w:rPr>
          <w:color w:val="auto"/>
        </w:rPr>
        <w:t>Zagreb,</w:t>
      </w:r>
    </w:p>
    <w:p w14:paraId="411AEF53" w14:textId="77777777" w:rsidR="00F847F0" w:rsidRDefault="00F847F0" w:rsidP="00F847F0">
      <w:pPr>
        <w:pStyle w:val="Default"/>
        <w:rPr>
          <w:color w:val="auto"/>
        </w:rPr>
      </w:pPr>
    </w:p>
    <w:p w14:paraId="411AEF54" w14:textId="77777777" w:rsidR="00F847F0" w:rsidRDefault="00F847F0" w:rsidP="00F847F0">
      <w:pPr>
        <w:pStyle w:val="Default"/>
        <w:rPr>
          <w:color w:val="auto"/>
        </w:rPr>
      </w:pPr>
    </w:p>
    <w:p w14:paraId="411AEF55" w14:textId="77777777" w:rsidR="00F847F0" w:rsidRDefault="00F847F0" w:rsidP="00F847F0">
      <w:pPr>
        <w:pStyle w:val="Default"/>
        <w:rPr>
          <w:color w:val="auto"/>
        </w:rPr>
      </w:pPr>
    </w:p>
    <w:p w14:paraId="411AEF56" w14:textId="77777777" w:rsidR="00F847F0" w:rsidRDefault="00F847F0" w:rsidP="00F847F0">
      <w:pPr>
        <w:pStyle w:val="Default"/>
        <w:rPr>
          <w:color w:val="auto"/>
        </w:rPr>
      </w:pPr>
    </w:p>
    <w:p w14:paraId="411AEF57" w14:textId="77777777" w:rsidR="00F847F0" w:rsidRPr="00F847F0" w:rsidRDefault="00F847F0" w:rsidP="00F847F0">
      <w:pPr>
        <w:pStyle w:val="Default"/>
        <w:rPr>
          <w:color w:val="auto"/>
        </w:rPr>
      </w:pPr>
    </w:p>
    <w:p w14:paraId="411AEF58" w14:textId="77777777" w:rsidR="00F847F0" w:rsidRDefault="00F847F0" w:rsidP="00F847F0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411AEF59" w14:textId="77777777" w:rsidR="00F847F0" w:rsidRDefault="00F847F0" w:rsidP="00F847F0">
      <w:pPr>
        <w:pStyle w:val="Default"/>
        <w:ind w:left="5664"/>
        <w:jc w:val="center"/>
        <w:rPr>
          <w:color w:val="auto"/>
        </w:rPr>
      </w:pPr>
    </w:p>
    <w:p w14:paraId="411AEF5A" w14:textId="77777777" w:rsidR="00413F2F" w:rsidRDefault="00413F2F" w:rsidP="00F847F0">
      <w:pPr>
        <w:pStyle w:val="Default"/>
        <w:ind w:left="5664"/>
        <w:jc w:val="center"/>
        <w:rPr>
          <w:color w:val="auto"/>
        </w:rPr>
      </w:pPr>
    </w:p>
    <w:p w14:paraId="411AEF5B" w14:textId="77777777" w:rsidR="005324DB" w:rsidRDefault="00F847F0" w:rsidP="00F847F0">
      <w:pPr>
        <w:pStyle w:val="Default"/>
        <w:ind w:left="5664"/>
        <w:jc w:val="center"/>
        <w:rPr>
          <w:color w:val="auto"/>
        </w:rPr>
      </w:pPr>
      <w:r w:rsidRPr="00F847F0">
        <w:rPr>
          <w:color w:val="auto"/>
        </w:rPr>
        <w:t>mr. sc. Andrej Plenković</w:t>
      </w:r>
    </w:p>
    <w:p w14:paraId="411AEF5C" w14:textId="77777777" w:rsidR="00F6044C" w:rsidRDefault="00F6044C">
      <w:r>
        <w:br w:type="page"/>
      </w:r>
    </w:p>
    <w:p w14:paraId="411AEF5D" w14:textId="77777777" w:rsidR="00F6044C" w:rsidRPr="009B2C67" w:rsidRDefault="00F6044C" w:rsidP="00F6044C">
      <w:pPr>
        <w:pStyle w:val="Default"/>
        <w:ind w:left="5664" w:hanging="5664"/>
        <w:jc w:val="center"/>
        <w:rPr>
          <w:b/>
          <w:color w:val="auto"/>
        </w:rPr>
      </w:pPr>
      <w:r w:rsidRPr="009B2C67">
        <w:rPr>
          <w:b/>
          <w:color w:val="auto"/>
        </w:rPr>
        <w:lastRenderedPageBreak/>
        <w:t>OBRAZLOŽENJE</w:t>
      </w:r>
    </w:p>
    <w:p w14:paraId="411AEF5E" w14:textId="77777777" w:rsidR="00F6044C" w:rsidRPr="00154529" w:rsidRDefault="00F6044C" w:rsidP="00F6044C">
      <w:pPr>
        <w:pStyle w:val="Default"/>
        <w:ind w:left="5664" w:hanging="5664"/>
        <w:rPr>
          <w:color w:val="auto"/>
        </w:rPr>
      </w:pPr>
    </w:p>
    <w:p w14:paraId="411AEF5F" w14:textId="77777777" w:rsidR="00154529" w:rsidRPr="00154529" w:rsidRDefault="00154529" w:rsidP="00154529">
      <w:pPr>
        <w:spacing w:line="276" w:lineRule="auto"/>
        <w:rPr>
          <w:b/>
        </w:rPr>
      </w:pPr>
    </w:p>
    <w:p w14:paraId="4D893572" w14:textId="1171B4CE" w:rsidR="00463253" w:rsidRPr="00463253" w:rsidRDefault="00154529" w:rsidP="00463253">
      <w:pPr>
        <w:jc w:val="both"/>
        <w:rPr>
          <w:rFonts w:eastAsia="Times New Roman"/>
          <w:color w:val="000000"/>
          <w:lang w:eastAsia="hr-HR"/>
        </w:rPr>
      </w:pPr>
      <w:r w:rsidRPr="00463253">
        <w:rPr>
          <w:rFonts w:eastAsia="Times New Roman"/>
          <w:color w:val="000000"/>
          <w:lang w:eastAsia="hr-HR"/>
        </w:rPr>
        <w:t xml:space="preserve">Ovim Zaključkom prihvaća </w:t>
      </w:r>
      <w:r w:rsidR="00764CCE" w:rsidRPr="00463253">
        <w:rPr>
          <w:rFonts w:eastAsia="Times New Roman"/>
          <w:color w:val="000000"/>
          <w:lang w:eastAsia="hr-HR"/>
        </w:rPr>
        <w:t>s</w:t>
      </w:r>
      <w:r w:rsidRPr="00463253">
        <w:rPr>
          <w:rFonts w:eastAsia="Times New Roman"/>
          <w:color w:val="000000"/>
          <w:lang w:eastAsia="hr-HR"/>
        </w:rPr>
        <w:t>e Godišnje izvješće Hrvatske agencije za nadzor financijskih usluga za 201</w:t>
      </w:r>
      <w:r w:rsidR="001604DC">
        <w:rPr>
          <w:rFonts w:eastAsia="Times New Roman"/>
          <w:color w:val="000000"/>
          <w:lang w:eastAsia="hr-HR"/>
        </w:rPr>
        <w:t>9</w:t>
      </w:r>
      <w:r w:rsidRPr="00463253">
        <w:rPr>
          <w:rFonts w:eastAsia="Times New Roman"/>
          <w:color w:val="000000"/>
          <w:lang w:eastAsia="hr-HR"/>
        </w:rPr>
        <w:t xml:space="preserve">. godinu. </w:t>
      </w:r>
    </w:p>
    <w:p w14:paraId="1FECCC89" w14:textId="77777777" w:rsidR="00463253" w:rsidRPr="00463253" w:rsidRDefault="00463253" w:rsidP="00463253">
      <w:pPr>
        <w:jc w:val="both"/>
        <w:rPr>
          <w:rFonts w:eastAsia="Times New Roman"/>
          <w:color w:val="000000"/>
          <w:lang w:eastAsia="hr-HR"/>
        </w:rPr>
      </w:pPr>
    </w:p>
    <w:p w14:paraId="3D967E4F" w14:textId="77777777" w:rsidR="00DF3260" w:rsidRPr="00DF3260" w:rsidRDefault="00DF3260" w:rsidP="00DF3260">
      <w:pPr>
        <w:jc w:val="both"/>
      </w:pPr>
      <w:r w:rsidRPr="00DF3260">
        <w:t>Značaj i imovina sektora financijskih usluga u nadležnosti Agencije neprekidno raste te je krajem 2019. iznosila 217 mlrd. kn (1/3 financijskog sustava RH, približno prosjeku EU).</w:t>
      </w:r>
    </w:p>
    <w:p w14:paraId="51786FF2" w14:textId="77777777" w:rsidR="00DF3260" w:rsidRPr="00DF3260" w:rsidRDefault="00DF3260" w:rsidP="00DF3260">
      <w:pPr>
        <w:jc w:val="both"/>
      </w:pPr>
    </w:p>
    <w:p w14:paraId="146B6930" w14:textId="77777777" w:rsidR="00DF3260" w:rsidRPr="00DF3260" w:rsidRDefault="00DF3260" w:rsidP="00DF3260">
      <w:pPr>
        <w:jc w:val="both"/>
      </w:pPr>
      <w:r w:rsidRPr="00DF3260">
        <w:t>Povoljna globalna makroekonomska kretanja u 2019., ubrzanje rasta domaćeg gospodarstva te objava dobrih poslovnih rezultata vodećih izdavatelja, pozitivno su utjecali na sudionike tržišta financijskih usluga:</w:t>
      </w:r>
    </w:p>
    <w:p w14:paraId="77AF1AD8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ukupno trgovanje na Zagrebačkoj burzi poraslo je u odnosu na prethodnu godinu te je iznosilo 3 mlrd. kn, a porasla je i tržišna kapitalizacija dionica na 148 mlrd. kn (37% BDP-a),</w:t>
      </w:r>
    </w:p>
    <w:p w14:paraId="13A5CA74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prisutan je rast dioničkih i obvezničkih indeksa u odnosu na prethodnu godinu,</w:t>
      </w:r>
    </w:p>
    <w:p w14:paraId="5A5492E4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predstavljena je nova multilateralna platforma Progress namijenjena financiranju malih i srednjih poduzeća na tržištu kapitala ,</w:t>
      </w:r>
    </w:p>
    <w:p w14:paraId="79940AFE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 xml:space="preserve">ukupni prihod od obavljanja investicijskih usluga bilježi rast te je iznosio 3,9 mlrd. kn, a zamjetan je porast prihoda od brokerskih usluga za 52,4% zbog povećane aktivnosti malih ulagatelja na tržištu kapitala, </w:t>
      </w:r>
    </w:p>
    <w:p w14:paraId="3F76AE21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ukupna imovina svih otvorenih investicijskih fondova s javnom ponudom porasla je na 22,6 mlrd. kn (većinska ulaganja na domaćem financijskom tržištu; u obveznice),</w:t>
      </w:r>
    </w:p>
    <w:p w14:paraId="47030B91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neto imovina obveznih mirovinskih fondova porasla je za 14,8% te je na kraju 2019. iznosila 112 mlrd. kn (sve kategorije fondova ostvarile su porast prinosa),</w:t>
      </w:r>
    </w:p>
    <w:p w14:paraId="5ADFA2E0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neto imovina dobrovoljnih mirovinskih fondova porasla je za 21% te je iznosila 6,2 mlrd. kn,</w:t>
      </w:r>
    </w:p>
    <w:p w14:paraId="5078461D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društva za osiguranje ostvarila su 10,5 mlrd. kn ukupne zaračunate bruto premije, što je za 6,3% više u odnosu na prethodnu godinu,</w:t>
      </w:r>
    </w:p>
    <w:p w14:paraId="31269F1A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nastavljen je pozitivan trend rasta tržišta leasinga, ukupna imovina svih leasing društava porasla je na 21,3 mlrd. kn, pri čemu dominira financijski leasing,</w:t>
      </w:r>
    </w:p>
    <w:p w14:paraId="31B276BF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lastRenderedPageBreak/>
        <w:t>tržište faktoringa je na približnoj razini kao i prethodne godine; aktiva svih društava iznosila je 1,4 mlrd. kn, a volumen svih transakcija 3,1 mlrd. kn.</w:t>
      </w:r>
    </w:p>
    <w:p w14:paraId="2682501C" w14:textId="77777777" w:rsidR="00DF3260" w:rsidRPr="00DF3260" w:rsidRDefault="00DF3260" w:rsidP="00DF3260">
      <w:pPr>
        <w:jc w:val="both"/>
      </w:pPr>
    </w:p>
    <w:p w14:paraId="70480A07" w14:textId="77777777" w:rsidR="00DF3260" w:rsidRPr="00DF3260" w:rsidRDefault="00DF3260" w:rsidP="00DF3260">
      <w:pPr>
        <w:jc w:val="both"/>
      </w:pPr>
      <w:r w:rsidRPr="00DF3260">
        <w:t>Agencija je kontinuirano tijekom 2019. obavljala:</w:t>
      </w:r>
    </w:p>
    <w:p w14:paraId="16B58FCE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mikrobonitetni nadzor svih propisanih subjekata nadzora putem neposrednih i posrednih nadzora, preventivnih i korektivnih nadzornih aktivnosti kao i zajedničkih nadzora s EU nadležnim tijelima i nadzornim tijelima DČ</w:t>
      </w:r>
    </w:p>
    <w:p w14:paraId="4E5A7C9F" w14:textId="77777777" w:rsidR="00DF3260" w:rsidRPr="00DF3260" w:rsidRDefault="00DF3260" w:rsidP="00DF3260">
      <w:pPr>
        <w:numPr>
          <w:ilvl w:val="0"/>
          <w:numId w:val="2"/>
        </w:numPr>
        <w:spacing w:after="200" w:line="276" w:lineRule="auto"/>
        <w:contextualSpacing/>
        <w:jc w:val="both"/>
      </w:pPr>
      <w:r w:rsidRPr="00DF3260">
        <w:t>makrobonitetni nadzor kroz nadzorne i normativne aktivnosti te procjenu sigurnosti i stabilnosti poslovanja subjekata nadzora kao i suradnju s nacionalnim i međunarodnim tijelima, u svrhu doprinosa očuvanju stabilnosti financijskog sustava u RH (uveden je makroprudencijalni skener rizika).</w:t>
      </w:r>
    </w:p>
    <w:p w14:paraId="006BAEBE" w14:textId="77777777" w:rsidR="00DF3260" w:rsidRPr="00DF3260" w:rsidRDefault="00DF3260" w:rsidP="00DF3260">
      <w:pPr>
        <w:jc w:val="both"/>
      </w:pPr>
    </w:p>
    <w:p w14:paraId="3E1B4D5F" w14:textId="77777777" w:rsidR="00DF3260" w:rsidRPr="00DF3260" w:rsidRDefault="00DF3260" w:rsidP="00DF3260">
      <w:pPr>
        <w:jc w:val="both"/>
      </w:pPr>
      <w:r w:rsidRPr="00DF3260">
        <w:t xml:space="preserve">Opsežnim normativnim aktivnostima, Agencija je nastavila s dosljednom i transparentnom regulacijom čime omogućuje pružateljima financijskih usluga regulatorno okruženje u skladu s najboljima praksama i europskim regulatornim standardima.  </w:t>
      </w:r>
    </w:p>
    <w:p w14:paraId="3873FEA5" w14:textId="77777777" w:rsidR="00DF3260" w:rsidRPr="00DF3260" w:rsidRDefault="00DF3260" w:rsidP="00DF3260">
      <w:pPr>
        <w:jc w:val="both"/>
      </w:pPr>
    </w:p>
    <w:p w14:paraId="54FCC9AB" w14:textId="77777777" w:rsidR="00DF3260" w:rsidRPr="00DF3260" w:rsidRDefault="00DF3260" w:rsidP="00DF3260">
      <w:pPr>
        <w:jc w:val="both"/>
      </w:pPr>
      <w:r w:rsidRPr="00DF3260">
        <w:t>Agencija je dodatno pojačala svoje aktivnosti na području edukacije i zaštite korisnika financijskih usluga, na unaprjeđenju financijske pismenosti te međunarodne aktivnosti intenzivnim sudjelovanjem u većem broju odbora i radnih skupina EU nadzornih tijela i međunarodnih organizacija.</w:t>
      </w:r>
    </w:p>
    <w:p w14:paraId="629C8DE5" w14:textId="77777777" w:rsidR="00463253" w:rsidRPr="00463253" w:rsidRDefault="00463253" w:rsidP="00463253">
      <w:pPr>
        <w:pStyle w:val="NormalWeb"/>
        <w:spacing w:before="0" w:beforeAutospacing="0" w:after="0" w:afterAutospacing="0"/>
        <w:jc w:val="both"/>
      </w:pPr>
    </w:p>
    <w:p w14:paraId="25887010" w14:textId="77777777" w:rsidR="00DF3260" w:rsidRPr="00DF3260" w:rsidRDefault="00DF3260" w:rsidP="00DF3260">
      <w:pPr>
        <w:jc w:val="both"/>
      </w:pPr>
      <w:r w:rsidRPr="00DF3260">
        <w:t xml:space="preserve">Agencija je u 2019. ostvarila prihode u ukupnom iznosu od 75,7 mil. kn i rashode u ukupnom iznosu od 69 mil. kn. </w:t>
      </w:r>
    </w:p>
    <w:p w14:paraId="7E3FE562" w14:textId="77777777" w:rsidR="00DF3260" w:rsidRPr="00DF3260" w:rsidRDefault="00DF3260" w:rsidP="00DF3260">
      <w:pPr>
        <w:jc w:val="both"/>
      </w:pPr>
      <w:r w:rsidRPr="00DF3260">
        <w:t>Višak prihoda nad rashodima, u iznosu od 6,7 mil. kn uplaćen je u državni proračun.</w:t>
      </w:r>
    </w:p>
    <w:p w14:paraId="744FDD0E" w14:textId="77777777" w:rsidR="00DF3260" w:rsidRPr="00DF3260" w:rsidRDefault="00DF3260" w:rsidP="00DF3260">
      <w:pPr>
        <w:jc w:val="both"/>
      </w:pPr>
      <w:r w:rsidRPr="00DF3260">
        <w:t xml:space="preserve">Na dan 31. prosinca 2019. ukupna imovina Agencije iznosila je 34,7 mil. kn, a ukupne obveze iznosile su 8,3 mil. kn. </w:t>
      </w:r>
    </w:p>
    <w:p w14:paraId="411AEF65" w14:textId="1376EE23" w:rsidR="003E6CD8" w:rsidRPr="00463253" w:rsidRDefault="003E6CD8" w:rsidP="00154529">
      <w:pPr>
        <w:spacing w:after="200" w:line="276" w:lineRule="auto"/>
        <w:jc w:val="both"/>
      </w:pPr>
    </w:p>
    <w:p w14:paraId="411AEF66" w14:textId="77777777" w:rsidR="00154529" w:rsidRPr="00154529" w:rsidRDefault="00154529" w:rsidP="00154529">
      <w:pPr>
        <w:spacing w:line="276" w:lineRule="auto"/>
        <w:jc w:val="both"/>
      </w:pPr>
    </w:p>
    <w:p w14:paraId="411AEF67" w14:textId="77777777" w:rsidR="00F6044C" w:rsidRPr="00154529" w:rsidRDefault="00F6044C" w:rsidP="00F6044C">
      <w:pPr>
        <w:pStyle w:val="Default"/>
        <w:ind w:left="5664" w:hanging="5664"/>
        <w:rPr>
          <w:color w:val="auto"/>
        </w:rPr>
      </w:pPr>
    </w:p>
    <w:p w14:paraId="411AEF68" w14:textId="77777777" w:rsidR="00154529" w:rsidRPr="00154529" w:rsidRDefault="00154529">
      <w:pPr>
        <w:pStyle w:val="Default"/>
        <w:ind w:left="5664" w:hanging="5664"/>
        <w:rPr>
          <w:color w:val="auto"/>
        </w:rPr>
      </w:pPr>
    </w:p>
    <w:sectPr w:rsidR="00154529" w:rsidRPr="00154529" w:rsidSect="00A9306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C0CE7"/>
    <w:multiLevelType w:val="hybridMultilevel"/>
    <w:tmpl w:val="88B04678"/>
    <w:lvl w:ilvl="0" w:tplc="5B60C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351EFF"/>
    <w:multiLevelType w:val="hybridMultilevel"/>
    <w:tmpl w:val="6CEAAC12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F0"/>
    <w:rsid w:val="0001386E"/>
    <w:rsid w:val="001075EA"/>
    <w:rsid w:val="00154529"/>
    <w:rsid w:val="001604DC"/>
    <w:rsid w:val="003E6CD8"/>
    <w:rsid w:val="00413F2F"/>
    <w:rsid w:val="00463253"/>
    <w:rsid w:val="004D0507"/>
    <w:rsid w:val="005324DB"/>
    <w:rsid w:val="005470D7"/>
    <w:rsid w:val="005F2ED2"/>
    <w:rsid w:val="00764CCE"/>
    <w:rsid w:val="00767497"/>
    <w:rsid w:val="0083567F"/>
    <w:rsid w:val="0084165A"/>
    <w:rsid w:val="00881CC9"/>
    <w:rsid w:val="009B2C67"/>
    <w:rsid w:val="009D72B1"/>
    <w:rsid w:val="00A8721F"/>
    <w:rsid w:val="00A93065"/>
    <w:rsid w:val="00B42B52"/>
    <w:rsid w:val="00B54F77"/>
    <w:rsid w:val="00B90F5E"/>
    <w:rsid w:val="00C00391"/>
    <w:rsid w:val="00D31B9F"/>
    <w:rsid w:val="00D44C69"/>
    <w:rsid w:val="00DF3260"/>
    <w:rsid w:val="00F6044C"/>
    <w:rsid w:val="00F847F0"/>
    <w:rsid w:val="00F9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EF3E"/>
  <w15:docId w15:val="{DF7CCC45-7387-4EC3-93F8-8CE025EE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47F0"/>
    <w:pPr>
      <w:autoSpaceDE w:val="0"/>
      <w:autoSpaceDN w:val="0"/>
      <w:adjustRightInd w:val="0"/>
      <w:jc w:val="left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8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86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63253"/>
    <w:pPr>
      <w:spacing w:before="100" w:beforeAutospacing="1" w:after="100" w:afterAutospacing="1"/>
      <w:jc w:val="left"/>
    </w:pPr>
    <w:rPr>
      <w:rFonts w:eastAsia="Times New Roman"/>
      <w:color w:val="000000"/>
      <w:lang w:eastAsia="hr-HR"/>
    </w:rPr>
  </w:style>
  <w:style w:type="paragraph" w:styleId="ListParagraph">
    <w:name w:val="List Paragraph"/>
    <w:basedOn w:val="Normal"/>
    <w:uiPriority w:val="34"/>
    <w:qFormat/>
    <w:rsid w:val="00463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638</Words>
  <Characters>3642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VRH</Company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Ban Glasnović</dc:creator>
  <cp:lastModifiedBy>Sonja Tučkar</cp:lastModifiedBy>
  <cp:revision>8</cp:revision>
  <cp:lastPrinted>2018-09-24T09:11:00Z</cp:lastPrinted>
  <dcterms:created xsi:type="dcterms:W3CDTF">2020-09-21T06:24:00Z</dcterms:created>
  <dcterms:modified xsi:type="dcterms:W3CDTF">2020-09-28T09:56:00Z</dcterms:modified>
</cp:coreProperties>
</file>