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D8FBC" w14:textId="5BD9D799" w:rsidR="006F1BA0" w:rsidRPr="00324CB1" w:rsidRDefault="006F1BA0" w:rsidP="006F1BA0">
      <w:pPr>
        <w:jc w:val="center"/>
        <w:rPr>
          <w:lang w:eastAsia="hr-HR"/>
        </w:rPr>
      </w:pPr>
      <w:r w:rsidRPr="00824843">
        <w:rPr>
          <w:noProof/>
          <w:lang w:val="hr-HR" w:eastAsia="hr-HR"/>
        </w:rPr>
        <w:drawing>
          <wp:inline distT="0" distB="0" distL="0" distR="0" wp14:anchorId="69EAB423" wp14:editId="7381F67C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CB1">
        <w:rPr>
          <w:lang w:eastAsia="hr-HR"/>
        </w:rPr>
        <w:fldChar w:fldCharType="begin"/>
      </w:r>
      <w:r w:rsidRPr="00324CB1">
        <w:rPr>
          <w:lang w:eastAsia="hr-HR"/>
        </w:rPr>
        <w:instrText xml:space="preserve"> INCLUDEPICTURE "http://www.inet.hr/~box/images/grb-rh.gif" \* MERGEFORMATINET </w:instrText>
      </w:r>
      <w:r w:rsidRPr="00324CB1">
        <w:rPr>
          <w:lang w:eastAsia="hr-HR"/>
        </w:rPr>
        <w:fldChar w:fldCharType="end"/>
      </w:r>
    </w:p>
    <w:p w14:paraId="5F500426" w14:textId="77777777" w:rsidR="006F1BA0" w:rsidRPr="00324CB1" w:rsidRDefault="006F1BA0" w:rsidP="006F1BA0">
      <w:pPr>
        <w:spacing w:before="60" w:after="1680"/>
        <w:jc w:val="center"/>
        <w:rPr>
          <w:sz w:val="28"/>
          <w:lang w:eastAsia="hr-HR"/>
        </w:rPr>
      </w:pPr>
      <w:r w:rsidRPr="00324CB1">
        <w:rPr>
          <w:sz w:val="28"/>
          <w:lang w:eastAsia="hr-HR"/>
        </w:rPr>
        <w:t>VLADA REPUBLIKE HRVATSKE</w:t>
      </w:r>
    </w:p>
    <w:p w14:paraId="1BBC1287" w14:textId="77777777" w:rsidR="006F1BA0" w:rsidRPr="0059584E" w:rsidRDefault="006F1BA0" w:rsidP="006F1BA0">
      <w:pPr>
        <w:jc w:val="both"/>
        <w:rPr>
          <w:lang w:eastAsia="hr-HR"/>
        </w:rPr>
      </w:pPr>
    </w:p>
    <w:p w14:paraId="191F8E07" w14:textId="1B248B0F" w:rsidR="006F1BA0" w:rsidRPr="0059584E" w:rsidRDefault="006F1BA0" w:rsidP="006F1BA0">
      <w:pPr>
        <w:jc w:val="right"/>
        <w:rPr>
          <w:lang w:eastAsia="hr-HR"/>
        </w:rPr>
      </w:pPr>
      <w:bookmarkStart w:id="0" w:name="_GoBack"/>
      <w:r w:rsidRPr="000B6BC4">
        <w:rPr>
          <w:lang w:eastAsia="hr-HR"/>
        </w:rPr>
        <w:t xml:space="preserve">Zagreb, </w:t>
      </w:r>
      <w:r w:rsidR="000B6BC4" w:rsidRPr="000B6BC4">
        <w:rPr>
          <w:lang w:eastAsia="hr-HR"/>
        </w:rPr>
        <w:t>10.rujna</w:t>
      </w:r>
      <w:r w:rsidRPr="000B6BC4">
        <w:rPr>
          <w:lang w:eastAsia="hr-HR"/>
        </w:rPr>
        <w:t xml:space="preserve"> 2020.</w:t>
      </w:r>
    </w:p>
    <w:p w14:paraId="6A9852DF" w14:textId="77777777" w:rsidR="006F1BA0" w:rsidRPr="0059584E" w:rsidRDefault="006F1BA0" w:rsidP="006F1BA0">
      <w:pPr>
        <w:jc w:val="right"/>
        <w:rPr>
          <w:lang w:eastAsia="hr-HR"/>
        </w:rPr>
      </w:pPr>
    </w:p>
    <w:bookmarkEnd w:id="0"/>
    <w:p w14:paraId="70B014EB" w14:textId="77777777" w:rsidR="006F1BA0" w:rsidRPr="0059584E" w:rsidRDefault="006F1BA0" w:rsidP="006F1BA0">
      <w:pPr>
        <w:jc w:val="right"/>
        <w:rPr>
          <w:lang w:eastAsia="hr-HR"/>
        </w:rPr>
      </w:pPr>
    </w:p>
    <w:p w14:paraId="2E1F6865" w14:textId="77777777" w:rsidR="006F1BA0" w:rsidRPr="0059584E" w:rsidRDefault="006F1BA0" w:rsidP="006F1BA0">
      <w:pPr>
        <w:jc w:val="right"/>
        <w:rPr>
          <w:lang w:eastAsia="hr-HR"/>
        </w:rPr>
      </w:pPr>
    </w:p>
    <w:p w14:paraId="05F4A943" w14:textId="77777777" w:rsidR="006F1BA0" w:rsidRPr="0059584E" w:rsidRDefault="006F1BA0" w:rsidP="006F1BA0">
      <w:pPr>
        <w:jc w:val="right"/>
        <w:rPr>
          <w:lang w:eastAsia="hr-HR"/>
        </w:rPr>
      </w:pPr>
    </w:p>
    <w:p w14:paraId="160E1628" w14:textId="77777777" w:rsidR="006F1BA0" w:rsidRPr="0059584E" w:rsidRDefault="006F1BA0" w:rsidP="006F1BA0">
      <w:pPr>
        <w:jc w:val="right"/>
        <w:rPr>
          <w:lang w:eastAsia="hr-HR"/>
        </w:rPr>
      </w:pPr>
    </w:p>
    <w:p w14:paraId="3574B374" w14:textId="77777777" w:rsidR="006F1BA0" w:rsidRPr="0059584E" w:rsidRDefault="006F1BA0" w:rsidP="006F1BA0">
      <w:pPr>
        <w:jc w:val="right"/>
        <w:rPr>
          <w:lang w:eastAsia="hr-HR"/>
        </w:rPr>
      </w:pPr>
    </w:p>
    <w:p w14:paraId="59154873" w14:textId="77777777" w:rsidR="006F1BA0" w:rsidRPr="0059584E" w:rsidRDefault="006F1BA0" w:rsidP="006F1BA0">
      <w:pPr>
        <w:jc w:val="both"/>
        <w:rPr>
          <w:lang w:eastAsia="hr-HR"/>
        </w:rPr>
      </w:pPr>
      <w:r w:rsidRPr="0059584E">
        <w:rPr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F1BA0" w:rsidRPr="0059584E" w14:paraId="59FE5F8B" w14:textId="77777777" w:rsidTr="005C21AF">
        <w:tc>
          <w:tcPr>
            <w:tcW w:w="1951" w:type="dxa"/>
            <w:shd w:val="clear" w:color="auto" w:fill="auto"/>
          </w:tcPr>
          <w:p w14:paraId="20893F6B" w14:textId="77777777" w:rsidR="006F1BA0" w:rsidRPr="006F1BA0" w:rsidRDefault="006F1BA0" w:rsidP="005C21AF">
            <w:pPr>
              <w:spacing w:line="360" w:lineRule="auto"/>
              <w:jc w:val="right"/>
              <w:rPr>
                <w:lang w:val="hr-HR" w:eastAsia="hr-HR"/>
              </w:rPr>
            </w:pPr>
          </w:p>
          <w:p w14:paraId="4C52A4F7" w14:textId="25D1E836" w:rsidR="006F1BA0" w:rsidRPr="006F1BA0" w:rsidRDefault="006F1BA0" w:rsidP="005C21AF">
            <w:pPr>
              <w:spacing w:line="360" w:lineRule="auto"/>
              <w:jc w:val="right"/>
              <w:rPr>
                <w:lang w:val="hr-HR" w:eastAsia="hr-HR"/>
              </w:rPr>
            </w:pPr>
            <w:r w:rsidRPr="006F1BA0">
              <w:rPr>
                <w:b/>
                <w:smallCaps/>
                <w:lang w:val="hr-HR" w:eastAsia="hr-HR"/>
              </w:rPr>
              <w:t>Predlagatelj</w:t>
            </w:r>
            <w:r w:rsidRPr="006F1BA0">
              <w:rPr>
                <w:b/>
                <w:lang w:val="hr-HR"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98F814F" w14:textId="77777777" w:rsidR="006F1BA0" w:rsidRPr="006F1BA0" w:rsidRDefault="006F1BA0" w:rsidP="005C21AF">
            <w:pPr>
              <w:spacing w:line="360" w:lineRule="auto"/>
              <w:rPr>
                <w:lang w:val="hr-HR" w:eastAsia="hr-HR"/>
              </w:rPr>
            </w:pPr>
          </w:p>
          <w:p w14:paraId="3160648E" w14:textId="1ABEFC78" w:rsidR="006F1BA0" w:rsidRPr="006F1BA0" w:rsidRDefault="006F1BA0" w:rsidP="006F1BA0">
            <w:pPr>
              <w:spacing w:line="360" w:lineRule="auto"/>
              <w:rPr>
                <w:lang w:val="hr-HR" w:eastAsia="hr-HR"/>
              </w:rPr>
            </w:pPr>
            <w:r w:rsidRPr="006F1BA0">
              <w:rPr>
                <w:lang w:val="hr-HR" w:eastAsia="hr-HR"/>
              </w:rPr>
              <w:t xml:space="preserve">Ministarstvo </w:t>
            </w:r>
            <w:r>
              <w:rPr>
                <w:lang w:val="hr-HR" w:eastAsia="hr-HR"/>
              </w:rPr>
              <w:t>regionalnoga razvoja i fondova Europske unije</w:t>
            </w:r>
          </w:p>
        </w:tc>
      </w:tr>
    </w:tbl>
    <w:p w14:paraId="0EA44E09" w14:textId="77777777" w:rsidR="006F1BA0" w:rsidRPr="0059584E" w:rsidRDefault="006F1BA0" w:rsidP="006F1BA0">
      <w:pPr>
        <w:jc w:val="both"/>
        <w:rPr>
          <w:lang w:eastAsia="hr-HR"/>
        </w:rPr>
      </w:pPr>
      <w:r w:rsidRPr="0059584E">
        <w:rPr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F1BA0" w:rsidRPr="0059584E" w14:paraId="2F0AE2CA" w14:textId="77777777" w:rsidTr="005C21AF">
        <w:tc>
          <w:tcPr>
            <w:tcW w:w="1951" w:type="dxa"/>
            <w:shd w:val="clear" w:color="auto" w:fill="auto"/>
          </w:tcPr>
          <w:p w14:paraId="50527062" w14:textId="77777777" w:rsidR="006F1BA0" w:rsidRPr="006F1BA0" w:rsidRDefault="006F1BA0" w:rsidP="005C21AF">
            <w:pPr>
              <w:spacing w:line="360" w:lineRule="auto"/>
              <w:jc w:val="right"/>
              <w:rPr>
                <w:b/>
                <w:smallCaps/>
                <w:lang w:val="hr-HR" w:eastAsia="hr-HR"/>
              </w:rPr>
            </w:pPr>
          </w:p>
          <w:p w14:paraId="05AE3386" w14:textId="77777777" w:rsidR="006F1BA0" w:rsidRPr="006F1BA0" w:rsidRDefault="006F1BA0" w:rsidP="005C21AF">
            <w:pPr>
              <w:spacing w:line="360" w:lineRule="auto"/>
              <w:jc w:val="right"/>
              <w:rPr>
                <w:lang w:val="hr-HR" w:eastAsia="hr-HR"/>
              </w:rPr>
            </w:pPr>
            <w:r w:rsidRPr="006F1BA0">
              <w:rPr>
                <w:b/>
                <w:smallCaps/>
                <w:lang w:val="hr-HR" w:eastAsia="hr-HR"/>
              </w:rPr>
              <w:t>Predmet</w:t>
            </w:r>
            <w:r w:rsidRPr="006F1BA0">
              <w:rPr>
                <w:b/>
                <w:lang w:val="hr-HR"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6FB5FF1" w14:textId="77777777" w:rsidR="006F1BA0" w:rsidRPr="006F1BA0" w:rsidRDefault="006F1BA0" w:rsidP="005C21AF">
            <w:pPr>
              <w:spacing w:line="360" w:lineRule="auto"/>
              <w:jc w:val="both"/>
              <w:rPr>
                <w:lang w:val="hr-HR" w:eastAsia="hr-HR"/>
              </w:rPr>
            </w:pPr>
          </w:p>
          <w:p w14:paraId="025E5954" w14:textId="77777777" w:rsidR="006F1BA0" w:rsidRDefault="006F1BA0" w:rsidP="006F1BA0">
            <w:pPr>
              <w:rPr>
                <w:rStyle w:val="sessionviewitemtitle1"/>
                <w:lang w:val="hr-HR"/>
              </w:rPr>
            </w:pPr>
            <w:r w:rsidRPr="006F1BA0">
              <w:rPr>
                <w:rStyle w:val="sessionviewitemtitle1"/>
                <w:lang w:val="hr-HR"/>
              </w:rPr>
              <w:t>Prijedlog zaključka o prihvaćanju izmjena Sporazuma o partnerstvu između Republike Hrvatske i Europske komisije</w:t>
            </w:r>
          </w:p>
          <w:p w14:paraId="749C663B" w14:textId="1F4A59A9" w:rsidR="006F1BA0" w:rsidRPr="006F1BA0" w:rsidRDefault="006F1BA0" w:rsidP="006F1BA0">
            <w:pPr>
              <w:rPr>
                <w:lang w:val="hr-HR"/>
              </w:rPr>
            </w:pPr>
          </w:p>
        </w:tc>
      </w:tr>
    </w:tbl>
    <w:p w14:paraId="4FAB34E0" w14:textId="77777777" w:rsidR="006F1BA0" w:rsidRPr="0059584E" w:rsidRDefault="006F1BA0" w:rsidP="006F1BA0">
      <w:pPr>
        <w:jc w:val="both"/>
        <w:rPr>
          <w:lang w:eastAsia="hr-HR"/>
        </w:rPr>
      </w:pPr>
      <w:r w:rsidRPr="0059584E">
        <w:rPr>
          <w:lang w:eastAsia="hr-HR"/>
        </w:rPr>
        <w:t>__________________________________________________________________________</w:t>
      </w:r>
    </w:p>
    <w:p w14:paraId="761858E0" w14:textId="77777777" w:rsidR="006F1BA0" w:rsidRPr="0059584E" w:rsidRDefault="006F1BA0" w:rsidP="006F1BA0">
      <w:pPr>
        <w:jc w:val="both"/>
        <w:rPr>
          <w:lang w:eastAsia="hr-HR"/>
        </w:rPr>
      </w:pPr>
    </w:p>
    <w:p w14:paraId="1F1691F9" w14:textId="77777777" w:rsidR="006F1BA0" w:rsidRPr="0059584E" w:rsidRDefault="006F1BA0" w:rsidP="006F1BA0">
      <w:pPr>
        <w:jc w:val="both"/>
        <w:rPr>
          <w:lang w:eastAsia="hr-HR"/>
        </w:rPr>
      </w:pPr>
    </w:p>
    <w:p w14:paraId="3FEAB607" w14:textId="77777777" w:rsidR="006F1BA0" w:rsidRPr="0059584E" w:rsidRDefault="006F1BA0" w:rsidP="006F1BA0">
      <w:pPr>
        <w:jc w:val="both"/>
        <w:rPr>
          <w:lang w:eastAsia="hr-HR"/>
        </w:rPr>
      </w:pPr>
    </w:p>
    <w:p w14:paraId="2A5609B4" w14:textId="77777777" w:rsidR="006F1BA0" w:rsidRPr="0059584E" w:rsidRDefault="006F1BA0" w:rsidP="006F1BA0">
      <w:pPr>
        <w:jc w:val="both"/>
        <w:rPr>
          <w:lang w:eastAsia="hr-HR"/>
        </w:rPr>
      </w:pPr>
    </w:p>
    <w:p w14:paraId="41BF0C17" w14:textId="77777777" w:rsidR="006F1BA0" w:rsidRDefault="006F1BA0" w:rsidP="006F1BA0">
      <w:pPr>
        <w:jc w:val="both"/>
        <w:rPr>
          <w:lang w:eastAsia="hr-HR"/>
        </w:rPr>
      </w:pPr>
    </w:p>
    <w:p w14:paraId="593FB60E" w14:textId="77777777" w:rsidR="006F1BA0" w:rsidRPr="0059584E" w:rsidRDefault="006F1BA0" w:rsidP="006F1BA0">
      <w:pPr>
        <w:jc w:val="both"/>
        <w:rPr>
          <w:lang w:eastAsia="hr-HR"/>
        </w:rPr>
      </w:pPr>
    </w:p>
    <w:p w14:paraId="7C381FE8" w14:textId="77777777" w:rsidR="006F1BA0" w:rsidRPr="0059584E" w:rsidRDefault="006F1BA0" w:rsidP="006F1BA0">
      <w:pPr>
        <w:jc w:val="both"/>
        <w:rPr>
          <w:lang w:eastAsia="hr-HR"/>
        </w:rPr>
      </w:pPr>
    </w:p>
    <w:p w14:paraId="102D0BE8" w14:textId="77777777" w:rsidR="006F1BA0" w:rsidRPr="0059584E" w:rsidRDefault="006F1BA0" w:rsidP="006F1BA0">
      <w:pPr>
        <w:jc w:val="both"/>
        <w:rPr>
          <w:lang w:eastAsia="hr-HR"/>
        </w:rPr>
      </w:pPr>
    </w:p>
    <w:p w14:paraId="2B2E8A3D" w14:textId="77777777" w:rsidR="006F1BA0" w:rsidRPr="0059584E" w:rsidRDefault="006F1BA0" w:rsidP="006F1BA0">
      <w:pPr>
        <w:jc w:val="both"/>
        <w:rPr>
          <w:lang w:eastAsia="hr-HR"/>
        </w:rPr>
      </w:pPr>
    </w:p>
    <w:p w14:paraId="337A2086" w14:textId="77777777" w:rsidR="006F1BA0" w:rsidRPr="0059584E" w:rsidRDefault="006F1BA0" w:rsidP="006F1BA0">
      <w:pPr>
        <w:jc w:val="both"/>
        <w:rPr>
          <w:lang w:eastAsia="hr-HR"/>
        </w:rPr>
      </w:pPr>
    </w:p>
    <w:p w14:paraId="6F3E90C4" w14:textId="77777777" w:rsidR="006F1BA0" w:rsidRPr="0059584E" w:rsidRDefault="006F1BA0" w:rsidP="006F1BA0">
      <w:pPr>
        <w:jc w:val="both"/>
        <w:rPr>
          <w:lang w:eastAsia="hr-HR"/>
        </w:rPr>
      </w:pPr>
    </w:p>
    <w:p w14:paraId="4E44921C" w14:textId="77777777" w:rsidR="006F1BA0" w:rsidRPr="0059584E" w:rsidRDefault="006F1BA0" w:rsidP="006F1BA0">
      <w:pPr>
        <w:jc w:val="both"/>
        <w:rPr>
          <w:lang w:eastAsia="hr-HR"/>
        </w:rPr>
      </w:pPr>
    </w:p>
    <w:p w14:paraId="37A60D05" w14:textId="77777777" w:rsidR="006F1BA0" w:rsidRPr="0059584E" w:rsidRDefault="006F1BA0" w:rsidP="006F1BA0">
      <w:pPr>
        <w:tabs>
          <w:tab w:val="center" w:pos="4536"/>
          <w:tab w:val="right" w:pos="9072"/>
        </w:tabs>
        <w:rPr>
          <w:lang w:eastAsia="hr-HR"/>
        </w:rPr>
      </w:pPr>
    </w:p>
    <w:p w14:paraId="784E5247" w14:textId="77777777" w:rsidR="006F1BA0" w:rsidRPr="0059584E" w:rsidRDefault="006F1BA0" w:rsidP="006F1BA0">
      <w:pPr>
        <w:rPr>
          <w:lang w:eastAsia="hr-HR"/>
        </w:rPr>
      </w:pPr>
    </w:p>
    <w:p w14:paraId="6FB76959" w14:textId="77777777" w:rsidR="006F1BA0" w:rsidRPr="0059584E" w:rsidRDefault="006F1BA0" w:rsidP="006F1BA0">
      <w:pPr>
        <w:tabs>
          <w:tab w:val="center" w:pos="4536"/>
          <w:tab w:val="right" w:pos="9072"/>
        </w:tabs>
        <w:rPr>
          <w:lang w:eastAsia="hr-HR"/>
        </w:rPr>
      </w:pPr>
    </w:p>
    <w:p w14:paraId="6A516966" w14:textId="77777777" w:rsidR="006F1BA0" w:rsidRDefault="006F1BA0" w:rsidP="006F1BA0">
      <w:pPr>
        <w:rPr>
          <w:lang w:eastAsia="hr-HR"/>
        </w:rPr>
      </w:pPr>
    </w:p>
    <w:p w14:paraId="504567D0" w14:textId="590758D6" w:rsidR="006F1BA0" w:rsidRDefault="006F1BA0" w:rsidP="006F1BA0">
      <w:pPr>
        <w:rPr>
          <w:lang w:eastAsia="hr-HR"/>
        </w:rPr>
      </w:pPr>
    </w:p>
    <w:p w14:paraId="09E7E396" w14:textId="20129CCE" w:rsidR="006F1BA0" w:rsidRDefault="006F1BA0" w:rsidP="006F1BA0">
      <w:pPr>
        <w:rPr>
          <w:lang w:eastAsia="hr-HR"/>
        </w:rPr>
      </w:pPr>
    </w:p>
    <w:p w14:paraId="05163DDE" w14:textId="77777777" w:rsidR="006F1BA0" w:rsidRPr="0059584E" w:rsidRDefault="006F1BA0" w:rsidP="006F1BA0">
      <w:pPr>
        <w:rPr>
          <w:lang w:eastAsia="hr-HR"/>
        </w:rPr>
      </w:pPr>
    </w:p>
    <w:p w14:paraId="11AC76C6" w14:textId="5B3DEF44" w:rsidR="006F1BA0" w:rsidRDefault="006F1BA0" w:rsidP="006F1BA0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  <w:lang w:eastAsia="hr-HR"/>
        </w:rPr>
      </w:pPr>
      <w:r>
        <w:rPr>
          <w:color w:val="404040"/>
          <w:spacing w:val="20"/>
          <w:sz w:val="20"/>
          <w:szCs w:val="20"/>
          <w:lang w:eastAsia="hr-HR"/>
        </w:rPr>
        <w:t xml:space="preserve">Banski dvori | Trg Sv. Marka 2 </w:t>
      </w:r>
      <w:r w:rsidRPr="0059584E">
        <w:rPr>
          <w:color w:val="404040"/>
          <w:spacing w:val="20"/>
          <w:sz w:val="20"/>
          <w:szCs w:val="20"/>
          <w:lang w:eastAsia="hr-HR"/>
        </w:rPr>
        <w:t>| 10000 Zagreb | tel. 01 4569 222 | vlada.gov.hr</w:t>
      </w:r>
    </w:p>
    <w:p w14:paraId="20554619" w14:textId="77777777" w:rsidR="006F1BA0" w:rsidRPr="0059584E" w:rsidRDefault="006F1BA0" w:rsidP="006F1BA0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  <w:lang w:eastAsia="hr-HR"/>
        </w:rPr>
      </w:pPr>
    </w:p>
    <w:p w14:paraId="235E0B78" w14:textId="77777777" w:rsidR="006F1BA0" w:rsidRDefault="006F1BA0" w:rsidP="006F1BA0">
      <w:pPr>
        <w:rPr>
          <w:i/>
          <w:iCs/>
          <w:lang w:val="hr-HR"/>
        </w:rPr>
      </w:pPr>
    </w:p>
    <w:p w14:paraId="1BC6159D" w14:textId="244C6F7E" w:rsidR="00A91C6F" w:rsidRPr="00A91C6F" w:rsidRDefault="00A91C6F" w:rsidP="005A4135">
      <w:pPr>
        <w:ind w:left="6480" w:firstLine="720"/>
        <w:rPr>
          <w:i/>
          <w:iCs/>
          <w:lang w:val="hr-HR"/>
        </w:rPr>
      </w:pPr>
      <w:r w:rsidRPr="00A91C6F">
        <w:rPr>
          <w:i/>
          <w:iCs/>
          <w:lang w:val="hr-HR"/>
        </w:rPr>
        <w:lastRenderedPageBreak/>
        <w:t xml:space="preserve">PRIJEDLOG </w:t>
      </w:r>
    </w:p>
    <w:p w14:paraId="0F5D1D39" w14:textId="77777777" w:rsidR="00A91C6F" w:rsidRDefault="00A91C6F" w:rsidP="00E52BAF">
      <w:pPr>
        <w:pStyle w:val="Heading2"/>
        <w:spacing w:before="2" w:after="2"/>
        <w:jc w:val="both"/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</w:pPr>
    </w:p>
    <w:p w14:paraId="42DCA943" w14:textId="77777777" w:rsidR="005A4135" w:rsidRDefault="005A4135" w:rsidP="00E52BAF">
      <w:pPr>
        <w:pStyle w:val="Heading2"/>
        <w:spacing w:before="2" w:after="2"/>
        <w:jc w:val="both"/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</w:pPr>
    </w:p>
    <w:p w14:paraId="59B0A674" w14:textId="2A7F89A9" w:rsidR="00B55BDB" w:rsidRPr="00B94F7E" w:rsidRDefault="00F474C2" w:rsidP="00E52BAF">
      <w:pPr>
        <w:pStyle w:val="Heading2"/>
        <w:spacing w:before="2" w:after="2"/>
        <w:jc w:val="both"/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</w:pPr>
      <w:r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Na temelju</w:t>
      </w:r>
      <w:r w:rsidR="00232BD1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 </w:t>
      </w:r>
      <w:r w:rsidR="00824567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članka 31. stavka 3. Zakona o Vladi Republike Hrvatsk</w:t>
      </w:r>
      <w:r w:rsidR="009D0539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e („Narodne novine“, </w:t>
      </w:r>
      <w:r w:rsidR="005A4135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br. </w:t>
      </w:r>
      <w:r w:rsidR="009D0539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150/</w:t>
      </w:r>
      <w:r w:rsidR="00824567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1</w:t>
      </w:r>
      <w:r w:rsidR="00824567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1, </w:t>
      </w:r>
      <w:r w:rsidR="009D0539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119/</w:t>
      </w:r>
      <w:r w:rsidR="00824567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14</w:t>
      </w:r>
      <w:r w:rsidR="00CE35E7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,</w:t>
      </w:r>
      <w:r w:rsidR="00A91C6F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 </w:t>
      </w:r>
      <w:r w:rsidR="009D0539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93/</w:t>
      </w:r>
      <w:r w:rsidR="00824567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16</w:t>
      </w:r>
      <w:r w:rsidR="00A91C6F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, </w:t>
      </w:r>
      <w:r w:rsidR="00511F7C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116/18</w:t>
      </w:r>
      <w:r w:rsidR="00824567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)</w:t>
      </w:r>
      <w:r w:rsidR="006E4047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, </w:t>
      </w:r>
      <w:r w:rsidR="005A4135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a </w:t>
      </w:r>
      <w:r w:rsidR="006E4047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u vezi s člankom </w:t>
      </w:r>
      <w:r w:rsidR="00232BD1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2</w:t>
      </w:r>
      <w:r w:rsidR="00E52BAF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. </w:t>
      </w:r>
      <w:r w:rsidR="00AD17D3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stavk</w:t>
      </w:r>
      <w:r w:rsidR="006E4047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om</w:t>
      </w:r>
      <w:r w:rsidR="00AD17D3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 1. </w:t>
      </w:r>
      <w:r w:rsidR="00232BD1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i 2</w:t>
      </w:r>
      <w:r w:rsidR="009D0539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. </w:t>
      </w:r>
      <w:r w:rsidR="00E52BAF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Zakona </w:t>
      </w:r>
      <w:r w:rsidR="0033659C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o </w:t>
      </w:r>
      <w:r w:rsidR="00E52BAF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uspostavi institucionalnog okvira za </w:t>
      </w:r>
      <w:r w:rsidR="00232BD1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provedbu europskih strukturnih i investicijskih fondova u </w:t>
      </w:r>
      <w:r w:rsidR="00E52BAF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Republici Hrvatskoj </w:t>
      </w:r>
      <w:r w:rsidR="00232BD1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u financijskom razdoblju 2014. – 2020</w:t>
      </w:r>
      <w:r w:rsidR="00AC2125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. („Narodne novine“, broj  92/</w:t>
      </w:r>
      <w:r w:rsidR="00232BD1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14</w:t>
      </w:r>
      <w:r w:rsidR="00E52BAF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)</w:t>
      </w:r>
      <w:r w:rsidR="009D0539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 i</w:t>
      </w:r>
      <w:r w:rsidR="0002756F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 člank</w:t>
      </w:r>
      <w:r w:rsidR="006E4047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om</w:t>
      </w:r>
      <w:r w:rsidR="006241BC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 </w:t>
      </w:r>
      <w:r w:rsidR="0002756F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 </w:t>
      </w:r>
      <w:r w:rsidR="00AC1658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16</w:t>
      </w:r>
      <w:r w:rsidR="001519D9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. </w:t>
      </w:r>
      <w:r w:rsidR="0002756F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U</w:t>
      </w:r>
      <w:r w:rsidR="0002756F" w:rsidRPr="00B94F7E">
        <w:rPr>
          <w:rFonts w:ascii="Times New Roman" w:hAnsi="Times New Roman"/>
          <w:b w:val="0"/>
          <w:color w:val="000000"/>
          <w:sz w:val="24"/>
          <w:szCs w:val="24"/>
          <w:lang w:val="hr-HR"/>
        </w:rPr>
        <w:t>redbe (EU) broj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Europskom fondu za regionalni razvoj, Europskom socijalnom fondu, Kohezijskom fondu i Europskom fondu za pomorstvo i ribarstvo te o stavljanju iz</w:t>
      </w:r>
      <w:r w:rsidR="00FD1AEF">
        <w:rPr>
          <w:rFonts w:ascii="Times New Roman" w:hAnsi="Times New Roman"/>
          <w:b w:val="0"/>
          <w:color w:val="000000"/>
          <w:sz w:val="24"/>
          <w:szCs w:val="24"/>
          <w:lang w:val="hr-HR"/>
        </w:rPr>
        <w:t>van snage Uredbe Vijeća (EZ) broj</w:t>
      </w:r>
      <w:r w:rsidR="0002756F" w:rsidRPr="00B94F7E">
        <w:rPr>
          <w:rFonts w:ascii="Times New Roman" w:hAnsi="Times New Roman"/>
          <w:b w:val="0"/>
          <w:color w:val="000000"/>
          <w:sz w:val="24"/>
          <w:szCs w:val="24"/>
          <w:lang w:val="hr-HR"/>
        </w:rPr>
        <w:t xml:space="preserve"> 1083/2006 od 11. srpnja 2006. (SL L 347, 20. 12. 2013.</w:t>
      </w:r>
      <w:r w:rsidR="0002756F"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)</w:t>
      </w:r>
      <w:r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, Vlada Republike Hrvatske je na sjednici od</w:t>
      </w:r>
      <w:r w:rsidR="006F1BA0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 xml:space="preserve">ržanoj </w:t>
      </w:r>
      <w:r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________________ 20</w:t>
      </w:r>
      <w:r w:rsidR="00BE2119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20</w:t>
      </w:r>
      <w:r w:rsidRPr="00B94F7E">
        <w:rPr>
          <w:rFonts w:ascii="Times New Roman" w:eastAsia="Times New Roman" w:hAnsi="Times New Roman"/>
          <w:b w:val="0"/>
          <w:sz w:val="24"/>
          <w:szCs w:val="24"/>
          <w:lang w:val="hr-HR" w:eastAsia="ar-SA"/>
        </w:rPr>
        <w:t>. godine donijela</w:t>
      </w:r>
    </w:p>
    <w:p w14:paraId="68EE979D" w14:textId="77777777" w:rsidR="00232BD1" w:rsidRDefault="00232BD1" w:rsidP="00B55BDB">
      <w:pPr>
        <w:jc w:val="both"/>
        <w:rPr>
          <w:b/>
          <w:bCs/>
          <w:lang w:val="hr-HR"/>
        </w:rPr>
      </w:pPr>
    </w:p>
    <w:p w14:paraId="243B5C52" w14:textId="77777777" w:rsidR="00B55BDB" w:rsidRDefault="00B55BDB" w:rsidP="00B55BDB">
      <w:pPr>
        <w:jc w:val="both"/>
        <w:rPr>
          <w:b/>
          <w:bCs/>
          <w:lang w:val="hr-HR"/>
        </w:rPr>
      </w:pPr>
    </w:p>
    <w:p w14:paraId="14517A0D" w14:textId="77777777" w:rsidR="00B55BDB" w:rsidRDefault="00F474C2" w:rsidP="00B55BDB">
      <w:pPr>
        <w:jc w:val="center"/>
        <w:rPr>
          <w:b/>
          <w:bCs/>
          <w:lang w:val="hr-HR"/>
        </w:rPr>
      </w:pPr>
      <w:r w:rsidRPr="008139E1">
        <w:rPr>
          <w:b/>
          <w:bCs/>
          <w:lang w:val="hr-HR"/>
        </w:rPr>
        <w:t>ZAKLJUČAK</w:t>
      </w:r>
    </w:p>
    <w:p w14:paraId="14C40A69" w14:textId="77777777" w:rsidR="00B55BDB" w:rsidRPr="008139E1" w:rsidRDefault="00B55BDB" w:rsidP="00B55BDB">
      <w:pPr>
        <w:jc w:val="both"/>
        <w:rPr>
          <w:b/>
          <w:bCs/>
          <w:lang w:val="hr-HR"/>
        </w:rPr>
      </w:pPr>
    </w:p>
    <w:p w14:paraId="3FD00EC6" w14:textId="77777777" w:rsidR="00B55BDB" w:rsidRDefault="00F474C2" w:rsidP="00B55BDB">
      <w:pPr>
        <w:jc w:val="both"/>
        <w:rPr>
          <w:lang w:val="hr-HR"/>
        </w:rPr>
      </w:pPr>
      <w:r w:rsidRPr="008139E1">
        <w:rPr>
          <w:lang w:val="hr-HR"/>
        </w:rPr>
        <w:t xml:space="preserve">        </w:t>
      </w:r>
    </w:p>
    <w:p w14:paraId="28F064AA" w14:textId="298B0D3C" w:rsidR="005A4135" w:rsidRPr="00E95275" w:rsidRDefault="0022188C" w:rsidP="005A4135">
      <w:pPr>
        <w:ind w:firstLine="720"/>
        <w:jc w:val="both"/>
      </w:pPr>
      <w:r w:rsidRPr="0022188C">
        <w:rPr>
          <w:lang w:val="hr-HR"/>
        </w:rPr>
        <w:t xml:space="preserve">1. Vlada Republike Hrvatske prihvaća izmjene Sporazuma o partnerstvu </w:t>
      </w:r>
      <w:r w:rsidR="00B34EF7" w:rsidRPr="00B34EF7">
        <w:rPr>
          <w:lang w:val="hr-HR"/>
        </w:rPr>
        <w:t>između Republike Hrvatske i Europske komisije za korištenje EU strukturnih i investicijskih fondova za rast i radna mjesta u razdoblju 2014.-2020.</w:t>
      </w:r>
      <w:r w:rsidR="00B34EF7">
        <w:rPr>
          <w:lang w:val="hr-HR"/>
        </w:rPr>
        <w:t xml:space="preserve"> </w:t>
      </w:r>
      <w:r w:rsidRPr="0022188C">
        <w:rPr>
          <w:lang w:val="hr-HR"/>
        </w:rPr>
        <w:t xml:space="preserve">u tekstu koji je Vladi Republike Hrvatske dostavilo Ministarstvo regionalnoga razvoja </w:t>
      </w:r>
      <w:r w:rsidR="005A4135">
        <w:rPr>
          <w:lang w:val="hr-HR"/>
        </w:rPr>
        <w:t xml:space="preserve">i fondova Europske unije aktom, </w:t>
      </w:r>
      <w:r w:rsidR="005A4135" w:rsidRPr="00E95275">
        <w:t xml:space="preserve">klase: 910-04/20-01/2, urbroja: 538-04-2-1-2/543-20-9, od 25. </w:t>
      </w:r>
      <w:r w:rsidR="005A4135" w:rsidRPr="006F1BA0">
        <w:rPr>
          <w:lang w:val="hr-HR"/>
        </w:rPr>
        <w:t xml:space="preserve">kolovoza </w:t>
      </w:r>
      <w:r w:rsidR="005A4135" w:rsidRPr="00E95275">
        <w:t xml:space="preserve">2020. </w:t>
      </w:r>
    </w:p>
    <w:p w14:paraId="626C24BC" w14:textId="77777777" w:rsidR="0022188C" w:rsidRDefault="0022188C" w:rsidP="00B55BDB">
      <w:pPr>
        <w:jc w:val="both"/>
        <w:rPr>
          <w:lang w:val="hr-HR"/>
        </w:rPr>
      </w:pPr>
    </w:p>
    <w:p w14:paraId="1FBAE401" w14:textId="76E92299" w:rsidR="00C3596E" w:rsidRPr="00B94F7E" w:rsidRDefault="00F474C2" w:rsidP="005A4135">
      <w:pPr>
        <w:ind w:firstLine="720"/>
        <w:jc w:val="both"/>
        <w:rPr>
          <w:rFonts w:ascii="Tahoma" w:hAnsi="Tahoma"/>
          <w:color w:val="333333"/>
          <w:lang w:val="hr-HR"/>
        </w:rPr>
      </w:pPr>
      <w:r w:rsidRPr="00B94F7E">
        <w:rPr>
          <w:lang w:val="hr-HR"/>
        </w:rPr>
        <w:t>2. Zadužuje se Ministarstvo regionalnog</w:t>
      </w:r>
      <w:r w:rsidR="00AC60A7" w:rsidRPr="00B94F7E">
        <w:rPr>
          <w:lang w:val="hr-HR"/>
        </w:rPr>
        <w:t>a</w:t>
      </w:r>
      <w:r w:rsidRPr="00B94F7E">
        <w:rPr>
          <w:lang w:val="hr-HR"/>
        </w:rPr>
        <w:t xml:space="preserve"> razvoja i fondova Europske unije </w:t>
      </w:r>
      <w:r w:rsidRPr="00EF4DF4">
        <w:rPr>
          <w:lang w:val="hr-HR"/>
        </w:rPr>
        <w:t xml:space="preserve">da o </w:t>
      </w:r>
      <w:r w:rsidR="000B6988" w:rsidRPr="00EF4DF4">
        <w:rPr>
          <w:lang w:val="hr-HR"/>
        </w:rPr>
        <w:t>donesenom Zaključku</w:t>
      </w:r>
      <w:r w:rsidRPr="00B94F7E">
        <w:rPr>
          <w:lang w:val="hr-HR"/>
        </w:rPr>
        <w:t xml:space="preserve"> izvijesti sva </w:t>
      </w:r>
      <w:r w:rsidR="00165E0A" w:rsidRPr="00B94F7E">
        <w:rPr>
          <w:lang w:val="hr-HR"/>
        </w:rPr>
        <w:t xml:space="preserve">tijela u </w:t>
      </w:r>
      <w:r w:rsidR="000B6988">
        <w:rPr>
          <w:lang w:val="hr-HR"/>
        </w:rPr>
        <w:t xml:space="preserve">pripadajućim </w:t>
      </w:r>
      <w:r w:rsidR="00165E0A" w:rsidRPr="00B94F7E">
        <w:rPr>
          <w:lang w:val="hr-HR"/>
        </w:rPr>
        <w:t>s</w:t>
      </w:r>
      <w:r w:rsidR="00B94F7E" w:rsidRPr="00B94F7E">
        <w:rPr>
          <w:lang w:val="hr-HR"/>
        </w:rPr>
        <w:t xml:space="preserve">ustavima </w:t>
      </w:r>
      <w:r w:rsidR="00165E0A" w:rsidRPr="00B94F7E">
        <w:rPr>
          <w:lang w:val="hr-HR"/>
        </w:rPr>
        <w:t xml:space="preserve">upravljanja i kontrole korištenja </w:t>
      </w:r>
      <w:r w:rsidR="00B94F7E">
        <w:rPr>
          <w:lang w:val="hr-HR"/>
        </w:rPr>
        <w:t>europskih strukturnih i investicijskih fondova u Republici Hrvatskoj u financijskom razdoblju 2014. – 2020.</w:t>
      </w:r>
      <w:r w:rsidR="00813F15">
        <w:rPr>
          <w:lang w:val="hr-HR"/>
        </w:rPr>
        <w:t>,</w:t>
      </w:r>
      <w:r w:rsidR="00B94F7E">
        <w:rPr>
          <w:lang w:val="hr-HR"/>
        </w:rPr>
        <w:t xml:space="preserve"> </w:t>
      </w:r>
      <w:r w:rsidR="00411381" w:rsidRPr="00B94F7E">
        <w:rPr>
          <w:lang w:val="hr-HR"/>
        </w:rPr>
        <w:t>definiran</w:t>
      </w:r>
      <w:r w:rsidR="00813F15">
        <w:rPr>
          <w:lang w:val="hr-HR"/>
        </w:rPr>
        <w:t>a</w:t>
      </w:r>
      <w:r w:rsidR="00411381" w:rsidRPr="00B94F7E">
        <w:rPr>
          <w:lang w:val="hr-HR"/>
        </w:rPr>
        <w:t xml:space="preserve"> </w:t>
      </w:r>
      <w:r w:rsidR="00985A5B">
        <w:rPr>
          <w:lang w:val="hr-HR"/>
        </w:rPr>
        <w:t xml:space="preserve">člankom </w:t>
      </w:r>
      <w:r w:rsidR="00985A5B" w:rsidRPr="00985A5B">
        <w:rPr>
          <w:lang w:val="hr-HR"/>
        </w:rPr>
        <w:t>5. Zakona o uspostavi institucionalnog okvira za provedbu europskih strukturnih i investicijskih fondova u Republici Hrvatskoj u financijskom razdoblju 2014. – 2020. („Narodne novine“, broj  92/2014)</w:t>
      </w:r>
      <w:r w:rsidR="002D45F1" w:rsidRPr="00985A5B">
        <w:rPr>
          <w:lang w:val="hr-HR"/>
        </w:rPr>
        <w:t>.</w:t>
      </w:r>
    </w:p>
    <w:p w14:paraId="5FC9B2A2" w14:textId="77777777" w:rsidR="00B55BDB" w:rsidRDefault="00B55BDB" w:rsidP="00B55BDB">
      <w:pPr>
        <w:jc w:val="both"/>
        <w:rPr>
          <w:lang w:val="hr-HR"/>
        </w:rPr>
      </w:pPr>
    </w:p>
    <w:p w14:paraId="2863E04C" w14:textId="0F21E5E6" w:rsidR="00EA3D0E" w:rsidRDefault="00EA3D0E" w:rsidP="009E4020">
      <w:pPr>
        <w:jc w:val="both"/>
        <w:rPr>
          <w:lang w:val="hr-HR"/>
        </w:rPr>
      </w:pPr>
    </w:p>
    <w:p w14:paraId="6F8293D7" w14:textId="77777777" w:rsidR="00232BD1" w:rsidRDefault="00232BD1" w:rsidP="00B55BDB">
      <w:pPr>
        <w:jc w:val="both"/>
        <w:rPr>
          <w:lang w:val="hr-HR"/>
        </w:rPr>
      </w:pPr>
    </w:p>
    <w:p w14:paraId="7F6E8322" w14:textId="77777777" w:rsidR="00B55BDB" w:rsidRDefault="00B55BDB" w:rsidP="00B55BDB">
      <w:pPr>
        <w:jc w:val="both"/>
        <w:rPr>
          <w:lang w:val="hr-HR"/>
        </w:rPr>
      </w:pPr>
    </w:p>
    <w:p w14:paraId="4DA99C12" w14:textId="77777777" w:rsidR="009C44A8" w:rsidRDefault="009C44A8" w:rsidP="00B55BDB">
      <w:pPr>
        <w:jc w:val="both"/>
        <w:rPr>
          <w:lang w:val="hr-HR"/>
        </w:rPr>
      </w:pPr>
    </w:p>
    <w:p w14:paraId="7ED54DF4" w14:textId="77777777" w:rsidR="00B55BDB" w:rsidRDefault="00F474C2" w:rsidP="005A4135">
      <w:pPr>
        <w:ind w:left="7200"/>
        <w:rPr>
          <w:lang w:val="hr-HR"/>
        </w:rPr>
      </w:pPr>
      <w:r w:rsidRPr="008139E1">
        <w:rPr>
          <w:lang w:val="hr-HR"/>
        </w:rPr>
        <w:t>PREDSJEDNI</w:t>
      </w:r>
      <w:r>
        <w:rPr>
          <w:lang w:val="hr-HR"/>
        </w:rPr>
        <w:t>K</w:t>
      </w:r>
    </w:p>
    <w:p w14:paraId="581C8DAA" w14:textId="77777777" w:rsidR="00B55BDB" w:rsidRDefault="00F474C2" w:rsidP="00AC2125">
      <w:pPr>
        <w:jc w:val="right"/>
        <w:rPr>
          <w:lang w:val="hr-HR"/>
        </w:rPr>
      </w:pPr>
      <w:r w:rsidRPr="008139E1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738EB2" w14:textId="77777777" w:rsidR="00B55BDB" w:rsidRDefault="00AC2125" w:rsidP="00AC2125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mr. sc. Andrej Plenković</w:t>
      </w:r>
    </w:p>
    <w:p w14:paraId="1E3617A3" w14:textId="77777777" w:rsidR="00B55BDB" w:rsidRDefault="00B55BDB" w:rsidP="00B55BDB">
      <w:pPr>
        <w:jc w:val="both"/>
        <w:rPr>
          <w:lang w:val="hr-HR"/>
        </w:rPr>
      </w:pPr>
    </w:p>
    <w:p w14:paraId="1C357AF2" w14:textId="77777777" w:rsidR="00AC2125" w:rsidRDefault="00AC2125" w:rsidP="00B55BDB">
      <w:pPr>
        <w:jc w:val="both"/>
        <w:rPr>
          <w:lang w:val="hr-HR"/>
        </w:rPr>
      </w:pPr>
    </w:p>
    <w:p w14:paraId="4ABA4844" w14:textId="77777777" w:rsidR="00B55BDB" w:rsidRPr="008139E1" w:rsidRDefault="00F474C2" w:rsidP="00B55BDB">
      <w:pPr>
        <w:jc w:val="both"/>
        <w:rPr>
          <w:lang w:val="hr-HR"/>
        </w:rPr>
      </w:pPr>
      <w:r w:rsidRPr="008139E1">
        <w:rPr>
          <w:lang w:val="hr-HR"/>
        </w:rPr>
        <w:t>K</w:t>
      </w:r>
      <w:r>
        <w:rPr>
          <w:lang w:val="hr-HR"/>
        </w:rPr>
        <w:t>LASA</w:t>
      </w:r>
      <w:r w:rsidRPr="008139E1">
        <w:rPr>
          <w:lang w:val="hr-HR"/>
        </w:rPr>
        <w:t>:</w:t>
      </w:r>
    </w:p>
    <w:p w14:paraId="677334F0" w14:textId="77777777" w:rsidR="00B55BDB" w:rsidRPr="008139E1" w:rsidRDefault="00F474C2" w:rsidP="00B55BDB">
      <w:pPr>
        <w:jc w:val="both"/>
        <w:rPr>
          <w:lang w:val="hr-HR"/>
        </w:rPr>
      </w:pPr>
      <w:r w:rsidRPr="008139E1">
        <w:rPr>
          <w:lang w:val="hr-HR"/>
        </w:rPr>
        <w:t>U</w:t>
      </w:r>
      <w:r>
        <w:rPr>
          <w:lang w:val="hr-HR"/>
        </w:rPr>
        <w:t>RBROJ</w:t>
      </w:r>
      <w:r w:rsidRPr="008139E1">
        <w:rPr>
          <w:lang w:val="hr-HR"/>
        </w:rPr>
        <w:t>:</w:t>
      </w:r>
    </w:p>
    <w:p w14:paraId="49C2CC07" w14:textId="77777777" w:rsidR="00B55BDB" w:rsidRPr="008139E1" w:rsidRDefault="00B55BDB" w:rsidP="00B55BDB">
      <w:pPr>
        <w:jc w:val="both"/>
        <w:rPr>
          <w:lang w:val="hr-HR"/>
        </w:rPr>
      </w:pPr>
    </w:p>
    <w:p w14:paraId="511A1783" w14:textId="77777777" w:rsidR="00B55BDB" w:rsidRPr="008139E1" w:rsidRDefault="00991909" w:rsidP="00B55BDB">
      <w:pPr>
        <w:jc w:val="both"/>
        <w:rPr>
          <w:lang w:val="hr-HR"/>
        </w:rPr>
      </w:pPr>
      <w:r>
        <w:rPr>
          <w:lang w:val="hr-HR"/>
        </w:rPr>
        <w:t>Zagreb, _____________</w:t>
      </w:r>
      <w:r>
        <w:rPr>
          <w:lang w:val="hr-HR"/>
        </w:rPr>
        <w:tab/>
      </w:r>
    </w:p>
    <w:p w14:paraId="7104D6CD" w14:textId="13F93391" w:rsidR="000D2FC2" w:rsidRPr="00FA0C8C" w:rsidRDefault="008521B1" w:rsidP="009E4020">
      <w:pPr>
        <w:suppressAutoHyphens w:val="0"/>
        <w:jc w:val="center"/>
        <w:rPr>
          <w:b/>
          <w:lang w:val="hr-HR"/>
        </w:rPr>
      </w:pPr>
      <w:r>
        <w:rPr>
          <w:b/>
          <w:lang w:val="hr-HR"/>
        </w:rPr>
        <w:br w:type="page"/>
      </w:r>
      <w:r w:rsidR="005A4135">
        <w:rPr>
          <w:b/>
          <w:lang w:val="hr-HR"/>
        </w:rPr>
        <w:lastRenderedPageBreak/>
        <w:t>OBRAZLOŽENJE</w:t>
      </w:r>
    </w:p>
    <w:p w14:paraId="0C93FED5" w14:textId="1E925B69" w:rsidR="007225D7" w:rsidRDefault="007225D7" w:rsidP="00E90BFF">
      <w:pPr>
        <w:spacing w:before="120"/>
        <w:jc w:val="both"/>
        <w:rPr>
          <w:lang w:val="hr-HR"/>
        </w:rPr>
      </w:pPr>
      <w:bookmarkStart w:id="1" w:name="_Hlk535849337"/>
    </w:p>
    <w:p w14:paraId="6018C6A3" w14:textId="366405EE" w:rsidR="00AE10DC" w:rsidRDefault="00A95024" w:rsidP="00AE10DC">
      <w:pPr>
        <w:spacing w:before="120"/>
        <w:jc w:val="both"/>
        <w:rPr>
          <w:lang w:val="hr-HR" w:eastAsia="hr-HR"/>
        </w:rPr>
      </w:pPr>
      <w:r w:rsidRPr="00A95024">
        <w:rPr>
          <w:lang w:val="hr-HR" w:eastAsia="hr-HR"/>
        </w:rPr>
        <w:t>Ministarstvo regionalnoga razvoja i fondova Europske unije, u svojstvu Koordinacijskog tijela sukladno članku 6. Zakona o uspostavi institucionalnog okvira za provedbu europskih strukturnih i investicijskih fondova</w:t>
      </w:r>
      <w:r w:rsidR="003A79BD">
        <w:rPr>
          <w:lang w:val="hr-HR" w:eastAsia="hr-HR"/>
        </w:rPr>
        <w:t xml:space="preserve"> (ESIF)</w:t>
      </w:r>
      <w:r w:rsidRPr="00A95024">
        <w:rPr>
          <w:lang w:val="hr-HR" w:eastAsia="hr-HR"/>
        </w:rPr>
        <w:t xml:space="preserve"> u Republici Hrvatskoj u financijskom razdoblju od 2014. - 2020. koordinira izradu te izmjene i/ili dopune Sporazuma o partnerstvu i Programa, u suradnji s Europskom </w:t>
      </w:r>
      <w:r w:rsidR="00AC1658">
        <w:rPr>
          <w:lang w:val="hr-HR" w:eastAsia="hr-HR"/>
        </w:rPr>
        <w:t>k</w:t>
      </w:r>
      <w:r w:rsidR="00AC1658" w:rsidRPr="00A95024">
        <w:rPr>
          <w:lang w:val="hr-HR" w:eastAsia="hr-HR"/>
        </w:rPr>
        <w:t xml:space="preserve">omisijom </w:t>
      </w:r>
      <w:r w:rsidRPr="00A95024">
        <w:rPr>
          <w:lang w:val="hr-HR" w:eastAsia="hr-HR"/>
        </w:rPr>
        <w:t>(u daljnjem tekstu: Komisija), Upravljačkim tijelima i partnerima, osiguravajući komplementarnost između njih te između njih i ostalih instrumenata financiranja</w:t>
      </w:r>
      <w:r w:rsidR="00AE10DC">
        <w:rPr>
          <w:lang w:val="hr-HR" w:eastAsia="hr-HR"/>
        </w:rPr>
        <w:t>.</w:t>
      </w:r>
    </w:p>
    <w:p w14:paraId="73B6E6E6" w14:textId="059992F1" w:rsidR="00AE10DC" w:rsidRPr="00AE10DC" w:rsidRDefault="00A94E69" w:rsidP="00AE10DC">
      <w:pPr>
        <w:spacing w:before="120"/>
        <w:jc w:val="both"/>
        <w:rPr>
          <w:rFonts w:eastAsia="Cambria"/>
          <w:lang w:val="hr-HR"/>
        </w:rPr>
      </w:pPr>
      <w:r w:rsidRPr="00A94E69">
        <w:rPr>
          <w:rFonts w:eastAsia="Cambria"/>
          <w:lang w:val="hr-HR"/>
        </w:rPr>
        <w:t xml:space="preserve">U </w:t>
      </w:r>
      <w:r w:rsidRPr="006241BC">
        <w:rPr>
          <w:rFonts w:eastAsia="Cambria"/>
          <w:lang w:val="hr-HR"/>
        </w:rPr>
        <w:t xml:space="preserve">skladu s člankom 272. </w:t>
      </w:r>
      <w:r w:rsidRPr="006241BC">
        <w:rPr>
          <w:rFonts w:eastAsia="Cambria"/>
          <w:iCs/>
          <w:lang w:val="hr-HR"/>
        </w:rPr>
        <w:t xml:space="preserve">točkom 5. </w:t>
      </w:r>
      <w:r w:rsidRPr="006241BC">
        <w:rPr>
          <w:rFonts w:eastAsia="Cambria"/>
          <w:bCs/>
          <w:iCs/>
          <w:lang w:val="hr-HR"/>
        </w:rPr>
        <w:t xml:space="preserve">Uredbe (EU, Euratom) 2018/1046 (tzv. Omnibus Uredba), Koordinacijsko tijelo obvezno je pristupiti izmjeni Sporazuma o partnerstvu do 31. siječnja svake godine nakon što je Europska komisija odobrila izmjene jednog ili više programa u prethodnoj </w:t>
      </w:r>
      <w:r w:rsidRPr="000108FD">
        <w:rPr>
          <w:lang w:val="hr-HR" w:eastAsia="hr-HR"/>
        </w:rPr>
        <w:t>kalendarskoj godini.</w:t>
      </w:r>
      <w:bookmarkEnd w:id="1"/>
    </w:p>
    <w:p w14:paraId="290D1FA8" w14:textId="0DCF36A1" w:rsidR="00BE2119" w:rsidRPr="00BE2119" w:rsidRDefault="00511F7C" w:rsidP="00511F7C">
      <w:pPr>
        <w:spacing w:before="120"/>
        <w:jc w:val="both"/>
      </w:pPr>
      <w:r w:rsidRPr="00C527D8">
        <w:rPr>
          <w:lang w:val="hr-HR"/>
        </w:rPr>
        <w:t>Dana 19. prosinca 2019. godine</w:t>
      </w:r>
      <w:r w:rsidR="00BE2119" w:rsidRPr="00C527D8">
        <w:rPr>
          <w:lang w:val="hr-HR"/>
        </w:rPr>
        <w:t xml:space="preserve"> od strane Komisije </w:t>
      </w:r>
      <w:r w:rsidRPr="00C527D8">
        <w:rPr>
          <w:lang w:val="hr-HR"/>
        </w:rPr>
        <w:t xml:space="preserve">potvrđena je izmijenjena verzija 4.1. </w:t>
      </w:r>
      <w:r w:rsidR="00BE2119" w:rsidRPr="00C527D8">
        <w:rPr>
          <w:lang w:val="hr-HR"/>
        </w:rPr>
        <w:t>Operativnog programa Učinkoviti ljudski potencijali 2014. – 2020. (u daljnjem tekstu: OPULJP</w:t>
      </w:r>
      <w:r w:rsidR="00BE2119" w:rsidRPr="00BE2119">
        <w:t xml:space="preserve">). </w:t>
      </w:r>
    </w:p>
    <w:p w14:paraId="36F42C62" w14:textId="32C1EE6F" w:rsidR="00BE2119" w:rsidRPr="00D8529F" w:rsidRDefault="00BE2119" w:rsidP="00BE2119">
      <w:pPr>
        <w:jc w:val="both"/>
        <w:rPr>
          <w:lang w:val="hr-HR"/>
        </w:rPr>
      </w:pPr>
      <w:r w:rsidRPr="00D8529F">
        <w:rPr>
          <w:lang w:val="hr-HR"/>
        </w:rPr>
        <w:t xml:space="preserve">Navedene izmjene uzrokovane su činjenicom da su RH dodijeljena dodatna sredstva u okviru alokacije za Inicijativu za zapošljavanje mladih (u daljnjem tekstu: IZM) za 2019. godinu. Specifična alokacija za IZM </w:t>
      </w:r>
      <w:r w:rsidR="00D8529F" w:rsidRPr="00D8529F">
        <w:rPr>
          <w:lang w:val="hr-HR"/>
        </w:rPr>
        <w:t>poveća</w:t>
      </w:r>
      <w:r w:rsidR="00D8529F">
        <w:rPr>
          <w:lang w:val="hr-HR"/>
        </w:rPr>
        <w:t>na je</w:t>
      </w:r>
      <w:r w:rsidRPr="00D8529F">
        <w:rPr>
          <w:lang w:val="hr-HR"/>
        </w:rPr>
        <w:t xml:space="preserve"> sa 6.828.482 EUR na 10.546.771 EUR, što predstavlja povećanje od 3.718.289 EUR.</w:t>
      </w:r>
    </w:p>
    <w:p w14:paraId="5C711D9E" w14:textId="77777777" w:rsidR="00BE2119" w:rsidRPr="00D8529F" w:rsidRDefault="00BE2119" w:rsidP="00BE2119">
      <w:pPr>
        <w:jc w:val="both"/>
        <w:rPr>
          <w:lang w:val="hr-HR"/>
        </w:rPr>
      </w:pPr>
    </w:p>
    <w:p w14:paraId="6DDC1444" w14:textId="34B6A104" w:rsidR="00AE10DC" w:rsidRPr="00D8529F" w:rsidRDefault="00831529" w:rsidP="00AE10DC">
      <w:pPr>
        <w:jc w:val="both"/>
        <w:rPr>
          <w:lang w:val="hr-HR"/>
        </w:rPr>
      </w:pPr>
      <w:r w:rsidRPr="00831529">
        <w:rPr>
          <w:lang w:val="hr-HR"/>
        </w:rPr>
        <w:t>Sukladno članku 92. stavku 5. Uredbe (EU) br. 1303/2013 države članice mogu zatražiti prijenos do najviše 50 % dodatnih sredstava za Inicijativu za zapošljavanje mladih ESF-u kako bi se osigurala odgovarajuća ciljana ulaganja iz ESF-a, sukladno članku 22. Uredbe o ESF-u.</w:t>
      </w:r>
      <w:r>
        <w:rPr>
          <w:lang w:val="hr-HR"/>
        </w:rPr>
        <w:t xml:space="preserve"> </w:t>
      </w:r>
      <w:r w:rsidR="00BE2119" w:rsidRPr="00D8529F">
        <w:rPr>
          <w:lang w:val="hr-HR"/>
        </w:rPr>
        <w:t xml:space="preserve">RH je iskoristila navedenu mogućnost. </w:t>
      </w:r>
    </w:p>
    <w:p w14:paraId="0AEFE9C1" w14:textId="77777777" w:rsidR="00AE10DC" w:rsidRPr="00D8529F" w:rsidRDefault="00AE10DC" w:rsidP="00AE10DC">
      <w:pPr>
        <w:jc w:val="both"/>
        <w:rPr>
          <w:lang w:val="hr-HR"/>
        </w:rPr>
      </w:pPr>
    </w:p>
    <w:p w14:paraId="5587A6CB" w14:textId="2F026BD7" w:rsidR="00BE2119" w:rsidRPr="00D8529F" w:rsidRDefault="00BE2119" w:rsidP="00AE10DC">
      <w:pPr>
        <w:jc w:val="both"/>
        <w:rPr>
          <w:lang w:val="hr-HR"/>
        </w:rPr>
      </w:pPr>
      <w:r w:rsidRPr="00D8529F">
        <w:rPr>
          <w:lang w:val="hr-HR"/>
        </w:rPr>
        <w:t>Izmjene programa u dijelovima koji se odnose na financijske iznose, moraju biti odgovarajuće ažurirane i u Sporazumu o partnerstvu. Slijedom izmjena OPULJP-a u Sporazumu o partnerstvu izmijenjene su tablice br.:</w:t>
      </w:r>
    </w:p>
    <w:p w14:paraId="50168F50" w14:textId="77777777" w:rsidR="00BE2119" w:rsidRPr="00D8529F" w:rsidRDefault="00BE2119" w:rsidP="00BE2119">
      <w:pPr>
        <w:pStyle w:val="ListParagraph"/>
        <w:numPr>
          <w:ilvl w:val="0"/>
          <w:numId w:val="4"/>
        </w:numPr>
        <w:tabs>
          <w:tab w:val="left" w:pos="630"/>
          <w:tab w:val="left" w:pos="720"/>
        </w:tabs>
        <w:suppressAutoHyphens w:val="0"/>
        <w:jc w:val="both"/>
        <w:rPr>
          <w:lang w:val="hr-HR"/>
        </w:rPr>
      </w:pPr>
      <w:r w:rsidRPr="00D8529F">
        <w:rPr>
          <w:b/>
          <w:i/>
          <w:lang w:val="hr-HR"/>
        </w:rPr>
        <w:t>1.4.1.</w:t>
      </w:r>
      <w:r w:rsidRPr="00D8529F">
        <w:rPr>
          <w:i/>
          <w:lang w:val="hr-HR"/>
        </w:rPr>
        <w:t xml:space="preserve"> Okvirna raspodjela potpore Unije po tematskim ciljevima na nacionalnoj razini za svaki fond ESI-ja (ukupna sredstva potpore Unije, uključujući pričuvu na osnovi postignutih rezultata)</w:t>
      </w:r>
      <w:r w:rsidRPr="00D8529F">
        <w:rPr>
          <w:lang w:val="hr-HR"/>
        </w:rPr>
        <w:t xml:space="preserve">, </w:t>
      </w:r>
    </w:p>
    <w:p w14:paraId="0C84DA8A" w14:textId="77777777" w:rsidR="00BE2119" w:rsidRPr="00D8529F" w:rsidRDefault="00BE2119" w:rsidP="00BE2119">
      <w:pPr>
        <w:pStyle w:val="ListParagraph"/>
        <w:numPr>
          <w:ilvl w:val="0"/>
          <w:numId w:val="4"/>
        </w:numPr>
        <w:tabs>
          <w:tab w:val="left" w:pos="630"/>
          <w:tab w:val="left" w:pos="720"/>
        </w:tabs>
        <w:suppressAutoHyphens w:val="0"/>
        <w:jc w:val="both"/>
        <w:rPr>
          <w:i/>
          <w:lang w:val="hr-HR"/>
        </w:rPr>
      </w:pPr>
      <w:r w:rsidRPr="00D8529F">
        <w:rPr>
          <w:b/>
          <w:i/>
          <w:lang w:val="hr-HR"/>
        </w:rPr>
        <w:t>1.4.2.</w:t>
      </w:r>
      <w:r w:rsidRPr="00D8529F">
        <w:rPr>
          <w:i/>
          <w:lang w:val="hr-HR"/>
        </w:rPr>
        <w:t xml:space="preserve"> Informacije o Inicijativi za zapošljavanje mladih, čiji je program sastavljen prema tematskom cilju 8. „Promicanje održivog i kvalitetnog zapošljavanja i podrška mobilnosti radne snage”</w:t>
      </w:r>
      <w:r w:rsidRPr="00D8529F">
        <w:rPr>
          <w:lang w:val="hr-HR"/>
        </w:rPr>
        <w:t>,</w:t>
      </w:r>
    </w:p>
    <w:p w14:paraId="5FC097E1" w14:textId="77777777" w:rsidR="00BE2119" w:rsidRPr="00D8529F" w:rsidRDefault="00BE2119" w:rsidP="00BE2119">
      <w:pPr>
        <w:pStyle w:val="ListParagraph"/>
        <w:numPr>
          <w:ilvl w:val="0"/>
          <w:numId w:val="4"/>
        </w:numPr>
        <w:tabs>
          <w:tab w:val="left" w:pos="630"/>
          <w:tab w:val="left" w:pos="720"/>
        </w:tabs>
        <w:suppressAutoHyphens w:val="0"/>
        <w:jc w:val="both"/>
        <w:rPr>
          <w:i/>
          <w:lang w:val="hr-HR"/>
        </w:rPr>
      </w:pPr>
      <w:r w:rsidRPr="00D8529F">
        <w:rPr>
          <w:b/>
          <w:i/>
          <w:lang w:val="hr-HR"/>
        </w:rPr>
        <w:t xml:space="preserve">1.4.3. </w:t>
      </w:r>
      <w:r w:rsidRPr="00D8529F">
        <w:rPr>
          <w:i/>
          <w:lang w:val="hr-HR"/>
        </w:rPr>
        <w:t>Udio ESF-a u resursima strukturnih fondova (ERDF i ESF) (čl. 92. stavak 3. i Prilog IX. Uredbe o zajedničkim odredbama),</w:t>
      </w:r>
    </w:p>
    <w:p w14:paraId="029614D1" w14:textId="77777777" w:rsidR="00BE2119" w:rsidRPr="00D8529F" w:rsidRDefault="00BE2119" w:rsidP="00BE2119">
      <w:pPr>
        <w:pStyle w:val="ListParagraph"/>
        <w:numPr>
          <w:ilvl w:val="0"/>
          <w:numId w:val="4"/>
        </w:numPr>
        <w:tabs>
          <w:tab w:val="left" w:pos="630"/>
          <w:tab w:val="left" w:pos="720"/>
        </w:tabs>
        <w:suppressAutoHyphens w:val="0"/>
        <w:jc w:val="both"/>
        <w:rPr>
          <w:lang w:val="hr-HR"/>
        </w:rPr>
      </w:pPr>
      <w:r w:rsidRPr="00D8529F">
        <w:rPr>
          <w:b/>
          <w:i/>
          <w:lang w:val="hr-HR"/>
        </w:rPr>
        <w:t>1.6.</w:t>
      </w:r>
      <w:r w:rsidRPr="00D8529F">
        <w:rPr>
          <w:i/>
          <w:lang w:val="hr-HR"/>
        </w:rPr>
        <w:t xml:space="preserve"> Popis programa u okviru EFRR-a, ESF-a i Inicijative za zapošljavanje mladih i Kohezijskog fonda, osim onih koji su u okviru cilja „Europska teritorijalna suradnja” te programa u okviru EPFRR-a i EFPR-a, s okvirnom raspodjelom po ESI fondu i po godini (ukupna potpora Unije, uključujući pričuvu na osnovi postignutih rezultata) (članak 15. stavak 1. točka (a) podtočka vi. CPR-a)</w:t>
      </w:r>
      <w:r w:rsidRPr="00D8529F">
        <w:rPr>
          <w:lang w:val="hr-HR"/>
        </w:rPr>
        <w:t>,</w:t>
      </w:r>
    </w:p>
    <w:p w14:paraId="3DE5C521" w14:textId="0B8EDBE2" w:rsidR="00BE2119" w:rsidRPr="00D8529F" w:rsidRDefault="00BE2119" w:rsidP="00BE2119">
      <w:pPr>
        <w:pStyle w:val="ListParagraph"/>
        <w:numPr>
          <w:ilvl w:val="0"/>
          <w:numId w:val="4"/>
        </w:numPr>
        <w:tabs>
          <w:tab w:val="left" w:pos="630"/>
          <w:tab w:val="left" w:pos="720"/>
        </w:tabs>
        <w:suppressAutoHyphens w:val="0"/>
        <w:jc w:val="both"/>
        <w:rPr>
          <w:lang w:val="hr-HR"/>
        </w:rPr>
      </w:pPr>
      <w:r w:rsidRPr="00D8529F">
        <w:rPr>
          <w:b/>
          <w:i/>
          <w:lang w:val="hr-HR"/>
        </w:rPr>
        <w:t xml:space="preserve">1.10. </w:t>
      </w:r>
      <w:r w:rsidRPr="00D8529F">
        <w:rPr>
          <w:i/>
          <w:lang w:val="hr-HR"/>
        </w:rPr>
        <w:t>Podaci o dodjeli sredstava povezanih s pričuvom na osnovi postignutih rezultata raščlanjeni po fondu ESI-ja i tamo gdje je to potrebno po kategoriji regije te o iznosima izuzetim u svrhu izračuna pričuve na osnovi postignutih rezultata (članak 15. stavak 1. točka (a) podtočka (vii) Uredbe o zajedničkim odredbama).</w:t>
      </w:r>
    </w:p>
    <w:p w14:paraId="496A9C09" w14:textId="77777777" w:rsidR="00BE2119" w:rsidRPr="00D8529F" w:rsidRDefault="00BE2119" w:rsidP="00C30239">
      <w:pPr>
        <w:spacing w:before="120"/>
        <w:jc w:val="both"/>
        <w:rPr>
          <w:rFonts w:eastAsia="Cambria"/>
          <w:bCs/>
          <w:iCs/>
          <w:lang w:val="hr-HR"/>
        </w:rPr>
      </w:pPr>
    </w:p>
    <w:p w14:paraId="7D8600E7" w14:textId="77777777" w:rsidR="00B474DF" w:rsidRDefault="00B474DF" w:rsidP="00AD74B1">
      <w:pPr>
        <w:spacing w:before="120"/>
        <w:jc w:val="both"/>
        <w:rPr>
          <w:lang w:val="hr-HR"/>
        </w:rPr>
      </w:pPr>
    </w:p>
    <w:p w14:paraId="4850FA33" w14:textId="0D6F2FB6" w:rsidR="001610E2" w:rsidRDefault="001610E2" w:rsidP="00AD74B1">
      <w:pPr>
        <w:spacing w:before="120"/>
        <w:jc w:val="both"/>
        <w:rPr>
          <w:lang w:val="hr-HR"/>
        </w:rPr>
      </w:pPr>
      <w:r>
        <w:rPr>
          <w:lang w:val="hr-HR"/>
        </w:rPr>
        <w:lastRenderedPageBreak/>
        <w:t>Od strane Ministarstva rada, mirovinskog sustava, obitelji i socijalne politike vezano za tablicu 1.10. Podaci o dodjeli sredstava povezanih s pričuvom na osnovi postignutih rezultata raščlanjeni po fondu ESI-ja i tamo gdje je to potrebno po kategoriji regije te o iznosima izuzetim u svrhu izračuna pričuva na osnovi postignutih rezultata, zaprimljeno je mišljenje da iznos pričuve nije točno naveden, te da je točan iznos pričuve, kako je navedeno i u Operativnom programu Učinkoviti ljudski potencijali 2014.-2020. v.4.1. 84.884.285,00 EUR. Navedeni iznos generiran je automatski u SFC 2014 sustavu, te ga se ne može mijenjati.</w:t>
      </w:r>
    </w:p>
    <w:p w14:paraId="77675B7C" w14:textId="7A451C06" w:rsidR="00E80EF1" w:rsidRPr="00D8529F" w:rsidRDefault="00E80EF1" w:rsidP="00AD74B1">
      <w:pPr>
        <w:spacing w:before="120"/>
        <w:jc w:val="both"/>
        <w:rPr>
          <w:rFonts w:eastAsia="Cambria"/>
          <w:lang w:val="hr-HR"/>
        </w:rPr>
      </w:pPr>
      <w:r w:rsidRPr="00D8529F">
        <w:rPr>
          <w:lang w:val="hr-HR"/>
        </w:rPr>
        <w:t xml:space="preserve">Usvajanjem ovoga Zaključka i </w:t>
      </w:r>
      <w:r w:rsidR="00072803" w:rsidRPr="00D8529F">
        <w:rPr>
          <w:lang w:val="hr-HR"/>
        </w:rPr>
        <w:t>izmjena</w:t>
      </w:r>
      <w:r w:rsidRPr="00D8529F">
        <w:rPr>
          <w:lang w:val="hr-HR"/>
        </w:rPr>
        <w:t xml:space="preserve"> Sporazuma o partnerstvu </w:t>
      </w:r>
      <w:r w:rsidR="00D8529F">
        <w:rPr>
          <w:lang w:val="hr-HR"/>
        </w:rPr>
        <w:t>ispunjavaju</w:t>
      </w:r>
      <w:r w:rsidR="00D8529F" w:rsidRPr="00D8529F">
        <w:rPr>
          <w:lang w:val="hr-HR"/>
        </w:rPr>
        <w:t xml:space="preserve"> </w:t>
      </w:r>
      <w:r w:rsidRPr="00D8529F">
        <w:rPr>
          <w:lang w:val="hr-HR"/>
        </w:rPr>
        <w:t xml:space="preserve">se obveze Ministarstva regionalnoga razvoja i fondova Europske unije kao Koordinacijskog tijela sukladno članku 6. stavku </w:t>
      </w:r>
      <w:r w:rsidR="00E72682" w:rsidRPr="00D8529F">
        <w:rPr>
          <w:lang w:val="hr-HR"/>
        </w:rPr>
        <w:t xml:space="preserve">2. podstavku </w:t>
      </w:r>
      <w:r w:rsidRPr="00D8529F">
        <w:rPr>
          <w:lang w:val="hr-HR"/>
        </w:rPr>
        <w:t>3. Zakona o uspostavi institucionalnog okvira za provedbu europskih strukturnih i investicijskih fondova u Republici Hrvatskoj u financijskom razdoblju 2014. – 2020. („Narodne novine“, broj 92/2014</w:t>
      </w:r>
      <w:r w:rsidR="00072803" w:rsidRPr="00D8529F">
        <w:rPr>
          <w:lang w:val="hr-HR"/>
        </w:rPr>
        <w:t>).</w:t>
      </w:r>
    </w:p>
    <w:p w14:paraId="532D8980" w14:textId="77777777" w:rsidR="003501E1" w:rsidRPr="00D8529F" w:rsidRDefault="003501E1" w:rsidP="00B55BDB">
      <w:pPr>
        <w:jc w:val="both"/>
        <w:rPr>
          <w:lang w:val="hr-HR"/>
        </w:rPr>
      </w:pPr>
    </w:p>
    <w:sectPr w:rsidR="003501E1" w:rsidRPr="00D8529F" w:rsidSect="00B55BDB">
      <w:footnotePr>
        <w:pos w:val="beneathText"/>
      </w:footnotePr>
      <w:pgSz w:w="11905" w:h="16837"/>
      <w:pgMar w:top="1417" w:right="1286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FB28B" w14:textId="77777777" w:rsidR="00E97C82" w:rsidRDefault="00E97C82">
      <w:r>
        <w:separator/>
      </w:r>
    </w:p>
  </w:endnote>
  <w:endnote w:type="continuationSeparator" w:id="0">
    <w:p w14:paraId="3C1E59EC" w14:textId="77777777" w:rsidR="00E97C82" w:rsidRDefault="00E9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AE5FF" w14:textId="77777777" w:rsidR="00E97C82" w:rsidRDefault="00E97C82">
      <w:r>
        <w:separator/>
      </w:r>
    </w:p>
  </w:footnote>
  <w:footnote w:type="continuationSeparator" w:id="0">
    <w:p w14:paraId="091ECBB0" w14:textId="77777777" w:rsidR="00E97C82" w:rsidRDefault="00E97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45681"/>
    <w:multiLevelType w:val="hybridMultilevel"/>
    <w:tmpl w:val="CD98E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E1A5B"/>
    <w:multiLevelType w:val="hybridMultilevel"/>
    <w:tmpl w:val="E4A66EF2"/>
    <w:lvl w:ilvl="0" w:tplc="36909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74810"/>
    <w:multiLevelType w:val="hybridMultilevel"/>
    <w:tmpl w:val="93E8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03D5B"/>
    <w:multiLevelType w:val="hybridMultilevel"/>
    <w:tmpl w:val="40EC1286"/>
    <w:lvl w:ilvl="0" w:tplc="16DC6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4F96"/>
    <w:multiLevelType w:val="hybridMultilevel"/>
    <w:tmpl w:val="8A9C1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60E4F"/>
    <w:multiLevelType w:val="hybridMultilevel"/>
    <w:tmpl w:val="2D2EA72E"/>
    <w:lvl w:ilvl="0" w:tplc="125A537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74"/>
    <w:rsid w:val="000108FD"/>
    <w:rsid w:val="0002756F"/>
    <w:rsid w:val="000403D0"/>
    <w:rsid w:val="00040BF0"/>
    <w:rsid w:val="00044A5D"/>
    <w:rsid w:val="00044AB2"/>
    <w:rsid w:val="00072803"/>
    <w:rsid w:val="000A3D5A"/>
    <w:rsid w:val="000B43B8"/>
    <w:rsid w:val="000B6699"/>
    <w:rsid w:val="000B6988"/>
    <w:rsid w:val="000B6BC4"/>
    <w:rsid w:val="000D2FC2"/>
    <w:rsid w:val="000F1079"/>
    <w:rsid w:val="00107C1E"/>
    <w:rsid w:val="001304E8"/>
    <w:rsid w:val="00144C0D"/>
    <w:rsid w:val="0014630A"/>
    <w:rsid w:val="001519D9"/>
    <w:rsid w:val="001610E2"/>
    <w:rsid w:val="00165E0A"/>
    <w:rsid w:val="001761C1"/>
    <w:rsid w:val="001B03D2"/>
    <w:rsid w:val="001F3E53"/>
    <w:rsid w:val="002160ED"/>
    <w:rsid w:val="00216AB0"/>
    <w:rsid w:val="0022188C"/>
    <w:rsid w:val="00223CC4"/>
    <w:rsid w:val="00225464"/>
    <w:rsid w:val="00232BD1"/>
    <w:rsid w:val="00256C01"/>
    <w:rsid w:val="002642AC"/>
    <w:rsid w:val="00265BC1"/>
    <w:rsid w:val="0027403C"/>
    <w:rsid w:val="0029219C"/>
    <w:rsid w:val="002C1409"/>
    <w:rsid w:val="002D45F1"/>
    <w:rsid w:val="002D5C45"/>
    <w:rsid w:val="002F5DFE"/>
    <w:rsid w:val="00302C24"/>
    <w:rsid w:val="003223B6"/>
    <w:rsid w:val="00330174"/>
    <w:rsid w:val="00331C87"/>
    <w:rsid w:val="0033659C"/>
    <w:rsid w:val="003501E1"/>
    <w:rsid w:val="00351AF7"/>
    <w:rsid w:val="003578DE"/>
    <w:rsid w:val="0036124E"/>
    <w:rsid w:val="00361A8E"/>
    <w:rsid w:val="0037072A"/>
    <w:rsid w:val="00383815"/>
    <w:rsid w:val="0039526A"/>
    <w:rsid w:val="003A636A"/>
    <w:rsid w:val="003A79BD"/>
    <w:rsid w:val="003C7A64"/>
    <w:rsid w:val="003E1ADB"/>
    <w:rsid w:val="00411381"/>
    <w:rsid w:val="00413036"/>
    <w:rsid w:val="004474EB"/>
    <w:rsid w:val="0047116C"/>
    <w:rsid w:val="004802E0"/>
    <w:rsid w:val="00491D77"/>
    <w:rsid w:val="004960D7"/>
    <w:rsid w:val="004C0FBA"/>
    <w:rsid w:val="004C7E2B"/>
    <w:rsid w:val="004D7009"/>
    <w:rsid w:val="004D7236"/>
    <w:rsid w:val="004D7EE6"/>
    <w:rsid w:val="00511F7C"/>
    <w:rsid w:val="00547C34"/>
    <w:rsid w:val="00561315"/>
    <w:rsid w:val="00570A1B"/>
    <w:rsid w:val="005717C0"/>
    <w:rsid w:val="005A4135"/>
    <w:rsid w:val="005D01E5"/>
    <w:rsid w:val="005F622F"/>
    <w:rsid w:val="006064AD"/>
    <w:rsid w:val="00611258"/>
    <w:rsid w:val="006241BC"/>
    <w:rsid w:val="00633B41"/>
    <w:rsid w:val="0063417A"/>
    <w:rsid w:val="006370E3"/>
    <w:rsid w:val="00656889"/>
    <w:rsid w:val="006667F3"/>
    <w:rsid w:val="00670B9F"/>
    <w:rsid w:val="006A5972"/>
    <w:rsid w:val="006B0F62"/>
    <w:rsid w:val="006C0510"/>
    <w:rsid w:val="006E4047"/>
    <w:rsid w:val="006F1BA0"/>
    <w:rsid w:val="00703E17"/>
    <w:rsid w:val="007225D7"/>
    <w:rsid w:val="00742ABD"/>
    <w:rsid w:val="007A5013"/>
    <w:rsid w:val="007E6E35"/>
    <w:rsid w:val="00813F15"/>
    <w:rsid w:val="00814F85"/>
    <w:rsid w:val="00824567"/>
    <w:rsid w:val="0082457E"/>
    <w:rsid w:val="00831529"/>
    <w:rsid w:val="0084551C"/>
    <w:rsid w:val="008521B1"/>
    <w:rsid w:val="008622E0"/>
    <w:rsid w:val="00871E5B"/>
    <w:rsid w:val="00890A18"/>
    <w:rsid w:val="008C0F31"/>
    <w:rsid w:val="008C639E"/>
    <w:rsid w:val="008F002E"/>
    <w:rsid w:val="0090097A"/>
    <w:rsid w:val="00943774"/>
    <w:rsid w:val="00952FE5"/>
    <w:rsid w:val="0096387C"/>
    <w:rsid w:val="009705A6"/>
    <w:rsid w:val="00985A5B"/>
    <w:rsid w:val="00991909"/>
    <w:rsid w:val="009C05A7"/>
    <w:rsid w:val="009C0D8D"/>
    <w:rsid w:val="009C1C4C"/>
    <w:rsid w:val="009C44A8"/>
    <w:rsid w:val="009C5612"/>
    <w:rsid w:val="009D0539"/>
    <w:rsid w:val="009E4020"/>
    <w:rsid w:val="009E6D4E"/>
    <w:rsid w:val="00A05189"/>
    <w:rsid w:val="00A2209F"/>
    <w:rsid w:val="00A65D54"/>
    <w:rsid w:val="00A82BE1"/>
    <w:rsid w:val="00A91C6F"/>
    <w:rsid w:val="00A939F8"/>
    <w:rsid w:val="00A94E69"/>
    <w:rsid w:val="00A95024"/>
    <w:rsid w:val="00AA353A"/>
    <w:rsid w:val="00AA6691"/>
    <w:rsid w:val="00AC1658"/>
    <w:rsid w:val="00AC2125"/>
    <w:rsid w:val="00AC60A7"/>
    <w:rsid w:val="00AD17D3"/>
    <w:rsid w:val="00AD1D25"/>
    <w:rsid w:val="00AD74B1"/>
    <w:rsid w:val="00AE10DC"/>
    <w:rsid w:val="00AE4550"/>
    <w:rsid w:val="00B10130"/>
    <w:rsid w:val="00B14B61"/>
    <w:rsid w:val="00B15BC4"/>
    <w:rsid w:val="00B26440"/>
    <w:rsid w:val="00B32E34"/>
    <w:rsid w:val="00B34EF7"/>
    <w:rsid w:val="00B4083C"/>
    <w:rsid w:val="00B474DF"/>
    <w:rsid w:val="00B55BDB"/>
    <w:rsid w:val="00B7320D"/>
    <w:rsid w:val="00B91BAC"/>
    <w:rsid w:val="00B94F7E"/>
    <w:rsid w:val="00BA4639"/>
    <w:rsid w:val="00BA6B4F"/>
    <w:rsid w:val="00BB30FD"/>
    <w:rsid w:val="00BB40EE"/>
    <w:rsid w:val="00BD7A5C"/>
    <w:rsid w:val="00BE2119"/>
    <w:rsid w:val="00BE2C2F"/>
    <w:rsid w:val="00BF596D"/>
    <w:rsid w:val="00C010D6"/>
    <w:rsid w:val="00C30239"/>
    <w:rsid w:val="00C3596E"/>
    <w:rsid w:val="00C46022"/>
    <w:rsid w:val="00C527D8"/>
    <w:rsid w:val="00C55E51"/>
    <w:rsid w:val="00C72958"/>
    <w:rsid w:val="00C86738"/>
    <w:rsid w:val="00C93290"/>
    <w:rsid w:val="00CD49CF"/>
    <w:rsid w:val="00CD7F8E"/>
    <w:rsid w:val="00CE35E7"/>
    <w:rsid w:val="00CE570C"/>
    <w:rsid w:val="00CF4128"/>
    <w:rsid w:val="00CF7B67"/>
    <w:rsid w:val="00D007AE"/>
    <w:rsid w:val="00D268AB"/>
    <w:rsid w:val="00D32E58"/>
    <w:rsid w:val="00D8529F"/>
    <w:rsid w:val="00DA39E8"/>
    <w:rsid w:val="00DC7768"/>
    <w:rsid w:val="00DF4B7C"/>
    <w:rsid w:val="00E03D2D"/>
    <w:rsid w:val="00E0647A"/>
    <w:rsid w:val="00E15472"/>
    <w:rsid w:val="00E3583F"/>
    <w:rsid w:val="00E52311"/>
    <w:rsid w:val="00E52BAF"/>
    <w:rsid w:val="00E72682"/>
    <w:rsid w:val="00E80EF1"/>
    <w:rsid w:val="00E845CC"/>
    <w:rsid w:val="00E86294"/>
    <w:rsid w:val="00E90BFF"/>
    <w:rsid w:val="00E91185"/>
    <w:rsid w:val="00E97C82"/>
    <w:rsid w:val="00EA3D0E"/>
    <w:rsid w:val="00EB237D"/>
    <w:rsid w:val="00EB5FCD"/>
    <w:rsid w:val="00EC132C"/>
    <w:rsid w:val="00ED2988"/>
    <w:rsid w:val="00ED2E68"/>
    <w:rsid w:val="00EF428C"/>
    <w:rsid w:val="00EF4DF4"/>
    <w:rsid w:val="00F00523"/>
    <w:rsid w:val="00F163D0"/>
    <w:rsid w:val="00F474C2"/>
    <w:rsid w:val="00F57FD9"/>
    <w:rsid w:val="00F760AE"/>
    <w:rsid w:val="00F91923"/>
    <w:rsid w:val="00FA0677"/>
    <w:rsid w:val="00FA0C8C"/>
    <w:rsid w:val="00FA71A9"/>
    <w:rsid w:val="00FB2BCF"/>
    <w:rsid w:val="00FB51DB"/>
    <w:rsid w:val="00FB6E62"/>
    <w:rsid w:val="00FB7C52"/>
    <w:rsid w:val="00FD1A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4AEB"/>
  <w15:docId w15:val="{310ADA52-FDA1-4CCA-8EE2-EB117C2B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174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Heading2">
    <w:name w:val="heading 2"/>
    <w:basedOn w:val="Normal"/>
    <w:link w:val="Heading2Char"/>
    <w:uiPriority w:val="9"/>
    <w:rsid w:val="00E52BAF"/>
    <w:pPr>
      <w:suppressAutoHyphens w:val="0"/>
      <w:spacing w:beforeLines="1" w:afterLines="1"/>
      <w:outlineLvl w:val="1"/>
    </w:pPr>
    <w:rPr>
      <w:rFonts w:ascii="Times" w:eastAsia="Cambria" w:hAnsi="Times"/>
      <w:b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5368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8C1418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3686E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330174"/>
    <w:pPr>
      <w:suppressAutoHyphens w:val="0"/>
    </w:pPr>
    <w:rPr>
      <w:rFonts w:eastAsia="MS Mincho"/>
      <w:sz w:val="20"/>
      <w:szCs w:val="20"/>
      <w:lang w:val="hr-HR"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330174"/>
    <w:rPr>
      <w:rFonts w:ascii="Times New Roman" w:eastAsia="MS Mincho" w:hAnsi="Times New Roman" w:cs="Times New Roman"/>
      <w:sz w:val="20"/>
      <w:szCs w:val="20"/>
      <w:lang w:val="hr-HR" w:eastAsia="ja-JP"/>
    </w:rPr>
  </w:style>
  <w:style w:type="character" w:styleId="FootnoteReference">
    <w:name w:val="footnote reference"/>
    <w:basedOn w:val="DefaultParagraphFont"/>
    <w:semiHidden/>
    <w:rsid w:val="0033017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52BAF"/>
    <w:rPr>
      <w:rFonts w:ascii="Times" w:hAnsi="Times"/>
      <w:b/>
      <w:sz w:val="36"/>
    </w:rPr>
  </w:style>
  <w:style w:type="character" w:styleId="Strong">
    <w:name w:val="Strong"/>
    <w:basedOn w:val="DefaultParagraphFont"/>
    <w:uiPriority w:val="22"/>
    <w:rsid w:val="00B55BDB"/>
    <w:rPr>
      <w:b/>
    </w:rPr>
  </w:style>
  <w:style w:type="paragraph" w:styleId="ListParagraph">
    <w:name w:val="List Paragraph"/>
    <w:basedOn w:val="Normal"/>
    <w:uiPriority w:val="34"/>
    <w:qFormat/>
    <w:rsid w:val="00B55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AE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3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D2D"/>
    <w:rPr>
      <w:rFonts w:ascii="Times New Roman" w:eastAsia="Times New Roman" w:hAnsi="Times New Roman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D2D"/>
    <w:rPr>
      <w:rFonts w:ascii="Times New Roman" w:eastAsia="Times New Roman" w:hAnsi="Times New Roman"/>
      <w:b/>
      <w:bCs/>
      <w:lang w:val="en-GB" w:eastAsia="ar-SA"/>
    </w:rPr>
  </w:style>
  <w:style w:type="character" w:customStyle="1" w:styleId="sessionviewitemtitle1">
    <w:name w:val="sessionviewitemtitle1"/>
    <w:basedOn w:val="DefaultParagraphFont"/>
    <w:rsid w:val="006F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4CDF-915D-4984-B19F-CAFA63EB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BICRO d.o.o.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Nagy</dc:creator>
  <cp:keywords/>
  <cp:lastModifiedBy>Sunčica Marini</cp:lastModifiedBy>
  <cp:revision>6</cp:revision>
  <cp:lastPrinted>2020-08-19T08:39:00Z</cp:lastPrinted>
  <dcterms:created xsi:type="dcterms:W3CDTF">2020-09-02T09:08:00Z</dcterms:created>
  <dcterms:modified xsi:type="dcterms:W3CDTF">2020-09-02T09:26:00Z</dcterms:modified>
</cp:coreProperties>
</file>