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562D" w14:textId="77777777" w:rsidR="00A5653E" w:rsidRDefault="00A5653E" w:rsidP="00A5653E">
      <w:pPr>
        <w:spacing w:before="100" w:beforeAutospacing="1" w:after="100" w:afterAutospacing="1"/>
        <w:outlineLvl w:val="0"/>
        <w:rPr>
          <w:rFonts w:ascii="Times New Roman" w:eastAsia="Times New Roman" w:hAnsi="Times New Roman" w:cs="Times New Roman"/>
          <w:b/>
          <w:bCs/>
          <w:kern w:val="36"/>
          <w:sz w:val="24"/>
          <w:szCs w:val="24"/>
        </w:rPr>
      </w:pPr>
      <w:bookmarkStart w:id="0" w:name="_GoBack"/>
      <w:bookmarkEnd w:id="0"/>
    </w:p>
    <w:p w14:paraId="1B67C2B5" w14:textId="77777777" w:rsidR="00936273" w:rsidRPr="00936273" w:rsidRDefault="00936273" w:rsidP="00936273">
      <w:pPr>
        <w:jc w:val="center"/>
        <w:rPr>
          <w:rFonts w:ascii="Times New Roman" w:eastAsia="Calibri" w:hAnsi="Times New Roman" w:cs="Times New Roman"/>
          <w:sz w:val="16"/>
          <w:szCs w:val="16"/>
        </w:rPr>
      </w:pPr>
      <w:r>
        <w:rPr>
          <w:rFonts w:ascii="Calibri" w:eastAsia="Calibri" w:hAnsi="Calibri"/>
          <w:noProof/>
          <w:lang w:eastAsia="hr-HR"/>
        </w:rPr>
        <w:drawing>
          <wp:inline distT="0" distB="0" distL="0" distR="0" wp14:anchorId="58543E00" wp14:editId="32DB756B">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6A562BB" w14:textId="77777777" w:rsidR="00936273" w:rsidRPr="00936273" w:rsidRDefault="00936273" w:rsidP="00936273">
      <w:pPr>
        <w:spacing w:before="60" w:after="1680"/>
        <w:jc w:val="center"/>
        <w:rPr>
          <w:rFonts w:ascii="Times New Roman" w:eastAsia="Calibri" w:hAnsi="Times New Roman" w:cs="Times New Roman"/>
          <w:sz w:val="24"/>
          <w:szCs w:val="24"/>
        </w:rPr>
      </w:pPr>
      <w:r w:rsidRPr="00CD2382">
        <w:rPr>
          <w:rFonts w:ascii="Times New Roman" w:eastAsia="Calibri" w:hAnsi="Times New Roman" w:cs="Times New Roman"/>
          <w:sz w:val="24"/>
          <w:szCs w:val="24"/>
        </w:rPr>
        <w:t>VLADA REPUBLIKE HRVATSKE</w:t>
      </w:r>
    </w:p>
    <w:p w14:paraId="41C99CFD" w14:textId="1DF214B9" w:rsidR="00936273" w:rsidRPr="00CD2382" w:rsidRDefault="00A46AF7" w:rsidP="00936273">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6D6EF6">
        <w:rPr>
          <w:rFonts w:ascii="Times New Roman" w:eastAsia="Calibri" w:hAnsi="Times New Roman" w:cs="Times New Roman"/>
          <w:sz w:val="24"/>
          <w:szCs w:val="24"/>
        </w:rPr>
        <w:t xml:space="preserve">3. </w:t>
      </w:r>
      <w:r w:rsidR="00252E13">
        <w:rPr>
          <w:rFonts w:ascii="Times New Roman" w:eastAsia="Calibri" w:hAnsi="Times New Roman" w:cs="Times New Roman"/>
          <w:sz w:val="24"/>
          <w:szCs w:val="24"/>
        </w:rPr>
        <w:t>siječnj</w:t>
      </w:r>
      <w:r w:rsidR="006D6EF6">
        <w:rPr>
          <w:rFonts w:ascii="Times New Roman" w:eastAsia="Calibri" w:hAnsi="Times New Roman" w:cs="Times New Roman"/>
          <w:sz w:val="24"/>
          <w:szCs w:val="24"/>
        </w:rPr>
        <w:t>a</w:t>
      </w:r>
      <w:r w:rsidR="00252E13">
        <w:rPr>
          <w:rFonts w:ascii="Times New Roman" w:eastAsia="Calibri" w:hAnsi="Times New Roman" w:cs="Times New Roman"/>
          <w:sz w:val="24"/>
          <w:szCs w:val="24"/>
        </w:rPr>
        <w:t xml:space="preserve"> 2020</w:t>
      </w:r>
      <w:r w:rsidR="00936273" w:rsidRPr="00CD2382">
        <w:rPr>
          <w:rFonts w:ascii="Times New Roman" w:eastAsia="Calibri" w:hAnsi="Times New Roman" w:cs="Times New Roman"/>
          <w:sz w:val="24"/>
          <w:szCs w:val="24"/>
        </w:rPr>
        <w:t>.</w:t>
      </w:r>
    </w:p>
    <w:p w14:paraId="6E9875E4" w14:textId="77777777" w:rsidR="00936273" w:rsidRDefault="00936273" w:rsidP="00936273">
      <w:pPr>
        <w:jc w:val="right"/>
        <w:rPr>
          <w:rFonts w:eastAsia="Calibri"/>
        </w:rPr>
      </w:pPr>
    </w:p>
    <w:p w14:paraId="69EF9FD1" w14:textId="77777777" w:rsidR="00936273" w:rsidRDefault="00936273" w:rsidP="00936273">
      <w:pPr>
        <w:jc w:val="right"/>
        <w:rPr>
          <w:rFonts w:eastAsia="Calibri"/>
        </w:rPr>
      </w:pPr>
    </w:p>
    <w:p w14:paraId="28D2F5A9" w14:textId="77777777" w:rsidR="00936273" w:rsidRDefault="00936273" w:rsidP="00936273">
      <w:pPr>
        <w:jc w:val="right"/>
        <w:rPr>
          <w:rFonts w:eastAsia="Calibri"/>
        </w:rPr>
      </w:pPr>
    </w:p>
    <w:p w14:paraId="40271AFA" w14:textId="77777777" w:rsidR="00936273" w:rsidRDefault="00936273" w:rsidP="00936273">
      <w:pPr>
        <w:jc w:val="both"/>
        <w:rPr>
          <w:rFonts w:eastAsia="Calibri"/>
        </w:rPr>
      </w:pPr>
      <w:r>
        <w:rPr>
          <w:rFonts w:eastAsia="Calibri"/>
        </w:rPr>
        <w:t>__________________________________________________________________________________</w:t>
      </w:r>
    </w:p>
    <w:tbl>
      <w:tblPr>
        <w:tblW w:w="0" w:type="auto"/>
        <w:tblLook w:val="04A0" w:firstRow="1" w:lastRow="0" w:firstColumn="1" w:lastColumn="0" w:noHBand="0" w:noVBand="1"/>
      </w:tblPr>
      <w:tblGrid>
        <w:gridCol w:w="1951"/>
        <w:gridCol w:w="7229"/>
      </w:tblGrid>
      <w:tr w:rsidR="00936273" w14:paraId="4EE77EA9" w14:textId="77777777" w:rsidTr="004B3175">
        <w:tc>
          <w:tcPr>
            <w:tcW w:w="1951" w:type="dxa"/>
            <w:hideMark/>
          </w:tcPr>
          <w:p w14:paraId="3742C6B5" w14:textId="77777777" w:rsidR="00936273" w:rsidRPr="00CD2382" w:rsidRDefault="00936273" w:rsidP="004B3175">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Predlagatelj</w:t>
            </w:r>
            <w:r w:rsidRPr="00CD2382">
              <w:rPr>
                <w:rFonts w:ascii="Times New Roman" w:hAnsi="Times New Roman" w:cs="Times New Roman"/>
                <w:sz w:val="24"/>
                <w:szCs w:val="24"/>
              </w:rPr>
              <w:t>:</w:t>
            </w:r>
          </w:p>
        </w:tc>
        <w:tc>
          <w:tcPr>
            <w:tcW w:w="7229" w:type="dxa"/>
          </w:tcPr>
          <w:p w14:paraId="17CDD816" w14:textId="66490634" w:rsidR="00936273" w:rsidRPr="00CD2382" w:rsidRDefault="00936273" w:rsidP="00D461D9">
            <w:pPr>
              <w:spacing w:line="254" w:lineRule="auto"/>
              <w:rPr>
                <w:rFonts w:ascii="Times New Roman" w:hAnsi="Times New Roman" w:cs="Times New Roman"/>
                <w:sz w:val="24"/>
                <w:szCs w:val="24"/>
              </w:rPr>
            </w:pPr>
            <w:r w:rsidRPr="00CD2382">
              <w:rPr>
                <w:rFonts w:ascii="Times New Roman" w:hAnsi="Times New Roman" w:cs="Times New Roman"/>
                <w:sz w:val="24"/>
                <w:szCs w:val="24"/>
              </w:rPr>
              <w:t xml:space="preserve">Ministarstvo </w:t>
            </w:r>
            <w:r w:rsidR="00D461D9">
              <w:rPr>
                <w:rFonts w:ascii="Times New Roman" w:hAnsi="Times New Roman" w:cs="Times New Roman"/>
                <w:sz w:val="24"/>
                <w:szCs w:val="24"/>
              </w:rPr>
              <w:t>financija</w:t>
            </w:r>
          </w:p>
        </w:tc>
      </w:tr>
    </w:tbl>
    <w:p w14:paraId="21F2FBDA" w14:textId="77777777" w:rsidR="00936273" w:rsidRDefault="00936273" w:rsidP="00936273">
      <w:pPr>
        <w:jc w:val="both"/>
        <w:rPr>
          <w:rFonts w:eastAsia="Calibri"/>
        </w:rPr>
      </w:pPr>
      <w:r>
        <w:rPr>
          <w:rFonts w:eastAsia="Calibri"/>
        </w:rPr>
        <w:t>__________________________________________________________________________________</w:t>
      </w:r>
    </w:p>
    <w:tbl>
      <w:tblPr>
        <w:tblW w:w="0" w:type="auto"/>
        <w:tblLook w:val="04A0" w:firstRow="1" w:lastRow="0" w:firstColumn="1" w:lastColumn="0" w:noHBand="0" w:noVBand="1"/>
      </w:tblPr>
      <w:tblGrid>
        <w:gridCol w:w="1951"/>
        <w:gridCol w:w="7229"/>
      </w:tblGrid>
      <w:tr w:rsidR="00936273" w14:paraId="13AEE318" w14:textId="77777777" w:rsidTr="004B3175">
        <w:tc>
          <w:tcPr>
            <w:tcW w:w="1951" w:type="dxa"/>
            <w:hideMark/>
          </w:tcPr>
          <w:p w14:paraId="01B4A79A" w14:textId="77777777" w:rsidR="00936273" w:rsidRPr="00CD2382" w:rsidRDefault="00936273" w:rsidP="004B3175">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Predmet</w:t>
            </w:r>
            <w:r w:rsidRPr="00CD2382">
              <w:rPr>
                <w:rFonts w:ascii="Times New Roman" w:hAnsi="Times New Roman" w:cs="Times New Roman"/>
                <w:sz w:val="24"/>
                <w:szCs w:val="24"/>
              </w:rPr>
              <w:t>:</w:t>
            </w:r>
          </w:p>
        </w:tc>
        <w:tc>
          <w:tcPr>
            <w:tcW w:w="7229" w:type="dxa"/>
            <w:hideMark/>
          </w:tcPr>
          <w:p w14:paraId="0A8E646A" w14:textId="4D332839" w:rsidR="00936273" w:rsidRPr="00CD2382" w:rsidRDefault="00936273" w:rsidP="002E5FFA">
            <w:pPr>
              <w:spacing w:line="254" w:lineRule="auto"/>
              <w:jc w:val="both"/>
              <w:rPr>
                <w:rFonts w:ascii="Times New Roman" w:hAnsi="Times New Roman" w:cs="Times New Roman"/>
                <w:sz w:val="24"/>
                <w:szCs w:val="24"/>
              </w:rPr>
            </w:pPr>
            <w:r>
              <w:rPr>
                <w:rFonts w:ascii="Times New Roman" w:hAnsi="Times New Roman" w:cs="Times New Roman"/>
                <w:sz w:val="24"/>
                <w:szCs w:val="24"/>
              </w:rPr>
              <w:t xml:space="preserve">Prijedlog uredbe o </w:t>
            </w:r>
            <w:r w:rsidR="00B72946">
              <w:rPr>
                <w:rFonts w:ascii="Times New Roman" w:hAnsi="Times New Roman" w:cs="Times New Roman"/>
                <w:sz w:val="24"/>
                <w:szCs w:val="24"/>
              </w:rPr>
              <w:t>izmjen</w:t>
            </w:r>
            <w:r w:rsidR="002E5FFA">
              <w:rPr>
                <w:rFonts w:ascii="Times New Roman" w:hAnsi="Times New Roman" w:cs="Times New Roman"/>
                <w:sz w:val="24"/>
                <w:szCs w:val="24"/>
              </w:rPr>
              <w:t>i</w:t>
            </w:r>
            <w:r w:rsidR="00B72946">
              <w:rPr>
                <w:rFonts w:ascii="Times New Roman" w:hAnsi="Times New Roman" w:cs="Times New Roman"/>
                <w:sz w:val="24"/>
                <w:szCs w:val="24"/>
              </w:rPr>
              <w:t xml:space="preserve"> i dopuni</w:t>
            </w:r>
            <w:r>
              <w:rPr>
                <w:rFonts w:ascii="Times New Roman" w:hAnsi="Times New Roman" w:cs="Times New Roman"/>
                <w:sz w:val="24"/>
                <w:szCs w:val="24"/>
              </w:rPr>
              <w:t xml:space="preserve"> </w:t>
            </w:r>
            <w:r w:rsidR="00D461D9" w:rsidRPr="00D461D9">
              <w:rPr>
                <w:rFonts w:ascii="Times New Roman" w:hAnsi="Times New Roman" w:cs="Times New Roman"/>
                <w:sz w:val="24"/>
                <w:szCs w:val="24"/>
              </w:rPr>
              <w:t>Zakona o provedbi ovrhe na novčanim sredstvima</w:t>
            </w:r>
          </w:p>
        </w:tc>
      </w:tr>
    </w:tbl>
    <w:p w14:paraId="374ADD1C" w14:textId="77777777" w:rsidR="00936273" w:rsidRDefault="00936273" w:rsidP="00936273">
      <w:pPr>
        <w:jc w:val="both"/>
        <w:rPr>
          <w:rFonts w:eastAsia="Calibri"/>
        </w:rPr>
      </w:pPr>
      <w:r>
        <w:rPr>
          <w:rFonts w:eastAsia="Calibri"/>
        </w:rPr>
        <w:t>_________________________________________________________________________________</w:t>
      </w:r>
    </w:p>
    <w:p w14:paraId="4E115E1D" w14:textId="77777777" w:rsidR="00936273" w:rsidRDefault="00936273" w:rsidP="00936273">
      <w:pPr>
        <w:jc w:val="both"/>
        <w:rPr>
          <w:rFonts w:eastAsia="Calibri"/>
        </w:rPr>
      </w:pPr>
    </w:p>
    <w:p w14:paraId="0B546617" w14:textId="77777777" w:rsidR="00936273" w:rsidRDefault="00936273" w:rsidP="00936273">
      <w:pPr>
        <w:jc w:val="both"/>
        <w:rPr>
          <w:rFonts w:eastAsia="Calibri"/>
        </w:rPr>
      </w:pPr>
    </w:p>
    <w:p w14:paraId="3FDD34E1" w14:textId="77777777" w:rsidR="00936273" w:rsidRDefault="00936273" w:rsidP="00936273">
      <w:pPr>
        <w:jc w:val="both"/>
        <w:rPr>
          <w:rFonts w:eastAsia="Calibri"/>
        </w:rPr>
      </w:pPr>
    </w:p>
    <w:p w14:paraId="2442823E" w14:textId="77777777" w:rsidR="00936273" w:rsidRDefault="00936273" w:rsidP="00936273">
      <w:pPr>
        <w:tabs>
          <w:tab w:val="center" w:pos="4536"/>
          <w:tab w:val="right" w:pos="9072"/>
        </w:tabs>
        <w:rPr>
          <w:rFonts w:eastAsia="Calibri"/>
        </w:rPr>
      </w:pPr>
    </w:p>
    <w:p w14:paraId="268B4A95" w14:textId="77777777" w:rsidR="00936273" w:rsidRDefault="00936273" w:rsidP="00936273">
      <w:pPr>
        <w:rPr>
          <w:rFonts w:eastAsia="Calibri"/>
        </w:rPr>
      </w:pPr>
    </w:p>
    <w:p w14:paraId="7DB219C1" w14:textId="77777777" w:rsidR="00936273" w:rsidRDefault="00936273" w:rsidP="00936273">
      <w:pPr>
        <w:tabs>
          <w:tab w:val="center" w:pos="4536"/>
          <w:tab w:val="right" w:pos="9072"/>
        </w:tabs>
        <w:rPr>
          <w:rFonts w:eastAsia="Calibri"/>
        </w:rPr>
      </w:pPr>
    </w:p>
    <w:p w14:paraId="349305E3" w14:textId="77777777" w:rsidR="00936273" w:rsidRDefault="00936273" w:rsidP="00936273">
      <w:pPr>
        <w:rPr>
          <w:rFonts w:eastAsia="Calibri"/>
        </w:rPr>
      </w:pPr>
    </w:p>
    <w:p w14:paraId="0EEFCC91" w14:textId="63374478" w:rsidR="007D4CE6" w:rsidRPr="002D1EA9" w:rsidRDefault="00936273" w:rsidP="002D1EA9">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CD2382">
        <w:rPr>
          <w:rFonts w:ascii="Times New Roman" w:eastAsia="Calibri" w:hAnsi="Times New Roman" w:cs="Times New Roman"/>
          <w:color w:val="404040"/>
          <w:spacing w:val="20"/>
        </w:rPr>
        <w:t>Banski dvori | Trg Sv. Marka 2 | 10000 Zagreb | tel. 01 4569 222 | vlada.gov.hr</w:t>
      </w:r>
    </w:p>
    <w:p w14:paraId="769DD94B" w14:textId="77777777" w:rsidR="0065010D" w:rsidRDefault="0065010D" w:rsidP="007D4CE6">
      <w:pPr>
        <w:pStyle w:val="box456671"/>
        <w:spacing w:before="0" w:beforeAutospacing="0" w:after="0" w:afterAutospacing="0"/>
        <w:ind w:firstLine="1440"/>
        <w:jc w:val="both"/>
        <w:textAlignment w:val="baseline"/>
        <w:rPr>
          <w:color w:val="231F20"/>
          <w:lang w:val="hr-HR"/>
        </w:rPr>
      </w:pPr>
    </w:p>
    <w:p w14:paraId="48746B5B" w14:textId="77777777" w:rsidR="0065010D" w:rsidRDefault="0065010D" w:rsidP="007D4CE6">
      <w:pPr>
        <w:pStyle w:val="box456671"/>
        <w:spacing w:before="0" w:beforeAutospacing="0" w:after="0" w:afterAutospacing="0"/>
        <w:ind w:firstLine="1440"/>
        <w:jc w:val="both"/>
        <w:textAlignment w:val="baseline"/>
        <w:rPr>
          <w:color w:val="231F20"/>
          <w:lang w:val="hr-HR"/>
        </w:rPr>
      </w:pPr>
    </w:p>
    <w:p w14:paraId="20878968" w14:textId="7C21759A" w:rsidR="00C467C8" w:rsidRPr="007D4CE6" w:rsidRDefault="00C467C8" w:rsidP="007D4CE6">
      <w:pPr>
        <w:pStyle w:val="box456671"/>
        <w:spacing w:before="0" w:beforeAutospacing="0" w:after="0" w:afterAutospacing="0"/>
        <w:ind w:firstLine="1440"/>
        <w:jc w:val="both"/>
        <w:textAlignment w:val="baseline"/>
        <w:rPr>
          <w:color w:val="231F20"/>
          <w:lang w:val="hr-HR"/>
        </w:rPr>
      </w:pPr>
      <w:r w:rsidRPr="007D4CE6">
        <w:rPr>
          <w:color w:val="231F20"/>
          <w:lang w:val="hr-HR"/>
        </w:rPr>
        <w:t>Na temelju članka 1. Zakona o ovlasti Vlade Republike Hrvatske da uredbama uređuje pojedina pitanja iz</w:t>
      </w:r>
      <w:r w:rsidR="007D4CE6">
        <w:rPr>
          <w:color w:val="231F20"/>
          <w:lang w:val="hr-HR"/>
        </w:rPr>
        <w:t xml:space="preserve"> djelokruga Hrvatskoga sabora (Narodne novine</w:t>
      </w:r>
      <w:r w:rsidRPr="007D4CE6">
        <w:rPr>
          <w:color w:val="231F20"/>
          <w:lang w:val="hr-HR"/>
        </w:rPr>
        <w:t xml:space="preserve">, broj </w:t>
      </w:r>
      <w:r w:rsidR="00D461D9">
        <w:rPr>
          <w:color w:val="231F20"/>
          <w:lang w:val="hr-HR"/>
        </w:rPr>
        <w:t>118/19</w:t>
      </w:r>
      <w:r w:rsidRPr="007D4CE6">
        <w:rPr>
          <w:color w:val="231F20"/>
          <w:lang w:val="hr-HR"/>
        </w:rPr>
        <w:t xml:space="preserve">), Vlada Republike Hrvatske je na sjednici održanoj </w:t>
      </w:r>
      <w:r w:rsidR="00760436">
        <w:rPr>
          <w:color w:val="231F20"/>
          <w:lang w:val="hr-HR"/>
        </w:rPr>
        <w:t>____________</w:t>
      </w:r>
      <w:r w:rsidR="00A810FB">
        <w:rPr>
          <w:color w:val="231F20"/>
          <w:lang w:val="hr-HR"/>
        </w:rPr>
        <w:t xml:space="preserve"> </w:t>
      </w:r>
      <w:r w:rsidRPr="007D4CE6">
        <w:rPr>
          <w:color w:val="231F20"/>
          <w:lang w:val="hr-HR"/>
        </w:rPr>
        <w:t>donijela</w:t>
      </w:r>
    </w:p>
    <w:p w14:paraId="7897AD96" w14:textId="77777777" w:rsidR="00760436" w:rsidRDefault="00760436" w:rsidP="002B72ED">
      <w:pPr>
        <w:pStyle w:val="box456671"/>
        <w:spacing w:before="0" w:beforeAutospacing="0" w:after="0" w:afterAutospacing="0"/>
        <w:jc w:val="center"/>
        <w:textAlignment w:val="baseline"/>
        <w:rPr>
          <w:b/>
          <w:bCs/>
          <w:color w:val="231F20"/>
          <w:lang w:val="hr-HR"/>
        </w:rPr>
      </w:pPr>
    </w:p>
    <w:p w14:paraId="20A607F6" w14:textId="77777777" w:rsidR="0065010D" w:rsidRDefault="0065010D" w:rsidP="002B72ED">
      <w:pPr>
        <w:pStyle w:val="box456671"/>
        <w:spacing w:before="0" w:beforeAutospacing="0" w:after="0" w:afterAutospacing="0"/>
        <w:jc w:val="center"/>
        <w:textAlignment w:val="baseline"/>
        <w:rPr>
          <w:b/>
          <w:bCs/>
          <w:color w:val="231F20"/>
          <w:lang w:val="hr-HR"/>
        </w:rPr>
      </w:pPr>
    </w:p>
    <w:p w14:paraId="49E0936E" w14:textId="77777777" w:rsidR="0065010D" w:rsidRDefault="0065010D" w:rsidP="002B72ED">
      <w:pPr>
        <w:pStyle w:val="box456671"/>
        <w:spacing w:before="0" w:beforeAutospacing="0" w:after="0" w:afterAutospacing="0"/>
        <w:jc w:val="center"/>
        <w:textAlignment w:val="baseline"/>
        <w:rPr>
          <w:b/>
          <w:bCs/>
          <w:color w:val="231F20"/>
          <w:lang w:val="hr-HR"/>
        </w:rPr>
      </w:pPr>
    </w:p>
    <w:p w14:paraId="35474CC3" w14:textId="77777777" w:rsidR="0065010D" w:rsidRDefault="0065010D" w:rsidP="004B3175">
      <w:pPr>
        <w:pStyle w:val="box456671"/>
        <w:spacing w:before="0" w:beforeAutospacing="0" w:after="0" w:afterAutospacing="0"/>
        <w:textAlignment w:val="baseline"/>
        <w:rPr>
          <w:b/>
          <w:bCs/>
          <w:color w:val="231F20"/>
          <w:lang w:val="hr-HR"/>
        </w:rPr>
      </w:pPr>
    </w:p>
    <w:p w14:paraId="4784B083" w14:textId="77777777" w:rsidR="0065010D" w:rsidRDefault="0065010D" w:rsidP="002B72ED">
      <w:pPr>
        <w:pStyle w:val="box456671"/>
        <w:spacing w:before="0" w:beforeAutospacing="0" w:after="0" w:afterAutospacing="0"/>
        <w:jc w:val="center"/>
        <w:textAlignment w:val="baseline"/>
        <w:rPr>
          <w:b/>
          <w:bCs/>
          <w:color w:val="231F20"/>
          <w:lang w:val="hr-HR"/>
        </w:rPr>
      </w:pPr>
    </w:p>
    <w:p w14:paraId="1C8C352C" w14:textId="77777777" w:rsidR="0065010D" w:rsidRPr="007D4CE6" w:rsidRDefault="0065010D" w:rsidP="002B72ED">
      <w:pPr>
        <w:pStyle w:val="box456671"/>
        <w:spacing w:before="0" w:beforeAutospacing="0" w:after="0" w:afterAutospacing="0"/>
        <w:jc w:val="center"/>
        <w:textAlignment w:val="baseline"/>
        <w:rPr>
          <w:b/>
          <w:bCs/>
          <w:color w:val="231F20"/>
          <w:lang w:val="hr-HR"/>
        </w:rPr>
      </w:pPr>
    </w:p>
    <w:p w14:paraId="6DEB4455" w14:textId="77777777" w:rsidR="00C467C8" w:rsidRDefault="00C467C8" w:rsidP="002B72ED">
      <w:pPr>
        <w:pStyle w:val="box456671"/>
        <w:spacing w:before="0" w:beforeAutospacing="0" w:after="0" w:afterAutospacing="0"/>
        <w:jc w:val="center"/>
        <w:textAlignment w:val="baseline"/>
        <w:rPr>
          <w:b/>
          <w:bCs/>
          <w:color w:val="231F20"/>
          <w:lang w:val="hr-HR"/>
        </w:rPr>
      </w:pPr>
      <w:r w:rsidRPr="007D4CE6">
        <w:rPr>
          <w:b/>
          <w:bCs/>
          <w:color w:val="231F20"/>
          <w:lang w:val="hr-HR"/>
        </w:rPr>
        <w:t>U</w:t>
      </w:r>
      <w:r w:rsidR="00162B60">
        <w:rPr>
          <w:b/>
          <w:bCs/>
          <w:color w:val="231F20"/>
          <w:lang w:val="hr-HR"/>
        </w:rPr>
        <w:t xml:space="preserve"> </w:t>
      </w:r>
      <w:r w:rsidRPr="007D4CE6">
        <w:rPr>
          <w:b/>
          <w:bCs/>
          <w:color w:val="231F20"/>
          <w:lang w:val="hr-HR"/>
        </w:rPr>
        <w:t>R</w:t>
      </w:r>
      <w:r w:rsidR="00162B60">
        <w:rPr>
          <w:b/>
          <w:bCs/>
          <w:color w:val="231F20"/>
          <w:lang w:val="hr-HR"/>
        </w:rPr>
        <w:t xml:space="preserve"> </w:t>
      </w:r>
      <w:r w:rsidRPr="007D4CE6">
        <w:rPr>
          <w:b/>
          <w:bCs/>
          <w:color w:val="231F20"/>
          <w:lang w:val="hr-HR"/>
        </w:rPr>
        <w:t>E</w:t>
      </w:r>
      <w:r w:rsidR="00162B60">
        <w:rPr>
          <w:b/>
          <w:bCs/>
          <w:color w:val="231F20"/>
          <w:lang w:val="hr-HR"/>
        </w:rPr>
        <w:t xml:space="preserve"> </w:t>
      </w:r>
      <w:r w:rsidRPr="007D4CE6">
        <w:rPr>
          <w:b/>
          <w:bCs/>
          <w:color w:val="231F20"/>
          <w:lang w:val="hr-HR"/>
        </w:rPr>
        <w:t>D</w:t>
      </w:r>
      <w:r w:rsidR="00162B60">
        <w:rPr>
          <w:b/>
          <w:bCs/>
          <w:color w:val="231F20"/>
          <w:lang w:val="hr-HR"/>
        </w:rPr>
        <w:t xml:space="preserve"> </w:t>
      </w:r>
      <w:r w:rsidRPr="007D4CE6">
        <w:rPr>
          <w:b/>
          <w:bCs/>
          <w:color w:val="231F20"/>
          <w:lang w:val="hr-HR"/>
        </w:rPr>
        <w:t>B</w:t>
      </w:r>
      <w:r w:rsidR="00162B60">
        <w:rPr>
          <w:b/>
          <w:bCs/>
          <w:color w:val="231F20"/>
          <w:lang w:val="hr-HR"/>
        </w:rPr>
        <w:t xml:space="preserve"> </w:t>
      </w:r>
      <w:r w:rsidRPr="007D4CE6">
        <w:rPr>
          <w:b/>
          <w:bCs/>
          <w:color w:val="231F20"/>
          <w:lang w:val="hr-HR"/>
        </w:rPr>
        <w:t>U</w:t>
      </w:r>
    </w:p>
    <w:p w14:paraId="75A95FFF" w14:textId="77777777" w:rsidR="00162B60" w:rsidRPr="007D4CE6" w:rsidRDefault="00162B60" w:rsidP="002B72ED">
      <w:pPr>
        <w:pStyle w:val="box456671"/>
        <w:spacing w:before="0" w:beforeAutospacing="0" w:after="0" w:afterAutospacing="0"/>
        <w:jc w:val="center"/>
        <w:textAlignment w:val="baseline"/>
        <w:rPr>
          <w:b/>
          <w:bCs/>
          <w:color w:val="231F20"/>
          <w:lang w:val="hr-HR"/>
        </w:rPr>
      </w:pPr>
    </w:p>
    <w:p w14:paraId="6152683C" w14:textId="15AB4232" w:rsidR="00C467C8" w:rsidRDefault="00162B60" w:rsidP="002B72ED">
      <w:pPr>
        <w:pStyle w:val="box456671"/>
        <w:spacing w:before="0" w:beforeAutospacing="0" w:after="0" w:afterAutospacing="0"/>
        <w:jc w:val="center"/>
        <w:textAlignment w:val="baseline"/>
        <w:rPr>
          <w:b/>
          <w:bCs/>
          <w:color w:val="231F20"/>
          <w:lang w:val="hr-HR"/>
        </w:rPr>
      </w:pPr>
      <w:r>
        <w:rPr>
          <w:b/>
          <w:bCs/>
          <w:color w:val="231F20"/>
          <w:lang w:val="hr-HR"/>
        </w:rPr>
        <w:t xml:space="preserve">o </w:t>
      </w:r>
      <w:r w:rsidR="008F4986">
        <w:rPr>
          <w:b/>
          <w:bCs/>
          <w:color w:val="231F20"/>
          <w:lang w:val="hr-HR"/>
        </w:rPr>
        <w:t>izmjeni</w:t>
      </w:r>
      <w:r w:rsidR="00B72946">
        <w:rPr>
          <w:b/>
          <w:bCs/>
          <w:color w:val="231F20"/>
          <w:lang w:val="hr-HR"/>
        </w:rPr>
        <w:t xml:space="preserve"> i dopuni</w:t>
      </w:r>
      <w:r>
        <w:rPr>
          <w:b/>
          <w:bCs/>
          <w:color w:val="231F20"/>
          <w:lang w:val="hr-HR"/>
        </w:rPr>
        <w:t xml:space="preserve"> </w:t>
      </w:r>
      <w:r w:rsidR="00D461D9" w:rsidRPr="00D461D9">
        <w:rPr>
          <w:b/>
          <w:bCs/>
          <w:color w:val="231F20"/>
          <w:lang w:val="hr-HR"/>
        </w:rPr>
        <w:t>Zakona o provedbi ovrhe na novčanim sredstvima</w:t>
      </w:r>
    </w:p>
    <w:p w14:paraId="3175B49E" w14:textId="77777777" w:rsidR="00760436" w:rsidRPr="007D4CE6" w:rsidRDefault="00760436" w:rsidP="002B72ED">
      <w:pPr>
        <w:pStyle w:val="box456671"/>
        <w:spacing w:before="0" w:beforeAutospacing="0" w:after="0" w:afterAutospacing="0"/>
        <w:jc w:val="center"/>
        <w:textAlignment w:val="baseline"/>
        <w:rPr>
          <w:b/>
          <w:bCs/>
          <w:color w:val="231F20"/>
          <w:lang w:val="hr-HR"/>
        </w:rPr>
      </w:pPr>
    </w:p>
    <w:p w14:paraId="68AB0C3D" w14:textId="33F71558" w:rsidR="00162B60" w:rsidRDefault="00C467C8" w:rsidP="00345ADE">
      <w:pPr>
        <w:pStyle w:val="box456671"/>
        <w:spacing w:before="0" w:beforeAutospacing="0" w:after="0" w:afterAutospacing="0"/>
        <w:jc w:val="center"/>
        <w:textAlignment w:val="baseline"/>
        <w:rPr>
          <w:color w:val="231F20"/>
          <w:lang w:val="hr-HR"/>
        </w:rPr>
      </w:pPr>
      <w:r w:rsidRPr="007D4CE6">
        <w:rPr>
          <w:b/>
          <w:color w:val="231F20"/>
          <w:lang w:val="hr-HR"/>
        </w:rPr>
        <w:t>Članak 1.</w:t>
      </w:r>
    </w:p>
    <w:p w14:paraId="7F6940C3" w14:textId="034088D4" w:rsidR="0099184E" w:rsidRDefault="00C467C8" w:rsidP="00D461D9">
      <w:pPr>
        <w:pStyle w:val="box456671"/>
        <w:spacing w:after="0"/>
        <w:ind w:firstLine="1440"/>
        <w:jc w:val="both"/>
        <w:textAlignment w:val="baseline"/>
        <w:rPr>
          <w:color w:val="231F20"/>
          <w:lang w:val="hr-HR"/>
        </w:rPr>
      </w:pPr>
      <w:r w:rsidRPr="007D4CE6">
        <w:rPr>
          <w:color w:val="231F20"/>
          <w:lang w:val="hr-HR"/>
        </w:rPr>
        <w:t xml:space="preserve">U </w:t>
      </w:r>
      <w:r w:rsidR="00D461D9" w:rsidRPr="00D461D9">
        <w:rPr>
          <w:color w:val="231F20"/>
          <w:lang w:val="hr-HR"/>
        </w:rPr>
        <w:t>Zakon</w:t>
      </w:r>
      <w:r w:rsidR="00D461D9">
        <w:rPr>
          <w:color w:val="231F20"/>
          <w:lang w:val="hr-HR"/>
        </w:rPr>
        <w:t>u</w:t>
      </w:r>
      <w:r w:rsidR="00D461D9" w:rsidRPr="00D461D9">
        <w:rPr>
          <w:color w:val="231F20"/>
          <w:lang w:val="hr-HR"/>
        </w:rPr>
        <w:t xml:space="preserve"> o provedbi ovrhe na novčanim sredstvima</w:t>
      </w:r>
      <w:r w:rsidR="00D461D9" w:rsidRPr="007D4CE6">
        <w:rPr>
          <w:color w:val="231F20"/>
          <w:lang w:val="hr-HR"/>
        </w:rPr>
        <w:t xml:space="preserve"> </w:t>
      </w:r>
      <w:r w:rsidR="00162B60">
        <w:rPr>
          <w:color w:val="231F20"/>
          <w:lang w:val="hr-HR"/>
        </w:rPr>
        <w:t>(Narodne novine</w:t>
      </w:r>
      <w:r w:rsidR="00D461D9">
        <w:rPr>
          <w:color w:val="231F20"/>
          <w:lang w:val="hr-HR"/>
        </w:rPr>
        <w:t>, broj</w:t>
      </w:r>
      <w:r w:rsidR="00D461D9">
        <w:t xml:space="preserve"> </w:t>
      </w:r>
      <w:r w:rsidR="00D461D9" w:rsidRPr="00D461D9">
        <w:rPr>
          <w:color w:val="231F20"/>
          <w:lang w:val="hr-HR"/>
        </w:rPr>
        <w:t>68/18</w:t>
      </w:r>
      <w:r w:rsidRPr="007D4CE6">
        <w:rPr>
          <w:color w:val="231F20"/>
          <w:lang w:val="hr-HR"/>
        </w:rPr>
        <w:t xml:space="preserve">) </w:t>
      </w:r>
      <w:r w:rsidR="0099184E">
        <w:rPr>
          <w:color w:val="231F20"/>
          <w:lang w:val="hr-HR"/>
        </w:rPr>
        <w:t>u članku 23. stavak</w:t>
      </w:r>
      <w:r w:rsidR="00D461D9">
        <w:rPr>
          <w:color w:val="231F20"/>
          <w:lang w:val="hr-HR"/>
        </w:rPr>
        <w:t xml:space="preserve"> 2. </w:t>
      </w:r>
      <w:r w:rsidR="0099184E">
        <w:rPr>
          <w:color w:val="231F20"/>
          <w:lang w:val="hr-HR"/>
        </w:rPr>
        <w:t xml:space="preserve">mijenja se i glasi: </w:t>
      </w:r>
    </w:p>
    <w:p w14:paraId="5DCDE91B" w14:textId="14502B8E" w:rsidR="0099184E" w:rsidRDefault="0099184E" w:rsidP="00D461D9">
      <w:pPr>
        <w:pStyle w:val="box456671"/>
        <w:spacing w:after="0"/>
        <w:ind w:firstLine="1440"/>
        <w:jc w:val="both"/>
        <w:textAlignment w:val="baseline"/>
        <w:rPr>
          <w:color w:val="231F20"/>
          <w:lang w:val="hr-HR"/>
        </w:rPr>
      </w:pPr>
      <w:r>
        <w:rPr>
          <w:color w:val="231F20"/>
          <w:lang w:val="hr-HR"/>
        </w:rPr>
        <w:t xml:space="preserve">„(2) </w:t>
      </w:r>
      <w:r w:rsidRPr="0099184E">
        <w:rPr>
          <w:color w:val="231F20"/>
          <w:lang w:val="hr-HR"/>
        </w:rPr>
        <w:t>Jedinstveni registar računa jest elektronička baza podataka koja sadrži podatke o svim računima i oročenim novčanim sredstvima</w:t>
      </w:r>
      <w:r>
        <w:rPr>
          <w:color w:val="231F20"/>
          <w:lang w:val="hr-HR"/>
        </w:rPr>
        <w:t xml:space="preserve"> te o sefovima svih fizičkih i pravnih osoba, kao i podatke </w:t>
      </w:r>
      <w:r w:rsidRPr="0099184E">
        <w:rPr>
          <w:color w:val="231F20"/>
          <w:lang w:val="hr-HR"/>
        </w:rPr>
        <w:t>o stambenim štednim ulozima i depozitima u kreditnim unijama svih fizičkih i pravnih osoba.</w:t>
      </w:r>
      <w:r>
        <w:rPr>
          <w:color w:val="231F20"/>
          <w:lang w:val="hr-HR"/>
        </w:rPr>
        <w:t>“.</w:t>
      </w:r>
    </w:p>
    <w:p w14:paraId="1133302F" w14:textId="71790F9E" w:rsidR="00D461D9" w:rsidRDefault="00D461D9" w:rsidP="00D461D9">
      <w:pPr>
        <w:pStyle w:val="box456671"/>
        <w:spacing w:after="0"/>
        <w:ind w:firstLine="1440"/>
        <w:textAlignment w:val="baseline"/>
        <w:rPr>
          <w:color w:val="231F20"/>
          <w:lang w:val="hr-HR"/>
        </w:rPr>
      </w:pPr>
      <w:r>
        <w:rPr>
          <w:color w:val="231F20"/>
          <w:lang w:val="hr-HR"/>
        </w:rPr>
        <w:t xml:space="preserve">Stavak 4. mijenja se i glasi: </w:t>
      </w:r>
    </w:p>
    <w:p w14:paraId="006F1764" w14:textId="33E4D6B7" w:rsidR="002D1EA9" w:rsidRDefault="00D461D9" w:rsidP="002D1EA9">
      <w:pPr>
        <w:pStyle w:val="box456671"/>
        <w:spacing w:after="0"/>
        <w:ind w:firstLine="1440"/>
        <w:jc w:val="both"/>
        <w:textAlignment w:val="baseline"/>
        <w:rPr>
          <w:color w:val="231F20"/>
          <w:lang w:val="hr-HR"/>
        </w:rPr>
      </w:pPr>
      <w:r>
        <w:rPr>
          <w:color w:val="231F20"/>
          <w:lang w:val="hr-HR"/>
        </w:rPr>
        <w:t>„</w:t>
      </w:r>
      <w:r w:rsidRPr="00D461D9">
        <w:rPr>
          <w:color w:val="231F20"/>
          <w:lang w:val="hr-HR"/>
        </w:rPr>
        <w:t>(4) Obveznici dostave podataka iz stavka 3. ovoga članka dužni su dnevno dostavljati u Jedinstveni registar računa podatke o otvorenim računima i oročenim novčanim sredstvima te o sefovima svih fizičkih i pravnih osoba, kao i podatke o stambenim štednim ulozima i depozi</w:t>
      </w:r>
      <w:r>
        <w:rPr>
          <w:color w:val="231F20"/>
          <w:lang w:val="hr-HR"/>
        </w:rPr>
        <w:t xml:space="preserve">tima u kreditnim unijama te </w:t>
      </w:r>
      <w:r w:rsidRPr="00D461D9">
        <w:rPr>
          <w:color w:val="231F20"/>
          <w:lang w:val="hr-HR"/>
        </w:rPr>
        <w:t>podatke o naknadno nastalim promjenama po tim računima, oročenim novčanim sredstvima, stambenim štednim ulozima i depozitima u kreditnim unijama.</w:t>
      </w:r>
      <w:r>
        <w:rPr>
          <w:color w:val="231F20"/>
          <w:lang w:val="hr-HR"/>
        </w:rPr>
        <w:t>“</w:t>
      </w:r>
      <w:r w:rsidR="008C49CE">
        <w:rPr>
          <w:color w:val="231F20"/>
          <w:lang w:val="hr-HR"/>
        </w:rPr>
        <w:t>.</w:t>
      </w:r>
    </w:p>
    <w:p w14:paraId="2324B989" w14:textId="36AD5DDF" w:rsidR="00B574C2" w:rsidRPr="002D1EA9" w:rsidRDefault="00B574C2" w:rsidP="004B3175">
      <w:pPr>
        <w:pStyle w:val="box456671"/>
        <w:spacing w:after="0"/>
        <w:jc w:val="center"/>
        <w:textAlignment w:val="baseline"/>
        <w:rPr>
          <w:b/>
          <w:color w:val="231F20"/>
          <w:lang w:val="hr-HR"/>
        </w:rPr>
      </w:pPr>
      <w:r w:rsidRPr="002D1EA9">
        <w:rPr>
          <w:b/>
          <w:color w:val="231F20"/>
          <w:lang w:val="hr-HR"/>
        </w:rPr>
        <w:t>Članak 2.</w:t>
      </w:r>
    </w:p>
    <w:p w14:paraId="312EE75D" w14:textId="016B19F6" w:rsidR="00B574C2" w:rsidRDefault="00B574C2" w:rsidP="00B574C2">
      <w:pPr>
        <w:pStyle w:val="box456671"/>
        <w:spacing w:before="0" w:beforeAutospacing="0" w:after="0" w:afterAutospacing="0"/>
        <w:ind w:left="720" w:firstLine="720"/>
        <w:jc w:val="both"/>
        <w:textAlignment w:val="baseline"/>
        <w:rPr>
          <w:color w:val="231F20"/>
          <w:lang w:val="hr-HR"/>
        </w:rPr>
      </w:pPr>
      <w:r w:rsidRPr="002D1EA9">
        <w:rPr>
          <w:color w:val="231F20"/>
          <w:lang w:val="hr-HR"/>
        </w:rPr>
        <w:t>U članku 24. iza stavka 5. dodaje se novi stavak 6. koji glasi:</w:t>
      </w:r>
    </w:p>
    <w:p w14:paraId="570EF4E8" w14:textId="77777777" w:rsidR="002D1EA9" w:rsidRPr="002D1EA9" w:rsidRDefault="002D1EA9" w:rsidP="00B574C2">
      <w:pPr>
        <w:pStyle w:val="box456671"/>
        <w:spacing w:before="0" w:beforeAutospacing="0" w:after="0" w:afterAutospacing="0"/>
        <w:ind w:left="720" w:firstLine="720"/>
        <w:jc w:val="both"/>
        <w:textAlignment w:val="baseline"/>
        <w:rPr>
          <w:color w:val="231F20"/>
          <w:lang w:val="hr-HR"/>
        </w:rPr>
      </w:pPr>
    </w:p>
    <w:p w14:paraId="6187A68A" w14:textId="6D0E0285" w:rsidR="00B574C2" w:rsidRDefault="00B574C2" w:rsidP="00B574C2">
      <w:pPr>
        <w:pStyle w:val="box456671"/>
        <w:spacing w:before="0" w:beforeAutospacing="0" w:after="0" w:afterAutospacing="0"/>
        <w:ind w:firstLine="1418"/>
        <w:jc w:val="both"/>
        <w:textAlignment w:val="baseline"/>
        <w:rPr>
          <w:color w:val="231F20"/>
          <w:lang w:val="hr-HR"/>
        </w:rPr>
      </w:pPr>
      <w:r w:rsidRPr="002D1EA9">
        <w:rPr>
          <w:color w:val="231F20"/>
          <w:lang w:val="hr-HR"/>
        </w:rPr>
        <w:t xml:space="preserve">„(6) </w:t>
      </w:r>
      <w:r w:rsidRPr="002D1EA9">
        <w:rPr>
          <w:lang w:val="hr-HR" w:eastAsia="hr-HR"/>
        </w:rPr>
        <w:t>Uredu za sprječavanje pranja novca kao financijsko-obavještajnoj jedinici Republike Hrvatske izravno su elektroničkim putem i bez naknade dostupni svi podaci koji se nalaze u Jedinstvenom registru računa, u skladu s propisom kojim se uređuje sprječavanje pranja novca i financiranja terorizma.</w:t>
      </w:r>
      <w:r w:rsidRPr="002D1EA9">
        <w:rPr>
          <w:color w:val="231F20"/>
          <w:lang w:val="hr-HR"/>
        </w:rPr>
        <w:t>“</w:t>
      </w:r>
      <w:r w:rsidR="008C49CE">
        <w:rPr>
          <w:color w:val="231F20"/>
          <w:lang w:val="hr-HR"/>
        </w:rPr>
        <w:t>.</w:t>
      </w:r>
    </w:p>
    <w:p w14:paraId="73D63F92" w14:textId="77777777" w:rsidR="002D1EA9" w:rsidRPr="002D1EA9" w:rsidRDefault="002D1EA9" w:rsidP="00B574C2">
      <w:pPr>
        <w:pStyle w:val="box456671"/>
        <w:spacing w:before="0" w:beforeAutospacing="0" w:after="0" w:afterAutospacing="0"/>
        <w:ind w:firstLine="1418"/>
        <w:jc w:val="both"/>
        <w:textAlignment w:val="baseline"/>
        <w:rPr>
          <w:color w:val="231F20"/>
          <w:lang w:val="hr-HR"/>
        </w:rPr>
      </w:pPr>
    </w:p>
    <w:p w14:paraId="6905FD65" w14:textId="25197A66" w:rsidR="00B574C2" w:rsidRPr="002D1EA9" w:rsidRDefault="00B574C2" w:rsidP="00B574C2">
      <w:pPr>
        <w:pStyle w:val="box456671"/>
        <w:spacing w:before="0" w:beforeAutospacing="0" w:after="0" w:afterAutospacing="0"/>
        <w:ind w:left="698" w:firstLine="720"/>
        <w:jc w:val="both"/>
        <w:textAlignment w:val="baseline"/>
        <w:rPr>
          <w:color w:val="231F20"/>
          <w:lang w:val="hr-HR"/>
        </w:rPr>
      </w:pPr>
      <w:r w:rsidRPr="002D1EA9">
        <w:rPr>
          <w:color w:val="231F20"/>
          <w:lang w:val="hr-HR"/>
        </w:rPr>
        <w:t>Dosadašnji stavak 6. postaje stavak 7.</w:t>
      </w:r>
    </w:p>
    <w:p w14:paraId="617C28E2" w14:textId="77777777" w:rsidR="00B574C2" w:rsidRPr="002D1EA9" w:rsidRDefault="00B574C2" w:rsidP="002B72ED">
      <w:pPr>
        <w:pStyle w:val="box456671"/>
        <w:spacing w:before="0" w:beforeAutospacing="0" w:after="0" w:afterAutospacing="0"/>
        <w:jc w:val="center"/>
        <w:textAlignment w:val="baseline"/>
        <w:rPr>
          <w:b/>
          <w:color w:val="231F20"/>
          <w:lang w:val="hr-HR"/>
        </w:rPr>
      </w:pPr>
    </w:p>
    <w:p w14:paraId="0F4EF9BA" w14:textId="77777777" w:rsidR="004B3175" w:rsidRDefault="004B3175" w:rsidP="002B72ED">
      <w:pPr>
        <w:pStyle w:val="box456671"/>
        <w:spacing w:before="0" w:beforeAutospacing="0" w:after="0" w:afterAutospacing="0"/>
        <w:jc w:val="center"/>
        <w:textAlignment w:val="baseline"/>
        <w:rPr>
          <w:b/>
          <w:color w:val="231F20"/>
          <w:lang w:val="hr-HR"/>
        </w:rPr>
      </w:pPr>
    </w:p>
    <w:p w14:paraId="16F0777E" w14:textId="77777777" w:rsidR="004B3175" w:rsidRDefault="004B3175" w:rsidP="002B72ED">
      <w:pPr>
        <w:pStyle w:val="box456671"/>
        <w:spacing w:before="0" w:beforeAutospacing="0" w:after="0" w:afterAutospacing="0"/>
        <w:jc w:val="center"/>
        <w:textAlignment w:val="baseline"/>
        <w:rPr>
          <w:b/>
          <w:color w:val="231F20"/>
          <w:lang w:val="hr-HR"/>
        </w:rPr>
      </w:pPr>
    </w:p>
    <w:p w14:paraId="7C277875" w14:textId="77777777" w:rsidR="004B3175" w:rsidRDefault="004B3175" w:rsidP="002B72ED">
      <w:pPr>
        <w:pStyle w:val="box456671"/>
        <w:spacing w:before="0" w:beforeAutospacing="0" w:after="0" w:afterAutospacing="0"/>
        <w:jc w:val="center"/>
        <w:textAlignment w:val="baseline"/>
        <w:rPr>
          <w:b/>
          <w:color w:val="231F20"/>
          <w:lang w:val="hr-HR"/>
        </w:rPr>
      </w:pPr>
    </w:p>
    <w:p w14:paraId="3DAEEC8E" w14:textId="2224E30F" w:rsidR="003B291E" w:rsidRPr="007D4CE6" w:rsidRDefault="00BB6EC8" w:rsidP="002B72ED">
      <w:pPr>
        <w:pStyle w:val="box456671"/>
        <w:spacing w:before="0" w:beforeAutospacing="0" w:after="0" w:afterAutospacing="0"/>
        <w:jc w:val="center"/>
        <w:textAlignment w:val="baseline"/>
        <w:rPr>
          <w:b/>
          <w:color w:val="231F20"/>
          <w:lang w:val="hr-HR"/>
        </w:rPr>
      </w:pPr>
      <w:r w:rsidRPr="002D1EA9">
        <w:rPr>
          <w:b/>
          <w:color w:val="231F20"/>
          <w:lang w:val="hr-HR"/>
        </w:rPr>
        <w:t xml:space="preserve">Članak </w:t>
      </w:r>
      <w:r w:rsidR="00B574C2" w:rsidRPr="002D1EA9">
        <w:rPr>
          <w:b/>
          <w:color w:val="231F20"/>
          <w:lang w:val="hr-HR"/>
        </w:rPr>
        <w:t>3</w:t>
      </w:r>
      <w:r w:rsidRPr="002D1EA9">
        <w:rPr>
          <w:b/>
          <w:color w:val="231F20"/>
          <w:lang w:val="hr-HR"/>
        </w:rPr>
        <w:t>.</w:t>
      </w:r>
    </w:p>
    <w:p w14:paraId="7AB5DE05" w14:textId="77777777" w:rsidR="00760436" w:rsidRDefault="00760436" w:rsidP="002B72ED">
      <w:pPr>
        <w:pStyle w:val="box456671"/>
        <w:spacing w:before="0" w:beforeAutospacing="0" w:after="0" w:afterAutospacing="0"/>
        <w:ind w:firstLine="720"/>
        <w:jc w:val="both"/>
        <w:textAlignment w:val="baseline"/>
        <w:rPr>
          <w:color w:val="231F20"/>
          <w:lang w:val="hr-HR"/>
        </w:rPr>
      </w:pPr>
    </w:p>
    <w:p w14:paraId="2E136F3C" w14:textId="77777777" w:rsidR="00C467C8" w:rsidRPr="007D4CE6" w:rsidRDefault="00C467C8" w:rsidP="00760436">
      <w:pPr>
        <w:pStyle w:val="box456671"/>
        <w:spacing w:before="0" w:beforeAutospacing="0" w:after="0" w:afterAutospacing="0"/>
        <w:ind w:left="720" w:firstLine="720"/>
        <w:jc w:val="both"/>
        <w:textAlignment w:val="baseline"/>
        <w:rPr>
          <w:color w:val="231F20"/>
          <w:lang w:val="hr-HR"/>
        </w:rPr>
      </w:pPr>
      <w:r w:rsidRPr="007D4CE6">
        <w:rPr>
          <w:color w:val="231F20"/>
          <w:lang w:val="hr-HR"/>
        </w:rPr>
        <w:t xml:space="preserve">Ova Uredba stupa na snagu </w:t>
      </w:r>
      <w:r w:rsidR="00496DFA" w:rsidRPr="007D4CE6">
        <w:rPr>
          <w:color w:val="231F20"/>
          <w:lang w:val="hr-HR"/>
        </w:rPr>
        <w:t xml:space="preserve">prvoga </w:t>
      </w:r>
      <w:r w:rsidR="00760436">
        <w:rPr>
          <w:color w:val="231F20"/>
          <w:lang w:val="hr-HR"/>
        </w:rPr>
        <w:t>dana od dana objave u Narodnim novinama</w:t>
      </w:r>
      <w:r w:rsidRPr="007D4CE6">
        <w:rPr>
          <w:color w:val="231F20"/>
          <w:lang w:val="hr-HR"/>
        </w:rPr>
        <w:t>.</w:t>
      </w:r>
    </w:p>
    <w:p w14:paraId="3A9F2FBB" w14:textId="77777777" w:rsidR="00C130E4" w:rsidRDefault="00C130E4" w:rsidP="002B72ED">
      <w:pPr>
        <w:pStyle w:val="box456671"/>
        <w:spacing w:before="0" w:beforeAutospacing="0" w:after="0" w:afterAutospacing="0"/>
        <w:ind w:left="408"/>
        <w:textAlignment w:val="baseline"/>
        <w:rPr>
          <w:color w:val="231F20"/>
          <w:lang w:val="hr-HR"/>
        </w:rPr>
      </w:pPr>
    </w:p>
    <w:p w14:paraId="7D36B692" w14:textId="77777777" w:rsidR="00C467C8" w:rsidRPr="007D4CE6" w:rsidRDefault="00C467C8" w:rsidP="002B72ED">
      <w:pPr>
        <w:pStyle w:val="box456671"/>
        <w:spacing w:before="0" w:beforeAutospacing="0" w:after="0" w:afterAutospacing="0"/>
        <w:textAlignment w:val="baseline"/>
        <w:rPr>
          <w:color w:val="231F20"/>
          <w:lang w:val="hr-HR"/>
        </w:rPr>
      </w:pPr>
      <w:r w:rsidRPr="007D4CE6">
        <w:rPr>
          <w:color w:val="231F20"/>
          <w:lang w:val="hr-HR"/>
        </w:rPr>
        <w:t xml:space="preserve">Klasa: </w:t>
      </w:r>
    </w:p>
    <w:p w14:paraId="3706E7DD" w14:textId="77777777" w:rsidR="00C467C8" w:rsidRPr="007D4CE6" w:rsidRDefault="00C467C8" w:rsidP="002B72ED">
      <w:pPr>
        <w:pStyle w:val="box456671"/>
        <w:spacing w:before="0" w:beforeAutospacing="0" w:after="0" w:afterAutospacing="0"/>
        <w:textAlignment w:val="baseline"/>
        <w:rPr>
          <w:color w:val="231F20"/>
          <w:lang w:val="hr-HR"/>
        </w:rPr>
      </w:pPr>
      <w:r w:rsidRPr="007D4CE6">
        <w:rPr>
          <w:color w:val="231F20"/>
          <w:lang w:val="hr-HR"/>
        </w:rPr>
        <w:t xml:space="preserve">Urbroj: </w:t>
      </w:r>
    </w:p>
    <w:p w14:paraId="1EF9E79F" w14:textId="77777777" w:rsidR="00760436" w:rsidRDefault="00760436" w:rsidP="002B72ED">
      <w:pPr>
        <w:pStyle w:val="box456671"/>
        <w:spacing w:before="0" w:beforeAutospacing="0" w:after="0" w:afterAutospacing="0"/>
        <w:textAlignment w:val="baseline"/>
        <w:rPr>
          <w:color w:val="231F20"/>
          <w:lang w:val="hr-HR"/>
        </w:rPr>
      </w:pPr>
    </w:p>
    <w:p w14:paraId="766DF5D5" w14:textId="2EA7D476" w:rsidR="00760436" w:rsidRDefault="00C467C8" w:rsidP="00760436">
      <w:pPr>
        <w:pStyle w:val="box456671"/>
        <w:spacing w:before="0" w:beforeAutospacing="0" w:after="0" w:afterAutospacing="0"/>
        <w:textAlignment w:val="baseline"/>
        <w:rPr>
          <w:color w:val="231F20"/>
          <w:lang w:val="hr-HR"/>
        </w:rPr>
      </w:pPr>
      <w:r w:rsidRPr="007D4CE6">
        <w:rPr>
          <w:color w:val="231F20"/>
          <w:lang w:val="hr-HR"/>
        </w:rPr>
        <w:t xml:space="preserve">Zagreb, </w:t>
      </w:r>
    </w:p>
    <w:p w14:paraId="737CD1E7" w14:textId="77777777" w:rsidR="00F5554F" w:rsidRPr="007D4CE6" w:rsidRDefault="00760436" w:rsidP="00760436">
      <w:pPr>
        <w:pStyle w:val="box456671"/>
        <w:spacing w:before="0" w:beforeAutospacing="0" w:after="0" w:afterAutospacing="0"/>
        <w:ind w:left="5040" w:firstLine="720"/>
        <w:jc w:val="center"/>
        <w:textAlignment w:val="baseline"/>
        <w:rPr>
          <w:color w:val="231F20"/>
          <w:lang w:val="hr-HR"/>
        </w:rPr>
      </w:pPr>
      <w:r w:rsidRPr="007D4CE6">
        <w:rPr>
          <w:color w:val="231F20"/>
          <w:lang w:val="hr-HR"/>
        </w:rPr>
        <w:t>PREDSJEDNIK</w:t>
      </w:r>
    </w:p>
    <w:p w14:paraId="4FD6EDBB" w14:textId="77777777" w:rsidR="00760436" w:rsidRDefault="00760436" w:rsidP="00760436">
      <w:pPr>
        <w:pStyle w:val="box456671"/>
        <w:spacing w:before="0" w:beforeAutospacing="0" w:after="0" w:afterAutospacing="0"/>
        <w:jc w:val="center"/>
        <w:textAlignment w:val="baseline"/>
        <w:rPr>
          <w:rStyle w:val="bold"/>
          <w:b/>
          <w:bCs/>
          <w:color w:val="231F20"/>
          <w:bdr w:val="none" w:sz="0" w:space="0" w:color="auto" w:frame="1"/>
          <w:lang w:val="hr-HR"/>
        </w:rPr>
      </w:pPr>
    </w:p>
    <w:p w14:paraId="332FBC1B" w14:textId="77777777" w:rsidR="00345ADE" w:rsidRDefault="00345ADE" w:rsidP="00760436">
      <w:pPr>
        <w:pStyle w:val="box456671"/>
        <w:spacing w:before="0" w:beforeAutospacing="0" w:after="0" w:afterAutospacing="0"/>
        <w:jc w:val="center"/>
        <w:textAlignment w:val="baseline"/>
        <w:rPr>
          <w:rStyle w:val="bold"/>
          <w:b/>
          <w:bCs/>
          <w:color w:val="231F20"/>
          <w:bdr w:val="none" w:sz="0" w:space="0" w:color="auto" w:frame="1"/>
          <w:lang w:val="hr-HR"/>
        </w:rPr>
      </w:pPr>
    </w:p>
    <w:p w14:paraId="1168F71E" w14:textId="140976C8" w:rsidR="00E60180" w:rsidRDefault="00C467C8" w:rsidP="002D1EA9">
      <w:pPr>
        <w:pStyle w:val="box456671"/>
        <w:spacing w:before="0" w:beforeAutospacing="0" w:after="0" w:afterAutospacing="0"/>
        <w:ind w:left="5760"/>
        <w:jc w:val="center"/>
        <w:textAlignment w:val="baseline"/>
        <w:rPr>
          <w:color w:val="231F20"/>
          <w:lang w:val="hr-HR"/>
        </w:rPr>
      </w:pPr>
      <w:r w:rsidRPr="00760436">
        <w:rPr>
          <w:rStyle w:val="bold"/>
          <w:bCs/>
          <w:color w:val="231F20"/>
          <w:bdr w:val="none" w:sz="0" w:space="0" w:color="auto" w:frame="1"/>
          <w:lang w:val="hr-HR"/>
        </w:rPr>
        <w:t>mr. sc. Andrej Plenković</w:t>
      </w:r>
    </w:p>
    <w:p w14:paraId="7897D3B7" w14:textId="77777777" w:rsidR="00E60180" w:rsidRDefault="00E60180" w:rsidP="0047717B">
      <w:pPr>
        <w:pStyle w:val="box456671"/>
        <w:spacing w:before="0" w:beforeAutospacing="0" w:after="0" w:afterAutospacing="0"/>
        <w:ind w:left="3330"/>
        <w:textAlignment w:val="baseline"/>
        <w:rPr>
          <w:color w:val="231F20"/>
          <w:lang w:val="hr-HR"/>
        </w:rPr>
      </w:pPr>
    </w:p>
    <w:p w14:paraId="28FAA8F0" w14:textId="77777777" w:rsidR="00345ADE" w:rsidRDefault="00345ADE" w:rsidP="0047717B">
      <w:pPr>
        <w:pStyle w:val="box456671"/>
        <w:spacing w:before="0" w:beforeAutospacing="0" w:after="0" w:afterAutospacing="0"/>
        <w:ind w:left="3330"/>
        <w:textAlignment w:val="baseline"/>
        <w:rPr>
          <w:color w:val="231F20"/>
          <w:lang w:val="hr-HR"/>
        </w:rPr>
      </w:pPr>
    </w:p>
    <w:p w14:paraId="0B58B25B" w14:textId="77777777" w:rsidR="0065010D" w:rsidRDefault="0065010D" w:rsidP="0047717B">
      <w:pPr>
        <w:pStyle w:val="box456671"/>
        <w:spacing w:before="0" w:beforeAutospacing="0" w:after="0" w:afterAutospacing="0"/>
        <w:ind w:left="3330"/>
        <w:textAlignment w:val="baseline"/>
        <w:rPr>
          <w:color w:val="231F20"/>
          <w:lang w:val="hr-HR"/>
        </w:rPr>
      </w:pPr>
    </w:p>
    <w:p w14:paraId="64BEF48B" w14:textId="77777777" w:rsidR="0065010D" w:rsidRDefault="0065010D" w:rsidP="0047717B">
      <w:pPr>
        <w:pStyle w:val="box456671"/>
        <w:spacing w:before="0" w:beforeAutospacing="0" w:after="0" w:afterAutospacing="0"/>
        <w:ind w:left="3330"/>
        <w:textAlignment w:val="baseline"/>
        <w:rPr>
          <w:color w:val="231F20"/>
          <w:lang w:val="hr-HR"/>
        </w:rPr>
      </w:pPr>
    </w:p>
    <w:p w14:paraId="0CB86E23" w14:textId="77777777" w:rsidR="0065010D" w:rsidRDefault="0065010D" w:rsidP="0047717B">
      <w:pPr>
        <w:pStyle w:val="box456671"/>
        <w:spacing w:before="0" w:beforeAutospacing="0" w:after="0" w:afterAutospacing="0"/>
        <w:ind w:left="3330"/>
        <w:textAlignment w:val="baseline"/>
        <w:rPr>
          <w:color w:val="231F20"/>
          <w:lang w:val="hr-HR"/>
        </w:rPr>
      </w:pPr>
    </w:p>
    <w:p w14:paraId="1A65EEF0" w14:textId="77777777" w:rsidR="0065010D" w:rsidRDefault="0065010D" w:rsidP="0047717B">
      <w:pPr>
        <w:pStyle w:val="box456671"/>
        <w:spacing w:before="0" w:beforeAutospacing="0" w:after="0" w:afterAutospacing="0"/>
        <w:ind w:left="3330"/>
        <w:textAlignment w:val="baseline"/>
        <w:rPr>
          <w:color w:val="231F20"/>
          <w:lang w:val="hr-HR"/>
        </w:rPr>
      </w:pPr>
    </w:p>
    <w:p w14:paraId="538C25D5" w14:textId="77777777" w:rsidR="0065010D" w:rsidRDefault="0065010D" w:rsidP="0047717B">
      <w:pPr>
        <w:pStyle w:val="box456671"/>
        <w:spacing w:before="0" w:beforeAutospacing="0" w:after="0" w:afterAutospacing="0"/>
        <w:ind w:left="3330"/>
        <w:textAlignment w:val="baseline"/>
        <w:rPr>
          <w:color w:val="231F20"/>
          <w:lang w:val="hr-HR"/>
        </w:rPr>
      </w:pPr>
    </w:p>
    <w:p w14:paraId="42944282" w14:textId="77777777" w:rsidR="0065010D" w:rsidRDefault="0065010D" w:rsidP="0047717B">
      <w:pPr>
        <w:pStyle w:val="box456671"/>
        <w:spacing w:before="0" w:beforeAutospacing="0" w:after="0" w:afterAutospacing="0"/>
        <w:ind w:left="3330"/>
        <w:textAlignment w:val="baseline"/>
        <w:rPr>
          <w:color w:val="231F20"/>
          <w:lang w:val="hr-HR"/>
        </w:rPr>
      </w:pPr>
    </w:p>
    <w:p w14:paraId="4CC83ECE" w14:textId="77777777" w:rsidR="0065010D" w:rsidRDefault="0065010D" w:rsidP="0047717B">
      <w:pPr>
        <w:pStyle w:val="box456671"/>
        <w:spacing w:before="0" w:beforeAutospacing="0" w:after="0" w:afterAutospacing="0"/>
        <w:ind w:left="3330"/>
        <w:textAlignment w:val="baseline"/>
        <w:rPr>
          <w:color w:val="231F20"/>
          <w:lang w:val="hr-HR"/>
        </w:rPr>
      </w:pPr>
    </w:p>
    <w:p w14:paraId="391E4CE9" w14:textId="77777777" w:rsidR="0065010D" w:rsidRDefault="0065010D" w:rsidP="0047717B">
      <w:pPr>
        <w:pStyle w:val="box456671"/>
        <w:spacing w:before="0" w:beforeAutospacing="0" w:after="0" w:afterAutospacing="0"/>
        <w:ind w:left="3330"/>
        <w:textAlignment w:val="baseline"/>
        <w:rPr>
          <w:color w:val="231F20"/>
          <w:lang w:val="hr-HR"/>
        </w:rPr>
      </w:pPr>
    </w:p>
    <w:p w14:paraId="5A796BF2" w14:textId="77777777" w:rsidR="0065010D" w:rsidRDefault="0065010D" w:rsidP="0047717B">
      <w:pPr>
        <w:pStyle w:val="box456671"/>
        <w:spacing w:before="0" w:beforeAutospacing="0" w:after="0" w:afterAutospacing="0"/>
        <w:ind w:left="3330"/>
        <w:textAlignment w:val="baseline"/>
        <w:rPr>
          <w:color w:val="231F20"/>
          <w:lang w:val="hr-HR"/>
        </w:rPr>
      </w:pPr>
    </w:p>
    <w:p w14:paraId="7F2F12EE" w14:textId="77777777" w:rsidR="0065010D" w:rsidRDefault="0065010D" w:rsidP="0047717B">
      <w:pPr>
        <w:pStyle w:val="box456671"/>
        <w:spacing w:before="0" w:beforeAutospacing="0" w:after="0" w:afterAutospacing="0"/>
        <w:ind w:left="3330"/>
        <w:textAlignment w:val="baseline"/>
        <w:rPr>
          <w:color w:val="231F20"/>
          <w:lang w:val="hr-HR"/>
        </w:rPr>
      </w:pPr>
    </w:p>
    <w:p w14:paraId="4BF62381" w14:textId="77777777" w:rsidR="0065010D" w:rsidRDefault="0065010D" w:rsidP="0047717B">
      <w:pPr>
        <w:pStyle w:val="box456671"/>
        <w:spacing w:before="0" w:beforeAutospacing="0" w:after="0" w:afterAutospacing="0"/>
        <w:ind w:left="3330"/>
        <w:textAlignment w:val="baseline"/>
        <w:rPr>
          <w:color w:val="231F20"/>
          <w:lang w:val="hr-HR"/>
        </w:rPr>
      </w:pPr>
    </w:p>
    <w:p w14:paraId="3CBCED32" w14:textId="77777777" w:rsidR="0065010D" w:rsidRDefault="0065010D" w:rsidP="0047717B">
      <w:pPr>
        <w:pStyle w:val="box456671"/>
        <w:spacing w:before="0" w:beforeAutospacing="0" w:after="0" w:afterAutospacing="0"/>
        <w:ind w:left="3330"/>
        <w:textAlignment w:val="baseline"/>
        <w:rPr>
          <w:color w:val="231F20"/>
          <w:lang w:val="hr-HR"/>
        </w:rPr>
      </w:pPr>
    </w:p>
    <w:p w14:paraId="36E46F21" w14:textId="77777777" w:rsidR="0065010D" w:rsidRDefault="0065010D" w:rsidP="0047717B">
      <w:pPr>
        <w:pStyle w:val="box456671"/>
        <w:spacing w:before="0" w:beforeAutospacing="0" w:after="0" w:afterAutospacing="0"/>
        <w:ind w:left="3330"/>
        <w:textAlignment w:val="baseline"/>
        <w:rPr>
          <w:color w:val="231F20"/>
          <w:lang w:val="hr-HR"/>
        </w:rPr>
      </w:pPr>
    </w:p>
    <w:p w14:paraId="74882844" w14:textId="77777777" w:rsidR="0065010D" w:rsidRDefault="0065010D" w:rsidP="0047717B">
      <w:pPr>
        <w:pStyle w:val="box456671"/>
        <w:spacing w:before="0" w:beforeAutospacing="0" w:after="0" w:afterAutospacing="0"/>
        <w:ind w:left="3330"/>
        <w:textAlignment w:val="baseline"/>
        <w:rPr>
          <w:color w:val="231F20"/>
          <w:lang w:val="hr-HR"/>
        </w:rPr>
      </w:pPr>
    </w:p>
    <w:p w14:paraId="267DAC65" w14:textId="77777777" w:rsidR="0065010D" w:rsidRDefault="0065010D" w:rsidP="0047717B">
      <w:pPr>
        <w:pStyle w:val="box456671"/>
        <w:spacing w:before="0" w:beforeAutospacing="0" w:after="0" w:afterAutospacing="0"/>
        <w:ind w:left="3330"/>
        <w:textAlignment w:val="baseline"/>
        <w:rPr>
          <w:color w:val="231F20"/>
          <w:lang w:val="hr-HR"/>
        </w:rPr>
      </w:pPr>
    </w:p>
    <w:p w14:paraId="3E4B638D" w14:textId="77777777" w:rsidR="0065010D" w:rsidRDefault="0065010D" w:rsidP="0047717B">
      <w:pPr>
        <w:pStyle w:val="box456671"/>
        <w:spacing w:before="0" w:beforeAutospacing="0" w:after="0" w:afterAutospacing="0"/>
        <w:ind w:left="3330"/>
        <w:textAlignment w:val="baseline"/>
        <w:rPr>
          <w:color w:val="231F20"/>
          <w:lang w:val="hr-HR"/>
        </w:rPr>
      </w:pPr>
    </w:p>
    <w:p w14:paraId="6D36EF49" w14:textId="77777777" w:rsidR="0065010D" w:rsidRDefault="0065010D" w:rsidP="0047717B">
      <w:pPr>
        <w:pStyle w:val="box456671"/>
        <w:spacing w:before="0" w:beforeAutospacing="0" w:after="0" w:afterAutospacing="0"/>
        <w:ind w:left="3330"/>
        <w:textAlignment w:val="baseline"/>
        <w:rPr>
          <w:color w:val="231F20"/>
          <w:lang w:val="hr-HR"/>
        </w:rPr>
      </w:pPr>
    </w:p>
    <w:p w14:paraId="6F86C644" w14:textId="77777777" w:rsidR="0065010D" w:rsidRDefault="0065010D" w:rsidP="0047717B">
      <w:pPr>
        <w:pStyle w:val="box456671"/>
        <w:spacing w:before="0" w:beforeAutospacing="0" w:after="0" w:afterAutospacing="0"/>
        <w:ind w:left="3330"/>
        <w:textAlignment w:val="baseline"/>
        <w:rPr>
          <w:color w:val="231F20"/>
          <w:lang w:val="hr-HR"/>
        </w:rPr>
      </w:pPr>
    </w:p>
    <w:p w14:paraId="20711D8F" w14:textId="77777777" w:rsidR="0065010D" w:rsidRDefault="0065010D" w:rsidP="0047717B">
      <w:pPr>
        <w:pStyle w:val="box456671"/>
        <w:spacing w:before="0" w:beforeAutospacing="0" w:after="0" w:afterAutospacing="0"/>
        <w:ind w:left="3330"/>
        <w:textAlignment w:val="baseline"/>
        <w:rPr>
          <w:color w:val="231F20"/>
          <w:lang w:val="hr-HR"/>
        </w:rPr>
      </w:pPr>
    </w:p>
    <w:p w14:paraId="2E87BE5B" w14:textId="77777777" w:rsidR="0065010D" w:rsidRDefault="0065010D" w:rsidP="0047717B">
      <w:pPr>
        <w:pStyle w:val="box456671"/>
        <w:spacing w:before="0" w:beforeAutospacing="0" w:after="0" w:afterAutospacing="0"/>
        <w:ind w:left="3330"/>
        <w:textAlignment w:val="baseline"/>
        <w:rPr>
          <w:color w:val="231F20"/>
          <w:lang w:val="hr-HR"/>
        </w:rPr>
      </w:pPr>
    </w:p>
    <w:p w14:paraId="289E86DF" w14:textId="77777777" w:rsidR="0065010D" w:rsidRDefault="0065010D" w:rsidP="0047717B">
      <w:pPr>
        <w:pStyle w:val="box456671"/>
        <w:spacing w:before="0" w:beforeAutospacing="0" w:after="0" w:afterAutospacing="0"/>
        <w:ind w:left="3330"/>
        <w:textAlignment w:val="baseline"/>
        <w:rPr>
          <w:color w:val="231F20"/>
          <w:lang w:val="hr-HR"/>
        </w:rPr>
      </w:pPr>
    </w:p>
    <w:p w14:paraId="64A8DC5F" w14:textId="77777777" w:rsidR="0065010D" w:rsidRDefault="0065010D" w:rsidP="0047717B">
      <w:pPr>
        <w:pStyle w:val="box456671"/>
        <w:spacing w:before="0" w:beforeAutospacing="0" w:after="0" w:afterAutospacing="0"/>
        <w:ind w:left="3330"/>
        <w:textAlignment w:val="baseline"/>
        <w:rPr>
          <w:color w:val="231F20"/>
          <w:lang w:val="hr-HR"/>
        </w:rPr>
      </w:pPr>
    </w:p>
    <w:p w14:paraId="3D1B0DAA" w14:textId="77777777" w:rsidR="0065010D" w:rsidRDefault="0065010D" w:rsidP="0047717B">
      <w:pPr>
        <w:pStyle w:val="box456671"/>
        <w:spacing w:before="0" w:beforeAutospacing="0" w:after="0" w:afterAutospacing="0"/>
        <w:ind w:left="3330"/>
        <w:textAlignment w:val="baseline"/>
        <w:rPr>
          <w:color w:val="231F20"/>
          <w:lang w:val="hr-HR"/>
        </w:rPr>
      </w:pPr>
    </w:p>
    <w:p w14:paraId="51E814D7" w14:textId="77777777" w:rsidR="0065010D" w:rsidRDefault="0065010D" w:rsidP="0047717B">
      <w:pPr>
        <w:pStyle w:val="box456671"/>
        <w:spacing w:before="0" w:beforeAutospacing="0" w:after="0" w:afterAutospacing="0"/>
        <w:ind w:left="3330"/>
        <w:textAlignment w:val="baseline"/>
        <w:rPr>
          <w:color w:val="231F20"/>
          <w:lang w:val="hr-HR"/>
        </w:rPr>
      </w:pPr>
    </w:p>
    <w:p w14:paraId="4F744D07" w14:textId="77777777" w:rsidR="0065010D" w:rsidRDefault="0065010D" w:rsidP="0047717B">
      <w:pPr>
        <w:pStyle w:val="box456671"/>
        <w:spacing w:before="0" w:beforeAutospacing="0" w:after="0" w:afterAutospacing="0"/>
        <w:ind w:left="3330"/>
        <w:textAlignment w:val="baseline"/>
        <w:rPr>
          <w:color w:val="231F20"/>
          <w:lang w:val="hr-HR"/>
        </w:rPr>
      </w:pPr>
    </w:p>
    <w:p w14:paraId="3BBBE5FA" w14:textId="77777777" w:rsidR="0065010D" w:rsidRDefault="0065010D" w:rsidP="0047717B">
      <w:pPr>
        <w:pStyle w:val="box456671"/>
        <w:spacing w:before="0" w:beforeAutospacing="0" w:after="0" w:afterAutospacing="0"/>
        <w:ind w:left="3330"/>
        <w:textAlignment w:val="baseline"/>
        <w:rPr>
          <w:color w:val="231F20"/>
          <w:lang w:val="hr-HR"/>
        </w:rPr>
      </w:pPr>
    </w:p>
    <w:p w14:paraId="327278E5" w14:textId="77777777" w:rsidR="0065010D" w:rsidRDefault="0065010D" w:rsidP="0047717B">
      <w:pPr>
        <w:pStyle w:val="box456671"/>
        <w:spacing w:before="0" w:beforeAutospacing="0" w:after="0" w:afterAutospacing="0"/>
        <w:ind w:left="3330"/>
        <w:textAlignment w:val="baseline"/>
        <w:rPr>
          <w:color w:val="231F20"/>
          <w:lang w:val="hr-HR"/>
        </w:rPr>
      </w:pPr>
    </w:p>
    <w:p w14:paraId="6C94B132" w14:textId="77777777" w:rsidR="0065010D" w:rsidRDefault="0065010D" w:rsidP="0047717B">
      <w:pPr>
        <w:pStyle w:val="box456671"/>
        <w:spacing w:before="0" w:beforeAutospacing="0" w:after="0" w:afterAutospacing="0"/>
        <w:ind w:left="3330"/>
        <w:textAlignment w:val="baseline"/>
        <w:rPr>
          <w:color w:val="231F20"/>
          <w:lang w:val="hr-HR"/>
        </w:rPr>
      </w:pPr>
    </w:p>
    <w:p w14:paraId="1F5EBA5C" w14:textId="77777777" w:rsidR="0065010D" w:rsidRDefault="0065010D" w:rsidP="0047717B">
      <w:pPr>
        <w:pStyle w:val="box456671"/>
        <w:spacing w:before="0" w:beforeAutospacing="0" w:after="0" w:afterAutospacing="0"/>
        <w:ind w:left="3330"/>
        <w:textAlignment w:val="baseline"/>
        <w:rPr>
          <w:color w:val="231F20"/>
          <w:lang w:val="hr-HR"/>
        </w:rPr>
      </w:pPr>
    </w:p>
    <w:p w14:paraId="1020242E" w14:textId="77777777" w:rsidR="0065010D" w:rsidRDefault="0065010D" w:rsidP="0047717B">
      <w:pPr>
        <w:pStyle w:val="box456671"/>
        <w:spacing w:before="0" w:beforeAutospacing="0" w:after="0" w:afterAutospacing="0"/>
        <w:ind w:left="3330"/>
        <w:textAlignment w:val="baseline"/>
        <w:rPr>
          <w:color w:val="231F20"/>
          <w:lang w:val="hr-HR"/>
        </w:rPr>
      </w:pPr>
    </w:p>
    <w:p w14:paraId="3C18BA80" w14:textId="77777777" w:rsidR="0065010D" w:rsidRDefault="0065010D" w:rsidP="0047717B">
      <w:pPr>
        <w:pStyle w:val="box456671"/>
        <w:spacing w:before="0" w:beforeAutospacing="0" w:after="0" w:afterAutospacing="0"/>
        <w:ind w:left="3330"/>
        <w:textAlignment w:val="baseline"/>
        <w:rPr>
          <w:color w:val="231F20"/>
          <w:lang w:val="hr-HR"/>
        </w:rPr>
      </w:pPr>
    </w:p>
    <w:p w14:paraId="1BB78669" w14:textId="77777777" w:rsidR="0065010D" w:rsidRDefault="0065010D" w:rsidP="0047717B">
      <w:pPr>
        <w:pStyle w:val="box456671"/>
        <w:spacing w:before="0" w:beforeAutospacing="0" w:after="0" w:afterAutospacing="0"/>
        <w:ind w:left="3330"/>
        <w:textAlignment w:val="baseline"/>
        <w:rPr>
          <w:color w:val="231F20"/>
          <w:lang w:val="hr-HR"/>
        </w:rPr>
      </w:pPr>
    </w:p>
    <w:p w14:paraId="6AAC2FAD" w14:textId="77777777" w:rsidR="0065010D" w:rsidRDefault="0065010D" w:rsidP="0047717B">
      <w:pPr>
        <w:pStyle w:val="box456671"/>
        <w:spacing w:before="0" w:beforeAutospacing="0" w:after="0" w:afterAutospacing="0"/>
        <w:ind w:left="3330"/>
        <w:textAlignment w:val="baseline"/>
        <w:rPr>
          <w:color w:val="231F20"/>
          <w:lang w:val="hr-HR"/>
        </w:rPr>
      </w:pPr>
    </w:p>
    <w:p w14:paraId="572A05A4" w14:textId="30639D57" w:rsidR="004B3175" w:rsidRPr="00DB1D54" w:rsidRDefault="00C87A78" w:rsidP="0047717B">
      <w:pPr>
        <w:pStyle w:val="box456671"/>
        <w:spacing w:before="0" w:beforeAutospacing="0" w:after="0" w:afterAutospacing="0"/>
        <w:ind w:left="3330"/>
        <w:textAlignment w:val="baseline"/>
        <w:rPr>
          <w:b/>
          <w:color w:val="231F20"/>
          <w:lang w:val="hr-HR"/>
        </w:rPr>
      </w:pPr>
      <w:r w:rsidRPr="00DB1D54">
        <w:rPr>
          <w:b/>
          <w:color w:val="231F20"/>
          <w:lang w:val="hr-HR"/>
        </w:rPr>
        <w:t>O</w:t>
      </w:r>
      <w:r w:rsidR="00792E15" w:rsidRPr="00DB1D54">
        <w:rPr>
          <w:b/>
          <w:color w:val="231F20"/>
          <w:lang w:val="hr-HR"/>
        </w:rPr>
        <w:t xml:space="preserve"> B R A Z L O Ž E NJ E</w:t>
      </w:r>
    </w:p>
    <w:p w14:paraId="65E17C71" w14:textId="1381A43F" w:rsidR="00A5653E" w:rsidRDefault="00A5653E" w:rsidP="0047717B">
      <w:pPr>
        <w:spacing w:after="0" w:line="240" w:lineRule="auto"/>
        <w:jc w:val="both"/>
        <w:rPr>
          <w:rFonts w:ascii="Times New Roman" w:hAnsi="Times New Roman" w:cs="Times New Roman"/>
          <w:sz w:val="24"/>
          <w:szCs w:val="24"/>
        </w:rPr>
      </w:pPr>
    </w:p>
    <w:p w14:paraId="5C43A897" w14:textId="744190F2" w:rsidR="004141B3" w:rsidRDefault="004141B3" w:rsidP="00B574C2">
      <w:pPr>
        <w:spacing w:after="0" w:line="240" w:lineRule="auto"/>
        <w:jc w:val="both"/>
        <w:rPr>
          <w:rFonts w:ascii="Times New Roman" w:eastAsia="Times New Roman" w:hAnsi="Times New Roman" w:cs="Times New Roman"/>
          <w:b/>
          <w:sz w:val="24"/>
          <w:szCs w:val="24"/>
          <w:lang w:eastAsia="hr-HR"/>
        </w:rPr>
      </w:pPr>
      <w:r w:rsidRPr="004141B3">
        <w:rPr>
          <w:rFonts w:ascii="Times New Roman" w:eastAsia="Times New Roman" w:hAnsi="Times New Roman" w:cs="Times New Roman"/>
          <w:b/>
          <w:sz w:val="24"/>
          <w:szCs w:val="24"/>
          <w:lang w:eastAsia="hr-HR"/>
        </w:rPr>
        <w:t xml:space="preserve">Uz članak 1. </w:t>
      </w:r>
    </w:p>
    <w:p w14:paraId="12629B2A" w14:textId="77777777" w:rsidR="00252E13" w:rsidRPr="004141B3" w:rsidRDefault="00252E13" w:rsidP="00B574C2">
      <w:pPr>
        <w:spacing w:after="0" w:line="240" w:lineRule="auto"/>
        <w:jc w:val="both"/>
        <w:rPr>
          <w:rFonts w:ascii="Times New Roman" w:eastAsia="Times New Roman" w:hAnsi="Times New Roman" w:cs="Times New Roman"/>
          <w:b/>
          <w:sz w:val="24"/>
          <w:szCs w:val="24"/>
          <w:lang w:eastAsia="hr-HR"/>
        </w:rPr>
      </w:pPr>
    </w:p>
    <w:p w14:paraId="0577D64C" w14:textId="5E7DEEF6" w:rsidR="00B574C2" w:rsidRPr="00D52BCA" w:rsidRDefault="00B574C2"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Člankom 1. točkom 19. Direktiv</w:t>
      </w:r>
      <w:r w:rsidR="00B72946" w:rsidRPr="00D52BCA">
        <w:rPr>
          <w:rFonts w:ascii="Times New Roman" w:hAnsi="Times New Roman" w:cs="Times New Roman"/>
          <w:sz w:val="24"/>
          <w:szCs w:val="24"/>
        </w:rPr>
        <w:t>e</w:t>
      </w:r>
      <w:r w:rsidRPr="00D52BCA">
        <w:rPr>
          <w:rFonts w:ascii="Times New Roman" w:hAnsi="Times New Roman" w:cs="Times New Roman"/>
          <w:sz w:val="24"/>
          <w:szCs w:val="24"/>
        </w:rPr>
        <w:t xml:space="preserve"> (EU) 2018/843 od 30. svibnja 2018. o izmjeni Direktive (EU) 2015/849 o sprečavanju korištenja financijskog sustava u svrhu pranja novca ili financiranja terorizma i o izmjeni direktiva 2009/138/EZ i 2013/36/EU</w:t>
      </w:r>
      <w:r w:rsidR="004141B3" w:rsidRPr="00D52BCA">
        <w:rPr>
          <w:rFonts w:ascii="Times New Roman" w:hAnsi="Times New Roman" w:cs="Times New Roman"/>
          <w:sz w:val="24"/>
          <w:szCs w:val="24"/>
        </w:rPr>
        <w:t xml:space="preserve"> </w:t>
      </w:r>
      <w:r w:rsidR="00252E13" w:rsidRPr="00D52BCA">
        <w:rPr>
          <w:rFonts w:ascii="Times New Roman" w:hAnsi="Times New Roman" w:cs="Times New Roman"/>
          <w:sz w:val="24"/>
          <w:szCs w:val="24"/>
        </w:rPr>
        <w:t xml:space="preserve">(u daljnjem tekstu: Direktiva 2018/843) </w:t>
      </w:r>
      <w:r w:rsidRPr="00D52BCA">
        <w:rPr>
          <w:rFonts w:ascii="Times New Roman" w:hAnsi="Times New Roman" w:cs="Times New Roman"/>
          <w:sz w:val="24"/>
          <w:szCs w:val="24"/>
        </w:rPr>
        <w:t xml:space="preserve">dodan je članak 32.a </w:t>
      </w:r>
      <w:r w:rsidR="004141B3" w:rsidRPr="00D52BCA">
        <w:rPr>
          <w:rFonts w:ascii="Times New Roman" w:hAnsi="Times New Roman" w:cs="Times New Roman"/>
          <w:sz w:val="24"/>
          <w:szCs w:val="24"/>
        </w:rPr>
        <w:t xml:space="preserve">koji propisuje da države članice uspostavljaju centralizirane mehanizme </w:t>
      </w:r>
      <w:r w:rsidRPr="00D52BCA">
        <w:rPr>
          <w:rFonts w:ascii="Times New Roman" w:hAnsi="Times New Roman" w:cs="Times New Roman"/>
          <w:sz w:val="24"/>
          <w:szCs w:val="24"/>
        </w:rPr>
        <w:t xml:space="preserve">poput središnjih registara ili središnjih elektroničkih sustava za dohvat podataka, kojima se omogućuje pravodobna identifikacija svih fizičkih ili pravnih osoba koje posjeduju ili kontroliraju račune za plaćanja i bankovne račune utvrđene pomoću IBAN-a kako je definirano Uredbom (EU) br. 260/2012 od 14. ožujka 2012. o utvrđivanju tehničkih i poslovnih zahtjeva za kreditne transfere i izravna terećenja u eurima i o izmjeni Uredbe (EZ) br. 924/2009 te sefove, koje vodi neka kreditna institucija na njihovu državnom području. </w:t>
      </w:r>
      <w:r w:rsidR="0099184E" w:rsidRPr="00D52BCA">
        <w:rPr>
          <w:rFonts w:ascii="Times New Roman" w:hAnsi="Times New Roman" w:cs="Times New Roman"/>
          <w:sz w:val="24"/>
          <w:szCs w:val="24"/>
        </w:rPr>
        <w:t xml:space="preserve">Države </w:t>
      </w:r>
      <w:r w:rsidRPr="00D52BCA">
        <w:rPr>
          <w:rFonts w:ascii="Times New Roman" w:hAnsi="Times New Roman" w:cs="Times New Roman"/>
          <w:sz w:val="24"/>
          <w:szCs w:val="24"/>
        </w:rPr>
        <w:t xml:space="preserve">članice osiguravaju da informacije koje se čuvaju u </w:t>
      </w:r>
      <w:r w:rsidRPr="00D52BCA">
        <w:rPr>
          <w:rFonts w:ascii="Times New Roman" w:hAnsi="Times New Roman" w:cs="Times New Roman"/>
          <w:i/>
          <w:sz w:val="24"/>
          <w:szCs w:val="24"/>
        </w:rPr>
        <w:t>centraliziranim</w:t>
      </w:r>
      <w:r w:rsidRPr="00D52BCA">
        <w:rPr>
          <w:rFonts w:ascii="Times New Roman" w:hAnsi="Times New Roman" w:cs="Times New Roman"/>
          <w:sz w:val="24"/>
          <w:szCs w:val="24"/>
        </w:rPr>
        <w:t xml:space="preserve"> mehanizmima budu izravno dostupne nacionalnim </w:t>
      </w:r>
      <w:r w:rsidR="00E60180" w:rsidRPr="00D52BCA">
        <w:rPr>
          <w:rFonts w:ascii="Times New Roman" w:hAnsi="Times New Roman" w:cs="Times New Roman"/>
          <w:sz w:val="24"/>
          <w:szCs w:val="24"/>
        </w:rPr>
        <w:t>financijsko obavještajnim jedinicama</w:t>
      </w:r>
      <w:r w:rsidRPr="00D52BCA">
        <w:rPr>
          <w:rFonts w:ascii="Times New Roman" w:hAnsi="Times New Roman" w:cs="Times New Roman"/>
          <w:sz w:val="24"/>
          <w:szCs w:val="24"/>
        </w:rPr>
        <w:t xml:space="preserve"> odmah i u nefiltriranom obliku</w:t>
      </w:r>
      <w:r w:rsidR="004141B3" w:rsidRPr="00D52BCA">
        <w:rPr>
          <w:rFonts w:ascii="Times New Roman" w:hAnsi="Times New Roman" w:cs="Times New Roman"/>
          <w:sz w:val="24"/>
          <w:szCs w:val="24"/>
        </w:rPr>
        <w:t xml:space="preserve">. Informacije kojima se </w:t>
      </w:r>
      <w:r w:rsidRPr="00D52BCA">
        <w:rPr>
          <w:rFonts w:ascii="Times New Roman" w:hAnsi="Times New Roman" w:cs="Times New Roman"/>
          <w:sz w:val="24"/>
          <w:szCs w:val="24"/>
        </w:rPr>
        <w:t>mora</w:t>
      </w:r>
      <w:r w:rsidR="004141B3" w:rsidRPr="00D52BCA">
        <w:rPr>
          <w:rFonts w:ascii="Times New Roman" w:hAnsi="Times New Roman" w:cs="Times New Roman"/>
          <w:sz w:val="24"/>
          <w:szCs w:val="24"/>
        </w:rPr>
        <w:t xml:space="preserve"> </w:t>
      </w:r>
      <w:r w:rsidRPr="00D52BCA">
        <w:rPr>
          <w:rFonts w:ascii="Times New Roman" w:hAnsi="Times New Roman" w:cs="Times New Roman"/>
          <w:sz w:val="24"/>
          <w:szCs w:val="24"/>
        </w:rPr>
        <w:t xml:space="preserve">moći pristupiti i mora ih se moći pretraživati putem centraliziranih mehanizama </w:t>
      </w:r>
      <w:r w:rsidR="0099184E" w:rsidRPr="00D52BCA">
        <w:rPr>
          <w:rFonts w:ascii="Times New Roman" w:hAnsi="Times New Roman" w:cs="Times New Roman"/>
          <w:sz w:val="24"/>
          <w:szCs w:val="24"/>
        </w:rPr>
        <w:t xml:space="preserve">su i sefovi  svih fizičkih i pravnih osoba. </w:t>
      </w:r>
    </w:p>
    <w:p w14:paraId="6164C9D8" w14:textId="6BE7487C" w:rsidR="00B574C2" w:rsidRPr="00D52BCA" w:rsidRDefault="00B574C2" w:rsidP="00D52BCA">
      <w:pPr>
        <w:spacing w:after="0" w:line="240" w:lineRule="auto"/>
        <w:jc w:val="both"/>
        <w:rPr>
          <w:rFonts w:ascii="Times New Roman" w:hAnsi="Times New Roman" w:cs="Times New Roman"/>
          <w:sz w:val="24"/>
          <w:szCs w:val="24"/>
        </w:rPr>
      </w:pPr>
    </w:p>
    <w:p w14:paraId="2CD2FEC5" w14:textId="06089D68" w:rsidR="00252E13" w:rsidRPr="00D52BCA" w:rsidRDefault="00D52BCA"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Ovim člankom</w:t>
      </w:r>
      <w:r w:rsidR="00252E13" w:rsidRPr="00D52BCA">
        <w:rPr>
          <w:rFonts w:ascii="Times New Roman" w:hAnsi="Times New Roman" w:cs="Times New Roman"/>
          <w:sz w:val="24"/>
          <w:szCs w:val="24"/>
        </w:rPr>
        <w:t xml:space="preserve"> propisuje se kako Jedinstveni registar računa, kao jedinstvena baza podataka, sadrži i podatke o sefovima fizičkih i pravnih osoba, a koje su podaci dostupni Uredu za sprječavanje pranja novca izravno elektroničkim putem i bez naknade. U tom dijelu omogućava se provedba članka 32.a toč</w:t>
      </w:r>
      <w:r w:rsidR="00404F9D">
        <w:rPr>
          <w:rFonts w:ascii="Times New Roman" w:hAnsi="Times New Roman" w:cs="Times New Roman"/>
          <w:sz w:val="24"/>
          <w:szCs w:val="24"/>
        </w:rPr>
        <w:t>a</w:t>
      </w:r>
      <w:r w:rsidR="00252E13" w:rsidRPr="00D52BCA">
        <w:rPr>
          <w:rFonts w:ascii="Times New Roman" w:hAnsi="Times New Roman" w:cs="Times New Roman"/>
          <w:sz w:val="24"/>
          <w:szCs w:val="24"/>
        </w:rPr>
        <w:t>k</w:t>
      </w:r>
      <w:r w:rsidR="00404F9D">
        <w:rPr>
          <w:rFonts w:ascii="Times New Roman" w:hAnsi="Times New Roman" w:cs="Times New Roman"/>
          <w:sz w:val="24"/>
          <w:szCs w:val="24"/>
        </w:rPr>
        <w:t>a</w:t>
      </w:r>
      <w:r w:rsidR="00252E13" w:rsidRPr="00D52BCA">
        <w:rPr>
          <w:rFonts w:ascii="Times New Roman" w:hAnsi="Times New Roman" w:cs="Times New Roman"/>
          <w:sz w:val="24"/>
          <w:szCs w:val="24"/>
        </w:rPr>
        <w:t xml:space="preserve"> 1. i 2</w:t>
      </w:r>
      <w:r w:rsidR="00404F9D">
        <w:rPr>
          <w:rFonts w:ascii="Times New Roman" w:hAnsi="Times New Roman" w:cs="Times New Roman"/>
          <w:sz w:val="24"/>
          <w:szCs w:val="24"/>
        </w:rPr>
        <w:t>.</w:t>
      </w:r>
      <w:r w:rsidR="00252E13" w:rsidRPr="00D52BCA">
        <w:rPr>
          <w:rFonts w:ascii="Times New Roman" w:hAnsi="Times New Roman" w:cs="Times New Roman"/>
          <w:sz w:val="24"/>
          <w:szCs w:val="24"/>
        </w:rPr>
        <w:t xml:space="preserve"> Direktive. </w:t>
      </w:r>
    </w:p>
    <w:p w14:paraId="3D5DA519" w14:textId="77777777" w:rsidR="00252E13" w:rsidRPr="00D52BCA" w:rsidRDefault="00252E13" w:rsidP="00D52BCA">
      <w:pPr>
        <w:spacing w:after="0" w:line="240" w:lineRule="auto"/>
        <w:jc w:val="both"/>
        <w:rPr>
          <w:rFonts w:ascii="Times New Roman" w:hAnsi="Times New Roman" w:cs="Times New Roman"/>
          <w:sz w:val="24"/>
          <w:szCs w:val="24"/>
        </w:rPr>
      </w:pPr>
    </w:p>
    <w:p w14:paraId="3C154C1A" w14:textId="15327C56" w:rsidR="00252E13" w:rsidRPr="00D52BCA" w:rsidRDefault="00252E13"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Odredbama članka 23. Zakona o provedbi ovrhe na novčanim sredstvima (Narodne novine, broj 68/18, u daljnjem tekstu: Zakon) propisuje se sadržaj Jedinstvenog registra računa, m</w:t>
      </w:r>
      <w:r w:rsidR="00404F9D">
        <w:rPr>
          <w:rFonts w:ascii="Times New Roman" w:hAnsi="Times New Roman" w:cs="Times New Roman"/>
          <w:sz w:val="24"/>
          <w:szCs w:val="24"/>
        </w:rPr>
        <w:t xml:space="preserve">eđutim, člankom 23. stavkom 10. Zakona </w:t>
      </w:r>
      <w:r w:rsidRPr="00D52BCA">
        <w:rPr>
          <w:rFonts w:ascii="Times New Roman" w:hAnsi="Times New Roman" w:cs="Times New Roman"/>
          <w:sz w:val="24"/>
          <w:szCs w:val="24"/>
        </w:rPr>
        <w:t xml:space="preserve">propisano je da ministar financija pravilnikom detaljnije propisuje sadržaj Jedinstvenog registra računa, obuhvat podataka, način i rokove dostave i usklađivanja podataka, davanje, korištenje i uporabu podataka, uvid u podatke iz Jedinstvenog registra računa te postupanje obveznika dostave podataka s podacima koje u Jedinstveni registar računa upisuje Financijska Agencija. Kako bi se u potpunosti omogućila provedba odredaba Direktive 2018/843, a imajući u vidu činjenicu da je osim izmjene odredaba Zakona potrebno izmijeniti i odredbe Pravilnika o jedinstvenom registru računa (Narodne novine, broj 89/18, u daljnjem tekstu: Pravilnik), </w:t>
      </w:r>
      <w:r w:rsidR="00D52BCA" w:rsidRPr="00D52BCA">
        <w:rPr>
          <w:rFonts w:ascii="Times New Roman" w:hAnsi="Times New Roman" w:cs="Times New Roman"/>
          <w:sz w:val="24"/>
          <w:szCs w:val="24"/>
        </w:rPr>
        <w:t>odredbama ove Uredbe</w:t>
      </w:r>
      <w:r w:rsidRPr="00D52BCA">
        <w:rPr>
          <w:rFonts w:ascii="Times New Roman" w:hAnsi="Times New Roman" w:cs="Times New Roman"/>
          <w:sz w:val="24"/>
          <w:szCs w:val="24"/>
        </w:rPr>
        <w:t xml:space="preserve"> ujedno se omogućava i pravna osnova izmjene odredaba Pravilnika u tom dijelu.</w:t>
      </w:r>
    </w:p>
    <w:p w14:paraId="243BD8E8" w14:textId="77777777" w:rsidR="00252E13" w:rsidRPr="00D52BCA" w:rsidRDefault="00252E13" w:rsidP="00D52BCA">
      <w:pPr>
        <w:spacing w:after="0" w:line="240" w:lineRule="auto"/>
        <w:jc w:val="both"/>
        <w:rPr>
          <w:rFonts w:ascii="Times New Roman" w:hAnsi="Times New Roman" w:cs="Times New Roman"/>
          <w:sz w:val="24"/>
          <w:szCs w:val="24"/>
        </w:rPr>
      </w:pPr>
    </w:p>
    <w:p w14:paraId="1815609B" w14:textId="20452B1C" w:rsidR="00252E13" w:rsidRPr="00D52BCA" w:rsidRDefault="00252E13"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Navedena provedba odredaba Direktive 2018/843 trebala je biti dijelom reforme provedbe ovršnog postupka koji se predlaže odredbama Prijedloga ovršnog zakona, na način da bi se sadržaj Jedinstvenog registra računa ubuduće propisivao odredbama Ovršnog zakona, a detaljnije uređivao odredbama pravilnika koji bi donosio ministar nadležan za poslove pravosuđa.</w:t>
      </w:r>
    </w:p>
    <w:p w14:paraId="18939F8D" w14:textId="77777777" w:rsidR="00252E13" w:rsidRPr="00D52BCA" w:rsidRDefault="00252E13" w:rsidP="00D52BCA">
      <w:pPr>
        <w:spacing w:after="0" w:line="240" w:lineRule="auto"/>
        <w:jc w:val="both"/>
        <w:rPr>
          <w:rFonts w:ascii="Times New Roman" w:hAnsi="Times New Roman" w:cs="Times New Roman"/>
          <w:sz w:val="24"/>
          <w:szCs w:val="24"/>
        </w:rPr>
      </w:pPr>
    </w:p>
    <w:p w14:paraId="0727E803" w14:textId="77777777" w:rsidR="00252E13" w:rsidRPr="00D52BCA" w:rsidRDefault="00252E13"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Odredbama članka 238. stavka 2. i stavka 10. Prijedloga ovršnog zakona predlaže se:</w:t>
      </w:r>
    </w:p>
    <w:p w14:paraId="20FC7C6E" w14:textId="77777777" w:rsidR="00252E13" w:rsidRPr="00D52BCA" w:rsidRDefault="00252E13" w:rsidP="00D52BCA">
      <w:pPr>
        <w:spacing w:after="0" w:line="240" w:lineRule="auto"/>
        <w:jc w:val="both"/>
        <w:rPr>
          <w:rFonts w:ascii="Times New Roman" w:hAnsi="Times New Roman" w:cs="Times New Roman"/>
          <w:i/>
          <w:sz w:val="24"/>
          <w:szCs w:val="24"/>
        </w:rPr>
      </w:pPr>
      <w:r w:rsidRPr="00D52BCA">
        <w:rPr>
          <w:rFonts w:ascii="Times New Roman" w:hAnsi="Times New Roman" w:cs="Times New Roman"/>
          <w:i/>
          <w:sz w:val="24"/>
          <w:szCs w:val="24"/>
        </w:rPr>
        <w:t>„(2) Jedinstveni registar računa jest elektronička baza podataka koja sadrži podatke o svim računima i oročenim novčanim sredstvima te o sefovima svih fizičkih i pravnih osoba.</w:t>
      </w:r>
    </w:p>
    <w:p w14:paraId="113E4A6D" w14:textId="77777777" w:rsidR="00252E13" w:rsidRPr="00D52BCA" w:rsidRDefault="00252E13" w:rsidP="00D52BCA">
      <w:pPr>
        <w:spacing w:after="0" w:line="240" w:lineRule="auto"/>
        <w:jc w:val="both"/>
        <w:rPr>
          <w:rFonts w:ascii="Times New Roman" w:hAnsi="Times New Roman" w:cs="Times New Roman"/>
          <w:i/>
          <w:sz w:val="24"/>
          <w:szCs w:val="24"/>
        </w:rPr>
      </w:pPr>
    </w:p>
    <w:p w14:paraId="1DB9EF7F" w14:textId="4CD8AC88" w:rsidR="00252E13" w:rsidRPr="00D52BCA" w:rsidRDefault="00252E13" w:rsidP="00D52BCA">
      <w:pPr>
        <w:spacing w:after="0" w:line="240" w:lineRule="auto"/>
        <w:jc w:val="both"/>
        <w:rPr>
          <w:rFonts w:ascii="Times New Roman" w:hAnsi="Times New Roman" w:cs="Times New Roman"/>
          <w:i/>
          <w:sz w:val="24"/>
          <w:szCs w:val="24"/>
        </w:rPr>
      </w:pPr>
      <w:r w:rsidRPr="00D52BCA">
        <w:rPr>
          <w:rFonts w:ascii="Times New Roman" w:hAnsi="Times New Roman" w:cs="Times New Roman"/>
          <w:i/>
          <w:sz w:val="24"/>
          <w:szCs w:val="24"/>
        </w:rPr>
        <w:t>(10) Ministar nadležan za poslove pravosuđa će pravilnikom propisati sadržaj Jedinstvenog registra računa, obuhvat podataka, način i rokove dostave i usklađivanja podataka, davanje, korištenje i uporabu podataka, uvid u podatke iz Jedinstvenog registra računa te postupanje obveznika dostave podataka s podacima koje u Jedinstveni registar računa upisuje Agencija.“</w:t>
      </w:r>
    </w:p>
    <w:p w14:paraId="0125A1F3" w14:textId="77777777" w:rsidR="00252E13" w:rsidRPr="00252E13" w:rsidRDefault="00252E13" w:rsidP="00252E13">
      <w:pPr>
        <w:spacing w:after="0"/>
        <w:jc w:val="both"/>
        <w:rPr>
          <w:rFonts w:ascii="Times New Roman" w:eastAsia="Times New Roman" w:hAnsi="Times New Roman" w:cs="Times New Roman"/>
          <w:sz w:val="24"/>
          <w:szCs w:val="24"/>
          <w:lang w:eastAsia="hr-HR"/>
        </w:rPr>
      </w:pPr>
    </w:p>
    <w:p w14:paraId="1BC28D58" w14:textId="029191C8" w:rsidR="00252E13" w:rsidRPr="00D52BCA" w:rsidRDefault="00252E13"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 xml:space="preserve">Budući da je za Prijedlog ovršnog zakona predviđeno da prođe postupak trećeg čitanja u Hrvatskom saboru te će time procedura donošenja Ovršnog zakona trajati duže od predviđene, potrebno je navedeno pitanje riješiti </w:t>
      </w:r>
      <w:r w:rsidR="00D52BCA" w:rsidRPr="00D52BCA">
        <w:rPr>
          <w:rFonts w:ascii="Times New Roman" w:hAnsi="Times New Roman" w:cs="Times New Roman"/>
          <w:sz w:val="24"/>
          <w:szCs w:val="24"/>
        </w:rPr>
        <w:t>odredbama U</w:t>
      </w:r>
      <w:r w:rsidRPr="00D52BCA">
        <w:rPr>
          <w:rFonts w:ascii="Times New Roman" w:hAnsi="Times New Roman" w:cs="Times New Roman"/>
          <w:sz w:val="24"/>
          <w:szCs w:val="24"/>
        </w:rPr>
        <w:t>redbe.</w:t>
      </w:r>
    </w:p>
    <w:p w14:paraId="11B526F0" w14:textId="77777777" w:rsidR="00252E13" w:rsidRPr="00D52BCA" w:rsidRDefault="00252E13" w:rsidP="00D52BCA">
      <w:pPr>
        <w:spacing w:after="0" w:line="240" w:lineRule="auto"/>
        <w:jc w:val="both"/>
        <w:rPr>
          <w:rFonts w:ascii="Times New Roman" w:hAnsi="Times New Roman" w:cs="Times New Roman"/>
          <w:sz w:val="24"/>
          <w:szCs w:val="24"/>
        </w:rPr>
      </w:pPr>
    </w:p>
    <w:p w14:paraId="6DA38C7B" w14:textId="725C978C" w:rsidR="00252E13" w:rsidRPr="00D52BCA" w:rsidRDefault="00252E13"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Naime, sukladno Akcijskom Planu Republike Hrvatske za pridruživanje Europskom tečajnom mehanizmu II (ERM II) i bankovnoj uniji (u daljnjem tekstu: Akcijski plan), Republika Hrvatska se obvezala donijeti Pravilnik o jedinstvenom registru računa u IV. tromjesječju 2019., kako bi se odredbe Direktive mogle u potpunosti prenijeti u nacionalno zakonodavstvo.</w:t>
      </w:r>
    </w:p>
    <w:p w14:paraId="652EBFF5" w14:textId="77777777" w:rsidR="00252E13" w:rsidRPr="00252E13" w:rsidRDefault="00252E13" w:rsidP="00252E13">
      <w:pPr>
        <w:spacing w:after="0"/>
        <w:jc w:val="both"/>
        <w:rPr>
          <w:rFonts w:ascii="Times New Roman" w:eastAsia="Times New Roman" w:hAnsi="Times New Roman" w:cs="Times New Roman"/>
          <w:sz w:val="24"/>
          <w:szCs w:val="24"/>
          <w:lang w:eastAsia="hr-HR"/>
        </w:rPr>
      </w:pPr>
    </w:p>
    <w:p w14:paraId="36513139" w14:textId="5DF76441" w:rsidR="00252E13" w:rsidRPr="00D52BCA" w:rsidRDefault="00252E13" w:rsidP="00D52BCA">
      <w:pPr>
        <w:spacing w:after="0" w:line="240" w:lineRule="auto"/>
        <w:jc w:val="both"/>
        <w:rPr>
          <w:rFonts w:ascii="Times New Roman" w:hAnsi="Times New Roman" w:cs="Times New Roman"/>
          <w:sz w:val="24"/>
          <w:szCs w:val="24"/>
        </w:rPr>
      </w:pPr>
      <w:r w:rsidRPr="00252E13">
        <w:rPr>
          <w:rFonts w:ascii="Times New Roman" w:eastAsia="Times New Roman" w:hAnsi="Times New Roman" w:cs="Times New Roman"/>
          <w:sz w:val="24"/>
          <w:szCs w:val="24"/>
          <w:lang w:eastAsia="hr-HR"/>
        </w:rPr>
        <w:t>Budući da novi Ovršni zakon i Pravilnik o jedinstvenom registru račun</w:t>
      </w:r>
      <w:r>
        <w:rPr>
          <w:rFonts w:ascii="Times New Roman" w:eastAsia="Times New Roman" w:hAnsi="Times New Roman" w:cs="Times New Roman"/>
          <w:sz w:val="24"/>
          <w:szCs w:val="24"/>
          <w:lang w:eastAsia="hr-HR"/>
        </w:rPr>
        <w:t>a</w:t>
      </w:r>
      <w:r w:rsidRPr="00252E13">
        <w:rPr>
          <w:rFonts w:ascii="Times New Roman" w:eastAsia="Times New Roman" w:hAnsi="Times New Roman" w:cs="Times New Roman"/>
          <w:sz w:val="24"/>
          <w:szCs w:val="24"/>
          <w:lang w:eastAsia="hr-HR"/>
        </w:rPr>
        <w:t xml:space="preserve"> koji je temeljem njega trebao donijeti ministar nadležan za poslove pravosuđa, još nije donesen, izmjenama  Pravilnika </w:t>
      </w:r>
      <w:r w:rsidR="00404F9D">
        <w:rPr>
          <w:rFonts w:ascii="Times New Roman" w:eastAsia="Times New Roman" w:hAnsi="Times New Roman" w:cs="Times New Roman"/>
          <w:sz w:val="24"/>
          <w:szCs w:val="24"/>
          <w:lang w:eastAsia="hr-HR"/>
        </w:rPr>
        <w:t>k</w:t>
      </w:r>
      <w:r w:rsidRPr="00252E13">
        <w:rPr>
          <w:rFonts w:ascii="Times New Roman" w:eastAsia="Times New Roman" w:hAnsi="Times New Roman" w:cs="Times New Roman"/>
          <w:sz w:val="24"/>
          <w:szCs w:val="24"/>
          <w:lang w:eastAsia="hr-HR"/>
        </w:rPr>
        <w:t xml:space="preserve">oji donosi ministar nadležan za poslove financija u skladu s člankom </w:t>
      </w:r>
      <w:r w:rsidRPr="00D52BCA">
        <w:rPr>
          <w:rFonts w:ascii="Times New Roman" w:hAnsi="Times New Roman" w:cs="Times New Roman"/>
          <w:sz w:val="24"/>
          <w:szCs w:val="24"/>
        </w:rPr>
        <w:t xml:space="preserve">23. stavkom 10. Zakona biti će propisano i preuzimanje podataka o imenu, prezimenu i OIB-u stvarnog vlasnika imatelja računa iz Registra stvarnih vlasnika koji je uspostavljen na temelju odredaba Zakona o sprječavanju pranja novca i financiranja terorizma, a za pravne subjekte koji nisu obveznici upisa podataka u Registar stvarnih vlasnika </w:t>
      </w:r>
      <w:r w:rsidR="00404F9D">
        <w:rPr>
          <w:rFonts w:ascii="Times New Roman" w:hAnsi="Times New Roman" w:cs="Times New Roman"/>
          <w:sz w:val="24"/>
          <w:szCs w:val="24"/>
        </w:rPr>
        <w:t>P</w:t>
      </w:r>
      <w:r w:rsidRPr="00D52BCA">
        <w:rPr>
          <w:rFonts w:ascii="Times New Roman" w:hAnsi="Times New Roman" w:cs="Times New Roman"/>
          <w:sz w:val="24"/>
          <w:szCs w:val="24"/>
        </w:rPr>
        <w:t>ravilnikom će se propisati da se ti podaci u Jedinstveni registar računa preuzimaju od financijskih institucija kod kojih te pravne osobe imaju otvorene račune.</w:t>
      </w:r>
    </w:p>
    <w:p w14:paraId="63DA348B" w14:textId="77777777" w:rsidR="00252E13" w:rsidRPr="00D52BCA" w:rsidRDefault="00252E13" w:rsidP="00D52BCA">
      <w:pPr>
        <w:spacing w:after="0" w:line="240" w:lineRule="auto"/>
        <w:jc w:val="both"/>
        <w:rPr>
          <w:rFonts w:ascii="Times New Roman" w:hAnsi="Times New Roman" w:cs="Times New Roman"/>
          <w:sz w:val="24"/>
          <w:szCs w:val="24"/>
        </w:rPr>
      </w:pPr>
    </w:p>
    <w:p w14:paraId="451E945C" w14:textId="7BDC6EBA" w:rsidR="00252E13" w:rsidRPr="00D52BCA" w:rsidRDefault="00252E13" w:rsidP="00D52BCA">
      <w:pPr>
        <w:spacing w:after="0" w:line="240" w:lineRule="auto"/>
        <w:jc w:val="both"/>
        <w:rPr>
          <w:rFonts w:ascii="Times New Roman" w:hAnsi="Times New Roman" w:cs="Times New Roman"/>
          <w:sz w:val="24"/>
          <w:szCs w:val="24"/>
        </w:rPr>
      </w:pPr>
      <w:r w:rsidRPr="00D52BCA">
        <w:rPr>
          <w:rFonts w:ascii="Times New Roman" w:hAnsi="Times New Roman" w:cs="Times New Roman"/>
          <w:sz w:val="24"/>
          <w:szCs w:val="24"/>
        </w:rPr>
        <w:t>Ovom Uredbom omogućuje se provedba mjera predviđenih Akcijskim planom u zadanim rokovima, odnosno izbjegavaju rizici</w:t>
      </w:r>
      <w:r w:rsidR="00D52BCA" w:rsidRPr="00D52BCA">
        <w:rPr>
          <w:rFonts w:ascii="Times New Roman" w:hAnsi="Times New Roman" w:cs="Times New Roman"/>
          <w:sz w:val="24"/>
          <w:szCs w:val="24"/>
        </w:rPr>
        <w:t xml:space="preserve"> odgode ulaska u ERM II</w:t>
      </w:r>
      <w:r w:rsidRPr="00D52BCA">
        <w:rPr>
          <w:rFonts w:ascii="Times New Roman" w:hAnsi="Times New Roman" w:cs="Times New Roman"/>
          <w:sz w:val="24"/>
          <w:szCs w:val="24"/>
        </w:rPr>
        <w:t xml:space="preserve"> te se</w:t>
      </w:r>
      <w:r w:rsidR="00D52BCA" w:rsidRPr="00D52BCA">
        <w:rPr>
          <w:rFonts w:ascii="Times New Roman" w:hAnsi="Times New Roman" w:cs="Times New Roman"/>
          <w:sz w:val="24"/>
          <w:szCs w:val="24"/>
        </w:rPr>
        <w:t xml:space="preserve"> omogućava pravna osnova</w:t>
      </w:r>
      <w:r w:rsidRPr="00D52BCA">
        <w:rPr>
          <w:rFonts w:ascii="Times New Roman" w:hAnsi="Times New Roman" w:cs="Times New Roman"/>
          <w:sz w:val="24"/>
          <w:szCs w:val="24"/>
        </w:rPr>
        <w:t xml:space="preserve"> za izmjene Pravilnika.</w:t>
      </w:r>
    </w:p>
    <w:p w14:paraId="6F86BCEE" w14:textId="76CDF617" w:rsidR="00B574C2" w:rsidRDefault="00B574C2" w:rsidP="0047717B">
      <w:pPr>
        <w:spacing w:after="0" w:line="240" w:lineRule="auto"/>
        <w:jc w:val="both"/>
        <w:rPr>
          <w:rFonts w:ascii="Times New Roman" w:hAnsi="Times New Roman" w:cs="Times New Roman"/>
          <w:sz w:val="24"/>
          <w:szCs w:val="24"/>
        </w:rPr>
      </w:pPr>
    </w:p>
    <w:p w14:paraId="67B703AA" w14:textId="73146F04" w:rsidR="00F75AB0" w:rsidRDefault="00F75AB0" w:rsidP="0047717B">
      <w:pPr>
        <w:spacing w:after="0" w:line="240" w:lineRule="auto"/>
        <w:jc w:val="both"/>
        <w:rPr>
          <w:rFonts w:ascii="Times New Roman" w:hAnsi="Times New Roman" w:cs="Times New Roman"/>
          <w:b/>
          <w:sz w:val="24"/>
          <w:szCs w:val="24"/>
        </w:rPr>
      </w:pPr>
      <w:r w:rsidRPr="00F75AB0">
        <w:rPr>
          <w:rFonts w:ascii="Times New Roman" w:hAnsi="Times New Roman" w:cs="Times New Roman"/>
          <w:b/>
          <w:sz w:val="24"/>
          <w:szCs w:val="24"/>
        </w:rPr>
        <w:t xml:space="preserve">Uz članak 2. </w:t>
      </w:r>
    </w:p>
    <w:p w14:paraId="2CDD29D8" w14:textId="676668CF" w:rsidR="00F75AB0" w:rsidRDefault="00F75AB0" w:rsidP="0047717B">
      <w:pPr>
        <w:spacing w:after="0" w:line="240" w:lineRule="auto"/>
        <w:jc w:val="both"/>
        <w:rPr>
          <w:rFonts w:ascii="Times New Roman" w:hAnsi="Times New Roman" w:cs="Times New Roman"/>
          <w:sz w:val="24"/>
          <w:szCs w:val="24"/>
        </w:rPr>
      </w:pPr>
      <w:r w:rsidRPr="00F75AB0">
        <w:rPr>
          <w:rFonts w:ascii="Times New Roman" w:hAnsi="Times New Roman" w:cs="Times New Roman"/>
          <w:sz w:val="24"/>
          <w:szCs w:val="24"/>
        </w:rPr>
        <w:t xml:space="preserve">Člankom 2. </w:t>
      </w:r>
      <w:r>
        <w:rPr>
          <w:rFonts w:ascii="Times New Roman" w:hAnsi="Times New Roman" w:cs="Times New Roman"/>
          <w:sz w:val="24"/>
          <w:szCs w:val="24"/>
        </w:rPr>
        <w:t xml:space="preserve">u članak 24. </w:t>
      </w:r>
      <w:r w:rsidRPr="00F75AB0">
        <w:rPr>
          <w:rFonts w:ascii="Times New Roman" w:hAnsi="Times New Roman" w:cs="Times New Roman"/>
          <w:sz w:val="24"/>
          <w:szCs w:val="24"/>
        </w:rPr>
        <w:t>Zakona o provedbi ovrhe na novčanim sredstvima</w:t>
      </w:r>
      <w:r>
        <w:rPr>
          <w:rFonts w:ascii="Times New Roman" w:hAnsi="Times New Roman" w:cs="Times New Roman"/>
          <w:sz w:val="24"/>
          <w:szCs w:val="24"/>
        </w:rPr>
        <w:t xml:space="preserve"> dodaje se no</w:t>
      </w:r>
      <w:r w:rsidR="00B72946">
        <w:rPr>
          <w:rFonts w:ascii="Times New Roman" w:hAnsi="Times New Roman" w:cs="Times New Roman"/>
          <w:sz w:val="24"/>
          <w:szCs w:val="24"/>
        </w:rPr>
        <w:t>vi stavak 6. koji definira da su</w:t>
      </w:r>
      <w:r>
        <w:rPr>
          <w:rFonts w:ascii="Times New Roman" w:hAnsi="Times New Roman" w:cs="Times New Roman"/>
          <w:sz w:val="24"/>
          <w:szCs w:val="24"/>
        </w:rPr>
        <w:t xml:space="preserve"> </w:t>
      </w:r>
      <w:r w:rsidRPr="00F75AB0">
        <w:rPr>
          <w:rFonts w:ascii="Times New Roman" w:hAnsi="Times New Roman" w:cs="Times New Roman"/>
          <w:sz w:val="24"/>
          <w:szCs w:val="24"/>
        </w:rPr>
        <w:t>Uredu za sprječavanje pranja novca kao financijsko-obavještajnoj jedinici Republike Hrvatske izravno</w:t>
      </w:r>
      <w:r w:rsidR="00B72946">
        <w:rPr>
          <w:rFonts w:ascii="Times New Roman" w:hAnsi="Times New Roman" w:cs="Times New Roman"/>
          <w:sz w:val="24"/>
          <w:szCs w:val="24"/>
        </w:rPr>
        <w:t>,</w:t>
      </w:r>
      <w:r w:rsidRPr="00F75AB0">
        <w:rPr>
          <w:rFonts w:ascii="Times New Roman" w:hAnsi="Times New Roman" w:cs="Times New Roman"/>
          <w:sz w:val="24"/>
          <w:szCs w:val="24"/>
        </w:rPr>
        <w:t xml:space="preserve"> elektroničkim putem i bez naknade</w:t>
      </w:r>
      <w:r w:rsidR="00B72946">
        <w:rPr>
          <w:rFonts w:ascii="Times New Roman" w:hAnsi="Times New Roman" w:cs="Times New Roman"/>
          <w:sz w:val="24"/>
          <w:szCs w:val="24"/>
        </w:rPr>
        <w:t>,</w:t>
      </w:r>
      <w:r w:rsidRPr="00F75AB0">
        <w:rPr>
          <w:rFonts w:ascii="Times New Roman" w:hAnsi="Times New Roman" w:cs="Times New Roman"/>
          <w:sz w:val="24"/>
          <w:szCs w:val="24"/>
        </w:rPr>
        <w:t xml:space="preserve"> dostupni svi podaci koji se nalaze u Jedinstvenom registru računa</w:t>
      </w:r>
      <w:r>
        <w:rPr>
          <w:rFonts w:ascii="Times New Roman" w:hAnsi="Times New Roman" w:cs="Times New Roman"/>
          <w:sz w:val="24"/>
          <w:szCs w:val="24"/>
        </w:rPr>
        <w:t>.</w:t>
      </w:r>
    </w:p>
    <w:p w14:paraId="60D6A31D" w14:textId="77777777" w:rsidR="00F75AB0" w:rsidRDefault="00F75AB0" w:rsidP="0047717B">
      <w:pPr>
        <w:spacing w:after="0" w:line="240" w:lineRule="auto"/>
        <w:jc w:val="both"/>
        <w:rPr>
          <w:rFonts w:ascii="Times New Roman" w:hAnsi="Times New Roman" w:cs="Times New Roman"/>
          <w:sz w:val="24"/>
          <w:szCs w:val="24"/>
        </w:rPr>
      </w:pPr>
    </w:p>
    <w:p w14:paraId="253C6854" w14:textId="197B1B5C" w:rsidR="00F75AB0" w:rsidRDefault="00F75AB0" w:rsidP="0047717B">
      <w:pPr>
        <w:spacing w:after="0" w:line="240" w:lineRule="auto"/>
        <w:jc w:val="both"/>
        <w:rPr>
          <w:rFonts w:ascii="Times New Roman" w:hAnsi="Times New Roman" w:cs="Times New Roman"/>
          <w:b/>
          <w:sz w:val="24"/>
          <w:szCs w:val="24"/>
        </w:rPr>
      </w:pPr>
      <w:r w:rsidRPr="00F75AB0">
        <w:rPr>
          <w:rFonts w:ascii="Times New Roman" w:hAnsi="Times New Roman" w:cs="Times New Roman"/>
          <w:b/>
          <w:sz w:val="24"/>
          <w:szCs w:val="24"/>
        </w:rPr>
        <w:t xml:space="preserve">Uz članak 3. </w:t>
      </w:r>
    </w:p>
    <w:p w14:paraId="6EA1E7A2" w14:textId="5EB5CFB8" w:rsidR="00F75AB0" w:rsidRDefault="00F75AB0" w:rsidP="0047717B">
      <w:pPr>
        <w:spacing w:after="0" w:line="240" w:lineRule="auto"/>
        <w:jc w:val="both"/>
        <w:rPr>
          <w:rFonts w:ascii="Times New Roman" w:hAnsi="Times New Roman" w:cs="Times New Roman"/>
          <w:sz w:val="24"/>
          <w:szCs w:val="24"/>
        </w:rPr>
      </w:pPr>
      <w:r w:rsidRPr="00F75AB0">
        <w:rPr>
          <w:rFonts w:ascii="Times New Roman" w:hAnsi="Times New Roman" w:cs="Times New Roman"/>
          <w:sz w:val="24"/>
          <w:szCs w:val="24"/>
        </w:rPr>
        <w:t>Ovim člankom propisano je stupanje na snagu Zakona.</w:t>
      </w:r>
    </w:p>
    <w:p w14:paraId="2A1A68D7" w14:textId="77777777" w:rsidR="00A46AF7" w:rsidRDefault="00A46AF7" w:rsidP="0047717B">
      <w:pPr>
        <w:spacing w:after="0" w:line="240" w:lineRule="auto"/>
        <w:jc w:val="both"/>
        <w:rPr>
          <w:rFonts w:ascii="Times New Roman" w:hAnsi="Times New Roman" w:cs="Times New Roman"/>
          <w:sz w:val="24"/>
          <w:szCs w:val="24"/>
        </w:rPr>
      </w:pPr>
    </w:p>
    <w:p w14:paraId="5234BDD8" w14:textId="77777777" w:rsidR="00A46AF7" w:rsidRDefault="00A46AF7" w:rsidP="0047717B">
      <w:pPr>
        <w:spacing w:after="0" w:line="240" w:lineRule="auto"/>
        <w:jc w:val="both"/>
        <w:rPr>
          <w:rFonts w:ascii="Times New Roman" w:hAnsi="Times New Roman" w:cs="Times New Roman"/>
          <w:sz w:val="24"/>
          <w:szCs w:val="24"/>
        </w:rPr>
      </w:pPr>
    </w:p>
    <w:p w14:paraId="4C63FB15" w14:textId="77777777" w:rsidR="00A46AF7" w:rsidRDefault="00A46AF7" w:rsidP="0047717B">
      <w:pPr>
        <w:spacing w:after="0" w:line="240" w:lineRule="auto"/>
        <w:jc w:val="both"/>
        <w:rPr>
          <w:rFonts w:ascii="Times New Roman" w:hAnsi="Times New Roman" w:cs="Times New Roman"/>
          <w:sz w:val="24"/>
          <w:szCs w:val="24"/>
        </w:rPr>
      </w:pPr>
    </w:p>
    <w:p w14:paraId="32A438E2" w14:textId="77777777" w:rsidR="00A46AF7" w:rsidRDefault="00A46AF7" w:rsidP="0047717B">
      <w:pPr>
        <w:spacing w:after="0" w:line="240" w:lineRule="auto"/>
        <w:jc w:val="both"/>
        <w:rPr>
          <w:rFonts w:ascii="Times New Roman" w:hAnsi="Times New Roman" w:cs="Times New Roman"/>
          <w:sz w:val="24"/>
          <w:szCs w:val="24"/>
        </w:rPr>
      </w:pPr>
    </w:p>
    <w:p w14:paraId="6127114A" w14:textId="77777777" w:rsidR="00A46AF7" w:rsidRDefault="00A46AF7" w:rsidP="0047717B">
      <w:pPr>
        <w:spacing w:after="0" w:line="240" w:lineRule="auto"/>
        <w:jc w:val="both"/>
        <w:rPr>
          <w:rFonts w:ascii="Times New Roman" w:hAnsi="Times New Roman" w:cs="Times New Roman"/>
          <w:sz w:val="24"/>
          <w:szCs w:val="24"/>
        </w:rPr>
      </w:pPr>
    </w:p>
    <w:p w14:paraId="32CF1FE5" w14:textId="77777777" w:rsidR="00A46AF7" w:rsidRDefault="00A46AF7" w:rsidP="0047717B">
      <w:pPr>
        <w:spacing w:after="0" w:line="240" w:lineRule="auto"/>
        <w:jc w:val="both"/>
        <w:rPr>
          <w:rFonts w:ascii="Times New Roman" w:hAnsi="Times New Roman" w:cs="Times New Roman"/>
          <w:sz w:val="24"/>
          <w:szCs w:val="24"/>
        </w:rPr>
      </w:pPr>
    </w:p>
    <w:p w14:paraId="4F077021" w14:textId="77777777" w:rsidR="00A46AF7" w:rsidRDefault="00A46AF7" w:rsidP="0047717B">
      <w:pPr>
        <w:spacing w:after="0" w:line="240" w:lineRule="auto"/>
        <w:jc w:val="both"/>
        <w:rPr>
          <w:rFonts w:ascii="Times New Roman" w:hAnsi="Times New Roman" w:cs="Times New Roman"/>
          <w:sz w:val="24"/>
          <w:szCs w:val="24"/>
        </w:rPr>
      </w:pPr>
    </w:p>
    <w:p w14:paraId="6B6576F4" w14:textId="77777777" w:rsidR="00A46AF7" w:rsidRDefault="00A46AF7" w:rsidP="0047717B">
      <w:pPr>
        <w:spacing w:after="0" w:line="240" w:lineRule="auto"/>
        <w:jc w:val="both"/>
        <w:rPr>
          <w:rFonts w:ascii="Times New Roman" w:hAnsi="Times New Roman" w:cs="Times New Roman"/>
          <w:sz w:val="24"/>
          <w:szCs w:val="24"/>
        </w:rPr>
      </w:pPr>
    </w:p>
    <w:p w14:paraId="2E916E18" w14:textId="77777777" w:rsidR="00A46AF7" w:rsidRDefault="00A46AF7" w:rsidP="0047717B">
      <w:pPr>
        <w:spacing w:after="0" w:line="240" w:lineRule="auto"/>
        <w:jc w:val="both"/>
        <w:rPr>
          <w:rFonts w:ascii="Times New Roman" w:hAnsi="Times New Roman" w:cs="Times New Roman"/>
          <w:sz w:val="24"/>
          <w:szCs w:val="24"/>
        </w:rPr>
      </w:pPr>
    </w:p>
    <w:p w14:paraId="1C396783" w14:textId="77777777" w:rsidR="00A46AF7" w:rsidRDefault="00A46AF7" w:rsidP="0047717B">
      <w:pPr>
        <w:spacing w:after="0" w:line="240" w:lineRule="auto"/>
        <w:jc w:val="both"/>
        <w:rPr>
          <w:rFonts w:ascii="Times New Roman" w:hAnsi="Times New Roman" w:cs="Times New Roman"/>
          <w:sz w:val="24"/>
          <w:szCs w:val="24"/>
        </w:rPr>
      </w:pPr>
    </w:p>
    <w:p w14:paraId="6144C96E" w14:textId="77777777" w:rsidR="00A46AF7" w:rsidRDefault="00A46AF7" w:rsidP="0047717B">
      <w:pPr>
        <w:spacing w:after="0" w:line="240" w:lineRule="auto"/>
        <w:jc w:val="both"/>
        <w:rPr>
          <w:rFonts w:ascii="Times New Roman" w:hAnsi="Times New Roman" w:cs="Times New Roman"/>
          <w:sz w:val="24"/>
          <w:szCs w:val="24"/>
        </w:rPr>
      </w:pPr>
    </w:p>
    <w:p w14:paraId="5D3BF336" w14:textId="4DF24F5E" w:rsidR="00A46AF7" w:rsidRDefault="00A46AF7" w:rsidP="0047717B">
      <w:pPr>
        <w:spacing w:after="0" w:line="240" w:lineRule="auto"/>
        <w:jc w:val="both"/>
        <w:rPr>
          <w:rFonts w:ascii="Times New Roman" w:hAnsi="Times New Roman" w:cs="Times New Roman"/>
          <w:sz w:val="24"/>
          <w:szCs w:val="24"/>
        </w:rPr>
      </w:pPr>
    </w:p>
    <w:p w14:paraId="63DB987F" w14:textId="77777777" w:rsidR="00404F9D" w:rsidRDefault="00404F9D" w:rsidP="0047717B">
      <w:pPr>
        <w:spacing w:after="0" w:line="240" w:lineRule="auto"/>
        <w:jc w:val="both"/>
        <w:rPr>
          <w:rFonts w:ascii="Times New Roman" w:hAnsi="Times New Roman" w:cs="Times New Roman"/>
          <w:sz w:val="24"/>
          <w:szCs w:val="24"/>
        </w:rPr>
      </w:pPr>
    </w:p>
    <w:p w14:paraId="54684A9A" w14:textId="77777777" w:rsidR="00A46AF7" w:rsidRDefault="00A46AF7" w:rsidP="00A46AF7">
      <w:pPr>
        <w:spacing w:after="0" w:line="240" w:lineRule="auto"/>
        <w:jc w:val="center"/>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TEKST </w:t>
      </w:r>
      <w:r w:rsidRPr="006E5787">
        <w:rPr>
          <w:rFonts w:ascii="Times New Roman" w:eastAsia="+mn-ea" w:hAnsi="Times New Roman" w:cs="Times New Roman"/>
          <w:b/>
          <w:kern w:val="24"/>
          <w:sz w:val="24"/>
          <w:szCs w:val="24"/>
          <w:lang w:eastAsia="hr-HR"/>
        </w:rPr>
        <w:t>ODREDB</w:t>
      </w:r>
      <w:r>
        <w:rPr>
          <w:rFonts w:ascii="Times New Roman" w:eastAsia="+mn-ea" w:hAnsi="Times New Roman" w:cs="Times New Roman"/>
          <w:b/>
          <w:kern w:val="24"/>
          <w:sz w:val="24"/>
          <w:szCs w:val="24"/>
          <w:lang w:eastAsia="hr-HR"/>
        </w:rPr>
        <w:t>I</w:t>
      </w:r>
      <w:r w:rsidRPr="006E5787">
        <w:rPr>
          <w:rFonts w:ascii="Times New Roman" w:eastAsia="+mn-ea" w:hAnsi="Times New Roman" w:cs="Times New Roman"/>
          <w:b/>
          <w:kern w:val="24"/>
          <w:sz w:val="24"/>
          <w:szCs w:val="24"/>
          <w:lang w:eastAsia="hr-HR"/>
        </w:rPr>
        <w:t xml:space="preserve"> VAŽEĆEG ZAKONA KOJE SE MIJENJAJU,</w:t>
      </w:r>
      <w:r>
        <w:rPr>
          <w:rFonts w:ascii="Times New Roman" w:eastAsia="+mn-ea" w:hAnsi="Times New Roman" w:cs="Times New Roman"/>
          <w:b/>
          <w:kern w:val="24"/>
          <w:sz w:val="24"/>
          <w:szCs w:val="24"/>
          <w:lang w:eastAsia="hr-HR"/>
        </w:rPr>
        <w:t xml:space="preserve"> </w:t>
      </w:r>
    </w:p>
    <w:p w14:paraId="4002D448" w14:textId="77777777" w:rsidR="00A46AF7" w:rsidRDefault="00A46AF7" w:rsidP="00A46AF7">
      <w:pPr>
        <w:spacing w:after="0" w:line="240" w:lineRule="auto"/>
        <w:jc w:val="center"/>
        <w:rPr>
          <w:rFonts w:ascii="Times New Roman" w:eastAsia="+mn-ea" w:hAnsi="Times New Roman" w:cs="Times New Roman"/>
          <w:b/>
          <w:kern w:val="24"/>
          <w:sz w:val="24"/>
          <w:szCs w:val="24"/>
          <w:lang w:eastAsia="hr-HR"/>
        </w:rPr>
      </w:pPr>
      <w:r w:rsidRPr="006E5787">
        <w:rPr>
          <w:rFonts w:ascii="Times New Roman" w:eastAsia="+mn-ea" w:hAnsi="Times New Roman" w:cs="Times New Roman"/>
          <w:b/>
          <w:kern w:val="24"/>
          <w:sz w:val="24"/>
          <w:szCs w:val="24"/>
          <w:lang w:eastAsia="hr-HR"/>
        </w:rPr>
        <w:t>ODNOSNO DOPUNJUJU</w:t>
      </w:r>
    </w:p>
    <w:p w14:paraId="63B5C94D" w14:textId="77777777" w:rsidR="00A46AF7" w:rsidRPr="006E5787" w:rsidRDefault="00A46AF7" w:rsidP="00A46AF7">
      <w:pPr>
        <w:spacing w:after="0" w:line="240" w:lineRule="auto"/>
        <w:jc w:val="center"/>
        <w:rPr>
          <w:rFonts w:ascii="Times New Roman" w:eastAsia="+mn-ea" w:hAnsi="Times New Roman" w:cs="Times New Roman"/>
          <w:b/>
          <w:kern w:val="24"/>
          <w:sz w:val="24"/>
          <w:szCs w:val="24"/>
          <w:lang w:eastAsia="hr-HR"/>
        </w:rPr>
      </w:pPr>
    </w:p>
    <w:p w14:paraId="62448867" w14:textId="77777777" w:rsidR="00A46AF7" w:rsidRPr="00A46AF7" w:rsidRDefault="00A46AF7" w:rsidP="00A46AF7">
      <w:pPr>
        <w:spacing w:after="0" w:line="240" w:lineRule="auto"/>
        <w:jc w:val="center"/>
        <w:rPr>
          <w:rFonts w:ascii="Times New Roman" w:hAnsi="Times New Roman" w:cs="Times New Roman"/>
          <w:sz w:val="24"/>
          <w:szCs w:val="24"/>
        </w:rPr>
      </w:pPr>
      <w:r w:rsidRPr="00A46AF7">
        <w:rPr>
          <w:rFonts w:ascii="Times New Roman" w:hAnsi="Times New Roman" w:cs="Times New Roman"/>
          <w:sz w:val="24"/>
          <w:szCs w:val="24"/>
        </w:rPr>
        <w:t>GLAVA VII.   JEDINSTVENI REGISTAR RAČUNA</w:t>
      </w:r>
    </w:p>
    <w:p w14:paraId="7A31C256" w14:textId="77777777" w:rsidR="00A46AF7" w:rsidRPr="00A46AF7" w:rsidRDefault="00A46AF7" w:rsidP="00A46AF7">
      <w:pPr>
        <w:spacing w:after="0" w:line="240" w:lineRule="auto"/>
        <w:jc w:val="center"/>
        <w:rPr>
          <w:rFonts w:ascii="Times New Roman" w:hAnsi="Times New Roman" w:cs="Times New Roman"/>
          <w:sz w:val="24"/>
          <w:szCs w:val="24"/>
        </w:rPr>
      </w:pPr>
      <w:r w:rsidRPr="00A46AF7">
        <w:rPr>
          <w:rFonts w:ascii="Times New Roman" w:hAnsi="Times New Roman" w:cs="Times New Roman"/>
          <w:sz w:val="24"/>
          <w:szCs w:val="24"/>
        </w:rPr>
        <w:t>Vođenje i dostava podataka</w:t>
      </w:r>
    </w:p>
    <w:p w14:paraId="61F96529" w14:textId="77777777" w:rsidR="00A46AF7" w:rsidRPr="00A46AF7" w:rsidRDefault="00A46AF7" w:rsidP="00A46AF7">
      <w:pPr>
        <w:spacing w:after="0" w:line="240" w:lineRule="auto"/>
        <w:jc w:val="both"/>
        <w:rPr>
          <w:rFonts w:ascii="Times New Roman" w:hAnsi="Times New Roman" w:cs="Times New Roman"/>
          <w:sz w:val="24"/>
          <w:szCs w:val="24"/>
        </w:rPr>
      </w:pPr>
    </w:p>
    <w:p w14:paraId="37AAC2EB"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Članak 23.</w:t>
      </w:r>
    </w:p>
    <w:p w14:paraId="2D046FDD" w14:textId="77777777" w:rsidR="00A46AF7" w:rsidRPr="00A46AF7" w:rsidRDefault="00A46AF7" w:rsidP="00A46AF7">
      <w:pPr>
        <w:spacing w:after="0" w:line="240" w:lineRule="auto"/>
        <w:jc w:val="both"/>
        <w:rPr>
          <w:rFonts w:ascii="Times New Roman" w:hAnsi="Times New Roman" w:cs="Times New Roman"/>
          <w:sz w:val="24"/>
          <w:szCs w:val="24"/>
        </w:rPr>
      </w:pPr>
    </w:p>
    <w:p w14:paraId="1E44377F"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(1) Agencija vodi Jedinstveni registar računa.</w:t>
      </w:r>
    </w:p>
    <w:p w14:paraId="3A11BE2E" w14:textId="77777777" w:rsidR="00A46AF7" w:rsidRPr="00A46AF7" w:rsidRDefault="00A46AF7" w:rsidP="00A46AF7">
      <w:pPr>
        <w:spacing w:after="0" w:line="240" w:lineRule="auto"/>
        <w:jc w:val="both"/>
        <w:rPr>
          <w:rFonts w:ascii="Times New Roman" w:hAnsi="Times New Roman" w:cs="Times New Roman"/>
          <w:sz w:val="24"/>
          <w:szCs w:val="24"/>
        </w:rPr>
      </w:pPr>
    </w:p>
    <w:p w14:paraId="55B9C9A5"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(2) Jedinstveni registar računa jest elektronička baza podataka koja sadrži podatke o svim računima i oročenim novčanim sredstvima te podatke o stambenim štednim ulozima i depozitima u kreditnim unijama svih fizičkih i pravnih osoba.</w:t>
      </w:r>
    </w:p>
    <w:p w14:paraId="53799E19" w14:textId="77777777" w:rsidR="00A46AF7" w:rsidRPr="00A46AF7" w:rsidRDefault="00A46AF7" w:rsidP="00A46AF7">
      <w:pPr>
        <w:spacing w:after="0" w:line="240" w:lineRule="auto"/>
        <w:jc w:val="both"/>
        <w:rPr>
          <w:rFonts w:ascii="Times New Roman" w:hAnsi="Times New Roman" w:cs="Times New Roman"/>
          <w:sz w:val="24"/>
          <w:szCs w:val="24"/>
        </w:rPr>
      </w:pPr>
    </w:p>
    <w:p w14:paraId="7BB31925"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(3) Obveznici dostave podataka u Jedinstveni registar računa jesu banke, Hrvatska narodna banka, stambene štedionice i kreditne unije.</w:t>
      </w:r>
    </w:p>
    <w:p w14:paraId="20D88825" w14:textId="77777777" w:rsidR="00A46AF7" w:rsidRPr="00A46AF7" w:rsidRDefault="00A46AF7" w:rsidP="00A46AF7">
      <w:pPr>
        <w:spacing w:after="0" w:line="240" w:lineRule="auto"/>
        <w:jc w:val="both"/>
        <w:rPr>
          <w:rFonts w:ascii="Times New Roman" w:hAnsi="Times New Roman" w:cs="Times New Roman"/>
          <w:sz w:val="24"/>
          <w:szCs w:val="24"/>
        </w:rPr>
      </w:pPr>
    </w:p>
    <w:p w14:paraId="2DEBB5E7"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(4) Obveznici dostave podataka iz stavka 3. ovoga članka dužni su dnevno dostavljati u Jedinstveni registar računa podatke o otvorenim računima i oročenim novčanim sredstvima, podatke o stambenim štednim ulozima i depozitima u kreditnim unijama, kao i podatke o naknadno nastalim promjenama po tim računima, oročenim novčanim sredstvima, stambenim štednim ulozima i depozitima u kreditnim unijama.</w:t>
      </w:r>
    </w:p>
    <w:p w14:paraId="46AE3D2D" w14:textId="77777777" w:rsidR="00A46AF7" w:rsidRPr="00A46AF7" w:rsidRDefault="00A46AF7" w:rsidP="00A46AF7">
      <w:pPr>
        <w:spacing w:after="0" w:line="240" w:lineRule="auto"/>
        <w:jc w:val="both"/>
        <w:rPr>
          <w:rFonts w:ascii="Times New Roman" w:hAnsi="Times New Roman" w:cs="Times New Roman"/>
          <w:sz w:val="24"/>
          <w:szCs w:val="24"/>
        </w:rPr>
      </w:pPr>
    </w:p>
    <w:p w14:paraId="256DD485"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(5) Podaci koje obveznici iz stavka 3. ovoga članka dostavljaju u Jedinstveni registar računa ne sadrže podatke o stanju na računu niti podatke o stanju oročenih novčanih sredstava odnosno stambene štednje.</w:t>
      </w:r>
    </w:p>
    <w:p w14:paraId="017EBEBF" w14:textId="77777777" w:rsidR="00A46AF7" w:rsidRPr="00A46AF7" w:rsidRDefault="00A46AF7" w:rsidP="00A46AF7">
      <w:pPr>
        <w:spacing w:after="0" w:line="240" w:lineRule="auto"/>
        <w:jc w:val="both"/>
        <w:rPr>
          <w:rFonts w:ascii="Times New Roman" w:hAnsi="Times New Roman" w:cs="Times New Roman"/>
          <w:sz w:val="24"/>
          <w:szCs w:val="24"/>
        </w:rPr>
      </w:pPr>
    </w:p>
    <w:p w14:paraId="76686359"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(6) Na dostavu podataka iz stavka 1. ovoga članka ne odnosi se obveza čuvanja bankovne tajne sukladno zakonu kojim se uređuju kreditne institucije, odnosno obveza čuvanja povjerljivih podataka sukladno zakonu kojim se uređuju kreditne unije.</w:t>
      </w:r>
    </w:p>
    <w:p w14:paraId="1DB855DB" w14:textId="77777777" w:rsidR="00A46AF7" w:rsidRPr="00A46AF7" w:rsidRDefault="00A46AF7" w:rsidP="00A46AF7">
      <w:pPr>
        <w:spacing w:after="0" w:line="240" w:lineRule="auto"/>
        <w:jc w:val="both"/>
        <w:rPr>
          <w:rFonts w:ascii="Times New Roman" w:hAnsi="Times New Roman" w:cs="Times New Roman"/>
          <w:sz w:val="24"/>
          <w:szCs w:val="24"/>
        </w:rPr>
      </w:pPr>
    </w:p>
    <w:p w14:paraId="43C26FA0"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(7) Agencija u Jedinstveni registar računa upisuje podatke o oznaci blokade računa i zabrani raspolaganja oročenim novčanim sredstvima te podatke dobivene od nadležnog tijela koje je na temelju propisa nadležno za postupak dodjeljivanja osobnog identifikacijskog broja i za vođenje evidencije o osobnim identifikacijskim brojevima.</w:t>
      </w:r>
    </w:p>
    <w:p w14:paraId="15412864" w14:textId="77777777" w:rsidR="00A46AF7" w:rsidRPr="00A46AF7" w:rsidRDefault="00A46AF7" w:rsidP="00A46AF7">
      <w:pPr>
        <w:spacing w:after="0" w:line="240" w:lineRule="auto"/>
        <w:jc w:val="both"/>
        <w:rPr>
          <w:rFonts w:ascii="Times New Roman" w:hAnsi="Times New Roman" w:cs="Times New Roman"/>
          <w:sz w:val="24"/>
          <w:szCs w:val="24"/>
        </w:rPr>
      </w:pPr>
    </w:p>
    <w:p w14:paraId="7FB740F1"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(8) Obveznik iz stavka 3. ovoga članka dužan je uskladiti podatke koje je dostavio u Jedinstveni registar računa s podacima koje je u Jedinstveni registar računa upisala Agencija sukladno stavku 7. ovoga članka.</w:t>
      </w:r>
    </w:p>
    <w:p w14:paraId="34435BBB" w14:textId="77777777" w:rsidR="00A46AF7" w:rsidRPr="00A46AF7" w:rsidRDefault="00A46AF7" w:rsidP="00A46AF7">
      <w:pPr>
        <w:spacing w:after="0" w:line="240" w:lineRule="auto"/>
        <w:jc w:val="both"/>
        <w:rPr>
          <w:rFonts w:ascii="Times New Roman" w:hAnsi="Times New Roman" w:cs="Times New Roman"/>
          <w:sz w:val="24"/>
          <w:szCs w:val="24"/>
        </w:rPr>
      </w:pPr>
    </w:p>
    <w:p w14:paraId="1722EA48"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(9) Podatke koje je Agencija u Jedinstveni registar računa upisala za račune, oročena novčana sredstva, stambene štednje i depozite obveznici dostave iz stavka 3. ovoga članka mogu koristiti isključivo za potrebe postupanja sukladno ovome Zakonu.</w:t>
      </w:r>
    </w:p>
    <w:p w14:paraId="31827B5D" w14:textId="77777777" w:rsidR="00A46AF7" w:rsidRPr="00A46AF7" w:rsidRDefault="00A46AF7" w:rsidP="00A46AF7">
      <w:pPr>
        <w:spacing w:after="0" w:line="240" w:lineRule="auto"/>
        <w:jc w:val="both"/>
        <w:rPr>
          <w:rFonts w:ascii="Times New Roman" w:hAnsi="Times New Roman" w:cs="Times New Roman"/>
          <w:sz w:val="24"/>
          <w:szCs w:val="24"/>
        </w:rPr>
      </w:pPr>
    </w:p>
    <w:p w14:paraId="5FEE4F62" w14:textId="75C362E4" w:rsid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(10) Ministar financija pravilnikom detaljnije propisuje sadržaj Jedinstvenog registra računa, obuhvat podataka, način i rokove dostave i usklađivanja podataka, davanje, korištenje i uporabu podataka, uvid u podatke iz Jedinstvenog registra računa te postupanje obveznika dostave podataka s podacima koje u Jedinstveni registar računa upisuje Agencija.</w:t>
      </w:r>
    </w:p>
    <w:p w14:paraId="4FF86E35" w14:textId="77777777" w:rsidR="00A46AF7" w:rsidRDefault="00A46AF7" w:rsidP="00A46AF7">
      <w:pPr>
        <w:spacing w:after="0" w:line="240" w:lineRule="auto"/>
        <w:jc w:val="both"/>
        <w:rPr>
          <w:rFonts w:ascii="Times New Roman" w:hAnsi="Times New Roman" w:cs="Times New Roman"/>
          <w:sz w:val="24"/>
          <w:szCs w:val="24"/>
        </w:rPr>
      </w:pPr>
    </w:p>
    <w:p w14:paraId="27D8CECD" w14:textId="77777777" w:rsidR="00A46AF7" w:rsidRPr="00A46AF7" w:rsidRDefault="00A46AF7" w:rsidP="00A46AF7">
      <w:pPr>
        <w:spacing w:after="0" w:line="240" w:lineRule="auto"/>
        <w:jc w:val="center"/>
        <w:rPr>
          <w:rFonts w:ascii="Times New Roman" w:hAnsi="Times New Roman" w:cs="Times New Roman"/>
          <w:sz w:val="24"/>
          <w:szCs w:val="24"/>
        </w:rPr>
      </w:pPr>
      <w:r w:rsidRPr="00A46AF7">
        <w:rPr>
          <w:rFonts w:ascii="Times New Roman" w:hAnsi="Times New Roman" w:cs="Times New Roman"/>
          <w:sz w:val="24"/>
          <w:szCs w:val="24"/>
        </w:rPr>
        <w:t>Javni podaci, uvid i davanje podataka</w:t>
      </w:r>
    </w:p>
    <w:p w14:paraId="438246E5" w14:textId="77777777" w:rsidR="00A46AF7" w:rsidRPr="00A46AF7" w:rsidRDefault="00A46AF7" w:rsidP="00A46AF7">
      <w:pPr>
        <w:spacing w:after="0" w:line="240" w:lineRule="auto"/>
        <w:jc w:val="center"/>
        <w:rPr>
          <w:rFonts w:ascii="Times New Roman" w:hAnsi="Times New Roman" w:cs="Times New Roman"/>
          <w:sz w:val="24"/>
          <w:szCs w:val="24"/>
        </w:rPr>
      </w:pPr>
    </w:p>
    <w:p w14:paraId="77E69069" w14:textId="77777777" w:rsidR="00A46AF7" w:rsidRPr="00A46AF7" w:rsidRDefault="00A46AF7" w:rsidP="00A46AF7">
      <w:pPr>
        <w:spacing w:after="0" w:line="240" w:lineRule="auto"/>
        <w:jc w:val="center"/>
        <w:rPr>
          <w:rFonts w:ascii="Times New Roman" w:hAnsi="Times New Roman" w:cs="Times New Roman"/>
          <w:sz w:val="24"/>
          <w:szCs w:val="24"/>
        </w:rPr>
      </w:pPr>
      <w:r w:rsidRPr="00A46AF7">
        <w:rPr>
          <w:rFonts w:ascii="Times New Roman" w:hAnsi="Times New Roman" w:cs="Times New Roman"/>
          <w:sz w:val="24"/>
          <w:szCs w:val="24"/>
        </w:rPr>
        <w:t>Članak 24.</w:t>
      </w:r>
    </w:p>
    <w:p w14:paraId="633F0873" w14:textId="77777777" w:rsidR="00A46AF7" w:rsidRPr="00A46AF7" w:rsidRDefault="00A46AF7" w:rsidP="00A46AF7">
      <w:pPr>
        <w:spacing w:after="0" w:line="240" w:lineRule="auto"/>
        <w:jc w:val="center"/>
        <w:rPr>
          <w:rFonts w:ascii="Times New Roman" w:hAnsi="Times New Roman" w:cs="Times New Roman"/>
          <w:sz w:val="24"/>
          <w:szCs w:val="24"/>
        </w:rPr>
      </w:pPr>
    </w:p>
    <w:p w14:paraId="04340ACF"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(1) Javni podaci u Jedinstvenom registru računa jesu podaci o poslovnom subjektu, a to su:</w:t>
      </w:r>
    </w:p>
    <w:p w14:paraId="5B8F514F" w14:textId="77777777" w:rsidR="00A46AF7" w:rsidRPr="00A46AF7" w:rsidRDefault="00A46AF7" w:rsidP="00A46AF7">
      <w:pPr>
        <w:spacing w:after="0" w:line="240" w:lineRule="auto"/>
        <w:jc w:val="both"/>
        <w:rPr>
          <w:rFonts w:ascii="Times New Roman" w:hAnsi="Times New Roman" w:cs="Times New Roman"/>
          <w:sz w:val="24"/>
          <w:szCs w:val="24"/>
        </w:rPr>
      </w:pPr>
    </w:p>
    <w:p w14:paraId="242F20B0"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1. osobni identifikacijski broj</w:t>
      </w:r>
    </w:p>
    <w:p w14:paraId="3F05C360" w14:textId="77777777" w:rsidR="00A46AF7" w:rsidRPr="00A46AF7" w:rsidRDefault="00A46AF7" w:rsidP="00A46AF7">
      <w:pPr>
        <w:spacing w:after="0" w:line="240" w:lineRule="auto"/>
        <w:jc w:val="both"/>
        <w:rPr>
          <w:rFonts w:ascii="Times New Roman" w:hAnsi="Times New Roman" w:cs="Times New Roman"/>
          <w:sz w:val="24"/>
          <w:szCs w:val="24"/>
        </w:rPr>
      </w:pPr>
    </w:p>
    <w:p w14:paraId="5B24FFA2"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2. tvrtka ili naziv odnosno ime i prezime</w:t>
      </w:r>
    </w:p>
    <w:p w14:paraId="356FC7D0" w14:textId="77777777" w:rsidR="00A46AF7" w:rsidRPr="00A46AF7" w:rsidRDefault="00A46AF7" w:rsidP="00A46AF7">
      <w:pPr>
        <w:spacing w:after="0" w:line="240" w:lineRule="auto"/>
        <w:jc w:val="both"/>
        <w:rPr>
          <w:rFonts w:ascii="Times New Roman" w:hAnsi="Times New Roman" w:cs="Times New Roman"/>
          <w:sz w:val="24"/>
          <w:szCs w:val="24"/>
        </w:rPr>
      </w:pPr>
    </w:p>
    <w:p w14:paraId="1C5147DD"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3. sjedište i adresa</w:t>
      </w:r>
    </w:p>
    <w:p w14:paraId="753E9FD4" w14:textId="77777777" w:rsidR="00A46AF7" w:rsidRPr="00A46AF7" w:rsidRDefault="00A46AF7" w:rsidP="00A46AF7">
      <w:pPr>
        <w:spacing w:after="0" w:line="240" w:lineRule="auto"/>
        <w:jc w:val="both"/>
        <w:rPr>
          <w:rFonts w:ascii="Times New Roman" w:hAnsi="Times New Roman" w:cs="Times New Roman"/>
          <w:sz w:val="24"/>
          <w:szCs w:val="24"/>
        </w:rPr>
      </w:pPr>
    </w:p>
    <w:p w14:paraId="7E869135"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4. broj računa i oročenih novčanih sredstava odnosno depozita u kreditnoj uniji i naziv banke koja vodi račun odnosno oročena novčana sredstva odnosno kreditne unije u kojoj se vodi depozit</w:t>
      </w:r>
    </w:p>
    <w:p w14:paraId="0B7D8E93" w14:textId="77777777" w:rsidR="00A46AF7" w:rsidRPr="00A46AF7" w:rsidRDefault="00A46AF7" w:rsidP="00A46AF7">
      <w:pPr>
        <w:spacing w:after="0" w:line="240" w:lineRule="auto"/>
        <w:jc w:val="both"/>
        <w:rPr>
          <w:rFonts w:ascii="Times New Roman" w:hAnsi="Times New Roman" w:cs="Times New Roman"/>
          <w:sz w:val="24"/>
          <w:szCs w:val="24"/>
        </w:rPr>
      </w:pPr>
    </w:p>
    <w:p w14:paraId="6AD35BAA"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5. oznaka blokade računa odnosno zabrane raspolaganja oročenim novčanim sredstvima</w:t>
      </w:r>
    </w:p>
    <w:p w14:paraId="497086C9" w14:textId="77777777" w:rsidR="00A46AF7" w:rsidRPr="00A46AF7" w:rsidRDefault="00A46AF7" w:rsidP="00A46AF7">
      <w:pPr>
        <w:spacing w:after="0" w:line="240" w:lineRule="auto"/>
        <w:jc w:val="both"/>
        <w:rPr>
          <w:rFonts w:ascii="Times New Roman" w:hAnsi="Times New Roman" w:cs="Times New Roman"/>
          <w:sz w:val="24"/>
          <w:szCs w:val="24"/>
        </w:rPr>
      </w:pPr>
    </w:p>
    <w:p w14:paraId="7CEFBAF0"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6. datum otvaranja i zatvaranja računa i oročenih novčanih sredstava u banci odnosno depozita u kreditnoj uniji</w:t>
      </w:r>
    </w:p>
    <w:p w14:paraId="13E374F0" w14:textId="77777777" w:rsidR="00A46AF7" w:rsidRPr="00A46AF7" w:rsidRDefault="00A46AF7" w:rsidP="00A46AF7">
      <w:pPr>
        <w:spacing w:after="0" w:line="240" w:lineRule="auto"/>
        <w:jc w:val="both"/>
        <w:rPr>
          <w:rFonts w:ascii="Times New Roman" w:hAnsi="Times New Roman" w:cs="Times New Roman"/>
          <w:sz w:val="24"/>
          <w:szCs w:val="24"/>
        </w:rPr>
      </w:pPr>
    </w:p>
    <w:p w14:paraId="1809D675"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7. datum isteka ugovora o oročenju</w:t>
      </w:r>
    </w:p>
    <w:p w14:paraId="4C7513FB" w14:textId="77777777" w:rsidR="00A46AF7" w:rsidRPr="00A46AF7" w:rsidRDefault="00A46AF7" w:rsidP="00A46AF7">
      <w:pPr>
        <w:spacing w:after="0" w:line="240" w:lineRule="auto"/>
        <w:jc w:val="both"/>
        <w:rPr>
          <w:rFonts w:ascii="Times New Roman" w:hAnsi="Times New Roman" w:cs="Times New Roman"/>
          <w:sz w:val="24"/>
          <w:szCs w:val="24"/>
        </w:rPr>
      </w:pPr>
    </w:p>
    <w:p w14:paraId="428C56FB"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8. drugi podaci o računu i oročenim novčanim sredstvima odnosno depozitu u kreditnoj uniji poslovnog subjekta koji su propisani pravilnikom iz članka 23. stavka 10. ovoga Zakona.</w:t>
      </w:r>
    </w:p>
    <w:p w14:paraId="1CF1AA03" w14:textId="77777777" w:rsidR="00A46AF7" w:rsidRPr="00A46AF7" w:rsidRDefault="00A46AF7" w:rsidP="00A46AF7">
      <w:pPr>
        <w:spacing w:after="0" w:line="240" w:lineRule="auto"/>
        <w:jc w:val="both"/>
        <w:rPr>
          <w:rFonts w:ascii="Times New Roman" w:hAnsi="Times New Roman" w:cs="Times New Roman"/>
          <w:sz w:val="24"/>
          <w:szCs w:val="24"/>
        </w:rPr>
      </w:pPr>
    </w:p>
    <w:p w14:paraId="7E13EBDC"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(2) U odnosu na poslovnog subjekta koji je fizička osoba javni podaci u smislu stavka 1. ovoga članka su samo podaci o računima koji su otvoreni radi obavljanja gospodarske ili druge djelatnosti ili slobodnog zanimanja.</w:t>
      </w:r>
    </w:p>
    <w:p w14:paraId="5D4C4EA8" w14:textId="77777777" w:rsidR="00A46AF7" w:rsidRPr="00A46AF7" w:rsidRDefault="00A46AF7" w:rsidP="00A46AF7">
      <w:pPr>
        <w:spacing w:after="0" w:line="240" w:lineRule="auto"/>
        <w:jc w:val="both"/>
        <w:rPr>
          <w:rFonts w:ascii="Times New Roman" w:hAnsi="Times New Roman" w:cs="Times New Roman"/>
          <w:sz w:val="24"/>
          <w:szCs w:val="24"/>
        </w:rPr>
      </w:pPr>
    </w:p>
    <w:p w14:paraId="5372670F"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(3) Agencija će podnositelju na temelju njegova pisanog zahtjeva osigurati uvid u javne podatke u Jedinstvenom registru računa ili će mu ih dati u pisanom obliku.</w:t>
      </w:r>
    </w:p>
    <w:p w14:paraId="66E89718" w14:textId="77777777" w:rsidR="00A46AF7" w:rsidRPr="00A46AF7" w:rsidRDefault="00A46AF7" w:rsidP="00A46AF7">
      <w:pPr>
        <w:spacing w:after="0" w:line="240" w:lineRule="auto"/>
        <w:jc w:val="both"/>
        <w:rPr>
          <w:rFonts w:ascii="Times New Roman" w:hAnsi="Times New Roman" w:cs="Times New Roman"/>
          <w:sz w:val="24"/>
          <w:szCs w:val="24"/>
        </w:rPr>
      </w:pPr>
    </w:p>
    <w:p w14:paraId="03F95C19"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(4) Podaci iz Jedinstvenog registra računa koji se odnose na potrošače, a koje upisuju obveznici dostave podataka iz članka 23. stavka 3. ovoga Zakona nisu javni i na njih se na odgovarajući način primjenjuje zakon kojim se uređuje zaštita osobnih podataka, osim podatka o tome ima li potrošač prema podacima iz Jedinstvenog registra računa otvoren račun te podataka o računima specifične namjene.</w:t>
      </w:r>
    </w:p>
    <w:p w14:paraId="104EDF89" w14:textId="77777777" w:rsidR="00A46AF7" w:rsidRPr="00A46AF7" w:rsidRDefault="00A46AF7" w:rsidP="00A46AF7">
      <w:pPr>
        <w:spacing w:after="0" w:line="240" w:lineRule="auto"/>
        <w:jc w:val="both"/>
        <w:rPr>
          <w:rFonts w:ascii="Times New Roman" w:hAnsi="Times New Roman" w:cs="Times New Roman"/>
          <w:sz w:val="24"/>
          <w:szCs w:val="24"/>
        </w:rPr>
      </w:pPr>
    </w:p>
    <w:p w14:paraId="3CE243F1" w14:textId="77777777" w:rsidR="00A46AF7" w:rsidRPr="00A46AF7"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(5) Podatke koji nisu javni Agencija daje na temelju pisanog zahtjeva sudu i drugom nadležnom tijelu te banci, Hrvatskoj narodnoj banci, stambenoj štedionici i kreditnoj uniji za njihove klijente i potrošaču podatke koji se na njega odnose.</w:t>
      </w:r>
    </w:p>
    <w:p w14:paraId="4F553EBB" w14:textId="77777777" w:rsidR="00A46AF7" w:rsidRPr="00A46AF7" w:rsidRDefault="00A46AF7" w:rsidP="00A46AF7">
      <w:pPr>
        <w:spacing w:after="0" w:line="240" w:lineRule="auto"/>
        <w:jc w:val="both"/>
        <w:rPr>
          <w:rFonts w:ascii="Times New Roman" w:hAnsi="Times New Roman" w:cs="Times New Roman"/>
          <w:sz w:val="24"/>
          <w:szCs w:val="24"/>
        </w:rPr>
      </w:pPr>
    </w:p>
    <w:p w14:paraId="08A8BBED" w14:textId="14545F08" w:rsidR="00A46AF7" w:rsidRPr="00F75AB0" w:rsidRDefault="00A46AF7" w:rsidP="00A46AF7">
      <w:pPr>
        <w:spacing w:after="0" w:line="240" w:lineRule="auto"/>
        <w:jc w:val="both"/>
        <w:rPr>
          <w:rFonts w:ascii="Times New Roman" w:hAnsi="Times New Roman" w:cs="Times New Roman"/>
          <w:sz w:val="24"/>
          <w:szCs w:val="24"/>
        </w:rPr>
      </w:pPr>
      <w:r w:rsidRPr="00A46AF7">
        <w:rPr>
          <w:rFonts w:ascii="Times New Roman" w:hAnsi="Times New Roman" w:cs="Times New Roman"/>
          <w:sz w:val="24"/>
          <w:szCs w:val="24"/>
        </w:rPr>
        <w:t>(6) Ministar financija pravilnikom propisuje naknadu za uvid i davanje podataka iz Jedinstvenog registra računa.</w:t>
      </w:r>
    </w:p>
    <w:sectPr w:rsidR="00A46AF7" w:rsidRPr="00F75A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8"/>
    <w:rsid w:val="00030128"/>
    <w:rsid w:val="00056FA4"/>
    <w:rsid w:val="0012656C"/>
    <w:rsid w:val="001571C0"/>
    <w:rsid w:val="00162B60"/>
    <w:rsid w:val="00173B07"/>
    <w:rsid w:val="00197492"/>
    <w:rsid w:val="002340F4"/>
    <w:rsid w:val="00252E13"/>
    <w:rsid w:val="00270170"/>
    <w:rsid w:val="00297F0C"/>
    <w:rsid w:val="002B72ED"/>
    <w:rsid w:val="002D1EA9"/>
    <w:rsid w:val="002E5FFA"/>
    <w:rsid w:val="00345ADE"/>
    <w:rsid w:val="003B21F3"/>
    <w:rsid w:val="003B291E"/>
    <w:rsid w:val="003B7B77"/>
    <w:rsid w:val="003D650C"/>
    <w:rsid w:val="00404F9D"/>
    <w:rsid w:val="004141B3"/>
    <w:rsid w:val="004466EF"/>
    <w:rsid w:val="0047717B"/>
    <w:rsid w:val="00496DFA"/>
    <w:rsid w:val="004B3175"/>
    <w:rsid w:val="004B4EA6"/>
    <w:rsid w:val="004E1011"/>
    <w:rsid w:val="0051550A"/>
    <w:rsid w:val="005717E5"/>
    <w:rsid w:val="005C627B"/>
    <w:rsid w:val="005D0C31"/>
    <w:rsid w:val="0065010D"/>
    <w:rsid w:val="006D4AC9"/>
    <w:rsid w:val="006D6EF6"/>
    <w:rsid w:val="006F5E20"/>
    <w:rsid w:val="007417D6"/>
    <w:rsid w:val="00745776"/>
    <w:rsid w:val="00760436"/>
    <w:rsid w:val="0078102C"/>
    <w:rsid w:val="00792E15"/>
    <w:rsid w:val="007D4CE6"/>
    <w:rsid w:val="008047ED"/>
    <w:rsid w:val="0082444B"/>
    <w:rsid w:val="00824CAA"/>
    <w:rsid w:val="0083192F"/>
    <w:rsid w:val="00851B7C"/>
    <w:rsid w:val="008B3B7D"/>
    <w:rsid w:val="008C49CE"/>
    <w:rsid w:val="008F4986"/>
    <w:rsid w:val="00936273"/>
    <w:rsid w:val="009545BE"/>
    <w:rsid w:val="0099184E"/>
    <w:rsid w:val="009A4B30"/>
    <w:rsid w:val="009E7ABD"/>
    <w:rsid w:val="00A11FDE"/>
    <w:rsid w:val="00A169AC"/>
    <w:rsid w:val="00A170CF"/>
    <w:rsid w:val="00A46AF7"/>
    <w:rsid w:val="00A5653E"/>
    <w:rsid w:val="00A810FB"/>
    <w:rsid w:val="00A812B6"/>
    <w:rsid w:val="00AC4A07"/>
    <w:rsid w:val="00B574C2"/>
    <w:rsid w:val="00B72946"/>
    <w:rsid w:val="00BB6EC8"/>
    <w:rsid w:val="00BE722D"/>
    <w:rsid w:val="00C130E4"/>
    <w:rsid w:val="00C45222"/>
    <w:rsid w:val="00C467C8"/>
    <w:rsid w:val="00C46F1A"/>
    <w:rsid w:val="00C57C8E"/>
    <w:rsid w:val="00C717E6"/>
    <w:rsid w:val="00C87A78"/>
    <w:rsid w:val="00D20533"/>
    <w:rsid w:val="00D4142B"/>
    <w:rsid w:val="00D461D9"/>
    <w:rsid w:val="00D52BCA"/>
    <w:rsid w:val="00D80D27"/>
    <w:rsid w:val="00DB1D54"/>
    <w:rsid w:val="00E60180"/>
    <w:rsid w:val="00EF0C45"/>
    <w:rsid w:val="00F24A72"/>
    <w:rsid w:val="00F5554F"/>
    <w:rsid w:val="00F75AB0"/>
    <w:rsid w:val="00F9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DDEA"/>
  <w15:docId w15:val="{77C0F3A9-3473-445F-ADDE-0EFC185A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671">
    <w:name w:val="box_456671"/>
    <w:basedOn w:val="Normal"/>
    <w:rsid w:val="00C467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C467C8"/>
  </w:style>
  <w:style w:type="paragraph" w:styleId="BalloonText">
    <w:name w:val="Balloon Text"/>
    <w:basedOn w:val="Normal"/>
    <w:link w:val="BalloonTextChar"/>
    <w:uiPriority w:val="99"/>
    <w:semiHidden/>
    <w:unhideWhenUsed/>
    <w:rsid w:val="006D4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C9"/>
    <w:rPr>
      <w:rFonts w:ascii="Segoe UI" w:hAnsi="Segoe UI" w:cs="Segoe UI"/>
      <w:sz w:val="18"/>
      <w:szCs w:val="18"/>
      <w:lang w:val="hr-HR"/>
    </w:rPr>
  </w:style>
  <w:style w:type="paragraph" w:customStyle="1" w:styleId="box458625">
    <w:name w:val="box_458625"/>
    <w:basedOn w:val="Normal"/>
    <w:rsid w:val="00BB6EC8"/>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745776"/>
    <w:rPr>
      <w:sz w:val="16"/>
      <w:szCs w:val="16"/>
    </w:rPr>
  </w:style>
  <w:style w:type="paragraph" w:styleId="CommentText">
    <w:name w:val="annotation text"/>
    <w:basedOn w:val="Normal"/>
    <w:link w:val="CommentTextChar"/>
    <w:uiPriority w:val="99"/>
    <w:semiHidden/>
    <w:unhideWhenUsed/>
    <w:rsid w:val="00745776"/>
    <w:pPr>
      <w:spacing w:line="240" w:lineRule="auto"/>
    </w:pPr>
    <w:rPr>
      <w:sz w:val="20"/>
      <w:szCs w:val="20"/>
    </w:rPr>
  </w:style>
  <w:style w:type="character" w:customStyle="1" w:styleId="CommentTextChar">
    <w:name w:val="Comment Text Char"/>
    <w:basedOn w:val="DefaultParagraphFont"/>
    <w:link w:val="CommentText"/>
    <w:uiPriority w:val="99"/>
    <w:semiHidden/>
    <w:rsid w:val="00745776"/>
    <w:rPr>
      <w:sz w:val="20"/>
      <w:szCs w:val="20"/>
      <w:lang w:val="hr-HR"/>
    </w:rPr>
  </w:style>
  <w:style w:type="paragraph" w:styleId="CommentSubject">
    <w:name w:val="annotation subject"/>
    <w:basedOn w:val="CommentText"/>
    <w:next w:val="CommentText"/>
    <w:link w:val="CommentSubjectChar"/>
    <w:uiPriority w:val="99"/>
    <w:semiHidden/>
    <w:unhideWhenUsed/>
    <w:rsid w:val="00745776"/>
    <w:rPr>
      <w:b/>
      <w:bCs/>
    </w:rPr>
  </w:style>
  <w:style w:type="character" w:customStyle="1" w:styleId="CommentSubjectChar">
    <w:name w:val="Comment Subject Char"/>
    <w:basedOn w:val="CommentTextChar"/>
    <w:link w:val="CommentSubject"/>
    <w:uiPriority w:val="99"/>
    <w:semiHidden/>
    <w:rsid w:val="00745776"/>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3608">
      <w:bodyDiv w:val="1"/>
      <w:marLeft w:val="0"/>
      <w:marRight w:val="0"/>
      <w:marTop w:val="0"/>
      <w:marBottom w:val="0"/>
      <w:divBdr>
        <w:top w:val="none" w:sz="0" w:space="0" w:color="auto"/>
        <w:left w:val="none" w:sz="0" w:space="0" w:color="auto"/>
        <w:bottom w:val="none" w:sz="0" w:space="0" w:color="auto"/>
        <w:right w:val="none" w:sz="0" w:space="0" w:color="auto"/>
      </w:divBdr>
      <w:divsChild>
        <w:div w:id="888876502">
          <w:marLeft w:val="0"/>
          <w:marRight w:val="0"/>
          <w:marTop w:val="0"/>
          <w:marBottom w:val="0"/>
          <w:divBdr>
            <w:top w:val="none" w:sz="0" w:space="0" w:color="auto"/>
            <w:left w:val="none" w:sz="0" w:space="0" w:color="auto"/>
            <w:bottom w:val="none" w:sz="0" w:space="0" w:color="auto"/>
            <w:right w:val="none" w:sz="0" w:space="0" w:color="auto"/>
          </w:divBdr>
          <w:divsChild>
            <w:div w:id="145169808">
              <w:marLeft w:val="0"/>
              <w:marRight w:val="0"/>
              <w:marTop w:val="0"/>
              <w:marBottom w:val="0"/>
              <w:divBdr>
                <w:top w:val="none" w:sz="0" w:space="0" w:color="auto"/>
                <w:left w:val="none" w:sz="0" w:space="0" w:color="auto"/>
                <w:bottom w:val="none" w:sz="0" w:space="0" w:color="auto"/>
                <w:right w:val="none" w:sz="0" w:space="0" w:color="auto"/>
              </w:divBdr>
              <w:divsChild>
                <w:div w:id="1216815660">
                  <w:marLeft w:val="0"/>
                  <w:marRight w:val="0"/>
                  <w:marTop w:val="0"/>
                  <w:marBottom w:val="0"/>
                  <w:divBdr>
                    <w:top w:val="none" w:sz="0" w:space="0" w:color="auto"/>
                    <w:left w:val="none" w:sz="0" w:space="0" w:color="auto"/>
                    <w:bottom w:val="none" w:sz="0" w:space="0" w:color="auto"/>
                    <w:right w:val="none" w:sz="0" w:space="0" w:color="auto"/>
                  </w:divBdr>
                  <w:divsChild>
                    <w:div w:id="57678378">
                      <w:marLeft w:val="0"/>
                      <w:marRight w:val="0"/>
                      <w:marTop w:val="0"/>
                      <w:marBottom w:val="0"/>
                      <w:divBdr>
                        <w:top w:val="none" w:sz="0" w:space="0" w:color="auto"/>
                        <w:left w:val="none" w:sz="0" w:space="0" w:color="auto"/>
                        <w:bottom w:val="none" w:sz="0" w:space="0" w:color="auto"/>
                        <w:right w:val="none" w:sz="0" w:space="0" w:color="auto"/>
                      </w:divBdr>
                      <w:divsChild>
                        <w:div w:id="1689064700">
                          <w:marLeft w:val="0"/>
                          <w:marRight w:val="0"/>
                          <w:marTop w:val="0"/>
                          <w:marBottom w:val="0"/>
                          <w:divBdr>
                            <w:top w:val="none" w:sz="0" w:space="0" w:color="auto"/>
                            <w:left w:val="none" w:sz="0" w:space="0" w:color="auto"/>
                            <w:bottom w:val="none" w:sz="0" w:space="0" w:color="auto"/>
                            <w:right w:val="none" w:sz="0" w:space="0" w:color="auto"/>
                          </w:divBdr>
                          <w:divsChild>
                            <w:div w:id="581986354">
                              <w:marLeft w:val="0"/>
                              <w:marRight w:val="1500"/>
                              <w:marTop w:val="100"/>
                              <w:marBottom w:val="100"/>
                              <w:divBdr>
                                <w:top w:val="none" w:sz="0" w:space="0" w:color="auto"/>
                                <w:left w:val="none" w:sz="0" w:space="0" w:color="auto"/>
                                <w:bottom w:val="none" w:sz="0" w:space="0" w:color="auto"/>
                                <w:right w:val="none" w:sz="0" w:space="0" w:color="auto"/>
                              </w:divBdr>
                              <w:divsChild>
                                <w:div w:id="401028701">
                                  <w:marLeft w:val="0"/>
                                  <w:marRight w:val="0"/>
                                  <w:marTop w:val="300"/>
                                  <w:marBottom w:val="450"/>
                                  <w:divBdr>
                                    <w:top w:val="none" w:sz="0" w:space="0" w:color="auto"/>
                                    <w:left w:val="none" w:sz="0" w:space="0" w:color="auto"/>
                                    <w:bottom w:val="none" w:sz="0" w:space="0" w:color="auto"/>
                                    <w:right w:val="none" w:sz="0" w:space="0" w:color="auto"/>
                                  </w:divBdr>
                                  <w:divsChild>
                                    <w:div w:id="254703521">
                                      <w:marLeft w:val="0"/>
                                      <w:marRight w:val="0"/>
                                      <w:marTop w:val="0"/>
                                      <w:marBottom w:val="0"/>
                                      <w:divBdr>
                                        <w:top w:val="none" w:sz="0" w:space="0" w:color="auto"/>
                                        <w:left w:val="none" w:sz="0" w:space="0" w:color="auto"/>
                                        <w:bottom w:val="none" w:sz="0" w:space="0" w:color="auto"/>
                                        <w:right w:val="none" w:sz="0" w:space="0" w:color="auto"/>
                                      </w:divBdr>
                                      <w:divsChild>
                                        <w:div w:id="16758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9B64-2EBE-40D8-BF5C-96A7F74097B8}">
  <ds:schemaRefs>
    <ds:schemaRef ds:uri="http://schemas.microsoft.com/sharepoint/events"/>
  </ds:schemaRefs>
</ds:datastoreItem>
</file>

<file path=customXml/itemProps2.xml><?xml version="1.0" encoding="utf-8"?>
<ds:datastoreItem xmlns:ds="http://schemas.openxmlformats.org/officeDocument/2006/customXml" ds:itemID="{B2EA153D-341E-4225-9852-8B14A9AD3FD2}">
  <ds:schemaRefs>
    <ds:schemaRef ds:uri="http://schemas.microsoft.com/sharepoint/v3/contenttype/forms"/>
  </ds:schemaRefs>
</ds:datastoreItem>
</file>

<file path=customXml/itemProps3.xml><?xml version="1.0" encoding="utf-8"?>
<ds:datastoreItem xmlns:ds="http://schemas.openxmlformats.org/officeDocument/2006/customXml" ds:itemID="{BAB3C5FA-93B8-44BD-9669-E9E3A8F7B3C9}">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e1df3054-5d10-4492-8ff3-1c5d60fd0f9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DDE84183-9D10-4AEA-A75A-5246DE794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88886D-1976-4C3A-8DFC-8C69274A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1852</Words>
  <Characters>10563</Characters>
  <Application>Microsoft Office Word</Application>
  <DocSecurity>4</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Čelić</dc:creator>
  <cp:lastModifiedBy>Barbara Galović</cp:lastModifiedBy>
  <cp:revision>2</cp:revision>
  <cp:lastPrinted>2020-01-02T11:46:00Z</cp:lastPrinted>
  <dcterms:created xsi:type="dcterms:W3CDTF">2020-01-03T08:02:00Z</dcterms:created>
  <dcterms:modified xsi:type="dcterms:W3CDTF">2020-01-03T08:02:00Z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