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91ED" w14:textId="77777777" w:rsidR="003D05EB" w:rsidRDefault="003D05EB" w:rsidP="003D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FE9FABD" wp14:editId="5E4500D2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28C1" w14:textId="77777777" w:rsidR="003D05EB" w:rsidRDefault="003D05EB" w:rsidP="003D05E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5D3E7776" w14:textId="77777777" w:rsidR="003D05EB" w:rsidRDefault="003D05EB" w:rsidP="003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9D3BE" w14:textId="4CCE15FC" w:rsidR="003D05EB" w:rsidRDefault="003D05EB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430E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430E6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479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30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CBCECC1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35B98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6D8187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0EF16F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0FD8C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1BD5FA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ECA3DF" w14:textId="77777777" w:rsidR="004D4B75" w:rsidRDefault="004D4B75" w:rsidP="004D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789DE" w14:textId="77777777" w:rsidR="003D05EB" w:rsidRDefault="003D05EB" w:rsidP="004D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-26"/>
        <w:tblW w:w="87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6923"/>
      </w:tblGrid>
      <w:tr w:rsidR="003D05EB" w14:paraId="18118CC7" w14:textId="77777777" w:rsidTr="00671267">
        <w:trPr>
          <w:trHeight w:val="387"/>
        </w:trPr>
        <w:tc>
          <w:tcPr>
            <w:tcW w:w="1876" w:type="dxa"/>
            <w:hideMark/>
          </w:tcPr>
          <w:p w14:paraId="5B50B3AF" w14:textId="77777777" w:rsidR="003D05EB" w:rsidRDefault="003D05EB" w:rsidP="001F314C">
            <w:pPr>
              <w:spacing w:line="240" w:lineRule="auto"/>
              <w:jc w:val="both"/>
              <w:rPr>
                <w:kern w:val="36"/>
                <w:sz w:val="24"/>
                <w:szCs w:val="24"/>
                <w:lang w:eastAsia="hr-HR"/>
              </w:rPr>
            </w:pPr>
            <w:r>
              <w:rPr>
                <w:b/>
                <w:kern w:val="36"/>
                <w:sz w:val="24"/>
                <w:szCs w:val="24"/>
                <w:lang w:eastAsia="hr-HR"/>
              </w:rPr>
              <w:t>Predlagatelj</w:t>
            </w:r>
            <w:r>
              <w:rPr>
                <w:kern w:val="36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923" w:type="dxa"/>
            <w:hideMark/>
          </w:tcPr>
          <w:p w14:paraId="420A1698" w14:textId="77777777" w:rsidR="003D05EB" w:rsidRDefault="003D05EB" w:rsidP="001F314C">
            <w:pPr>
              <w:spacing w:line="240" w:lineRule="auto"/>
              <w:jc w:val="both"/>
              <w:rPr>
                <w:kern w:val="36"/>
                <w:sz w:val="24"/>
                <w:szCs w:val="24"/>
                <w:lang w:eastAsia="hr-HR"/>
              </w:rPr>
            </w:pPr>
            <w:r>
              <w:rPr>
                <w:kern w:val="36"/>
                <w:sz w:val="24"/>
                <w:szCs w:val="24"/>
                <w:lang w:eastAsia="hr-HR"/>
              </w:rPr>
              <w:t>Ministarstvo pravosuđa</w:t>
            </w:r>
          </w:p>
        </w:tc>
      </w:tr>
    </w:tbl>
    <w:p w14:paraId="745273AC" w14:textId="77777777" w:rsidR="003D05EB" w:rsidRDefault="003D05EB" w:rsidP="001F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137"/>
      </w:tblGrid>
      <w:tr w:rsidR="003D05EB" w14:paraId="5DCBCCC7" w14:textId="77777777" w:rsidTr="00671267">
        <w:tc>
          <w:tcPr>
            <w:tcW w:w="1933" w:type="dxa"/>
            <w:hideMark/>
          </w:tcPr>
          <w:p w14:paraId="1A2C9555" w14:textId="77777777" w:rsidR="003D05EB" w:rsidRDefault="003D05EB" w:rsidP="001F314C">
            <w:pPr>
              <w:spacing w:line="240" w:lineRule="auto"/>
              <w:jc w:val="both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Predmet:</w:t>
            </w:r>
          </w:p>
        </w:tc>
        <w:tc>
          <w:tcPr>
            <w:tcW w:w="7137" w:type="dxa"/>
            <w:hideMark/>
          </w:tcPr>
          <w:p w14:paraId="6325BB9C" w14:textId="766D8974" w:rsidR="00E400A1" w:rsidRPr="00E400A1" w:rsidRDefault="00E400A1" w:rsidP="00E400A1">
            <w:pPr>
              <w:jc w:val="both"/>
              <w:rPr>
                <w:sz w:val="24"/>
                <w:szCs w:val="24"/>
              </w:rPr>
            </w:pPr>
            <w:r w:rsidRPr="00E400A1">
              <w:rPr>
                <w:sz w:val="24"/>
                <w:szCs w:val="24"/>
              </w:rPr>
              <w:t xml:space="preserve">Prijedlog zaključka u vezi s Trajnom izjavom - Međunarodnom inicijativom </w:t>
            </w:r>
            <w:bookmarkStart w:id="0" w:name="_GoBack"/>
            <w:bookmarkEnd w:id="0"/>
            <w:r w:rsidRPr="00E400A1">
              <w:rPr>
                <w:sz w:val="24"/>
                <w:szCs w:val="24"/>
              </w:rPr>
              <w:t>za otvaranje pregovora o Mnogostranom međunarodnom ugovoru o uzajamnoj pravnoj pomoći i izručenju u nacionalnim procesuiranjima najtežih međunarodnih zločina (zločina genocida, zločina protiv čovječnosti i ratnih zločina)</w:t>
            </w:r>
          </w:p>
          <w:p w14:paraId="3B699D7E" w14:textId="40B574A6" w:rsidR="003D05EB" w:rsidRPr="004D4B75" w:rsidRDefault="003D05EB" w:rsidP="001F314C">
            <w:pPr>
              <w:spacing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14:paraId="6E7BDE9C" w14:textId="77777777" w:rsidR="003D05EB" w:rsidRDefault="003D05EB" w:rsidP="001F314C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117EB3A" w14:textId="77777777" w:rsidR="003D05EB" w:rsidRDefault="003D05EB" w:rsidP="004D4B75">
      <w:pPr>
        <w:tabs>
          <w:tab w:val="righ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</w:pPr>
    </w:p>
    <w:p w14:paraId="2DA7E0EB" w14:textId="77777777" w:rsidR="003D05EB" w:rsidRDefault="003D05EB" w:rsidP="004D4B75">
      <w:pPr>
        <w:spacing w:after="0" w:line="240" w:lineRule="auto"/>
      </w:pPr>
    </w:p>
    <w:p w14:paraId="1C6C70D7" w14:textId="77777777" w:rsidR="003D05EB" w:rsidRDefault="003D05EB" w:rsidP="003D05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196F0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83CD2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C210A4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70540F1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91D78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C35C0" w14:textId="77777777" w:rsidR="003D05EB" w:rsidRDefault="003D05EB" w:rsidP="003D0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6C038" w14:textId="77777777" w:rsidR="004818A5" w:rsidRDefault="004818A5" w:rsidP="003D05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90A66" w14:textId="77777777" w:rsidR="004818A5" w:rsidRDefault="004818A5" w:rsidP="00B273D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AD0BB75" w14:textId="77777777" w:rsidR="004818A5" w:rsidRDefault="004818A5" w:rsidP="003D05E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4B4272A" w14:textId="77777777" w:rsidR="004D4B75" w:rsidRDefault="004D4B75" w:rsidP="003D05E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4F1774" w14:textId="77777777" w:rsidR="004D4B75" w:rsidRDefault="004D4B75" w:rsidP="003D05E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438287" w14:textId="77777777" w:rsidR="001F314C" w:rsidRDefault="001F314C" w:rsidP="003D05E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F3302A" w14:textId="77777777" w:rsidR="003D05EB" w:rsidRPr="001F314C" w:rsidRDefault="00B273DE" w:rsidP="001F314C">
      <w:pPr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F3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PRIJEDLOG</w:t>
      </w:r>
    </w:p>
    <w:p w14:paraId="078B7ACD" w14:textId="77777777" w:rsidR="00C836D8" w:rsidRPr="003D05EB" w:rsidRDefault="00C836D8" w:rsidP="001F314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F2BF27" w14:textId="77777777" w:rsidR="001F314C" w:rsidRDefault="001F314C" w:rsidP="001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BE2E1" w14:textId="271162DE" w:rsidR="00930A2A" w:rsidRPr="00887287" w:rsidRDefault="00930A2A" w:rsidP="001F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87">
        <w:rPr>
          <w:rFonts w:ascii="Times New Roman" w:hAnsi="Times New Roman" w:cs="Times New Roman"/>
          <w:sz w:val="24"/>
          <w:szCs w:val="24"/>
        </w:rPr>
        <w:t>Na temelju članka 31. stavka 3. Zako</w:t>
      </w:r>
      <w:r w:rsidR="001F314C">
        <w:rPr>
          <w:rFonts w:ascii="Times New Roman" w:hAnsi="Times New Roman" w:cs="Times New Roman"/>
          <w:sz w:val="24"/>
          <w:szCs w:val="24"/>
        </w:rPr>
        <w:t>na o Vladi Republike Hrvatske (</w:t>
      </w:r>
      <w:r w:rsidRPr="00887287">
        <w:rPr>
          <w:rFonts w:ascii="Times New Roman" w:hAnsi="Times New Roman" w:cs="Times New Roman"/>
          <w:sz w:val="24"/>
          <w:szCs w:val="24"/>
        </w:rPr>
        <w:t>Narodne novine, br. 150/11, 119/14, 93/16 i 116/18), Vlada Republike Hrvatske</w:t>
      </w:r>
      <w:r w:rsidR="004C7519">
        <w:rPr>
          <w:rFonts w:ascii="Times New Roman" w:hAnsi="Times New Roman" w:cs="Times New Roman"/>
          <w:sz w:val="24"/>
          <w:szCs w:val="24"/>
        </w:rPr>
        <w:t xml:space="preserve"> je na sjednici održanoj ___________</w:t>
      </w:r>
      <w:r w:rsidR="004430E6">
        <w:rPr>
          <w:rFonts w:ascii="Times New Roman" w:hAnsi="Times New Roman" w:cs="Times New Roman"/>
          <w:sz w:val="24"/>
          <w:szCs w:val="24"/>
        </w:rPr>
        <w:t>2020</w:t>
      </w:r>
      <w:r w:rsidRPr="00887287">
        <w:rPr>
          <w:rFonts w:ascii="Times New Roman" w:hAnsi="Times New Roman" w:cs="Times New Roman"/>
          <w:sz w:val="24"/>
          <w:szCs w:val="24"/>
        </w:rPr>
        <w:t>. godine donijela</w:t>
      </w:r>
    </w:p>
    <w:p w14:paraId="125BB5EC" w14:textId="77777777" w:rsidR="00930A2A" w:rsidRDefault="00930A2A" w:rsidP="001F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ECC97" w14:textId="77777777" w:rsidR="004C7519" w:rsidRDefault="004C7519" w:rsidP="001F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B9CFD" w14:textId="77777777" w:rsidR="004C7519" w:rsidRDefault="004C7519" w:rsidP="001F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27178" w14:textId="77777777" w:rsidR="004C7519" w:rsidRPr="00887287" w:rsidRDefault="004C7519" w:rsidP="001F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80773" w14:textId="77777777" w:rsidR="00930A2A" w:rsidRPr="00AD4F07" w:rsidRDefault="00930A2A" w:rsidP="001F3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07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67F28E2F" w14:textId="77777777" w:rsidR="00930A2A" w:rsidRDefault="00930A2A" w:rsidP="001F314C">
      <w:pPr>
        <w:spacing w:after="0" w:line="240" w:lineRule="auto"/>
        <w:jc w:val="center"/>
        <w:rPr>
          <w:b/>
        </w:rPr>
      </w:pPr>
    </w:p>
    <w:p w14:paraId="5F457EE2" w14:textId="77777777" w:rsidR="00930A2A" w:rsidRDefault="00930A2A" w:rsidP="001F314C">
      <w:pPr>
        <w:spacing w:after="0" w:line="240" w:lineRule="auto"/>
        <w:jc w:val="center"/>
        <w:rPr>
          <w:b/>
        </w:rPr>
      </w:pPr>
    </w:p>
    <w:p w14:paraId="08218DD4" w14:textId="77777777" w:rsidR="004C7519" w:rsidRDefault="004C7519" w:rsidP="001F314C">
      <w:pPr>
        <w:spacing w:after="0" w:line="240" w:lineRule="auto"/>
        <w:jc w:val="center"/>
        <w:rPr>
          <w:b/>
        </w:rPr>
      </w:pPr>
    </w:p>
    <w:p w14:paraId="0A4ABCCF" w14:textId="77777777" w:rsidR="004C7519" w:rsidRDefault="004C7519" w:rsidP="001F314C">
      <w:pPr>
        <w:spacing w:after="0" w:line="240" w:lineRule="auto"/>
        <w:jc w:val="center"/>
        <w:rPr>
          <w:b/>
        </w:rPr>
      </w:pPr>
    </w:p>
    <w:p w14:paraId="703A0CEA" w14:textId="77777777" w:rsidR="00930A2A" w:rsidRDefault="004C7519" w:rsidP="004C7519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5F277B">
        <w:rPr>
          <w:color w:val="auto"/>
        </w:rPr>
        <w:t xml:space="preserve">Prihvaća se </w:t>
      </w:r>
      <w:r w:rsidR="00930A2A">
        <w:rPr>
          <w:color w:val="auto"/>
        </w:rPr>
        <w:t xml:space="preserve">Trajna izjava - Međunarodna inicijativa za otvaranje pregovora o </w:t>
      </w:r>
      <w:r w:rsidR="00930A2A">
        <w:t xml:space="preserve">Mnogostranom međunarodnom ugovoru o uzajamnoj pravnoj pomoći i izručenju u nacionalnim procesuiranjima najtežih međunarodnih zločina </w:t>
      </w:r>
      <w:r w:rsidR="00930A2A">
        <w:rPr>
          <w:color w:val="auto"/>
        </w:rPr>
        <w:t>(zločina genocida, zločina proti</w:t>
      </w:r>
      <w:r w:rsidR="005F277B">
        <w:rPr>
          <w:color w:val="auto"/>
        </w:rPr>
        <w:t>v čovječnosti i ratnih zločina)</w:t>
      </w:r>
      <w:r w:rsidR="00930A2A">
        <w:rPr>
          <w:color w:val="auto"/>
        </w:rPr>
        <w:t xml:space="preserve">, </w:t>
      </w:r>
      <w:r w:rsidR="005F277B">
        <w:rPr>
          <w:color w:val="auto"/>
        </w:rPr>
        <w:t xml:space="preserve">u tekstu </w:t>
      </w:r>
      <w:r w:rsidR="00930A2A">
        <w:rPr>
          <w:color w:val="auto"/>
        </w:rPr>
        <w:t>koj</w:t>
      </w:r>
      <w:r w:rsidR="005F277B">
        <w:rPr>
          <w:color w:val="auto"/>
        </w:rPr>
        <w:t>i</w:t>
      </w:r>
      <w:r w:rsidR="00930A2A">
        <w:rPr>
          <w:color w:val="auto"/>
        </w:rPr>
        <w:t xml:space="preserve"> je Vladi Republike Hrvatske dostavilo Ministarstvo pravosuđa, aktom, klase: </w:t>
      </w:r>
      <w:r w:rsidR="00930A2A" w:rsidRPr="006E5698">
        <w:t>018-05/19-01/05</w:t>
      </w:r>
      <w:r w:rsidR="00930A2A">
        <w:t xml:space="preserve">, </w:t>
      </w:r>
      <w:r w:rsidR="00930A2A">
        <w:rPr>
          <w:color w:val="auto"/>
        </w:rPr>
        <w:t xml:space="preserve">urbroja: </w:t>
      </w:r>
      <w:r w:rsidR="00930A2A" w:rsidRPr="006E5698">
        <w:t>514-07-01-02-02/2-19-05</w:t>
      </w:r>
      <w:r w:rsidR="005F277B">
        <w:rPr>
          <w:color w:val="auto"/>
        </w:rPr>
        <w:t xml:space="preserve">, </w:t>
      </w:r>
      <w:r w:rsidR="00930A2A">
        <w:rPr>
          <w:color w:val="auto"/>
        </w:rPr>
        <w:t>od 10. prosinca 2019. godine.</w:t>
      </w:r>
    </w:p>
    <w:p w14:paraId="7E0E644A" w14:textId="77777777" w:rsidR="004C7519" w:rsidRDefault="004C7519" w:rsidP="004C7519">
      <w:pPr>
        <w:pStyle w:val="Default"/>
        <w:jc w:val="both"/>
        <w:rPr>
          <w:color w:val="auto"/>
        </w:rPr>
      </w:pPr>
    </w:p>
    <w:p w14:paraId="092A71AF" w14:textId="77777777" w:rsidR="00930A2A" w:rsidRDefault="004C7519" w:rsidP="004C7519">
      <w:pPr>
        <w:pStyle w:val="Default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="00930A2A">
        <w:rPr>
          <w:color w:val="auto"/>
        </w:rPr>
        <w:t>Ovlašćuje se ministar pravosuđa da, u ime Rep</w:t>
      </w:r>
      <w:r w:rsidR="005F277B">
        <w:rPr>
          <w:color w:val="auto"/>
        </w:rPr>
        <w:t xml:space="preserve">ublike Hrvatske, potpiše </w:t>
      </w:r>
      <w:r w:rsidR="00930A2A">
        <w:rPr>
          <w:color w:val="auto"/>
        </w:rPr>
        <w:t>Trajn</w:t>
      </w:r>
      <w:r w:rsidR="005F277B">
        <w:rPr>
          <w:color w:val="auto"/>
        </w:rPr>
        <w:t>u</w:t>
      </w:r>
      <w:r w:rsidR="00930A2A">
        <w:rPr>
          <w:color w:val="auto"/>
        </w:rPr>
        <w:t xml:space="preserve"> izjav</w:t>
      </w:r>
      <w:r w:rsidR="005F277B">
        <w:rPr>
          <w:color w:val="auto"/>
        </w:rPr>
        <w:t xml:space="preserve">u - </w:t>
      </w:r>
      <w:r w:rsidR="00930A2A">
        <w:rPr>
          <w:color w:val="auto"/>
        </w:rPr>
        <w:t xml:space="preserve"> Međunarodn</w:t>
      </w:r>
      <w:r w:rsidR="005F277B">
        <w:rPr>
          <w:color w:val="auto"/>
        </w:rPr>
        <w:t>u</w:t>
      </w:r>
      <w:r w:rsidR="00930A2A">
        <w:rPr>
          <w:color w:val="auto"/>
        </w:rPr>
        <w:t xml:space="preserve"> inicijativ</w:t>
      </w:r>
      <w:r w:rsidR="005F277B">
        <w:rPr>
          <w:color w:val="auto"/>
        </w:rPr>
        <w:t>u</w:t>
      </w:r>
      <w:r w:rsidR="00930A2A">
        <w:rPr>
          <w:color w:val="auto"/>
        </w:rPr>
        <w:t xml:space="preserve"> za otvaranje pregovora o </w:t>
      </w:r>
      <w:r w:rsidR="00930A2A">
        <w:t>Mnogostranom međunarodnom ugovoru o uzajamnoj pravnoj pomoći i izručenju u nacionalnim procesuiranjima najtežih međunarodnih zločina</w:t>
      </w:r>
      <w:r w:rsidR="00930A2A">
        <w:rPr>
          <w:color w:val="auto"/>
        </w:rPr>
        <w:t xml:space="preserve"> (zločina genocida, zločina protiv čovječnosti i ratnih zločina</w:t>
      </w:r>
      <w:r w:rsidR="005F277B">
        <w:rPr>
          <w:color w:val="auto"/>
        </w:rPr>
        <w:t>)</w:t>
      </w:r>
      <w:r w:rsidR="00930A2A">
        <w:rPr>
          <w:color w:val="auto"/>
        </w:rPr>
        <w:t>, na temelju koje će Republika Hrvatska ravnopravno s drugim državama sudjelovati u izradi konačnog teksta mnogostranog međunarodnog ugovora.</w:t>
      </w:r>
    </w:p>
    <w:p w14:paraId="3C57F15C" w14:textId="77777777" w:rsidR="004C7519" w:rsidRDefault="004C7519" w:rsidP="004C7519">
      <w:pPr>
        <w:pStyle w:val="Default"/>
        <w:jc w:val="both"/>
        <w:rPr>
          <w:color w:val="auto"/>
        </w:rPr>
      </w:pPr>
    </w:p>
    <w:p w14:paraId="14D32566" w14:textId="77777777" w:rsidR="00930A2A" w:rsidRDefault="004C7519" w:rsidP="004C7519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r w:rsidR="00930A2A">
        <w:rPr>
          <w:color w:val="auto"/>
        </w:rPr>
        <w:t>Zadužuje se Ministarstvo pravosuđa za koordinaciju i provedbu svih aktivnosti koje proizlaze iz Trajne izjave iz točke 1. ovog</w:t>
      </w:r>
      <w:r w:rsidR="005F277B">
        <w:rPr>
          <w:color w:val="auto"/>
        </w:rPr>
        <w:t>a</w:t>
      </w:r>
      <w:r w:rsidR="00930A2A">
        <w:rPr>
          <w:color w:val="auto"/>
        </w:rPr>
        <w:t xml:space="preserve"> Zaključka, kao i potrebnih radnji za provedbu točke 2. ovog</w:t>
      </w:r>
      <w:r w:rsidR="005F277B">
        <w:rPr>
          <w:color w:val="auto"/>
        </w:rPr>
        <w:t>a</w:t>
      </w:r>
      <w:r w:rsidR="00930A2A">
        <w:rPr>
          <w:color w:val="auto"/>
        </w:rPr>
        <w:t xml:space="preserve"> Zaključka.</w:t>
      </w:r>
    </w:p>
    <w:p w14:paraId="034E7EC5" w14:textId="77777777" w:rsidR="004C7519" w:rsidRDefault="004C7519" w:rsidP="001F314C">
      <w:pPr>
        <w:pStyle w:val="Default"/>
        <w:rPr>
          <w:color w:val="auto"/>
        </w:rPr>
      </w:pPr>
      <w:bookmarkStart w:id="1" w:name="_Hlk526425435"/>
    </w:p>
    <w:p w14:paraId="7561EE55" w14:textId="77777777" w:rsidR="004C7519" w:rsidRDefault="004C7519" w:rsidP="001F314C">
      <w:pPr>
        <w:pStyle w:val="Default"/>
        <w:rPr>
          <w:color w:val="auto"/>
        </w:rPr>
      </w:pPr>
    </w:p>
    <w:p w14:paraId="49011782" w14:textId="77777777" w:rsidR="00930A2A" w:rsidRDefault="00930A2A" w:rsidP="001F314C">
      <w:pPr>
        <w:pStyle w:val="Default"/>
        <w:rPr>
          <w:color w:val="auto"/>
        </w:rPr>
      </w:pPr>
      <w:r>
        <w:rPr>
          <w:color w:val="auto"/>
        </w:rPr>
        <w:t xml:space="preserve">Klasa: </w:t>
      </w:r>
      <w:bookmarkEnd w:id="1"/>
    </w:p>
    <w:p w14:paraId="49EFC4E5" w14:textId="77777777" w:rsidR="00930A2A" w:rsidRDefault="00930A2A" w:rsidP="001F314C">
      <w:pPr>
        <w:pStyle w:val="Default"/>
        <w:rPr>
          <w:color w:val="auto"/>
        </w:rPr>
      </w:pPr>
      <w:r>
        <w:rPr>
          <w:color w:val="auto"/>
        </w:rPr>
        <w:t xml:space="preserve">Urbroj: </w:t>
      </w:r>
    </w:p>
    <w:p w14:paraId="0E6169E6" w14:textId="77777777" w:rsidR="00930A2A" w:rsidRDefault="00930A2A" w:rsidP="001F314C">
      <w:pPr>
        <w:pStyle w:val="Default"/>
        <w:rPr>
          <w:color w:val="auto"/>
        </w:rPr>
      </w:pPr>
    </w:p>
    <w:p w14:paraId="4A2854D3" w14:textId="77777777" w:rsidR="00930A2A" w:rsidRDefault="00930A2A" w:rsidP="001F314C">
      <w:pPr>
        <w:pStyle w:val="Default"/>
        <w:rPr>
          <w:color w:val="auto"/>
        </w:rPr>
      </w:pPr>
    </w:p>
    <w:p w14:paraId="084B0C4E" w14:textId="77777777" w:rsidR="00930A2A" w:rsidRDefault="00930A2A" w:rsidP="001F314C">
      <w:pPr>
        <w:pStyle w:val="Default"/>
        <w:rPr>
          <w:color w:val="auto"/>
        </w:rPr>
      </w:pPr>
      <w:r>
        <w:rPr>
          <w:color w:val="auto"/>
        </w:rPr>
        <w:t xml:space="preserve">Zagreb,  </w:t>
      </w:r>
    </w:p>
    <w:p w14:paraId="4223C428" w14:textId="77777777" w:rsidR="00930A2A" w:rsidRDefault="00930A2A" w:rsidP="001F314C">
      <w:pPr>
        <w:spacing w:after="0" w:line="240" w:lineRule="auto"/>
        <w:jc w:val="both"/>
      </w:pPr>
      <w:r>
        <w:tab/>
      </w:r>
    </w:p>
    <w:p w14:paraId="712918BB" w14:textId="77777777" w:rsidR="00930A2A" w:rsidRPr="0094792F" w:rsidRDefault="00930A2A" w:rsidP="001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94792F">
        <w:rPr>
          <w:rFonts w:ascii="Times New Roman" w:hAnsi="Times New Roman" w:cs="Times New Roman"/>
          <w:sz w:val="24"/>
          <w:szCs w:val="24"/>
        </w:rPr>
        <w:t xml:space="preserve">             PREDSJEDNIK</w:t>
      </w:r>
    </w:p>
    <w:p w14:paraId="50A6B4D8" w14:textId="77777777" w:rsidR="00930A2A" w:rsidRPr="0094792F" w:rsidRDefault="00930A2A" w:rsidP="001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4A680" w14:textId="77777777" w:rsidR="00930A2A" w:rsidRPr="0094792F" w:rsidRDefault="00930A2A" w:rsidP="001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442C8" w14:textId="77777777" w:rsidR="00930A2A" w:rsidRDefault="00930A2A" w:rsidP="001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</w:r>
      <w:r w:rsidRPr="0094792F">
        <w:rPr>
          <w:rFonts w:ascii="Times New Roman" w:hAnsi="Times New Roman" w:cs="Times New Roman"/>
          <w:sz w:val="24"/>
          <w:szCs w:val="24"/>
        </w:rPr>
        <w:tab/>
        <w:t xml:space="preserve">        mr. sc. Andrej Plenković</w:t>
      </w:r>
    </w:p>
    <w:p w14:paraId="5E22DB08" w14:textId="77777777" w:rsidR="00930A2A" w:rsidRDefault="00930A2A" w:rsidP="001F3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99CB7" w14:textId="77777777" w:rsidR="004D4B75" w:rsidRDefault="004D4B75" w:rsidP="00930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E1E61" w14:textId="77777777" w:rsidR="004D4B75" w:rsidRDefault="004D4B75" w:rsidP="00930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0397E" w14:textId="77777777" w:rsidR="004C7519" w:rsidRDefault="004C7519" w:rsidP="00930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A70D7" w14:textId="77777777" w:rsidR="00930A2A" w:rsidRPr="0094792F" w:rsidRDefault="00930A2A" w:rsidP="00930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2F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1AD7A852" w14:textId="77777777" w:rsidR="00930A2A" w:rsidRPr="0094792F" w:rsidRDefault="00930A2A" w:rsidP="00930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11ED0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>Inicijativu za „</w:t>
      </w:r>
      <w:r w:rsidRPr="00BC732B">
        <w:rPr>
          <w:rFonts w:ascii="Times New Roman" w:hAnsi="Times New Roman" w:cs="Times New Roman"/>
          <w:sz w:val="24"/>
          <w:szCs w:val="24"/>
        </w:rPr>
        <w:t>Mnogostran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732B">
        <w:rPr>
          <w:rFonts w:ascii="Times New Roman" w:hAnsi="Times New Roman" w:cs="Times New Roman"/>
          <w:sz w:val="24"/>
          <w:szCs w:val="24"/>
        </w:rPr>
        <w:t xml:space="preserve"> međunarodn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732B">
        <w:rPr>
          <w:rFonts w:ascii="Times New Roman" w:hAnsi="Times New Roman" w:cs="Times New Roman"/>
          <w:sz w:val="24"/>
          <w:szCs w:val="24"/>
        </w:rPr>
        <w:t xml:space="preserve"> ugovor o uzajamnoj pravnoj pomoći i </w:t>
      </w:r>
      <w:r>
        <w:rPr>
          <w:rFonts w:ascii="Times New Roman" w:hAnsi="Times New Roman" w:cs="Times New Roman"/>
          <w:sz w:val="24"/>
          <w:szCs w:val="24"/>
        </w:rPr>
        <w:t>izručenju</w:t>
      </w:r>
      <w:r w:rsidRPr="00BC732B">
        <w:rPr>
          <w:rFonts w:ascii="Times New Roman" w:hAnsi="Times New Roman" w:cs="Times New Roman"/>
          <w:sz w:val="24"/>
          <w:szCs w:val="24"/>
        </w:rPr>
        <w:t xml:space="preserve"> u nacionalnim procesuiranjima najtežih međunarodnih zločina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C732B">
        <w:rPr>
          <w:rFonts w:ascii="Times New Roman" w:hAnsi="Times New Roman" w:cs="Times New Roman"/>
          <w:sz w:val="24"/>
          <w:szCs w:val="24"/>
        </w:rPr>
        <w:t xml:space="preserve"> </w:t>
      </w:r>
      <w:r w:rsidRPr="0094792F">
        <w:rPr>
          <w:rFonts w:ascii="Times New Roman" w:hAnsi="Times New Roman" w:cs="Times New Roman"/>
          <w:sz w:val="24"/>
          <w:szCs w:val="24"/>
        </w:rPr>
        <w:t xml:space="preserve">(Multilateral Treaty for Mutual Legal Assistance and Extradition for Domestic Prosecution of the Most Serious International Crimes) pokrenule su prije nekoliko godina </w:t>
      </w:r>
      <w:r w:rsidRPr="0011140E">
        <w:rPr>
          <w:rFonts w:ascii="Times New Roman" w:hAnsi="Times New Roman" w:cs="Times New Roman"/>
          <w:sz w:val="24"/>
          <w:szCs w:val="24"/>
        </w:rPr>
        <w:t>Kraljevina Belgija, Kraljevina Nizozemska, Republika Slovenija, Argentinska Republika, Mongolija i Republika Senegal</w:t>
      </w:r>
      <w:r w:rsidRPr="0094792F">
        <w:rPr>
          <w:rFonts w:ascii="Times New Roman" w:hAnsi="Times New Roman" w:cs="Times New Roman"/>
          <w:sz w:val="24"/>
          <w:szCs w:val="24"/>
        </w:rPr>
        <w:t>.</w:t>
      </w:r>
    </w:p>
    <w:p w14:paraId="4EE80746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 xml:space="preserve">Države podupirateljice Inicijative smatraju da je postojeći pravni sustav nedostatan za učinkovitu suradnju između država u istragama i progonima zločina genocida, zločina protiv čovječnosti i ratnih zločina. </w:t>
      </w:r>
      <w:r>
        <w:rPr>
          <w:rFonts w:ascii="Times New Roman" w:hAnsi="Times New Roman" w:cs="Times New Roman"/>
          <w:sz w:val="24"/>
          <w:szCs w:val="24"/>
        </w:rPr>
        <w:t>Međunarodni ugovori</w:t>
      </w:r>
      <w:r w:rsidRPr="0094792F">
        <w:rPr>
          <w:rFonts w:ascii="Times New Roman" w:hAnsi="Times New Roman" w:cs="Times New Roman"/>
          <w:sz w:val="24"/>
          <w:szCs w:val="24"/>
        </w:rPr>
        <w:t xml:space="preserve"> koji pokrivaju ovo područje (poput Konvencije o sprečavanju i kažnjavanju zločina g</w:t>
      </w:r>
      <w:r>
        <w:rPr>
          <w:rFonts w:ascii="Times New Roman" w:hAnsi="Times New Roman" w:cs="Times New Roman"/>
          <w:sz w:val="24"/>
          <w:szCs w:val="24"/>
        </w:rPr>
        <w:t>enocida i Ženevskih konvencija</w:t>
      </w:r>
      <w:r w:rsidRPr="0094792F">
        <w:rPr>
          <w:rFonts w:ascii="Times New Roman" w:hAnsi="Times New Roman" w:cs="Times New Roman"/>
          <w:sz w:val="24"/>
          <w:szCs w:val="24"/>
        </w:rPr>
        <w:t xml:space="preserve">) su </w:t>
      </w:r>
      <w:r>
        <w:rPr>
          <w:rFonts w:ascii="Times New Roman" w:hAnsi="Times New Roman" w:cs="Times New Roman"/>
          <w:sz w:val="24"/>
          <w:szCs w:val="24"/>
        </w:rPr>
        <w:t>ograničeni</w:t>
      </w:r>
      <w:r w:rsidRPr="0094792F">
        <w:rPr>
          <w:rFonts w:ascii="Times New Roman" w:hAnsi="Times New Roman" w:cs="Times New Roman"/>
          <w:sz w:val="24"/>
          <w:szCs w:val="24"/>
        </w:rPr>
        <w:t xml:space="preserve"> i zastarjeli te je potreban novi </w:t>
      </w:r>
      <w:r>
        <w:rPr>
          <w:rFonts w:ascii="Times New Roman" w:hAnsi="Times New Roman" w:cs="Times New Roman"/>
          <w:sz w:val="24"/>
          <w:szCs w:val="24"/>
        </w:rPr>
        <w:t>mnogostrani međunarodni ugovor</w:t>
      </w:r>
      <w:r w:rsidRPr="0094792F">
        <w:rPr>
          <w:rFonts w:ascii="Times New Roman" w:hAnsi="Times New Roman" w:cs="Times New Roman"/>
          <w:sz w:val="24"/>
          <w:szCs w:val="24"/>
        </w:rPr>
        <w:t xml:space="preserve">. Iskustvo je pokazalo da se odgovori na zahtjeve za pomoći mogu puno brže dobiti kada postoji </w:t>
      </w:r>
      <w:r>
        <w:rPr>
          <w:rFonts w:ascii="Times New Roman" w:hAnsi="Times New Roman" w:cs="Times New Roman"/>
          <w:sz w:val="24"/>
          <w:szCs w:val="24"/>
        </w:rPr>
        <w:t>međunarodni ugovor</w:t>
      </w:r>
      <w:r w:rsidRPr="0094792F">
        <w:rPr>
          <w:rFonts w:ascii="Times New Roman" w:hAnsi="Times New Roman" w:cs="Times New Roman"/>
          <w:sz w:val="24"/>
          <w:szCs w:val="24"/>
        </w:rPr>
        <w:t xml:space="preserve">. Također, </w:t>
      </w:r>
      <w:r>
        <w:rPr>
          <w:rFonts w:ascii="Times New Roman" w:hAnsi="Times New Roman" w:cs="Times New Roman"/>
          <w:sz w:val="24"/>
          <w:szCs w:val="24"/>
        </w:rPr>
        <w:t>mnogostrani međunarodni ugovor</w:t>
      </w:r>
      <w:r w:rsidRPr="0094792F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dvostrani međunarodni ugovor</w:t>
      </w:r>
      <w:r w:rsidRPr="0094792F">
        <w:rPr>
          <w:rFonts w:ascii="Times New Roman" w:hAnsi="Times New Roman" w:cs="Times New Roman"/>
          <w:sz w:val="24"/>
          <w:szCs w:val="24"/>
        </w:rPr>
        <w:t xml:space="preserve"> pružio bi koherentniji pristup za sve države i oslanjao bi se na Rezoluciju Opće skupštine UN-a o Načelu međunarodne suradnje u otkrivanju, uhićenju, izručenju i kažnjavanju osoba krivih za ratne zločine i zločine protiv čovječnosti. </w:t>
      </w:r>
    </w:p>
    <w:p w14:paraId="366BEFFB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ugovor</w:t>
      </w:r>
      <w:r w:rsidRPr="0094792F">
        <w:rPr>
          <w:rFonts w:ascii="Times New Roman" w:hAnsi="Times New Roman" w:cs="Times New Roman"/>
          <w:sz w:val="24"/>
          <w:szCs w:val="24"/>
        </w:rPr>
        <w:t xml:space="preserve"> bi pokrivao </w:t>
      </w:r>
      <w:r>
        <w:rPr>
          <w:rFonts w:ascii="Times New Roman" w:hAnsi="Times New Roman" w:cs="Times New Roman"/>
          <w:sz w:val="24"/>
          <w:szCs w:val="24"/>
        </w:rPr>
        <w:t>uzajamnu</w:t>
      </w:r>
      <w:r w:rsidRPr="0094792F">
        <w:rPr>
          <w:rFonts w:ascii="Times New Roman" w:hAnsi="Times New Roman" w:cs="Times New Roman"/>
          <w:sz w:val="24"/>
          <w:szCs w:val="24"/>
        </w:rPr>
        <w:t xml:space="preserve"> pravnu pomoć i izručenj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792F">
        <w:rPr>
          <w:rFonts w:ascii="Times New Roman" w:hAnsi="Times New Roman" w:cs="Times New Roman"/>
          <w:sz w:val="24"/>
          <w:szCs w:val="24"/>
        </w:rPr>
        <w:t xml:space="preserve"> za nacionalno procesuiranje zločina genocida, zločina protiv čovječnosti i ratnih zločina, i to:</w:t>
      </w:r>
    </w:p>
    <w:p w14:paraId="65E24B12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>- izručenj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792F">
        <w:rPr>
          <w:rFonts w:ascii="Times New Roman" w:hAnsi="Times New Roman" w:cs="Times New Roman"/>
          <w:sz w:val="24"/>
          <w:szCs w:val="24"/>
        </w:rPr>
        <w:t>, zaštit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92F">
        <w:rPr>
          <w:rFonts w:ascii="Times New Roman" w:hAnsi="Times New Roman" w:cs="Times New Roman"/>
          <w:sz w:val="24"/>
          <w:szCs w:val="24"/>
        </w:rPr>
        <w:t xml:space="preserve"> svjedoka, uzimanje izjava/dokaza od osoba, videokonferencije, zamrzavanje imovine, ustup kaznenih postupaka, pretrag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92F">
        <w:rPr>
          <w:rFonts w:ascii="Times New Roman" w:hAnsi="Times New Roman" w:cs="Times New Roman"/>
          <w:sz w:val="24"/>
          <w:szCs w:val="24"/>
        </w:rPr>
        <w:t xml:space="preserve"> i konfiskacij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92F">
        <w:rPr>
          <w:rFonts w:ascii="Times New Roman" w:hAnsi="Times New Roman" w:cs="Times New Roman"/>
          <w:sz w:val="24"/>
          <w:szCs w:val="24"/>
        </w:rPr>
        <w:t xml:space="preserve">, određivanje centralnog tijela i kanala komunikacije itd. </w:t>
      </w:r>
    </w:p>
    <w:p w14:paraId="3566D80B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 xml:space="preserve">Do sada su održane dvije pripremne konferencije 2017. i 2019. na kojima se raspravljalo o tekstu </w:t>
      </w:r>
      <w:r>
        <w:rPr>
          <w:rFonts w:ascii="Times New Roman" w:hAnsi="Times New Roman" w:cs="Times New Roman"/>
          <w:sz w:val="24"/>
          <w:szCs w:val="24"/>
        </w:rPr>
        <w:t>mnogostranog međunarodnog ugovora</w:t>
      </w:r>
      <w:r w:rsidRPr="0094792F">
        <w:rPr>
          <w:rFonts w:ascii="Times New Roman" w:hAnsi="Times New Roman" w:cs="Times New Roman"/>
          <w:sz w:val="24"/>
          <w:szCs w:val="24"/>
        </w:rPr>
        <w:t>. Na posljednjoj pripremnoj konferenciji koja se održala u ožujku 2019. u Noordwijku, Kraljevina Nizozemska, sudjelovali su i predstavnici Ministarstva pravosuđa</w:t>
      </w:r>
      <w:r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94792F">
        <w:rPr>
          <w:rFonts w:ascii="Times New Roman" w:hAnsi="Times New Roman" w:cs="Times New Roman"/>
          <w:sz w:val="24"/>
          <w:szCs w:val="24"/>
        </w:rPr>
        <w:t xml:space="preserve"> kao promatrači na poziv organizatora.</w:t>
      </w:r>
    </w:p>
    <w:p w14:paraId="457AE40E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>Diplomatska konferencija će se održati u lipnju 2020. u Sloveniji.</w:t>
      </w:r>
    </w:p>
    <w:p w14:paraId="168BC08F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 xml:space="preserve">Trenutačno inicijativu kroz formalnu potporu (potpisivanjem trajne izjave, ili kroz zajedničku izjavu sa Skupštine </w:t>
      </w:r>
      <w:r>
        <w:rPr>
          <w:rFonts w:ascii="Times New Roman" w:hAnsi="Times New Roman" w:cs="Times New Roman"/>
          <w:sz w:val="24"/>
          <w:szCs w:val="24"/>
        </w:rPr>
        <w:t>država članica</w:t>
      </w:r>
      <w:r w:rsidRPr="0094792F">
        <w:rPr>
          <w:rFonts w:ascii="Times New Roman" w:hAnsi="Times New Roman" w:cs="Times New Roman"/>
          <w:sz w:val="24"/>
          <w:szCs w:val="24"/>
        </w:rPr>
        <w:t xml:space="preserve"> Rimskog statuta Međunarodnog kaznenog suda održane 2013.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94792F">
        <w:rPr>
          <w:rFonts w:ascii="Times New Roman" w:hAnsi="Times New Roman" w:cs="Times New Roman"/>
          <w:sz w:val="24"/>
          <w:szCs w:val="24"/>
        </w:rPr>
        <w:t xml:space="preserve">) podržava više od 60 država. Od toga 24 </w:t>
      </w:r>
      <w:r>
        <w:rPr>
          <w:rFonts w:ascii="Times New Roman" w:hAnsi="Times New Roman" w:cs="Times New Roman"/>
          <w:sz w:val="24"/>
          <w:szCs w:val="24"/>
        </w:rPr>
        <w:t>država članica Europske unije</w:t>
      </w:r>
      <w:r w:rsidRPr="009479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države članice</w:t>
      </w:r>
      <w:r w:rsidRPr="0094792F">
        <w:rPr>
          <w:rFonts w:ascii="Times New Roman" w:hAnsi="Times New Roman" w:cs="Times New Roman"/>
          <w:sz w:val="24"/>
          <w:szCs w:val="24"/>
        </w:rPr>
        <w:t xml:space="preserve"> koje se nisu priključile inicijativi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9479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Republika </w:t>
      </w:r>
      <w:r w:rsidRPr="0094792F">
        <w:rPr>
          <w:rFonts w:ascii="Times New Roman" w:hAnsi="Times New Roman" w:cs="Times New Roman"/>
          <w:sz w:val="24"/>
          <w:szCs w:val="24"/>
        </w:rPr>
        <w:t xml:space="preserve">Hrvatska, </w:t>
      </w:r>
      <w:r>
        <w:rPr>
          <w:rFonts w:ascii="Times New Roman" w:hAnsi="Times New Roman" w:cs="Times New Roman"/>
          <w:sz w:val="24"/>
          <w:szCs w:val="24"/>
        </w:rPr>
        <w:t>Talijanska Republika</w:t>
      </w:r>
      <w:r w:rsidRPr="0094792F">
        <w:rPr>
          <w:rFonts w:ascii="Times New Roman" w:hAnsi="Times New Roman" w:cs="Times New Roman"/>
          <w:sz w:val="24"/>
          <w:szCs w:val="24"/>
        </w:rPr>
        <w:t xml:space="preserve">, Rumunjska i </w:t>
      </w:r>
      <w:r>
        <w:rPr>
          <w:rFonts w:ascii="Times New Roman" w:hAnsi="Times New Roman" w:cs="Times New Roman"/>
          <w:sz w:val="24"/>
          <w:szCs w:val="24"/>
        </w:rPr>
        <w:t>Ujedinjena Kraljevina Velike Britanije i Sjeverne Irske</w:t>
      </w:r>
      <w:r w:rsidRPr="0094792F">
        <w:rPr>
          <w:rFonts w:ascii="Times New Roman" w:hAnsi="Times New Roman" w:cs="Times New Roman"/>
          <w:sz w:val="24"/>
          <w:szCs w:val="24"/>
        </w:rPr>
        <w:t>). Od država u regiji, inicijativi su se priključil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Bosna i Hercegovina</w:t>
      </w:r>
      <w:r w:rsidRPr="0094792F">
        <w:rPr>
          <w:rFonts w:ascii="Times New Roman" w:hAnsi="Times New Roman" w:cs="Times New Roman"/>
          <w:sz w:val="24"/>
          <w:szCs w:val="24"/>
        </w:rPr>
        <w:t xml:space="preserve">, Crna Gora i </w:t>
      </w:r>
      <w:r>
        <w:rPr>
          <w:rFonts w:ascii="Times New Roman" w:hAnsi="Times New Roman" w:cs="Times New Roman"/>
          <w:sz w:val="24"/>
          <w:szCs w:val="24"/>
        </w:rPr>
        <w:t xml:space="preserve">Republika </w:t>
      </w:r>
      <w:r w:rsidRPr="0094792F">
        <w:rPr>
          <w:rFonts w:ascii="Times New Roman" w:hAnsi="Times New Roman" w:cs="Times New Roman"/>
          <w:sz w:val="24"/>
          <w:szCs w:val="24"/>
        </w:rPr>
        <w:t>Srbija.</w:t>
      </w:r>
    </w:p>
    <w:p w14:paraId="0A66EEC4" w14:textId="77777777" w:rsidR="00930A2A" w:rsidRPr="0094792F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t xml:space="preserve">Države inicijatorice su se obratile </w:t>
      </w:r>
      <w:r>
        <w:rPr>
          <w:rFonts w:ascii="Times New Roman" w:hAnsi="Times New Roman" w:cs="Times New Roman"/>
          <w:sz w:val="24"/>
          <w:szCs w:val="24"/>
        </w:rPr>
        <w:t>Republici Hrvatskoj</w:t>
      </w:r>
      <w:r w:rsidRPr="0094792F">
        <w:rPr>
          <w:rFonts w:ascii="Times New Roman" w:hAnsi="Times New Roman" w:cs="Times New Roman"/>
          <w:sz w:val="24"/>
          <w:szCs w:val="24"/>
        </w:rPr>
        <w:t xml:space="preserve"> i zatražile službenu potporu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Pr="0094792F">
        <w:rPr>
          <w:rFonts w:ascii="Times New Roman" w:hAnsi="Times New Roman" w:cs="Times New Roman"/>
          <w:sz w:val="24"/>
          <w:szCs w:val="24"/>
        </w:rPr>
        <w:t xml:space="preserve"> toj inicijativi. Nastavno na to,  Ministarstvo pravosuđa</w:t>
      </w:r>
      <w:r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94792F">
        <w:rPr>
          <w:rFonts w:ascii="Times New Roman" w:hAnsi="Times New Roman" w:cs="Times New Roman"/>
          <w:sz w:val="24"/>
          <w:szCs w:val="24"/>
        </w:rPr>
        <w:t xml:space="preserve"> predl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792F">
        <w:rPr>
          <w:rFonts w:ascii="Times New Roman" w:hAnsi="Times New Roman" w:cs="Times New Roman"/>
          <w:sz w:val="24"/>
          <w:szCs w:val="24"/>
        </w:rPr>
        <w:t xml:space="preserve">že Vladi Republike Hrvatske donošenje Zaključka </w:t>
      </w:r>
      <w:r>
        <w:rPr>
          <w:rFonts w:ascii="Times New Roman" w:hAnsi="Times New Roman" w:cs="Times New Roman"/>
          <w:sz w:val="24"/>
          <w:szCs w:val="24"/>
        </w:rPr>
        <w:t>kojim se</w:t>
      </w:r>
      <w:r w:rsidRPr="0094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Pr="0094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potpora</w:t>
      </w:r>
      <w:r w:rsidRPr="0094792F">
        <w:rPr>
          <w:rFonts w:ascii="Times New Roman" w:hAnsi="Times New Roman" w:cs="Times New Roman"/>
          <w:sz w:val="24"/>
          <w:szCs w:val="24"/>
        </w:rPr>
        <w:t xml:space="preserve"> Republike Hrvatske međunarodnoj inicijativi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2F">
        <w:rPr>
          <w:rFonts w:ascii="Times New Roman" w:hAnsi="Times New Roman" w:cs="Times New Roman"/>
          <w:sz w:val="24"/>
          <w:szCs w:val="24"/>
        </w:rPr>
        <w:t xml:space="preserve">za unapređenje međunarodnog okvira </w:t>
      </w:r>
      <w:r>
        <w:rPr>
          <w:rFonts w:ascii="Times New Roman" w:hAnsi="Times New Roman" w:cs="Times New Roman"/>
          <w:sz w:val="24"/>
          <w:szCs w:val="24"/>
        </w:rPr>
        <w:t>o uzajamnoj pravnoj</w:t>
      </w:r>
      <w:r w:rsidRPr="0094792F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792F">
        <w:rPr>
          <w:rFonts w:ascii="Times New Roman" w:hAnsi="Times New Roman" w:cs="Times New Roman"/>
          <w:sz w:val="24"/>
          <w:szCs w:val="24"/>
        </w:rPr>
        <w:t xml:space="preserve"> i izručenj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92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 nacionalnim procesuiranjima</w:t>
      </w:r>
      <w:r w:rsidRPr="0094792F">
        <w:rPr>
          <w:rFonts w:ascii="Times New Roman" w:hAnsi="Times New Roman" w:cs="Times New Roman"/>
          <w:sz w:val="24"/>
          <w:szCs w:val="24"/>
        </w:rPr>
        <w:t xml:space="preserve"> zločina genocida, zločina protiv čovječnosti i ratnih zločina. Republika Hrvatska će temeljem potpisane „Trajne izjave“ ravnopravno s drugim državama sudjelovati u izradi konačnog teksta međunarodnog ugovora.</w:t>
      </w:r>
    </w:p>
    <w:p w14:paraId="29E28D40" w14:textId="77777777" w:rsidR="00930A2A" w:rsidRDefault="00930A2A" w:rsidP="00930A2A">
      <w:pPr>
        <w:ind w:left="-284" w:right="-306"/>
        <w:jc w:val="both"/>
        <w:rPr>
          <w:rFonts w:ascii="Times New Roman" w:hAnsi="Times New Roman" w:cs="Times New Roman"/>
          <w:sz w:val="24"/>
          <w:szCs w:val="24"/>
        </w:rPr>
      </w:pPr>
      <w:r w:rsidRPr="0094792F">
        <w:rPr>
          <w:rFonts w:ascii="Times New Roman" w:hAnsi="Times New Roman" w:cs="Times New Roman"/>
          <w:sz w:val="24"/>
          <w:szCs w:val="24"/>
        </w:rPr>
        <w:lastRenderedPageBreak/>
        <w:t xml:space="preserve">Trajna izjava - Međunarodna inicijativa za otvaranje pregovora o </w:t>
      </w:r>
      <w:r w:rsidRPr="00111857">
        <w:rPr>
          <w:rFonts w:ascii="Times New Roman" w:hAnsi="Times New Roman" w:cs="Times New Roman"/>
          <w:sz w:val="24"/>
          <w:szCs w:val="24"/>
        </w:rPr>
        <w:t xml:space="preserve">Mnogostranom međunarodnom ugovoru </w:t>
      </w:r>
      <w:r>
        <w:rPr>
          <w:rFonts w:ascii="Times New Roman" w:hAnsi="Times New Roman" w:cs="Times New Roman"/>
          <w:sz w:val="24"/>
          <w:szCs w:val="24"/>
        </w:rPr>
        <w:t>o uzajamnoj pravnoj</w:t>
      </w:r>
      <w:r w:rsidRPr="0094792F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792F">
        <w:rPr>
          <w:rFonts w:ascii="Times New Roman" w:hAnsi="Times New Roman" w:cs="Times New Roman"/>
          <w:sz w:val="24"/>
          <w:szCs w:val="24"/>
        </w:rPr>
        <w:t xml:space="preserve"> i izručenj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92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nacionalnim procesuiranjima</w:t>
      </w:r>
      <w:r w:rsidRPr="0094792F">
        <w:rPr>
          <w:rFonts w:ascii="Times New Roman" w:hAnsi="Times New Roman" w:cs="Times New Roman"/>
          <w:sz w:val="24"/>
          <w:szCs w:val="24"/>
        </w:rPr>
        <w:t xml:space="preserve"> </w:t>
      </w:r>
      <w:r w:rsidRPr="00122FE2">
        <w:rPr>
          <w:rFonts w:ascii="Times New Roman" w:hAnsi="Times New Roman" w:cs="Times New Roman"/>
          <w:sz w:val="24"/>
          <w:szCs w:val="24"/>
        </w:rPr>
        <w:t xml:space="preserve">najtežih međunarodnih zločina </w:t>
      </w:r>
      <w:r w:rsidRPr="0094792F">
        <w:rPr>
          <w:rFonts w:ascii="Times New Roman" w:hAnsi="Times New Roman" w:cs="Times New Roman"/>
          <w:sz w:val="24"/>
          <w:szCs w:val="24"/>
        </w:rPr>
        <w:t xml:space="preserve">(zločin genocida, zločini protiv čovječnosti i ratni zločini) je međunarodni akt koji prethodi sklapanju međunarodnog ugovora u smislu članka 3. Zakona o sklapanju i izvršavanju međunarodnih ugovora (Narodne Novine br. 28/1996), potpisivanjem koje se ne stvaraju nove obveze na međunarodnom planu za državu koja ju uputi. </w:t>
      </w:r>
    </w:p>
    <w:p w14:paraId="7351A4F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338ED3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FAF385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5CF801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A30B2A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F02B10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B0F8BA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42D155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659AF2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F6136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540A72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21AD0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F8AC4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F70B59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7B1518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E529AA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7C209F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FC40A4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48ABF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B15FF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87D8F7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9B42F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65B3C8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AEF19E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78452B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024562" w14:textId="77777777" w:rsidR="00930A2A" w:rsidRDefault="00930A2A" w:rsidP="00930A2A">
      <w:pPr>
        <w:ind w:left="-284" w:right="-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2C945F" w14:textId="77777777" w:rsidR="00B273DE" w:rsidRDefault="00B273DE" w:rsidP="00930A2A">
      <w:pPr>
        <w:ind w:left="-284" w:right="-3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B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C39"/>
    <w:multiLevelType w:val="hybridMultilevel"/>
    <w:tmpl w:val="216C8894"/>
    <w:lvl w:ilvl="0" w:tplc="460EFD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15E49"/>
    <w:multiLevelType w:val="hybridMultilevel"/>
    <w:tmpl w:val="C7021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39CA3"/>
    <w:multiLevelType w:val="hybridMultilevel"/>
    <w:tmpl w:val="63A06A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7EF7825"/>
    <w:multiLevelType w:val="hybridMultilevel"/>
    <w:tmpl w:val="7C88D476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EB"/>
    <w:rsid w:val="0009187B"/>
    <w:rsid w:val="00095CCB"/>
    <w:rsid w:val="0011140E"/>
    <w:rsid w:val="001F314C"/>
    <w:rsid w:val="00210790"/>
    <w:rsid w:val="00276E32"/>
    <w:rsid w:val="00301D6A"/>
    <w:rsid w:val="00305C12"/>
    <w:rsid w:val="00384A95"/>
    <w:rsid w:val="003D05EB"/>
    <w:rsid w:val="003D6100"/>
    <w:rsid w:val="004430E6"/>
    <w:rsid w:val="004529BF"/>
    <w:rsid w:val="004818A5"/>
    <w:rsid w:val="004C7519"/>
    <w:rsid w:val="004D4B75"/>
    <w:rsid w:val="00500D5E"/>
    <w:rsid w:val="005B2655"/>
    <w:rsid w:val="005F277B"/>
    <w:rsid w:val="00624052"/>
    <w:rsid w:val="006D7FA7"/>
    <w:rsid w:val="00703EA1"/>
    <w:rsid w:val="007078F2"/>
    <w:rsid w:val="0075683A"/>
    <w:rsid w:val="007E4B19"/>
    <w:rsid w:val="00865F85"/>
    <w:rsid w:val="008716B3"/>
    <w:rsid w:val="00887287"/>
    <w:rsid w:val="00930A2A"/>
    <w:rsid w:val="0094792F"/>
    <w:rsid w:val="00A25968"/>
    <w:rsid w:val="00AC627B"/>
    <w:rsid w:val="00AD4F07"/>
    <w:rsid w:val="00B0259C"/>
    <w:rsid w:val="00B1188B"/>
    <w:rsid w:val="00B273DE"/>
    <w:rsid w:val="00BC732B"/>
    <w:rsid w:val="00C836D8"/>
    <w:rsid w:val="00CC6569"/>
    <w:rsid w:val="00E15536"/>
    <w:rsid w:val="00E17D93"/>
    <w:rsid w:val="00E400A1"/>
    <w:rsid w:val="00E52A97"/>
    <w:rsid w:val="00EC5F0C"/>
    <w:rsid w:val="00EF3FBF"/>
    <w:rsid w:val="00F36081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714A"/>
  <w15:docId w15:val="{8E939B97-49EE-46C7-BF44-CB4E9B8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7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qFormat/>
    <w:rsid w:val="007078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078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7078F2"/>
  </w:style>
  <w:style w:type="paragraph" w:styleId="ListParagraph">
    <w:name w:val="List Paragraph"/>
    <w:basedOn w:val="Normal"/>
    <w:uiPriority w:val="34"/>
    <w:qFormat/>
    <w:rsid w:val="004C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0164-0012-41D5-85EF-99BE793E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Boršić</dc:creator>
  <cp:lastModifiedBy>Sanja Duspara</cp:lastModifiedBy>
  <cp:revision>12</cp:revision>
  <cp:lastPrinted>2019-12-17T13:57:00Z</cp:lastPrinted>
  <dcterms:created xsi:type="dcterms:W3CDTF">2019-12-17T08:28:00Z</dcterms:created>
  <dcterms:modified xsi:type="dcterms:W3CDTF">2020-01-02T14:23:00Z</dcterms:modified>
</cp:coreProperties>
</file>