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Hlk22536786"/>
      <w:bookmarkStart w:id="1" w:name="_GoBack"/>
      <w:bookmarkEnd w:id="1"/>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Zagreb</w:t>
      </w:r>
      <w:r w:rsidRPr="00420A73">
        <w:t xml:space="preserve">, </w:t>
      </w:r>
      <w:r w:rsidR="00E844C7">
        <w:t>23</w:t>
      </w:r>
      <w:r w:rsidR="00253497" w:rsidRPr="00420A73">
        <w:t xml:space="preserve">. </w:t>
      </w:r>
      <w:r w:rsidR="00B95508">
        <w:t>siječnja</w:t>
      </w:r>
      <w:r w:rsidR="00253497" w:rsidRPr="00420A73">
        <w:t xml:space="preserve"> </w:t>
      </w:r>
      <w:r w:rsidRPr="003A2F05">
        <w:t>20</w:t>
      </w:r>
      <w:r w:rsidR="00B95508">
        <w:t>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6502B6">
          <w:headerReference w:type="default" r:id="rId13"/>
          <w:type w:val="continuous"/>
          <w:pgSz w:w="11906" w:h="16838" w:code="9"/>
          <w:pgMar w:top="992" w:right="1418" w:bottom="1418" w:left="1418"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0350D9">
            <w:pPr>
              <w:spacing w:line="360" w:lineRule="auto"/>
            </w:pPr>
            <w:r>
              <w:t xml:space="preserve">Ministarstvo </w:t>
            </w:r>
            <w:r w:rsidR="003C57F4">
              <w:t>financija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2568F9" w:rsidP="002568F9">
            <w:pPr>
              <w:spacing w:line="360" w:lineRule="auto"/>
              <w:jc w:val="both"/>
            </w:pPr>
            <w:r>
              <w:t>Nacrt prijedloga</w:t>
            </w:r>
            <w:r w:rsidR="00A367E2" w:rsidRPr="00A367E2">
              <w:t xml:space="preserve"> </w:t>
            </w:r>
            <w:r w:rsidR="00025B2E">
              <w:t>z</w:t>
            </w:r>
            <w:r w:rsidR="00A367E2" w:rsidRPr="00A367E2">
              <w:t xml:space="preserve">akona o </w:t>
            </w:r>
            <w:r w:rsidR="00385463">
              <w:t>izmjenama</w:t>
            </w:r>
            <w:r w:rsidR="003C57F4">
              <w:t xml:space="preserve"> </w:t>
            </w:r>
            <w:r w:rsidR="008B120D" w:rsidRPr="00CE223F">
              <w:t xml:space="preserve">i dopuni </w:t>
            </w:r>
            <w:r w:rsidR="003C57F4">
              <w:t xml:space="preserve">Zakona </w:t>
            </w:r>
            <w:r w:rsidR="00964DE4">
              <w:t>o posebnom porezu na kavu i bezalkoholna pića</w:t>
            </w:r>
            <w:r w:rsidR="00E844C7">
              <w:t>, s Nacrtom konačnog prijedloga zakona</w:t>
            </w:r>
            <w:r w:rsidR="00385463">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3C57F4" w:rsidRDefault="003C57F4" w:rsidP="00CE78D1"/>
    <w:p w:rsidR="00DA06E3" w:rsidRPr="00CE78D1" w:rsidRDefault="00DA06E3" w:rsidP="00CE78D1"/>
    <w:p w:rsidR="00DA06E3" w:rsidRDefault="002568F9"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A06E3">
        <w:rPr>
          <w:color w:val="404040" w:themeColor="text1" w:themeTint="BF"/>
          <w:spacing w:val="20"/>
          <w:sz w:val="20"/>
        </w:rPr>
        <w:t xml:space="preserve"> | 10000 Zagreb | tel. 01 4569 222 | vlada.gov.hr</w:t>
      </w:r>
    </w:p>
    <w:bookmarkEnd w:id="0"/>
    <w:p w:rsidR="00964DE4" w:rsidRPr="00964DE4" w:rsidRDefault="00964DE4" w:rsidP="00964DE4">
      <w:pPr>
        <w:pBdr>
          <w:bottom w:val="single" w:sz="12" w:space="1" w:color="auto"/>
        </w:pBdr>
        <w:jc w:val="center"/>
        <w:rPr>
          <w:rFonts w:eastAsiaTheme="minorHAnsi"/>
          <w:b/>
          <w:color w:val="000000" w:themeColor="text1"/>
          <w:lang w:eastAsia="en-US"/>
        </w:rPr>
      </w:pPr>
      <w:r w:rsidRPr="00964DE4">
        <w:rPr>
          <w:rFonts w:eastAsiaTheme="minorHAnsi"/>
          <w:b/>
          <w:color w:val="000000" w:themeColor="text1"/>
          <w:lang w:eastAsia="en-US"/>
        </w:rPr>
        <w:lastRenderedPageBreak/>
        <w:t>REPUBLIKA HRVATSKA</w:t>
      </w:r>
    </w:p>
    <w:p w:rsidR="00964DE4" w:rsidRPr="00964DE4" w:rsidRDefault="00964DE4" w:rsidP="00964DE4">
      <w:pPr>
        <w:pBdr>
          <w:bottom w:val="single" w:sz="12" w:space="1" w:color="auto"/>
        </w:pBdr>
        <w:jc w:val="center"/>
        <w:rPr>
          <w:rFonts w:eastAsiaTheme="minorHAnsi"/>
          <w:b/>
          <w:color w:val="000000" w:themeColor="text1"/>
          <w:lang w:eastAsia="en-US"/>
        </w:rPr>
      </w:pPr>
      <w:r w:rsidRPr="00964DE4">
        <w:rPr>
          <w:rFonts w:eastAsiaTheme="minorHAnsi"/>
          <w:b/>
          <w:color w:val="000000" w:themeColor="text1"/>
          <w:lang w:eastAsia="en-US"/>
        </w:rPr>
        <w:t>MINISTARSTVO FINANCIJA</w:t>
      </w:r>
    </w:p>
    <w:p w:rsidR="00964DE4" w:rsidRPr="00964DE4" w:rsidRDefault="00964DE4" w:rsidP="00964DE4">
      <w:pPr>
        <w:pBdr>
          <w:bottom w:val="single" w:sz="12" w:space="1" w:color="auto"/>
        </w:pBdr>
        <w:jc w:val="center"/>
        <w:rPr>
          <w:rFonts w:eastAsiaTheme="minorHAnsi"/>
          <w:b/>
          <w:color w:val="000000" w:themeColor="text1"/>
          <w:lang w:eastAsia="en-US"/>
        </w:rPr>
      </w:pPr>
    </w:p>
    <w:p w:rsidR="00964DE4" w:rsidRPr="00964DE4" w:rsidRDefault="00964DE4" w:rsidP="00964DE4">
      <w:pPr>
        <w:jc w:val="center"/>
        <w:rPr>
          <w:rFonts w:eastAsiaTheme="minorHAnsi"/>
          <w:b/>
          <w:color w:val="000000" w:themeColor="text1"/>
          <w:lang w:eastAsia="en-US"/>
        </w:rPr>
      </w:pPr>
    </w:p>
    <w:p w:rsidR="00964DE4" w:rsidRPr="00964DE4" w:rsidRDefault="00964DE4" w:rsidP="00964DE4">
      <w:pPr>
        <w:jc w:val="right"/>
        <w:rPr>
          <w:rFonts w:eastAsiaTheme="minorHAnsi"/>
          <w:b/>
          <w:color w:val="000000" w:themeColor="text1"/>
          <w:lang w:eastAsia="en-US"/>
        </w:rPr>
      </w:pPr>
      <w:r w:rsidRPr="00964DE4">
        <w:rPr>
          <w:rFonts w:eastAsiaTheme="minorHAnsi"/>
          <w:b/>
          <w:color w:val="000000" w:themeColor="text1"/>
          <w:lang w:eastAsia="en-US"/>
        </w:rPr>
        <w:t>NACRT</w:t>
      </w:r>
    </w:p>
    <w:p w:rsidR="00964DE4" w:rsidRPr="00964DE4" w:rsidRDefault="00964DE4" w:rsidP="00964DE4">
      <w:pPr>
        <w:spacing w:after="200" w:line="276" w:lineRule="auto"/>
        <w:jc w:val="right"/>
        <w:rPr>
          <w:rFonts w:eastAsiaTheme="minorHAnsi"/>
          <w:b/>
          <w:color w:val="000000" w:themeColor="text1"/>
          <w:lang w:eastAsia="en-US"/>
        </w:rPr>
      </w:pPr>
    </w:p>
    <w:p w:rsidR="00964DE4" w:rsidRPr="00964DE4" w:rsidRDefault="00964DE4" w:rsidP="00964DE4">
      <w:pPr>
        <w:spacing w:after="200" w:line="276" w:lineRule="auto"/>
        <w:jc w:val="right"/>
        <w:rPr>
          <w:rFonts w:eastAsiaTheme="minorHAnsi"/>
          <w:b/>
          <w:color w:val="000000" w:themeColor="text1"/>
          <w:lang w:eastAsia="en-US"/>
        </w:rPr>
      </w:pPr>
    </w:p>
    <w:p w:rsidR="00964DE4" w:rsidRPr="00964DE4" w:rsidRDefault="00964DE4" w:rsidP="00964DE4">
      <w:pPr>
        <w:spacing w:after="200" w:line="276" w:lineRule="auto"/>
        <w:rPr>
          <w:rFonts w:eastAsiaTheme="minorHAnsi"/>
          <w:b/>
          <w:color w:val="000000" w:themeColor="text1"/>
          <w:lang w:eastAsia="en-US"/>
        </w:rPr>
      </w:pPr>
    </w:p>
    <w:p w:rsidR="00964DE4" w:rsidRPr="00964DE4" w:rsidRDefault="00964DE4" w:rsidP="00964DE4">
      <w:pPr>
        <w:spacing w:after="200" w:line="276" w:lineRule="auto"/>
        <w:rPr>
          <w:rFonts w:eastAsiaTheme="minorHAnsi"/>
          <w:b/>
          <w:color w:val="000000" w:themeColor="text1"/>
          <w:lang w:eastAsia="en-US"/>
        </w:rPr>
      </w:pPr>
    </w:p>
    <w:p w:rsidR="00964DE4" w:rsidRPr="00964DE4" w:rsidRDefault="00964DE4" w:rsidP="00964DE4">
      <w:pP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eastAsiaTheme="minorHAnsi"/>
          <w:b/>
          <w:color w:val="000000" w:themeColor="text1"/>
          <w:lang w:eastAsia="en-US"/>
        </w:rPr>
      </w:pPr>
      <w:r w:rsidRPr="00964DE4">
        <w:rPr>
          <w:rFonts w:eastAsiaTheme="minorHAnsi"/>
          <w:b/>
          <w:color w:val="000000" w:themeColor="text1"/>
          <w:lang w:eastAsia="en-US"/>
        </w:rPr>
        <w:t xml:space="preserve">PRIJEDLOG ZAKONA O IZMJENAMA </w:t>
      </w:r>
      <w:r w:rsidR="00EB4482" w:rsidRPr="00CE223F">
        <w:rPr>
          <w:rFonts w:eastAsiaTheme="minorHAnsi"/>
          <w:b/>
          <w:lang w:eastAsia="en-US"/>
        </w:rPr>
        <w:t xml:space="preserve">I DOPUNI </w:t>
      </w:r>
      <w:r w:rsidRPr="001B720C">
        <w:rPr>
          <w:rFonts w:eastAsiaTheme="minorHAnsi"/>
          <w:b/>
          <w:lang w:eastAsia="en-US"/>
        </w:rPr>
        <w:t xml:space="preserve">ZAKONA </w:t>
      </w:r>
      <w:r w:rsidRPr="00964DE4">
        <w:rPr>
          <w:rFonts w:eastAsiaTheme="minorHAnsi"/>
          <w:b/>
          <w:color w:val="000000" w:themeColor="text1"/>
          <w:lang w:eastAsia="en-US"/>
        </w:rPr>
        <w:t>O POSEBNOM POREZU NA KAVU I BEZALKOHOLNA PIĆA</w:t>
      </w:r>
      <w:r w:rsidR="005C564A">
        <w:rPr>
          <w:rFonts w:eastAsiaTheme="minorHAnsi"/>
          <w:b/>
          <w:color w:val="000000" w:themeColor="text1"/>
          <w:lang w:eastAsia="en-US"/>
        </w:rPr>
        <w:t xml:space="preserve">, </w:t>
      </w:r>
      <w:r w:rsidR="005C564A">
        <w:rPr>
          <w:b/>
        </w:rPr>
        <w:t>S KONAČNIM PRIJEDLOGOM ZAKONA</w:t>
      </w: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jc w:val="center"/>
        <w:rPr>
          <w:rFonts w:asciiTheme="minorHAnsi" w:eastAsiaTheme="minorHAnsi" w:hAnsiTheme="minorHAnsi" w:cstheme="minorBidi"/>
          <w:b/>
          <w:color w:val="000000" w:themeColor="text1"/>
          <w:lang w:eastAsia="en-US"/>
        </w:rPr>
      </w:pPr>
    </w:p>
    <w:p w:rsidR="00964DE4" w:rsidRPr="00964DE4" w:rsidRDefault="00964DE4" w:rsidP="00964DE4">
      <w:pP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964DE4" w:rsidRPr="00964DE4" w:rsidRDefault="00964DE4" w:rsidP="00964DE4">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DC44B4" w:rsidRDefault="00964DE4" w:rsidP="00B86612">
      <w:pPr>
        <w:jc w:val="center"/>
        <w:rPr>
          <w:b/>
        </w:rPr>
      </w:pPr>
      <w:r w:rsidRPr="00964DE4">
        <w:rPr>
          <w:rFonts w:eastAsiaTheme="minorHAnsi"/>
          <w:b/>
          <w:color w:val="000000" w:themeColor="text1"/>
          <w:lang w:eastAsia="en-US"/>
        </w:rPr>
        <w:t xml:space="preserve">Zagreb, </w:t>
      </w:r>
      <w:r w:rsidR="00B95508">
        <w:rPr>
          <w:rFonts w:eastAsiaTheme="minorHAnsi"/>
          <w:b/>
          <w:color w:val="000000" w:themeColor="text1"/>
          <w:lang w:eastAsia="en-US"/>
        </w:rPr>
        <w:t>siječanj 2020</w:t>
      </w:r>
      <w:r w:rsidRPr="00964DE4">
        <w:rPr>
          <w:rFonts w:eastAsiaTheme="minorHAnsi"/>
          <w:b/>
          <w:color w:val="000000" w:themeColor="text1"/>
          <w:lang w:eastAsia="en-US"/>
        </w:rPr>
        <w:t>.</w:t>
      </w:r>
    </w:p>
    <w:p w:rsidR="00DC44B4" w:rsidRDefault="00DC44B4" w:rsidP="00B86612">
      <w:pPr>
        <w:jc w:val="center"/>
        <w:rPr>
          <w:b/>
        </w:rPr>
      </w:pPr>
    </w:p>
    <w:p w:rsidR="00DC44B4" w:rsidRDefault="00DC44B4" w:rsidP="00DC44B4">
      <w:pPr>
        <w:jc w:val="center"/>
        <w:rPr>
          <w:b/>
        </w:rPr>
      </w:pPr>
      <w:r w:rsidRPr="00964DE4">
        <w:rPr>
          <w:b/>
        </w:rPr>
        <w:br w:type="page"/>
      </w:r>
      <w:r>
        <w:rPr>
          <w:b/>
        </w:rPr>
        <w:lastRenderedPageBreak/>
        <w:t xml:space="preserve">PRIJEDLOG ZAKONA O IZMJENAMA </w:t>
      </w:r>
      <w:r w:rsidRPr="00CE223F">
        <w:rPr>
          <w:rFonts w:eastAsiaTheme="minorHAnsi"/>
          <w:b/>
          <w:lang w:eastAsia="en-US"/>
        </w:rPr>
        <w:t xml:space="preserve">I DOPUNI </w:t>
      </w:r>
      <w:r>
        <w:rPr>
          <w:b/>
        </w:rPr>
        <w:t>ZAKONA O POSEBNOM POREZU NA KAVU I BEZALKOHOLNA PIĆA</w:t>
      </w:r>
    </w:p>
    <w:p w:rsidR="00DC44B4" w:rsidRDefault="00DC44B4" w:rsidP="00DC44B4">
      <w:pPr>
        <w:jc w:val="center"/>
        <w:rPr>
          <w:b/>
        </w:rPr>
      </w:pPr>
    </w:p>
    <w:p w:rsidR="00DC44B4" w:rsidRDefault="00DC44B4" w:rsidP="00DC44B4">
      <w:pPr>
        <w:rPr>
          <w:b/>
        </w:rPr>
      </w:pPr>
    </w:p>
    <w:p w:rsidR="00DC44B4" w:rsidRPr="003D4938" w:rsidRDefault="00DC44B4" w:rsidP="00DC44B4">
      <w:pPr>
        <w:rPr>
          <w:b/>
        </w:rPr>
      </w:pPr>
      <w:r>
        <w:rPr>
          <w:b/>
        </w:rPr>
        <w:t xml:space="preserve">I.         </w:t>
      </w:r>
      <w:r w:rsidRPr="003D4938">
        <w:rPr>
          <w:b/>
        </w:rPr>
        <w:t>USTAVNA OSNOVA ZA DONOŠENJE ZAKONA</w:t>
      </w:r>
    </w:p>
    <w:p w:rsidR="00DC44B4" w:rsidRPr="00964DE4" w:rsidRDefault="00DC44B4" w:rsidP="00DC44B4">
      <w:pPr>
        <w:jc w:val="both"/>
      </w:pPr>
      <w:r w:rsidRPr="00964DE4">
        <w:tab/>
      </w:r>
    </w:p>
    <w:p w:rsidR="00DC44B4" w:rsidRPr="00964DE4" w:rsidRDefault="00DC44B4" w:rsidP="00DC44B4">
      <w:pPr>
        <w:autoSpaceDE w:val="0"/>
        <w:autoSpaceDN w:val="0"/>
        <w:adjustRightInd w:val="0"/>
        <w:ind w:firstLine="708"/>
        <w:jc w:val="both"/>
        <w:rPr>
          <w:rFonts w:eastAsiaTheme="minorHAnsi"/>
          <w:lang w:eastAsia="en-US"/>
        </w:rPr>
      </w:pPr>
      <w:r w:rsidRPr="00964DE4">
        <w:rPr>
          <w:rFonts w:eastAsiaTheme="minorHAnsi"/>
          <w:lang w:eastAsia="en-US"/>
        </w:rPr>
        <w:t>Ustavna osnova za donošenje Zakona</w:t>
      </w:r>
      <w:r w:rsidRPr="00964DE4">
        <w:rPr>
          <w:rFonts w:eastAsiaTheme="minorHAnsi"/>
          <w:color w:val="000000"/>
          <w:lang w:eastAsia="en-US"/>
        </w:rPr>
        <w:t xml:space="preserve"> </w:t>
      </w:r>
      <w:r>
        <w:rPr>
          <w:rFonts w:eastAsiaTheme="minorHAnsi"/>
          <w:lang w:eastAsia="en-US"/>
        </w:rPr>
        <w:t xml:space="preserve">o </w:t>
      </w:r>
      <w:r w:rsidR="00B03209">
        <w:rPr>
          <w:rFonts w:eastAsiaTheme="minorHAnsi"/>
          <w:lang w:eastAsia="en-US"/>
        </w:rPr>
        <w:t>izmjenama</w:t>
      </w:r>
      <w:r w:rsidR="00B03209" w:rsidRPr="00964DE4">
        <w:rPr>
          <w:rFonts w:eastAsiaTheme="minorHAnsi"/>
          <w:lang w:eastAsia="en-US"/>
        </w:rPr>
        <w:t xml:space="preserve"> </w:t>
      </w:r>
      <w:r w:rsidR="00B03209">
        <w:rPr>
          <w:rFonts w:eastAsiaTheme="minorHAnsi"/>
          <w:lang w:eastAsia="en-US"/>
        </w:rPr>
        <w:t xml:space="preserve">i dopuni </w:t>
      </w:r>
      <w:r w:rsidR="00C034AA">
        <w:rPr>
          <w:rFonts w:eastAsiaTheme="minorHAnsi"/>
          <w:lang w:eastAsia="en-US"/>
        </w:rPr>
        <w:t>Z</w:t>
      </w:r>
      <w:r w:rsidR="00B03209" w:rsidRPr="00964DE4">
        <w:rPr>
          <w:rFonts w:eastAsiaTheme="minorHAnsi"/>
          <w:lang w:eastAsia="en-US"/>
        </w:rPr>
        <w:t xml:space="preserve">akona </w:t>
      </w:r>
      <w:r w:rsidRPr="00964DE4">
        <w:rPr>
          <w:rFonts w:eastAsiaTheme="minorHAnsi"/>
          <w:lang w:eastAsia="en-US"/>
        </w:rPr>
        <w:t>o posebnom porezu na kavu i bezalkoholna pića sadržana je u odredbi članka 2. stavka 4. te članka 50. stavka 2. Ustava Republike Hrvatske (</w:t>
      </w:r>
      <w:r w:rsidRPr="00964DE4">
        <w:rPr>
          <w:color w:val="231F20"/>
          <w:lang w:eastAsia="en-US"/>
        </w:rPr>
        <w:t>Narodne novine</w:t>
      </w:r>
      <w:r w:rsidRPr="00964DE4">
        <w:rPr>
          <w:rFonts w:eastAsiaTheme="minorHAnsi"/>
          <w:lang w:eastAsia="en-US"/>
        </w:rPr>
        <w:t>, br</w:t>
      </w:r>
      <w:r>
        <w:rPr>
          <w:rFonts w:eastAsiaTheme="minorHAnsi"/>
          <w:lang w:eastAsia="en-US"/>
        </w:rPr>
        <w:t>.</w:t>
      </w:r>
      <w:r w:rsidRPr="00964DE4">
        <w:rPr>
          <w:rFonts w:eastAsiaTheme="minorHAnsi"/>
          <w:lang w:eastAsia="en-US"/>
        </w:rPr>
        <w:t xml:space="preserve"> 85/10 – pročišćeni tekst i 5/14 – Odluka Ustavnog suda Republike Hrvatske).</w:t>
      </w:r>
    </w:p>
    <w:p w:rsidR="00DC44B4" w:rsidRPr="00964DE4" w:rsidRDefault="00DC44B4" w:rsidP="00DC44B4">
      <w:pPr>
        <w:jc w:val="both"/>
        <w:rPr>
          <w:b/>
        </w:rPr>
      </w:pPr>
    </w:p>
    <w:p w:rsidR="00DC44B4" w:rsidRPr="00964DE4" w:rsidRDefault="00DC44B4" w:rsidP="00DC44B4">
      <w:pPr>
        <w:ind w:left="720" w:hanging="720"/>
        <w:jc w:val="both"/>
        <w:rPr>
          <w:b/>
        </w:rPr>
      </w:pPr>
      <w:r w:rsidRPr="00964DE4">
        <w:rPr>
          <w:b/>
        </w:rPr>
        <w:t xml:space="preserve">II. </w:t>
      </w:r>
      <w:r w:rsidRPr="00964DE4">
        <w:rPr>
          <w:b/>
        </w:rPr>
        <w:tab/>
        <w:t>OCJENA STANJA I OSNOVNA PITANJA KOJA SE TREBAJU UREDITI ZAKONOM</w:t>
      </w:r>
      <w:r>
        <w:rPr>
          <w:b/>
        </w:rPr>
        <w:t xml:space="preserve"> </w:t>
      </w:r>
      <w:r w:rsidRPr="00964DE4">
        <w:rPr>
          <w:b/>
        </w:rPr>
        <w:t>TE POSLJEDICE KOJE ĆE DONOŠENJEM ZAKONA PROISTEĆI</w:t>
      </w:r>
    </w:p>
    <w:p w:rsidR="00DC44B4" w:rsidRPr="00964DE4" w:rsidRDefault="00DC44B4" w:rsidP="00DC44B4">
      <w:pPr>
        <w:jc w:val="both"/>
      </w:pPr>
    </w:p>
    <w:p w:rsidR="00DC44B4" w:rsidRDefault="00DC44B4" w:rsidP="00DC44B4">
      <w:pPr>
        <w:suppressAutoHyphens/>
        <w:autoSpaceDN w:val="0"/>
        <w:ind w:firstLine="708"/>
        <w:jc w:val="both"/>
        <w:textAlignment w:val="baseline"/>
      </w:pPr>
      <w:r w:rsidRPr="00964DE4">
        <w:t>Zakonom o posebnom porezu na kavu i bezalk</w:t>
      </w:r>
      <w:r>
        <w:t>oholna pića (Narodne novine, br.</w:t>
      </w:r>
      <w:r w:rsidRPr="00964DE4">
        <w:t xml:space="preserve"> 72/13 </w:t>
      </w:r>
      <w:r>
        <w:t>i 121/19)</w:t>
      </w:r>
      <w:r w:rsidRPr="00964DE4">
        <w:t xml:space="preserve"> uređeno je neharmonizirano trošarinsko oporezivanje kave i bezalkoholnih pića. </w:t>
      </w:r>
    </w:p>
    <w:p w:rsidR="00DC44B4" w:rsidRPr="00964DE4" w:rsidRDefault="00DC44B4" w:rsidP="00DC44B4">
      <w:pPr>
        <w:suppressAutoHyphens/>
        <w:autoSpaceDN w:val="0"/>
        <w:ind w:firstLine="708"/>
        <w:jc w:val="both"/>
        <w:textAlignment w:val="baseline"/>
        <w:rPr>
          <w:sz w:val="22"/>
          <w:szCs w:val="22"/>
        </w:rPr>
      </w:pPr>
    </w:p>
    <w:p w:rsidR="00DC44B4" w:rsidRDefault="00DC44B4" w:rsidP="00DC44B4">
      <w:pPr>
        <w:jc w:val="both"/>
        <w:rPr>
          <w:rFonts w:eastAsiaTheme="minorEastAsia"/>
        </w:rPr>
      </w:pPr>
      <w:r>
        <w:rPr>
          <w:rFonts w:eastAsiaTheme="minorEastAsia"/>
        </w:rPr>
        <w:tab/>
      </w:r>
      <w:r w:rsidRPr="007C696A">
        <w:rPr>
          <w:rFonts w:eastAsiaTheme="minorEastAsia"/>
        </w:rPr>
        <w:t>Zakon</w:t>
      </w:r>
      <w:r>
        <w:rPr>
          <w:rFonts w:eastAsiaTheme="minorEastAsia"/>
        </w:rPr>
        <w:t xml:space="preserve">om </w:t>
      </w:r>
      <w:r w:rsidRPr="007C696A">
        <w:rPr>
          <w:rFonts w:eastAsiaTheme="minorEastAsia"/>
        </w:rPr>
        <w:t>o izmjenama i dopuni zakona o posebnom porezu na kavu i bezalkoholna pića</w:t>
      </w:r>
      <w:r>
        <w:rPr>
          <w:rFonts w:eastAsiaTheme="minorEastAsia"/>
        </w:rPr>
        <w:t xml:space="preserve"> </w:t>
      </w:r>
      <w:r>
        <w:t xml:space="preserve">(Narodne novine, broj </w:t>
      </w:r>
      <w:r>
        <w:rPr>
          <w:rFonts w:eastAsiaTheme="minorEastAsia"/>
        </w:rPr>
        <w:t>121/</w:t>
      </w:r>
      <w:r w:rsidRPr="007C696A">
        <w:rPr>
          <w:rFonts w:eastAsiaTheme="minorEastAsia"/>
        </w:rPr>
        <w:t>19</w:t>
      </w:r>
      <w:r>
        <w:rPr>
          <w:rFonts w:eastAsiaTheme="minorEastAsia"/>
        </w:rPr>
        <w:t xml:space="preserve">), koji je stupio je na snagu </w:t>
      </w:r>
      <w:r w:rsidRPr="007C696A">
        <w:rPr>
          <w:rFonts w:eastAsiaTheme="minorEastAsia"/>
        </w:rPr>
        <w:t>1. siječnja 2020.</w:t>
      </w:r>
      <w:r>
        <w:rPr>
          <w:rFonts w:eastAsiaTheme="minorEastAsia"/>
        </w:rPr>
        <w:t xml:space="preserve"> godine, </w:t>
      </w:r>
      <w:r>
        <w:t>moderniziran je</w:t>
      </w:r>
      <w:r w:rsidRPr="00BB0AD9">
        <w:t xml:space="preserve"> sustav oporezivanja bezalkoholnih pića u Republici Hrvatskoj, na način da </w:t>
      </w:r>
      <w:r>
        <w:t>je napušten</w:t>
      </w:r>
      <w:r w:rsidRPr="00BB0AD9">
        <w:t xml:space="preserve"> dosadašnji linearni sustav </w:t>
      </w:r>
      <w:r w:rsidR="009A5EFD" w:rsidRPr="00867F0A">
        <w:t xml:space="preserve">oporezivanja bezalkoholnih pića </w:t>
      </w:r>
      <w:r w:rsidRPr="00BB0AD9">
        <w:t xml:space="preserve">utemeljen isključivo na količini te </w:t>
      </w:r>
      <w:r w:rsidR="00C034AA">
        <w:t xml:space="preserve">se </w:t>
      </w:r>
      <w:r w:rsidRPr="00BB0AD9">
        <w:t>zamjenjuje sustavom utemeljenim prema</w:t>
      </w:r>
      <w:r>
        <w:t xml:space="preserve"> volumenu i</w:t>
      </w:r>
      <w:r w:rsidRPr="00A71F71">
        <w:t xml:space="preserve"> </w:t>
      </w:r>
      <w:r>
        <w:t xml:space="preserve">prema </w:t>
      </w:r>
      <w:r w:rsidRPr="00A71F71">
        <w:t xml:space="preserve">sadržaju </w:t>
      </w:r>
      <w:r w:rsidRPr="00BB0AD9">
        <w:t xml:space="preserve">šećera, te </w:t>
      </w:r>
      <w:r w:rsidRPr="00A71F71">
        <w:t xml:space="preserve">sadržaju </w:t>
      </w:r>
      <w:r w:rsidRPr="00BB0AD9">
        <w:t>metil-ksantina</w:t>
      </w:r>
      <w:r>
        <w:t xml:space="preserve"> i taurina</w:t>
      </w:r>
      <w:r w:rsidRPr="00BB0AD9">
        <w:t xml:space="preserve">, pri čemu </w:t>
      </w:r>
      <w:r w:rsidR="00867F0A">
        <w:t xml:space="preserve">će </w:t>
      </w:r>
      <w:r w:rsidRPr="00BB0AD9">
        <w:t xml:space="preserve">se na bezalkoholna pića s manjim </w:t>
      </w:r>
      <w:r>
        <w:t>sadržajem</w:t>
      </w:r>
      <w:r w:rsidRPr="00BB0AD9">
        <w:t xml:space="preserve"> šećera plaća</w:t>
      </w:r>
      <w:r>
        <w:t xml:space="preserve"> manji posebni porez.</w:t>
      </w:r>
    </w:p>
    <w:p w:rsidR="00DC44B4" w:rsidRDefault="00DC44B4" w:rsidP="00DC44B4">
      <w:pPr>
        <w:jc w:val="both"/>
        <w:rPr>
          <w:rFonts w:eastAsiaTheme="minorEastAsia"/>
        </w:rPr>
      </w:pPr>
    </w:p>
    <w:p w:rsidR="00DC44B4" w:rsidRPr="00867F0A" w:rsidRDefault="00DC44B4" w:rsidP="00DC44B4">
      <w:pPr>
        <w:jc w:val="both"/>
        <w:rPr>
          <w:rFonts w:eastAsiaTheme="minorEastAsia"/>
        </w:rPr>
      </w:pPr>
      <w:r>
        <w:rPr>
          <w:rFonts w:eastAsiaTheme="minorEastAsia"/>
        </w:rPr>
        <w:tab/>
        <w:t xml:space="preserve">S obzirom na uočenu potrebu jednostavnijeg, jasnijeg i pojmovno preciznijeg normativnog izričaja u odnosu na definiciju predmeta oporezivanja i načina utvrđivanja posebnog poreza te otklanjanja svih eventualnih dvojbi u primjeni zakona, odnosno radi potpune određenosti i predvidivosti predlažu se </w:t>
      </w:r>
      <w:r w:rsidR="009A5EFD" w:rsidRPr="00867F0A">
        <w:rPr>
          <w:rFonts w:eastAsiaTheme="minorEastAsia"/>
        </w:rPr>
        <w:t>ove i</w:t>
      </w:r>
      <w:r w:rsidRPr="00867F0A">
        <w:rPr>
          <w:rFonts w:eastAsiaTheme="minorEastAsia"/>
        </w:rPr>
        <w:t xml:space="preserve">zmjene zakona kojima je osnovna intencija stvaranje jasnog i transparentnog okruženja za porezne obveznike.       </w:t>
      </w:r>
    </w:p>
    <w:p w:rsidR="00DC44B4" w:rsidRPr="00867F0A" w:rsidRDefault="00DC44B4" w:rsidP="00DC44B4">
      <w:pPr>
        <w:jc w:val="both"/>
        <w:rPr>
          <w:rFonts w:eastAsiaTheme="minorEastAsia"/>
        </w:rPr>
      </w:pPr>
    </w:p>
    <w:p w:rsidR="00DC44B4" w:rsidRDefault="00DC44B4" w:rsidP="00DC44B4">
      <w:pPr>
        <w:jc w:val="both"/>
      </w:pPr>
      <w:r w:rsidRPr="00867F0A">
        <w:rPr>
          <w:rFonts w:eastAsiaTheme="minorEastAsia"/>
        </w:rPr>
        <w:tab/>
        <w:t xml:space="preserve">Pri tome treba voditi računa da će se uredbom </w:t>
      </w:r>
      <w:r w:rsidR="009A5EFD" w:rsidRPr="00867F0A">
        <w:rPr>
          <w:rFonts w:eastAsiaTheme="minorEastAsia"/>
        </w:rPr>
        <w:t xml:space="preserve">Vlade Republike Hrvatske </w:t>
      </w:r>
      <w:r>
        <w:rPr>
          <w:rFonts w:eastAsiaTheme="minorEastAsia"/>
        </w:rPr>
        <w:t xml:space="preserve">urediti način izračuna i visine sastavnica za izračun posebnog poreza. </w:t>
      </w:r>
    </w:p>
    <w:p w:rsidR="00DC44B4" w:rsidRPr="00964DE4" w:rsidRDefault="00DC44B4" w:rsidP="00DC44B4">
      <w:pPr>
        <w:jc w:val="both"/>
      </w:pPr>
    </w:p>
    <w:p w:rsidR="00DC44B4" w:rsidRPr="00964DE4" w:rsidRDefault="00DC44B4" w:rsidP="00DC44B4">
      <w:pPr>
        <w:ind w:left="705" w:hanging="705"/>
        <w:jc w:val="both"/>
      </w:pPr>
      <w:r w:rsidRPr="00964DE4">
        <w:rPr>
          <w:b/>
        </w:rPr>
        <w:t xml:space="preserve">III. </w:t>
      </w:r>
      <w:r w:rsidRPr="00964DE4">
        <w:rPr>
          <w:b/>
        </w:rPr>
        <w:tab/>
        <w:t>OCJENA I IZVORI POTREBNIH SREDSTAVA ZA PROVOĐENJE ZAKONA</w:t>
      </w:r>
    </w:p>
    <w:p w:rsidR="00DC44B4" w:rsidRPr="00964DE4" w:rsidRDefault="00DC44B4" w:rsidP="00DC44B4">
      <w:pPr>
        <w:jc w:val="both"/>
      </w:pPr>
    </w:p>
    <w:p w:rsidR="00DC44B4" w:rsidRPr="00964DE4" w:rsidRDefault="00DC44B4" w:rsidP="00DC44B4">
      <w:pPr>
        <w:jc w:val="both"/>
      </w:pPr>
      <w:r w:rsidRPr="00964DE4">
        <w:tab/>
        <w:t>Za provedbu ovoga Zakona nije potrebno osigurati posebna sredstva u državnom proračunu Republike Hrvatske.</w:t>
      </w:r>
    </w:p>
    <w:p w:rsidR="00DC44B4" w:rsidRPr="00964DE4" w:rsidRDefault="00DC44B4" w:rsidP="00DC44B4">
      <w:pPr>
        <w:jc w:val="both"/>
      </w:pPr>
    </w:p>
    <w:p w:rsidR="00DC44B4" w:rsidRPr="00640CD2" w:rsidRDefault="00DC44B4" w:rsidP="00DC44B4">
      <w:pPr>
        <w:jc w:val="both"/>
        <w:rPr>
          <w:b/>
        </w:rPr>
      </w:pPr>
      <w:r w:rsidRPr="00640CD2">
        <w:rPr>
          <w:b/>
        </w:rPr>
        <w:t>IV.</w:t>
      </w:r>
      <w:r w:rsidRPr="00640CD2">
        <w:rPr>
          <w:b/>
        </w:rPr>
        <w:tab/>
        <w:t xml:space="preserve"> PRIJEDLOG ZA DONOŠENJE ZAKONA PO HITNOM POSTUPKU</w:t>
      </w:r>
    </w:p>
    <w:p w:rsidR="00DC44B4" w:rsidRPr="00640CD2" w:rsidRDefault="00DC44B4" w:rsidP="00DC44B4">
      <w:pPr>
        <w:jc w:val="both"/>
        <w:rPr>
          <w:b/>
        </w:rPr>
      </w:pPr>
    </w:p>
    <w:p w:rsidR="00FC3207" w:rsidRDefault="00DC44B4" w:rsidP="00A45598">
      <w:pPr>
        <w:tabs>
          <w:tab w:val="left" w:pos="660"/>
        </w:tabs>
        <w:jc w:val="both"/>
      </w:pPr>
      <w:r w:rsidRPr="00640CD2">
        <w:t xml:space="preserve">  </w:t>
      </w:r>
      <w:r w:rsidRPr="00640CD2">
        <w:tab/>
      </w:r>
      <w:r w:rsidR="000F44E3" w:rsidRPr="000F44E3">
        <w:t xml:space="preserve">Donošenje ovoga </w:t>
      </w:r>
      <w:r w:rsidR="009A5EFD" w:rsidRPr="00867F0A">
        <w:t>Z</w:t>
      </w:r>
      <w:r w:rsidR="000F44E3" w:rsidRPr="000F44E3">
        <w:t>akona predlaže se po hitnom postupku u skladu s člankom 204. Poslovnika Hrvatskoga sabora (Narodne novine, br. 81/13, 113/16</w:t>
      </w:r>
      <w:r w:rsidR="00BE484B">
        <w:t>,</w:t>
      </w:r>
      <w:r w:rsidR="000F44E3" w:rsidRPr="000F44E3">
        <w:t xml:space="preserve"> 69/17</w:t>
      </w:r>
      <w:r w:rsidR="00BE484B">
        <w:t xml:space="preserve"> </w:t>
      </w:r>
      <w:r w:rsidR="00BE484B" w:rsidRPr="00867F0A">
        <w:t xml:space="preserve">i </w:t>
      </w:r>
      <w:r w:rsidR="0042399D" w:rsidRPr="00867F0A">
        <w:t>29/18</w:t>
      </w:r>
      <w:r w:rsidR="000F44E3" w:rsidRPr="00867F0A">
        <w:t xml:space="preserve">), </w:t>
      </w:r>
      <w:r w:rsidR="000F44E3" w:rsidRPr="000F44E3">
        <w:t xml:space="preserve">budući da se izmjenom ovoga </w:t>
      </w:r>
      <w:r w:rsidR="009A5EFD">
        <w:t>Z</w:t>
      </w:r>
      <w:r w:rsidR="000F44E3" w:rsidRPr="000F44E3">
        <w:t xml:space="preserve">akona nastavlja provedba porezne reforme, pri čemu se predložene izmjene odnose na nomotehničko i pojmovno uređenje zakonskog teksta u svrhu stvaranja predvidivog i transparentnog okruženja za porezne obveznike te otklanjanja eventualnih dvojbi u njegovoj primjeni te je s time u vezi, s ciljem sprječavanja i otklanjanja poremećaja u gospodarskim sektorima obuhvaćenima oporezivanjem posebnim porezom na bezalkoholna pića, nužna cjelovita pravovremena prilagodba sustava oporezivanja posebnim porezom na </w:t>
      </w:r>
      <w:r w:rsidR="000F44E3" w:rsidRPr="000F44E3">
        <w:lastRenderedPageBreak/>
        <w:t>bezalkoholna pića novom pravnom režimu koji je u bitnome uspostavljen poreznom reformom</w:t>
      </w:r>
      <w:r w:rsidR="00BE7AF3">
        <w:t xml:space="preserve">, a napose uzevši u obzir da je Vlada Republike Hrvatske obvezna sukladno članku 7. stavku 5. Zakona </w:t>
      </w:r>
      <w:r w:rsidR="00867F0A" w:rsidRPr="00867F0A">
        <w:t xml:space="preserve">o posebnom porezu na kavu i bezalkoholna pića (Narodne novine, br. 72/13 i 121/19) </w:t>
      </w:r>
      <w:r w:rsidR="00867F0A">
        <w:t xml:space="preserve">do 1. travnja 2020. godine donijeti </w:t>
      </w:r>
      <w:r w:rsidR="00BE7AF3">
        <w:t>uredb</w:t>
      </w:r>
      <w:r w:rsidR="00867F0A">
        <w:t>u</w:t>
      </w:r>
      <w:r w:rsidR="00BE7AF3">
        <w:t xml:space="preserve"> </w:t>
      </w:r>
      <w:r w:rsidR="00867F0A">
        <w:t xml:space="preserve">kojom </w:t>
      </w:r>
      <w:r w:rsidR="00BE7AF3">
        <w:t xml:space="preserve">utvrđuje način izračuna i visine sastavnica za izračun posebnog poreza </w:t>
      </w:r>
      <w:r w:rsidR="00867F0A">
        <w:t xml:space="preserve">na </w:t>
      </w:r>
      <w:r w:rsidR="00867F0A" w:rsidRPr="00867F0A">
        <w:t>kavu i bezalkoholna pića</w:t>
      </w:r>
      <w:r w:rsidR="00867F0A">
        <w:t xml:space="preserve">. </w:t>
      </w:r>
      <w:r w:rsidR="008E7C75">
        <w:t xml:space="preserve">S obzirom na navedene razloge </w:t>
      </w:r>
      <w:r w:rsidR="00867F0A">
        <w:t xml:space="preserve">te potrebu razumnog roka prilagodbe novom sustavu oporezivanja, uključujući i izvještajni sustav podnošenja propisanih obrazaca, </w:t>
      </w:r>
      <w:r w:rsidR="008E7C75">
        <w:t xml:space="preserve">ujedno se predlaže stupanje na snagu ovoga Zakona </w:t>
      </w:r>
      <w:r w:rsidR="008E7C75" w:rsidRPr="00A22391">
        <w:t>prvoga dana od dana objave u Narodnim novinama</w:t>
      </w:r>
      <w:r w:rsidR="008E7C75">
        <w:t>.</w:t>
      </w:r>
    </w:p>
    <w:p w:rsidR="00FC3207" w:rsidRDefault="00FC3207" w:rsidP="00A45598">
      <w:pPr>
        <w:tabs>
          <w:tab w:val="left" w:pos="660"/>
        </w:tabs>
        <w:jc w:val="both"/>
      </w:pPr>
    </w:p>
    <w:p w:rsidR="00FC3207" w:rsidRDefault="00FC3207" w:rsidP="00A45598">
      <w:pPr>
        <w:tabs>
          <w:tab w:val="left" w:pos="660"/>
        </w:tabs>
        <w:jc w:val="both"/>
      </w:pPr>
    </w:p>
    <w:p w:rsidR="00FC3207" w:rsidRDefault="00FC3207" w:rsidP="00A45598">
      <w:pPr>
        <w:tabs>
          <w:tab w:val="left" w:pos="660"/>
        </w:tabs>
        <w:jc w:val="both"/>
      </w:pPr>
    </w:p>
    <w:p w:rsidR="00290067" w:rsidRDefault="000F44E3" w:rsidP="00A45598">
      <w:pPr>
        <w:tabs>
          <w:tab w:val="left" w:pos="660"/>
        </w:tabs>
        <w:jc w:val="both"/>
        <w:rPr>
          <w:rFonts w:eastAsiaTheme="minorHAnsi"/>
          <w:b/>
          <w:bCs/>
          <w:lang w:eastAsia="en-US"/>
        </w:rPr>
      </w:pPr>
      <w:r w:rsidRPr="000F44E3">
        <w:t xml:space="preserve">   </w:t>
      </w:r>
      <w:r w:rsidR="00DC44B4" w:rsidRPr="00964DE4">
        <w:rPr>
          <w:rFonts w:eastAsiaTheme="minorHAnsi"/>
          <w:b/>
          <w:bCs/>
          <w:lang w:eastAsia="en-US"/>
        </w:rPr>
        <w:br w:type="page"/>
      </w:r>
    </w:p>
    <w:p w:rsidR="00DC44B4" w:rsidRPr="00964DE4" w:rsidRDefault="009A5EFD" w:rsidP="00A45598">
      <w:pPr>
        <w:spacing w:line="276" w:lineRule="auto"/>
        <w:jc w:val="center"/>
        <w:rPr>
          <w:b/>
          <w:bCs/>
        </w:rPr>
      </w:pPr>
      <w:r>
        <w:rPr>
          <w:rFonts w:eastAsiaTheme="minorHAnsi"/>
          <w:b/>
          <w:bCs/>
          <w:lang w:eastAsia="en-US"/>
        </w:rPr>
        <w:lastRenderedPageBreak/>
        <w:t xml:space="preserve">KONAČNI </w:t>
      </w:r>
      <w:r w:rsidR="00DC44B4">
        <w:rPr>
          <w:rFonts w:eastAsiaTheme="minorHAnsi"/>
          <w:b/>
          <w:bCs/>
          <w:lang w:eastAsia="en-US"/>
        </w:rPr>
        <w:t>P</w:t>
      </w:r>
      <w:r w:rsidR="00DC44B4" w:rsidRPr="00964DE4">
        <w:rPr>
          <w:b/>
          <w:bCs/>
        </w:rPr>
        <w:t xml:space="preserve">RIJEDLOG ZAKONA O IZMJENAMA </w:t>
      </w:r>
      <w:r w:rsidR="007E4872">
        <w:rPr>
          <w:b/>
          <w:bCs/>
        </w:rPr>
        <w:t xml:space="preserve">I DOPUNI </w:t>
      </w:r>
      <w:r w:rsidR="00DC44B4" w:rsidRPr="00964DE4">
        <w:rPr>
          <w:b/>
          <w:bCs/>
        </w:rPr>
        <w:t>ZAKONA O POSEBNOM POREZU NA KAVU I BEZALKOHOLNA PIĆA</w:t>
      </w:r>
    </w:p>
    <w:p w:rsidR="0070597A" w:rsidRDefault="0070597A" w:rsidP="00A45598">
      <w:pPr>
        <w:jc w:val="center"/>
        <w:rPr>
          <w:b/>
        </w:rPr>
      </w:pPr>
    </w:p>
    <w:p w:rsidR="00DC44B4" w:rsidRPr="00B95508" w:rsidRDefault="00DC44B4" w:rsidP="00A45598">
      <w:pPr>
        <w:jc w:val="center"/>
        <w:rPr>
          <w:b/>
        </w:rPr>
      </w:pPr>
      <w:r w:rsidRPr="00B95508">
        <w:rPr>
          <w:b/>
        </w:rPr>
        <w:t>Članak 1.</w:t>
      </w:r>
    </w:p>
    <w:p w:rsidR="00DC44B4" w:rsidRPr="00B95508" w:rsidRDefault="00DC44B4" w:rsidP="00DC44B4"/>
    <w:p w:rsidR="00DC44B4" w:rsidRPr="00B95508" w:rsidRDefault="00DC44B4" w:rsidP="00C034AA">
      <w:pPr>
        <w:ind w:firstLine="397"/>
        <w:jc w:val="both"/>
      </w:pPr>
      <w:r w:rsidRPr="00B95508">
        <w:t>U Zakonu o posebnom pore</w:t>
      </w:r>
      <w:r>
        <w:t xml:space="preserve">zu na kavu i bezalkoholna pića </w:t>
      </w:r>
      <w:r w:rsidRPr="003F0636">
        <w:t xml:space="preserve">(Narodne novine, </w:t>
      </w:r>
      <w:r w:rsidRPr="00B95508">
        <w:t>br. 72/13 i 121/19)</w:t>
      </w:r>
      <w:r w:rsidR="0008256D">
        <w:t>,</w:t>
      </w:r>
      <w:r w:rsidRPr="00B95508">
        <w:t xml:space="preserve"> u članku </w:t>
      </w:r>
      <w:r>
        <w:t>4</w:t>
      </w:r>
      <w:r w:rsidRPr="00B95508">
        <w:t>. stav</w:t>
      </w:r>
      <w:r>
        <w:t>ak</w:t>
      </w:r>
      <w:r w:rsidRPr="00B95508">
        <w:t xml:space="preserve"> 3. mijenja se i glasi:</w:t>
      </w:r>
    </w:p>
    <w:p w:rsidR="00DC44B4" w:rsidRDefault="00DC44B4" w:rsidP="00DC44B4">
      <w:pPr>
        <w:jc w:val="both"/>
      </w:pPr>
    </w:p>
    <w:p w:rsidR="00DC44B4" w:rsidRDefault="00DC44B4" w:rsidP="00C034AA">
      <w:pPr>
        <w:ind w:firstLine="397"/>
        <w:jc w:val="both"/>
      </w:pPr>
      <w:r>
        <w:t>„</w:t>
      </w:r>
      <w:r w:rsidRPr="00AC233B">
        <w:t xml:space="preserve">(3) U smislu ovoga Zakona bezalkoholnim pićima smatraju se proizvodi navedeni u točkama 1. – </w:t>
      </w:r>
      <w:r w:rsidR="00356F18">
        <w:t>3</w:t>
      </w:r>
      <w:r w:rsidRPr="00AC233B">
        <w:t>. ovoga stavka, osim proizvoda koji su sukladno posebnim propisima smatraju hranom za posebne prehrambene potrebe ili dodacima prehrani:</w:t>
      </w:r>
    </w:p>
    <w:p w:rsidR="00DC44B4" w:rsidRDefault="00DC44B4" w:rsidP="00DC44B4">
      <w:pPr>
        <w:jc w:val="both"/>
      </w:pPr>
    </w:p>
    <w:p w:rsidR="00DC44B4" w:rsidRDefault="00DC44B4" w:rsidP="00C034AA">
      <w:pPr>
        <w:ind w:firstLine="397"/>
        <w:jc w:val="both"/>
        <w:rPr>
          <w:color w:val="000000"/>
        </w:rPr>
      </w:pPr>
      <w:r>
        <w:t xml:space="preserve">1. </w:t>
      </w:r>
      <w:r w:rsidRPr="00060312">
        <w:rPr>
          <w:color w:val="000000"/>
        </w:rPr>
        <w:t xml:space="preserve">pića iz tarifnih oznaka KN 2009 i 2202 </w:t>
      </w:r>
      <w:r>
        <w:rPr>
          <w:color w:val="000000"/>
        </w:rPr>
        <w:t xml:space="preserve">te </w:t>
      </w:r>
      <w:r w:rsidRPr="00AC233B">
        <w:rPr>
          <w:color w:val="000000"/>
        </w:rPr>
        <w:t>ostala pića s udjelom alkohola ne većim od 1,2% iz tarifne oznake KN 2204, 2205, 2206 i 2208, osim pića koja su mješavina piva i bezalkoholnih pića iz tarifne oznake KN 2206 s volumnim udjelom stvarnog alkohola većim od 0,5% vol,</w:t>
      </w:r>
      <w:r>
        <w:rPr>
          <w:color w:val="000000"/>
        </w:rPr>
        <w:t xml:space="preserve"> </w:t>
      </w:r>
    </w:p>
    <w:p w:rsidR="00DC44B4" w:rsidRDefault="00DC44B4" w:rsidP="007E4872">
      <w:pPr>
        <w:jc w:val="both"/>
        <w:rPr>
          <w:color w:val="000000"/>
        </w:rPr>
      </w:pPr>
    </w:p>
    <w:p w:rsidR="00DC44B4" w:rsidRPr="007C098D" w:rsidRDefault="00DC44B4" w:rsidP="00C034AA">
      <w:pPr>
        <w:ind w:firstLine="397"/>
        <w:jc w:val="both"/>
      </w:pPr>
      <w:r>
        <w:t>2</w:t>
      </w:r>
      <w:r w:rsidRPr="00B95508">
        <w:t xml:space="preserve">. sirupi i koncentrati namijenjeni za pripremu bezalkoholnih pića, neovisno </w:t>
      </w:r>
      <w:r w:rsidRPr="007C098D">
        <w:t>o njihovu razvrstavanju u Kombiniranu nomenklaturu,</w:t>
      </w:r>
    </w:p>
    <w:p w:rsidR="00DC44B4" w:rsidRPr="007C098D" w:rsidRDefault="00DC44B4" w:rsidP="007E4872">
      <w:pPr>
        <w:jc w:val="both"/>
      </w:pPr>
    </w:p>
    <w:p w:rsidR="00DC44B4" w:rsidRPr="00B95508" w:rsidRDefault="00DC44B4" w:rsidP="00C034AA">
      <w:pPr>
        <w:ind w:firstLine="397"/>
        <w:jc w:val="both"/>
      </w:pPr>
      <w:r w:rsidRPr="007C098D">
        <w:t xml:space="preserve">3. prašci i granule namijenjeni za pripremu bezalkoholnih pića, neovisno o njihovu </w:t>
      </w:r>
      <w:r w:rsidRPr="00B95508">
        <w:t>razvrstavanju u Kombiniranu nomenklaturu.“.</w:t>
      </w:r>
    </w:p>
    <w:p w:rsidR="00DC44B4" w:rsidRPr="00B95508" w:rsidRDefault="00DC44B4" w:rsidP="00DC44B4"/>
    <w:p w:rsidR="00DC44B4" w:rsidRPr="00B95508" w:rsidRDefault="00DC44B4" w:rsidP="00DC44B4">
      <w:pPr>
        <w:jc w:val="center"/>
        <w:rPr>
          <w:b/>
        </w:rPr>
      </w:pPr>
      <w:r w:rsidRPr="00B95508">
        <w:rPr>
          <w:b/>
        </w:rPr>
        <w:t>Članak 2.</w:t>
      </w:r>
    </w:p>
    <w:p w:rsidR="00DC44B4" w:rsidRPr="00B95508" w:rsidRDefault="00DC44B4" w:rsidP="00DC44B4"/>
    <w:p w:rsidR="00DC44B4" w:rsidRPr="00B95508" w:rsidRDefault="00DC44B4" w:rsidP="00C034AA">
      <w:pPr>
        <w:ind w:firstLine="397"/>
        <w:jc w:val="both"/>
      </w:pPr>
      <w:r>
        <w:t>U č</w:t>
      </w:r>
      <w:r w:rsidRPr="00B95508">
        <w:t>lank</w:t>
      </w:r>
      <w:r>
        <w:t>u</w:t>
      </w:r>
      <w:r w:rsidRPr="00B95508">
        <w:t xml:space="preserve"> 7.</w:t>
      </w:r>
      <w:r>
        <w:t xml:space="preserve"> stavak 2. mijenja</w:t>
      </w:r>
      <w:r w:rsidRPr="00B95508">
        <w:t xml:space="preserve"> se i glas</w:t>
      </w:r>
      <w:r>
        <w:t>i</w:t>
      </w:r>
      <w:r w:rsidRPr="00B95508">
        <w:t>:</w:t>
      </w:r>
    </w:p>
    <w:p w:rsidR="00DC44B4" w:rsidRPr="00B95508" w:rsidRDefault="00DC44B4" w:rsidP="00DC44B4">
      <w:pPr>
        <w:jc w:val="both"/>
      </w:pPr>
    </w:p>
    <w:p w:rsidR="00DC44B4" w:rsidRPr="00B95508" w:rsidRDefault="00DC44B4" w:rsidP="00C034AA">
      <w:pPr>
        <w:ind w:firstLine="397"/>
        <w:jc w:val="both"/>
      </w:pPr>
      <w:r w:rsidRPr="00B95508">
        <w:t>„(2)</w:t>
      </w:r>
      <w:r>
        <w:t xml:space="preserve"> </w:t>
      </w:r>
      <w:r w:rsidRPr="00B95508">
        <w:t xml:space="preserve">Posebni porez na predmete oporezivanja iz članka 4. stavka 3. ovoga Zakona plaća se prema volumenu izraženom u hektolitru bezalkoholnog pića </w:t>
      </w:r>
      <w:r w:rsidR="007C098D">
        <w:t>te</w:t>
      </w:r>
      <w:r>
        <w:t xml:space="preserve"> prema</w:t>
      </w:r>
      <w:r w:rsidRPr="00B95508">
        <w:t xml:space="preserve"> sadržaju šećera, metil-ksantin</w:t>
      </w:r>
      <w:r>
        <w:t>a</w:t>
      </w:r>
      <w:r w:rsidRPr="00B95508">
        <w:t xml:space="preserve"> i taurin</w:t>
      </w:r>
      <w:r>
        <w:t>a.“.</w:t>
      </w:r>
      <w:r w:rsidRPr="00B95508">
        <w:t xml:space="preserve"> </w:t>
      </w:r>
    </w:p>
    <w:p w:rsidR="00DC44B4" w:rsidRPr="00B95508" w:rsidRDefault="00DC44B4" w:rsidP="00DC44B4">
      <w:pPr>
        <w:jc w:val="both"/>
      </w:pPr>
    </w:p>
    <w:p w:rsidR="00DC44B4" w:rsidRDefault="00DC44B4" w:rsidP="00C034AA">
      <w:pPr>
        <w:ind w:firstLine="397"/>
        <w:jc w:val="both"/>
      </w:pPr>
      <w:r>
        <w:t>Iz</w:t>
      </w:r>
      <w:r w:rsidRPr="005F7275">
        <w:t>a</w:t>
      </w:r>
      <w:r>
        <w:t xml:space="preserve"> stavka 2.</w:t>
      </w:r>
      <w:r w:rsidR="009A5EFD">
        <w:t xml:space="preserve"> </w:t>
      </w:r>
      <w:r w:rsidR="0072085C" w:rsidRPr="00867F0A">
        <w:t>dodaju se novi stavci 3. i 4.</w:t>
      </w:r>
      <w:r w:rsidRPr="00867F0A">
        <w:t xml:space="preserve"> </w:t>
      </w:r>
      <w:r>
        <w:t>koji glase:</w:t>
      </w:r>
    </w:p>
    <w:p w:rsidR="00DC44B4" w:rsidRDefault="00DC44B4" w:rsidP="00DC44B4">
      <w:pPr>
        <w:jc w:val="both"/>
      </w:pPr>
    </w:p>
    <w:p w:rsidR="00DC44B4" w:rsidRDefault="00DC44B4" w:rsidP="00C034AA">
      <w:pPr>
        <w:ind w:firstLine="397"/>
        <w:jc w:val="both"/>
      </w:pPr>
      <w:bookmarkStart w:id="2" w:name="_Hlk29989287"/>
      <w:r>
        <w:t xml:space="preserve">„(3) </w:t>
      </w:r>
      <w:r w:rsidRPr="00B95508">
        <w:t>Za voćne nektare i pića iz tarifne oznake KN 2009</w:t>
      </w:r>
      <w:r>
        <w:t xml:space="preserve"> koja sadrže dodane šećere</w:t>
      </w:r>
      <w:r w:rsidRPr="00B95508">
        <w:t xml:space="preserve"> iznos posebnog poreza utvrđen na temelju sadržaja šećera umanjuje se za postotni iznos udjela voća koji je sadržan u voćnom nektaru ili piću iz tarifne oznake KN 2009.</w:t>
      </w:r>
    </w:p>
    <w:p w:rsidR="00DC44B4" w:rsidRDefault="00DC44B4" w:rsidP="00DC44B4">
      <w:pPr>
        <w:jc w:val="both"/>
        <w:rPr>
          <w:color w:val="FF0000"/>
        </w:rPr>
      </w:pPr>
    </w:p>
    <w:p w:rsidR="00DC44B4" w:rsidRPr="00461E6A" w:rsidRDefault="00DC44B4" w:rsidP="00C034AA">
      <w:pPr>
        <w:ind w:firstLine="397"/>
        <w:jc w:val="both"/>
      </w:pPr>
      <w:r w:rsidRPr="00461E6A">
        <w:t>(4) Posebni porez se ne plaća na</w:t>
      </w:r>
      <w:r w:rsidRPr="003E636C">
        <w:t xml:space="preserve"> </w:t>
      </w:r>
      <w:r w:rsidRPr="00461E6A">
        <w:t>bezalkoholna pića:</w:t>
      </w:r>
    </w:p>
    <w:p w:rsidR="00DC44B4" w:rsidRPr="00461E6A" w:rsidRDefault="00DC44B4" w:rsidP="00DC44B4">
      <w:pPr>
        <w:jc w:val="both"/>
      </w:pPr>
    </w:p>
    <w:p w:rsidR="00DC44B4" w:rsidRDefault="00DC44B4" w:rsidP="00C034AA">
      <w:pPr>
        <w:ind w:firstLine="397"/>
        <w:jc w:val="both"/>
      </w:pPr>
      <w:r w:rsidRPr="00461E6A">
        <w:t>1. koja sadrže proizvode iz tarifne oznake KN 0401 do 0404, a ne s</w:t>
      </w:r>
      <w:r>
        <w:t>adrže metil-ksantine ili taurin</w:t>
      </w:r>
    </w:p>
    <w:p w:rsidR="00DC44B4" w:rsidRDefault="00DC44B4" w:rsidP="00DC44B4">
      <w:pPr>
        <w:jc w:val="both"/>
      </w:pPr>
    </w:p>
    <w:p w:rsidR="00DC44B4" w:rsidRDefault="00DC44B4" w:rsidP="00C034AA">
      <w:pPr>
        <w:ind w:firstLine="397"/>
        <w:jc w:val="both"/>
      </w:pPr>
      <w:r>
        <w:t xml:space="preserve">2. </w:t>
      </w:r>
      <w:r w:rsidRPr="00B95508">
        <w:t xml:space="preserve">iz tarifne oznake KN 2009 </w:t>
      </w:r>
      <w:r>
        <w:t xml:space="preserve">i </w:t>
      </w:r>
      <w:bookmarkEnd w:id="2"/>
      <w:r>
        <w:t>2</w:t>
      </w:r>
      <w:r w:rsidRPr="004F7D00">
        <w:t>202 sa 100%</w:t>
      </w:r>
      <w:r w:rsidRPr="00B95508">
        <w:t xml:space="preserve"> </w:t>
      </w:r>
      <w:r w:rsidRPr="004F7D00">
        <w:t>udjelom voća</w:t>
      </w:r>
      <w:r>
        <w:t xml:space="preserve"> i/ili povrća, a koja</w:t>
      </w:r>
      <w:r w:rsidRPr="00461E6A">
        <w:t xml:space="preserve"> ne sadrže dodane šećere, tvari za zaslađivanj</w:t>
      </w:r>
      <w:r>
        <w:t>e</w:t>
      </w:r>
      <w:r w:rsidRPr="00461E6A">
        <w:t xml:space="preserve"> i sladila</w:t>
      </w:r>
      <w:r>
        <w:t>.</w:t>
      </w:r>
      <w:r w:rsidRPr="00461E6A">
        <w:t>“.</w:t>
      </w:r>
    </w:p>
    <w:p w:rsidR="00DC44B4" w:rsidRDefault="00DC44B4" w:rsidP="00DC44B4">
      <w:pPr>
        <w:jc w:val="both"/>
      </w:pPr>
    </w:p>
    <w:p w:rsidR="00DC44B4" w:rsidRDefault="00DC44B4" w:rsidP="00C034AA">
      <w:pPr>
        <w:ind w:firstLine="397"/>
        <w:jc w:val="both"/>
      </w:pPr>
      <w:r>
        <w:t>Dosadašnji stavci 3., 4. i 5. postaju stavci 5., 6. i 7.</w:t>
      </w:r>
    </w:p>
    <w:p w:rsidR="00DC44B4" w:rsidRPr="00B95508" w:rsidRDefault="00DC44B4" w:rsidP="00DC44B4">
      <w:pPr>
        <w:jc w:val="both"/>
      </w:pPr>
    </w:p>
    <w:p w:rsidR="00A45598" w:rsidRDefault="00A45598" w:rsidP="00DC44B4">
      <w:pPr>
        <w:shd w:val="clear" w:color="auto" w:fill="FFFFFF"/>
        <w:spacing w:after="48"/>
        <w:ind w:firstLine="408"/>
        <w:jc w:val="center"/>
        <w:textAlignment w:val="baseline"/>
        <w:rPr>
          <w:b/>
        </w:rPr>
      </w:pPr>
    </w:p>
    <w:p w:rsidR="00867F0A" w:rsidRDefault="00867F0A" w:rsidP="00DC44B4">
      <w:pPr>
        <w:shd w:val="clear" w:color="auto" w:fill="FFFFFF"/>
        <w:spacing w:after="48"/>
        <w:ind w:firstLine="408"/>
        <w:jc w:val="center"/>
        <w:textAlignment w:val="baseline"/>
        <w:rPr>
          <w:b/>
        </w:rPr>
      </w:pPr>
    </w:p>
    <w:p w:rsidR="00867F0A" w:rsidRDefault="00867F0A" w:rsidP="00DC44B4">
      <w:pPr>
        <w:shd w:val="clear" w:color="auto" w:fill="FFFFFF"/>
        <w:spacing w:after="48"/>
        <w:ind w:firstLine="408"/>
        <w:jc w:val="center"/>
        <w:textAlignment w:val="baseline"/>
        <w:rPr>
          <w:b/>
        </w:rPr>
      </w:pPr>
    </w:p>
    <w:p w:rsidR="00DC44B4" w:rsidRDefault="00DC44B4" w:rsidP="00DC44B4">
      <w:pPr>
        <w:shd w:val="clear" w:color="auto" w:fill="FFFFFF"/>
        <w:spacing w:after="48"/>
        <w:ind w:firstLine="408"/>
        <w:jc w:val="center"/>
        <w:textAlignment w:val="baseline"/>
        <w:rPr>
          <w:b/>
        </w:rPr>
      </w:pPr>
      <w:r w:rsidRPr="002D0805">
        <w:rPr>
          <w:b/>
        </w:rPr>
        <w:lastRenderedPageBreak/>
        <w:t>Članak</w:t>
      </w:r>
      <w:r w:rsidRPr="002D0805">
        <w:rPr>
          <w:b/>
          <w:color w:val="FF0000"/>
        </w:rPr>
        <w:t xml:space="preserve"> </w:t>
      </w:r>
      <w:r w:rsidRPr="002D0805">
        <w:rPr>
          <w:b/>
        </w:rPr>
        <w:t>3.</w:t>
      </w:r>
    </w:p>
    <w:p w:rsidR="00CB3963" w:rsidRDefault="00CB3963" w:rsidP="00DC44B4">
      <w:pPr>
        <w:shd w:val="clear" w:color="auto" w:fill="FFFFFF"/>
        <w:spacing w:after="48"/>
        <w:ind w:firstLine="408"/>
        <w:jc w:val="center"/>
        <w:textAlignment w:val="baseline"/>
        <w:rPr>
          <w:b/>
        </w:rPr>
      </w:pPr>
    </w:p>
    <w:p w:rsidR="00DC44B4" w:rsidRDefault="00DC44B4" w:rsidP="007E4872">
      <w:pPr>
        <w:shd w:val="clear" w:color="auto" w:fill="FFFFFF"/>
        <w:spacing w:after="48"/>
        <w:ind w:firstLine="408"/>
        <w:jc w:val="both"/>
        <w:textAlignment w:val="baseline"/>
      </w:pPr>
      <w:r w:rsidRPr="005F7275">
        <w:t>U članku 26. točki 2. riječi: „članak 7. stavak 1., 2., 3.</w:t>
      </w:r>
      <w:r w:rsidR="00290067">
        <w:t>,</w:t>
      </w:r>
      <w:r w:rsidRPr="005F7275">
        <w:t xml:space="preserve"> 4. i 5.“ zamjenjuju se riječima: „članak 7. stavak </w:t>
      </w:r>
      <w:r w:rsidRPr="00867F0A">
        <w:t xml:space="preserve">1., 2., 3. </w:t>
      </w:r>
      <w:r w:rsidR="005555B4" w:rsidRPr="00867F0A">
        <w:t>i</w:t>
      </w:r>
      <w:r w:rsidRPr="00867F0A">
        <w:t xml:space="preserve"> 5</w:t>
      </w:r>
      <w:r w:rsidR="005555B4" w:rsidRPr="00867F0A">
        <w:t>.</w:t>
      </w:r>
      <w:r w:rsidRPr="00867F0A">
        <w:t>“.</w:t>
      </w:r>
    </w:p>
    <w:p w:rsidR="001127C1" w:rsidRDefault="001127C1" w:rsidP="007E4872">
      <w:pPr>
        <w:shd w:val="clear" w:color="auto" w:fill="FFFFFF"/>
        <w:spacing w:after="48"/>
        <w:ind w:firstLine="408"/>
        <w:jc w:val="both"/>
        <w:textAlignment w:val="baseline"/>
      </w:pPr>
    </w:p>
    <w:p w:rsidR="001127C1" w:rsidRPr="00867F0A" w:rsidRDefault="001127C1" w:rsidP="001127C1">
      <w:pPr>
        <w:autoSpaceDN w:val="0"/>
        <w:jc w:val="center"/>
        <w:rPr>
          <w:rFonts w:eastAsia="Calibri"/>
          <w:bCs/>
        </w:rPr>
      </w:pPr>
      <w:r w:rsidRPr="00867F0A">
        <w:rPr>
          <w:rFonts w:eastAsia="Calibri"/>
          <w:bCs/>
        </w:rPr>
        <w:t>PRIJELAZNE I ZAVRŠNE ODREDBE</w:t>
      </w:r>
    </w:p>
    <w:p w:rsidR="001127C1" w:rsidRPr="00867F0A" w:rsidRDefault="001127C1" w:rsidP="007E4872">
      <w:pPr>
        <w:shd w:val="clear" w:color="auto" w:fill="FFFFFF"/>
        <w:spacing w:after="48"/>
        <w:ind w:firstLine="408"/>
        <w:jc w:val="both"/>
        <w:textAlignment w:val="baseline"/>
      </w:pPr>
    </w:p>
    <w:p w:rsidR="00421BB5" w:rsidRPr="00867F0A" w:rsidRDefault="00421BB5" w:rsidP="00421BB5">
      <w:pPr>
        <w:autoSpaceDN w:val="0"/>
        <w:jc w:val="center"/>
        <w:rPr>
          <w:rFonts w:eastAsia="Calibri"/>
          <w:b/>
          <w:bCs/>
        </w:rPr>
      </w:pPr>
      <w:r w:rsidRPr="00867F0A">
        <w:rPr>
          <w:rFonts w:eastAsia="Calibri"/>
          <w:b/>
          <w:bCs/>
        </w:rPr>
        <w:t xml:space="preserve">Članak </w:t>
      </w:r>
      <w:r w:rsidR="002E7DD8" w:rsidRPr="00867F0A">
        <w:rPr>
          <w:rFonts w:eastAsia="Calibri"/>
          <w:b/>
          <w:bCs/>
        </w:rPr>
        <w:t>4</w:t>
      </w:r>
      <w:r w:rsidRPr="00867F0A">
        <w:rPr>
          <w:rFonts w:eastAsia="Calibri"/>
          <w:b/>
          <w:bCs/>
        </w:rPr>
        <w:t>.</w:t>
      </w:r>
    </w:p>
    <w:p w:rsidR="00421BB5" w:rsidRPr="00867F0A" w:rsidRDefault="00421BB5" w:rsidP="00421BB5">
      <w:pPr>
        <w:autoSpaceDN w:val="0"/>
        <w:jc w:val="both"/>
        <w:rPr>
          <w:rFonts w:eastAsia="Calibri"/>
          <w:b/>
          <w:bCs/>
        </w:rPr>
      </w:pPr>
    </w:p>
    <w:p w:rsidR="00421BB5" w:rsidRPr="00867F0A" w:rsidRDefault="00421BB5" w:rsidP="00421BB5">
      <w:pPr>
        <w:autoSpaceDN w:val="0"/>
        <w:jc w:val="both"/>
        <w:rPr>
          <w:rFonts w:eastAsia="Calibri"/>
          <w:bCs/>
        </w:rPr>
      </w:pPr>
      <w:r w:rsidRPr="00867F0A">
        <w:rPr>
          <w:rFonts w:eastAsia="Calibri"/>
          <w:bCs/>
        </w:rPr>
        <w:t>Ministar financija uskladit će provedben</w:t>
      </w:r>
      <w:r w:rsidR="001127C1" w:rsidRPr="00867F0A">
        <w:rPr>
          <w:rFonts w:eastAsia="Calibri"/>
          <w:bCs/>
        </w:rPr>
        <w:t>i propis</w:t>
      </w:r>
      <w:r w:rsidRPr="00867F0A">
        <w:rPr>
          <w:rFonts w:eastAsia="Calibri"/>
          <w:bCs/>
        </w:rPr>
        <w:t xml:space="preserve"> iz članka 4. </w:t>
      </w:r>
      <w:r w:rsidR="001127C1" w:rsidRPr="00867F0A">
        <w:rPr>
          <w:rFonts w:eastAsia="Calibri"/>
          <w:bCs/>
        </w:rPr>
        <w:t xml:space="preserve">stavka 4. </w:t>
      </w:r>
      <w:bookmarkStart w:id="3" w:name="_Hlk30406870"/>
      <w:r w:rsidR="001127C1" w:rsidRPr="00867F0A">
        <w:t xml:space="preserve">Zakona o posebnom porezu na kavu i bezalkoholna pića (Narodne novine, br. 72/13 i 121/19) </w:t>
      </w:r>
      <w:bookmarkEnd w:id="3"/>
      <w:r w:rsidRPr="00867F0A">
        <w:rPr>
          <w:rFonts w:eastAsia="Calibri"/>
        </w:rPr>
        <w:t xml:space="preserve">s odredbama ovoga Zakona u roku od </w:t>
      </w:r>
      <w:r w:rsidR="001127C1" w:rsidRPr="00867F0A">
        <w:rPr>
          <w:rFonts w:eastAsia="Calibri"/>
        </w:rPr>
        <w:t>9</w:t>
      </w:r>
      <w:r w:rsidRPr="00867F0A">
        <w:rPr>
          <w:rFonts w:eastAsia="Calibri"/>
        </w:rPr>
        <w:t>0 dana od dana njegova stupanja na snagu.</w:t>
      </w:r>
    </w:p>
    <w:p w:rsidR="00421BB5" w:rsidRPr="00356F7A" w:rsidRDefault="00421BB5" w:rsidP="00421BB5">
      <w:pPr>
        <w:autoSpaceDN w:val="0"/>
        <w:jc w:val="both"/>
        <w:rPr>
          <w:rFonts w:eastAsia="Calibri"/>
          <w:b/>
          <w:bCs/>
          <w:color w:val="FF0000"/>
        </w:rPr>
      </w:pPr>
    </w:p>
    <w:p w:rsidR="00DC44B4" w:rsidRPr="002E7DD8" w:rsidRDefault="00DC44B4" w:rsidP="00DC44B4">
      <w:pPr>
        <w:shd w:val="clear" w:color="auto" w:fill="FFFFFF"/>
        <w:spacing w:after="48"/>
        <w:ind w:firstLine="408"/>
        <w:jc w:val="center"/>
        <w:textAlignment w:val="baseline"/>
        <w:rPr>
          <w:b/>
          <w:color w:val="FF0000"/>
        </w:rPr>
      </w:pPr>
      <w:r w:rsidRPr="005F7275">
        <w:rPr>
          <w:b/>
        </w:rPr>
        <w:t>Članak</w:t>
      </w:r>
      <w:r w:rsidRPr="00867F0A">
        <w:rPr>
          <w:b/>
        </w:rPr>
        <w:t xml:space="preserve"> </w:t>
      </w:r>
      <w:r w:rsidR="002E7DD8" w:rsidRPr="00867F0A">
        <w:rPr>
          <w:b/>
        </w:rPr>
        <w:t>5</w:t>
      </w:r>
      <w:r w:rsidRPr="00867F0A">
        <w:rPr>
          <w:b/>
        </w:rPr>
        <w:t>.</w:t>
      </w:r>
    </w:p>
    <w:p w:rsidR="00DC44B4" w:rsidRPr="00964DE4" w:rsidRDefault="00DC44B4" w:rsidP="00DC44B4">
      <w:pPr>
        <w:shd w:val="clear" w:color="auto" w:fill="FFFFFF"/>
        <w:spacing w:before="34" w:after="48"/>
        <w:jc w:val="center"/>
        <w:textAlignment w:val="baseline"/>
        <w:rPr>
          <w:b/>
          <w:sz w:val="22"/>
          <w:szCs w:val="22"/>
        </w:rPr>
      </w:pPr>
    </w:p>
    <w:p w:rsidR="00DC44B4" w:rsidRPr="00964DE4" w:rsidRDefault="00034D79" w:rsidP="00867F0A">
      <w:pPr>
        <w:shd w:val="clear" w:color="auto" w:fill="FFFFFF"/>
        <w:spacing w:after="48"/>
        <w:textAlignment w:val="baseline"/>
        <w:rPr>
          <w:b/>
        </w:rPr>
      </w:pPr>
      <w:r w:rsidRPr="00034D79">
        <w:t>Ova</w:t>
      </w:r>
      <w:r>
        <w:t>j Zakon</w:t>
      </w:r>
      <w:r w:rsidRPr="00034D79">
        <w:t xml:space="preserve"> stupa na snagu prvoga dana od dana objave u Narodnim novinama.</w:t>
      </w: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Pr="00964DE4" w:rsidRDefault="00DC44B4" w:rsidP="00DC44B4">
      <w:pPr>
        <w:jc w:val="center"/>
        <w:rPr>
          <w:b/>
        </w:rPr>
      </w:pPr>
    </w:p>
    <w:p w:rsidR="00DC44B4" w:rsidRDefault="00DC44B4" w:rsidP="00DC44B4">
      <w:pPr>
        <w:jc w:val="center"/>
        <w:rPr>
          <w:b/>
        </w:rPr>
      </w:pPr>
    </w:p>
    <w:p w:rsidR="00C4000C" w:rsidRDefault="00C4000C" w:rsidP="00DC44B4">
      <w:pPr>
        <w:jc w:val="center"/>
        <w:rPr>
          <w:b/>
        </w:rPr>
      </w:pPr>
    </w:p>
    <w:p w:rsidR="00C4000C" w:rsidRDefault="00C4000C" w:rsidP="00DC44B4">
      <w:pPr>
        <w:jc w:val="center"/>
        <w:rPr>
          <w:b/>
        </w:rPr>
      </w:pPr>
    </w:p>
    <w:p w:rsidR="00DC44B4" w:rsidRDefault="00DC44B4" w:rsidP="00DC44B4">
      <w:pPr>
        <w:jc w:val="center"/>
        <w:rPr>
          <w:b/>
        </w:rPr>
      </w:pPr>
    </w:p>
    <w:p w:rsidR="00DC44B4" w:rsidRDefault="00DC44B4" w:rsidP="00DC44B4">
      <w:pPr>
        <w:jc w:val="center"/>
        <w:rPr>
          <w:b/>
        </w:rPr>
      </w:pPr>
    </w:p>
    <w:p w:rsidR="00DC44B4" w:rsidRPr="00964DE4" w:rsidRDefault="00DC44B4" w:rsidP="00DC44B4">
      <w:pPr>
        <w:jc w:val="center"/>
        <w:rPr>
          <w:b/>
        </w:rPr>
      </w:pPr>
      <w:r w:rsidRPr="00964DE4">
        <w:rPr>
          <w:b/>
        </w:rPr>
        <w:lastRenderedPageBreak/>
        <w:t>O B R A Z L O Ž E N J E</w:t>
      </w:r>
    </w:p>
    <w:p w:rsidR="00DC44B4" w:rsidRPr="00964DE4" w:rsidRDefault="00DC44B4" w:rsidP="00DC44B4">
      <w:pPr>
        <w:jc w:val="both"/>
      </w:pPr>
    </w:p>
    <w:p w:rsidR="00DC44B4" w:rsidRDefault="00DC44B4" w:rsidP="00DC44B4">
      <w:pPr>
        <w:jc w:val="both"/>
        <w:rPr>
          <w:b/>
        </w:rPr>
      </w:pPr>
      <w:r w:rsidRPr="00964DE4">
        <w:rPr>
          <w:b/>
        </w:rPr>
        <w:t>Uz članak 1.</w:t>
      </w:r>
    </w:p>
    <w:p w:rsidR="00DC44B4" w:rsidRDefault="00DC44B4" w:rsidP="00DC44B4">
      <w:pPr>
        <w:jc w:val="both"/>
        <w:rPr>
          <w:b/>
        </w:rPr>
      </w:pPr>
    </w:p>
    <w:p w:rsidR="00DC44B4" w:rsidRPr="00621DD7" w:rsidRDefault="00DC44B4" w:rsidP="00DC44B4">
      <w:pPr>
        <w:jc w:val="both"/>
      </w:pPr>
      <w:bookmarkStart w:id="4" w:name="_Hlk30071677"/>
      <w:r w:rsidRPr="00621DD7">
        <w:t xml:space="preserve">Predmeti oporezivanja iz članka 4. stavka 3. definirani su jasnije i pojmovno preciznije u skladu s načelima određivanja predmeta oporezivanja kako bi se uklonile eventualne dvojbe u primjeni Zakona te se predlaže da se bezalkoholnim pićima </w:t>
      </w:r>
      <w:r w:rsidR="00621DD7" w:rsidRPr="00621DD7">
        <w:t xml:space="preserve">u smislu </w:t>
      </w:r>
      <w:r w:rsidR="00C30B31">
        <w:t>Z</w:t>
      </w:r>
      <w:r w:rsidR="00621DD7" w:rsidRPr="00621DD7">
        <w:t>akona smatraju pića iz tarifnih oznaka KN 2009 i 2202, ostala pića s udjelom alkohola ne većim od 1,2% iz tarifne oznake KN 2204, 2205, 2206 i 2208, sirupi i koncentrati namijenjeni za pripremu bezalkoholnih pića, neovisno o njihovu razvrstavanju u Kombiniranu nomenklaturu te prašci i granule namijenjeni za pripremu bezalkoholnih pića, neovisno o njihovu razvrstavanju u Kombiniranu nomenklaturu</w:t>
      </w:r>
      <w:r w:rsidR="00C04B55">
        <w:t>, pri čemu su umanjenja u plaćanju posebnog poreza te iznimke uređene odredbom članka 7. Zakona.</w:t>
      </w:r>
    </w:p>
    <w:bookmarkEnd w:id="4"/>
    <w:p w:rsidR="00DC44B4" w:rsidRPr="00964DE4" w:rsidRDefault="00DC44B4" w:rsidP="00DC44B4">
      <w:pPr>
        <w:jc w:val="both"/>
        <w:rPr>
          <w:b/>
        </w:rPr>
      </w:pPr>
    </w:p>
    <w:p w:rsidR="00DC44B4" w:rsidRDefault="00DC44B4" w:rsidP="00DC44B4">
      <w:pPr>
        <w:jc w:val="both"/>
        <w:rPr>
          <w:b/>
        </w:rPr>
      </w:pPr>
      <w:r w:rsidRPr="00964DE4">
        <w:rPr>
          <w:b/>
        </w:rPr>
        <w:t>Uz članak 2.</w:t>
      </w:r>
    </w:p>
    <w:p w:rsidR="00DC44B4" w:rsidRDefault="00DC44B4" w:rsidP="00DC44B4">
      <w:pPr>
        <w:tabs>
          <w:tab w:val="left" w:pos="660"/>
        </w:tabs>
        <w:jc w:val="both"/>
      </w:pPr>
    </w:p>
    <w:p w:rsidR="00DC44B4" w:rsidRPr="00621DD7" w:rsidRDefault="00DC44B4" w:rsidP="00DC44B4">
      <w:pPr>
        <w:tabs>
          <w:tab w:val="left" w:pos="660"/>
        </w:tabs>
        <w:jc w:val="both"/>
      </w:pPr>
      <w:bookmarkStart w:id="5" w:name="_Hlk30071803"/>
      <w:r w:rsidRPr="00621DD7">
        <w:t xml:space="preserve">Izmjene vezane uz članak 7. Zakona predstavljaju nomotehničko i pojmovno uređenje prethodnog zakonskog teksta u svrhu postizanja preciznosti i jednostavnosti </w:t>
      </w:r>
      <w:r w:rsidRPr="00621DD7">
        <w:rPr>
          <w:rFonts w:eastAsiaTheme="minorEastAsia"/>
        </w:rPr>
        <w:t>norme.</w:t>
      </w:r>
      <w:r w:rsidRPr="00621DD7">
        <w:t xml:space="preserve"> </w:t>
      </w:r>
    </w:p>
    <w:p w:rsidR="00DC44B4" w:rsidRPr="00621DD7" w:rsidRDefault="00DC44B4" w:rsidP="00DC44B4">
      <w:pPr>
        <w:jc w:val="both"/>
      </w:pPr>
      <w:r w:rsidRPr="00621DD7">
        <w:t>Tako se stavkom 2. propisuje da se posebni porez na predmete oporezivanja iz članka 4. stavka 3. Zakona plaća prema volumenu izraženom u hektolitru bezalkoholnog pića i prema sadržaju šećera, metil-ksantina i taurina.</w:t>
      </w:r>
    </w:p>
    <w:p w:rsidR="00893180" w:rsidRDefault="00DC44B4" w:rsidP="00DC44B4">
      <w:pPr>
        <w:jc w:val="both"/>
      </w:pPr>
      <w:r w:rsidRPr="00621DD7">
        <w:t xml:space="preserve">Nadalje, stavkom </w:t>
      </w:r>
      <w:r w:rsidR="001A4717">
        <w:t>3</w:t>
      </w:r>
      <w:r w:rsidRPr="00621DD7">
        <w:t xml:space="preserve">. propisuje se umanjenje iznosa posebnog poreza  za voćne nektare i pića iz tarifne oznake  KN 2009 utvrđenog na temelju sadržaja šećera, a stavkom </w:t>
      </w:r>
      <w:r w:rsidR="001A4717">
        <w:t>4</w:t>
      </w:r>
      <w:r w:rsidRPr="00621DD7">
        <w:t xml:space="preserve">. iznimke od oporezivanja </w:t>
      </w:r>
      <w:r w:rsidR="00893180">
        <w:t>n</w:t>
      </w:r>
      <w:r w:rsidRPr="00621DD7">
        <w:t xml:space="preserve">a bezalkoholna pića </w:t>
      </w:r>
      <w:r w:rsidR="00893180">
        <w:t xml:space="preserve"> te se uređuje da se posebni porez ne plaća na  bezalkoholna pića koja</w:t>
      </w:r>
      <w:r w:rsidR="00621DD7" w:rsidRPr="00621DD7">
        <w:t xml:space="preserve"> sadrže proizvode iz tarifne oznake kn 0401 do 0404, a ne sadrže metil-ksantine ili taurin te na</w:t>
      </w:r>
      <w:r w:rsidR="00893180">
        <w:t xml:space="preserve"> voćne sokove i sokove od povrća koj</w:t>
      </w:r>
      <w:r w:rsidR="001D59AE">
        <w:t>i</w:t>
      </w:r>
      <w:r w:rsidR="00893180">
        <w:t xml:space="preserve"> ne sadrže dodane šećere</w:t>
      </w:r>
      <w:r w:rsidR="00AC05CC">
        <w:t>,</w:t>
      </w:r>
      <w:r w:rsidR="00621DD7" w:rsidRPr="00621DD7">
        <w:t xml:space="preserve"> </w:t>
      </w:r>
      <w:r w:rsidR="00893180" w:rsidRPr="00621DD7">
        <w:t>tvari za zaslađivanje i sladila</w:t>
      </w:r>
      <w:r w:rsidR="00893180">
        <w:t>.</w:t>
      </w:r>
    </w:p>
    <w:bookmarkEnd w:id="5"/>
    <w:p w:rsidR="00DC44B4" w:rsidRPr="00621DD7" w:rsidRDefault="00DC44B4" w:rsidP="00DC44B4">
      <w:pPr>
        <w:jc w:val="both"/>
      </w:pPr>
    </w:p>
    <w:p w:rsidR="00DC44B4" w:rsidRPr="00621DD7" w:rsidRDefault="00DC44B4" w:rsidP="00DC44B4">
      <w:pPr>
        <w:jc w:val="both"/>
        <w:rPr>
          <w:b/>
        </w:rPr>
      </w:pPr>
      <w:r w:rsidRPr="00621DD7">
        <w:rPr>
          <w:b/>
        </w:rPr>
        <w:t>Uz članak 3.</w:t>
      </w:r>
    </w:p>
    <w:p w:rsidR="00DC44B4" w:rsidRPr="00621DD7" w:rsidRDefault="00DC44B4" w:rsidP="00DC44B4">
      <w:pPr>
        <w:jc w:val="both"/>
        <w:rPr>
          <w:b/>
        </w:rPr>
      </w:pPr>
    </w:p>
    <w:p w:rsidR="00DC44B4" w:rsidRPr="00621DD7" w:rsidRDefault="00DC44B4" w:rsidP="00DC44B4">
      <w:pPr>
        <w:jc w:val="both"/>
      </w:pPr>
      <w:r w:rsidRPr="00621DD7">
        <w:t>S obzirom na izvršenu izmjenu važećeg članka 7. Zakona, u relevantnoj prekršajnoj normi odgovarajuće se korigira pozivanje na pripadajuću materijalnu normu.</w:t>
      </w:r>
    </w:p>
    <w:p w:rsidR="00DC44B4" w:rsidRDefault="00DC44B4" w:rsidP="00DC44B4">
      <w:pPr>
        <w:jc w:val="both"/>
        <w:rPr>
          <w:b/>
        </w:rPr>
      </w:pPr>
    </w:p>
    <w:p w:rsidR="002E7DD8" w:rsidRPr="002611F5" w:rsidRDefault="002E7DD8" w:rsidP="002E7DD8">
      <w:pPr>
        <w:jc w:val="both"/>
        <w:rPr>
          <w:b/>
        </w:rPr>
      </w:pPr>
      <w:r w:rsidRPr="002611F5">
        <w:rPr>
          <w:b/>
        </w:rPr>
        <w:t>Uz članak 4.</w:t>
      </w:r>
    </w:p>
    <w:p w:rsidR="002E7DD8" w:rsidRPr="002611F5" w:rsidRDefault="002E7DD8" w:rsidP="002E7DD8">
      <w:pPr>
        <w:jc w:val="both"/>
        <w:rPr>
          <w:b/>
        </w:rPr>
      </w:pPr>
    </w:p>
    <w:p w:rsidR="002E7DD8" w:rsidRPr="002611F5" w:rsidRDefault="002E7DD8" w:rsidP="00A05321">
      <w:pPr>
        <w:jc w:val="both"/>
      </w:pPr>
      <w:r w:rsidRPr="002611F5">
        <w:t>Ovom prijelaznom odredbom propisuje se rok za usklađivanje provedben</w:t>
      </w:r>
      <w:r w:rsidR="00A05321" w:rsidRPr="002611F5">
        <w:t>og</w:t>
      </w:r>
      <w:r w:rsidRPr="002611F5">
        <w:t xml:space="preserve"> propisa važećeg Zakona o posebnom porezu na kavu i bezalkoholna pića </w:t>
      </w:r>
      <w:r w:rsidR="00A05321" w:rsidRPr="002611F5">
        <w:t>s odredbama ovoga Zakona.</w:t>
      </w:r>
    </w:p>
    <w:p w:rsidR="002E7DD8" w:rsidRPr="002611F5" w:rsidRDefault="002E7DD8" w:rsidP="00DC44B4">
      <w:pPr>
        <w:jc w:val="both"/>
        <w:rPr>
          <w:b/>
        </w:rPr>
      </w:pPr>
    </w:p>
    <w:p w:rsidR="00DC44B4" w:rsidRPr="002611F5" w:rsidRDefault="00DC44B4" w:rsidP="00DC44B4">
      <w:pPr>
        <w:jc w:val="both"/>
        <w:rPr>
          <w:b/>
        </w:rPr>
      </w:pPr>
      <w:r w:rsidRPr="002611F5">
        <w:rPr>
          <w:b/>
        </w:rPr>
        <w:t xml:space="preserve">Uz članak </w:t>
      </w:r>
      <w:r w:rsidR="002E7DD8" w:rsidRPr="002611F5">
        <w:rPr>
          <w:b/>
        </w:rPr>
        <w:t>5.</w:t>
      </w:r>
    </w:p>
    <w:p w:rsidR="00DC44B4" w:rsidRPr="00621DD7" w:rsidRDefault="00DC44B4" w:rsidP="00DC44B4">
      <w:pPr>
        <w:ind w:left="708"/>
        <w:jc w:val="both"/>
        <w:rPr>
          <w:b/>
        </w:rPr>
      </w:pPr>
    </w:p>
    <w:p w:rsidR="00DC44B4" w:rsidRPr="00621DD7" w:rsidRDefault="00DC44B4" w:rsidP="00DC44B4">
      <w:pPr>
        <w:jc w:val="both"/>
      </w:pPr>
      <w:bookmarkStart w:id="6" w:name="_Hlk30071931"/>
      <w:r w:rsidRPr="00621DD7">
        <w:t>Odredbom ovoga članka utvrđuje se stupanje na snagu Zakona</w:t>
      </w:r>
      <w:r w:rsidR="00A22391">
        <w:t xml:space="preserve"> i to, s obzirom na razloge žurnosti njegovog donošenja, </w:t>
      </w:r>
      <w:r w:rsidR="00A22391" w:rsidRPr="00A22391">
        <w:t>prvoga dana od dana objave u</w:t>
      </w:r>
      <w:r w:rsidR="001D59AE">
        <w:t xml:space="preserve"> </w:t>
      </w:r>
      <w:r w:rsidR="00A22391" w:rsidRPr="00A22391">
        <w:t>Narodnim novinama.</w:t>
      </w:r>
    </w:p>
    <w:p w:rsidR="00DC44B4" w:rsidRPr="00964DE4" w:rsidRDefault="00DC44B4" w:rsidP="00DC44B4">
      <w:pPr>
        <w:jc w:val="both"/>
        <w:rPr>
          <w:b/>
        </w:rPr>
      </w:pPr>
    </w:p>
    <w:bookmarkEnd w:id="6"/>
    <w:p w:rsidR="00DC44B4" w:rsidRPr="00964DE4" w:rsidRDefault="00DC44B4" w:rsidP="00DC44B4">
      <w:pPr>
        <w:jc w:val="both"/>
        <w:rPr>
          <w:b/>
        </w:rPr>
      </w:pPr>
    </w:p>
    <w:p w:rsidR="00DC44B4" w:rsidRPr="00964DE4" w:rsidRDefault="00DC44B4" w:rsidP="00DC44B4">
      <w:pPr>
        <w:ind w:left="708"/>
        <w:jc w:val="both"/>
        <w:rPr>
          <w:b/>
        </w:rPr>
      </w:pPr>
    </w:p>
    <w:p w:rsidR="00DC44B4" w:rsidRDefault="00DC44B4" w:rsidP="00DC44B4">
      <w:pPr>
        <w:spacing w:after="200" w:line="276" w:lineRule="auto"/>
        <w:rPr>
          <w:rFonts w:asciiTheme="minorHAnsi" w:eastAsiaTheme="minorHAnsi" w:hAnsiTheme="minorHAnsi" w:cstheme="minorBidi"/>
          <w:sz w:val="22"/>
          <w:szCs w:val="22"/>
          <w:lang w:eastAsia="en-US"/>
        </w:rPr>
      </w:pPr>
    </w:p>
    <w:p w:rsidR="00DC44B4" w:rsidRPr="004258BE" w:rsidRDefault="00DC44B4" w:rsidP="00DC44B4">
      <w:pPr>
        <w:spacing w:after="200" w:line="276" w:lineRule="auto"/>
        <w:rPr>
          <w:rFonts w:asciiTheme="minorHAnsi" w:eastAsiaTheme="minorHAnsi" w:hAnsiTheme="minorHAnsi" w:cstheme="minorBidi"/>
          <w:sz w:val="22"/>
          <w:szCs w:val="22"/>
          <w:lang w:eastAsia="en-US"/>
        </w:rPr>
      </w:pPr>
    </w:p>
    <w:p w:rsidR="00DC44B4" w:rsidRPr="004258BE" w:rsidRDefault="00DC44B4" w:rsidP="00DC44B4">
      <w:pPr>
        <w:keepNext/>
        <w:spacing w:before="240" w:after="60"/>
        <w:outlineLvl w:val="0"/>
        <w:rPr>
          <w:b/>
          <w:bCs/>
          <w:kern w:val="32"/>
          <w:lang w:val="pl-PL" w:eastAsia="en-US"/>
        </w:rPr>
      </w:pPr>
      <w:r w:rsidRPr="004258BE">
        <w:rPr>
          <w:b/>
          <w:bCs/>
          <w:kern w:val="32"/>
          <w:lang w:val="pl-PL" w:eastAsia="en-US"/>
        </w:rPr>
        <w:lastRenderedPageBreak/>
        <w:t>TEKST ODREDBI VAŽEĆEG ZAKONA KOJE SE MIJENJAJU ODNOSNO DOPUNJUJU</w:t>
      </w:r>
    </w:p>
    <w:p w:rsidR="00DC44B4" w:rsidRDefault="00DC44B4" w:rsidP="00DC44B4">
      <w:pPr>
        <w:pStyle w:val="t-11-9-sred"/>
        <w:rPr>
          <w:color w:val="000000"/>
        </w:rPr>
      </w:pPr>
      <w:r>
        <w:rPr>
          <w:color w:val="000000"/>
        </w:rPr>
        <w:t>III. PREDMET OPOREZIVANJA</w:t>
      </w:r>
    </w:p>
    <w:p w:rsidR="00DC44B4" w:rsidRDefault="00DC44B4" w:rsidP="00DC44B4">
      <w:pPr>
        <w:pStyle w:val="clanak"/>
        <w:rPr>
          <w:color w:val="000000"/>
        </w:rPr>
      </w:pPr>
      <w:r>
        <w:rPr>
          <w:color w:val="000000"/>
        </w:rPr>
        <w:t>Članak 4.</w:t>
      </w:r>
    </w:p>
    <w:p w:rsidR="00DC44B4" w:rsidRDefault="00DC44B4" w:rsidP="00DC44B4">
      <w:pPr>
        <w:pStyle w:val="t-9-8"/>
        <w:jc w:val="both"/>
        <w:rPr>
          <w:color w:val="000000"/>
        </w:rPr>
      </w:pPr>
      <w:r>
        <w:rPr>
          <w:color w:val="000000"/>
        </w:rPr>
        <w:t>(1) Predmet oporezivanja su kava i bezalkoholna pića koji se stavljaju na tržište Republike Hrvatske.</w:t>
      </w:r>
    </w:p>
    <w:p w:rsidR="00DC44B4" w:rsidRDefault="00DC44B4" w:rsidP="00DC44B4">
      <w:pPr>
        <w:pStyle w:val="t-9-8"/>
        <w:jc w:val="both"/>
        <w:rPr>
          <w:color w:val="000000"/>
        </w:rPr>
      </w:pPr>
      <w:r>
        <w:rPr>
          <w:color w:val="000000"/>
        </w:rPr>
        <w:t>(2) U smislu ovoga Zakona kavom se smatraju sljedeći proizvodi:</w:t>
      </w:r>
    </w:p>
    <w:p w:rsidR="00DC44B4" w:rsidRDefault="00DC44B4" w:rsidP="00DC44B4">
      <w:pPr>
        <w:pStyle w:val="t-9-8"/>
        <w:jc w:val="both"/>
        <w:rPr>
          <w:color w:val="000000"/>
        </w:rPr>
      </w:pPr>
      <w:r>
        <w:rPr>
          <w:color w:val="000000"/>
        </w:rPr>
        <w:t>1. pržena kava iz tarifne oznake KN 0901 21 i KN 0901 22,</w:t>
      </w:r>
    </w:p>
    <w:p w:rsidR="00DC44B4" w:rsidRDefault="00DC44B4" w:rsidP="00DC44B4">
      <w:pPr>
        <w:pStyle w:val="t-9-8"/>
        <w:jc w:val="both"/>
        <w:rPr>
          <w:color w:val="000000"/>
        </w:rPr>
      </w:pPr>
      <w:r>
        <w:rPr>
          <w:color w:val="000000"/>
        </w:rPr>
        <w:t>2. ekstrakti, esencije i koncentrati od kave iz tarifne oznake KN 2101 11,</w:t>
      </w:r>
    </w:p>
    <w:p w:rsidR="00DC44B4" w:rsidRDefault="00DC44B4" w:rsidP="00DC44B4">
      <w:pPr>
        <w:pStyle w:val="t-9-8"/>
        <w:jc w:val="both"/>
        <w:rPr>
          <w:color w:val="000000"/>
        </w:rPr>
      </w:pPr>
      <w:r>
        <w:rPr>
          <w:color w:val="000000"/>
        </w:rPr>
        <w:t>3. pripravci na osnovi ekstrakata, esencija ili koncentrata ili na osnovi kave iz tarifne oznake KN 2101 12,</w:t>
      </w:r>
    </w:p>
    <w:p w:rsidR="00DC44B4" w:rsidRDefault="00DC44B4" w:rsidP="00DC44B4">
      <w:pPr>
        <w:pStyle w:val="t-9-8"/>
        <w:jc w:val="both"/>
        <w:rPr>
          <w:color w:val="000000"/>
        </w:rPr>
      </w:pPr>
      <w:r>
        <w:rPr>
          <w:color w:val="000000"/>
        </w:rPr>
        <w:t>4. nadomjesci kave što sadrže kavu iz tarifne oznake KN 0901 90 90.</w:t>
      </w:r>
    </w:p>
    <w:p w:rsidR="00DC44B4" w:rsidRDefault="00DC44B4" w:rsidP="00DC44B4">
      <w:pPr>
        <w:pStyle w:val="t-9-8"/>
        <w:jc w:val="both"/>
        <w:rPr>
          <w:color w:val="000000"/>
        </w:rPr>
      </w:pPr>
      <w:r>
        <w:rPr>
          <w:color w:val="000000"/>
        </w:rPr>
        <w:t>(3) U smislu ovoga Zakona bezalkoholnim pićima smatraju se proizvodi navedeni u točkama 1. – 4. ovoga stavka, osim proizvoda koji su sukladno posebnim propisima smatraju hranom za posebne prehrambene potrebe ili dodacima prehrani:</w:t>
      </w:r>
    </w:p>
    <w:p w:rsidR="00DC44B4" w:rsidRDefault="00DC44B4" w:rsidP="00DC44B4">
      <w:pPr>
        <w:pStyle w:val="t-9-8"/>
        <w:jc w:val="both"/>
        <w:rPr>
          <w:color w:val="000000"/>
        </w:rPr>
      </w:pPr>
      <w:r w:rsidRPr="00060312">
        <w:rPr>
          <w:color w:val="000000"/>
        </w:rPr>
        <w:t>1. pića iz tarifnih oznaka KN 2009 i 2202 koja sadrže dodane šećere ili metil-ksantine ili taurin, osim bezalkoholnih pića koja sadrže proizvode iz tarifne oznake KN 0401 do 0404. Iznimka od oporezivanja na bezalkoholna pića koja sadrže proizvode iz tarifne oznake KN 0401 do 0404 ne odnosi se na proizvode koji sadrže metil-ksantine ili taurin,</w:t>
      </w:r>
    </w:p>
    <w:p w:rsidR="00DC44B4" w:rsidRDefault="00DC44B4" w:rsidP="00DC44B4">
      <w:pPr>
        <w:pStyle w:val="t-9-8"/>
        <w:jc w:val="both"/>
      </w:pPr>
      <w:r w:rsidRPr="00F041AB">
        <w:t>2. ostala pića s udjelom alkohola ne većim od 1,2% iz tarifne oznake KN 2204, 2205, 2206 i 2208, osim pića koja su mješavina piva i bezalkoholnih pića iz tarifne oznake KN 2206 s volumnim udjelom stvarnog alkohola većim od 0,5% vol,</w:t>
      </w:r>
    </w:p>
    <w:p w:rsidR="00DC44B4" w:rsidRDefault="00DC44B4" w:rsidP="00DC44B4">
      <w:pPr>
        <w:pStyle w:val="t-9-8"/>
        <w:jc w:val="both"/>
      </w:pPr>
      <w:r>
        <w:t>3. sirupi i koncentrati koji sadrže dodane šećere ili metil-ksantine ili taurin namijenjeni za pripremu bezalkoholnih pića, neovisno o njihovu razvrstavanju u Kombiniranu nomenklaturu,</w:t>
      </w:r>
    </w:p>
    <w:p w:rsidR="00DC44B4" w:rsidRPr="00F041AB" w:rsidRDefault="00DC44B4" w:rsidP="00DC44B4">
      <w:pPr>
        <w:pStyle w:val="t-9-8"/>
        <w:jc w:val="both"/>
      </w:pPr>
      <w:r>
        <w:t>4. prašci i granule koji sadrže dodane šećere ili metil-ksantine ili taurin namijenjeni za pripremu bezalkoholnih pića, neovisno o njihovu razvrstavanju u Kombiniranu nomenklaturu.</w:t>
      </w:r>
    </w:p>
    <w:p w:rsidR="00DC44B4" w:rsidRPr="00F041AB" w:rsidRDefault="00DC44B4" w:rsidP="00DC44B4">
      <w:pPr>
        <w:pStyle w:val="t-9-8"/>
        <w:jc w:val="both"/>
      </w:pPr>
      <w:r w:rsidRPr="00F041AB">
        <w:t>(4) Ministar financija pravilnikom propisuje provedbu ovoga članka.</w:t>
      </w:r>
    </w:p>
    <w:p w:rsidR="00DC44B4" w:rsidRDefault="00DC44B4" w:rsidP="00DC44B4">
      <w:pPr>
        <w:pStyle w:val="t-11-9-sred"/>
        <w:rPr>
          <w:color w:val="000000"/>
        </w:rPr>
      </w:pPr>
      <w:r>
        <w:rPr>
          <w:color w:val="000000"/>
        </w:rPr>
        <w:t>VI. POREZNA OSNOVICA I VISINA POREZA</w:t>
      </w:r>
    </w:p>
    <w:p w:rsidR="00DC44B4" w:rsidRPr="00F041AB" w:rsidRDefault="00DC44B4" w:rsidP="00DC44B4">
      <w:pPr>
        <w:pStyle w:val="clanak"/>
        <w:spacing w:before="0" w:beforeAutospacing="0" w:after="0" w:afterAutospacing="0"/>
      </w:pPr>
      <w:r w:rsidRPr="00F041AB">
        <w:t>Članak 7.</w:t>
      </w:r>
    </w:p>
    <w:p w:rsidR="00DC44B4" w:rsidRPr="00F041AB" w:rsidRDefault="00DC44B4" w:rsidP="00DC44B4">
      <w:pPr>
        <w:pStyle w:val="clanak"/>
        <w:spacing w:before="0" w:beforeAutospacing="0" w:after="0" w:afterAutospacing="0"/>
      </w:pPr>
    </w:p>
    <w:p w:rsidR="00DC44B4" w:rsidRDefault="00DC44B4" w:rsidP="00DC44B4">
      <w:pPr>
        <w:pStyle w:val="box456410"/>
        <w:shd w:val="clear" w:color="auto" w:fill="FFFFFF"/>
        <w:spacing w:before="204" w:after="72"/>
        <w:jc w:val="both"/>
        <w:textAlignment w:val="baseline"/>
      </w:pPr>
      <w:r>
        <w:t>(1) Posebni porez na predmete oporezivanja iz članka 4. stavka 2. ovoga Zakona plaća se prema netomasi kave.</w:t>
      </w:r>
    </w:p>
    <w:p w:rsidR="00DC44B4" w:rsidRDefault="00DC44B4" w:rsidP="00DC44B4">
      <w:pPr>
        <w:pStyle w:val="box456410"/>
        <w:shd w:val="clear" w:color="auto" w:fill="FFFFFF"/>
        <w:spacing w:before="204" w:after="72"/>
        <w:jc w:val="both"/>
        <w:textAlignment w:val="baseline"/>
      </w:pPr>
      <w:r>
        <w:lastRenderedPageBreak/>
        <w:t>(2) Posebni porez na predmete oporezivanja iz članka 4. stavka 3. ovoga Zakona plaća se prema volumenu i sadržaju šećera, ako predmeti oporezivanja ne sadrže metil-ksantine ili taurin. Za voćne nektare i pića iz tarifne oznake KN 2009 iznos posebnog poreza utvrđen na temelju sadržaja šećera umanjuje se za postotni iznos udjela voća koji je sadržan u voćnom nektaru ili piću iz tarifne oznake KN 2009. Posebni porez na predmete oporezivanja iz članka 4. stavka 3. ovoga Zakona koji sadrže taurin plaća se prema volumenu i sadržaju taurina, a na predmete oporezivanja koji sadrže metil-ksantine, a ne sadrže taurin plaća se prema volumenu i sadržaju metil-ksantina.</w:t>
      </w:r>
    </w:p>
    <w:p w:rsidR="00DC44B4" w:rsidRDefault="00DC44B4" w:rsidP="00DC44B4">
      <w:pPr>
        <w:pStyle w:val="box456410"/>
        <w:shd w:val="clear" w:color="auto" w:fill="FFFFFF"/>
        <w:spacing w:before="204" w:after="72"/>
        <w:jc w:val="both"/>
        <w:textAlignment w:val="baseline"/>
      </w:pPr>
      <w:r>
        <w:t>(3) Sadržaj šećera, metil-ksantina i taurina utvrđuje se sukladno podacima označenim na pretpakovini ili etiketi koja je na nju pričvršćena prema propisima o informiranju potrošača o hrani ili prema pratećem dokumentu na kojem se taj podatak nalazi te analitičkim postupkom u neovisnom akreditiranom laboratoriju. Volumen predmeta oporezivanja iz članka 4. stavka 3. ovoga Zakona koji se dobiva iz prašaka i granula namijenjenih za pripremu bezalkoholnih pića utvrđuje se prema volumenu pripremljenog proizvoda.</w:t>
      </w:r>
    </w:p>
    <w:p w:rsidR="00DC44B4" w:rsidRDefault="00DC44B4" w:rsidP="00DC44B4">
      <w:pPr>
        <w:pStyle w:val="box456410"/>
        <w:shd w:val="clear" w:color="auto" w:fill="FFFFFF"/>
        <w:spacing w:before="204" w:after="72"/>
        <w:jc w:val="both"/>
        <w:textAlignment w:val="baseline"/>
      </w:pPr>
      <w:r>
        <w:t>(4) Hrvatski zavod za javno zdravstvo i Carinska uprava ovlašteni su provoditi monitoring, odnosno analitička ispitivanja u svrhu utvrđivanja sadržaja šećera, metil-ksantina i taurina iz stavka 2. ovoga članka.</w:t>
      </w:r>
    </w:p>
    <w:p w:rsidR="00DC44B4" w:rsidRPr="00F041AB" w:rsidRDefault="00DC44B4" w:rsidP="00DC44B4">
      <w:pPr>
        <w:pStyle w:val="box456410"/>
        <w:shd w:val="clear" w:color="auto" w:fill="FFFFFF"/>
        <w:spacing w:before="204" w:beforeAutospacing="0" w:after="72" w:afterAutospacing="0"/>
        <w:jc w:val="both"/>
        <w:textAlignment w:val="baseline"/>
      </w:pPr>
      <w:r>
        <w:t>(5) Vlada Republike Hrvatske uredbom utvrđuje način izračuna i visine sastavnica za izračun posebnog poreza iz stavaka 1. i 2. ovoga članka.</w:t>
      </w:r>
    </w:p>
    <w:p w:rsidR="00DC44B4" w:rsidRPr="006E74EA" w:rsidRDefault="00DC44B4" w:rsidP="00DC44B4">
      <w:pPr>
        <w:pStyle w:val="t-11-9-sred"/>
        <w:rPr>
          <w:sz w:val="24"/>
          <w:szCs w:val="24"/>
        </w:rPr>
      </w:pPr>
      <w:r w:rsidRPr="006E74EA">
        <w:rPr>
          <w:sz w:val="24"/>
          <w:szCs w:val="24"/>
        </w:rPr>
        <w:t>XVII. PREKRŠAJNE ODREDBE</w:t>
      </w:r>
    </w:p>
    <w:p w:rsidR="00DC44B4" w:rsidRPr="00F57DC8" w:rsidRDefault="00DC44B4" w:rsidP="00DC44B4">
      <w:pPr>
        <w:pStyle w:val="clanak"/>
      </w:pPr>
      <w:r w:rsidRPr="00F57DC8">
        <w:t>Članak 26.</w:t>
      </w:r>
    </w:p>
    <w:p w:rsidR="00DC44B4" w:rsidRPr="00F57DC8" w:rsidRDefault="00DC44B4" w:rsidP="00DC44B4">
      <w:pPr>
        <w:pStyle w:val="t-9-8"/>
        <w:jc w:val="both"/>
      </w:pPr>
      <w:r w:rsidRPr="00F57DC8">
        <w:t>Novčanom kaznom u iznosu od 10.000,00 kuna do 1.000.000,00 kuna kaznit će se za prekršaj ovlašteni držatelj poreznog skladišta, proizvođač ili trgovac, a novčanom kaznom od 3.000,00 kuna do 50.000,00 kuna odgovorna osoba ovlaštenog držatelja poreznog skladišta, proizvođača ili trgovca:</w:t>
      </w:r>
    </w:p>
    <w:p w:rsidR="00DC44B4" w:rsidRPr="00F57DC8" w:rsidRDefault="00DC44B4" w:rsidP="00DC44B4">
      <w:pPr>
        <w:pStyle w:val="t-9-8"/>
        <w:jc w:val="both"/>
      </w:pPr>
      <w:r w:rsidRPr="00F57DC8">
        <w:t>1. ako nezakonito proizvodi, otpušta iz sustava odgode, prerađuje, uvozi, unosi, prodaje, kupuje ili posjeduje predmete oporezivanja na koje nije na propisan način naplaćen ili obračunat posebni porez ili sudjeluje u nezakonitom postupanju s predmetima oporezivanja (članak 5. stavak 1. točka 4., članak 5. stavak 2.),</w:t>
      </w:r>
    </w:p>
    <w:p w:rsidR="00DC44B4" w:rsidRPr="00F57DC8" w:rsidRDefault="00DC44B4" w:rsidP="00DC44B4">
      <w:pPr>
        <w:pStyle w:val="t-9-8"/>
        <w:jc w:val="both"/>
      </w:pPr>
      <w:r w:rsidRPr="00F57DC8">
        <w:t>2. ako ne obračunava, netočno obračunava i ne uplaćuje posebni porez na način i u rokovima kako je to propisano ovim Zakonom (članak 6. stavak 1., članak 7. stavak 1., 2., 3.</w:t>
      </w:r>
      <w:r>
        <w:t>,</w:t>
      </w:r>
      <w:r w:rsidRPr="00F57DC8">
        <w:t xml:space="preserve"> 4.</w:t>
      </w:r>
      <w:r>
        <w:t xml:space="preserve"> i 5.</w:t>
      </w:r>
      <w:r w:rsidRPr="00F57DC8">
        <w:t>, članak 8. stavak 1., 2. i 4.),</w:t>
      </w:r>
    </w:p>
    <w:p w:rsidR="00DC44B4" w:rsidRPr="00F57DC8" w:rsidRDefault="00DC44B4" w:rsidP="00DC44B4">
      <w:pPr>
        <w:pStyle w:val="t-9-8"/>
        <w:jc w:val="both"/>
      </w:pPr>
      <w:r w:rsidRPr="00F57DC8">
        <w:t>3. ako ne dopusti ili onemogućava provedbu poreznog nadzora (članak 21. stavak 3. točka 1.),</w:t>
      </w:r>
    </w:p>
    <w:p w:rsidR="00DC44B4" w:rsidRPr="00F57DC8" w:rsidRDefault="00DC44B4" w:rsidP="00DC44B4">
      <w:pPr>
        <w:pStyle w:val="t-9-8"/>
        <w:jc w:val="both"/>
      </w:pPr>
      <w:r w:rsidRPr="00F57DC8">
        <w:t>4. ako ne posjeduje dokumentaciju o proizvedenim, primljenim, isporučenim i prodanim predmetima oporezivanja (članak 21. stavak 3. točka 4.),</w:t>
      </w:r>
    </w:p>
    <w:p w:rsidR="00DC44B4" w:rsidRDefault="00DC44B4" w:rsidP="00B410C0">
      <w:pPr>
        <w:pStyle w:val="t-9-8"/>
        <w:jc w:val="both"/>
        <w:rPr>
          <w:b/>
        </w:rPr>
      </w:pPr>
      <w:r w:rsidRPr="00F57DC8">
        <w:t>5. ako ne posjeduje ili ne da na uvid dokumentaciju o obvezi posebnog poreza za uplatu te o uplaćenom posebnom porezu, kao i drugu poreznopravno relevantnu poslovnu i financijsku dokumentaciju (članak 21. stavak 3. točka 6.).</w:t>
      </w:r>
    </w:p>
    <w:sectPr w:rsidR="00DC44B4" w:rsidSect="00FB0311">
      <w:head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0" w:rsidRDefault="00AC4D90" w:rsidP="0011560A">
      <w:r>
        <w:separator/>
      </w:r>
    </w:p>
  </w:endnote>
  <w:endnote w:type="continuationSeparator" w:id="0">
    <w:p w:rsidR="00AC4D90" w:rsidRDefault="00AC4D9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0" w:rsidRDefault="00AC4D90" w:rsidP="0011560A">
      <w:r>
        <w:separator/>
      </w:r>
    </w:p>
  </w:footnote>
  <w:footnote w:type="continuationSeparator" w:id="0">
    <w:p w:rsidR="00AC4D90" w:rsidRDefault="00AC4D9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80" w:rsidRDefault="00FE7B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8450"/>
      <w:docPartObj>
        <w:docPartGallery w:val="Page Numbers (Top of Page)"/>
        <w:docPartUnique/>
      </w:docPartObj>
    </w:sdtPr>
    <w:sdtEndPr/>
    <w:sdtContent>
      <w:p w:rsidR="00FB0311" w:rsidRDefault="00FB0311">
        <w:pPr>
          <w:pStyle w:val="Header"/>
          <w:jc w:val="center"/>
        </w:pPr>
        <w:r>
          <w:fldChar w:fldCharType="begin"/>
        </w:r>
        <w:r>
          <w:instrText>PAGE   \* MERGEFORMAT</w:instrText>
        </w:r>
        <w:r>
          <w:fldChar w:fldCharType="separate"/>
        </w:r>
        <w:r w:rsidR="000B3BBD">
          <w:rPr>
            <w:noProof/>
          </w:rPr>
          <w:t>2</w:t>
        </w:r>
        <w:r>
          <w:fldChar w:fldCharType="end"/>
        </w:r>
      </w:p>
    </w:sdtContent>
  </w:sdt>
  <w:p w:rsidR="00FE7B80" w:rsidRDefault="00FE7B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8B408CC"/>
    <w:multiLevelType w:val="hybridMultilevel"/>
    <w:tmpl w:val="C5C001BC"/>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2" w15:restartNumberingAfterBreak="0">
    <w:nsid w:val="29C240A5"/>
    <w:multiLevelType w:val="hybridMultilevel"/>
    <w:tmpl w:val="45924D5C"/>
    <w:lvl w:ilvl="0" w:tplc="7B7E3846">
      <w:start w:val="2"/>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2F656BDE"/>
    <w:multiLevelType w:val="hybridMultilevel"/>
    <w:tmpl w:val="582CE8C4"/>
    <w:lvl w:ilvl="0" w:tplc="52F014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4407AB"/>
    <w:multiLevelType w:val="hybridMultilevel"/>
    <w:tmpl w:val="9E3ABCB2"/>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5" w15:restartNumberingAfterBreak="0">
    <w:nsid w:val="77C634A6"/>
    <w:multiLevelType w:val="hybridMultilevel"/>
    <w:tmpl w:val="05FA8540"/>
    <w:lvl w:ilvl="0" w:tplc="30ACAD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244"/>
    <w:rsid w:val="00005727"/>
    <w:rsid w:val="000207D6"/>
    <w:rsid w:val="00025B2E"/>
    <w:rsid w:val="00032CEC"/>
    <w:rsid w:val="00034D79"/>
    <w:rsid w:val="000350D9"/>
    <w:rsid w:val="00040BF5"/>
    <w:rsid w:val="00057310"/>
    <w:rsid w:val="0006025B"/>
    <w:rsid w:val="00060593"/>
    <w:rsid w:val="00063520"/>
    <w:rsid w:val="00067E8B"/>
    <w:rsid w:val="0008256D"/>
    <w:rsid w:val="000831AF"/>
    <w:rsid w:val="00086A6C"/>
    <w:rsid w:val="00087957"/>
    <w:rsid w:val="00093185"/>
    <w:rsid w:val="00094DC5"/>
    <w:rsid w:val="000958E1"/>
    <w:rsid w:val="000A0755"/>
    <w:rsid w:val="000A1D60"/>
    <w:rsid w:val="000A3A3B"/>
    <w:rsid w:val="000B3957"/>
    <w:rsid w:val="000B3BBD"/>
    <w:rsid w:val="000B501A"/>
    <w:rsid w:val="000D1A50"/>
    <w:rsid w:val="000F44E3"/>
    <w:rsid w:val="00100473"/>
    <w:rsid w:val="001015C6"/>
    <w:rsid w:val="0010324D"/>
    <w:rsid w:val="0011058F"/>
    <w:rsid w:val="0011076D"/>
    <w:rsid w:val="00110E6C"/>
    <w:rsid w:val="001126AB"/>
    <w:rsid w:val="001127C1"/>
    <w:rsid w:val="0011560A"/>
    <w:rsid w:val="00125402"/>
    <w:rsid w:val="00135F1A"/>
    <w:rsid w:val="00140AA0"/>
    <w:rsid w:val="00142526"/>
    <w:rsid w:val="00146B79"/>
    <w:rsid w:val="00147DE9"/>
    <w:rsid w:val="00153260"/>
    <w:rsid w:val="00161649"/>
    <w:rsid w:val="00170226"/>
    <w:rsid w:val="001741AA"/>
    <w:rsid w:val="001803EE"/>
    <w:rsid w:val="00182E57"/>
    <w:rsid w:val="00183C0B"/>
    <w:rsid w:val="001917B2"/>
    <w:rsid w:val="001A13E7"/>
    <w:rsid w:val="001A4717"/>
    <w:rsid w:val="001A4C40"/>
    <w:rsid w:val="001A73FB"/>
    <w:rsid w:val="001B3BF3"/>
    <w:rsid w:val="001B720C"/>
    <w:rsid w:val="001B7A97"/>
    <w:rsid w:val="001D59AE"/>
    <w:rsid w:val="001E7218"/>
    <w:rsid w:val="001F2FCA"/>
    <w:rsid w:val="001F5507"/>
    <w:rsid w:val="002179F8"/>
    <w:rsid w:val="00220956"/>
    <w:rsid w:val="00236E75"/>
    <w:rsid w:val="0023763F"/>
    <w:rsid w:val="00241CCD"/>
    <w:rsid w:val="00246033"/>
    <w:rsid w:val="00251E55"/>
    <w:rsid w:val="00253497"/>
    <w:rsid w:val="002542AB"/>
    <w:rsid w:val="002568F9"/>
    <w:rsid w:val="002611F5"/>
    <w:rsid w:val="00267694"/>
    <w:rsid w:val="00277DB0"/>
    <w:rsid w:val="0028608D"/>
    <w:rsid w:val="00290067"/>
    <w:rsid w:val="0029163B"/>
    <w:rsid w:val="002A1D77"/>
    <w:rsid w:val="002B0237"/>
    <w:rsid w:val="002B0CC5"/>
    <w:rsid w:val="002B107A"/>
    <w:rsid w:val="002B1982"/>
    <w:rsid w:val="002D0805"/>
    <w:rsid w:val="002D1256"/>
    <w:rsid w:val="002D1814"/>
    <w:rsid w:val="002D6C51"/>
    <w:rsid w:val="002D7C91"/>
    <w:rsid w:val="002E7DD8"/>
    <w:rsid w:val="003033E4"/>
    <w:rsid w:val="00304232"/>
    <w:rsid w:val="00306155"/>
    <w:rsid w:val="003075B6"/>
    <w:rsid w:val="003214EF"/>
    <w:rsid w:val="00323C77"/>
    <w:rsid w:val="00323D5B"/>
    <w:rsid w:val="00327835"/>
    <w:rsid w:val="00334B52"/>
    <w:rsid w:val="00336EE7"/>
    <w:rsid w:val="0033757B"/>
    <w:rsid w:val="003425EC"/>
    <w:rsid w:val="00343425"/>
    <w:rsid w:val="0034351C"/>
    <w:rsid w:val="00345C14"/>
    <w:rsid w:val="00350B26"/>
    <w:rsid w:val="00354281"/>
    <w:rsid w:val="00356F18"/>
    <w:rsid w:val="00356F7A"/>
    <w:rsid w:val="00371CD8"/>
    <w:rsid w:val="00373E70"/>
    <w:rsid w:val="00381F04"/>
    <w:rsid w:val="0038426B"/>
    <w:rsid w:val="00385463"/>
    <w:rsid w:val="003867C4"/>
    <w:rsid w:val="003920C6"/>
    <w:rsid w:val="003929F5"/>
    <w:rsid w:val="00394195"/>
    <w:rsid w:val="0039427F"/>
    <w:rsid w:val="003A2F05"/>
    <w:rsid w:val="003B0413"/>
    <w:rsid w:val="003B3F51"/>
    <w:rsid w:val="003C09D8"/>
    <w:rsid w:val="003C5099"/>
    <w:rsid w:val="003C57F4"/>
    <w:rsid w:val="003D47D1"/>
    <w:rsid w:val="003D4938"/>
    <w:rsid w:val="003D5AAC"/>
    <w:rsid w:val="003E35C5"/>
    <w:rsid w:val="003E6B89"/>
    <w:rsid w:val="003F0636"/>
    <w:rsid w:val="003F5623"/>
    <w:rsid w:val="004003A6"/>
    <w:rsid w:val="004039BD"/>
    <w:rsid w:val="00403C7B"/>
    <w:rsid w:val="00404FDC"/>
    <w:rsid w:val="00407842"/>
    <w:rsid w:val="004179F2"/>
    <w:rsid w:val="00420A73"/>
    <w:rsid w:val="00421BB5"/>
    <w:rsid w:val="0042399D"/>
    <w:rsid w:val="00424745"/>
    <w:rsid w:val="004258BE"/>
    <w:rsid w:val="00434207"/>
    <w:rsid w:val="00440D6D"/>
    <w:rsid w:val="00442367"/>
    <w:rsid w:val="00461188"/>
    <w:rsid w:val="00463394"/>
    <w:rsid w:val="00465C01"/>
    <w:rsid w:val="004676C0"/>
    <w:rsid w:val="00485FF1"/>
    <w:rsid w:val="004A00E1"/>
    <w:rsid w:val="004A1411"/>
    <w:rsid w:val="004A776B"/>
    <w:rsid w:val="004B21FB"/>
    <w:rsid w:val="004B7061"/>
    <w:rsid w:val="004C1375"/>
    <w:rsid w:val="004C31D1"/>
    <w:rsid w:val="004C5354"/>
    <w:rsid w:val="004C6FB9"/>
    <w:rsid w:val="004C76F8"/>
    <w:rsid w:val="004E1300"/>
    <w:rsid w:val="004E4E34"/>
    <w:rsid w:val="004E757F"/>
    <w:rsid w:val="004F0F1D"/>
    <w:rsid w:val="004F4467"/>
    <w:rsid w:val="00504248"/>
    <w:rsid w:val="005059E1"/>
    <w:rsid w:val="005136B0"/>
    <w:rsid w:val="005146D6"/>
    <w:rsid w:val="005327BC"/>
    <w:rsid w:val="00535E09"/>
    <w:rsid w:val="005402B5"/>
    <w:rsid w:val="00540C89"/>
    <w:rsid w:val="005555B4"/>
    <w:rsid w:val="00562C8C"/>
    <w:rsid w:val="0056365A"/>
    <w:rsid w:val="00565F5F"/>
    <w:rsid w:val="00571F6C"/>
    <w:rsid w:val="00585BE6"/>
    <w:rsid w:val="005861F2"/>
    <w:rsid w:val="00587B25"/>
    <w:rsid w:val="005906BB"/>
    <w:rsid w:val="00595875"/>
    <w:rsid w:val="005A4900"/>
    <w:rsid w:val="005A5D1C"/>
    <w:rsid w:val="005A7330"/>
    <w:rsid w:val="005C3A4C"/>
    <w:rsid w:val="005C564A"/>
    <w:rsid w:val="005E7CAB"/>
    <w:rsid w:val="005F4727"/>
    <w:rsid w:val="005F7275"/>
    <w:rsid w:val="00604985"/>
    <w:rsid w:val="00607558"/>
    <w:rsid w:val="00621DD7"/>
    <w:rsid w:val="00630DBA"/>
    <w:rsid w:val="00633454"/>
    <w:rsid w:val="006502B6"/>
    <w:rsid w:val="00652604"/>
    <w:rsid w:val="0066110E"/>
    <w:rsid w:val="00675B44"/>
    <w:rsid w:val="0068013E"/>
    <w:rsid w:val="00681582"/>
    <w:rsid w:val="0068772B"/>
    <w:rsid w:val="00693A4D"/>
    <w:rsid w:val="00694D87"/>
    <w:rsid w:val="0069504C"/>
    <w:rsid w:val="006963AF"/>
    <w:rsid w:val="006A5EA2"/>
    <w:rsid w:val="006B7800"/>
    <w:rsid w:val="006C0CC3"/>
    <w:rsid w:val="006C29C3"/>
    <w:rsid w:val="006D28A4"/>
    <w:rsid w:val="006E14A9"/>
    <w:rsid w:val="006E3715"/>
    <w:rsid w:val="006E611E"/>
    <w:rsid w:val="006E6780"/>
    <w:rsid w:val="006F1EF8"/>
    <w:rsid w:val="006F4D1E"/>
    <w:rsid w:val="006F72A5"/>
    <w:rsid w:val="007006AB"/>
    <w:rsid w:val="007010C7"/>
    <w:rsid w:val="007012D7"/>
    <w:rsid w:val="0070597A"/>
    <w:rsid w:val="00716546"/>
    <w:rsid w:val="0072085C"/>
    <w:rsid w:val="00726165"/>
    <w:rsid w:val="00731AC4"/>
    <w:rsid w:val="007341D2"/>
    <w:rsid w:val="00734B28"/>
    <w:rsid w:val="00736C37"/>
    <w:rsid w:val="007427C3"/>
    <w:rsid w:val="00743158"/>
    <w:rsid w:val="00747EEC"/>
    <w:rsid w:val="007565FC"/>
    <w:rsid w:val="007574DD"/>
    <w:rsid w:val="007638D8"/>
    <w:rsid w:val="00770E3D"/>
    <w:rsid w:val="00777CAA"/>
    <w:rsid w:val="0078648A"/>
    <w:rsid w:val="00795D94"/>
    <w:rsid w:val="00797DCF"/>
    <w:rsid w:val="007A128B"/>
    <w:rsid w:val="007A1768"/>
    <w:rsid w:val="007A1881"/>
    <w:rsid w:val="007B4E0A"/>
    <w:rsid w:val="007C098D"/>
    <w:rsid w:val="007D1681"/>
    <w:rsid w:val="007D439A"/>
    <w:rsid w:val="007E1E66"/>
    <w:rsid w:val="007E3965"/>
    <w:rsid w:val="007E4872"/>
    <w:rsid w:val="007F0127"/>
    <w:rsid w:val="007F3456"/>
    <w:rsid w:val="00800450"/>
    <w:rsid w:val="00805F5D"/>
    <w:rsid w:val="008137B5"/>
    <w:rsid w:val="0082021E"/>
    <w:rsid w:val="008234D9"/>
    <w:rsid w:val="008265C3"/>
    <w:rsid w:val="00833808"/>
    <w:rsid w:val="008353A1"/>
    <w:rsid w:val="008365FD"/>
    <w:rsid w:val="008447C8"/>
    <w:rsid w:val="00860E0D"/>
    <w:rsid w:val="00863309"/>
    <w:rsid w:val="00867F0A"/>
    <w:rsid w:val="00881BBB"/>
    <w:rsid w:val="00891476"/>
    <w:rsid w:val="0089283D"/>
    <w:rsid w:val="00892865"/>
    <w:rsid w:val="00893180"/>
    <w:rsid w:val="008A18AA"/>
    <w:rsid w:val="008A2C7A"/>
    <w:rsid w:val="008A3024"/>
    <w:rsid w:val="008B120D"/>
    <w:rsid w:val="008B5302"/>
    <w:rsid w:val="008B5B51"/>
    <w:rsid w:val="008C0768"/>
    <w:rsid w:val="008C1D0A"/>
    <w:rsid w:val="008C3A00"/>
    <w:rsid w:val="008C59C5"/>
    <w:rsid w:val="008D1418"/>
    <w:rsid w:val="008D1E25"/>
    <w:rsid w:val="008D46E7"/>
    <w:rsid w:val="008E3CFD"/>
    <w:rsid w:val="008E521F"/>
    <w:rsid w:val="008E6EAF"/>
    <w:rsid w:val="008E7C75"/>
    <w:rsid w:val="008F0AB7"/>
    <w:rsid w:val="008F0BD1"/>
    <w:rsid w:val="008F0DD4"/>
    <w:rsid w:val="0090200F"/>
    <w:rsid w:val="009047E4"/>
    <w:rsid w:val="009126B3"/>
    <w:rsid w:val="009135B1"/>
    <w:rsid w:val="009152C4"/>
    <w:rsid w:val="00930459"/>
    <w:rsid w:val="009452FF"/>
    <w:rsid w:val="0095079B"/>
    <w:rsid w:val="00953BA1"/>
    <w:rsid w:val="00954D08"/>
    <w:rsid w:val="00964DE4"/>
    <w:rsid w:val="00970A3B"/>
    <w:rsid w:val="0097635B"/>
    <w:rsid w:val="009930CA"/>
    <w:rsid w:val="00997211"/>
    <w:rsid w:val="009A0AF2"/>
    <w:rsid w:val="009A48F6"/>
    <w:rsid w:val="009A5EFD"/>
    <w:rsid w:val="009B57EC"/>
    <w:rsid w:val="009B7D57"/>
    <w:rsid w:val="009C0918"/>
    <w:rsid w:val="009C33E1"/>
    <w:rsid w:val="009C4DB2"/>
    <w:rsid w:val="009C4E28"/>
    <w:rsid w:val="009C7815"/>
    <w:rsid w:val="009C7E55"/>
    <w:rsid w:val="009E2F90"/>
    <w:rsid w:val="00A05321"/>
    <w:rsid w:val="00A1401F"/>
    <w:rsid w:val="00A15CB4"/>
    <w:rsid w:val="00A15F08"/>
    <w:rsid w:val="00A175E9"/>
    <w:rsid w:val="00A21819"/>
    <w:rsid w:val="00A22391"/>
    <w:rsid w:val="00A321DC"/>
    <w:rsid w:val="00A367E2"/>
    <w:rsid w:val="00A45598"/>
    <w:rsid w:val="00A457E2"/>
    <w:rsid w:val="00A45CF4"/>
    <w:rsid w:val="00A52A71"/>
    <w:rsid w:val="00A573DC"/>
    <w:rsid w:val="00A6339A"/>
    <w:rsid w:val="00A65D06"/>
    <w:rsid w:val="00A65FFB"/>
    <w:rsid w:val="00A67D09"/>
    <w:rsid w:val="00A725A4"/>
    <w:rsid w:val="00A773DE"/>
    <w:rsid w:val="00A83290"/>
    <w:rsid w:val="00AB0CF2"/>
    <w:rsid w:val="00AC05CC"/>
    <w:rsid w:val="00AC31E0"/>
    <w:rsid w:val="00AC4D90"/>
    <w:rsid w:val="00AC746E"/>
    <w:rsid w:val="00AD0709"/>
    <w:rsid w:val="00AD27C1"/>
    <w:rsid w:val="00AD2D10"/>
    <w:rsid w:val="00AD2F06"/>
    <w:rsid w:val="00AD4D7C"/>
    <w:rsid w:val="00AE1DB3"/>
    <w:rsid w:val="00AE59DF"/>
    <w:rsid w:val="00AF0F61"/>
    <w:rsid w:val="00B03209"/>
    <w:rsid w:val="00B129C7"/>
    <w:rsid w:val="00B247DE"/>
    <w:rsid w:val="00B32578"/>
    <w:rsid w:val="00B35293"/>
    <w:rsid w:val="00B410C0"/>
    <w:rsid w:val="00B417B1"/>
    <w:rsid w:val="00B42E00"/>
    <w:rsid w:val="00B462AB"/>
    <w:rsid w:val="00B50234"/>
    <w:rsid w:val="00B56A4C"/>
    <w:rsid w:val="00B57187"/>
    <w:rsid w:val="00B66ADE"/>
    <w:rsid w:val="00B706F8"/>
    <w:rsid w:val="00B75CAA"/>
    <w:rsid w:val="00B7788A"/>
    <w:rsid w:val="00B77EAF"/>
    <w:rsid w:val="00B8226D"/>
    <w:rsid w:val="00B86612"/>
    <w:rsid w:val="00B908C2"/>
    <w:rsid w:val="00B95508"/>
    <w:rsid w:val="00BA28CD"/>
    <w:rsid w:val="00BA72BF"/>
    <w:rsid w:val="00BB3865"/>
    <w:rsid w:val="00BC4626"/>
    <w:rsid w:val="00BD7EC9"/>
    <w:rsid w:val="00BE484B"/>
    <w:rsid w:val="00BE69CD"/>
    <w:rsid w:val="00BE7AF3"/>
    <w:rsid w:val="00BF3DC5"/>
    <w:rsid w:val="00BF7F2E"/>
    <w:rsid w:val="00C034AA"/>
    <w:rsid w:val="00C04B55"/>
    <w:rsid w:val="00C07FCA"/>
    <w:rsid w:val="00C12785"/>
    <w:rsid w:val="00C24D2E"/>
    <w:rsid w:val="00C30B31"/>
    <w:rsid w:val="00C337A4"/>
    <w:rsid w:val="00C36E90"/>
    <w:rsid w:val="00C4000C"/>
    <w:rsid w:val="00C44311"/>
    <w:rsid w:val="00C44327"/>
    <w:rsid w:val="00C47E80"/>
    <w:rsid w:val="00C5421B"/>
    <w:rsid w:val="00C7013B"/>
    <w:rsid w:val="00C72B9F"/>
    <w:rsid w:val="00C833B6"/>
    <w:rsid w:val="00C839E5"/>
    <w:rsid w:val="00C93F83"/>
    <w:rsid w:val="00C969CC"/>
    <w:rsid w:val="00CA0B91"/>
    <w:rsid w:val="00CA4F84"/>
    <w:rsid w:val="00CB3963"/>
    <w:rsid w:val="00CC4044"/>
    <w:rsid w:val="00CC6BEA"/>
    <w:rsid w:val="00CD1639"/>
    <w:rsid w:val="00CD24A2"/>
    <w:rsid w:val="00CD3EFA"/>
    <w:rsid w:val="00CD511B"/>
    <w:rsid w:val="00CE223F"/>
    <w:rsid w:val="00CE3476"/>
    <w:rsid w:val="00CE3D00"/>
    <w:rsid w:val="00CE78D1"/>
    <w:rsid w:val="00CF0CF5"/>
    <w:rsid w:val="00CF3B41"/>
    <w:rsid w:val="00CF4787"/>
    <w:rsid w:val="00CF67A1"/>
    <w:rsid w:val="00CF7BB4"/>
    <w:rsid w:val="00CF7EEC"/>
    <w:rsid w:val="00D000A5"/>
    <w:rsid w:val="00D0178F"/>
    <w:rsid w:val="00D04E39"/>
    <w:rsid w:val="00D07290"/>
    <w:rsid w:val="00D1127C"/>
    <w:rsid w:val="00D14240"/>
    <w:rsid w:val="00D1614C"/>
    <w:rsid w:val="00D24232"/>
    <w:rsid w:val="00D46F21"/>
    <w:rsid w:val="00D5452A"/>
    <w:rsid w:val="00D62C4D"/>
    <w:rsid w:val="00D708ED"/>
    <w:rsid w:val="00D75D62"/>
    <w:rsid w:val="00D8016C"/>
    <w:rsid w:val="00D848C6"/>
    <w:rsid w:val="00D92A3D"/>
    <w:rsid w:val="00DA06E3"/>
    <w:rsid w:val="00DB0A6B"/>
    <w:rsid w:val="00DB28EB"/>
    <w:rsid w:val="00DB6366"/>
    <w:rsid w:val="00DC44B4"/>
    <w:rsid w:val="00DE27B3"/>
    <w:rsid w:val="00DF4110"/>
    <w:rsid w:val="00E0040D"/>
    <w:rsid w:val="00E120A9"/>
    <w:rsid w:val="00E12683"/>
    <w:rsid w:val="00E12EC5"/>
    <w:rsid w:val="00E229A8"/>
    <w:rsid w:val="00E232A2"/>
    <w:rsid w:val="00E25569"/>
    <w:rsid w:val="00E37876"/>
    <w:rsid w:val="00E425DA"/>
    <w:rsid w:val="00E601A2"/>
    <w:rsid w:val="00E73626"/>
    <w:rsid w:val="00E73981"/>
    <w:rsid w:val="00E77198"/>
    <w:rsid w:val="00E83E23"/>
    <w:rsid w:val="00E844C7"/>
    <w:rsid w:val="00E87D56"/>
    <w:rsid w:val="00E930D0"/>
    <w:rsid w:val="00E93D55"/>
    <w:rsid w:val="00E97F1B"/>
    <w:rsid w:val="00EA3AD1"/>
    <w:rsid w:val="00EB1248"/>
    <w:rsid w:val="00EB4482"/>
    <w:rsid w:val="00EC08EF"/>
    <w:rsid w:val="00EC0D7B"/>
    <w:rsid w:val="00EC33AA"/>
    <w:rsid w:val="00EC4163"/>
    <w:rsid w:val="00ED0BA8"/>
    <w:rsid w:val="00ED236E"/>
    <w:rsid w:val="00EE03CA"/>
    <w:rsid w:val="00EE1D5F"/>
    <w:rsid w:val="00EE7199"/>
    <w:rsid w:val="00F02A30"/>
    <w:rsid w:val="00F3220D"/>
    <w:rsid w:val="00F56608"/>
    <w:rsid w:val="00F6284A"/>
    <w:rsid w:val="00F764AD"/>
    <w:rsid w:val="00F84C92"/>
    <w:rsid w:val="00F91536"/>
    <w:rsid w:val="00F95A2D"/>
    <w:rsid w:val="00F97796"/>
    <w:rsid w:val="00F978E2"/>
    <w:rsid w:val="00F97BA9"/>
    <w:rsid w:val="00F97DD1"/>
    <w:rsid w:val="00FA0999"/>
    <w:rsid w:val="00FA4E25"/>
    <w:rsid w:val="00FB0311"/>
    <w:rsid w:val="00FB54FB"/>
    <w:rsid w:val="00FC3207"/>
    <w:rsid w:val="00FE0177"/>
    <w:rsid w:val="00FE2B63"/>
    <w:rsid w:val="00FE7B80"/>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 w:type="paragraph" w:customStyle="1" w:styleId="xmsonormal">
    <w:name w:val="x_msonormal"/>
    <w:basedOn w:val="Normal"/>
    <w:rsid w:val="00C36E90"/>
    <w:rPr>
      <w:rFonts w:eastAsiaTheme="minorHAnsi"/>
    </w:rPr>
  </w:style>
  <w:style w:type="paragraph" w:customStyle="1" w:styleId="t-11-9-sred">
    <w:name w:val="t-11-9-sred"/>
    <w:basedOn w:val="Normal"/>
    <w:rsid w:val="00F91536"/>
    <w:pPr>
      <w:spacing w:before="100" w:beforeAutospacing="1" w:after="100" w:afterAutospacing="1"/>
      <w:jc w:val="center"/>
    </w:pPr>
    <w:rPr>
      <w:rFonts w:eastAsiaTheme="minorHAnsi"/>
      <w:sz w:val="28"/>
      <w:szCs w:val="28"/>
    </w:rPr>
  </w:style>
  <w:style w:type="paragraph" w:customStyle="1" w:styleId="t-9-8">
    <w:name w:val="t-9-8"/>
    <w:basedOn w:val="Normal"/>
    <w:rsid w:val="00F91536"/>
    <w:pPr>
      <w:spacing w:before="100" w:beforeAutospacing="1" w:after="100" w:afterAutospacing="1"/>
    </w:pPr>
    <w:rPr>
      <w:rFonts w:eastAsiaTheme="minorHAnsi"/>
    </w:rPr>
  </w:style>
  <w:style w:type="paragraph" w:customStyle="1" w:styleId="box456410">
    <w:name w:val="box_456410"/>
    <w:basedOn w:val="Normal"/>
    <w:rsid w:val="00337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925">
      <w:bodyDiv w:val="1"/>
      <w:marLeft w:val="0"/>
      <w:marRight w:val="0"/>
      <w:marTop w:val="0"/>
      <w:marBottom w:val="0"/>
      <w:divBdr>
        <w:top w:val="none" w:sz="0" w:space="0" w:color="auto"/>
        <w:left w:val="none" w:sz="0" w:space="0" w:color="auto"/>
        <w:bottom w:val="none" w:sz="0" w:space="0" w:color="auto"/>
        <w:right w:val="none" w:sz="0" w:space="0" w:color="auto"/>
      </w:divBdr>
    </w:div>
    <w:div w:id="595947099">
      <w:bodyDiv w:val="1"/>
      <w:marLeft w:val="0"/>
      <w:marRight w:val="0"/>
      <w:marTop w:val="0"/>
      <w:marBottom w:val="0"/>
      <w:divBdr>
        <w:top w:val="none" w:sz="0" w:space="0" w:color="auto"/>
        <w:left w:val="none" w:sz="0" w:space="0" w:color="auto"/>
        <w:bottom w:val="none" w:sz="0" w:space="0" w:color="auto"/>
        <w:right w:val="none" w:sz="0" w:space="0" w:color="auto"/>
      </w:divBdr>
    </w:div>
    <w:div w:id="954217479">
      <w:bodyDiv w:val="1"/>
      <w:marLeft w:val="0"/>
      <w:marRight w:val="0"/>
      <w:marTop w:val="0"/>
      <w:marBottom w:val="0"/>
      <w:divBdr>
        <w:top w:val="none" w:sz="0" w:space="0" w:color="auto"/>
        <w:left w:val="none" w:sz="0" w:space="0" w:color="auto"/>
        <w:bottom w:val="none" w:sz="0" w:space="0" w:color="auto"/>
        <w:right w:val="none" w:sz="0" w:space="0" w:color="auto"/>
      </w:divBdr>
    </w:div>
    <w:div w:id="1001197288">
      <w:bodyDiv w:val="1"/>
      <w:marLeft w:val="0"/>
      <w:marRight w:val="0"/>
      <w:marTop w:val="0"/>
      <w:marBottom w:val="0"/>
      <w:divBdr>
        <w:top w:val="none" w:sz="0" w:space="0" w:color="auto"/>
        <w:left w:val="none" w:sz="0" w:space="0" w:color="auto"/>
        <w:bottom w:val="none" w:sz="0" w:space="0" w:color="auto"/>
        <w:right w:val="none" w:sz="0" w:space="0" w:color="auto"/>
      </w:divBdr>
    </w:div>
    <w:div w:id="1605259753">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8857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6C8B1-E937-46D7-ABA2-92DA24FEFE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4.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5.xml><?xml version="1.0" encoding="utf-8"?>
<ds:datastoreItem xmlns:ds="http://schemas.openxmlformats.org/officeDocument/2006/customXml" ds:itemID="{415BF616-E246-43A7-9229-5769D171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2064</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2020-01-20T09:11:00Z</cp:lastPrinted>
  <dcterms:created xsi:type="dcterms:W3CDTF">2020-01-23T10:36:00Z</dcterms:created>
  <dcterms:modified xsi:type="dcterms:W3CDTF">2020-01-23T10:36:00Z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