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204C9" w14:textId="77777777" w:rsidR="00D15677" w:rsidRPr="00FF32A4" w:rsidRDefault="00D15677" w:rsidP="00D15677">
      <w:pPr>
        <w:jc w:val="center"/>
        <w:rPr>
          <w:rFonts w:ascii="Calibri" w:eastAsia="Calibri" w:hAnsi="Calibri"/>
          <w:lang w:val="hr-HR"/>
        </w:rPr>
      </w:pPr>
      <w:bookmarkStart w:id="0" w:name="_GoBack"/>
      <w:bookmarkEnd w:id="0"/>
      <w:r w:rsidRPr="00FF32A4">
        <w:rPr>
          <w:rFonts w:ascii="Calibri" w:eastAsia="Calibri" w:hAnsi="Calibri"/>
          <w:noProof/>
          <w:lang w:val="hr-HR" w:eastAsia="hr-HR"/>
        </w:rPr>
        <w:drawing>
          <wp:inline distT="0" distB="0" distL="0" distR="0" wp14:anchorId="3AEEA7B1" wp14:editId="70A40DD6">
            <wp:extent cx="504825" cy="6858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Pr="00FF32A4">
        <w:rPr>
          <w:rFonts w:ascii="Calibri" w:eastAsia="Calibri" w:hAnsi="Calibri"/>
          <w:lang w:val="hr-HR"/>
        </w:rPr>
        <w:fldChar w:fldCharType="begin"/>
      </w:r>
      <w:r w:rsidRPr="00FF32A4">
        <w:rPr>
          <w:rFonts w:ascii="Calibri" w:eastAsia="Calibri" w:hAnsi="Calibri"/>
          <w:lang w:val="hr-HR"/>
        </w:rPr>
        <w:instrText xml:space="preserve"> INCLUDEPICTURE "http://www.inet.hr/~box/images/grb-rh.gif" \* MERGEFORMATINET </w:instrText>
      </w:r>
      <w:r w:rsidRPr="00FF32A4">
        <w:rPr>
          <w:rFonts w:ascii="Calibri" w:eastAsia="Calibri" w:hAnsi="Calibri"/>
          <w:lang w:val="hr-HR"/>
        </w:rPr>
        <w:fldChar w:fldCharType="end"/>
      </w:r>
    </w:p>
    <w:p w14:paraId="1B6E7DF2" w14:textId="77777777" w:rsidR="00D15677" w:rsidRPr="00FF32A4" w:rsidRDefault="00D15677" w:rsidP="00D15677">
      <w:pPr>
        <w:spacing w:before="60" w:after="1680"/>
        <w:jc w:val="center"/>
        <w:rPr>
          <w:rFonts w:eastAsia="Calibri"/>
          <w:sz w:val="28"/>
          <w:lang w:val="hr-HR"/>
        </w:rPr>
      </w:pPr>
      <w:r w:rsidRPr="00FF32A4">
        <w:rPr>
          <w:rFonts w:eastAsia="Calibri"/>
          <w:sz w:val="28"/>
          <w:lang w:val="hr-HR"/>
        </w:rPr>
        <w:t>VLADA REPUBLIKE HRVATSKE</w:t>
      </w:r>
    </w:p>
    <w:p w14:paraId="78E2682E" w14:textId="77777777" w:rsidR="00D15677" w:rsidRPr="00FF32A4" w:rsidRDefault="00D15677" w:rsidP="00D15677">
      <w:pPr>
        <w:jc w:val="both"/>
        <w:rPr>
          <w:rFonts w:eastAsia="Calibri"/>
          <w:lang w:val="hr-HR"/>
        </w:rPr>
      </w:pPr>
    </w:p>
    <w:p w14:paraId="20C3A08D" w14:textId="77777777" w:rsidR="00D15677" w:rsidRPr="00FF32A4" w:rsidRDefault="00D15677" w:rsidP="00D15677">
      <w:pPr>
        <w:jc w:val="right"/>
        <w:rPr>
          <w:rFonts w:eastAsia="Calibri"/>
          <w:lang w:val="hr-HR"/>
        </w:rPr>
      </w:pPr>
      <w:r w:rsidRPr="00FF32A4">
        <w:rPr>
          <w:rFonts w:eastAsia="Calibri"/>
          <w:lang w:val="hr-HR"/>
        </w:rPr>
        <w:t xml:space="preserve">Zagreb, </w:t>
      </w:r>
      <w:r w:rsidR="00045145" w:rsidRPr="00FF32A4">
        <w:rPr>
          <w:rFonts w:eastAsia="Calibri"/>
          <w:lang w:val="hr-HR"/>
        </w:rPr>
        <w:t xml:space="preserve">  </w:t>
      </w:r>
      <w:r w:rsidR="002D07B2">
        <w:rPr>
          <w:rFonts w:eastAsia="Calibri"/>
          <w:lang w:val="hr-HR"/>
        </w:rPr>
        <w:t>23. siječnja</w:t>
      </w:r>
      <w:r w:rsidR="00731C81">
        <w:rPr>
          <w:rFonts w:eastAsia="Calibri"/>
          <w:lang w:val="hr-HR"/>
        </w:rPr>
        <w:t xml:space="preserve"> 2020</w:t>
      </w:r>
      <w:r w:rsidRPr="00FF32A4">
        <w:rPr>
          <w:rFonts w:eastAsia="Calibri"/>
          <w:lang w:val="hr-HR"/>
        </w:rPr>
        <w:t>.</w:t>
      </w:r>
    </w:p>
    <w:p w14:paraId="0BF3142C" w14:textId="77777777" w:rsidR="00D15677" w:rsidRPr="00FF32A4" w:rsidRDefault="00D15677" w:rsidP="00D15677">
      <w:pPr>
        <w:jc w:val="right"/>
        <w:rPr>
          <w:rFonts w:eastAsia="Calibri"/>
          <w:lang w:val="hr-HR"/>
        </w:rPr>
      </w:pPr>
    </w:p>
    <w:p w14:paraId="07599263" w14:textId="77777777" w:rsidR="00D15677" w:rsidRPr="00FF32A4" w:rsidRDefault="00D15677" w:rsidP="00D15677">
      <w:pPr>
        <w:jc w:val="right"/>
        <w:rPr>
          <w:rFonts w:eastAsia="Calibri"/>
          <w:lang w:val="hr-HR"/>
        </w:rPr>
      </w:pPr>
    </w:p>
    <w:p w14:paraId="12518E80" w14:textId="77777777" w:rsidR="00D15677" w:rsidRPr="00FF32A4" w:rsidRDefault="00D15677" w:rsidP="00D15677">
      <w:pPr>
        <w:jc w:val="right"/>
        <w:rPr>
          <w:rFonts w:eastAsia="Calibri"/>
          <w:lang w:val="hr-HR"/>
        </w:rPr>
      </w:pPr>
    </w:p>
    <w:p w14:paraId="5DD47042" w14:textId="77777777" w:rsidR="00D15677" w:rsidRPr="00FF32A4" w:rsidRDefault="00D15677" w:rsidP="00D15677">
      <w:pPr>
        <w:jc w:val="both"/>
        <w:rPr>
          <w:rFonts w:eastAsia="Calibri"/>
          <w:lang w:val="hr-HR"/>
        </w:rPr>
      </w:pPr>
      <w:r w:rsidRPr="00FF32A4">
        <w:rPr>
          <w:rFonts w:eastAsia="Calibri"/>
          <w:lang w:val="hr-HR"/>
        </w:rPr>
        <w:t>__________________________________________________________________________</w:t>
      </w:r>
    </w:p>
    <w:tbl>
      <w:tblPr>
        <w:tblW w:w="0" w:type="auto"/>
        <w:tblLook w:val="04A0" w:firstRow="1" w:lastRow="0" w:firstColumn="1" w:lastColumn="0" w:noHBand="0" w:noVBand="1"/>
      </w:tblPr>
      <w:tblGrid>
        <w:gridCol w:w="1947"/>
        <w:gridCol w:w="7125"/>
      </w:tblGrid>
      <w:tr w:rsidR="00D15677" w:rsidRPr="00FF32A4" w14:paraId="27F1B417" w14:textId="77777777" w:rsidTr="00727CCA">
        <w:tc>
          <w:tcPr>
            <w:tcW w:w="1951" w:type="dxa"/>
            <w:shd w:val="clear" w:color="auto" w:fill="auto"/>
          </w:tcPr>
          <w:p w14:paraId="39E370D0" w14:textId="77777777" w:rsidR="00654858" w:rsidRDefault="00D15677" w:rsidP="00727CCA">
            <w:pPr>
              <w:spacing w:line="360" w:lineRule="auto"/>
              <w:rPr>
                <w:lang w:val="hr-HR" w:eastAsia="hr-HR"/>
              </w:rPr>
            </w:pPr>
            <w:r w:rsidRPr="00FF32A4">
              <w:rPr>
                <w:lang w:val="hr-HR" w:eastAsia="hr-HR"/>
              </w:rPr>
              <w:t xml:space="preserve"> </w:t>
            </w:r>
          </w:p>
          <w:p w14:paraId="656BB76C" w14:textId="77777777" w:rsidR="00D15677" w:rsidRPr="00FF32A4" w:rsidRDefault="00D15677" w:rsidP="00727CCA">
            <w:pPr>
              <w:spacing w:line="360" w:lineRule="auto"/>
              <w:rPr>
                <w:lang w:val="hr-HR" w:eastAsia="hr-HR"/>
              </w:rPr>
            </w:pPr>
            <w:r w:rsidRPr="00FF32A4">
              <w:rPr>
                <w:smallCaps/>
                <w:lang w:val="hr-HR" w:eastAsia="hr-HR"/>
              </w:rPr>
              <w:t>Predlagatelj</w:t>
            </w:r>
            <w:r w:rsidRPr="00FF32A4">
              <w:rPr>
                <w:lang w:val="hr-HR" w:eastAsia="hr-HR"/>
              </w:rPr>
              <w:t>:</w:t>
            </w:r>
          </w:p>
        </w:tc>
        <w:tc>
          <w:tcPr>
            <w:tcW w:w="7229" w:type="dxa"/>
            <w:shd w:val="clear" w:color="auto" w:fill="auto"/>
          </w:tcPr>
          <w:p w14:paraId="70689E98" w14:textId="77777777" w:rsidR="00654858" w:rsidRDefault="00654858" w:rsidP="00727CCA">
            <w:pPr>
              <w:spacing w:line="360" w:lineRule="auto"/>
              <w:rPr>
                <w:lang w:val="hr-HR" w:eastAsia="hr-HR"/>
              </w:rPr>
            </w:pPr>
          </w:p>
          <w:p w14:paraId="789930CA" w14:textId="77777777" w:rsidR="00D15677" w:rsidRPr="00FF32A4" w:rsidRDefault="00045145" w:rsidP="00727CCA">
            <w:pPr>
              <w:spacing w:line="360" w:lineRule="auto"/>
              <w:rPr>
                <w:lang w:val="hr-HR" w:eastAsia="hr-HR"/>
              </w:rPr>
            </w:pPr>
            <w:r w:rsidRPr="00FF32A4">
              <w:rPr>
                <w:lang w:val="hr-HR" w:eastAsia="hr-HR"/>
              </w:rPr>
              <w:t>Ministarstvo vanjskih i europskih poslova</w:t>
            </w:r>
          </w:p>
        </w:tc>
      </w:tr>
    </w:tbl>
    <w:p w14:paraId="7E968FD2" w14:textId="77777777" w:rsidR="00D15677" w:rsidRPr="00FF32A4" w:rsidRDefault="00D15677" w:rsidP="00D15677">
      <w:pPr>
        <w:rPr>
          <w:rFonts w:eastAsia="Calibri"/>
          <w:lang w:val="hr-HR"/>
        </w:rPr>
      </w:pPr>
      <w:r w:rsidRPr="00FF32A4">
        <w:rPr>
          <w:rFonts w:eastAsia="Calibri"/>
          <w:lang w:val="hr-HR"/>
        </w:rPr>
        <w:t>__________________________________________________________________________</w:t>
      </w:r>
    </w:p>
    <w:tbl>
      <w:tblPr>
        <w:tblW w:w="0" w:type="auto"/>
        <w:tblLook w:val="04A0" w:firstRow="1" w:lastRow="0" w:firstColumn="1" w:lastColumn="0" w:noHBand="0" w:noVBand="1"/>
      </w:tblPr>
      <w:tblGrid>
        <w:gridCol w:w="1939"/>
        <w:gridCol w:w="7133"/>
      </w:tblGrid>
      <w:tr w:rsidR="00D15677" w:rsidRPr="00FF32A4" w14:paraId="20A7BE6D" w14:textId="77777777" w:rsidTr="00727CCA">
        <w:tc>
          <w:tcPr>
            <w:tcW w:w="1951" w:type="dxa"/>
            <w:shd w:val="clear" w:color="auto" w:fill="auto"/>
          </w:tcPr>
          <w:p w14:paraId="711877B4" w14:textId="77777777" w:rsidR="002D07B2" w:rsidRDefault="002D07B2" w:rsidP="00727CCA">
            <w:pPr>
              <w:spacing w:line="360" w:lineRule="auto"/>
              <w:rPr>
                <w:smallCaps/>
                <w:lang w:val="hr-HR" w:eastAsia="hr-HR"/>
              </w:rPr>
            </w:pPr>
          </w:p>
          <w:p w14:paraId="52B51D84" w14:textId="77777777" w:rsidR="00D15677" w:rsidRPr="00FF32A4" w:rsidRDefault="00D15677" w:rsidP="00727CCA">
            <w:pPr>
              <w:spacing w:line="360" w:lineRule="auto"/>
              <w:rPr>
                <w:lang w:val="hr-HR" w:eastAsia="hr-HR"/>
              </w:rPr>
            </w:pPr>
            <w:r w:rsidRPr="00FF32A4">
              <w:rPr>
                <w:smallCaps/>
                <w:lang w:val="hr-HR" w:eastAsia="hr-HR"/>
              </w:rPr>
              <w:t>Predmet</w:t>
            </w:r>
            <w:r w:rsidRPr="00FF32A4">
              <w:rPr>
                <w:lang w:val="hr-HR" w:eastAsia="hr-HR"/>
              </w:rPr>
              <w:t>:</w:t>
            </w:r>
          </w:p>
        </w:tc>
        <w:tc>
          <w:tcPr>
            <w:tcW w:w="7229" w:type="dxa"/>
            <w:shd w:val="clear" w:color="auto" w:fill="auto"/>
          </w:tcPr>
          <w:p w14:paraId="093A24CD" w14:textId="77777777" w:rsidR="002D07B2" w:rsidRDefault="002D07B2" w:rsidP="00045145">
            <w:pPr>
              <w:rPr>
                <w:lang w:val="hr-HR" w:eastAsia="hr-HR"/>
              </w:rPr>
            </w:pPr>
          </w:p>
          <w:p w14:paraId="16A289C4" w14:textId="77777777" w:rsidR="002D07B2" w:rsidRDefault="00D15677" w:rsidP="00045145">
            <w:pPr>
              <w:rPr>
                <w:lang w:val="hr-HR"/>
              </w:rPr>
            </w:pPr>
            <w:r w:rsidRPr="00FF32A4">
              <w:rPr>
                <w:lang w:val="hr-HR" w:eastAsia="hr-HR"/>
              </w:rPr>
              <w:t>Prijed</w:t>
            </w:r>
            <w:r w:rsidR="00045145" w:rsidRPr="00FF32A4">
              <w:rPr>
                <w:lang w:val="hr-HR" w:eastAsia="hr-HR"/>
              </w:rPr>
              <w:t xml:space="preserve">log zaključka o prihvaćanju </w:t>
            </w:r>
            <w:r w:rsidR="00045145" w:rsidRPr="00FF32A4">
              <w:rPr>
                <w:lang w:val="hr-HR"/>
              </w:rPr>
              <w:t>Nacionalnog</w:t>
            </w:r>
            <w:r w:rsidR="006953D0">
              <w:rPr>
                <w:lang w:val="hr-HR"/>
              </w:rPr>
              <w:t xml:space="preserve"> izvješća</w:t>
            </w:r>
            <w:r w:rsidR="00045145" w:rsidRPr="00FF32A4">
              <w:rPr>
                <w:lang w:val="hr-HR"/>
              </w:rPr>
              <w:t xml:space="preserve"> podnesenog</w:t>
            </w:r>
            <w:r w:rsidR="001D05F4" w:rsidRPr="00FF32A4">
              <w:rPr>
                <w:lang w:val="hr-HR"/>
              </w:rPr>
              <w:t xml:space="preserve"> u</w:t>
            </w:r>
          </w:p>
          <w:p w14:paraId="748BEE01" w14:textId="77777777" w:rsidR="002D07B2" w:rsidRPr="002D07B2" w:rsidRDefault="002D07B2" w:rsidP="00045145">
            <w:pPr>
              <w:rPr>
                <w:sz w:val="16"/>
                <w:szCs w:val="16"/>
                <w:lang w:val="hr-HR"/>
              </w:rPr>
            </w:pPr>
          </w:p>
          <w:p w14:paraId="37369958" w14:textId="103653E9" w:rsidR="00045145" w:rsidRPr="00FF32A4" w:rsidRDefault="001D05F4" w:rsidP="00045145">
            <w:pPr>
              <w:rPr>
                <w:lang w:val="hr-HR"/>
              </w:rPr>
            </w:pPr>
            <w:r w:rsidRPr="00FF32A4">
              <w:rPr>
                <w:lang w:val="hr-HR"/>
              </w:rPr>
              <w:t xml:space="preserve">skladu s točkom 5. </w:t>
            </w:r>
            <w:r w:rsidR="00D807E5">
              <w:rPr>
                <w:lang w:val="hr-HR"/>
              </w:rPr>
              <w:t>D</w:t>
            </w:r>
            <w:r w:rsidR="00045145" w:rsidRPr="00FF32A4">
              <w:rPr>
                <w:lang w:val="hr-HR"/>
              </w:rPr>
              <w:t xml:space="preserve">odatka Rezoluciji Vijeća za ljudska prava 16/21 </w:t>
            </w:r>
          </w:p>
          <w:p w14:paraId="44A59DE9" w14:textId="77777777" w:rsidR="00D15677" w:rsidRPr="00FF32A4" w:rsidRDefault="00D15677" w:rsidP="00727CCA">
            <w:pPr>
              <w:spacing w:line="360" w:lineRule="auto"/>
              <w:rPr>
                <w:lang w:val="hr-HR" w:eastAsia="hr-HR"/>
              </w:rPr>
            </w:pPr>
          </w:p>
        </w:tc>
      </w:tr>
    </w:tbl>
    <w:p w14:paraId="5E4119B6" w14:textId="77777777" w:rsidR="00D15677" w:rsidRPr="00FF32A4" w:rsidRDefault="00D15677" w:rsidP="00D15677">
      <w:pPr>
        <w:jc w:val="both"/>
        <w:rPr>
          <w:rFonts w:eastAsia="Calibri"/>
          <w:lang w:val="hr-HR"/>
        </w:rPr>
      </w:pPr>
      <w:r w:rsidRPr="00FF32A4">
        <w:rPr>
          <w:rFonts w:eastAsia="Calibri"/>
          <w:lang w:val="hr-HR"/>
        </w:rPr>
        <w:t>_____________________________________________________________________</w:t>
      </w:r>
    </w:p>
    <w:p w14:paraId="02844B37" w14:textId="77777777" w:rsidR="00D15677" w:rsidRPr="00FF32A4" w:rsidRDefault="00D15677" w:rsidP="00D15677">
      <w:pPr>
        <w:jc w:val="both"/>
        <w:rPr>
          <w:rFonts w:eastAsia="Calibri"/>
          <w:lang w:val="hr-HR"/>
        </w:rPr>
      </w:pPr>
    </w:p>
    <w:p w14:paraId="28462645" w14:textId="77777777" w:rsidR="00D15677" w:rsidRPr="00FF32A4" w:rsidRDefault="00D15677" w:rsidP="00D15677">
      <w:pPr>
        <w:jc w:val="both"/>
        <w:rPr>
          <w:rFonts w:eastAsia="Calibri"/>
          <w:lang w:val="hr-HR"/>
        </w:rPr>
      </w:pPr>
    </w:p>
    <w:p w14:paraId="2636DBC5" w14:textId="77777777" w:rsidR="00D15677" w:rsidRPr="00FF32A4" w:rsidRDefault="00D15677" w:rsidP="00D15677">
      <w:pPr>
        <w:jc w:val="both"/>
        <w:rPr>
          <w:rFonts w:eastAsia="Calibri"/>
          <w:lang w:val="hr-HR"/>
        </w:rPr>
      </w:pPr>
    </w:p>
    <w:p w14:paraId="2199CF9D" w14:textId="77777777" w:rsidR="00D15677" w:rsidRPr="00FF32A4" w:rsidRDefault="00D15677" w:rsidP="00D15677">
      <w:pPr>
        <w:jc w:val="both"/>
        <w:rPr>
          <w:rFonts w:eastAsia="Calibri"/>
          <w:lang w:val="hr-HR"/>
        </w:rPr>
      </w:pPr>
    </w:p>
    <w:p w14:paraId="24BE729C" w14:textId="77777777" w:rsidR="00D15677" w:rsidRPr="00FF32A4" w:rsidRDefault="00D15677" w:rsidP="00D15677">
      <w:pPr>
        <w:jc w:val="both"/>
        <w:rPr>
          <w:rFonts w:eastAsia="Calibri"/>
          <w:lang w:val="hr-HR"/>
        </w:rPr>
      </w:pPr>
    </w:p>
    <w:p w14:paraId="393F8378" w14:textId="77777777" w:rsidR="00D15677" w:rsidRPr="00FF32A4" w:rsidRDefault="00D15677" w:rsidP="00D15677">
      <w:pPr>
        <w:tabs>
          <w:tab w:val="center" w:pos="4536"/>
          <w:tab w:val="right" w:pos="9072"/>
        </w:tabs>
        <w:rPr>
          <w:rFonts w:ascii="Calibri" w:eastAsia="Calibri" w:hAnsi="Calibri"/>
          <w:lang w:val="hr-HR"/>
        </w:rPr>
      </w:pPr>
    </w:p>
    <w:p w14:paraId="54A3604B" w14:textId="77777777" w:rsidR="00D15677" w:rsidRPr="00FF32A4" w:rsidRDefault="00D15677" w:rsidP="00D15677">
      <w:pPr>
        <w:tabs>
          <w:tab w:val="center" w:pos="4536"/>
          <w:tab w:val="right" w:pos="9072"/>
        </w:tabs>
        <w:rPr>
          <w:rFonts w:ascii="Calibri" w:eastAsia="Calibri" w:hAnsi="Calibri"/>
          <w:lang w:val="hr-HR"/>
        </w:rPr>
      </w:pPr>
    </w:p>
    <w:p w14:paraId="1AB204F3" w14:textId="77777777" w:rsidR="00D15677" w:rsidRPr="00FF32A4" w:rsidRDefault="00D15677" w:rsidP="00D15677">
      <w:pPr>
        <w:tabs>
          <w:tab w:val="center" w:pos="4536"/>
          <w:tab w:val="right" w:pos="9072"/>
        </w:tabs>
        <w:rPr>
          <w:rFonts w:ascii="Calibri" w:eastAsia="Calibri" w:hAnsi="Calibri"/>
          <w:lang w:val="hr-HR"/>
        </w:rPr>
      </w:pPr>
    </w:p>
    <w:p w14:paraId="3A74A0BD" w14:textId="77777777" w:rsidR="00D15677" w:rsidRPr="00FF32A4" w:rsidRDefault="00D15677" w:rsidP="00D15677">
      <w:pPr>
        <w:tabs>
          <w:tab w:val="center" w:pos="4536"/>
          <w:tab w:val="right" w:pos="9072"/>
        </w:tabs>
        <w:rPr>
          <w:rFonts w:ascii="Calibri" w:eastAsia="Calibri" w:hAnsi="Calibri"/>
          <w:lang w:val="hr-HR"/>
        </w:rPr>
      </w:pPr>
    </w:p>
    <w:p w14:paraId="274750EC" w14:textId="77777777" w:rsidR="00D15677" w:rsidRPr="00FF32A4" w:rsidRDefault="00D15677" w:rsidP="00D15677">
      <w:pPr>
        <w:tabs>
          <w:tab w:val="center" w:pos="4536"/>
          <w:tab w:val="right" w:pos="9072"/>
        </w:tabs>
        <w:rPr>
          <w:rFonts w:ascii="Calibri" w:eastAsia="Calibri" w:hAnsi="Calibri"/>
          <w:lang w:val="hr-HR"/>
        </w:rPr>
      </w:pPr>
    </w:p>
    <w:p w14:paraId="75F8348A" w14:textId="77777777" w:rsidR="00D15677" w:rsidRPr="00FF32A4" w:rsidRDefault="00D15677" w:rsidP="00D15677">
      <w:pPr>
        <w:tabs>
          <w:tab w:val="center" w:pos="4536"/>
          <w:tab w:val="right" w:pos="9072"/>
        </w:tabs>
        <w:rPr>
          <w:rFonts w:ascii="Calibri" w:eastAsia="Calibri" w:hAnsi="Calibri"/>
          <w:lang w:val="hr-HR"/>
        </w:rPr>
      </w:pPr>
    </w:p>
    <w:p w14:paraId="4E0484EC" w14:textId="77777777" w:rsidR="00D15677" w:rsidRPr="00FF32A4" w:rsidRDefault="00D15677" w:rsidP="00D15677">
      <w:pPr>
        <w:tabs>
          <w:tab w:val="center" w:pos="4536"/>
          <w:tab w:val="right" w:pos="9072"/>
        </w:tabs>
        <w:rPr>
          <w:rFonts w:ascii="Calibri" w:eastAsia="Calibri" w:hAnsi="Calibri"/>
          <w:lang w:val="hr-HR"/>
        </w:rPr>
      </w:pPr>
    </w:p>
    <w:p w14:paraId="1E6C3611" w14:textId="77777777" w:rsidR="00D15677" w:rsidRPr="00FF32A4" w:rsidRDefault="00D15677" w:rsidP="00D15677">
      <w:pPr>
        <w:tabs>
          <w:tab w:val="center" w:pos="4536"/>
          <w:tab w:val="right" w:pos="9072"/>
        </w:tabs>
        <w:rPr>
          <w:rFonts w:ascii="Calibri" w:eastAsia="Calibri" w:hAnsi="Calibri"/>
          <w:lang w:val="hr-HR"/>
        </w:rPr>
      </w:pPr>
    </w:p>
    <w:p w14:paraId="3862E5F8" w14:textId="77777777" w:rsidR="00D15677" w:rsidRPr="00FF32A4" w:rsidRDefault="00D15677" w:rsidP="00D15677">
      <w:pPr>
        <w:tabs>
          <w:tab w:val="center" w:pos="4536"/>
          <w:tab w:val="right" w:pos="9072"/>
        </w:tabs>
        <w:rPr>
          <w:rFonts w:ascii="Calibri" w:eastAsia="Calibri" w:hAnsi="Calibri"/>
          <w:lang w:val="hr-HR"/>
        </w:rPr>
      </w:pPr>
    </w:p>
    <w:p w14:paraId="451D32FC" w14:textId="77777777" w:rsidR="00D15677" w:rsidRPr="00FF32A4" w:rsidRDefault="00D15677" w:rsidP="00D15677">
      <w:pPr>
        <w:tabs>
          <w:tab w:val="center" w:pos="4536"/>
          <w:tab w:val="right" w:pos="9072"/>
        </w:tabs>
        <w:rPr>
          <w:rFonts w:ascii="Calibri" w:eastAsia="Calibri" w:hAnsi="Calibri"/>
          <w:lang w:val="hr-HR"/>
        </w:rPr>
      </w:pPr>
    </w:p>
    <w:p w14:paraId="0C39C9DD" w14:textId="77777777" w:rsidR="00D15677" w:rsidRPr="00FF32A4" w:rsidRDefault="00D15677" w:rsidP="00D15677">
      <w:pPr>
        <w:tabs>
          <w:tab w:val="center" w:pos="4536"/>
          <w:tab w:val="right" w:pos="9072"/>
        </w:tabs>
        <w:rPr>
          <w:rFonts w:ascii="Calibri" w:eastAsia="Calibri" w:hAnsi="Calibri"/>
          <w:lang w:val="hr-HR"/>
        </w:rPr>
      </w:pPr>
    </w:p>
    <w:p w14:paraId="2001CE5F" w14:textId="77777777" w:rsidR="00D15677" w:rsidRDefault="00D15677" w:rsidP="00D15677">
      <w:pPr>
        <w:tabs>
          <w:tab w:val="center" w:pos="4536"/>
          <w:tab w:val="right" w:pos="9072"/>
        </w:tabs>
        <w:rPr>
          <w:rFonts w:ascii="Calibri" w:eastAsia="Calibri" w:hAnsi="Calibri"/>
          <w:lang w:val="hr-HR"/>
        </w:rPr>
      </w:pPr>
    </w:p>
    <w:p w14:paraId="0056D700" w14:textId="77777777" w:rsidR="002D07B2" w:rsidRDefault="002D07B2" w:rsidP="00D15677">
      <w:pPr>
        <w:tabs>
          <w:tab w:val="center" w:pos="4536"/>
          <w:tab w:val="right" w:pos="9072"/>
        </w:tabs>
        <w:rPr>
          <w:rFonts w:ascii="Calibri" w:eastAsia="Calibri" w:hAnsi="Calibri"/>
          <w:lang w:val="hr-HR"/>
        </w:rPr>
      </w:pPr>
    </w:p>
    <w:p w14:paraId="1E82CF3A" w14:textId="77777777" w:rsidR="002D07B2" w:rsidRPr="00FF32A4" w:rsidRDefault="002D07B2" w:rsidP="00D15677">
      <w:pPr>
        <w:tabs>
          <w:tab w:val="center" w:pos="4536"/>
          <w:tab w:val="right" w:pos="9072"/>
        </w:tabs>
        <w:rPr>
          <w:rFonts w:ascii="Calibri" w:eastAsia="Calibri" w:hAnsi="Calibri"/>
          <w:lang w:val="hr-HR"/>
        </w:rPr>
      </w:pPr>
    </w:p>
    <w:p w14:paraId="1B54AEB4" w14:textId="77777777" w:rsidR="00D15677" w:rsidRPr="00FF32A4" w:rsidRDefault="00D15677" w:rsidP="00D15677">
      <w:pPr>
        <w:rPr>
          <w:rFonts w:ascii="Calibri" w:eastAsia="Calibri" w:hAnsi="Calibri"/>
          <w:lang w:val="hr-HR"/>
        </w:rPr>
      </w:pPr>
    </w:p>
    <w:p w14:paraId="1ABEEDF5" w14:textId="77777777" w:rsidR="00D15677" w:rsidRPr="00FF32A4" w:rsidRDefault="00D15677" w:rsidP="00D15677">
      <w:pPr>
        <w:rPr>
          <w:rFonts w:ascii="Calibri" w:eastAsia="Calibri" w:hAnsi="Calibri"/>
          <w:lang w:val="hr-HR"/>
        </w:rPr>
      </w:pPr>
    </w:p>
    <w:p w14:paraId="29BB9D2F" w14:textId="77777777" w:rsidR="00D15677" w:rsidRPr="00FF32A4" w:rsidRDefault="00D15677" w:rsidP="00D15677">
      <w:pPr>
        <w:pBdr>
          <w:top w:val="single" w:sz="4" w:space="1" w:color="404040"/>
        </w:pBdr>
        <w:tabs>
          <w:tab w:val="center" w:pos="4536"/>
          <w:tab w:val="right" w:pos="9072"/>
        </w:tabs>
        <w:jc w:val="center"/>
        <w:rPr>
          <w:rFonts w:eastAsia="Calibri"/>
          <w:color w:val="404040"/>
          <w:spacing w:val="20"/>
          <w:sz w:val="20"/>
          <w:lang w:val="hr-HR"/>
        </w:rPr>
      </w:pPr>
      <w:r w:rsidRPr="00FF32A4">
        <w:rPr>
          <w:rFonts w:eastAsia="Calibri"/>
          <w:color w:val="404040"/>
          <w:spacing w:val="20"/>
          <w:sz w:val="20"/>
          <w:lang w:val="hr-HR"/>
        </w:rPr>
        <w:t>Banski dvori | Trg Sv. Marka 2  | 10000 Zagreb | tel. 01 4569 222 | vlada.gov.hr</w:t>
      </w:r>
    </w:p>
    <w:p w14:paraId="1D89CB00" w14:textId="77777777" w:rsidR="00D15677" w:rsidRPr="00FF32A4" w:rsidRDefault="00D15677" w:rsidP="00D15677">
      <w:pPr>
        <w:jc w:val="center"/>
        <w:rPr>
          <w:lang w:val="hr-HR"/>
        </w:rPr>
      </w:pPr>
    </w:p>
    <w:p w14:paraId="4A3D77F2" w14:textId="77777777" w:rsidR="000B016C" w:rsidRPr="00FF32A4" w:rsidRDefault="000B016C" w:rsidP="000B016C">
      <w:pPr>
        <w:jc w:val="right"/>
        <w:rPr>
          <w:lang w:val="hr-HR"/>
        </w:rPr>
      </w:pPr>
      <w:r w:rsidRPr="00FF32A4">
        <w:rPr>
          <w:lang w:val="hr-HR"/>
        </w:rPr>
        <w:t>PRIJEDLOG</w:t>
      </w:r>
    </w:p>
    <w:p w14:paraId="332F5A8D" w14:textId="77777777" w:rsidR="000B016C" w:rsidRPr="00FF32A4" w:rsidRDefault="000B016C" w:rsidP="000B016C">
      <w:pPr>
        <w:jc w:val="right"/>
        <w:rPr>
          <w:i/>
          <w:lang w:val="hr-HR"/>
        </w:rPr>
      </w:pPr>
    </w:p>
    <w:p w14:paraId="3AB1B2AF" w14:textId="77777777" w:rsidR="000B016C" w:rsidRPr="00FF32A4" w:rsidRDefault="000B016C" w:rsidP="000B016C">
      <w:pPr>
        <w:rPr>
          <w:lang w:val="hr-HR"/>
        </w:rPr>
      </w:pPr>
    </w:p>
    <w:p w14:paraId="4E20A6C9" w14:textId="3B129801" w:rsidR="000B016C" w:rsidRPr="00FF32A4" w:rsidRDefault="000B016C" w:rsidP="000B016C">
      <w:pPr>
        <w:ind w:firstLine="708"/>
        <w:jc w:val="both"/>
        <w:rPr>
          <w:lang w:val="hr-HR"/>
        </w:rPr>
      </w:pPr>
      <w:r w:rsidRPr="00FF32A4">
        <w:rPr>
          <w:lang w:val="hr-HR"/>
        </w:rPr>
        <w:t>Na temelju članka 31. stavka 3. Zakona o Vladi Republike Hrvatske (Narodne novine, br. 150/11, 119/14, 93/16 i 116/18), Vlada Republike Hrvatske je na sjednici održanoj ___________20</w:t>
      </w:r>
      <w:r w:rsidR="00F8278B">
        <w:rPr>
          <w:lang w:val="hr-HR"/>
        </w:rPr>
        <w:t>20</w:t>
      </w:r>
      <w:r w:rsidRPr="00FF32A4">
        <w:rPr>
          <w:lang w:val="hr-HR"/>
        </w:rPr>
        <w:t>. godine donijela</w:t>
      </w:r>
    </w:p>
    <w:p w14:paraId="55AB443C" w14:textId="77777777" w:rsidR="000B016C" w:rsidRPr="00FF32A4" w:rsidRDefault="000B016C" w:rsidP="000B016C">
      <w:pPr>
        <w:rPr>
          <w:lang w:val="hr-HR"/>
        </w:rPr>
      </w:pPr>
    </w:p>
    <w:p w14:paraId="26659C1F" w14:textId="77777777" w:rsidR="000B016C" w:rsidRPr="00FF32A4" w:rsidRDefault="000B016C" w:rsidP="000B016C">
      <w:pPr>
        <w:rPr>
          <w:lang w:val="hr-HR"/>
        </w:rPr>
      </w:pPr>
    </w:p>
    <w:p w14:paraId="23232170" w14:textId="77777777" w:rsidR="000B016C" w:rsidRPr="00FF32A4" w:rsidRDefault="000B016C" w:rsidP="000B016C">
      <w:pPr>
        <w:jc w:val="both"/>
        <w:rPr>
          <w:lang w:val="hr-HR"/>
        </w:rPr>
      </w:pPr>
    </w:p>
    <w:p w14:paraId="15C686CE" w14:textId="77777777" w:rsidR="000B016C" w:rsidRPr="00FF32A4" w:rsidRDefault="000B016C" w:rsidP="000B016C">
      <w:pPr>
        <w:jc w:val="both"/>
        <w:rPr>
          <w:lang w:val="hr-HR"/>
        </w:rPr>
      </w:pPr>
    </w:p>
    <w:p w14:paraId="7C2E3A64" w14:textId="77777777" w:rsidR="000B016C" w:rsidRPr="00FF32A4" w:rsidRDefault="000B016C" w:rsidP="000B016C">
      <w:pPr>
        <w:jc w:val="center"/>
        <w:rPr>
          <w:b/>
          <w:lang w:val="hr-HR"/>
        </w:rPr>
      </w:pPr>
      <w:r w:rsidRPr="00FF32A4">
        <w:rPr>
          <w:b/>
          <w:lang w:val="hr-HR"/>
        </w:rPr>
        <w:t>Z A K L J U Č A K</w:t>
      </w:r>
    </w:p>
    <w:p w14:paraId="1482F8F4" w14:textId="77777777" w:rsidR="000B016C" w:rsidRPr="00FF32A4" w:rsidRDefault="000B016C" w:rsidP="000B016C">
      <w:pPr>
        <w:jc w:val="both"/>
        <w:rPr>
          <w:b/>
          <w:lang w:val="hr-HR"/>
        </w:rPr>
      </w:pPr>
    </w:p>
    <w:p w14:paraId="7F956E65" w14:textId="77777777" w:rsidR="000B016C" w:rsidRPr="00FF32A4" w:rsidRDefault="000B016C" w:rsidP="000B016C">
      <w:pPr>
        <w:jc w:val="both"/>
        <w:rPr>
          <w:b/>
          <w:lang w:val="hr-HR"/>
        </w:rPr>
      </w:pPr>
    </w:p>
    <w:p w14:paraId="22B91D04" w14:textId="77777777" w:rsidR="000B016C" w:rsidRPr="00FF32A4" w:rsidRDefault="000B016C" w:rsidP="000B016C">
      <w:pPr>
        <w:jc w:val="both"/>
        <w:rPr>
          <w:b/>
          <w:lang w:val="hr-HR"/>
        </w:rPr>
      </w:pPr>
    </w:p>
    <w:p w14:paraId="329AF3E7" w14:textId="77777777" w:rsidR="000B016C" w:rsidRPr="00FF32A4" w:rsidRDefault="000B016C" w:rsidP="000B016C">
      <w:pPr>
        <w:jc w:val="both"/>
        <w:rPr>
          <w:b/>
          <w:lang w:val="hr-HR"/>
        </w:rPr>
      </w:pPr>
    </w:p>
    <w:p w14:paraId="7D8BA966" w14:textId="543B9D68" w:rsidR="000B016C" w:rsidRPr="00FF32A4" w:rsidRDefault="000B016C" w:rsidP="000B016C">
      <w:pPr>
        <w:numPr>
          <w:ilvl w:val="0"/>
          <w:numId w:val="1"/>
        </w:numPr>
        <w:tabs>
          <w:tab w:val="clear" w:pos="502"/>
          <w:tab w:val="num" w:pos="720"/>
        </w:tabs>
        <w:overflowPunct w:val="0"/>
        <w:autoSpaceDE w:val="0"/>
        <w:autoSpaceDN w:val="0"/>
        <w:adjustRightInd w:val="0"/>
        <w:ind w:left="720" w:hanging="720"/>
        <w:jc w:val="both"/>
        <w:textAlignment w:val="baseline"/>
        <w:rPr>
          <w:lang w:val="hr-HR"/>
        </w:rPr>
      </w:pPr>
      <w:r w:rsidRPr="00FF32A4">
        <w:rPr>
          <w:lang w:val="hr-HR"/>
        </w:rPr>
        <w:t xml:space="preserve">Prihvaća se </w:t>
      </w:r>
      <w:r w:rsidR="00045145" w:rsidRPr="00FF32A4">
        <w:rPr>
          <w:lang w:val="hr-HR"/>
        </w:rPr>
        <w:t xml:space="preserve">Nacionalno izvješće podneseno u skladu s točkom 5. </w:t>
      </w:r>
      <w:r w:rsidR="00D807E5">
        <w:rPr>
          <w:lang w:val="hr-HR"/>
        </w:rPr>
        <w:t>D</w:t>
      </w:r>
      <w:r w:rsidR="00045145" w:rsidRPr="00FF32A4">
        <w:rPr>
          <w:lang w:val="hr-HR"/>
        </w:rPr>
        <w:t>odatka Rezoluciji Vijeća za ljudska prava 16/21</w:t>
      </w:r>
      <w:r w:rsidR="002D07B2">
        <w:rPr>
          <w:lang w:val="hr-HR"/>
        </w:rPr>
        <w:t>,</w:t>
      </w:r>
      <w:r w:rsidR="00045145" w:rsidRPr="00FF32A4">
        <w:rPr>
          <w:lang w:val="hr-HR"/>
        </w:rPr>
        <w:t xml:space="preserve"> </w:t>
      </w:r>
      <w:r w:rsidRPr="00FF32A4">
        <w:rPr>
          <w:lang w:val="hr-HR"/>
        </w:rPr>
        <w:t xml:space="preserve">u tekstu koji je Vladi Republike Hrvatske dostavilo </w:t>
      </w:r>
      <w:r w:rsidR="00266381" w:rsidRPr="00FF32A4">
        <w:rPr>
          <w:lang w:val="hr-HR"/>
        </w:rPr>
        <w:t xml:space="preserve">Ministarstvo </w:t>
      </w:r>
      <w:r w:rsidR="006953D0">
        <w:rPr>
          <w:lang w:val="hr-HR"/>
        </w:rPr>
        <w:t xml:space="preserve">vanjskih i europskih poslova </w:t>
      </w:r>
      <w:r w:rsidR="00266381" w:rsidRPr="00FF32A4">
        <w:rPr>
          <w:lang w:val="hr-HR"/>
        </w:rPr>
        <w:t xml:space="preserve">aktom, </w:t>
      </w:r>
      <w:r w:rsidR="002D07B2" w:rsidRPr="00FF32A4">
        <w:rPr>
          <w:lang w:val="hr-HR"/>
        </w:rPr>
        <w:t xml:space="preserve">klase: </w:t>
      </w:r>
      <w:r w:rsidR="00EC4BCC">
        <w:rPr>
          <w:lang w:val="hr-HR"/>
        </w:rPr>
        <w:t>004-02/13-04/</w:t>
      </w:r>
      <w:r w:rsidR="002D07B2">
        <w:rPr>
          <w:lang w:val="hr-HR"/>
        </w:rPr>
        <w:t>4</w:t>
      </w:r>
      <w:r w:rsidR="002D07B2" w:rsidRPr="00FF32A4">
        <w:rPr>
          <w:lang w:val="hr-HR"/>
        </w:rPr>
        <w:t>, urbroj</w:t>
      </w:r>
      <w:r w:rsidR="002D07B2">
        <w:rPr>
          <w:lang w:val="hr-HR"/>
        </w:rPr>
        <w:t>a</w:t>
      </w:r>
      <w:r w:rsidRPr="00FF32A4">
        <w:rPr>
          <w:lang w:val="hr-HR"/>
        </w:rPr>
        <w:t>:</w:t>
      </w:r>
      <w:r w:rsidR="002D07B2">
        <w:rPr>
          <w:lang w:val="hr-HR"/>
        </w:rPr>
        <w:t xml:space="preserve"> 521-VI-02-02-1</w:t>
      </w:r>
      <w:r w:rsidR="00EC4BCC">
        <w:rPr>
          <w:lang w:val="hr-HR"/>
        </w:rPr>
        <w:t>9</w:t>
      </w:r>
      <w:r w:rsidR="002D07B2">
        <w:rPr>
          <w:lang w:val="hr-HR"/>
        </w:rPr>
        <w:t xml:space="preserve">-52, od 8. siječnja </w:t>
      </w:r>
      <w:r w:rsidR="00731C81">
        <w:rPr>
          <w:lang w:val="hr-HR"/>
        </w:rPr>
        <w:t>2020</w:t>
      </w:r>
      <w:r w:rsidR="00103E14" w:rsidRPr="00FF32A4">
        <w:rPr>
          <w:lang w:val="hr-HR"/>
        </w:rPr>
        <w:t xml:space="preserve">. </w:t>
      </w:r>
      <w:r w:rsidRPr="00FF32A4">
        <w:rPr>
          <w:lang w:val="hr-HR"/>
        </w:rPr>
        <w:t>godine</w:t>
      </w:r>
      <w:r w:rsidR="00F451EA" w:rsidRPr="00FF32A4">
        <w:rPr>
          <w:lang w:val="hr-HR"/>
        </w:rPr>
        <w:t>.</w:t>
      </w:r>
    </w:p>
    <w:p w14:paraId="71EEAF01" w14:textId="77777777" w:rsidR="000B016C" w:rsidRPr="00FF32A4" w:rsidRDefault="000B016C" w:rsidP="000B016C">
      <w:pPr>
        <w:overflowPunct w:val="0"/>
        <w:autoSpaceDE w:val="0"/>
        <w:autoSpaceDN w:val="0"/>
        <w:adjustRightInd w:val="0"/>
        <w:ind w:left="720"/>
        <w:jc w:val="both"/>
        <w:textAlignment w:val="baseline"/>
        <w:rPr>
          <w:lang w:val="hr-HR"/>
        </w:rPr>
      </w:pPr>
    </w:p>
    <w:p w14:paraId="6CBCAA6D" w14:textId="77777777" w:rsidR="002D07B2" w:rsidRPr="002D07B2" w:rsidRDefault="002D07B2" w:rsidP="002D07B2">
      <w:pPr>
        <w:numPr>
          <w:ilvl w:val="0"/>
          <w:numId w:val="1"/>
        </w:numPr>
        <w:tabs>
          <w:tab w:val="clear" w:pos="502"/>
          <w:tab w:val="num" w:pos="720"/>
        </w:tabs>
        <w:overflowPunct w:val="0"/>
        <w:autoSpaceDE w:val="0"/>
        <w:autoSpaceDN w:val="0"/>
        <w:adjustRightInd w:val="0"/>
        <w:spacing w:after="160" w:line="259" w:lineRule="auto"/>
        <w:ind w:left="720" w:hanging="720"/>
        <w:jc w:val="both"/>
        <w:textAlignment w:val="baseline"/>
        <w:rPr>
          <w:lang w:val="hr-HR"/>
        </w:rPr>
      </w:pPr>
      <w:r w:rsidRPr="002D07B2">
        <w:rPr>
          <w:lang w:val="hr-HR"/>
        </w:rPr>
        <w:t xml:space="preserve">Zadužuje se Ministarstvo vanjskih i europskih poslova da Nacionalno izvješće iz točke 1. ovoga Zaključka, </w:t>
      </w:r>
      <w:r w:rsidR="00654858">
        <w:rPr>
          <w:lang w:val="hr-HR"/>
        </w:rPr>
        <w:t>u prijevodu na</w:t>
      </w:r>
      <w:r w:rsidRPr="002D07B2">
        <w:rPr>
          <w:lang w:val="hr-HR"/>
        </w:rPr>
        <w:t xml:space="preserve"> englesk</w:t>
      </w:r>
      <w:r w:rsidR="00654858">
        <w:rPr>
          <w:lang w:val="hr-HR"/>
        </w:rPr>
        <w:t>i</w:t>
      </w:r>
      <w:r w:rsidRPr="002D07B2">
        <w:rPr>
          <w:lang w:val="hr-HR"/>
        </w:rPr>
        <w:t xml:space="preserve"> jezik, dostavi Uredu visoke povjerenice za ljudska prava Ujedinjenih naroda u Ženevi.</w:t>
      </w:r>
    </w:p>
    <w:p w14:paraId="1CE31B8D" w14:textId="77777777" w:rsidR="002D07B2" w:rsidRPr="002D07B2" w:rsidRDefault="002D07B2" w:rsidP="002D07B2">
      <w:pPr>
        <w:ind w:left="938"/>
        <w:contextualSpacing/>
        <w:rPr>
          <w:lang w:val="hr-HR" w:eastAsia="hr-HR"/>
        </w:rPr>
      </w:pPr>
    </w:p>
    <w:p w14:paraId="4FA49EC1" w14:textId="77777777" w:rsidR="002D07B2" w:rsidRPr="002D07B2" w:rsidRDefault="002D07B2" w:rsidP="002D07B2">
      <w:pPr>
        <w:numPr>
          <w:ilvl w:val="0"/>
          <w:numId w:val="1"/>
        </w:numPr>
        <w:tabs>
          <w:tab w:val="clear" w:pos="502"/>
          <w:tab w:val="num" w:pos="720"/>
        </w:tabs>
        <w:overflowPunct w:val="0"/>
        <w:autoSpaceDE w:val="0"/>
        <w:autoSpaceDN w:val="0"/>
        <w:adjustRightInd w:val="0"/>
        <w:spacing w:after="160" w:line="259" w:lineRule="auto"/>
        <w:ind w:left="720" w:hanging="720"/>
        <w:jc w:val="both"/>
        <w:textAlignment w:val="baseline"/>
        <w:rPr>
          <w:lang w:val="hr-HR"/>
        </w:rPr>
      </w:pPr>
      <w:r w:rsidRPr="002D07B2">
        <w:rPr>
          <w:lang w:val="hr-HR"/>
        </w:rPr>
        <w:t>Zadužuje se Ministarstvo vanjskih i europskih poslova da o ovom Zaključku izvijesti nadležna tijela, nositelje izrade</w:t>
      </w:r>
      <w:r>
        <w:rPr>
          <w:lang w:val="hr-HR"/>
        </w:rPr>
        <w:t xml:space="preserve"> </w:t>
      </w:r>
      <w:r w:rsidR="00654858">
        <w:rPr>
          <w:lang w:val="hr-HR"/>
        </w:rPr>
        <w:t>N</w:t>
      </w:r>
      <w:r>
        <w:rPr>
          <w:lang w:val="hr-HR"/>
        </w:rPr>
        <w:t>acionalnog i</w:t>
      </w:r>
      <w:r w:rsidRPr="002D07B2">
        <w:rPr>
          <w:lang w:val="hr-HR"/>
        </w:rPr>
        <w:t>zvješća iz točke 1. ovoga Zaključka.</w:t>
      </w:r>
    </w:p>
    <w:p w14:paraId="796B243B" w14:textId="77777777" w:rsidR="000B016C" w:rsidRPr="00FF32A4" w:rsidRDefault="000B016C" w:rsidP="000B016C">
      <w:pPr>
        <w:pStyle w:val="ListParagraph"/>
      </w:pPr>
    </w:p>
    <w:p w14:paraId="1E59EEA3" w14:textId="77777777" w:rsidR="000B016C" w:rsidRPr="00FF32A4" w:rsidRDefault="000B016C" w:rsidP="000B016C">
      <w:pPr>
        <w:pStyle w:val="ListParagraph"/>
        <w:overflowPunct w:val="0"/>
        <w:autoSpaceDE w:val="0"/>
        <w:autoSpaceDN w:val="0"/>
        <w:adjustRightInd w:val="0"/>
        <w:ind w:left="502"/>
        <w:jc w:val="both"/>
        <w:textAlignment w:val="baseline"/>
      </w:pPr>
    </w:p>
    <w:p w14:paraId="7B2498C9" w14:textId="77777777" w:rsidR="000B016C" w:rsidRPr="00FF32A4" w:rsidRDefault="000B016C" w:rsidP="000B016C">
      <w:pPr>
        <w:jc w:val="both"/>
        <w:rPr>
          <w:lang w:val="hr-HR"/>
        </w:rPr>
      </w:pPr>
    </w:p>
    <w:p w14:paraId="4606525A" w14:textId="77777777" w:rsidR="000B016C" w:rsidRPr="00FF32A4" w:rsidRDefault="00654858" w:rsidP="000B016C">
      <w:pPr>
        <w:jc w:val="both"/>
        <w:rPr>
          <w:lang w:val="hr-HR"/>
        </w:rPr>
      </w:pPr>
      <w:r>
        <w:rPr>
          <w:lang w:val="hr-HR"/>
        </w:rPr>
        <w:t>K</w:t>
      </w:r>
      <w:r w:rsidRPr="00FF32A4">
        <w:rPr>
          <w:lang w:val="hr-HR"/>
        </w:rPr>
        <w:t>lasa:</w:t>
      </w:r>
    </w:p>
    <w:p w14:paraId="7B921FEE" w14:textId="77777777" w:rsidR="000B016C" w:rsidRPr="00FF32A4" w:rsidRDefault="00654858" w:rsidP="000B016C">
      <w:pPr>
        <w:jc w:val="both"/>
        <w:rPr>
          <w:lang w:val="hr-HR"/>
        </w:rPr>
      </w:pPr>
      <w:r>
        <w:rPr>
          <w:lang w:val="hr-HR"/>
        </w:rPr>
        <w:t>U</w:t>
      </w:r>
      <w:r w:rsidRPr="00FF32A4">
        <w:rPr>
          <w:lang w:val="hr-HR"/>
        </w:rPr>
        <w:t xml:space="preserve">rbroj </w:t>
      </w:r>
      <w:r w:rsidR="000B016C" w:rsidRPr="00FF32A4">
        <w:rPr>
          <w:lang w:val="hr-HR"/>
        </w:rPr>
        <w:t>:</w:t>
      </w:r>
    </w:p>
    <w:p w14:paraId="2FDFFA7A" w14:textId="77777777" w:rsidR="000B016C" w:rsidRPr="00FF32A4" w:rsidRDefault="000B016C" w:rsidP="000B016C">
      <w:pPr>
        <w:jc w:val="both"/>
        <w:rPr>
          <w:lang w:val="hr-HR"/>
        </w:rPr>
      </w:pPr>
    </w:p>
    <w:p w14:paraId="3E98EE77" w14:textId="77777777" w:rsidR="000B016C" w:rsidRPr="00FF32A4" w:rsidRDefault="00731C81" w:rsidP="000B016C">
      <w:pPr>
        <w:jc w:val="both"/>
        <w:rPr>
          <w:lang w:val="hr-HR"/>
        </w:rPr>
      </w:pPr>
      <w:r>
        <w:rPr>
          <w:lang w:val="hr-HR"/>
        </w:rPr>
        <w:t>Zagreb, __________ 2020</w:t>
      </w:r>
      <w:r w:rsidR="000B016C" w:rsidRPr="00FF32A4">
        <w:rPr>
          <w:lang w:val="hr-HR"/>
        </w:rPr>
        <w:t>.</w:t>
      </w:r>
    </w:p>
    <w:p w14:paraId="0C012466" w14:textId="77777777" w:rsidR="000B016C" w:rsidRPr="00FF32A4" w:rsidRDefault="000B016C" w:rsidP="000B016C">
      <w:pPr>
        <w:rPr>
          <w:lang w:val="hr-HR"/>
        </w:rPr>
      </w:pPr>
    </w:p>
    <w:p w14:paraId="22DE1660" w14:textId="77777777" w:rsidR="000B016C" w:rsidRPr="00FF32A4" w:rsidRDefault="000B016C" w:rsidP="000B016C">
      <w:pPr>
        <w:rPr>
          <w:lang w:val="hr-HR"/>
        </w:rPr>
      </w:pPr>
    </w:p>
    <w:p w14:paraId="3D0D38FE" w14:textId="77777777" w:rsidR="000B016C" w:rsidRPr="00654858" w:rsidRDefault="000B016C" w:rsidP="000B016C">
      <w:pPr>
        <w:ind w:firstLine="720"/>
        <w:rPr>
          <w:lang w:val="hr-HR"/>
        </w:rPr>
      </w:pPr>
      <w:r w:rsidRPr="00FF32A4">
        <w:rPr>
          <w:lang w:val="hr-HR"/>
        </w:rPr>
        <w:tab/>
      </w:r>
      <w:r w:rsidRPr="00FF32A4">
        <w:rPr>
          <w:lang w:val="hr-HR"/>
        </w:rPr>
        <w:tab/>
      </w:r>
      <w:r w:rsidRPr="00FF32A4">
        <w:rPr>
          <w:lang w:val="hr-HR"/>
        </w:rPr>
        <w:tab/>
      </w:r>
      <w:r w:rsidRPr="00FF32A4">
        <w:rPr>
          <w:lang w:val="hr-HR"/>
        </w:rPr>
        <w:tab/>
      </w:r>
      <w:r w:rsidRPr="00FF32A4">
        <w:rPr>
          <w:lang w:val="hr-HR"/>
        </w:rPr>
        <w:tab/>
      </w:r>
      <w:r w:rsidRPr="00FF32A4">
        <w:rPr>
          <w:lang w:val="hr-HR"/>
        </w:rPr>
        <w:tab/>
      </w:r>
      <w:r w:rsidRPr="00FF32A4">
        <w:rPr>
          <w:lang w:val="hr-HR"/>
        </w:rPr>
        <w:tab/>
      </w:r>
      <w:r w:rsidRPr="00FF32A4">
        <w:rPr>
          <w:lang w:val="hr-HR"/>
        </w:rPr>
        <w:tab/>
      </w:r>
      <w:r w:rsidRPr="00654858">
        <w:rPr>
          <w:lang w:val="hr-HR"/>
        </w:rPr>
        <w:t>PREDSJEDNIK</w:t>
      </w:r>
    </w:p>
    <w:p w14:paraId="3F503321" w14:textId="77777777" w:rsidR="000B016C" w:rsidRPr="00654858" w:rsidRDefault="000B016C" w:rsidP="000B016C">
      <w:pPr>
        <w:ind w:firstLine="720"/>
        <w:rPr>
          <w:lang w:val="hr-HR"/>
        </w:rPr>
      </w:pPr>
    </w:p>
    <w:p w14:paraId="02C63E14" w14:textId="77777777" w:rsidR="000B016C" w:rsidRPr="00654858" w:rsidRDefault="000B016C" w:rsidP="000B016C">
      <w:pPr>
        <w:ind w:firstLine="720"/>
        <w:rPr>
          <w:lang w:val="hr-HR"/>
        </w:rPr>
      </w:pPr>
    </w:p>
    <w:p w14:paraId="0A482484" w14:textId="77777777" w:rsidR="000B016C" w:rsidRPr="00654858" w:rsidRDefault="000B016C" w:rsidP="000B016C">
      <w:pPr>
        <w:ind w:firstLine="720"/>
        <w:rPr>
          <w:lang w:val="hr-HR"/>
        </w:rPr>
      </w:pPr>
      <w:r w:rsidRPr="00654858">
        <w:rPr>
          <w:lang w:val="hr-HR"/>
        </w:rPr>
        <w:tab/>
      </w:r>
      <w:r w:rsidRPr="00654858">
        <w:rPr>
          <w:lang w:val="hr-HR"/>
        </w:rPr>
        <w:tab/>
      </w:r>
      <w:r w:rsidRPr="00654858">
        <w:rPr>
          <w:lang w:val="hr-HR"/>
        </w:rPr>
        <w:tab/>
      </w:r>
      <w:r w:rsidRPr="00654858">
        <w:rPr>
          <w:lang w:val="hr-HR"/>
        </w:rPr>
        <w:tab/>
      </w:r>
      <w:r w:rsidRPr="00654858">
        <w:rPr>
          <w:lang w:val="hr-HR"/>
        </w:rPr>
        <w:tab/>
      </w:r>
      <w:r w:rsidRPr="00654858">
        <w:rPr>
          <w:lang w:val="hr-HR"/>
        </w:rPr>
        <w:tab/>
      </w:r>
      <w:r w:rsidRPr="00654858">
        <w:rPr>
          <w:lang w:val="hr-HR"/>
        </w:rPr>
        <w:tab/>
        <w:t xml:space="preserve">    </w:t>
      </w:r>
      <w:r w:rsidR="00654858">
        <w:rPr>
          <w:lang w:val="hr-HR"/>
        </w:rPr>
        <w:t xml:space="preserve">  </w:t>
      </w:r>
      <w:r w:rsidRPr="00654858">
        <w:rPr>
          <w:lang w:val="hr-HR"/>
        </w:rPr>
        <w:t>mr. sc. Andrej Plenković</w:t>
      </w:r>
    </w:p>
    <w:p w14:paraId="0CAD859E" w14:textId="77777777" w:rsidR="000B016C" w:rsidRPr="00654858" w:rsidRDefault="000B016C" w:rsidP="000B016C">
      <w:pPr>
        <w:ind w:firstLine="720"/>
        <w:rPr>
          <w:lang w:val="hr-HR"/>
        </w:rPr>
      </w:pPr>
    </w:p>
    <w:p w14:paraId="77EBC891" w14:textId="77777777" w:rsidR="000B016C" w:rsidRPr="00FF32A4" w:rsidRDefault="000B016C" w:rsidP="000B016C">
      <w:pPr>
        <w:ind w:firstLine="720"/>
        <w:rPr>
          <w:lang w:val="hr-HR"/>
        </w:rPr>
      </w:pPr>
    </w:p>
    <w:p w14:paraId="2B7A4CE1" w14:textId="77777777" w:rsidR="000B016C" w:rsidRPr="00FF32A4" w:rsidRDefault="000B016C" w:rsidP="000B016C">
      <w:pPr>
        <w:ind w:firstLine="720"/>
        <w:rPr>
          <w:lang w:val="hr-HR"/>
        </w:rPr>
      </w:pPr>
    </w:p>
    <w:p w14:paraId="0DE41D65" w14:textId="77777777" w:rsidR="000B016C" w:rsidRPr="00FF32A4" w:rsidRDefault="000B016C" w:rsidP="000B016C">
      <w:pPr>
        <w:ind w:firstLine="720"/>
        <w:rPr>
          <w:lang w:val="hr-HR"/>
        </w:rPr>
      </w:pPr>
    </w:p>
    <w:p w14:paraId="03487460" w14:textId="77777777" w:rsidR="000B016C" w:rsidRPr="00FF32A4" w:rsidRDefault="000B016C" w:rsidP="000B016C">
      <w:pPr>
        <w:ind w:firstLine="720"/>
        <w:rPr>
          <w:lang w:val="hr-HR"/>
        </w:rPr>
      </w:pPr>
    </w:p>
    <w:p w14:paraId="0DA541B2" w14:textId="77777777" w:rsidR="000B016C" w:rsidRPr="00FF32A4" w:rsidRDefault="000B016C" w:rsidP="000B016C">
      <w:pPr>
        <w:ind w:firstLine="720"/>
        <w:rPr>
          <w:lang w:val="hr-HR"/>
        </w:rPr>
      </w:pPr>
    </w:p>
    <w:p w14:paraId="17D613B3" w14:textId="77777777" w:rsidR="000B016C" w:rsidRPr="00FF32A4" w:rsidRDefault="000B016C" w:rsidP="000B016C">
      <w:pPr>
        <w:ind w:firstLine="720"/>
        <w:rPr>
          <w:lang w:val="hr-HR"/>
        </w:rPr>
      </w:pPr>
    </w:p>
    <w:p w14:paraId="0ABE6FD4" w14:textId="77777777" w:rsidR="000B016C" w:rsidRPr="00FF32A4" w:rsidRDefault="000B016C" w:rsidP="000B016C">
      <w:pPr>
        <w:ind w:firstLine="720"/>
        <w:rPr>
          <w:lang w:val="hr-HR"/>
        </w:rPr>
      </w:pPr>
    </w:p>
    <w:p w14:paraId="46D4DB87" w14:textId="77777777" w:rsidR="000B016C" w:rsidRPr="00FF32A4" w:rsidRDefault="000B016C" w:rsidP="000B016C">
      <w:pPr>
        <w:ind w:firstLine="720"/>
        <w:rPr>
          <w:lang w:val="hr-HR"/>
        </w:rPr>
      </w:pPr>
    </w:p>
    <w:p w14:paraId="6EF696C4" w14:textId="77777777" w:rsidR="000B016C" w:rsidRPr="00FF32A4" w:rsidRDefault="000B016C" w:rsidP="000B016C">
      <w:pPr>
        <w:jc w:val="center"/>
        <w:rPr>
          <w:b/>
          <w:lang w:val="hr-HR"/>
        </w:rPr>
      </w:pPr>
      <w:r w:rsidRPr="00FF32A4">
        <w:rPr>
          <w:b/>
          <w:lang w:val="hr-HR"/>
        </w:rPr>
        <w:lastRenderedPageBreak/>
        <w:t>O B R A Z L O Ž E N J E</w:t>
      </w:r>
    </w:p>
    <w:p w14:paraId="0502DD69" w14:textId="77777777" w:rsidR="000B016C" w:rsidRPr="00FF32A4" w:rsidRDefault="000B016C" w:rsidP="000B016C">
      <w:pPr>
        <w:rPr>
          <w:lang w:val="hr-HR"/>
        </w:rPr>
      </w:pPr>
    </w:p>
    <w:p w14:paraId="59F4B087" w14:textId="39D69362" w:rsidR="000B016C" w:rsidRPr="00FF32A4" w:rsidRDefault="00CC5FD5" w:rsidP="003C1387">
      <w:pPr>
        <w:ind w:left="57"/>
        <w:jc w:val="both"/>
        <w:rPr>
          <w:lang w:val="hr-HR"/>
        </w:rPr>
      </w:pPr>
      <w:r w:rsidRPr="00FF32A4">
        <w:rPr>
          <w:lang w:val="hr-HR"/>
        </w:rPr>
        <w:t>U okviru Unive</w:t>
      </w:r>
      <w:r w:rsidR="007522BA">
        <w:rPr>
          <w:lang w:val="hr-HR"/>
        </w:rPr>
        <w:t xml:space="preserve">rzalnog periodičkog pregleda </w:t>
      </w:r>
      <w:r w:rsidRPr="00FF32A4">
        <w:rPr>
          <w:lang w:val="hr-HR"/>
        </w:rPr>
        <w:t>Vijeća za ljudska prava</w:t>
      </w:r>
      <w:r w:rsidR="007522BA">
        <w:rPr>
          <w:lang w:val="hr-HR"/>
        </w:rPr>
        <w:t xml:space="preserve"> UN-a</w:t>
      </w:r>
      <w:r w:rsidRPr="00FF32A4">
        <w:rPr>
          <w:lang w:val="hr-HR"/>
        </w:rPr>
        <w:t xml:space="preserve"> (UPR), Republika Hrvatska, u</w:t>
      </w:r>
      <w:r w:rsidR="000C21EF" w:rsidRPr="00FF32A4">
        <w:rPr>
          <w:lang w:val="hr-HR"/>
        </w:rPr>
        <w:t xml:space="preserve"> skladu s točkom 5. </w:t>
      </w:r>
      <w:r w:rsidR="00D807E5">
        <w:rPr>
          <w:lang w:val="hr-HR"/>
        </w:rPr>
        <w:t>D</w:t>
      </w:r>
      <w:r w:rsidR="000C21EF" w:rsidRPr="00FF32A4">
        <w:rPr>
          <w:lang w:val="hr-HR"/>
        </w:rPr>
        <w:t>odatka Rezoluciji Vijeća za ljudska prava 16/21</w:t>
      </w:r>
      <w:r w:rsidR="00942C69" w:rsidRPr="00FF32A4">
        <w:rPr>
          <w:lang w:val="hr-HR"/>
        </w:rPr>
        <w:t xml:space="preserve"> </w:t>
      </w:r>
      <w:r w:rsidR="000B016C" w:rsidRPr="00FF32A4">
        <w:rPr>
          <w:lang w:val="hr-HR"/>
        </w:rPr>
        <w:t xml:space="preserve">podnosi </w:t>
      </w:r>
      <w:r w:rsidRPr="00FF32A4">
        <w:rPr>
          <w:lang w:val="hr-HR"/>
        </w:rPr>
        <w:t xml:space="preserve">Nacionalno izvješće. </w:t>
      </w:r>
      <w:r w:rsidR="009A266A">
        <w:rPr>
          <w:lang w:val="hr-HR"/>
        </w:rPr>
        <w:t xml:space="preserve">Sve zemlje članice UN-a dužne su svoja UPR izvješća podnositi na način da se </w:t>
      </w:r>
      <w:r w:rsidR="001E28DB">
        <w:rPr>
          <w:lang w:val="hr-HR"/>
        </w:rPr>
        <w:t>u naslovu</w:t>
      </w:r>
      <w:r w:rsidR="000B65B9">
        <w:rPr>
          <w:lang w:val="hr-HR"/>
        </w:rPr>
        <w:t xml:space="preserve"> </w:t>
      </w:r>
      <w:r w:rsidR="00113557">
        <w:rPr>
          <w:lang w:val="hr-HR"/>
        </w:rPr>
        <w:t xml:space="preserve">izvješća </w:t>
      </w:r>
      <w:r w:rsidR="009A266A">
        <w:rPr>
          <w:lang w:val="hr-HR"/>
        </w:rPr>
        <w:t xml:space="preserve">točno referiraju na predmetnu osnovu. </w:t>
      </w:r>
      <w:r w:rsidR="003C1387" w:rsidRPr="00FF32A4">
        <w:rPr>
          <w:lang w:val="hr-HR"/>
        </w:rPr>
        <w:t>Trenutno se odvija Treći ci</w:t>
      </w:r>
      <w:r w:rsidR="009378D5">
        <w:rPr>
          <w:lang w:val="hr-HR"/>
        </w:rPr>
        <w:t xml:space="preserve">klus UPR-a, slijedom čega se priprema </w:t>
      </w:r>
      <w:r w:rsidR="009378D5">
        <w:rPr>
          <w:b/>
          <w:lang w:val="hr-HR"/>
        </w:rPr>
        <w:t>N</w:t>
      </w:r>
      <w:r w:rsidRPr="00FF32A4">
        <w:rPr>
          <w:b/>
          <w:lang w:val="hr-HR"/>
        </w:rPr>
        <w:t>acionalno izvješće</w:t>
      </w:r>
      <w:r w:rsidR="003C1387" w:rsidRPr="00FF32A4">
        <w:rPr>
          <w:b/>
          <w:lang w:val="hr-HR"/>
        </w:rPr>
        <w:t xml:space="preserve"> prema</w:t>
      </w:r>
      <w:r w:rsidR="009378D5">
        <w:rPr>
          <w:b/>
          <w:lang w:val="hr-HR"/>
        </w:rPr>
        <w:t xml:space="preserve"> trećem</w:t>
      </w:r>
      <w:r w:rsidR="003C1387" w:rsidRPr="00FF32A4">
        <w:rPr>
          <w:b/>
          <w:lang w:val="hr-HR"/>
        </w:rPr>
        <w:t xml:space="preserve"> UPR-u</w:t>
      </w:r>
      <w:r w:rsidR="003C1387" w:rsidRPr="00FF32A4">
        <w:rPr>
          <w:lang w:val="hr-HR"/>
        </w:rPr>
        <w:t xml:space="preserve"> (prvo je podneseno 2010.  te  drugo 2015. godine)</w:t>
      </w:r>
      <w:r w:rsidR="00652F6E" w:rsidRPr="00FF32A4">
        <w:rPr>
          <w:lang w:val="hr-HR"/>
        </w:rPr>
        <w:t>.</w:t>
      </w:r>
      <w:r w:rsidRPr="00FF32A4">
        <w:rPr>
          <w:lang w:val="hr-HR"/>
        </w:rPr>
        <w:t xml:space="preserve"> </w:t>
      </w:r>
      <w:r w:rsidR="003C1387" w:rsidRPr="00FF32A4">
        <w:rPr>
          <w:lang w:val="hr-HR"/>
        </w:rPr>
        <w:t xml:space="preserve">Također, </w:t>
      </w:r>
      <w:r w:rsidR="000B65B9">
        <w:rPr>
          <w:lang w:val="hr-HR"/>
        </w:rPr>
        <w:t xml:space="preserve">Republika </w:t>
      </w:r>
      <w:r w:rsidR="003C1387" w:rsidRPr="00FF32A4">
        <w:rPr>
          <w:lang w:val="hr-HR"/>
        </w:rPr>
        <w:t xml:space="preserve">Hrvatska je u siječnju 2019. sukladno </w:t>
      </w:r>
      <w:r w:rsidR="004D708A" w:rsidRPr="00FF32A4">
        <w:rPr>
          <w:lang w:val="hr-HR"/>
        </w:rPr>
        <w:t xml:space="preserve">svom </w:t>
      </w:r>
      <w:r w:rsidR="003C1387" w:rsidRPr="00FF32A4">
        <w:rPr>
          <w:lang w:val="hr-HR"/>
        </w:rPr>
        <w:t>dobrovol</w:t>
      </w:r>
      <w:r w:rsidR="007522BA">
        <w:rPr>
          <w:lang w:val="hr-HR"/>
        </w:rPr>
        <w:t>jnom jamstvu podnijela (drugo) m</w:t>
      </w:r>
      <w:r w:rsidR="001D5B81">
        <w:rPr>
          <w:lang w:val="hr-HR"/>
        </w:rPr>
        <w:t>eđu-izvješće</w:t>
      </w:r>
      <w:r w:rsidR="003C1387" w:rsidRPr="00FF32A4">
        <w:rPr>
          <w:lang w:val="hr-HR"/>
        </w:rPr>
        <w:t xml:space="preserve"> kojim se detal</w:t>
      </w:r>
      <w:r w:rsidR="00652F6E" w:rsidRPr="00FF32A4">
        <w:rPr>
          <w:lang w:val="hr-HR"/>
        </w:rPr>
        <w:t>j</w:t>
      </w:r>
      <w:r w:rsidR="003C1387" w:rsidRPr="00FF32A4">
        <w:rPr>
          <w:lang w:val="hr-HR"/>
        </w:rPr>
        <w:t xml:space="preserve">nije odredila spram preporuka koje su joj u drugom ciklusu UPR uputile zainteresirande države članice UN-a. </w:t>
      </w:r>
    </w:p>
    <w:p w14:paraId="1B250B67" w14:textId="77777777" w:rsidR="003C1387" w:rsidRPr="00FF32A4" w:rsidRDefault="003C1387" w:rsidP="003C1387">
      <w:pPr>
        <w:ind w:left="57"/>
        <w:jc w:val="both"/>
        <w:rPr>
          <w:lang w:val="hr-HR"/>
        </w:rPr>
      </w:pPr>
    </w:p>
    <w:p w14:paraId="77333885" w14:textId="77777777" w:rsidR="00334ECE" w:rsidRPr="00FF32A4" w:rsidRDefault="001B11E8" w:rsidP="00334ECE">
      <w:pPr>
        <w:jc w:val="both"/>
        <w:rPr>
          <w:lang w:val="hr-HR"/>
        </w:rPr>
      </w:pPr>
      <w:r w:rsidRPr="00FF32A4">
        <w:rPr>
          <w:b/>
          <w:lang w:val="hr-HR"/>
        </w:rPr>
        <w:t>Vijeće za ljudska prava</w:t>
      </w:r>
      <w:r w:rsidRPr="00FF32A4">
        <w:rPr>
          <w:lang w:val="hr-HR"/>
        </w:rPr>
        <w:t xml:space="preserve"> </w:t>
      </w:r>
      <w:r w:rsidR="001D5B81">
        <w:rPr>
          <w:lang w:val="hr-HR"/>
        </w:rPr>
        <w:t>(dalje:</w:t>
      </w:r>
      <w:r w:rsidR="007522BA">
        <w:rPr>
          <w:lang w:val="hr-HR"/>
        </w:rPr>
        <w:t xml:space="preserve">Vijeće) </w:t>
      </w:r>
      <w:r w:rsidRPr="00FF32A4">
        <w:rPr>
          <w:rFonts w:eastAsia="SimSun"/>
          <w:lang w:val="hr-HR" w:eastAsia="zh-CN"/>
        </w:rPr>
        <w:t>ključno je međuvladino tijelo uspostavljeno rezolucijom Opće skupštine UN-a</w:t>
      </w:r>
      <w:r w:rsidRPr="00FF32A4">
        <w:rPr>
          <w:rFonts w:eastAsia="SimSun"/>
          <w:b/>
          <w:lang w:val="hr-HR" w:eastAsia="zh-CN"/>
        </w:rPr>
        <w:t xml:space="preserve"> </w:t>
      </w:r>
      <w:r w:rsidRPr="00FF32A4">
        <w:rPr>
          <w:rFonts w:eastAsia="SimSun"/>
          <w:lang w:val="hr-HR" w:eastAsia="zh-CN"/>
        </w:rPr>
        <w:t>2006. godine, s mandatom jačanja promicanja i zaštite ljudskih prava na globalnoj razini kao i razmatranja stanja</w:t>
      </w:r>
      <w:r w:rsidR="004D708A" w:rsidRPr="00FF32A4">
        <w:rPr>
          <w:rFonts w:eastAsia="SimSun"/>
          <w:lang w:val="hr-HR" w:eastAsia="zh-CN"/>
        </w:rPr>
        <w:t xml:space="preserve"> ljudskih prava u svim državama</w:t>
      </w:r>
      <w:r w:rsidRPr="00FF32A4">
        <w:rPr>
          <w:rFonts w:eastAsia="SimSun"/>
          <w:lang w:val="hr-HR" w:eastAsia="zh-CN"/>
        </w:rPr>
        <w:t xml:space="preserve"> svijeta. Članstvo obuhvaća 47 država. </w:t>
      </w:r>
      <w:r w:rsidR="00334ECE" w:rsidRPr="00FF32A4">
        <w:rPr>
          <w:b/>
          <w:lang w:val="hr-HR"/>
        </w:rPr>
        <w:t xml:space="preserve">Republika Hrvatska je po prvi puta izabrana za članicu </w:t>
      </w:r>
      <w:r w:rsidR="007522BA">
        <w:rPr>
          <w:b/>
          <w:lang w:val="hr-HR"/>
        </w:rPr>
        <w:t xml:space="preserve">Vijeća u </w:t>
      </w:r>
      <w:r w:rsidR="00334ECE" w:rsidRPr="00FF32A4">
        <w:rPr>
          <w:b/>
          <w:lang w:val="hr-HR"/>
        </w:rPr>
        <w:t>trogodišnje</w:t>
      </w:r>
      <w:r w:rsidR="007522BA">
        <w:rPr>
          <w:b/>
          <w:lang w:val="hr-HR"/>
        </w:rPr>
        <w:t>m</w:t>
      </w:r>
      <w:r w:rsidR="00334ECE" w:rsidRPr="00FF32A4">
        <w:rPr>
          <w:b/>
          <w:lang w:val="hr-HR"/>
        </w:rPr>
        <w:t xml:space="preserve"> </w:t>
      </w:r>
      <w:r w:rsidR="007522BA">
        <w:rPr>
          <w:b/>
          <w:lang w:val="hr-HR"/>
        </w:rPr>
        <w:t>razdoblju</w:t>
      </w:r>
      <w:r w:rsidR="00FF32A4" w:rsidRPr="00FF32A4">
        <w:rPr>
          <w:b/>
          <w:lang w:val="hr-HR"/>
        </w:rPr>
        <w:t xml:space="preserve"> </w:t>
      </w:r>
      <w:r w:rsidR="00334ECE" w:rsidRPr="00FF32A4">
        <w:rPr>
          <w:b/>
          <w:lang w:val="hr-HR"/>
        </w:rPr>
        <w:t>2017.</w:t>
      </w:r>
      <w:r w:rsidR="000B65B9">
        <w:rPr>
          <w:b/>
          <w:lang w:val="hr-HR"/>
        </w:rPr>
        <w:t xml:space="preserve"> – 20</w:t>
      </w:r>
      <w:r w:rsidR="00334ECE" w:rsidRPr="00FF32A4">
        <w:rPr>
          <w:b/>
          <w:lang w:val="hr-HR"/>
        </w:rPr>
        <w:t>19.</w:t>
      </w:r>
      <w:r w:rsidR="000B65B9">
        <w:rPr>
          <w:b/>
          <w:lang w:val="hr-HR"/>
        </w:rPr>
        <w:t xml:space="preserve"> </w:t>
      </w:r>
      <w:r w:rsidR="00334ECE" w:rsidRPr="00FF32A4">
        <w:rPr>
          <w:b/>
          <w:lang w:val="hr-HR"/>
        </w:rPr>
        <w:t>,</w:t>
      </w:r>
      <w:r w:rsidR="004D708A" w:rsidRPr="00FF32A4">
        <w:rPr>
          <w:b/>
          <w:lang w:val="hr-HR"/>
        </w:rPr>
        <w:t xml:space="preserve"> </w:t>
      </w:r>
      <w:r w:rsidR="00334ECE" w:rsidRPr="00FF32A4">
        <w:rPr>
          <w:lang w:val="hr-HR"/>
        </w:rPr>
        <w:t>što se drži značajnim uspjehom.</w:t>
      </w:r>
    </w:p>
    <w:p w14:paraId="030C38D0" w14:textId="77777777" w:rsidR="001B11E8" w:rsidRPr="00FF32A4" w:rsidRDefault="001B11E8" w:rsidP="001B11E8">
      <w:pPr>
        <w:jc w:val="both"/>
        <w:rPr>
          <w:lang w:val="hr-HR"/>
        </w:rPr>
      </w:pPr>
    </w:p>
    <w:p w14:paraId="06EC25A9" w14:textId="77777777" w:rsidR="003C1387" w:rsidRPr="00FF32A4" w:rsidRDefault="003C1387" w:rsidP="003C1387">
      <w:pPr>
        <w:pStyle w:val="Default"/>
        <w:jc w:val="both"/>
      </w:pPr>
      <w:r w:rsidRPr="00FF32A4">
        <w:rPr>
          <w:b/>
        </w:rPr>
        <w:t>Mehanizam UPR-a</w:t>
      </w:r>
      <w:r w:rsidRPr="00FF32A4">
        <w:t xml:space="preserve"> </w:t>
      </w:r>
      <w:r w:rsidR="007522BA">
        <w:t xml:space="preserve">osnovan </w:t>
      </w:r>
      <w:r w:rsidRPr="00FF32A4">
        <w:t xml:space="preserve">je 2006. godine rezolucijom Opće skupštine UN-a (60/251) </w:t>
      </w:r>
      <w:r w:rsidR="007522BA">
        <w:t xml:space="preserve">kojom je ujedno osnovano Vijeće. </w:t>
      </w:r>
      <w:r w:rsidRPr="00FF32A4">
        <w:t>UPR je jedinstven proces pred Vijećem koji uključuje pregled stanja ljudskih prava u svim članicama Ujedinjeni</w:t>
      </w:r>
      <w:r w:rsidR="007522BA">
        <w:t>h n</w:t>
      </w:r>
      <w:r w:rsidRPr="00FF32A4">
        <w:t xml:space="preserve">aroda (bez obzira na veličinu ili moć zemlje), a čiji cilj je unaprjeđenje ljudskih prava kao i jasno </w:t>
      </w:r>
      <w:r w:rsidR="007522BA">
        <w:t>ukazivanje na njegova kršenja</w:t>
      </w:r>
      <w:r w:rsidRPr="00FF32A4">
        <w:t>. Svaka država</w:t>
      </w:r>
      <w:r w:rsidR="00652F6E" w:rsidRPr="00FF32A4">
        <w:t xml:space="preserve"> članica</w:t>
      </w:r>
      <w:r w:rsidR="007522BA">
        <w:t xml:space="preserve"> UN-a </w:t>
      </w:r>
      <w:r w:rsidR="00652F6E" w:rsidRPr="00FF32A4">
        <w:t xml:space="preserve"> </w:t>
      </w:r>
      <w:r w:rsidRPr="00FF32A4">
        <w:t xml:space="preserve">izvještava </w:t>
      </w:r>
      <w:r w:rsidR="00334ECE" w:rsidRPr="00FF32A4">
        <w:t xml:space="preserve">pred Vijećem </w:t>
      </w:r>
      <w:r w:rsidR="00652F6E" w:rsidRPr="00FF32A4">
        <w:t>ostale države</w:t>
      </w:r>
      <w:r w:rsidRPr="00FF32A4">
        <w:t xml:space="preserve"> o mjerama koje poduzima u cilju unapr</w:t>
      </w:r>
      <w:r w:rsidR="00652F6E" w:rsidRPr="00FF32A4">
        <w:t>j</w:t>
      </w:r>
      <w:r w:rsidRPr="00FF32A4">
        <w:t>eđenja i zaštite ljudskih prava kao i o is</w:t>
      </w:r>
      <w:r w:rsidR="00334ECE" w:rsidRPr="00FF32A4">
        <w:t xml:space="preserve">punjavanju međunarodnih obveza na području ljudskih prava. </w:t>
      </w:r>
      <w:r w:rsidRPr="00FF32A4">
        <w:t xml:space="preserve">Glavni rezultat procesa su preporuke </w:t>
      </w:r>
      <w:r w:rsidR="00334ECE" w:rsidRPr="00FF32A4">
        <w:t xml:space="preserve">čiju mogućnost predlaganja imaju sve države članice UN-a (bez obzira jesu li članice ili promatrači u Vijeću). </w:t>
      </w:r>
      <w:r w:rsidR="001D5B81">
        <w:t xml:space="preserve">Preporuke se </w:t>
      </w:r>
      <w:r w:rsidRPr="00FF32A4">
        <w:t xml:space="preserve">upućuju državi prilikom njenog predstavljanja izvješća. </w:t>
      </w:r>
    </w:p>
    <w:p w14:paraId="2C6D6A50" w14:textId="77777777" w:rsidR="002051B7" w:rsidRPr="00FF32A4" w:rsidRDefault="002051B7" w:rsidP="00334ECE">
      <w:pPr>
        <w:jc w:val="both"/>
        <w:rPr>
          <w:rFonts w:eastAsia="Calibri"/>
          <w:color w:val="000000"/>
          <w:lang w:val="hr-HR"/>
        </w:rPr>
      </w:pPr>
    </w:p>
    <w:p w14:paraId="7C944615" w14:textId="77777777" w:rsidR="00334ECE" w:rsidRPr="001A2BCF" w:rsidRDefault="002051B7" w:rsidP="00334ECE">
      <w:pPr>
        <w:jc w:val="both"/>
        <w:rPr>
          <w:b/>
          <w:lang w:val="hr-HR" w:eastAsia="hr-HR"/>
        </w:rPr>
      </w:pPr>
      <w:r w:rsidRPr="00FF32A4">
        <w:rPr>
          <w:lang w:val="hr-HR" w:eastAsia="hr-HR"/>
        </w:rPr>
        <w:t xml:space="preserve">U Ženevi će se </w:t>
      </w:r>
      <w:r w:rsidR="00334ECE" w:rsidRPr="00FF32A4">
        <w:rPr>
          <w:b/>
          <w:lang w:val="hr-HR" w:eastAsia="hr-HR"/>
        </w:rPr>
        <w:t xml:space="preserve">12. svibnja 2020. </w:t>
      </w:r>
      <w:r w:rsidRPr="00FF32A4">
        <w:rPr>
          <w:b/>
          <w:lang w:val="hr-HR" w:eastAsia="hr-HR"/>
        </w:rPr>
        <w:t xml:space="preserve">održati predstavljanje </w:t>
      </w:r>
      <w:r w:rsidR="007522BA">
        <w:rPr>
          <w:b/>
          <w:lang w:val="hr-HR"/>
        </w:rPr>
        <w:t>Nacionalnog izvješća</w:t>
      </w:r>
      <w:r w:rsidRPr="00FF32A4">
        <w:rPr>
          <w:b/>
          <w:lang w:val="hr-HR"/>
        </w:rPr>
        <w:t xml:space="preserve"> prema </w:t>
      </w:r>
      <w:r w:rsidR="007522BA">
        <w:rPr>
          <w:b/>
          <w:lang w:val="hr-HR"/>
        </w:rPr>
        <w:t xml:space="preserve">trećem </w:t>
      </w:r>
      <w:r w:rsidR="001D5B81">
        <w:rPr>
          <w:b/>
          <w:lang w:val="hr-HR"/>
        </w:rPr>
        <w:t xml:space="preserve">UPR-u (dalje: Izvješće) </w:t>
      </w:r>
      <w:r w:rsidRPr="00FF32A4">
        <w:rPr>
          <w:lang w:val="hr-HR"/>
        </w:rPr>
        <w:t>kako bi</w:t>
      </w:r>
      <w:r w:rsidR="000B65B9">
        <w:rPr>
          <w:lang w:val="hr-HR"/>
        </w:rPr>
        <w:t xml:space="preserve"> Republika</w:t>
      </w:r>
      <w:r w:rsidRPr="00FF32A4">
        <w:rPr>
          <w:lang w:val="hr-HR"/>
        </w:rPr>
        <w:t xml:space="preserve"> Hrv</w:t>
      </w:r>
      <w:r w:rsidR="0092776C" w:rsidRPr="00FF32A4">
        <w:rPr>
          <w:lang w:val="hr-HR"/>
        </w:rPr>
        <w:t>a</w:t>
      </w:r>
      <w:r w:rsidRPr="00FF32A4">
        <w:rPr>
          <w:lang w:val="hr-HR"/>
        </w:rPr>
        <w:t xml:space="preserve">tska odgovorila na provedbu 167 preporuka koje je primila u drugom ciklusu, te </w:t>
      </w:r>
      <w:r w:rsidR="004D708A" w:rsidRPr="00FF32A4">
        <w:rPr>
          <w:lang w:val="hr-HR"/>
        </w:rPr>
        <w:t xml:space="preserve">kako bi </w:t>
      </w:r>
      <w:r w:rsidRPr="00FF32A4">
        <w:rPr>
          <w:lang w:val="hr-HR"/>
        </w:rPr>
        <w:t>predstavila svoj daljnji napredak na području promicanja i zaštite ljudskih prava.</w:t>
      </w:r>
      <w:r w:rsidR="0092776C" w:rsidRPr="00FF32A4">
        <w:rPr>
          <w:lang w:val="hr-HR"/>
        </w:rPr>
        <w:t xml:space="preserve"> U tom smislu</w:t>
      </w:r>
      <w:r w:rsidR="004D708A" w:rsidRPr="00FF32A4">
        <w:rPr>
          <w:lang w:val="hr-HR"/>
        </w:rPr>
        <w:t>,</w:t>
      </w:r>
      <w:r w:rsidR="007522BA">
        <w:rPr>
          <w:lang w:val="hr-HR"/>
        </w:rPr>
        <w:t xml:space="preserve"> u 2020. godini provodit</w:t>
      </w:r>
      <w:r w:rsidR="00FF32A4" w:rsidRPr="00FF32A4">
        <w:rPr>
          <w:lang w:val="hr-HR"/>
        </w:rPr>
        <w:t xml:space="preserve"> će se </w:t>
      </w:r>
      <w:r w:rsidR="0092776C" w:rsidRPr="00FF32A4">
        <w:rPr>
          <w:lang w:val="hr-HR"/>
        </w:rPr>
        <w:t xml:space="preserve">kontinuirane </w:t>
      </w:r>
      <w:r w:rsidR="0092776C" w:rsidRPr="001A2BCF">
        <w:rPr>
          <w:b/>
          <w:lang w:val="hr-HR"/>
        </w:rPr>
        <w:t>međuresorne konzultacije u cilju pripreme hrv</w:t>
      </w:r>
      <w:r w:rsidR="009A266A" w:rsidRPr="001A2BCF">
        <w:rPr>
          <w:b/>
          <w:lang w:val="hr-HR"/>
        </w:rPr>
        <w:t>a</w:t>
      </w:r>
      <w:r w:rsidR="0092776C" w:rsidRPr="001A2BCF">
        <w:rPr>
          <w:b/>
          <w:lang w:val="hr-HR"/>
        </w:rPr>
        <w:t>tskog iz</w:t>
      </w:r>
      <w:r w:rsidR="009A266A" w:rsidRPr="001A2BCF">
        <w:rPr>
          <w:b/>
          <w:lang w:val="hr-HR"/>
        </w:rPr>
        <w:t>a</w:t>
      </w:r>
      <w:r w:rsidR="0092776C" w:rsidRPr="001A2BCF">
        <w:rPr>
          <w:b/>
          <w:lang w:val="hr-HR"/>
        </w:rPr>
        <w:t>slanst</w:t>
      </w:r>
      <w:r w:rsidR="001D5B81" w:rsidRPr="001A2BCF">
        <w:rPr>
          <w:b/>
          <w:lang w:val="hr-HR"/>
        </w:rPr>
        <w:t xml:space="preserve">va koje će predstavljati </w:t>
      </w:r>
      <w:r w:rsidR="0092776C" w:rsidRPr="001A2BCF">
        <w:rPr>
          <w:b/>
          <w:lang w:val="hr-HR"/>
        </w:rPr>
        <w:t>Izvješće.</w:t>
      </w:r>
      <w:r w:rsidR="009A266A" w:rsidRPr="001A2BCF">
        <w:rPr>
          <w:b/>
          <w:lang w:val="hr-HR"/>
        </w:rPr>
        <w:t xml:space="preserve"> </w:t>
      </w:r>
    </w:p>
    <w:p w14:paraId="5F518C13" w14:textId="77777777" w:rsidR="00CA2D9D" w:rsidRPr="00FF32A4" w:rsidRDefault="00CA2D9D" w:rsidP="00CA2D9D">
      <w:pPr>
        <w:jc w:val="both"/>
        <w:rPr>
          <w:b/>
          <w:highlight w:val="yellow"/>
          <w:lang w:val="hr-HR"/>
        </w:rPr>
      </w:pPr>
    </w:p>
    <w:p w14:paraId="5677A179" w14:textId="77777777" w:rsidR="00513352" w:rsidRDefault="007522BA" w:rsidP="0092776C">
      <w:pPr>
        <w:jc w:val="both"/>
        <w:rPr>
          <w:lang w:val="hr-HR"/>
        </w:rPr>
      </w:pPr>
      <w:r>
        <w:rPr>
          <w:b/>
          <w:lang w:val="hr-HR"/>
        </w:rPr>
        <w:t xml:space="preserve">Izradu </w:t>
      </w:r>
      <w:r w:rsidR="000A71BF">
        <w:rPr>
          <w:b/>
          <w:lang w:val="hr-HR"/>
        </w:rPr>
        <w:t>Izv</w:t>
      </w:r>
      <w:r w:rsidR="001D5B81">
        <w:rPr>
          <w:b/>
          <w:lang w:val="hr-HR"/>
        </w:rPr>
        <w:t>ješća</w:t>
      </w:r>
      <w:r w:rsidR="00CA2D9D" w:rsidRPr="00FF32A4">
        <w:rPr>
          <w:b/>
          <w:lang w:val="hr-HR"/>
        </w:rPr>
        <w:t xml:space="preserve"> koordiniralo je Ministarstvo vanjskih i europskih poslova, u suradnji s:</w:t>
      </w:r>
      <w:r w:rsidR="00CA2D9D" w:rsidRPr="00FF32A4">
        <w:rPr>
          <w:lang w:val="hr-HR"/>
        </w:rPr>
        <w:t xml:space="preserve"> Ministarstvom pravosuđa; Ministarstvom unutarnjih poslova; Ministarstvom za demografiju, obitelj, mlade i socijalnu politiku; Ministarstvom znanosti i obrazovanja; Ministarstvom uprave; Ministarstvom zdravstva; Ministarstvom rada i mirovinskog</w:t>
      </w:r>
      <w:r w:rsidR="000B65B9">
        <w:rPr>
          <w:lang w:val="hr-HR"/>
        </w:rPr>
        <w:t>a</w:t>
      </w:r>
      <w:r w:rsidR="00CA2D9D" w:rsidRPr="00FF32A4">
        <w:rPr>
          <w:lang w:val="hr-HR"/>
        </w:rPr>
        <w:t xml:space="preserve"> sustava; Ministarstvom hrvatskih branitelja; Uredom za ljudska prava i prava nacionalnih manjina; Uredom za ravnopravnost </w:t>
      </w:r>
      <w:r>
        <w:rPr>
          <w:lang w:val="hr-HR"/>
        </w:rPr>
        <w:t>spolova</w:t>
      </w:r>
      <w:r w:rsidR="00CA2D9D" w:rsidRPr="00FF32A4">
        <w:rPr>
          <w:lang w:val="hr-HR"/>
        </w:rPr>
        <w:t>; Središnjim državnim uredom za obnovu i stambeno zbrinjavanje</w:t>
      </w:r>
      <w:r w:rsidR="0092776C" w:rsidRPr="00FF32A4">
        <w:rPr>
          <w:lang w:val="hr-HR"/>
        </w:rPr>
        <w:t xml:space="preserve"> i</w:t>
      </w:r>
      <w:r w:rsidR="00CA2D9D" w:rsidRPr="00FF32A4">
        <w:rPr>
          <w:lang w:val="hr-HR"/>
        </w:rPr>
        <w:t xml:space="preserve"> Državn</w:t>
      </w:r>
      <w:r w:rsidR="0092776C" w:rsidRPr="00FF32A4">
        <w:rPr>
          <w:lang w:val="hr-HR"/>
        </w:rPr>
        <w:t>im</w:t>
      </w:r>
      <w:r w:rsidR="00CA2D9D" w:rsidRPr="00FF32A4">
        <w:rPr>
          <w:lang w:val="hr-HR"/>
        </w:rPr>
        <w:t xml:space="preserve"> odvjetništvo</w:t>
      </w:r>
      <w:r w:rsidR="0092776C" w:rsidRPr="00FF32A4">
        <w:rPr>
          <w:lang w:val="hr-HR"/>
        </w:rPr>
        <w:t>m</w:t>
      </w:r>
      <w:r>
        <w:rPr>
          <w:lang w:val="hr-HR"/>
        </w:rPr>
        <w:t xml:space="preserve"> R</w:t>
      </w:r>
      <w:r w:rsidR="0086542C">
        <w:rPr>
          <w:lang w:val="hr-HR"/>
        </w:rPr>
        <w:t xml:space="preserve">epublike </w:t>
      </w:r>
      <w:r>
        <w:rPr>
          <w:lang w:val="hr-HR"/>
        </w:rPr>
        <w:t>H</w:t>
      </w:r>
      <w:r w:rsidR="0086542C">
        <w:rPr>
          <w:lang w:val="hr-HR"/>
        </w:rPr>
        <w:t>rvatske</w:t>
      </w:r>
      <w:r w:rsidR="00CA2D9D" w:rsidRPr="00FF32A4">
        <w:rPr>
          <w:lang w:val="hr-HR"/>
        </w:rPr>
        <w:t xml:space="preserve">. </w:t>
      </w:r>
    </w:p>
    <w:p w14:paraId="467A805D" w14:textId="77777777" w:rsidR="00513352" w:rsidRDefault="00513352" w:rsidP="0092776C">
      <w:pPr>
        <w:jc w:val="both"/>
        <w:rPr>
          <w:lang w:val="hr-HR"/>
        </w:rPr>
      </w:pPr>
    </w:p>
    <w:p w14:paraId="649B4EB8" w14:textId="5EC102D4" w:rsidR="00CA2D9D" w:rsidRPr="00FF32A4" w:rsidRDefault="0092776C" w:rsidP="0092776C">
      <w:pPr>
        <w:jc w:val="both"/>
        <w:rPr>
          <w:lang w:val="hr-HR"/>
        </w:rPr>
      </w:pPr>
      <w:r w:rsidRPr="00FF32A4">
        <w:rPr>
          <w:lang w:val="hr-HR"/>
        </w:rPr>
        <w:t>Također,</w:t>
      </w:r>
      <w:r w:rsidR="00CA2D9D" w:rsidRPr="00FF32A4">
        <w:rPr>
          <w:lang w:val="hr-HR"/>
        </w:rPr>
        <w:t xml:space="preserve"> </w:t>
      </w:r>
      <w:r w:rsidRPr="00FF32A4">
        <w:rPr>
          <w:lang w:val="hr-HR"/>
        </w:rPr>
        <w:t xml:space="preserve">20. studenoga </w:t>
      </w:r>
      <w:r w:rsidR="004D708A" w:rsidRPr="00FF32A4">
        <w:rPr>
          <w:lang w:val="hr-HR"/>
        </w:rPr>
        <w:t xml:space="preserve">2019. </w:t>
      </w:r>
      <w:r w:rsidR="00654858">
        <w:rPr>
          <w:lang w:val="hr-HR"/>
        </w:rPr>
        <w:t xml:space="preserve">godine, </w:t>
      </w:r>
      <w:r w:rsidRPr="00FF32A4">
        <w:rPr>
          <w:lang w:val="hr-HR"/>
        </w:rPr>
        <w:t>u cilj</w:t>
      </w:r>
      <w:r w:rsidR="00FF32A4" w:rsidRPr="00FF32A4">
        <w:rPr>
          <w:lang w:val="hr-HR"/>
        </w:rPr>
        <w:t>u daljnjeg doprinosa tekstu Izv</w:t>
      </w:r>
      <w:r w:rsidRPr="00FF32A4">
        <w:rPr>
          <w:lang w:val="hr-HR"/>
        </w:rPr>
        <w:t>ješća</w:t>
      </w:r>
      <w:r w:rsidR="00654858">
        <w:rPr>
          <w:lang w:val="hr-HR"/>
        </w:rPr>
        <w:t>,</w:t>
      </w:r>
      <w:r w:rsidRPr="00FF32A4">
        <w:rPr>
          <w:lang w:val="hr-HR"/>
        </w:rPr>
        <w:t xml:space="preserve"> </w:t>
      </w:r>
      <w:r w:rsidR="00CA2D9D" w:rsidRPr="00FF32A4">
        <w:rPr>
          <w:lang w:val="hr-HR"/>
        </w:rPr>
        <w:t xml:space="preserve">provedena je </w:t>
      </w:r>
      <w:r w:rsidR="00CA2D9D" w:rsidRPr="00513352">
        <w:rPr>
          <w:b/>
          <w:lang w:val="hr-HR"/>
        </w:rPr>
        <w:t>interaktivna</w:t>
      </w:r>
      <w:r w:rsidRPr="00513352">
        <w:rPr>
          <w:b/>
          <w:lang w:val="hr-HR"/>
        </w:rPr>
        <w:t xml:space="preserve"> rasprava s civilnim društvom</w:t>
      </w:r>
      <w:r w:rsidRPr="00FF32A4">
        <w:rPr>
          <w:lang w:val="hr-HR"/>
        </w:rPr>
        <w:t>, te će</w:t>
      </w:r>
      <w:r w:rsidR="00CA2D9D" w:rsidRPr="00FF32A4">
        <w:rPr>
          <w:lang w:val="hr-HR"/>
        </w:rPr>
        <w:t xml:space="preserve"> </w:t>
      </w:r>
      <w:r w:rsidRPr="00FF32A4">
        <w:rPr>
          <w:lang w:val="hr-HR"/>
        </w:rPr>
        <w:t xml:space="preserve">se </w:t>
      </w:r>
      <w:r w:rsidR="00513352">
        <w:rPr>
          <w:lang w:val="hr-HR"/>
        </w:rPr>
        <w:t xml:space="preserve">Izvješće također raspraviti pred </w:t>
      </w:r>
      <w:r w:rsidR="00513352" w:rsidRPr="00513352">
        <w:rPr>
          <w:b/>
          <w:lang w:val="hr-HR"/>
        </w:rPr>
        <w:t>Odborom za ljudska prava i prava nacionalnih manjina Hrv</w:t>
      </w:r>
      <w:r w:rsidR="00B53C4B">
        <w:rPr>
          <w:b/>
          <w:lang w:val="hr-HR"/>
        </w:rPr>
        <w:t>a</w:t>
      </w:r>
      <w:r w:rsidR="00513352" w:rsidRPr="00513352">
        <w:rPr>
          <w:b/>
          <w:lang w:val="hr-HR"/>
        </w:rPr>
        <w:t>tskoga sabora</w:t>
      </w:r>
      <w:r w:rsidR="00513352">
        <w:rPr>
          <w:lang w:val="hr-HR"/>
        </w:rPr>
        <w:t>.</w:t>
      </w:r>
    </w:p>
    <w:p w14:paraId="3527C801" w14:textId="77777777" w:rsidR="00CA2D9D" w:rsidRPr="00FF32A4" w:rsidRDefault="00CA2D9D" w:rsidP="00334ECE">
      <w:pPr>
        <w:pStyle w:val="Default"/>
        <w:spacing w:line="276" w:lineRule="auto"/>
        <w:jc w:val="both"/>
      </w:pPr>
    </w:p>
    <w:p w14:paraId="52309C10" w14:textId="77777777" w:rsidR="00FF32A4" w:rsidRPr="00654858" w:rsidRDefault="00252129" w:rsidP="00654858">
      <w:pPr>
        <w:jc w:val="both"/>
        <w:rPr>
          <w:rFonts w:eastAsia="Batang"/>
          <w:b/>
          <w:lang w:val="hr-HR"/>
        </w:rPr>
      </w:pPr>
      <w:r w:rsidRPr="00252129">
        <w:rPr>
          <w:rFonts w:eastAsia="Batang"/>
          <w:lang w:val="hr-HR" w:eastAsia="ko-KR"/>
        </w:rPr>
        <w:t xml:space="preserve">Provedba </w:t>
      </w:r>
      <w:r w:rsidRPr="00252129">
        <w:rPr>
          <w:rFonts w:eastAsia="Batang"/>
          <w:b/>
          <w:lang w:val="hr-HR" w:eastAsia="ko-KR"/>
        </w:rPr>
        <w:t xml:space="preserve">ovog Zaključka ne iziskuje sredstva iz </w:t>
      </w:r>
      <w:r w:rsidR="006C347F">
        <w:rPr>
          <w:rFonts w:eastAsia="Batang"/>
          <w:b/>
          <w:lang w:val="hr-HR" w:eastAsia="ko-KR"/>
        </w:rPr>
        <w:t xml:space="preserve">Državnog </w:t>
      </w:r>
      <w:r w:rsidRPr="00252129">
        <w:rPr>
          <w:rFonts w:eastAsia="Batang"/>
          <w:b/>
          <w:lang w:val="hr-HR" w:eastAsia="ko-KR"/>
        </w:rPr>
        <w:t>proračuna Republike Hrvatske.</w:t>
      </w:r>
    </w:p>
    <w:sectPr w:rsidR="00FF32A4" w:rsidRPr="0065485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FA4B8" w14:textId="77777777" w:rsidR="000F1FCB" w:rsidRDefault="000F1FCB" w:rsidP="00CA2D9D">
      <w:r>
        <w:separator/>
      </w:r>
    </w:p>
  </w:endnote>
  <w:endnote w:type="continuationSeparator" w:id="0">
    <w:p w14:paraId="0498E6FB" w14:textId="77777777" w:rsidR="000F1FCB" w:rsidRDefault="000F1FCB" w:rsidP="00CA2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C93A8" w14:textId="77777777" w:rsidR="000F1FCB" w:rsidRDefault="000F1FCB" w:rsidP="00CA2D9D">
      <w:r>
        <w:separator/>
      </w:r>
    </w:p>
  </w:footnote>
  <w:footnote w:type="continuationSeparator" w:id="0">
    <w:p w14:paraId="13F547ED" w14:textId="77777777" w:rsidR="000F1FCB" w:rsidRDefault="000F1FCB" w:rsidP="00CA2D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037"/>
    <w:multiLevelType w:val="hybridMultilevel"/>
    <w:tmpl w:val="1EAC2CF4"/>
    <w:lvl w:ilvl="0" w:tplc="041A000F">
      <w:start w:val="1"/>
      <w:numFmt w:val="decimal"/>
      <w:lvlText w:val="%1."/>
      <w:lvlJc w:val="left"/>
      <w:pPr>
        <w:tabs>
          <w:tab w:val="num" w:pos="502"/>
        </w:tabs>
        <w:ind w:left="502"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 w15:restartNumberingAfterBreak="0">
    <w:nsid w:val="03E51C63"/>
    <w:multiLevelType w:val="hybridMultilevel"/>
    <w:tmpl w:val="2B0CD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464E2F"/>
    <w:multiLevelType w:val="hybridMultilevel"/>
    <w:tmpl w:val="573C020A"/>
    <w:lvl w:ilvl="0" w:tplc="D3E69FC4">
      <w:start w:val="1"/>
      <w:numFmt w:val="decimal"/>
      <w:lvlText w:val="%1."/>
      <w:lvlJc w:val="left"/>
      <w:pPr>
        <w:ind w:left="786" w:hanging="360"/>
      </w:pPr>
      <w:rPr>
        <w:rFonts w:ascii="Times New Roman" w:eastAsia="Calibri" w:hAnsi="Times New Roman" w:cs="Times New Roman"/>
        <w:b/>
        <w:color w:val="auto"/>
      </w:rPr>
    </w:lvl>
    <w:lvl w:ilvl="1" w:tplc="041A0019" w:tentative="1">
      <w:start w:val="1"/>
      <w:numFmt w:val="lowerLetter"/>
      <w:lvlText w:val="%2."/>
      <w:lvlJc w:val="left"/>
      <w:pPr>
        <w:ind w:left="4984" w:hanging="360"/>
      </w:pPr>
    </w:lvl>
    <w:lvl w:ilvl="2" w:tplc="041A001B" w:tentative="1">
      <w:start w:val="1"/>
      <w:numFmt w:val="lowerRoman"/>
      <w:lvlText w:val="%3."/>
      <w:lvlJc w:val="right"/>
      <w:pPr>
        <w:ind w:left="5704" w:hanging="180"/>
      </w:pPr>
    </w:lvl>
    <w:lvl w:ilvl="3" w:tplc="041A000F" w:tentative="1">
      <w:start w:val="1"/>
      <w:numFmt w:val="decimal"/>
      <w:lvlText w:val="%4."/>
      <w:lvlJc w:val="left"/>
      <w:pPr>
        <w:ind w:left="6424" w:hanging="360"/>
      </w:pPr>
    </w:lvl>
    <w:lvl w:ilvl="4" w:tplc="041A0019" w:tentative="1">
      <w:start w:val="1"/>
      <w:numFmt w:val="lowerLetter"/>
      <w:lvlText w:val="%5."/>
      <w:lvlJc w:val="left"/>
      <w:pPr>
        <w:ind w:left="7144" w:hanging="360"/>
      </w:pPr>
    </w:lvl>
    <w:lvl w:ilvl="5" w:tplc="041A001B" w:tentative="1">
      <w:start w:val="1"/>
      <w:numFmt w:val="lowerRoman"/>
      <w:lvlText w:val="%6."/>
      <w:lvlJc w:val="right"/>
      <w:pPr>
        <w:ind w:left="7864" w:hanging="180"/>
      </w:pPr>
    </w:lvl>
    <w:lvl w:ilvl="6" w:tplc="041A000F" w:tentative="1">
      <w:start w:val="1"/>
      <w:numFmt w:val="decimal"/>
      <w:lvlText w:val="%7."/>
      <w:lvlJc w:val="left"/>
      <w:pPr>
        <w:ind w:left="8584" w:hanging="360"/>
      </w:pPr>
    </w:lvl>
    <w:lvl w:ilvl="7" w:tplc="041A0019" w:tentative="1">
      <w:start w:val="1"/>
      <w:numFmt w:val="lowerLetter"/>
      <w:lvlText w:val="%8."/>
      <w:lvlJc w:val="left"/>
      <w:pPr>
        <w:ind w:left="9304" w:hanging="360"/>
      </w:pPr>
    </w:lvl>
    <w:lvl w:ilvl="8" w:tplc="041A001B" w:tentative="1">
      <w:start w:val="1"/>
      <w:numFmt w:val="lowerRoman"/>
      <w:lvlText w:val="%9."/>
      <w:lvlJc w:val="right"/>
      <w:pPr>
        <w:ind w:left="10024" w:hanging="180"/>
      </w:pPr>
    </w:lvl>
  </w:abstractNum>
  <w:abstractNum w:abstractNumId="3" w15:restartNumberingAfterBreak="0">
    <w:nsid w:val="57BC096B"/>
    <w:multiLevelType w:val="singleLevel"/>
    <w:tmpl w:val="476A422A"/>
    <w:lvl w:ilvl="0">
      <w:start w:val="1"/>
      <w:numFmt w:val="decimal"/>
      <w:lvlText w:val="(%1.)"/>
      <w:lvlJc w:val="right"/>
      <w:pPr>
        <w:tabs>
          <w:tab w:val="num" w:pos="57"/>
        </w:tabs>
        <w:ind w:left="57" w:hanging="57"/>
      </w:pPr>
      <w:rPr>
        <w:rFonts w:hint="default"/>
        <w:i w:val="0"/>
        <w:color w:val="auto"/>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7DC"/>
    <w:rsid w:val="0002139B"/>
    <w:rsid w:val="00045145"/>
    <w:rsid w:val="000708C0"/>
    <w:rsid w:val="00084B9A"/>
    <w:rsid w:val="000A18D2"/>
    <w:rsid w:val="000A1B17"/>
    <w:rsid w:val="000A71BF"/>
    <w:rsid w:val="000B016C"/>
    <w:rsid w:val="000B65B9"/>
    <w:rsid w:val="000C21EF"/>
    <w:rsid w:val="000F1FCB"/>
    <w:rsid w:val="00103E14"/>
    <w:rsid w:val="00113557"/>
    <w:rsid w:val="001552EE"/>
    <w:rsid w:val="001A2BCF"/>
    <w:rsid w:val="001B11E8"/>
    <w:rsid w:val="001D05F4"/>
    <w:rsid w:val="001D5B81"/>
    <w:rsid w:val="001E28DB"/>
    <w:rsid w:val="001F2B57"/>
    <w:rsid w:val="002051B7"/>
    <w:rsid w:val="00252129"/>
    <w:rsid w:val="00263DD1"/>
    <w:rsid w:val="00266381"/>
    <w:rsid w:val="002A26C8"/>
    <w:rsid w:val="002D07B2"/>
    <w:rsid w:val="002E4D4E"/>
    <w:rsid w:val="0033175F"/>
    <w:rsid w:val="00334ECE"/>
    <w:rsid w:val="00335BB8"/>
    <w:rsid w:val="00391D8F"/>
    <w:rsid w:val="003C1387"/>
    <w:rsid w:val="00402768"/>
    <w:rsid w:val="004D708A"/>
    <w:rsid w:val="004E0988"/>
    <w:rsid w:val="00513352"/>
    <w:rsid w:val="00652F6E"/>
    <w:rsid w:val="00654858"/>
    <w:rsid w:val="00666444"/>
    <w:rsid w:val="00690B98"/>
    <w:rsid w:val="006953D0"/>
    <w:rsid w:val="006C347F"/>
    <w:rsid w:val="00723A57"/>
    <w:rsid w:val="00731C81"/>
    <w:rsid w:val="007522BA"/>
    <w:rsid w:val="007D4D8D"/>
    <w:rsid w:val="00822C0A"/>
    <w:rsid w:val="00857D45"/>
    <w:rsid w:val="0086542C"/>
    <w:rsid w:val="008A4F7A"/>
    <w:rsid w:val="009251E3"/>
    <w:rsid w:val="0092776C"/>
    <w:rsid w:val="009378D5"/>
    <w:rsid w:val="00942C69"/>
    <w:rsid w:val="00962897"/>
    <w:rsid w:val="009A266A"/>
    <w:rsid w:val="00A32B83"/>
    <w:rsid w:val="00A43BBF"/>
    <w:rsid w:val="00A54643"/>
    <w:rsid w:val="00A95062"/>
    <w:rsid w:val="00B37FB7"/>
    <w:rsid w:val="00B5296C"/>
    <w:rsid w:val="00B53C4B"/>
    <w:rsid w:val="00B968F9"/>
    <w:rsid w:val="00CA1EDD"/>
    <w:rsid w:val="00CA2D9D"/>
    <w:rsid w:val="00CC5FD5"/>
    <w:rsid w:val="00CE2DD4"/>
    <w:rsid w:val="00D15677"/>
    <w:rsid w:val="00D807E5"/>
    <w:rsid w:val="00D90CC8"/>
    <w:rsid w:val="00DF0265"/>
    <w:rsid w:val="00E245A7"/>
    <w:rsid w:val="00EC4BCC"/>
    <w:rsid w:val="00F263C8"/>
    <w:rsid w:val="00F337DC"/>
    <w:rsid w:val="00F451EA"/>
    <w:rsid w:val="00F8278B"/>
    <w:rsid w:val="00FF32A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6ED79"/>
  <w15:docId w15:val="{287AC53E-FF07-4B4C-922B-77A06E473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7DC"/>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16C"/>
    <w:pPr>
      <w:ind w:left="720"/>
      <w:contextualSpacing/>
    </w:pPr>
    <w:rPr>
      <w:lang w:val="hr-HR" w:eastAsia="hr-HR"/>
    </w:rPr>
  </w:style>
  <w:style w:type="paragraph" w:styleId="BalloonText">
    <w:name w:val="Balloon Text"/>
    <w:basedOn w:val="Normal"/>
    <w:link w:val="BalloonTextChar"/>
    <w:uiPriority w:val="99"/>
    <w:semiHidden/>
    <w:unhideWhenUsed/>
    <w:rsid w:val="00D15677"/>
    <w:rPr>
      <w:rFonts w:ascii="Tahoma" w:hAnsi="Tahoma" w:cs="Tahoma"/>
      <w:sz w:val="16"/>
      <w:szCs w:val="16"/>
    </w:rPr>
  </w:style>
  <w:style w:type="character" w:customStyle="1" w:styleId="BalloonTextChar">
    <w:name w:val="Balloon Text Char"/>
    <w:basedOn w:val="DefaultParagraphFont"/>
    <w:link w:val="BalloonText"/>
    <w:uiPriority w:val="99"/>
    <w:semiHidden/>
    <w:rsid w:val="00D15677"/>
    <w:rPr>
      <w:rFonts w:ascii="Tahoma" w:eastAsia="Times New Roman" w:hAnsi="Tahoma" w:cs="Tahoma"/>
      <w:sz w:val="16"/>
      <w:szCs w:val="16"/>
      <w:lang w:val="en-GB"/>
    </w:rPr>
  </w:style>
  <w:style w:type="character" w:styleId="Hyperlink">
    <w:name w:val="Hyperlink"/>
    <w:basedOn w:val="DefaultParagraphFont"/>
    <w:uiPriority w:val="99"/>
    <w:semiHidden/>
    <w:unhideWhenUsed/>
    <w:rsid w:val="00DF0265"/>
    <w:rPr>
      <w:color w:val="0000FF"/>
      <w:u w:val="single"/>
    </w:rPr>
  </w:style>
  <w:style w:type="paragraph" w:customStyle="1" w:styleId="Default">
    <w:name w:val="Default"/>
    <w:rsid w:val="000C21E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otnoteText">
    <w:name w:val="footnote text"/>
    <w:aliases w:val="Tekst przypisu- dokt,Char Char Char,Char,Char Char Char Char Char Char Char Char Char,Char Char Char Char Char Char Char Char Char Char Char,Char Char Ch,Text poznámky pod čiarou 007,_Poznámka pod čiarou,_Poznámka pod ciarou,single space"/>
    <w:basedOn w:val="Normal"/>
    <w:link w:val="FootnoteTextChar"/>
    <w:uiPriority w:val="99"/>
    <w:unhideWhenUsed/>
    <w:rsid w:val="00CA2D9D"/>
    <w:pPr>
      <w:spacing w:after="200" w:line="276" w:lineRule="auto"/>
    </w:pPr>
    <w:rPr>
      <w:rFonts w:ascii="Calibri" w:eastAsia="Calibri" w:hAnsi="Calibri"/>
      <w:sz w:val="20"/>
      <w:szCs w:val="20"/>
      <w:lang w:val="hr-HR"/>
    </w:rPr>
  </w:style>
  <w:style w:type="character" w:customStyle="1" w:styleId="FootnoteTextChar">
    <w:name w:val="Footnote Text Char"/>
    <w:aliases w:val="Tekst przypisu- dokt Char,Char Char Char Char,Char Char,Char Char Char Char Char Char Char Char Char Char,Char Char Char Char Char Char Char Char Char Char Char Char,Char Char Ch Char,Text poznámky pod čiarou 007 Char"/>
    <w:basedOn w:val="DefaultParagraphFont"/>
    <w:link w:val="FootnoteText"/>
    <w:uiPriority w:val="99"/>
    <w:rsid w:val="00CA2D9D"/>
    <w:rPr>
      <w:rFonts w:ascii="Calibri" w:eastAsia="Calibri" w:hAnsi="Calibri" w:cs="Times New Roman"/>
      <w:sz w:val="20"/>
      <w:szCs w:val="20"/>
    </w:rPr>
  </w:style>
  <w:style w:type="character" w:styleId="FootnoteReference">
    <w:name w:val="footnote reference"/>
    <w:aliases w:val="0-TAT- Footnote Reference 6,BVI fnr,EN Footnote Reference,-E Fußnotenzeichen, BVI fnr,Footnote,Footnote symbol,Footnote number,Footnote Reference Number,Footnote reference number,Times 10 Point,Exposant 3 Point, Exposant 3 Point,Ref"/>
    <w:link w:val="BVIfnrCarChar1"/>
    <w:uiPriority w:val="99"/>
    <w:unhideWhenUsed/>
    <w:qFormat/>
    <w:rsid w:val="00CA2D9D"/>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CA2D9D"/>
    <w:pPr>
      <w:spacing w:before="120" w:after="160" w:line="240" w:lineRule="exact"/>
      <w:jc w:val="both"/>
    </w:pPr>
    <w:rPr>
      <w:rFonts w:asciiTheme="minorHAnsi" w:eastAsiaTheme="minorHAnsi" w:hAnsiTheme="minorHAnsi" w:cstheme="minorBidi"/>
      <w:sz w:val="22"/>
      <w:szCs w:val="22"/>
      <w:vertAlign w:val="superscript"/>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178815">
      <w:bodyDiv w:val="1"/>
      <w:marLeft w:val="0"/>
      <w:marRight w:val="0"/>
      <w:marTop w:val="0"/>
      <w:marBottom w:val="0"/>
      <w:divBdr>
        <w:top w:val="none" w:sz="0" w:space="0" w:color="auto"/>
        <w:left w:val="none" w:sz="0" w:space="0" w:color="auto"/>
        <w:bottom w:val="none" w:sz="0" w:space="0" w:color="auto"/>
        <w:right w:val="none" w:sz="0" w:space="0" w:color="auto"/>
      </w:divBdr>
    </w:div>
    <w:div w:id="202914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941E84-3385-48F4-9BEF-5D98F5BB56F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DEB9A04-5BE4-48CA-AE3B-3588FC52418B}">
  <ds:schemaRefs>
    <ds:schemaRef ds:uri="http://schemas.microsoft.com/sharepoint/v3/contenttype/forms"/>
  </ds:schemaRefs>
</ds:datastoreItem>
</file>

<file path=customXml/itemProps3.xml><?xml version="1.0" encoding="utf-8"?>
<ds:datastoreItem xmlns:ds="http://schemas.openxmlformats.org/officeDocument/2006/customXml" ds:itemID="{B10ECC55-27FA-439F-87F9-AA1D6A4DE156}">
  <ds:schemaRefs>
    <ds:schemaRef ds:uri="http://schemas.microsoft.com/sharepoint/events"/>
  </ds:schemaRefs>
</ds:datastoreItem>
</file>

<file path=customXml/itemProps4.xml><?xml version="1.0" encoding="utf-8"?>
<ds:datastoreItem xmlns:ds="http://schemas.openxmlformats.org/officeDocument/2006/customXml" ds:itemID="{92593C4F-C14F-4FB3-B56D-CBC651B74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754</Words>
  <Characters>4300</Characters>
  <Application>Microsoft Office Word</Application>
  <DocSecurity>0</DocSecurity>
  <Lines>35</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MVPEI</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Ferara</dc:creator>
  <cp:lastModifiedBy>Vlatka Šelimber</cp:lastModifiedBy>
  <cp:revision>2</cp:revision>
  <cp:lastPrinted>2020-01-15T09:15:00Z</cp:lastPrinted>
  <dcterms:created xsi:type="dcterms:W3CDTF">2020-01-23T10:38:00Z</dcterms:created>
  <dcterms:modified xsi:type="dcterms:W3CDTF">2020-01-23T10:38:00Z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