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501B" w14:textId="77777777" w:rsidR="00BC70B2" w:rsidRPr="00C208B8" w:rsidRDefault="00BC70B2" w:rsidP="00BC70B2">
      <w:pPr>
        <w:jc w:val="center"/>
      </w:pPr>
      <w:bookmarkStart w:id="0" w:name="_GoBack"/>
      <w:bookmarkEnd w:id="0"/>
      <w:r>
        <w:rPr>
          <w:noProof/>
        </w:rPr>
        <w:drawing>
          <wp:inline distT="0" distB="0" distL="0" distR="0" wp14:anchorId="6441E1C3" wp14:editId="4E7EEFD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296D701" w14:textId="77777777" w:rsidR="00BC70B2" w:rsidRPr="0023763F" w:rsidRDefault="00BC70B2" w:rsidP="00BC70B2">
      <w:pPr>
        <w:spacing w:before="60" w:after="1680"/>
        <w:jc w:val="center"/>
        <w:rPr>
          <w:sz w:val="28"/>
        </w:rPr>
      </w:pPr>
      <w:r w:rsidRPr="0023763F">
        <w:rPr>
          <w:sz w:val="28"/>
        </w:rPr>
        <w:t>VLADA REPUBLIKE HRVATSKE</w:t>
      </w:r>
    </w:p>
    <w:p w14:paraId="2FC307DF" w14:textId="77777777" w:rsidR="00BC70B2" w:rsidRDefault="00BC70B2" w:rsidP="00BC70B2"/>
    <w:p w14:paraId="6811CCED" w14:textId="77777777" w:rsidR="00BC70B2" w:rsidRPr="003A2F05" w:rsidRDefault="00BC70B2" w:rsidP="00BC70B2">
      <w:pPr>
        <w:spacing w:after="2400"/>
        <w:jc w:val="right"/>
      </w:pPr>
      <w:r w:rsidRPr="003A2F05">
        <w:t xml:space="preserve">Zagreb, </w:t>
      </w:r>
      <w:r w:rsidR="007C409C">
        <w:t>30</w:t>
      </w:r>
      <w:r w:rsidRPr="003A2F05">
        <w:t xml:space="preserve">. </w:t>
      </w:r>
      <w:r>
        <w:t>siječnja</w:t>
      </w:r>
      <w:r w:rsidRPr="003A2F05">
        <w:t xml:space="preserve"> 20</w:t>
      </w:r>
      <w:r>
        <w:t>20</w:t>
      </w:r>
      <w:r w:rsidRPr="003A2F05">
        <w:t>.</w:t>
      </w:r>
    </w:p>
    <w:p w14:paraId="0DEF94EA" w14:textId="77777777" w:rsidR="00BC70B2" w:rsidRPr="002179F8" w:rsidRDefault="00BC70B2" w:rsidP="00BC70B2">
      <w:pPr>
        <w:spacing w:line="360" w:lineRule="auto"/>
      </w:pPr>
      <w:r w:rsidRPr="002179F8">
        <w:t>__________________________________________________________________________</w:t>
      </w:r>
    </w:p>
    <w:p w14:paraId="173EE649" w14:textId="77777777" w:rsidR="00BC70B2" w:rsidRDefault="00BC70B2" w:rsidP="00BC70B2">
      <w:pPr>
        <w:tabs>
          <w:tab w:val="right" w:pos="1701"/>
          <w:tab w:val="left" w:pos="1843"/>
        </w:tabs>
        <w:spacing w:line="360" w:lineRule="auto"/>
        <w:ind w:left="1843" w:hanging="1843"/>
        <w:rPr>
          <w:b/>
          <w:smallCaps/>
        </w:rPr>
        <w:sectPr w:rsidR="00BC70B2"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C70B2" w14:paraId="4A27284A" w14:textId="77777777" w:rsidTr="005F1E65">
        <w:tc>
          <w:tcPr>
            <w:tcW w:w="1951" w:type="dxa"/>
          </w:tcPr>
          <w:p w14:paraId="63154879" w14:textId="77777777" w:rsidR="00BC70B2" w:rsidRDefault="00BC70B2" w:rsidP="005F1E65">
            <w:pPr>
              <w:spacing w:line="360" w:lineRule="auto"/>
              <w:jc w:val="right"/>
            </w:pPr>
            <w:r w:rsidRPr="003A2F05">
              <w:rPr>
                <w:b/>
                <w:smallCaps/>
              </w:rPr>
              <w:t>Predlagatelj</w:t>
            </w:r>
            <w:r w:rsidRPr="002179F8">
              <w:rPr>
                <w:b/>
              </w:rPr>
              <w:t>:</w:t>
            </w:r>
          </w:p>
        </w:tc>
        <w:tc>
          <w:tcPr>
            <w:tcW w:w="7229" w:type="dxa"/>
          </w:tcPr>
          <w:p w14:paraId="428A2E83" w14:textId="77777777" w:rsidR="00BC70B2" w:rsidRDefault="007C409C" w:rsidP="005F1E65">
            <w:pPr>
              <w:spacing w:line="360" w:lineRule="auto"/>
            </w:pPr>
            <w:r>
              <w:t>Ministarstvo mora, prometa i infrastrukture</w:t>
            </w:r>
          </w:p>
        </w:tc>
      </w:tr>
    </w:tbl>
    <w:p w14:paraId="5B416A69" w14:textId="77777777" w:rsidR="00BC70B2" w:rsidRPr="002179F8" w:rsidRDefault="00BC70B2" w:rsidP="00BC70B2">
      <w:pPr>
        <w:spacing w:line="360" w:lineRule="auto"/>
      </w:pPr>
      <w:r w:rsidRPr="002179F8">
        <w:t>__________________________________________________________________________</w:t>
      </w:r>
    </w:p>
    <w:p w14:paraId="779C1B94" w14:textId="77777777" w:rsidR="00BC70B2" w:rsidRDefault="00BC70B2" w:rsidP="00BC70B2">
      <w:pPr>
        <w:tabs>
          <w:tab w:val="right" w:pos="1701"/>
          <w:tab w:val="left" w:pos="1843"/>
        </w:tabs>
        <w:spacing w:line="360" w:lineRule="auto"/>
        <w:ind w:left="1843" w:hanging="1843"/>
        <w:rPr>
          <w:b/>
          <w:smallCaps/>
        </w:rPr>
        <w:sectPr w:rsidR="00BC70B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C70B2" w14:paraId="51FF5CFF" w14:textId="77777777" w:rsidTr="005F1E65">
        <w:tc>
          <w:tcPr>
            <w:tcW w:w="1951" w:type="dxa"/>
          </w:tcPr>
          <w:p w14:paraId="3ADAEA03" w14:textId="77777777" w:rsidR="00BC70B2" w:rsidRDefault="00BC70B2" w:rsidP="005F1E65">
            <w:pPr>
              <w:spacing w:line="360" w:lineRule="auto"/>
              <w:jc w:val="right"/>
            </w:pPr>
            <w:r>
              <w:rPr>
                <w:b/>
                <w:smallCaps/>
              </w:rPr>
              <w:t>Predmet</w:t>
            </w:r>
            <w:r w:rsidRPr="002179F8">
              <w:rPr>
                <w:b/>
              </w:rPr>
              <w:t>:</w:t>
            </w:r>
          </w:p>
        </w:tc>
        <w:tc>
          <w:tcPr>
            <w:tcW w:w="7229" w:type="dxa"/>
          </w:tcPr>
          <w:p w14:paraId="7B5048A2" w14:textId="77777777" w:rsidR="00BC70B2" w:rsidRDefault="007C409C" w:rsidP="003F5CC0">
            <w:pPr>
              <w:spacing w:line="360" w:lineRule="auto"/>
              <w:jc w:val="both"/>
            </w:pPr>
            <w:r>
              <w:t>Prijedlog odluke o davanju državnog jamstva u korist Hrvatske banke za obnovu i razvitak, za kreditno zaduženje društva Jadroplov d.d., Split, sukladno realizaciji Plana restrukturiranja društva Jadroplov d.d., Split za razdoblje 2015. - 2019. godine</w:t>
            </w:r>
          </w:p>
        </w:tc>
      </w:tr>
    </w:tbl>
    <w:p w14:paraId="4C9F7D13" w14:textId="77777777" w:rsidR="00BC70B2" w:rsidRPr="002179F8" w:rsidRDefault="00BC70B2" w:rsidP="00BC70B2">
      <w:pPr>
        <w:tabs>
          <w:tab w:val="left" w:pos="1843"/>
        </w:tabs>
        <w:spacing w:line="360" w:lineRule="auto"/>
        <w:ind w:left="1843" w:hanging="1843"/>
      </w:pPr>
      <w:r w:rsidRPr="002179F8">
        <w:t>__________________________________________________________________________</w:t>
      </w:r>
    </w:p>
    <w:p w14:paraId="1D8E24F6" w14:textId="77777777" w:rsidR="00BC70B2" w:rsidRDefault="00BC70B2" w:rsidP="00BC70B2"/>
    <w:p w14:paraId="712CA9C9" w14:textId="77777777" w:rsidR="00BC70B2" w:rsidRPr="00CE78D1" w:rsidRDefault="00BC70B2" w:rsidP="00BC70B2"/>
    <w:p w14:paraId="597A7B9B" w14:textId="77777777" w:rsidR="00BC70B2" w:rsidRPr="00CE78D1" w:rsidRDefault="00BC70B2" w:rsidP="00BC70B2"/>
    <w:p w14:paraId="4AE4BF40" w14:textId="77777777" w:rsidR="00BC70B2" w:rsidRPr="00CE78D1" w:rsidRDefault="00BC70B2" w:rsidP="00BC70B2"/>
    <w:p w14:paraId="4489E134" w14:textId="77777777" w:rsidR="00BC70B2" w:rsidRPr="00CE78D1" w:rsidRDefault="00BC70B2" w:rsidP="00BC70B2"/>
    <w:p w14:paraId="78915164" w14:textId="77777777" w:rsidR="00BC70B2" w:rsidRPr="00CE78D1" w:rsidRDefault="00BC70B2" w:rsidP="00BC70B2"/>
    <w:p w14:paraId="79EC70CC" w14:textId="77777777" w:rsidR="00BC70B2" w:rsidRPr="00CE78D1" w:rsidRDefault="00BC70B2" w:rsidP="00BC70B2"/>
    <w:p w14:paraId="7EB02B88" w14:textId="77777777" w:rsidR="00BC70B2" w:rsidRDefault="00BC70B2" w:rsidP="00BC70B2">
      <w:pPr>
        <w:sectPr w:rsidR="00BC70B2" w:rsidSect="000350D9">
          <w:type w:val="continuous"/>
          <w:pgSz w:w="11906" w:h="16838"/>
          <w:pgMar w:top="993" w:right="1417" w:bottom="1417" w:left="1417" w:header="709" w:footer="658" w:gutter="0"/>
          <w:cols w:space="708"/>
          <w:docGrid w:linePitch="360"/>
        </w:sectPr>
      </w:pPr>
    </w:p>
    <w:p w14:paraId="4782F020" w14:textId="77777777" w:rsidR="00BC70B2" w:rsidRPr="00CE78D1" w:rsidRDefault="00BC70B2" w:rsidP="00BC70B2"/>
    <w:p w14:paraId="0542CEE0" w14:textId="77777777" w:rsidR="00BC70B2" w:rsidRPr="00CE78D1" w:rsidRDefault="00BC70B2" w:rsidP="00BC70B2"/>
    <w:p w14:paraId="6F071348" w14:textId="77777777" w:rsidR="00BC70B2" w:rsidRPr="00CE78D1" w:rsidRDefault="00BC70B2" w:rsidP="00BC70B2"/>
    <w:p w14:paraId="7D7B9BED" w14:textId="77777777" w:rsidR="00BC70B2" w:rsidRPr="00CE78D1" w:rsidRDefault="00BC70B2" w:rsidP="00BC70B2"/>
    <w:p w14:paraId="0A19CD29" w14:textId="77777777" w:rsidR="00BC70B2" w:rsidRPr="00CE78D1" w:rsidRDefault="00BC70B2" w:rsidP="00BC70B2"/>
    <w:p w14:paraId="1AE04D54" w14:textId="77777777" w:rsidR="00BC70B2" w:rsidRPr="00CE78D1" w:rsidRDefault="00BC70B2" w:rsidP="00BC70B2"/>
    <w:p w14:paraId="2A03422B" w14:textId="77777777" w:rsidR="00BC70B2" w:rsidRDefault="00BC70B2" w:rsidP="00BC70B2"/>
    <w:p w14:paraId="5A0E3D5E" w14:textId="77777777" w:rsidR="00BC70B2" w:rsidRDefault="00BC70B2" w:rsidP="00BC70B2"/>
    <w:p w14:paraId="6F551F81" w14:textId="77777777" w:rsidR="00BC70B2" w:rsidRPr="00CE78D1" w:rsidRDefault="00BC70B2" w:rsidP="00BC70B2"/>
    <w:p w14:paraId="2FA68855" w14:textId="77777777" w:rsidR="00BA46BB" w:rsidRDefault="00BA46BB" w:rsidP="00BC70B2">
      <w:pPr>
        <w:jc w:val="both"/>
      </w:pPr>
    </w:p>
    <w:p w14:paraId="22C8F115" w14:textId="77777777" w:rsidR="00BC70B2" w:rsidRDefault="00BC70B2" w:rsidP="00BC70B2">
      <w:pPr>
        <w:jc w:val="both"/>
      </w:pPr>
    </w:p>
    <w:p w14:paraId="11D5820E" w14:textId="77777777" w:rsidR="00BC70B2" w:rsidRDefault="00BC70B2" w:rsidP="00BC70B2">
      <w:pPr>
        <w:jc w:val="both"/>
      </w:pPr>
    </w:p>
    <w:p w14:paraId="46EB1B3E" w14:textId="77777777" w:rsidR="00BC70B2" w:rsidRPr="007A61B4" w:rsidRDefault="00BC70B2" w:rsidP="007A61B4">
      <w:pPr>
        <w:jc w:val="both"/>
      </w:pPr>
    </w:p>
    <w:p w14:paraId="4480F04A" w14:textId="77777777" w:rsidR="00BC70B2" w:rsidRPr="007A61B4" w:rsidRDefault="00BC70B2" w:rsidP="007A61B4">
      <w:pPr>
        <w:jc w:val="right"/>
        <w:rPr>
          <w:b/>
        </w:rPr>
      </w:pPr>
      <w:r w:rsidRPr="007A61B4">
        <w:rPr>
          <w:b/>
        </w:rPr>
        <w:t>Prijedlog</w:t>
      </w:r>
    </w:p>
    <w:p w14:paraId="218F2DC3" w14:textId="77777777" w:rsidR="00BC70B2" w:rsidRPr="007A61B4" w:rsidRDefault="00BC70B2" w:rsidP="007A61B4">
      <w:pPr>
        <w:jc w:val="both"/>
      </w:pPr>
    </w:p>
    <w:p w14:paraId="0CDB5461" w14:textId="77777777" w:rsidR="00BC70B2" w:rsidRPr="007A61B4" w:rsidRDefault="00BC70B2" w:rsidP="007A61B4">
      <w:pPr>
        <w:jc w:val="both"/>
      </w:pPr>
    </w:p>
    <w:p w14:paraId="5540CC1A" w14:textId="77777777" w:rsidR="007C409C" w:rsidRPr="007A61B4" w:rsidRDefault="007C409C" w:rsidP="007A61B4">
      <w:pPr>
        <w:jc w:val="both"/>
      </w:pPr>
    </w:p>
    <w:p w14:paraId="31E2EA7F" w14:textId="77777777" w:rsidR="007C409C" w:rsidRPr="007A61B4" w:rsidRDefault="007C409C" w:rsidP="007A61B4">
      <w:pPr>
        <w:jc w:val="both"/>
      </w:pPr>
    </w:p>
    <w:p w14:paraId="694AD6F0" w14:textId="77777777" w:rsidR="00BA46BB" w:rsidRPr="007A61B4" w:rsidRDefault="00BA46BB" w:rsidP="007A61B4">
      <w:pPr>
        <w:ind w:firstLine="1416"/>
        <w:jc w:val="both"/>
      </w:pPr>
      <w:r w:rsidRPr="007A61B4">
        <w:t xml:space="preserve">Na temelju članka 80. </w:t>
      </w:r>
      <w:r w:rsidR="00B37D91" w:rsidRPr="007A61B4">
        <w:t xml:space="preserve">stavka 1. </w:t>
      </w:r>
      <w:r w:rsidRPr="007A61B4">
        <w:t>Zakona o proračunu (Narodne novine, br</w:t>
      </w:r>
      <w:r w:rsidR="007A61B4" w:rsidRPr="007A61B4">
        <w:t>.</w:t>
      </w:r>
      <w:r w:rsidRPr="007A61B4">
        <w:t xml:space="preserve"> 87/08, 136/12 i 15/15) i članka 41. Zakona o izvršavanju Državnog proračuna Republike Hrvatske za 2020. godinu (Narodne novine, broj 117/19), Vlada Republike Hrvatske je na sjednici održanoj _____________ donijela </w:t>
      </w:r>
    </w:p>
    <w:p w14:paraId="772495FE" w14:textId="77777777" w:rsidR="00BA46BB" w:rsidRPr="007A61B4" w:rsidRDefault="00BA46BB" w:rsidP="007A61B4">
      <w:pPr>
        <w:jc w:val="center"/>
        <w:rPr>
          <w:b/>
        </w:rPr>
      </w:pPr>
    </w:p>
    <w:p w14:paraId="519B2530" w14:textId="77777777" w:rsidR="007C409C" w:rsidRPr="007A61B4" w:rsidRDefault="007C409C" w:rsidP="007A61B4">
      <w:pPr>
        <w:jc w:val="center"/>
        <w:rPr>
          <w:b/>
        </w:rPr>
      </w:pPr>
    </w:p>
    <w:p w14:paraId="47EE7C47" w14:textId="77777777" w:rsidR="00BC70B2" w:rsidRPr="007A61B4" w:rsidRDefault="00BC70B2" w:rsidP="007A61B4">
      <w:pPr>
        <w:jc w:val="center"/>
        <w:rPr>
          <w:b/>
        </w:rPr>
      </w:pPr>
    </w:p>
    <w:p w14:paraId="23228178" w14:textId="77777777" w:rsidR="00BA46BB" w:rsidRPr="007A61B4" w:rsidRDefault="00BA46BB" w:rsidP="007A61B4">
      <w:pPr>
        <w:keepNext/>
        <w:jc w:val="center"/>
        <w:outlineLvl w:val="1"/>
        <w:rPr>
          <w:b/>
          <w:bCs/>
        </w:rPr>
      </w:pPr>
      <w:r w:rsidRPr="007A61B4">
        <w:rPr>
          <w:b/>
          <w:bCs/>
        </w:rPr>
        <w:t>O D L U K U</w:t>
      </w:r>
    </w:p>
    <w:p w14:paraId="7DCD8B9E" w14:textId="77777777" w:rsidR="00BA46BB" w:rsidRPr="007A61B4" w:rsidRDefault="00BA46BB" w:rsidP="007A61B4">
      <w:pPr>
        <w:jc w:val="both"/>
        <w:rPr>
          <w:b/>
          <w:bCs/>
        </w:rPr>
      </w:pPr>
    </w:p>
    <w:p w14:paraId="517220FC" w14:textId="77777777" w:rsidR="007A61B4" w:rsidRDefault="00BA46BB" w:rsidP="007A61B4">
      <w:pPr>
        <w:jc w:val="center"/>
        <w:rPr>
          <w:b/>
        </w:rPr>
      </w:pPr>
      <w:r w:rsidRPr="007A61B4">
        <w:rPr>
          <w:b/>
        </w:rPr>
        <w:t>o davanju državnog jamstva u korist Hrvatske banke</w:t>
      </w:r>
      <w:r w:rsidR="007A61B4">
        <w:rPr>
          <w:b/>
        </w:rPr>
        <w:t xml:space="preserve"> </w:t>
      </w:r>
      <w:r w:rsidRPr="007A61B4">
        <w:rPr>
          <w:b/>
        </w:rPr>
        <w:t>za obnovu i razvitak</w:t>
      </w:r>
      <w:r w:rsidR="007A61B4">
        <w:rPr>
          <w:b/>
        </w:rPr>
        <w:t>,</w:t>
      </w:r>
      <w:r w:rsidRPr="007A61B4">
        <w:rPr>
          <w:b/>
        </w:rPr>
        <w:t xml:space="preserve"> </w:t>
      </w:r>
    </w:p>
    <w:p w14:paraId="226855AA" w14:textId="77777777" w:rsidR="00BA46BB" w:rsidRPr="007A61B4" w:rsidRDefault="00BA46BB" w:rsidP="007A61B4">
      <w:pPr>
        <w:jc w:val="center"/>
        <w:rPr>
          <w:b/>
        </w:rPr>
      </w:pPr>
      <w:r w:rsidRPr="007A61B4">
        <w:rPr>
          <w:b/>
        </w:rPr>
        <w:t>za kreditno zaduženje društva Jadroplov d.d., Split,</w:t>
      </w:r>
      <w:r w:rsidR="007A61B4">
        <w:rPr>
          <w:b/>
        </w:rPr>
        <w:t xml:space="preserve"> </w:t>
      </w:r>
      <w:r w:rsidRPr="007A61B4">
        <w:rPr>
          <w:b/>
        </w:rPr>
        <w:t>sukladno realizaciji Plana restrukturiranja društva</w:t>
      </w:r>
      <w:r w:rsidR="007A61B4">
        <w:rPr>
          <w:b/>
        </w:rPr>
        <w:t xml:space="preserve"> </w:t>
      </w:r>
      <w:r w:rsidRPr="007A61B4">
        <w:rPr>
          <w:b/>
        </w:rPr>
        <w:t>Jadroplov d.d., Split za razdoblje 2015.</w:t>
      </w:r>
      <w:r w:rsidR="007A61B4">
        <w:rPr>
          <w:b/>
        </w:rPr>
        <w:t xml:space="preserve"> </w:t>
      </w:r>
      <w:r w:rsidRPr="007A61B4">
        <w:rPr>
          <w:b/>
        </w:rPr>
        <w:t>-</w:t>
      </w:r>
      <w:r w:rsidR="007A61B4">
        <w:rPr>
          <w:b/>
        </w:rPr>
        <w:t xml:space="preserve"> </w:t>
      </w:r>
      <w:r w:rsidRPr="007A61B4">
        <w:rPr>
          <w:b/>
        </w:rPr>
        <w:t>2019. godine</w:t>
      </w:r>
    </w:p>
    <w:p w14:paraId="17AB26BD" w14:textId="77777777" w:rsidR="00BA46BB" w:rsidRPr="007A61B4" w:rsidRDefault="00BA46BB" w:rsidP="007A61B4">
      <w:pPr>
        <w:pStyle w:val="Header"/>
        <w:jc w:val="center"/>
        <w:rPr>
          <w:b/>
        </w:rPr>
      </w:pPr>
    </w:p>
    <w:p w14:paraId="1BF9DB2F" w14:textId="77777777" w:rsidR="00BA46BB" w:rsidRPr="007A61B4" w:rsidRDefault="00BA46BB" w:rsidP="007A61B4">
      <w:pPr>
        <w:pStyle w:val="Header"/>
        <w:jc w:val="center"/>
        <w:rPr>
          <w:b/>
        </w:rPr>
      </w:pPr>
    </w:p>
    <w:p w14:paraId="5B5A483B" w14:textId="77777777" w:rsidR="007C409C" w:rsidRPr="007A61B4" w:rsidRDefault="007C409C" w:rsidP="007A61B4">
      <w:pPr>
        <w:pStyle w:val="Header"/>
        <w:jc w:val="center"/>
        <w:rPr>
          <w:b/>
        </w:rPr>
      </w:pPr>
    </w:p>
    <w:p w14:paraId="3191D514" w14:textId="77777777" w:rsidR="00BA46BB" w:rsidRPr="007A61B4" w:rsidRDefault="00BA46BB" w:rsidP="007A61B4">
      <w:pPr>
        <w:jc w:val="center"/>
        <w:rPr>
          <w:b/>
        </w:rPr>
      </w:pPr>
      <w:r w:rsidRPr="007A61B4">
        <w:rPr>
          <w:b/>
        </w:rPr>
        <w:t>I.</w:t>
      </w:r>
    </w:p>
    <w:p w14:paraId="42A82B58" w14:textId="77777777" w:rsidR="00BA46BB" w:rsidRPr="007A61B4" w:rsidRDefault="00BA46BB" w:rsidP="007A61B4"/>
    <w:p w14:paraId="4893A8F5" w14:textId="77777777" w:rsidR="00BA46BB" w:rsidRPr="007A61B4" w:rsidRDefault="00BA46BB" w:rsidP="007A61B4">
      <w:pPr>
        <w:ind w:firstLine="1418"/>
        <w:jc w:val="both"/>
      </w:pPr>
      <w:r w:rsidRPr="007A61B4">
        <w:t>Ovlašćuje se Ministarstvo financija da, u ime Vlade Republike Hrvatske izda, a ministar financija potpiše ispravu o davanju državnog jamstva u korist Hrvatske banke za obnovu i razvitak</w:t>
      </w:r>
      <w:r w:rsidR="00E236B1">
        <w:t>,</w:t>
      </w:r>
      <w:r w:rsidRPr="007A61B4">
        <w:t xml:space="preserve"> u iznosu od 44.000.000,00 kuna, za kreditno zaduženje društva Jadroplov d.d., Split sukladno realizaciji Plana restrukturiranja društva Jadroplov d.d., Split za razdoblje 2015.</w:t>
      </w:r>
      <w:r w:rsidR="00E236B1">
        <w:t xml:space="preserve"> </w:t>
      </w:r>
      <w:r w:rsidRPr="007A61B4">
        <w:t>-</w:t>
      </w:r>
      <w:r w:rsidR="00E236B1">
        <w:t xml:space="preserve"> </w:t>
      </w:r>
      <w:r w:rsidRPr="007A61B4">
        <w:t>2019. godine.</w:t>
      </w:r>
    </w:p>
    <w:p w14:paraId="63C59E9C" w14:textId="77777777" w:rsidR="00BA46BB" w:rsidRPr="007A61B4" w:rsidRDefault="00BA46BB" w:rsidP="007A61B4">
      <w:pPr>
        <w:jc w:val="both"/>
      </w:pPr>
    </w:p>
    <w:p w14:paraId="2F62BE2F" w14:textId="77777777" w:rsidR="00BA46BB" w:rsidRPr="007A61B4" w:rsidRDefault="00BA46BB" w:rsidP="007A61B4">
      <w:pPr>
        <w:pStyle w:val="BodyText"/>
        <w:spacing w:after="0"/>
        <w:jc w:val="center"/>
        <w:rPr>
          <w:b/>
        </w:rPr>
      </w:pPr>
      <w:r w:rsidRPr="007A61B4">
        <w:rPr>
          <w:b/>
        </w:rPr>
        <w:t>II.</w:t>
      </w:r>
    </w:p>
    <w:p w14:paraId="7A26E00C" w14:textId="77777777" w:rsidR="00BA46BB" w:rsidRPr="000F4FCC" w:rsidRDefault="00BA46BB" w:rsidP="007A61B4">
      <w:pPr>
        <w:pStyle w:val="BodyText"/>
        <w:spacing w:after="0"/>
      </w:pPr>
    </w:p>
    <w:p w14:paraId="406E176F" w14:textId="77777777" w:rsidR="00BA46BB" w:rsidRPr="007A61B4" w:rsidRDefault="00BA46BB" w:rsidP="008B0AE0">
      <w:pPr>
        <w:pStyle w:val="BodyText"/>
        <w:spacing w:after="0"/>
        <w:ind w:firstLine="1418"/>
        <w:rPr>
          <w:bCs/>
        </w:rPr>
      </w:pPr>
      <w:r w:rsidRPr="007A61B4">
        <w:rPr>
          <w:bCs/>
        </w:rPr>
        <w:t>Jamstvo iz točke I. ove Odluke daje se pod sljedećim uvjetima:</w:t>
      </w:r>
    </w:p>
    <w:p w14:paraId="5A85C687" w14:textId="77777777" w:rsidR="00BA46BB" w:rsidRPr="007A61B4" w:rsidRDefault="00BA46BB" w:rsidP="007A61B4">
      <w:pPr>
        <w:pStyle w:val="BodyTextIndent3"/>
        <w:spacing w:after="0"/>
        <w:ind w:left="0"/>
        <w:rPr>
          <w:b/>
          <w:bCs/>
          <w:iCs/>
          <w:sz w:val="24"/>
          <w:szCs w:val="24"/>
        </w:rPr>
      </w:pPr>
    </w:p>
    <w:p w14:paraId="591E14A4" w14:textId="77777777" w:rsidR="000F4FCC" w:rsidRPr="00C83411" w:rsidRDefault="000F4FCC" w:rsidP="000F4FCC">
      <w:pPr>
        <w:pStyle w:val="NoSpacing"/>
        <w:numPr>
          <w:ilvl w:val="0"/>
          <w:numId w:val="6"/>
        </w:numPr>
        <w:ind w:left="284" w:hanging="284"/>
        <w:rPr>
          <w:rFonts w:ascii="Times New Roman" w:hAnsi="Times New Roman" w:cs="Times New Roman"/>
          <w:sz w:val="24"/>
          <w:szCs w:val="24"/>
        </w:rPr>
      </w:pPr>
      <w:r w:rsidRPr="00C83411">
        <w:rPr>
          <w:rFonts w:ascii="Times New Roman" w:hAnsi="Times New Roman" w:cs="Times New Roman"/>
          <w:sz w:val="24"/>
          <w:szCs w:val="24"/>
        </w:rPr>
        <w:t>davatelj kredita:</w:t>
      </w:r>
      <w:r w:rsidRPr="00C83411">
        <w:rPr>
          <w:rFonts w:ascii="Times New Roman" w:hAnsi="Times New Roman" w:cs="Times New Roman"/>
          <w:sz w:val="24"/>
          <w:szCs w:val="24"/>
        </w:rPr>
        <w:tab/>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Hrvatska banka za obnovu i razvitak</w:t>
      </w:r>
    </w:p>
    <w:p w14:paraId="720AAB1F" w14:textId="77777777" w:rsidR="000F4FCC" w:rsidRPr="00C83411" w:rsidRDefault="000F4FCC" w:rsidP="000F4FCC">
      <w:pPr>
        <w:pStyle w:val="NoSpacing"/>
        <w:rPr>
          <w:rFonts w:ascii="Times New Roman" w:hAnsi="Times New Roman" w:cs="Times New Roman"/>
          <w:sz w:val="24"/>
          <w:szCs w:val="24"/>
        </w:rPr>
      </w:pPr>
      <w:r w:rsidRPr="00C83411">
        <w:rPr>
          <w:rFonts w:ascii="Times New Roman" w:hAnsi="Times New Roman" w:cs="Times New Roman"/>
          <w:sz w:val="24"/>
          <w:szCs w:val="24"/>
        </w:rPr>
        <w:tab/>
      </w:r>
      <w:r w:rsidRPr="00C83411">
        <w:rPr>
          <w:rFonts w:ascii="Times New Roman" w:hAnsi="Times New Roman" w:cs="Times New Roman"/>
          <w:sz w:val="24"/>
          <w:szCs w:val="24"/>
        </w:rPr>
        <w:tab/>
      </w:r>
      <w:r w:rsidRPr="00C83411">
        <w:rPr>
          <w:rFonts w:ascii="Times New Roman" w:hAnsi="Times New Roman" w:cs="Times New Roman"/>
          <w:sz w:val="24"/>
          <w:szCs w:val="24"/>
        </w:rPr>
        <w:tab/>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Strossmayerov trg 9, 10000 Zagreb</w:t>
      </w:r>
    </w:p>
    <w:p w14:paraId="1E53B269" w14:textId="77777777" w:rsidR="000F4FCC" w:rsidRPr="00C83411" w:rsidRDefault="000F4FCC" w:rsidP="000F4FCC">
      <w:pPr>
        <w:pStyle w:val="NoSpacing"/>
        <w:rPr>
          <w:rFonts w:ascii="Times New Roman" w:hAnsi="Times New Roman" w:cs="Times New Roman"/>
          <w:sz w:val="24"/>
          <w:szCs w:val="24"/>
        </w:rPr>
      </w:pPr>
      <w:bookmarkStart w:id="1" w:name="_Hlk520812607"/>
    </w:p>
    <w:bookmarkEnd w:id="1"/>
    <w:p w14:paraId="0BF01A39" w14:textId="77777777" w:rsidR="000F4FCC" w:rsidRPr="00C83411" w:rsidRDefault="000F4FCC" w:rsidP="000F4FCC">
      <w:pPr>
        <w:pStyle w:val="NoSpacing"/>
        <w:ind w:left="284" w:hanging="284"/>
        <w:jc w:val="both"/>
        <w:rPr>
          <w:rFonts w:ascii="Times New Roman" w:hAnsi="Times New Roman" w:cs="Times New Roman"/>
          <w:sz w:val="24"/>
          <w:szCs w:val="24"/>
          <w:highlight w:val="yellow"/>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korisnik kredita:</w:t>
      </w:r>
      <w:r w:rsidRPr="00C834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Jadroplov d.d., Obala knez Branimira 16, 21000 Split</w:t>
      </w:r>
    </w:p>
    <w:p w14:paraId="152AB967" w14:textId="77777777" w:rsidR="000F4FCC" w:rsidRPr="00C83411" w:rsidRDefault="000F4FCC" w:rsidP="000F4FCC">
      <w:pPr>
        <w:pStyle w:val="NoSpacing"/>
        <w:ind w:left="2832" w:hanging="2832"/>
        <w:rPr>
          <w:rFonts w:ascii="Times New Roman" w:hAnsi="Times New Roman" w:cs="Times New Roman"/>
          <w:sz w:val="24"/>
          <w:szCs w:val="24"/>
        </w:rPr>
      </w:pPr>
    </w:p>
    <w:p w14:paraId="23175CD7" w14:textId="77777777" w:rsidR="000F4FCC" w:rsidRPr="00C83411" w:rsidRDefault="000F4FCC" w:rsidP="000F4FCC">
      <w:pPr>
        <w:pStyle w:val="NoSpacing"/>
        <w:ind w:left="284" w:hanging="284"/>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iznos kredita:</w:t>
      </w:r>
      <w:r w:rsidRPr="00C83411">
        <w:rPr>
          <w:rFonts w:ascii="Times New Roman" w:hAnsi="Times New Roman" w:cs="Times New Roman"/>
          <w:sz w:val="24"/>
          <w:szCs w:val="24"/>
        </w:rPr>
        <w:tab/>
      </w:r>
      <w:bookmarkStart w:id="2" w:name="_Hlk520812661"/>
      <w:r>
        <w:rPr>
          <w:rFonts w:ascii="Times New Roman" w:hAnsi="Times New Roman" w:cs="Times New Roman"/>
          <w:sz w:val="24"/>
          <w:szCs w:val="24"/>
        </w:rPr>
        <w:tab/>
      </w:r>
      <w:r>
        <w:rPr>
          <w:rFonts w:ascii="Times New Roman" w:hAnsi="Times New Roman" w:cs="Times New Roman"/>
          <w:sz w:val="24"/>
          <w:szCs w:val="24"/>
        </w:rPr>
        <w:tab/>
        <w:t>55.000.000,00 kuna</w:t>
      </w:r>
    </w:p>
    <w:p w14:paraId="52517554" w14:textId="77777777" w:rsidR="000F4FCC" w:rsidRPr="00C83411" w:rsidRDefault="000F4FCC" w:rsidP="000F4FCC">
      <w:pPr>
        <w:pStyle w:val="NoSpacing"/>
        <w:ind w:left="2832" w:hanging="2832"/>
        <w:rPr>
          <w:rFonts w:ascii="Times New Roman" w:hAnsi="Times New Roman" w:cs="Times New Roman"/>
          <w:sz w:val="24"/>
          <w:szCs w:val="24"/>
        </w:rPr>
      </w:pPr>
    </w:p>
    <w:bookmarkEnd w:id="2"/>
    <w:p w14:paraId="1A0EED76" w14:textId="77777777" w:rsidR="000F4FCC" w:rsidRPr="00C83411" w:rsidRDefault="000F4FCC" w:rsidP="000F4FCC">
      <w:pPr>
        <w:pStyle w:val="NoSpacing"/>
        <w:ind w:left="284" w:hanging="284"/>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iznos jamstva</w:t>
      </w:r>
      <w:r>
        <w:rPr>
          <w:rFonts w:ascii="Times New Roman" w:hAnsi="Times New Roman" w:cs="Times New Roman"/>
          <w:sz w:val="24"/>
          <w:szCs w:val="24"/>
        </w:rPr>
        <w:t>:</w:t>
      </w:r>
      <w:r w:rsidRPr="00C834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 xml:space="preserve">44.000.000,00 kuna </w:t>
      </w:r>
      <w:bookmarkStart w:id="3" w:name="_Hlk520812720"/>
      <w:r w:rsidRPr="00C83411">
        <w:rPr>
          <w:rFonts w:ascii="Times New Roman" w:hAnsi="Times New Roman" w:cs="Times New Roman"/>
          <w:sz w:val="24"/>
          <w:szCs w:val="24"/>
        </w:rPr>
        <w:t>- u visini od 80</w:t>
      </w:r>
      <w:r>
        <w:rPr>
          <w:rFonts w:ascii="Times New Roman" w:hAnsi="Times New Roman" w:cs="Times New Roman"/>
          <w:sz w:val="24"/>
          <w:szCs w:val="24"/>
        </w:rPr>
        <w:t xml:space="preserve"> </w:t>
      </w:r>
      <w:r w:rsidRPr="00C83411">
        <w:rPr>
          <w:rFonts w:ascii="Times New Roman" w:hAnsi="Times New Roman" w:cs="Times New Roman"/>
          <w:sz w:val="24"/>
          <w:szCs w:val="24"/>
        </w:rPr>
        <w:t>% iznosa kredita</w:t>
      </w:r>
    </w:p>
    <w:p w14:paraId="49B88875" w14:textId="77777777" w:rsidR="000F4FCC" w:rsidRPr="00C83411" w:rsidRDefault="000F4FCC" w:rsidP="000F4FCC">
      <w:pPr>
        <w:pStyle w:val="NoSpacing"/>
        <w:rPr>
          <w:rFonts w:ascii="Times New Roman" w:hAnsi="Times New Roman" w:cs="Times New Roman"/>
          <w:sz w:val="24"/>
          <w:szCs w:val="24"/>
        </w:rPr>
      </w:pPr>
    </w:p>
    <w:bookmarkEnd w:id="3"/>
    <w:p w14:paraId="4757BA02"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bookmarkStart w:id="4" w:name="_Hlk520812759"/>
      <w:r w:rsidRPr="00C83411">
        <w:rPr>
          <w:rFonts w:ascii="Times New Roman" w:hAnsi="Times New Roman" w:cs="Times New Roman"/>
          <w:sz w:val="24"/>
          <w:szCs w:val="24"/>
        </w:rPr>
        <w:t>vrsta kredita:</w:t>
      </w:r>
      <w:r w:rsidRPr="00C83411">
        <w:rPr>
          <w:rFonts w:ascii="Times New Roman" w:hAnsi="Times New Roman" w:cs="Times New Roman"/>
          <w:sz w:val="24"/>
          <w:szCs w:val="24"/>
        </w:rPr>
        <w:tab/>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hipotekarni kredit</w:t>
      </w:r>
    </w:p>
    <w:p w14:paraId="0B87BFD6" w14:textId="77777777" w:rsidR="000F4FCC" w:rsidRPr="00C83411" w:rsidRDefault="000F4FCC" w:rsidP="000F4FCC">
      <w:pPr>
        <w:pStyle w:val="NoSpacing"/>
        <w:rPr>
          <w:rFonts w:ascii="Times New Roman" w:hAnsi="Times New Roman" w:cs="Times New Roman"/>
          <w:sz w:val="24"/>
          <w:szCs w:val="24"/>
        </w:rPr>
      </w:pPr>
    </w:p>
    <w:bookmarkEnd w:id="4"/>
    <w:p w14:paraId="71D737CD" w14:textId="77777777" w:rsidR="000F4FCC" w:rsidRPr="00C83411" w:rsidRDefault="000F4FCC" w:rsidP="000F4FCC">
      <w:pPr>
        <w:pStyle w:val="NoSpacing"/>
        <w:tabs>
          <w:tab w:val="left" w:pos="284"/>
        </w:tabs>
        <w:ind w:left="3544" w:hanging="3544"/>
        <w:jc w:val="both"/>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namjena kredita:</w:t>
      </w:r>
      <w:r>
        <w:rPr>
          <w:rFonts w:ascii="Times New Roman" w:hAnsi="Times New Roman" w:cs="Times New Roman"/>
          <w:sz w:val="24"/>
          <w:szCs w:val="24"/>
        </w:rPr>
        <w:tab/>
      </w:r>
      <w:r w:rsidRPr="00C83411">
        <w:rPr>
          <w:rFonts w:ascii="Times New Roman" w:hAnsi="Times New Roman" w:cs="Times New Roman"/>
          <w:sz w:val="24"/>
          <w:szCs w:val="24"/>
        </w:rPr>
        <w:t>reprogram kreditnih obveza i financiranje tekuće likvidnosti</w:t>
      </w:r>
    </w:p>
    <w:p w14:paraId="6884A31D" w14:textId="77777777" w:rsidR="000F4FCC" w:rsidRPr="00C83411" w:rsidRDefault="000F4FCC" w:rsidP="000F4FCC">
      <w:pPr>
        <w:pStyle w:val="NoSpacing"/>
        <w:rPr>
          <w:rFonts w:ascii="Times New Roman" w:hAnsi="Times New Roman" w:cs="Times New Roman"/>
          <w:sz w:val="24"/>
          <w:szCs w:val="24"/>
        </w:rPr>
      </w:pPr>
    </w:p>
    <w:p w14:paraId="43728240"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način i rok otplate:</w:t>
      </w:r>
      <w:r w:rsidRPr="00C83411">
        <w:rPr>
          <w:rFonts w:ascii="Times New Roman" w:hAnsi="Times New Roman" w:cs="Times New Roman"/>
          <w:sz w:val="24"/>
          <w:szCs w:val="24"/>
        </w:rPr>
        <w:tab/>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10 godina (uključujući 2 godine počeka)</w:t>
      </w:r>
    </w:p>
    <w:p w14:paraId="1AFBAE9D" w14:textId="77777777" w:rsidR="000F4FCC" w:rsidRDefault="000F4FCC" w:rsidP="000F4FCC">
      <w:pPr>
        <w:pStyle w:val="NoSpacing"/>
        <w:rPr>
          <w:rFonts w:ascii="Times New Roman" w:hAnsi="Times New Roman" w:cs="Times New Roman"/>
          <w:sz w:val="24"/>
          <w:szCs w:val="24"/>
        </w:rPr>
      </w:pPr>
    </w:p>
    <w:p w14:paraId="44667CF3" w14:textId="77777777" w:rsidR="00D558B8" w:rsidRDefault="00D558B8" w:rsidP="000F4FCC">
      <w:pPr>
        <w:pStyle w:val="NoSpacing"/>
        <w:rPr>
          <w:rFonts w:ascii="Times New Roman" w:hAnsi="Times New Roman" w:cs="Times New Roman"/>
          <w:sz w:val="24"/>
          <w:szCs w:val="24"/>
        </w:rPr>
      </w:pPr>
    </w:p>
    <w:p w14:paraId="2AD44DCC" w14:textId="77777777" w:rsidR="006A69BC" w:rsidRPr="00C83411" w:rsidRDefault="006A69BC" w:rsidP="000F4FCC">
      <w:pPr>
        <w:pStyle w:val="NoSpacing"/>
        <w:rPr>
          <w:rFonts w:ascii="Times New Roman" w:hAnsi="Times New Roman" w:cs="Times New Roman"/>
          <w:sz w:val="24"/>
          <w:szCs w:val="24"/>
        </w:rPr>
      </w:pPr>
    </w:p>
    <w:p w14:paraId="2DB94495"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način korištenja kredita:</w:t>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jednokratno</w:t>
      </w:r>
    </w:p>
    <w:p w14:paraId="3788C7D2" w14:textId="77777777" w:rsidR="000F4FCC" w:rsidRPr="00C83411" w:rsidRDefault="000F4FCC" w:rsidP="000F4FCC">
      <w:pPr>
        <w:pStyle w:val="NoSpacing"/>
        <w:rPr>
          <w:rFonts w:ascii="Times New Roman" w:hAnsi="Times New Roman" w:cs="Times New Roman"/>
          <w:sz w:val="24"/>
          <w:szCs w:val="24"/>
        </w:rPr>
      </w:pPr>
    </w:p>
    <w:p w14:paraId="156685E7" w14:textId="77777777" w:rsidR="000F4FCC" w:rsidRPr="00C83411" w:rsidRDefault="000F4FCC" w:rsidP="000F4FCC">
      <w:pPr>
        <w:pStyle w:val="NoSpacing"/>
        <w:tabs>
          <w:tab w:val="left" w:pos="284"/>
        </w:tabs>
        <w:ind w:left="3544" w:hanging="3544"/>
        <w:jc w:val="both"/>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t>kamatna stopa:</w:t>
      </w:r>
      <w:r>
        <w:rPr>
          <w:rFonts w:ascii="Times New Roman" w:hAnsi="Times New Roman" w:cs="Times New Roman"/>
          <w:sz w:val="24"/>
          <w:szCs w:val="24"/>
        </w:rPr>
        <w:tab/>
      </w:r>
      <w:r w:rsidRPr="00C83411">
        <w:rPr>
          <w:rFonts w:ascii="Times New Roman" w:hAnsi="Times New Roman" w:cs="Times New Roman"/>
          <w:sz w:val="24"/>
          <w:szCs w:val="24"/>
        </w:rPr>
        <w:t>4,0</w:t>
      </w:r>
      <w:r>
        <w:rPr>
          <w:rFonts w:ascii="Times New Roman" w:hAnsi="Times New Roman" w:cs="Times New Roman"/>
          <w:sz w:val="24"/>
          <w:szCs w:val="24"/>
        </w:rPr>
        <w:t xml:space="preserve"> </w:t>
      </w:r>
      <w:r w:rsidRPr="00C83411">
        <w:rPr>
          <w:rFonts w:ascii="Times New Roman" w:hAnsi="Times New Roman" w:cs="Times New Roman"/>
          <w:sz w:val="24"/>
          <w:szCs w:val="24"/>
        </w:rPr>
        <w:t>%, promjenjiva temeljem odluke nadležnog tijela Hrvatsk</w:t>
      </w:r>
      <w:r>
        <w:rPr>
          <w:rFonts w:ascii="Times New Roman" w:hAnsi="Times New Roman" w:cs="Times New Roman"/>
          <w:sz w:val="24"/>
          <w:szCs w:val="24"/>
        </w:rPr>
        <w:t>e</w:t>
      </w:r>
      <w:r w:rsidRPr="00C83411">
        <w:rPr>
          <w:rFonts w:ascii="Times New Roman" w:hAnsi="Times New Roman" w:cs="Times New Roman"/>
          <w:sz w:val="24"/>
          <w:szCs w:val="24"/>
        </w:rPr>
        <w:t xml:space="preserve"> bank</w:t>
      </w:r>
      <w:r>
        <w:rPr>
          <w:rFonts w:ascii="Times New Roman" w:hAnsi="Times New Roman" w:cs="Times New Roman"/>
          <w:sz w:val="24"/>
          <w:szCs w:val="24"/>
        </w:rPr>
        <w:t>e</w:t>
      </w:r>
      <w:r w:rsidRPr="00C83411">
        <w:rPr>
          <w:rFonts w:ascii="Times New Roman" w:hAnsi="Times New Roman" w:cs="Times New Roman"/>
          <w:sz w:val="24"/>
          <w:szCs w:val="24"/>
        </w:rPr>
        <w:t xml:space="preserve"> za obnovu i razvitak</w:t>
      </w:r>
    </w:p>
    <w:p w14:paraId="192BB4C1" w14:textId="77777777" w:rsidR="000F4FCC" w:rsidRPr="00C83411" w:rsidRDefault="000F4FCC" w:rsidP="000F4FCC">
      <w:pPr>
        <w:pStyle w:val="NoSpacing"/>
        <w:rPr>
          <w:rFonts w:ascii="Times New Roman" w:hAnsi="Times New Roman" w:cs="Times New Roman"/>
          <w:sz w:val="24"/>
          <w:szCs w:val="24"/>
        </w:rPr>
      </w:pPr>
    </w:p>
    <w:p w14:paraId="3CC20EAE"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otplata glavnice:</w:t>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ab/>
        <w:t>polugodišnje</w:t>
      </w:r>
    </w:p>
    <w:p w14:paraId="7BB9F662" w14:textId="77777777" w:rsidR="000F4FCC" w:rsidRPr="00C83411" w:rsidRDefault="000F4FCC" w:rsidP="000F4FCC">
      <w:pPr>
        <w:pStyle w:val="NoSpacing"/>
        <w:rPr>
          <w:rFonts w:ascii="Times New Roman" w:hAnsi="Times New Roman" w:cs="Times New Roman"/>
          <w:sz w:val="24"/>
          <w:szCs w:val="24"/>
        </w:rPr>
      </w:pPr>
    </w:p>
    <w:p w14:paraId="282E1141"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otplata kamate:</w:t>
      </w:r>
      <w:r w:rsidRPr="00C83411">
        <w:rPr>
          <w:rFonts w:ascii="Times New Roman" w:hAnsi="Times New Roman" w:cs="Times New Roman"/>
          <w:sz w:val="24"/>
          <w:szCs w:val="24"/>
        </w:rPr>
        <w:tab/>
      </w:r>
      <w:r w:rsidRPr="00C83411">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kvartalno</w:t>
      </w:r>
    </w:p>
    <w:p w14:paraId="0A58A3A3" w14:textId="77777777" w:rsidR="000F4FCC" w:rsidRPr="00C83411" w:rsidRDefault="000F4FCC" w:rsidP="000F4FCC">
      <w:pPr>
        <w:pStyle w:val="NoSpacing"/>
        <w:rPr>
          <w:rFonts w:ascii="Times New Roman" w:hAnsi="Times New Roman" w:cs="Times New Roman"/>
          <w:sz w:val="24"/>
          <w:szCs w:val="24"/>
        </w:rPr>
      </w:pPr>
    </w:p>
    <w:p w14:paraId="058A6076"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interkalarna kamata:</w:t>
      </w:r>
      <w:r w:rsidRPr="00C83411">
        <w:rPr>
          <w:rFonts w:ascii="Times New Roman" w:hAnsi="Times New Roman" w:cs="Times New Roman"/>
          <w:sz w:val="24"/>
          <w:szCs w:val="24"/>
        </w:rPr>
        <w:tab/>
      </w:r>
      <w:r w:rsidRPr="00C83411">
        <w:rPr>
          <w:rFonts w:ascii="Times New Roman" w:hAnsi="Times New Roman" w:cs="Times New Roman"/>
          <w:sz w:val="24"/>
          <w:szCs w:val="24"/>
        </w:rPr>
        <w:tab/>
        <w:t>definira se kod potpisivanja ugovora o kreditu</w:t>
      </w:r>
    </w:p>
    <w:p w14:paraId="28A343D8" w14:textId="77777777" w:rsidR="000F4FCC" w:rsidRPr="00C83411" w:rsidRDefault="000F4FCC" w:rsidP="000F4FCC">
      <w:pPr>
        <w:pStyle w:val="NoSpacing"/>
        <w:rPr>
          <w:rFonts w:ascii="Times New Roman" w:hAnsi="Times New Roman" w:cs="Times New Roman"/>
          <w:sz w:val="24"/>
          <w:szCs w:val="24"/>
        </w:rPr>
      </w:pPr>
    </w:p>
    <w:p w14:paraId="1A6E790F" w14:textId="77777777" w:rsidR="000F4FCC" w:rsidRPr="00C83411" w:rsidRDefault="000F4FCC" w:rsidP="000F4FCC">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zatezna kamata:</w:t>
      </w:r>
      <w:r w:rsidRPr="00C834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3411">
        <w:rPr>
          <w:rFonts w:ascii="Times New Roman" w:hAnsi="Times New Roman" w:cs="Times New Roman"/>
          <w:sz w:val="24"/>
          <w:szCs w:val="24"/>
        </w:rPr>
        <w:t>u visini zakonske zatezne kamate</w:t>
      </w:r>
    </w:p>
    <w:p w14:paraId="1B26E1C9" w14:textId="77777777" w:rsidR="000F4FCC" w:rsidRPr="00C83411" w:rsidRDefault="000F4FCC" w:rsidP="000F4FCC">
      <w:pPr>
        <w:pStyle w:val="NoSpacing"/>
        <w:rPr>
          <w:rFonts w:ascii="Times New Roman" w:hAnsi="Times New Roman" w:cs="Times New Roman"/>
          <w:sz w:val="24"/>
          <w:szCs w:val="24"/>
        </w:rPr>
      </w:pPr>
    </w:p>
    <w:p w14:paraId="3DB08B60" w14:textId="77777777" w:rsidR="000F4FCC" w:rsidRDefault="000F4FCC" w:rsidP="000F4FCC">
      <w:pPr>
        <w:pStyle w:val="NoSpacing"/>
        <w:numPr>
          <w:ilvl w:val="0"/>
          <w:numId w:val="5"/>
        </w:numPr>
        <w:tabs>
          <w:tab w:val="left" w:pos="284"/>
          <w:tab w:val="left" w:pos="3544"/>
          <w:tab w:val="left" w:pos="3828"/>
        </w:tabs>
        <w:ind w:left="3828" w:hanging="3828"/>
        <w:jc w:val="both"/>
        <w:rPr>
          <w:rFonts w:ascii="Times New Roman" w:hAnsi="Times New Roman" w:cs="Times New Roman"/>
          <w:sz w:val="24"/>
          <w:szCs w:val="24"/>
        </w:rPr>
      </w:pPr>
      <w:r w:rsidRPr="00442ABD">
        <w:rPr>
          <w:rFonts w:ascii="Times New Roman" w:hAnsi="Times New Roman" w:cs="Times New Roman"/>
          <w:sz w:val="24"/>
          <w:szCs w:val="24"/>
        </w:rPr>
        <w:t>naknade:</w:t>
      </w:r>
      <w:r w:rsidRPr="00442ABD">
        <w:rPr>
          <w:rFonts w:ascii="Times New Roman" w:hAnsi="Times New Roman" w:cs="Times New Roman"/>
          <w:sz w:val="24"/>
          <w:szCs w:val="24"/>
        </w:rPr>
        <w:tab/>
        <w:t>-</w:t>
      </w:r>
      <w:r w:rsidRPr="00442ABD">
        <w:rPr>
          <w:rFonts w:ascii="Times New Roman" w:hAnsi="Times New Roman" w:cs="Times New Roman"/>
          <w:sz w:val="24"/>
          <w:szCs w:val="24"/>
        </w:rPr>
        <w:tab/>
        <w:t xml:space="preserve">za obradu zahtjeva 0,5 % jednokratno na iznos odobrenog kredita </w:t>
      </w:r>
    </w:p>
    <w:p w14:paraId="38DFB3EC" w14:textId="77777777" w:rsidR="000F4FCC" w:rsidRDefault="000F4FCC" w:rsidP="000F4FCC">
      <w:pPr>
        <w:pStyle w:val="NoSpacing"/>
        <w:tabs>
          <w:tab w:val="left" w:pos="284"/>
          <w:tab w:val="left" w:pos="3828"/>
        </w:tabs>
        <w:ind w:left="3828" w:hanging="276"/>
        <w:jc w:val="both"/>
        <w:rPr>
          <w:rFonts w:ascii="Times New Roman" w:hAnsi="Times New Roman" w:cs="Times New Roman"/>
          <w:sz w:val="24"/>
          <w:szCs w:val="24"/>
        </w:rPr>
      </w:pPr>
      <w:r w:rsidRPr="00C83411">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za rezervaciju sredstava 0,25</w:t>
      </w:r>
      <w:r>
        <w:rPr>
          <w:rFonts w:ascii="Times New Roman" w:hAnsi="Times New Roman" w:cs="Times New Roman"/>
          <w:sz w:val="24"/>
          <w:szCs w:val="24"/>
        </w:rPr>
        <w:t xml:space="preserve"> </w:t>
      </w:r>
      <w:r w:rsidRPr="00C83411">
        <w:rPr>
          <w:rFonts w:ascii="Times New Roman" w:hAnsi="Times New Roman" w:cs="Times New Roman"/>
          <w:sz w:val="24"/>
          <w:szCs w:val="24"/>
        </w:rPr>
        <w:t>% godišnje na iznos odobrenih, a neiskorištenih sredstava</w:t>
      </w:r>
    </w:p>
    <w:p w14:paraId="79063A99" w14:textId="77777777" w:rsidR="000F4FCC" w:rsidRPr="00C83411" w:rsidRDefault="000F4FCC" w:rsidP="000F4FCC">
      <w:pPr>
        <w:pStyle w:val="NoSpacing"/>
        <w:tabs>
          <w:tab w:val="left" w:pos="284"/>
          <w:tab w:val="left" w:pos="3828"/>
        </w:tabs>
        <w:ind w:left="3828" w:hanging="27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83411">
        <w:rPr>
          <w:rFonts w:ascii="Times New Roman" w:hAnsi="Times New Roman" w:cs="Times New Roman"/>
          <w:sz w:val="24"/>
          <w:szCs w:val="24"/>
        </w:rPr>
        <w:t>za prijevremenu otplatu 1</w:t>
      </w:r>
      <w:r>
        <w:rPr>
          <w:rFonts w:ascii="Times New Roman" w:hAnsi="Times New Roman" w:cs="Times New Roman"/>
          <w:sz w:val="24"/>
          <w:szCs w:val="24"/>
        </w:rPr>
        <w:t xml:space="preserve"> </w:t>
      </w:r>
      <w:r w:rsidRPr="00C83411">
        <w:rPr>
          <w:rFonts w:ascii="Times New Roman" w:hAnsi="Times New Roman" w:cs="Times New Roman"/>
          <w:sz w:val="24"/>
          <w:szCs w:val="24"/>
        </w:rPr>
        <w:t>% od iznosa prijevremeno otplaćene glavnice kredita</w:t>
      </w:r>
    </w:p>
    <w:p w14:paraId="7F0305ED" w14:textId="77777777" w:rsidR="000F4FCC" w:rsidRPr="00C83411" w:rsidRDefault="000F4FCC" w:rsidP="000F4FCC">
      <w:pPr>
        <w:ind w:left="2977" w:hanging="142"/>
        <w:jc w:val="both"/>
      </w:pPr>
    </w:p>
    <w:p w14:paraId="3207492A" w14:textId="77777777" w:rsidR="000F4FCC" w:rsidRDefault="000F4FCC" w:rsidP="000F4FCC">
      <w:pPr>
        <w:tabs>
          <w:tab w:val="left" w:pos="284"/>
          <w:tab w:val="left" w:pos="3544"/>
          <w:tab w:val="left" w:pos="3828"/>
        </w:tabs>
        <w:ind w:left="2835" w:hanging="2835"/>
        <w:jc w:val="both"/>
      </w:pPr>
      <w:r w:rsidRPr="00C83411">
        <w:t>-</w:t>
      </w:r>
      <w:r>
        <w:tab/>
      </w:r>
      <w:r w:rsidRPr="00C83411">
        <w:t>instrumenti osiguranja:</w:t>
      </w:r>
      <w:r w:rsidRPr="00C83411">
        <w:tab/>
      </w:r>
      <w:r>
        <w:tab/>
      </w:r>
      <w:r w:rsidRPr="00C83411">
        <w:t>-</w:t>
      </w:r>
      <w:r>
        <w:tab/>
      </w:r>
      <w:r w:rsidRPr="00C83411">
        <w:t xml:space="preserve">brod </w:t>
      </w:r>
      <w:r>
        <w:t>"</w:t>
      </w:r>
      <w:r w:rsidRPr="00C83411">
        <w:t>Split</w:t>
      </w:r>
      <w:r>
        <w:t>"</w:t>
      </w:r>
    </w:p>
    <w:p w14:paraId="5C8E91AB" w14:textId="77777777" w:rsidR="000F4FCC" w:rsidRDefault="000F4FCC" w:rsidP="000F4FCC">
      <w:pPr>
        <w:tabs>
          <w:tab w:val="left" w:pos="284"/>
          <w:tab w:val="left" w:pos="3544"/>
          <w:tab w:val="left" w:pos="3828"/>
        </w:tabs>
        <w:ind w:left="2835" w:hanging="2835"/>
        <w:jc w:val="both"/>
      </w:pPr>
      <w:r>
        <w:tab/>
      </w:r>
      <w:r>
        <w:tab/>
      </w:r>
      <w:r>
        <w:tab/>
      </w:r>
      <w:r w:rsidRPr="00C83411">
        <w:t>-</w:t>
      </w:r>
      <w:r>
        <w:tab/>
      </w:r>
      <w:r w:rsidRPr="00C83411">
        <w:t xml:space="preserve">brod </w:t>
      </w:r>
      <w:r>
        <w:t>"</w:t>
      </w:r>
      <w:r w:rsidRPr="00C83411">
        <w:t>Trogir</w:t>
      </w:r>
      <w:r>
        <w:t>"</w:t>
      </w:r>
    </w:p>
    <w:p w14:paraId="64773CEA" w14:textId="77777777" w:rsidR="000F4FCC" w:rsidRDefault="000F4FCC" w:rsidP="000F4FCC">
      <w:pPr>
        <w:tabs>
          <w:tab w:val="left" w:pos="284"/>
          <w:tab w:val="left" w:pos="3544"/>
          <w:tab w:val="left" w:pos="3828"/>
        </w:tabs>
        <w:ind w:left="3828" w:hanging="3828"/>
        <w:jc w:val="both"/>
      </w:pPr>
      <w:r>
        <w:tab/>
      </w:r>
      <w:r>
        <w:tab/>
      </w:r>
      <w:r w:rsidRPr="00C83411">
        <w:t>-</w:t>
      </w:r>
      <w:r>
        <w:tab/>
      </w:r>
      <w:r w:rsidRPr="00C83411">
        <w:t>nekretnine na adres</w:t>
      </w:r>
      <w:r>
        <w:t>ama</w:t>
      </w:r>
      <w:r w:rsidRPr="00C83411">
        <w:t xml:space="preserve"> Obala kneza Branimira 16, </w:t>
      </w:r>
      <w:r>
        <w:t xml:space="preserve">Split </w:t>
      </w:r>
      <w:r w:rsidRPr="00C83411">
        <w:t>(k.o. Split, zk.ul. 21913, k.č.br. 8263/9 neplodno; k.č.br. 10233/2 dvorište; 10234/2 zgrada i zk.ul. 9384, k.č.br. 10234/3 neplodno), Dražanac 3 i 5, Split (k.o. Split, zk.ul. 21645, k.č.br. 2671/1 poslovna zgrada, dvorište), Komulovića put 5</w:t>
      </w:r>
      <w:r>
        <w:t>,</w:t>
      </w:r>
      <w:r w:rsidRPr="00C83411">
        <w:t xml:space="preserve"> Split (k.o. Split, zk.ul. 4400, k.č. br. 5851/19 dvor i zk.ul. 3280, k.č.br.</w:t>
      </w:r>
      <w:r>
        <w:t xml:space="preserve"> </w:t>
      </w:r>
      <w:r w:rsidRPr="00C83411">
        <w:t xml:space="preserve">5851/12 dvor i 5851/13 dvor) i </w:t>
      </w:r>
    </w:p>
    <w:p w14:paraId="4D68B725" w14:textId="77777777" w:rsidR="000F4FCC" w:rsidRPr="00C83411" w:rsidRDefault="000F4FCC" w:rsidP="000F4FCC">
      <w:pPr>
        <w:tabs>
          <w:tab w:val="left" w:pos="284"/>
          <w:tab w:val="left" w:pos="3544"/>
          <w:tab w:val="left" w:pos="3828"/>
        </w:tabs>
        <w:ind w:left="3828" w:hanging="3828"/>
        <w:jc w:val="both"/>
      </w:pPr>
      <w:r>
        <w:tab/>
      </w:r>
      <w:r>
        <w:tab/>
      </w:r>
      <w:r w:rsidRPr="00C83411">
        <w:t>-</w:t>
      </w:r>
      <w:r>
        <w:tab/>
      </w:r>
      <w:r w:rsidRPr="00C83411">
        <w:t>jamstvo Republike Hrvatske u iznosu od 80</w:t>
      </w:r>
      <w:r>
        <w:t xml:space="preserve"> </w:t>
      </w:r>
      <w:r w:rsidRPr="00C83411">
        <w:t>% kredita</w:t>
      </w:r>
      <w:r>
        <w:t>.</w:t>
      </w:r>
    </w:p>
    <w:p w14:paraId="4546F3FD" w14:textId="77777777" w:rsidR="00BA46BB" w:rsidRPr="007A61B4" w:rsidRDefault="00BA46BB" w:rsidP="007A61B4">
      <w:pPr>
        <w:ind w:left="2835" w:hanging="2835"/>
        <w:jc w:val="both"/>
      </w:pPr>
    </w:p>
    <w:p w14:paraId="4E0AF9D1" w14:textId="77777777" w:rsidR="00BA46BB" w:rsidRPr="007A61B4" w:rsidRDefault="00BA46BB" w:rsidP="007A61B4">
      <w:pPr>
        <w:jc w:val="center"/>
        <w:rPr>
          <w:b/>
        </w:rPr>
      </w:pPr>
      <w:r w:rsidRPr="007A61B4">
        <w:rPr>
          <w:b/>
        </w:rPr>
        <w:t>III.</w:t>
      </w:r>
    </w:p>
    <w:p w14:paraId="161E96A7" w14:textId="77777777" w:rsidR="00BA46BB" w:rsidRPr="00D558B8" w:rsidRDefault="00BA46BB" w:rsidP="007A61B4"/>
    <w:p w14:paraId="2E864256" w14:textId="77777777" w:rsidR="00BA46BB" w:rsidRPr="007A61B4" w:rsidRDefault="00BA46BB" w:rsidP="00D558B8">
      <w:pPr>
        <w:ind w:firstLine="1418"/>
        <w:jc w:val="both"/>
        <w:rPr>
          <w:rFonts w:eastAsia="Calibri"/>
        </w:rPr>
      </w:pPr>
      <w:r w:rsidRPr="007A61B4">
        <w:rPr>
          <w:rFonts w:eastAsia="Calibri"/>
        </w:rPr>
        <w:t xml:space="preserve">Izdavanje jamstva iz točke I. ove Odluke uvjetuje se sklapanjem </w:t>
      </w:r>
      <w:r w:rsidR="00642DD1">
        <w:rPr>
          <w:rFonts w:eastAsia="Calibri"/>
        </w:rPr>
        <w:t>u</w:t>
      </w:r>
      <w:r w:rsidRPr="007A61B4">
        <w:rPr>
          <w:rFonts w:eastAsia="Calibri"/>
        </w:rPr>
        <w:t>govora o izdavanju jamstva između Ministarstva financija, Ministarstva mora, prometa i infrastrukture i društva</w:t>
      </w:r>
      <w:r w:rsidRPr="007A61B4">
        <w:t xml:space="preserve"> Jadroplov d.d.</w:t>
      </w:r>
      <w:r w:rsidRPr="007A61B4">
        <w:rPr>
          <w:rFonts w:eastAsia="Calibri"/>
        </w:rPr>
        <w:t>,</w:t>
      </w:r>
      <w:r w:rsidR="00642DD1">
        <w:rPr>
          <w:rFonts w:eastAsia="Calibri"/>
        </w:rPr>
        <w:t xml:space="preserve"> Split,</w:t>
      </w:r>
      <w:r w:rsidRPr="007A61B4">
        <w:rPr>
          <w:rFonts w:eastAsia="Calibri"/>
        </w:rPr>
        <w:t xml:space="preserve"> radi reguliranja obveza i odgovornosti, u svrhu redovite otplate kredita iz točke I. ove Odluke do njegove konačne otplate te osiguranja povrata sredstava u slučaju aktiviranja državnog jamstva.</w:t>
      </w:r>
    </w:p>
    <w:p w14:paraId="6FABA386" w14:textId="77777777" w:rsidR="00464820" w:rsidRPr="007A61B4" w:rsidRDefault="00464820" w:rsidP="007A61B4">
      <w:pPr>
        <w:jc w:val="both"/>
        <w:rPr>
          <w:rFonts w:eastAsia="Calibri"/>
        </w:rPr>
      </w:pPr>
    </w:p>
    <w:p w14:paraId="26AD340F" w14:textId="77777777" w:rsidR="00464820" w:rsidRPr="007A61B4" w:rsidRDefault="00464820" w:rsidP="007A61B4">
      <w:pPr>
        <w:jc w:val="center"/>
        <w:rPr>
          <w:rFonts w:eastAsia="Calibri"/>
          <w:b/>
        </w:rPr>
      </w:pPr>
      <w:r w:rsidRPr="007A61B4">
        <w:rPr>
          <w:rFonts w:eastAsia="Calibri"/>
          <w:b/>
        </w:rPr>
        <w:t>IV.</w:t>
      </w:r>
    </w:p>
    <w:p w14:paraId="5DB2D7F9" w14:textId="77777777" w:rsidR="00464820" w:rsidRPr="00642DD1" w:rsidRDefault="00464820" w:rsidP="007A61B4">
      <w:pPr>
        <w:jc w:val="both"/>
        <w:rPr>
          <w:rFonts w:eastAsia="Calibri"/>
        </w:rPr>
      </w:pPr>
    </w:p>
    <w:p w14:paraId="311451F6" w14:textId="77777777" w:rsidR="00464820" w:rsidRPr="007A61B4" w:rsidRDefault="00464820" w:rsidP="00642DD1">
      <w:pPr>
        <w:ind w:firstLine="1418"/>
        <w:jc w:val="both"/>
        <w:rPr>
          <w:rFonts w:eastAsia="Calibri"/>
        </w:rPr>
      </w:pPr>
      <w:r w:rsidRPr="007A61B4">
        <w:rPr>
          <w:rFonts w:eastAsia="Calibri"/>
        </w:rPr>
        <w:t xml:space="preserve">Zadužuje se Ministarstvo mora, prometa i infrastrukture </w:t>
      </w:r>
      <w:r w:rsidR="001A1EED" w:rsidRPr="007A61B4">
        <w:rPr>
          <w:rFonts w:eastAsia="Calibri"/>
        </w:rPr>
        <w:t xml:space="preserve"> i Ministarstvo financija za provedbu ove Odluke.</w:t>
      </w:r>
    </w:p>
    <w:p w14:paraId="7399106C" w14:textId="77777777" w:rsidR="00EE384F" w:rsidRPr="007A61B4" w:rsidRDefault="00EE384F" w:rsidP="007A61B4">
      <w:pPr>
        <w:jc w:val="both"/>
        <w:rPr>
          <w:rFonts w:eastAsia="Calibri"/>
        </w:rPr>
      </w:pPr>
    </w:p>
    <w:p w14:paraId="5217F911" w14:textId="77777777" w:rsidR="003F5CC0" w:rsidRPr="007A61B4" w:rsidRDefault="003F5CC0" w:rsidP="007A61B4">
      <w:pPr>
        <w:jc w:val="both"/>
        <w:rPr>
          <w:rFonts w:eastAsia="Calibri"/>
        </w:rPr>
      </w:pPr>
    </w:p>
    <w:p w14:paraId="7CBAE880" w14:textId="77777777" w:rsidR="003F5CC0" w:rsidRPr="007A61B4" w:rsidRDefault="003F5CC0" w:rsidP="007A61B4">
      <w:pPr>
        <w:jc w:val="both"/>
        <w:rPr>
          <w:rFonts w:eastAsia="Calibri"/>
        </w:rPr>
      </w:pPr>
    </w:p>
    <w:p w14:paraId="297662D9" w14:textId="77777777" w:rsidR="003F5CC0" w:rsidRPr="007A61B4" w:rsidRDefault="003F5CC0" w:rsidP="007A61B4">
      <w:pPr>
        <w:jc w:val="both"/>
        <w:rPr>
          <w:rFonts w:eastAsia="Calibri"/>
        </w:rPr>
      </w:pPr>
    </w:p>
    <w:p w14:paraId="3DBAEB7C" w14:textId="77777777" w:rsidR="003F5CC0" w:rsidRPr="007A61B4" w:rsidRDefault="003F5CC0" w:rsidP="007A61B4">
      <w:pPr>
        <w:jc w:val="both"/>
        <w:rPr>
          <w:rFonts w:eastAsia="Calibri"/>
        </w:rPr>
      </w:pPr>
    </w:p>
    <w:p w14:paraId="46E8C6EB" w14:textId="77777777" w:rsidR="00EE384F" w:rsidRPr="007A61B4" w:rsidRDefault="00EE384F" w:rsidP="007A61B4">
      <w:pPr>
        <w:jc w:val="center"/>
        <w:rPr>
          <w:rFonts w:eastAsia="Calibri"/>
          <w:b/>
        </w:rPr>
      </w:pPr>
      <w:r w:rsidRPr="007A61B4">
        <w:rPr>
          <w:rFonts w:eastAsia="Calibri"/>
          <w:b/>
        </w:rPr>
        <w:t>V.</w:t>
      </w:r>
    </w:p>
    <w:p w14:paraId="6B23FB29" w14:textId="77777777" w:rsidR="00BA46BB" w:rsidRPr="006A69BC" w:rsidRDefault="00BA46BB" w:rsidP="006A69BC">
      <w:pPr>
        <w:jc w:val="both"/>
        <w:rPr>
          <w:rFonts w:eastAsia="Calibri"/>
        </w:rPr>
      </w:pPr>
    </w:p>
    <w:p w14:paraId="5E675345" w14:textId="77777777" w:rsidR="00BA46BB" w:rsidRPr="007A61B4" w:rsidRDefault="006A69BC" w:rsidP="006A69BC">
      <w:pPr>
        <w:ind w:firstLine="1418"/>
        <w:jc w:val="both"/>
        <w:rPr>
          <w:rFonts w:eastAsia="Calibri"/>
          <w:u w:color="000000"/>
        </w:rPr>
      </w:pPr>
      <w:r>
        <w:rPr>
          <w:rFonts w:eastAsia="Calibri"/>
          <w:u w:color="000000"/>
        </w:rPr>
        <w:t>Danom stupanja na snagu ove Odluke stavljaju se izvan snage</w:t>
      </w:r>
      <w:r w:rsidR="00BA46BB" w:rsidRPr="007A61B4">
        <w:rPr>
          <w:rFonts w:eastAsia="Calibri"/>
          <w:u w:color="000000"/>
        </w:rPr>
        <w:t xml:space="preserve"> Odluka o davanju državnog jamstva u korist kreditodavatelja: Norddeutsche Landesbank Girozentrale, Hannover, za kreditno zaduženje društva Jadroplov d.d., Split, po Planu restrukturiranja za razdoblje 2015.</w:t>
      </w:r>
      <w:r>
        <w:rPr>
          <w:rFonts w:eastAsia="Calibri"/>
          <w:u w:color="000000"/>
        </w:rPr>
        <w:t xml:space="preserve"> </w:t>
      </w:r>
      <w:r w:rsidR="00BA46BB" w:rsidRPr="007A61B4">
        <w:rPr>
          <w:rFonts w:eastAsia="Calibri"/>
          <w:u w:color="000000"/>
        </w:rPr>
        <w:t>-</w:t>
      </w:r>
      <w:r>
        <w:rPr>
          <w:rFonts w:eastAsia="Calibri"/>
          <w:u w:color="000000"/>
        </w:rPr>
        <w:t xml:space="preserve"> </w:t>
      </w:r>
      <w:r w:rsidR="00BA46BB" w:rsidRPr="007A61B4">
        <w:rPr>
          <w:rFonts w:eastAsia="Calibri"/>
          <w:u w:color="000000"/>
        </w:rPr>
        <w:t>2019. godine</w:t>
      </w:r>
      <w:r>
        <w:rPr>
          <w:rFonts w:eastAsia="Calibri"/>
          <w:u w:color="000000"/>
        </w:rPr>
        <w:t xml:space="preserve">, </w:t>
      </w:r>
      <w:r w:rsidRPr="007A61B4">
        <w:rPr>
          <w:rFonts w:eastAsia="Calibri"/>
          <w:u w:color="000000"/>
        </w:rPr>
        <w:t>klas</w:t>
      </w:r>
      <w:r>
        <w:rPr>
          <w:rFonts w:eastAsia="Calibri"/>
          <w:u w:color="000000"/>
        </w:rPr>
        <w:t>e</w:t>
      </w:r>
      <w:r w:rsidRPr="007A61B4">
        <w:rPr>
          <w:rFonts w:eastAsia="Calibri"/>
          <w:u w:color="000000"/>
        </w:rPr>
        <w:t>: 022-03/18-04/367, urbroj</w:t>
      </w:r>
      <w:r>
        <w:rPr>
          <w:rFonts w:eastAsia="Calibri"/>
          <w:u w:color="000000"/>
        </w:rPr>
        <w:t>a</w:t>
      </w:r>
      <w:r w:rsidRPr="007A61B4">
        <w:rPr>
          <w:rFonts w:eastAsia="Calibri"/>
          <w:u w:color="000000"/>
        </w:rPr>
        <w:t>: 50301-27/20-18-4</w:t>
      </w:r>
      <w:r>
        <w:rPr>
          <w:rFonts w:eastAsia="Calibri"/>
          <w:u w:color="000000"/>
        </w:rPr>
        <w:t>,</w:t>
      </w:r>
      <w:r w:rsidRPr="007A61B4">
        <w:rPr>
          <w:rFonts w:eastAsia="Calibri"/>
          <w:u w:color="000000"/>
        </w:rPr>
        <w:t xml:space="preserve"> od 30. studenoga 2018. godine</w:t>
      </w:r>
      <w:r>
        <w:rPr>
          <w:rFonts w:eastAsia="Calibri"/>
          <w:u w:color="000000"/>
        </w:rPr>
        <w:t xml:space="preserve"> </w:t>
      </w:r>
      <w:r w:rsidR="00BA46BB" w:rsidRPr="007A61B4">
        <w:rPr>
          <w:rFonts w:eastAsia="Calibri"/>
          <w:u w:color="000000"/>
        </w:rPr>
        <w:t>i Odluka o davanju državnog jamstva u korist kreditodavatelja: Hrvatske banke za obnovu i razvitak i Hrvatske poštanske banke d.d., Zagreb</w:t>
      </w:r>
      <w:r>
        <w:rPr>
          <w:rFonts w:eastAsia="Calibri"/>
          <w:u w:color="000000"/>
        </w:rPr>
        <w:t>,</w:t>
      </w:r>
      <w:r w:rsidR="00BA46BB" w:rsidRPr="007A61B4">
        <w:rPr>
          <w:rFonts w:eastAsia="Calibri"/>
          <w:u w:color="000000"/>
        </w:rPr>
        <w:t xml:space="preserve"> za kreditno zaduženje društva Jadroplov d.d., Split, po Planu restrukturiranja za razdoblje 2015.</w:t>
      </w:r>
      <w:r>
        <w:rPr>
          <w:rFonts w:eastAsia="Calibri"/>
          <w:u w:color="000000"/>
        </w:rPr>
        <w:t xml:space="preserve"> </w:t>
      </w:r>
      <w:r w:rsidR="00BA46BB" w:rsidRPr="007A61B4">
        <w:rPr>
          <w:rFonts w:eastAsia="Calibri"/>
          <w:u w:color="000000"/>
        </w:rPr>
        <w:t>-</w:t>
      </w:r>
      <w:r>
        <w:rPr>
          <w:rFonts w:eastAsia="Calibri"/>
          <w:u w:color="000000"/>
        </w:rPr>
        <w:t xml:space="preserve"> 2019. godine</w:t>
      </w:r>
      <w:r w:rsidR="00C01928">
        <w:rPr>
          <w:rFonts w:eastAsia="Calibri"/>
          <w:u w:color="000000"/>
        </w:rPr>
        <w:t>, klase: 022-03/19-04/209, urbroja: 5030127/20-19-2, od 6. lipnja 2019. godine</w:t>
      </w:r>
      <w:r w:rsidR="00BA46BB" w:rsidRPr="007A61B4">
        <w:rPr>
          <w:rFonts w:eastAsia="Calibri"/>
          <w:u w:color="000000"/>
        </w:rPr>
        <w:t xml:space="preserve">. </w:t>
      </w:r>
    </w:p>
    <w:p w14:paraId="3CF2762D" w14:textId="77777777" w:rsidR="007C409C" w:rsidRPr="007A61B4" w:rsidRDefault="007C409C" w:rsidP="007A61B4">
      <w:pPr>
        <w:jc w:val="both"/>
        <w:rPr>
          <w:rFonts w:eastAsia="Calibri"/>
        </w:rPr>
      </w:pPr>
    </w:p>
    <w:p w14:paraId="3CAC7CB5" w14:textId="77777777" w:rsidR="00BA46BB" w:rsidRPr="007A61B4" w:rsidRDefault="00BA46BB" w:rsidP="007A61B4">
      <w:pPr>
        <w:jc w:val="center"/>
        <w:rPr>
          <w:b/>
        </w:rPr>
      </w:pPr>
      <w:r w:rsidRPr="007A61B4">
        <w:rPr>
          <w:b/>
        </w:rPr>
        <w:t>V</w:t>
      </w:r>
      <w:r w:rsidR="00464820" w:rsidRPr="007A61B4">
        <w:rPr>
          <w:b/>
        </w:rPr>
        <w:t>I</w:t>
      </w:r>
      <w:r w:rsidRPr="007A61B4">
        <w:rPr>
          <w:b/>
        </w:rPr>
        <w:t>.</w:t>
      </w:r>
    </w:p>
    <w:p w14:paraId="4038F5DC" w14:textId="77777777" w:rsidR="00BA46BB" w:rsidRPr="007A61B4" w:rsidRDefault="00BA46BB" w:rsidP="007A61B4">
      <w:pPr>
        <w:ind w:firstLine="720"/>
      </w:pPr>
    </w:p>
    <w:p w14:paraId="643CC50C" w14:textId="77777777" w:rsidR="00BA46BB" w:rsidRPr="007A61B4" w:rsidRDefault="00BA46BB" w:rsidP="006A69BC">
      <w:pPr>
        <w:ind w:firstLine="1418"/>
      </w:pPr>
      <w:r w:rsidRPr="007A61B4">
        <w:t>Ova Odluka stupa na snagu danom donošenja.</w:t>
      </w:r>
    </w:p>
    <w:p w14:paraId="0A604C2F" w14:textId="77777777" w:rsidR="007857FF" w:rsidRPr="007A61B4" w:rsidRDefault="007857FF" w:rsidP="007A61B4">
      <w:pPr>
        <w:ind w:firstLine="720"/>
      </w:pPr>
    </w:p>
    <w:p w14:paraId="2B574CFD" w14:textId="77777777" w:rsidR="007857FF" w:rsidRPr="007A61B4" w:rsidRDefault="007857FF" w:rsidP="007A61B4">
      <w:pPr>
        <w:ind w:firstLine="720"/>
      </w:pPr>
    </w:p>
    <w:p w14:paraId="4F315C4D" w14:textId="77777777" w:rsidR="00BA46BB" w:rsidRPr="007A61B4" w:rsidRDefault="00BA46BB" w:rsidP="007A61B4"/>
    <w:p w14:paraId="33AEE05F" w14:textId="77777777" w:rsidR="00BA46BB" w:rsidRPr="007A61B4" w:rsidRDefault="00BA46BB" w:rsidP="007A61B4">
      <w:r w:rsidRPr="007A61B4">
        <w:t>Klasa:</w:t>
      </w:r>
    </w:p>
    <w:p w14:paraId="56E273A7" w14:textId="77777777" w:rsidR="00BA46BB" w:rsidRPr="007A61B4" w:rsidRDefault="00BA46BB" w:rsidP="007A61B4">
      <w:r w:rsidRPr="007A61B4">
        <w:t>Urbroj:</w:t>
      </w:r>
    </w:p>
    <w:p w14:paraId="487BB106" w14:textId="77777777" w:rsidR="00BA46BB" w:rsidRPr="007A61B4" w:rsidRDefault="00BA46BB" w:rsidP="007A61B4">
      <w:r w:rsidRPr="007A61B4">
        <w:t>Zagreb, ______________</w:t>
      </w:r>
    </w:p>
    <w:p w14:paraId="4C430779" w14:textId="77777777" w:rsidR="00BA46BB" w:rsidRPr="007A61B4" w:rsidRDefault="00BA46BB" w:rsidP="007A61B4"/>
    <w:p w14:paraId="4282940F" w14:textId="77777777" w:rsidR="00BC70B2" w:rsidRPr="007A61B4" w:rsidRDefault="00BC70B2" w:rsidP="007A61B4">
      <w:pPr>
        <w:rPr>
          <w:b/>
        </w:rPr>
      </w:pPr>
    </w:p>
    <w:p w14:paraId="2676DAE4" w14:textId="77777777" w:rsidR="00BC70B2" w:rsidRPr="007A61B4" w:rsidRDefault="00BC70B2" w:rsidP="007A61B4">
      <w:pPr>
        <w:rPr>
          <w:bCs/>
        </w:rPr>
      </w:pPr>
      <w:r w:rsidRPr="007A61B4">
        <w:rPr>
          <w:b/>
        </w:rPr>
        <w:tab/>
      </w:r>
      <w:r w:rsidRPr="007A61B4">
        <w:rPr>
          <w:b/>
        </w:rPr>
        <w:tab/>
      </w:r>
      <w:r w:rsidRPr="007A61B4">
        <w:rPr>
          <w:b/>
        </w:rPr>
        <w:tab/>
      </w:r>
      <w:r w:rsidRPr="007A61B4">
        <w:rPr>
          <w:b/>
        </w:rPr>
        <w:tab/>
      </w:r>
      <w:r w:rsidRPr="007A61B4">
        <w:rPr>
          <w:b/>
        </w:rPr>
        <w:tab/>
      </w:r>
      <w:r w:rsidRPr="007A61B4">
        <w:rPr>
          <w:b/>
        </w:rPr>
        <w:tab/>
      </w:r>
      <w:r w:rsidRPr="007A61B4">
        <w:rPr>
          <w:b/>
        </w:rPr>
        <w:tab/>
      </w:r>
      <w:r w:rsidRPr="007A61B4">
        <w:rPr>
          <w:b/>
        </w:rPr>
        <w:tab/>
      </w:r>
      <w:r w:rsidRPr="007A61B4">
        <w:rPr>
          <w:b/>
        </w:rPr>
        <w:tab/>
      </w:r>
      <w:r w:rsidRPr="007A61B4">
        <w:rPr>
          <w:b/>
        </w:rPr>
        <w:tab/>
      </w:r>
      <w:r w:rsidRPr="007A61B4">
        <w:rPr>
          <w:bCs/>
        </w:rPr>
        <w:t>PREDSJEDNIK</w:t>
      </w:r>
    </w:p>
    <w:p w14:paraId="38B835B2" w14:textId="77777777" w:rsidR="00BC70B2" w:rsidRPr="007A61B4" w:rsidRDefault="00BC70B2" w:rsidP="007A61B4">
      <w:pPr>
        <w:rPr>
          <w:bCs/>
        </w:rPr>
      </w:pPr>
    </w:p>
    <w:p w14:paraId="0DF0B17A" w14:textId="77777777" w:rsidR="00BC70B2" w:rsidRPr="007A61B4" w:rsidRDefault="00BC70B2" w:rsidP="007A61B4">
      <w:pPr>
        <w:rPr>
          <w:bCs/>
        </w:rPr>
      </w:pPr>
    </w:p>
    <w:p w14:paraId="65D5578E" w14:textId="77777777" w:rsidR="00BC70B2" w:rsidRPr="007A61B4" w:rsidRDefault="00BC70B2" w:rsidP="007A61B4">
      <w:pPr>
        <w:rPr>
          <w:bCs/>
        </w:rPr>
      </w:pPr>
      <w:r w:rsidRPr="007A61B4">
        <w:rPr>
          <w:bCs/>
        </w:rPr>
        <w:tab/>
      </w:r>
      <w:r w:rsidRPr="007A61B4">
        <w:rPr>
          <w:bCs/>
        </w:rPr>
        <w:tab/>
      </w:r>
      <w:r w:rsidRPr="007A61B4">
        <w:rPr>
          <w:bCs/>
        </w:rPr>
        <w:tab/>
      </w:r>
      <w:r w:rsidRPr="007A61B4">
        <w:rPr>
          <w:bCs/>
        </w:rPr>
        <w:tab/>
      </w:r>
      <w:r w:rsidRPr="007A61B4">
        <w:rPr>
          <w:bCs/>
        </w:rPr>
        <w:tab/>
      </w:r>
      <w:r w:rsidRPr="007A61B4">
        <w:rPr>
          <w:bCs/>
        </w:rPr>
        <w:tab/>
      </w:r>
      <w:r w:rsidRPr="007A61B4">
        <w:rPr>
          <w:bCs/>
        </w:rPr>
        <w:tab/>
      </w:r>
      <w:r w:rsidRPr="007A61B4">
        <w:rPr>
          <w:bCs/>
        </w:rPr>
        <w:tab/>
      </w:r>
      <w:r w:rsidRPr="007A61B4">
        <w:rPr>
          <w:bCs/>
        </w:rPr>
        <w:tab/>
        <w:t xml:space="preserve">     mr. sc. Andrej Plenković</w:t>
      </w:r>
    </w:p>
    <w:p w14:paraId="448CD24E" w14:textId="77777777" w:rsidR="00BC70B2" w:rsidRPr="007A61B4" w:rsidRDefault="00BC70B2" w:rsidP="007A61B4">
      <w:pPr>
        <w:jc w:val="both"/>
      </w:pPr>
    </w:p>
    <w:p w14:paraId="696CCD81" w14:textId="77777777" w:rsidR="00065B3E" w:rsidRPr="007A61B4" w:rsidRDefault="00065B3E" w:rsidP="007A61B4">
      <w:pPr>
        <w:rPr>
          <w:b/>
        </w:rPr>
      </w:pPr>
      <w:r w:rsidRPr="007A61B4">
        <w:rPr>
          <w:b/>
        </w:rPr>
        <w:br w:type="page"/>
      </w:r>
    </w:p>
    <w:p w14:paraId="0E14BF88" w14:textId="77777777" w:rsidR="00EA3849" w:rsidRDefault="00EA3849" w:rsidP="007A61B4">
      <w:pPr>
        <w:jc w:val="center"/>
        <w:rPr>
          <w:b/>
        </w:rPr>
      </w:pPr>
    </w:p>
    <w:p w14:paraId="4D048CF0" w14:textId="77777777" w:rsidR="00065B3E" w:rsidRPr="007A61B4" w:rsidRDefault="00065B3E" w:rsidP="007A61B4">
      <w:pPr>
        <w:jc w:val="center"/>
        <w:rPr>
          <w:b/>
        </w:rPr>
      </w:pPr>
      <w:r w:rsidRPr="007A61B4">
        <w:rPr>
          <w:b/>
        </w:rPr>
        <w:t>O</w:t>
      </w:r>
      <w:r w:rsidR="00EA3849">
        <w:rPr>
          <w:b/>
        </w:rPr>
        <w:t xml:space="preserve"> </w:t>
      </w:r>
      <w:r w:rsidRPr="007A61B4">
        <w:rPr>
          <w:b/>
        </w:rPr>
        <w:t>B</w:t>
      </w:r>
      <w:r w:rsidR="00EA3849">
        <w:rPr>
          <w:b/>
        </w:rPr>
        <w:t xml:space="preserve"> </w:t>
      </w:r>
      <w:r w:rsidRPr="007A61B4">
        <w:rPr>
          <w:b/>
        </w:rPr>
        <w:t>R</w:t>
      </w:r>
      <w:r w:rsidR="00EA3849">
        <w:rPr>
          <w:b/>
        </w:rPr>
        <w:t xml:space="preserve"> </w:t>
      </w:r>
      <w:r w:rsidRPr="007A61B4">
        <w:rPr>
          <w:b/>
        </w:rPr>
        <w:t>A</w:t>
      </w:r>
      <w:r w:rsidR="00EA3849">
        <w:rPr>
          <w:b/>
        </w:rPr>
        <w:t xml:space="preserve"> </w:t>
      </w:r>
      <w:r w:rsidRPr="007A61B4">
        <w:rPr>
          <w:b/>
        </w:rPr>
        <w:t>Z</w:t>
      </w:r>
      <w:r w:rsidR="00EA3849">
        <w:rPr>
          <w:b/>
        </w:rPr>
        <w:t xml:space="preserve"> </w:t>
      </w:r>
      <w:r w:rsidRPr="007A61B4">
        <w:rPr>
          <w:b/>
        </w:rPr>
        <w:t>L</w:t>
      </w:r>
      <w:r w:rsidR="00EA3849">
        <w:rPr>
          <w:b/>
        </w:rPr>
        <w:t xml:space="preserve"> </w:t>
      </w:r>
      <w:r w:rsidRPr="007A61B4">
        <w:rPr>
          <w:b/>
        </w:rPr>
        <w:t>O</w:t>
      </w:r>
      <w:r w:rsidR="00EA3849">
        <w:rPr>
          <w:b/>
        </w:rPr>
        <w:t xml:space="preserve"> </w:t>
      </w:r>
      <w:r w:rsidRPr="007A61B4">
        <w:rPr>
          <w:b/>
        </w:rPr>
        <w:t>Ž</w:t>
      </w:r>
      <w:r w:rsidR="00EA3849">
        <w:rPr>
          <w:b/>
        </w:rPr>
        <w:t xml:space="preserve"> </w:t>
      </w:r>
      <w:r w:rsidRPr="007A61B4">
        <w:rPr>
          <w:b/>
        </w:rPr>
        <w:t>E</w:t>
      </w:r>
      <w:r w:rsidR="00EA3849">
        <w:rPr>
          <w:b/>
        </w:rPr>
        <w:t xml:space="preserve"> </w:t>
      </w:r>
      <w:r w:rsidRPr="007A61B4">
        <w:rPr>
          <w:b/>
        </w:rPr>
        <w:t>N</w:t>
      </w:r>
      <w:r w:rsidR="00EA3849">
        <w:rPr>
          <w:b/>
        </w:rPr>
        <w:t xml:space="preserve"> </w:t>
      </w:r>
      <w:r w:rsidRPr="007A61B4">
        <w:rPr>
          <w:b/>
        </w:rPr>
        <w:t>J</w:t>
      </w:r>
      <w:r w:rsidR="00EA3849">
        <w:rPr>
          <w:b/>
        </w:rPr>
        <w:t xml:space="preserve"> </w:t>
      </w:r>
      <w:r w:rsidRPr="007A61B4">
        <w:rPr>
          <w:b/>
        </w:rPr>
        <w:t>E</w:t>
      </w:r>
    </w:p>
    <w:p w14:paraId="429FA66F" w14:textId="77777777" w:rsidR="00065B3E" w:rsidRPr="007A61B4" w:rsidRDefault="00065B3E" w:rsidP="007A61B4">
      <w:pPr>
        <w:jc w:val="both"/>
      </w:pPr>
    </w:p>
    <w:p w14:paraId="01C0C299" w14:textId="77777777" w:rsidR="00065B3E" w:rsidRPr="007A61B4" w:rsidRDefault="00065B3E" w:rsidP="007A61B4">
      <w:pPr>
        <w:ind w:firstLine="567"/>
        <w:jc w:val="both"/>
      </w:pPr>
      <w:r w:rsidRPr="007A61B4">
        <w:t>Sukladno članku 82. Zakona o proračunu (Narodne novine, br</w:t>
      </w:r>
      <w:r w:rsidR="00DF22B3">
        <w:t>.</w:t>
      </w:r>
      <w:r w:rsidRPr="007A61B4">
        <w:t xml:space="preserve"> 87/08, 136/12 i 15/15) i članku </w:t>
      </w:r>
      <w:r w:rsidR="00DF22B3">
        <w:t>42</w:t>
      </w:r>
      <w:r w:rsidRPr="007A61B4">
        <w:t>. Zakona o izvršavanju Državnog proračuna Republike Hrvatske za 2019. godinu (Narodne novine, broj 113/18) pravna osoba u većinskom vlasništvu ili suvlasništvu Republike Hrvatske ne može sklopiti ugovore o kreditu, ugovore o zajmu u kojima je zajmoprimac ili dati jamstva ako vrijednost posla ili jamstvo prelazi iznos od 7.500.000,00 kuna bez suglasnosti Vlade Republike Hrvatske.</w:t>
      </w:r>
    </w:p>
    <w:p w14:paraId="5AF62BFE" w14:textId="77777777" w:rsidR="007C409C" w:rsidRPr="007A61B4" w:rsidRDefault="007C409C" w:rsidP="007A61B4">
      <w:pPr>
        <w:ind w:firstLine="567"/>
        <w:jc w:val="both"/>
      </w:pPr>
    </w:p>
    <w:p w14:paraId="310282E6" w14:textId="77777777" w:rsidR="00065B3E" w:rsidRPr="007A61B4" w:rsidRDefault="00065B3E" w:rsidP="007A61B4">
      <w:pPr>
        <w:ind w:firstLine="567"/>
        <w:jc w:val="both"/>
      </w:pPr>
      <w:r w:rsidRPr="007A61B4">
        <w:t>Temeljem traženja društva Jadroplov d.d.</w:t>
      </w:r>
      <w:r w:rsidR="00677701">
        <w:t>,</w:t>
      </w:r>
      <w:r w:rsidRPr="007A61B4">
        <w:t xml:space="preserve"> Split</w:t>
      </w:r>
      <w:r w:rsidR="00677701">
        <w:t>,</w:t>
      </w:r>
      <w:r w:rsidRPr="007A61B4">
        <w:t xml:space="preserve"> od 24. prosinca 20</w:t>
      </w:r>
      <w:r w:rsidR="00677701">
        <w:t>19</w:t>
      </w:r>
      <w:r w:rsidRPr="007A61B4">
        <w:t>. godine</w:t>
      </w:r>
      <w:r w:rsidR="008C2D6F">
        <w:t>,</w:t>
      </w:r>
      <w:r w:rsidRPr="007A61B4">
        <w:t xml:space="preserve"> Ministarstvo mora, prometa i infrastrukture je izradilo Prijedlog </w:t>
      </w:r>
      <w:r w:rsidR="00E7196D">
        <w:t>o</w:t>
      </w:r>
      <w:r w:rsidRPr="007A61B4">
        <w:t>dluke o davanju suglasnosti društvu Jadroplov d.d., Split za kreditno zaduženje kod Hrvatske banke za obnovu i razvitak u iznosu od 55.000.000</w:t>
      </w:r>
      <w:r w:rsidR="00E7196D">
        <w:t>,00</w:t>
      </w:r>
      <w:r w:rsidRPr="007A61B4">
        <w:t xml:space="preserve"> kuna u cilju provedbe restrukturiranja društva po Planu restrukturiranja za razdoblje 2015.</w:t>
      </w:r>
      <w:r w:rsidR="00E7196D">
        <w:t xml:space="preserve"> </w:t>
      </w:r>
      <w:r w:rsidRPr="007A61B4">
        <w:t>-</w:t>
      </w:r>
      <w:r w:rsidR="00E7196D">
        <w:t xml:space="preserve"> </w:t>
      </w:r>
      <w:r w:rsidRPr="007A61B4">
        <w:t xml:space="preserve">2019. godine i Prijedlog </w:t>
      </w:r>
      <w:r w:rsidR="00E7196D">
        <w:t>o</w:t>
      </w:r>
      <w:r w:rsidRPr="007A61B4">
        <w:t>dluke o davanju državnog jamstva u korist Hrvatske banke za obnovu i razvitak za kreditno zaduženje društva Jadroplov d.d., Split sukladno Planu restrukturiranja društva Jadroplov d.d., Split za razdoblje 2015.</w:t>
      </w:r>
      <w:r w:rsidR="00E7196D">
        <w:t xml:space="preserve"> </w:t>
      </w:r>
      <w:r w:rsidRPr="007A61B4">
        <w:t>-</w:t>
      </w:r>
      <w:r w:rsidR="00E7196D">
        <w:t xml:space="preserve"> </w:t>
      </w:r>
      <w:r w:rsidRPr="007A61B4">
        <w:t>2019. godine.</w:t>
      </w:r>
    </w:p>
    <w:p w14:paraId="486470F2" w14:textId="77777777" w:rsidR="007C409C" w:rsidRPr="007A61B4" w:rsidRDefault="007C409C" w:rsidP="007A61B4">
      <w:pPr>
        <w:ind w:firstLine="567"/>
        <w:jc w:val="both"/>
      </w:pPr>
    </w:p>
    <w:p w14:paraId="504DC104" w14:textId="77777777" w:rsidR="00065B3E" w:rsidRPr="007A61B4" w:rsidRDefault="00065B3E" w:rsidP="007A61B4">
      <w:pPr>
        <w:ind w:firstLine="708"/>
        <w:jc w:val="both"/>
      </w:pPr>
      <w:r w:rsidRPr="007A61B4">
        <w:t>Sukladno Indikativnoj ponudi Hrvatske banke za obnovu i razvitak</w:t>
      </w:r>
      <w:r w:rsidR="00E7196D">
        <w:t>,</w:t>
      </w:r>
      <w:r w:rsidRPr="007A61B4">
        <w:t xml:space="preserve"> za zatvaranje obveza prema financijskim institucijama te za financiranje tekuće likvidnosti </w:t>
      </w:r>
      <w:r w:rsidR="00E7196D">
        <w:t xml:space="preserve">društva </w:t>
      </w:r>
      <w:r w:rsidRPr="007A61B4">
        <w:t>Jadroplov d.d.</w:t>
      </w:r>
      <w:r w:rsidR="00E7196D">
        <w:t>,</w:t>
      </w:r>
      <w:r w:rsidRPr="007A61B4">
        <w:t xml:space="preserve"> Split, proizlazi da davatelj kredita Hrvatska banka za obnovu i razvitak</w:t>
      </w:r>
      <w:r w:rsidR="00E7196D">
        <w:t>,</w:t>
      </w:r>
      <w:r w:rsidRPr="007A61B4">
        <w:t xml:space="preserve"> odobrava dugoročni investicijski kredit korisniku kredita </w:t>
      </w:r>
      <w:r w:rsidR="00E7196D">
        <w:t xml:space="preserve">društvu </w:t>
      </w:r>
      <w:r w:rsidRPr="007A61B4">
        <w:t>Jadroplov d.d.</w:t>
      </w:r>
      <w:r w:rsidR="00E7196D">
        <w:t>,</w:t>
      </w:r>
      <w:r w:rsidRPr="007A61B4">
        <w:t xml:space="preserve"> Split</w:t>
      </w:r>
      <w:r w:rsidR="00E7196D">
        <w:t>,</w:t>
      </w:r>
      <w:r w:rsidRPr="007A61B4">
        <w:t xml:space="preserve"> u iznosu od 55.000.000,00 </w:t>
      </w:r>
      <w:r w:rsidR="00E7196D">
        <w:t>kuna</w:t>
      </w:r>
      <w:r w:rsidRPr="007A61B4">
        <w:t xml:space="preserve"> na rok od 10 godina, s kamatnom stopom u visini od 4</w:t>
      </w:r>
      <w:r w:rsidR="00E7196D">
        <w:t xml:space="preserve"> </w:t>
      </w:r>
      <w:r w:rsidRPr="007A61B4">
        <w:t>% p.p. godišnje, s naknadnom za obradu zahtjeva u iznosu od 0,5</w:t>
      </w:r>
      <w:r w:rsidR="00E7196D">
        <w:t xml:space="preserve"> </w:t>
      </w:r>
      <w:r w:rsidRPr="007A61B4">
        <w:t xml:space="preserve">% jednokratno. Kredit se otplaćuje u 32 kvartalne rate od kojih prva dospijeva na naplatu 30. lipnja 2020. godine. </w:t>
      </w:r>
    </w:p>
    <w:p w14:paraId="51F28CC5" w14:textId="77777777" w:rsidR="007C409C" w:rsidRPr="007A61B4" w:rsidRDefault="007C409C" w:rsidP="007A61B4">
      <w:pPr>
        <w:ind w:firstLine="708"/>
        <w:jc w:val="both"/>
      </w:pPr>
    </w:p>
    <w:p w14:paraId="610F44FF" w14:textId="77777777" w:rsidR="00065B3E" w:rsidRPr="007A61B4" w:rsidRDefault="00065B3E" w:rsidP="007A61B4">
      <w:pPr>
        <w:pStyle w:val="NoSpacing"/>
        <w:ind w:firstLine="567"/>
        <w:jc w:val="both"/>
        <w:rPr>
          <w:rFonts w:ascii="Times New Roman" w:hAnsi="Times New Roman" w:cs="Times New Roman"/>
          <w:sz w:val="24"/>
          <w:szCs w:val="24"/>
        </w:rPr>
      </w:pPr>
      <w:r w:rsidRPr="007A61B4">
        <w:rPr>
          <w:rFonts w:ascii="Times New Roman" w:hAnsi="Times New Roman" w:cs="Times New Roman"/>
          <w:sz w:val="24"/>
          <w:szCs w:val="24"/>
        </w:rPr>
        <w:t>Kreditno zaduženje kod Hrvatske banke za obnovu i razvitak</w:t>
      </w:r>
      <w:r w:rsidR="00E7196D">
        <w:rPr>
          <w:rFonts w:ascii="Times New Roman" w:hAnsi="Times New Roman" w:cs="Times New Roman"/>
          <w:sz w:val="24"/>
          <w:szCs w:val="24"/>
        </w:rPr>
        <w:t>,</w:t>
      </w:r>
      <w:r w:rsidRPr="007A61B4">
        <w:rPr>
          <w:rFonts w:ascii="Times New Roman" w:hAnsi="Times New Roman" w:cs="Times New Roman"/>
          <w:sz w:val="24"/>
          <w:szCs w:val="24"/>
        </w:rPr>
        <w:t xml:space="preserve"> uvjetovano je davanjem financijskog državnog jamstva Republike Hrvatske</w:t>
      </w:r>
      <w:r w:rsidR="00E7196D">
        <w:rPr>
          <w:rFonts w:ascii="Times New Roman" w:hAnsi="Times New Roman" w:cs="Times New Roman"/>
          <w:sz w:val="24"/>
          <w:szCs w:val="24"/>
        </w:rPr>
        <w:t>,</w:t>
      </w:r>
      <w:r w:rsidRPr="007A61B4">
        <w:rPr>
          <w:rFonts w:ascii="Times New Roman" w:hAnsi="Times New Roman" w:cs="Times New Roman"/>
          <w:sz w:val="24"/>
          <w:szCs w:val="24"/>
        </w:rPr>
        <w:t xml:space="preserve"> u iznosu od 44.000.000,00 </w:t>
      </w:r>
      <w:r w:rsidR="00E7196D">
        <w:rPr>
          <w:rFonts w:ascii="Times New Roman" w:hAnsi="Times New Roman" w:cs="Times New Roman"/>
          <w:sz w:val="24"/>
          <w:szCs w:val="24"/>
        </w:rPr>
        <w:t>kuna,</w:t>
      </w:r>
      <w:r w:rsidRPr="007A61B4">
        <w:rPr>
          <w:rFonts w:ascii="Times New Roman" w:hAnsi="Times New Roman" w:cs="Times New Roman"/>
          <w:sz w:val="24"/>
          <w:szCs w:val="24"/>
        </w:rPr>
        <w:t xml:space="preserve"> odnosno u visini 80</w:t>
      </w:r>
      <w:r w:rsidR="00E7196D">
        <w:rPr>
          <w:rFonts w:ascii="Times New Roman" w:hAnsi="Times New Roman" w:cs="Times New Roman"/>
          <w:sz w:val="24"/>
          <w:szCs w:val="24"/>
        </w:rPr>
        <w:t xml:space="preserve"> </w:t>
      </w:r>
      <w:r w:rsidRPr="007A61B4">
        <w:rPr>
          <w:rFonts w:ascii="Times New Roman" w:hAnsi="Times New Roman" w:cs="Times New Roman"/>
          <w:sz w:val="24"/>
          <w:szCs w:val="24"/>
        </w:rPr>
        <w:t>% iznosa kredita, uvećano za pripadajuće kamate, naknade i troškove.</w:t>
      </w:r>
    </w:p>
    <w:p w14:paraId="21D6C5E7" w14:textId="77777777" w:rsidR="00065B3E" w:rsidRPr="007A61B4" w:rsidRDefault="00065B3E" w:rsidP="007A61B4">
      <w:pPr>
        <w:pStyle w:val="NoSpacing"/>
        <w:ind w:firstLine="567"/>
        <w:jc w:val="both"/>
        <w:rPr>
          <w:rFonts w:ascii="Times New Roman" w:hAnsi="Times New Roman" w:cs="Times New Roman"/>
          <w:sz w:val="24"/>
          <w:szCs w:val="24"/>
        </w:rPr>
      </w:pPr>
    </w:p>
    <w:p w14:paraId="4772EB89" w14:textId="77777777" w:rsidR="00065B3E" w:rsidRPr="007A61B4" w:rsidRDefault="00065B3E" w:rsidP="007A61B4">
      <w:pPr>
        <w:ind w:firstLine="708"/>
        <w:jc w:val="both"/>
        <w:rPr>
          <w:rFonts w:eastAsia="Calibri"/>
        </w:rPr>
      </w:pPr>
      <w:r w:rsidRPr="007A61B4">
        <w:rPr>
          <w:rFonts w:eastAsia="Calibri"/>
        </w:rPr>
        <w:t>Radi se o restrukturiranju poduzetnika u teškoćama u cilju osiguranja dugoročne održivosti uz minimalne intervencije države kao većinskog vlasnika u skladu s propisima Europske unije. Naime, zbog povijesno najnižih vozarina na međunarodnom tržištu prijevoza rasutih tereta morem od 2008. godine nadalje, tvrtka Jadroplov d.d.</w:t>
      </w:r>
      <w:r w:rsidR="00E7196D">
        <w:rPr>
          <w:rFonts w:eastAsia="Calibri"/>
        </w:rPr>
        <w:t>, Split,</w:t>
      </w:r>
      <w:r w:rsidRPr="007A61B4">
        <w:rPr>
          <w:rFonts w:eastAsia="Calibri"/>
        </w:rPr>
        <w:t xml:space="preserve"> je došla u poslovne teškoće koje nije u mogućnosti prevladati bez pomoći većinskog vlasnika. S obzirom na navedene okolnosti </w:t>
      </w:r>
      <w:r w:rsidR="00E7196D">
        <w:rPr>
          <w:rFonts w:eastAsia="Calibri"/>
        </w:rPr>
        <w:t xml:space="preserve">društvo </w:t>
      </w:r>
      <w:r w:rsidRPr="007A61B4">
        <w:rPr>
          <w:rFonts w:eastAsia="Calibri"/>
        </w:rPr>
        <w:t>Jadroplov</w:t>
      </w:r>
      <w:r w:rsidR="00E7196D">
        <w:rPr>
          <w:rFonts w:eastAsia="Calibri"/>
        </w:rPr>
        <w:t xml:space="preserve"> d.d., Split,</w:t>
      </w:r>
      <w:r w:rsidRPr="007A61B4">
        <w:rPr>
          <w:rFonts w:eastAsia="Calibri"/>
        </w:rPr>
        <w:t xml:space="preserve"> je već od 2015. godine započe</w:t>
      </w:r>
      <w:r w:rsidR="00E7196D">
        <w:rPr>
          <w:rFonts w:eastAsia="Calibri"/>
        </w:rPr>
        <w:t>l</w:t>
      </w:r>
      <w:r w:rsidRPr="007A61B4">
        <w:rPr>
          <w:rFonts w:eastAsia="Calibri"/>
        </w:rPr>
        <w:t>o postupak restrukturiranja kako bi se poslovanje Društva održalo dok se ne poboljšaju uvjeti na međunarodnom pomorskom tržištu.</w:t>
      </w:r>
    </w:p>
    <w:p w14:paraId="1EC2BE96" w14:textId="77777777" w:rsidR="003F5CC0" w:rsidRPr="007A61B4" w:rsidRDefault="003F5CC0" w:rsidP="007A61B4">
      <w:pPr>
        <w:ind w:firstLine="708"/>
        <w:jc w:val="both"/>
        <w:rPr>
          <w:rFonts w:eastAsia="Calibri"/>
        </w:rPr>
      </w:pPr>
    </w:p>
    <w:p w14:paraId="301655D6" w14:textId="77777777" w:rsidR="00E7196D" w:rsidRDefault="003F5CC0" w:rsidP="007A61B4">
      <w:pPr>
        <w:ind w:firstLine="708"/>
        <w:jc w:val="both"/>
        <w:rPr>
          <w:rFonts w:eastAsia="Calibri"/>
          <w:u w:color="000000"/>
        </w:rPr>
      </w:pPr>
      <w:r w:rsidRPr="007A61B4">
        <w:rPr>
          <w:rFonts w:eastAsia="Calibri"/>
          <w:u w:color="000000"/>
        </w:rPr>
        <w:t xml:space="preserve">Ovim Prijedlogom </w:t>
      </w:r>
      <w:r w:rsidR="00E7196D">
        <w:rPr>
          <w:rFonts w:eastAsia="Calibri"/>
          <w:u w:color="000000"/>
        </w:rPr>
        <w:t>o</w:t>
      </w:r>
      <w:r w:rsidRPr="007A61B4">
        <w:rPr>
          <w:rFonts w:eastAsia="Calibri"/>
          <w:u w:color="000000"/>
        </w:rPr>
        <w:t>dluke</w:t>
      </w:r>
      <w:r w:rsidR="00E7196D">
        <w:rPr>
          <w:rFonts w:eastAsia="Calibri"/>
          <w:u w:color="000000"/>
        </w:rPr>
        <w:t xml:space="preserve"> stavljaju se izvan snage </w:t>
      </w:r>
      <w:r w:rsidR="00E7196D" w:rsidRPr="007A61B4">
        <w:rPr>
          <w:rFonts w:eastAsia="Calibri"/>
          <w:u w:color="000000"/>
        </w:rPr>
        <w:t>Odluka o davanju državnog jamstva u korist kreditodavatelja: Norddeutsche Landesbank Girozentrale, Hannover, za kreditno zaduženje društva Jadroplov d.d., Split, po Planu restrukturiranja za razdoblje 2015.</w:t>
      </w:r>
      <w:r w:rsidR="00E7196D">
        <w:rPr>
          <w:rFonts w:eastAsia="Calibri"/>
          <w:u w:color="000000"/>
        </w:rPr>
        <w:t xml:space="preserve"> </w:t>
      </w:r>
      <w:r w:rsidR="00E7196D" w:rsidRPr="007A61B4">
        <w:rPr>
          <w:rFonts w:eastAsia="Calibri"/>
          <w:u w:color="000000"/>
        </w:rPr>
        <w:t>-</w:t>
      </w:r>
      <w:r w:rsidR="00E7196D">
        <w:rPr>
          <w:rFonts w:eastAsia="Calibri"/>
          <w:u w:color="000000"/>
        </w:rPr>
        <w:t xml:space="preserve"> </w:t>
      </w:r>
      <w:r w:rsidR="00E7196D" w:rsidRPr="007A61B4">
        <w:rPr>
          <w:rFonts w:eastAsia="Calibri"/>
          <w:u w:color="000000"/>
        </w:rPr>
        <w:t>2019. godine</w:t>
      </w:r>
      <w:r w:rsidR="00E7196D">
        <w:rPr>
          <w:rFonts w:eastAsia="Calibri"/>
          <w:u w:color="000000"/>
        </w:rPr>
        <w:t xml:space="preserve">, </w:t>
      </w:r>
      <w:r w:rsidR="00E7196D" w:rsidRPr="007A61B4">
        <w:rPr>
          <w:rFonts w:eastAsia="Calibri"/>
          <w:u w:color="000000"/>
        </w:rPr>
        <w:t>klas</w:t>
      </w:r>
      <w:r w:rsidR="00E7196D">
        <w:rPr>
          <w:rFonts w:eastAsia="Calibri"/>
          <w:u w:color="000000"/>
        </w:rPr>
        <w:t>e</w:t>
      </w:r>
      <w:r w:rsidR="00E7196D" w:rsidRPr="007A61B4">
        <w:rPr>
          <w:rFonts w:eastAsia="Calibri"/>
          <w:u w:color="000000"/>
        </w:rPr>
        <w:t>: 022-03/18-04/367, urbroj</w:t>
      </w:r>
      <w:r w:rsidR="00E7196D">
        <w:rPr>
          <w:rFonts w:eastAsia="Calibri"/>
          <w:u w:color="000000"/>
        </w:rPr>
        <w:t>a</w:t>
      </w:r>
      <w:r w:rsidR="00E7196D" w:rsidRPr="007A61B4">
        <w:rPr>
          <w:rFonts w:eastAsia="Calibri"/>
          <w:u w:color="000000"/>
        </w:rPr>
        <w:t>: 50301-27/20-18-4</w:t>
      </w:r>
      <w:r w:rsidR="00E7196D">
        <w:rPr>
          <w:rFonts w:eastAsia="Calibri"/>
          <w:u w:color="000000"/>
        </w:rPr>
        <w:t>,</w:t>
      </w:r>
      <w:r w:rsidR="00E7196D" w:rsidRPr="007A61B4">
        <w:rPr>
          <w:rFonts w:eastAsia="Calibri"/>
          <w:u w:color="000000"/>
        </w:rPr>
        <w:t xml:space="preserve"> od 30. studenoga 2018. godine</w:t>
      </w:r>
      <w:r w:rsidR="00E7196D">
        <w:rPr>
          <w:rFonts w:eastAsia="Calibri"/>
          <w:u w:color="000000"/>
        </w:rPr>
        <w:t xml:space="preserve"> </w:t>
      </w:r>
      <w:r w:rsidR="00E7196D" w:rsidRPr="007A61B4">
        <w:rPr>
          <w:rFonts w:eastAsia="Calibri"/>
          <w:u w:color="000000"/>
        </w:rPr>
        <w:t>i Odluka o davanju državnog jamstva u korist kreditodavatelja: Hrvatske banke za obnovu i razvitak i Hrvatske poštanske banke d.d., Zagreb</w:t>
      </w:r>
      <w:r w:rsidR="00E7196D">
        <w:rPr>
          <w:rFonts w:eastAsia="Calibri"/>
          <w:u w:color="000000"/>
        </w:rPr>
        <w:t>,</w:t>
      </w:r>
      <w:r w:rsidR="00E7196D" w:rsidRPr="007A61B4">
        <w:rPr>
          <w:rFonts w:eastAsia="Calibri"/>
          <w:u w:color="000000"/>
        </w:rPr>
        <w:t xml:space="preserve"> za kreditno zaduženje društva Jadroplov d.d., Split, po Planu restrukturiranja za razdoblje 2015.</w:t>
      </w:r>
      <w:r w:rsidR="00E7196D">
        <w:rPr>
          <w:rFonts w:eastAsia="Calibri"/>
          <w:u w:color="000000"/>
        </w:rPr>
        <w:t xml:space="preserve"> </w:t>
      </w:r>
      <w:r w:rsidR="00E7196D" w:rsidRPr="007A61B4">
        <w:rPr>
          <w:rFonts w:eastAsia="Calibri"/>
          <w:u w:color="000000"/>
        </w:rPr>
        <w:t>-</w:t>
      </w:r>
      <w:r w:rsidR="00E7196D">
        <w:rPr>
          <w:rFonts w:eastAsia="Calibri"/>
          <w:u w:color="000000"/>
        </w:rPr>
        <w:t xml:space="preserve"> 2019. godine</w:t>
      </w:r>
      <w:r w:rsidR="00C01928">
        <w:rPr>
          <w:rFonts w:eastAsia="Calibri"/>
          <w:u w:color="000000"/>
        </w:rPr>
        <w:t>,</w:t>
      </w:r>
      <w:r w:rsidR="00C01928" w:rsidRPr="00C01928">
        <w:rPr>
          <w:rFonts w:eastAsia="Calibri"/>
          <w:u w:color="000000"/>
        </w:rPr>
        <w:t xml:space="preserve"> </w:t>
      </w:r>
      <w:r w:rsidR="00C01928">
        <w:rPr>
          <w:rFonts w:eastAsia="Calibri"/>
          <w:u w:color="000000"/>
        </w:rPr>
        <w:t>klase: 022-03/19-04/209, urbroja: 5030127/20-19-2, od 6. lipnja 2019. godine</w:t>
      </w:r>
      <w:r w:rsidR="00E7196D" w:rsidRPr="007A61B4">
        <w:rPr>
          <w:rFonts w:eastAsia="Calibri"/>
          <w:u w:color="000000"/>
        </w:rPr>
        <w:t>.</w:t>
      </w:r>
    </w:p>
    <w:p w14:paraId="63E7C84F" w14:textId="77777777" w:rsidR="00E7196D" w:rsidRDefault="00E7196D" w:rsidP="007A61B4">
      <w:pPr>
        <w:ind w:firstLine="708"/>
        <w:jc w:val="both"/>
        <w:rPr>
          <w:rFonts w:eastAsia="Calibri"/>
          <w:u w:color="000000"/>
        </w:rPr>
      </w:pPr>
    </w:p>
    <w:p w14:paraId="4DFC692C" w14:textId="77777777" w:rsidR="00C01928" w:rsidRDefault="00C01928" w:rsidP="007A61B4">
      <w:pPr>
        <w:ind w:firstLine="708"/>
        <w:jc w:val="both"/>
        <w:rPr>
          <w:rFonts w:eastAsia="Calibri"/>
          <w:u w:color="000000"/>
        </w:rPr>
      </w:pPr>
    </w:p>
    <w:p w14:paraId="675B9B18" w14:textId="77777777" w:rsidR="00C01928" w:rsidRDefault="00C01928" w:rsidP="007A61B4">
      <w:pPr>
        <w:ind w:firstLine="708"/>
        <w:jc w:val="both"/>
        <w:rPr>
          <w:rFonts w:eastAsia="Calibri"/>
          <w:u w:color="000000"/>
        </w:rPr>
      </w:pPr>
    </w:p>
    <w:p w14:paraId="4059C6F4" w14:textId="77777777" w:rsidR="00872116" w:rsidRPr="007A61B4" w:rsidRDefault="00872116" w:rsidP="007A61B4">
      <w:pPr>
        <w:ind w:firstLine="708"/>
        <w:jc w:val="both"/>
        <w:rPr>
          <w:rFonts w:eastAsia="Calibri"/>
          <w:u w:color="000000"/>
        </w:rPr>
      </w:pPr>
      <w:r w:rsidRPr="007A61B4">
        <w:rPr>
          <w:rFonts w:eastAsia="Calibri"/>
          <w:u w:color="000000"/>
        </w:rPr>
        <w:t xml:space="preserve">Razlog stavljanja gore navedenih Odluka </w:t>
      </w:r>
      <w:r w:rsidR="005713A3">
        <w:rPr>
          <w:rFonts w:eastAsia="Calibri"/>
          <w:u w:color="000000"/>
        </w:rPr>
        <w:t>iz</w:t>
      </w:r>
      <w:r w:rsidRPr="007A61B4">
        <w:rPr>
          <w:rFonts w:eastAsia="Calibri"/>
          <w:u w:color="000000"/>
        </w:rPr>
        <w:t xml:space="preserve">van snage je činjenica da nikada nije došlo do izdavanja navedenih jamstava, te sukladno </w:t>
      </w:r>
      <w:r w:rsidR="005713A3">
        <w:rPr>
          <w:rFonts w:eastAsia="Calibri"/>
          <w:u w:color="000000"/>
        </w:rPr>
        <w:t>ovome Prijedlogu o</w:t>
      </w:r>
      <w:r w:rsidRPr="007A61B4">
        <w:rPr>
          <w:rFonts w:eastAsia="Calibri"/>
          <w:u w:color="000000"/>
        </w:rPr>
        <w:t>dlu</w:t>
      </w:r>
      <w:r w:rsidR="005713A3">
        <w:rPr>
          <w:rFonts w:eastAsia="Calibri"/>
          <w:u w:color="000000"/>
        </w:rPr>
        <w:t>ke</w:t>
      </w:r>
      <w:r w:rsidRPr="007A61B4">
        <w:rPr>
          <w:rFonts w:eastAsia="Calibri"/>
          <w:u w:color="000000"/>
        </w:rPr>
        <w:t xml:space="preserve"> ista nikada neće biti izdana. </w:t>
      </w:r>
    </w:p>
    <w:p w14:paraId="4F32534F" w14:textId="77777777" w:rsidR="003F5CC0" w:rsidRPr="007A61B4" w:rsidRDefault="003F5CC0" w:rsidP="007A61B4">
      <w:pPr>
        <w:pStyle w:val="NoSpacing"/>
        <w:jc w:val="both"/>
        <w:rPr>
          <w:rFonts w:ascii="Times New Roman" w:hAnsi="Times New Roman" w:cs="Times New Roman"/>
          <w:sz w:val="24"/>
          <w:szCs w:val="24"/>
        </w:rPr>
      </w:pPr>
    </w:p>
    <w:p w14:paraId="58B2E147" w14:textId="77777777" w:rsidR="003F5CC0" w:rsidRPr="007A61B4" w:rsidRDefault="003F5CC0" w:rsidP="007A61B4">
      <w:pPr>
        <w:ind w:firstLine="708"/>
        <w:jc w:val="both"/>
      </w:pPr>
      <w:r w:rsidRPr="007A61B4">
        <w:t>Društvo Jadroplov d.d.</w:t>
      </w:r>
      <w:r w:rsidR="005713A3">
        <w:t>,</w:t>
      </w:r>
      <w:r w:rsidRPr="007A61B4">
        <w:t xml:space="preserve"> Split</w:t>
      </w:r>
      <w:r w:rsidR="005713A3">
        <w:t>,</w:t>
      </w:r>
      <w:r w:rsidRPr="007A61B4">
        <w:t xml:space="preserve"> je prethodno realizirane kredite iz 2010. i 2013. godine kod Norddeutsche Landesbank Girozentrale, Hannover planiralo refinancirati novim kreditom kod iste banke, a koji je bio pokriven gore navedenom Odlukom Vlade Republike Hrvatske od 30. studenoga 2018. godine, međutim do realizacije navedenog kredita nije nikada došlo jer je Norddeutsche Landesbank Girozentrale, Hannover odlučila prestati kreditirati brodarski sektor i prestati sudjelovati u refinanciranju postojećih kredita u brodarstvu.</w:t>
      </w:r>
    </w:p>
    <w:p w14:paraId="617949FE" w14:textId="77777777" w:rsidR="00A1576C" w:rsidRPr="007A61B4" w:rsidRDefault="00A1576C" w:rsidP="007A61B4">
      <w:pPr>
        <w:jc w:val="both"/>
        <w:rPr>
          <w:rFonts w:eastAsia="Calibri"/>
          <w:u w:color="000000"/>
        </w:rPr>
      </w:pPr>
    </w:p>
    <w:p w14:paraId="05187004" w14:textId="77777777" w:rsidR="003F5CC0" w:rsidRPr="007A61B4" w:rsidRDefault="00822BDB" w:rsidP="007A61B4">
      <w:pPr>
        <w:ind w:firstLine="708"/>
        <w:jc w:val="both"/>
      </w:pPr>
      <w:r w:rsidRPr="007A61B4">
        <w:t>S</w:t>
      </w:r>
      <w:r w:rsidR="003F5CC0" w:rsidRPr="007A61B4">
        <w:t>trana banka (Norddeutsche Landesbank Girozentrale, Hannover) koja je najveći vjerovnik Društva u međuvremenu</w:t>
      </w:r>
      <w:r w:rsidRPr="007A61B4">
        <w:t xml:space="preserve"> je</w:t>
      </w:r>
      <w:r w:rsidR="003F5CC0" w:rsidRPr="007A61B4">
        <w:t xml:space="preserve"> donijela odluku o izlasku iz tržišta brodarskih kredita te 10. prosinca 2019. godine izvijestila Društvo da je spremna otpustiti glavnicu i kamate na kredit u ukupnom iznosu od oko 53,0 milijuna USD za iznos </w:t>
      </w:r>
      <w:r w:rsidRPr="007A61B4">
        <w:t>od minimalno 28,0 milijuna USD.</w:t>
      </w:r>
    </w:p>
    <w:p w14:paraId="158DFBA8" w14:textId="77777777" w:rsidR="00822BDB" w:rsidRPr="007A61B4" w:rsidRDefault="00822BDB" w:rsidP="007A61B4">
      <w:pPr>
        <w:ind w:firstLine="708"/>
        <w:jc w:val="both"/>
      </w:pPr>
      <w:r w:rsidRPr="007A61B4">
        <w:t xml:space="preserve"> </w:t>
      </w:r>
    </w:p>
    <w:p w14:paraId="02FC2A56" w14:textId="77777777" w:rsidR="00822BDB" w:rsidRPr="007A61B4" w:rsidRDefault="00822BDB" w:rsidP="007A61B4">
      <w:pPr>
        <w:ind w:firstLine="708"/>
        <w:jc w:val="both"/>
      </w:pPr>
      <w:r w:rsidRPr="007A61B4">
        <w:t xml:space="preserve">Zbog nerealiziranja kreditnog zaduženja kod Norddeutsche Landesbank Girozentrale, Hannover iz Odluke Vlade Republike Hrvatske od 30. studenoga 2018. godine nije došlo niti do izdavanja državnog jamstva iz Odluke Vlade Republike Hrvatske od istog datuma. </w:t>
      </w:r>
    </w:p>
    <w:p w14:paraId="1EF0D19A" w14:textId="77777777" w:rsidR="00822BDB" w:rsidRPr="007A61B4" w:rsidRDefault="00822BDB" w:rsidP="007A61B4">
      <w:pPr>
        <w:ind w:firstLine="708"/>
        <w:jc w:val="both"/>
        <w:rPr>
          <w:rFonts w:eastAsia="Calibri"/>
          <w:u w:color="000000"/>
        </w:rPr>
      </w:pPr>
    </w:p>
    <w:p w14:paraId="17A5C8CF" w14:textId="77777777" w:rsidR="003F5CC0" w:rsidRPr="007A61B4" w:rsidRDefault="00A1576C" w:rsidP="007A61B4">
      <w:pPr>
        <w:ind w:firstLine="708"/>
        <w:jc w:val="both"/>
        <w:rPr>
          <w:rFonts w:eastAsia="Calibri"/>
          <w:u w:color="000000"/>
        </w:rPr>
      </w:pPr>
      <w:r w:rsidRPr="007A61B4">
        <w:rPr>
          <w:rFonts w:eastAsia="Calibri"/>
          <w:u w:color="000000"/>
        </w:rPr>
        <w:t>Zbog nerealiziranja kreditnog zaduženja kod Hrvatske banke za obnovu i razvitak i Hrvatske poštanske banke d.d. kao i ne izdavanja državnog jamstva iz Odluka Vlade Republike Hrvatske od 6. lipnja 2019. godine, nije došlo do zatvaranja kredita kod Addiko banke d.d. Zagreb, što će se ov</w:t>
      </w:r>
      <w:r w:rsidR="005713A3">
        <w:rPr>
          <w:rFonts w:eastAsia="Calibri"/>
          <w:u w:color="000000"/>
        </w:rPr>
        <w:t>i</w:t>
      </w:r>
      <w:r w:rsidRPr="007A61B4">
        <w:rPr>
          <w:rFonts w:eastAsia="Calibri"/>
          <w:u w:color="000000"/>
        </w:rPr>
        <w:t xml:space="preserve">m </w:t>
      </w:r>
      <w:r w:rsidR="005713A3">
        <w:rPr>
          <w:rFonts w:eastAsia="Calibri"/>
          <w:u w:color="000000"/>
        </w:rPr>
        <w:t>Prijedlogom o</w:t>
      </w:r>
      <w:r w:rsidRPr="007A61B4">
        <w:rPr>
          <w:rFonts w:eastAsia="Calibri"/>
          <w:u w:color="000000"/>
        </w:rPr>
        <w:t>dluk</w:t>
      </w:r>
      <w:r w:rsidR="005713A3">
        <w:rPr>
          <w:rFonts w:eastAsia="Calibri"/>
          <w:u w:color="000000"/>
        </w:rPr>
        <w:t>e</w:t>
      </w:r>
      <w:r w:rsidRPr="007A61B4">
        <w:rPr>
          <w:rFonts w:eastAsia="Calibri"/>
          <w:u w:color="000000"/>
        </w:rPr>
        <w:t xml:space="preserve"> omogućiti.</w:t>
      </w:r>
    </w:p>
    <w:p w14:paraId="4E1558BB" w14:textId="77777777" w:rsidR="00A1576C" w:rsidRPr="007A61B4" w:rsidRDefault="00A1576C" w:rsidP="007A61B4">
      <w:pPr>
        <w:ind w:firstLine="708"/>
        <w:jc w:val="both"/>
        <w:rPr>
          <w:rFonts w:eastAsia="Calibri"/>
          <w:u w:color="000000"/>
        </w:rPr>
      </w:pPr>
    </w:p>
    <w:p w14:paraId="23F9EC3B" w14:textId="77777777" w:rsidR="003F5CC0" w:rsidRPr="007A61B4" w:rsidRDefault="003F5CC0" w:rsidP="007A61B4">
      <w:pPr>
        <w:ind w:firstLine="708"/>
        <w:jc w:val="both"/>
      </w:pPr>
      <w:r w:rsidRPr="007A61B4">
        <w:t>O</w:t>
      </w:r>
      <w:r w:rsidR="005713A3">
        <w:t>siguranje kreditnog aranžmana s</w:t>
      </w:r>
      <w:r w:rsidRPr="007A61B4">
        <w:t xml:space="preserve"> Hrvatskom bankom za obnovu i razvitak</w:t>
      </w:r>
      <w:r w:rsidR="005713A3">
        <w:t>,</w:t>
      </w:r>
      <w:r w:rsidRPr="007A61B4">
        <w:t xml:space="preserve"> u iznosu od 55.000.000,00 kuna</w:t>
      </w:r>
      <w:r w:rsidR="005713A3">
        <w:t>,</w:t>
      </w:r>
      <w:r w:rsidRPr="007A61B4">
        <w:t xml:space="preserve"> omogućilo bi Društvu značajno refinanciranje financijskih kreditnih obveza (između ostaloga ovim kreditnim zaduženjem predviđeno je zatvaranje obveza po kreditima Addiko banke d.d. Zagreb), a time i financijsku stabilizaciju Društva koja bi omogućila redovno otplaćivanje postojećim kreditnim vjerovnicima, te ostalih obveza prema dobavljačima kao i podmirenje plaća pomoraca, a sve zbog duže ročnosti otplate kredita i smanjene kamate. </w:t>
      </w:r>
    </w:p>
    <w:p w14:paraId="45E8554C" w14:textId="77777777" w:rsidR="003F5CC0" w:rsidRPr="007A61B4" w:rsidRDefault="003F5CC0" w:rsidP="007A61B4">
      <w:pPr>
        <w:ind w:firstLine="708"/>
        <w:jc w:val="both"/>
      </w:pPr>
    </w:p>
    <w:p w14:paraId="7D1D117B" w14:textId="77777777" w:rsidR="003F5CC0" w:rsidRPr="007A61B4" w:rsidRDefault="003F5CC0" w:rsidP="007A61B4">
      <w:pPr>
        <w:ind w:firstLine="708"/>
        <w:jc w:val="both"/>
      </w:pPr>
      <w:r w:rsidRPr="007A61B4">
        <w:t>Slijedom navedenog</w:t>
      </w:r>
      <w:r w:rsidR="005713A3">
        <w:t>a</w:t>
      </w:r>
      <w:r w:rsidRPr="007A61B4">
        <w:t>, društvo Jadroplov d.d.</w:t>
      </w:r>
      <w:r w:rsidR="005713A3">
        <w:t>,</w:t>
      </w:r>
      <w:r w:rsidRPr="007A61B4">
        <w:t xml:space="preserve"> Split</w:t>
      </w:r>
      <w:r w:rsidR="005713A3">
        <w:t>,</w:t>
      </w:r>
      <w:r w:rsidRPr="007A61B4">
        <w:t xml:space="preserve"> bi moglo ostvariti i dodatno zaduženje za zatvaranje dugovanja kod banke Norddeutsche Landesbank Girozentrale, Hannover, u ponuđenom smanjenom iznosu kako je gore navedeno.</w:t>
      </w:r>
    </w:p>
    <w:p w14:paraId="5F34A9D2" w14:textId="77777777" w:rsidR="003F5CC0" w:rsidRPr="007A61B4" w:rsidRDefault="003F5CC0" w:rsidP="007A61B4">
      <w:pPr>
        <w:pStyle w:val="NoSpacing"/>
        <w:ind w:firstLine="709"/>
        <w:jc w:val="both"/>
        <w:rPr>
          <w:rFonts w:ascii="Times New Roman" w:hAnsi="Times New Roman" w:cs="Times New Roman"/>
          <w:sz w:val="24"/>
          <w:szCs w:val="24"/>
        </w:rPr>
      </w:pPr>
    </w:p>
    <w:p w14:paraId="0263CD29" w14:textId="77777777" w:rsidR="003F5CC0" w:rsidRPr="007A61B4" w:rsidRDefault="003F5CC0" w:rsidP="007A61B4">
      <w:pPr>
        <w:pStyle w:val="NoSpacing"/>
        <w:ind w:firstLine="709"/>
        <w:jc w:val="both"/>
        <w:rPr>
          <w:rFonts w:ascii="Times New Roman" w:hAnsi="Times New Roman" w:cs="Times New Roman"/>
          <w:sz w:val="24"/>
          <w:szCs w:val="24"/>
        </w:rPr>
      </w:pPr>
    </w:p>
    <w:p w14:paraId="49C258A3" w14:textId="77777777" w:rsidR="00065B3E" w:rsidRPr="007A61B4" w:rsidRDefault="00065B3E" w:rsidP="007A61B4">
      <w:pPr>
        <w:pStyle w:val="NoSpacing"/>
        <w:ind w:firstLine="709"/>
        <w:jc w:val="both"/>
        <w:rPr>
          <w:rFonts w:ascii="Times New Roman" w:hAnsi="Times New Roman" w:cs="Times New Roman"/>
          <w:sz w:val="24"/>
          <w:szCs w:val="24"/>
        </w:rPr>
      </w:pPr>
    </w:p>
    <w:sectPr w:rsidR="00065B3E" w:rsidRPr="007A61B4" w:rsidSect="00BC70B2">
      <w:headerReference w:type="default" r:id="rId10"/>
      <w:footerReference w:type="default" r:id="rId11"/>
      <w:type w:val="continuous"/>
      <w:pgSz w:w="11906" w:h="16838"/>
      <w:pgMar w:top="1417" w:right="1417" w:bottom="1417" w:left="1417"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9AFA" w14:textId="77777777" w:rsidR="003F67FA" w:rsidRDefault="003F67FA" w:rsidP="0011560A">
      <w:r>
        <w:separator/>
      </w:r>
    </w:p>
  </w:endnote>
  <w:endnote w:type="continuationSeparator" w:id="0">
    <w:p w14:paraId="59BA5192" w14:textId="77777777" w:rsidR="003F67FA" w:rsidRDefault="003F67F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62F3" w14:textId="77777777" w:rsidR="00BC70B2" w:rsidRPr="00CE78D1" w:rsidRDefault="00BC70B2"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9621" w14:textId="77777777" w:rsidR="00BC70B2" w:rsidRPr="00BC70B2" w:rsidRDefault="00BC70B2" w:rsidP="00BC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3FC9" w14:textId="77777777" w:rsidR="003F67FA" w:rsidRDefault="003F67FA" w:rsidP="0011560A">
      <w:r>
        <w:separator/>
      </w:r>
    </w:p>
  </w:footnote>
  <w:footnote w:type="continuationSeparator" w:id="0">
    <w:p w14:paraId="080FED05" w14:textId="77777777" w:rsidR="003F67FA" w:rsidRDefault="003F67FA"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81541"/>
      <w:docPartObj>
        <w:docPartGallery w:val="Page Numbers (Top of Page)"/>
        <w:docPartUnique/>
      </w:docPartObj>
    </w:sdtPr>
    <w:sdtEndPr>
      <w:rPr>
        <w:noProof/>
      </w:rPr>
    </w:sdtEndPr>
    <w:sdtContent>
      <w:p w14:paraId="0F08C9DD" w14:textId="77777777" w:rsidR="00BC70B2" w:rsidRDefault="00BC70B2">
        <w:pPr>
          <w:pStyle w:val="Header"/>
          <w:jc w:val="center"/>
        </w:pPr>
        <w:r w:rsidRPr="00BC70B2">
          <w:fldChar w:fldCharType="begin"/>
        </w:r>
        <w:r w:rsidRPr="00BC70B2">
          <w:instrText xml:space="preserve"> PAGE   \* MERGEFORMAT </w:instrText>
        </w:r>
        <w:r w:rsidRPr="00BC70B2">
          <w:fldChar w:fldCharType="separate"/>
        </w:r>
        <w:r w:rsidR="005713A3">
          <w:rPr>
            <w:noProof/>
          </w:rPr>
          <w:t>4</w:t>
        </w:r>
        <w:r w:rsidRPr="00BC70B2">
          <w:rPr>
            <w:noProof/>
          </w:rPr>
          <w:fldChar w:fldCharType="end"/>
        </w:r>
      </w:p>
    </w:sdtContent>
  </w:sdt>
  <w:p w14:paraId="5F34E66B" w14:textId="77777777" w:rsidR="00BC70B2" w:rsidRDefault="00BC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3D4"/>
    <w:multiLevelType w:val="hybridMultilevel"/>
    <w:tmpl w:val="45C29C5C"/>
    <w:lvl w:ilvl="0" w:tplc="715E977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2198C"/>
    <w:multiLevelType w:val="hybridMultilevel"/>
    <w:tmpl w:val="B898472E"/>
    <w:lvl w:ilvl="0" w:tplc="759EA8D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DD546DB"/>
    <w:multiLevelType w:val="hybridMultilevel"/>
    <w:tmpl w:val="741497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04BAC"/>
    <w:multiLevelType w:val="hybridMultilevel"/>
    <w:tmpl w:val="67D82DE4"/>
    <w:lvl w:ilvl="0" w:tplc="88CEA80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7C7A55"/>
    <w:multiLevelType w:val="hybridMultilevel"/>
    <w:tmpl w:val="C9C086A4"/>
    <w:lvl w:ilvl="0" w:tplc="A5D09C5A">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68793CF3"/>
    <w:multiLevelType w:val="hybridMultilevel"/>
    <w:tmpl w:val="E8EE9F50"/>
    <w:lvl w:ilvl="0" w:tplc="CF3022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2716"/>
    <w:rsid w:val="000227AC"/>
    <w:rsid w:val="000350D9"/>
    <w:rsid w:val="00037697"/>
    <w:rsid w:val="00057310"/>
    <w:rsid w:val="00063520"/>
    <w:rsid w:val="00065B3E"/>
    <w:rsid w:val="00074746"/>
    <w:rsid w:val="00086A6C"/>
    <w:rsid w:val="0009044A"/>
    <w:rsid w:val="000A1D60"/>
    <w:rsid w:val="000A3A3B"/>
    <w:rsid w:val="000B6B34"/>
    <w:rsid w:val="000D1A50"/>
    <w:rsid w:val="000D6CFD"/>
    <w:rsid w:val="000F4FCC"/>
    <w:rsid w:val="000F6F07"/>
    <w:rsid w:val="001015C6"/>
    <w:rsid w:val="00110E6C"/>
    <w:rsid w:val="0011560A"/>
    <w:rsid w:val="00135F1A"/>
    <w:rsid w:val="00140FFF"/>
    <w:rsid w:val="00146B79"/>
    <w:rsid w:val="00147DE9"/>
    <w:rsid w:val="001574AF"/>
    <w:rsid w:val="00160CD3"/>
    <w:rsid w:val="00170226"/>
    <w:rsid w:val="00171CEE"/>
    <w:rsid w:val="001741AA"/>
    <w:rsid w:val="001917B2"/>
    <w:rsid w:val="0019220D"/>
    <w:rsid w:val="00195575"/>
    <w:rsid w:val="001A13E7"/>
    <w:rsid w:val="001A1EED"/>
    <w:rsid w:val="001B281B"/>
    <w:rsid w:val="001B52CA"/>
    <w:rsid w:val="001B7A97"/>
    <w:rsid w:val="001D68B1"/>
    <w:rsid w:val="001E6FDE"/>
    <w:rsid w:val="001E7218"/>
    <w:rsid w:val="00200ADE"/>
    <w:rsid w:val="002179F8"/>
    <w:rsid w:val="00220956"/>
    <w:rsid w:val="0023763F"/>
    <w:rsid w:val="0026193F"/>
    <w:rsid w:val="00266B93"/>
    <w:rsid w:val="0028608D"/>
    <w:rsid w:val="0029163B"/>
    <w:rsid w:val="002968FE"/>
    <w:rsid w:val="002A1D77"/>
    <w:rsid w:val="002B107A"/>
    <w:rsid w:val="002D1256"/>
    <w:rsid w:val="002D6C51"/>
    <w:rsid w:val="002D7C91"/>
    <w:rsid w:val="003033E4"/>
    <w:rsid w:val="00304232"/>
    <w:rsid w:val="0030609C"/>
    <w:rsid w:val="00306418"/>
    <w:rsid w:val="00323C77"/>
    <w:rsid w:val="00336EE7"/>
    <w:rsid w:val="0034351C"/>
    <w:rsid w:val="00381F04"/>
    <w:rsid w:val="0038426B"/>
    <w:rsid w:val="003929F5"/>
    <w:rsid w:val="003A2F05"/>
    <w:rsid w:val="003B51BD"/>
    <w:rsid w:val="003C09D8"/>
    <w:rsid w:val="003C7DBB"/>
    <w:rsid w:val="003D2F5B"/>
    <w:rsid w:val="003D47D1"/>
    <w:rsid w:val="003E0D97"/>
    <w:rsid w:val="003E27C8"/>
    <w:rsid w:val="003F4B88"/>
    <w:rsid w:val="003F5623"/>
    <w:rsid w:val="003F5CC0"/>
    <w:rsid w:val="003F67FA"/>
    <w:rsid w:val="0040115F"/>
    <w:rsid w:val="004039BD"/>
    <w:rsid w:val="00420E1B"/>
    <w:rsid w:val="00440D6D"/>
    <w:rsid w:val="00442367"/>
    <w:rsid w:val="00454EEF"/>
    <w:rsid w:val="00461188"/>
    <w:rsid w:val="00464820"/>
    <w:rsid w:val="004A776B"/>
    <w:rsid w:val="004B13E0"/>
    <w:rsid w:val="004B5450"/>
    <w:rsid w:val="004C1375"/>
    <w:rsid w:val="004C4CCA"/>
    <w:rsid w:val="004C5354"/>
    <w:rsid w:val="004E1300"/>
    <w:rsid w:val="004E4E34"/>
    <w:rsid w:val="00500FAF"/>
    <w:rsid w:val="00504248"/>
    <w:rsid w:val="0050627C"/>
    <w:rsid w:val="00507C3E"/>
    <w:rsid w:val="005146D6"/>
    <w:rsid w:val="005164C2"/>
    <w:rsid w:val="00535E09"/>
    <w:rsid w:val="00560B63"/>
    <w:rsid w:val="00562C8C"/>
    <w:rsid w:val="0056365A"/>
    <w:rsid w:val="005713A3"/>
    <w:rsid w:val="00571F6C"/>
    <w:rsid w:val="005861F2"/>
    <w:rsid w:val="005906BB"/>
    <w:rsid w:val="005B5828"/>
    <w:rsid w:val="005C3A4C"/>
    <w:rsid w:val="005D67C3"/>
    <w:rsid w:val="005D7528"/>
    <w:rsid w:val="005E1331"/>
    <w:rsid w:val="005E7CAB"/>
    <w:rsid w:val="005F22D7"/>
    <w:rsid w:val="005F4727"/>
    <w:rsid w:val="005F6913"/>
    <w:rsid w:val="00614779"/>
    <w:rsid w:val="00633454"/>
    <w:rsid w:val="00642DD1"/>
    <w:rsid w:val="00647B84"/>
    <w:rsid w:val="00652604"/>
    <w:rsid w:val="006541DF"/>
    <w:rsid w:val="00655FF8"/>
    <w:rsid w:val="0066110E"/>
    <w:rsid w:val="00675B44"/>
    <w:rsid w:val="00677701"/>
    <w:rsid w:val="0068013E"/>
    <w:rsid w:val="0068772B"/>
    <w:rsid w:val="00693A4D"/>
    <w:rsid w:val="00694D87"/>
    <w:rsid w:val="006A5712"/>
    <w:rsid w:val="006A69BC"/>
    <w:rsid w:val="006B7800"/>
    <w:rsid w:val="006C0CC3"/>
    <w:rsid w:val="006E0678"/>
    <w:rsid w:val="006E14A9"/>
    <w:rsid w:val="006E611E"/>
    <w:rsid w:val="006F2078"/>
    <w:rsid w:val="006F22CB"/>
    <w:rsid w:val="007010C7"/>
    <w:rsid w:val="00701617"/>
    <w:rsid w:val="007234AA"/>
    <w:rsid w:val="00726165"/>
    <w:rsid w:val="00731AC4"/>
    <w:rsid w:val="007616B4"/>
    <w:rsid w:val="007638D8"/>
    <w:rsid w:val="0076708A"/>
    <w:rsid w:val="00776753"/>
    <w:rsid w:val="00777CAA"/>
    <w:rsid w:val="007857FF"/>
    <w:rsid w:val="0078648A"/>
    <w:rsid w:val="00786D65"/>
    <w:rsid w:val="00792C11"/>
    <w:rsid w:val="007A1768"/>
    <w:rsid w:val="007A1881"/>
    <w:rsid w:val="007A61B4"/>
    <w:rsid w:val="007B53A6"/>
    <w:rsid w:val="007C354D"/>
    <w:rsid w:val="007C409C"/>
    <w:rsid w:val="007C75CD"/>
    <w:rsid w:val="007D3F3C"/>
    <w:rsid w:val="007E3965"/>
    <w:rsid w:val="008137B5"/>
    <w:rsid w:val="00822BDB"/>
    <w:rsid w:val="00833808"/>
    <w:rsid w:val="008353A1"/>
    <w:rsid w:val="008365FD"/>
    <w:rsid w:val="00857BE3"/>
    <w:rsid w:val="00872116"/>
    <w:rsid w:val="00881BBB"/>
    <w:rsid w:val="0089283D"/>
    <w:rsid w:val="008B0AE0"/>
    <w:rsid w:val="008C0041"/>
    <w:rsid w:val="008C0768"/>
    <w:rsid w:val="008C1D0A"/>
    <w:rsid w:val="008C2D6F"/>
    <w:rsid w:val="008D1E25"/>
    <w:rsid w:val="008E722C"/>
    <w:rsid w:val="008F0DD4"/>
    <w:rsid w:val="008F6FDE"/>
    <w:rsid w:val="0090090A"/>
    <w:rsid w:val="0090200F"/>
    <w:rsid w:val="009047E4"/>
    <w:rsid w:val="009126B3"/>
    <w:rsid w:val="009152C4"/>
    <w:rsid w:val="0095079B"/>
    <w:rsid w:val="00952995"/>
    <w:rsid w:val="00953BA1"/>
    <w:rsid w:val="00954D08"/>
    <w:rsid w:val="009577E2"/>
    <w:rsid w:val="009930CA"/>
    <w:rsid w:val="00994669"/>
    <w:rsid w:val="009A5424"/>
    <w:rsid w:val="009C0B62"/>
    <w:rsid w:val="009C33E1"/>
    <w:rsid w:val="009C7815"/>
    <w:rsid w:val="009F601D"/>
    <w:rsid w:val="009F79DF"/>
    <w:rsid w:val="00A07941"/>
    <w:rsid w:val="00A13C7C"/>
    <w:rsid w:val="00A1576C"/>
    <w:rsid w:val="00A15F08"/>
    <w:rsid w:val="00A175E9"/>
    <w:rsid w:val="00A21819"/>
    <w:rsid w:val="00A31642"/>
    <w:rsid w:val="00A45CF4"/>
    <w:rsid w:val="00A52A71"/>
    <w:rsid w:val="00A573DC"/>
    <w:rsid w:val="00A6339A"/>
    <w:rsid w:val="00A725A4"/>
    <w:rsid w:val="00A83290"/>
    <w:rsid w:val="00A86DEE"/>
    <w:rsid w:val="00A94A2B"/>
    <w:rsid w:val="00AD2F06"/>
    <w:rsid w:val="00AD4D7C"/>
    <w:rsid w:val="00AE59DF"/>
    <w:rsid w:val="00AF137A"/>
    <w:rsid w:val="00AF3B9A"/>
    <w:rsid w:val="00AF5617"/>
    <w:rsid w:val="00B23BAB"/>
    <w:rsid w:val="00B37D91"/>
    <w:rsid w:val="00B42E00"/>
    <w:rsid w:val="00B462AB"/>
    <w:rsid w:val="00B4780B"/>
    <w:rsid w:val="00B507CA"/>
    <w:rsid w:val="00B57187"/>
    <w:rsid w:val="00B706F8"/>
    <w:rsid w:val="00B908C2"/>
    <w:rsid w:val="00BA28CD"/>
    <w:rsid w:val="00BA46BB"/>
    <w:rsid w:val="00BA655C"/>
    <w:rsid w:val="00BA6606"/>
    <w:rsid w:val="00BA70A4"/>
    <w:rsid w:val="00BA72BF"/>
    <w:rsid w:val="00BC650F"/>
    <w:rsid w:val="00BC70B2"/>
    <w:rsid w:val="00BE61F8"/>
    <w:rsid w:val="00BF3FCF"/>
    <w:rsid w:val="00C01928"/>
    <w:rsid w:val="00C23D83"/>
    <w:rsid w:val="00C321C7"/>
    <w:rsid w:val="00C337A4"/>
    <w:rsid w:val="00C44327"/>
    <w:rsid w:val="00C44D6E"/>
    <w:rsid w:val="00C51F56"/>
    <w:rsid w:val="00C55FF3"/>
    <w:rsid w:val="00C66A18"/>
    <w:rsid w:val="00C969CC"/>
    <w:rsid w:val="00CA4F84"/>
    <w:rsid w:val="00CD1639"/>
    <w:rsid w:val="00CD3EFA"/>
    <w:rsid w:val="00CD43C5"/>
    <w:rsid w:val="00CE3D00"/>
    <w:rsid w:val="00CE78D1"/>
    <w:rsid w:val="00CF7BB4"/>
    <w:rsid w:val="00CF7EEC"/>
    <w:rsid w:val="00D07290"/>
    <w:rsid w:val="00D1127C"/>
    <w:rsid w:val="00D14240"/>
    <w:rsid w:val="00D1614C"/>
    <w:rsid w:val="00D42D9A"/>
    <w:rsid w:val="00D53CA6"/>
    <w:rsid w:val="00D558B8"/>
    <w:rsid w:val="00D615AE"/>
    <w:rsid w:val="00D62C4D"/>
    <w:rsid w:val="00D67443"/>
    <w:rsid w:val="00D70E1C"/>
    <w:rsid w:val="00D8016C"/>
    <w:rsid w:val="00D92A3D"/>
    <w:rsid w:val="00D96004"/>
    <w:rsid w:val="00DA6809"/>
    <w:rsid w:val="00DB0A6B"/>
    <w:rsid w:val="00DB28EB"/>
    <w:rsid w:val="00DB6366"/>
    <w:rsid w:val="00DF22B3"/>
    <w:rsid w:val="00E236B1"/>
    <w:rsid w:val="00E25569"/>
    <w:rsid w:val="00E5272A"/>
    <w:rsid w:val="00E601A2"/>
    <w:rsid w:val="00E7196D"/>
    <w:rsid w:val="00E77198"/>
    <w:rsid w:val="00E83E23"/>
    <w:rsid w:val="00E94EE1"/>
    <w:rsid w:val="00EA3849"/>
    <w:rsid w:val="00EA3AD1"/>
    <w:rsid w:val="00EB1248"/>
    <w:rsid w:val="00EC08EF"/>
    <w:rsid w:val="00EC5456"/>
    <w:rsid w:val="00ED236E"/>
    <w:rsid w:val="00EE03CA"/>
    <w:rsid w:val="00EE23E2"/>
    <w:rsid w:val="00EE384F"/>
    <w:rsid w:val="00EE7199"/>
    <w:rsid w:val="00EF4DF3"/>
    <w:rsid w:val="00EF60AB"/>
    <w:rsid w:val="00F01640"/>
    <w:rsid w:val="00F02A5F"/>
    <w:rsid w:val="00F172DB"/>
    <w:rsid w:val="00F3220D"/>
    <w:rsid w:val="00F764AD"/>
    <w:rsid w:val="00F943B0"/>
    <w:rsid w:val="00F94C80"/>
    <w:rsid w:val="00F95A2D"/>
    <w:rsid w:val="00F978E2"/>
    <w:rsid w:val="00F97BA9"/>
    <w:rsid w:val="00FA4E25"/>
    <w:rsid w:val="00FB6088"/>
    <w:rsid w:val="00FD3733"/>
    <w:rsid w:val="00FE2B63"/>
    <w:rsid w:val="00FE5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E88A0"/>
  <w15:docId w15:val="{CCFBC375-6114-4043-AF3B-1BB8FFE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47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77E2"/>
    <w:pPr>
      <w:widowControl w:val="0"/>
      <w:jc w:val="center"/>
    </w:pPr>
    <w:rPr>
      <w:rFonts w:ascii="Tahoma" w:hAnsi="Tahoma" w:cs="Tahoma"/>
      <w:b/>
      <w:kern w:val="2"/>
      <w:sz w:val="28"/>
      <w:szCs w:val="20"/>
    </w:rPr>
  </w:style>
  <w:style w:type="character" w:customStyle="1" w:styleId="BodyText2Char">
    <w:name w:val="Body Text 2 Char"/>
    <w:basedOn w:val="DefaultParagraphFont"/>
    <w:link w:val="BodyText2"/>
    <w:rsid w:val="009577E2"/>
    <w:rPr>
      <w:rFonts w:ascii="Tahoma" w:hAnsi="Tahoma" w:cs="Tahoma"/>
      <w:b/>
      <w:kern w:val="2"/>
      <w:sz w:val="28"/>
    </w:rPr>
  </w:style>
  <w:style w:type="paragraph" w:styleId="NoSpacing">
    <w:name w:val="No Spacing"/>
    <w:uiPriority w:val="1"/>
    <w:qFormat/>
    <w:rsid w:val="00D42D9A"/>
    <w:rPr>
      <w:rFonts w:asciiTheme="minorHAnsi" w:eastAsiaTheme="minorEastAsia" w:hAnsiTheme="minorHAnsi" w:cstheme="minorBidi"/>
      <w:sz w:val="22"/>
      <w:szCs w:val="22"/>
    </w:rPr>
  </w:style>
  <w:style w:type="paragraph" w:styleId="ListParagraph">
    <w:name w:val="List Paragraph"/>
    <w:basedOn w:val="Normal"/>
    <w:uiPriority w:val="34"/>
    <w:qFormat/>
    <w:rsid w:val="00B23BAB"/>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614779"/>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semiHidden/>
    <w:unhideWhenUsed/>
    <w:rsid w:val="00BA46BB"/>
    <w:pPr>
      <w:spacing w:after="120"/>
      <w:ind w:left="283"/>
    </w:pPr>
    <w:rPr>
      <w:sz w:val="16"/>
      <w:szCs w:val="16"/>
    </w:rPr>
  </w:style>
  <w:style w:type="character" w:customStyle="1" w:styleId="BodyTextIndent3Char">
    <w:name w:val="Body Text Indent 3 Char"/>
    <w:basedOn w:val="DefaultParagraphFont"/>
    <w:link w:val="BodyTextIndent3"/>
    <w:semiHidden/>
    <w:rsid w:val="00BA46BB"/>
    <w:rPr>
      <w:sz w:val="16"/>
      <w:szCs w:val="16"/>
    </w:rPr>
  </w:style>
  <w:style w:type="paragraph" w:styleId="BodyText">
    <w:name w:val="Body Text"/>
    <w:basedOn w:val="Normal"/>
    <w:link w:val="BodyTextChar"/>
    <w:semiHidden/>
    <w:unhideWhenUsed/>
    <w:rsid w:val="00BA46BB"/>
    <w:pPr>
      <w:spacing w:after="120"/>
    </w:pPr>
  </w:style>
  <w:style w:type="character" w:customStyle="1" w:styleId="BodyTextChar">
    <w:name w:val="Body Text Char"/>
    <w:basedOn w:val="DefaultParagraphFont"/>
    <w:link w:val="BodyText"/>
    <w:semiHidden/>
    <w:rsid w:val="00BA46BB"/>
    <w:rPr>
      <w:sz w:val="24"/>
      <w:szCs w:val="24"/>
    </w:rPr>
  </w:style>
  <w:style w:type="paragraph" w:customStyle="1" w:styleId="Odlomakpopisa1">
    <w:name w:val="Odlomak popisa1"/>
    <w:basedOn w:val="Normal"/>
    <w:uiPriority w:val="34"/>
    <w:qFormat/>
    <w:rsid w:val="00BA46BB"/>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3575-0F9C-4014-B51D-06424A63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1559</Words>
  <Characters>8889</Characters>
  <Application>Microsoft Office Word</Application>
  <DocSecurity>4</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2020-01-29T12:40:00Z</cp:lastPrinted>
  <dcterms:created xsi:type="dcterms:W3CDTF">2020-01-30T08:28:00Z</dcterms:created>
  <dcterms:modified xsi:type="dcterms:W3CDTF">2020-01-30T08:28:00Z</dcterms:modified>
</cp:coreProperties>
</file>