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D9E56" w14:textId="77777777" w:rsidR="00BC70B2" w:rsidRPr="00C208B8" w:rsidRDefault="00BC70B2" w:rsidP="00BC70B2">
      <w:pPr>
        <w:jc w:val="center"/>
      </w:pPr>
      <w:r>
        <w:rPr>
          <w:noProof/>
        </w:rPr>
        <w:drawing>
          <wp:inline distT="0" distB="0" distL="0" distR="0" wp14:anchorId="79187302" wp14:editId="3A01049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0A701838" w14:textId="77777777" w:rsidR="00BC70B2" w:rsidRPr="0023763F" w:rsidRDefault="00BC70B2" w:rsidP="00BC70B2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95DE10F" w14:textId="77777777" w:rsidR="00BC70B2" w:rsidRDefault="00BC70B2" w:rsidP="00BC70B2"/>
    <w:p w14:paraId="718F9F37" w14:textId="5DCCAF56" w:rsidR="00BC70B2" w:rsidRPr="003A2F05" w:rsidRDefault="00BC70B2" w:rsidP="00BC70B2">
      <w:pPr>
        <w:spacing w:after="2400"/>
        <w:jc w:val="right"/>
      </w:pPr>
      <w:r w:rsidRPr="003A2F05">
        <w:t xml:space="preserve">Zagreb, </w:t>
      </w:r>
      <w:r w:rsidR="00B04C42">
        <w:t>30</w:t>
      </w:r>
      <w:r w:rsidR="007F115A">
        <w:t xml:space="preserve">. </w:t>
      </w:r>
      <w:r w:rsidR="00BC26EA">
        <w:t>srpnja</w:t>
      </w:r>
      <w:r w:rsidR="00D962EB">
        <w:t xml:space="preserve"> </w:t>
      </w:r>
      <w:r w:rsidRPr="003A2F05">
        <w:t>20</w:t>
      </w:r>
      <w:r>
        <w:t>20</w:t>
      </w:r>
      <w:r w:rsidRPr="003A2F05">
        <w:t>.</w:t>
      </w:r>
    </w:p>
    <w:p w14:paraId="2DDBE59C" w14:textId="77777777" w:rsidR="00BC70B2" w:rsidRPr="002179F8" w:rsidRDefault="00BC70B2" w:rsidP="00BC70B2">
      <w:pPr>
        <w:spacing w:line="360" w:lineRule="auto"/>
      </w:pPr>
      <w:r w:rsidRPr="002179F8">
        <w:t>__________________________________________________________________________</w:t>
      </w:r>
    </w:p>
    <w:p w14:paraId="7AB618CA" w14:textId="77777777" w:rsidR="00BC70B2" w:rsidRDefault="00BC70B2" w:rsidP="00BC70B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C70B2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BC70B2" w14:paraId="53425FE7" w14:textId="77777777" w:rsidTr="005F1E65">
        <w:tc>
          <w:tcPr>
            <w:tcW w:w="1951" w:type="dxa"/>
          </w:tcPr>
          <w:p w14:paraId="36E1E77B" w14:textId="77777777" w:rsidR="00BC70B2" w:rsidRDefault="00BC70B2" w:rsidP="005F1E65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37A3B51" w14:textId="77777777" w:rsidR="00BC70B2" w:rsidRDefault="007C409C" w:rsidP="005F1E65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3465F3B7" w14:textId="77777777" w:rsidR="00BC70B2" w:rsidRPr="002179F8" w:rsidRDefault="00BC70B2" w:rsidP="00BC70B2">
      <w:pPr>
        <w:spacing w:line="360" w:lineRule="auto"/>
      </w:pPr>
      <w:r w:rsidRPr="002179F8">
        <w:t>__________________________________________________________________________</w:t>
      </w:r>
    </w:p>
    <w:p w14:paraId="4643824E" w14:textId="77777777" w:rsidR="00BC70B2" w:rsidRDefault="00BC70B2" w:rsidP="00BC70B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C70B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BC70B2" w14:paraId="69AB0065" w14:textId="77777777" w:rsidTr="005F1E65">
        <w:tc>
          <w:tcPr>
            <w:tcW w:w="1951" w:type="dxa"/>
          </w:tcPr>
          <w:p w14:paraId="26EAC779" w14:textId="77777777" w:rsidR="00BC70B2" w:rsidRDefault="00BC70B2" w:rsidP="005F1E65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7F33E55" w14:textId="77777777" w:rsidR="00BC70B2" w:rsidRDefault="00BC26EA" w:rsidP="003F5CC0">
            <w:pPr>
              <w:spacing w:line="360" w:lineRule="auto"/>
              <w:jc w:val="both"/>
            </w:pPr>
            <w:r w:rsidRPr="00BC26EA">
              <w:rPr>
                <w:bCs/>
              </w:rPr>
              <w:t>Prijedlog odluke o davanju državnog jamstva u korist Hrvatske poštanske banke d.d., Zagreb, za kreditno zaduženje društva Jadroplov d.d., Split, sukladno realizaciji Plana restrukturiranja društva Jadroplov d.d., Split za razdoblje 2015. - 2019. godine</w:t>
            </w:r>
          </w:p>
        </w:tc>
      </w:tr>
    </w:tbl>
    <w:p w14:paraId="603B0166" w14:textId="77777777" w:rsidR="00BC70B2" w:rsidRPr="002179F8" w:rsidRDefault="00BC70B2" w:rsidP="00BC70B2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2B196AC" w14:textId="77777777" w:rsidR="00BC70B2" w:rsidRDefault="00BC70B2" w:rsidP="00BC70B2"/>
    <w:p w14:paraId="01EE1E8D" w14:textId="77777777" w:rsidR="00BC70B2" w:rsidRPr="00CE78D1" w:rsidRDefault="00BC70B2" w:rsidP="00BC70B2"/>
    <w:p w14:paraId="2716C770" w14:textId="77777777" w:rsidR="00BC70B2" w:rsidRPr="00CE78D1" w:rsidRDefault="00BC70B2" w:rsidP="00BC70B2"/>
    <w:p w14:paraId="2FEDE0B8" w14:textId="77777777" w:rsidR="00BC70B2" w:rsidRPr="00CE78D1" w:rsidRDefault="00BC70B2" w:rsidP="00BC70B2"/>
    <w:p w14:paraId="53D2B2D5" w14:textId="77777777" w:rsidR="00BC70B2" w:rsidRPr="00CE78D1" w:rsidRDefault="00BC70B2" w:rsidP="00BC70B2"/>
    <w:p w14:paraId="552373DD" w14:textId="77777777" w:rsidR="00BC70B2" w:rsidRPr="00CE78D1" w:rsidRDefault="00BC70B2" w:rsidP="00BC70B2"/>
    <w:p w14:paraId="4C20C0FF" w14:textId="77777777" w:rsidR="00BC70B2" w:rsidRPr="00CE78D1" w:rsidRDefault="00BC70B2" w:rsidP="00BC70B2"/>
    <w:p w14:paraId="1F98DD11" w14:textId="77777777" w:rsidR="00BC70B2" w:rsidRDefault="00BC70B2" w:rsidP="00BC70B2">
      <w:pPr>
        <w:sectPr w:rsidR="00BC70B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6659444" w14:textId="77777777" w:rsidR="00BC70B2" w:rsidRPr="00CE78D1" w:rsidRDefault="00BC70B2" w:rsidP="00BC70B2"/>
    <w:p w14:paraId="41F5CC4B" w14:textId="77777777" w:rsidR="00BC70B2" w:rsidRPr="00CE78D1" w:rsidRDefault="00BC70B2" w:rsidP="00BC70B2"/>
    <w:p w14:paraId="0DAB400D" w14:textId="77777777" w:rsidR="00BC70B2" w:rsidRPr="00CE78D1" w:rsidRDefault="00BC70B2" w:rsidP="00BC70B2"/>
    <w:p w14:paraId="7DC4EE4A" w14:textId="77777777" w:rsidR="00BC70B2" w:rsidRPr="00CE78D1" w:rsidRDefault="00BC70B2" w:rsidP="00BC70B2"/>
    <w:p w14:paraId="06F6763C" w14:textId="77777777" w:rsidR="00BC70B2" w:rsidRPr="00CE78D1" w:rsidRDefault="00BC70B2" w:rsidP="00BC70B2"/>
    <w:p w14:paraId="38229E42" w14:textId="77777777" w:rsidR="00BC70B2" w:rsidRPr="00CE78D1" w:rsidRDefault="00BC70B2" w:rsidP="00BC70B2"/>
    <w:p w14:paraId="231E283D" w14:textId="77777777" w:rsidR="00BC70B2" w:rsidRDefault="00BC70B2" w:rsidP="00BC70B2"/>
    <w:p w14:paraId="56FA72F7" w14:textId="77777777" w:rsidR="00BC70B2" w:rsidRDefault="00BC70B2" w:rsidP="00BC70B2"/>
    <w:p w14:paraId="61196085" w14:textId="77777777" w:rsidR="00BC70B2" w:rsidRPr="00CE78D1" w:rsidRDefault="00BC70B2" w:rsidP="00BC70B2"/>
    <w:p w14:paraId="2598B2A6" w14:textId="77777777" w:rsidR="00BA46BB" w:rsidRDefault="00BA46BB" w:rsidP="00BC70B2">
      <w:pPr>
        <w:jc w:val="both"/>
      </w:pPr>
    </w:p>
    <w:p w14:paraId="6E0A4618" w14:textId="77777777" w:rsidR="00BC70B2" w:rsidRDefault="00BC70B2" w:rsidP="00BC70B2">
      <w:pPr>
        <w:jc w:val="both"/>
      </w:pPr>
    </w:p>
    <w:p w14:paraId="1B3004FA" w14:textId="77777777" w:rsidR="00BC70B2" w:rsidRPr="00BC70B2" w:rsidRDefault="00BC70B2" w:rsidP="00BC70B2">
      <w:pPr>
        <w:jc w:val="right"/>
        <w:rPr>
          <w:b/>
        </w:rPr>
      </w:pPr>
      <w:r w:rsidRPr="00BC70B2">
        <w:rPr>
          <w:b/>
        </w:rPr>
        <w:lastRenderedPageBreak/>
        <w:t>Prijedlog</w:t>
      </w:r>
    </w:p>
    <w:p w14:paraId="1C3BA0D9" w14:textId="77777777" w:rsidR="007C409C" w:rsidRDefault="007C409C" w:rsidP="00BC70B2">
      <w:pPr>
        <w:jc w:val="both"/>
      </w:pPr>
    </w:p>
    <w:p w14:paraId="369656E3" w14:textId="77777777" w:rsidR="00BC26EA" w:rsidRDefault="00BC26EA" w:rsidP="00BC70B2">
      <w:pPr>
        <w:jc w:val="both"/>
      </w:pPr>
    </w:p>
    <w:p w14:paraId="409002D4" w14:textId="77777777" w:rsidR="00BC26EA" w:rsidRDefault="00BC26EA" w:rsidP="00BC70B2">
      <w:pPr>
        <w:jc w:val="both"/>
      </w:pPr>
    </w:p>
    <w:p w14:paraId="6FC959FA" w14:textId="77777777" w:rsidR="007C409C" w:rsidRPr="00BC70B2" w:rsidRDefault="007C409C" w:rsidP="00BC70B2">
      <w:pPr>
        <w:jc w:val="both"/>
      </w:pPr>
    </w:p>
    <w:p w14:paraId="1A8DB94B" w14:textId="77777777" w:rsidR="00BA46BB" w:rsidRPr="00BC70B2" w:rsidRDefault="00BA46BB" w:rsidP="00BC70B2">
      <w:pPr>
        <w:ind w:firstLine="1416"/>
        <w:jc w:val="both"/>
      </w:pPr>
      <w:r w:rsidRPr="00BC70B2">
        <w:t xml:space="preserve">Na temelju članka 80. Zakona o </w:t>
      </w:r>
      <w:r w:rsidR="00BC26EA">
        <w:t>proračunu (Narodne novine, br.</w:t>
      </w:r>
      <w:r w:rsidRPr="00BC70B2">
        <w:t xml:space="preserve"> 87/08, 136/12 i 15/15) i članka 41. Zakona o izvršavanju Državnog proračuna Republike Hrvatske za 20</w:t>
      </w:r>
      <w:r w:rsidR="00BC26EA">
        <w:t>20. godinu (Narodne novine, br.</w:t>
      </w:r>
      <w:r w:rsidRPr="00BC70B2">
        <w:t xml:space="preserve"> 117/19</w:t>
      </w:r>
      <w:r w:rsidR="0023330F">
        <w:t>, 32/20,</w:t>
      </w:r>
      <w:r w:rsidR="00D962EB">
        <w:t xml:space="preserve"> 42/20</w:t>
      </w:r>
      <w:r w:rsidR="0023330F">
        <w:t xml:space="preserve"> i 58/20</w:t>
      </w:r>
      <w:r w:rsidRPr="00BC70B2">
        <w:t xml:space="preserve">), Vlada Republike Hrvatske je na sjednici održanoj _____________ donijela </w:t>
      </w:r>
    </w:p>
    <w:p w14:paraId="4A0A3442" w14:textId="77777777" w:rsidR="00BA46BB" w:rsidRDefault="00BA46BB" w:rsidP="00BC70B2">
      <w:pPr>
        <w:jc w:val="center"/>
        <w:rPr>
          <w:b/>
        </w:rPr>
      </w:pPr>
    </w:p>
    <w:p w14:paraId="0483A2CB" w14:textId="77777777" w:rsidR="00BC70B2" w:rsidRPr="00BC70B2" w:rsidRDefault="00BC70B2" w:rsidP="00BC70B2">
      <w:pPr>
        <w:jc w:val="center"/>
        <w:rPr>
          <w:b/>
        </w:rPr>
      </w:pPr>
    </w:p>
    <w:p w14:paraId="4908FEEB" w14:textId="77777777" w:rsidR="00BA46BB" w:rsidRPr="00BC70B2" w:rsidRDefault="00BA46BB" w:rsidP="00BC70B2">
      <w:pPr>
        <w:keepNext/>
        <w:jc w:val="center"/>
        <w:outlineLvl w:val="1"/>
        <w:rPr>
          <w:b/>
          <w:bCs/>
        </w:rPr>
      </w:pPr>
      <w:r w:rsidRPr="00BC70B2">
        <w:rPr>
          <w:b/>
          <w:bCs/>
        </w:rPr>
        <w:t>O D L U K U</w:t>
      </w:r>
    </w:p>
    <w:p w14:paraId="7928478C" w14:textId="77777777" w:rsidR="00BA46BB" w:rsidRPr="00BC70B2" w:rsidRDefault="00BA46BB" w:rsidP="00BC70B2">
      <w:pPr>
        <w:jc w:val="both"/>
        <w:rPr>
          <w:b/>
          <w:bCs/>
        </w:rPr>
      </w:pPr>
    </w:p>
    <w:p w14:paraId="194DBF52" w14:textId="77777777" w:rsidR="00BA46BB" w:rsidRPr="00BC70B2" w:rsidRDefault="00BC26EA" w:rsidP="00D350F2">
      <w:pPr>
        <w:jc w:val="center"/>
        <w:rPr>
          <w:b/>
        </w:rPr>
      </w:pPr>
      <w:r w:rsidRPr="00BC26EA">
        <w:rPr>
          <w:b/>
          <w:bCs/>
        </w:rPr>
        <w:t>o davanju državnog jamstva u korist Hrvatske poštanske banke d.d., Zagreb, za kreditno zaduženje društva Jadroplov d.d., Split, sukladno realizaciji Plana restrukturiranja društva Jadroplov d.d., Split za razdoblje 2015. - 2019. godine</w:t>
      </w:r>
    </w:p>
    <w:p w14:paraId="56B17133" w14:textId="77777777" w:rsidR="00BA46BB" w:rsidRDefault="00BA46BB" w:rsidP="00D350F2">
      <w:pPr>
        <w:pStyle w:val="Header"/>
        <w:rPr>
          <w:b/>
        </w:rPr>
      </w:pPr>
    </w:p>
    <w:p w14:paraId="70508525" w14:textId="77777777" w:rsidR="007C409C" w:rsidRPr="00BC70B2" w:rsidRDefault="007C409C" w:rsidP="00BC70B2">
      <w:pPr>
        <w:pStyle w:val="Header"/>
        <w:jc w:val="center"/>
        <w:rPr>
          <w:b/>
        </w:rPr>
      </w:pPr>
    </w:p>
    <w:p w14:paraId="5C10D18E" w14:textId="77777777" w:rsidR="00BA46BB" w:rsidRPr="00BC70B2" w:rsidRDefault="00BA46BB" w:rsidP="00BC70B2">
      <w:pPr>
        <w:jc w:val="center"/>
        <w:rPr>
          <w:b/>
        </w:rPr>
      </w:pPr>
      <w:r w:rsidRPr="00BC70B2">
        <w:rPr>
          <w:b/>
        </w:rPr>
        <w:t>I.</w:t>
      </w:r>
    </w:p>
    <w:p w14:paraId="0C440AD5" w14:textId="77777777" w:rsidR="00BA46BB" w:rsidRPr="00BC70B2" w:rsidRDefault="00BA46BB" w:rsidP="00BC70B2"/>
    <w:p w14:paraId="2960437B" w14:textId="77777777" w:rsidR="00BA46BB" w:rsidRPr="00BC70B2" w:rsidRDefault="00BA46BB" w:rsidP="00BC26EA">
      <w:pPr>
        <w:ind w:firstLine="1416"/>
        <w:jc w:val="both"/>
      </w:pPr>
      <w:r w:rsidRPr="00BC70B2">
        <w:t>Ovlašćuje se Ministarstvo financija da, u ime Vlade Republike Hrvatske izda, a ministar financija potpiše</w:t>
      </w:r>
      <w:r w:rsidR="00D350F2">
        <w:t>,</w:t>
      </w:r>
      <w:r w:rsidRPr="00BC70B2">
        <w:t xml:space="preserve"> ispravu o davanju državnog jams</w:t>
      </w:r>
      <w:r w:rsidR="00D962EB">
        <w:t>tva u korist Hrvatske poštanske banke d.d.</w:t>
      </w:r>
      <w:r w:rsidR="00BC26EA">
        <w:t>, Zagreb,</w:t>
      </w:r>
      <w:r w:rsidR="00D962EB">
        <w:t xml:space="preserve"> u iznosu od 48</w:t>
      </w:r>
      <w:r w:rsidRPr="00BC70B2">
        <w:t>.000.000,00 kuna, za kreditno zaduženje društva Jadr</w:t>
      </w:r>
      <w:r w:rsidR="00D962EB">
        <w:t>oplov d.d., Split u iznosu od 48</w:t>
      </w:r>
      <w:r w:rsidRPr="00BC70B2">
        <w:t>.000.000,00 kuna, sukladno realizaciji Plana restrukturiranja društva Jadroplov d.d., Split za razdoblje 2015.-2019. godine.</w:t>
      </w:r>
    </w:p>
    <w:p w14:paraId="6D097EB4" w14:textId="77777777" w:rsidR="00BA46BB" w:rsidRPr="00BC70B2" w:rsidRDefault="00BA46BB" w:rsidP="00BC70B2">
      <w:pPr>
        <w:jc w:val="both"/>
      </w:pPr>
    </w:p>
    <w:p w14:paraId="204EA200" w14:textId="77777777" w:rsidR="00BA46BB" w:rsidRPr="00BC70B2" w:rsidRDefault="00BA46BB" w:rsidP="00BC70B2">
      <w:pPr>
        <w:pStyle w:val="BodyText"/>
        <w:spacing w:after="0"/>
        <w:jc w:val="center"/>
        <w:rPr>
          <w:b/>
        </w:rPr>
      </w:pPr>
      <w:r w:rsidRPr="00BC70B2">
        <w:rPr>
          <w:b/>
        </w:rPr>
        <w:t>II.</w:t>
      </w:r>
    </w:p>
    <w:p w14:paraId="03A98EFA" w14:textId="77777777" w:rsidR="00BA46BB" w:rsidRPr="00BC70B2" w:rsidRDefault="00BA46BB" w:rsidP="00BC70B2">
      <w:pPr>
        <w:pStyle w:val="BodyText"/>
        <w:spacing w:after="0"/>
        <w:rPr>
          <w:b/>
        </w:rPr>
      </w:pPr>
    </w:p>
    <w:p w14:paraId="1ADED069" w14:textId="77777777" w:rsidR="00BA46BB" w:rsidRPr="00BC70B2" w:rsidRDefault="00BA46BB" w:rsidP="00BC26EA">
      <w:pPr>
        <w:pStyle w:val="BodyText"/>
        <w:spacing w:after="0"/>
        <w:ind w:left="696" w:firstLine="720"/>
        <w:rPr>
          <w:bCs/>
        </w:rPr>
      </w:pPr>
      <w:r w:rsidRPr="00BC70B2">
        <w:rPr>
          <w:bCs/>
        </w:rPr>
        <w:t>Jamstvo iz točke I. ove Odluke daje se pod sljedećim uvjetima:</w:t>
      </w:r>
    </w:p>
    <w:p w14:paraId="70EDF979" w14:textId="77777777" w:rsidR="00BA46BB" w:rsidRPr="00BC70B2" w:rsidRDefault="00BA46BB" w:rsidP="00BC70B2">
      <w:pPr>
        <w:pStyle w:val="BodyTextIndent3"/>
        <w:spacing w:after="0"/>
        <w:ind w:left="0"/>
        <w:rPr>
          <w:b/>
          <w:bCs/>
          <w:iCs/>
          <w:sz w:val="24"/>
          <w:szCs w:val="24"/>
        </w:rPr>
      </w:pPr>
    </w:p>
    <w:p w14:paraId="74889309" w14:textId="77777777" w:rsidR="00D350F2" w:rsidRPr="00EE2FF7" w:rsidRDefault="00D350F2" w:rsidP="00D350F2">
      <w:pPr>
        <w:pStyle w:val="NoSpacing"/>
        <w:numPr>
          <w:ilvl w:val="0"/>
          <w:numId w:val="6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664CC3">
        <w:rPr>
          <w:rFonts w:ascii="Times New Roman" w:hAnsi="Times New Roman" w:cs="Times New Roman"/>
          <w:sz w:val="24"/>
          <w:szCs w:val="24"/>
        </w:rPr>
        <w:t>davatelj kredita:</w:t>
      </w: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  <w:t>Hrv</w:t>
      </w:r>
      <w:r>
        <w:rPr>
          <w:rFonts w:ascii="Times New Roman" w:hAnsi="Times New Roman" w:cs="Times New Roman"/>
          <w:sz w:val="24"/>
          <w:szCs w:val="24"/>
        </w:rPr>
        <w:t xml:space="preserve">atska poštanska banka d.d., </w:t>
      </w:r>
      <w:r w:rsidRPr="00EE2FF7">
        <w:rPr>
          <w:rFonts w:ascii="Times New Roman" w:hAnsi="Times New Roman" w:cs="Times New Roman"/>
          <w:sz w:val="24"/>
          <w:szCs w:val="24"/>
        </w:rPr>
        <w:t>Jurišićeva 4, 10000 Zagreb</w:t>
      </w:r>
    </w:p>
    <w:p w14:paraId="367DB8AE" w14:textId="77777777" w:rsidR="00D350F2" w:rsidRPr="00664CC3" w:rsidRDefault="00D350F2" w:rsidP="00D350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</w:r>
      <w:bookmarkStart w:id="0" w:name="_Hlk520812607"/>
    </w:p>
    <w:bookmarkEnd w:id="0"/>
    <w:p w14:paraId="1022C128" w14:textId="77777777" w:rsidR="00D350F2" w:rsidRPr="00664CC3" w:rsidRDefault="00D350F2" w:rsidP="00D350F2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  <w:highlight w:val="yellow"/>
        </w:rPr>
      </w:pPr>
      <w:r w:rsidRPr="00664CC3">
        <w:rPr>
          <w:rFonts w:ascii="Times New Roman" w:hAnsi="Times New Roman" w:cs="Times New Roman"/>
          <w:sz w:val="24"/>
          <w:szCs w:val="24"/>
        </w:rPr>
        <w:t>- korisnik kredita:</w:t>
      </w:r>
      <w:r w:rsidRPr="00664CC3">
        <w:rPr>
          <w:rFonts w:ascii="Times New Roman" w:hAnsi="Times New Roman" w:cs="Times New Roman"/>
          <w:sz w:val="24"/>
          <w:szCs w:val="24"/>
        </w:rPr>
        <w:tab/>
        <w:t>Jadroplov d.d., Obala knez Branimira 16, 21000 Split</w:t>
      </w:r>
    </w:p>
    <w:p w14:paraId="2058DC1F" w14:textId="77777777" w:rsidR="00D350F2" w:rsidRPr="00664CC3" w:rsidRDefault="00D350F2" w:rsidP="00D350F2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0C015AC5" w14:textId="77777777" w:rsidR="00D350F2" w:rsidRDefault="00D350F2" w:rsidP="00D350F2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664CC3">
        <w:rPr>
          <w:rFonts w:ascii="Times New Roman" w:hAnsi="Times New Roman" w:cs="Times New Roman"/>
          <w:sz w:val="24"/>
          <w:szCs w:val="24"/>
        </w:rPr>
        <w:t>- iznos kredita:</w:t>
      </w:r>
      <w:r w:rsidRPr="00664CC3">
        <w:rPr>
          <w:rFonts w:ascii="Times New Roman" w:hAnsi="Times New Roman" w:cs="Times New Roman"/>
          <w:sz w:val="24"/>
          <w:szCs w:val="24"/>
        </w:rPr>
        <w:tab/>
      </w:r>
      <w:bookmarkStart w:id="1" w:name="_Hlk520812661"/>
      <w:r>
        <w:rPr>
          <w:rFonts w:ascii="Times New Roman" w:hAnsi="Times New Roman" w:cs="Times New Roman"/>
          <w:sz w:val="24"/>
          <w:szCs w:val="24"/>
        </w:rPr>
        <w:t>48</w:t>
      </w:r>
      <w:r w:rsidRPr="00664CC3">
        <w:rPr>
          <w:rFonts w:ascii="Times New Roman" w:hAnsi="Times New Roman" w:cs="Times New Roman"/>
          <w:sz w:val="24"/>
          <w:szCs w:val="24"/>
        </w:rPr>
        <w:t>.000.</w:t>
      </w:r>
      <w:r>
        <w:rPr>
          <w:rFonts w:ascii="Times New Roman" w:hAnsi="Times New Roman" w:cs="Times New Roman"/>
          <w:sz w:val="24"/>
          <w:szCs w:val="24"/>
        </w:rPr>
        <w:t xml:space="preserve">000,00 kuna </w:t>
      </w:r>
    </w:p>
    <w:p w14:paraId="2B03F250" w14:textId="77777777" w:rsidR="00BC26EA" w:rsidRPr="00664CC3" w:rsidRDefault="00BC26EA" w:rsidP="00D350F2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</w:p>
    <w:bookmarkEnd w:id="1"/>
    <w:p w14:paraId="5173AA1F" w14:textId="77777777" w:rsidR="00D350F2" w:rsidRPr="00664CC3" w:rsidRDefault="00D350F2" w:rsidP="00D350F2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iznos jamstva</w:t>
      </w:r>
      <w:r>
        <w:rPr>
          <w:rFonts w:ascii="Times New Roman" w:hAnsi="Times New Roman" w:cs="Times New Roman"/>
          <w:sz w:val="24"/>
          <w:szCs w:val="24"/>
        </w:rPr>
        <w:tab/>
        <w:t>48</w:t>
      </w:r>
      <w:r w:rsidRPr="00664CC3">
        <w:rPr>
          <w:rFonts w:ascii="Times New Roman" w:hAnsi="Times New Roman" w:cs="Times New Roman"/>
          <w:sz w:val="24"/>
          <w:szCs w:val="24"/>
        </w:rPr>
        <w:t xml:space="preserve">.000.000,00 kuna </w:t>
      </w:r>
      <w:bookmarkStart w:id="2" w:name="_Hlk520812720"/>
    </w:p>
    <w:p w14:paraId="5D5256E7" w14:textId="77777777" w:rsidR="00D350F2" w:rsidRPr="00664CC3" w:rsidRDefault="00D350F2" w:rsidP="00D35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bookmarkEnd w:id="2"/>
    <w:p w14:paraId="3ADCCE7C" w14:textId="77777777" w:rsidR="00D350F2" w:rsidRPr="009764E1" w:rsidRDefault="00D350F2" w:rsidP="00D350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4CC3"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_Hlk520812759"/>
      <w:r>
        <w:rPr>
          <w:rFonts w:ascii="Times New Roman" w:hAnsi="Times New Roman" w:cs="Times New Roman"/>
          <w:sz w:val="24"/>
          <w:szCs w:val="24"/>
        </w:rPr>
        <w:t>vrsta kredita: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64E1">
        <w:rPr>
          <w:rFonts w:ascii="Times New Roman" w:hAnsi="Times New Roman" w:cs="Times New Roman"/>
          <w:sz w:val="24"/>
          <w:szCs w:val="24"/>
        </w:rPr>
        <w:t>dugoročni gotovinski kredit uz valutnu klauzulu</w:t>
      </w:r>
    </w:p>
    <w:p w14:paraId="43EA3A79" w14:textId="77777777" w:rsidR="00D350F2" w:rsidRPr="009764E1" w:rsidRDefault="00D350F2" w:rsidP="00D35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bookmarkEnd w:id="3"/>
    <w:p w14:paraId="0BD1FC1E" w14:textId="77777777" w:rsidR="00D350F2" w:rsidRPr="009764E1" w:rsidRDefault="00D350F2" w:rsidP="00D350F2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764E1">
        <w:rPr>
          <w:rFonts w:ascii="Times New Roman" w:hAnsi="Times New Roman" w:cs="Times New Roman"/>
          <w:sz w:val="24"/>
          <w:szCs w:val="24"/>
        </w:rPr>
        <w:t xml:space="preserve">- namjena kredita:              </w:t>
      </w:r>
      <w:r w:rsidRPr="009764E1">
        <w:rPr>
          <w:rFonts w:ascii="Times New Roman" w:hAnsi="Times New Roman" w:cs="Times New Roman"/>
          <w:sz w:val="24"/>
          <w:szCs w:val="24"/>
        </w:rPr>
        <w:tab/>
      </w:r>
      <w:r w:rsidRPr="0027561A">
        <w:rPr>
          <w:rFonts w:ascii="Times New Roman" w:hAnsi="Times New Roman" w:cs="Times New Roman"/>
          <w:sz w:val="24"/>
          <w:szCs w:val="24"/>
        </w:rPr>
        <w:t>restrukturiranje kreditnih obveza korisnika kredita i financiranje tekuće likvidnosti</w:t>
      </w:r>
    </w:p>
    <w:p w14:paraId="11C1BB4E" w14:textId="77777777" w:rsidR="00D350F2" w:rsidRPr="009764E1" w:rsidRDefault="00D350F2" w:rsidP="00D35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3B5FD9" w14:textId="77777777" w:rsidR="00D350F2" w:rsidRPr="009764E1" w:rsidRDefault="00D350F2" w:rsidP="00D350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64E1">
        <w:rPr>
          <w:rFonts w:ascii="Times New Roman" w:hAnsi="Times New Roman" w:cs="Times New Roman"/>
          <w:sz w:val="24"/>
          <w:szCs w:val="24"/>
        </w:rPr>
        <w:t>- način i rok otplate:</w:t>
      </w:r>
      <w:r w:rsidRPr="009764E1">
        <w:rPr>
          <w:rFonts w:ascii="Times New Roman" w:hAnsi="Times New Roman" w:cs="Times New Roman"/>
          <w:sz w:val="24"/>
          <w:szCs w:val="24"/>
        </w:rPr>
        <w:tab/>
      </w:r>
      <w:r w:rsidRPr="009764E1">
        <w:rPr>
          <w:rFonts w:ascii="Times New Roman" w:hAnsi="Times New Roman" w:cs="Times New Roman"/>
          <w:sz w:val="24"/>
          <w:szCs w:val="24"/>
        </w:rPr>
        <w:tab/>
        <w:t>10 godina (uključujući 1 godinu počeka)</w:t>
      </w:r>
    </w:p>
    <w:p w14:paraId="10D8F0BC" w14:textId="77777777" w:rsidR="00D350F2" w:rsidRPr="009764E1" w:rsidRDefault="00D350F2" w:rsidP="00D35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981B29" w14:textId="77777777" w:rsidR="00D350F2" w:rsidRPr="009764E1" w:rsidRDefault="00D350F2" w:rsidP="00D350F2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27561A">
        <w:rPr>
          <w:rFonts w:ascii="Times New Roman" w:hAnsi="Times New Roman" w:cs="Times New Roman"/>
          <w:sz w:val="24"/>
          <w:szCs w:val="24"/>
        </w:rPr>
        <w:t>- način korištenja kredita:</w:t>
      </w:r>
      <w:r w:rsidRPr="0027561A">
        <w:rPr>
          <w:rFonts w:ascii="Times New Roman" w:hAnsi="Times New Roman" w:cs="Times New Roman"/>
          <w:sz w:val="24"/>
          <w:szCs w:val="24"/>
        </w:rPr>
        <w:tab/>
        <w:t>sukcesivno, najkasnije u roku do isteka počeka od 1 godine</w:t>
      </w:r>
    </w:p>
    <w:p w14:paraId="7F56DCF1" w14:textId="77777777" w:rsidR="00D350F2" w:rsidRPr="009764E1" w:rsidRDefault="00D350F2" w:rsidP="00D350F2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4266FCDE" w14:textId="77777777" w:rsidR="00D350F2" w:rsidRPr="0027561A" w:rsidRDefault="00D350F2" w:rsidP="00D350F2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764E1">
        <w:rPr>
          <w:rFonts w:ascii="Times New Roman" w:hAnsi="Times New Roman" w:cs="Times New Roman"/>
          <w:sz w:val="24"/>
          <w:szCs w:val="24"/>
        </w:rPr>
        <w:t>- ka</w:t>
      </w:r>
      <w:r>
        <w:rPr>
          <w:rFonts w:ascii="Times New Roman" w:hAnsi="Times New Roman" w:cs="Times New Roman"/>
          <w:sz w:val="24"/>
          <w:szCs w:val="24"/>
        </w:rPr>
        <w:t>matna stopa:</w:t>
      </w:r>
      <w:r>
        <w:rPr>
          <w:rFonts w:ascii="Times New Roman" w:hAnsi="Times New Roman" w:cs="Times New Roman"/>
          <w:sz w:val="24"/>
          <w:szCs w:val="24"/>
        </w:rPr>
        <w:tab/>
      </w:r>
      <w:r w:rsidRPr="0027561A">
        <w:rPr>
          <w:rFonts w:ascii="Times New Roman" w:hAnsi="Times New Roman" w:cs="Times New Roman"/>
          <w:sz w:val="24"/>
          <w:szCs w:val="24"/>
        </w:rPr>
        <w:t>3 mjesečni EURIBOR uvećan za 4,0 % godišnje, promjenjivo</w:t>
      </w:r>
    </w:p>
    <w:p w14:paraId="03FF991C" w14:textId="77777777" w:rsidR="00D350F2" w:rsidRPr="0027561A" w:rsidRDefault="00D350F2" w:rsidP="00D35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A16D15" w14:textId="77777777" w:rsidR="00D350F2" w:rsidRPr="009764E1" w:rsidRDefault="00D350F2" w:rsidP="00D350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561A">
        <w:rPr>
          <w:rFonts w:ascii="Times New Roman" w:hAnsi="Times New Roman" w:cs="Times New Roman"/>
          <w:sz w:val="24"/>
          <w:szCs w:val="24"/>
        </w:rPr>
        <w:t>- otplata glavnice:</w:t>
      </w:r>
      <w:r w:rsidRPr="0027561A">
        <w:rPr>
          <w:rFonts w:ascii="Times New Roman" w:hAnsi="Times New Roman" w:cs="Times New Roman"/>
          <w:sz w:val="24"/>
          <w:szCs w:val="24"/>
        </w:rPr>
        <w:tab/>
      </w:r>
      <w:r w:rsidRPr="0027561A">
        <w:rPr>
          <w:rFonts w:ascii="Times New Roman" w:hAnsi="Times New Roman" w:cs="Times New Roman"/>
          <w:sz w:val="24"/>
          <w:szCs w:val="24"/>
        </w:rPr>
        <w:tab/>
        <w:t>kvartalno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2BB62" w14:textId="77777777" w:rsidR="00D350F2" w:rsidRPr="009764E1" w:rsidRDefault="00D350F2" w:rsidP="00D35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3B8914" w14:textId="77777777" w:rsidR="00D350F2" w:rsidRPr="009764E1" w:rsidRDefault="00D350F2" w:rsidP="00D350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64E1">
        <w:rPr>
          <w:rFonts w:ascii="Times New Roman" w:hAnsi="Times New Roman" w:cs="Times New Roman"/>
          <w:sz w:val="24"/>
          <w:szCs w:val="24"/>
        </w:rPr>
        <w:t>- otplata kamate:</w:t>
      </w:r>
      <w:r w:rsidRPr="009764E1">
        <w:rPr>
          <w:rFonts w:ascii="Times New Roman" w:hAnsi="Times New Roman" w:cs="Times New Roman"/>
          <w:sz w:val="24"/>
          <w:szCs w:val="24"/>
        </w:rPr>
        <w:tab/>
      </w:r>
      <w:r w:rsidRPr="009764E1">
        <w:rPr>
          <w:rFonts w:ascii="Times New Roman" w:hAnsi="Times New Roman" w:cs="Times New Roman"/>
          <w:sz w:val="24"/>
          <w:szCs w:val="24"/>
        </w:rPr>
        <w:tab/>
        <w:t>kvartalno</w:t>
      </w:r>
    </w:p>
    <w:p w14:paraId="06067C17" w14:textId="77777777" w:rsidR="00D350F2" w:rsidRPr="009764E1" w:rsidRDefault="00D350F2" w:rsidP="00D35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D33E32" w14:textId="77777777" w:rsidR="00D350F2" w:rsidRPr="00470CF1" w:rsidRDefault="00D350F2" w:rsidP="00D350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64E1">
        <w:rPr>
          <w:rFonts w:ascii="Times New Roman" w:hAnsi="Times New Roman" w:cs="Times New Roman"/>
          <w:sz w:val="24"/>
          <w:szCs w:val="24"/>
        </w:rPr>
        <w:t xml:space="preserve">- </w:t>
      </w:r>
      <w:r w:rsidRPr="00470CF1">
        <w:rPr>
          <w:rFonts w:ascii="Times New Roman" w:hAnsi="Times New Roman" w:cs="Times New Roman"/>
          <w:sz w:val="24"/>
          <w:szCs w:val="24"/>
        </w:rPr>
        <w:t xml:space="preserve"> interkalarna</w:t>
      </w:r>
      <w:r>
        <w:rPr>
          <w:rFonts w:ascii="Times New Roman" w:hAnsi="Times New Roman" w:cs="Times New Roman"/>
          <w:sz w:val="24"/>
          <w:szCs w:val="24"/>
        </w:rPr>
        <w:t xml:space="preserve"> kamata:</w:t>
      </w:r>
      <w:r>
        <w:rPr>
          <w:rFonts w:ascii="Times New Roman" w:hAnsi="Times New Roman" w:cs="Times New Roman"/>
          <w:sz w:val="24"/>
          <w:szCs w:val="24"/>
        </w:rPr>
        <w:tab/>
      </w:r>
      <w:r w:rsidRPr="00470CF1">
        <w:rPr>
          <w:rFonts w:ascii="Times New Roman" w:hAnsi="Times New Roman" w:cs="Times New Roman"/>
          <w:sz w:val="24"/>
          <w:szCs w:val="24"/>
        </w:rPr>
        <w:t xml:space="preserve">u visini redovne kamatne stope, promjenjiva </w:t>
      </w:r>
    </w:p>
    <w:p w14:paraId="6005D4B6" w14:textId="77777777" w:rsidR="00D350F2" w:rsidRPr="009764E1" w:rsidRDefault="00D350F2" w:rsidP="00D350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64E1">
        <w:rPr>
          <w:rFonts w:ascii="Times New Roman" w:hAnsi="Times New Roman" w:cs="Times New Roman"/>
          <w:sz w:val="24"/>
          <w:szCs w:val="24"/>
        </w:rPr>
        <w:tab/>
      </w:r>
    </w:p>
    <w:p w14:paraId="5ABE2E12" w14:textId="77777777" w:rsidR="00D350F2" w:rsidRPr="009764E1" w:rsidRDefault="00D350F2" w:rsidP="00D350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64E1">
        <w:rPr>
          <w:rFonts w:ascii="Times New Roman" w:hAnsi="Times New Roman" w:cs="Times New Roman"/>
          <w:sz w:val="24"/>
          <w:szCs w:val="24"/>
        </w:rPr>
        <w:t xml:space="preserve">- zatezna kamata:              </w:t>
      </w:r>
      <w:r w:rsidRPr="009764E1">
        <w:rPr>
          <w:rFonts w:ascii="Times New Roman" w:hAnsi="Times New Roman" w:cs="Times New Roman"/>
          <w:sz w:val="24"/>
          <w:szCs w:val="24"/>
        </w:rPr>
        <w:tab/>
        <w:t>u visini zakonske zatezne kamate</w:t>
      </w:r>
    </w:p>
    <w:p w14:paraId="4CFA4E37" w14:textId="77777777" w:rsidR="00D350F2" w:rsidRPr="009764E1" w:rsidRDefault="00D350F2" w:rsidP="00D35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97807A" w14:textId="77777777" w:rsidR="00D350F2" w:rsidRPr="0027561A" w:rsidRDefault="00D350F2" w:rsidP="00D350F2">
      <w:pPr>
        <w:pStyle w:val="NoSpacing"/>
        <w:numPr>
          <w:ilvl w:val="0"/>
          <w:numId w:val="5"/>
        </w:numPr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64E1">
        <w:rPr>
          <w:rFonts w:ascii="Times New Roman" w:hAnsi="Times New Roman" w:cs="Times New Roman"/>
          <w:sz w:val="24"/>
          <w:szCs w:val="24"/>
        </w:rPr>
        <w:t>za obradu zahtjeva 0,7</w:t>
      </w:r>
      <w:r w:rsidR="00BC2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9764E1">
        <w:rPr>
          <w:rFonts w:ascii="Times New Roman" w:hAnsi="Times New Roman" w:cs="Times New Roman"/>
          <w:sz w:val="24"/>
          <w:szCs w:val="24"/>
        </w:rPr>
        <w:t xml:space="preserve">na iznos odobrenog </w:t>
      </w:r>
      <w:r w:rsidRPr="0027561A">
        <w:rPr>
          <w:rFonts w:ascii="Times New Roman" w:hAnsi="Times New Roman" w:cs="Times New Roman"/>
          <w:sz w:val="24"/>
          <w:szCs w:val="24"/>
        </w:rPr>
        <w:t xml:space="preserve">kredita, </w:t>
      </w:r>
    </w:p>
    <w:p w14:paraId="0428A2C3" w14:textId="77777777" w:rsidR="00D350F2" w:rsidRPr="0027561A" w:rsidRDefault="00D350F2" w:rsidP="00D350F2">
      <w:pPr>
        <w:pStyle w:val="NoSpacing"/>
        <w:ind w:left="2266" w:firstLine="566"/>
        <w:rPr>
          <w:rFonts w:ascii="Times New Roman" w:hAnsi="Times New Roman" w:cs="Times New Roman"/>
          <w:i/>
          <w:sz w:val="24"/>
          <w:szCs w:val="24"/>
        </w:rPr>
      </w:pPr>
      <w:r w:rsidRPr="0027561A">
        <w:rPr>
          <w:rFonts w:ascii="Times New Roman" w:hAnsi="Times New Roman" w:cs="Times New Roman"/>
          <w:sz w:val="24"/>
          <w:szCs w:val="24"/>
        </w:rPr>
        <w:t>jednokratno</w:t>
      </w:r>
    </w:p>
    <w:p w14:paraId="25F8CF89" w14:textId="77777777" w:rsidR="00D350F2" w:rsidRPr="009764E1" w:rsidRDefault="00D350F2" w:rsidP="00D350F2">
      <w:pPr>
        <w:jc w:val="both"/>
      </w:pPr>
    </w:p>
    <w:p w14:paraId="553E7331" w14:textId="77777777" w:rsidR="00D350F2" w:rsidRPr="0027561A" w:rsidRDefault="00BC26EA" w:rsidP="00BC26EA">
      <w:pPr>
        <w:autoSpaceDE w:val="0"/>
        <w:autoSpaceDN w:val="0"/>
        <w:adjustRightInd w:val="0"/>
        <w:ind w:left="2835" w:hanging="2835"/>
        <w:jc w:val="both"/>
      </w:pPr>
      <w:r>
        <w:t>- instrumenti osiguranja:</w:t>
      </w:r>
      <w:r>
        <w:tab/>
      </w:r>
      <w:r w:rsidR="00D350F2" w:rsidRPr="0027561A">
        <w:t>- 2 bjanko vlastite i akceptirane mjenice Korisnika kredita uz</w:t>
      </w:r>
      <w:r>
        <w:t xml:space="preserve"> </w:t>
      </w:r>
      <w:r w:rsidR="00D350F2" w:rsidRPr="0027561A">
        <w:t>mjenično očitovanje,</w:t>
      </w:r>
    </w:p>
    <w:p w14:paraId="57D5F006" w14:textId="77777777" w:rsidR="00D350F2" w:rsidRPr="0027561A" w:rsidRDefault="00D350F2" w:rsidP="00BC26EA">
      <w:pPr>
        <w:autoSpaceDE w:val="0"/>
        <w:autoSpaceDN w:val="0"/>
        <w:adjustRightInd w:val="0"/>
        <w:ind w:left="2832"/>
        <w:jc w:val="both"/>
      </w:pPr>
      <w:r w:rsidRPr="0027561A">
        <w:t>- 1 obična zadužnica Korisnika kredita izdana u korist Banke na iznos kredita uvećano za</w:t>
      </w:r>
      <w:r>
        <w:t xml:space="preserve"> </w:t>
      </w:r>
      <w:r w:rsidRPr="0027561A">
        <w:t>kamate, naknade i druge troškove, potvrđena (solemnizirana) kod javnog bilježnika,</w:t>
      </w:r>
    </w:p>
    <w:p w14:paraId="4565EC1F" w14:textId="77777777" w:rsidR="00D350F2" w:rsidRPr="0027561A" w:rsidRDefault="00D350F2" w:rsidP="00BC26EA">
      <w:pPr>
        <w:autoSpaceDE w:val="0"/>
        <w:autoSpaceDN w:val="0"/>
        <w:adjustRightInd w:val="0"/>
        <w:ind w:left="2835" w:hanging="3"/>
        <w:jc w:val="both"/>
      </w:pPr>
      <w:r w:rsidRPr="0027561A">
        <w:t>- 3 bjanko zadužnice Korisnika kredita izdana u korist Banke,</w:t>
      </w:r>
      <w:r w:rsidR="00BC26EA">
        <w:t xml:space="preserve"> </w:t>
      </w:r>
      <w:r w:rsidRPr="0027561A">
        <w:t>svaka na iznos do 1.000.000,00 k</w:t>
      </w:r>
      <w:r w:rsidR="00BC26EA">
        <w:t>una</w:t>
      </w:r>
      <w:r w:rsidRPr="0027561A">
        <w:t>,</w:t>
      </w:r>
      <w:r>
        <w:t xml:space="preserve"> </w:t>
      </w:r>
      <w:r w:rsidRPr="0027561A">
        <w:t>potvrđena (solemnizirana) kod javnog bilježnika,</w:t>
      </w:r>
    </w:p>
    <w:p w14:paraId="72204836" w14:textId="77777777" w:rsidR="00D350F2" w:rsidRPr="0027561A" w:rsidRDefault="00D350F2" w:rsidP="00BC26EA">
      <w:pPr>
        <w:autoSpaceDE w:val="0"/>
        <w:autoSpaceDN w:val="0"/>
        <w:adjustRightInd w:val="0"/>
        <w:ind w:left="2832"/>
        <w:jc w:val="both"/>
      </w:pPr>
      <w:r w:rsidRPr="0027561A">
        <w:t>- Neopozivo i bezuvjetno jamstvo u korist Banke koje pokriva 100</w:t>
      </w:r>
      <w:r w:rsidR="00BC26EA">
        <w:t xml:space="preserve"> </w:t>
      </w:r>
      <w:r w:rsidRPr="0027561A">
        <w:t>% svih novčanih Korisnika kredita iz</w:t>
      </w:r>
      <w:r>
        <w:t xml:space="preserve"> </w:t>
      </w:r>
      <w:r w:rsidRPr="0027561A">
        <w:t>ovog Ugovora, uvećano za kamate, naknade i ostale troškove, izdano od strane Ministarstva financija</w:t>
      </w:r>
      <w:r>
        <w:t xml:space="preserve"> </w:t>
      </w:r>
      <w:r w:rsidRPr="0027561A">
        <w:t>u ime Republike Hrvatske.</w:t>
      </w:r>
    </w:p>
    <w:p w14:paraId="5B7F2F7C" w14:textId="77777777" w:rsidR="00BA46BB" w:rsidRPr="00470CF1" w:rsidRDefault="00BA46BB" w:rsidP="00BC70B2">
      <w:pPr>
        <w:pStyle w:val="Odlomakpopisa1"/>
        <w:tabs>
          <w:tab w:val="num" w:pos="0"/>
        </w:tabs>
        <w:ind w:left="0"/>
        <w:jc w:val="both"/>
        <w:rPr>
          <w:b/>
        </w:rPr>
      </w:pPr>
    </w:p>
    <w:p w14:paraId="394D893B" w14:textId="77777777" w:rsidR="00BA46BB" w:rsidRPr="00470CF1" w:rsidRDefault="00BA46BB" w:rsidP="00BC70B2">
      <w:pPr>
        <w:jc w:val="center"/>
        <w:rPr>
          <w:b/>
        </w:rPr>
      </w:pPr>
      <w:r w:rsidRPr="00470CF1">
        <w:rPr>
          <w:b/>
        </w:rPr>
        <w:t>III.</w:t>
      </w:r>
    </w:p>
    <w:p w14:paraId="6E966676" w14:textId="77777777" w:rsidR="00BA46BB" w:rsidRPr="00470CF1" w:rsidRDefault="00BA46BB" w:rsidP="00BC70B2">
      <w:pPr>
        <w:rPr>
          <w:b/>
        </w:rPr>
      </w:pPr>
    </w:p>
    <w:p w14:paraId="1AE5A864" w14:textId="77777777" w:rsidR="00BA46BB" w:rsidRPr="00BC70B2" w:rsidRDefault="00BA46BB" w:rsidP="00BC26EA">
      <w:pPr>
        <w:ind w:firstLine="1416"/>
        <w:jc w:val="both"/>
        <w:rPr>
          <w:rFonts w:eastAsia="Calibri"/>
        </w:rPr>
      </w:pPr>
      <w:r w:rsidRPr="00470CF1">
        <w:rPr>
          <w:rFonts w:eastAsia="Calibri"/>
        </w:rPr>
        <w:t>Izdavanje jamstva iz točke I. ove Odluke uvjetuje se sklapanjem Ugovora o izdavanju jamstva između Ministarstva financija, Ministarstva mora, prometa i infrastrukture i društva</w:t>
      </w:r>
      <w:r w:rsidRPr="00470CF1">
        <w:t xml:space="preserve"> Ja</w:t>
      </w:r>
      <w:r w:rsidRPr="00BC70B2">
        <w:t>droplov d.d.</w:t>
      </w:r>
      <w:r w:rsidRPr="00BC70B2">
        <w:rPr>
          <w:rFonts w:eastAsia="Calibri"/>
        </w:rPr>
        <w:t>, radi reguliranja obveza i odgovornosti, u svrhu redovite otplate kredita iz točke I. ove Odluke do njegove konačne otplate te osiguranja povrata sredstava u slučaju aktiviranja državnog jamstva.</w:t>
      </w:r>
    </w:p>
    <w:p w14:paraId="7779D0FA" w14:textId="77777777" w:rsidR="00464820" w:rsidRPr="00BC70B2" w:rsidRDefault="00464820" w:rsidP="00BC70B2">
      <w:pPr>
        <w:jc w:val="both"/>
        <w:rPr>
          <w:rFonts w:eastAsia="Calibri"/>
        </w:rPr>
      </w:pPr>
    </w:p>
    <w:p w14:paraId="1753000F" w14:textId="77777777" w:rsidR="00464820" w:rsidRPr="00BC70B2" w:rsidRDefault="00464820" w:rsidP="00BC70B2">
      <w:pPr>
        <w:jc w:val="center"/>
        <w:rPr>
          <w:rFonts w:eastAsia="Calibri"/>
          <w:b/>
        </w:rPr>
      </w:pPr>
      <w:r w:rsidRPr="00BC70B2">
        <w:rPr>
          <w:rFonts w:eastAsia="Calibri"/>
          <w:b/>
        </w:rPr>
        <w:t>IV.</w:t>
      </w:r>
    </w:p>
    <w:p w14:paraId="6635EF07" w14:textId="77777777" w:rsidR="00464820" w:rsidRPr="00BC70B2" w:rsidRDefault="00464820" w:rsidP="00BC70B2">
      <w:pPr>
        <w:jc w:val="both"/>
        <w:rPr>
          <w:rFonts w:eastAsia="Calibri"/>
          <w:b/>
        </w:rPr>
      </w:pPr>
    </w:p>
    <w:p w14:paraId="3E1FC67F" w14:textId="77777777" w:rsidR="00464820" w:rsidRPr="00BC70B2" w:rsidRDefault="00464820" w:rsidP="00BC26EA">
      <w:pPr>
        <w:ind w:firstLine="1416"/>
        <w:jc w:val="both"/>
        <w:rPr>
          <w:rFonts w:eastAsia="Calibri"/>
        </w:rPr>
      </w:pPr>
      <w:r w:rsidRPr="00BC70B2">
        <w:rPr>
          <w:rFonts w:eastAsia="Calibri"/>
        </w:rPr>
        <w:t xml:space="preserve">Zadužuje se Ministarstvo mora, prometa i infrastrukture </w:t>
      </w:r>
      <w:r w:rsidR="001A1EED" w:rsidRPr="00BC70B2">
        <w:rPr>
          <w:rFonts w:eastAsia="Calibri"/>
        </w:rPr>
        <w:t xml:space="preserve"> i Ministarstvo financija za provedbu ove Odluke.</w:t>
      </w:r>
    </w:p>
    <w:p w14:paraId="640EBFA4" w14:textId="77777777" w:rsidR="007C409C" w:rsidRPr="00BC70B2" w:rsidRDefault="007C409C" w:rsidP="00BC70B2">
      <w:pPr>
        <w:jc w:val="both"/>
        <w:rPr>
          <w:rFonts w:eastAsia="Calibri"/>
        </w:rPr>
      </w:pPr>
    </w:p>
    <w:p w14:paraId="24DAD7B0" w14:textId="77777777" w:rsidR="00BA46BB" w:rsidRPr="00BC70B2" w:rsidRDefault="00BA46BB" w:rsidP="00BC70B2">
      <w:pPr>
        <w:jc w:val="center"/>
        <w:rPr>
          <w:b/>
        </w:rPr>
      </w:pPr>
      <w:r w:rsidRPr="00BC70B2">
        <w:rPr>
          <w:b/>
        </w:rPr>
        <w:t>V</w:t>
      </w:r>
      <w:r w:rsidR="00464820" w:rsidRPr="00BC70B2">
        <w:rPr>
          <w:b/>
        </w:rPr>
        <w:t>I</w:t>
      </w:r>
      <w:r w:rsidRPr="00BC70B2">
        <w:rPr>
          <w:b/>
        </w:rPr>
        <w:t>.</w:t>
      </w:r>
    </w:p>
    <w:p w14:paraId="7A913DFF" w14:textId="77777777" w:rsidR="00BA46BB" w:rsidRPr="00BC70B2" w:rsidRDefault="00BA46BB" w:rsidP="00BC70B2">
      <w:pPr>
        <w:ind w:firstLine="720"/>
      </w:pPr>
    </w:p>
    <w:p w14:paraId="31044F48" w14:textId="77777777" w:rsidR="00BA46BB" w:rsidRPr="00BC70B2" w:rsidRDefault="00BA46BB" w:rsidP="00BC26EA">
      <w:pPr>
        <w:ind w:left="696" w:firstLine="720"/>
      </w:pPr>
      <w:r w:rsidRPr="00BC70B2">
        <w:t>Ova Odluka stupa na snagu danom donošenja.</w:t>
      </w:r>
    </w:p>
    <w:p w14:paraId="0D624983" w14:textId="77777777" w:rsidR="007857FF" w:rsidRPr="00BC70B2" w:rsidRDefault="007857FF" w:rsidP="00BC70B2">
      <w:pPr>
        <w:ind w:firstLine="720"/>
      </w:pPr>
    </w:p>
    <w:p w14:paraId="0EAADD97" w14:textId="77777777" w:rsidR="00BA46BB" w:rsidRPr="00BC70B2" w:rsidRDefault="00BA46BB" w:rsidP="00BC70B2"/>
    <w:p w14:paraId="4C03A9C5" w14:textId="77777777" w:rsidR="00BA46BB" w:rsidRPr="00BC70B2" w:rsidRDefault="00BA46BB" w:rsidP="00BC70B2">
      <w:r w:rsidRPr="00BC70B2">
        <w:t>Klasa:</w:t>
      </w:r>
    </w:p>
    <w:p w14:paraId="4394C215" w14:textId="77777777" w:rsidR="00BA46BB" w:rsidRPr="00BC70B2" w:rsidRDefault="00BA46BB" w:rsidP="00BC70B2">
      <w:r w:rsidRPr="00BC70B2">
        <w:t>Urbroj:</w:t>
      </w:r>
    </w:p>
    <w:p w14:paraId="3CE67F76" w14:textId="77777777" w:rsidR="00BA46BB" w:rsidRPr="00BC70B2" w:rsidRDefault="00BA46BB" w:rsidP="00BC70B2">
      <w:r w:rsidRPr="00BC70B2">
        <w:t>Zagreb, ______________</w:t>
      </w:r>
    </w:p>
    <w:p w14:paraId="71B4B7EB" w14:textId="77777777" w:rsidR="00BC70B2" w:rsidRPr="00645D32" w:rsidRDefault="00BC70B2" w:rsidP="00BC70B2">
      <w:pPr>
        <w:rPr>
          <w:bCs/>
        </w:rPr>
      </w:pPr>
      <w:r>
        <w:rPr>
          <w:b/>
        </w:rPr>
        <w:tab/>
      </w:r>
      <w:r>
        <w:rPr>
          <w:b/>
        </w:rPr>
        <w:tab/>
      </w:r>
      <w:r w:rsidRPr="00645D32">
        <w:rPr>
          <w:b/>
        </w:rPr>
        <w:tab/>
      </w:r>
      <w:r w:rsidRPr="00645D32">
        <w:rPr>
          <w:b/>
        </w:rPr>
        <w:tab/>
      </w:r>
      <w:r w:rsidRPr="00645D32">
        <w:rPr>
          <w:b/>
        </w:rPr>
        <w:tab/>
      </w:r>
      <w:r w:rsidRPr="00645D32">
        <w:rPr>
          <w:b/>
        </w:rPr>
        <w:tab/>
      </w:r>
      <w:r w:rsidRPr="00645D32">
        <w:rPr>
          <w:b/>
        </w:rPr>
        <w:tab/>
      </w:r>
      <w:r w:rsidRPr="00645D32">
        <w:rPr>
          <w:b/>
        </w:rPr>
        <w:tab/>
      </w:r>
      <w:r w:rsidRPr="00645D32">
        <w:rPr>
          <w:b/>
        </w:rPr>
        <w:tab/>
      </w:r>
      <w:r w:rsidR="00D962EB">
        <w:rPr>
          <w:b/>
        </w:rPr>
        <w:t xml:space="preserve">             </w:t>
      </w:r>
      <w:r w:rsidRPr="00645D32">
        <w:rPr>
          <w:bCs/>
        </w:rPr>
        <w:t>PREDSJEDNIK</w:t>
      </w:r>
    </w:p>
    <w:p w14:paraId="3D009B59" w14:textId="77777777" w:rsidR="00BC70B2" w:rsidRDefault="00BC70B2" w:rsidP="00BC70B2">
      <w:pPr>
        <w:rPr>
          <w:bCs/>
        </w:rPr>
      </w:pPr>
    </w:p>
    <w:p w14:paraId="5B546B3D" w14:textId="77777777" w:rsidR="00BC26EA" w:rsidRPr="00645D32" w:rsidRDefault="00BC26EA" w:rsidP="00BC70B2">
      <w:pPr>
        <w:rPr>
          <w:bCs/>
        </w:rPr>
      </w:pPr>
    </w:p>
    <w:p w14:paraId="50A2EF0E" w14:textId="77777777" w:rsidR="00BC70B2" w:rsidRDefault="00BC70B2" w:rsidP="00BC70B2">
      <w:pPr>
        <w:rPr>
          <w:bCs/>
        </w:rPr>
      </w:pPr>
      <w:r w:rsidRPr="00645D3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45D32">
        <w:rPr>
          <w:bCs/>
        </w:rPr>
        <w:tab/>
      </w:r>
      <w:r w:rsidRPr="00645D32">
        <w:rPr>
          <w:bCs/>
        </w:rPr>
        <w:tab/>
      </w:r>
      <w:r w:rsidRPr="00645D32">
        <w:rPr>
          <w:bCs/>
        </w:rPr>
        <w:tab/>
      </w:r>
      <w:r w:rsidRPr="00645D32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Pr="00645D32">
        <w:rPr>
          <w:bCs/>
        </w:rPr>
        <w:t>mr. sc. Andrej Plenković</w:t>
      </w:r>
    </w:p>
    <w:p w14:paraId="15B9DB82" w14:textId="77777777" w:rsidR="00BC26EA" w:rsidRDefault="00BC26EA" w:rsidP="00BC70B2">
      <w:pPr>
        <w:rPr>
          <w:bCs/>
        </w:rPr>
      </w:pPr>
    </w:p>
    <w:p w14:paraId="1626C187" w14:textId="77777777" w:rsidR="00BC26EA" w:rsidRPr="00645D32" w:rsidRDefault="00BC26EA" w:rsidP="00BC70B2">
      <w:pPr>
        <w:rPr>
          <w:bCs/>
        </w:rPr>
      </w:pPr>
    </w:p>
    <w:p w14:paraId="67DB0D77" w14:textId="77777777" w:rsidR="00BC70B2" w:rsidRPr="00645D32" w:rsidRDefault="00BC70B2" w:rsidP="00BC70B2">
      <w:pPr>
        <w:jc w:val="both"/>
      </w:pPr>
    </w:p>
    <w:p w14:paraId="59A07BA0" w14:textId="77777777" w:rsidR="00065B3E" w:rsidRPr="00BC70B2" w:rsidRDefault="00065B3E" w:rsidP="00D962EB">
      <w:pPr>
        <w:jc w:val="center"/>
        <w:rPr>
          <w:b/>
        </w:rPr>
      </w:pPr>
      <w:r w:rsidRPr="00BC70B2">
        <w:rPr>
          <w:b/>
        </w:rPr>
        <w:t>OBRAZLOŽENJE</w:t>
      </w:r>
    </w:p>
    <w:p w14:paraId="7CB38A74" w14:textId="77777777" w:rsidR="00065B3E" w:rsidRPr="00BC70B2" w:rsidRDefault="00065B3E" w:rsidP="00BC70B2">
      <w:pPr>
        <w:jc w:val="both"/>
      </w:pPr>
    </w:p>
    <w:p w14:paraId="0ED38279" w14:textId="77777777" w:rsidR="00D350F2" w:rsidRDefault="00D350F2" w:rsidP="00D350F2">
      <w:pPr>
        <w:ind w:firstLine="708"/>
        <w:jc w:val="both"/>
      </w:pPr>
      <w:r w:rsidRPr="00580AB7">
        <w:t xml:space="preserve">Sukladno članku 82. Zakona o proračunu (Narodne novine, broj: 87/08, </w:t>
      </w:r>
      <w:r>
        <w:t>136/12 i 15/15) i članku 42</w:t>
      </w:r>
      <w:r w:rsidRPr="00580AB7">
        <w:t>. Zakona o izvršavanju Državnog pror</w:t>
      </w:r>
      <w:r>
        <w:t>ačuna Republike Hrvatske za 2020</w:t>
      </w:r>
      <w:r w:rsidRPr="00580AB7">
        <w:t>. god</w:t>
      </w:r>
      <w:r>
        <w:t xml:space="preserve">inu (Narodne novine, broj </w:t>
      </w:r>
      <w:r w:rsidRPr="00664CC3">
        <w:rPr>
          <w:rFonts w:eastAsia="Calibri"/>
        </w:rPr>
        <w:t>117/19</w:t>
      </w:r>
      <w:r>
        <w:rPr>
          <w:rFonts w:eastAsia="Calibri"/>
        </w:rPr>
        <w:t>, 32/20 i 42/20</w:t>
      </w:r>
      <w:r>
        <w:t xml:space="preserve">, </w:t>
      </w:r>
      <w:r w:rsidRPr="00580AB7">
        <w:t>) pravna osoba u većinskom vlasništvu ili suvlasništvu Republike Hrvatske ne može sklopiti ugovore o kreditu, ugovore o zajmu u kojima je zajmoprimac ili dati jamstva ako vrijednost posla ili jamstvo prelazi iznos od 7.500.000,00 kuna bez suglasnosti Vlade Republike Hrvatske.</w:t>
      </w:r>
    </w:p>
    <w:p w14:paraId="63411906" w14:textId="77777777" w:rsidR="00D350F2" w:rsidRPr="00580AB7" w:rsidRDefault="00D350F2" w:rsidP="00D350F2">
      <w:pPr>
        <w:jc w:val="both"/>
      </w:pPr>
    </w:p>
    <w:p w14:paraId="5369D671" w14:textId="77777777" w:rsidR="00D350F2" w:rsidRDefault="00D350F2" w:rsidP="00D350F2">
      <w:pPr>
        <w:ind w:firstLine="708"/>
        <w:jc w:val="both"/>
      </w:pPr>
      <w:r w:rsidRPr="00685F9E">
        <w:t>Temeljem traženja dr</w:t>
      </w:r>
      <w:r>
        <w:t xml:space="preserve">uštva Jadroplov d.d. Split od 18. svibnja </w:t>
      </w:r>
      <w:r w:rsidRPr="00685F9E">
        <w:t xml:space="preserve"> 2020. godine (Klasa:</w:t>
      </w:r>
      <w:r w:rsidRPr="00634312">
        <w:t>403-01/20-01/19, Urbroj: 383-20-1</w:t>
      </w:r>
      <w:r w:rsidRPr="00685F9E">
        <w:t>) Ministarstvo mora, prometa i infrastrukture je izradilo Prijedlog Odluke o davanju suglasnosti društvu Jadroplov d.d., Split za kreditno z</w:t>
      </w:r>
      <w:r>
        <w:t>aduženje kod  Hrvatske poštanske banke d.d. u iznosu od 48</w:t>
      </w:r>
      <w:r w:rsidRPr="00685F9E">
        <w:t>.000.000 kuna u cilju provedbe restrukturiranja društva po Planu restrukturiranja za razdoblje 2015.-2019. godine i  Prijedlog Odluke o davanju državnog jamstva u korist  Hrv</w:t>
      </w:r>
      <w:r>
        <w:t>atske poštanske banke d.d.</w:t>
      </w:r>
      <w:r w:rsidRPr="00685F9E">
        <w:t xml:space="preserve"> za kreditno zaduženje društva Jadroplov d.d., Split sukladno Planu restrukturiranja društva Jadroplov d.d., Split za razdoblje 2015.</w:t>
      </w:r>
      <w:r>
        <w:t xml:space="preserve"> </w:t>
      </w:r>
      <w:r w:rsidRPr="00685F9E">
        <w:t>-</w:t>
      </w:r>
      <w:r>
        <w:t xml:space="preserve"> </w:t>
      </w:r>
      <w:r w:rsidRPr="00685F9E">
        <w:t>2019. godine.</w:t>
      </w:r>
    </w:p>
    <w:p w14:paraId="1E549009" w14:textId="77777777" w:rsidR="00D350F2" w:rsidRPr="00685F9E" w:rsidRDefault="00D350F2" w:rsidP="00D350F2">
      <w:pPr>
        <w:ind w:firstLine="708"/>
        <w:jc w:val="both"/>
      </w:pPr>
    </w:p>
    <w:p w14:paraId="2D265AB9" w14:textId="77777777" w:rsidR="00D350F2" w:rsidRDefault="00D350F2" w:rsidP="00D350F2">
      <w:pPr>
        <w:ind w:firstLine="708"/>
        <w:jc w:val="both"/>
      </w:pPr>
      <w:r w:rsidRPr="00685F9E">
        <w:t>Sukladno Indikativnoj ponudi Hrv</w:t>
      </w:r>
      <w:r>
        <w:t>atske poštanske banke d.d.</w:t>
      </w:r>
      <w:r w:rsidRPr="00685F9E">
        <w:t xml:space="preserve"> za zatvaranje obveza prema financijskim institucijama te za financiranje tekuće likvidnosti Jadroplova d.d. Split, proizlazi da davatelj kredita Hrv</w:t>
      </w:r>
      <w:r>
        <w:t>atska poštanska banka d.d.</w:t>
      </w:r>
      <w:r w:rsidRPr="00685F9E">
        <w:t xml:space="preserve"> </w:t>
      </w:r>
      <w:r>
        <w:t>odobrava gotovinski</w:t>
      </w:r>
      <w:r w:rsidRPr="00685F9E">
        <w:t xml:space="preserve"> kredit korisniku kredita Jadr</w:t>
      </w:r>
      <w:r>
        <w:t>oplovu d.d. Split u iznosu od 48</w:t>
      </w:r>
      <w:r w:rsidRPr="00685F9E">
        <w:t xml:space="preserve">.000.000,00 HRK na rok od 10 godina, </w:t>
      </w:r>
      <w:r>
        <w:t xml:space="preserve">s počekom od 1 godine, </w:t>
      </w:r>
      <w:r w:rsidRPr="00685F9E">
        <w:t>s kamatnom stopom u visini od 4% godišnje, s naknadnom za obradu zaht</w:t>
      </w:r>
      <w:r>
        <w:t>jeva u iznosu od 0,7</w:t>
      </w:r>
      <w:r w:rsidRPr="00685F9E">
        <w:t>% jedno</w:t>
      </w:r>
      <w:r>
        <w:t>kratno. Kredit se otplaćuje kroz narednih 9 godina u kvartalnim ratama.</w:t>
      </w:r>
    </w:p>
    <w:p w14:paraId="3373408D" w14:textId="77777777" w:rsidR="00D350F2" w:rsidRDefault="00D350F2" w:rsidP="00D350F2">
      <w:pPr>
        <w:ind w:firstLine="708"/>
        <w:jc w:val="both"/>
      </w:pPr>
    </w:p>
    <w:p w14:paraId="678036CA" w14:textId="77777777" w:rsidR="00D350F2" w:rsidRDefault="00D350F2" w:rsidP="00D350F2">
      <w:pPr>
        <w:ind w:firstLine="708"/>
        <w:jc w:val="both"/>
      </w:pPr>
      <w:r>
        <w:t>Instrumenti osiguranja za ovo kreditno zaduženje je jamstvo Republike Hrvatske u iznosu od 100% kredita.</w:t>
      </w:r>
    </w:p>
    <w:p w14:paraId="3CC2CDDB" w14:textId="77777777" w:rsidR="00D350F2" w:rsidRDefault="00D350F2" w:rsidP="00D350F2">
      <w:pPr>
        <w:ind w:firstLine="708"/>
        <w:jc w:val="both"/>
      </w:pPr>
    </w:p>
    <w:p w14:paraId="186028AC" w14:textId="77777777" w:rsidR="00D350F2" w:rsidRDefault="00D350F2" w:rsidP="00D350F2">
      <w:pPr>
        <w:ind w:firstLine="568"/>
        <w:jc w:val="both"/>
      </w:pPr>
      <w:r w:rsidRPr="00E37970">
        <w:t>U cilju osiguranja dugoročne opstojnosti i održivosti Društva predložen je i usuglašen sa nadležnim Ministarstvom mora, prometa i infrastrukture i Ministarstvom financija Plan restrukturiranja društva Jadroplov za razdoblje 2015.</w:t>
      </w:r>
      <w:r>
        <w:t xml:space="preserve"> </w:t>
      </w:r>
      <w:r w:rsidRPr="00E37970">
        <w:t>-</w:t>
      </w:r>
      <w:r>
        <w:t xml:space="preserve"> </w:t>
      </w:r>
      <w:r w:rsidRPr="00E37970">
        <w:t xml:space="preserve">2019. </w:t>
      </w:r>
      <w:r>
        <w:t xml:space="preserve">godine. </w:t>
      </w:r>
      <w:r w:rsidRPr="00E37970">
        <w:t>Isti je od strane Europske komisije</w:t>
      </w:r>
      <w:r>
        <w:t xml:space="preserve"> odobren dana 02. svibnja </w:t>
      </w:r>
      <w:r w:rsidRPr="00E37970">
        <w:t>2018. godine. Pored ostalih mjera spomenuti Plan uključuje i refinanciranje obveza prema dvije domaće banke (Addiko bank</w:t>
      </w:r>
      <w:r>
        <w:t xml:space="preserve"> d.d.</w:t>
      </w:r>
      <w:r w:rsidRPr="00E37970">
        <w:t xml:space="preserve">, Zagreb i Hrvatska poštanska </w:t>
      </w:r>
      <w:r w:rsidRPr="001E6C63">
        <w:t>banka d.d.,</w:t>
      </w:r>
      <w:r w:rsidRPr="00E37970">
        <w:t xml:space="preserve"> Zagreb) i jednoj stranoj banci (Norddeutsche Landesbank, Girozentrale, Hannover) koja je najveći vjerovnik Društva. </w:t>
      </w:r>
    </w:p>
    <w:p w14:paraId="3C05075B" w14:textId="77777777" w:rsidR="00D350F2" w:rsidRDefault="00D350F2" w:rsidP="00D350F2">
      <w:pPr>
        <w:ind w:firstLine="568"/>
        <w:jc w:val="both"/>
      </w:pPr>
    </w:p>
    <w:p w14:paraId="27F802BB" w14:textId="77777777" w:rsidR="00D350F2" w:rsidRPr="00935D8B" w:rsidRDefault="00D350F2" w:rsidP="00D350F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Ranije odobreni kredit u iznosu od 55. 000.000, 00</w:t>
      </w:r>
      <w:r w:rsidRPr="00935D8B">
        <w:rPr>
          <w:rFonts w:ascii="Times New Roman" w:hAnsi="Times New Roman" w:cs="Times New Roman"/>
          <w:sz w:val="24"/>
          <w:szCs w:val="24"/>
        </w:rPr>
        <w:t xml:space="preserve"> kuna koji je Jadroplov d.d.  dobio od Hrvatske banke za obnovu i razvitak  u okviru realizacije Plana restrukturiranja potrošen je kako slijedi: </w:t>
      </w:r>
    </w:p>
    <w:p w14:paraId="708D7D26" w14:textId="77777777" w:rsidR="00D350F2" w:rsidRPr="00935D8B" w:rsidRDefault="00D350F2" w:rsidP="00D350F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5D8B">
        <w:rPr>
          <w:rFonts w:ascii="Times New Roman" w:hAnsi="Times New Roman" w:cs="Times New Roman"/>
          <w:sz w:val="24"/>
          <w:szCs w:val="24"/>
        </w:rPr>
        <w:t>11,196 milijuna kuna za djelomično zatvaranje dugovanja prema Addiko Bank d.d. za otpuštanje hipoteke s broda Split,</w:t>
      </w:r>
    </w:p>
    <w:p w14:paraId="7F070400" w14:textId="77777777" w:rsidR="00D350F2" w:rsidRPr="00935D8B" w:rsidRDefault="00D350F2" w:rsidP="00D350F2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935D8B">
        <w:t xml:space="preserve">5,942 milijuna kuna za naknade i kamate prema HBOR-u, </w:t>
      </w:r>
    </w:p>
    <w:p w14:paraId="4B31751A" w14:textId="77777777" w:rsidR="00D350F2" w:rsidRPr="00935D8B" w:rsidRDefault="00D350F2" w:rsidP="00D350F2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935D8B">
        <w:t>24,996 milijuna kuna za djelomično zatvaranje dugovanja prema Norddeutsche Landesbank,</w:t>
      </w:r>
    </w:p>
    <w:p w14:paraId="43663F16" w14:textId="77777777" w:rsidR="00D350F2" w:rsidRPr="00935D8B" w:rsidRDefault="00D350F2" w:rsidP="00D350F2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935D8B">
        <w:t>9,702 milijuna kuna  za pokrivanje dugovanja prema dobavljačima,</w:t>
      </w:r>
    </w:p>
    <w:p w14:paraId="448F0443" w14:textId="77777777" w:rsidR="00D350F2" w:rsidRPr="00935D8B" w:rsidRDefault="00D350F2" w:rsidP="00D350F2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935D8B">
        <w:t>3,163 milijuna kuna za troškove plaća pomoraca i direkcije.</w:t>
      </w:r>
    </w:p>
    <w:p w14:paraId="3DA34CF1" w14:textId="77777777" w:rsidR="00D350F2" w:rsidRDefault="00D350F2" w:rsidP="00D350F2">
      <w:pPr>
        <w:ind w:firstLine="568"/>
        <w:jc w:val="both"/>
      </w:pPr>
    </w:p>
    <w:p w14:paraId="3CCB81C8" w14:textId="77777777" w:rsidR="00D350F2" w:rsidRDefault="00D350F2" w:rsidP="00D350F2">
      <w:pPr>
        <w:ind w:firstLine="568"/>
        <w:jc w:val="both"/>
      </w:pPr>
    </w:p>
    <w:p w14:paraId="663EB364" w14:textId="77777777" w:rsidR="00D350F2" w:rsidRPr="009D1190" w:rsidRDefault="00D350F2" w:rsidP="00D350F2">
      <w:pPr>
        <w:ind w:firstLine="568"/>
        <w:jc w:val="both"/>
      </w:pPr>
      <w:bookmarkStart w:id="4" w:name="_Hlk40354244"/>
      <w:r>
        <w:t>S</w:t>
      </w:r>
      <w:r w:rsidRPr="005172A5">
        <w:t>trana banka (Norddeutsche Landesbank, Girozentrale, Hannover)</w:t>
      </w:r>
      <w:r>
        <w:t>,</w:t>
      </w:r>
      <w:r w:rsidRPr="005172A5">
        <w:t xml:space="preserve"> koja je najveći vjerovnik Društva</w:t>
      </w:r>
      <w:r>
        <w:t>,</w:t>
      </w:r>
      <w:r w:rsidRPr="005172A5">
        <w:t xml:space="preserve"> u međuvremenu </w:t>
      </w:r>
      <w:r>
        <w:t xml:space="preserve">je </w:t>
      </w:r>
      <w:r w:rsidRPr="005172A5">
        <w:t>donijela odluku o izlasku iz tržišta brodarskih kredita te je Društvo dana 5. ožujka 2020. godine zatvorilo  glavnicu i kamate na kredit u ukupnom iznosu od oko 53</w:t>
      </w:r>
      <w:r>
        <w:t>.</w:t>
      </w:r>
      <w:r w:rsidRPr="005172A5">
        <w:t>3</w:t>
      </w:r>
      <w:r>
        <w:t>00.000,00</w:t>
      </w:r>
      <w:r w:rsidRPr="005172A5">
        <w:t xml:space="preserve"> USD za iznos od 26</w:t>
      </w:r>
      <w:r>
        <w:t>.</w:t>
      </w:r>
      <w:r w:rsidRPr="005172A5">
        <w:t>5</w:t>
      </w:r>
      <w:r>
        <w:t xml:space="preserve">00.000,00 </w:t>
      </w:r>
      <w:r w:rsidRPr="005172A5">
        <w:t xml:space="preserve"> USD većinski novim kreditnim sredstvima od strane američkog financijskog fonda Alterna LLC</w:t>
      </w:r>
      <w:r>
        <w:t xml:space="preserve"> u iznosu 25.</w:t>
      </w:r>
      <w:r w:rsidRPr="005172A5">
        <w:t>5</w:t>
      </w:r>
      <w:r>
        <w:t xml:space="preserve">00.000,00 </w:t>
      </w:r>
      <w:r w:rsidRPr="005172A5">
        <w:t xml:space="preserve">USD, čime je bilanca Društva poboljšana </w:t>
      </w:r>
      <w:r>
        <w:t>za iznos od oko 26.</w:t>
      </w:r>
      <w:r w:rsidRPr="005172A5">
        <w:t>8</w:t>
      </w:r>
      <w:r>
        <w:t xml:space="preserve">00.000,00 </w:t>
      </w:r>
      <w:r w:rsidRPr="005172A5">
        <w:t>USD.</w:t>
      </w:r>
    </w:p>
    <w:bookmarkEnd w:id="4"/>
    <w:p w14:paraId="0E74E616" w14:textId="77777777" w:rsidR="00D350F2" w:rsidRPr="009D1190" w:rsidRDefault="00D350F2" w:rsidP="00D350F2">
      <w:pPr>
        <w:jc w:val="both"/>
      </w:pPr>
    </w:p>
    <w:p w14:paraId="35AB9CE7" w14:textId="77777777" w:rsidR="00D350F2" w:rsidRPr="009D1190" w:rsidRDefault="00D350F2" w:rsidP="00D350F2">
      <w:pPr>
        <w:ind w:firstLine="568"/>
        <w:jc w:val="both"/>
      </w:pPr>
      <w:r>
        <w:t xml:space="preserve">Isto tako, </w:t>
      </w:r>
      <w:r w:rsidRPr="009D1190">
        <w:t xml:space="preserve">domaća </w:t>
      </w:r>
      <w:r>
        <w:t xml:space="preserve">banka Addiko Bank d.d., </w:t>
      </w:r>
      <w:r w:rsidRPr="001E6C63">
        <w:t xml:space="preserve">Zagreb </w:t>
      </w:r>
      <w:r>
        <w:t xml:space="preserve">je sukladno </w:t>
      </w:r>
      <w:r w:rsidRPr="00EE2FF7">
        <w:t>Pismu namjere od 06. prosinca 2019. godine te Sporazumu potpisanom dana 27. veljače 2020. godine potraživanja</w:t>
      </w:r>
      <w:r w:rsidRPr="009D1190">
        <w:t xml:space="preserve"> </w:t>
      </w:r>
      <w:r>
        <w:t>od d</w:t>
      </w:r>
      <w:r w:rsidRPr="009D1190">
        <w:t xml:space="preserve">ruštva </w:t>
      </w:r>
      <w:r>
        <w:t xml:space="preserve"> Jadroplov </w:t>
      </w:r>
      <w:r w:rsidRPr="009D1190">
        <w:t xml:space="preserve">u </w:t>
      </w:r>
      <w:r>
        <w:t>iznosu od oko 2.600.000,00</w:t>
      </w:r>
      <w:r w:rsidRPr="009D1190">
        <w:t xml:space="preserve"> EUR-a </w:t>
      </w:r>
      <w:r>
        <w:t xml:space="preserve">smanjila za iznos od oko 700.000,00 </w:t>
      </w:r>
      <w:r w:rsidRPr="009D1190">
        <w:t>EUR-a.</w:t>
      </w:r>
      <w:r>
        <w:t xml:space="preserve"> Uvjet za ostvarenje ove odluke je plaćanje preostalog dugovanja od 400.000,00 EUR-a do 31. srpnja 2020. godine.</w:t>
      </w:r>
    </w:p>
    <w:p w14:paraId="13AF2BA1" w14:textId="77777777" w:rsidR="00D350F2" w:rsidRPr="009D1190" w:rsidRDefault="00D350F2" w:rsidP="00D350F2">
      <w:pPr>
        <w:ind w:firstLine="568"/>
        <w:jc w:val="both"/>
      </w:pPr>
    </w:p>
    <w:p w14:paraId="42296D92" w14:textId="77777777" w:rsidR="00D350F2" w:rsidRDefault="00D350F2" w:rsidP="00D350F2">
      <w:pPr>
        <w:ind w:firstLine="568"/>
        <w:jc w:val="both"/>
      </w:pPr>
      <w:r w:rsidRPr="009D1190">
        <w:t xml:space="preserve">Realizacijom refinanciranja ova dva kredita Društvo ostvaruje uštedu </w:t>
      </w:r>
      <w:r w:rsidRPr="008B6442">
        <w:t xml:space="preserve">i </w:t>
      </w:r>
      <w:r>
        <w:t>pozitivni efek</w:t>
      </w:r>
      <w:r w:rsidRPr="008B6442">
        <w:t>t na račun dobiti i gubitka i bilancu u iznosu</w:t>
      </w:r>
      <w:r w:rsidRPr="009D1190">
        <w:t xml:space="preserve"> od oko </w:t>
      </w:r>
      <w:r w:rsidRPr="005172A5">
        <w:t>27</w:t>
      </w:r>
      <w:r>
        <w:t>.600.000,00</w:t>
      </w:r>
      <w:r w:rsidRPr="009D1190">
        <w:t xml:space="preserve"> USD te bilanca Društva ponovno </w:t>
      </w:r>
      <w:r>
        <w:t xml:space="preserve">postaje </w:t>
      </w:r>
      <w:r w:rsidRPr="009D1190">
        <w:t>pozitivna</w:t>
      </w:r>
      <w:r>
        <w:t>,</w:t>
      </w:r>
      <w:r w:rsidRPr="009D1190">
        <w:t xml:space="preserve"> čime se ostvaruje osnovni preduvjet za dokapitalizaciju i privatizaciju Društva sukladno Planu restrukturiranja.</w:t>
      </w:r>
    </w:p>
    <w:p w14:paraId="4A5D48B7" w14:textId="77777777" w:rsidR="00D350F2" w:rsidRDefault="00D350F2" w:rsidP="00D350F2">
      <w:pPr>
        <w:ind w:firstLine="568"/>
        <w:jc w:val="both"/>
      </w:pPr>
    </w:p>
    <w:p w14:paraId="77BB63AD" w14:textId="77777777" w:rsidR="00D350F2" w:rsidRDefault="00D350F2" w:rsidP="00D350F2">
      <w:pPr>
        <w:ind w:firstLine="568"/>
        <w:jc w:val="both"/>
      </w:pPr>
      <w:r>
        <w:t>U</w:t>
      </w:r>
      <w:r w:rsidRPr="00213BBF">
        <w:t xml:space="preserve"> krizi iza</w:t>
      </w:r>
      <w:r>
        <w:t>zvanoj pandemijom virusa Covid - 19</w:t>
      </w:r>
      <w:r w:rsidRPr="00213BBF">
        <w:t xml:space="preserve"> </w:t>
      </w:r>
      <w:r>
        <w:t>društvo Jadroplov se susrelo sa nov</w:t>
      </w:r>
      <w:r w:rsidRPr="009764E1">
        <w:t>im</w:t>
      </w:r>
      <w:r>
        <w:t> izazovima kroz zatvaranje zemalja i luka što za posljedicu ima smanjenje cijene vozarina, vrijednosti brodova, a samim time i na likvidnost poslovanja. Negativan utjecaj svjetske gospodarske krize rezultirao je time da već u prvom kvartalu 2020. godine Društvo ima značajno smanjenje prihoda u usporedbi sa istim razdobljem prethodne godine, a samim time i probleme sa likvidnošću uz povećanje dugovanja prema dobavljačima te zakašnjelim isplatama primanja dijela pomoraca.</w:t>
      </w:r>
    </w:p>
    <w:p w14:paraId="6AEBE3D3" w14:textId="77777777" w:rsidR="00D350F2" w:rsidRDefault="00D350F2" w:rsidP="00D350F2">
      <w:pPr>
        <w:jc w:val="both"/>
      </w:pPr>
    </w:p>
    <w:p w14:paraId="768FF8C8" w14:textId="77777777" w:rsidR="00D350F2" w:rsidRDefault="00D350F2" w:rsidP="00D350F2">
      <w:pPr>
        <w:ind w:firstLine="568"/>
        <w:jc w:val="both"/>
      </w:pPr>
      <w:r>
        <w:t>Ostvarivanje kreditnog aranžmana sa Hrvatskom poštanskom bankom d.d. u iznosu od 48.000.000,00 kuna</w:t>
      </w:r>
      <w:r w:rsidRPr="00105904">
        <w:t xml:space="preserve"> </w:t>
      </w:r>
      <w:r w:rsidRPr="00685F9E">
        <w:t>omogućilo bi Društvu značajno refinanciranje financijskih kreditnih obveza (između ostaloga ovim kreditnim zaduženjem predviđeno je zatvaranje obveza po kreditima Addiko banke d.d. Zagreb</w:t>
      </w:r>
      <w:r w:rsidRPr="00105904">
        <w:t xml:space="preserve"> </w:t>
      </w:r>
      <w:r>
        <w:t>u iznosu od 400.000 EUR-a)</w:t>
      </w:r>
      <w:r w:rsidRPr="00105904">
        <w:t xml:space="preserve"> </w:t>
      </w:r>
      <w:r w:rsidRPr="00685F9E">
        <w:t>a time i financijsku stabilizaciju Društva</w:t>
      </w:r>
      <w:r>
        <w:t xml:space="preserve"> i </w:t>
      </w:r>
      <w:r w:rsidRPr="00685F9E">
        <w:t>ostalih obveza prema dobavljačima kao i podmirenje plaća pomoraca</w:t>
      </w:r>
      <w:r w:rsidRPr="00105904">
        <w:t xml:space="preserve"> </w:t>
      </w:r>
      <w:r>
        <w:t xml:space="preserve">te se omogućava završetak Plana restrukturiranja uz nastavka procesa privatizacije i dokapitalizacije Društva. </w:t>
      </w:r>
    </w:p>
    <w:p w14:paraId="0C47F67D" w14:textId="77777777" w:rsidR="00D350F2" w:rsidRDefault="00D350F2" w:rsidP="00D350F2">
      <w:pPr>
        <w:ind w:firstLine="568"/>
        <w:jc w:val="both"/>
      </w:pPr>
    </w:p>
    <w:p w14:paraId="3FC7C731" w14:textId="77777777" w:rsidR="00D350F2" w:rsidRPr="00AA3C5A" w:rsidRDefault="00D350F2" w:rsidP="00D350F2">
      <w:pPr>
        <w:ind w:firstLine="568"/>
        <w:jc w:val="both"/>
      </w:pPr>
      <w:r w:rsidRPr="00AA3C5A">
        <w:t>Slijedom navedenog ovaj kredit planira se koristiti za podmirenje obveza prema</w:t>
      </w:r>
      <w:r>
        <w:t>:</w:t>
      </w:r>
      <w:r w:rsidRPr="00AA3C5A">
        <w:t xml:space="preserve"> Hrvatskoj poštanskoj banci u iznosu od 2.900.000,00 kuna, Addiko Bank d.d. u iznosu od 3.000.000,00 kuna, pomorcima u iznosu od 10.000.000,00 kuna, dobavljačima u iznosu od 32.100.000,00 kuna.</w:t>
      </w:r>
    </w:p>
    <w:p w14:paraId="6E317BF7" w14:textId="77777777" w:rsidR="00D350F2" w:rsidRPr="00AA3C5A" w:rsidRDefault="00D350F2" w:rsidP="00D350F2">
      <w:pPr>
        <w:jc w:val="both"/>
      </w:pPr>
    </w:p>
    <w:p w14:paraId="7B6D9269" w14:textId="2432074D" w:rsidR="00D350F2" w:rsidRPr="00DF42A0" w:rsidRDefault="00D350F2" w:rsidP="00D350F2">
      <w:pPr>
        <w:ind w:firstLine="568"/>
        <w:jc w:val="both"/>
      </w:pPr>
      <w:r w:rsidRPr="009764E1">
        <w:t xml:space="preserve">Navedenim financiranjem u iznosu od 48.000.000,00 kuna završava se financijsko restrukturiranje društva Jadroplov d.d., Split, u većinskom državnom vlasništvu, </w:t>
      </w:r>
      <w:r>
        <w:t>u okviru već prethodno odobrenog iznosa</w:t>
      </w:r>
      <w:r w:rsidRPr="009764E1">
        <w:t xml:space="preserve"> državnih garancija od strane V</w:t>
      </w:r>
      <w:r>
        <w:t>lade Republike Hrvatske, koje su</w:t>
      </w:r>
      <w:r w:rsidRPr="009764E1">
        <w:t xml:space="preserve"> predviđene usvojenim Planom restrukturiranja i odobr</w:t>
      </w:r>
      <w:r w:rsidR="007D690F">
        <w:t xml:space="preserve">ene od strane Europske komisije </w:t>
      </w:r>
      <w:bookmarkStart w:id="5" w:name="_GoBack"/>
      <w:bookmarkEnd w:id="5"/>
      <w:r w:rsidR="00DF42A0" w:rsidRPr="007D690F">
        <w:t>Odlukom od 02. svibnja 2018. godine i  dopisom od  07. svibnja 2020. godine</w:t>
      </w:r>
      <w:r w:rsidRPr="007D690F">
        <w:t>.</w:t>
      </w:r>
    </w:p>
    <w:p w14:paraId="3596C4B3" w14:textId="77777777" w:rsidR="00D350F2" w:rsidRDefault="00D350F2" w:rsidP="00D350F2">
      <w:pPr>
        <w:jc w:val="both"/>
        <w:rPr>
          <w:b/>
        </w:rPr>
      </w:pPr>
    </w:p>
    <w:p w14:paraId="7404D8EC" w14:textId="77777777" w:rsidR="00BC26EA" w:rsidRPr="00F95AF0" w:rsidRDefault="00BC26EA" w:rsidP="00BC26EA">
      <w:pPr>
        <w:ind w:firstLine="568"/>
        <w:jc w:val="both"/>
        <w:rPr>
          <w:rFonts w:eastAsia="Calibri"/>
          <w:lang w:eastAsia="en-US"/>
        </w:rPr>
      </w:pPr>
      <w:r w:rsidRPr="00F95AF0">
        <w:rPr>
          <w:rFonts w:eastAsia="Calibri"/>
          <w:lang w:eastAsia="en-US"/>
        </w:rPr>
        <w:t xml:space="preserve">S obzirom da se radi o trgovačkom društvu u većinskom državnom vlasništvu, nerealizacija predmetnog novog kredita u iznosu od 48,0 mln kuna može dovesti u pitanje realizaciju Plana restrukturiranja za koji je Vlada Republike Hrvatske dobila odobrenje Europske komisije i u koji je već uložila 57,0  mln kuna. Plan restrukturiranja odobren je od </w:t>
      </w:r>
      <w:r w:rsidRPr="00F95AF0">
        <w:rPr>
          <w:rFonts w:eastAsia="Calibri"/>
          <w:lang w:eastAsia="en-US"/>
        </w:rPr>
        <w:lastRenderedPageBreak/>
        <w:t>strane Europske komisije te je Vlada odgovorna za realizaciju istog. U slučaju</w:t>
      </w:r>
      <w:r>
        <w:rPr>
          <w:rFonts w:eastAsia="Calibri"/>
          <w:lang w:eastAsia="en-US"/>
        </w:rPr>
        <w:t xml:space="preserve"> </w:t>
      </w:r>
      <w:r w:rsidRPr="00F95AF0">
        <w:rPr>
          <w:rFonts w:eastAsia="Calibri"/>
          <w:lang w:eastAsia="en-US"/>
        </w:rPr>
        <w:t>nerealizacije Plana restrukturiranja Društvo bi pretrpjelo dodatnu materijalnu štetu u  iznosu od 700 tisuća EUR-a  jer bi se nepravovremenim podmirenjem obveza prema Addiko banci dug prema njoj uvećao za</w:t>
      </w:r>
      <w:r>
        <w:rPr>
          <w:rFonts w:eastAsia="Calibri"/>
          <w:lang w:eastAsia="en-US"/>
        </w:rPr>
        <w:t xml:space="preserve"> </w:t>
      </w:r>
      <w:r w:rsidRPr="00F95AF0">
        <w:rPr>
          <w:rFonts w:eastAsia="Calibri"/>
          <w:lang w:eastAsia="en-US"/>
        </w:rPr>
        <w:t xml:space="preserve">navedeni iznos. Iz svega navedenog  razvidno je da nerealizacijom završne faze Plana restrukturiranja </w:t>
      </w:r>
      <w:r w:rsidRPr="00F95AF0">
        <w:rPr>
          <w:rFonts w:eastAsia="Calibri"/>
          <w:b/>
          <w:bCs/>
          <w:lang w:eastAsia="en-US"/>
        </w:rPr>
        <w:t>društvu Jadroplov d.d., Split prijeti znatna materijalna šteta</w:t>
      </w:r>
      <w:r w:rsidRPr="00F95AF0">
        <w:rPr>
          <w:rFonts w:eastAsia="Calibri"/>
          <w:lang w:eastAsia="en-US"/>
        </w:rPr>
        <w:t xml:space="preserve"> koja ozbiljno narušava dugoročnu opstojnost Društva, a osiguranje istog je glavni cilj Plana restrukturiranja.</w:t>
      </w:r>
    </w:p>
    <w:p w14:paraId="7902C407" w14:textId="77777777" w:rsidR="00D350F2" w:rsidRPr="00685F9E" w:rsidRDefault="00D350F2" w:rsidP="00D350F2">
      <w:pPr>
        <w:jc w:val="both"/>
        <w:rPr>
          <w:b/>
        </w:rPr>
      </w:pPr>
    </w:p>
    <w:p w14:paraId="7A2728C4" w14:textId="77777777" w:rsidR="007A08A2" w:rsidRPr="00C57B70" w:rsidRDefault="007A08A2" w:rsidP="007A08A2">
      <w:pPr>
        <w:jc w:val="both"/>
        <w:rPr>
          <w:b/>
        </w:rPr>
      </w:pPr>
    </w:p>
    <w:p w14:paraId="4B53DA84" w14:textId="77777777" w:rsidR="00406D44" w:rsidRDefault="00406D44" w:rsidP="00406D44">
      <w:pPr>
        <w:ind w:firstLine="568"/>
        <w:jc w:val="both"/>
      </w:pPr>
    </w:p>
    <w:p w14:paraId="6AF2E8C5" w14:textId="77777777" w:rsidR="00065B3E" w:rsidRPr="00BC70B2" w:rsidRDefault="00065B3E" w:rsidP="00BC70B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65B3E" w:rsidRPr="00BC70B2" w:rsidSect="00BC70B2">
      <w:headerReference w:type="default" r:id="rId10"/>
      <w:footerReference w:type="default" r:id="rId11"/>
      <w:type w:val="continuous"/>
      <w:pgSz w:w="11906" w:h="16838"/>
      <w:pgMar w:top="1417" w:right="1417" w:bottom="1417" w:left="1417" w:header="709" w:footer="65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55F70" w14:textId="77777777" w:rsidR="00D315CF" w:rsidRDefault="00D315CF" w:rsidP="0011560A">
      <w:r>
        <w:separator/>
      </w:r>
    </w:p>
  </w:endnote>
  <w:endnote w:type="continuationSeparator" w:id="0">
    <w:p w14:paraId="19600ECA" w14:textId="77777777" w:rsidR="00D315CF" w:rsidRDefault="00D315C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CD5E3" w14:textId="77777777" w:rsidR="00BC70B2" w:rsidRPr="00CE78D1" w:rsidRDefault="00BC70B2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EEA25" w14:textId="77777777" w:rsidR="00BC70B2" w:rsidRPr="00BC70B2" w:rsidRDefault="00BC70B2" w:rsidP="00BC7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E4B9E" w14:textId="77777777" w:rsidR="00D315CF" w:rsidRDefault="00D315CF" w:rsidP="0011560A">
      <w:r>
        <w:separator/>
      </w:r>
    </w:p>
  </w:footnote>
  <w:footnote w:type="continuationSeparator" w:id="0">
    <w:p w14:paraId="1551FBB0" w14:textId="77777777" w:rsidR="00D315CF" w:rsidRDefault="00D315CF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4815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5287CC" w14:textId="2A78BE9C" w:rsidR="00BC70B2" w:rsidRDefault="00BC70B2">
        <w:pPr>
          <w:pStyle w:val="Header"/>
          <w:jc w:val="center"/>
        </w:pPr>
        <w:r w:rsidRPr="00BC70B2">
          <w:fldChar w:fldCharType="begin"/>
        </w:r>
        <w:r w:rsidRPr="00BC70B2">
          <w:instrText xml:space="preserve"> PAGE   \* MERGEFORMAT </w:instrText>
        </w:r>
        <w:r w:rsidRPr="00BC70B2">
          <w:fldChar w:fldCharType="separate"/>
        </w:r>
        <w:r w:rsidR="007D690F">
          <w:rPr>
            <w:noProof/>
          </w:rPr>
          <w:t>4</w:t>
        </w:r>
        <w:r w:rsidRPr="00BC70B2">
          <w:rPr>
            <w:noProof/>
          </w:rPr>
          <w:fldChar w:fldCharType="end"/>
        </w:r>
      </w:p>
    </w:sdtContent>
  </w:sdt>
  <w:p w14:paraId="52306F15" w14:textId="77777777" w:rsidR="00BC70B2" w:rsidRDefault="00BC7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3D4"/>
    <w:multiLevelType w:val="hybridMultilevel"/>
    <w:tmpl w:val="45C29C5C"/>
    <w:lvl w:ilvl="0" w:tplc="715E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98C"/>
    <w:multiLevelType w:val="hybridMultilevel"/>
    <w:tmpl w:val="B898472E"/>
    <w:lvl w:ilvl="0" w:tplc="759EA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350DBC"/>
    <w:multiLevelType w:val="multilevel"/>
    <w:tmpl w:val="0BAE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546DB"/>
    <w:multiLevelType w:val="hybridMultilevel"/>
    <w:tmpl w:val="741497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04BAC"/>
    <w:multiLevelType w:val="hybridMultilevel"/>
    <w:tmpl w:val="67D82DE4"/>
    <w:lvl w:ilvl="0" w:tplc="88CEA8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C7A55"/>
    <w:multiLevelType w:val="hybridMultilevel"/>
    <w:tmpl w:val="C9C086A4"/>
    <w:lvl w:ilvl="0" w:tplc="A5D09C5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8793CF3"/>
    <w:multiLevelType w:val="hybridMultilevel"/>
    <w:tmpl w:val="E8EE9F50"/>
    <w:lvl w:ilvl="0" w:tplc="CF3022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12716"/>
    <w:rsid w:val="000227AC"/>
    <w:rsid w:val="000350D9"/>
    <w:rsid w:val="00037697"/>
    <w:rsid w:val="00057310"/>
    <w:rsid w:val="00063520"/>
    <w:rsid w:val="00064A67"/>
    <w:rsid w:val="00065B3E"/>
    <w:rsid w:val="00086A6C"/>
    <w:rsid w:val="0009044A"/>
    <w:rsid w:val="000A1D60"/>
    <w:rsid w:val="000A3A3B"/>
    <w:rsid w:val="000B6B34"/>
    <w:rsid w:val="000D1A50"/>
    <w:rsid w:val="000D6CFD"/>
    <w:rsid w:val="000F6F07"/>
    <w:rsid w:val="001015C6"/>
    <w:rsid w:val="00110E6C"/>
    <w:rsid w:val="0011560A"/>
    <w:rsid w:val="00135F1A"/>
    <w:rsid w:val="00140FFF"/>
    <w:rsid w:val="00146B79"/>
    <w:rsid w:val="00147DE9"/>
    <w:rsid w:val="001574AF"/>
    <w:rsid w:val="00160CD3"/>
    <w:rsid w:val="00170226"/>
    <w:rsid w:val="00171CEE"/>
    <w:rsid w:val="001741AA"/>
    <w:rsid w:val="001917B2"/>
    <w:rsid w:val="0019220D"/>
    <w:rsid w:val="00195575"/>
    <w:rsid w:val="001A13E7"/>
    <w:rsid w:val="001A1EED"/>
    <w:rsid w:val="001B281B"/>
    <w:rsid w:val="001B52CA"/>
    <w:rsid w:val="001B7A97"/>
    <w:rsid w:val="001D68B1"/>
    <w:rsid w:val="001E6FDE"/>
    <w:rsid w:val="001E7218"/>
    <w:rsid w:val="00200ADE"/>
    <w:rsid w:val="002179F8"/>
    <w:rsid w:val="00220956"/>
    <w:rsid w:val="00220B55"/>
    <w:rsid w:val="0023330F"/>
    <w:rsid w:val="0023763F"/>
    <w:rsid w:val="00244C4B"/>
    <w:rsid w:val="0026193F"/>
    <w:rsid w:val="00266B93"/>
    <w:rsid w:val="0028608D"/>
    <w:rsid w:val="0029163B"/>
    <w:rsid w:val="002968FE"/>
    <w:rsid w:val="00296D91"/>
    <w:rsid w:val="002A1D77"/>
    <w:rsid w:val="002B107A"/>
    <w:rsid w:val="002D1256"/>
    <w:rsid w:val="002D6C51"/>
    <w:rsid w:val="002D7C91"/>
    <w:rsid w:val="003033E4"/>
    <w:rsid w:val="00304232"/>
    <w:rsid w:val="0030609C"/>
    <w:rsid w:val="00306418"/>
    <w:rsid w:val="00323C77"/>
    <w:rsid w:val="00327C03"/>
    <w:rsid w:val="00336EE7"/>
    <w:rsid w:val="0034351C"/>
    <w:rsid w:val="00381F04"/>
    <w:rsid w:val="0038426B"/>
    <w:rsid w:val="003929F5"/>
    <w:rsid w:val="003A2F05"/>
    <w:rsid w:val="003B51BD"/>
    <w:rsid w:val="003C09D8"/>
    <w:rsid w:val="003C7DBB"/>
    <w:rsid w:val="003D2F5B"/>
    <w:rsid w:val="003D47D1"/>
    <w:rsid w:val="003E0D97"/>
    <w:rsid w:val="003E27C8"/>
    <w:rsid w:val="003F4B88"/>
    <w:rsid w:val="003F5623"/>
    <w:rsid w:val="003F5CC0"/>
    <w:rsid w:val="0040115F"/>
    <w:rsid w:val="004039BD"/>
    <w:rsid w:val="00406D44"/>
    <w:rsid w:val="00410E03"/>
    <w:rsid w:val="00420E1B"/>
    <w:rsid w:val="00440D6D"/>
    <w:rsid w:val="00442367"/>
    <w:rsid w:val="00454EEF"/>
    <w:rsid w:val="00461188"/>
    <w:rsid w:val="00464820"/>
    <w:rsid w:val="00470CF1"/>
    <w:rsid w:val="004A776B"/>
    <w:rsid w:val="004B13E0"/>
    <w:rsid w:val="004B5450"/>
    <w:rsid w:val="004C1375"/>
    <w:rsid w:val="004C4CCA"/>
    <w:rsid w:val="004C5354"/>
    <w:rsid w:val="004E1300"/>
    <w:rsid w:val="004E4E34"/>
    <w:rsid w:val="00500FAF"/>
    <w:rsid w:val="00504248"/>
    <w:rsid w:val="0050627C"/>
    <w:rsid w:val="00507C3E"/>
    <w:rsid w:val="005146D6"/>
    <w:rsid w:val="005164C2"/>
    <w:rsid w:val="00535E09"/>
    <w:rsid w:val="005460E3"/>
    <w:rsid w:val="00560B63"/>
    <w:rsid w:val="00562C8C"/>
    <w:rsid w:val="0056365A"/>
    <w:rsid w:val="00571F6C"/>
    <w:rsid w:val="0057589C"/>
    <w:rsid w:val="005861F2"/>
    <w:rsid w:val="005906BB"/>
    <w:rsid w:val="005A3631"/>
    <w:rsid w:val="005B5828"/>
    <w:rsid w:val="005C3A4C"/>
    <w:rsid w:val="005D67C3"/>
    <w:rsid w:val="005D7528"/>
    <w:rsid w:val="005E1331"/>
    <w:rsid w:val="005E7CAB"/>
    <w:rsid w:val="005F22D7"/>
    <w:rsid w:val="005F4727"/>
    <w:rsid w:val="005F6913"/>
    <w:rsid w:val="00614779"/>
    <w:rsid w:val="006216F7"/>
    <w:rsid w:val="00633454"/>
    <w:rsid w:val="00647B84"/>
    <w:rsid w:val="00652604"/>
    <w:rsid w:val="006541DF"/>
    <w:rsid w:val="00655FF8"/>
    <w:rsid w:val="0066110E"/>
    <w:rsid w:val="00675B44"/>
    <w:rsid w:val="0068013E"/>
    <w:rsid w:val="006806B4"/>
    <w:rsid w:val="0068772B"/>
    <w:rsid w:val="00693A4D"/>
    <w:rsid w:val="00694D87"/>
    <w:rsid w:val="006A1173"/>
    <w:rsid w:val="006A5712"/>
    <w:rsid w:val="006B7800"/>
    <w:rsid w:val="006C0CC3"/>
    <w:rsid w:val="006E0678"/>
    <w:rsid w:val="006E14A9"/>
    <w:rsid w:val="006E611E"/>
    <w:rsid w:val="006F2078"/>
    <w:rsid w:val="006F22CB"/>
    <w:rsid w:val="007010C7"/>
    <w:rsid w:val="00701617"/>
    <w:rsid w:val="007234AA"/>
    <w:rsid w:val="00726165"/>
    <w:rsid w:val="00731AC4"/>
    <w:rsid w:val="007616B4"/>
    <w:rsid w:val="007638D8"/>
    <w:rsid w:val="0076708A"/>
    <w:rsid w:val="00776753"/>
    <w:rsid w:val="00777CAA"/>
    <w:rsid w:val="007857FF"/>
    <w:rsid w:val="0078648A"/>
    <w:rsid w:val="00786D65"/>
    <w:rsid w:val="00792C11"/>
    <w:rsid w:val="00797FC2"/>
    <w:rsid w:val="007A08A2"/>
    <w:rsid w:val="007A1768"/>
    <w:rsid w:val="007A1881"/>
    <w:rsid w:val="007B53A6"/>
    <w:rsid w:val="007C354D"/>
    <w:rsid w:val="007C409C"/>
    <w:rsid w:val="007C75CD"/>
    <w:rsid w:val="007D3F3C"/>
    <w:rsid w:val="007D690F"/>
    <w:rsid w:val="007E3965"/>
    <w:rsid w:val="007F115A"/>
    <w:rsid w:val="008137B5"/>
    <w:rsid w:val="00822BDB"/>
    <w:rsid w:val="00833808"/>
    <w:rsid w:val="008353A1"/>
    <w:rsid w:val="008365FD"/>
    <w:rsid w:val="008554C0"/>
    <w:rsid w:val="00857BE3"/>
    <w:rsid w:val="00872116"/>
    <w:rsid w:val="00881BBB"/>
    <w:rsid w:val="0089283D"/>
    <w:rsid w:val="008C0041"/>
    <w:rsid w:val="008C0768"/>
    <w:rsid w:val="008C1D0A"/>
    <w:rsid w:val="008D1E25"/>
    <w:rsid w:val="008E722C"/>
    <w:rsid w:val="008F0DD4"/>
    <w:rsid w:val="008F6FDE"/>
    <w:rsid w:val="0090090A"/>
    <w:rsid w:val="0090200F"/>
    <w:rsid w:val="009047E4"/>
    <w:rsid w:val="009126B3"/>
    <w:rsid w:val="009152C4"/>
    <w:rsid w:val="0095079B"/>
    <w:rsid w:val="00952995"/>
    <w:rsid w:val="00953BA1"/>
    <w:rsid w:val="00954D08"/>
    <w:rsid w:val="009577E2"/>
    <w:rsid w:val="009930CA"/>
    <w:rsid w:val="00994669"/>
    <w:rsid w:val="009A5424"/>
    <w:rsid w:val="009C0B62"/>
    <w:rsid w:val="009C33E1"/>
    <w:rsid w:val="009C7815"/>
    <w:rsid w:val="009F601D"/>
    <w:rsid w:val="009F79DF"/>
    <w:rsid w:val="00A07941"/>
    <w:rsid w:val="00A13C7C"/>
    <w:rsid w:val="00A1576C"/>
    <w:rsid w:val="00A15F08"/>
    <w:rsid w:val="00A175E9"/>
    <w:rsid w:val="00A208B0"/>
    <w:rsid w:val="00A21819"/>
    <w:rsid w:val="00A31642"/>
    <w:rsid w:val="00A45CF4"/>
    <w:rsid w:val="00A52A71"/>
    <w:rsid w:val="00A573DC"/>
    <w:rsid w:val="00A6339A"/>
    <w:rsid w:val="00A725A4"/>
    <w:rsid w:val="00A83290"/>
    <w:rsid w:val="00A83820"/>
    <w:rsid w:val="00A86DEE"/>
    <w:rsid w:val="00A94A2B"/>
    <w:rsid w:val="00AD2F06"/>
    <w:rsid w:val="00AD4D7C"/>
    <w:rsid w:val="00AE59DF"/>
    <w:rsid w:val="00AF137A"/>
    <w:rsid w:val="00AF3B9A"/>
    <w:rsid w:val="00AF5617"/>
    <w:rsid w:val="00B04C42"/>
    <w:rsid w:val="00B230BE"/>
    <w:rsid w:val="00B23BAB"/>
    <w:rsid w:val="00B42E00"/>
    <w:rsid w:val="00B462AB"/>
    <w:rsid w:val="00B4780B"/>
    <w:rsid w:val="00B507CA"/>
    <w:rsid w:val="00B57187"/>
    <w:rsid w:val="00B706F8"/>
    <w:rsid w:val="00B908C2"/>
    <w:rsid w:val="00BA28CD"/>
    <w:rsid w:val="00BA46BB"/>
    <w:rsid w:val="00BA655C"/>
    <w:rsid w:val="00BA6606"/>
    <w:rsid w:val="00BA70A4"/>
    <w:rsid w:val="00BA72BF"/>
    <w:rsid w:val="00BC26EA"/>
    <w:rsid w:val="00BC650F"/>
    <w:rsid w:val="00BC70B2"/>
    <w:rsid w:val="00BE00E1"/>
    <w:rsid w:val="00BE61F8"/>
    <w:rsid w:val="00BF3FCF"/>
    <w:rsid w:val="00C23D83"/>
    <w:rsid w:val="00C321C7"/>
    <w:rsid w:val="00C337A4"/>
    <w:rsid w:val="00C44327"/>
    <w:rsid w:val="00C44D6E"/>
    <w:rsid w:val="00C51F56"/>
    <w:rsid w:val="00C55FF3"/>
    <w:rsid w:val="00C66A18"/>
    <w:rsid w:val="00C7485F"/>
    <w:rsid w:val="00C969CC"/>
    <w:rsid w:val="00CA4F84"/>
    <w:rsid w:val="00CD1639"/>
    <w:rsid w:val="00CD3EFA"/>
    <w:rsid w:val="00CD43C5"/>
    <w:rsid w:val="00CE3D00"/>
    <w:rsid w:val="00CE78D1"/>
    <w:rsid w:val="00CF7BB4"/>
    <w:rsid w:val="00CF7EEC"/>
    <w:rsid w:val="00D07290"/>
    <w:rsid w:val="00D1127C"/>
    <w:rsid w:val="00D14240"/>
    <w:rsid w:val="00D1614C"/>
    <w:rsid w:val="00D315CF"/>
    <w:rsid w:val="00D350F2"/>
    <w:rsid w:val="00D42D9A"/>
    <w:rsid w:val="00D53CA6"/>
    <w:rsid w:val="00D615AE"/>
    <w:rsid w:val="00D62C4D"/>
    <w:rsid w:val="00D67443"/>
    <w:rsid w:val="00D8016C"/>
    <w:rsid w:val="00D92A3D"/>
    <w:rsid w:val="00D962EB"/>
    <w:rsid w:val="00DA6809"/>
    <w:rsid w:val="00DB0A6B"/>
    <w:rsid w:val="00DB28EB"/>
    <w:rsid w:val="00DB6366"/>
    <w:rsid w:val="00DF42A0"/>
    <w:rsid w:val="00E25569"/>
    <w:rsid w:val="00E5272A"/>
    <w:rsid w:val="00E601A2"/>
    <w:rsid w:val="00E77198"/>
    <w:rsid w:val="00E83E23"/>
    <w:rsid w:val="00E94EE1"/>
    <w:rsid w:val="00EA3AD1"/>
    <w:rsid w:val="00EB1248"/>
    <w:rsid w:val="00EC08EF"/>
    <w:rsid w:val="00EC5456"/>
    <w:rsid w:val="00ED236E"/>
    <w:rsid w:val="00EE03CA"/>
    <w:rsid w:val="00EE23E2"/>
    <w:rsid w:val="00EE384F"/>
    <w:rsid w:val="00EE7199"/>
    <w:rsid w:val="00EF4DF3"/>
    <w:rsid w:val="00EF60AB"/>
    <w:rsid w:val="00F00014"/>
    <w:rsid w:val="00F01640"/>
    <w:rsid w:val="00F02A5F"/>
    <w:rsid w:val="00F172DB"/>
    <w:rsid w:val="00F3220D"/>
    <w:rsid w:val="00F764AD"/>
    <w:rsid w:val="00F85BE2"/>
    <w:rsid w:val="00F943B0"/>
    <w:rsid w:val="00F94C80"/>
    <w:rsid w:val="00F95A2D"/>
    <w:rsid w:val="00F978E2"/>
    <w:rsid w:val="00F97BA9"/>
    <w:rsid w:val="00FA4E25"/>
    <w:rsid w:val="00FB6088"/>
    <w:rsid w:val="00FD3733"/>
    <w:rsid w:val="00FE2B63"/>
    <w:rsid w:val="00FE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8A565A"/>
  <w15:docId w15:val="{24EA7BE3-2CCC-4C26-8F6C-6197F2B5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4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577E2"/>
    <w:pPr>
      <w:widowControl w:val="0"/>
      <w:jc w:val="center"/>
    </w:pPr>
    <w:rPr>
      <w:rFonts w:ascii="Tahoma" w:hAnsi="Tahoma" w:cs="Tahoma"/>
      <w:b/>
      <w:kern w:val="2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577E2"/>
    <w:rPr>
      <w:rFonts w:ascii="Tahoma" w:hAnsi="Tahoma" w:cs="Tahoma"/>
      <w:b/>
      <w:kern w:val="2"/>
      <w:sz w:val="28"/>
    </w:rPr>
  </w:style>
  <w:style w:type="paragraph" w:styleId="NoSpacing">
    <w:name w:val="No Spacing"/>
    <w:uiPriority w:val="1"/>
    <w:qFormat/>
    <w:rsid w:val="00D42D9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3B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14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3">
    <w:name w:val="Body Text Indent 3"/>
    <w:basedOn w:val="Normal"/>
    <w:link w:val="BodyTextIndent3Char"/>
    <w:semiHidden/>
    <w:unhideWhenUsed/>
    <w:rsid w:val="00BA46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A46BB"/>
    <w:rPr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BA46B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46BB"/>
    <w:rPr>
      <w:sz w:val="24"/>
      <w:szCs w:val="24"/>
    </w:rPr>
  </w:style>
  <w:style w:type="paragraph" w:customStyle="1" w:styleId="Odlomakpopisa1">
    <w:name w:val="Odlomak popisa1"/>
    <w:basedOn w:val="Normal"/>
    <w:uiPriority w:val="34"/>
    <w:qFormat/>
    <w:rsid w:val="00BA46BB"/>
    <w:pPr>
      <w:ind w:left="708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F2E67-3B28-434E-9657-7644854C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1631</Words>
  <Characters>9302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Barbara Galović</cp:lastModifiedBy>
  <cp:revision>3</cp:revision>
  <cp:lastPrinted>2020-01-29T12:40:00Z</cp:lastPrinted>
  <dcterms:created xsi:type="dcterms:W3CDTF">2020-08-10T09:29:00Z</dcterms:created>
  <dcterms:modified xsi:type="dcterms:W3CDTF">2020-08-12T08:17:00Z</dcterms:modified>
</cp:coreProperties>
</file>