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EEE4" w14:textId="77777777" w:rsidR="00CD3EFA" w:rsidRPr="00C208B8" w:rsidRDefault="008F0DD4" w:rsidP="0023763F">
      <w:pPr>
        <w:jc w:val="center"/>
      </w:pPr>
      <w:r>
        <w:rPr>
          <w:noProof/>
        </w:rPr>
        <w:drawing>
          <wp:inline distT="0" distB="0" distL="0" distR="0" wp14:anchorId="7EDC9EE6" wp14:editId="70C8E19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55D28E5F" w14:textId="77777777" w:rsidR="00CD3EFA" w:rsidRPr="0023763F" w:rsidRDefault="003A2F05" w:rsidP="0023763F">
      <w:pPr>
        <w:spacing w:before="60" w:after="1680"/>
        <w:jc w:val="center"/>
        <w:rPr>
          <w:sz w:val="28"/>
        </w:rPr>
      </w:pPr>
      <w:r w:rsidRPr="0023763F">
        <w:rPr>
          <w:sz w:val="28"/>
        </w:rPr>
        <w:t>VLADA REPUBLIKE HRVATSKE</w:t>
      </w:r>
    </w:p>
    <w:p w14:paraId="09ACC1EF" w14:textId="77777777" w:rsidR="00CD3EFA" w:rsidRDefault="00CD3EFA"/>
    <w:p w14:paraId="4398A51F" w14:textId="2D9C3462" w:rsidR="00C337A4" w:rsidRPr="003A2F05" w:rsidRDefault="00C337A4" w:rsidP="0023763F">
      <w:pPr>
        <w:spacing w:after="2400"/>
        <w:jc w:val="right"/>
      </w:pPr>
      <w:r w:rsidRPr="003A2F05">
        <w:t xml:space="preserve">Zagreb, </w:t>
      </w:r>
      <w:r w:rsidR="00BC7823">
        <w:t>2</w:t>
      </w:r>
      <w:r w:rsidR="00360D50" w:rsidRPr="00792E84">
        <w:t>.</w:t>
      </w:r>
      <w:r w:rsidR="00360D50">
        <w:t xml:space="preserve"> </w:t>
      </w:r>
      <w:r w:rsidR="00BC7823">
        <w:t>sr</w:t>
      </w:r>
      <w:bookmarkStart w:id="0" w:name="_GoBack"/>
      <w:bookmarkEnd w:id="0"/>
      <w:r w:rsidR="00D62E7F">
        <w:t>pnja</w:t>
      </w:r>
      <w:r w:rsidRPr="003A2F05">
        <w:t xml:space="preserve"> 20</w:t>
      </w:r>
      <w:r w:rsidR="00AB232A">
        <w:t>20</w:t>
      </w:r>
      <w:r w:rsidRPr="003A2F05">
        <w:t>.</w:t>
      </w:r>
    </w:p>
    <w:p w14:paraId="5203720C" w14:textId="77777777" w:rsidR="000350D9" w:rsidRPr="002179F8" w:rsidRDefault="000350D9" w:rsidP="000350D9">
      <w:pPr>
        <w:spacing w:line="360" w:lineRule="auto"/>
      </w:pPr>
      <w:r w:rsidRPr="002179F8">
        <w:t>__________________________________________________________________________</w:t>
      </w:r>
    </w:p>
    <w:p w14:paraId="693B23C1"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23D32985" w14:textId="77777777" w:rsidTr="000350D9">
        <w:tc>
          <w:tcPr>
            <w:tcW w:w="1951" w:type="dxa"/>
          </w:tcPr>
          <w:p w14:paraId="1CD78473"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1300E162" w14:textId="77777777" w:rsidR="000350D9" w:rsidRDefault="003145CF" w:rsidP="000350D9">
            <w:pPr>
              <w:spacing w:line="360" w:lineRule="auto"/>
            </w:pPr>
            <w:r>
              <w:t>Ministarstvo financija</w:t>
            </w:r>
          </w:p>
        </w:tc>
      </w:tr>
    </w:tbl>
    <w:p w14:paraId="76ECA0A4" w14:textId="77777777" w:rsidR="000350D9" w:rsidRPr="002179F8" w:rsidRDefault="000350D9" w:rsidP="000350D9">
      <w:pPr>
        <w:spacing w:line="360" w:lineRule="auto"/>
      </w:pPr>
      <w:r w:rsidRPr="002179F8">
        <w:t>__________________________________________________________________________</w:t>
      </w:r>
    </w:p>
    <w:p w14:paraId="6EDB9ECC"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0350D9" w14:paraId="05958F92" w14:textId="77777777" w:rsidTr="000350D9">
        <w:tc>
          <w:tcPr>
            <w:tcW w:w="1951" w:type="dxa"/>
          </w:tcPr>
          <w:p w14:paraId="7A67F59C" w14:textId="77777777" w:rsidR="000350D9" w:rsidRDefault="000350D9" w:rsidP="000350D9">
            <w:pPr>
              <w:spacing w:line="360" w:lineRule="auto"/>
              <w:jc w:val="right"/>
            </w:pPr>
            <w:r>
              <w:rPr>
                <w:b/>
                <w:smallCaps/>
              </w:rPr>
              <w:t>Predmet</w:t>
            </w:r>
            <w:r w:rsidRPr="002179F8">
              <w:rPr>
                <w:b/>
              </w:rPr>
              <w:t>:</w:t>
            </w:r>
          </w:p>
        </w:tc>
        <w:tc>
          <w:tcPr>
            <w:tcW w:w="7229" w:type="dxa"/>
          </w:tcPr>
          <w:p w14:paraId="01466B78" w14:textId="0CDD314B" w:rsidR="000350D9" w:rsidRDefault="0045527E" w:rsidP="004A2F17">
            <w:pPr>
              <w:spacing w:line="360" w:lineRule="auto"/>
              <w:jc w:val="both"/>
            </w:pPr>
            <w:r>
              <w:t>P</w:t>
            </w:r>
            <w:r w:rsidR="00E34CE5">
              <w:t>rijedlog</w:t>
            </w:r>
            <w:r w:rsidR="003145CF" w:rsidRPr="003145CF">
              <w:t xml:space="preserve"> </w:t>
            </w:r>
            <w:r w:rsidR="009C7F25">
              <w:t>odluke o pokretanj</w:t>
            </w:r>
            <w:r w:rsidR="00AB232A">
              <w:t>u</w:t>
            </w:r>
            <w:r w:rsidR="009C7F25">
              <w:t xml:space="preserve"> postupka </w:t>
            </w:r>
            <w:r w:rsidR="00AB232A">
              <w:t xml:space="preserve">za sklapanje </w:t>
            </w:r>
            <w:r w:rsidR="00D62E7F">
              <w:t>Okvirnog u</w:t>
            </w:r>
            <w:r w:rsidR="00AB232A">
              <w:t xml:space="preserve">govora o zajmu između </w:t>
            </w:r>
            <w:r w:rsidR="003145CF" w:rsidRPr="003145CF">
              <w:t xml:space="preserve">Republike Hrvatske </w:t>
            </w:r>
            <w:r w:rsidR="00AB232A">
              <w:t xml:space="preserve">i </w:t>
            </w:r>
            <w:r w:rsidR="00D62E7F">
              <w:t>Razvojne</w:t>
            </w:r>
            <w:r w:rsidR="00AB232A">
              <w:t xml:space="preserve"> banke </w:t>
            </w:r>
            <w:r w:rsidR="00D62E7F">
              <w:t>Vijeća Europe</w:t>
            </w:r>
            <w:r w:rsidR="007A6DEA">
              <w:t xml:space="preserve"> za Projekt LD 2056 (2020)</w:t>
            </w:r>
            <w:r w:rsidR="00D62E7F">
              <w:t xml:space="preserve"> – Podrška mjerama u </w:t>
            </w:r>
            <w:r w:rsidR="009F715A" w:rsidRPr="009F715A">
              <w:t xml:space="preserve">Republici </w:t>
            </w:r>
            <w:r w:rsidR="00D62E7F">
              <w:t>H</w:t>
            </w:r>
            <w:r w:rsidR="004A2F17">
              <w:t>rvatskoj</w:t>
            </w:r>
            <w:r w:rsidR="00D62E7F">
              <w:t>, povezanih s pandemijom bolesti COVID-19 – instrument financiranja javnog sektora</w:t>
            </w:r>
          </w:p>
        </w:tc>
      </w:tr>
    </w:tbl>
    <w:p w14:paraId="55B197A0"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912B452" w14:textId="77777777" w:rsidR="00CE78D1" w:rsidRDefault="00CE78D1" w:rsidP="008F0DD4"/>
    <w:p w14:paraId="7D9C642F" w14:textId="77777777" w:rsidR="00CE78D1" w:rsidRPr="00CE78D1" w:rsidRDefault="00CE78D1" w:rsidP="00CE78D1"/>
    <w:p w14:paraId="73BC5A54" w14:textId="77777777" w:rsidR="00CE78D1" w:rsidRPr="00CE78D1" w:rsidRDefault="00CE78D1" w:rsidP="00CE78D1"/>
    <w:p w14:paraId="1BE24114" w14:textId="77777777" w:rsidR="00CE78D1" w:rsidRPr="00CE78D1" w:rsidRDefault="00CE78D1" w:rsidP="00CE78D1"/>
    <w:p w14:paraId="51E759C8" w14:textId="77777777" w:rsidR="00CE78D1" w:rsidRPr="00CE78D1" w:rsidRDefault="00CE78D1" w:rsidP="00CE78D1"/>
    <w:p w14:paraId="336C2C5E" w14:textId="77777777" w:rsidR="00CE78D1" w:rsidRPr="00CE78D1" w:rsidRDefault="00CE78D1" w:rsidP="00CE78D1"/>
    <w:p w14:paraId="57EEDC67" w14:textId="77777777" w:rsidR="00CE78D1" w:rsidRPr="00CE78D1" w:rsidRDefault="00CE78D1" w:rsidP="00CE78D1"/>
    <w:p w14:paraId="018A357C" w14:textId="77777777" w:rsidR="00CE78D1" w:rsidRPr="00CE78D1" w:rsidRDefault="00CE78D1" w:rsidP="00CE78D1"/>
    <w:p w14:paraId="2E329643" w14:textId="77777777" w:rsidR="00CE78D1" w:rsidRPr="00CE78D1" w:rsidRDefault="00CE78D1" w:rsidP="00CE78D1"/>
    <w:p w14:paraId="65BB555E" w14:textId="77777777" w:rsidR="00CE78D1" w:rsidRPr="00CE78D1" w:rsidRDefault="00CE78D1" w:rsidP="00CE78D1"/>
    <w:p w14:paraId="5EC6D1FF" w14:textId="77777777" w:rsidR="00CE78D1" w:rsidRPr="00CE78D1" w:rsidRDefault="00CE78D1" w:rsidP="00CE78D1"/>
    <w:p w14:paraId="0C7319E1" w14:textId="77777777" w:rsidR="00CE78D1" w:rsidRPr="00CE78D1" w:rsidRDefault="00CE78D1" w:rsidP="00CE78D1"/>
    <w:p w14:paraId="36B471FB" w14:textId="77777777" w:rsidR="00CE78D1" w:rsidRPr="00CE78D1" w:rsidRDefault="00CE78D1" w:rsidP="00CE78D1"/>
    <w:p w14:paraId="43856839" w14:textId="77777777" w:rsidR="00CE78D1" w:rsidRDefault="00CE78D1" w:rsidP="00CE78D1"/>
    <w:p w14:paraId="6FFC3BD4" w14:textId="77777777" w:rsidR="00CE78D1" w:rsidRDefault="00CE78D1" w:rsidP="00CE78D1"/>
    <w:p w14:paraId="3A902E26" w14:textId="77777777" w:rsidR="008F0DD4" w:rsidRDefault="008F0DD4" w:rsidP="00CE78D1"/>
    <w:p w14:paraId="45C5F402" w14:textId="1CB8B69B" w:rsidR="003145CF" w:rsidRPr="00D62E7F" w:rsidRDefault="0045527E" w:rsidP="00D62E7F">
      <w:pPr>
        <w:jc w:val="right"/>
        <w:rPr>
          <w:b/>
        </w:rPr>
      </w:pPr>
      <w:r>
        <w:lastRenderedPageBreak/>
        <w:t>P</w:t>
      </w:r>
      <w:r w:rsidR="003145CF" w:rsidRPr="00D62E7F">
        <w:rPr>
          <w:b/>
        </w:rPr>
        <w:t xml:space="preserve">rijedlog  </w:t>
      </w:r>
    </w:p>
    <w:p w14:paraId="562ED009" w14:textId="0BEF5F87" w:rsidR="00952474" w:rsidRDefault="00952474" w:rsidP="00B618BA">
      <w:pPr>
        <w:rPr>
          <w:b/>
        </w:rPr>
      </w:pPr>
    </w:p>
    <w:p w14:paraId="70CD1071" w14:textId="65410BEB" w:rsidR="00B618BA" w:rsidRPr="002202E7" w:rsidRDefault="0097735B" w:rsidP="002202E7">
      <w:pPr>
        <w:jc w:val="both"/>
        <w:rPr>
          <w:rFonts w:eastAsia="Calibri"/>
          <w:lang w:eastAsia="en-US"/>
        </w:rPr>
      </w:pPr>
      <w:r w:rsidRPr="002202E7">
        <w:rPr>
          <w:rFonts w:eastAsia="Calibri"/>
          <w:lang w:eastAsia="en-US"/>
        </w:rPr>
        <w:t>Na temelju članka 7. Zakona o sklapanju i izvršavanju međunarodn</w:t>
      </w:r>
      <w:r w:rsidR="00BA6A30">
        <w:rPr>
          <w:rFonts w:eastAsia="Calibri"/>
          <w:lang w:eastAsia="en-US"/>
        </w:rPr>
        <w:t>ih ugovora (Narodne novine, br.</w:t>
      </w:r>
      <w:r w:rsidRPr="002202E7">
        <w:rPr>
          <w:rFonts w:eastAsia="Calibri"/>
          <w:lang w:eastAsia="en-US"/>
        </w:rPr>
        <w:t xml:space="preserve"> 28/96), Vlada Republike</w:t>
      </w:r>
      <w:r w:rsidR="002202E7" w:rsidRPr="002202E7">
        <w:rPr>
          <w:rFonts w:eastAsia="Calibri"/>
          <w:lang w:eastAsia="en-US"/>
        </w:rPr>
        <w:t xml:space="preserve"> Hrvatske je na sjednici</w:t>
      </w:r>
      <w:r w:rsidR="002202E7">
        <w:rPr>
          <w:rFonts w:eastAsia="Calibri"/>
          <w:lang w:eastAsia="en-US"/>
        </w:rPr>
        <w:t xml:space="preserve"> održanoj                        2020. godine donijela</w:t>
      </w:r>
    </w:p>
    <w:p w14:paraId="6AEEDCEC" w14:textId="77777777" w:rsidR="002202E7" w:rsidRDefault="002202E7" w:rsidP="002202E7">
      <w:pPr>
        <w:jc w:val="both"/>
        <w:rPr>
          <w:rFonts w:eastAsia="Calibri"/>
          <w:b/>
          <w:lang w:eastAsia="en-US"/>
        </w:rPr>
      </w:pPr>
    </w:p>
    <w:p w14:paraId="75A15297" w14:textId="05FCA8C8" w:rsidR="0097735B" w:rsidRDefault="0097735B" w:rsidP="00B618BA">
      <w:pPr>
        <w:jc w:val="center"/>
        <w:rPr>
          <w:rFonts w:eastAsia="Calibri"/>
          <w:b/>
          <w:lang w:eastAsia="en-US"/>
        </w:rPr>
      </w:pPr>
      <w:r w:rsidRPr="0097735B">
        <w:rPr>
          <w:rFonts w:eastAsia="Calibri"/>
          <w:b/>
          <w:lang w:eastAsia="en-US"/>
        </w:rPr>
        <w:t>O D L U K U</w:t>
      </w:r>
    </w:p>
    <w:p w14:paraId="48E3B016" w14:textId="77777777" w:rsidR="00B618BA" w:rsidRPr="0097735B" w:rsidRDefault="00B618BA" w:rsidP="00B618BA">
      <w:pPr>
        <w:jc w:val="center"/>
        <w:rPr>
          <w:rFonts w:eastAsia="Calibri"/>
          <w:b/>
          <w:lang w:eastAsia="en-US"/>
        </w:rPr>
      </w:pPr>
    </w:p>
    <w:p w14:paraId="7D8F71E0" w14:textId="77777777" w:rsidR="007A6DEA" w:rsidRDefault="0097735B" w:rsidP="00B618BA">
      <w:pPr>
        <w:jc w:val="center"/>
        <w:rPr>
          <w:rFonts w:eastAsia="Calibri"/>
          <w:b/>
          <w:lang w:eastAsia="en-US"/>
        </w:rPr>
      </w:pPr>
      <w:r w:rsidRPr="0097735B">
        <w:rPr>
          <w:rFonts w:eastAsia="Calibri"/>
          <w:b/>
          <w:lang w:eastAsia="en-US"/>
        </w:rPr>
        <w:t xml:space="preserve">o pokretanju postupka za sklapanje </w:t>
      </w:r>
      <w:r w:rsidR="00D62E7F" w:rsidRPr="00D62E7F">
        <w:rPr>
          <w:rFonts w:eastAsia="Calibri"/>
          <w:b/>
          <w:lang w:eastAsia="en-US"/>
        </w:rPr>
        <w:t>Okvirnog ugovora o zajmu između Republike Hrvatske i Razvojne banke Vijeća Europe</w:t>
      </w:r>
      <w:r w:rsidR="007A6DEA">
        <w:rPr>
          <w:rFonts w:eastAsia="Calibri"/>
          <w:b/>
          <w:lang w:eastAsia="en-US"/>
        </w:rPr>
        <w:t xml:space="preserve"> </w:t>
      </w:r>
      <w:r w:rsidR="007A6DEA" w:rsidRPr="007A6DEA">
        <w:rPr>
          <w:rFonts w:eastAsia="Calibri"/>
          <w:b/>
          <w:lang w:eastAsia="en-US"/>
        </w:rPr>
        <w:t>za Projekt LD 2056 (2020)</w:t>
      </w:r>
    </w:p>
    <w:p w14:paraId="48EA5E05" w14:textId="04D8CC85" w:rsidR="0097735B" w:rsidRDefault="00D62E7F" w:rsidP="00B618BA">
      <w:pPr>
        <w:jc w:val="center"/>
        <w:rPr>
          <w:rFonts w:eastAsia="Calibri"/>
          <w:b/>
          <w:lang w:eastAsia="en-US"/>
        </w:rPr>
      </w:pPr>
      <w:r w:rsidRPr="00D62E7F">
        <w:rPr>
          <w:rFonts w:eastAsia="Calibri"/>
          <w:b/>
          <w:lang w:eastAsia="en-US"/>
        </w:rPr>
        <w:t xml:space="preserve"> – </w:t>
      </w:r>
      <w:r w:rsidRPr="009F715A">
        <w:rPr>
          <w:rFonts w:eastAsia="Calibri"/>
          <w:b/>
          <w:spacing w:val="-2"/>
          <w:lang w:eastAsia="en-US"/>
        </w:rPr>
        <w:t xml:space="preserve">Podrška mjerama u </w:t>
      </w:r>
      <w:r w:rsidR="009F715A" w:rsidRPr="009F715A">
        <w:rPr>
          <w:b/>
          <w:spacing w:val="-2"/>
        </w:rPr>
        <w:t>Republici</w:t>
      </w:r>
      <w:r w:rsidR="009F715A" w:rsidRPr="009F715A">
        <w:rPr>
          <w:rFonts w:eastAsia="Calibri"/>
          <w:b/>
          <w:spacing w:val="-2"/>
          <w:lang w:eastAsia="en-US"/>
        </w:rPr>
        <w:t xml:space="preserve"> </w:t>
      </w:r>
      <w:r w:rsidRPr="009F715A">
        <w:rPr>
          <w:rFonts w:eastAsia="Calibri"/>
          <w:b/>
          <w:spacing w:val="-2"/>
          <w:lang w:eastAsia="en-US"/>
        </w:rPr>
        <w:t>H</w:t>
      </w:r>
      <w:r w:rsidR="004A2F17" w:rsidRPr="009F715A">
        <w:rPr>
          <w:rFonts w:eastAsia="Calibri"/>
          <w:b/>
          <w:spacing w:val="-2"/>
          <w:lang w:eastAsia="en-US"/>
        </w:rPr>
        <w:t>rvatskoj</w:t>
      </w:r>
      <w:r w:rsidRPr="009F715A">
        <w:rPr>
          <w:rFonts w:eastAsia="Calibri"/>
          <w:b/>
          <w:spacing w:val="-2"/>
          <w:lang w:eastAsia="en-US"/>
        </w:rPr>
        <w:t>, povezanih s pandemijom bolesti COVID-19</w:t>
      </w:r>
      <w:r w:rsidRPr="00D62E7F">
        <w:rPr>
          <w:rFonts w:eastAsia="Calibri"/>
          <w:b/>
          <w:lang w:eastAsia="en-US"/>
        </w:rPr>
        <w:t xml:space="preserve"> – instrument financiranja javnog sektora</w:t>
      </w:r>
    </w:p>
    <w:p w14:paraId="7F514C25" w14:textId="77777777" w:rsidR="00B618BA" w:rsidRPr="0097735B" w:rsidRDefault="00B618BA" w:rsidP="00B618BA">
      <w:pPr>
        <w:jc w:val="center"/>
        <w:rPr>
          <w:rFonts w:eastAsia="Calibri"/>
          <w:b/>
          <w:lang w:eastAsia="en-US"/>
        </w:rPr>
      </w:pPr>
    </w:p>
    <w:p w14:paraId="6225C6B2" w14:textId="61E71501" w:rsidR="0097735B" w:rsidRDefault="0097735B" w:rsidP="00B618BA">
      <w:pPr>
        <w:jc w:val="center"/>
        <w:rPr>
          <w:rFonts w:eastAsia="Calibri"/>
          <w:b/>
          <w:lang w:eastAsia="en-US"/>
        </w:rPr>
      </w:pPr>
      <w:r w:rsidRPr="0097735B">
        <w:rPr>
          <w:rFonts w:eastAsia="Calibri"/>
          <w:b/>
          <w:lang w:eastAsia="en-US"/>
        </w:rPr>
        <w:t>I.</w:t>
      </w:r>
    </w:p>
    <w:p w14:paraId="791DBF78" w14:textId="77777777" w:rsidR="00B618BA" w:rsidRPr="0097735B" w:rsidRDefault="00B618BA" w:rsidP="00B618BA">
      <w:pPr>
        <w:jc w:val="center"/>
        <w:rPr>
          <w:rFonts w:eastAsia="Calibri"/>
          <w:b/>
          <w:lang w:eastAsia="en-US"/>
        </w:rPr>
      </w:pPr>
    </w:p>
    <w:p w14:paraId="5E44958C" w14:textId="72915F8F" w:rsidR="0097735B" w:rsidRDefault="0097735B" w:rsidP="00B618BA">
      <w:pPr>
        <w:jc w:val="both"/>
        <w:rPr>
          <w:rFonts w:eastAsia="Calibri"/>
          <w:lang w:eastAsia="en-US"/>
        </w:rPr>
      </w:pPr>
      <w:r w:rsidRPr="0097735B">
        <w:rPr>
          <w:rFonts w:eastAsia="Calibri"/>
          <w:lang w:eastAsia="en-US"/>
        </w:rPr>
        <w:t>Na temelju članka 139. Ustava Republik</w:t>
      </w:r>
      <w:r w:rsidR="00BA6A30">
        <w:rPr>
          <w:rFonts w:eastAsia="Calibri"/>
          <w:lang w:eastAsia="en-US"/>
        </w:rPr>
        <w:t>e Hrvatske (Narodne novine, br.</w:t>
      </w:r>
      <w:r w:rsidRPr="0097735B">
        <w:rPr>
          <w:rFonts w:eastAsia="Calibri"/>
          <w:lang w:eastAsia="en-US"/>
        </w:rPr>
        <w:t xml:space="preserve"> 85/10 – pročišćeni tekst i 5/14 – Odluka Ustavnog suda Republike Hrvatske) pokreće se postupak za sklapanje </w:t>
      </w:r>
      <w:r w:rsidR="007F1417">
        <w:rPr>
          <w:rFonts w:eastAsia="Calibri"/>
          <w:lang w:eastAsia="en-US"/>
        </w:rPr>
        <w:t>Okvirnog u</w:t>
      </w:r>
      <w:r w:rsidRPr="0097735B">
        <w:rPr>
          <w:rFonts w:eastAsia="Calibri"/>
          <w:lang w:eastAsia="en-US"/>
        </w:rPr>
        <w:t xml:space="preserve">govora o zajmu između Republike Hrvatske i </w:t>
      </w:r>
      <w:r w:rsidR="00D62E7F" w:rsidRPr="00D62E7F">
        <w:rPr>
          <w:rFonts w:eastAsia="Calibri"/>
          <w:lang w:eastAsia="en-US"/>
        </w:rPr>
        <w:t>Razvojne banke Vijeća Europe</w:t>
      </w:r>
      <w:r w:rsidR="007A6DEA">
        <w:rPr>
          <w:rFonts w:eastAsia="Calibri"/>
          <w:lang w:eastAsia="en-US"/>
        </w:rPr>
        <w:t xml:space="preserve"> </w:t>
      </w:r>
      <w:r w:rsidR="007A6DEA">
        <w:t>za Projekt LD 2056 (2020)</w:t>
      </w:r>
      <w:r w:rsidR="00D62E7F" w:rsidRPr="00D62E7F">
        <w:rPr>
          <w:rFonts w:eastAsia="Calibri"/>
          <w:lang w:eastAsia="en-US"/>
        </w:rPr>
        <w:t xml:space="preserve"> – Podrška mjerama u </w:t>
      </w:r>
      <w:r w:rsidR="009F715A" w:rsidRPr="009F715A">
        <w:rPr>
          <w:rFonts w:eastAsia="Calibri"/>
          <w:lang w:eastAsia="en-US"/>
        </w:rPr>
        <w:t xml:space="preserve">Republici </w:t>
      </w:r>
      <w:r w:rsidR="00D62E7F" w:rsidRPr="00D62E7F">
        <w:rPr>
          <w:rFonts w:eastAsia="Calibri"/>
          <w:lang w:eastAsia="en-US"/>
        </w:rPr>
        <w:t>H</w:t>
      </w:r>
      <w:r w:rsidR="004A2F17">
        <w:rPr>
          <w:rFonts w:eastAsia="Calibri"/>
          <w:lang w:eastAsia="en-US"/>
        </w:rPr>
        <w:t>rvatskoj</w:t>
      </w:r>
      <w:r w:rsidR="00D62E7F" w:rsidRPr="00D62E7F">
        <w:rPr>
          <w:rFonts w:eastAsia="Calibri"/>
          <w:lang w:eastAsia="en-US"/>
        </w:rPr>
        <w:t>, povezanih s pandemijom bolesti COVID-19 – instrument financiranja javnog sektora</w:t>
      </w:r>
      <w:r w:rsidRPr="0097735B">
        <w:rPr>
          <w:rFonts w:eastAsia="Calibri"/>
          <w:lang w:eastAsia="en-US"/>
        </w:rPr>
        <w:t xml:space="preserve"> (u daljnjem tekstu: </w:t>
      </w:r>
      <w:r w:rsidR="00D62E7F">
        <w:rPr>
          <w:rFonts w:eastAsia="Calibri"/>
          <w:lang w:eastAsia="en-US"/>
        </w:rPr>
        <w:t>Okvirni u</w:t>
      </w:r>
      <w:r w:rsidRPr="0097735B">
        <w:rPr>
          <w:rFonts w:eastAsia="Calibri"/>
          <w:lang w:eastAsia="en-US"/>
        </w:rPr>
        <w:t>govor o zajmu).</w:t>
      </w:r>
    </w:p>
    <w:p w14:paraId="2C90C002" w14:textId="77777777" w:rsidR="00B618BA" w:rsidRPr="0097735B" w:rsidRDefault="00B618BA" w:rsidP="00B618BA">
      <w:pPr>
        <w:jc w:val="both"/>
        <w:rPr>
          <w:rFonts w:eastAsia="Calibri"/>
          <w:lang w:eastAsia="en-US"/>
        </w:rPr>
      </w:pPr>
    </w:p>
    <w:p w14:paraId="0829F182" w14:textId="4822D149" w:rsidR="0097735B" w:rsidRDefault="0097735B" w:rsidP="00B618BA">
      <w:pPr>
        <w:jc w:val="center"/>
        <w:rPr>
          <w:rFonts w:eastAsia="Calibri"/>
          <w:b/>
          <w:lang w:eastAsia="en-US"/>
        </w:rPr>
      </w:pPr>
      <w:r w:rsidRPr="0097735B">
        <w:rPr>
          <w:rFonts w:eastAsia="Calibri"/>
          <w:b/>
          <w:lang w:eastAsia="en-US"/>
        </w:rPr>
        <w:t>II.</w:t>
      </w:r>
    </w:p>
    <w:p w14:paraId="7AC3BF13" w14:textId="77777777" w:rsidR="00B618BA" w:rsidRPr="0097735B" w:rsidRDefault="00B618BA" w:rsidP="00B618BA">
      <w:pPr>
        <w:jc w:val="center"/>
        <w:rPr>
          <w:rFonts w:eastAsia="Calibri"/>
          <w:b/>
          <w:lang w:eastAsia="en-US"/>
        </w:rPr>
      </w:pPr>
    </w:p>
    <w:p w14:paraId="4C22ACF1" w14:textId="58C3608B" w:rsidR="0097735B" w:rsidRDefault="0097735B" w:rsidP="00B618BA">
      <w:pPr>
        <w:jc w:val="both"/>
        <w:rPr>
          <w:rFonts w:eastAsia="Calibri"/>
          <w:lang w:eastAsia="en-US"/>
        </w:rPr>
      </w:pPr>
      <w:r w:rsidRPr="0097735B">
        <w:rPr>
          <w:rFonts w:eastAsia="Calibri"/>
          <w:lang w:eastAsia="en-US"/>
        </w:rPr>
        <w:t xml:space="preserve">Republika Hrvatska primljena je u punopravno članstvo </w:t>
      </w:r>
      <w:r w:rsidR="00D62E7F">
        <w:rPr>
          <w:rFonts w:eastAsia="Calibri"/>
          <w:lang w:eastAsia="en-US"/>
        </w:rPr>
        <w:t>Razvojne</w:t>
      </w:r>
      <w:r w:rsidRPr="0097735B">
        <w:rPr>
          <w:rFonts w:eastAsia="Calibri"/>
          <w:lang w:eastAsia="en-US"/>
        </w:rPr>
        <w:t xml:space="preserve"> banke </w:t>
      </w:r>
      <w:r w:rsidR="00D62E7F">
        <w:rPr>
          <w:rFonts w:eastAsia="Calibri"/>
          <w:lang w:eastAsia="en-US"/>
        </w:rPr>
        <w:t xml:space="preserve">Vijeća Europe </w:t>
      </w:r>
      <w:r w:rsidRPr="0097735B">
        <w:rPr>
          <w:rFonts w:eastAsia="Calibri"/>
          <w:lang w:eastAsia="en-US"/>
        </w:rPr>
        <w:t xml:space="preserve">(u daljnjem tekstu: </w:t>
      </w:r>
      <w:r w:rsidR="00D62E7F">
        <w:rPr>
          <w:rFonts w:eastAsia="Calibri"/>
          <w:lang w:eastAsia="en-US"/>
        </w:rPr>
        <w:t xml:space="preserve">CEB) </w:t>
      </w:r>
      <w:hyperlink r:id="rId10" w:history="1">
        <w:r w:rsidR="00D62E7F" w:rsidRPr="00BE47BC">
          <w:t>24. srpnja 1997.</w:t>
        </w:r>
      </w:hyperlink>
      <w:r w:rsidR="00D62E7F" w:rsidRPr="00BE47BC">
        <w:t xml:space="preserve"> godine</w:t>
      </w:r>
      <w:r w:rsidRPr="0097735B">
        <w:rPr>
          <w:rFonts w:eastAsia="Calibri"/>
          <w:lang w:eastAsia="en-US"/>
        </w:rPr>
        <w:t xml:space="preserve">. </w:t>
      </w:r>
      <w:r w:rsidR="003E751B">
        <w:rPr>
          <w:rFonts w:eastAsia="Calibri"/>
          <w:lang w:eastAsia="en-US"/>
        </w:rPr>
        <w:t xml:space="preserve">Do danas, </w:t>
      </w:r>
      <w:r w:rsidR="00D62E7F">
        <w:rPr>
          <w:rFonts w:eastAsia="Calibri"/>
          <w:lang w:eastAsia="en-US"/>
        </w:rPr>
        <w:t>CEB</w:t>
      </w:r>
      <w:r w:rsidR="003E751B">
        <w:rPr>
          <w:rFonts w:eastAsia="Calibri"/>
          <w:lang w:eastAsia="en-US"/>
        </w:rPr>
        <w:t xml:space="preserve"> je u Republici Hrvatskoj podržao niz projekata visoke socijalne vidljivosti, za koje su sklopljena 22 ugovora o zajmu vrijedna preko milijardu eura, od čega 14 zajmova izravno Republici Hrvatskoj, a 8 zajmova ugovorila je s CEB-om Hrvatska banka za obnovu i razvitak, uz državno jamstvo.</w:t>
      </w:r>
    </w:p>
    <w:p w14:paraId="2FD70AEC" w14:textId="77777777" w:rsidR="00B618BA" w:rsidRPr="0097735B" w:rsidRDefault="00B618BA" w:rsidP="00B618BA">
      <w:pPr>
        <w:jc w:val="both"/>
        <w:rPr>
          <w:rFonts w:eastAsia="Calibri"/>
          <w:lang w:eastAsia="en-US"/>
        </w:rPr>
      </w:pPr>
    </w:p>
    <w:p w14:paraId="6951738A" w14:textId="67CAD527" w:rsidR="0097735B" w:rsidRDefault="0097735B" w:rsidP="00B618BA">
      <w:pPr>
        <w:jc w:val="center"/>
        <w:rPr>
          <w:rFonts w:eastAsia="Calibri"/>
          <w:b/>
          <w:lang w:eastAsia="en-US"/>
        </w:rPr>
      </w:pPr>
      <w:r w:rsidRPr="0097735B">
        <w:rPr>
          <w:rFonts w:eastAsia="Calibri"/>
          <w:b/>
          <w:lang w:eastAsia="en-US"/>
        </w:rPr>
        <w:t>III.</w:t>
      </w:r>
    </w:p>
    <w:p w14:paraId="6B6015B4" w14:textId="77777777" w:rsidR="00B618BA" w:rsidRPr="0097735B" w:rsidRDefault="00B618BA" w:rsidP="00B618BA">
      <w:pPr>
        <w:jc w:val="center"/>
        <w:rPr>
          <w:rFonts w:eastAsia="Calibri"/>
          <w:b/>
          <w:lang w:eastAsia="en-US"/>
        </w:rPr>
      </w:pPr>
    </w:p>
    <w:p w14:paraId="0C4BE0C7" w14:textId="77777777" w:rsidR="00C45C8F" w:rsidRDefault="0097735B" w:rsidP="00B618BA">
      <w:pPr>
        <w:jc w:val="both"/>
        <w:rPr>
          <w:rFonts w:eastAsia="Calibri"/>
          <w:lang w:eastAsia="en-US"/>
        </w:rPr>
      </w:pPr>
      <w:r w:rsidRPr="0097735B">
        <w:rPr>
          <w:rFonts w:eastAsia="Calibri"/>
          <w:lang w:eastAsia="en-US"/>
        </w:rPr>
        <w:t xml:space="preserve">Sklapanje </w:t>
      </w:r>
      <w:r w:rsidR="003E751B">
        <w:rPr>
          <w:rFonts w:eastAsia="Calibri"/>
          <w:lang w:eastAsia="en-US"/>
        </w:rPr>
        <w:t>Okvirnog u</w:t>
      </w:r>
      <w:r w:rsidRPr="0097735B">
        <w:rPr>
          <w:rFonts w:eastAsia="Calibri"/>
          <w:lang w:eastAsia="en-US"/>
        </w:rPr>
        <w:t>govora o zajmu</w:t>
      </w:r>
      <w:r w:rsidR="003E751B">
        <w:rPr>
          <w:rFonts w:eastAsia="Calibri"/>
          <w:lang w:eastAsia="en-US"/>
        </w:rPr>
        <w:t>, vrijednog 200 milijuna EUR,</w:t>
      </w:r>
      <w:r w:rsidRPr="0097735B">
        <w:rPr>
          <w:rFonts w:eastAsia="Calibri"/>
          <w:lang w:eastAsia="en-US"/>
        </w:rPr>
        <w:t xml:space="preserve"> predlaže se </w:t>
      </w:r>
      <w:r w:rsidR="00C45C8F">
        <w:rPr>
          <w:rFonts w:eastAsia="Calibri"/>
          <w:lang w:eastAsia="en-US"/>
        </w:rPr>
        <w:t xml:space="preserve">kao podrška likvidnosti državnog proračuna Republike Hrvatske, </w:t>
      </w:r>
      <w:r w:rsidRPr="0097735B">
        <w:rPr>
          <w:rFonts w:eastAsia="Calibri"/>
          <w:lang w:eastAsia="en-US"/>
        </w:rPr>
        <w:t>radi</w:t>
      </w:r>
      <w:r w:rsidR="00C45C8F">
        <w:rPr>
          <w:rFonts w:eastAsia="Calibri"/>
          <w:lang w:eastAsia="en-US"/>
        </w:rPr>
        <w:t xml:space="preserve"> financiranja:</w:t>
      </w:r>
    </w:p>
    <w:p w14:paraId="2768C180" w14:textId="77777777" w:rsidR="00C45C8F" w:rsidRPr="00C45C8F" w:rsidRDefault="00C45C8F" w:rsidP="00C45C8F">
      <w:pPr>
        <w:pStyle w:val="ListParagraph"/>
        <w:numPr>
          <w:ilvl w:val="0"/>
          <w:numId w:val="13"/>
        </w:numPr>
        <w:ind w:left="426" w:hanging="426"/>
        <w:jc w:val="both"/>
        <w:rPr>
          <w:rFonts w:eastAsia="Calibri"/>
          <w:lang w:eastAsia="en-US"/>
        </w:rPr>
      </w:pPr>
      <w:r w:rsidRPr="00C45C8F">
        <w:rPr>
          <w:rFonts w:eastAsia="Calibri"/>
          <w:lang w:eastAsia="en-US"/>
        </w:rPr>
        <w:t>mjera za</w:t>
      </w:r>
      <w:r w:rsidR="0097735B" w:rsidRPr="00C45C8F">
        <w:rPr>
          <w:rFonts w:eastAsia="Calibri"/>
          <w:lang w:eastAsia="en-US"/>
        </w:rPr>
        <w:t xml:space="preserve"> </w:t>
      </w:r>
      <w:r w:rsidR="003E751B" w:rsidRPr="00C45C8F">
        <w:rPr>
          <w:rFonts w:eastAsia="Calibri"/>
          <w:lang w:eastAsia="en-US"/>
        </w:rPr>
        <w:t>smanjenj</w:t>
      </w:r>
      <w:r w:rsidRPr="00C45C8F">
        <w:rPr>
          <w:rFonts w:eastAsia="Calibri"/>
          <w:lang w:eastAsia="en-US"/>
        </w:rPr>
        <w:t>e</w:t>
      </w:r>
      <w:r w:rsidR="008F2C7C" w:rsidRPr="00C45C8F">
        <w:rPr>
          <w:rFonts w:eastAsia="Calibri"/>
          <w:lang w:eastAsia="en-US"/>
        </w:rPr>
        <w:t xml:space="preserve"> širenj</w:t>
      </w:r>
      <w:r w:rsidRPr="00C45C8F">
        <w:rPr>
          <w:rFonts w:eastAsia="Calibri"/>
          <w:lang w:eastAsia="en-US"/>
        </w:rPr>
        <w:t>a</w:t>
      </w:r>
      <w:r w:rsidR="008F2C7C" w:rsidRPr="00C45C8F">
        <w:rPr>
          <w:rFonts w:eastAsia="Calibri"/>
          <w:lang w:eastAsia="en-US"/>
        </w:rPr>
        <w:t xml:space="preserve"> zaraze te</w:t>
      </w:r>
      <w:r w:rsidR="003E751B" w:rsidRPr="00C45C8F">
        <w:rPr>
          <w:rFonts w:eastAsia="Calibri"/>
          <w:lang w:eastAsia="en-US"/>
        </w:rPr>
        <w:t xml:space="preserve"> posljedica pandemije COVID-19</w:t>
      </w:r>
    </w:p>
    <w:p w14:paraId="06FC3A82" w14:textId="77777777" w:rsidR="00C45C8F" w:rsidRPr="00C45C8F" w:rsidRDefault="003E751B" w:rsidP="00C45C8F">
      <w:pPr>
        <w:pStyle w:val="ListParagraph"/>
        <w:numPr>
          <w:ilvl w:val="0"/>
          <w:numId w:val="13"/>
        </w:numPr>
        <w:ind w:left="426" w:hanging="426"/>
        <w:jc w:val="both"/>
        <w:rPr>
          <w:rFonts w:eastAsia="Calibri"/>
          <w:lang w:eastAsia="en-US"/>
        </w:rPr>
      </w:pPr>
      <w:r w:rsidRPr="00C45C8F">
        <w:rPr>
          <w:rFonts w:eastAsia="Calibri"/>
          <w:lang w:eastAsia="en-US"/>
        </w:rPr>
        <w:t>očuvanj</w:t>
      </w:r>
      <w:r w:rsidR="008F2C7C" w:rsidRPr="00C45C8F">
        <w:rPr>
          <w:rFonts w:eastAsia="Calibri"/>
          <w:lang w:eastAsia="en-US"/>
        </w:rPr>
        <w:t>a</w:t>
      </w:r>
      <w:r w:rsidRPr="00C45C8F">
        <w:rPr>
          <w:rFonts w:eastAsia="Calibri"/>
          <w:lang w:eastAsia="en-US"/>
        </w:rPr>
        <w:t xml:space="preserve"> </w:t>
      </w:r>
      <w:r w:rsidR="008F2C7C" w:rsidRPr="00C45C8F">
        <w:rPr>
          <w:rFonts w:eastAsia="Calibri"/>
          <w:lang w:eastAsia="en-US"/>
        </w:rPr>
        <w:t xml:space="preserve">široke </w:t>
      </w:r>
      <w:r w:rsidRPr="00C45C8F">
        <w:rPr>
          <w:rFonts w:eastAsia="Calibri"/>
          <w:lang w:eastAsia="en-US"/>
        </w:rPr>
        <w:t>dostupnosti medicinskih usluga</w:t>
      </w:r>
    </w:p>
    <w:p w14:paraId="1FFDBB73" w14:textId="77777777" w:rsidR="00C45C8F" w:rsidRPr="00C45C8F" w:rsidRDefault="008F2C7C" w:rsidP="00C45C8F">
      <w:pPr>
        <w:pStyle w:val="ListParagraph"/>
        <w:numPr>
          <w:ilvl w:val="0"/>
          <w:numId w:val="13"/>
        </w:numPr>
        <w:ind w:left="426" w:hanging="426"/>
        <w:jc w:val="both"/>
        <w:rPr>
          <w:rFonts w:eastAsia="Calibri"/>
          <w:lang w:eastAsia="en-US"/>
        </w:rPr>
      </w:pPr>
      <w:r w:rsidRPr="00C45C8F">
        <w:rPr>
          <w:rFonts w:eastAsia="Calibri"/>
          <w:lang w:eastAsia="en-US"/>
        </w:rPr>
        <w:t xml:space="preserve">osiguravanja </w:t>
      </w:r>
      <w:r w:rsidR="003E751B" w:rsidRPr="00C45C8F">
        <w:rPr>
          <w:rFonts w:eastAsia="Calibri"/>
          <w:lang w:eastAsia="en-US"/>
        </w:rPr>
        <w:t>potrebnih farmaceutskih proizvoda, medicinskih potrepština i zaštitne opreme</w:t>
      </w:r>
    </w:p>
    <w:p w14:paraId="0B239058" w14:textId="45B249E3" w:rsidR="00D51839" w:rsidRPr="00C45C8F" w:rsidRDefault="003E751B" w:rsidP="00C45C8F">
      <w:pPr>
        <w:pStyle w:val="ListParagraph"/>
        <w:numPr>
          <w:ilvl w:val="0"/>
          <w:numId w:val="13"/>
        </w:numPr>
        <w:ind w:left="426" w:hanging="426"/>
        <w:jc w:val="both"/>
        <w:rPr>
          <w:rFonts w:eastAsia="Calibri"/>
          <w:lang w:eastAsia="en-US"/>
        </w:rPr>
      </w:pPr>
      <w:r w:rsidRPr="00C45C8F">
        <w:rPr>
          <w:rFonts w:eastAsia="Calibri"/>
          <w:lang w:eastAsia="en-US"/>
        </w:rPr>
        <w:t xml:space="preserve">kao i </w:t>
      </w:r>
      <w:r w:rsidR="008F2C7C" w:rsidRPr="00C45C8F">
        <w:rPr>
          <w:rFonts w:eastAsia="Calibri"/>
          <w:lang w:eastAsia="en-US"/>
        </w:rPr>
        <w:t xml:space="preserve">radi </w:t>
      </w:r>
      <w:r w:rsidRPr="00C45C8F">
        <w:rPr>
          <w:rFonts w:eastAsia="Calibri"/>
          <w:lang w:eastAsia="en-US"/>
        </w:rPr>
        <w:t>pružanj</w:t>
      </w:r>
      <w:r w:rsidR="008F2C7C" w:rsidRPr="00C45C8F">
        <w:rPr>
          <w:rFonts w:eastAsia="Calibri"/>
          <w:lang w:eastAsia="en-US"/>
        </w:rPr>
        <w:t>a</w:t>
      </w:r>
      <w:r w:rsidRPr="00C45C8F">
        <w:rPr>
          <w:rFonts w:eastAsia="Calibri"/>
          <w:lang w:eastAsia="en-US"/>
        </w:rPr>
        <w:t xml:space="preserve"> potpore </w:t>
      </w:r>
      <w:r w:rsidR="00C8364B">
        <w:rPr>
          <w:color w:val="231F20"/>
          <w:shd w:val="clear" w:color="auto" w:fill="FFFFFF"/>
        </w:rPr>
        <w:t xml:space="preserve">jedinicama lokalne i područne (regionalne) samouprave </w:t>
      </w:r>
      <w:r w:rsidR="008F2C7C" w:rsidRPr="00C45C8F">
        <w:rPr>
          <w:rFonts w:eastAsia="Calibri"/>
          <w:lang w:eastAsia="en-US"/>
        </w:rPr>
        <w:t>za osigura</w:t>
      </w:r>
      <w:r w:rsidR="00C8364B">
        <w:rPr>
          <w:rFonts w:eastAsia="Calibri"/>
          <w:lang w:eastAsia="en-US"/>
        </w:rPr>
        <w:t>va</w:t>
      </w:r>
      <w:r w:rsidR="008F2C7C" w:rsidRPr="00C45C8F">
        <w:rPr>
          <w:rFonts w:eastAsia="Calibri"/>
          <w:lang w:eastAsia="en-US"/>
        </w:rPr>
        <w:t>nje kontinuiteta javnih</w:t>
      </w:r>
      <w:r w:rsidRPr="00C45C8F">
        <w:rPr>
          <w:rFonts w:eastAsia="Calibri"/>
          <w:lang w:eastAsia="en-US"/>
        </w:rPr>
        <w:t xml:space="preserve"> komunalnih usluga</w:t>
      </w:r>
      <w:r w:rsidR="008F2C7C" w:rsidRPr="00C45C8F">
        <w:rPr>
          <w:rFonts w:eastAsia="Calibri"/>
          <w:lang w:eastAsia="en-US"/>
        </w:rPr>
        <w:t xml:space="preserve"> pod utjecajem smanjenja prihoda uzrokovanog otpisom</w:t>
      </w:r>
      <w:r w:rsidR="00403EBF">
        <w:rPr>
          <w:rFonts w:eastAsia="Calibri"/>
          <w:lang w:eastAsia="en-US"/>
        </w:rPr>
        <w:t xml:space="preserve"> i</w:t>
      </w:r>
      <w:r w:rsidR="008F2C7C" w:rsidRPr="00C45C8F">
        <w:rPr>
          <w:rFonts w:eastAsia="Calibri"/>
          <w:lang w:eastAsia="en-US"/>
        </w:rPr>
        <w:t xml:space="preserve"> odgodom poreznih plaćanja.</w:t>
      </w:r>
      <w:r w:rsidR="00D51839" w:rsidRPr="00C45C8F">
        <w:rPr>
          <w:rFonts w:eastAsia="Calibri"/>
          <w:lang w:eastAsia="en-US"/>
        </w:rPr>
        <w:t xml:space="preserve"> </w:t>
      </w:r>
    </w:p>
    <w:p w14:paraId="04AB6FE2" w14:textId="3FEFD2D2" w:rsidR="00D51839" w:rsidRDefault="00D51839" w:rsidP="00B618BA">
      <w:pPr>
        <w:jc w:val="both"/>
        <w:rPr>
          <w:rFonts w:eastAsia="Calibri"/>
          <w:lang w:eastAsia="en-US"/>
        </w:rPr>
      </w:pPr>
    </w:p>
    <w:p w14:paraId="72FD91C4" w14:textId="057B7863" w:rsidR="0097735B" w:rsidRDefault="0097735B" w:rsidP="00B618BA">
      <w:pPr>
        <w:jc w:val="center"/>
        <w:rPr>
          <w:rFonts w:eastAsia="Calibri"/>
          <w:b/>
          <w:lang w:eastAsia="en-US"/>
        </w:rPr>
      </w:pPr>
      <w:r w:rsidRPr="0097735B">
        <w:rPr>
          <w:rFonts w:eastAsia="Calibri"/>
          <w:b/>
          <w:lang w:eastAsia="en-US"/>
        </w:rPr>
        <w:t>IV.</w:t>
      </w:r>
    </w:p>
    <w:p w14:paraId="6CC611C7" w14:textId="77777777" w:rsidR="00B618BA" w:rsidRPr="0097735B" w:rsidRDefault="00B618BA" w:rsidP="00B618BA">
      <w:pPr>
        <w:jc w:val="center"/>
        <w:rPr>
          <w:rFonts w:eastAsia="Calibri"/>
          <w:b/>
          <w:lang w:eastAsia="en-US"/>
        </w:rPr>
      </w:pPr>
    </w:p>
    <w:p w14:paraId="04CE0E95" w14:textId="352BCA74" w:rsidR="0097735B" w:rsidRDefault="0097735B" w:rsidP="00B618BA">
      <w:pPr>
        <w:jc w:val="both"/>
        <w:rPr>
          <w:rFonts w:eastAsia="Calibri"/>
          <w:lang w:eastAsia="en-US"/>
        </w:rPr>
      </w:pPr>
      <w:r w:rsidRPr="0097735B">
        <w:rPr>
          <w:rFonts w:eastAsia="Calibri"/>
          <w:lang w:eastAsia="en-US"/>
        </w:rPr>
        <w:t xml:space="preserve">Prihvaća se Nacrt </w:t>
      </w:r>
      <w:r w:rsidR="000F2D3C">
        <w:rPr>
          <w:rFonts w:eastAsia="Calibri"/>
          <w:lang w:eastAsia="en-US"/>
        </w:rPr>
        <w:t xml:space="preserve">okvirnog </w:t>
      </w:r>
      <w:r w:rsidRPr="0097735B">
        <w:rPr>
          <w:rFonts w:eastAsia="Calibri"/>
          <w:lang w:eastAsia="en-US"/>
        </w:rPr>
        <w:t xml:space="preserve">ugovora o zajmu </w:t>
      </w:r>
      <w:r w:rsidR="0074610A">
        <w:rPr>
          <w:rFonts w:eastAsia="Calibri"/>
          <w:lang w:eastAsia="en-US"/>
        </w:rPr>
        <w:t>kao osnova za vođenje pregovora.</w:t>
      </w:r>
    </w:p>
    <w:p w14:paraId="24E7C886" w14:textId="77777777" w:rsidR="00B618BA" w:rsidRPr="0097735B" w:rsidRDefault="00B618BA" w:rsidP="00B618BA">
      <w:pPr>
        <w:jc w:val="both"/>
        <w:rPr>
          <w:rFonts w:eastAsia="Calibri"/>
          <w:lang w:eastAsia="en-US"/>
        </w:rPr>
      </w:pPr>
    </w:p>
    <w:p w14:paraId="70121FB3" w14:textId="5727D5C5" w:rsidR="0097735B" w:rsidRDefault="00084364" w:rsidP="00B618BA">
      <w:pPr>
        <w:jc w:val="both"/>
        <w:rPr>
          <w:rFonts w:eastAsia="Calibri"/>
          <w:lang w:eastAsia="en-US"/>
        </w:rPr>
      </w:pPr>
      <w:r>
        <w:rPr>
          <w:rFonts w:eastAsia="Calibri"/>
          <w:lang w:eastAsia="en-US"/>
        </w:rPr>
        <w:t xml:space="preserve">Nacrt </w:t>
      </w:r>
      <w:r w:rsidR="000F2D3C">
        <w:rPr>
          <w:rFonts w:eastAsia="Calibri"/>
          <w:lang w:eastAsia="en-US"/>
        </w:rPr>
        <w:t xml:space="preserve">okvirnog </w:t>
      </w:r>
      <w:r>
        <w:rPr>
          <w:rFonts w:eastAsia="Calibri"/>
          <w:lang w:eastAsia="en-US"/>
        </w:rPr>
        <w:t>ugovora o zajmu</w:t>
      </w:r>
      <w:r w:rsidR="0097735B" w:rsidRPr="0097735B">
        <w:rPr>
          <w:rFonts w:eastAsia="Calibri"/>
          <w:lang w:eastAsia="en-US"/>
        </w:rPr>
        <w:t xml:space="preserve"> iz stavka 1. ove točke sastavni je dio ove Odluke.</w:t>
      </w:r>
    </w:p>
    <w:p w14:paraId="2920A8B9" w14:textId="7030D714" w:rsidR="00B618BA" w:rsidRDefault="00B618BA" w:rsidP="00B618BA">
      <w:pPr>
        <w:jc w:val="both"/>
        <w:rPr>
          <w:rFonts w:eastAsia="Calibri"/>
          <w:lang w:eastAsia="en-US"/>
        </w:rPr>
      </w:pPr>
    </w:p>
    <w:p w14:paraId="1CB819DF" w14:textId="5DC54060" w:rsidR="003076EF" w:rsidRDefault="003076EF" w:rsidP="00B618BA">
      <w:pPr>
        <w:jc w:val="both"/>
        <w:rPr>
          <w:rFonts w:eastAsia="Calibri"/>
          <w:lang w:eastAsia="en-US"/>
        </w:rPr>
      </w:pPr>
    </w:p>
    <w:p w14:paraId="73437DD6" w14:textId="7F3F6835" w:rsidR="003076EF" w:rsidRDefault="003076EF" w:rsidP="00B618BA">
      <w:pPr>
        <w:jc w:val="both"/>
        <w:rPr>
          <w:rFonts w:eastAsia="Calibri"/>
          <w:lang w:eastAsia="en-US"/>
        </w:rPr>
      </w:pPr>
    </w:p>
    <w:p w14:paraId="3E8DC7FE" w14:textId="77777777" w:rsidR="003076EF" w:rsidRPr="0097735B" w:rsidRDefault="003076EF" w:rsidP="00B618BA">
      <w:pPr>
        <w:jc w:val="both"/>
        <w:rPr>
          <w:rFonts w:eastAsia="Calibri"/>
          <w:lang w:eastAsia="en-US"/>
        </w:rPr>
      </w:pPr>
    </w:p>
    <w:p w14:paraId="0257115D" w14:textId="64F59773" w:rsidR="0097735B" w:rsidRDefault="0097735B" w:rsidP="00B618BA">
      <w:pPr>
        <w:jc w:val="center"/>
        <w:rPr>
          <w:rFonts w:eastAsia="Calibri"/>
          <w:b/>
          <w:lang w:eastAsia="en-US"/>
        </w:rPr>
      </w:pPr>
      <w:r w:rsidRPr="0097735B">
        <w:rPr>
          <w:rFonts w:eastAsia="Calibri"/>
          <w:b/>
          <w:lang w:eastAsia="en-US"/>
        </w:rPr>
        <w:lastRenderedPageBreak/>
        <w:t>V.</w:t>
      </w:r>
    </w:p>
    <w:p w14:paraId="3CBFF33D" w14:textId="77777777" w:rsidR="00B618BA" w:rsidRPr="0097735B" w:rsidRDefault="00B618BA" w:rsidP="00B618BA">
      <w:pPr>
        <w:jc w:val="center"/>
        <w:rPr>
          <w:rFonts w:eastAsia="Calibri"/>
          <w:b/>
          <w:lang w:eastAsia="en-US"/>
        </w:rPr>
      </w:pPr>
    </w:p>
    <w:p w14:paraId="6141CFA9" w14:textId="1744A011" w:rsidR="0097735B" w:rsidRPr="0097735B" w:rsidRDefault="0097735B" w:rsidP="00B618BA">
      <w:pPr>
        <w:jc w:val="both"/>
        <w:rPr>
          <w:rFonts w:eastAsia="Calibri"/>
          <w:lang w:eastAsia="en-US"/>
        </w:rPr>
      </w:pPr>
      <w:r w:rsidRPr="0097735B">
        <w:rPr>
          <w:rFonts w:eastAsia="Calibri"/>
          <w:lang w:eastAsia="en-US"/>
        </w:rPr>
        <w:t>Određuje se izaslanstvo Republike Hrv</w:t>
      </w:r>
      <w:r w:rsidR="00B618BA">
        <w:rPr>
          <w:rFonts w:eastAsia="Calibri"/>
          <w:lang w:eastAsia="en-US"/>
        </w:rPr>
        <w:t>atske za vođenje pregovora u sl</w:t>
      </w:r>
      <w:r w:rsidRPr="0097735B">
        <w:rPr>
          <w:rFonts w:eastAsia="Calibri"/>
          <w:lang w:eastAsia="en-US"/>
        </w:rPr>
        <w:t>jedećem sastavu:</w:t>
      </w:r>
    </w:p>
    <w:p w14:paraId="301C55BF" w14:textId="77777777" w:rsidR="00792E84" w:rsidRPr="00996BC8" w:rsidRDefault="00792E84" w:rsidP="00792E84">
      <w:pPr>
        <w:pStyle w:val="ListParagraph"/>
        <w:numPr>
          <w:ilvl w:val="0"/>
          <w:numId w:val="14"/>
        </w:numPr>
        <w:ind w:left="284" w:hanging="284"/>
        <w:jc w:val="both"/>
        <w:rPr>
          <w:rFonts w:eastAsia="Calibri"/>
          <w:lang w:eastAsia="en-US"/>
        </w:rPr>
      </w:pPr>
      <w:r w:rsidRPr="00996BC8">
        <w:rPr>
          <w:rFonts w:eastAsia="Calibri"/>
          <w:lang w:eastAsia="en-US"/>
        </w:rPr>
        <w:t>državni tajnik u Ministarstvu financija – voditelj izaslanstva,</w:t>
      </w:r>
    </w:p>
    <w:p w14:paraId="4A12404D" w14:textId="77777777" w:rsidR="00792E84" w:rsidRPr="00996BC8" w:rsidRDefault="00792E84" w:rsidP="00792E84">
      <w:pPr>
        <w:pStyle w:val="ListParagraph"/>
        <w:numPr>
          <w:ilvl w:val="0"/>
          <w:numId w:val="14"/>
        </w:numPr>
        <w:ind w:left="284" w:hanging="284"/>
        <w:jc w:val="both"/>
        <w:rPr>
          <w:rFonts w:eastAsia="Calibri"/>
          <w:lang w:eastAsia="en-US"/>
        </w:rPr>
      </w:pPr>
      <w:r w:rsidRPr="00996BC8">
        <w:rPr>
          <w:rFonts w:eastAsia="Calibri"/>
          <w:lang w:eastAsia="en-US"/>
        </w:rPr>
        <w:t>načelnik Sektora za Europsku uniju i međunarodne financijske odnose u Ministarstvu financija, član izaslanstva.</w:t>
      </w:r>
    </w:p>
    <w:p w14:paraId="7C51295E" w14:textId="77777777" w:rsidR="00BC09CF" w:rsidRPr="0097735B" w:rsidRDefault="00BC09CF" w:rsidP="00B618BA">
      <w:pPr>
        <w:jc w:val="both"/>
        <w:rPr>
          <w:rFonts w:eastAsia="Calibri"/>
          <w:lang w:eastAsia="en-US"/>
        </w:rPr>
      </w:pPr>
    </w:p>
    <w:p w14:paraId="7E170E07" w14:textId="50ACE4CC" w:rsidR="0097735B" w:rsidRDefault="0097735B" w:rsidP="00B618BA">
      <w:pPr>
        <w:jc w:val="both"/>
        <w:rPr>
          <w:rFonts w:eastAsia="Calibri"/>
          <w:lang w:eastAsia="en-US"/>
        </w:rPr>
      </w:pPr>
      <w:r w:rsidRPr="0097735B">
        <w:rPr>
          <w:rFonts w:eastAsia="Calibri"/>
          <w:lang w:eastAsia="en-US"/>
        </w:rPr>
        <w:t>Za rad izaslanstva i vođenja pregovora nije potrebno osigurati dodatna sredstva u državnom proračunu Republike Hrvatske.</w:t>
      </w:r>
    </w:p>
    <w:p w14:paraId="13D24472" w14:textId="77777777" w:rsidR="00BC09CF" w:rsidRPr="0097735B" w:rsidRDefault="00BC09CF" w:rsidP="00B618BA">
      <w:pPr>
        <w:jc w:val="both"/>
        <w:rPr>
          <w:rFonts w:eastAsia="Calibri"/>
          <w:lang w:eastAsia="en-US"/>
        </w:rPr>
      </w:pPr>
    </w:p>
    <w:p w14:paraId="558213E9" w14:textId="410BC9CC" w:rsidR="0097735B" w:rsidRDefault="0097735B" w:rsidP="00B618BA">
      <w:pPr>
        <w:jc w:val="both"/>
        <w:rPr>
          <w:rFonts w:eastAsia="Calibri"/>
          <w:lang w:eastAsia="en-US"/>
        </w:rPr>
      </w:pPr>
      <w:r w:rsidRPr="0097735B">
        <w:rPr>
          <w:rFonts w:eastAsia="Calibri"/>
          <w:lang w:eastAsia="en-US"/>
        </w:rPr>
        <w:t>Ovlašćuje se voditelj izaslanstva</w:t>
      </w:r>
      <w:r w:rsidR="00BC09CF">
        <w:rPr>
          <w:rFonts w:eastAsia="Calibri"/>
          <w:lang w:eastAsia="en-US"/>
        </w:rPr>
        <w:t xml:space="preserve"> iz stavka 1. ove točke </w:t>
      </w:r>
      <w:r w:rsidRPr="0097735B">
        <w:rPr>
          <w:rFonts w:eastAsia="Calibri"/>
          <w:lang w:eastAsia="en-US"/>
        </w:rPr>
        <w:t xml:space="preserve"> da, u ime Republike Hrvatske, potpiše </w:t>
      </w:r>
      <w:r w:rsidR="00BC09CF">
        <w:rPr>
          <w:rFonts w:eastAsia="Calibri"/>
          <w:lang w:eastAsia="en-US"/>
        </w:rPr>
        <w:t>z</w:t>
      </w:r>
      <w:r w:rsidRPr="0097735B">
        <w:rPr>
          <w:rFonts w:eastAsia="Calibri"/>
          <w:lang w:eastAsia="en-US"/>
        </w:rPr>
        <w:t>apisnik s pregovora i ostalu potrebnu dokumentaciju.</w:t>
      </w:r>
    </w:p>
    <w:p w14:paraId="6CECFB1B" w14:textId="77777777" w:rsidR="00BC09CF" w:rsidRPr="0097735B" w:rsidRDefault="00BC09CF" w:rsidP="00B618BA">
      <w:pPr>
        <w:jc w:val="both"/>
        <w:rPr>
          <w:rFonts w:eastAsia="Calibri"/>
          <w:lang w:eastAsia="en-US"/>
        </w:rPr>
      </w:pPr>
    </w:p>
    <w:p w14:paraId="7A42A4BD" w14:textId="7C497956" w:rsidR="0097735B" w:rsidRDefault="0097735B" w:rsidP="00B618BA">
      <w:pPr>
        <w:jc w:val="center"/>
        <w:rPr>
          <w:rFonts w:eastAsia="Calibri"/>
          <w:b/>
          <w:lang w:eastAsia="en-US"/>
        </w:rPr>
      </w:pPr>
      <w:r w:rsidRPr="0097735B">
        <w:rPr>
          <w:rFonts w:eastAsia="Calibri"/>
          <w:b/>
          <w:lang w:eastAsia="en-US"/>
        </w:rPr>
        <w:t>VI.</w:t>
      </w:r>
    </w:p>
    <w:p w14:paraId="29C0DD77" w14:textId="77777777" w:rsidR="00BC09CF" w:rsidRPr="0097735B" w:rsidRDefault="00BC09CF" w:rsidP="00B618BA">
      <w:pPr>
        <w:jc w:val="center"/>
        <w:rPr>
          <w:rFonts w:eastAsia="Calibri"/>
          <w:b/>
          <w:lang w:eastAsia="en-US"/>
        </w:rPr>
      </w:pPr>
    </w:p>
    <w:p w14:paraId="69B6D15B" w14:textId="49FC71A7" w:rsidR="0097735B" w:rsidRDefault="0097735B" w:rsidP="00B618BA">
      <w:pPr>
        <w:jc w:val="both"/>
        <w:rPr>
          <w:rFonts w:eastAsia="Calibri"/>
          <w:lang w:eastAsia="en-US"/>
        </w:rPr>
      </w:pPr>
      <w:r w:rsidRPr="0097735B">
        <w:rPr>
          <w:rFonts w:eastAsia="Calibri"/>
          <w:lang w:eastAsia="en-US"/>
        </w:rPr>
        <w:t xml:space="preserve">Ovlašćuje se potpredsjednik Vlade Republike Hrvatske i ministar financija da, u ime Republike Hrvatske, potpiše </w:t>
      </w:r>
      <w:r w:rsidR="000F2D3C">
        <w:rPr>
          <w:rFonts w:eastAsia="Calibri"/>
          <w:lang w:eastAsia="en-US"/>
        </w:rPr>
        <w:t>Okvirni u</w:t>
      </w:r>
      <w:r w:rsidRPr="0097735B">
        <w:rPr>
          <w:rFonts w:eastAsia="Calibri"/>
          <w:lang w:eastAsia="en-US"/>
        </w:rPr>
        <w:t>govor o zajmu.</w:t>
      </w:r>
    </w:p>
    <w:p w14:paraId="118C1ECD" w14:textId="77777777" w:rsidR="00BC09CF" w:rsidRPr="0097735B" w:rsidRDefault="00BC09CF" w:rsidP="00B618BA">
      <w:pPr>
        <w:jc w:val="both"/>
        <w:rPr>
          <w:rFonts w:eastAsia="Calibri"/>
          <w:lang w:eastAsia="en-US"/>
        </w:rPr>
      </w:pPr>
    </w:p>
    <w:p w14:paraId="258A8313" w14:textId="47865731" w:rsidR="0097735B" w:rsidRDefault="0097735B" w:rsidP="00B618BA">
      <w:pPr>
        <w:jc w:val="center"/>
        <w:rPr>
          <w:rFonts w:eastAsia="Calibri"/>
          <w:b/>
          <w:lang w:eastAsia="en-US"/>
        </w:rPr>
      </w:pPr>
      <w:r w:rsidRPr="0097735B">
        <w:rPr>
          <w:rFonts w:eastAsia="Calibri"/>
          <w:b/>
          <w:lang w:eastAsia="en-US"/>
        </w:rPr>
        <w:t>VII.</w:t>
      </w:r>
    </w:p>
    <w:p w14:paraId="07CBDFE6" w14:textId="77777777" w:rsidR="00BC09CF" w:rsidRPr="0097735B" w:rsidRDefault="00BC09CF" w:rsidP="00B618BA">
      <w:pPr>
        <w:jc w:val="center"/>
        <w:rPr>
          <w:rFonts w:eastAsia="Calibri"/>
          <w:b/>
          <w:lang w:eastAsia="en-US"/>
        </w:rPr>
      </w:pPr>
    </w:p>
    <w:p w14:paraId="4DD342C6" w14:textId="111F63D9" w:rsidR="0097735B" w:rsidRDefault="0097735B" w:rsidP="00B618BA">
      <w:pPr>
        <w:jc w:val="both"/>
        <w:rPr>
          <w:rFonts w:eastAsia="Calibri"/>
          <w:lang w:eastAsia="en-US"/>
        </w:rPr>
      </w:pPr>
      <w:r w:rsidRPr="0097735B">
        <w:rPr>
          <w:rFonts w:eastAsia="Calibri"/>
          <w:lang w:eastAsia="en-US"/>
        </w:rPr>
        <w:t xml:space="preserve">Sredstva za otplatu glavnice zajma i plaćanje kamata, koje u ratama dospijevaju dva puta </w:t>
      </w:r>
      <w:r w:rsidRPr="00042327">
        <w:rPr>
          <w:rFonts w:eastAsia="Calibri"/>
          <w:lang w:eastAsia="en-US"/>
        </w:rPr>
        <w:t>godišnje do 203</w:t>
      </w:r>
      <w:r w:rsidR="000F2D3C">
        <w:rPr>
          <w:rFonts w:eastAsia="Calibri"/>
          <w:lang w:eastAsia="en-US"/>
        </w:rPr>
        <w:t>2</w:t>
      </w:r>
      <w:r w:rsidRPr="00042327">
        <w:rPr>
          <w:rFonts w:eastAsia="Calibri"/>
          <w:lang w:eastAsia="en-US"/>
        </w:rPr>
        <w:t xml:space="preserve">. godine, </w:t>
      </w:r>
      <w:r w:rsidRPr="0097735B">
        <w:rPr>
          <w:rFonts w:eastAsia="Calibri"/>
          <w:lang w:eastAsia="en-US"/>
        </w:rPr>
        <w:t>osiguravaju se u državnom proračunu Republike Hrvatske na pozicijama Ministarstva financija.</w:t>
      </w:r>
    </w:p>
    <w:p w14:paraId="4151CD9F" w14:textId="77777777" w:rsidR="00BC09CF" w:rsidRPr="0097735B" w:rsidRDefault="00BC09CF" w:rsidP="00B618BA">
      <w:pPr>
        <w:jc w:val="both"/>
        <w:rPr>
          <w:rFonts w:eastAsia="Calibri"/>
          <w:lang w:eastAsia="en-US"/>
        </w:rPr>
      </w:pPr>
    </w:p>
    <w:p w14:paraId="3CB57BB9" w14:textId="7A4A2BB1" w:rsidR="0097735B" w:rsidRDefault="0097735B" w:rsidP="00B618BA">
      <w:pPr>
        <w:jc w:val="center"/>
        <w:rPr>
          <w:rFonts w:eastAsia="Calibri"/>
          <w:b/>
          <w:lang w:eastAsia="en-US"/>
        </w:rPr>
      </w:pPr>
      <w:r w:rsidRPr="0097735B">
        <w:rPr>
          <w:rFonts w:eastAsia="Calibri"/>
          <w:b/>
          <w:lang w:eastAsia="en-US"/>
        </w:rPr>
        <w:t>VIII.</w:t>
      </w:r>
    </w:p>
    <w:p w14:paraId="0A7B2AD4" w14:textId="77777777" w:rsidR="00BC09CF" w:rsidRPr="0097735B" w:rsidRDefault="00BC09CF" w:rsidP="00B618BA">
      <w:pPr>
        <w:jc w:val="center"/>
        <w:rPr>
          <w:rFonts w:eastAsia="Calibri"/>
          <w:b/>
          <w:lang w:eastAsia="en-US"/>
        </w:rPr>
      </w:pPr>
    </w:p>
    <w:p w14:paraId="19584139" w14:textId="17B5805C" w:rsidR="0097735B" w:rsidRDefault="000F2D3C" w:rsidP="00B618BA">
      <w:pPr>
        <w:jc w:val="both"/>
        <w:rPr>
          <w:rFonts w:eastAsia="Calibri"/>
          <w:lang w:eastAsia="en-US"/>
        </w:rPr>
      </w:pPr>
      <w:r>
        <w:rPr>
          <w:rFonts w:eastAsia="Calibri"/>
          <w:lang w:eastAsia="en-US"/>
        </w:rPr>
        <w:t>Okvirni u</w:t>
      </w:r>
      <w:r w:rsidR="0097735B" w:rsidRPr="0097735B">
        <w:rPr>
          <w:rFonts w:eastAsia="Calibri"/>
          <w:lang w:eastAsia="en-US"/>
        </w:rPr>
        <w:t>govor o zajmu ne zahtijeva donošenje novih ili izmjenu postojećih zakona, ali podliježe potvrđivanju sukladno članku 18. Zakona o sklapanju i izvršavanju međunarodnih ugovora.</w:t>
      </w:r>
    </w:p>
    <w:p w14:paraId="4DB9521D" w14:textId="04FA43A9" w:rsidR="00037557" w:rsidRDefault="00037557" w:rsidP="00B618BA">
      <w:pPr>
        <w:jc w:val="both"/>
        <w:rPr>
          <w:rFonts w:eastAsia="Calibri"/>
          <w:lang w:eastAsia="en-US"/>
        </w:rPr>
      </w:pPr>
    </w:p>
    <w:p w14:paraId="11015A24" w14:textId="77777777" w:rsidR="00BC09CF" w:rsidRPr="0097735B" w:rsidRDefault="00BC09CF" w:rsidP="00B618BA">
      <w:pPr>
        <w:jc w:val="both"/>
        <w:rPr>
          <w:rFonts w:eastAsia="Calibri"/>
          <w:lang w:eastAsia="en-US"/>
        </w:rPr>
      </w:pPr>
    </w:p>
    <w:p w14:paraId="69CAF974" w14:textId="77777777" w:rsidR="0097735B" w:rsidRPr="0097735B" w:rsidRDefault="0097735B" w:rsidP="00B618BA">
      <w:pPr>
        <w:jc w:val="both"/>
        <w:rPr>
          <w:rFonts w:eastAsia="Calibri"/>
          <w:lang w:eastAsia="en-US"/>
        </w:rPr>
      </w:pPr>
      <w:r w:rsidRPr="0097735B">
        <w:rPr>
          <w:rFonts w:eastAsia="Calibri"/>
          <w:lang w:eastAsia="en-US"/>
        </w:rPr>
        <w:t>Klasa:</w:t>
      </w:r>
    </w:p>
    <w:p w14:paraId="2AD0B780" w14:textId="77777777" w:rsidR="0097735B" w:rsidRPr="0097735B" w:rsidRDefault="0097735B" w:rsidP="00B618BA">
      <w:pPr>
        <w:jc w:val="both"/>
        <w:rPr>
          <w:rFonts w:eastAsia="Calibri"/>
          <w:lang w:eastAsia="en-US"/>
        </w:rPr>
      </w:pPr>
      <w:r w:rsidRPr="0097735B">
        <w:rPr>
          <w:rFonts w:eastAsia="Calibri"/>
          <w:lang w:eastAsia="en-US"/>
        </w:rPr>
        <w:t>Urbroj:</w:t>
      </w:r>
    </w:p>
    <w:p w14:paraId="241C739B" w14:textId="77777777" w:rsidR="0097735B" w:rsidRPr="0097735B" w:rsidRDefault="0097735B" w:rsidP="00B618BA">
      <w:pPr>
        <w:jc w:val="both"/>
        <w:rPr>
          <w:rFonts w:eastAsia="Calibri"/>
          <w:lang w:eastAsia="en-US"/>
        </w:rPr>
      </w:pPr>
      <w:r w:rsidRPr="0097735B">
        <w:rPr>
          <w:rFonts w:eastAsia="Calibri"/>
          <w:lang w:eastAsia="en-US"/>
        </w:rPr>
        <w:t>Zagreb,</w:t>
      </w:r>
    </w:p>
    <w:p w14:paraId="728BCD6F" w14:textId="7BEBD14B" w:rsidR="0097735B" w:rsidRPr="0097735B" w:rsidRDefault="00BC09CF" w:rsidP="00BC09CF">
      <w:pPr>
        <w:tabs>
          <w:tab w:val="center" w:pos="7088"/>
        </w:tabs>
        <w:jc w:val="both"/>
        <w:rPr>
          <w:rFonts w:eastAsia="Calibri"/>
          <w:lang w:eastAsia="en-US"/>
        </w:rPr>
      </w:pPr>
      <w:r>
        <w:rPr>
          <w:rFonts w:eastAsia="Calibri"/>
          <w:lang w:eastAsia="en-US"/>
        </w:rPr>
        <w:tab/>
      </w:r>
      <w:r w:rsidR="0097735B" w:rsidRPr="0097735B">
        <w:rPr>
          <w:rFonts w:eastAsia="Calibri"/>
          <w:lang w:eastAsia="en-US"/>
        </w:rPr>
        <w:t>PREDSJEDNIK</w:t>
      </w:r>
    </w:p>
    <w:p w14:paraId="78550A24" w14:textId="20C92F9F" w:rsidR="0097735B" w:rsidRDefault="00BC09CF" w:rsidP="00BC09CF">
      <w:pPr>
        <w:tabs>
          <w:tab w:val="center" w:pos="7088"/>
        </w:tabs>
        <w:jc w:val="both"/>
        <w:rPr>
          <w:rFonts w:eastAsia="Calibri"/>
          <w:lang w:eastAsia="en-US"/>
        </w:rPr>
      </w:pPr>
      <w:r>
        <w:rPr>
          <w:rFonts w:eastAsia="Calibri"/>
          <w:lang w:eastAsia="en-US"/>
        </w:rPr>
        <w:tab/>
      </w:r>
      <w:r w:rsidR="0097735B" w:rsidRPr="0097735B">
        <w:rPr>
          <w:rFonts w:eastAsia="Calibri"/>
          <w:lang w:eastAsia="en-US"/>
        </w:rPr>
        <w:t>mr.sc. Andrej Plenković</w:t>
      </w:r>
    </w:p>
    <w:p w14:paraId="59BEBF20" w14:textId="05B70D6A" w:rsidR="00B618BA" w:rsidRDefault="00B618BA" w:rsidP="00B618BA">
      <w:pPr>
        <w:jc w:val="both"/>
        <w:rPr>
          <w:rFonts w:eastAsia="Calibri"/>
          <w:lang w:eastAsia="en-US"/>
        </w:rPr>
      </w:pPr>
    </w:p>
    <w:p w14:paraId="5A8A465E" w14:textId="77777777" w:rsidR="00B618BA" w:rsidRPr="0097735B" w:rsidRDefault="00B618BA" w:rsidP="00B618BA">
      <w:pPr>
        <w:jc w:val="both"/>
        <w:rPr>
          <w:rFonts w:eastAsia="Calibri"/>
          <w:lang w:eastAsia="en-US"/>
        </w:rPr>
      </w:pPr>
    </w:p>
    <w:p w14:paraId="7062C25B" w14:textId="77777777" w:rsidR="00095AE2" w:rsidRDefault="00095AE2" w:rsidP="00BC09CF">
      <w:pPr>
        <w:jc w:val="center"/>
        <w:rPr>
          <w:rFonts w:eastAsia="Calibri"/>
          <w:b/>
          <w:lang w:eastAsia="en-US"/>
        </w:rPr>
      </w:pPr>
    </w:p>
    <w:p w14:paraId="49816A21" w14:textId="77777777" w:rsidR="00095AE2" w:rsidRDefault="00095AE2" w:rsidP="00BC09CF">
      <w:pPr>
        <w:jc w:val="center"/>
        <w:rPr>
          <w:rFonts w:eastAsia="Calibri"/>
          <w:b/>
          <w:lang w:eastAsia="en-US"/>
        </w:rPr>
      </w:pPr>
    </w:p>
    <w:p w14:paraId="6B983BB6" w14:textId="77777777" w:rsidR="00095AE2" w:rsidRDefault="00095AE2" w:rsidP="00BC09CF">
      <w:pPr>
        <w:jc w:val="center"/>
        <w:rPr>
          <w:rFonts w:eastAsia="Calibri"/>
          <w:b/>
          <w:lang w:eastAsia="en-US"/>
        </w:rPr>
      </w:pPr>
    </w:p>
    <w:p w14:paraId="56143DE2" w14:textId="77777777" w:rsidR="00095AE2" w:rsidRDefault="00095AE2" w:rsidP="00BC09CF">
      <w:pPr>
        <w:jc w:val="center"/>
        <w:rPr>
          <w:rFonts w:eastAsia="Calibri"/>
          <w:b/>
          <w:lang w:eastAsia="en-US"/>
        </w:rPr>
      </w:pPr>
    </w:p>
    <w:p w14:paraId="753A63F8" w14:textId="77777777" w:rsidR="00095AE2" w:rsidRDefault="00095AE2" w:rsidP="00BC09CF">
      <w:pPr>
        <w:jc w:val="center"/>
        <w:rPr>
          <w:rFonts w:eastAsia="Calibri"/>
          <w:b/>
          <w:lang w:eastAsia="en-US"/>
        </w:rPr>
      </w:pPr>
    </w:p>
    <w:p w14:paraId="6F6E29F2" w14:textId="77777777" w:rsidR="00095AE2" w:rsidRDefault="00095AE2" w:rsidP="00BC09CF">
      <w:pPr>
        <w:jc w:val="center"/>
        <w:rPr>
          <w:rFonts w:eastAsia="Calibri"/>
          <w:b/>
          <w:lang w:eastAsia="en-US"/>
        </w:rPr>
      </w:pPr>
    </w:p>
    <w:p w14:paraId="32C9ED21" w14:textId="77777777" w:rsidR="00095AE2" w:rsidRDefault="00095AE2" w:rsidP="00BC09CF">
      <w:pPr>
        <w:jc w:val="center"/>
        <w:rPr>
          <w:rFonts w:eastAsia="Calibri"/>
          <w:b/>
          <w:lang w:eastAsia="en-US"/>
        </w:rPr>
      </w:pPr>
    </w:p>
    <w:p w14:paraId="5B1E7823" w14:textId="77777777" w:rsidR="00095AE2" w:rsidRDefault="00095AE2" w:rsidP="00BC09CF">
      <w:pPr>
        <w:jc w:val="center"/>
        <w:rPr>
          <w:rFonts w:eastAsia="Calibri"/>
          <w:b/>
          <w:lang w:eastAsia="en-US"/>
        </w:rPr>
      </w:pPr>
    </w:p>
    <w:p w14:paraId="32B4BEA7" w14:textId="414BC32E" w:rsidR="00095AE2" w:rsidRDefault="00095AE2" w:rsidP="00BC09CF">
      <w:pPr>
        <w:jc w:val="center"/>
        <w:rPr>
          <w:rFonts w:eastAsia="Calibri"/>
          <w:b/>
          <w:lang w:eastAsia="en-US"/>
        </w:rPr>
      </w:pPr>
    </w:p>
    <w:p w14:paraId="128B80DF" w14:textId="0CDBB798" w:rsidR="00DA43BF" w:rsidRDefault="00DA43BF" w:rsidP="00BC09CF">
      <w:pPr>
        <w:jc w:val="center"/>
        <w:rPr>
          <w:rFonts w:eastAsia="Calibri"/>
          <w:b/>
          <w:lang w:eastAsia="en-US"/>
        </w:rPr>
      </w:pPr>
    </w:p>
    <w:p w14:paraId="4DB0A965" w14:textId="77777777" w:rsidR="003076EF" w:rsidRDefault="003076EF" w:rsidP="00BC09CF">
      <w:pPr>
        <w:jc w:val="center"/>
        <w:rPr>
          <w:rFonts w:eastAsia="Calibri"/>
          <w:b/>
          <w:lang w:eastAsia="en-US"/>
        </w:rPr>
      </w:pPr>
    </w:p>
    <w:p w14:paraId="21F65002" w14:textId="77777777" w:rsidR="003076EF" w:rsidRDefault="003076EF" w:rsidP="00BC09CF">
      <w:pPr>
        <w:jc w:val="center"/>
        <w:rPr>
          <w:rFonts w:eastAsia="Calibri"/>
          <w:b/>
          <w:lang w:eastAsia="en-US"/>
        </w:rPr>
      </w:pPr>
    </w:p>
    <w:p w14:paraId="7172F9CA" w14:textId="0D5F741E" w:rsidR="0097735B" w:rsidRDefault="0097735B" w:rsidP="00BC09CF">
      <w:pPr>
        <w:jc w:val="center"/>
        <w:rPr>
          <w:rFonts w:eastAsia="Calibri"/>
          <w:b/>
          <w:lang w:eastAsia="en-US"/>
        </w:rPr>
      </w:pPr>
      <w:r w:rsidRPr="0097735B">
        <w:rPr>
          <w:rFonts w:eastAsia="Calibri"/>
          <w:b/>
          <w:lang w:eastAsia="en-US"/>
        </w:rPr>
        <w:t>O B R A Z L O Ž E NJ E</w:t>
      </w:r>
    </w:p>
    <w:p w14:paraId="6DDE480B" w14:textId="77777777" w:rsidR="00BC09CF" w:rsidRPr="0097735B" w:rsidRDefault="00BC09CF" w:rsidP="00BC09CF">
      <w:pPr>
        <w:jc w:val="center"/>
        <w:rPr>
          <w:rFonts w:eastAsia="Calibri"/>
          <w:b/>
          <w:lang w:eastAsia="en-US"/>
        </w:rPr>
      </w:pPr>
    </w:p>
    <w:p w14:paraId="20E66773" w14:textId="77777777" w:rsidR="00BC09CF" w:rsidRDefault="00BC09CF" w:rsidP="00B618BA">
      <w:pPr>
        <w:jc w:val="both"/>
        <w:rPr>
          <w:rFonts w:eastAsia="Calibri"/>
          <w:lang w:eastAsia="en-US"/>
        </w:rPr>
      </w:pPr>
    </w:p>
    <w:p w14:paraId="39D24043" w14:textId="483DC3CE" w:rsidR="00D74815" w:rsidRDefault="00D74815" w:rsidP="001172C7">
      <w:pPr>
        <w:autoSpaceDE w:val="0"/>
        <w:autoSpaceDN w:val="0"/>
        <w:adjustRightInd w:val="0"/>
        <w:jc w:val="both"/>
      </w:pPr>
      <w:r>
        <w:t>U ožujku 2020. godine, n</w:t>
      </w:r>
      <w:r w:rsidRPr="00D74815">
        <w:t>acionalne vlasti diljem svijeta pozvane su na vjerodostojan odgovor i</w:t>
      </w:r>
      <w:r>
        <w:t xml:space="preserve"> </w:t>
      </w:r>
      <w:r w:rsidRPr="00D74815">
        <w:t xml:space="preserve">poduzimanje </w:t>
      </w:r>
      <w:r>
        <w:t>m</w:t>
      </w:r>
      <w:r w:rsidRPr="00D74815">
        <w:t>eđunarodno koordiniranih napora s ciljem ublažavanja negativnih posljedica</w:t>
      </w:r>
      <w:r>
        <w:t xml:space="preserve"> </w:t>
      </w:r>
      <w:r w:rsidRPr="00D74815">
        <w:t>pandemije COVID-l9. Navedeno</w:t>
      </w:r>
      <w:r>
        <w:t xml:space="preserve"> </w:t>
      </w:r>
      <w:r w:rsidRPr="00D74815">
        <w:t>podrazumijeva osiguranje sredstava potrebnih za suočavanje</w:t>
      </w:r>
      <w:r>
        <w:t xml:space="preserve"> </w:t>
      </w:r>
      <w:r w:rsidRPr="00D74815">
        <w:t>s neposrednim izvanrednim situacijama koje predstavljaju opasnost za javno zdravstvo te</w:t>
      </w:r>
      <w:r>
        <w:t xml:space="preserve"> </w:t>
      </w:r>
      <w:r w:rsidRPr="00D74815">
        <w:t xml:space="preserve">sredstava za ublažavanje ekonomskog </w:t>
      </w:r>
      <w:r>
        <w:t>š</w:t>
      </w:r>
      <w:r w:rsidRPr="00D74815">
        <w:t>oka, odnosno razvijanje puta ka oporavku. U tom</w:t>
      </w:r>
      <w:r>
        <w:t xml:space="preserve"> </w:t>
      </w:r>
      <w:r w:rsidRPr="00D74815">
        <w:t xml:space="preserve">kontekstu </w:t>
      </w:r>
      <w:r w:rsidR="001172C7">
        <w:t>očekivani</w:t>
      </w:r>
      <w:r w:rsidRPr="00D74815">
        <w:t xml:space="preserve"> se povećani izdaci zdravstvene za</w:t>
      </w:r>
      <w:r>
        <w:t>štite</w:t>
      </w:r>
      <w:r w:rsidRPr="00D74815">
        <w:t xml:space="preserve"> i primjene hitnih državnih mjera u</w:t>
      </w:r>
      <w:r>
        <w:t xml:space="preserve"> r</w:t>
      </w:r>
      <w:r w:rsidRPr="00D74815">
        <w:t>j</w:t>
      </w:r>
      <w:r>
        <w:t xml:space="preserve">ešavanju </w:t>
      </w:r>
      <w:r w:rsidRPr="00D74815">
        <w:t>dru</w:t>
      </w:r>
      <w:r>
        <w:t>š</w:t>
      </w:r>
      <w:r w:rsidRPr="00D74815">
        <w:t xml:space="preserve">tveno - </w:t>
      </w:r>
      <w:r>
        <w:t>ekonom</w:t>
      </w:r>
      <w:r w:rsidRPr="00D74815">
        <w:t>skog utjecaj</w:t>
      </w:r>
      <w:r w:rsidR="00C8364B">
        <w:t>a</w:t>
      </w:r>
      <w:r w:rsidRPr="00D74815">
        <w:t xml:space="preserve"> aktualne </w:t>
      </w:r>
      <w:r>
        <w:t>k</w:t>
      </w:r>
      <w:r w:rsidRPr="00D74815">
        <w:t>rize.</w:t>
      </w:r>
      <w:r w:rsidR="001172C7">
        <w:t xml:space="preserve"> Za usporedbu s prosjekom EU od 9,8% BDP-a, Hrvatska za sektor zdravstva izdvaja 6,8% svog BDP-a, a rashodi za zdravstvo po stanovniku među najnižima su u EU.</w:t>
      </w:r>
    </w:p>
    <w:p w14:paraId="0B5C8EEC" w14:textId="77777777" w:rsidR="00D74815" w:rsidRPr="00D74815" w:rsidRDefault="00D74815" w:rsidP="00D74815">
      <w:pPr>
        <w:autoSpaceDE w:val="0"/>
        <w:autoSpaceDN w:val="0"/>
        <w:adjustRightInd w:val="0"/>
        <w:jc w:val="both"/>
      </w:pPr>
    </w:p>
    <w:p w14:paraId="6D33C8D7" w14:textId="01681D8B" w:rsidR="0023155C" w:rsidRDefault="00D74815" w:rsidP="00B80917">
      <w:pPr>
        <w:autoSpaceDE w:val="0"/>
        <w:autoSpaceDN w:val="0"/>
        <w:adjustRightInd w:val="0"/>
        <w:jc w:val="both"/>
      </w:pPr>
      <w:r w:rsidRPr="00D74815">
        <w:t xml:space="preserve">S tim u svezi, </w:t>
      </w:r>
      <w:r>
        <w:t xml:space="preserve">Ministarstvo financija obratilo se </w:t>
      </w:r>
      <w:r w:rsidRPr="00D74815">
        <w:t>Razvojnoj banci Vije</w:t>
      </w:r>
      <w:r>
        <w:t>ć</w:t>
      </w:r>
      <w:r w:rsidRPr="00D74815">
        <w:t>a Europe sa zahtjevom</w:t>
      </w:r>
      <w:r>
        <w:t xml:space="preserve"> za podršku u obliku zajma u</w:t>
      </w:r>
      <w:r w:rsidRPr="00D74815">
        <w:t xml:space="preserve"> iznosu 200 milijuna eura, definiran</w:t>
      </w:r>
      <w:r>
        <w:t>og</w:t>
      </w:r>
      <w:r w:rsidRPr="00D74815">
        <w:t xml:space="preserve"> u obliku Ban</w:t>
      </w:r>
      <w:r>
        <w:t>č</w:t>
      </w:r>
      <w:r w:rsidRPr="00D74815">
        <w:t>inog instrumenta za podr</w:t>
      </w:r>
      <w:r>
        <w:t>š</w:t>
      </w:r>
      <w:r w:rsidRPr="00D74815">
        <w:t>ku pove</w:t>
      </w:r>
      <w:r>
        <w:t>ć</w:t>
      </w:r>
      <w:r w:rsidRPr="00D74815">
        <w:t>anim</w:t>
      </w:r>
      <w:r>
        <w:t xml:space="preserve"> potrebama državnog prorač</w:t>
      </w:r>
      <w:r w:rsidRPr="00D74815">
        <w:t xml:space="preserve">una u sektoru zdravstva, kao i potrebama </w:t>
      </w:r>
      <w:r w:rsidR="00C8364B">
        <w:rPr>
          <w:color w:val="231F20"/>
          <w:shd w:val="clear" w:color="auto" w:fill="FFFFFF"/>
        </w:rPr>
        <w:t xml:space="preserve">jedinica lokalne i područne (regionalne) samouprave suočenima </w:t>
      </w:r>
      <w:r w:rsidR="00403EBF">
        <w:rPr>
          <w:color w:val="231F20"/>
          <w:shd w:val="clear" w:color="auto" w:fill="FFFFFF"/>
        </w:rPr>
        <w:t xml:space="preserve">s </w:t>
      </w:r>
      <w:r w:rsidR="00C8364B">
        <w:rPr>
          <w:color w:val="231F20"/>
          <w:shd w:val="clear" w:color="auto" w:fill="FFFFFF"/>
        </w:rPr>
        <w:t>padom prihoda uslijed otpisa i odgoda</w:t>
      </w:r>
      <w:r w:rsidR="00403EBF">
        <w:rPr>
          <w:color w:val="231F20"/>
          <w:shd w:val="clear" w:color="auto" w:fill="FFFFFF"/>
        </w:rPr>
        <w:t xml:space="preserve"> te obročnog</w:t>
      </w:r>
      <w:r w:rsidR="00C8364B">
        <w:rPr>
          <w:color w:val="231F20"/>
          <w:shd w:val="clear" w:color="auto" w:fill="FFFFFF"/>
        </w:rPr>
        <w:t xml:space="preserve"> plaćanja </w:t>
      </w:r>
      <w:r w:rsidRPr="00D74815">
        <w:t>poreza na dohodak i prireza. Predmetna</w:t>
      </w:r>
      <w:r w:rsidR="00C8364B">
        <w:t xml:space="preserve"> </w:t>
      </w:r>
      <w:r w:rsidRPr="00D74815">
        <w:t>linija vrijedna je 222</w:t>
      </w:r>
      <w:r w:rsidR="00C8364B">
        <w:t>,5</w:t>
      </w:r>
      <w:r w:rsidRPr="00D74815">
        <w:t xml:space="preserve"> milijuna eura te bi se zajmom financiralo do 90% prihvatljivih tro</w:t>
      </w:r>
      <w:r w:rsidR="00C8364B">
        <w:t>š</w:t>
      </w:r>
      <w:r w:rsidRPr="00D74815">
        <w:t>kova,</w:t>
      </w:r>
      <w:r w:rsidR="00C8364B">
        <w:t xml:space="preserve"> a k</w:t>
      </w:r>
      <w:r w:rsidR="00C8364B" w:rsidRPr="00C8364B">
        <w:t xml:space="preserve">rajnji korisnici </w:t>
      </w:r>
      <w:r w:rsidR="00C8364B">
        <w:t xml:space="preserve">su građani Republike Hrvatske, osobito </w:t>
      </w:r>
      <w:r w:rsidR="00C8364B" w:rsidRPr="00C8364B">
        <w:t>osobe koje trebaju medicinsku pažnju i zdravstvene usluga, kao i medicinsko osoblje</w:t>
      </w:r>
      <w:r w:rsidR="00B80917">
        <w:t xml:space="preserve"> te korisnici javnih usluga lokalnih/regionalnih vlasti</w:t>
      </w:r>
      <w:r w:rsidR="00C8364B" w:rsidRPr="00C8364B">
        <w:t>.</w:t>
      </w:r>
      <w:r w:rsidR="00B80917">
        <w:t xml:space="preserve"> </w:t>
      </w:r>
      <w:r w:rsidRPr="00D74815">
        <w:t xml:space="preserve">Republika Hrvatska s CEB-om </w:t>
      </w:r>
      <w:r w:rsidR="00B80917" w:rsidRPr="00D74815">
        <w:t>surađuje</w:t>
      </w:r>
      <w:r w:rsidRPr="00D74815">
        <w:t xml:space="preserve"> </w:t>
      </w:r>
      <w:r w:rsidR="00B80917">
        <w:t>već</w:t>
      </w:r>
      <w:r w:rsidRPr="00D74815">
        <w:t xml:space="preserve"> 22 godine</w:t>
      </w:r>
      <w:r w:rsidR="00B80917">
        <w:t>,</w:t>
      </w:r>
      <w:r w:rsidRPr="00D74815">
        <w:t xml:space="preserve"> tijekom kojeg razdoblja je</w:t>
      </w:r>
      <w:r w:rsidR="00B80917">
        <w:t xml:space="preserve"> </w:t>
      </w:r>
      <w:r w:rsidRPr="00D74815">
        <w:t xml:space="preserve">Banka dala </w:t>
      </w:r>
      <w:r w:rsidR="00B80917" w:rsidRPr="00D74815">
        <w:t>značajan</w:t>
      </w:r>
      <w:r w:rsidRPr="00D74815">
        <w:t xml:space="preserve"> doprinos financiranju potreba visoke socijalne vrijednosti (u sektorima</w:t>
      </w:r>
      <w:r w:rsidR="00B80917">
        <w:t xml:space="preserve"> </w:t>
      </w:r>
      <w:r w:rsidRPr="00D74815">
        <w:t>zdravstva, obrazovanja, vodno-komunalnom, kulturnom i dr.). Stoga je Ministarstvo financija</w:t>
      </w:r>
      <w:r w:rsidR="00B80917">
        <w:t xml:space="preserve"> </w:t>
      </w:r>
      <w:r w:rsidRPr="00D74815">
        <w:t xml:space="preserve">prepoznalo CEB kao pouzdanog partnera za </w:t>
      </w:r>
      <w:r w:rsidR="00403EBF">
        <w:t xml:space="preserve">suradnju pri </w:t>
      </w:r>
      <w:r w:rsidRPr="00D74815">
        <w:t>odgovor</w:t>
      </w:r>
      <w:r w:rsidR="00403EBF">
        <w:t>u</w:t>
      </w:r>
      <w:r w:rsidRPr="00D74815">
        <w:t xml:space="preserve"> na COVID-l9 krizu.</w:t>
      </w:r>
      <w:r w:rsidR="0023155C" w:rsidRPr="00D74815">
        <w:t xml:space="preserve">  </w:t>
      </w:r>
    </w:p>
    <w:p w14:paraId="1242158C" w14:textId="0C414A3F" w:rsidR="003076EF" w:rsidRDefault="003076EF" w:rsidP="00B80917">
      <w:pPr>
        <w:autoSpaceDE w:val="0"/>
        <w:autoSpaceDN w:val="0"/>
        <w:adjustRightInd w:val="0"/>
        <w:jc w:val="both"/>
      </w:pPr>
    </w:p>
    <w:p w14:paraId="42DD70FB" w14:textId="4393FFBD" w:rsidR="003076EF" w:rsidRDefault="003076EF" w:rsidP="003076EF">
      <w:pPr>
        <w:jc w:val="both"/>
        <w:rPr>
          <w:rFonts w:eastAsia="Calibri"/>
          <w:lang w:eastAsia="en-US"/>
        </w:rPr>
      </w:pPr>
      <w:r>
        <w:rPr>
          <w:rFonts w:eastAsia="Calibri"/>
          <w:lang w:eastAsia="en-US"/>
        </w:rPr>
        <w:t xml:space="preserve">Na molbu Ministarstva financija Republike Hrvatske, CEB je 12. svibnja 2020. godine odobrio predmetni Projekt, koji je Banka okarakterizirala kao projekt visokog socijalnog učinka kojim se podupiru hitne mjere Vlade Republike Hrvatske za ublažavanje posljedica pandemije i smanjenje učinka krize na život građana Republike Hrvatske.   </w:t>
      </w:r>
    </w:p>
    <w:p w14:paraId="50FE08B6" w14:textId="3CA10AA7" w:rsidR="00354ECF" w:rsidRDefault="00354ECF" w:rsidP="00B80917">
      <w:pPr>
        <w:autoSpaceDE w:val="0"/>
        <w:autoSpaceDN w:val="0"/>
        <w:adjustRightInd w:val="0"/>
        <w:jc w:val="both"/>
      </w:pPr>
    </w:p>
    <w:p w14:paraId="09228F06" w14:textId="256FBAFB" w:rsidR="00354ECF" w:rsidRDefault="00354ECF" w:rsidP="00B80917">
      <w:pPr>
        <w:autoSpaceDE w:val="0"/>
        <w:autoSpaceDN w:val="0"/>
        <w:adjustRightInd w:val="0"/>
        <w:jc w:val="both"/>
      </w:pPr>
      <w:r>
        <w:t>Zajmom se mogu financirati:</w:t>
      </w:r>
    </w:p>
    <w:p w14:paraId="20D02016" w14:textId="1E8BBFD9" w:rsidR="00354ECF" w:rsidRDefault="00354ECF" w:rsidP="00354ECF">
      <w:pPr>
        <w:pStyle w:val="ListParagraph"/>
        <w:numPr>
          <w:ilvl w:val="0"/>
          <w:numId w:val="13"/>
        </w:numPr>
        <w:ind w:left="426" w:hanging="426"/>
        <w:jc w:val="both"/>
        <w:rPr>
          <w:rFonts w:eastAsia="Calibri"/>
          <w:lang w:eastAsia="en-US"/>
        </w:rPr>
      </w:pPr>
      <w:r w:rsidRPr="00C45C8F">
        <w:rPr>
          <w:rFonts w:eastAsia="Calibri"/>
          <w:lang w:eastAsia="en-US"/>
        </w:rPr>
        <w:t>mjer</w:t>
      </w:r>
      <w:r w:rsidR="00403EBF">
        <w:rPr>
          <w:rFonts w:eastAsia="Calibri"/>
          <w:lang w:eastAsia="en-US"/>
        </w:rPr>
        <w:t>e</w:t>
      </w:r>
      <w:r w:rsidRPr="00C45C8F">
        <w:rPr>
          <w:rFonts w:eastAsia="Calibri"/>
          <w:lang w:eastAsia="en-US"/>
        </w:rPr>
        <w:t xml:space="preserve"> za smanjenje širenja zaraze te posljedica pandemije COVID-19</w:t>
      </w:r>
    </w:p>
    <w:p w14:paraId="2F8D80A8" w14:textId="072C533A" w:rsidR="00354ECF" w:rsidRPr="00C45C8F" w:rsidRDefault="00354ECF" w:rsidP="00354ECF">
      <w:pPr>
        <w:pStyle w:val="ListParagraph"/>
        <w:numPr>
          <w:ilvl w:val="0"/>
          <w:numId w:val="13"/>
        </w:numPr>
        <w:ind w:left="426" w:hanging="426"/>
        <w:jc w:val="both"/>
        <w:rPr>
          <w:rFonts w:eastAsia="Calibri"/>
          <w:lang w:eastAsia="en-US"/>
        </w:rPr>
      </w:pPr>
      <w:r>
        <w:rPr>
          <w:rFonts w:eastAsia="Calibri"/>
          <w:lang w:eastAsia="en-US"/>
        </w:rPr>
        <w:t>nabava zaštitne opreme</w:t>
      </w:r>
    </w:p>
    <w:p w14:paraId="1EB143A7" w14:textId="303643A3" w:rsidR="00354ECF" w:rsidRPr="00354ECF" w:rsidRDefault="00354ECF" w:rsidP="00824B63">
      <w:pPr>
        <w:pStyle w:val="ListParagraph"/>
        <w:numPr>
          <w:ilvl w:val="0"/>
          <w:numId w:val="13"/>
        </w:numPr>
        <w:ind w:left="426" w:hanging="426"/>
        <w:jc w:val="both"/>
        <w:rPr>
          <w:rFonts w:eastAsia="Calibri"/>
          <w:lang w:eastAsia="en-US"/>
        </w:rPr>
      </w:pPr>
      <w:r w:rsidRPr="00354ECF">
        <w:rPr>
          <w:rFonts w:eastAsia="Calibri"/>
          <w:lang w:eastAsia="en-US"/>
        </w:rPr>
        <w:t>očuvanje široke dostupnosti medicinskih usluga i osiguravanj</w:t>
      </w:r>
      <w:r>
        <w:rPr>
          <w:rFonts w:eastAsia="Calibri"/>
          <w:lang w:eastAsia="en-US"/>
        </w:rPr>
        <w:t>e</w:t>
      </w:r>
      <w:r w:rsidRPr="00354ECF">
        <w:rPr>
          <w:rFonts w:eastAsia="Calibri"/>
          <w:lang w:eastAsia="en-US"/>
        </w:rPr>
        <w:t xml:space="preserve"> potrebnih farmaceutskih pr</w:t>
      </w:r>
      <w:r>
        <w:rPr>
          <w:rFonts w:eastAsia="Calibri"/>
          <w:lang w:eastAsia="en-US"/>
        </w:rPr>
        <w:t>oizvoda te</w:t>
      </w:r>
      <w:r w:rsidRPr="00354ECF">
        <w:rPr>
          <w:rFonts w:eastAsia="Calibri"/>
          <w:lang w:eastAsia="en-US"/>
        </w:rPr>
        <w:t xml:space="preserve"> medicinskih potrepština</w:t>
      </w:r>
      <w:r>
        <w:rPr>
          <w:rFonts w:eastAsia="Calibri"/>
          <w:lang w:eastAsia="en-US"/>
        </w:rPr>
        <w:t>, što uključuje i davanje beskamatnih zajmova Hrvatskom zavodu za zdravstveno osiguranje (obzirom na smanjene prihode uslijed otpisa i odgode</w:t>
      </w:r>
      <w:r w:rsidR="00403EBF">
        <w:rPr>
          <w:rFonts w:eastAsia="Calibri"/>
          <w:lang w:eastAsia="en-US"/>
        </w:rPr>
        <w:t xml:space="preserve"> te obročnog plaćanja</w:t>
      </w:r>
      <w:r>
        <w:rPr>
          <w:rFonts w:eastAsia="Calibri"/>
          <w:lang w:eastAsia="en-US"/>
        </w:rPr>
        <w:t xml:space="preserve"> doprinosa</w:t>
      </w:r>
      <w:r w:rsidR="00403EBF">
        <w:rPr>
          <w:rFonts w:eastAsia="Calibri"/>
          <w:lang w:eastAsia="en-US"/>
        </w:rPr>
        <w:t xml:space="preserve"> za osnovno zdravstveno osiguranje)</w:t>
      </w:r>
      <w:r w:rsidR="006211B0">
        <w:rPr>
          <w:rFonts w:eastAsia="Calibri"/>
          <w:lang w:eastAsia="en-US"/>
        </w:rPr>
        <w:t xml:space="preserve">, a sukladno </w:t>
      </w:r>
      <w:r w:rsidR="006211B0">
        <w:rPr>
          <w:color w:val="231F20"/>
          <w:shd w:val="clear" w:color="auto" w:fill="FFFFFF"/>
        </w:rPr>
        <w:t>Zakonu o izmjeni i dopuni Zakona o izvršavanju Državnog proračuna Republike Hrvatske za 2020. godinu (Narodne novine, br. 42/2020)</w:t>
      </w:r>
      <w:r w:rsidR="00403EBF">
        <w:rPr>
          <w:rFonts w:eastAsia="Calibri"/>
          <w:lang w:eastAsia="en-US"/>
        </w:rPr>
        <w:t xml:space="preserve"> </w:t>
      </w:r>
    </w:p>
    <w:p w14:paraId="117D0E73" w14:textId="4D0CAC63" w:rsidR="00354ECF" w:rsidRPr="00C45C8F" w:rsidRDefault="00354ECF" w:rsidP="00354ECF">
      <w:pPr>
        <w:pStyle w:val="ListParagraph"/>
        <w:numPr>
          <w:ilvl w:val="0"/>
          <w:numId w:val="13"/>
        </w:numPr>
        <w:ind w:left="426" w:hanging="426"/>
        <w:jc w:val="both"/>
        <w:rPr>
          <w:rFonts w:eastAsia="Calibri"/>
          <w:lang w:eastAsia="en-US"/>
        </w:rPr>
      </w:pPr>
      <w:r w:rsidRPr="00C45C8F">
        <w:rPr>
          <w:rFonts w:eastAsia="Calibri"/>
          <w:lang w:eastAsia="en-US"/>
        </w:rPr>
        <w:t>kao i radi pružanja potpore</w:t>
      </w:r>
      <w:r w:rsidR="00403EBF">
        <w:rPr>
          <w:rFonts w:eastAsia="Calibri"/>
          <w:lang w:eastAsia="en-US"/>
        </w:rPr>
        <w:t>, također putem beskamatnih zajmova</w:t>
      </w:r>
      <w:r w:rsidR="006211B0">
        <w:rPr>
          <w:rFonts w:eastAsia="Calibri"/>
          <w:lang w:eastAsia="en-US"/>
        </w:rPr>
        <w:t xml:space="preserve"> temeljem prethodno navedenog Zakona</w:t>
      </w:r>
      <w:r w:rsidR="00403EBF">
        <w:rPr>
          <w:rFonts w:eastAsia="Calibri"/>
          <w:lang w:eastAsia="en-US"/>
        </w:rPr>
        <w:t>,</w:t>
      </w:r>
      <w:r w:rsidRPr="00C45C8F">
        <w:rPr>
          <w:rFonts w:eastAsia="Calibri"/>
          <w:lang w:eastAsia="en-US"/>
        </w:rPr>
        <w:t xml:space="preserve"> </w:t>
      </w:r>
      <w:r>
        <w:rPr>
          <w:color w:val="231F20"/>
          <w:shd w:val="clear" w:color="auto" w:fill="FFFFFF"/>
        </w:rPr>
        <w:t xml:space="preserve">jedinicama lokalne i područne (regionalne) samouprave </w:t>
      </w:r>
      <w:r w:rsidRPr="00C45C8F">
        <w:rPr>
          <w:rFonts w:eastAsia="Calibri"/>
          <w:lang w:eastAsia="en-US"/>
        </w:rPr>
        <w:t>za osigura</w:t>
      </w:r>
      <w:r>
        <w:rPr>
          <w:rFonts w:eastAsia="Calibri"/>
          <w:lang w:eastAsia="en-US"/>
        </w:rPr>
        <w:t>va</w:t>
      </w:r>
      <w:r w:rsidRPr="00C45C8F">
        <w:rPr>
          <w:rFonts w:eastAsia="Calibri"/>
          <w:lang w:eastAsia="en-US"/>
        </w:rPr>
        <w:t>nje kontinuiteta</w:t>
      </w:r>
      <w:r w:rsidR="006211B0">
        <w:rPr>
          <w:rFonts w:eastAsia="Calibri"/>
          <w:lang w:eastAsia="en-US"/>
        </w:rPr>
        <w:t xml:space="preserve"> pružanja</w:t>
      </w:r>
      <w:r w:rsidRPr="00C45C8F">
        <w:rPr>
          <w:rFonts w:eastAsia="Calibri"/>
          <w:lang w:eastAsia="en-US"/>
        </w:rPr>
        <w:t xml:space="preserve"> javnih </w:t>
      </w:r>
      <w:r w:rsidR="006211B0">
        <w:rPr>
          <w:rFonts w:eastAsia="Calibri"/>
          <w:lang w:eastAsia="en-US"/>
        </w:rPr>
        <w:t>(</w:t>
      </w:r>
      <w:r w:rsidRPr="00C45C8F">
        <w:rPr>
          <w:rFonts w:eastAsia="Calibri"/>
          <w:lang w:eastAsia="en-US"/>
        </w:rPr>
        <w:t>komunalnih</w:t>
      </w:r>
      <w:r w:rsidR="006211B0">
        <w:rPr>
          <w:rFonts w:eastAsia="Calibri"/>
          <w:lang w:eastAsia="en-US"/>
        </w:rPr>
        <w:t>)</w:t>
      </w:r>
      <w:r w:rsidRPr="00C45C8F">
        <w:rPr>
          <w:rFonts w:eastAsia="Calibri"/>
          <w:lang w:eastAsia="en-US"/>
        </w:rPr>
        <w:t xml:space="preserve"> usluga</w:t>
      </w:r>
      <w:r w:rsidR="006211B0">
        <w:rPr>
          <w:rFonts w:eastAsia="Calibri"/>
          <w:lang w:eastAsia="en-US"/>
        </w:rPr>
        <w:t>.</w:t>
      </w:r>
      <w:r w:rsidRPr="00C45C8F">
        <w:rPr>
          <w:rFonts w:eastAsia="Calibri"/>
          <w:lang w:eastAsia="en-US"/>
        </w:rPr>
        <w:t xml:space="preserve"> </w:t>
      </w:r>
    </w:p>
    <w:p w14:paraId="4A650726" w14:textId="77777777" w:rsidR="00354ECF" w:rsidRPr="00D74815" w:rsidRDefault="00354ECF" w:rsidP="00B80917">
      <w:pPr>
        <w:autoSpaceDE w:val="0"/>
        <w:autoSpaceDN w:val="0"/>
        <w:adjustRightInd w:val="0"/>
        <w:jc w:val="both"/>
      </w:pPr>
    </w:p>
    <w:p w14:paraId="15A46C2F" w14:textId="591CD1DD" w:rsidR="00CB38CB" w:rsidRPr="00CB38CB" w:rsidRDefault="00E92275" w:rsidP="008B478E">
      <w:pPr>
        <w:jc w:val="both"/>
        <w:rPr>
          <w:rFonts w:eastAsiaTheme="minorHAnsi"/>
          <w:b/>
          <w:lang w:eastAsia="en-US"/>
        </w:rPr>
      </w:pPr>
      <w:r w:rsidRPr="008865CB">
        <w:t xml:space="preserve">Uzimajući u obzir odredbe Zakona o postupku primopredaje vlasti (Narodne novine, br. 94/04, 17/07, 91/10 i 22/13), a vezano uz nepovoljni utjecaj COVID-19 pandemije na hrvatsko gospodarstvo i javne financije, a kako bi što prije pokrenuli postupak za sklapanje </w:t>
      </w:r>
      <w:r w:rsidR="006211B0">
        <w:t xml:space="preserve">Okvirnog </w:t>
      </w:r>
      <w:r w:rsidRPr="008865CB">
        <w:t xml:space="preserve">ugovora o zajmu </w:t>
      </w:r>
      <w:r w:rsidR="00D96F84">
        <w:t xml:space="preserve">te </w:t>
      </w:r>
      <w:r w:rsidRPr="008865CB">
        <w:t xml:space="preserve">radi omogućavanja brze dostupnosti likvidnosti za sprječavanje negativnih posljedica na javne financije, </w:t>
      </w:r>
      <w:r w:rsidR="006211B0">
        <w:t>Ministarstvo financija predlaže Vladi Republike Hrvatske donošenje predmetne O</w:t>
      </w:r>
      <w:r w:rsidRPr="008865CB">
        <w:t>dluke.</w:t>
      </w:r>
    </w:p>
    <w:sectPr w:rsidR="00CB38CB" w:rsidRPr="00CB38CB" w:rsidSect="00524E7E">
      <w:type w:val="continuous"/>
      <w:pgSz w:w="11906" w:h="16838"/>
      <w:pgMar w:top="1418" w:right="1418" w:bottom="1418" w:left="1418"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F31A5" w14:textId="77777777" w:rsidR="00E852C2" w:rsidRDefault="00E852C2" w:rsidP="0011560A">
      <w:r>
        <w:separator/>
      </w:r>
    </w:p>
  </w:endnote>
  <w:endnote w:type="continuationSeparator" w:id="0">
    <w:p w14:paraId="2C0D78BE" w14:textId="77777777" w:rsidR="00E852C2" w:rsidRDefault="00E852C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4CA4"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9B065" w14:textId="77777777" w:rsidR="00E852C2" w:rsidRDefault="00E852C2" w:rsidP="0011560A">
      <w:r>
        <w:separator/>
      </w:r>
    </w:p>
  </w:footnote>
  <w:footnote w:type="continuationSeparator" w:id="0">
    <w:p w14:paraId="4FD6C798" w14:textId="77777777" w:rsidR="00E852C2" w:rsidRDefault="00E852C2"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C2E"/>
    <w:multiLevelType w:val="hybridMultilevel"/>
    <w:tmpl w:val="4A982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766F53"/>
    <w:multiLevelType w:val="hybridMultilevel"/>
    <w:tmpl w:val="054EB9B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300B89"/>
    <w:multiLevelType w:val="hybridMultilevel"/>
    <w:tmpl w:val="332CA9D0"/>
    <w:lvl w:ilvl="0" w:tplc="73363DC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354226"/>
    <w:multiLevelType w:val="hybridMultilevel"/>
    <w:tmpl w:val="F41EA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95309A"/>
    <w:multiLevelType w:val="hybridMultilevel"/>
    <w:tmpl w:val="7938F0D2"/>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F467C3D"/>
    <w:multiLevelType w:val="hybridMultilevel"/>
    <w:tmpl w:val="E39435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062A88"/>
    <w:multiLevelType w:val="hybridMultilevel"/>
    <w:tmpl w:val="CAD28D10"/>
    <w:lvl w:ilvl="0" w:tplc="041A0017">
      <w:start w:val="1"/>
      <w:numFmt w:val="lowerLetter"/>
      <w:lvlText w:val="%1)"/>
      <w:lvlJc w:val="left"/>
      <w:pPr>
        <w:ind w:left="837" w:hanging="360"/>
      </w:pPr>
    </w:lvl>
    <w:lvl w:ilvl="1" w:tplc="041A0003">
      <w:start w:val="1"/>
      <w:numFmt w:val="bullet"/>
      <w:lvlText w:val="o"/>
      <w:lvlJc w:val="left"/>
      <w:pPr>
        <w:ind w:left="1557" w:hanging="360"/>
      </w:pPr>
      <w:rPr>
        <w:rFonts w:ascii="Courier New" w:hAnsi="Courier New" w:cs="Courier New" w:hint="default"/>
      </w:rPr>
    </w:lvl>
    <w:lvl w:ilvl="2" w:tplc="041A0005">
      <w:start w:val="1"/>
      <w:numFmt w:val="bullet"/>
      <w:lvlText w:val=""/>
      <w:lvlJc w:val="left"/>
      <w:pPr>
        <w:ind w:left="2277" w:hanging="360"/>
      </w:pPr>
      <w:rPr>
        <w:rFonts w:ascii="Wingdings" w:hAnsi="Wingdings" w:hint="default"/>
      </w:rPr>
    </w:lvl>
    <w:lvl w:ilvl="3" w:tplc="041A0001">
      <w:start w:val="1"/>
      <w:numFmt w:val="bullet"/>
      <w:lvlText w:val=""/>
      <w:lvlJc w:val="left"/>
      <w:pPr>
        <w:ind w:left="2997" w:hanging="360"/>
      </w:pPr>
      <w:rPr>
        <w:rFonts w:ascii="Symbol" w:hAnsi="Symbol" w:hint="default"/>
      </w:rPr>
    </w:lvl>
    <w:lvl w:ilvl="4" w:tplc="041A0003">
      <w:start w:val="1"/>
      <w:numFmt w:val="bullet"/>
      <w:lvlText w:val="o"/>
      <w:lvlJc w:val="left"/>
      <w:pPr>
        <w:ind w:left="3717" w:hanging="360"/>
      </w:pPr>
      <w:rPr>
        <w:rFonts w:ascii="Courier New" w:hAnsi="Courier New" w:cs="Courier New" w:hint="default"/>
      </w:rPr>
    </w:lvl>
    <w:lvl w:ilvl="5" w:tplc="041A0005">
      <w:start w:val="1"/>
      <w:numFmt w:val="bullet"/>
      <w:lvlText w:val=""/>
      <w:lvlJc w:val="left"/>
      <w:pPr>
        <w:ind w:left="4437" w:hanging="360"/>
      </w:pPr>
      <w:rPr>
        <w:rFonts w:ascii="Wingdings" w:hAnsi="Wingdings" w:hint="default"/>
      </w:rPr>
    </w:lvl>
    <w:lvl w:ilvl="6" w:tplc="041A0001">
      <w:start w:val="1"/>
      <w:numFmt w:val="bullet"/>
      <w:lvlText w:val=""/>
      <w:lvlJc w:val="left"/>
      <w:pPr>
        <w:ind w:left="5157" w:hanging="360"/>
      </w:pPr>
      <w:rPr>
        <w:rFonts w:ascii="Symbol" w:hAnsi="Symbol" w:hint="default"/>
      </w:rPr>
    </w:lvl>
    <w:lvl w:ilvl="7" w:tplc="041A0003">
      <w:start w:val="1"/>
      <w:numFmt w:val="bullet"/>
      <w:lvlText w:val="o"/>
      <w:lvlJc w:val="left"/>
      <w:pPr>
        <w:ind w:left="5877" w:hanging="360"/>
      </w:pPr>
      <w:rPr>
        <w:rFonts w:ascii="Courier New" w:hAnsi="Courier New" w:cs="Courier New" w:hint="default"/>
      </w:rPr>
    </w:lvl>
    <w:lvl w:ilvl="8" w:tplc="041A0005">
      <w:start w:val="1"/>
      <w:numFmt w:val="bullet"/>
      <w:lvlText w:val=""/>
      <w:lvlJc w:val="left"/>
      <w:pPr>
        <w:ind w:left="6597" w:hanging="360"/>
      </w:pPr>
      <w:rPr>
        <w:rFonts w:ascii="Wingdings" w:hAnsi="Wingdings" w:hint="default"/>
      </w:rPr>
    </w:lvl>
  </w:abstractNum>
  <w:abstractNum w:abstractNumId="7" w15:restartNumberingAfterBreak="0">
    <w:nsid w:val="38F84E3C"/>
    <w:multiLevelType w:val="hybridMultilevel"/>
    <w:tmpl w:val="2E9676B4"/>
    <w:lvl w:ilvl="0" w:tplc="8A6E1460">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69C5559"/>
    <w:multiLevelType w:val="hybridMultilevel"/>
    <w:tmpl w:val="099E43C0"/>
    <w:lvl w:ilvl="0" w:tplc="4E240D5A">
      <w:start w:val="1"/>
      <w:numFmt w:val="lowerLetter"/>
      <w:lvlText w:val="%1)"/>
      <w:lvlJc w:val="center"/>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9CD3B5F"/>
    <w:multiLevelType w:val="hybridMultilevel"/>
    <w:tmpl w:val="D8AE30F4"/>
    <w:lvl w:ilvl="0" w:tplc="5AEA3C90">
      <w:start w:val="1"/>
      <w:numFmt w:val="lowerLetter"/>
      <w:lvlText w:val="%1)"/>
      <w:lvlJc w:val="center"/>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C7B77FD"/>
    <w:multiLevelType w:val="hybridMultilevel"/>
    <w:tmpl w:val="F90CF0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340890"/>
    <w:multiLevelType w:val="hybridMultilevel"/>
    <w:tmpl w:val="7F0C5FE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53847C7"/>
    <w:multiLevelType w:val="hybridMultilevel"/>
    <w:tmpl w:val="9C2EFA48"/>
    <w:lvl w:ilvl="0" w:tplc="041A0001">
      <w:start w:val="1"/>
      <w:numFmt w:val="bullet"/>
      <w:lvlText w:val=""/>
      <w:lvlJc w:val="left"/>
      <w:pPr>
        <w:ind w:left="837" w:hanging="360"/>
      </w:pPr>
      <w:rPr>
        <w:rFonts w:ascii="Symbol" w:hAnsi="Symbol" w:hint="default"/>
      </w:rPr>
    </w:lvl>
    <w:lvl w:ilvl="1" w:tplc="041A0003">
      <w:start w:val="1"/>
      <w:numFmt w:val="bullet"/>
      <w:lvlText w:val="o"/>
      <w:lvlJc w:val="left"/>
      <w:pPr>
        <w:ind w:left="1557" w:hanging="360"/>
      </w:pPr>
      <w:rPr>
        <w:rFonts w:ascii="Courier New" w:hAnsi="Courier New" w:cs="Courier New" w:hint="default"/>
      </w:rPr>
    </w:lvl>
    <w:lvl w:ilvl="2" w:tplc="041A0005">
      <w:start w:val="1"/>
      <w:numFmt w:val="bullet"/>
      <w:lvlText w:val=""/>
      <w:lvlJc w:val="left"/>
      <w:pPr>
        <w:ind w:left="2277" w:hanging="360"/>
      </w:pPr>
      <w:rPr>
        <w:rFonts w:ascii="Wingdings" w:hAnsi="Wingdings" w:hint="default"/>
      </w:rPr>
    </w:lvl>
    <w:lvl w:ilvl="3" w:tplc="041A0001">
      <w:start w:val="1"/>
      <w:numFmt w:val="bullet"/>
      <w:lvlText w:val=""/>
      <w:lvlJc w:val="left"/>
      <w:pPr>
        <w:ind w:left="2997" w:hanging="360"/>
      </w:pPr>
      <w:rPr>
        <w:rFonts w:ascii="Symbol" w:hAnsi="Symbol" w:hint="default"/>
      </w:rPr>
    </w:lvl>
    <w:lvl w:ilvl="4" w:tplc="041A0003">
      <w:start w:val="1"/>
      <w:numFmt w:val="bullet"/>
      <w:lvlText w:val="o"/>
      <w:lvlJc w:val="left"/>
      <w:pPr>
        <w:ind w:left="3717" w:hanging="360"/>
      </w:pPr>
      <w:rPr>
        <w:rFonts w:ascii="Courier New" w:hAnsi="Courier New" w:cs="Courier New" w:hint="default"/>
      </w:rPr>
    </w:lvl>
    <w:lvl w:ilvl="5" w:tplc="041A0005">
      <w:start w:val="1"/>
      <w:numFmt w:val="bullet"/>
      <w:lvlText w:val=""/>
      <w:lvlJc w:val="left"/>
      <w:pPr>
        <w:ind w:left="4437" w:hanging="360"/>
      </w:pPr>
      <w:rPr>
        <w:rFonts w:ascii="Wingdings" w:hAnsi="Wingdings" w:hint="default"/>
      </w:rPr>
    </w:lvl>
    <w:lvl w:ilvl="6" w:tplc="041A0001">
      <w:start w:val="1"/>
      <w:numFmt w:val="bullet"/>
      <w:lvlText w:val=""/>
      <w:lvlJc w:val="left"/>
      <w:pPr>
        <w:ind w:left="5157" w:hanging="360"/>
      </w:pPr>
      <w:rPr>
        <w:rFonts w:ascii="Symbol" w:hAnsi="Symbol" w:hint="default"/>
      </w:rPr>
    </w:lvl>
    <w:lvl w:ilvl="7" w:tplc="041A0003">
      <w:start w:val="1"/>
      <w:numFmt w:val="bullet"/>
      <w:lvlText w:val="o"/>
      <w:lvlJc w:val="left"/>
      <w:pPr>
        <w:ind w:left="5877" w:hanging="360"/>
      </w:pPr>
      <w:rPr>
        <w:rFonts w:ascii="Courier New" w:hAnsi="Courier New" w:cs="Courier New" w:hint="default"/>
      </w:rPr>
    </w:lvl>
    <w:lvl w:ilvl="8" w:tplc="041A0005">
      <w:start w:val="1"/>
      <w:numFmt w:val="bullet"/>
      <w:lvlText w:val=""/>
      <w:lvlJc w:val="left"/>
      <w:pPr>
        <w:ind w:left="6597" w:hanging="360"/>
      </w:pPr>
      <w:rPr>
        <w:rFonts w:ascii="Wingdings" w:hAnsi="Wingdings" w:hint="default"/>
      </w:rPr>
    </w:lvl>
  </w:abstractNum>
  <w:abstractNum w:abstractNumId="13" w15:restartNumberingAfterBreak="0">
    <w:nsid w:val="7C3B45D7"/>
    <w:multiLevelType w:val="hybridMultilevel"/>
    <w:tmpl w:val="31ECB5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2"/>
  </w:num>
  <w:num w:numId="8">
    <w:abstractNumId w:val="1"/>
  </w:num>
  <w:num w:numId="9">
    <w:abstractNumId w:val="11"/>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5CC4"/>
    <w:rsid w:val="000350D9"/>
    <w:rsid w:val="00036F42"/>
    <w:rsid w:val="00037557"/>
    <w:rsid w:val="00042327"/>
    <w:rsid w:val="00057310"/>
    <w:rsid w:val="00061CE6"/>
    <w:rsid w:val="00063520"/>
    <w:rsid w:val="000714FA"/>
    <w:rsid w:val="000806B5"/>
    <w:rsid w:val="00080A90"/>
    <w:rsid w:val="00084364"/>
    <w:rsid w:val="00086A6C"/>
    <w:rsid w:val="00095AE2"/>
    <w:rsid w:val="000A1D60"/>
    <w:rsid w:val="000A3A3B"/>
    <w:rsid w:val="000B2FF5"/>
    <w:rsid w:val="000C3A92"/>
    <w:rsid w:val="000C4E72"/>
    <w:rsid w:val="000D1A50"/>
    <w:rsid w:val="000E39C5"/>
    <w:rsid w:val="000F2D3C"/>
    <w:rsid w:val="00101325"/>
    <w:rsid w:val="001015C6"/>
    <w:rsid w:val="00110E6C"/>
    <w:rsid w:val="00114FAF"/>
    <w:rsid w:val="0011560A"/>
    <w:rsid w:val="001172C7"/>
    <w:rsid w:val="00125F5E"/>
    <w:rsid w:val="00135F1A"/>
    <w:rsid w:val="00146B79"/>
    <w:rsid w:val="00147DE9"/>
    <w:rsid w:val="00170226"/>
    <w:rsid w:val="001741AA"/>
    <w:rsid w:val="00180931"/>
    <w:rsid w:val="001917B2"/>
    <w:rsid w:val="00196C8D"/>
    <w:rsid w:val="001A13E7"/>
    <w:rsid w:val="001B7A97"/>
    <w:rsid w:val="001C5D1A"/>
    <w:rsid w:val="001D6367"/>
    <w:rsid w:val="001E7218"/>
    <w:rsid w:val="001F26C1"/>
    <w:rsid w:val="00206045"/>
    <w:rsid w:val="002179F8"/>
    <w:rsid w:val="002202E7"/>
    <w:rsid w:val="00220956"/>
    <w:rsid w:val="00224C92"/>
    <w:rsid w:val="0023155C"/>
    <w:rsid w:val="0023763F"/>
    <w:rsid w:val="00241B91"/>
    <w:rsid w:val="00243CCC"/>
    <w:rsid w:val="00244294"/>
    <w:rsid w:val="00246033"/>
    <w:rsid w:val="002542AB"/>
    <w:rsid w:val="0026239F"/>
    <w:rsid w:val="0026771A"/>
    <w:rsid w:val="0028608D"/>
    <w:rsid w:val="00291191"/>
    <w:rsid w:val="0029163B"/>
    <w:rsid w:val="002A05DC"/>
    <w:rsid w:val="002A1D77"/>
    <w:rsid w:val="002B0ACD"/>
    <w:rsid w:val="002B1041"/>
    <w:rsid w:val="002B107A"/>
    <w:rsid w:val="002B3B7D"/>
    <w:rsid w:val="002C2359"/>
    <w:rsid w:val="002D1256"/>
    <w:rsid w:val="002D6C51"/>
    <w:rsid w:val="002D6D0B"/>
    <w:rsid w:val="002D7642"/>
    <w:rsid w:val="002D7C91"/>
    <w:rsid w:val="002E20AD"/>
    <w:rsid w:val="002E4320"/>
    <w:rsid w:val="002E73D7"/>
    <w:rsid w:val="002F19AE"/>
    <w:rsid w:val="00301D98"/>
    <w:rsid w:val="003033E4"/>
    <w:rsid w:val="00304232"/>
    <w:rsid w:val="003076EF"/>
    <w:rsid w:val="00310779"/>
    <w:rsid w:val="003145CF"/>
    <w:rsid w:val="00323C77"/>
    <w:rsid w:val="00334B52"/>
    <w:rsid w:val="00336EE7"/>
    <w:rsid w:val="00340E53"/>
    <w:rsid w:val="0034351C"/>
    <w:rsid w:val="00354ECF"/>
    <w:rsid w:val="00356066"/>
    <w:rsid w:val="00360D50"/>
    <w:rsid w:val="00367AFD"/>
    <w:rsid w:val="00381F04"/>
    <w:rsid w:val="00383669"/>
    <w:rsid w:val="0038426B"/>
    <w:rsid w:val="003929F5"/>
    <w:rsid w:val="003A2F05"/>
    <w:rsid w:val="003A5751"/>
    <w:rsid w:val="003C09D8"/>
    <w:rsid w:val="003D47D1"/>
    <w:rsid w:val="003E751B"/>
    <w:rsid w:val="003F5623"/>
    <w:rsid w:val="004003A6"/>
    <w:rsid w:val="004039BD"/>
    <w:rsid w:val="00403EBF"/>
    <w:rsid w:val="0040599E"/>
    <w:rsid w:val="00413150"/>
    <w:rsid w:val="004326CE"/>
    <w:rsid w:val="00440D6D"/>
    <w:rsid w:val="00442367"/>
    <w:rsid w:val="00447975"/>
    <w:rsid w:val="0045527E"/>
    <w:rsid w:val="00461188"/>
    <w:rsid w:val="00467E23"/>
    <w:rsid w:val="004877A2"/>
    <w:rsid w:val="004A2F17"/>
    <w:rsid w:val="004A4565"/>
    <w:rsid w:val="004A776B"/>
    <w:rsid w:val="004B6D5A"/>
    <w:rsid w:val="004C1375"/>
    <w:rsid w:val="004C5029"/>
    <w:rsid w:val="004C5354"/>
    <w:rsid w:val="004E1300"/>
    <w:rsid w:val="004E4E34"/>
    <w:rsid w:val="004F2A23"/>
    <w:rsid w:val="004F4E87"/>
    <w:rsid w:val="00504248"/>
    <w:rsid w:val="005146D6"/>
    <w:rsid w:val="00521E2A"/>
    <w:rsid w:val="00524E7E"/>
    <w:rsid w:val="00525711"/>
    <w:rsid w:val="00530866"/>
    <w:rsid w:val="00535E09"/>
    <w:rsid w:val="00545D00"/>
    <w:rsid w:val="00546BE8"/>
    <w:rsid w:val="005579B5"/>
    <w:rsid w:val="00562C8C"/>
    <w:rsid w:val="0056365A"/>
    <w:rsid w:val="00571F6C"/>
    <w:rsid w:val="0057501F"/>
    <w:rsid w:val="005861F2"/>
    <w:rsid w:val="005906BB"/>
    <w:rsid w:val="005934D4"/>
    <w:rsid w:val="005A02E5"/>
    <w:rsid w:val="005B29AA"/>
    <w:rsid w:val="005C3A4C"/>
    <w:rsid w:val="005E7CAB"/>
    <w:rsid w:val="005F4727"/>
    <w:rsid w:val="005F6D6C"/>
    <w:rsid w:val="006059D7"/>
    <w:rsid w:val="006211B0"/>
    <w:rsid w:val="00622F74"/>
    <w:rsid w:val="00627347"/>
    <w:rsid w:val="00633454"/>
    <w:rsid w:val="0064185E"/>
    <w:rsid w:val="006425CA"/>
    <w:rsid w:val="00652604"/>
    <w:rsid w:val="0066110E"/>
    <w:rsid w:val="00675B44"/>
    <w:rsid w:val="0068013E"/>
    <w:rsid w:val="0068772B"/>
    <w:rsid w:val="00693A4D"/>
    <w:rsid w:val="00694D87"/>
    <w:rsid w:val="006A5EA2"/>
    <w:rsid w:val="006B7800"/>
    <w:rsid w:val="006C0CC3"/>
    <w:rsid w:val="006C0F5A"/>
    <w:rsid w:val="006C6E7A"/>
    <w:rsid w:val="006D1F24"/>
    <w:rsid w:val="006E14A9"/>
    <w:rsid w:val="006E611E"/>
    <w:rsid w:val="006F2006"/>
    <w:rsid w:val="006F4E8C"/>
    <w:rsid w:val="007010C7"/>
    <w:rsid w:val="007034BD"/>
    <w:rsid w:val="007077FB"/>
    <w:rsid w:val="00711C7D"/>
    <w:rsid w:val="00712688"/>
    <w:rsid w:val="00726165"/>
    <w:rsid w:val="00731AC4"/>
    <w:rsid w:val="0074610A"/>
    <w:rsid w:val="00757767"/>
    <w:rsid w:val="007638D8"/>
    <w:rsid w:val="007705C7"/>
    <w:rsid w:val="00772DF6"/>
    <w:rsid w:val="00777CAA"/>
    <w:rsid w:val="0078648A"/>
    <w:rsid w:val="00787701"/>
    <w:rsid w:val="00792E84"/>
    <w:rsid w:val="007A1768"/>
    <w:rsid w:val="007A1881"/>
    <w:rsid w:val="007A3545"/>
    <w:rsid w:val="007A6DEA"/>
    <w:rsid w:val="007D4C7C"/>
    <w:rsid w:val="007E3965"/>
    <w:rsid w:val="007E5817"/>
    <w:rsid w:val="007F1417"/>
    <w:rsid w:val="007F3456"/>
    <w:rsid w:val="007F68E2"/>
    <w:rsid w:val="008137B5"/>
    <w:rsid w:val="008222A7"/>
    <w:rsid w:val="00823923"/>
    <w:rsid w:val="00826257"/>
    <w:rsid w:val="00831C47"/>
    <w:rsid w:val="00833808"/>
    <w:rsid w:val="008353A1"/>
    <w:rsid w:val="0083607B"/>
    <w:rsid w:val="008365FD"/>
    <w:rsid w:val="00836E94"/>
    <w:rsid w:val="00852211"/>
    <w:rsid w:val="008540C6"/>
    <w:rsid w:val="00867F98"/>
    <w:rsid w:val="008805E3"/>
    <w:rsid w:val="00881BBB"/>
    <w:rsid w:val="00886101"/>
    <w:rsid w:val="008865CB"/>
    <w:rsid w:val="00887CF6"/>
    <w:rsid w:val="00891773"/>
    <w:rsid w:val="0089283D"/>
    <w:rsid w:val="00893E9D"/>
    <w:rsid w:val="008B478E"/>
    <w:rsid w:val="008B6E30"/>
    <w:rsid w:val="008C0768"/>
    <w:rsid w:val="008C120F"/>
    <w:rsid w:val="008C1D0A"/>
    <w:rsid w:val="008D1E25"/>
    <w:rsid w:val="008E11A9"/>
    <w:rsid w:val="008E2A16"/>
    <w:rsid w:val="008F0BF3"/>
    <w:rsid w:val="008F0DD4"/>
    <w:rsid w:val="008F2C7C"/>
    <w:rsid w:val="0090200F"/>
    <w:rsid w:val="009047E4"/>
    <w:rsid w:val="0091245C"/>
    <w:rsid w:val="009126B3"/>
    <w:rsid w:val="009152C4"/>
    <w:rsid w:val="00915586"/>
    <w:rsid w:val="0092177F"/>
    <w:rsid w:val="00934E80"/>
    <w:rsid w:val="009370B3"/>
    <w:rsid w:val="0095079B"/>
    <w:rsid w:val="00952474"/>
    <w:rsid w:val="00953BA1"/>
    <w:rsid w:val="009545FB"/>
    <w:rsid w:val="00954D08"/>
    <w:rsid w:val="009723C7"/>
    <w:rsid w:val="00974E64"/>
    <w:rsid w:val="0097735B"/>
    <w:rsid w:val="009930CA"/>
    <w:rsid w:val="009B5CB9"/>
    <w:rsid w:val="009C33E1"/>
    <w:rsid w:val="009C7815"/>
    <w:rsid w:val="009C7F25"/>
    <w:rsid w:val="009D3D10"/>
    <w:rsid w:val="009D77D7"/>
    <w:rsid w:val="009F6EB4"/>
    <w:rsid w:val="009F715A"/>
    <w:rsid w:val="00A13F30"/>
    <w:rsid w:val="00A15F08"/>
    <w:rsid w:val="00A175E9"/>
    <w:rsid w:val="00A21819"/>
    <w:rsid w:val="00A40A5C"/>
    <w:rsid w:val="00A45CF4"/>
    <w:rsid w:val="00A52A71"/>
    <w:rsid w:val="00A538A4"/>
    <w:rsid w:val="00A573DC"/>
    <w:rsid w:val="00A601C2"/>
    <w:rsid w:val="00A6339A"/>
    <w:rsid w:val="00A725A4"/>
    <w:rsid w:val="00A80D2E"/>
    <w:rsid w:val="00A8250F"/>
    <w:rsid w:val="00A83290"/>
    <w:rsid w:val="00A841C8"/>
    <w:rsid w:val="00A978DA"/>
    <w:rsid w:val="00AA3188"/>
    <w:rsid w:val="00AB232A"/>
    <w:rsid w:val="00AD07EB"/>
    <w:rsid w:val="00AD2F06"/>
    <w:rsid w:val="00AD4D7C"/>
    <w:rsid w:val="00AE59DF"/>
    <w:rsid w:val="00B27F90"/>
    <w:rsid w:val="00B32578"/>
    <w:rsid w:val="00B42E00"/>
    <w:rsid w:val="00B462AB"/>
    <w:rsid w:val="00B46EA5"/>
    <w:rsid w:val="00B557EB"/>
    <w:rsid w:val="00B56989"/>
    <w:rsid w:val="00B57187"/>
    <w:rsid w:val="00B618BA"/>
    <w:rsid w:val="00B706F8"/>
    <w:rsid w:val="00B80917"/>
    <w:rsid w:val="00B86FC9"/>
    <w:rsid w:val="00B908C2"/>
    <w:rsid w:val="00B96D59"/>
    <w:rsid w:val="00BA28CD"/>
    <w:rsid w:val="00BA6A30"/>
    <w:rsid w:val="00BA72BF"/>
    <w:rsid w:val="00BB0696"/>
    <w:rsid w:val="00BC09CF"/>
    <w:rsid w:val="00BC0ED1"/>
    <w:rsid w:val="00BC7808"/>
    <w:rsid w:val="00BC7823"/>
    <w:rsid w:val="00BC792F"/>
    <w:rsid w:val="00C07BCE"/>
    <w:rsid w:val="00C16742"/>
    <w:rsid w:val="00C337A4"/>
    <w:rsid w:val="00C44327"/>
    <w:rsid w:val="00C45C8F"/>
    <w:rsid w:val="00C555F7"/>
    <w:rsid w:val="00C71F0B"/>
    <w:rsid w:val="00C8364B"/>
    <w:rsid w:val="00C969CC"/>
    <w:rsid w:val="00CA4F84"/>
    <w:rsid w:val="00CB07CD"/>
    <w:rsid w:val="00CB38CB"/>
    <w:rsid w:val="00CC5C8A"/>
    <w:rsid w:val="00CD1639"/>
    <w:rsid w:val="00CD3EFA"/>
    <w:rsid w:val="00CE2640"/>
    <w:rsid w:val="00CE2646"/>
    <w:rsid w:val="00CE3D00"/>
    <w:rsid w:val="00CE78D1"/>
    <w:rsid w:val="00CF7BB4"/>
    <w:rsid w:val="00CF7EEC"/>
    <w:rsid w:val="00D02A29"/>
    <w:rsid w:val="00D05A7C"/>
    <w:rsid w:val="00D07290"/>
    <w:rsid w:val="00D1127C"/>
    <w:rsid w:val="00D14240"/>
    <w:rsid w:val="00D1614C"/>
    <w:rsid w:val="00D17BC8"/>
    <w:rsid w:val="00D22AE0"/>
    <w:rsid w:val="00D26430"/>
    <w:rsid w:val="00D32D65"/>
    <w:rsid w:val="00D45B14"/>
    <w:rsid w:val="00D51839"/>
    <w:rsid w:val="00D62C4D"/>
    <w:rsid w:val="00D62E38"/>
    <w:rsid w:val="00D62E7F"/>
    <w:rsid w:val="00D74815"/>
    <w:rsid w:val="00D8016C"/>
    <w:rsid w:val="00D92A3D"/>
    <w:rsid w:val="00D9344E"/>
    <w:rsid w:val="00D96F84"/>
    <w:rsid w:val="00DA0396"/>
    <w:rsid w:val="00DA43BF"/>
    <w:rsid w:val="00DB0A6B"/>
    <w:rsid w:val="00DB28EB"/>
    <w:rsid w:val="00DB6366"/>
    <w:rsid w:val="00DD1BC5"/>
    <w:rsid w:val="00E10E7E"/>
    <w:rsid w:val="00E25569"/>
    <w:rsid w:val="00E34CE5"/>
    <w:rsid w:val="00E55CF6"/>
    <w:rsid w:val="00E601A2"/>
    <w:rsid w:val="00E77198"/>
    <w:rsid w:val="00E83E23"/>
    <w:rsid w:val="00E852C2"/>
    <w:rsid w:val="00E92275"/>
    <w:rsid w:val="00EA3AD1"/>
    <w:rsid w:val="00EB1248"/>
    <w:rsid w:val="00EC08EF"/>
    <w:rsid w:val="00ED236E"/>
    <w:rsid w:val="00ED7DE4"/>
    <w:rsid w:val="00EE03CA"/>
    <w:rsid w:val="00EE70B4"/>
    <w:rsid w:val="00EE7199"/>
    <w:rsid w:val="00EF6A04"/>
    <w:rsid w:val="00EF6F0D"/>
    <w:rsid w:val="00F13D7C"/>
    <w:rsid w:val="00F3220D"/>
    <w:rsid w:val="00F65A9D"/>
    <w:rsid w:val="00F764AD"/>
    <w:rsid w:val="00F90F5F"/>
    <w:rsid w:val="00F928C5"/>
    <w:rsid w:val="00F95A2D"/>
    <w:rsid w:val="00F978E2"/>
    <w:rsid w:val="00F97BA9"/>
    <w:rsid w:val="00FA4E25"/>
    <w:rsid w:val="00FD6793"/>
    <w:rsid w:val="00FE2B63"/>
    <w:rsid w:val="00FF26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968EE5"/>
  <w15:docId w15:val="{4C17B71E-4363-4611-97F1-43B1ABF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22AE0"/>
    <w:rPr>
      <w:sz w:val="20"/>
      <w:szCs w:val="20"/>
    </w:rPr>
  </w:style>
  <w:style w:type="character" w:customStyle="1" w:styleId="FootnoteTextChar">
    <w:name w:val="Footnote Text Char"/>
    <w:basedOn w:val="DefaultParagraphFont"/>
    <w:link w:val="FootnoteText"/>
    <w:semiHidden/>
    <w:rsid w:val="00D22AE0"/>
  </w:style>
  <w:style w:type="character" w:styleId="FootnoteReference">
    <w:name w:val="footnote reference"/>
    <w:basedOn w:val="DefaultParagraphFont"/>
    <w:semiHidden/>
    <w:unhideWhenUsed/>
    <w:rsid w:val="00D22AE0"/>
    <w:rPr>
      <w:vertAlign w:val="superscript"/>
    </w:rPr>
  </w:style>
  <w:style w:type="paragraph" w:styleId="ListParagraph">
    <w:name w:val="List Paragraph"/>
    <w:basedOn w:val="Normal"/>
    <w:uiPriority w:val="34"/>
    <w:qFormat/>
    <w:rsid w:val="00D17BC8"/>
    <w:pPr>
      <w:ind w:left="720"/>
      <w:contextualSpacing/>
    </w:pPr>
  </w:style>
  <w:style w:type="character" w:styleId="CommentReference">
    <w:name w:val="annotation reference"/>
    <w:basedOn w:val="DefaultParagraphFont"/>
    <w:semiHidden/>
    <w:unhideWhenUsed/>
    <w:rsid w:val="00B86FC9"/>
    <w:rPr>
      <w:sz w:val="16"/>
      <w:szCs w:val="16"/>
    </w:rPr>
  </w:style>
  <w:style w:type="paragraph" w:styleId="CommentText">
    <w:name w:val="annotation text"/>
    <w:basedOn w:val="Normal"/>
    <w:link w:val="CommentTextChar"/>
    <w:semiHidden/>
    <w:unhideWhenUsed/>
    <w:rsid w:val="00B86FC9"/>
    <w:rPr>
      <w:sz w:val="20"/>
      <w:szCs w:val="20"/>
    </w:rPr>
  </w:style>
  <w:style w:type="character" w:customStyle="1" w:styleId="CommentTextChar">
    <w:name w:val="Comment Text Char"/>
    <w:basedOn w:val="DefaultParagraphFont"/>
    <w:link w:val="CommentText"/>
    <w:semiHidden/>
    <w:rsid w:val="00B86FC9"/>
  </w:style>
  <w:style w:type="paragraph" w:styleId="CommentSubject">
    <w:name w:val="annotation subject"/>
    <w:basedOn w:val="CommentText"/>
    <w:next w:val="CommentText"/>
    <w:link w:val="CommentSubjectChar"/>
    <w:semiHidden/>
    <w:unhideWhenUsed/>
    <w:rsid w:val="00B86FC9"/>
    <w:rPr>
      <w:b/>
      <w:bCs/>
    </w:rPr>
  </w:style>
  <w:style w:type="character" w:customStyle="1" w:styleId="CommentSubjectChar">
    <w:name w:val="Comment Subject Char"/>
    <w:basedOn w:val="CommentTextChar"/>
    <w:link w:val="CommentSubject"/>
    <w:semiHidden/>
    <w:rsid w:val="00B86F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arodne-novine.nn.hr/clanci/medunarodni/1997_06_8_46.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DF32F-B0BD-4368-B80C-03738FCB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1132</Words>
  <Characters>6459</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DIGURED</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Obućina</dc:creator>
  <cp:lastModifiedBy>Domagoj Dodig</cp:lastModifiedBy>
  <cp:revision>7</cp:revision>
  <cp:lastPrinted>2019-03-19T08:07:00Z</cp:lastPrinted>
  <dcterms:created xsi:type="dcterms:W3CDTF">2020-06-29T13:20:00Z</dcterms:created>
  <dcterms:modified xsi:type="dcterms:W3CDTF">2020-07-02T09:18:00Z</dcterms:modified>
</cp:coreProperties>
</file>