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AEBC" w14:textId="77777777" w:rsidR="001C3DDE" w:rsidRPr="00800462" w:rsidRDefault="001C3DDE" w:rsidP="001C3DDE">
      <w:pPr>
        <w:jc w:val="center"/>
      </w:pPr>
      <w:r w:rsidRPr="00800462">
        <w:rPr>
          <w:noProof/>
          <w:lang w:eastAsia="hr-HR"/>
        </w:rPr>
        <w:drawing>
          <wp:inline distT="0" distB="0" distL="0" distR="0" wp14:anchorId="0F0447FE" wp14:editId="324A963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454637A" w14:textId="77777777" w:rsidR="001C3DDE" w:rsidRPr="00800462" w:rsidRDefault="001C3DDE" w:rsidP="001C3DD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3478F87E" w14:textId="77777777" w:rsidR="001C3DDE" w:rsidRPr="00800462" w:rsidRDefault="001C3DDE" w:rsidP="001C3DDE">
      <w:pPr>
        <w:jc w:val="both"/>
        <w:rPr>
          <w:rFonts w:ascii="Times New Roman" w:hAnsi="Times New Roman" w:cs="Times New Roman"/>
          <w:sz w:val="24"/>
          <w:szCs w:val="24"/>
        </w:rPr>
      </w:pPr>
    </w:p>
    <w:p w14:paraId="1FE1C3F4" w14:textId="5674B918" w:rsidR="001C3DDE" w:rsidRPr="00800462" w:rsidRDefault="001C3DDE" w:rsidP="001C3DD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3A750F">
        <w:rPr>
          <w:rFonts w:ascii="Times New Roman" w:hAnsi="Times New Roman" w:cs="Times New Roman"/>
          <w:sz w:val="24"/>
          <w:szCs w:val="24"/>
        </w:rPr>
        <w:t>2. srpnja</w:t>
      </w:r>
      <w:bookmarkStart w:id="0" w:name="_GoBack"/>
      <w:bookmarkEnd w:id="0"/>
      <w:r w:rsidRPr="00800462">
        <w:rPr>
          <w:rFonts w:ascii="Times New Roman" w:hAnsi="Times New Roman" w:cs="Times New Roman"/>
          <w:sz w:val="24"/>
          <w:szCs w:val="24"/>
        </w:rPr>
        <w:t xml:space="preserve"> 20</w:t>
      </w:r>
      <w:r>
        <w:rPr>
          <w:rFonts w:ascii="Times New Roman" w:hAnsi="Times New Roman" w:cs="Times New Roman"/>
          <w:sz w:val="24"/>
          <w:szCs w:val="24"/>
        </w:rPr>
        <w:t>20</w:t>
      </w:r>
      <w:r w:rsidRPr="00800462">
        <w:rPr>
          <w:rFonts w:ascii="Times New Roman" w:hAnsi="Times New Roman" w:cs="Times New Roman"/>
          <w:sz w:val="24"/>
          <w:szCs w:val="24"/>
        </w:rPr>
        <w:t>.</w:t>
      </w:r>
    </w:p>
    <w:p w14:paraId="33273ABD" w14:textId="77777777" w:rsidR="001C3DDE" w:rsidRPr="00800462" w:rsidRDefault="001C3DDE" w:rsidP="001C3DDE">
      <w:pPr>
        <w:jc w:val="right"/>
        <w:rPr>
          <w:rFonts w:ascii="Times New Roman" w:hAnsi="Times New Roman" w:cs="Times New Roman"/>
          <w:sz w:val="24"/>
          <w:szCs w:val="24"/>
        </w:rPr>
      </w:pPr>
    </w:p>
    <w:p w14:paraId="03052900" w14:textId="77777777" w:rsidR="001C3DDE" w:rsidRPr="00800462" w:rsidRDefault="001C3DDE" w:rsidP="001C3DDE">
      <w:pPr>
        <w:jc w:val="right"/>
        <w:rPr>
          <w:rFonts w:ascii="Times New Roman" w:hAnsi="Times New Roman" w:cs="Times New Roman"/>
          <w:sz w:val="24"/>
          <w:szCs w:val="24"/>
        </w:rPr>
      </w:pPr>
    </w:p>
    <w:p w14:paraId="78028B49" w14:textId="77777777" w:rsidR="001C3DDE" w:rsidRDefault="001C3DDE" w:rsidP="001C3DDE">
      <w:pPr>
        <w:jc w:val="right"/>
        <w:rPr>
          <w:rFonts w:ascii="Times New Roman" w:hAnsi="Times New Roman" w:cs="Times New Roman"/>
          <w:sz w:val="24"/>
          <w:szCs w:val="24"/>
        </w:rPr>
      </w:pPr>
    </w:p>
    <w:p w14:paraId="14A668C2" w14:textId="77777777" w:rsidR="001C3DDE" w:rsidRPr="00800462" w:rsidRDefault="001C3DDE" w:rsidP="001C3DDE">
      <w:pPr>
        <w:jc w:val="right"/>
        <w:rPr>
          <w:rFonts w:ascii="Times New Roman" w:hAnsi="Times New Roman" w:cs="Times New Roman"/>
          <w:sz w:val="24"/>
          <w:szCs w:val="24"/>
        </w:rPr>
      </w:pPr>
    </w:p>
    <w:p w14:paraId="4F0DA0FC" w14:textId="77777777" w:rsidR="001C3DDE" w:rsidRPr="00800462" w:rsidRDefault="001C3DDE" w:rsidP="001C3DD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C3DDE" w:rsidRPr="00800462" w14:paraId="2E2B34DF" w14:textId="77777777" w:rsidTr="00506506">
        <w:tc>
          <w:tcPr>
            <w:tcW w:w="1951" w:type="dxa"/>
          </w:tcPr>
          <w:p w14:paraId="58E5BA76" w14:textId="77777777" w:rsidR="001C3DDE" w:rsidRPr="00800462" w:rsidRDefault="001C3DDE" w:rsidP="00506506">
            <w:pPr>
              <w:spacing w:line="360" w:lineRule="auto"/>
              <w:jc w:val="right"/>
              <w:rPr>
                <w:sz w:val="24"/>
                <w:szCs w:val="24"/>
              </w:rPr>
            </w:pPr>
            <w:r w:rsidRPr="00800462">
              <w:rPr>
                <w:b/>
                <w:smallCaps/>
                <w:sz w:val="24"/>
                <w:szCs w:val="24"/>
              </w:rPr>
              <w:t>Predlagatelj</w:t>
            </w:r>
            <w:r w:rsidRPr="00800462">
              <w:rPr>
                <w:b/>
                <w:sz w:val="24"/>
                <w:szCs w:val="24"/>
              </w:rPr>
              <w:t>:</w:t>
            </w:r>
          </w:p>
        </w:tc>
        <w:tc>
          <w:tcPr>
            <w:tcW w:w="7229" w:type="dxa"/>
          </w:tcPr>
          <w:p w14:paraId="002F35AF" w14:textId="77777777" w:rsidR="001C3DDE" w:rsidRPr="00800462" w:rsidRDefault="001C3DDE" w:rsidP="00506506">
            <w:pPr>
              <w:spacing w:line="360" w:lineRule="auto"/>
              <w:rPr>
                <w:sz w:val="24"/>
                <w:szCs w:val="24"/>
              </w:rPr>
            </w:pPr>
            <w:r w:rsidRPr="00800462">
              <w:rPr>
                <w:sz w:val="24"/>
                <w:szCs w:val="24"/>
              </w:rPr>
              <w:t xml:space="preserve">Ministarstvo </w:t>
            </w:r>
            <w:r>
              <w:rPr>
                <w:sz w:val="24"/>
                <w:szCs w:val="24"/>
              </w:rPr>
              <w:t>zaštite okoliša i energetike</w:t>
            </w:r>
          </w:p>
        </w:tc>
      </w:tr>
    </w:tbl>
    <w:p w14:paraId="4A980EA1" w14:textId="77777777" w:rsidR="001C3DDE" w:rsidRPr="00800462" w:rsidRDefault="001C3DDE" w:rsidP="001C3DD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C3DDE" w:rsidRPr="00800462" w14:paraId="41381BE6" w14:textId="77777777" w:rsidTr="00506506">
        <w:tc>
          <w:tcPr>
            <w:tcW w:w="1951" w:type="dxa"/>
          </w:tcPr>
          <w:p w14:paraId="46760084" w14:textId="77777777" w:rsidR="001C3DDE" w:rsidRPr="00800462" w:rsidRDefault="001C3DDE" w:rsidP="00506506">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37FEB37A" w14:textId="77777777" w:rsidR="001C3DDE" w:rsidRPr="00800462" w:rsidRDefault="001C3DDE" w:rsidP="00506506">
            <w:pPr>
              <w:spacing w:line="360" w:lineRule="auto"/>
              <w:jc w:val="both"/>
              <w:rPr>
                <w:sz w:val="24"/>
                <w:szCs w:val="24"/>
              </w:rPr>
            </w:pPr>
            <w:r>
              <w:rPr>
                <w:sz w:val="24"/>
                <w:szCs w:val="24"/>
              </w:rPr>
              <w:t>Prijedlog uredbe o razinama onečišćujućih tvari u zraku (EU)</w:t>
            </w:r>
          </w:p>
        </w:tc>
      </w:tr>
    </w:tbl>
    <w:p w14:paraId="20931276" w14:textId="77777777" w:rsidR="001C3DDE" w:rsidRPr="00800462" w:rsidRDefault="001C3DDE" w:rsidP="001C3DD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4537EC6B" w14:textId="77777777" w:rsidR="001C3DDE" w:rsidRPr="00800462" w:rsidRDefault="001C3DDE" w:rsidP="001C3DDE">
      <w:pPr>
        <w:jc w:val="both"/>
        <w:rPr>
          <w:rFonts w:ascii="Times New Roman" w:hAnsi="Times New Roman" w:cs="Times New Roman"/>
          <w:sz w:val="24"/>
          <w:szCs w:val="24"/>
        </w:rPr>
      </w:pPr>
    </w:p>
    <w:p w14:paraId="0D759D84" w14:textId="77777777" w:rsidR="001C3DDE" w:rsidRPr="00800462" w:rsidRDefault="001C3DDE" w:rsidP="001C3DDE">
      <w:pPr>
        <w:jc w:val="both"/>
        <w:rPr>
          <w:rFonts w:ascii="Times New Roman" w:hAnsi="Times New Roman" w:cs="Times New Roman"/>
          <w:sz w:val="24"/>
          <w:szCs w:val="24"/>
        </w:rPr>
      </w:pPr>
    </w:p>
    <w:p w14:paraId="74287FDB" w14:textId="77777777" w:rsidR="001C3DDE" w:rsidRPr="00800462" w:rsidRDefault="001C3DDE" w:rsidP="001C3DDE">
      <w:pPr>
        <w:jc w:val="both"/>
        <w:rPr>
          <w:rFonts w:ascii="Times New Roman" w:hAnsi="Times New Roman" w:cs="Times New Roman"/>
          <w:sz w:val="24"/>
          <w:szCs w:val="24"/>
        </w:rPr>
      </w:pPr>
    </w:p>
    <w:p w14:paraId="50BDE985" w14:textId="77777777" w:rsidR="001C3DDE" w:rsidRPr="00800462" w:rsidRDefault="001C3DDE" w:rsidP="001C3DDE">
      <w:pPr>
        <w:jc w:val="both"/>
        <w:rPr>
          <w:rFonts w:ascii="Times New Roman" w:hAnsi="Times New Roman" w:cs="Times New Roman"/>
          <w:sz w:val="24"/>
          <w:szCs w:val="24"/>
        </w:rPr>
      </w:pPr>
    </w:p>
    <w:p w14:paraId="20B481FD" w14:textId="77777777" w:rsidR="001C3DDE" w:rsidRPr="00800462" w:rsidRDefault="001C3DDE" w:rsidP="001C3DDE">
      <w:pPr>
        <w:jc w:val="both"/>
        <w:rPr>
          <w:rFonts w:ascii="Times New Roman" w:hAnsi="Times New Roman" w:cs="Times New Roman"/>
          <w:sz w:val="24"/>
          <w:szCs w:val="24"/>
        </w:rPr>
      </w:pPr>
    </w:p>
    <w:p w14:paraId="47EB8540" w14:textId="77777777" w:rsidR="001C3DDE" w:rsidRDefault="001C3DDE" w:rsidP="001C3DDE">
      <w:pPr>
        <w:pStyle w:val="Header"/>
      </w:pPr>
    </w:p>
    <w:p w14:paraId="3163C6E3" w14:textId="77777777" w:rsidR="001C3DDE" w:rsidRDefault="001C3DDE" w:rsidP="001C3DDE"/>
    <w:p w14:paraId="5BD1B5C0" w14:textId="77777777" w:rsidR="001C3DDE" w:rsidRDefault="001C3DDE" w:rsidP="001C3DDE">
      <w:pPr>
        <w:pStyle w:val="Footer"/>
      </w:pPr>
    </w:p>
    <w:p w14:paraId="173664F0" w14:textId="77777777" w:rsidR="001C3DDE" w:rsidRDefault="001C3DDE" w:rsidP="001C3DDE"/>
    <w:p w14:paraId="1CCB0B07" w14:textId="77777777" w:rsidR="001C3DDE" w:rsidRDefault="001C3DDE" w:rsidP="001C3DDE"/>
    <w:p w14:paraId="3472DC18" w14:textId="77777777" w:rsidR="001C3DDE" w:rsidRDefault="001C3DDE" w:rsidP="001C3DDE"/>
    <w:p w14:paraId="35724250" w14:textId="77777777" w:rsidR="001C3DDE" w:rsidRDefault="001C3DDE" w:rsidP="001C3DDE"/>
    <w:p w14:paraId="7B66B660" w14:textId="77777777" w:rsidR="001C3DDE" w:rsidRPr="005222AE" w:rsidRDefault="001C3DDE" w:rsidP="001C3DD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Banski dvori | Trg Sv. Marka 2</w:t>
      </w:r>
      <w:r w:rsidRPr="005222AE">
        <w:rPr>
          <w:rFonts w:ascii="Times New Roman" w:hAnsi="Times New Roman" w:cs="Times New Roman"/>
          <w:color w:val="404040" w:themeColor="text1" w:themeTint="BF"/>
          <w:spacing w:val="20"/>
          <w:sz w:val="20"/>
        </w:rPr>
        <w:t xml:space="preserve"> | 10000 Zagreb | tel. 01 4569 222 | vlada.gov.hr</w:t>
      </w:r>
    </w:p>
    <w:p w14:paraId="2E6F6D5F" w14:textId="77777777" w:rsidR="001C3DDE" w:rsidRPr="003913E1" w:rsidRDefault="001C3DDE" w:rsidP="001C3DDE">
      <w:pPr>
        <w:spacing w:after="0" w:line="240" w:lineRule="auto"/>
        <w:rPr>
          <w:rFonts w:ascii="Times New Roman" w:hAnsi="Times New Roman" w:cs="Times New Roman"/>
          <w:sz w:val="24"/>
          <w:szCs w:val="24"/>
        </w:rPr>
      </w:pPr>
    </w:p>
    <w:p w14:paraId="03C3AFF4" w14:textId="77777777" w:rsidR="00693531" w:rsidRDefault="00693531" w:rsidP="00693531">
      <w:pPr>
        <w:spacing w:after="0" w:line="240" w:lineRule="auto"/>
        <w:jc w:val="both"/>
        <w:rPr>
          <w:rFonts w:ascii="Times New Roman" w:hAnsi="Times New Roman" w:cs="Times New Roman"/>
          <w:sz w:val="24"/>
          <w:szCs w:val="24"/>
        </w:rPr>
      </w:pPr>
    </w:p>
    <w:p w14:paraId="0541E056" w14:textId="77777777" w:rsidR="00693531" w:rsidRDefault="00693531" w:rsidP="00693531">
      <w:pPr>
        <w:spacing w:after="0" w:line="240" w:lineRule="auto"/>
        <w:jc w:val="both"/>
        <w:rPr>
          <w:rFonts w:ascii="Times New Roman" w:hAnsi="Times New Roman" w:cs="Times New Roman"/>
          <w:sz w:val="24"/>
          <w:szCs w:val="24"/>
        </w:rPr>
      </w:pPr>
    </w:p>
    <w:p w14:paraId="4B47FBAA" w14:textId="77777777" w:rsidR="00693531" w:rsidRDefault="00693531" w:rsidP="00693531">
      <w:pPr>
        <w:spacing w:after="0" w:line="240" w:lineRule="auto"/>
        <w:jc w:val="both"/>
        <w:rPr>
          <w:rFonts w:ascii="Times New Roman" w:hAnsi="Times New Roman" w:cs="Times New Roman"/>
          <w:sz w:val="24"/>
          <w:szCs w:val="24"/>
        </w:rPr>
      </w:pPr>
    </w:p>
    <w:p w14:paraId="238E79FB" w14:textId="77777777" w:rsidR="00693531" w:rsidRDefault="00693531" w:rsidP="00693531">
      <w:pPr>
        <w:spacing w:after="0" w:line="240" w:lineRule="auto"/>
        <w:jc w:val="both"/>
        <w:rPr>
          <w:rFonts w:ascii="Times New Roman" w:hAnsi="Times New Roman" w:cs="Times New Roman"/>
          <w:sz w:val="24"/>
          <w:szCs w:val="24"/>
        </w:rPr>
      </w:pPr>
    </w:p>
    <w:p w14:paraId="2BEA6821" w14:textId="77777777" w:rsidR="00693531" w:rsidRDefault="00693531" w:rsidP="00693531">
      <w:pPr>
        <w:spacing w:after="0" w:line="240" w:lineRule="auto"/>
        <w:jc w:val="both"/>
        <w:rPr>
          <w:rFonts w:ascii="Times New Roman" w:hAnsi="Times New Roman" w:cs="Times New Roman"/>
          <w:sz w:val="24"/>
          <w:szCs w:val="24"/>
        </w:rPr>
      </w:pPr>
    </w:p>
    <w:p w14:paraId="5AA97A93" w14:textId="77777777" w:rsidR="00693531" w:rsidRDefault="00693531" w:rsidP="00693531">
      <w:pPr>
        <w:spacing w:after="0" w:line="240" w:lineRule="auto"/>
        <w:jc w:val="both"/>
        <w:rPr>
          <w:rFonts w:ascii="Times New Roman" w:hAnsi="Times New Roman" w:cs="Times New Roman"/>
          <w:sz w:val="24"/>
          <w:szCs w:val="24"/>
        </w:rPr>
      </w:pPr>
    </w:p>
    <w:p w14:paraId="32D04945" w14:textId="77777777" w:rsidR="00020D2A" w:rsidRPr="00147A6C" w:rsidRDefault="00F35971" w:rsidP="00693531">
      <w:pPr>
        <w:spacing w:after="0" w:line="240" w:lineRule="auto"/>
        <w:ind w:firstLine="1416"/>
        <w:jc w:val="both"/>
        <w:rPr>
          <w:rFonts w:ascii="Times New Roman" w:eastAsiaTheme="minorEastAsia" w:hAnsi="Times New Roman" w:cs="Times New Roman"/>
          <w:sz w:val="24"/>
          <w:szCs w:val="24"/>
          <w:lang w:eastAsia="hr-HR"/>
        </w:rPr>
      </w:pPr>
      <w:r>
        <w:rPr>
          <w:rFonts w:ascii="Times New Roman" w:hAnsi="Times New Roman" w:cs="Times New Roman"/>
          <w:sz w:val="24"/>
          <w:szCs w:val="24"/>
        </w:rPr>
        <w:t xml:space="preserve">Na temelju članka 20. </w:t>
      </w:r>
      <w:r w:rsidR="00020D2A" w:rsidRPr="00020D2A">
        <w:rPr>
          <w:rFonts w:ascii="Times New Roman" w:hAnsi="Times New Roman" w:cs="Times New Roman"/>
          <w:sz w:val="24"/>
          <w:szCs w:val="24"/>
        </w:rPr>
        <w:t>Zakona o zaštiti z</w:t>
      </w:r>
      <w:r>
        <w:rPr>
          <w:rFonts w:ascii="Times New Roman" w:hAnsi="Times New Roman" w:cs="Times New Roman"/>
          <w:sz w:val="24"/>
          <w:szCs w:val="24"/>
        </w:rPr>
        <w:t>raka (Narodne novine, broj 127/</w:t>
      </w:r>
      <w:r w:rsidR="00020D2A" w:rsidRPr="00020D2A">
        <w:rPr>
          <w:rFonts w:ascii="Times New Roman" w:hAnsi="Times New Roman" w:cs="Times New Roman"/>
          <w:sz w:val="24"/>
          <w:szCs w:val="24"/>
        </w:rPr>
        <w:t>1</w:t>
      </w:r>
      <w:r>
        <w:rPr>
          <w:rFonts w:ascii="Times New Roman" w:hAnsi="Times New Roman" w:cs="Times New Roman"/>
          <w:sz w:val="24"/>
          <w:szCs w:val="24"/>
        </w:rPr>
        <w:t>9</w:t>
      </w:r>
      <w:r w:rsidR="00020D2A" w:rsidRPr="00020D2A">
        <w:rPr>
          <w:rFonts w:ascii="Times New Roman" w:hAnsi="Times New Roman" w:cs="Times New Roman"/>
          <w:sz w:val="24"/>
          <w:szCs w:val="24"/>
        </w:rPr>
        <w:t xml:space="preserve">), Vlada Republike Hrvatske je na sjednici održanoj </w:t>
      </w:r>
      <w:r>
        <w:rPr>
          <w:rFonts w:ascii="Times New Roman" w:hAnsi="Times New Roman" w:cs="Times New Roman"/>
          <w:sz w:val="24"/>
          <w:szCs w:val="24"/>
        </w:rPr>
        <w:t>___________ 2020</w:t>
      </w:r>
      <w:r w:rsidR="00020D2A" w:rsidRPr="00020D2A">
        <w:rPr>
          <w:rFonts w:ascii="Times New Roman" w:hAnsi="Times New Roman" w:cs="Times New Roman"/>
          <w:sz w:val="24"/>
          <w:szCs w:val="24"/>
        </w:rPr>
        <w:t>. donijela</w:t>
      </w:r>
    </w:p>
    <w:p w14:paraId="7B97BD2C" w14:textId="77777777" w:rsidR="00F35971" w:rsidRDefault="00F35971" w:rsidP="00693531">
      <w:pPr>
        <w:spacing w:after="0" w:line="240" w:lineRule="auto"/>
        <w:jc w:val="both"/>
        <w:rPr>
          <w:rFonts w:ascii="Times New Roman" w:hAnsi="Times New Roman" w:cs="Times New Roman"/>
          <w:sz w:val="24"/>
          <w:szCs w:val="24"/>
        </w:rPr>
      </w:pPr>
    </w:p>
    <w:p w14:paraId="07412A6A" w14:textId="77777777" w:rsidR="00693531" w:rsidRPr="00693531" w:rsidRDefault="00693531" w:rsidP="00693531">
      <w:pPr>
        <w:spacing w:after="0" w:line="240" w:lineRule="auto"/>
        <w:jc w:val="both"/>
        <w:rPr>
          <w:rFonts w:ascii="Times New Roman" w:hAnsi="Times New Roman" w:cs="Times New Roman"/>
          <w:sz w:val="24"/>
          <w:szCs w:val="24"/>
        </w:rPr>
      </w:pPr>
    </w:p>
    <w:p w14:paraId="6A04C77F" w14:textId="77777777" w:rsidR="00020D2A" w:rsidRPr="00693531" w:rsidRDefault="00020D2A" w:rsidP="00693531">
      <w:pPr>
        <w:spacing w:after="0" w:line="240" w:lineRule="auto"/>
        <w:jc w:val="center"/>
        <w:rPr>
          <w:rFonts w:ascii="Times New Roman" w:hAnsi="Times New Roman" w:cs="Times New Roman"/>
          <w:b/>
          <w:bCs/>
          <w:sz w:val="24"/>
          <w:szCs w:val="24"/>
        </w:rPr>
      </w:pPr>
      <w:r w:rsidRPr="00693531">
        <w:rPr>
          <w:rFonts w:ascii="Times New Roman" w:hAnsi="Times New Roman" w:cs="Times New Roman"/>
          <w:b/>
          <w:bCs/>
          <w:sz w:val="24"/>
          <w:szCs w:val="24"/>
        </w:rPr>
        <w:t>U</w:t>
      </w:r>
      <w:r w:rsidR="00693531">
        <w:rPr>
          <w:rFonts w:ascii="Times New Roman" w:hAnsi="Times New Roman" w:cs="Times New Roman"/>
          <w:b/>
          <w:bCs/>
          <w:sz w:val="24"/>
          <w:szCs w:val="24"/>
        </w:rPr>
        <w:t xml:space="preserve"> </w:t>
      </w:r>
      <w:r w:rsidRPr="00693531">
        <w:rPr>
          <w:rFonts w:ascii="Times New Roman" w:hAnsi="Times New Roman" w:cs="Times New Roman"/>
          <w:b/>
          <w:bCs/>
          <w:sz w:val="24"/>
          <w:szCs w:val="24"/>
        </w:rPr>
        <w:t>R</w:t>
      </w:r>
      <w:r w:rsidR="00693531">
        <w:rPr>
          <w:rFonts w:ascii="Times New Roman" w:hAnsi="Times New Roman" w:cs="Times New Roman"/>
          <w:b/>
          <w:bCs/>
          <w:sz w:val="24"/>
          <w:szCs w:val="24"/>
        </w:rPr>
        <w:t xml:space="preserve"> </w:t>
      </w:r>
      <w:r w:rsidRPr="00693531">
        <w:rPr>
          <w:rFonts w:ascii="Times New Roman" w:hAnsi="Times New Roman" w:cs="Times New Roman"/>
          <w:b/>
          <w:bCs/>
          <w:sz w:val="24"/>
          <w:szCs w:val="24"/>
        </w:rPr>
        <w:t>E</w:t>
      </w:r>
      <w:r w:rsidR="00693531">
        <w:rPr>
          <w:rFonts w:ascii="Times New Roman" w:hAnsi="Times New Roman" w:cs="Times New Roman"/>
          <w:b/>
          <w:bCs/>
          <w:sz w:val="24"/>
          <w:szCs w:val="24"/>
        </w:rPr>
        <w:t xml:space="preserve"> </w:t>
      </w:r>
      <w:r w:rsidRPr="00693531">
        <w:rPr>
          <w:rFonts w:ascii="Times New Roman" w:hAnsi="Times New Roman" w:cs="Times New Roman"/>
          <w:b/>
          <w:bCs/>
          <w:sz w:val="24"/>
          <w:szCs w:val="24"/>
        </w:rPr>
        <w:t>D</w:t>
      </w:r>
      <w:r w:rsidR="00693531">
        <w:rPr>
          <w:rFonts w:ascii="Times New Roman" w:hAnsi="Times New Roman" w:cs="Times New Roman"/>
          <w:b/>
          <w:bCs/>
          <w:sz w:val="24"/>
          <w:szCs w:val="24"/>
        </w:rPr>
        <w:t xml:space="preserve"> </w:t>
      </w:r>
      <w:r w:rsidRPr="00693531">
        <w:rPr>
          <w:rFonts w:ascii="Times New Roman" w:hAnsi="Times New Roman" w:cs="Times New Roman"/>
          <w:b/>
          <w:bCs/>
          <w:sz w:val="24"/>
          <w:szCs w:val="24"/>
        </w:rPr>
        <w:t>B</w:t>
      </w:r>
      <w:r w:rsidR="00693531">
        <w:rPr>
          <w:rFonts w:ascii="Times New Roman" w:hAnsi="Times New Roman" w:cs="Times New Roman"/>
          <w:b/>
          <w:bCs/>
          <w:sz w:val="24"/>
          <w:szCs w:val="24"/>
        </w:rPr>
        <w:t xml:space="preserve"> </w:t>
      </w:r>
      <w:r w:rsidRPr="00693531">
        <w:rPr>
          <w:rFonts w:ascii="Times New Roman" w:hAnsi="Times New Roman" w:cs="Times New Roman"/>
          <w:b/>
          <w:bCs/>
          <w:sz w:val="24"/>
          <w:szCs w:val="24"/>
        </w:rPr>
        <w:t>U</w:t>
      </w:r>
    </w:p>
    <w:p w14:paraId="54664CAB" w14:textId="77777777" w:rsidR="00693531" w:rsidRDefault="00693531" w:rsidP="00693531">
      <w:pPr>
        <w:spacing w:after="0" w:line="240" w:lineRule="auto"/>
        <w:jc w:val="center"/>
        <w:rPr>
          <w:rFonts w:ascii="Times New Roman" w:hAnsi="Times New Roman" w:cs="Times New Roman"/>
          <w:b/>
          <w:bCs/>
          <w:sz w:val="24"/>
          <w:szCs w:val="24"/>
        </w:rPr>
      </w:pPr>
    </w:p>
    <w:p w14:paraId="73982DC9" w14:textId="77777777" w:rsidR="00020D2A" w:rsidRPr="00693531" w:rsidRDefault="00693531" w:rsidP="00693531">
      <w:pPr>
        <w:spacing w:after="0" w:line="240" w:lineRule="auto"/>
        <w:jc w:val="center"/>
        <w:rPr>
          <w:rFonts w:ascii="Times New Roman" w:hAnsi="Times New Roman" w:cs="Times New Roman"/>
          <w:b/>
          <w:bCs/>
          <w:sz w:val="24"/>
          <w:szCs w:val="24"/>
        </w:rPr>
      </w:pPr>
      <w:r w:rsidRPr="00693531">
        <w:rPr>
          <w:rFonts w:ascii="Times New Roman" w:hAnsi="Times New Roman" w:cs="Times New Roman"/>
          <w:b/>
          <w:bCs/>
          <w:sz w:val="24"/>
          <w:szCs w:val="24"/>
        </w:rPr>
        <w:t>o razinama onečišćujućih tvari u zraku</w:t>
      </w:r>
    </w:p>
    <w:p w14:paraId="302166EA" w14:textId="77777777" w:rsidR="000E657F" w:rsidRDefault="000E657F" w:rsidP="00693531">
      <w:pPr>
        <w:spacing w:after="0" w:line="240" w:lineRule="auto"/>
        <w:jc w:val="center"/>
        <w:rPr>
          <w:rFonts w:ascii="Times New Roman" w:hAnsi="Times New Roman" w:cs="Times New Roman"/>
          <w:sz w:val="24"/>
          <w:szCs w:val="24"/>
        </w:rPr>
      </w:pPr>
    </w:p>
    <w:p w14:paraId="0C75F242" w14:textId="77777777" w:rsidR="00693531" w:rsidRPr="00693531" w:rsidRDefault="00693531" w:rsidP="00693531">
      <w:pPr>
        <w:spacing w:after="0" w:line="240" w:lineRule="auto"/>
        <w:jc w:val="center"/>
        <w:rPr>
          <w:rFonts w:ascii="Times New Roman" w:hAnsi="Times New Roman" w:cs="Times New Roman"/>
          <w:sz w:val="24"/>
          <w:szCs w:val="24"/>
        </w:rPr>
      </w:pPr>
    </w:p>
    <w:p w14:paraId="23DB79E3" w14:textId="77777777" w:rsidR="00F35971" w:rsidRPr="00693531" w:rsidRDefault="000E657F" w:rsidP="00693531">
      <w:pPr>
        <w:spacing w:after="0" w:line="240" w:lineRule="auto"/>
        <w:jc w:val="center"/>
        <w:rPr>
          <w:rFonts w:ascii="Times New Roman" w:hAnsi="Times New Roman" w:cs="Times New Roman"/>
          <w:sz w:val="24"/>
          <w:szCs w:val="24"/>
        </w:rPr>
      </w:pPr>
      <w:r w:rsidRPr="00693531">
        <w:rPr>
          <w:rFonts w:ascii="Times New Roman" w:hAnsi="Times New Roman" w:cs="Times New Roman"/>
          <w:sz w:val="24"/>
          <w:szCs w:val="24"/>
        </w:rPr>
        <w:t>I. OPĆE ODREDBE</w:t>
      </w:r>
    </w:p>
    <w:p w14:paraId="35DFBDE0" w14:textId="77777777" w:rsidR="00693531" w:rsidRDefault="00693531" w:rsidP="00693531">
      <w:pPr>
        <w:spacing w:after="0" w:line="240" w:lineRule="auto"/>
        <w:jc w:val="center"/>
        <w:rPr>
          <w:rFonts w:ascii="Times New Roman" w:hAnsi="Times New Roman" w:cs="Times New Roman"/>
          <w:b/>
          <w:sz w:val="24"/>
          <w:szCs w:val="24"/>
        </w:rPr>
      </w:pPr>
    </w:p>
    <w:p w14:paraId="63840DFE" w14:textId="77777777" w:rsidR="00020D2A" w:rsidRPr="00040EAE" w:rsidRDefault="00020D2A" w:rsidP="00693531">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1.</w:t>
      </w:r>
    </w:p>
    <w:p w14:paraId="5C19BE63" w14:textId="77777777" w:rsidR="00693531" w:rsidRDefault="00693531" w:rsidP="00693531">
      <w:pPr>
        <w:spacing w:after="0" w:line="240" w:lineRule="auto"/>
        <w:ind w:firstLine="708"/>
        <w:jc w:val="both"/>
        <w:rPr>
          <w:rFonts w:ascii="Times New Roman" w:hAnsi="Times New Roman" w:cs="Times New Roman"/>
          <w:sz w:val="24"/>
          <w:szCs w:val="24"/>
        </w:rPr>
      </w:pPr>
    </w:p>
    <w:p w14:paraId="62A9B221" w14:textId="77777777" w:rsidR="00020D2A" w:rsidRPr="00020D2A" w:rsidRDefault="00020D2A" w:rsidP="00693531">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 xml:space="preserve">(1) Ovom se Uredbom propisuju granične vrijednosti </w:t>
      </w:r>
      <w:r w:rsidR="000E2DA3" w:rsidRPr="000E2DA3">
        <w:rPr>
          <w:rFonts w:ascii="Times New Roman" w:hAnsi="Times New Roman" w:cs="Times New Roman"/>
          <w:sz w:val="24"/>
          <w:szCs w:val="24"/>
        </w:rPr>
        <w:t>(</w:t>
      </w:r>
      <w:r w:rsidR="00E40FEE" w:rsidRPr="000E2DA3">
        <w:rPr>
          <w:rFonts w:ascii="Times New Roman" w:hAnsi="Times New Roman" w:cs="Times New Roman"/>
          <w:iCs/>
          <w:sz w:val="24"/>
          <w:szCs w:val="24"/>
        </w:rPr>
        <w:t>GV</w:t>
      </w:r>
      <w:r w:rsidRPr="000E2DA3">
        <w:rPr>
          <w:rFonts w:ascii="Times New Roman" w:hAnsi="Times New Roman" w:cs="Times New Roman"/>
          <w:sz w:val="24"/>
          <w:szCs w:val="24"/>
        </w:rPr>
        <w:t>)</w:t>
      </w:r>
      <w:r w:rsidRPr="000C46D3">
        <w:rPr>
          <w:rFonts w:ascii="Times New Roman" w:hAnsi="Times New Roman" w:cs="Times New Roman"/>
          <w:sz w:val="24"/>
          <w:szCs w:val="24"/>
        </w:rPr>
        <w:t xml:space="preserve"> i ciljne vrijednosti </w:t>
      </w:r>
      <w:r w:rsidRPr="000E2DA3">
        <w:rPr>
          <w:rFonts w:ascii="Times New Roman" w:hAnsi="Times New Roman" w:cs="Times New Roman"/>
          <w:sz w:val="24"/>
          <w:szCs w:val="24"/>
        </w:rPr>
        <w:t>(</w:t>
      </w:r>
      <w:r w:rsidRPr="000E2DA3">
        <w:rPr>
          <w:rFonts w:ascii="Times New Roman" w:hAnsi="Times New Roman" w:cs="Times New Roman"/>
          <w:iCs/>
          <w:sz w:val="24"/>
          <w:szCs w:val="24"/>
        </w:rPr>
        <w:t>CV</w:t>
      </w:r>
      <w:r w:rsidRPr="000E2DA3">
        <w:rPr>
          <w:rFonts w:ascii="Times New Roman" w:hAnsi="Times New Roman" w:cs="Times New Roman"/>
          <w:sz w:val="24"/>
          <w:szCs w:val="24"/>
        </w:rPr>
        <w:t>)</w:t>
      </w:r>
      <w:r w:rsidRPr="00020D2A">
        <w:rPr>
          <w:rFonts w:ascii="Times New Roman" w:hAnsi="Times New Roman" w:cs="Times New Roman"/>
          <w:sz w:val="24"/>
          <w:szCs w:val="24"/>
        </w:rPr>
        <w:t xml:space="preserve"> za pojedine onečišćujuće tvari u zraku, dugoročni ciljevi i ciljne vrijednosti za prizemni ozon u zraku, te ovisno o svojstvima onečišćujuće tvari, propisuju se g</w:t>
      </w:r>
      <w:r w:rsidR="00143831">
        <w:rPr>
          <w:rFonts w:ascii="Times New Roman" w:hAnsi="Times New Roman" w:cs="Times New Roman"/>
          <w:sz w:val="24"/>
          <w:szCs w:val="24"/>
        </w:rPr>
        <w:t>ornji i donji pragovi procjene</w:t>
      </w:r>
      <w:r w:rsidRPr="000C46D3">
        <w:rPr>
          <w:rFonts w:ascii="Times New Roman" w:hAnsi="Times New Roman" w:cs="Times New Roman"/>
          <w:sz w:val="24"/>
          <w:szCs w:val="24"/>
        </w:rPr>
        <w:t>, ciljne</w:t>
      </w:r>
      <w:r w:rsidR="00143831">
        <w:rPr>
          <w:rFonts w:ascii="Times New Roman" w:hAnsi="Times New Roman" w:cs="Times New Roman"/>
          <w:sz w:val="24"/>
          <w:szCs w:val="24"/>
        </w:rPr>
        <w:t xml:space="preserve"> vrijednosti</w:t>
      </w:r>
      <w:r w:rsidRPr="00020D2A">
        <w:rPr>
          <w:rFonts w:ascii="Times New Roman" w:hAnsi="Times New Roman" w:cs="Times New Roman"/>
          <w:sz w:val="24"/>
          <w:szCs w:val="24"/>
        </w:rPr>
        <w:t>, pokazatelj prosječne izloženosti za</w:t>
      </w:r>
      <w:r w:rsidR="00A6747C">
        <w:rPr>
          <w:rFonts w:ascii="Times New Roman" w:hAnsi="Times New Roman" w:cs="Times New Roman"/>
          <w:sz w:val="24"/>
          <w:szCs w:val="24"/>
        </w:rPr>
        <w:t xml:space="preserve"> </w:t>
      </w:r>
      <w:r w:rsidR="00066F44" w:rsidRPr="000E2DA3">
        <w:rPr>
          <w:rFonts w:ascii="Times New Roman" w:hAnsi="Times New Roman" w:cs="Times New Roman"/>
          <w:sz w:val="24"/>
          <w:szCs w:val="24"/>
        </w:rPr>
        <w:t>lebdeće čestice</w:t>
      </w:r>
      <w:r w:rsidRPr="00020D2A">
        <w:rPr>
          <w:rFonts w:ascii="Times New Roman" w:hAnsi="Times New Roman" w:cs="Times New Roman"/>
          <w:sz w:val="24"/>
          <w:szCs w:val="24"/>
        </w:rPr>
        <w:t xml:space="preserve"> PM</w:t>
      </w:r>
      <w:r w:rsidRPr="00A6747C">
        <w:rPr>
          <w:rFonts w:ascii="Times New Roman" w:hAnsi="Times New Roman" w:cs="Times New Roman"/>
          <w:sz w:val="24"/>
          <w:szCs w:val="24"/>
          <w:vertAlign w:val="subscript"/>
        </w:rPr>
        <w:t>2,5</w:t>
      </w:r>
      <w:r w:rsidRPr="00020D2A">
        <w:rPr>
          <w:rFonts w:ascii="Times New Roman" w:hAnsi="Times New Roman" w:cs="Times New Roman"/>
          <w:sz w:val="24"/>
          <w:szCs w:val="24"/>
        </w:rPr>
        <w:t>, ciljano smanjenje izloženosti na nacionalnoj razini, koncentracija izloženosti, kritične razine, prag upozorenja, prag obavješćivanja i posebne mjere zaštite zdravlja ljudi koje se pri njihovoj pojavi poduzimaju te rokovi za postupno smanjivanje granica tolerancije i za postizanje ciljnih vrijednosti za prizemni ozon.</w:t>
      </w:r>
    </w:p>
    <w:p w14:paraId="232397D9" w14:textId="77777777" w:rsidR="00693531" w:rsidRDefault="00693531" w:rsidP="00693531">
      <w:pPr>
        <w:spacing w:after="0" w:line="240" w:lineRule="auto"/>
        <w:ind w:firstLine="708"/>
        <w:jc w:val="both"/>
        <w:rPr>
          <w:rFonts w:ascii="Times New Roman" w:hAnsi="Times New Roman" w:cs="Times New Roman"/>
          <w:sz w:val="24"/>
          <w:szCs w:val="24"/>
        </w:rPr>
      </w:pPr>
    </w:p>
    <w:p w14:paraId="27851CFA" w14:textId="77777777" w:rsidR="00020D2A" w:rsidRPr="00020D2A" w:rsidRDefault="00020D2A" w:rsidP="00693531">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 xml:space="preserve">(2) </w:t>
      </w:r>
      <w:r w:rsidR="00693531">
        <w:rPr>
          <w:rFonts w:ascii="Times New Roman" w:hAnsi="Times New Roman" w:cs="Times New Roman"/>
          <w:sz w:val="24"/>
          <w:szCs w:val="24"/>
        </w:rPr>
        <w:t xml:space="preserve">Ovom se </w:t>
      </w:r>
      <w:r w:rsidRPr="00020D2A">
        <w:rPr>
          <w:rFonts w:ascii="Times New Roman" w:hAnsi="Times New Roman" w:cs="Times New Roman"/>
          <w:sz w:val="24"/>
          <w:szCs w:val="24"/>
        </w:rPr>
        <w:t xml:space="preserve">Uredbom propisuju i granične vrijednosti </w:t>
      </w:r>
      <w:r w:rsidRPr="000E2DA3">
        <w:rPr>
          <w:rFonts w:ascii="Times New Roman" w:hAnsi="Times New Roman" w:cs="Times New Roman"/>
          <w:sz w:val="24"/>
          <w:szCs w:val="24"/>
        </w:rPr>
        <w:t>(</w:t>
      </w:r>
      <w:r w:rsidRPr="000E2DA3">
        <w:rPr>
          <w:rFonts w:ascii="Times New Roman" w:hAnsi="Times New Roman" w:cs="Times New Roman"/>
          <w:iCs/>
          <w:sz w:val="24"/>
          <w:szCs w:val="24"/>
        </w:rPr>
        <w:t>GV</w:t>
      </w:r>
      <w:r w:rsidRPr="000E2DA3">
        <w:rPr>
          <w:rFonts w:ascii="Times New Roman" w:hAnsi="Times New Roman" w:cs="Times New Roman"/>
          <w:sz w:val="24"/>
          <w:szCs w:val="24"/>
        </w:rPr>
        <w:t>)</w:t>
      </w:r>
      <w:r w:rsidRPr="00020D2A">
        <w:rPr>
          <w:rFonts w:ascii="Times New Roman" w:hAnsi="Times New Roman" w:cs="Times New Roman"/>
          <w:sz w:val="24"/>
          <w:szCs w:val="24"/>
        </w:rPr>
        <w:t xml:space="preserve"> za zaštitu zdravlja ljudi, kvalitetu življenja</w:t>
      </w:r>
      <w:r w:rsidR="00B03D06">
        <w:rPr>
          <w:rFonts w:ascii="Times New Roman" w:hAnsi="Times New Roman" w:cs="Times New Roman"/>
          <w:sz w:val="24"/>
          <w:szCs w:val="24"/>
        </w:rPr>
        <w:t xml:space="preserve"> (dodijavanje mirisom)</w:t>
      </w:r>
      <w:r w:rsidRPr="00020D2A">
        <w:rPr>
          <w:rFonts w:ascii="Times New Roman" w:hAnsi="Times New Roman" w:cs="Times New Roman"/>
          <w:sz w:val="24"/>
          <w:szCs w:val="24"/>
        </w:rPr>
        <w:t>, zaštitu vegetacije i ekosustava, raspodjela i broj mjernih mjesta</w:t>
      </w:r>
      <w:r w:rsidR="0033126A">
        <w:rPr>
          <w:rFonts w:ascii="Times New Roman" w:hAnsi="Times New Roman" w:cs="Times New Roman"/>
          <w:sz w:val="24"/>
          <w:szCs w:val="24"/>
        </w:rPr>
        <w:t xml:space="preserve"> </w:t>
      </w:r>
      <w:r w:rsidRPr="00020D2A">
        <w:rPr>
          <w:rFonts w:ascii="Times New Roman" w:hAnsi="Times New Roman" w:cs="Times New Roman"/>
          <w:sz w:val="24"/>
          <w:szCs w:val="24"/>
        </w:rPr>
        <w:t>na kojima se temelji pokazatelj prosječne izloženosti za</w:t>
      </w:r>
      <w:r w:rsidR="00296F48">
        <w:rPr>
          <w:rFonts w:ascii="Times New Roman" w:hAnsi="Times New Roman" w:cs="Times New Roman"/>
          <w:sz w:val="24"/>
          <w:szCs w:val="24"/>
        </w:rPr>
        <w:t xml:space="preserve"> </w:t>
      </w:r>
      <w:r w:rsidR="00296F48" w:rsidRPr="000E2DA3">
        <w:rPr>
          <w:rFonts w:ascii="Times New Roman" w:hAnsi="Times New Roman" w:cs="Times New Roman"/>
          <w:sz w:val="24"/>
          <w:szCs w:val="24"/>
        </w:rPr>
        <w:t>lebdeće čestice</w:t>
      </w:r>
      <w:r w:rsidRPr="00020D2A">
        <w:rPr>
          <w:rFonts w:ascii="Times New Roman" w:hAnsi="Times New Roman" w:cs="Times New Roman"/>
          <w:sz w:val="24"/>
          <w:szCs w:val="24"/>
        </w:rPr>
        <w:t xml:space="preserve"> PM</w:t>
      </w:r>
      <w:r w:rsidRPr="00296F48">
        <w:rPr>
          <w:rFonts w:ascii="Times New Roman" w:hAnsi="Times New Roman" w:cs="Times New Roman"/>
          <w:sz w:val="24"/>
          <w:szCs w:val="24"/>
          <w:vertAlign w:val="subscript"/>
        </w:rPr>
        <w:t>2,5</w:t>
      </w:r>
      <w:r w:rsidRPr="00020D2A">
        <w:rPr>
          <w:rFonts w:ascii="Times New Roman" w:hAnsi="Times New Roman" w:cs="Times New Roman"/>
          <w:sz w:val="24"/>
          <w:szCs w:val="24"/>
        </w:rPr>
        <w:t xml:space="preserve"> i koji na odgovarajući način odražava opću izloženost stanovništva.</w:t>
      </w:r>
    </w:p>
    <w:p w14:paraId="38B55EB0" w14:textId="77777777" w:rsidR="005E3DBE" w:rsidRDefault="005E3DBE" w:rsidP="005E3DBE">
      <w:pPr>
        <w:spacing w:after="0" w:line="240" w:lineRule="auto"/>
        <w:jc w:val="center"/>
        <w:rPr>
          <w:rFonts w:ascii="Times New Roman" w:hAnsi="Times New Roman" w:cs="Times New Roman"/>
          <w:b/>
          <w:sz w:val="24"/>
          <w:szCs w:val="24"/>
        </w:rPr>
      </w:pPr>
    </w:p>
    <w:p w14:paraId="20FE64CD" w14:textId="77777777" w:rsidR="00020D2A" w:rsidRPr="00040EAE" w:rsidRDefault="00020D2A" w:rsidP="005E3DBE">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2.</w:t>
      </w:r>
    </w:p>
    <w:p w14:paraId="5A6DBE4C" w14:textId="77777777" w:rsidR="005E3DBE" w:rsidRDefault="005E3DBE" w:rsidP="005E3DBE">
      <w:pPr>
        <w:spacing w:after="0" w:line="240" w:lineRule="auto"/>
        <w:ind w:firstLine="708"/>
        <w:jc w:val="both"/>
        <w:rPr>
          <w:rFonts w:ascii="Times New Roman" w:hAnsi="Times New Roman" w:cs="Times New Roman"/>
          <w:iCs/>
          <w:sz w:val="24"/>
          <w:szCs w:val="24"/>
        </w:rPr>
      </w:pPr>
    </w:p>
    <w:p w14:paraId="3F2A61CB" w14:textId="77777777" w:rsidR="00020D2A" w:rsidRPr="00020D2A" w:rsidRDefault="00591087" w:rsidP="005E3DBE">
      <w:pPr>
        <w:spacing w:after="0" w:line="240" w:lineRule="auto"/>
        <w:ind w:firstLine="1416"/>
        <w:jc w:val="both"/>
        <w:rPr>
          <w:rFonts w:ascii="Times New Roman" w:hAnsi="Times New Roman" w:cs="Times New Roman"/>
          <w:sz w:val="24"/>
          <w:szCs w:val="24"/>
        </w:rPr>
      </w:pPr>
      <w:r w:rsidRPr="00591087">
        <w:rPr>
          <w:rFonts w:ascii="Times New Roman" w:hAnsi="Times New Roman" w:cs="Times New Roman"/>
          <w:iCs/>
          <w:sz w:val="24"/>
          <w:szCs w:val="24"/>
        </w:rPr>
        <w:t>Ovom Uredbom u hrvatsko zakonodavstvo preuzimaju se sljedeći akti Europske unije</w:t>
      </w:r>
      <w:r w:rsidR="00020D2A" w:rsidRPr="00020D2A">
        <w:rPr>
          <w:rFonts w:ascii="Times New Roman" w:hAnsi="Times New Roman" w:cs="Times New Roman"/>
          <w:sz w:val="24"/>
          <w:szCs w:val="24"/>
        </w:rPr>
        <w:t>:</w:t>
      </w:r>
    </w:p>
    <w:p w14:paraId="57F69012" w14:textId="77777777" w:rsidR="005E3DBE" w:rsidRDefault="005E3DBE" w:rsidP="005E3DBE">
      <w:pPr>
        <w:spacing w:after="0" w:line="240" w:lineRule="auto"/>
        <w:ind w:firstLine="708"/>
        <w:jc w:val="both"/>
        <w:rPr>
          <w:rFonts w:ascii="Times New Roman" w:hAnsi="Times New Roman" w:cs="Times New Roman"/>
          <w:sz w:val="24"/>
          <w:szCs w:val="24"/>
        </w:rPr>
      </w:pPr>
    </w:p>
    <w:p w14:paraId="2901EEE3" w14:textId="77777777" w:rsidR="00F35971" w:rsidRPr="00F35971" w:rsidRDefault="00020D2A" w:rsidP="005E3DBE">
      <w:pPr>
        <w:spacing w:after="0" w:line="240" w:lineRule="auto"/>
        <w:jc w:val="both"/>
        <w:rPr>
          <w:rFonts w:ascii="Times New Roman" w:hAnsi="Times New Roman" w:cs="Times New Roman"/>
          <w:sz w:val="24"/>
          <w:szCs w:val="24"/>
        </w:rPr>
      </w:pPr>
      <w:r w:rsidRPr="00020D2A">
        <w:rPr>
          <w:rFonts w:ascii="Times New Roman" w:hAnsi="Times New Roman" w:cs="Times New Roman"/>
          <w:sz w:val="24"/>
          <w:szCs w:val="24"/>
        </w:rPr>
        <w:t xml:space="preserve">– </w:t>
      </w:r>
      <w:r w:rsidR="00F35971" w:rsidRPr="00F35971">
        <w:rPr>
          <w:rFonts w:ascii="Times New Roman" w:hAnsi="Times New Roman" w:cs="Times New Roman"/>
          <w:sz w:val="24"/>
          <w:szCs w:val="24"/>
        </w:rPr>
        <w:t>Direktiva 2008/50/EZ Europskog parlamenta i Vijeća od 21. svibnja 2008. o kvaliteti zraka i čistijem zraku za Europu (SL L 152, 11. 6. 2008.)</w:t>
      </w:r>
    </w:p>
    <w:p w14:paraId="4A3646F7" w14:textId="77777777" w:rsidR="005E3DBE" w:rsidRDefault="005E3DBE" w:rsidP="005E3DBE">
      <w:pPr>
        <w:spacing w:after="0" w:line="240" w:lineRule="auto"/>
        <w:ind w:firstLine="708"/>
        <w:jc w:val="both"/>
        <w:rPr>
          <w:rFonts w:ascii="Times New Roman" w:hAnsi="Times New Roman" w:cs="Times New Roman"/>
          <w:sz w:val="24"/>
          <w:szCs w:val="24"/>
        </w:rPr>
      </w:pPr>
    </w:p>
    <w:p w14:paraId="1F4D5D08" w14:textId="77777777" w:rsidR="00F35971" w:rsidRPr="00F35971" w:rsidRDefault="00F35971" w:rsidP="005E3DBE">
      <w:pPr>
        <w:spacing w:after="0" w:line="240" w:lineRule="auto"/>
        <w:jc w:val="both"/>
        <w:rPr>
          <w:rFonts w:ascii="Times New Roman" w:hAnsi="Times New Roman" w:cs="Times New Roman"/>
          <w:sz w:val="24"/>
          <w:szCs w:val="24"/>
        </w:rPr>
      </w:pPr>
      <w:r w:rsidRPr="00F35971">
        <w:rPr>
          <w:rFonts w:ascii="Times New Roman" w:hAnsi="Times New Roman" w:cs="Times New Roman"/>
          <w:sz w:val="24"/>
          <w:szCs w:val="24"/>
        </w:rPr>
        <w:t>– Direktiva 2004/107/EZ Europskog parlamenta i Vijeća od 15. prosinca 2004. koja se odnosi na arsen, kadmij, živu, nikal i policikličke aromatske ugljikovodike u zraku (SL L 23, 26. 1. 2005.)</w:t>
      </w:r>
    </w:p>
    <w:p w14:paraId="75F6B393" w14:textId="77777777" w:rsidR="005E3DBE" w:rsidRDefault="005E3DBE" w:rsidP="005E3DBE">
      <w:pPr>
        <w:spacing w:after="0" w:line="240" w:lineRule="auto"/>
        <w:ind w:firstLine="708"/>
        <w:jc w:val="both"/>
        <w:rPr>
          <w:rFonts w:ascii="Times New Roman" w:hAnsi="Times New Roman" w:cs="Times New Roman"/>
          <w:sz w:val="24"/>
          <w:szCs w:val="24"/>
        </w:rPr>
      </w:pPr>
    </w:p>
    <w:p w14:paraId="14540D09" w14:textId="77777777" w:rsidR="00020D2A" w:rsidRDefault="00F35971" w:rsidP="005E3DBE">
      <w:pPr>
        <w:spacing w:after="0" w:line="240" w:lineRule="auto"/>
        <w:jc w:val="both"/>
        <w:rPr>
          <w:rFonts w:ascii="Times New Roman" w:hAnsi="Times New Roman" w:cs="Times New Roman"/>
          <w:sz w:val="24"/>
          <w:szCs w:val="24"/>
        </w:rPr>
      </w:pPr>
      <w:r w:rsidRPr="00F35971">
        <w:rPr>
          <w:rFonts w:ascii="Times New Roman" w:hAnsi="Times New Roman" w:cs="Times New Roman"/>
          <w:sz w:val="24"/>
          <w:szCs w:val="24"/>
        </w:rPr>
        <w:t>– Direktiva Komisije (EU) 2015/1</w:t>
      </w:r>
      <w:r w:rsidR="00E40FEE">
        <w:rPr>
          <w:rFonts w:ascii="Times New Roman" w:hAnsi="Times New Roman" w:cs="Times New Roman"/>
          <w:sz w:val="24"/>
          <w:szCs w:val="24"/>
        </w:rPr>
        <w:t>480 od</w:t>
      </w:r>
      <w:r w:rsidRPr="00F35971">
        <w:rPr>
          <w:rFonts w:ascii="Times New Roman" w:hAnsi="Times New Roman" w:cs="Times New Roman"/>
          <w:sz w:val="24"/>
          <w:szCs w:val="24"/>
        </w:rPr>
        <w:t xml:space="preserve"> 28. kolovoza 2015. o izmjeni određenih priloga direktivama 2004/107/EZ i 2008/50/EZ Europskog parlamenta i Vijeća o utvrđivanju pravila za referentne metode, validaciju podataka i lokaciju točaka uzorkovanja za ocjenjivanje kvalitete zraka (SL L 226, 29. 8. 2015.)</w:t>
      </w:r>
      <w:r w:rsidR="00020D2A" w:rsidRPr="00020D2A">
        <w:rPr>
          <w:rFonts w:ascii="Times New Roman" w:hAnsi="Times New Roman" w:cs="Times New Roman"/>
          <w:sz w:val="24"/>
          <w:szCs w:val="24"/>
        </w:rPr>
        <w:t>.</w:t>
      </w:r>
    </w:p>
    <w:p w14:paraId="7784C4D8" w14:textId="77777777" w:rsidR="00CC607B" w:rsidRPr="00020D2A" w:rsidRDefault="00CC607B" w:rsidP="005E3DBE">
      <w:pPr>
        <w:spacing w:after="0" w:line="240" w:lineRule="auto"/>
        <w:jc w:val="both"/>
        <w:rPr>
          <w:rFonts w:ascii="Times New Roman" w:hAnsi="Times New Roman" w:cs="Times New Roman"/>
          <w:sz w:val="24"/>
          <w:szCs w:val="24"/>
        </w:rPr>
      </w:pPr>
    </w:p>
    <w:p w14:paraId="3B80839C" w14:textId="77777777" w:rsidR="00020D2A" w:rsidRPr="00040EAE" w:rsidRDefault="00020D2A" w:rsidP="00CC607B">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3.</w:t>
      </w:r>
    </w:p>
    <w:p w14:paraId="4C45DC4D" w14:textId="77777777" w:rsidR="00CC607B" w:rsidRDefault="00CC607B" w:rsidP="00CC607B">
      <w:pPr>
        <w:spacing w:after="0" w:line="240" w:lineRule="auto"/>
        <w:ind w:firstLine="708"/>
        <w:jc w:val="both"/>
        <w:rPr>
          <w:rFonts w:ascii="Times New Roman" w:hAnsi="Times New Roman" w:cs="Times New Roman"/>
          <w:sz w:val="24"/>
          <w:szCs w:val="24"/>
        </w:rPr>
      </w:pPr>
    </w:p>
    <w:p w14:paraId="2F214DA4" w14:textId="77777777" w:rsidR="00020D2A" w:rsidRDefault="00020D2A" w:rsidP="00CC607B">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Propisane vrijednosti veličina iz članka 1. ove Uredbe odnose se na sljedeće onečišćujuće tvari:</w:t>
      </w:r>
    </w:p>
    <w:p w14:paraId="2BAC53FD" w14:textId="77777777" w:rsidR="00CC607B" w:rsidRPr="00020D2A" w:rsidRDefault="00CC607B" w:rsidP="00CC607B">
      <w:pPr>
        <w:spacing w:after="0" w:line="240" w:lineRule="auto"/>
        <w:ind w:firstLine="1416"/>
        <w:jc w:val="both"/>
        <w:rPr>
          <w:rFonts w:ascii="Times New Roman" w:hAnsi="Times New Roman" w:cs="Times New Roman"/>
          <w:sz w:val="24"/>
          <w:szCs w:val="24"/>
        </w:rPr>
      </w:pPr>
    </w:p>
    <w:p w14:paraId="0D1EC85C" w14:textId="77777777" w:rsidR="00020D2A" w:rsidRDefault="00020D2A" w:rsidP="00CC607B">
      <w:pPr>
        <w:pStyle w:val="ListParagraph"/>
        <w:numPr>
          <w:ilvl w:val="0"/>
          <w:numId w:val="2"/>
        </w:numPr>
        <w:spacing w:after="0" w:line="240" w:lineRule="auto"/>
        <w:jc w:val="both"/>
        <w:rPr>
          <w:rFonts w:ascii="Times New Roman" w:hAnsi="Times New Roman" w:cs="Times New Roman"/>
          <w:sz w:val="24"/>
          <w:szCs w:val="24"/>
        </w:rPr>
      </w:pPr>
      <w:r w:rsidRPr="00847831">
        <w:rPr>
          <w:rFonts w:ascii="Times New Roman" w:hAnsi="Times New Roman" w:cs="Times New Roman"/>
          <w:sz w:val="24"/>
          <w:szCs w:val="24"/>
        </w:rPr>
        <w:t>sumporov dioksid (SO</w:t>
      </w:r>
      <w:r w:rsidRPr="00847831">
        <w:rPr>
          <w:rFonts w:ascii="Times New Roman" w:hAnsi="Times New Roman" w:cs="Times New Roman"/>
          <w:sz w:val="24"/>
          <w:szCs w:val="24"/>
          <w:vertAlign w:val="subscript"/>
        </w:rPr>
        <w:t>2</w:t>
      </w:r>
      <w:r w:rsidR="009F6A55">
        <w:rPr>
          <w:rFonts w:ascii="Times New Roman" w:hAnsi="Times New Roman" w:cs="Times New Roman"/>
          <w:sz w:val="24"/>
          <w:szCs w:val="24"/>
        </w:rPr>
        <w:t>)</w:t>
      </w:r>
    </w:p>
    <w:p w14:paraId="70F934C8" w14:textId="77777777" w:rsidR="00020D2A" w:rsidRPr="00E40FEE" w:rsidRDefault="00066F44" w:rsidP="00CC607B">
      <w:pPr>
        <w:pStyle w:val="ListParagraph"/>
        <w:numPr>
          <w:ilvl w:val="0"/>
          <w:numId w:val="2"/>
        </w:numPr>
        <w:spacing w:after="0" w:line="240" w:lineRule="auto"/>
        <w:jc w:val="both"/>
        <w:rPr>
          <w:rFonts w:ascii="Times New Roman" w:hAnsi="Times New Roman" w:cs="Times New Roman"/>
          <w:sz w:val="24"/>
          <w:szCs w:val="24"/>
        </w:rPr>
      </w:pPr>
      <w:r w:rsidRPr="00E40FEE">
        <w:rPr>
          <w:rFonts w:ascii="Times New Roman" w:hAnsi="Times New Roman" w:cs="Times New Roman"/>
          <w:sz w:val="24"/>
          <w:szCs w:val="24"/>
        </w:rPr>
        <w:t>dušikovi oksidi</w:t>
      </w:r>
      <w:r w:rsidR="009F6A55" w:rsidRPr="00E40FEE">
        <w:rPr>
          <w:rFonts w:ascii="Times New Roman" w:hAnsi="Times New Roman" w:cs="Times New Roman"/>
          <w:sz w:val="24"/>
          <w:szCs w:val="24"/>
        </w:rPr>
        <w:t xml:space="preserve"> (NOx)</w:t>
      </w:r>
    </w:p>
    <w:p w14:paraId="236AC1D0" w14:textId="77777777" w:rsidR="00020D2A" w:rsidRDefault="00020D2A" w:rsidP="00CC607B">
      <w:pPr>
        <w:pStyle w:val="ListParagraph"/>
        <w:numPr>
          <w:ilvl w:val="0"/>
          <w:numId w:val="2"/>
        </w:numPr>
        <w:spacing w:after="0" w:line="240" w:lineRule="auto"/>
        <w:jc w:val="both"/>
        <w:rPr>
          <w:rFonts w:ascii="Times New Roman" w:hAnsi="Times New Roman" w:cs="Times New Roman"/>
          <w:sz w:val="24"/>
          <w:szCs w:val="24"/>
        </w:rPr>
      </w:pPr>
      <w:r w:rsidRPr="00847831">
        <w:rPr>
          <w:rFonts w:ascii="Times New Roman" w:hAnsi="Times New Roman" w:cs="Times New Roman"/>
          <w:sz w:val="24"/>
          <w:szCs w:val="24"/>
        </w:rPr>
        <w:t>dušikov dioksid (NO</w:t>
      </w:r>
      <w:r w:rsidRPr="00847831">
        <w:rPr>
          <w:rFonts w:ascii="Times New Roman" w:hAnsi="Times New Roman" w:cs="Times New Roman"/>
          <w:sz w:val="24"/>
          <w:szCs w:val="24"/>
          <w:vertAlign w:val="subscript"/>
        </w:rPr>
        <w:t>2</w:t>
      </w:r>
      <w:r w:rsidR="009F6A55">
        <w:rPr>
          <w:rFonts w:ascii="Times New Roman" w:hAnsi="Times New Roman" w:cs="Times New Roman"/>
          <w:sz w:val="24"/>
          <w:szCs w:val="24"/>
        </w:rPr>
        <w:t>)</w:t>
      </w:r>
    </w:p>
    <w:p w14:paraId="519A046E" w14:textId="77777777" w:rsidR="00020D2A" w:rsidRDefault="009F6A55" w:rsidP="00CC607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ugljikov monoksid (CO)</w:t>
      </w:r>
    </w:p>
    <w:p w14:paraId="1CA8CED3" w14:textId="77777777" w:rsidR="00847831" w:rsidRDefault="000E2DA3" w:rsidP="00CC607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lebdeće</w:t>
      </w:r>
      <w:r w:rsidR="007E4362">
        <w:rPr>
          <w:rFonts w:ascii="Times New Roman" w:hAnsi="Times New Roman" w:cs="Times New Roman"/>
          <w:sz w:val="24"/>
          <w:szCs w:val="24"/>
        </w:rPr>
        <w:t xml:space="preserve"> čestic</w:t>
      </w:r>
      <w:r>
        <w:rPr>
          <w:rFonts w:ascii="Times New Roman" w:hAnsi="Times New Roman" w:cs="Times New Roman"/>
          <w:sz w:val="24"/>
          <w:szCs w:val="24"/>
        </w:rPr>
        <w:t xml:space="preserve">e </w:t>
      </w:r>
      <w:r w:rsidR="00020D2A" w:rsidRPr="00847831">
        <w:rPr>
          <w:rFonts w:ascii="Times New Roman" w:hAnsi="Times New Roman" w:cs="Times New Roman"/>
          <w:sz w:val="24"/>
          <w:szCs w:val="24"/>
        </w:rPr>
        <w:t>PM</w:t>
      </w:r>
      <w:r w:rsidR="00020D2A" w:rsidRPr="00847831">
        <w:rPr>
          <w:rFonts w:ascii="Times New Roman" w:hAnsi="Times New Roman" w:cs="Times New Roman"/>
          <w:sz w:val="24"/>
          <w:szCs w:val="24"/>
          <w:vertAlign w:val="subscript"/>
        </w:rPr>
        <w:t>10</w:t>
      </w:r>
      <w:r w:rsidR="00847831">
        <w:rPr>
          <w:rFonts w:ascii="Times New Roman" w:hAnsi="Times New Roman" w:cs="Times New Roman"/>
          <w:sz w:val="24"/>
          <w:szCs w:val="24"/>
        </w:rPr>
        <w:t xml:space="preserve"> (u daljnjem tekstu: PM</w:t>
      </w:r>
      <w:r w:rsidR="00847831">
        <w:rPr>
          <w:rFonts w:ascii="Times New Roman" w:hAnsi="Times New Roman" w:cs="Times New Roman"/>
          <w:sz w:val="24"/>
          <w:szCs w:val="24"/>
          <w:vertAlign w:val="subscript"/>
        </w:rPr>
        <w:t>10</w:t>
      </w:r>
      <w:r w:rsidR="00847831">
        <w:rPr>
          <w:rFonts w:ascii="Times New Roman" w:hAnsi="Times New Roman" w:cs="Times New Roman"/>
          <w:sz w:val="24"/>
          <w:szCs w:val="24"/>
        </w:rPr>
        <w:t>)</w:t>
      </w:r>
    </w:p>
    <w:p w14:paraId="1313267C" w14:textId="77777777" w:rsidR="00020D2A" w:rsidRDefault="00601973" w:rsidP="00CC607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lebdeće čestice</w:t>
      </w:r>
      <w:r w:rsidR="00847831">
        <w:rPr>
          <w:rFonts w:ascii="Times New Roman" w:hAnsi="Times New Roman" w:cs="Times New Roman"/>
          <w:sz w:val="24"/>
          <w:szCs w:val="24"/>
        </w:rPr>
        <w:t xml:space="preserve"> </w:t>
      </w:r>
      <w:r w:rsidR="00020D2A" w:rsidRPr="00847831">
        <w:rPr>
          <w:rFonts w:ascii="Times New Roman" w:hAnsi="Times New Roman" w:cs="Times New Roman"/>
          <w:sz w:val="24"/>
          <w:szCs w:val="24"/>
        </w:rPr>
        <w:t>PM</w:t>
      </w:r>
      <w:r w:rsidR="00020D2A" w:rsidRPr="00847831">
        <w:rPr>
          <w:rFonts w:ascii="Times New Roman" w:hAnsi="Times New Roman" w:cs="Times New Roman"/>
          <w:sz w:val="24"/>
          <w:szCs w:val="24"/>
          <w:vertAlign w:val="subscript"/>
        </w:rPr>
        <w:t>2,5</w:t>
      </w:r>
      <w:r w:rsidR="00847831">
        <w:rPr>
          <w:rFonts w:ascii="Times New Roman" w:hAnsi="Times New Roman" w:cs="Times New Roman"/>
          <w:sz w:val="24"/>
          <w:szCs w:val="24"/>
        </w:rPr>
        <w:t xml:space="preserve"> (u daljnjem tekstu: PM</w:t>
      </w:r>
      <w:r w:rsidR="00847831" w:rsidRPr="00847831">
        <w:rPr>
          <w:rFonts w:ascii="Times New Roman" w:hAnsi="Times New Roman" w:cs="Times New Roman"/>
          <w:sz w:val="24"/>
          <w:szCs w:val="24"/>
          <w:vertAlign w:val="subscript"/>
        </w:rPr>
        <w:t>2,5</w:t>
      </w:r>
      <w:r w:rsidR="00847831">
        <w:rPr>
          <w:rFonts w:ascii="Times New Roman" w:hAnsi="Times New Roman" w:cs="Times New Roman"/>
          <w:sz w:val="24"/>
          <w:szCs w:val="24"/>
        </w:rPr>
        <w:t>)</w:t>
      </w:r>
    </w:p>
    <w:p w14:paraId="60B80E81" w14:textId="77777777" w:rsidR="00020D2A" w:rsidRDefault="00020D2A" w:rsidP="00CC607B">
      <w:pPr>
        <w:pStyle w:val="ListParagraph"/>
        <w:numPr>
          <w:ilvl w:val="0"/>
          <w:numId w:val="2"/>
        </w:numPr>
        <w:spacing w:after="0" w:line="240" w:lineRule="auto"/>
        <w:jc w:val="both"/>
        <w:rPr>
          <w:rFonts w:ascii="Times New Roman" w:hAnsi="Times New Roman" w:cs="Times New Roman"/>
          <w:sz w:val="24"/>
          <w:szCs w:val="24"/>
        </w:rPr>
      </w:pPr>
      <w:r w:rsidRPr="00847831">
        <w:rPr>
          <w:rFonts w:ascii="Times New Roman" w:hAnsi="Times New Roman" w:cs="Times New Roman"/>
          <w:sz w:val="24"/>
          <w:szCs w:val="24"/>
        </w:rPr>
        <w:t>olovo (Pb), kadmij (Cd), arsen (As), nikal (Ni) i benzo(a)piren u PM</w:t>
      </w:r>
      <w:r w:rsidRPr="00847831">
        <w:rPr>
          <w:rFonts w:ascii="Times New Roman" w:hAnsi="Times New Roman" w:cs="Times New Roman"/>
          <w:sz w:val="24"/>
          <w:szCs w:val="24"/>
          <w:vertAlign w:val="subscript"/>
        </w:rPr>
        <w:t>10</w:t>
      </w:r>
    </w:p>
    <w:p w14:paraId="10115231" w14:textId="77777777" w:rsidR="00020D2A" w:rsidRDefault="009F6A55" w:rsidP="00CC607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ukupnu plinovitu živu (Hg)</w:t>
      </w:r>
    </w:p>
    <w:p w14:paraId="038AE7CA" w14:textId="77777777" w:rsidR="00020D2A" w:rsidRDefault="00020D2A" w:rsidP="00CC607B">
      <w:pPr>
        <w:pStyle w:val="ListParagraph"/>
        <w:numPr>
          <w:ilvl w:val="0"/>
          <w:numId w:val="2"/>
        </w:numPr>
        <w:spacing w:after="0" w:line="240" w:lineRule="auto"/>
        <w:jc w:val="both"/>
        <w:rPr>
          <w:rFonts w:ascii="Times New Roman" w:hAnsi="Times New Roman" w:cs="Times New Roman"/>
          <w:sz w:val="24"/>
          <w:szCs w:val="24"/>
        </w:rPr>
      </w:pPr>
      <w:r w:rsidRPr="00847831">
        <w:rPr>
          <w:rFonts w:ascii="Times New Roman" w:hAnsi="Times New Roman" w:cs="Times New Roman"/>
          <w:sz w:val="24"/>
          <w:szCs w:val="24"/>
        </w:rPr>
        <w:t>benzen</w:t>
      </w:r>
      <w:r w:rsidR="000C46D3" w:rsidRPr="00847831">
        <w:rPr>
          <w:rFonts w:ascii="Times New Roman" w:hAnsi="Times New Roman" w:cs="Times New Roman"/>
          <w:sz w:val="24"/>
          <w:szCs w:val="24"/>
        </w:rPr>
        <w:t xml:space="preserve"> </w:t>
      </w:r>
    </w:p>
    <w:p w14:paraId="02EAD686" w14:textId="77777777" w:rsidR="00020D2A" w:rsidRDefault="00020D2A" w:rsidP="00CC607B">
      <w:pPr>
        <w:pStyle w:val="ListParagraph"/>
        <w:numPr>
          <w:ilvl w:val="0"/>
          <w:numId w:val="2"/>
        </w:numPr>
        <w:spacing w:after="0" w:line="240" w:lineRule="auto"/>
        <w:jc w:val="both"/>
        <w:rPr>
          <w:rFonts w:ascii="Times New Roman" w:hAnsi="Times New Roman" w:cs="Times New Roman"/>
          <w:sz w:val="24"/>
          <w:szCs w:val="24"/>
        </w:rPr>
      </w:pPr>
      <w:r w:rsidRPr="00847831">
        <w:rPr>
          <w:rFonts w:ascii="Times New Roman" w:hAnsi="Times New Roman" w:cs="Times New Roman"/>
          <w:sz w:val="24"/>
          <w:szCs w:val="24"/>
        </w:rPr>
        <w:t>sumporovodik (H</w:t>
      </w:r>
      <w:r w:rsidRPr="00847831">
        <w:rPr>
          <w:rFonts w:ascii="Times New Roman" w:hAnsi="Times New Roman" w:cs="Times New Roman"/>
          <w:sz w:val="24"/>
          <w:szCs w:val="24"/>
          <w:vertAlign w:val="subscript"/>
        </w:rPr>
        <w:t>2</w:t>
      </w:r>
      <w:r w:rsidR="009F6A55">
        <w:rPr>
          <w:rFonts w:ascii="Times New Roman" w:hAnsi="Times New Roman" w:cs="Times New Roman"/>
          <w:sz w:val="24"/>
          <w:szCs w:val="24"/>
        </w:rPr>
        <w:t>S)</w:t>
      </w:r>
    </w:p>
    <w:p w14:paraId="0634979E" w14:textId="77777777" w:rsidR="00020D2A" w:rsidRDefault="00020D2A" w:rsidP="00CC607B">
      <w:pPr>
        <w:pStyle w:val="ListParagraph"/>
        <w:numPr>
          <w:ilvl w:val="0"/>
          <w:numId w:val="2"/>
        </w:numPr>
        <w:spacing w:after="0" w:line="240" w:lineRule="auto"/>
        <w:jc w:val="both"/>
        <w:rPr>
          <w:rFonts w:ascii="Times New Roman" w:hAnsi="Times New Roman" w:cs="Times New Roman"/>
          <w:sz w:val="24"/>
          <w:szCs w:val="24"/>
        </w:rPr>
      </w:pPr>
      <w:r w:rsidRPr="00847831">
        <w:rPr>
          <w:rFonts w:ascii="Times New Roman" w:hAnsi="Times New Roman" w:cs="Times New Roman"/>
          <w:sz w:val="24"/>
          <w:szCs w:val="24"/>
        </w:rPr>
        <w:t>amonijak (NH</w:t>
      </w:r>
      <w:r w:rsidRPr="00847831">
        <w:rPr>
          <w:rFonts w:ascii="Times New Roman" w:hAnsi="Times New Roman" w:cs="Times New Roman"/>
          <w:sz w:val="24"/>
          <w:szCs w:val="24"/>
          <w:vertAlign w:val="subscript"/>
        </w:rPr>
        <w:t>3</w:t>
      </w:r>
      <w:r w:rsidR="009F6A55">
        <w:rPr>
          <w:rFonts w:ascii="Times New Roman" w:hAnsi="Times New Roman" w:cs="Times New Roman"/>
          <w:sz w:val="24"/>
          <w:szCs w:val="24"/>
        </w:rPr>
        <w:t>)</w:t>
      </w:r>
    </w:p>
    <w:p w14:paraId="2AA94013" w14:textId="77777777" w:rsidR="00020D2A" w:rsidRDefault="009F6A55" w:rsidP="00CC607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metanal (formaldehid)</w:t>
      </w:r>
    </w:p>
    <w:p w14:paraId="3A0BE1CD" w14:textId="77777777" w:rsidR="00020D2A" w:rsidRDefault="009F6A55" w:rsidP="00CC607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merkaptane</w:t>
      </w:r>
    </w:p>
    <w:p w14:paraId="74E235F2" w14:textId="77777777" w:rsidR="00020D2A" w:rsidRDefault="000E2DA3" w:rsidP="00CC607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ukupnu taložnu tvar</w:t>
      </w:r>
    </w:p>
    <w:p w14:paraId="253C7D8D" w14:textId="77777777" w:rsidR="00020D2A" w:rsidRDefault="00020D2A" w:rsidP="00CC607B">
      <w:pPr>
        <w:pStyle w:val="ListParagraph"/>
        <w:numPr>
          <w:ilvl w:val="0"/>
          <w:numId w:val="2"/>
        </w:numPr>
        <w:spacing w:after="0" w:line="240" w:lineRule="auto"/>
        <w:jc w:val="both"/>
        <w:rPr>
          <w:rFonts w:ascii="Times New Roman" w:hAnsi="Times New Roman" w:cs="Times New Roman"/>
          <w:sz w:val="24"/>
          <w:szCs w:val="24"/>
        </w:rPr>
      </w:pPr>
      <w:r w:rsidRPr="00847831">
        <w:rPr>
          <w:rFonts w:ascii="Times New Roman" w:hAnsi="Times New Roman" w:cs="Times New Roman"/>
          <w:sz w:val="24"/>
          <w:szCs w:val="24"/>
        </w:rPr>
        <w:t xml:space="preserve">sadržaj olova, kadmija, arsena, nikla, žive, talija i benzo(a)pirena u </w:t>
      </w:r>
      <w:r w:rsidR="000E2DA3">
        <w:rPr>
          <w:rFonts w:ascii="Times New Roman" w:hAnsi="Times New Roman" w:cs="Times New Roman"/>
          <w:sz w:val="24"/>
          <w:szCs w:val="24"/>
        </w:rPr>
        <w:t>ukupnoj taložnoj tvari</w:t>
      </w:r>
      <w:r w:rsidR="00847831">
        <w:rPr>
          <w:rFonts w:ascii="Times New Roman" w:hAnsi="Times New Roman" w:cs="Times New Roman"/>
          <w:sz w:val="24"/>
          <w:szCs w:val="24"/>
        </w:rPr>
        <w:t xml:space="preserve"> i </w:t>
      </w:r>
    </w:p>
    <w:p w14:paraId="1CA94EC9" w14:textId="77777777" w:rsidR="00020D2A" w:rsidRDefault="00020D2A" w:rsidP="00A21F72">
      <w:pPr>
        <w:pStyle w:val="ListParagraph"/>
        <w:numPr>
          <w:ilvl w:val="0"/>
          <w:numId w:val="2"/>
        </w:numPr>
        <w:spacing w:after="0" w:line="240" w:lineRule="auto"/>
        <w:jc w:val="both"/>
        <w:rPr>
          <w:rFonts w:ascii="Times New Roman" w:hAnsi="Times New Roman" w:cs="Times New Roman"/>
          <w:sz w:val="24"/>
          <w:szCs w:val="24"/>
        </w:rPr>
      </w:pPr>
      <w:r w:rsidRPr="00847831">
        <w:rPr>
          <w:rFonts w:ascii="Times New Roman" w:hAnsi="Times New Roman" w:cs="Times New Roman"/>
          <w:sz w:val="24"/>
          <w:szCs w:val="24"/>
        </w:rPr>
        <w:t>prizemni ozon.</w:t>
      </w:r>
    </w:p>
    <w:p w14:paraId="26403037" w14:textId="77777777" w:rsidR="007F0501" w:rsidRPr="00847831" w:rsidRDefault="007F0501" w:rsidP="007F0501">
      <w:pPr>
        <w:pStyle w:val="ListParagraph"/>
        <w:spacing w:after="0" w:line="240" w:lineRule="auto"/>
        <w:ind w:left="1068"/>
        <w:jc w:val="both"/>
        <w:rPr>
          <w:rFonts w:ascii="Times New Roman" w:hAnsi="Times New Roman" w:cs="Times New Roman"/>
          <w:sz w:val="24"/>
          <w:szCs w:val="24"/>
        </w:rPr>
      </w:pPr>
    </w:p>
    <w:p w14:paraId="0786747E" w14:textId="77777777" w:rsidR="00020D2A" w:rsidRPr="00040EAE" w:rsidRDefault="00020D2A" w:rsidP="00A21F72">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4.</w:t>
      </w:r>
    </w:p>
    <w:p w14:paraId="4C2FB654" w14:textId="77777777" w:rsidR="007F0501" w:rsidRDefault="007F0501" w:rsidP="00A21F72">
      <w:pPr>
        <w:spacing w:after="0" w:line="240" w:lineRule="auto"/>
        <w:ind w:left="708" w:firstLine="708"/>
        <w:jc w:val="both"/>
        <w:rPr>
          <w:rFonts w:ascii="Times New Roman" w:hAnsi="Times New Roman" w:cs="Times New Roman"/>
          <w:sz w:val="24"/>
          <w:szCs w:val="24"/>
        </w:rPr>
      </w:pPr>
    </w:p>
    <w:p w14:paraId="5D7282F7" w14:textId="77777777" w:rsidR="00020D2A" w:rsidRPr="00020D2A" w:rsidRDefault="00020D2A" w:rsidP="00A21F72">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 xml:space="preserve">(1) </w:t>
      </w:r>
      <w:r w:rsidR="00A21F72">
        <w:rPr>
          <w:rFonts w:ascii="Times New Roman" w:hAnsi="Times New Roman" w:cs="Times New Roman"/>
          <w:sz w:val="24"/>
          <w:szCs w:val="24"/>
        </w:rPr>
        <w:t>Pojedini p</w:t>
      </w:r>
      <w:r w:rsidR="00A21F72" w:rsidRPr="00020D2A">
        <w:rPr>
          <w:rFonts w:ascii="Times New Roman" w:hAnsi="Times New Roman" w:cs="Times New Roman"/>
          <w:sz w:val="24"/>
          <w:szCs w:val="24"/>
        </w:rPr>
        <w:t xml:space="preserve">ojmovi </w:t>
      </w:r>
      <w:r w:rsidRPr="00020D2A">
        <w:rPr>
          <w:rFonts w:ascii="Times New Roman" w:hAnsi="Times New Roman" w:cs="Times New Roman"/>
          <w:sz w:val="24"/>
          <w:szCs w:val="24"/>
        </w:rPr>
        <w:t xml:space="preserve">u </w:t>
      </w:r>
      <w:r w:rsidR="00A21F72">
        <w:rPr>
          <w:rFonts w:ascii="Times New Roman" w:hAnsi="Times New Roman" w:cs="Times New Roman"/>
          <w:sz w:val="24"/>
          <w:szCs w:val="24"/>
        </w:rPr>
        <w:t xml:space="preserve">smislu </w:t>
      </w:r>
      <w:r w:rsidR="00A21F72" w:rsidRPr="00020D2A">
        <w:rPr>
          <w:rFonts w:ascii="Times New Roman" w:hAnsi="Times New Roman" w:cs="Times New Roman"/>
          <w:sz w:val="24"/>
          <w:szCs w:val="24"/>
        </w:rPr>
        <w:t>ov</w:t>
      </w:r>
      <w:r w:rsidR="00A21F72">
        <w:rPr>
          <w:rFonts w:ascii="Times New Roman" w:hAnsi="Times New Roman" w:cs="Times New Roman"/>
          <w:sz w:val="24"/>
          <w:szCs w:val="24"/>
        </w:rPr>
        <w:t>e</w:t>
      </w:r>
      <w:r w:rsidR="00A21F72" w:rsidRPr="00020D2A">
        <w:rPr>
          <w:rFonts w:ascii="Times New Roman" w:hAnsi="Times New Roman" w:cs="Times New Roman"/>
          <w:sz w:val="24"/>
          <w:szCs w:val="24"/>
        </w:rPr>
        <w:t xml:space="preserve"> Uredb</w:t>
      </w:r>
      <w:r w:rsidR="00A21F72">
        <w:rPr>
          <w:rFonts w:ascii="Times New Roman" w:hAnsi="Times New Roman" w:cs="Times New Roman"/>
          <w:sz w:val="24"/>
          <w:szCs w:val="24"/>
        </w:rPr>
        <w:t>e</w:t>
      </w:r>
      <w:r w:rsidR="00A21F72" w:rsidRPr="00020D2A">
        <w:rPr>
          <w:rFonts w:ascii="Times New Roman" w:hAnsi="Times New Roman" w:cs="Times New Roman"/>
          <w:sz w:val="24"/>
          <w:szCs w:val="24"/>
        </w:rPr>
        <w:t xml:space="preserve"> </w:t>
      </w:r>
      <w:r w:rsidRPr="00020D2A">
        <w:rPr>
          <w:rFonts w:ascii="Times New Roman" w:hAnsi="Times New Roman" w:cs="Times New Roman"/>
          <w:sz w:val="24"/>
          <w:szCs w:val="24"/>
        </w:rPr>
        <w:t>imaju sljedeće značenje:</w:t>
      </w:r>
    </w:p>
    <w:p w14:paraId="0D171E64" w14:textId="77777777" w:rsidR="00885060" w:rsidRDefault="00885060" w:rsidP="00885060">
      <w:pPr>
        <w:spacing w:after="0" w:line="240" w:lineRule="auto"/>
        <w:jc w:val="both"/>
        <w:rPr>
          <w:rFonts w:ascii="Times New Roman" w:hAnsi="Times New Roman" w:cs="Times New Roman"/>
          <w:sz w:val="24"/>
          <w:szCs w:val="24"/>
        </w:rPr>
      </w:pPr>
    </w:p>
    <w:p w14:paraId="4AF5A1F1" w14:textId="77777777" w:rsidR="00020D2A" w:rsidRPr="00020D2A" w:rsidRDefault="00885060" w:rsidP="00885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20D2A" w:rsidRPr="00020D2A">
        <w:rPr>
          <w:rFonts w:ascii="Times New Roman" w:hAnsi="Times New Roman" w:cs="Times New Roman"/>
          <w:i/>
          <w:iCs/>
          <w:sz w:val="24"/>
          <w:szCs w:val="24"/>
        </w:rPr>
        <w:t>AOT40 parametar:</w:t>
      </w:r>
      <w:r>
        <w:rPr>
          <w:rFonts w:ascii="Times New Roman" w:hAnsi="Times New Roman" w:cs="Times New Roman"/>
          <w:sz w:val="24"/>
          <w:szCs w:val="24"/>
        </w:rPr>
        <w:t xml:space="preserve"> </w:t>
      </w:r>
      <w:r w:rsidR="00020D2A" w:rsidRPr="00020D2A">
        <w:rPr>
          <w:rFonts w:ascii="Times New Roman" w:hAnsi="Times New Roman" w:cs="Times New Roman"/>
          <w:sz w:val="24"/>
          <w:szCs w:val="24"/>
        </w:rPr>
        <w:t>izražen u µg/m</w:t>
      </w:r>
      <w:r w:rsidR="00020D2A" w:rsidRPr="00E40FEE">
        <w:rPr>
          <w:rFonts w:ascii="Times New Roman" w:hAnsi="Times New Roman" w:cs="Times New Roman"/>
          <w:sz w:val="24"/>
          <w:szCs w:val="24"/>
          <w:vertAlign w:val="superscript"/>
        </w:rPr>
        <w:t>3</w:t>
      </w:r>
      <w:r w:rsidR="00020D2A" w:rsidRPr="00020D2A">
        <w:rPr>
          <w:rFonts w:ascii="Times New Roman" w:hAnsi="Times New Roman" w:cs="Times New Roman"/>
          <w:sz w:val="24"/>
          <w:szCs w:val="24"/>
        </w:rPr>
        <w:t>h, koji označava zbroj razlike između jednosatnih koncentracija prizemnog ozona viših od 80 µg/m</w:t>
      </w:r>
      <w:r w:rsidR="00020D2A" w:rsidRPr="00E40FEE">
        <w:rPr>
          <w:rFonts w:ascii="Times New Roman" w:hAnsi="Times New Roman" w:cs="Times New Roman"/>
          <w:sz w:val="24"/>
          <w:szCs w:val="24"/>
          <w:vertAlign w:val="superscript"/>
        </w:rPr>
        <w:t>3</w:t>
      </w:r>
      <w:r w:rsidR="00020D2A" w:rsidRPr="00020D2A">
        <w:rPr>
          <w:rFonts w:ascii="Times New Roman" w:hAnsi="Times New Roman" w:cs="Times New Roman"/>
          <w:sz w:val="24"/>
          <w:szCs w:val="24"/>
        </w:rPr>
        <w:t xml:space="preserve"> (=</w:t>
      </w:r>
      <w:r w:rsidR="00E40FEE">
        <w:rPr>
          <w:rFonts w:ascii="Times New Roman" w:hAnsi="Times New Roman" w:cs="Times New Roman"/>
          <w:sz w:val="24"/>
          <w:szCs w:val="24"/>
        </w:rPr>
        <w:t xml:space="preserve"> </w:t>
      </w:r>
      <w:r w:rsidR="00020D2A" w:rsidRPr="00020D2A">
        <w:rPr>
          <w:rFonts w:ascii="Times New Roman" w:hAnsi="Times New Roman" w:cs="Times New Roman"/>
          <w:sz w:val="24"/>
          <w:szCs w:val="24"/>
        </w:rPr>
        <w:t>40 dijelova na milijardu) i 80 µg/m</w:t>
      </w:r>
      <w:r w:rsidR="00020D2A" w:rsidRPr="00E40FEE">
        <w:rPr>
          <w:rFonts w:ascii="Times New Roman" w:hAnsi="Times New Roman" w:cs="Times New Roman"/>
          <w:sz w:val="24"/>
          <w:szCs w:val="24"/>
          <w:vertAlign w:val="superscript"/>
        </w:rPr>
        <w:t>3</w:t>
      </w:r>
      <w:r w:rsidR="00020D2A" w:rsidRPr="00020D2A">
        <w:rPr>
          <w:rFonts w:ascii="Times New Roman" w:hAnsi="Times New Roman" w:cs="Times New Roman"/>
          <w:sz w:val="24"/>
          <w:szCs w:val="24"/>
        </w:rPr>
        <w:t xml:space="preserve"> tijekom određenog razdoblja (od 1.svibnja do 31. srpnja svake godine za zaštitu vegetacije, i od 1. travnja do 30. rujna za zaštitu šuma), uzimajući u obzir samo jednosatne vrijednosti izmjerene svaki dan između 8:00 i 20</w:t>
      </w:r>
      <w:r w:rsidR="0014371E">
        <w:rPr>
          <w:rFonts w:ascii="Times New Roman" w:hAnsi="Times New Roman" w:cs="Times New Roman"/>
          <w:sz w:val="24"/>
          <w:szCs w:val="24"/>
        </w:rPr>
        <w:t>:00 po srednjoeuropskom vremenu</w:t>
      </w:r>
    </w:p>
    <w:p w14:paraId="4C527C8E" w14:textId="77777777" w:rsidR="00885060" w:rsidRDefault="00885060" w:rsidP="00885060">
      <w:pPr>
        <w:spacing w:after="0" w:line="240" w:lineRule="auto"/>
        <w:jc w:val="both"/>
        <w:rPr>
          <w:rFonts w:ascii="Times New Roman" w:hAnsi="Times New Roman" w:cs="Times New Roman"/>
          <w:sz w:val="24"/>
          <w:szCs w:val="24"/>
        </w:rPr>
      </w:pPr>
    </w:p>
    <w:p w14:paraId="138143E8" w14:textId="77777777" w:rsidR="00020D2A" w:rsidRPr="00020D2A" w:rsidRDefault="005675CE" w:rsidP="00885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20D2A" w:rsidRPr="00020D2A">
        <w:rPr>
          <w:rFonts w:ascii="Times New Roman" w:hAnsi="Times New Roman" w:cs="Times New Roman"/>
          <w:sz w:val="24"/>
          <w:szCs w:val="24"/>
        </w:rPr>
        <w:t>.</w:t>
      </w:r>
      <w:r w:rsidR="00377D78">
        <w:rPr>
          <w:rFonts w:ascii="Times New Roman" w:hAnsi="Times New Roman" w:cs="Times New Roman"/>
          <w:sz w:val="24"/>
          <w:szCs w:val="24"/>
        </w:rPr>
        <w:t xml:space="preserve"> </w:t>
      </w:r>
      <w:r w:rsidR="00020D2A" w:rsidRPr="00020D2A">
        <w:rPr>
          <w:rFonts w:ascii="Times New Roman" w:hAnsi="Times New Roman" w:cs="Times New Roman"/>
          <w:i/>
          <w:iCs/>
          <w:sz w:val="24"/>
          <w:szCs w:val="24"/>
        </w:rPr>
        <w:t xml:space="preserve">ukupna taložna tvar </w:t>
      </w:r>
      <w:r w:rsidR="00020D2A" w:rsidRPr="000C46D3">
        <w:rPr>
          <w:rFonts w:ascii="Times New Roman" w:hAnsi="Times New Roman" w:cs="Times New Roman"/>
          <w:iCs/>
          <w:sz w:val="24"/>
          <w:szCs w:val="24"/>
        </w:rPr>
        <w:t>(</w:t>
      </w:r>
      <w:r w:rsidR="000C46D3" w:rsidRPr="000C46D3">
        <w:rPr>
          <w:rFonts w:ascii="Times New Roman" w:hAnsi="Times New Roman" w:cs="Times New Roman"/>
          <w:iCs/>
          <w:sz w:val="24"/>
          <w:szCs w:val="24"/>
        </w:rPr>
        <w:t xml:space="preserve">u daljnjem tekstu: </w:t>
      </w:r>
      <w:r w:rsidR="00020D2A" w:rsidRPr="000C46D3">
        <w:rPr>
          <w:rFonts w:ascii="Times New Roman" w:hAnsi="Times New Roman" w:cs="Times New Roman"/>
          <w:iCs/>
          <w:sz w:val="24"/>
          <w:szCs w:val="24"/>
        </w:rPr>
        <w:t>UTT)</w:t>
      </w:r>
      <w:r w:rsidR="00066F44">
        <w:rPr>
          <w:rFonts w:ascii="Times New Roman" w:hAnsi="Times New Roman" w:cs="Times New Roman"/>
          <w:i/>
          <w:iCs/>
          <w:sz w:val="24"/>
          <w:szCs w:val="24"/>
        </w:rPr>
        <w:t xml:space="preserve"> </w:t>
      </w:r>
      <w:r w:rsidR="00066F44" w:rsidRPr="00066F44">
        <w:rPr>
          <w:rFonts w:ascii="Times New Roman" w:hAnsi="Times New Roman" w:cs="Times New Roman"/>
          <w:iCs/>
          <w:sz w:val="24"/>
          <w:szCs w:val="24"/>
        </w:rPr>
        <w:t xml:space="preserve">je </w:t>
      </w:r>
      <w:r w:rsidR="00020D2A" w:rsidRPr="00066F44">
        <w:rPr>
          <w:rFonts w:ascii="Times New Roman" w:hAnsi="Times New Roman" w:cs="Times New Roman"/>
          <w:sz w:val="24"/>
          <w:szCs w:val="24"/>
        </w:rPr>
        <w:t>u</w:t>
      </w:r>
      <w:r w:rsidR="00020D2A" w:rsidRPr="00020D2A">
        <w:rPr>
          <w:rFonts w:ascii="Times New Roman" w:hAnsi="Times New Roman" w:cs="Times New Roman"/>
          <w:sz w:val="24"/>
          <w:szCs w:val="24"/>
        </w:rPr>
        <w:t>kupna masa onečišćujućih tvari koja se prenosi iz zraka na površine (tlo, vegetacija, voda, građevine i drugo) po površini kroz određeno razdoblje.</w:t>
      </w:r>
    </w:p>
    <w:p w14:paraId="6116D978" w14:textId="77777777" w:rsidR="007F0501" w:rsidRDefault="007F0501" w:rsidP="007F0501">
      <w:pPr>
        <w:spacing w:after="0" w:line="240" w:lineRule="auto"/>
        <w:jc w:val="both"/>
        <w:rPr>
          <w:rFonts w:ascii="Times New Roman" w:hAnsi="Times New Roman" w:cs="Times New Roman"/>
          <w:sz w:val="24"/>
          <w:szCs w:val="24"/>
        </w:rPr>
      </w:pPr>
    </w:p>
    <w:p w14:paraId="44A1C7A8" w14:textId="77777777" w:rsidR="003F4C3B" w:rsidRPr="00020D2A" w:rsidRDefault="00020D2A" w:rsidP="007F0501">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lastRenderedPageBreak/>
        <w:t xml:space="preserve">(2) Osim pojmova iz stavka 1. ovoga članka, pojedini pojmovi koji se koriste u ovoj Uredbi sukladni su pojmovima </w:t>
      </w:r>
      <w:r w:rsidR="005D4B34">
        <w:rPr>
          <w:rFonts w:ascii="Times New Roman" w:hAnsi="Times New Roman" w:cs="Times New Roman"/>
          <w:sz w:val="24"/>
          <w:szCs w:val="24"/>
        </w:rPr>
        <w:t xml:space="preserve">definiranim </w:t>
      </w:r>
      <w:r w:rsidR="003F4C3B">
        <w:rPr>
          <w:rFonts w:ascii="Times New Roman" w:hAnsi="Times New Roman" w:cs="Times New Roman"/>
          <w:sz w:val="24"/>
          <w:szCs w:val="24"/>
        </w:rPr>
        <w:t xml:space="preserve">u </w:t>
      </w:r>
      <w:r w:rsidR="004C42BB">
        <w:rPr>
          <w:rFonts w:ascii="Times New Roman" w:hAnsi="Times New Roman" w:cs="Times New Roman"/>
          <w:sz w:val="24"/>
          <w:szCs w:val="24"/>
        </w:rPr>
        <w:t xml:space="preserve">zakonu </w:t>
      </w:r>
      <w:r w:rsidR="00F45682">
        <w:rPr>
          <w:rFonts w:ascii="Times New Roman" w:eastAsiaTheme="minorEastAsia" w:hAnsi="Times New Roman" w:cs="Times New Roman"/>
          <w:sz w:val="24"/>
          <w:szCs w:val="24"/>
          <w:lang w:eastAsia="hr-HR"/>
        </w:rPr>
        <w:t xml:space="preserve">kojim se uređuje </w:t>
      </w:r>
      <w:r w:rsidR="005D4B34">
        <w:rPr>
          <w:rFonts w:ascii="Times New Roman" w:eastAsiaTheme="minorEastAsia" w:hAnsi="Times New Roman" w:cs="Times New Roman"/>
          <w:sz w:val="24"/>
          <w:szCs w:val="24"/>
          <w:lang w:eastAsia="hr-HR"/>
        </w:rPr>
        <w:t>zaštita</w:t>
      </w:r>
      <w:r w:rsidR="00F45682">
        <w:rPr>
          <w:rFonts w:ascii="Times New Roman" w:eastAsiaTheme="minorEastAsia" w:hAnsi="Times New Roman" w:cs="Times New Roman"/>
          <w:sz w:val="24"/>
          <w:szCs w:val="24"/>
          <w:lang w:eastAsia="hr-HR"/>
        </w:rPr>
        <w:t xml:space="preserve"> zraka</w:t>
      </w:r>
      <w:r w:rsidR="003F4C3B">
        <w:rPr>
          <w:rFonts w:ascii="Times New Roman" w:hAnsi="Times New Roman" w:cs="Times New Roman"/>
          <w:sz w:val="24"/>
          <w:szCs w:val="24"/>
        </w:rPr>
        <w:t>.</w:t>
      </w:r>
    </w:p>
    <w:p w14:paraId="0D754390" w14:textId="77777777" w:rsidR="000E657F" w:rsidRDefault="000E657F" w:rsidP="00A21F72">
      <w:pPr>
        <w:spacing w:after="0" w:line="240" w:lineRule="auto"/>
        <w:jc w:val="center"/>
        <w:rPr>
          <w:rFonts w:ascii="Times New Roman" w:hAnsi="Times New Roman" w:cs="Times New Roman"/>
          <w:bCs/>
          <w:iCs/>
          <w:sz w:val="24"/>
          <w:szCs w:val="24"/>
        </w:rPr>
      </w:pPr>
    </w:p>
    <w:p w14:paraId="66ADA262" w14:textId="77777777" w:rsidR="00AA3392" w:rsidRPr="007F0501" w:rsidRDefault="00AA3392" w:rsidP="00A21F72">
      <w:pPr>
        <w:spacing w:after="0" w:line="240" w:lineRule="auto"/>
        <w:jc w:val="center"/>
        <w:rPr>
          <w:rFonts w:ascii="Times New Roman" w:hAnsi="Times New Roman" w:cs="Times New Roman"/>
          <w:bCs/>
          <w:iCs/>
          <w:sz w:val="24"/>
          <w:szCs w:val="24"/>
        </w:rPr>
      </w:pPr>
    </w:p>
    <w:p w14:paraId="2E3B76D9" w14:textId="77777777" w:rsidR="00020D2A" w:rsidRPr="007F0501" w:rsidRDefault="000E657F" w:rsidP="007F0501">
      <w:pPr>
        <w:spacing w:after="0" w:line="240" w:lineRule="auto"/>
        <w:jc w:val="center"/>
        <w:rPr>
          <w:rFonts w:ascii="Times New Roman" w:hAnsi="Times New Roman" w:cs="Times New Roman"/>
          <w:bCs/>
          <w:iCs/>
          <w:sz w:val="24"/>
          <w:szCs w:val="24"/>
        </w:rPr>
      </w:pPr>
      <w:r w:rsidRPr="007F0501">
        <w:rPr>
          <w:rFonts w:ascii="Times New Roman" w:hAnsi="Times New Roman" w:cs="Times New Roman"/>
          <w:bCs/>
          <w:iCs/>
          <w:sz w:val="24"/>
          <w:szCs w:val="24"/>
        </w:rPr>
        <w:t>II. RAZINE ONEČIŠĆUJUĆIH TVARI U ZRAKU</w:t>
      </w:r>
    </w:p>
    <w:p w14:paraId="3A4B363A" w14:textId="77777777" w:rsidR="007F0501" w:rsidRDefault="007F0501" w:rsidP="007F0501">
      <w:pPr>
        <w:spacing w:after="0" w:line="240" w:lineRule="auto"/>
        <w:jc w:val="center"/>
        <w:rPr>
          <w:rFonts w:ascii="Times New Roman" w:hAnsi="Times New Roman" w:cs="Times New Roman"/>
          <w:b/>
          <w:sz w:val="24"/>
          <w:szCs w:val="24"/>
        </w:rPr>
      </w:pPr>
    </w:p>
    <w:p w14:paraId="726C2F47" w14:textId="77777777" w:rsidR="00020D2A" w:rsidRPr="00040EAE" w:rsidRDefault="00020D2A" w:rsidP="007F0501">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5.</w:t>
      </w:r>
    </w:p>
    <w:p w14:paraId="3B5E9953" w14:textId="77777777" w:rsidR="007F0501" w:rsidRDefault="007F0501" w:rsidP="007F0501">
      <w:pPr>
        <w:spacing w:after="0" w:line="240" w:lineRule="auto"/>
        <w:ind w:firstLine="708"/>
        <w:jc w:val="both"/>
        <w:rPr>
          <w:rFonts w:ascii="Times New Roman" w:hAnsi="Times New Roman" w:cs="Times New Roman"/>
          <w:sz w:val="24"/>
          <w:szCs w:val="24"/>
        </w:rPr>
      </w:pPr>
    </w:p>
    <w:p w14:paraId="372CD999" w14:textId="77777777" w:rsidR="00020D2A" w:rsidRPr="00020D2A" w:rsidRDefault="00020D2A" w:rsidP="007F0501">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(1) Vrednovanje značajnosti razina onečišćujućih tvari iz članka 3. ove Uredbe provodi se prema odredbama ove Uredbe te prema posebnom propisu kojim se uređuje praćenje kvalitete zraka.</w:t>
      </w:r>
    </w:p>
    <w:p w14:paraId="4EA49142" w14:textId="77777777" w:rsidR="007F0501" w:rsidRDefault="007F0501" w:rsidP="007F0501">
      <w:pPr>
        <w:spacing w:after="0" w:line="240" w:lineRule="auto"/>
        <w:ind w:firstLine="708"/>
        <w:jc w:val="both"/>
        <w:rPr>
          <w:rFonts w:ascii="Times New Roman" w:hAnsi="Times New Roman" w:cs="Times New Roman"/>
          <w:sz w:val="24"/>
          <w:szCs w:val="24"/>
        </w:rPr>
      </w:pPr>
    </w:p>
    <w:p w14:paraId="1A65602E" w14:textId="77777777" w:rsidR="00020D2A" w:rsidRDefault="00164F07" w:rsidP="007F0501">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(2) Rezultati </w:t>
      </w:r>
      <w:r w:rsidR="00020D2A" w:rsidRPr="00020D2A">
        <w:rPr>
          <w:rFonts w:ascii="Times New Roman" w:hAnsi="Times New Roman" w:cs="Times New Roman"/>
          <w:sz w:val="24"/>
          <w:szCs w:val="24"/>
        </w:rPr>
        <w:t>mjerenja i/ili procj</w:t>
      </w:r>
      <w:r>
        <w:rPr>
          <w:rFonts w:ascii="Times New Roman" w:hAnsi="Times New Roman" w:cs="Times New Roman"/>
          <w:sz w:val="24"/>
          <w:szCs w:val="24"/>
        </w:rPr>
        <w:t xml:space="preserve">enjivanja smiju se uspoređivati s </w:t>
      </w:r>
      <w:r w:rsidR="005675CE">
        <w:rPr>
          <w:rFonts w:ascii="Times New Roman" w:hAnsi="Times New Roman" w:cs="Times New Roman"/>
          <w:sz w:val="24"/>
          <w:szCs w:val="24"/>
        </w:rPr>
        <w:t xml:space="preserve">graničnim vrijednostima (u daljnjem tekstu: </w:t>
      </w:r>
      <w:r w:rsidR="00020D2A" w:rsidRPr="002A7164">
        <w:rPr>
          <w:rFonts w:ascii="Times New Roman" w:hAnsi="Times New Roman" w:cs="Times New Roman"/>
          <w:iCs/>
          <w:sz w:val="24"/>
          <w:szCs w:val="24"/>
        </w:rPr>
        <w:t>GV</w:t>
      </w:r>
      <w:r w:rsidR="005675CE">
        <w:rPr>
          <w:rFonts w:ascii="Times New Roman" w:hAnsi="Times New Roman" w:cs="Times New Roman"/>
          <w:iCs/>
          <w:sz w:val="24"/>
          <w:szCs w:val="24"/>
        </w:rPr>
        <w:t>)</w:t>
      </w:r>
      <w:r w:rsidR="00020D2A" w:rsidRPr="002A7164">
        <w:rPr>
          <w:rFonts w:ascii="Times New Roman" w:hAnsi="Times New Roman" w:cs="Times New Roman"/>
          <w:iCs/>
          <w:sz w:val="24"/>
          <w:szCs w:val="24"/>
        </w:rPr>
        <w:t>,</w:t>
      </w:r>
      <w:r w:rsidR="007F0501">
        <w:rPr>
          <w:rFonts w:ascii="Times New Roman" w:hAnsi="Times New Roman" w:cs="Times New Roman"/>
          <w:sz w:val="24"/>
          <w:szCs w:val="24"/>
        </w:rPr>
        <w:t xml:space="preserve"> </w:t>
      </w:r>
      <w:r w:rsidR="005675CE">
        <w:rPr>
          <w:rFonts w:ascii="Times New Roman" w:hAnsi="Times New Roman" w:cs="Times New Roman"/>
          <w:sz w:val="24"/>
          <w:szCs w:val="24"/>
        </w:rPr>
        <w:t>ciljnim vrijednostima (</w:t>
      </w:r>
      <w:r w:rsidR="00377D78">
        <w:rPr>
          <w:rFonts w:ascii="Times New Roman" w:hAnsi="Times New Roman" w:cs="Times New Roman"/>
          <w:sz w:val="24"/>
          <w:szCs w:val="24"/>
        </w:rPr>
        <w:t xml:space="preserve">u daljnjem tekstu: </w:t>
      </w:r>
      <w:r w:rsidR="00020D2A" w:rsidRPr="002A7164">
        <w:rPr>
          <w:rFonts w:ascii="Times New Roman" w:hAnsi="Times New Roman" w:cs="Times New Roman"/>
          <w:iCs/>
          <w:sz w:val="24"/>
          <w:szCs w:val="24"/>
        </w:rPr>
        <w:t>CV</w:t>
      </w:r>
      <w:r w:rsidR="005675CE">
        <w:rPr>
          <w:rFonts w:ascii="Times New Roman" w:hAnsi="Times New Roman" w:cs="Times New Roman"/>
          <w:iCs/>
          <w:sz w:val="24"/>
          <w:szCs w:val="24"/>
        </w:rPr>
        <w:t>)</w:t>
      </w:r>
      <w:r w:rsidR="00020D2A" w:rsidRPr="002A7164">
        <w:rPr>
          <w:rFonts w:ascii="Times New Roman" w:hAnsi="Times New Roman" w:cs="Times New Roman"/>
          <w:i/>
          <w:iCs/>
          <w:sz w:val="24"/>
          <w:szCs w:val="24"/>
        </w:rPr>
        <w:t>,</w:t>
      </w:r>
      <w:r>
        <w:rPr>
          <w:rFonts w:ascii="Times New Roman" w:hAnsi="Times New Roman" w:cs="Times New Roman"/>
          <w:i/>
          <w:iCs/>
          <w:sz w:val="24"/>
          <w:szCs w:val="24"/>
        </w:rPr>
        <w:t xml:space="preserve"> </w:t>
      </w:r>
      <w:r w:rsidR="00020D2A" w:rsidRPr="00020D2A">
        <w:rPr>
          <w:rFonts w:ascii="Times New Roman" w:hAnsi="Times New Roman" w:cs="Times New Roman"/>
          <w:sz w:val="24"/>
          <w:szCs w:val="24"/>
        </w:rPr>
        <w:t>dugoročnim ciljem za prizemni ozon, kritičnim razinama, pragovima upozorenja i pragom obavješćivanja samo ako su razine onečišćenosti izmjerene i/ili procijenjene na način propisan posebnim propisom kojim se uređuje praćenje kvalitete zraka.</w:t>
      </w:r>
    </w:p>
    <w:p w14:paraId="3E2777F6" w14:textId="77777777" w:rsidR="007F0501" w:rsidRPr="00020D2A" w:rsidRDefault="007F0501" w:rsidP="007F0501">
      <w:pPr>
        <w:spacing w:after="0" w:line="240" w:lineRule="auto"/>
        <w:ind w:firstLine="1416"/>
        <w:jc w:val="both"/>
        <w:rPr>
          <w:rFonts w:ascii="Times New Roman" w:hAnsi="Times New Roman" w:cs="Times New Roman"/>
          <w:sz w:val="24"/>
          <w:szCs w:val="24"/>
        </w:rPr>
      </w:pPr>
    </w:p>
    <w:p w14:paraId="0B31FB80" w14:textId="77777777" w:rsidR="00020D2A" w:rsidRPr="00040EAE" w:rsidRDefault="00020D2A" w:rsidP="007F0501">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6.</w:t>
      </w:r>
    </w:p>
    <w:p w14:paraId="178A1CE4" w14:textId="77777777" w:rsidR="007F0501" w:rsidRDefault="007F0501" w:rsidP="007F0501">
      <w:pPr>
        <w:spacing w:after="0" w:line="240" w:lineRule="auto"/>
        <w:ind w:firstLine="708"/>
        <w:jc w:val="both"/>
        <w:rPr>
          <w:rFonts w:ascii="Times New Roman" w:hAnsi="Times New Roman" w:cs="Times New Roman"/>
          <w:sz w:val="24"/>
          <w:szCs w:val="24"/>
        </w:rPr>
      </w:pPr>
    </w:p>
    <w:p w14:paraId="288323EE" w14:textId="77777777" w:rsidR="00EB7214" w:rsidRDefault="00020D2A" w:rsidP="007F0501">
      <w:pPr>
        <w:spacing w:after="0" w:line="240" w:lineRule="auto"/>
        <w:ind w:firstLine="1416"/>
        <w:jc w:val="both"/>
        <w:rPr>
          <w:rFonts w:ascii="Times New Roman" w:eastAsia="Times New Roman" w:hAnsi="Times New Roman" w:cs="Times New Roman"/>
          <w:color w:val="231F20"/>
          <w:lang w:eastAsia="hr-HR"/>
        </w:rPr>
      </w:pPr>
      <w:r w:rsidRPr="00020D2A">
        <w:rPr>
          <w:rFonts w:ascii="Times New Roman" w:hAnsi="Times New Roman" w:cs="Times New Roman"/>
          <w:sz w:val="24"/>
          <w:szCs w:val="24"/>
        </w:rPr>
        <w:t xml:space="preserve">(1) </w:t>
      </w:r>
      <w:r w:rsidR="00EB7214" w:rsidRPr="00020D2A">
        <w:rPr>
          <w:rFonts w:ascii="Times New Roman" w:hAnsi="Times New Roman" w:cs="Times New Roman"/>
          <w:sz w:val="24"/>
          <w:szCs w:val="24"/>
        </w:rPr>
        <w:t xml:space="preserve">Praćenje kvalitete zraka </w:t>
      </w:r>
      <w:r w:rsidR="00C51068">
        <w:rPr>
          <w:rFonts w:ascii="Times New Roman" w:hAnsi="Times New Roman" w:cs="Times New Roman"/>
          <w:sz w:val="24"/>
          <w:szCs w:val="24"/>
        </w:rPr>
        <w:t>provodi</w:t>
      </w:r>
      <w:r w:rsidR="00EB7214" w:rsidRPr="00020D2A">
        <w:rPr>
          <w:rFonts w:ascii="Times New Roman" w:hAnsi="Times New Roman" w:cs="Times New Roman"/>
          <w:sz w:val="24"/>
          <w:szCs w:val="24"/>
        </w:rPr>
        <w:t xml:space="preserve"> se na</w:t>
      </w:r>
      <w:r w:rsidR="00143831">
        <w:rPr>
          <w:rFonts w:ascii="Times New Roman" w:hAnsi="Times New Roman" w:cs="Times New Roman"/>
          <w:sz w:val="24"/>
          <w:szCs w:val="24"/>
        </w:rPr>
        <w:t xml:space="preserve"> </w:t>
      </w:r>
      <w:r w:rsidR="009971E5">
        <w:rPr>
          <w:rFonts w:ascii="Times New Roman" w:hAnsi="Times New Roman" w:cs="Times New Roman"/>
          <w:sz w:val="24"/>
          <w:szCs w:val="24"/>
        </w:rPr>
        <w:t>stalnim mjernim mjestima</w:t>
      </w:r>
      <w:r w:rsidR="00EB7214" w:rsidRPr="00020D2A">
        <w:rPr>
          <w:rFonts w:ascii="Times New Roman" w:hAnsi="Times New Roman" w:cs="Times New Roman"/>
          <w:sz w:val="24"/>
          <w:szCs w:val="24"/>
        </w:rPr>
        <w:t xml:space="preserve"> </w:t>
      </w:r>
      <w:r w:rsidR="00CC7BE3">
        <w:rPr>
          <w:rFonts w:ascii="Times New Roman" w:hAnsi="Times New Roman" w:cs="Times New Roman"/>
          <w:sz w:val="24"/>
          <w:szCs w:val="24"/>
        </w:rPr>
        <w:t xml:space="preserve">definiranim </w:t>
      </w:r>
      <w:r w:rsidR="00EB7214" w:rsidRPr="00020D2A">
        <w:rPr>
          <w:rFonts w:ascii="Times New Roman" w:hAnsi="Times New Roman" w:cs="Times New Roman"/>
          <w:sz w:val="24"/>
          <w:szCs w:val="24"/>
        </w:rPr>
        <w:t xml:space="preserve">odredbama </w:t>
      </w:r>
      <w:r w:rsidR="004C42BB">
        <w:rPr>
          <w:rFonts w:ascii="Times New Roman" w:eastAsiaTheme="minorEastAsia" w:hAnsi="Times New Roman" w:cs="Times New Roman"/>
          <w:sz w:val="24"/>
          <w:szCs w:val="24"/>
          <w:lang w:eastAsia="hr-HR"/>
        </w:rPr>
        <w:t>zakona</w:t>
      </w:r>
      <w:r w:rsidR="00F45682">
        <w:rPr>
          <w:rFonts w:ascii="Times New Roman" w:eastAsiaTheme="minorEastAsia" w:hAnsi="Times New Roman" w:cs="Times New Roman"/>
          <w:sz w:val="24"/>
          <w:szCs w:val="24"/>
          <w:lang w:eastAsia="hr-HR"/>
        </w:rPr>
        <w:t xml:space="preserve"> kojim se uređuje </w:t>
      </w:r>
      <w:r w:rsidR="005D4B34">
        <w:rPr>
          <w:rFonts w:ascii="Times New Roman" w:eastAsiaTheme="minorEastAsia" w:hAnsi="Times New Roman" w:cs="Times New Roman"/>
          <w:sz w:val="24"/>
          <w:szCs w:val="24"/>
          <w:lang w:eastAsia="hr-HR"/>
        </w:rPr>
        <w:t>zaštita</w:t>
      </w:r>
      <w:r w:rsidR="00F45682">
        <w:rPr>
          <w:rFonts w:ascii="Times New Roman" w:eastAsiaTheme="minorEastAsia" w:hAnsi="Times New Roman" w:cs="Times New Roman"/>
          <w:sz w:val="24"/>
          <w:szCs w:val="24"/>
          <w:lang w:eastAsia="hr-HR"/>
        </w:rPr>
        <w:t xml:space="preserve"> zraka</w:t>
      </w:r>
      <w:r w:rsidR="00EB7214" w:rsidRPr="00020D2A">
        <w:rPr>
          <w:rFonts w:ascii="Times New Roman" w:hAnsi="Times New Roman" w:cs="Times New Roman"/>
          <w:sz w:val="24"/>
          <w:szCs w:val="24"/>
        </w:rPr>
        <w:t>.</w:t>
      </w:r>
    </w:p>
    <w:p w14:paraId="4A0637C7" w14:textId="77777777" w:rsidR="007F0501" w:rsidRDefault="007F0501" w:rsidP="007F0501">
      <w:pPr>
        <w:spacing w:after="0" w:line="240" w:lineRule="auto"/>
        <w:ind w:firstLine="708"/>
        <w:jc w:val="both"/>
        <w:rPr>
          <w:rFonts w:ascii="Times New Roman" w:hAnsi="Times New Roman" w:cs="Times New Roman"/>
          <w:sz w:val="24"/>
          <w:szCs w:val="24"/>
        </w:rPr>
      </w:pPr>
    </w:p>
    <w:p w14:paraId="6B96B0B8" w14:textId="77777777" w:rsidR="00020D2A" w:rsidRPr="00020D2A" w:rsidRDefault="00127501" w:rsidP="007F0501">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(2) Na odabranim</w:t>
      </w:r>
      <w:r w:rsidR="00020D2A" w:rsidRPr="00020D2A">
        <w:rPr>
          <w:rFonts w:ascii="Times New Roman" w:hAnsi="Times New Roman" w:cs="Times New Roman"/>
          <w:sz w:val="24"/>
          <w:szCs w:val="24"/>
        </w:rPr>
        <w:t xml:space="preserve"> </w:t>
      </w:r>
      <w:r w:rsidR="00150FDF">
        <w:rPr>
          <w:rFonts w:ascii="Times New Roman" w:hAnsi="Times New Roman" w:cs="Times New Roman"/>
          <w:sz w:val="24"/>
          <w:szCs w:val="24"/>
        </w:rPr>
        <w:t xml:space="preserve">stalnim </w:t>
      </w:r>
      <w:r w:rsidR="00AD1054">
        <w:rPr>
          <w:rFonts w:ascii="Times New Roman" w:hAnsi="Times New Roman" w:cs="Times New Roman"/>
          <w:sz w:val="24"/>
          <w:szCs w:val="24"/>
        </w:rPr>
        <w:t xml:space="preserve">mjernim mjestima </w:t>
      </w:r>
      <w:r w:rsidR="00020D2A" w:rsidRPr="00020D2A">
        <w:rPr>
          <w:rFonts w:ascii="Times New Roman" w:hAnsi="Times New Roman" w:cs="Times New Roman"/>
          <w:sz w:val="24"/>
          <w:szCs w:val="24"/>
        </w:rPr>
        <w:t>iz stavka 1. ovoga članka, potrebno je osigurati mjerenje</w:t>
      </w:r>
      <w:r w:rsidR="00143831">
        <w:rPr>
          <w:rFonts w:ascii="Times New Roman" w:hAnsi="Times New Roman" w:cs="Times New Roman"/>
          <w:sz w:val="24"/>
          <w:szCs w:val="24"/>
        </w:rPr>
        <w:t>:</w:t>
      </w:r>
    </w:p>
    <w:p w14:paraId="0F068479" w14:textId="77777777" w:rsidR="007F0501" w:rsidRDefault="007F0501" w:rsidP="007F0501">
      <w:pPr>
        <w:spacing w:after="0" w:line="240" w:lineRule="auto"/>
        <w:jc w:val="both"/>
        <w:rPr>
          <w:rFonts w:ascii="Times New Roman" w:hAnsi="Times New Roman" w:cs="Times New Roman"/>
          <w:sz w:val="24"/>
          <w:szCs w:val="24"/>
        </w:rPr>
      </w:pPr>
    </w:p>
    <w:p w14:paraId="0814D2BA" w14:textId="77777777" w:rsidR="00020D2A" w:rsidRPr="00020D2A" w:rsidRDefault="00020D2A" w:rsidP="007F0501">
      <w:pPr>
        <w:spacing w:after="0" w:line="240" w:lineRule="auto"/>
        <w:jc w:val="both"/>
        <w:rPr>
          <w:rFonts w:ascii="Times New Roman" w:hAnsi="Times New Roman" w:cs="Times New Roman"/>
          <w:sz w:val="24"/>
          <w:szCs w:val="24"/>
        </w:rPr>
      </w:pPr>
      <w:r w:rsidRPr="00020D2A">
        <w:rPr>
          <w:rFonts w:ascii="Times New Roman" w:hAnsi="Times New Roman" w:cs="Times New Roman"/>
          <w:sz w:val="24"/>
          <w:szCs w:val="24"/>
        </w:rPr>
        <w:t>– drugih policikličkih aromatskih ugljikovodika u PM</w:t>
      </w:r>
      <w:r w:rsidRPr="003D7EC4">
        <w:rPr>
          <w:rFonts w:ascii="Times New Roman" w:hAnsi="Times New Roman" w:cs="Times New Roman"/>
          <w:sz w:val="24"/>
          <w:szCs w:val="24"/>
          <w:vertAlign w:val="subscript"/>
        </w:rPr>
        <w:t>10</w:t>
      </w:r>
      <w:r w:rsidRPr="00020D2A">
        <w:rPr>
          <w:rFonts w:ascii="Times New Roman" w:hAnsi="Times New Roman" w:cs="Times New Roman"/>
          <w:sz w:val="24"/>
          <w:szCs w:val="24"/>
        </w:rPr>
        <w:t xml:space="preserve"> radi utvrđivanja doprinosa benzo(a)pirena među kojima se nalaze barem sljedeći spojevi: benzo(a)antracen, benzo(b)fluoranten, benzo(j)fluoranten, benzo(k)fluoranten, indeno(1,2,3-cd)piren i dibenzo(a,h)antracen. Mjerno mjesto za praćenje </w:t>
      </w:r>
      <w:r w:rsidR="003D7EC4">
        <w:rPr>
          <w:rFonts w:ascii="Times New Roman" w:hAnsi="Times New Roman" w:cs="Times New Roman"/>
          <w:sz w:val="24"/>
          <w:szCs w:val="24"/>
        </w:rPr>
        <w:t>navedenih</w:t>
      </w:r>
      <w:r w:rsidRPr="00020D2A">
        <w:rPr>
          <w:rFonts w:ascii="Times New Roman" w:hAnsi="Times New Roman" w:cs="Times New Roman"/>
          <w:sz w:val="24"/>
          <w:szCs w:val="24"/>
        </w:rPr>
        <w:t xml:space="preserve"> policikličkih aromatskih ugljikovodika nalazi se na mjernim mjestima uzorkovanja za benzo(a)piren i odabiru se na način da se može utvrditi geografske </w:t>
      </w:r>
      <w:r w:rsidR="009F6A55">
        <w:rPr>
          <w:rFonts w:ascii="Times New Roman" w:hAnsi="Times New Roman" w:cs="Times New Roman"/>
          <w:sz w:val="24"/>
          <w:szCs w:val="24"/>
        </w:rPr>
        <w:t>varijacije i dugoročne trendove</w:t>
      </w:r>
    </w:p>
    <w:p w14:paraId="21E4E8F6" w14:textId="77777777" w:rsidR="007F0501" w:rsidRDefault="007F0501" w:rsidP="007F0501">
      <w:pPr>
        <w:spacing w:after="0" w:line="240" w:lineRule="auto"/>
        <w:jc w:val="both"/>
        <w:rPr>
          <w:rFonts w:ascii="Times New Roman" w:hAnsi="Times New Roman" w:cs="Times New Roman"/>
          <w:sz w:val="24"/>
          <w:szCs w:val="24"/>
        </w:rPr>
      </w:pPr>
    </w:p>
    <w:p w14:paraId="65C9F277" w14:textId="77777777" w:rsidR="00020D2A" w:rsidRPr="00020D2A" w:rsidRDefault="00020D2A" w:rsidP="007F0501">
      <w:pPr>
        <w:spacing w:after="0" w:line="240" w:lineRule="auto"/>
        <w:jc w:val="both"/>
        <w:rPr>
          <w:rFonts w:ascii="Times New Roman" w:hAnsi="Times New Roman" w:cs="Times New Roman"/>
          <w:sz w:val="24"/>
          <w:szCs w:val="24"/>
        </w:rPr>
      </w:pPr>
      <w:r w:rsidRPr="00020D2A">
        <w:rPr>
          <w:rFonts w:ascii="Times New Roman" w:hAnsi="Times New Roman" w:cs="Times New Roman"/>
          <w:sz w:val="24"/>
          <w:szCs w:val="24"/>
        </w:rPr>
        <w:t>– ukupnog taloženja olova, kadmija, arsena, nikla, žive, talija, benzo(a)pirena i drugih policik</w:t>
      </w:r>
      <w:r w:rsidR="009F6A55">
        <w:rPr>
          <w:rFonts w:ascii="Times New Roman" w:hAnsi="Times New Roman" w:cs="Times New Roman"/>
          <w:sz w:val="24"/>
          <w:szCs w:val="24"/>
        </w:rPr>
        <w:t>ličkih aromatskih ugljikovodika</w:t>
      </w:r>
    </w:p>
    <w:p w14:paraId="0F67BBEA" w14:textId="77777777" w:rsidR="007F0501" w:rsidRDefault="007F0501" w:rsidP="007F0501">
      <w:pPr>
        <w:spacing w:after="0" w:line="240" w:lineRule="auto"/>
        <w:jc w:val="both"/>
        <w:rPr>
          <w:rFonts w:ascii="Times New Roman" w:hAnsi="Times New Roman" w:cs="Times New Roman"/>
          <w:sz w:val="24"/>
          <w:szCs w:val="24"/>
        </w:rPr>
      </w:pPr>
    </w:p>
    <w:p w14:paraId="19A0BD14" w14:textId="77777777" w:rsidR="00020D2A" w:rsidRPr="00020D2A" w:rsidRDefault="00020D2A" w:rsidP="007F0501">
      <w:pPr>
        <w:spacing w:after="0" w:line="240" w:lineRule="auto"/>
        <w:jc w:val="both"/>
        <w:rPr>
          <w:rFonts w:ascii="Times New Roman" w:hAnsi="Times New Roman" w:cs="Times New Roman"/>
          <w:sz w:val="24"/>
          <w:szCs w:val="24"/>
        </w:rPr>
      </w:pPr>
      <w:r w:rsidRPr="00020D2A">
        <w:rPr>
          <w:rFonts w:ascii="Times New Roman" w:hAnsi="Times New Roman" w:cs="Times New Roman"/>
          <w:sz w:val="24"/>
          <w:szCs w:val="24"/>
        </w:rPr>
        <w:t xml:space="preserve">– </w:t>
      </w:r>
      <w:r w:rsidR="007D2919">
        <w:rPr>
          <w:rFonts w:ascii="Times New Roman" w:hAnsi="Times New Roman" w:cs="Times New Roman"/>
          <w:sz w:val="24"/>
          <w:szCs w:val="24"/>
        </w:rPr>
        <w:t xml:space="preserve">ukupne </w:t>
      </w:r>
      <w:r w:rsidR="00272061">
        <w:rPr>
          <w:rFonts w:ascii="Times New Roman" w:hAnsi="Times New Roman" w:cs="Times New Roman"/>
          <w:sz w:val="24"/>
          <w:szCs w:val="24"/>
        </w:rPr>
        <w:t xml:space="preserve">masene </w:t>
      </w:r>
      <w:r w:rsidR="007D2919">
        <w:rPr>
          <w:rFonts w:ascii="Times New Roman" w:hAnsi="Times New Roman" w:cs="Times New Roman"/>
          <w:sz w:val="24"/>
          <w:szCs w:val="24"/>
        </w:rPr>
        <w:t xml:space="preserve">koncentracije i </w:t>
      </w:r>
      <w:r w:rsidRPr="00020D2A">
        <w:rPr>
          <w:rFonts w:ascii="Times New Roman" w:hAnsi="Times New Roman" w:cs="Times New Roman"/>
          <w:sz w:val="24"/>
          <w:szCs w:val="24"/>
        </w:rPr>
        <w:t>kemijskog sastava PM</w:t>
      </w:r>
      <w:r w:rsidRPr="003D7EC4">
        <w:rPr>
          <w:rFonts w:ascii="Times New Roman" w:hAnsi="Times New Roman" w:cs="Times New Roman"/>
          <w:sz w:val="24"/>
          <w:szCs w:val="24"/>
          <w:vertAlign w:val="subscript"/>
        </w:rPr>
        <w:t>2,5</w:t>
      </w:r>
      <w:r w:rsidRPr="00020D2A">
        <w:rPr>
          <w:rFonts w:ascii="Times New Roman" w:hAnsi="Times New Roman" w:cs="Times New Roman"/>
          <w:sz w:val="24"/>
          <w:szCs w:val="24"/>
        </w:rPr>
        <w:t xml:space="preserve"> na ruralnim pozadinskim mjernim mjestima i odab</w:t>
      </w:r>
      <w:r w:rsidR="009F6A55">
        <w:rPr>
          <w:rFonts w:ascii="Times New Roman" w:hAnsi="Times New Roman" w:cs="Times New Roman"/>
          <w:sz w:val="24"/>
          <w:szCs w:val="24"/>
        </w:rPr>
        <w:t xml:space="preserve">ranim gradskim mjernim mjestima </w:t>
      </w:r>
      <w:r w:rsidR="00261567">
        <w:rPr>
          <w:rFonts w:ascii="Times New Roman" w:hAnsi="Times New Roman" w:cs="Times New Roman"/>
          <w:sz w:val="24"/>
          <w:szCs w:val="24"/>
        </w:rPr>
        <w:t>sukladno Prilogu 4. ove Uredbe</w:t>
      </w:r>
    </w:p>
    <w:p w14:paraId="46825D2A" w14:textId="77777777" w:rsidR="007F0501" w:rsidRDefault="007F0501" w:rsidP="007F0501">
      <w:pPr>
        <w:spacing w:after="0" w:line="240" w:lineRule="auto"/>
        <w:jc w:val="both"/>
        <w:rPr>
          <w:rFonts w:ascii="Times New Roman" w:hAnsi="Times New Roman" w:cs="Times New Roman"/>
          <w:sz w:val="24"/>
          <w:szCs w:val="24"/>
        </w:rPr>
      </w:pPr>
    </w:p>
    <w:p w14:paraId="123CF73E" w14:textId="77777777" w:rsidR="00020D2A" w:rsidRDefault="00020D2A" w:rsidP="007F0501">
      <w:pPr>
        <w:spacing w:after="0" w:line="240" w:lineRule="auto"/>
        <w:jc w:val="both"/>
        <w:rPr>
          <w:rFonts w:ascii="Times New Roman" w:hAnsi="Times New Roman" w:cs="Times New Roman"/>
          <w:sz w:val="24"/>
          <w:szCs w:val="24"/>
        </w:rPr>
      </w:pPr>
      <w:r w:rsidRPr="00020D2A">
        <w:rPr>
          <w:rFonts w:ascii="Times New Roman" w:hAnsi="Times New Roman" w:cs="Times New Roman"/>
          <w:sz w:val="24"/>
          <w:szCs w:val="24"/>
        </w:rPr>
        <w:t>– prekursora prizemnog ozona</w:t>
      </w:r>
      <w:r w:rsidR="005675CE">
        <w:rPr>
          <w:rFonts w:ascii="Times New Roman" w:hAnsi="Times New Roman" w:cs="Times New Roman"/>
          <w:sz w:val="24"/>
          <w:szCs w:val="24"/>
        </w:rPr>
        <w:t xml:space="preserve"> iz Priloga 3. </w:t>
      </w:r>
      <w:r w:rsidR="0062654A">
        <w:rPr>
          <w:rFonts w:ascii="Times New Roman" w:hAnsi="Times New Roman" w:cs="Times New Roman"/>
          <w:sz w:val="24"/>
          <w:szCs w:val="24"/>
        </w:rPr>
        <w:t>točke</w:t>
      </w:r>
      <w:r w:rsidR="005675CE">
        <w:rPr>
          <w:rFonts w:ascii="Times New Roman" w:hAnsi="Times New Roman" w:cs="Times New Roman"/>
          <w:sz w:val="24"/>
          <w:szCs w:val="24"/>
        </w:rPr>
        <w:t xml:space="preserve"> C. ove Uredbe</w:t>
      </w:r>
      <w:r w:rsidRPr="00020D2A">
        <w:rPr>
          <w:rFonts w:ascii="Times New Roman" w:hAnsi="Times New Roman" w:cs="Times New Roman"/>
          <w:sz w:val="24"/>
          <w:szCs w:val="24"/>
        </w:rPr>
        <w:t>.</w:t>
      </w:r>
    </w:p>
    <w:p w14:paraId="47E5B6FA" w14:textId="77777777" w:rsidR="007F0501" w:rsidRDefault="007F0501" w:rsidP="007F0501">
      <w:pPr>
        <w:spacing w:after="0" w:line="240" w:lineRule="auto"/>
        <w:ind w:firstLine="708"/>
        <w:jc w:val="both"/>
        <w:rPr>
          <w:rFonts w:ascii="Times New Roman" w:eastAsiaTheme="minorEastAsia" w:hAnsi="Times New Roman" w:cs="Times New Roman"/>
          <w:sz w:val="24"/>
          <w:szCs w:val="24"/>
          <w:lang w:eastAsia="hr-HR"/>
        </w:rPr>
      </w:pPr>
    </w:p>
    <w:p w14:paraId="52A96A2A" w14:textId="77777777" w:rsidR="003F4C3B" w:rsidRPr="003F4C3B" w:rsidRDefault="003F4C3B" w:rsidP="007F0501">
      <w:pPr>
        <w:spacing w:after="0" w:line="240" w:lineRule="auto"/>
        <w:ind w:firstLine="1416"/>
        <w:jc w:val="both"/>
        <w:rPr>
          <w:rFonts w:ascii="Times New Roman" w:eastAsiaTheme="minorEastAsia" w:hAnsi="Times New Roman" w:cs="Times New Roman"/>
          <w:sz w:val="24"/>
          <w:szCs w:val="24"/>
          <w:lang w:eastAsia="hr-HR"/>
        </w:rPr>
      </w:pPr>
      <w:r w:rsidRPr="003F4C3B">
        <w:rPr>
          <w:rFonts w:ascii="Times New Roman" w:eastAsiaTheme="minorEastAsia" w:hAnsi="Times New Roman" w:cs="Times New Roman"/>
          <w:sz w:val="24"/>
          <w:szCs w:val="24"/>
          <w:lang w:eastAsia="hr-HR"/>
        </w:rPr>
        <w:t>(3) Mjerenja koncentracija onečišćujućih tvari iz stavka 2. ovoga članka provode se mjernim metodama definiranim posebnim propisom kojim se uređuje praćenje kvalitete zraka.</w:t>
      </w:r>
    </w:p>
    <w:p w14:paraId="485AA2D3" w14:textId="77777777" w:rsidR="007F0501" w:rsidRDefault="007F0501" w:rsidP="007F0501">
      <w:pPr>
        <w:spacing w:after="0" w:line="240" w:lineRule="auto"/>
        <w:ind w:firstLine="708"/>
        <w:jc w:val="both"/>
        <w:rPr>
          <w:rFonts w:ascii="Times New Roman" w:eastAsiaTheme="minorEastAsia" w:hAnsi="Times New Roman" w:cs="Times New Roman"/>
          <w:sz w:val="24"/>
          <w:szCs w:val="24"/>
          <w:lang w:eastAsia="hr-HR"/>
        </w:rPr>
      </w:pPr>
    </w:p>
    <w:p w14:paraId="58256320" w14:textId="77777777" w:rsidR="003F4C3B" w:rsidRPr="00020D2A" w:rsidRDefault="003F4C3B" w:rsidP="007F0501">
      <w:pPr>
        <w:spacing w:after="0" w:line="240" w:lineRule="auto"/>
        <w:ind w:firstLine="1416"/>
        <w:jc w:val="both"/>
        <w:rPr>
          <w:rFonts w:ascii="Times New Roman" w:hAnsi="Times New Roman" w:cs="Times New Roman"/>
          <w:sz w:val="24"/>
          <w:szCs w:val="24"/>
        </w:rPr>
      </w:pPr>
      <w:r w:rsidRPr="003F4C3B">
        <w:rPr>
          <w:rFonts w:ascii="Times New Roman" w:eastAsiaTheme="minorEastAsia" w:hAnsi="Times New Roman" w:cs="Times New Roman"/>
          <w:sz w:val="24"/>
          <w:szCs w:val="24"/>
          <w:lang w:eastAsia="hr-HR"/>
        </w:rPr>
        <w:lastRenderedPageBreak/>
        <w:t xml:space="preserve">(4) Mjerenja koncentracija onečišćujućih tvari iz stavka 2. ovoga članka provode </w:t>
      </w:r>
      <w:r w:rsidR="00E86545">
        <w:rPr>
          <w:rFonts w:ascii="Times New Roman" w:eastAsiaTheme="minorEastAsia" w:hAnsi="Times New Roman" w:cs="Times New Roman"/>
          <w:sz w:val="24"/>
          <w:szCs w:val="24"/>
          <w:lang w:eastAsia="hr-HR"/>
        </w:rPr>
        <w:t xml:space="preserve">pravne osobe – </w:t>
      </w:r>
      <w:r w:rsidRPr="002A7164">
        <w:rPr>
          <w:rFonts w:ascii="Times New Roman" w:eastAsiaTheme="minorEastAsia" w:hAnsi="Times New Roman" w:cs="Times New Roman"/>
          <w:sz w:val="24"/>
          <w:szCs w:val="24"/>
          <w:lang w:eastAsia="hr-HR"/>
        </w:rPr>
        <w:t>ispitni laboratoriji</w:t>
      </w:r>
      <w:r w:rsidRPr="003F4C3B">
        <w:rPr>
          <w:rFonts w:ascii="Times New Roman" w:eastAsiaTheme="minorEastAsia" w:hAnsi="Times New Roman" w:cs="Times New Roman"/>
          <w:sz w:val="24"/>
          <w:szCs w:val="24"/>
          <w:lang w:eastAsia="hr-HR"/>
        </w:rPr>
        <w:t xml:space="preserve"> </w:t>
      </w:r>
      <w:r w:rsidR="00C3543C">
        <w:rPr>
          <w:rFonts w:ascii="Times New Roman" w:eastAsiaTheme="minorEastAsia" w:hAnsi="Times New Roman" w:cs="Times New Roman"/>
          <w:sz w:val="24"/>
          <w:szCs w:val="24"/>
          <w:lang w:eastAsia="hr-HR"/>
        </w:rPr>
        <w:t xml:space="preserve">i/ili referentni laboratoriji </w:t>
      </w:r>
      <w:r w:rsidRPr="003F4C3B">
        <w:rPr>
          <w:rFonts w:ascii="Times New Roman" w:eastAsiaTheme="minorEastAsia" w:hAnsi="Times New Roman" w:cs="Times New Roman"/>
          <w:sz w:val="24"/>
          <w:szCs w:val="24"/>
          <w:lang w:eastAsia="hr-HR"/>
        </w:rPr>
        <w:t>koji su od</w:t>
      </w:r>
      <w:r w:rsidR="00EF41F3">
        <w:rPr>
          <w:rFonts w:ascii="Times New Roman" w:eastAsiaTheme="minorEastAsia" w:hAnsi="Times New Roman" w:cs="Times New Roman"/>
          <w:sz w:val="24"/>
          <w:szCs w:val="24"/>
          <w:lang w:eastAsia="hr-HR"/>
        </w:rPr>
        <w:t xml:space="preserve"> tijela državne uprave nadležnog za zaštitu okoliša (u daljnjem tekstu: </w:t>
      </w:r>
      <w:r w:rsidR="00377D78" w:rsidRPr="003F4C3B">
        <w:rPr>
          <w:rFonts w:ascii="Times New Roman" w:eastAsiaTheme="minorEastAsia" w:hAnsi="Times New Roman" w:cs="Times New Roman"/>
          <w:sz w:val="24"/>
          <w:szCs w:val="24"/>
          <w:lang w:eastAsia="hr-HR"/>
        </w:rPr>
        <w:t>Ministarstv</w:t>
      </w:r>
      <w:r w:rsidR="00377D78">
        <w:rPr>
          <w:rFonts w:ascii="Times New Roman" w:eastAsiaTheme="minorEastAsia" w:hAnsi="Times New Roman" w:cs="Times New Roman"/>
          <w:sz w:val="24"/>
          <w:szCs w:val="24"/>
          <w:lang w:eastAsia="hr-HR"/>
        </w:rPr>
        <w:t>o</w:t>
      </w:r>
      <w:r w:rsidR="00EF41F3">
        <w:rPr>
          <w:rFonts w:ascii="Times New Roman" w:eastAsiaTheme="minorEastAsia" w:hAnsi="Times New Roman" w:cs="Times New Roman"/>
          <w:sz w:val="24"/>
          <w:szCs w:val="24"/>
          <w:lang w:eastAsia="hr-HR"/>
        </w:rPr>
        <w:t>) ishodili dozvolu</w:t>
      </w:r>
      <w:r w:rsidR="007F0501">
        <w:rPr>
          <w:rFonts w:ascii="Times New Roman" w:eastAsiaTheme="minorEastAsia" w:hAnsi="Times New Roman" w:cs="Times New Roman"/>
          <w:sz w:val="24"/>
          <w:szCs w:val="24"/>
          <w:lang w:eastAsia="hr-HR"/>
        </w:rPr>
        <w:t xml:space="preserve"> </w:t>
      </w:r>
      <w:r w:rsidRPr="003F4C3B">
        <w:rPr>
          <w:rFonts w:ascii="Times New Roman" w:eastAsiaTheme="minorEastAsia" w:hAnsi="Times New Roman" w:cs="Times New Roman"/>
          <w:sz w:val="24"/>
          <w:szCs w:val="24"/>
          <w:lang w:eastAsia="hr-HR"/>
        </w:rPr>
        <w:t xml:space="preserve">za obavljanje djelatnosti praćenja kvalitete zraka sukladno </w:t>
      </w:r>
      <w:r w:rsidR="004C42BB">
        <w:rPr>
          <w:rFonts w:ascii="Times New Roman" w:eastAsiaTheme="minorEastAsia" w:hAnsi="Times New Roman" w:cs="Times New Roman"/>
          <w:sz w:val="24"/>
          <w:szCs w:val="24"/>
          <w:lang w:eastAsia="hr-HR"/>
        </w:rPr>
        <w:t>zakonu</w:t>
      </w:r>
      <w:r w:rsidR="00F45682">
        <w:rPr>
          <w:rFonts w:ascii="Times New Roman" w:eastAsiaTheme="minorEastAsia" w:hAnsi="Times New Roman" w:cs="Times New Roman"/>
          <w:sz w:val="24"/>
          <w:szCs w:val="24"/>
          <w:lang w:eastAsia="hr-HR"/>
        </w:rPr>
        <w:t xml:space="preserve"> kojim se uređuje </w:t>
      </w:r>
      <w:r w:rsidR="005D4B34">
        <w:rPr>
          <w:rFonts w:ascii="Times New Roman" w:eastAsiaTheme="minorEastAsia" w:hAnsi="Times New Roman" w:cs="Times New Roman"/>
          <w:sz w:val="24"/>
          <w:szCs w:val="24"/>
          <w:lang w:eastAsia="hr-HR"/>
        </w:rPr>
        <w:t>zaštita</w:t>
      </w:r>
      <w:r w:rsidR="00F45682">
        <w:rPr>
          <w:rFonts w:ascii="Times New Roman" w:eastAsiaTheme="minorEastAsia" w:hAnsi="Times New Roman" w:cs="Times New Roman"/>
          <w:sz w:val="24"/>
          <w:szCs w:val="24"/>
          <w:lang w:eastAsia="hr-HR"/>
        </w:rPr>
        <w:t xml:space="preserve"> zraka</w:t>
      </w:r>
      <w:r w:rsidRPr="003F4C3B">
        <w:rPr>
          <w:rFonts w:ascii="Times New Roman" w:eastAsiaTheme="minorEastAsia" w:hAnsi="Times New Roman" w:cs="Times New Roman"/>
          <w:sz w:val="24"/>
          <w:szCs w:val="24"/>
          <w:lang w:eastAsia="hr-HR"/>
        </w:rPr>
        <w:t>.</w:t>
      </w:r>
    </w:p>
    <w:p w14:paraId="2D58A0BD" w14:textId="77777777" w:rsidR="00E22169" w:rsidRDefault="00E22169" w:rsidP="00E22169">
      <w:pPr>
        <w:spacing w:after="0" w:line="240" w:lineRule="auto"/>
        <w:jc w:val="center"/>
        <w:rPr>
          <w:rFonts w:ascii="Times New Roman" w:hAnsi="Times New Roman" w:cs="Times New Roman"/>
          <w:b/>
          <w:sz w:val="24"/>
          <w:szCs w:val="24"/>
        </w:rPr>
      </w:pPr>
    </w:p>
    <w:p w14:paraId="3C1B2B88" w14:textId="77777777" w:rsidR="00020D2A" w:rsidRPr="00040EAE" w:rsidRDefault="00020D2A" w:rsidP="00E22169">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7.</w:t>
      </w:r>
    </w:p>
    <w:p w14:paraId="7961D512" w14:textId="77777777" w:rsidR="00E22169" w:rsidRDefault="00E22169" w:rsidP="00E22169">
      <w:pPr>
        <w:spacing w:after="0" w:line="240" w:lineRule="auto"/>
        <w:ind w:firstLine="708"/>
        <w:jc w:val="both"/>
        <w:rPr>
          <w:rFonts w:ascii="Times New Roman" w:hAnsi="Times New Roman" w:cs="Times New Roman"/>
          <w:sz w:val="24"/>
          <w:szCs w:val="24"/>
        </w:rPr>
      </w:pPr>
    </w:p>
    <w:p w14:paraId="39381D7C" w14:textId="77777777" w:rsidR="00020D2A" w:rsidRPr="00020D2A" w:rsidRDefault="00020D2A" w:rsidP="00E22169">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(1)</w:t>
      </w:r>
      <w:r w:rsidR="00E22169">
        <w:rPr>
          <w:rFonts w:ascii="Times New Roman" w:hAnsi="Times New Roman" w:cs="Times New Roman"/>
          <w:i/>
          <w:iCs/>
          <w:sz w:val="24"/>
          <w:szCs w:val="24"/>
        </w:rPr>
        <w:t xml:space="preserve"> </w:t>
      </w:r>
      <w:r w:rsidRPr="00BF3917">
        <w:rPr>
          <w:rFonts w:ascii="Times New Roman" w:hAnsi="Times New Roman" w:cs="Times New Roman"/>
          <w:iCs/>
          <w:sz w:val="24"/>
          <w:szCs w:val="24"/>
        </w:rPr>
        <w:t>GV i</w:t>
      </w:r>
      <w:r w:rsidR="00BF3917" w:rsidRPr="00BF3917">
        <w:rPr>
          <w:rFonts w:ascii="Times New Roman" w:hAnsi="Times New Roman" w:cs="Times New Roman"/>
          <w:iCs/>
          <w:sz w:val="24"/>
          <w:szCs w:val="24"/>
        </w:rPr>
        <w:t xml:space="preserve"> </w:t>
      </w:r>
      <w:r w:rsidR="00E22169">
        <w:rPr>
          <w:rFonts w:ascii="Times New Roman" w:hAnsi="Times New Roman" w:cs="Times New Roman"/>
          <w:iCs/>
          <w:sz w:val="24"/>
          <w:szCs w:val="24"/>
        </w:rPr>
        <w:t xml:space="preserve">CV </w:t>
      </w:r>
      <w:r w:rsidR="00E22169">
        <w:rPr>
          <w:rFonts w:ascii="Times New Roman" w:hAnsi="Times New Roman" w:cs="Times New Roman"/>
          <w:sz w:val="24"/>
          <w:szCs w:val="24"/>
        </w:rPr>
        <w:t xml:space="preserve">za zaštitu zdravlja ljudi i </w:t>
      </w:r>
      <w:r w:rsidRPr="00BF3917">
        <w:rPr>
          <w:rFonts w:ascii="Times New Roman" w:hAnsi="Times New Roman" w:cs="Times New Roman"/>
          <w:iCs/>
          <w:sz w:val="24"/>
          <w:szCs w:val="24"/>
        </w:rPr>
        <w:t>GV</w:t>
      </w:r>
      <w:r w:rsidR="00E22169">
        <w:rPr>
          <w:rFonts w:ascii="Times New Roman" w:hAnsi="Times New Roman" w:cs="Times New Roman"/>
          <w:sz w:val="24"/>
          <w:szCs w:val="24"/>
        </w:rPr>
        <w:t xml:space="preserve"> </w:t>
      </w:r>
      <w:r w:rsidRPr="00020D2A">
        <w:rPr>
          <w:rFonts w:ascii="Times New Roman" w:hAnsi="Times New Roman" w:cs="Times New Roman"/>
          <w:sz w:val="24"/>
          <w:szCs w:val="24"/>
        </w:rPr>
        <w:t>za kvalitetu življenja</w:t>
      </w:r>
      <w:r w:rsidR="00BF3917">
        <w:rPr>
          <w:rFonts w:ascii="Times New Roman" w:hAnsi="Times New Roman" w:cs="Times New Roman"/>
          <w:sz w:val="24"/>
          <w:szCs w:val="24"/>
        </w:rPr>
        <w:t xml:space="preserve"> (dodijavanje mirisom) propisane</w:t>
      </w:r>
      <w:r w:rsidRPr="00020D2A">
        <w:rPr>
          <w:rFonts w:ascii="Times New Roman" w:hAnsi="Times New Roman" w:cs="Times New Roman"/>
          <w:sz w:val="24"/>
          <w:szCs w:val="24"/>
        </w:rPr>
        <w:t xml:space="preserve"> su u Prilogu 1. ove Uredbe.</w:t>
      </w:r>
    </w:p>
    <w:p w14:paraId="38CFE0F5" w14:textId="77777777" w:rsidR="00E22169" w:rsidRDefault="00E22169" w:rsidP="00E22169">
      <w:pPr>
        <w:spacing w:after="0" w:line="240" w:lineRule="auto"/>
        <w:ind w:firstLine="708"/>
        <w:jc w:val="both"/>
        <w:rPr>
          <w:rFonts w:ascii="Times New Roman" w:hAnsi="Times New Roman" w:cs="Times New Roman"/>
          <w:sz w:val="24"/>
          <w:szCs w:val="24"/>
        </w:rPr>
      </w:pPr>
    </w:p>
    <w:p w14:paraId="19F5F8B7" w14:textId="77777777" w:rsidR="00020D2A" w:rsidRPr="00020D2A" w:rsidRDefault="00020D2A" w:rsidP="00E22169">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(2) Gornji i donji prag procjene te određivanje prekoračenja gornjeg i donjeg praga procjene propisani su u Prilogu 2. ove Uredbe.</w:t>
      </w:r>
    </w:p>
    <w:p w14:paraId="0C533291" w14:textId="77777777" w:rsidR="00E22169" w:rsidRDefault="00E22169" w:rsidP="00E22169">
      <w:pPr>
        <w:spacing w:after="0" w:line="240" w:lineRule="auto"/>
        <w:ind w:firstLine="708"/>
        <w:jc w:val="both"/>
        <w:rPr>
          <w:rFonts w:ascii="Times New Roman" w:hAnsi="Times New Roman" w:cs="Times New Roman"/>
          <w:sz w:val="24"/>
          <w:szCs w:val="24"/>
        </w:rPr>
      </w:pPr>
    </w:p>
    <w:p w14:paraId="6EC78CFC" w14:textId="77777777" w:rsidR="00020D2A" w:rsidRPr="00020D2A" w:rsidRDefault="00020D2A" w:rsidP="00E22169">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 xml:space="preserve">(3) Ciljne vrijednosti i dugoročni ciljevi za prizemni ozon propisani su u Prilogu 3. </w:t>
      </w:r>
      <w:r w:rsidR="00E22169">
        <w:rPr>
          <w:rFonts w:ascii="Times New Roman" w:hAnsi="Times New Roman" w:cs="Times New Roman"/>
          <w:sz w:val="24"/>
          <w:szCs w:val="24"/>
        </w:rPr>
        <w:t xml:space="preserve">točkama </w:t>
      </w:r>
      <w:r w:rsidR="00261567">
        <w:rPr>
          <w:rFonts w:ascii="Times New Roman" w:hAnsi="Times New Roman" w:cs="Times New Roman"/>
          <w:sz w:val="24"/>
          <w:szCs w:val="24"/>
        </w:rPr>
        <w:t xml:space="preserve">A. i B. </w:t>
      </w:r>
      <w:r w:rsidRPr="00020D2A">
        <w:rPr>
          <w:rFonts w:ascii="Times New Roman" w:hAnsi="Times New Roman" w:cs="Times New Roman"/>
          <w:sz w:val="24"/>
          <w:szCs w:val="24"/>
        </w:rPr>
        <w:t>ove Uredbe.</w:t>
      </w:r>
    </w:p>
    <w:p w14:paraId="7878951B" w14:textId="77777777" w:rsidR="00F65D16" w:rsidRDefault="00F65D16" w:rsidP="00E22169">
      <w:pPr>
        <w:spacing w:after="0" w:line="240" w:lineRule="auto"/>
        <w:ind w:firstLine="708"/>
        <w:jc w:val="both"/>
        <w:rPr>
          <w:rFonts w:ascii="Times New Roman" w:hAnsi="Times New Roman" w:cs="Times New Roman"/>
          <w:sz w:val="24"/>
          <w:szCs w:val="24"/>
        </w:rPr>
      </w:pPr>
    </w:p>
    <w:p w14:paraId="44FD2CDC" w14:textId="77777777" w:rsidR="00020D2A" w:rsidRPr="00020D2A" w:rsidRDefault="00020D2A" w:rsidP="00F65D16">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w:t>
      </w:r>
      <w:r w:rsidR="00261567">
        <w:rPr>
          <w:rFonts w:ascii="Times New Roman" w:hAnsi="Times New Roman" w:cs="Times New Roman"/>
          <w:sz w:val="24"/>
          <w:szCs w:val="24"/>
        </w:rPr>
        <w:t>4</w:t>
      </w:r>
      <w:r w:rsidRPr="00020D2A">
        <w:rPr>
          <w:rFonts w:ascii="Times New Roman" w:hAnsi="Times New Roman" w:cs="Times New Roman"/>
          <w:sz w:val="24"/>
          <w:szCs w:val="24"/>
        </w:rPr>
        <w:t>) Za tva</w:t>
      </w:r>
      <w:r w:rsidR="00F65D16">
        <w:rPr>
          <w:rFonts w:ascii="Times New Roman" w:hAnsi="Times New Roman" w:cs="Times New Roman"/>
          <w:sz w:val="24"/>
          <w:szCs w:val="24"/>
        </w:rPr>
        <w:t xml:space="preserve">ri za koje nisu propisane </w:t>
      </w:r>
      <w:r w:rsidRPr="00BF3917">
        <w:rPr>
          <w:rFonts w:ascii="Times New Roman" w:hAnsi="Times New Roman" w:cs="Times New Roman"/>
          <w:iCs/>
          <w:sz w:val="24"/>
          <w:szCs w:val="24"/>
        </w:rPr>
        <w:t>GV</w:t>
      </w:r>
      <w:r w:rsidR="00F65D16">
        <w:rPr>
          <w:rFonts w:ascii="Times New Roman" w:hAnsi="Times New Roman" w:cs="Times New Roman"/>
          <w:sz w:val="24"/>
          <w:szCs w:val="24"/>
        </w:rPr>
        <w:t xml:space="preserve"> </w:t>
      </w:r>
      <w:r w:rsidRPr="00020D2A">
        <w:rPr>
          <w:rFonts w:ascii="Times New Roman" w:hAnsi="Times New Roman" w:cs="Times New Roman"/>
          <w:sz w:val="24"/>
          <w:szCs w:val="24"/>
        </w:rPr>
        <w:t>u ovoj Uredbi, u upravljanju kvalitetom zraka koriste se mjere nadzora emisija tih tvari iz nepokretnih izvora.</w:t>
      </w:r>
    </w:p>
    <w:p w14:paraId="3FAEDE18" w14:textId="77777777" w:rsidR="000E657F" w:rsidRDefault="000E657F" w:rsidP="00F65D16">
      <w:pPr>
        <w:spacing w:after="0" w:line="240" w:lineRule="auto"/>
        <w:jc w:val="center"/>
        <w:rPr>
          <w:rFonts w:ascii="Times New Roman" w:hAnsi="Times New Roman" w:cs="Times New Roman"/>
          <w:bCs/>
          <w:iCs/>
          <w:sz w:val="24"/>
          <w:szCs w:val="24"/>
        </w:rPr>
      </w:pPr>
    </w:p>
    <w:p w14:paraId="328B2752" w14:textId="77777777" w:rsidR="00AA3392" w:rsidRPr="00F65D16" w:rsidRDefault="00AA3392" w:rsidP="00F65D16">
      <w:pPr>
        <w:spacing w:after="0" w:line="240" w:lineRule="auto"/>
        <w:jc w:val="center"/>
        <w:rPr>
          <w:rFonts w:ascii="Times New Roman" w:hAnsi="Times New Roman" w:cs="Times New Roman"/>
          <w:bCs/>
          <w:iCs/>
          <w:sz w:val="24"/>
          <w:szCs w:val="24"/>
        </w:rPr>
      </w:pPr>
    </w:p>
    <w:p w14:paraId="1F703E25" w14:textId="77777777" w:rsidR="00020D2A" w:rsidRPr="00F65D16" w:rsidRDefault="000E657F" w:rsidP="00F65D16">
      <w:pPr>
        <w:spacing w:after="0" w:line="240" w:lineRule="auto"/>
        <w:jc w:val="center"/>
        <w:rPr>
          <w:rFonts w:ascii="Times New Roman" w:hAnsi="Times New Roman" w:cs="Times New Roman"/>
          <w:bCs/>
          <w:iCs/>
          <w:sz w:val="24"/>
          <w:szCs w:val="24"/>
        </w:rPr>
      </w:pPr>
      <w:r w:rsidRPr="00F65D16">
        <w:rPr>
          <w:rFonts w:ascii="Times New Roman" w:hAnsi="Times New Roman" w:cs="Times New Roman"/>
          <w:bCs/>
          <w:iCs/>
          <w:sz w:val="24"/>
          <w:szCs w:val="24"/>
        </w:rPr>
        <w:t>III. PRAGOVI UPOZORENJA I PRAG OBAVJEŠĆIVANJA ZA ONEČIŠĆUJUĆE TVARI U ZRAKU</w:t>
      </w:r>
    </w:p>
    <w:p w14:paraId="300CE49D" w14:textId="77777777" w:rsidR="00CE59CB" w:rsidRDefault="00CE59CB" w:rsidP="00CE59CB">
      <w:pPr>
        <w:spacing w:after="0" w:line="240" w:lineRule="auto"/>
        <w:jc w:val="center"/>
        <w:rPr>
          <w:rFonts w:ascii="Times New Roman" w:hAnsi="Times New Roman" w:cs="Times New Roman"/>
          <w:b/>
          <w:sz w:val="24"/>
          <w:szCs w:val="24"/>
        </w:rPr>
      </w:pPr>
    </w:p>
    <w:p w14:paraId="79AB2656" w14:textId="77777777" w:rsidR="00020D2A" w:rsidRPr="00040EAE" w:rsidRDefault="00020D2A" w:rsidP="00CE59CB">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8.</w:t>
      </w:r>
    </w:p>
    <w:p w14:paraId="35EAA023" w14:textId="77777777" w:rsidR="00CE59CB" w:rsidRDefault="00CE59CB" w:rsidP="00CE59CB">
      <w:pPr>
        <w:spacing w:after="0" w:line="240" w:lineRule="auto"/>
        <w:ind w:firstLine="708"/>
        <w:jc w:val="both"/>
        <w:rPr>
          <w:rFonts w:ascii="Times New Roman" w:hAnsi="Times New Roman" w:cs="Times New Roman"/>
          <w:sz w:val="24"/>
          <w:szCs w:val="24"/>
        </w:rPr>
      </w:pPr>
    </w:p>
    <w:p w14:paraId="050E31F7" w14:textId="77777777" w:rsidR="00020D2A" w:rsidRPr="00020D2A" w:rsidRDefault="00020D2A" w:rsidP="00CE59CB">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Prag upozorenja za SO</w:t>
      </w:r>
      <w:r w:rsidRPr="00BF3917">
        <w:rPr>
          <w:rFonts w:ascii="Times New Roman" w:hAnsi="Times New Roman" w:cs="Times New Roman"/>
          <w:sz w:val="24"/>
          <w:szCs w:val="24"/>
          <w:vertAlign w:val="subscript"/>
        </w:rPr>
        <w:t>2</w:t>
      </w:r>
      <w:r w:rsidRPr="00020D2A">
        <w:rPr>
          <w:rFonts w:ascii="Times New Roman" w:hAnsi="Times New Roman" w:cs="Times New Roman"/>
          <w:sz w:val="24"/>
          <w:szCs w:val="24"/>
        </w:rPr>
        <w:t xml:space="preserve"> i NO</w:t>
      </w:r>
      <w:r w:rsidRPr="00BF3917">
        <w:rPr>
          <w:rFonts w:ascii="Times New Roman" w:hAnsi="Times New Roman" w:cs="Times New Roman"/>
          <w:sz w:val="24"/>
          <w:szCs w:val="24"/>
          <w:vertAlign w:val="subscript"/>
        </w:rPr>
        <w:t>2</w:t>
      </w:r>
      <w:r w:rsidRPr="00020D2A">
        <w:rPr>
          <w:rFonts w:ascii="Times New Roman" w:hAnsi="Times New Roman" w:cs="Times New Roman"/>
          <w:sz w:val="24"/>
          <w:szCs w:val="24"/>
        </w:rPr>
        <w:t xml:space="preserve"> te prag obavješćivanja i prag upozorenja za prizemni ozon propisani su u Prilogu 5. ove Uredbe.</w:t>
      </w:r>
    </w:p>
    <w:p w14:paraId="0C9F7CA4" w14:textId="77777777" w:rsidR="00CE59CB" w:rsidRDefault="00CE59CB" w:rsidP="00CE59CB">
      <w:pPr>
        <w:spacing w:after="0" w:line="240" w:lineRule="auto"/>
        <w:jc w:val="center"/>
        <w:rPr>
          <w:rFonts w:ascii="Times New Roman" w:hAnsi="Times New Roman" w:cs="Times New Roman"/>
          <w:b/>
          <w:sz w:val="24"/>
          <w:szCs w:val="24"/>
        </w:rPr>
      </w:pPr>
    </w:p>
    <w:p w14:paraId="5D7D63FC" w14:textId="77777777" w:rsidR="00020D2A" w:rsidRPr="00040EAE" w:rsidRDefault="00020D2A" w:rsidP="00CE59CB">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9.</w:t>
      </w:r>
    </w:p>
    <w:p w14:paraId="2E71B488" w14:textId="77777777" w:rsidR="00CE59CB" w:rsidRDefault="00CE59CB" w:rsidP="00CE59CB">
      <w:pPr>
        <w:spacing w:after="0" w:line="240" w:lineRule="auto"/>
        <w:ind w:firstLine="708"/>
        <w:jc w:val="both"/>
        <w:rPr>
          <w:rFonts w:ascii="Times New Roman" w:hAnsi="Times New Roman" w:cs="Times New Roman"/>
          <w:sz w:val="24"/>
          <w:szCs w:val="24"/>
        </w:rPr>
      </w:pPr>
    </w:p>
    <w:p w14:paraId="5B279428" w14:textId="77777777" w:rsidR="00020D2A" w:rsidRPr="00020D2A" w:rsidRDefault="00020D2A" w:rsidP="00CE59CB">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Ako su prag upozorenja za SO</w:t>
      </w:r>
      <w:r w:rsidRPr="00BF3917">
        <w:rPr>
          <w:rFonts w:ascii="Times New Roman" w:hAnsi="Times New Roman" w:cs="Times New Roman"/>
          <w:sz w:val="24"/>
          <w:szCs w:val="24"/>
          <w:vertAlign w:val="subscript"/>
        </w:rPr>
        <w:t>2</w:t>
      </w:r>
      <w:r w:rsidRPr="00020D2A">
        <w:rPr>
          <w:rFonts w:ascii="Times New Roman" w:hAnsi="Times New Roman" w:cs="Times New Roman"/>
          <w:sz w:val="24"/>
          <w:szCs w:val="24"/>
        </w:rPr>
        <w:t xml:space="preserve"> i NO</w:t>
      </w:r>
      <w:r w:rsidRPr="00BF3917">
        <w:rPr>
          <w:rFonts w:ascii="Times New Roman" w:hAnsi="Times New Roman" w:cs="Times New Roman"/>
          <w:sz w:val="24"/>
          <w:szCs w:val="24"/>
          <w:vertAlign w:val="subscript"/>
        </w:rPr>
        <w:t>2</w:t>
      </w:r>
      <w:r w:rsidRPr="00020D2A">
        <w:rPr>
          <w:rFonts w:ascii="Times New Roman" w:hAnsi="Times New Roman" w:cs="Times New Roman"/>
          <w:sz w:val="24"/>
          <w:szCs w:val="24"/>
        </w:rPr>
        <w:t xml:space="preserve"> te prag obavješćivanja ili prag upozorenja za prizemni ozon prekoračeni na području uz državnu granicu,</w:t>
      </w:r>
      <w:r w:rsidR="00BF3917">
        <w:rPr>
          <w:rFonts w:ascii="Times New Roman" w:hAnsi="Times New Roman" w:cs="Times New Roman"/>
          <w:sz w:val="24"/>
          <w:szCs w:val="24"/>
        </w:rPr>
        <w:t xml:space="preserve"> Ministarstvo će</w:t>
      </w:r>
      <w:r w:rsidR="002A7164">
        <w:rPr>
          <w:rFonts w:ascii="Times New Roman" w:hAnsi="Times New Roman" w:cs="Times New Roman"/>
          <w:sz w:val="24"/>
          <w:szCs w:val="24"/>
        </w:rPr>
        <w:t xml:space="preserve"> o tome</w:t>
      </w:r>
      <w:r w:rsidRPr="00020D2A">
        <w:rPr>
          <w:rFonts w:ascii="Times New Roman" w:hAnsi="Times New Roman" w:cs="Times New Roman"/>
          <w:sz w:val="24"/>
          <w:szCs w:val="24"/>
        </w:rPr>
        <w:t xml:space="preserve"> </w:t>
      </w:r>
      <w:r w:rsidR="004264B3">
        <w:rPr>
          <w:rFonts w:ascii="Times New Roman" w:hAnsi="Times New Roman" w:cs="Times New Roman"/>
          <w:sz w:val="24"/>
          <w:szCs w:val="24"/>
        </w:rPr>
        <w:t xml:space="preserve">pravovremeno </w:t>
      </w:r>
      <w:r w:rsidRPr="00020D2A">
        <w:rPr>
          <w:rFonts w:ascii="Times New Roman" w:hAnsi="Times New Roman" w:cs="Times New Roman"/>
          <w:sz w:val="24"/>
          <w:szCs w:val="24"/>
        </w:rPr>
        <w:t>obavijestiti nadležno tijelo za praćenje kvalitete zraka susjedne države.</w:t>
      </w:r>
    </w:p>
    <w:p w14:paraId="186B98B4" w14:textId="77777777" w:rsidR="00CE59CB" w:rsidRDefault="00CE59CB" w:rsidP="00CE59CB">
      <w:pPr>
        <w:spacing w:after="0" w:line="240" w:lineRule="auto"/>
        <w:jc w:val="center"/>
        <w:rPr>
          <w:rFonts w:ascii="Times New Roman" w:hAnsi="Times New Roman" w:cs="Times New Roman"/>
          <w:b/>
          <w:sz w:val="24"/>
          <w:szCs w:val="24"/>
        </w:rPr>
      </w:pPr>
    </w:p>
    <w:p w14:paraId="72CDE085" w14:textId="77777777" w:rsidR="00020D2A" w:rsidRPr="00040EAE" w:rsidRDefault="00020D2A" w:rsidP="00CE59CB">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10.</w:t>
      </w:r>
    </w:p>
    <w:p w14:paraId="5F2B31D2" w14:textId="77777777" w:rsidR="00CE59CB" w:rsidRDefault="00CE59CB" w:rsidP="00CE59CB">
      <w:pPr>
        <w:spacing w:after="0" w:line="240" w:lineRule="auto"/>
        <w:ind w:firstLine="708"/>
        <w:jc w:val="both"/>
        <w:rPr>
          <w:rFonts w:ascii="Times New Roman" w:hAnsi="Times New Roman" w:cs="Times New Roman"/>
          <w:sz w:val="24"/>
          <w:szCs w:val="24"/>
        </w:rPr>
      </w:pPr>
    </w:p>
    <w:p w14:paraId="17232786" w14:textId="77777777" w:rsidR="00020D2A" w:rsidRPr="00020D2A" w:rsidRDefault="00020D2A" w:rsidP="00CE59CB">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(1) U slučaju prekoračenja praga upozorenja za SO</w:t>
      </w:r>
      <w:r w:rsidRPr="00BF3917">
        <w:rPr>
          <w:rFonts w:ascii="Times New Roman" w:hAnsi="Times New Roman" w:cs="Times New Roman"/>
          <w:sz w:val="24"/>
          <w:szCs w:val="24"/>
          <w:vertAlign w:val="subscript"/>
        </w:rPr>
        <w:t>2</w:t>
      </w:r>
      <w:r w:rsidRPr="00020D2A">
        <w:rPr>
          <w:rFonts w:ascii="Times New Roman" w:hAnsi="Times New Roman" w:cs="Times New Roman"/>
          <w:sz w:val="24"/>
          <w:szCs w:val="24"/>
        </w:rPr>
        <w:t xml:space="preserve"> i NO</w:t>
      </w:r>
      <w:r w:rsidRPr="00BF3917">
        <w:rPr>
          <w:rFonts w:ascii="Times New Roman" w:hAnsi="Times New Roman" w:cs="Times New Roman"/>
          <w:sz w:val="24"/>
          <w:szCs w:val="24"/>
          <w:vertAlign w:val="subscript"/>
        </w:rPr>
        <w:t>2</w:t>
      </w:r>
      <w:r w:rsidRPr="00020D2A">
        <w:rPr>
          <w:rFonts w:ascii="Times New Roman" w:hAnsi="Times New Roman" w:cs="Times New Roman"/>
          <w:sz w:val="24"/>
          <w:szCs w:val="24"/>
        </w:rPr>
        <w:t xml:space="preserve"> te praga obavješćivanja ili praga upozorenja za prizemni ozon iz članka 9. ove Uredbe, izvršno tijelo jedinice lokalne samouprave na čijem je području došlo do prekoračenja dužno je poduzeti posebne mjere zaštite zdravlja ljudi i okoliša propisane u Prilogu 6. ove Uredbe te odrediti način njihovog provođenja prema posebno</w:t>
      </w:r>
      <w:r w:rsidR="00BF3917">
        <w:rPr>
          <w:rFonts w:ascii="Times New Roman" w:hAnsi="Times New Roman" w:cs="Times New Roman"/>
          <w:sz w:val="24"/>
          <w:szCs w:val="24"/>
        </w:rPr>
        <w:t>m propisu kojim se uređuje spr</w:t>
      </w:r>
      <w:r w:rsidRPr="00020D2A">
        <w:rPr>
          <w:rFonts w:ascii="Times New Roman" w:hAnsi="Times New Roman" w:cs="Times New Roman"/>
          <w:sz w:val="24"/>
          <w:szCs w:val="24"/>
        </w:rPr>
        <w:t>ečavanje velikih nesreća koje uključuju opasne tvari.</w:t>
      </w:r>
    </w:p>
    <w:p w14:paraId="3AAFF82D" w14:textId="77777777" w:rsidR="00CE59CB" w:rsidRDefault="00CE59CB" w:rsidP="00CE59CB">
      <w:pPr>
        <w:spacing w:after="0" w:line="240" w:lineRule="auto"/>
        <w:ind w:firstLine="708"/>
        <w:jc w:val="both"/>
        <w:rPr>
          <w:rFonts w:ascii="Times New Roman" w:hAnsi="Times New Roman" w:cs="Times New Roman"/>
          <w:sz w:val="24"/>
          <w:szCs w:val="24"/>
        </w:rPr>
      </w:pPr>
    </w:p>
    <w:p w14:paraId="0BD0AE8B" w14:textId="77777777" w:rsidR="00020D2A" w:rsidRPr="00020D2A" w:rsidRDefault="00020D2A" w:rsidP="00CE59CB">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lastRenderedPageBreak/>
        <w:t xml:space="preserve">(2) Izvršno tijelo jedinice lokalne samouprave dužno je o pojavi prekoračenja pragova upozorenja i praga obavješćivanja osigurati obavješćivanje javnosti </w:t>
      </w:r>
      <w:r w:rsidR="001F7DA6">
        <w:rPr>
          <w:rFonts w:ascii="Times New Roman" w:hAnsi="Times New Roman" w:cs="Times New Roman"/>
          <w:sz w:val="24"/>
          <w:szCs w:val="24"/>
        </w:rPr>
        <w:t xml:space="preserve">bez naknade </w:t>
      </w:r>
      <w:r w:rsidR="00443C96" w:rsidRPr="001F7DA6">
        <w:rPr>
          <w:rFonts w:ascii="Times New Roman" w:hAnsi="Times New Roman" w:cs="Times New Roman"/>
          <w:sz w:val="24"/>
          <w:szCs w:val="24"/>
        </w:rPr>
        <w:t>putem</w:t>
      </w:r>
      <w:r w:rsidR="00C5207F" w:rsidRPr="001F7DA6">
        <w:rPr>
          <w:rFonts w:ascii="Times New Roman" w:hAnsi="Times New Roman" w:cs="Times New Roman"/>
          <w:sz w:val="24"/>
          <w:szCs w:val="24"/>
        </w:rPr>
        <w:t xml:space="preserve"> </w:t>
      </w:r>
      <w:r w:rsidR="001F7DA6" w:rsidRPr="001F7DA6">
        <w:rPr>
          <w:rFonts w:ascii="Times New Roman" w:hAnsi="Times New Roman" w:cs="Times New Roman"/>
          <w:sz w:val="24"/>
          <w:szCs w:val="24"/>
        </w:rPr>
        <w:t xml:space="preserve">svih lako dostupnih medija, mrežnih stranica </w:t>
      </w:r>
      <w:r w:rsidR="00C5207F" w:rsidRPr="001F7DA6">
        <w:rPr>
          <w:rFonts w:ascii="Times New Roman" w:hAnsi="Times New Roman" w:cs="Times New Roman"/>
          <w:sz w:val="24"/>
          <w:szCs w:val="24"/>
        </w:rPr>
        <w:t>ili</w:t>
      </w:r>
      <w:r w:rsidR="00443C96" w:rsidRPr="001F7DA6">
        <w:rPr>
          <w:rFonts w:ascii="Times New Roman" w:hAnsi="Times New Roman" w:cs="Times New Roman"/>
          <w:sz w:val="24"/>
          <w:szCs w:val="24"/>
        </w:rPr>
        <w:t xml:space="preserve"> </w:t>
      </w:r>
      <w:r w:rsidR="001F7DA6" w:rsidRPr="001F7DA6">
        <w:rPr>
          <w:rFonts w:ascii="Times New Roman" w:hAnsi="Times New Roman" w:cs="Times New Roman"/>
          <w:sz w:val="24"/>
          <w:szCs w:val="24"/>
        </w:rPr>
        <w:t>bilo kojeg drugog komunikacijskog uređaja</w:t>
      </w:r>
      <w:r w:rsidR="004C016D">
        <w:rPr>
          <w:rFonts w:ascii="Times New Roman" w:hAnsi="Times New Roman" w:cs="Times New Roman"/>
          <w:sz w:val="24"/>
          <w:szCs w:val="24"/>
        </w:rPr>
        <w:t xml:space="preserve"> </w:t>
      </w:r>
      <w:r w:rsidRPr="001F7DA6">
        <w:rPr>
          <w:rFonts w:ascii="Times New Roman" w:hAnsi="Times New Roman" w:cs="Times New Roman"/>
          <w:sz w:val="24"/>
          <w:szCs w:val="24"/>
        </w:rPr>
        <w:t>više puta tijekom dana.</w:t>
      </w:r>
    </w:p>
    <w:p w14:paraId="5FC4B5F4" w14:textId="77777777" w:rsidR="00CE59CB" w:rsidRDefault="00CE59CB" w:rsidP="00CE59CB">
      <w:pPr>
        <w:spacing w:after="0" w:line="240" w:lineRule="auto"/>
        <w:ind w:firstLine="708"/>
        <w:jc w:val="both"/>
        <w:rPr>
          <w:rFonts w:ascii="Times New Roman" w:hAnsi="Times New Roman" w:cs="Times New Roman"/>
          <w:sz w:val="24"/>
          <w:szCs w:val="24"/>
        </w:rPr>
      </w:pPr>
    </w:p>
    <w:p w14:paraId="188538F8" w14:textId="77777777" w:rsidR="00020D2A" w:rsidRPr="00020D2A" w:rsidRDefault="00020D2A" w:rsidP="00CE59CB">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 xml:space="preserve">(3) Izvršno tijelo jedinice lokalne samouprave </w:t>
      </w:r>
      <w:r w:rsidR="00443C96">
        <w:rPr>
          <w:rFonts w:ascii="Times New Roman" w:hAnsi="Times New Roman" w:cs="Times New Roman"/>
          <w:sz w:val="24"/>
          <w:szCs w:val="24"/>
        </w:rPr>
        <w:t>putem</w:t>
      </w:r>
      <w:r w:rsidR="00443C96" w:rsidRPr="00020D2A">
        <w:rPr>
          <w:rFonts w:ascii="Times New Roman" w:hAnsi="Times New Roman" w:cs="Times New Roman"/>
          <w:sz w:val="24"/>
          <w:szCs w:val="24"/>
        </w:rPr>
        <w:t xml:space="preserve"> </w:t>
      </w:r>
      <w:r w:rsidR="001F7DA6" w:rsidRPr="001F7DA6">
        <w:rPr>
          <w:rFonts w:ascii="Times New Roman" w:hAnsi="Times New Roman" w:cs="Times New Roman"/>
          <w:sz w:val="24"/>
          <w:szCs w:val="24"/>
        </w:rPr>
        <w:t>svih lako dostupnih medija, mrežnih stranica ili bilo kojeg drugog komunikacijskog uređaja</w:t>
      </w:r>
      <w:r w:rsidR="004C016D">
        <w:rPr>
          <w:rFonts w:ascii="Times New Roman" w:hAnsi="Times New Roman" w:cs="Times New Roman"/>
          <w:sz w:val="24"/>
          <w:szCs w:val="24"/>
        </w:rPr>
        <w:t xml:space="preserve"> </w:t>
      </w:r>
      <w:r w:rsidRPr="001F7DA6">
        <w:rPr>
          <w:rFonts w:ascii="Times New Roman" w:hAnsi="Times New Roman" w:cs="Times New Roman"/>
          <w:sz w:val="24"/>
          <w:szCs w:val="24"/>
        </w:rPr>
        <w:t>objavljuje prestanak prekoračenja pragova upozorenja i praga obavješćivanja.</w:t>
      </w:r>
    </w:p>
    <w:p w14:paraId="49E74814" w14:textId="77777777" w:rsidR="00E814C2" w:rsidRDefault="00E814C2" w:rsidP="00E814C2">
      <w:pPr>
        <w:spacing w:after="0" w:line="240" w:lineRule="auto"/>
        <w:jc w:val="center"/>
        <w:rPr>
          <w:rFonts w:ascii="Times New Roman" w:hAnsi="Times New Roman" w:cs="Times New Roman"/>
          <w:b/>
          <w:sz w:val="24"/>
          <w:szCs w:val="24"/>
        </w:rPr>
      </w:pPr>
    </w:p>
    <w:p w14:paraId="48C4F3C4" w14:textId="77777777" w:rsidR="00020D2A" w:rsidRPr="00040EAE" w:rsidRDefault="00020D2A" w:rsidP="00E814C2">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11.</w:t>
      </w:r>
    </w:p>
    <w:p w14:paraId="46C89180" w14:textId="77777777" w:rsidR="00E814C2" w:rsidRDefault="00E814C2" w:rsidP="00E814C2">
      <w:pPr>
        <w:spacing w:after="0" w:line="240" w:lineRule="auto"/>
        <w:ind w:firstLine="708"/>
        <w:jc w:val="both"/>
        <w:rPr>
          <w:rFonts w:ascii="Times New Roman" w:hAnsi="Times New Roman" w:cs="Times New Roman"/>
          <w:sz w:val="24"/>
          <w:szCs w:val="24"/>
        </w:rPr>
      </w:pPr>
    </w:p>
    <w:p w14:paraId="1782B98A" w14:textId="77777777" w:rsidR="00B21D51" w:rsidRDefault="00B21D51" w:rsidP="00E814C2">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(1) </w:t>
      </w:r>
      <w:r w:rsidR="00020D2A" w:rsidRPr="00020D2A">
        <w:rPr>
          <w:rFonts w:ascii="Times New Roman" w:hAnsi="Times New Roman" w:cs="Times New Roman"/>
          <w:sz w:val="24"/>
          <w:szCs w:val="24"/>
        </w:rPr>
        <w:t>O prekoračenju praga upozorenja za SO</w:t>
      </w:r>
      <w:r w:rsidR="00020D2A" w:rsidRPr="009F6A55">
        <w:rPr>
          <w:rFonts w:ascii="Times New Roman" w:hAnsi="Times New Roman" w:cs="Times New Roman"/>
          <w:sz w:val="24"/>
          <w:szCs w:val="24"/>
          <w:vertAlign w:val="subscript"/>
        </w:rPr>
        <w:t>2</w:t>
      </w:r>
      <w:r w:rsidR="00020D2A" w:rsidRPr="00020D2A">
        <w:rPr>
          <w:rFonts w:ascii="Times New Roman" w:hAnsi="Times New Roman" w:cs="Times New Roman"/>
          <w:sz w:val="24"/>
          <w:szCs w:val="24"/>
        </w:rPr>
        <w:t xml:space="preserve"> i NO</w:t>
      </w:r>
      <w:r w:rsidR="00020D2A" w:rsidRPr="009F6A55">
        <w:rPr>
          <w:rFonts w:ascii="Times New Roman" w:hAnsi="Times New Roman" w:cs="Times New Roman"/>
          <w:sz w:val="24"/>
          <w:szCs w:val="24"/>
          <w:vertAlign w:val="subscript"/>
        </w:rPr>
        <w:t>2</w:t>
      </w:r>
      <w:r w:rsidR="00020D2A" w:rsidRPr="00020D2A">
        <w:rPr>
          <w:rFonts w:ascii="Times New Roman" w:hAnsi="Times New Roman" w:cs="Times New Roman"/>
          <w:sz w:val="24"/>
          <w:szCs w:val="24"/>
        </w:rPr>
        <w:t xml:space="preserve"> te praga obavješćivanja ili praga upozorenja za prizemni ozon u zraku izvršno tijelo jedinice lokalne samouprave na čijem je području došlo do prekoračenja dužno je javnosti </w:t>
      </w:r>
      <w:r w:rsidR="001F7DA6">
        <w:rPr>
          <w:rFonts w:ascii="Times New Roman" w:hAnsi="Times New Roman" w:cs="Times New Roman"/>
          <w:sz w:val="24"/>
          <w:szCs w:val="24"/>
        </w:rPr>
        <w:t xml:space="preserve">bez naknade </w:t>
      </w:r>
      <w:r w:rsidR="004A19FF">
        <w:rPr>
          <w:rFonts w:ascii="Times New Roman" w:hAnsi="Times New Roman" w:cs="Times New Roman"/>
          <w:sz w:val="24"/>
          <w:szCs w:val="24"/>
        </w:rPr>
        <w:t>putem</w:t>
      </w:r>
      <w:r w:rsidR="0016702D">
        <w:rPr>
          <w:rFonts w:ascii="Times New Roman" w:hAnsi="Times New Roman" w:cs="Times New Roman"/>
          <w:sz w:val="24"/>
          <w:szCs w:val="24"/>
        </w:rPr>
        <w:t xml:space="preserve"> </w:t>
      </w:r>
      <w:r w:rsidR="001F7DA6" w:rsidRPr="001F7DA6">
        <w:rPr>
          <w:rFonts w:ascii="Times New Roman" w:hAnsi="Times New Roman" w:cs="Times New Roman"/>
          <w:sz w:val="24"/>
          <w:szCs w:val="24"/>
        </w:rPr>
        <w:t>svih lako dostupnih medija, mrežnih stranica ili bilo kojeg drugog komunikacijskog uređaja</w:t>
      </w:r>
      <w:r w:rsidR="0016702D" w:rsidRPr="001F7DA6">
        <w:rPr>
          <w:rFonts w:ascii="Times New Roman" w:hAnsi="Times New Roman" w:cs="Times New Roman"/>
          <w:sz w:val="24"/>
          <w:szCs w:val="24"/>
        </w:rPr>
        <w:t xml:space="preserve"> </w:t>
      </w:r>
      <w:r w:rsidR="00020D2A" w:rsidRPr="001F7DA6">
        <w:rPr>
          <w:rFonts w:ascii="Times New Roman" w:hAnsi="Times New Roman" w:cs="Times New Roman"/>
          <w:sz w:val="24"/>
          <w:szCs w:val="24"/>
        </w:rPr>
        <w:t xml:space="preserve">pravovremeno priopćavati podatke o svim trenutačnim ili </w:t>
      </w:r>
      <w:r w:rsidRPr="001F7DA6">
        <w:rPr>
          <w:rFonts w:ascii="Times New Roman" w:hAnsi="Times New Roman" w:cs="Times New Roman"/>
          <w:sz w:val="24"/>
          <w:szCs w:val="24"/>
        </w:rPr>
        <w:t>predviđenim</w:t>
      </w:r>
      <w:r w:rsidR="00020D2A" w:rsidRPr="001F7DA6">
        <w:rPr>
          <w:rFonts w:ascii="Times New Roman" w:hAnsi="Times New Roman" w:cs="Times New Roman"/>
          <w:sz w:val="24"/>
          <w:szCs w:val="24"/>
        </w:rPr>
        <w:t xml:space="preserve"> prekoračenjima</w:t>
      </w:r>
      <w:r w:rsidR="00020D2A" w:rsidRPr="00020D2A">
        <w:rPr>
          <w:rFonts w:ascii="Times New Roman" w:hAnsi="Times New Roman" w:cs="Times New Roman"/>
          <w:sz w:val="24"/>
          <w:szCs w:val="24"/>
        </w:rPr>
        <w:t xml:space="preserve"> pragova upozorenja i pragova obavješćivanja. </w:t>
      </w:r>
    </w:p>
    <w:p w14:paraId="0D14950A" w14:textId="77777777" w:rsidR="00E814C2" w:rsidRDefault="00E814C2" w:rsidP="00E814C2">
      <w:pPr>
        <w:spacing w:after="0" w:line="240" w:lineRule="auto"/>
        <w:ind w:firstLine="708"/>
        <w:jc w:val="both"/>
        <w:rPr>
          <w:rFonts w:ascii="Times New Roman" w:hAnsi="Times New Roman" w:cs="Times New Roman"/>
          <w:sz w:val="24"/>
          <w:szCs w:val="24"/>
        </w:rPr>
      </w:pPr>
    </w:p>
    <w:p w14:paraId="69A6530F" w14:textId="77777777" w:rsidR="00020D2A" w:rsidRDefault="00B21D51" w:rsidP="006716B7">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61567">
        <w:rPr>
          <w:rFonts w:ascii="Times New Roman" w:hAnsi="Times New Roman" w:cs="Times New Roman"/>
          <w:sz w:val="24"/>
          <w:szCs w:val="24"/>
        </w:rPr>
        <w:t>Pojedinosti o</w:t>
      </w:r>
      <w:r w:rsidR="00261567" w:rsidRPr="00020D2A">
        <w:rPr>
          <w:rFonts w:ascii="Times New Roman" w:hAnsi="Times New Roman" w:cs="Times New Roman"/>
          <w:sz w:val="24"/>
          <w:szCs w:val="24"/>
        </w:rPr>
        <w:t xml:space="preserve"> </w:t>
      </w:r>
      <w:r w:rsidR="00020D2A" w:rsidRPr="00020D2A">
        <w:rPr>
          <w:rFonts w:ascii="Times New Roman" w:hAnsi="Times New Roman" w:cs="Times New Roman"/>
          <w:sz w:val="24"/>
          <w:szCs w:val="24"/>
        </w:rPr>
        <w:t>podaci</w:t>
      </w:r>
      <w:r w:rsidR="00261567">
        <w:rPr>
          <w:rFonts w:ascii="Times New Roman" w:hAnsi="Times New Roman" w:cs="Times New Roman"/>
          <w:sz w:val="24"/>
          <w:szCs w:val="24"/>
        </w:rPr>
        <w:t>ma</w:t>
      </w:r>
      <w:r w:rsidR="00020D2A" w:rsidRPr="00020D2A">
        <w:rPr>
          <w:rFonts w:ascii="Times New Roman" w:hAnsi="Times New Roman" w:cs="Times New Roman"/>
          <w:sz w:val="24"/>
          <w:szCs w:val="24"/>
        </w:rPr>
        <w:t xml:space="preserve"> </w:t>
      </w:r>
      <w:r>
        <w:rPr>
          <w:rFonts w:ascii="Times New Roman" w:hAnsi="Times New Roman" w:cs="Times New Roman"/>
          <w:sz w:val="24"/>
          <w:szCs w:val="24"/>
        </w:rPr>
        <w:t>iz stavka 1. ovog</w:t>
      </w:r>
      <w:r w:rsidR="00EC4735">
        <w:rPr>
          <w:rFonts w:ascii="Times New Roman" w:hAnsi="Times New Roman" w:cs="Times New Roman"/>
          <w:sz w:val="24"/>
          <w:szCs w:val="24"/>
        </w:rPr>
        <w:t>a</w:t>
      </w:r>
      <w:r>
        <w:rPr>
          <w:rFonts w:ascii="Times New Roman" w:hAnsi="Times New Roman" w:cs="Times New Roman"/>
          <w:sz w:val="24"/>
          <w:szCs w:val="24"/>
        </w:rPr>
        <w:t xml:space="preserve"> članka </w:t>
      </w:r>
      <w:r w:rsidR="00020D2A" w:rsidRPr="00020D2A">
        <w:rPr>
          <w:rFonts w:ascii="Times New Roman" w:hAnsi="Times New Roman" w:cs="Times New Roman"/>
          <w:sz w:val="24"/>
          <w:szCs w:val="24"/>
        </w:rPr>
        <w:t>obuhvaćaju sljedeće:</w:t>
      </w:r>
    </w:p>
    <w:p w14:paraId="2CCD49A8" w14:textId="77777777" w:rsidR="00E814C2" w:rsidRPr="00020D2A" w:rsidRDefault="00E814C2" w:rsidP="00E814C2">
      <w:pPr>
        <w:spacing w:after="0" w:line="240" w:lineRule="auto"/>
        <w:ind w:left="360" w:firstLine="708"/>
        <w:jc w:val="both"/>
        <w:rPr>
          <w:rFonts w:ascii="Times New Roman" w:hAnsi="Times New Roman" w:cs="Times New Roman"/>
          <w:sz w:val="24"/>
          <w:szCs w:val="24"/>
        </w:rPr>
      </w:pPr>
    </w:p>
    <w:p w14:paraId="5A8F7863" w14:textId="77777777" w:rsidR="00020D2A" w:rsidRDefault="00020D2A" w:rsidP="00E814C2">
      <w:pPr>
        <w:pStyle w:val="ListParagraph"/>
        <w:numPr>
          <w:ilvl w:val="0"/>
          <w:numId w:val="3"/>
        </w:numPr>
        <w:spacing w:after="0" w:line="240" w:lineRule="auto"/>
        <w:jc w:val="both"/>
        <w:rPr>
          <w:rFonts w:ascii="Times New Roman" w:hAnsi="Times New Roman" w:cs="Times New Roman"/>
          <w:sz w:val="24"/>
          <w:szCs w:val="24"/>
        </w:rPr>
      </w:pPr>
      <w:r w:rsidRPr="0096450E">
        <w:rPr>
          <w:rFonts w:ascii="Times New Roman" w:hAnsi="Times New Roman" w:cs="Times New Roman"/>
          <w:sz w:val="24"/>
          <w:szCs w:val="24"/>
        </w:rPr>
        <w:t>podatke o zabilježenom prekoračenju:</w:t>
      </w:r>
    </w:p>
    <w:p w14:paraId="4D0A5D4F" w14:textId="77777777" w:rsidR="00E814C2" w:rsidRPr="0096450E" w:rsidRDefault="00E814C2" w:rsidP="00E814C2">
      <w:pPr>
        <w:pStyle w:val="ListParagraph"/>
        <w:spacing w:after="0" w:line="240" w:lineRule="auto"/>
        <w:ind w:left="1068"/>
        <w:jc w:val="both"/>
        <w:rPr>
          <w:rFonts w:ascii="Times New Roman" w:hAnsi="Times New Roman" w:cs="Times New Roman"/>
          <w:sz w:val="24"/>
          <w:szCs w:val="24"/>
        </w:rPr>
      </w:pPr>
    </w:p>
    <w:p w14:paraId="21AA7665" w14:textId="77777777" w:rsidR="00020D2A" w:rsidRPr="00020D2A" w:rsidRDefault="00020D2A" w:rsidP="00E814C2">
      <w:pPr>
        <w:spacing w:after="0" w:line="240" w:lineRule="auto"/>
        <w:ind w:left="708"/>
        <w:jc w:val="both"/>
        <w:rPr>
          <w:rFonts w:ascii="Times New Roman" w:hAnsi="Times New Roman" w:cs="Times New Roman"/>
          <w:sz w:val="24"/>
          <w:szCs w:val="24"/>
        </w:rPr>
      </w:pPr>
      <w:r w:rsidRPr="00020D2A">
        <w:rPr>
          <w:rFonts w:ascii="Times New Roman" w:hAnsi="Times New Roman" w:cs="Times New Roman"/>
          <w:sz w:val="24"/>
          <w:szCs w:val="24"/>
        </w:rPr>
        <w:t>– m</w:t>
      </w:r>
      <w:r w:rsidR="009F6A55">
        <w:rPr>
          <w:rFonts w:ascii="Times New Roman" w:hAnsi="Times New Roman" w:cs="Times New Roman"/>
          <w:sz w:val="24"/>
          <w:szCs w:val="24"/>
        </w:rPr>
        <w:t>jesto ili područje prekoračenja</w:t>
      </w:r>
    </w:p>
    <w:p w14:paraId="238CBA3D" w14:textId="77777777" w:rsidR="00020D2A" w:rsidRPr="00020D2A" w:rsidRDefault="00020D2A" w:rsidP="00E814C2">
      <w:pPr>
        <w:spacing w:after="0" w:line="240" w:lineRule="auto"/>
        <w:ind w:left="708"/>
        <w:jc w:val="both"/>
        <w:rPr>
          <w:rFonts w:ascii="Times New Roman" w:hAnsi="Times New Roman" w:cs="Times New Roman"/>
          <w:sz w:val="24"/>
          <w:szCs w:val="24"/>
        </w:rPr>
      </w:pPr>
      <w:r w:rsidRPr="00020D2A">
        <w:rPr>
          <w:rFonts w:ascii="Times New Roman" w:hAnsi="Times New Roman" w:cs="Times New Roman"/>
          <w:sz w:val="24"/>
          <w:szCs w:val="24"/>
        </w:rPr>
        <w:t>–</w:t>
      </w:r>
      <w:r w:rsidR="009F6A55">
        <w:rPr>
          <w:rFonts w:ascii="Times New Roman" w:hAnsi="Times New Roman" w:cs="Times New Roman"/>
          <w:sz w:val="24"/>
          <w:szCs w:val="24"/>
        </w:rPr>
        <w:t xml:space="preserve"> vrsta praga koji je prekoračen</w:t>
      </w:r>
      <w:r w:rsidR="00C60E4E">
        <w:rPr>
          <w:rFonts w:ascii="Times New Roman" w:hAnsi="Times New Roman" w:cs="Times New Roman"/>
          <w:sz w:val="24"/>
          <w:szCs w:val="24"/>
        </w:rPr>
        <w:t xml:space="preserve"> (prag obavješćivanja ili prag upozorenja)</w:t>
      </w:r>
    </w:p>
    <w:p w14:paraId="68D17CD1" w14:textId="77777777" w:rsidR="00020D2A" w:rsidRPr="00020D2A" w:rsidRDefault="00020D2A" w:rsidP="00E814C2">
      <w:pPr>
        <w:spacing w:after="0" w:line="240" w:lineRule="auto"/>
        <w:ind w:left="708"/>
        <w:jc w:val="both"/>
        <w:rPr>
          <w:rFonts w:ascii="Times New Roman" w:hAnsi="Times New Roman" w:cs="Times New Roman"/>
          <w:sz w:val="24"/>
          <w:szCs w:val="24"/>
        </w:rPr>
      </w:pPr>
      <w:r w:rsidRPr="00020D2A">
        <w:rPr>
          <w:rFonts w:ascii="Times New Roman" w:hAnsi="Times New Roman" w:cs="Times New Roman"/>
          <w:sz w:val="24"/>
          <w:szCs w:val="24"/>
        </w:rPr>
        <w:t xml:space="preserve">– vrijeme </w:t>
      </w:r>
      <w:r w:rsidR="009F6A55">
        <w:rPr>
          <w:rFonts w:ascii="Times New Roman" w:hAnsi="Times New Roman" w:cs="Times New Roman"/>
          <w:sz w:val="24"/>
          <w:szCs w:val="24"/>
        </w:rPr>
        <w:t>početka i trajanje prekoračenja</w:t>
      </w:r>
    </w:p>
    <w:p w14:paraId="47AE42C7" w14:textId="77777777" w:rsidR="00020D2A" w:rsidRDefault="00020D2A" w:rsidP="00E814C2">
      <w:pPr>
        <w:spacing w:after="0" w:line="240" w:lineRule="auto"/>
        <w:ind w:left="708"/>
        <w:jc w:val="both"/>
        <w:rPr>
          <w:rFonts w:ascii="Times New Roman" w:hAnsi="Times New Roman" w:cs="Times New Roman"/>
          <w:sz w:val="24"/>
          <w:szCs w:val="24"/>
        </w:rPr>
      </w:pPr>
      <w:r w:rsidRPr="00020D2A">
        <w:rPr>
          <w:rFonts w:ascii="Times New Roman" w:hAnsi="Times New Roman" w:cs="Times New Roman"/>
          <w:sz w:val="24"/>
          <w:szCs w:val="24"/>
        </w:rPr>
        <w:t>– najviša jednosatna koncentracija i, u slučaju prizemnog ozona, najviša osmosatna s</w:t>
      </w:r>
      <w:r w:rsidR="00277699">
        <w:rPr>
          <w:rFonts w:ascii="Times New Roman" w:hAnsi="Times New Roman" w:cs="Times New Roman"/>
          <w:sz w:val="24"/>
          <w:szCs w:val="24"/>
        </w:rPr>
        <w:t>rednja vrijednost koncentracije</w:t>
      </w:r>
    </w:p>
    <w:p w14:paraId="0344B8DE" w14:textId="77777777" w:rsidR="00E814C2" w:rsidRPr="00020D2A" w:rsidRDefault="00E814C2" w:rsidP="00E814C2">
      <w:pPr>
        <w:spacing w:after="0" w:line="240" w:lineRule="auto"/>
        <w:ind w:left="708"/>
        <w:jc w:val="both"/>
        <w:rPr>
          <w:rFonts w:ascii="Times New Roman" w:hAnsi="Times New Roman" w:cs="Times New Roman"/>
          <w:sz w:val="24"/>
          <w:szCs w:val="24"/>
        </w:rPr>
      </w:pPr>
    </w:p>
    <w:p w14:paraId="7E74D7B0" w14:textId="77777777" w:rsidR="00020D2A" w:rsidRDefault="00020D2A" w:rsidP="00E814C2">
      <w:pPr>
        <w:pStyle w:val="ListParagraph"/>
        <w:numPr>
          <w:ilvl w:val="0"/>
          <w:numId w:val="3"/>
        </w:numPr>
        <w:spacing w:after="0" w:line="240" w:lineRule="auto"/>
        <w:jc w:val="both"/>
        <w:rPr>
          <w:rFonts w:ascii="Times New Roman" w:hAnsi="Times New Roman" w:cs="Times New Roman"/>
          <w:sz w:val="24"/>
          <w:szCs w:val="24"/>
        </w:rPr>
      </w:pPr>
      <w:r w:rsidRPr="00FB232F">
        <w:rPr>
          <w:rFonts w:ascii="Times New Roman" w:hAnsi="Times New Roman" w:cs="Times New Roman"/>
          <w:sz w:val="24"/>
          <w:szCs w:val="24"/>
        </w:rPr>
        <w:t>prognozu za sljedeće poslijepodne/dan</w:t>
      </w:r>
      <w:r w:rsidR="00277699" w:rsidRPr="00FB232F">
        <w:rPr>
          <w:rFonts w:ascii="Times New Roman" w:hAnsi="Times New Roman" w:cs="Times New Roman"/>
          <w:sz w:val="24"/>
          <w:szCs w:val="24"/>
        </w:rPr>
        <w:t xml:space="preserve"> </w:t>
      </w:r>
      <w:r w:rsidRPr="00FB232F">
        <w:rPr>
          <w:rFonts w:ascii="Times New Roman" w:hAnsi="Times New Roman" w:cs="Times New Roman"/>
          <w:sz w:val="24"/>
          <w:szCs w:val="24"/>
        </w:rPr>
        <w:t>(dane):</w:t>
      </w:r>
    </w:p>
    <w:p w14:paraId="6383803C" w14:textId="77777777" w:rsidR="00E814C2" w:rsidRPr="00FB232F" w:rsidRDefault="00E814C2" w:rsidP="00E814C2">
      <w:pPr>
        <w:pStyle w:val="ListParagraph"/>
        <w:spacing w:after="0" w:line="240" w:lineRule="auto"/>
        <w:ind w:left="1068"/>
        <w:jc w:val="both"/>
        <w:rPr>
          <w:rFonts w:ascii="Times New Roman" w:hAnsi="Times New Roman" w:cs="Times New Roman"/>
          <w:sz w:val="24"/>
          <w:szCs w:val="24"/>
        </w:rPr>
      </w:pPr>
    </w:p>
    <w:p w14:paraId="46DB73F5" w14:textId="77777777" w:rsidR="00020D2A" w:rsidRPr="00020D2A" w:rsidRDefault="00020D2A" w:rsidP="00E814C2">
      <w:pPr>
        <w:spacing w:after="0" w:line="240" w:lineRule="auto"/>
        <w:ind w:left="708"/>
        <w:jc w:val="both"/>
        <w:rPr>
          <w:rFonts w:ascii="Times New Roman" w:hAnsi="Times New Roman" w:cs="Times New Roman"/>
          <w:sz w:val="24"/>
          <w:szCs w:val="24"/>
        </w:rPr>
      </w:pPr>
      <w:r w:rsidRPr="00020D2A">
        <w:rPr>
          <w:rFonts w:ascii="Times New Roman" w:hAnsi="Times New Roman" w:cs="Times New Roman"/>
          <w:sz w:val="24"/>
          <w:szCs w:val="24"/>
        </w:rPr>
        <w:t>– geografsko područje na kojem se očekuje prekoračenje praga upoz</w:t>
      </w:r>
      <w:r w:rsidR="00277699">
        <w:rPr>
          <w:rFonts w:ascii="Times New Roman" w:hAnsi="Times New Roman" w:cs="Times New Roman"/>
          <w:sz w:val="24"/>
          <w:szCs w:val="24"/>
        </w:rPr>
        <w:t xml:space="preserve">orenja </w:t>
      </w:r>
      <w:r w:rsidR="008F3533">
        <w:rPr>
          <w:rFonts w:ascii="Times New Roman" w:hAnsi="Times New Roman" w:cs="Times New Roman"/>
          <w:sz w:val="24"/>
          <w:szCs w:val="24"/>
        </w:rPr>
        <w:t>i/</w:t>
      </w:r>
      <w:r w:rsidR="00277699">
        <w:rPr>
          <w:rFonts w:ascii="Times New Roman" w:hAnsi="Times New Roman" w:cs="Times New Roman"/>
          <w:sz w:val="24"/>
          <w:szCs w:val="24"/>
        </w:rPr>
        <w:t>ili praga obavješćivanja</w:t>
      </w:r>
    </w:p>
    <w:p w14:paraId="6BFC6900" w14:textId="77777777" w:rsidR="00020D2A" w:rsidRDefault="00020D2A" w:rsidP="00E814C2">
      <w:pPr>
        <w:spacing w:after="0" w:line="240" w:lineRule="auto"/>
        <w:ind w:left="708"/>
        <w:jc w:val="both"/>
        <w:rPr>
          <w:rFonts w:ascii="Times New Roman" w:hAnsi="Times New Roman" w:cs="Times New Roman"/>
          <w:sz w:val="24"/>
          <w:szCs w:val="24"/>
        </w:rPr>
      </w:pPr>
      <w:r w:rsidRPr="00020D2A">
        <w:rPr>
          <w:rFonts w:ascii="Times New Roman" w:hAnsi="Times New Roman" w:cs="Times New Roman"/>
          <w:sz w:val="24"/>
          <w:szCs w:val="24"/>
        </w:rPr>
        <w:t>– očekivane promjene u onečišćenju (poboljšanje, stabilizacija ili pogoršanje), zajedn</w:t>
      </w:r>
      <w:r w:rsidR="00277699">
        <w:rPr>
          <w:rFonts w:ascii="Times New Roman" w:hAnsi="Times New Roman" w:cs="Times New Roman"/>
          <w:sz w:val="24"/>
          <w:szCs w:val="24"/>
        </w:rPr>
        <w:t>o s razlozima za takve promjene</w:t>
      </w:r>
    </w:p>
    <w:p w14:paraId="4D550D86" w14:textId="77777777" w:rsidR="00E814C2" w:rsidRPr="00020D2A" w:rsidRDefault="00E814C2" w:rsidP="00E814C2">
      <w:pPr>
        <w:spacing w:after="0" w:line="240" w:lineRule="auto"/>
        <w:ind w:left="708"/>
        <w:jc w:val="both"/>
        <w:rPr>
          <w:rFonts w:ascii="Times New Roman" w:hAnsi="Times New Roman" w:cs="Times New Roman"/>
          <w:sz w:val="24"/>
          <w:szCs w:val="24"/>
        </w:rPr>
      </w:pPr>
    </w:p>
    <w:p w14:paraId="52F4B681" w14:textId="77777777" w:rsidR="00020D2A" w:rsidRDefault="00020D2A" w:rsidP="00E814C2">
      <w:pPr>
        <w:pStyle w:val="ListParagraph"/>
        <w:numPr>
          <w:ilvl w:val="0"/>
          <w:numId w:val="3"/>
        </w:numPr>
        <w:spacing w:after="0" w:line="240" w:lineRule="auto"/>
        <w:jc w:val="both"/>
        <w:rPr>
          <w:rFonts w:ascii="Times New Roman" w:hAnsi="Times New Roman" w:cs="Times New Roman"/>
          <w:sz w:val="24"/>
          <w:szCs w:val="24"/>
        </w:rPr>
      </w:pPr>
      <w:r w:rsidRPr="00FB232F">
        <w:rPr>
          <w:rFonts w:ascii="Times New Roman" w:hAnsi="Times New Roman" w:cs="Times New Roman"/>
          <w:sz w:val="24"/>
          <w:szCs w:val="24"/>
        </w:rPr>
        <w:t>podatke o stanovništvu koje je izloženo, mogućim učincima na zdravlje i preporučenom ponašanju:</w:t>
      </w:r>
    </w:p>
    <w:p w14:paraId="110A5120" w14:textId="77777777" w:rsidR="00E814C2" w:rsidRPr="00FB232F" w:rsidRDefault="00E814C2" w:rsidP="00E814C2">
      <w:pPr>
        <w:pStyle w:val="ListParagraph"/>
        <w:spacing w:after="0" w:line="240" w:lineRule="auto"/>
        <w:ind w:left="1068"/>
        <w:jc w:val="both"/>
        <w:rPr>
          <w:rFonts w:ascii="Times New Roman" w:hAnsi="Times New Roman" w:cs="Times New Roman"/>
          <w:sz w:val="24"/>
          <w:szCs w:val="24"/>
        </w:rPr>
      </w:pPr>
    </w:p>
    <w:p w14:paraId="53D6FF6E" w14:textId="77777777" w:rsidR="00020D2A" w:rsidRPr="00020D2A" w:rsidRDefault="00020D2A" w:rsidP="00E814C2">
      <w:pPr>
        <w:spacing w:after="0" w:line="240" w:lineRule="auto"/>
        <w:ind w:left="708"/>
        <w:jc w:val="both"/>
        <w:rPr>
          <w:rFonts w:ascii="Times New Roman" w:hAnsi="Times New Roman" w:cs="Times New Roman"/>
          <w:sz w:val="24"/>
          <w:szCs w:val="24"/>
        </w:rPr>
      </w:pPr>
      <w:r w:rsidRPr="00020D2A">
        <w:rPr>
          <w:rFonts w:ascii="Times New Roman" w:hAnsi="Times New Roman" w:cs="Times New Roman"/>
          <w:sz w:val="24"/>
          <w:szCs w:val="24"/>
        </w:rPr>
        <w:t>– podaci o grupam</w:t>
      </w:r>
      <w:r w:rsidR="00277699">
        <w:rPr>
          <w:rFonts w:ascii="Times New Roman" w:hAnsi="Times New Roman" w:cs="Times New Roman"/>
          <w:sz w:val="24"/>
          <w:szCs w:val="24"/>
        </w:rPr>
        <w:t>a stanovništva koje su ugrožene</w:t>
      </w:r>
    </w:p>
    <w:p w14:paraId="7A1211BF" w14:textId="77777777" w:rsidR="00020D2A" w:rsidRPr="00020D2A" w:rsidRDefault="00277699" w:rsidP="00E814C2">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opis mogućih simptoma</w:t>
      </w:r>
    </w:p>
    <w:p w14:paraId="223FD715" w14:textId="77777777" w:rsidR="00020D2A" w:rsidRPr="00020D2A" w:rsidRDefault="00020D2A" w:rsidP="00E814C2">
      <w:pPr>
        <w:spacing w:after="0" w:line="240" w:lineRule="auto"/>
        <w:ind w:left="708"/>
        <w:jc w:val="both"/>
        <w:rPr>
          <w:rFonts w:ascii="Times New Roman" w:hAnsi="Times New Roman" w:cs="Times New Roman"/>
          <w:sz w:val="24"/>
          <w:szCs w:val="24"/>
        </w:rPr>
      </w:pPr>
      <w:r w:rsidRPr="00020D2A">
        <w:rPr>
          <w:rFonts w:ascii="Times New Roman" w:hAnsi="Times New Roman" w:cs="Times New Roman"/>
          <w:sz w:val="24"/>
          <w:szCs w:val="24"/>
        </w:rPr>
        <w:t>– preporučene mjere predostrožnosti koje izlož</w:t>
      </w:r>
      <w:r w:rsidR="00277699">
        <w:rPr>
          <w:rFonts w:ascii="Times New Roman" w:hAnsi="Times New Roman" w:cs="Times New Roman"/>
          <w:sz w:val="24"/>
          <w:szCs w:val="24"/>
        </w:rPr>
        <w:t>eno stanovništvo treba poduzeti</w:t>
      </w:r>
    </w:p>
    <w:p w14:paraId="062AFC80" w14:textId="77777777" w:rsidR="00020D2A" w:rsidRDefault="00277699" w:rsidP="00E814C2">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gdje pronaći daljnje podatke</w:t>
      </w:r>
    </w:p>
    <w:p w14:paraId="3A2572FF" w14:textId="77777777" w:rsidR="00E814C2" w:rsidRPr="00020D2A" w:rsidRDefault="00E814C2" w:rsidP="00E814C2">
      <w:pPr>
        <w:spacing w:after="0" w:line="240" w:lineRule="auto"/>
        <w:ind w:left="708"/>
        <w:jc w:val="both"/>
        <w:rPr>
          <w:rFonts w:ascii="Times New Roman" w:hAnsi="Times New Roman" w:cs="Times New Roman"/>
          <w:sz w:val="24"/>
          <w:szCs w:val="24"/>
        </w:rPr>
      </w:pPr>
    </w:p>
    <w:p w14:paraId="49B978D4" w14:textId="77777777" w:rsidR="00BC0A41" w:rsidRDefault="00020D2A" w:rsidP="00E814C2">
      <w:pPr>
        <w:pStyle w:val="ListParagraph"/>
        <w:numPr>
          <w:ilvl w:val="0"/>
          <w:numId w:val="3"/>
        </w:numPr>
        <w:spacing w:after="0" w:line="240" w:lineRule="auto"/>
        <w:jc w:val="both"/>
        <w:rPr>
          <w:rFonts w:ascii="Times New Roman" w:hAnsi="Times New Roman" w:cs="Times New Roman"/>
          <w:sz w:val="24"/>
          <w:szCs w:val="24"/>
        </w:rPr>
      </w:pPr>
      <w:r w:rsidRPr="00FB232F">
        <w:rPr>
          <w:rFonts w:ascii="Times New Roman" w:hAnsi="Times New Roman" w:cs="Times New Roman"/>
          <w:sz w:val="24"/>
          <w:szCs w:val="24"/>
        </w:rPr>
        <w:t xml:space="preserve">podatke o preventivnim postupcima za smanjenje onečišćenja i/ili izloženosti onečišćenju: </w:t>
      </w:r>
      <w:r w:rsidRPr="00BC0A41">
        <w:rPr>
          <w:rFonts w:ascii="Times New Roman" w:hAnsi="Times New Roman" w:cs="Times New Roman"/>
          <w:sz w:val="24"/>
          <w:szCs w:val="24"/>
        </w:rPr>
        <w:t>navođenje sektora</w:t>
      </w:r>
      <w:r w:rsidR="00277699" w:rsidRPr="00BC0A41">
        <w:rPr>
          <w:rFonts w:ascii="Times New Roman" w:hAnsi="Times New Roman" w:cs="Times New Roman"/>
          <w:sz w:val="24"/>
          <w:szCs w:val="24"/>
        </w:rPr>
        <w:t xml:space="preserve"> s glavnim izvorima onečišćenja</w:t>
      </w:r>
      <w:r w:rsidR="00BC0A41">
        <w:rPr>
          <w:rFonts w:ascii="Times New Roman" w:hAnsi="Times New Roman" w:cs="Times New Roman"/>
          <w:sz w:val="24"/>
          <w:szCs w:val="24"/>
        </w:rPr>
        <w:t xml:space="preserve">; </w:t>
      </w:r>
      <w:r w:rsidRPr="00BC0A41">
        <w:rPr>
          <w:rFonts w:ascii="Times New Roman" w:hAnsi="Times New Roman" w:cs="Times New Roman"/>
          <w:sz w:val="24"/>
          <w:szCs w:val="24"/>
        </w:rPr>
        <w:t>preporuke z</w:t>
      </w:r>
      <w:r w:rsidR="00BC0A41">
        <w:rPr>
          <w:rFonts w:ascii="Times New Roman" w:hAnsi="Times New Roman" w:cs="Times New Roman"/>
          <w:sz w:val="24"/>
          <w:szCs w:val="24"/>
        </w:rPr>
        <w:t>a postupke za smanjenje emisija</w:t>
      </w:r>
      <w:r w:rsidR="00E814C2">
        <w:rPr>
          <w:rFonts w:ascii="Times New Roman" w:hAnsi="Times New Roman" w:cs="Times New Roman"/>
          <w:sz w:val="24"/>
          <w:szCs w:val="24"/>
        </w:rPr>
        <w:t>.</w:t>
      </w:r>
    </w:p>
    <w:p w14:paraId="6B5D2ED6" w14:textId="77777777" w:rsidR="00E814C2" w:rsidRPr="00BC0A41" w:rsidRDefault="00E814C2" w:rsidP="00E814C2">
      <w:pPr>
        <w:pStyle w:val="ListParagraph"/>
        <w:spacing w:after="0" w:line="240" w:lineRule="auto"/>
        <w:ind w:left="1068"/>
        <w:jc w:val="both"/>
        <w:rPr>
          <w:rFonts w:ascii="Times New Roman" w:hAnsi="Times New Roman" w:cs="Times New Roman"/>
          <w:sz w:val="24"/>
          <w:szCs w:val="24"/>
        </w:rPr>
      </w:pPr>
    </w:p>
    <w:p w14:paraId="70DAAF11" w14:textId="77777777" w:rsidR="00BC0A41" w:rsidRDefault="00261567" w:rsidP="00836A77">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(3) U</w:t>
      </w:r>
      <w:r w:rsidR="00AE1E27" w:rsidRPr="00261567">
        <w:rPr>
          <w:rFonts w:ascii="Times New Roman" w:hAnsi="Times New Roman" w:cs="Times New Roman"/>
          <w:sz w:val="24"/>
          <w:szCs w:val="24"/>
        </w:rPr>
        <w:t xml:space="preserve"> slučaju predviđenih</w:t>
      </w:r>
      <w:r w:rsidR="00BC0A41" w:rsidRPr="00261567">
        <w:rPr>
          <w:rFonts w:ascii="Times New Roman" w:hAnsi="Times New Roman" w:cs="Times New Roman"/>
          <w:sz w:val="24"/>
          <w:szCs w:val="24"/>
        </w:rPr>
        <w:t xml:space="preserve"> prekoračenja</w:t>
      </w:r>
      <w:r w:rsidR="006064D8" w:rsidRPr="00261567">
        <w:rPr>
          <w:rFonts w:ascii="Times New Roman" w:hAnsi="Times New Roman" w:cs="Times New Roman"/>
          <w:sz w:val="24"/>
          <w:szCs w:val="24"/>
        </w:rPr>
        <w:t>,</w:t>
      </w:r>
      <w:r w:rsidR="00AE1E27" w:rsidRPr="00261567">
        <w:rPr>
          <w:rFonts w:ascii="Times New Roman" w:hAnsi="Times New Roman" w:cs="Times New Roman"/>
          <w:sz w:val="24"/>
          <w:szCs w:val="24"/>
        </w:rPr>
        <w:t xml:space="preserve"> </w:t>
      </w:r>
      <w:r w:rsidR="008F5B21" w:rsidRPr="00261567">
        <w:rPr>
          <w:rFonts w:ascii="Times New Roman" w:hAnsi="Times New Roman" w:cs="Times New Roman"/>
          <w:sz w:val="24"/>
          <w:szCs w:val="24"/>
        </w:rPr>
        <w:t>izvršno tijelo jedinice lokalne samouprave poduzima</w:t>
      </w:r>
      <w:r w:rsidR="006064D8" w:rsidRPr="00261567">
        <w:rPr>
          <w:rFonts w:ascii="Times New Roman" w:hAnsi="Times New Roman" w:cs="Times New Roman"/>
          <w:sz w:val="24"/>
          <w:szCs w:val="24"/>
        </w:rPr>
        <w:t xml:space="preserve"> korake koji će o</w:t>
      </w:r>
      <w:r w:rsidR="001240B3" w:rsidRPr="00261567">
        <w:rPr>
          <w:rFonts w:ascii="Times New Roman" w:hAnsi="Times New Roman" w:cs="Times New Roman"/>
          <w:sz w:val="24"/>
          <w:szCs w:val="24"/>
        </w:rPr>
        <w:t>sigurati</w:t>
      </w:r>
      <w:r w:rsidR="006064D8" w:rsidRPr="00261567">
        <w:rPr>
          <w:rFonts w:ascii="Times New Roman" w:hAnsi="Times New Roman" w:cs="Times New Roman"/>
          <w:sz w:val="24"/>
          <w:szCs w:val="24"/>
        </w:rPr>
        <w:t xml:space="preserve"> dostavu </w:t>
      </w:r>
      <w:r>
        <w:rPr>
          <w:rFonts w:ascii="Times New Roman" w:hAnsi="Times New Roman" w:cs="Times New Roman"/>
          <w:sz w:val="24"/>
          <w:szCs w:val="24"/>
        </w:rPr>
        <w:t>pojedinosti iz stavka 2. ovoga članka</w:t>
      </w:r>
      <w:r w:rsidR="00AE1E27" w:rsidRPr="00261567">
        <w:rPr>
          <w:rFonts w:ascii="Times New Roman" w:hAnsi="Times New Roman" w:cs="Times New Roman"/>
          <w:sz w:val="24"/>
          <w:szCs w:val="24"/>
        </w:rPr>
        <w:t xml:space="preserve"> u </w:t>
      </w:r>
      <w:r w:rsidR="00213B00">
        <w:rPr>
          <w:rFonts w:ascii="Times New Roman" w:hAnsi="Times New Roman" w:cs="Times New Roman"/>
          <w:sz w:val="24"/>
          <w:szCs w:val="24"/>
        </w:rPr>
        <w:t>što većem</w:t>
      </w:r>
      <w:r w:rsidR="00891C2E" w:rsidRPr="00261567">
        <w:rPr>
          <w:rFonts w:ascii="Times New Roman" w:hAnsi="Times New Roman" w:cs="Times New Roman"/>
          <w:sz w:val="24"/>
          <w:szCs w:val="24"/>
        </w:rPr>
        <w:t xml:space="preserve"> opsegu</w:t>
      </w:r>
      <w:r w:rsidR="00BC0A41" w:rsidRPr="00261567">
        <w:rPr>
          <w:rFonts w:ascii="Times New Roman" w:hAnsi="Times New Roman" w:cs="Times New Roman"/>
          <w:sz w:val="24"/>
          <w:szCs w:val="24"/>
        </w:rPr>
        <w:t>.</w:t>
      </w:r>
    </w:p>
    <w:p w14:paraId="107B0B9A" w14:textId="77777777" w:rsidR="00836A77" w:rsidRPr="00261567" w:rsidRDefault="00836A77" w:rsidP="00836A77">
      <w:pPr>
        <w:spacing w:after="0" w:line="240" w:lineRule="auto"/>
        <w:ind w:firstLine="1416"/>
        <w:jc w:val="both"/>
        <w:rPr>
          <w:rFonts w:ascii="Times New Roman" w:hAnsi="Times New Roman" w:cs="Times New Roman"/>
          <w:sz w:val="24"/>
          <w:szCs w:val="24"/>
        </w:rPr>
      </w:pPr>
    </w:p>
    <w:p w14:paraId="5B78C020" w14:textId="77777777" w:rsidR="00020D2A" w:rsidRPr="00040EAE" w:rsidRDefault="00020D2A" w:rsidP="00836A77">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12.</w:t>
      </w:r>
    </w:p>
    <w:p w14:paraId="426F79C5" w14:textId="77777777" w:rsidR="00836A77" w:rsidRDefault="00836A77" w:rsidP="00836A77">
      <w:pPr>
        <w:spacing w:after="0" w:line="240" w:lineRule="auto"/>
        <w:ind w:firstLine="708"/>
        <w:jc w:val="both"/>
        <w:rPr>
          <w:rFonts w:ascii="Times New Roman" w:hAnsi="Times New Roman" w:cs="Times New Roman"/>
          <w:sz w:val="24"/>
          <w:szCs w:val="24"/>
        </w:rPr>
      </w:pPr>
    </w:p>
    <w:p w14:paraId="499F54DB" w14:textId="77777777" w:rsidR="00020D2A" w:rsidRPr="00B21D51" w:rsidRDefault="00020D2A" w:rsidP="00836A77">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 xml:space="preserve">(1) </w:t>
      </w:r>
      <w:r w:rsidR="000C46D3" w:rsidRPr="00867496">
        <w:rPr>
          <w:rFonts w:ascii="Times New Roman" w:eastAsiaTheme="minorEastAsia" w:hAnsi="Times New Roman" w:cs="Times New Roman"/>
          <w:sz w:val="24"/>
          <w:szCs w:val="24"/>
          <w:lang w:eastAsia="hr-HR"/>
        </w:rPr>
        <w:t xml:space="preserve">Podaci o koncentracijama onečišćujućih tvari iz članka 3. ove </w:t>
      </w:r>
      <w:r w:rsidR="00B21D51">
        <w:rPr>
          <w:rFonts w:ascii="Times New Roman" w:eastAsiaTheme="minorEastAsia" w:hAnsi="Times New Roman" w:cs="Times New Roman"/>
          <w:sz w:val="24"/>
          <w:szCs w:val="24"/>
          <w:lang w:eastAsia="hr-HR"/>
        </w:rPr>
        <w:t xml:space="preserve">Uredbe </w:t>
      </w:r>
      <w:r w:rsidR="005864EE">
        <w:rPr>
          <w:rFonts w:ascii="Times New Roman" w:eastAsiaTheme="minorEastAsia" w:hAnsi="Times New Roman" w:cs="Times New Roman"/>
          <w:sz w:val="24"/>
          <w:szCs w:val="24"/>
          <w:lang w:eastAsia="hr-HR"/>
        </w:rPr>
        <w:t>dobiveni na stalnim mjernim mjestima</w:t>
      </w:r>
      <w:r w:rsidR="005D4B34">
        <w:rPr>
          <w:rFonts w:ascii="Times New Roman" w:eastAsiaTheme="minorEastAsia" w:hAnsi="Times New Roman" w:cs="Times New Roman"/>
          <w:sz w:val="24"/>
          <w:szCs w:val="24"/>
          <w:lang w:eastAsia="hr-HR"/>
        </w:rPr>
        <w:t xml:space="preserve"> definiranim odredbama </w:t>
      </w:r>
      <w:r w:rsidR="004C42BB">
        <w:rPr>
          <w:rFonts w:ascii="Times New Roman" w:eastAsiaTheme="minorEastAsia" w:hAnsi="Times New Roman" w:cs="Times New Roman"/>
          <w:sz w:val="24"/>
          <w:szCs w:val="24"/>
          <w:lang w:eastAsia="hr-HR"/>
        </w:rPr>
        <w:t>zakona</w:t>
      </w:r>
      <w:r w:rsidR="005D4B34">
        <w:rPr>
          <w:rFonts w:ascii="Times New Roman" w:eastAsiaTheme="minorEastAsia" w:hAnsi="Times New Roman" w:cs="Times New Roman"/>
          <w:sz w:val="24"/>
          <w:szCs w:val="24"/>
          <w:lang w:eastAsia="hr-HR"/>
        </w:rPr>
        <w:t xml:space="preserve"> kojim se uređuje zaštita zraka</w:t>
      </w:r>
      <w:r w:rsidR="005864EE">
        <w:rPr>
          <w:rFonts w:ascii="Times New Roman" w:eastAsiaTheme="minorEastAsia" w:hAnsi="Times New Roman" w:cs="Times New Roman"/>
          <w:sz w:val="24"/>
          <w:szCs w:val="24"/>
          <w:lang w:eastAsia="hr-HR"/>
        </w:rPr>
        <w:t xml:space="preserve"> </w:t>
      </w:r>
      <w:r w:rsidR="00B21D51">
        <w:rPr>
          <w:rFonts w:ascii="Times New Roman" w:eastAsiaTheme="minorEastAsia" w:hAnsi="Times New Roman" w:cs="Times New Roman"/>
          <w:sz w:val="24"/>
          <w:szCs w:val="24"/>
          <w:lang w:eastAsia="hr-HR"/>
        </w:rPr>
        <w:t>su javni i objavljuju</w:t>
      </w:r>
      <w:r w:rsidR="000C46D3" w:rsidRPr="002B71ED">
        <w:rPr>
          <w:rFonts w:ascii="Times New Roman" w:eastAsiaTheme="minorEastAsia" w:hAnsi="Times New Roman" w:cs="Times New Roman"/>
          <w:sz w:val="24"/>
          <w:szCs w:val="24"/>
          <w:lang w:eastAsia="hr-HR"/>
        </w:rPr>
        <w:t xml:space="preserve"> </w:t>
      </w:r>
      <w:r w:rsidR="00873752">
        <w:rPr>
          <w:rFonts w:ascii="Times New Roman" w:eastAsiaTheme="minorEastAsia" w:hAnsi="Times New Roman" w:cs="Times New Roman"/>
          <w:sz w:val="24"/>
          <w:szCs w:val="24"/>
          <w:lang w:eastAsia="hr-HR"/>
        </w:rPr>
        <w:t xml:space="preserve">se </w:t>
      </w:r>
      <w:r w:rsidR="000C46D3" w:rsidRPr="002B71ED">
        <w:rPr>
          <w:rFonts w:ascii="Times New Roman" w:eastAsiaTheme="minorEastAsia" w:hAnsi="Times New Roman" w:cs="Times New Roman"/>
          <w:sz w:val="24"/>
          <w:szCs w:val="24"/>
          <w:lang w:eastAsia="hr-HR"/>
        </w:rPr>
        <w:t xml:space="preserve">na </w:t>
      </w:r>
      <w:r w:rsidR="00277699">
        <w:rPr>
          <w:rFonts w:ascii="Times New Roman" w:eastAsiaTheme="minorEastAsia" w:hAnsi="Times New Roman" w:cs="Times New Roman"/>
          <w:sz w:val="24"/>
          <w:szCs w:val="24"/>
          <w:lang w:eastAsia="hr-HR"/>
        </w:rPr>
        <w:t xml:space="preserve">mrežnim </w:t>
      </w:r>
      <w:r w:rsidR="000C46D3" w:rsidRPr="00867496">
        <w:rPr>
          <w:rFonts w:ascii="Times New Roman" w:eastAsiaTheme="minorEastAsia" w:hAnsi="Times New Roman" w:cs="Times New Roman"/>
          <w:sz w:val="24"/>
          <w:szCs w:val="24"/>
          <w:lang w:eastAsia="hr-HR"/>
        </w:rPr>
        <w:t xml:space="preserve">stranicama </w:t>
      </w:r>
      <w:r w:rsidR="00277699">
        <w:rPr>
          <w:rFonts w:ascii="Times New Roman" w:eastAsiaTheme="minorEastAsia" w:hAnsi="Times New Roman" w:cs="Times New Roman"/>
          <w:sz w:val="24"/>
          <w:szCs w:val="24"/>
          <w:lang w:eastAsia="hr-HR"/>
        </w:rPr>
        <w:t>Ministarstva</w:t>
      </w:r>
      <w:r w:rsidR="000C46D3" w:rsidRPr="00867496">
        <w:rPr>
          <w:rFonts w:ascii="Times New Roman" w:eastAsiaTheme="minorEastAsia" w:hAnsi="Times New Roman" w:cs="Times New Roman"/>
          <w:sz w:val="24"/>
          <w:szCs w:val="24"/>
          <w:lang w:eastAsia="hr-HR"/>
        </w:rPr>
        <w:t xml:space="preserve">, odnosno u službenom glasilu i na </w:t>
      </w:r>
      <w:r w:rsidR="00277699">
        <w:rPr>
          <w:rFonts w:ascii="Times New Roman" w:eastAsiaTheme="minorEastAsia" w:hAnsi="Times New Roman" w:cs="Times New Roman"/>
          <w:sz w:val="24"/>
          <w:szCs w:val="24"/>
          <w:lang w:eastAsia="hr-HR"/>
        </w:rPr>
        <w:t xml:space="preserve">mrežnim </w:t>
      </w:r>
      <w:r w:rsidR="000C46D3" w:rsidRPr="00867496">
        <w:rPr>
          <w:rFonts w:ascii="Times New Roman" w:eastAsiaTheme="minorEastAsia" w:hAnsi="Times New Roman" w:cs="Times New Roman"/>
          <w:sz w:val="24"/>
          <w:szCs w:val="24"/>
          <w:lang w:eastAsia="hr-HR"/>
        </w:rPr>
        <w:t>stranicama jedinice lokalne i područne (regionalne) samouprave.</w:t>
      </w:r>
    </w:p>
    <w:p w14:paraId="00872AAE" w14:textId="77777777" w:rsidR="00836A77" w:rsidRDefault="00836A77" w:rsidP="00836A77">
      <w:pPr>
        <w:spacing w:after="0" w:line="240" w:lineRule="auto"/>
        <w:ind w:firstLine="708"/>
        <w:jc w:val="both"/>
        <w:rPr>
          <w:rFonts w:ascii="Times New Roman" w:hAnsi="Times New Roman" w:cs="Times New Roman"/>
          <w:sz w:val="24"/>
          <w:szCs w:val="24"/>
        </w:rPr>
      </w:pPr>
    </w:p>
    <w:p w14:paraId="5C7D15DF" w14:textId="77777777" w:rsidR="000D7C61" w:rsidRDefault="0096450E" w:rsidP="00836A77">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(2</w:t>
      </w:r>
      <w:r w:rsidR="000D7C61">
        <w:rPr>
          <w:rFonts w:ascii="Times New Roman" w:hAnsi="Times New Roman" w:cs="Times New Roman"/>
          <w:sz w:val="24"/>
          <w:szCs w:val="24"/>
        </w:rPr>
        <w:t>) Koncentracije</w:t>
      </w:r>
      <w:r w:rsidR="003018AE">
        <w:rPr>
          <w:rFonts w:ascii="Times New Roman" w:hAnsi="Times New Roman" w:cs="Times New Roman"/>
          <w:sz w:val="24"/>
          <w:szCs w:val="24"/>
        </w:rPr>
        <w:t xml:space="preserve"> </w:t>
      </w:r>
      <w:r w:rsidR="000D7C61">
        <w:rPr>
          <w:rFonts w:ascii="Times New Roman" w:hAnsi="Times New Roman" w:cs="Times New Roman"/>
          <w:sz w:val="24"/>
          <w:szCs w:val="24"/>
        </w:rPr>
        <w:t>iz stavka 1. ovoga članka s</w:t>
      </w:r>
      <w:r w:rsidR="005B20AD">
        <w:rPr>
          <w:rFonts w:ascii="Times New Roman" w:hAnsi="Times New Roman" w:cs="Times New Roman"/>
          <w:sz w:val="24"/>
          <w:szCs w:val="24"/>
        </w:rPr>
        <w:t xml:space="preserve">u </w:t>
      </w:r>
      <w:r w:rsidR="003018AE">
        <w:rPr>
          <w:rFonts w:ascii="Times New Roman" w:hAnsi="Times New Roman" w:cs="Times New Roman"/>
          <w:sz w:val="24"/>
          <w:szCs w:val="24"/>
        </w:rPr>
        <w:t>izražene</w:t>
      </w:r>
      <w:r w:rsidR="005B20AD">
        <w:rPr>
          <w:rFonts w:ascii="Times New Roman" w:hAnsi="Times New Roman" w:cs="Times New Roman"/>
          <w:sz w:val="24"/>
          <w:szCs w:val="24"/>
        </w:rPr>
        <w:t xml:space="preserve"> kao prosječne vrijednosti s obzirom na odgovarajuće vrijeme usrednjavanja</w:t>
      </w:r>
      <w:r w:rsidR="003018AE">
        <w:rPr>
          <w:rFonts w:ascii="Times New Roman" w:hAnsi="Times New Roman" w:cs="Times New Roman"/>
          <w:sz w:val="24"/>
          <w:szCs w:val="24"/>
        </w:rPr>
        <w:t xml:space="preserve">, odnosno u skladu s </w:t>
      </w:r>
      <w:r w:rsidR="002264AB">
        <w:rPr>
          <w:rFonts w:ascii="Times New Roman" w:hAnsi="Times New Roman" w:cs="Times New Roman"/>
          <w:sz w:val="24"/>
          <w:szCs w:val="24"/>
        </w:rPr>
        <w:t xml:space="preserve">propisanim u Prilogu 1. </w:t>
      </w:r>
      <w:r w:rsidR="00836A77">
        <w:rPr>
          <w:rFonts w:ascii="Times New Roman" w:hAnsi="Times New Roman" w:cs="Times New Roman"/>
          <w:sz w:val="24"/>
          <w:szCs w:val="24"/>
        </w:rPr>
        <w:t xml:space="preserve">točkama </w:t>
      </w:r>
      <w:r w:rsidR="002264AB">
        <w:rPr>
          <w:rFonts w:ascii="Times New Roman" w:hAnsi="Times New Roman" w:cs="Times New Roman"/>
          <w:sz w:val="24"/>
          <w:szCs w:val="24"/>
        </w:rPr>
        <w:t>A., B. i C. i Prilogu 3. točkama A. i B</w:t>
      </w:r>
      <w:r w:rsidR="00173141">
        <w:rPr>
          <w:rFonts w:ascii="Times New Roman" w:hAnsi="Times New Roman" w:cs="Times New Roman"/>
          <w:sz w:val="24"/>
          <w:szCs w:val="24"/>
        </w:rPr>
        <w:t>, Prilogu 5., Prilogu 7. i Prilogu 8.</w:t>
      </w:r>
      <w:r w:rsidR="00495E19">
        <w:rPr>
          <w:rFonts w:ascii="Times New Roman" w:hAnsi="Times New Roman" w:cs="Times New Roman"/>
          <w:sz w:val="24"/>
          <w:szCs w:val="24"/>
        </w:rPr>
        <w:t xml:space="preserve"> ove Uredbe</w:t>
      </w:r>
      <w:r w:rsidR="007475F5">
        <w:rPr>
          <w:rFonts w:ascii="Times New Roman" w:hAnsi="Times New Roman" w:cs="Times New Roman"/>
          <w:sz w:val="24"/>
          <w:szCs w:val="24"/>
        </w:rPr>
        <w:t xml:space="preserve"> te </w:t>
      </w:r>
      <w:r w:rsidR="00173141">
        <w:rPr>
          <w:rFonts w:ascii="Times New Roman" w:hAnsi="Times New Roman" w:cs="Times New Roman"/>
          <w:sz w:val="24"/>
          <w:szCs w:val="24"/>
        </w:rPr>
        <w:t xml:space="preserve">kriterijima provjere njihove valjanosti definiranim </w:t>
      </w:r>
      <w:r w:rsidR="007475F5" w:rsidRPr="00020D2A">
        <w:rPr>
          <w:rFonts w:ascii="Times New Roman" w:hAnsi="Times New Roman" w:cs="Times New Roman"/>
          <w:sz w:val="24"/>
          <w:szCs w:val="24"/>
        </w:rPr>
        <w:t>posebnim propisom kojim se uređuje praćenje kvalitete zraka</w:t>
      </w:r>
      <w:r w:rsidR="002264AB">
        <w:rPr>
          <w:rFonts w:ascii="Times New Roman" w:hAnsi="Times New Roman" w:cs="Times New Roman"/>
          <w:sz w:val="24"/>
          <w:szCs w:val="24"/>
        </w:rPr>
        <w:t xml:space="preserve">. </w:t>
      </w:r>
      <w:r w:rsidR="000D7C61">
        <w:rPr>
          <w:rFonts w:ascii="Times New Roman" w:hAnsi="Times New Roman" w:cs="Times New Roman"/>
          <w:sz w:val="24"/>
          <w:szCs w:val="24"/>
        </w:rPr>
        <w:t xml:space="preserve">  </w:t>
      </w:r>
    </w:p>
    <w:p w14:paraId="45BD02D9" w14:textId="77777777" w:rsidR="00756C18" w:rsidRDefault="00756C18" w:rsidP="00836A77">
      <w:pPr>
        <w:spacing w:after="0" w:line="240" w:lineRule="auto"/>
        <w:ind w:firstLine="708"/>
        <w:jc w:val="both"/>
        <w:rPr>
          <w:rFonts w:ascii="Times New Roman" w:hAnsi="Times New Roman" w:cs="Times New Roman"/>
          <w:sz w:val="24"/>
          <w:szCs w:val="24"/>
        </w:rPr>
      </w:pPr>
    </w:p>
    <w:p w14:paraId="7F232747" w14:textId="77777777" w:rsidR="00020D2A" w:rsidRPr="00020D2A" w:rsidRDefault="00020D2A" w:rsidP="00756C18">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w:t>
      </w:r>
      <w:r w:rsidR="0096450E">
        <w:rPr>
          <w:rFonts w:ascii="Times New Roman" w:hAnsi="Times New Roman" w:cs="Times New Roman"/>
          <w:sz w:val="24"/>
          <w:szCs w:val="24"/>
        </w:rPr>
        <w:t>3</w:t>
      </w:r>
      <w:r w:rsidRPr="00020D2A">
        <w:rPr>
          <w:rFonts w:ascii="Times New Roman" w:hAnsi="Times New Roman" w:cs="Times New Roman"/>
          <w:sz w:val="24"/>
          <w:szCs w:val="24"/>
        </w:rPr>
        <w:t xml:space="preserve">) Podaci </w:t>
      </w:r>
      <w:r w:rsidR="0096450E">
        <w:rPr>
          <w:rFonts w:ascii="Times New Roman" w:hAnsi="Times New Roman" w:cs="Times New Roman"/>
          <w:sz w:val="24"/>
          <w:szCs w:val="24"/>
        </w:rPr>
        <w:t xml:space="preserve">o koncentracijama </w:t>
      </w:r>
      <w:r w:rsidR="001240B3">
        <w:rPr>
          <w:rFonts w:ascii="Times New Roman" w:hAnsi="Times New Roman" w:cs="Times New Roman"/>
          <w:sz w:val="24"/>
          <w:szCs w:val="24"/>
        </w:rPr>
        <w:t>iz stavka 1. ovoga članka</w:t>
      </w:r>
      <w:r w:rsidR="00EC5DC7">
        <w:rPr>
          <w:rFonts w:ascii="Times New Roman" w:hAnsi="Times New Roman" w:cs="Times New Roman"/>
          <w:sz w:val="24"/>
          <w:szCs w:val="24"/>
        </w:rPr>
        <w:t xml:space="preserve"> uključuju sve razine koje prekoračuju ciljeve kvalitete zraka, uključujući i</w:t>
      </w:r>
      <w:r w:rsidR="001240B3">
        <w:rPr>
          <w:rFonts w:ascii="Times New Roman" w:hAnsi="Times New Roman" w:cs="Times New Roman"/>
          <w:sz w:val="24"/>
          <w:szCs w:val="24"/>
        </w:rPr>
        <w:t xml:space="preserve"> GV, CV</w:t>
      </w:r>
      <w:r w:rsidR="00EC5DC7">
        <w:rPr>
          <w:rFonts w:ascii="Times New Roman" w:hAnsi="Times New Roman" w:cs="Times New Roman"/>
          <w:sz w:val="24"/>
          <w:szCs w:val="24"/>
        </w:rPr>
        <w:t>, pragove upozorenja, pragove obavješćivanja ili dugoročne ciljeve. Također uključuju i kratku procjenu ciljeva kvalitete zraka i odgovarajuće informacije o učincima na zdravlje ili, gdje je prikladno, vegetaciju.</w:t>
      </w:r>
    </w:p>
    <w:p w14:paraId="02A6D6F1" w14:textId="77777777" w:rsidR="00756C18" w:rsidRDefault="00756C18" w:rsidP="00836A77">
      <w:pPr>
        <w:spacing w:after="0" w:line="240" w:lineRule="auto"/>
        <w:ind w:firstLine="708"/>
        <w:jc w:val="both"/>
        <w:rPr>
          <w:rFonts w:ascii="Times New Roman" w:hAnsi="Times New Roman" w:cs="Times New Roman"/>
          <w:sz w:val="24"/>
          <w:szCs w:val="24"/>
        </w:rPr>
      </w:pPr>
    </w:p>
    <w:p w14:paraId="559090AD" w14:textId="77777777" w:rsidR="00020D2A" w:rsidRPr="00020D2A" w:rsidRDefault="00020D2A" w:rsidP="00756C18">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w:t>
      </w:r>
      <w:r w:rsidR="0096450E">
        <w:rPr>
          <w:rFonts w:ascii="Times New Roman" w:hAnsi="Times New Roman" w:cs="Times New Roman"/>
          <w:sz w:val="24"/>
          <w:szCs w:val="24"/>
        </w:rPr>
        <w:t>4</w:t>
      </w:r>
      <w:r w:rsidRPr="00020D2A">
        <w:rPr>
          <w:rFonts w:ascii="Times New Roman" w:hAnsi="Times New Roman" w:cs="Times New Roman"/>
          <w:sz w:val="24"/>
          <w:szCs w:val="24"/>
        </w:rPr>
        <w:t>) Podaci koji se daju na raspolaganje javnosti moraju biti jasni, razumljivi i dostupni.</w:t>
      </w:r>
    </w:p>
    <w:p w14:paraId="260B0E60" w14:textId="77777777" w:rsidR="00B50C32" w:rsidRDefault="00B50C32" w:rsidP="00AA3392">
      <w:pPr>
        <w:spacing w:after="0" w:line="240" w:lineRule="auto"/>
        <w:rPr>
          <w:rFonts w:ascii="Times New Roman" w:hAnsi="Times New Roman" w:cs="Times New Roman"/>
          <w:bCs/>
          <w:iCs/>
          <w:sz w:val="24"/>
          <w:szCs w:val="24"/>
        </w:rPr>
      </w:pPr>
    </w:p>
    <w:p w14:paraId="113334F8" w14:textId="77777777" w:rsidR="00AA3392" w:rsidRPr="00836A77" w:rsidRDefault="00AA3392" w:rsidP="00AA3392">
      <w:pPr>
        <w:spacing w:after="0" w:line="240" w:lineRule="auto"/>
        <w:rPr>
          <w:rFonts w:ascii="Times New Roman" w:hAnsi="Times New Roman" w:cs="Times New Roman"/>
          <w:bCs/>
          <w:iCs/>
          <w:sz w:val="24"/>
          <w:szCs w:val="24"/>
        </w:rPr>
      </w:pPr>
    </w:p>
    <w:p w14:paraId="7483DB7E" w14:textId="77777777" w:rsidR="00020D2A" w:rsidRPr="00836A77" w:rsidRDefault="000E657F" w:rsidP="00836A77">
      <w:pPr>
        <w:spacing w:after="0" w:line="240" w:lineRule="auto"/>
        <w:jc w:val="center"/>
        <w:rPr>
          <w:rFonts w:ascii="Times New Roman" w:hAnsi="Times New Roman" w:cs="Times New Roman"/>
          <w:bCs/>
          <w:iCs/>
          <w:sz w:val="24"/>
          <w:szCs w:val="24"/>
        </w:rPr>
      </w:pPr>
      <w:r w:rsidRPr="00836A77">
        <w:rPr>
          <w:rFonts w:ascii="Times New Roman" w:hAnsi="Times New Roman" w:cs="Times New Roman"/>
          <w:bCs/>
          <w:iCs/>
          <w:sz w:val="24"/>
          <w:szCs w:val="24"/>
        </w:rPr>
        <w:t>IV. KRITIČNE RAZINE ONEČIŠĆUJUĆIH TVARI U ZRAKU</w:t>
      </w:r>
    </w:p>
    <w:p w14:paraId="018862F8" w14:textId="77777777" w:rsidR="00E04846" w:rsidRDefault="00E04846" w:rsidP="00836A77">
      <w:pPr>
        <w:spacing w:after="0" w:line="240" w:lineRule="auto"/>
        <w:jc w:val="center"/>
        <w:rPr>
          <w:rFonts w:ascii="Times New Roman" w:hAnsi="Times New Roman" w:cs="Times New Roman"/>
          <w:b/>
          <w:sz w:val="24"/>
          <w:szCs w:val="24"/>
        </w:rPr>
      </w:pPr>
    </w:p>
    <w:p w14:paraId="684970AD" w14:textId="77777777" w:rsidR="00020D2A" w:rsidRPr="00836A77" w:rsidRDefault="00020D2A" w:rsidP="00836A77">
      <w:pPr>
        <w:spacing w:after="0" w:line="240" w:lineRule="auto"/>
        <w:jc w:val="center"/>
        <w:rPr>
          <w:rFonts w:ascii="Times New Roman" w:hAnsi="Times New Roman" w:cs="Times New Roman"/>
          <w:b/>
          <w:sz w:val="24"/>
          <w:szCs w:val="24"/>
        </w:rPr>
      </w:pPr>
      <w:r w:rsidRPr="00836A77">
        <w:rPr>
          <w:rFonts w:ascii="Times New Roman" w:hAnsi="Times New Roman" w:cs="Times New Roman"/>
          <w:b/>
          <w:sz w:val="24"/>
          <w:szCs w:val="24"/>
        </w:rPr>
        <w:t>Članak 13.</w:t>
      </w:r>
    </w:p>
    <w:p w14:paraId="6474799C" w14:textId="77777777" w:rsidR="00E04846" w:rsidRDefault="00E04846" w:rsidP="00836A77">
      <w:pPr>
        <w:spacing w:after="0" w:line="240" w:lineRule="auto"/>
        <w:ind w:firstLine="708"/>
        <w:jc w:val="both"/>
        <w:rPr>
          <w:rFonts w:ascii="Times New Roman" w:hAnsi="Times New Roman" w:cs="Times New Roman"/>
          <w:sz w:val="24"/>
          <w:szCs w:val="24"/>
        </w:rPr>
      </w:pPr>
    </w:p>
    <w:p w14:paraId="636A3607" w14:textId="77777777" w:rsidR="00020D2A" w:rsidRPr="00836A77" w:rsidRDefault="00020D2A" w:rsidP="00E04846">
      <w:pPr>
        <w:spacing w:after="0" w:line="240" w:lineRule="auto"/>
        <w:ind w:firstLine="1416"/>
        <w:jc w:val="both"/>
        <w:rPr>
          <w:rFonts w:ascii="Times New Roman" w:hAnsi="Times New Roman" w:cs="Times New Roman"/>
          <w:sz w:val="24"/>
          <w:szCs w:val="24"/>
        </w:rPr>
      </w:pPr>
      <w:r w:rsidRPr="00836A77">
        <w:rPr>
          <w:rFonts w:ascii="Times New Roman" w:hAnsi="Times New Roman" w:cs="Times New Roman"/>
          <w:sz w:val="24"/>
          <w:szCs w:val="24"/>
        </w:rPr>
        <w:t>(1) Kritične razine za zaštitu vegetacije za sumporov dioksid i dušikove okside propisane su u Prilogu 7. ove Uredbe.</w:t>
      </w:r>
    </w:p>
    <w:p w14:paraId="7CA79B02" w14:textId="77777777" w:rsidR="00E04846" w:rsidRDefault="00E04846" w:rsidP="00836A77">
      <w:pPr>
        <w:spacing w:after="0" w:line="240" w:lineRule="auto"/>
        <w:ind w:firstLine="708"/>
        <w:jc w:val="both"/>
        <w:rPr>
          <w:rFonts w:ascii="Times New Roman" w:hAnsi="Times New Roman" w:cs="Times New Roman"/>
          <w:sz w:val="24"/>
          <w:szCs w:val="24"/>
        </w:rPr>
      </w:pPr>
    </w:p>
    <w:p w14:paraId="44F28E38" w14:textId="77777777" w:rsidR="00020D2A" w:rsidRPr="00836A77" w:rsidRDefault="00020D2A" w:rsidP="00E04846">
      <w:pPr>
        <w:spacing w:after="0" w:line="240" w:lineRule="auto"/>
        <w:ind w:firstLine="1416"/>
        <w:jc w:val="both"/>
        <w:rPr>
          <w:rFonts w:ascii="Times New Roman" w:hAnsi="Times New Roman" w:cs="Times New Roman"/>
          <w:sz w:val="24"/>
          <w:szCs w:val="24"/>
        </w:rPr>
      </w:pPr>
      <w:r w:rsidRPr="00836A77">
        <w:rPr>
          <w:rFonts w:ascii="Times New Roman" w:hAnsi="Times New Roman" w:cs="Times New Roman"/>
          <w:sz w:val="24"/>
          <w:szCs w:val="24"/>
        </w:rPr>
        <w:t>(2) Ako su mjerenja na stalnim mjestima jedini izvor podataka za procjenu kvalitete zraka, broj mjernih mjesta ne može biti manji od najmanjeg broja točaka uzorkovanja propisanih posebnim propisom kojim se uređuje praćenje kvalitete zraka. Ako su ti podaci dopunjeni indikativnim mjerenjima ili modeliranjem, najmanji broj mjernih mjesta može se smanjiti do 50</w:t>
      </w:r>
      <w:r w:rsidR="00E04846">
        <w:rPr>
          <w:rFonts w:ascii="Times New Roman" w:hAnsi="Times New Roman" w:cs="Times New Roman"/>
          <w:sz w:val="24"/>
          <w:szCs w:val="24"/>
        </w:rPr>
        <w:t xml:space="preserve"> </w:t>
      </w:r>
      <w:r w:rsidRPr="00836A77">
        <w:rPr>
          <w:rFonts w:ascii="Times New Roman" w:hAnsi="Times New Roman" w:cs="Times New Roman"/>
          <w:sz w:val="24"/>
          <w:szCs w:val="24"/>
        </w:rPr>
        <w:t>%, sve dok se koncentracije relevantnih onečišćujućih tvari mogu odrediti u skladu sa ciljevima kvalitete podataka propisanih posebnim propisom kojim se uređuje praćenje kvalitete zraka.</w:t>
      </w:r>
    </w:p>
    <w:p w14:paraId="2846C2CD" w14:textId="77777777" w:rsidR="000E657F" w:rsidRPr="00B50C32" w:rsidRDefault="000E657F" w:rsidP="00EC4735">
      <w:pPr>
        <w:spacing w:after="0" w:line="240" w:lineRule="auto"/>
        <w:jc w:val="both"/>
        <w:rPr>
          <w:rFonts w:ascii="Times New Roman" w:hAnsi="Times New Roman" w:cs="Times New Roman"/>
          <w:bCs/>
          <w:iCs/>
          <w:sz w:val="24"/>
          <w:szCs w:val="24"/>
        </w:rPr>
      </w:pPr>
    </w:p>
    <w:p w14:paraId="3DABFEC0" w14:textId="77777777" w:rsidR="00020D2A" w:rsidRDefault="000E657F" w:rsidP="00EC4735">
      <w:pPr>
        <w:spacing w:after="0" w:line="240" w:lineRule="auto"/>
        <w:jc w:val="center"/>
        <w:rPr>
          <w:rFonts w:ascii="Times New Roman" w:hAnsi="Times New Roman" w:cs="Times New Roman"/>
          <w:bCs/>
          <w:iCs/>
          <w:caps/>
          <w:sz w:val="24"/>
          <w:szCs w:val="24"/>
        </w:rPr>
      </w:pPr>
      <w:r w:rsidRPr="00EC4735">
        <w:rPr>
          <w:rFonts w:ascii="Times New Roman" w:hAnsi="Times New Roman" w:cs="Times New Roman"/>
          <w:bCs/>
          <w:iCs/>
          <w:sz w:val="24"/>
          <w:szCs w:val="24"/>
        </w:rPr>
        <w:t xml:space="preserve">V. </w:t>
      </w:r>
      <w:r w:rsidR="00020D2A" w:rsidRPr="00EC4735">
        <w:rPr>
          <w:rFonts w:ascii="Times New Roman" w:hAnsi="Times New Roman" w:cs="Times New Roman"/>
          <w:bCs/>
          <w:iCs/>
          <w:caps/>
          <w:sz w:val="24"/>
          <w:szCs w:val="24"/>
        </w:rPr>
        <w:t>Ciljano smanjenje izloženosti za PM</w:t>
      </w:r>
      <w:r w:rsidR="00020D2A" w:rsidRPr="00EC4735">
        <w:rPr>
          <w:rFonts w:ascii="Times New Roman" w:hAnsi="Times New Roman" w:cs="Times New Roman"/>
          <w:bCs/>
          <w:iCs/>
          <w:caps/>
          <w:sz w:val="24"/>
          <w:szCs w:val="24"/>
          <w:vertAlign w:val="subscript"/>
        </w:rPr>
        <w:t>2,5</w:t>
      </w:r>
      <w:r w:rsidR="00020D2A" w:rsidRPr="00EC4735">
        <w:rPr>
          <w:rFonts w:ascii="Times New Roman" w:hAnsi="Times New Roman" w:cs="Times New Roman"/>
          <w:bCs/>
          <w:iCs/>
          <w:caps/>
          <w:sz w:val="24"/>
          <w:szCs w:val="24"/>
        </w:rPr>
        <w:t xml:space="preserve"> na nacionalnoj razini za zaštitu zdravlja ljudi</w:t>
      </w:r>
    </w:p>
    <w:p w14:paraId="0A58E225" w14:textId="77777777" w:rsidR="00EC4735" w:rsidRPr="00EC4735" w:rsidRDefault="00EC4735" w:rsidP="00EC4735">
      <w:pPr>
        <w:spacing w:after="0" w:line="240" w:lineRule="auto"/>
        <w:jc w:val="center"/>
        <w:rPr>
          <w:rFonts w:ascii="Times New Roman" w:hAnsi="Times New Roman" w:cs="Times New Roman"/>
          <w:bCs/>
          <w:iCs/>
          <w:sz w:val="24"/>
          <w:szCs w:val="24"/>
        </w:rPr>
      </w:pPr>
    </w:p>
    <w:p w14:paraId="0EE8697B" w14:textId="77777777" w:rsidR="00020D2A" w:rsidRPr="00EC4735" w:rsidRDefault="00020D2A" w:rsidP="00EC4735">
      <w:pPr>
        <w:spacing w:after="0" w:line="240" w:lineRule="auto"/>
        <w:jc w:val="center"/>
        <w:rPr>
          <w:rFonts w:ascii="Times New Roman" w:hAnsi="Times New Roman" w:cs="Times New Roman"/>
          <w:b/>
          <w:sz w:val="24"/>
          <w:szCs w:val="24"/>
        </w:rPr>
      </w:pPr>
      <w:r w:rsidRPr="00EC4735">
        <w:rPr>
          <w:rFonts w:ascii="Times New Roman" w:hAnsi="Times New Roman" w:cs="Times New Roman"/>
          <w:b/>
          <w:sz w:val="24"/>
          <w:szCs w:val="24"/>
        </w:rPr>
        <w:t>Članak 14.</w:t>
      </w:r>
    </w:p>
    <w:p w14:paraId="05234477" w14:textId="77777777" w:rsidR="00EC4735" w:rsidRDefault="00EC4735" w:rsidP="00EC4735">
      <w:pPr>
        <w:spacing w:after="0" w:line="240" w:lineRule="auto"/>
        <w:ind w:firstLine="708"/>
        <w:jc w:val="both"/>
        <w:rPr>
          <w:rFonts w:ascii="Times New Roman" w:hAnsi="Times New Roman" w:cs="Times New Roman"/>
          <w:sz w:val="24"/>
          <w:szCs w:val="24"/>
        </w:rPr>
      </w:pPr>
    </w:p>
    <w:p w14:paraId="35064639" w14:textId="77777777" w:rsidR="00020D2A" w:rsidRPr="00EC4735" w:rsidRDefault="00020D2A" w:rsidP="00EC4735">
      <w:pPr>
        <w:spacing w:after="0" w:line="240" w:lineRule="auto"/>
        <w:ind w:firstLine="1416"/>
        <w:jc w:val="both"/>
        <w:rPr>
          <w:rFonts w:ascii="Times New Roman" w:hAnsi="Times New Roman" w:cs="Times New Roman"/>
          <w:sz w:val="24"/>
          <w:szCs w:val="24"/>
        </w:rPr>
      </w:pPr>
      <w:r w:rsidRPr="00EC4735">
        <w:rPr>
          <w:rFonts w:ascii="Times New Roman" w:hAnsi="Times New Roman" w:cs="Times New Roman"/>
          <w:sz w:val="24"/>
          <w:szCs w:val="24"/>
        </w:rPr>
        <w:t xml:space="preserve">(1) </w:t>
      </w:r>
      <w:r w:rsidR="005902CF" w:rsidRPr="00EC4735">
        <w:rPr>
          <w:rFonts w:ascii="Times New Roman" w:hAnsi="Times New Roman" w:cs="Times New Roman"/>
          <w:sz w:val="24"/>
          <w:szCs w:val="24"/>
        </w:rPr>
        <w:t xml:space="preserve">Pokazatelj prosječne izloženosti za 2015. utvrđen u skladu s </w:t>
      </w:r>
      <w:r w:rsidR="00EC4735">
        <w:rPr>
          <w:rFonts w:ascii="Times New Roman" w:hAnsi="Times New Roman" w:cs="Times New Roman"/>
          <w:sz w:val="24"/>
          <w:szCs w:val="24"/>
        </w:rPr>
        <w:t xml:space="preserve">Prilogom 8. </w:t>
      </w:r>
      <w:r w:rsidR="005902CF" w:rsidRPr="00EC4735">
        <w:rPr>
          <w:rFonts w:ascii="Times New Roman" w:hAnsi="Times New Roman" w:cs="Times New Roman"/>
          <w:sz w:val="24"/>
          <w:szCs w:val="24"/>
        </w:rPr>
        <w:t>točkom A. ove Uredbe ne smije prekoračiti zahtijevanu razinu izloženosti iz Priloga 8. točke C. ove Uredbe.</w:t>
      </w:r>
    </w:p>
    <w:p w14:paraId="4CC0CD00" w14:textId="77777777" w:rsidR="00EC4735" w:rsidRDefault="00EC4735" w:rsidP="00EC4735">
      <w:pPr>
        <w:spacing w:after="0" w:line="240" w:lineRule="auto"/>
        <w:ind w:firstLine="708"/>
        <w:jc w:val="both"/>
        <w:rPr>
          <w:rFonts w:ascii="Times New Roman" w:hAnsi="Times New Roman" w:cs="Times New Roman"/>
          <w:sz w:val="24"/>
          <w:szCs w:val="24"/>
        </w:rPr>
      </w:pPr>
    </w:p>
    <w:p w14:paraId="1B85601B" w14:textId="77777777" w:rsidR="00693690" w:rsidRPr="00EC4735" w:rsidRDefault="001240B3" w:rsidP="00EC4735">
      <w:pPr>
        <w:spacing w:after="0" w:line="240" w:lineRule="auto"/>
        <w:ind w:firstLine="1416"/>
        <w:jc w:val="both"/>
        <w:rPr>
          <w:rFonts w:ascii="Times New Roman" w:hAnsi="Times New Roman" w:cs="Times New Roman"/>
          <w:sz w:val="24"/>
          <w:szCs w:val="24"/>
        </w:rPr>
      </w:pPr>
      <w:r w:rsidRPr="00EC4735">
        <w:rPr>
          <w:rFonts w:ascii="Times New Roman" w:hAnsi="Times New Roman" w:cs="Times New Roman"/>
          <w:sz w:val="24"/>
          <w:szCs w:val="24"/>
        </w:rPr>
        <w:t>(2</w:t>
      </w:r>
      <w:r w:rsidR="00693690" w:rsidRPr="00EC4735">
        <w:rPr>
          <w:rFonts w:ascii="Times New Roman" w:hAnsi="Times New Roman" w:cs="Times New Roman"/>
          <w:sz w:val="24"/>
          <w:szCs w:val="24"/>
        </w:rPr>
        <w:t>) Pokazatelj prosječne izložen</w:t>
      </w:r>
      <w:r w:rsidR="008C6CB5" w:rsidRPr="00EC4735">
        <w:rPr>
          <w:rFonts w:ascii="Times New Roman" w:hAnsi="Times New Roman" w:cs="Times New Roman"/>
          <w:sz w:val="24"/>
          <w:szCs w:val="24"/>
        </w:rPr>
        <w:t xml:space="preserve">osti procjenjuje se </w:t>
      </w:r>
      <w:r w:rsidR="00481702" w:rsidRPr="00EC4735">
        <w:rPr>
          <w:rFonts w:ascii="Times New Roman" w:hAnsi="Times New Roman" w:cs="Times New Roman"/>
          <w:sz w:val="24"/>
          <w:szCs w:val="24"/>
        </w:rPr>
        <w:t>sukladno</w:t>
      </w:r>
      <w:r w:rsidR="003F7D1D" w:rsidRPr="00EC4735">
        <w:rPr>
          <w:rFonts w:ascii="Times New Roman" w:hAnsi="Times New Roman" w:cs="Times New Roman"/>
          <w:sz w:val="24"/>
          <w:szCs w:val="24"/>
        </w:rPr>
        <w:t xml:space="preserve"> Prilog</w:t>
      </w:r>
      <w:r w:rsidR="008C6CB5" w:rsidRPr="00EC4735">
        <w:rPr>
          <w:rFonts w:ascii="Times New Roman" w:hAnsi="Times New Roman" w:cs="Times New Roman"/>
          <w:sz w:val="24"/>
          <w:szCs w:val="24"/>
        </w:rPr>
        <w:t>u</w:t>
      </w:r>
      <w:r w:rsidR="003F7D1D" w:rsidRPr="00EC4735">
        <w:rPr>
          <w:rFonts w:ascii="Times New Roman" w:hAnsi="Times New Roman" w:cs="Times New Roman"/>
          <w:sz w:val="24"/>
          <w:szCs w:val="24"/>
        </w:rPr>
        <w:t xml:space="preserve"> 8. </w:t>
      </w:r>
      <w:r w:rsidR="00481702" w:rsidRPr="00EC4735">
        <w:rPr>
          <w:rFonts w:ascii="Times New Roman" w:hAnsi="Times New Roman" w:cs="Times New Roman"/>
          <w:sz w:val="24"/>
          <w:szCs w:val="24"/>
        </w:rPr>
        <w:t xml:space="preserve">točki A. </w:t>
      </w:r>
      <w:r w:rsidR="003F7D1D" w:rsidRPr="00EC4735">
        <w:rPr>
          <w:rFonts w:ascii="Times New Roman" w:hAnsi="Times New Roman" w:cs="Times New Roman"/>
          <w:sz w:val="24"/>
          <w:szCs w:val="24"/>
        </w:rPr>
        <w:t>ove Uredbe.</w:t>
      </w:r>
    </w:p>
    <w:p w14:paraId="66C49CE2" w14:textId="77777777" w:rsidR="00EC4735" w:rsidRDefault="00EC4735" w:rsidP="00EC4735">
      <w:pPr>
        <w:spacing w:after="0" w:line="240" w:lineRule="auto"/>
        <w:ind w:firstLine="708"/>
        <w:jc w:val="both"/>
        <w:rPr>
          <w:rFonts w:ascii="Times New Roman" w:hAnsi="Times New Roman" w:cs="Times New Roman"/>
          <w:sz w:val="24"/>
          <w:szCs w:val="24"/>
        </w:rPr>
      </w:pPr>
    </w:p>
    <w:p w14:paraId="1FC38955" w14:textId="77777777" w:rsidR="00020D2A" w:rsidRPr="00EC4735" w:rsidRDefault="00020D2A" w:rsidP="00EC4735">
      <w:pPr>
        <w:spacing w:after="0" w:line="240" w:lineRule="auto"/>
        <w:ind w:firstLine="1416"/>
        <w:jc w:val="both"/>
        <w:rPr>
          <w:rFonts w:ascii="Times New Roman" w:hAnsi="Times New Roman" w:cs="Times New Roman"/>
          <w:sz w:val="24"/>
          <w:szCs w:val="24"/>
        </w:rPr>
      </w:pPr>
      <w:r w:rsidRPr="00EC4735">
        <w:rPr>
          <w:rFonts w:ascii="Times New Roman" w:hAnsi="Times New Roman" w:cs="Times New Roman"/>
          <w:sz w:val="24"/>
          <w:szCs w:val="24"/>
        </w:rPr>
        <w:t>(</w:t>
      </w:r>
      <w:r w:rsidR="001240B3" w:rsidRPr="00EC4735">
        <w:rPr>
          <w:rFonts w:ascii="Times New Roman" w:hAnsi="Times New Roman" w:cs="Times New Roman"/>
          <w:sz w:val="24"/>
          <w:szCs w:val="24"/>
        </w:rPr>
        <w:t>3</w:t>
      </w:r>
      <w:r w:rsidRPr="00EC4735">
        <w:rPr>
          <w:rFonts w:ascii="Times New Roman" w:hAnsi="Times New Roman" w:cs="Times New Roman"/>
          <w:sz w:val="24"/>
          <w:szCs w:val="24"/>
        </w:rPr>
        <w:t>) Referentna godina za pokazatelj prosječne izloženosti (izražen u µg/m</w:t>
      </w:r>
      <w:r w:rsidRPr="00EC4735">
        <w:rPr>
          <w:rFonts w:ascii="Times New Roman" w:hAnsi="Times New Roman" w:cs="Times New Roman"/>
          <w:sz w:val="24"/>
          <w:szCs w:val="24"/>
          <w:vertAlign w:val="superscript"/>
        </w:rPr>
        <w:t>3</w:t>
      </w:r>
      <w:r w:rsidRPr="00EC4735">
        <w:rPr>
          <w:rFonts w:ascii="Times New Roman" w:hAnsi="Times New Roman" w:cs="Times New Roman"/>
          <w:sz w:val="24"/>
          <w:szCs w:val="24"/>
        </w:rPr>
        <w:t xml:space="preserve">) </w:t>
      </w:r>
      <w:r w:rsidR="005902CF" w:rsidRPr="00EC4735">
        <w:rPr>
          <w:rFonts w:ascii="Times New Roman" w:hAnsi="Times New Roman" w:cs="Times New Roman"/>
          <w:sz w:val="24"/>
          <w:szCs w:val="24"/>
        </w:rPr>
        <w:t xml:space="preserve">za Republiku Hrvatsku </w:t>
      </w:r>
      <w:r w:rsidRPr="00EC4735">
        <w:rPr>
          <w:rFonts w:ascii="Times New Roman" w:hAnsi="Times New Roman" w:cs="Times New Roman"/>
          <w:sz w:val="24"/>
          <w:szCs w:val="24"/>
        </w:rPr>
        <w:t xml:space="preserve">je 2015. </w:t>
      </w:r>
    </w:p>
    <w:p w14:paraId="2B7845B1" w14:textId="77777777" w:rsidR="00EC4735" w:rsidRDefault="00EC4735" w:rsidP="00EC4735">
      <w:pPr>
        <w:spacing w:after="0" w:line="240" w:lineRule="auto"/>
        <w:ind w:firstLine="708"/>
        <w:jc w:val="both"/>
        <w:rPr>
          <w:rFonts w:ascii="Times New Roman" w:hAnsi="Times New Roman" w:cs="Times New Roman"/>
          <w:sz w:val="24"/>
          <w:szCs w:val="24"/>
        </w:rPr>
      </w:pPr>
    </w:p>
    <w:p w14:paraId="4016598A" w14:textId="77777777" w:rsidR="00020D2A" w:rsidRDefault="00020D2A" w:rsidP="00EC4735">
      <w:pPr>
        <w:spacing w:after="0" w:line="240" w:lineRule="auto"/>
        <w:ind w:firstLine="1416"/>
        <w:jc w:val="both"/>
        <w:rPr>
          <w:rFonts w:ascii="Times New Roman" w:hAnsi="Times New Roman" w:cs="Times New Roman"/>
          <w:sz w:val="24"/>
          <w:szCs w:val="24"/>
        </w:rPr>
      </w:pPr>
      <w:r w:rsidRPr="00EC4735">
        <w:rPr>
          <w:rFonts w:ascii="Times New Roman" w:hAnsi="Times New Roman" w:cs="Times New Roman"/>
          <w:sz w:val="24"/>
          <w:szCs w:val="24"/>
        </w:rPr>
        <w:t>(</w:t>
      </w:r>
      <w:r w:rsidR="001240B3" w:rsidRPr="00EC4735">
        <w:rPr>
          <w:rFonts w:ascii="Times New Roman" w:hAnsi="Times New Roman" w:cs="Times New Roman"/>
          <w:sz w:val="24"/>
          <w:szCs w:val="24"/>
        </w:rPr>
        <w:t>4</w:t>
      </w:r>
      <w:r w:rsidRPr="00EC4735">
        <w:rPr>
          <w:rFonts w:ascii="Times New Roman" w:hAnsi="Times New Roman" w:cs="Times New Roman"/>
          <w:sz w:val="24"/>
          <w:szCs w:val="24"/>
        </w:rPr>
        <w:t xml:space="preserve">) Ministarstvo osigurava da raspodjela i </w:t>
      </w:r>
      <w:r w:rsidR="00693690" w:rsidRPr="00EC4735">
        <w:rPr>
          <w:rFonts w:ascii="Times New Roman" w:hAnsi="Times New Roman" w:cs="Times New Roman"/>
          <w:sz w:val="24"/>
          <w:szCs w:val="24"/>
        </w:rPr>
        <w:t>broj točaka uzorkova</w:t>
      </w:r>
      <w:r w:rsidR="001240B3" w:rsidRPr="00EC4735">
        <w:rPr>
          <w:rFonts w:ascii="Times New Roman" w:hAnsi="Times New Roman" w:cs="Times New Roman"/>
          <w:sz w:val="24"/>
          <w:szCs w:val="24"/>
        </w:rPr>
        <w:t>nja na stalnim mjernim mjestima</w:t>
      </w:r>
      <w:r w:rsidR="00693690" w:rsidRPr="00EC4735">
        <w:rPr>
          <w:rFonts w:ascii="Times New Roman" w:hAnsi="Times New Roman" w:cs="Times New Roman"/>
          <w:sz w:val="24"/>
          <w:szCs w:val="24"/>
        </w:rPr>
        <w:t xml:space="preserve"> </w:t>
      </w:r>
      <w:r w:rsidRPr="00EC4735">
        <w:rPr>
          <w:rFonts w:ascii="Times New Roman" w:hAnsi="Times New Roman" w:cs="Times New Roman"/>
          <w:sz w:val="24"/>
          <w:szCs w:val="24"/>
        </w:rPr>
        <w:t>na kojima se temelji pokazatelj prosječne izloženosti za PM</w:t>
      </w:r>
      <w:r w:rsidRPr="00EC4735">
        <w:rPr>
          <w:rFonts w:ascii="Times New Roman" w:hAnsi="Times New Roman" w:cs="Times New Roman"/>
          <w:sz w:val="24"/>
          <w:szCs w:val="24"/>
          <w:vertAlign w:val="subscript"/>
        </w:rPr>
        <w:t>2,5</w:t>
      </w:r>
      <w:r w:rsidRPr="00EC4735">
        <w:rPr>
          <w:rFonts w:ascii="Times New Roman" w:hAnsi="Times New Roman" w:cs="Times New Roman"/>
          <w:sz w:val="24"/>
          <w:szCs w:val="24"/>
        </w:rPr>
        <w:t xml:space="preserve"> odgovarajuće odražava opću izloženost stanovništva</w:t>
      </w:r>
      <w:r w:rsidR="00C6503B" w:rsidRPr="00EC4735">
        <w:rPr>
          <w:rFonts w:ascii="Times New Roman" w:hAnsi="Times New Roman" w:cs="Times New Roman"/>
          <w:sz w:val="24"/>
          <w:szCs w:val="24"/>
        </w:rPr>
        <w:t xml:space="preserve"> te da broj </w:t>
      </w:r>
      <w:r w:rsidR="00693690" w:rsidRPr="00EC4735">
        <w:rPr>
          <w:rFonts w:ascii="Times New Roman" w:hAnsi="Times New Roman" w:cs="Times New Roman"/>
          <w:sz w:val="24"/>
          <w:szCs w:val="24"/>
        </w:rPr>
        <w:t>točaka uzorkovanja</w:t>
      </w:r>
      <w:r w:rsidR="00C6503B" w:rsidRPr="00EC4735">
        <w:rPr>
          <w:rFonts w:ascii="Times New Roman" w:hAnsi="Times New Roman" w:cs="Times New Roman"/>
          <w:sz w:val="24"/>
          <w:szCs w:val="24"/>
        </w:rPr>
        <w:t xml:space="preserve"> nije manji od </w:t>
      </w:r>
      <w:r w:rsidR="00693690" w:rsidRPr="00EC4735">
        <w:rPr>
          <w:rFonts w:ascii="Times New Roman" w:hAnsi="Times New Roman" w:cs="Times New Roman"/>
          <w:sz w:val="24"/>
          <w:szCs w:val="24"/>
        </w:rPr>
        <w:t xml:space="preserve">broja određenog </w:t>
      </w:r>
      <w:r w:rsidR="005902CF" w:rsidRPr="00EC4735">
        <w:rPr>
          <w:rFonts w:ascii="Times New Roman" w:hAnsi="Times New Roman" w:cs="Times New Roman"/>
          <w:sz w:val="24"/>
          <w:szCs w:val="24"/>
        </w:rPr>
        <w:t>posebnim propisima</w:t>
      </w:r>
      <w:r w:rsidR="00693690" w:rsidRPr="00EC4735">
        <w:rPr>
          <w:rFonts w:ascii="Times New Roman" w:hAnsi="Times New Roman" w:cs="Times New Roman"/>
          <w:sz w:val="24"/>
          <w:szCs w:val="24"/>
        </w:rPr>
        <w:t xml:space="preserve"> kojim</w:t>
      </w:r>
      <w:r w:rsidR="005902CF" w:rsidRPr="00EC4735">
        <w:rPr>
          <w:rFonts w:ascii="Times New Roman" w:hAnsi="Times New Roman" w:cs="Times New Roman"/>
          <w:sz w:val="24"/>
          <w:szCs w:val="24"/>
        </w:rPr>
        <w:t>a se uređuju</w:t>
      </w:r>
      <w:r w:rsidR="00693690" w:rsidRPr="00EC4735">
        <w:rPr>
          <w:rFonts w:ascii="Times New Roman" w:hAnsi="Times New Roman" w:cs="Times New Roman"/>
          <w:sz w:val="24"/>
          <w:szCs w:val="24"/>
        </w:rPr>
        <w:t xml:space="preserve"> praćenje kvalitete zraka</w:t>
      </w:r>
      <w:r w:rsidR="005902CF" w:rsidRPr="00EC4735">
        <w:rPr>
          <w:rFonts w:ascii="Times New Roman" w:hAnsi="Times New Roman" w:cs="Times New Roman"/>
          <w:sz w:val="24"/>
          <w:szCs w:val="24"/>
        </w:rPr>
        <w:t xml:space="preserve"> i popis i lokacije mjernih mjesta za praćenje kvalitete zraka</w:t>
      </w:r>
      <w:r w:rsidRPr="00EC4735">
        <w:rPr>
          <w:rFonts w:ascii="Times New Roman" w:hAnsi="Times New Roman" w:cs="Times New Roman"/>
          <w:sz w:val="24"/>
          <w:szCs w:val="24"/>
        </w:rPr>
        <w:t>.</w:t>
      </w:r>
    </w:p>
    <w:p w14:paraId="3475CC7D" w14:textId="77777777" w:rsidR="00EC4735" w:rsidRPr="00EC4735" w:rsidRDefault="00EC4735" w:rsidP="00EC4735">
      <w:pPr>
        <w:spacing w:after="0" w:line="240" w:lineRule="auto"/>
        <w:ind w:firstLine="1416"/>
        <w:jc w:val="both"/>
        <w:rPr>
          <w:rFonts w:ascii="Times New Roman" w:hAnsi="Times New Roman" w:cs="Times New Roman"/>
          <w:sz w:val="24"/>
          <w:szCs w:val="24"/>
        </w:rPr>
      </w:pPr>
    </w:p>
    <w:p w14:paraId="2632AA95" w14:textId="77777777" w:rsidR="00020D2A" w:rsidRPr="00040EAE" w:rsidRDefault="00020D2A" w:rsidP="00EC4735">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15.</w:t>
      </w:r>
    </w:p>
    <w:p w14:paraId="00C6E170" w14:textId="77777777" w:rsidR="00EC4735" w:rsidRDefault="00EC4735" w:rsidP="00EC4735">
      <w:pPr>
        <w:spacing w:after="0" w:line="240" w:lineRule="auto"/>
        <w:ind w:firstLine="1416"/>
        <w:jc w:val="both"/>
        <w:rPr>
          <w:rFonts w:ascii="Times New Roman" w:hAnsi="Times New Roman" w:cs="Times New Roman"/>
          <w:sz w:val="24"/>
          <w:szCs w:val="24"/>
        </w:rPr>
      </w:pPr>
    </w:p>
    <w:p w14:paraId="68C327DA" w14:textId="77777777" w:rsidR="00020D2A" w:rsidRDefault="00020D2A" w:rsidP="00EC4735">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Prilozi 1.</w:t>
      </w:r>
      <w:r w:rsidR="00EC4735">
        <w:rPr>
          <w:rFonts w:ascii="Times New Roman" w:hAnsi="Times New Roman" w:cs="Times New Roman"/>
          <w:sz w:val="24"/>
          <w:szCs w:val="24"/>
        </w:rPr>
        <w:t xml:space="preserve"> do</w:t>
      </w:r>
      <w:r w:rsidRPr="00020D2A">
        <w:rPr>
          <w:rFonts w:ascii="Times New Roman" w:hAnsi="Times New Roman" w:cs="Times New Roman"/>
          <w:sz w:val="24"/>
          <w:szCs w:val="24"/>
        </w:rPr>
        <w:t xml:space="preserve"> 8. tiskani su uz ovu Uredbu i njezin su sastavni dio.</w:t>
      </w:r>
    </w:p>
    <w:p w14:paraId="21DCCFCF" w14:textId="77777777" w:rsidR="00EC4735" w:rsidRPr="00020D2A" w:rsidRDefault="00EC4735" w:rsidP="00EC4735">
      <w:pPr>
        <w:spacing w:after="0" w:line="240" w:lineRule="auto"/>
        <w:ind w:firstLine="1416"/>
        <w:jc w:val="both"/>
        <w:rPr>
          <w:rFonts w:ascii="Times New Roman" w:hAnsi="Times New Roman" w:cs="Times New Roman"/>
          <w:sz w:val="24"/>
          <w:szCs w:val="24"/>
        </w:rPr>
      </w:pPr>
    </w:p>
    <w:p w14:paraId="2F1CEF93" w14:textId="77777777" w:rsidR="00020D2A" w:rsidRPr="00040EAE" w:rsidRDefault="00020D2A" w:rsidP="00EC4735">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16.</w:t>
      </w:r>
    </w:p>
    <w:p w14:paraId="041F96CC" w14:textId="77777777" w:rsidR="00EC4735" w:rsidRDefault="00EC4735" w:rsidP="00EC4735">
      <w:pPr>
        <w:spacing w:after="0" w:line="240" w:lineRule="auto"/>
        <w:ind w:firstLine="708"/>
        <w:jc w:val="both"/>
        <w:rPr>
          <w:rFonts w:ascii="Times New Roman" w:hAnsi="Times New Roman" w:cs="Times New Roman"/>
          <w:sz w:val="24"/>
          <w:szCs w:val="24"/>
        </w:rPr>
      </w:pPr>
    </w:p>
    <w:p w14:paraId="4AE8D305" w14:textId="77777777" w:rsidR="00020D2A" w:rsidRPr="00020D2A" w:rsidRDefault="00020D2A" w:rsidP="00EC4735">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Stupanjem na snagu ove Uredbe prestaj</w:t>
      </w:r>
      <w:r w:rsidR="001A0633">
        <w:rPr>
          <w:rFonts w:ascii="Times New Roman" w:hAnsi="Times New Roman" w:cs="Times New Roman"/>
          <w:sz w:val="24"/>
          <w:szCs w:val="24"/>
        </w:rPr>
        <w:t>e</w:t>
      </w:r>
      <w:r w:rsidRPr="00020D2A">
        <w:rPr>
          <w:rFonts w:ascii="Times New Roman" w:hAnsi="Times New Roman" w:cs="Times New Roman"/>
          <w:sz w:val="24"/>
          <w:szCs w:val="24"/>
        </w:rPr>
        <w:t xml:space="preserve"> važiti</w:t>
      </w:r>
      <w:r w:rsidR="001A0633">
        <w:rPr>
          <w:rFonts w:ascii="Times New Roman" w:hAnsi="Times New Roman" w:cs="Times New Roman"/>
          <w:sz w:val="24"/>
          <w:szCs w:val="24"/>
        </w:rPr>
        <w:t xml:space="preserve"> </w:t>
      </w:r>
      <w:r w:rsidRPr="00020D2A">
        <w:rPr>
          <w:rFonts w:ascii="Times New Roman" w:hAnsi="Times New Roman" w:cs="Times New Roman"/>
          <w:sz w:val="24"/>
          <w:szCs w:val="24"/>
        </w:rPr>
        <w:t xml:space="preserve">Uredba o </w:t>
      </w:r>
      <w:r w:rsidR="005D4A94">
        <w:rPr>
          <w:rFonts w:ascii="Times New Roman" w:hAnsi="Times New Roman" w:cs="Times New Roman"/>
          <w:sz w:val="24"/>
          <w:szCs w:val="24"/>
        </w:rPr>
        <w:t>razinama</w:t>
      </w:r>
      <w:r w:rsidRPr="00020D2A">
        <w:rPr>
          <w:rFonts w:ascii="Times New Roman" w:hAnsi="Times New Roman" w:cs="Times New Roman"/>
          <w:sz w:val="24"/>
          <w:szCs w:val="24"/>
        </w:rPr>
        <w:t xml:space="preserve"> onečišćujućih tvari u z</w:t>
      </w:r>
      <w:r w:rsidR="00EC4735">
        <w:rPr>
          <w:rFonts w:ascii="Times New Roman" w:hAnsi="Times New Roman" w:cs="Times New Roman"/>
          <w:sz w:val="24"/>
          <w:szCs w:val="24"/>
        </w:rPr>
        <w:t>raku (</w:t>
      </w:r>
      <w:r w:rsidR="00FF44C2">
        <w:rPr>
          <w:rFonts w:ascii="Times New Roman" w:hAnsi="Times New Roman" w:cs="Times New Roman"/>
          <w:sz w:val="24"/>
          <w:szCs w:val="24"/>
        </w:rPr>
        <w:t>Narodne novine, br.</w:t>
      </w:r>
      <w:r w:rsidR="005D4A94">
        <w:rPr>
          <w:rFonts w:ascii="Times New Roman" w:hAnsi="Times New Roman" w:cs="Times New Roman"/>
          <w:sz w:val="24"/>
          <w:szCs w:val="24"/>
        </w:rPr>
        <w:t xml:space="preserve"> 117/12</w:t>
      </w:r>
      <w:r w:rsidR="001A0633">
        <w:rPr>
          <w:rFonts w:ascii="Times New Roman" w:hAnsi="Times New Roman" w:cs="Times New Roman"/>
          <w:sz w:val="24"/>
          <w:szCs w:val="24"/>
        </w:rPr>
        <w:t xml:space="preserve"> i 84/17</w:t>
      </w:r>
      <w:r w:rsidR="005D4A94">
        <w:rPr>
          <w:rFonts w:ascii="Times New Roman" w:hAnsi="Times New Roman" w:cs="Times New Roman"/>
          <w:sz w:val="24"/>
          <w:szCs w:val="24"/>
        </w:rPr>
        <w:t>)</w:t>
      </w:r>
      <w:r w:rsidR="001A0633">
        <w:rPr>
          <w:rFonts w:ascii="Times New Roman" w:hAnsi="Times New Roman" w:cs="Times New Roman"/>
          <w:sz w:val="24"/>
          <w:szCs w:val="24"/>
        </w:rPr>
        <w:t>.</w:t>
      </w:r>
    </w:p>
    <w:p w14:paraId="60F44885" w14:textId="77777777" w:rsidR="00EC4735" w:rsidRDefault="00EC4735" w:rsidP="00EC4735">
      <w:pPr>
        <w:spacing w:after="0" w:line="240" w:lineRule="auto"/>
        <w:jc w:val="center"/>
        <w:rPr>
          <w:rFonts w:ascii="Times New Roman" w:hAnsi="Times New Roman" w:cs="Times New Roman"/>
          <w:b/>
          <w:sz w:val="24"/>
          <w:szCs w:val="24"/>
        </w:rPr>
      </w:pPr>
    </w:p>
    <w:p w14:paraId="168F1120" w14:textId="77777777" w:rsidR="00B50C32" w:rsidRDefault="00B50C32" w:rsidP="00AA3392">
      <w:pPr>
        <w:spacing w:after="0" w:line="240" w:lineRule="auto"/>
        <w:rPr>
          <w:rFonts w:ascii="Times New Roman" w:hAnsi="Times New Roman" w:cs="Times New Roman"/>
          <w:b/>
          <w:sz w:val="24"/>
          <w:szCs w:val="24"/>
        </w:rPr>
      </w:pPr>
    </w:p>
    <w:p w14:paraId="0990C74E" w14:textId="77777777" w:rsidR="00AA3392" w:rsidRDefault="00AA3392" w:rsidP="00AA3392">
      <w:pPr>
        <w:spacing w:after="0" w:line="240" w:lineRule="auto"/>
        <w:rPr>
          <w:rFonts w:ascii="Times New Roman" w:hAnsi="Times New Roman" w:cs="Times New Roman"/>
          <w:b/>
          <w:sz w:val="24"/>
          <w:szCs w:val="24"/>
        </w:rPr>
      </w:pPr>
    </w:p>
    <w:p w14:paraId="123AA42D" w14:textId="77777777" w:rsidR="00AA3392" w:rsidRDefault="00AA3392" w:rsidP="00AA3392">
      <w:pPr>
        <w:spacing w:after="0" w:line="240" w:lineRule="auto"/>
        <w:rPr>
          <w:rFonts w:ascii="Times New Roman" w:hAnsi="Times New Roman" w:cs="Times New Roman"/>
          <w:b/>
          <w:sz w:val="24"/>
          <w:szCs w:val="24"/>
        </w:rPr>
      </w:pPr>
    </w:p>
    <w:p w14:paraId="6EB90599" w14:textId="77777777" w:rsidR="00AA3392" w:rsidRDefault="00AA3392" w:rsidP="00AA3392">
      <w:pPr>
        <w:spacing w:after="0" w:line="240" w:lineRule="auto"/>
        <w:rPr>
          <w:rFonts w:ascii="Times New Roman" w:hAnsi="Times New Roman" w:cs="Times New Roman"/>
          <w:b/>
          <w:sz w:val="24"/>
          <w:szCs w:val="24"/>
        </w:rPr>
      </w:pPr>
    </w:p>
    <w:p w14:paraId="4B18A1B6" w14:textId="77777777" w:rsidR="00AA3392" w:rsidRDefault="00AA3392" w:rsidP="00AA3392">
      <w:pPr>
        <w:spacing w:after="0" w:line="240" w:lineRule="auto"/>
        <w:rPr>
          <w:rFonts w:ascii="Times New Roman" w:hAnsi="Times New Roman" w:cs="Times New Roman"/>
          <w:b/>
          <w:sz w:val="24"/>
          <w:szCs w:val="24"/>
        </w:rPr>
      </w:pPr>
    </w:p>
    <w:p w14:paraId="0B00A8F3" w14:textId="77777777" w:rsidR="00020D2A" w:rsidRPr="00040EAE" w:rsidRDefault="00020D2A" w:rsidP="00EC4735">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Članak 17.</w:t>
      </w:r>
    </w:p>
    <w:p w14:paraId="335E1FFC" w14:textId="77777777" w:rsidR="00EC4735" w:rsidRDefault="00EC4735" w:rsidP="00EC4735">
      <w:pPr>
        <w:spacing w:after="0" w:line="240" w:lineRule="auto"/>
        <w:ind w:firstLine="708"/>
        <w:jc w:val="both"/>
        <w:rPr>
          <w:rFonts w:ascii="Times New Roman" w:eastAsiaTheme="minorEastAsia" w:hAnsi="Times New Roman" w:cs="Times New Roman"/>
          <w:sz w:val="24"/>
          <w:szCs w:val="24"/>
          <w:lang w:eastAsia="hr-HR"/>
        </w:rPr>
      </w:pPr>
    </w:p>
    <w:p w14:paraId="3CFDD8BE" w14:textId="77777777" w:rsidR="00020D2A" w:rsidRPr="00020D2A" w:rsidRDefault="005D4A94" w:rsidP="00EC4735">
      <w:pPr>
        <w:spacing w:after="0" w:line="240" w:lineRule="auto"/>
        <w:ind w:firstLine="1416"/>
        <w:jc w:val="both"/>
        <w:rPr>
          <w:rFonts w:ascii="Times New Roman" w:hAnsi="Times New Roman" w:cs="Times New Roman"/>
          <w:sz w:val="24"/>
          <w:szCs w:val="24"/>
        </w:rPr>
      </w:pPr>
      <w:r w:rsidRPr="00867496">
        <w:rPr>
          <w:rFonts w:ascii="Times New Roman" w:eastAsiaTheme="minorEastAsia" w:hAnsi="Times New Roman" w:cs="Times New Roman"/>
          <w:sz w:val="24"/>
          <w:szCs w:val="24"/>
          <w:lang w:eastAsia="hr-HR"/>
        </w:rPr>
        <w:t>Ova Uredba stupa na snagu osmog</w:t>
      </w:r>
      <w:r>
        <w:rPr>
          <w:rFonts w:ascii="Times New Roman" w:eastAsiaTheme="minorEastAsia" w:hAnsi="Times New Roman" w:cs="Times New Roman"/>
          <w:sz w:val="24"/>
          <w:szCs w:val="24"/>
          <w:lang w:eastAsia="hr-HR"/>
        </w:rPr>
        <w:t>a</w:t>
      </w:r>
      <w:r w:rsidRPr="00867496">
        <w:rPr>
          <w:rFonts w:ascii="Times New Roman" w:eastAsiaTheme="minorEastAsia" w:hAnsi="Times New Roman" w:cs="Times New Roman"/>
          <w:sz w:val="24"/>
          <w:szCs w:val="24"/>
          <w:lang w:eastAsia="hr-HR"/>
        </w:rPr>
        <w:t xml:space="preserve"> dana od dana objave u Narodnim novinama.</w:t>
      </w:r>
    </w:p>
    <w:p w14:paraId="7170D4D3" w14:textId="77777777" w:rsidR="005D4A94" w:rsidRDefault="005D4A94" w:rsidP="00EC4735">
      <w:pPr>
        <w:spacing w:after="0" w:line="240" w:lineRule="auto"/>
        <w:rPr>
          <w:rFonts w:ascii="Times New Roman" w:hAnsi="Times New Roman" w:cs="Times New Roman"/>
          <w:sz w:val="24"/>
          <w:szCs w:val="24"/>
        </w:rPr>
      </w:pPr>
    </w:p>
    <w:p w14:paraId="10A1A0C3" w14:textId="77777777" w:rsidR="00020D2A" w:rsidRPr="00020D2A" w:rsidRDefault="000E657F" w:rsidP="00EC4735">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EC4735">
        <w:rPr>
          <w:rFonts w:ascii="Times New Roman" w:hAnsi="Times New Roman" w:cs="Times New Roman"/>
          <w:sz w:val="24"/>
          <w:szCs w:val="24"/>
        </w:rPr>
        <w:t>lasa</w:t>
      </w:r>
      <w:r w:rsidR="00EC4735" w:rsidRPr="00020D2A">
        <w:rPr>
          <w:rFonts w:ascii="Times New Roman" w:hAnsi="Times New Roman" w:cs="Times New Roman"/>
          <w:sz w:val="24"/>
          <w:szCs w:val="24"/>
        </w:rPr>
        <w:t xml:space="preserve">: </w:t>
      </w:r>
    </w:p>
    <w:p w14:paraId="23A100EE" w14:textId="77777777" w:rsidR="00020D2A" w:rsidRPr="00020D2A" w:rsidRDefault="000E657F" w:rsidP="00EC4735">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EC4735">
        <w:rPr>
          <w:rFonts w:ascii="Times New Roman" w:hAnsi="Times New Roman" w:cs="Times New Roman"/>
          <w:sz w:val="24"/>
          <w:szCs w:val="24"/>
        </w:rPr>
        <w:t>rbroj</w:t>
      </w:r>
      <w:r w:rsidR="00EC4735" w:rsidRPr="00020D2A">
        <w:rPr>
          <w:rFonts w:ascii="Times New Roman" w:hAnsi="Times New Roman" w:cs="Times New Roman"/>
          <w:sz w:val="24"/>
          <w:szCs w:val="24"/>
        </w:rPr>
        <w:t xml:space="preserve">: </w:t>
      </w:r>
    </w:p>
    <w:p w14:paraId="72AD64C1" w14:textId="77777777" w:rsidR="00020D2A" w:rsidRPr="00020D2A" w:rsidRDefault="00020D2A" w:rsidP="00EC4735">
      <w:pPr>
        <w:spacing w:after="0" w:line="240" w:lineRule="auto"/>
        <w:rPr>
          <w:rFonts w:ascii="Times New Roman" w:hAnsi="Times New Roman" w:cs="Times New Roman"/>
          <w:sz w:val="24"/>
          <w:szCs w:val="24"/>
        </w:rPr>
      </w:pPr>
      <w:r w:rsidRPr="00020D2A">
        <w:rPr>
          <w:rFonts w:ascii="Times New Roman" w:hAnsi="Times New Roman" w:cs="Times New Roman"/>
          <w:sz w:val="24"/>
          <w:szCs w:val="24"/>
        </w:rPr>
        <w:t xml:space="preserve">Zagreb, </w:t>
      </w:r>
      <w:r w:rsidR="000E657F">
        <w:rPr>
          <w:rFonts w:ascii="Times New Roman" w:hAnsi="Times New Roman" w:cs="Times New Roman"/>
          <w:sz w:val="24"/>
          <w:szCs w:val="24"/>
        </w:rPr>
        <w:t>___________ 2020</w:t>
      </w:r>
      <w:r w:rsidRPr="00020D2A">
        <w:rPr>
          <w:rFonts w:ascii="Times New Roman" w:hAnsi="Times New Roman" w:cs="Times New Roman"/>
          <w:sz w:val="24"/>
          <w:szCs w:val="24"/>
        </w:rPr>
        <w:t>.</w:t>
      </w:r>
    </w:p>
    <w:p w14:paraId="00FF2618" w14:textId="77777777" w:rsidR="005D4A94" w:rsidRDefault="005D4A94" w:rsidP="00EC4735">
      <w:pPr>
        <w:spacing w:after="0" w:line="240" w:lineRule="auto"/>
        <w:rPr>
          <w:rFonts w:ascii="Times New Roman" w:hAnsi="Times New Roman" w:cs="Times New Roman"/>
          <w:sz w:val="24"/>
          <w:szCs w:val="24"/>
        </w:rPr>
      </w:pPr>
    </w:p>
    <w:p w14:paraId="5765226F" w14:textId="77777777" w:rsidR="00EC4735" w:rsidRDefault="00EC4735" w:rsidP="00EC4735">
      <w:pPr>
        <w:spacing w:after="0" w:line="240" w:lineRule="auto"/>
        <w:rPr>
          <w:rFonts w:ascii="Times New Roman" w:hAnsi="Times New Roman" w:cs="Times New Roman"/>
          <w:sz w:val="24"/>
          <w:szCs w:val="24"/>
        </w:rPr>
      </w:pPr>
    </w:p>
    <w:p w14:paraId="5DE6F39C" w14:textId="77777777" w:rsidR="00EC4735" w:rsidRDefault="00EC4735" w:rsidP="00EC4735">
      <w:pPr>
        <w:spacing w:after="0" w:line="240" w:lineRule="auto"/>
        <w:ind w:left="4248" w:firstLine="708"/>
        <w:jc w:val="center"/>
        <w:rPr>
          <w:rFonts w:ascii="Times New Roman" w:hAnsi="Times New Roman" w:cs="Times New Roman"/>
          <w:sz w:val="24"/>
          <w:szCs w:val="24"/>
        </w:rPr>
      </w:pPr>
      <w:r>
        <w:rPr>
          <w:rFonts w:ascii="Times New Roman" w:hAnsi="Times New Roman" w:cs="Times New Roman"/>
          <w:sz w:val="24"/>
          <w:szCs w:val="24"/>
        </w:rPr>
        <w:t>PREDSJEDNIK</w:t>
      </w:r>
    </w:p>
    <w:p w14:paraId="001C9393" w14:textId="77777777" w:rsidR="00EC4735" w:rsidRDefault="00EC4735" w:rsidP="00EC4735">
      <w:pPr>
        <w:spacing w:after="0" w:line="240" w:lineRule="auto"/>
        <w:jc w:val="center"/>
        <w:rPr>
          <w:rFonts w:ascii="Times New Roman" w:eastAsiaTheme="minorEastAsia" w:hAnsi="Times New Roman" w:cs="Times New Roman"/>
          <w:sz w:val="24"/>
          <w:szCs w:val="24"/>
          <w:lang w:eastAsia="hr-HR"/>
        </w:rPr>
      </w:pPr>
    </w:p>
    <w:p w14:paraId="63561118" w14:textId="77777777" w:rsidR="00EC4735" w:rsidRPr="00EC4735" w:rsidRDefault="00EC4735" w:rsidP="00EC4735">
      <w:pPr>
        <w:spacing w:after="0" w:line="240" w:lineRule="auto"/>
        <w:jc w:val="center"/>
        <w:rPr>
          <w:rFonts w:ascii="Times New Roman" w:eastAsiaTheme="minorEastAsia" w:hAnsi="Times New Roman" w:cs="Times New Roman"/>
          <w:sz w:val="24"/>
          <w:szCs w:val="24"/>
          <w:lang w:eastAsia="hr-HR"/>
        </w:rPr>
      </w:pPr>
    </w:p>
    <w:p w14:paraId="77DAA361" w14:textId="77777777" w:rsidR="00020D2A" w:rsidRPr="00EC4735" w:rsidRDefault="00584B8D" w:rsidP="00EC4735">
      <w:pPr>
        <w:spacing w:after="0" w:line="240" w:lineRule="auto"/>
        <w:ind w:left="4248" w:firstLine="708"/>
        <w:jc w:val="center"/>
        <w:rPr>
          <w:rFonts w:ascii="Times New Roman" w:hAnsi="Times New Roman" w:cs="Times New Roman"/>
          <w:sz w:val="24"/>
          <w:szCs w:val="24"/>
        </w:rPr>
      </w:pPr>
      <w:r w:rsidRPr="00EC4735">
        <w:rPr>
          <w:rFonts w:ascii="Times New Roman" w:eastAsiaTheme="minorEastAsia" w:hAnsi="Times New Roman" w:cs="Times New Roman"/>
          <w:sz w:val="24"/>
          <w:szCs w:val="24"/>
          <w:lang w:eastAsia="hr-HR"/>
        </w:rPr>
        <w:t>mr. sc. Andrej Plenković</w:t>
      </w:r>
    </w:p>
    <w:p w14:paraId="19BAAA6A" w14:textId="77777777" w:rsidR="00584B8D" w:rsidRDefault="00584B8D" w:rsidP="00EC4735">
      <w:pPr>
        <w:spacing w:after="0" w:line="240" w:lineRule="auto"/>
        <w:rPr>
          <w:rFonts w:ascii="Times New Roman" w:hAnsi="Times New Roman" w:cs="Times New Roman"/>
          <w:sz w:val="24"/>
          <w:szCs w:val="24"/>
        </w:rPr>
      </w:pPr>
    </w:p>
    <w:p w14:paraId="292866D2" w14:textId="77777777" w:rsidR="00055531" w:rsidRDefault="00055531" w:rsidP="00EC4735">
      <w:pPr>
        <w:spacing w:after="0" w:line="240" w:lineRule="auto"/>
        <w:rPr>
          <w:rFonts w:ascii="Times New Roman" w:hAnsi="Times New Roman" w:cs="Times New Roman"/>
          <w:sz w:val="24"/>
          <w:szCs w:val="24"/>
        </w:rPr>
      </w:pPr>
    </w:p>
    <w:p w14:paraId="0DFD569E" w14:textId="77777777" w:rsidR="00055531" w:rsidRDefault="00055531" w:rsidP="00EC4735">
      <w:pPr>
        <w:spacing w:after="0" w:line="240" w:lineRule="auto"/>
        <w:rPr>
          <w:rFonts w:ascii="Times New Roman" w:hAnsi="Times New Roman" w:cs="Times New Roman"/>
          <w:sz w:val="24"/>
          <w:szCs w:val="24"/>
        </w:rPr>
      </w:pPr>
    </w:p>
    <w:p w14:paraId="4AF09416" w14:textId="77777777" w:rsidR="00055531" w:rsidRDefault="00055531" w:rsidP="00EC4735">
      <w:pPr>
        <w:spacing w:after="0" w:line="240" w:lineRule="auto"/>
        <w:rPr>
          <w:rFonts w:ascii="Times New Roman" w:hAnsi="Times New Roman" w:cs="Times New Roman"/>
          <w:sz w:val="24"/>
          <w:szCs w:val="24"/>
        </w:rPr>
      </w:pPr>
    </w:p>
    <w:p w14:paraId="0A6DDBAC" w14:textId="77777777" w:rsidR="00760A71" w:rsidRDefault="00760A71" w:rsidP="00EC4735">
      <w:pPr>
        <w:spacing w:after="0" w:line="240" w:lineRule="auto"/>
        <w:jc w:val="center"/>
        <w:rPr>
          <w:rFonts w:ascii="Times New Roman" w:hAnsi="Times New Roman" w:cs="Times New Roman"/>
          <w:sz w:val="24"/>
          <w:szCs w:val="24"/>
        </w:rPr>
      </w:pPr>
    </w:p>
    <w:p w14:paraId="33911A7F" w14:textId="77777777" w:rsidR="00760A71" w:rsidRDefault="00760A71" w:rsidP="00EC4735">
      <w:pPr>
        <w:spacing w:after="0" w:line="240" w:lineRule="auto"/>
        <w:jc w:val="center"/>
        <w:rPr>
          <w:rFonts w:ascii="Times New Roman" w:hAnsi="Times New Roman" w:cs="Times New Roman"/>
          <w:sz w:val="24"/>
          <w:szCs w:val="24"/>
        </w:rPr>
      </w:pPr>
    </w:p>
    <w:p w14:paraId="60B238C6" w14:textId="77777777" w:rsidR="00760A71" w:rsidRDefault="00760A71" w:rsidP="00EC4735">
      <w:pPr>
        <w:spacing w:after="0" w:line="240" w:lineRule="auto"/>
        <w:jc w:val="center"/>
        <w:rPr>
          <w:rFonts w:ascii="Times New Roman" w:hAnsi="Times New Roman" w:cs="Times New Roman"/>
          <w:sz w:val="24"/>
          <w:szCs w:val="24"/>
        </w:rPr>
      </w:pPr>
    </w:p>
    <w:p w14:paraId="3038FE70" w14:textId="77777777" w:rsidR="00760A71" w:rsidRDefault="00760A71" w:rsidP="00EC4735">
      <w:pPr>
        <w:spacing w:after="0" w:line="240" w:lineRule="auto"/>
        <w:rPr>
          <w:rFonts w:ascii="Times New Roman" w:hAnsi="Times New Roman" w:cs="Times New Roman"/>
          <w:sz w:val="24"/>
          <w:szCs w:val="24"/>
        </w:rPr>
      </w:pPr>
    </w:p>
    <w:p w14:paraId="1585E7DB" w14:textId="77777777" w:rsidR="00143831" w:rsidRDefault="00143831" w:rsidP="00EC4735">
      <w:pPr>
        <w:spacing w:after="0" w:line="240" w:lineRule="auto"/>
        <w:jc w:val="center"/>
        <w:rPr>
          <w:rFonts w:ascii="Times New Roman" w:hAnsi="Times New Roman" w:cs="Times New Roman"/>
          <w:sz w:val="24"/>
          <w:szCs w:val="24"/>
        </w:rPr>
      </w:pPr>
    </w:p>
    <w:p w14:paraId="4D1C75E1" w14:textId="77777777" w:rsidR="003404AC" w:rsidRDefault="003404AC" w:rsidP="00EC4735">
      <w:pPr>
        <w:spacing w:after="0" w:line="240" w:lineRule="auto"/>
        <w:rPr>
          <w:rFonts w:ascii="Times New Roman" w:hAnsi="Times New Roman" w:cs="Times New Roman"/>
          <w:sz w:val="24"/>
          <w:szCs w:val="24"/>
        </w:rPr>
      </w:pPr>
    </w:p>
    <w:p w14:paraId="57E310DA" w14:textId="77777777" w:rsidR="00147A6C" w:rsidRDefault="00147A6C" w:rsidP="00EC4735">
      <w:pPr>
        <w:spacing w:after="0" w:line="240" w:lineRule="auto"/>
        <w:jc w:val="center"/>
        <w:rPr>
          <w:rFonts w:ascii="Times New Roman" w:hAnsi="Times New Roman" w:cs="Times New Roman"/>
          <w:sz w:val="24"/>
          <w:szCs w:val="24"/>
        </w:rPr>
      </w:pPr>
    </w:p>
    <w:p w14:paraId="3D0A6C6A" w14:textId="77777777" w:rsidR="00147A6C" w:rsidRDefault="00147A6C" w:rsidP="00EC4735">
      <w:pPr>
        <w:spacing w:after="0" w:line="240" w:lineRule="auto"/>
        <w:jc w:val="center"/>
        <w:rPr>
          <w:rFonts w:ascii="Times New Roman" w:hAnsi="Times New Roman" w:cs="Times New Roman"/>
          <w:sz w:val="24"/>
          <w:szCs w:val="24"/>
        </w:rPr>
      </w:pPr>
    </w:p>
    <w:p w14:paraId="53EDE397" w14:textId="77777777" w:rsidR="00147A6C" w:rsidRDefault="00147A6C" w:rsidP="00EC4735">
      <w:pPr>
        <w:spacing w:after="0" w:line="240" w:lineRule="auto"/>
        <w:jc w:val="center"/>
        <w:rPr>
          <w:rFonts w:ascii="Times New Roman" w:hAnsi="Times New Roman" w:cs="Times New Roman"/>
          <w:sz w:val="24"/>
          <w:szCs w:val="24"/>
        </w:rPr>
      </w:pPr>
    </w:p>
    <w:p w14:paraId="684103D3" w14:textId="77777777" w:rsidR="00147A6C" w:rsidRDefault="00147A6C" w:rsidP="00EC4735">
      <w:pPr>
        <w:spacing w:after="0" w:line="240" w:lineRule="auto"/>
        <w:jc w:val="center"/>
        <w:rPr>
          <w:rFonts w:ascii="Times New Roman" w:hAnsi="Times New Roman" w:cs="Times New Roman"/>
          <w:sz w:val="24"/>
          <w:szCs w:val="24"/>
        </w:rPr>
      </w:pPr>
    </w:p>
    <w:p w14:paraId="213CAC0B" w14:textId="77777777" w:rsidR="00EC4735" w:rsidRDefault="00EC4735" w:rsidP="00EC4735">
      <w:pPr>
        <w:spacing w:after="0" w:line="240" w:lineRule="auto"/>
        <w:jc w:val="center"/>
        <w:rPr>
          <w:rFonts w:ascii="Times New Roman" w:hAnsi="Times New Roman" w:cs="Times New Roman"/>
          <w:sz w:val="24"/>
          <w:szCs w:val="24"/>
        </w:rPr>
      </w:pPr>
    </w:p>
    <w:p w14:paraId="2FA0D52C" w14:textId="77777777" w:rsidR="00EC4735" w:rsidRDefault="00EC4735" w:rsidP="00EC4735">
      <w:pPr>
        <w:spacing w:after="0" w:line="240" w:lineRule="auto"/>
        <w:jc w:val="center"/>
        <w:rPr>
          <w:rFonts w:ascii="Times New Roman" w:hAnsi="Times New Roman" w:cs="Times New Roman"/>
          <w:sz w:val="24"/>
          <w:szCs w:val="24"/>
        </w:rPr>
      </w:pPr>
    </w:p>
    <w:p w14:paraId="481ED525" w14:textId="77777777" w:rsidR="00EC4735" w:rsidRDefault="00EC4735" w:rsidP="00EC4735">
      <w:pPr>
        <w:spacing w:after="0" w:line="240" w:lineRule="auto"/>
        <w:jc w:val="center"/>
        <w:rPr>
          <w:rFonts w:ascii="Times New Roman" w:hAnsi="Times New Roman" w:cs="Times New Roman"/>
          <w:sz w:val="24"/>
          <w:szCs w:val="24"/>
        </w:rPr>
      </w:pPr>
    </w:p>
    <w:p w14:paraId="61E3D650" w14:textId="77777777" w:rsidR="00EC4735" w:rsidRDefault="00EC4735" w:rsidP="00EC4735">
      <w:pPr>
        <w:spacing w:after="0" w:line="240" w:lineRule="auto"/>
        <w:jc w:val="center"/>
        <w:rPr>
          <w:rFonts w:ascii="Times New Roman" w:hAnsi="Times New Roman" w:cs="Times New Roman"/>
          <w:sz w:val="24"/>
          <w:szCs w:val="24"/>
        </w:rPr>
      </w:pPr>
    </w:p>
    <w:p w14:paraId="7CA1AE26" w14:textId="77777777" w:rsidR="00EC4735" w:rsidRDefault="00EC4735" w:rsidP="00EC4735">
      <w:pPr>
        <w:spacing w:after="0" w:line="240" w:lineRule="auto"/>
        <w:jc w:val="center"/>
        <w:rPr>
          <w:rFonts w:ascii="Times New Roman" w:hAnsi="Times New Roman" w:cs="Times New Roman"/>
          <w:sz w:val="24"/>
          <w:szCs w:val="24"/>
        </w:rPr>
      </w:pPr>
    </w:p>
    <w:p w14:paraId="61A2E801" w14:textId="77777777" w:rsidR="00EC4735" w:rsidRDefault="00EC4735" w:rsidP="00EC4735">
      <w:pPr>
        <w:spacing w:after="0" w:line="240" w:lineRule="auto"/>
        <w:jc w:val="center"/>
        <w:rPr>
          <w:rFonts w:ascii="Times New Roman" w:hAnsi="Times New Roman" w:cs="Times New Roman"/>
          <w:sz w:val="24"/>
          <w:szCs w:val="24"/>
        </w:rPr>
      </w:pPr>
    </w:p>
    <w:p w14:paraId="41AB6679" w14:textId="77777777" w:rsidR="00EC4735" w:rsidRDefault="00EC4735" w:rsidP="00EC4735">
      <w:pPr>
        <w:spacing w:after="0" w:line="240" w:lineRule="auto"/>
        <w:jc w:val="center"/>
        <w:rPr>
          <w:rFonts w:ascii="Times New Roman" w:hAnsi="Times New Roman" w:cs="Times New Roman"/>
          <w:sz w:val="24"/>
          <w:szCs w:val="24"/>
        </w:rPr>
      </w:pPr>
    </w:p>
    <w:p w14:paraId="67871050" w14:textId="77777777" w:rsidR="00EC4735" w:rsidRDefault="00EC4735" w:rsidP="00EC4735">
      <w:pPr>
        <w:spacing w:after="0" w:line="240" w:lineRule="auto"/>
        <w:jc w:val="center"/>
        <w:rPr>
          <w:rFonts w:ascii="Times New Roman" w:hAnsi="Times New Roman" w:cs="Times New Roman"/>
          <w:sz w:val="24"/>
          <w:szCs w:val="24"/>
        </w:rPr>
      </w:pPr>
    </w:p>
    <w:p w14:paraId="4389BD88" w14:textId="77777777" w:rsidR="00EC4735" w:rsidRDefault="00EC4735" w:rsidP="00EC4735">
      <w:pPr>
        <w:spacing w:after="0" w:line="240" w:lineRule="auto"/>
        <w:jc w:val="center"/>
        <w:rPr>
          <w:rFonts w:ascii="Times New Roman" w:hAnsi="Times New Roman" w:cs="Times New Roman"/>
          <w:sz w:val="24"/>
          <w:szCs w:val="24"/>
        </w:rPr>
      </w:pPr>
    </w:p>
    <w:p w14:paraId="1638D689" w14:textId="77777777" w:rsidR="00EC4735" w:rsidRDefault="00EC4735" w:rsidP="00EC4735">
      <w:pPr>
        <w:spacing w:after="0" w:line="240" w:lineRule="auto"/>
        <w:jc w:val="center"/>
        <w:rPr>
          <w:rFonts w:ascii="Times New Roman" w:hAnsi="Times New Roman" w:cs="Times New Roman"/>
          <w:sz w:val="24"/>
          <w:szCs w:val="24"/>
        </w:rPr>
      </w:pPr>
    </w:p>
    <w:p w14:paraId="1D8B0E3A" w14:textId="77777777" w:rsidR="00EC4735" w:rsidRDefault="00EC4735" w:rsidP="00EC4735">
      <w:pPr>
        <w:spacing w:after="0" w:line="240" w:lineRule="auto"/>
        <w:jc w:val="center"/>
        <w:rPr>
          <w:rFonts w:ascii="Times New Roman" w:hAnsi="Times New Roman" w:cs="Times New Roman"/>
          <w:sz w:val="24"/>
          <w:szCs w:val="24"/>
        </w:rPr>
      </w:pPr>
    </w:p>
    <w:p w14:paraId="7AAD9358" w14:textId="77777777" w:rsidR="00EC4735" w:rsidRDefault="00EC4735" w:rsidP="00EC4735">
      <w:pPr>
        <w:spacing w:after="0" w:line="240" w:lineRule="auto"/>
        <w:jc w:val="center"/>
        <w:rPr>
          <w:rFonts w:ascii="Times New Roman" w:hAnsi="Times New Roman" w:cs="Times New Roman"/>
          <w:sz w:val="24"/>
          <w:szCs w:val="24"/>
        </w:rPr>
      </w:pPr>
    </w:p>
    <w:p w14:paraId="6FFA93B9" w14:textId="77777777" w:rsidR="00EC4735" w:rsidRDefault="00EC4735" w:rsidP="00EC4735">
      <w:pPr>
        <w:spacing w:after="0" w:line="240" w:lineRule="auto"/>
        <w:jc w:val="center"/>
        <w:rPr>
          <w:rFonts w:ascii="Times New Roman" w:hAnsi="Times New Roman" w:cs="Times New Roman"/>
          <w:sz w:val="24"/>
          <w:szCs w:val="24"/>
        </w:rPr>
      </w:pPr>
    </w:p>
    <w:p w14:paraId="7B020AAD" w14:textId="77777777" w:rsidR="00EC4735" w:rsidRDefault="00EC4735" w:rsidP="00EC4735">
      <w:pPr>
        <w:spacing w:after="0" w:line="240" w:lineRule="auto"/>
        <w:jc w:val="center"/>
        <w:rPr>
          <w:rFonts w:ascii="Times New Roman" w:hAnsi="Times New Roman" w:cs="Times New Roman"/>
          <w:sz w:val="24"/>
          <w:szCs w:val="24"/>
        </w:rPr>
      </w:pPr>
    </w:p>
    <w:p w14:paraId="18609366" w14:textId="77777777" w:rsidR="00EC4735" w:rsidRDefault="00EC4735" w:rsidP="00EC4735">
      <w:pPr>
        <w:spacing w:after="0" w:line="240" w:lineRule="auto"/>
        <w:jc w:val="center"/>
        <w:rPr>
          <w:rFonts w:ascii="Times New Roman" w:hAnsi="Times New Roman" w:cs="Times New Roman"/>
          <w:sz w:val="24"/>
          <w:szCs w:val="24"/>
        </w:rPr>
      </w:pPr>
    </w:p>
    <w:p w14:paraId="4C036FF8" w14:textId="77777777" w:rsidR="00EC4735" w:rsidRDefault="00EC4735" w:rsidP="00EC4735">
      <w:pPr>
        <w:spacing w:after="0" w:line="240" w:lineRule="auto"/>
        <w:jc w:val="center"/>
        <w:rPr>
          <w:rFonts w:ascii="Times New Roman" w:hAnsi="Times New Roman" w:cs="Times New Roman"/>
          <w:sz w:val="24"/>
          <w:szCs w:val="24"/>
        </w:rPr>
      </w:pPr>
    </w:p>
    <w:p w14:paraId="3AEB549C" w14:textId="77777777" w:rsidR="00EC4735" w:rsidRDefault="00EC4735" w:rsidP="00EC4735">
      <w:pPr>
        <w:spacing w:after="0" w:line="240" w:lineRule="auto"/>
        <w:jc w:val="center"/>
        <w:rPr>
          <w:rFonts w:ascii="Times New Roman" w:hAnsi="Times New Roman" w:cs="Times New Roman"/>
          <w:sz w:val="24"/>
          <w:szCs w:val="24"/>
        </w:rPr>
      </w:pPr>
    </w:p>
    <w:p w14:paraId="7119C481" w14:textId="77777777" w:rsidR="00EC4735" w:rsidRDefault="00EC4735" w:rsidP="00EC4735">
      <w:pPr>
        <w:spacing w:after="0" w:line="240" w:lineRule="auto"/>
        <w:jc w:val="center"/>
        <w:rPr>
          <w:rFonts w:ascii="Times New Roman" w:hAnsi="Times New Roman" w:cs="Times New Roman"/>
          <w:sz w:val="24"/>
          <w:szCs w:val="24"/>
        </w:rPr>
      </w:pPr>
    </w:p>
    <w:p w14:paraId="04946EEB" w14:textId="77777777" w:rsidR="00EC4735" w:rsidRDefault="00EC4735" w:rsidP="00EC4735">
      <w:pPr>
        <w:spacing w:after="0" w:line="240" w:lineRule="auto"/>
        <w:jc w:val="center"/>
        <w:rPr>
          <w:rFonts w:ascii="Times New Roman" w:hAnsi="Times New Roman" w:cs="Times New Roman"/>
          <w:sz w:val="24"/>
          <w:szCs w:val="24"/>
        </w:rPr>
      </w:pPr>
    </w:p>
    <w:p w14:paraId="4D6FF022" w14:textId="77777777" w:rsidR="00EC4735" w:rsidRDefault="00EC4735" w:rsidP="00EC4735">
      <w:pPr>
        <w:spacing w:after="0" w:line="240" w:lineRule="auto"/>
        <w:jc w:val="center"/>
        <w:rPr>
          <w:rFonts w:ascii="Times New Roman" w:hAnsi="Times New Roman" w:cs="Times New Roman"/>
          <w:sz w:val="24"/>
          <w:szCs w:val="24"/>
        </w:rPr>
      </w:pPr>
    </w:p>
    <w:p w14:paraId="5A5C1C1F" w14:textId="77777777" w:rsidR="00EC4735" w:rsidRDefault="00EC4735" w:rsidP="00EC4735">
      <w:pPr>
        <w:spacing w:after="0" w:line="240" w:lineRule="auto"/>
        <w:jc w:val="center"/>
        <w:rPr>
          <w:rFonts w:ascii="Times New Roman" w:hAnsi="Times New Roman" w:cs="Times New Roman"/>
          <w:sz w:val="24"/>
          <w:szCs w:val="24"/>
        </w:rPr>
      </w:pPr>
    </w:p>
    <w:p w14:paraId="1AAFADF3" w14:textId="77777777" w:rsidR="00EC4735" w:rsidRDefault="00EC4735" w:rsidP="00EC4735">
      <w:pPr>
        <w:spacing w:after="0" w:line="240" w:lineRule="auto"/>
        <w:jc w:val="center"/>
        <w:rPr>
          <w:rFonts w:ascii="Times New Roman" w:hAnsi="Times New Roman" w:cs="Times New Roman"/>
          <w:sz w:val="24"/>
          <w:szCs w:val="24"/>
        </w:rPr>
      </w:pPr>
    </w:p>
    <w:p w14:paraId="60B11133" w14:textId="77777777" w:rsidR="00EC4735" w:rsidRDefault="00EC4735" w:rsidP="00EC4735">
      <w:pPr>
        <w:spacing w:after="0" w:line="240" w:lineRule="auto"/>
        <w:jc w:val="center"/>
        <w:rPr>
          <w:rFonts w:ascii="Times New Roman" w:hAnsi="Times New Roman" w:cs="Times New Roman"/>
          <w:sz w:val="24"/>
          <w:szCs w:val="24"/>
        </w:rPr>
      </w:pPr>
    </w:p>
    <w:p w14:paraId="03EDCE23" w14:textId="77777777" w:rsidR="00020D2A" w:rsidRPr="00040EAE" w:rsidRDefault="00020D2A" w:rsidP="00EB02E5">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PRILOG 1.</w:t>
      </w:r>
    </w:p>
    <w:p w14:paraId="5509CAD0" w14:textId="77777777" w:rsidR="00EB02E5" w:rsidRDefault="00EB02E5" w:rsidP="00EB02E5">
      <w:pPr>
        <w:spacing w:after="0" w:line="240" w:lineRule="auto"/>
        <w:jc w:val="center"/>
        <w:rPr>
          <w:rFonts w:ascii="Times New Roman" w:hAnsi="Times New Roman" w:cs="Times New Roman"/>
          <w:i/>
          <w:sz w:val="24"/>
          <w:szCs w:val="24"/>
        </w:rPr>
      </w:pPr>
    </w:p>
    <w:p w14:paraId="73B66CF2" w14:textId="77777777" w:rsidR="00020D2A" w:rsidRPr="00EC4735" w:rsidRDefault="00020D2A" w:rsidP="00EB02E5">
      <w:pPr>
        <w:spacing w:after="0" w:line="240" w:lineRule="auto"/>
        <w:jc w:val="center"/>
        <w:rPr>
          <w:rFonts w:ascii="Times New Roman" w:hAnsi="Times New Roman" w:cs="Times New Roman"/>
          <w:i/>
          <w:sz w:val="24"/>
          <w:szCs w:val="24"/>
        </w:rPr>
      </w:pPr>
      <w:r w:rsidRPr="00EC4735">
        <w:rPr>
          <w:rFonts w:ascii="Times New Roman" w:hAnsi="Times New Roman" w:cs="Times New Roman"/>
          <w:i/>
          <w:sz w:val="24"/>
          <w:szCs w:val="24"/>
        </w:rPr>
        <w:t>Granične i ciljne vrijednosti s obzirom na zaštitu zdravlja ljudi i kvalitetu življenja (dodijavanje mirisom)</w:t>
      </w:r>
    </w:p>
    <w:p w14:paraId="387E6285" w14:textId="77777777" w:rsidR="00EB02E5" w:rsidRDefault="00EB02E5" w:rsidP="00EB02E5">
      <w:pPr>
        <w:spacing w:after="0" w:line="240" w:lineRule="auto"/>
        <w:ind w:firstLine="708"/>
        <w:jc w:val="both"/>
        <w:rPr>
          <w:rFonts w:ascii="Times New Roman" w:hAnsi="Times New Roman" w:cs="Times New Roman"/>
          <w:sz w:val="24"/>
          <w:szCs w:val="24"/>
        </w:rPr>
      </w:pPr>
    </w:p>
    <w:p w14:paraId="639663A7" w14:textId="77777777" w:rsidR="00020D2A" w:rsidRDefault="00020D2A" w:rsidP="000B383B">
      <w:pPr>
        <w:spacing w:after="0" w:line="240" w:lineRule="auto"/>
        <w:ind w:firstLine="1416"/>
        <w:jc w:val="both"/>
        <w:rPr>
          <w:rFonts w:ascii="Times New Roman" w:hAnsi="Times New Roman" w:cs="Times New Roman"/>
          <w:sz w:val="24"/>
          <w:szCs w:val="24"/>
          <w:vertAlign w:val="superscript"/>
        </w:rPr>
      </w:pPr>
      <w:r w:rsidRPr="00020D2A">
        <w:rPr>
          <w:rFonts w:ascii="Times New Roman" w:hAnsi="Times New Roman" w:cs="Times New Roman"/>
          <w:sz w:val="24"/>
          <w:szCs w:val="24"/>
        </w:rPr>
        <w:t xml:space="preserve">A. Granične vrijednosti koncentracija onečišćujućih tvari u zraku </w:t>
      </w:r>
      <w:r w:rsidR="00055531">
        <w:rPr>
          <w:rFonts w:ascii="Times New Roman" w:hAnsi="Times New Roman" w:cs="Times New Roman"/>
          <w:sz w:val="24"/>
          <w:szCs w:val="24"/>
        </w:rPr>
        <w:t xml:space="preserve">s </w:t>
      </w:r>
      <w:r w:rsidRPr="00020D2A">
        <w:rPr>
          <w:rFonts w:ascii="Times New Roman" w:hAnsi="Times New Roman" w:cs="Times New Roman"/>
          <w:sz w:val="24"/>
          <w:szCs w:val="24"/>
        </w:rPr>
        <w:t>obzirom na zaštitu zdravlja ljudi</w:t>
      </w:r>
      <w:r w:rsidR="00055531">
        <w:rPr>
          <w:rFonts w:ascii="Times New Roman" w:hAnsi="Times New Roman" w:cs="Times New Roman"/>
          <w:sz w:val="24"/>
          <w:szCs w:val="24"/>
        </w:rPr>
        <w:t xml:space="preserve"> </w:t>
      </w:r>
      <w:r w:rsidRPr="00055531">
        <w:rPr>
          <w:rFonts w:ascii="Times New Roman" w:hAnsi="Times New Roman" w:cs="Times New Roman"/>
          <w:sz w:val="24"/>
          <w:szCs w:val="24"/>
          <w:vertAlign w:val="superscript"/>
        </w:rPr>
        <w:t>(1)</w:t>
      </w:r>
    </w:p>
    <w:p w14:paraId="1B79E79E" w14:textId="77777777" w:rsidR="00EB02E5" w:rsidRPr="00020D2A" w:rsidRDefault="00EB02E5" w:rsidP="00EB02E5">
      <w:pPr>
        <w:spacing w:after="0" w:line="240" w:lineRule="auto"/>
        <w:ind w:firstLine="708"/>
        <w:jc w:val="both"/>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810"/>
        <w:gridCol w:w="2514"/>
        <w:gridCol w:w="1513"/>
        <w:gridCol w:w="3219"/>
      </w:tblGrid>
      <w:tr w:rsidR="00020D2A" w:rsidRPr="00020D2A" w14:paraId="11AA213E"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EB76C18"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Onečišćujuća tvar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BAAA70"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Vrijeme</w:t>
            </w:r>
            <w:r w:rsidR="00055531">
              <w:rPr>
                <w:rFonts w:ascii="Times New Roman" w:hAnsi="Times New Roman" w:cs="Times New Roman"/>
                <w:sz w:val="24"/>
                <w:szCs w:val="24"/>
              </w:rPr>
              <w:t xml:space="preserve"> </w:t>
            </w:r>
            <w:r w:rsidRPr="00020D2A">
              <w:rPr>
                <w:rFonts w:ascii="Times New Roman" w:hAnsi="Times New Roman" w:cs="Times New Roman"/>
                <w:sz w:val="24"/>
                <w:szCs w:val="24"/>
              </w:rPr>
              <w:t>usrednjavanja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295CBD" w14:textId="77777777" w:rsidR="00020D2A" w:rsidRPr="00055531" w:rsidRDefault="00020D2A" w:rsidP="00CF5AF8">
            <w:pPr>
              <w:spacing w:before="60" w:after="60"/>
              <w:jc w:val="center"/>
              <w:rPr>
                <w:rFonts w:ascii="Times New Roman" w:hAnsi="Times New Roman" w:cs="Times New Roman"/>
                <w:sz w:val="24"/>
                <w:szCs w:val="24"/>
              </w:rPr>
            </w:pPr>
            <w:r w:rsidRPr="00055531">
              <w:rPr>
                <w:rFonts w:ascii="Times New Roman" w:hAnsi="Times New Roman" w:cs="Times New Roman"/>
                <w:sz w:val="24"/>
                <w:szCs w:val="24"/>
              </w:rPr>
              <w:t>Granična vrijednost (</w:t>
            </w:r>
            <w:r w:rsidRPr="00055531">
              <w:rPr>
                <w:rFonts w:ascii="Times New Roman" w:hAnsi="Times New Roman" w:cs="Times New Roman"/>
                <w:iCs/>
                <w:sz w:val="24"/>
                <w:szCs w:val="24"/>
              </w:rPr>
              <w:t>GV</w:t>
            </w:r>
            <w:r w:rsidRPr="00055531">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6D76E2B"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Učestalost dozvoljenih prekoračenja</w:t>
            </w:r>
          </w:p>
        </w:tc>
      </w:tr>
      <w:tr w:rsidR="00020D2A" w:rsidRPr="00020D2A" w14:paraId="187CD57B"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6CA1526"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Sumporov dioksid (SO</w:t>
            </w:r>
            <w:r w:rsidRPr="00055531">
              <w:rPr>
                <w:rFonts w:ascii="Times New Roman" w:hAnsi="Times New Roman" w:cs="Times New Roman"/>
                <w:sz w:val="24"/>
                <w:szCs w:val="24"/>
                <w:vertAlign w:val="subscript"/>
              </w:rPr>
              <w:t>2</w:t>
            </w:r>
            <w:r w:rsidRPr="00020D2A">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19A338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sat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B7FBB8"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350 µg/m</w:t>
            </w:r>
            <w:r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440795D" w14:textId="77777777" w:rsidR="00020D2A" w:rsidRPr="00590D5B" w:rsidRDefault="00020D2A" w:rsidP="00CF5AF8">
            <w:pPr>
              <w:spacing w:before="60" w:after="60"/>
              <w:jc w:val="center"/>
              <w:rPr>
                <w:rFonts w:ascii="Times New Roman" w:hAnsi="Times New Roman" w:cs="Times New Roman"/>
                <w:sz w:val="24"/>
                <w:szCs w:val="24"/>
              </w:rPr>
            </w:pPr>
            <w:r w:rsidRPr="00590D5B">
              <w:rPr>
                <w:rFonts w:ascii="Times New Roman" w:hAnsi="Times New Roman" w:cs="Times New Roman"/>
                <w:iCs/>
                <w:sz w:val="24"/>
                <w:szCs w:val="24"/>
              </w:rPr>
              <w:t>GV</w:t>
            </w:r>
            <w:r w:rsidRPr="00590D5B">
              <w:rPr>
                <w:rFonts w:ascii="Times New Roman" w:hAnsi="Times New Roman" w:cs="Times New Roman"/>
                <w:sz w:val="24"/>
                <w:szCs w:val="24"/>
              </w:rPr>
              <w:t> ne smije biti prekoračena više od 24 puta tijekom kalendarske godine</w:t>
            </w:r>
          </w:p>
        </w:tc>
      </w:tr>
      <w:tr w:rsidR="00020D2A" w:rsidRPr="00020D2A" w14:paraId="176BA599"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08168A5B" w14:textId="77777777" w:rsidR="00020D2A" w:rsidRPr="00020D2A" w:rsidRDefault="00020D2A" w:rsidP="00CF5AF8">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3C68126"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1558291"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125 </w:t>
            </w:r>
            <w:r w:rsidR="00055531" w:rsidRPr="00020D2A">
              <w:rPr>
                <w:rFonts w:ascii="Times New Roman" w:hAnsi="Times New Roman" w:cs="Times New Roman"/>
                <w:sz w:val="24"/>
                <w:szCs w:val="24"/>
              </w:rPr>
              <w:t>µg/m</w:t>
            </w:r>
            <w:r w:rsidR="00055531"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87EE6DE" w14:textId="77777777" w:rsidR="00020D2A" w:rsidRPr="00590D5B" w:rsidRDefault="00020D2A" w:rsidP="00CF5AF8">
            <w:pPr>
              <w:spacing w:before="60" w:after="60"/>
              <w:jc w:val="center"/>
              <w:rPr>
                <w:rFonts w:ascii="Times New Roman" w:hAnsi="Times New Roman" w:cs="Times New Roman"/>
                <w:sz w:val="24"/>
                <w:szCs w:val="24"/>
              </w:rPr>
            </w:pPr>
            <w:r w:rsidRPr="00590D5B">
              <w:rPr>
                <w:rFonts w:ascii="Times New Roman" w:hAnsi="Times New Roman" w:cs="Times New Roman"/>
                <w:iCs/>
                <w:sz w:val="24"/>
                <w:szCs w:val="24"/>
              </w:rPr>
              <w:t>GV</w:t>
            </w:r>
            <w:r w:rsidRPr="00590D5B">
              <w:rPr>
                <w:rFonts w:ascii="Times New Roman" w:hAnsi="Times New Roman" w:cs="Times New Roman"/>
                <w:sz w:val="24"/>
                <w:szCs w:val="24"/>
              </w:rPr>
              <w:t> ne smije biti prekoračena više od 3 puta tijekom kalendarske godine</w:t>
            </w:r>
          </w:p>
        </w:tc>
      </w:tr>
      <w:tr w:rsidR="00020D2A" w:rsidRPr="00020D2A" w14:paraId="13EC6556"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7BC94FC"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lastRenderedPageBreak/>
              <w:t>Dušikov dioksid (NO</w:t>
            </w:r>
            <w:r w:rsidRPr="00055531">
              <w:rPr>
                <w:rFonts w:ascii="Times New Roman" w:hAnsi="Times New Roman" w:cs="Times New Roman"/>
                <w:sz w:val="24"/>
                <w:szCs w:val="24"/>
                <w:vertAlign w:val="subscript"/>
              </w:rPr>
              <w:t>2</w:t>
            </w:r>
            <w:r w:rsidRPr="00020D2A">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8AC3614"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sat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1A36F63"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200 </w:t>
            </w:r>
            <w:r w:rsidR="00055531" w:rsidRPr="00020D2A">
              <w:rPr>
                <w:rFonts w:ascii="Times New Roman" w:hAnsi="Times New Roman" w:cs="Times New Roman"/>
                <w:sz w:val="24"/>
                <w:szCs w:val="24"/>
              </w:rPr>
              <w:t>µg/m</w:t>
            </w:r>
            <w:r w:rsidR="00055531"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5F505CD" w14:textId="77777777" w:rsidR="00020D2A" w:rsidRPr="00590D5B" w:rsidRDefault="00020D2A" w:rsidP="00CF5AF8">
            <w:pPr>
              <w:spacing w:before="60" w:after="60"/>
              <w:jc w:val="center"/>
              <w:rPr>
                <w:rFonts w:ascii="Times New Roman" w:hAnsi="Times New Roman" w:cs="Times New Roman"/>
                <w:sz w:val="24"/>
                <w:szCs w:val="24"/>
              </w:rPr>
            </w:pPr>
            <w:r w:rsidRPr="00590D5B">
              <w:rPr>
                <w:rFonts w:ascii="Times New Roman" w:hAnsi="Times New Roman" w:cs="Times New Roman"/>
                <w:iCs/>
                <w:sz w:val="24"/>
                <w:szCs w:val="24"/>
              </w:rPr>
              <w:t>GV</w:t>
            </w:r>
            <w:r w:rsidRPr="00590D5B">
              <w:rPr>
                <w:rFonts w:ascii="Times New Roman" w:hAnsi="Times New Roman" w:cs="Times New Roman"/>
                <w:sz w:val="24"/>
                <w:szCs w:val="24"/>
              </w:rPr>
              <w:t> ne smije biti prekoračena više od 18 puta tijekom kalendarske godine</w:t>
            </w:r>
          </w:p>
        </w:tc>
      </w:tr>
      <w:tr w:rsidR="00020D2A" w:rsidRPr="00020D2A" w14:paraId="5B4BB48A"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6EF8623D" w14:textId="77777777" w:rsidR="00020D2A" w:rsidRPr="00020D2A" w:rsidRDefault="00020D2A" w:rsidP="00CF5AF8">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9DDC1BC"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B5E21A3"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40 </w:t>
            </w:r>
            <w:r w:rsidR="00055531" w:rsidRPr="00020D2A">
              <w:rPr>
                <w:rFonts w:ascii="Times New Roman" w:hAnsi="Times New Roman" w:cs="Times New Roman"/>
                <w:sz w:val="24"/>
                <w:szCs w:val="24"/>
              </w:rPr>
              <w:t>µg/m</w:t>
            </w:r>
            <w:r w:rsidR="00055531"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53D49F9" w14:textId="77777777" w:rsidR="00020D2A" w:rsidRPr="00590D5B" w:rsidRDefault="00020D2A" w:rsidP="00CF5AF8">
            <w:pPr>
              <w:spacing w:before="60" w:after="60"/>
              <w:jc w:val="center"/>
              <w:rPr>
                <w:rFonts w:ascii="Times New Roman" w:hAnsi="Times New Roman" w:cs="Times New Roman"/>
                <w:sz w:val="24"/>
                <w:szCs w:val="24"/>
              </w:rPr>
            </w:pPr>
            <w:r w:rsidRPr="00590D5B">
              <w:rPr>
                <w:rFonts w:ascii="Times New Roman" w:hAnsi="Times New Roman" w:cs="Times New Roman"/>
                <w:sz w:val="24"/>
                <w:szCs w:val="24"/>
              </w:rPr>
              <w:t>-</w:t>
            </w:r>
          </w:p>
        </w:tc>
      </w:tr>
      <w:tr w:rsidR="00020D2A" w:rsidRPr="00020D2A" w14:paraId="1D3E6DEA"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259FF3C" w14:textId="77777777" w:rsidR="00055531" w:rsidRDefault="00055531" w:rsidP="00CF5AF8">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Ugljikov monoksid </w:t>
            </w:r>
          </w:p>
          <w:p w14:paraId="51A13FE4" w14:textId="77777777" w:rsidR="00020D2A" w:rsidRPr="00020D2A" w:rsidRDefault="00055531" w:rsidP="00CF5AF8">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(CO) </w:t>
            </w:r>
            <w:r w:rsidRPr="00055531">
              <w:rPr>
                <w:rFonts w:ascii="Times New Roman" w:hAnsi="Times New Roman" w:cs="Times New Roman"/>
                <w:sz w:val="24"/>
                <w:szCs w:val="24"/>
                <w:vertAlign w:val="superscript"/>
              </w:rPr>
              <w:t>(</w:t>
            </w:r>
            <w:r w:rsidR="00020D2A" w:rsidRPr="00055531">
              <w:rPr>
                <w:rFonts w:ascii="Times New Roman" w:hAnsi="Times New Roman" w:cs="Times New Roman"/>
                <w:sz w:val="24"/>
                <w:szCs w:val="24"/>
                <w:vertAlign w:val="superscript"/>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21CF648"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maksimalna dnevna osmosatna srednja vrijednost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C20FA94"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10 </w:t>
            </w:r>
            <w:r w:rsidR="00055531" w:rsidRPr="00020D2A">
              <w:rPr>
                <w:rFonts w:ascii="Times New Roman" w:hAnsi="Times New Roman" w:cs="Times New Roman"/>
                <w:sz w:val="24"/>
                <w:szCs w:val="24"/>
              </w:rPr>
              <w:t>µg/m</w:t>
            </w:r>
            <w:r w:rsidR="00055531"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839D21D" w14:textId="77777777" w:rsidR="00020D2A" w:rsidRPr="00590D5B" w:rsidRDefault="00020D2A" w:rsidP="00CF5AF8">
            <w:pPr>
              <w:spacing w:before="60" w:after="60"/>
              <w:jc w:val="center"/>
              <w:rPr>
                <w:rFonts w:ascii="Times New Roman" w:hAnsi="Times New Roman" w:cs="Times New Roman"/>
                <w:sz w:val="24"/>
                <w:szCs w:val="24"/>
              </w:rPr>
            </w:pPr>
            <w:r w:rsidRPr="00590D5B">
              <w:rPr>
                <w:rFonts w:ascii="Times New Roman" w:hAnsi="Times New Roman" w:cs="Times New Roman"/>
                <w:sz w:val="24"/>
                <w:szCs w:val="24"/>
              </w:rPr>
              <w:t>-</w:t>
            </w:r>
          </w:p>
        </w:tc>
      </w:tr>
      <w:tr w:rsidR="00020D2A" w:rsidRPr="00020D2A" w14:paraId="27B608CF"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F0B7981"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PM</w:t>
            </w:r>
            <w:r w:rsidRPr="00055531">
              <w:rPr>
                <w:rFonts w:ascii="Times New Roman" w:hAnsi="Times New Roman" w:cs="Times New Roman"/>
                <w:sz w:val="24"/>
                <w:szCs w:val="24"/>
                <w:vertAlign w:val="subscript"/>
              </w:rPr>
              <w:t>10</w:t>
            </w:r>
            <w:r w:rsidR="00055531">
              <w:rPr>
                <w:rFonts w:ascii="Times New Roman" w:hAnsi="Times New Roman" w:cs="Times New Roman"/>
                <w:sz w:val="24"/>
                <w:szCs w:val="24"/>
                <w:vertAlign w:val="subscript"/>
              </w:rPr>
              <w:t xml:space="preserve"> </w:t>
            </w:r>
            <w:r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6413F5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0283257"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50 </w:t>
            </w:r>
            <w:r w:rsidR="00055531" w:rsidRPr="00020D2A">
              <w:rPr>
                <w:rFonts w:ascii="Times New Roman" w:hAnsi="Times New Roman" w:cs="Times New Roman"/>
                <w:sz w:val="24"/>
                <w:szCs w:val="24"/>
              </w:rPr>
              <w:t>µg/m</w:t>
            </w:r>
            <w:r w:rsidR="00055531"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1201AEE" w14:textId="77777777" w:rsidR="00020D2A" w:rsidRPr="00590D5B" w:rsidRDefault="00020D2A" w:rsidP="00CF5AF8">
            <w:pPr>
              <w:spacing w:before="60" w:after="60"/>
              <w:jc w:val="center"/>
              <w:rPr>
                <w:rFonts w:ascii="Times New Roman" w:hAnsi="Times New Roman" w:cs="Times New Roman"/>
                <w:sz w:val="24"/>
                <w:szCs w:val="24"/>
              </w:rPr>
            </w:pPr>
            <w:r w:rsidRPr="00590D5B">
              <w:rPr>
                <w:rFonts w:ascii="Times New Roman" w:hAnsi="Times New Roman" w:cs="Times New Roman"/>
                <w:iCs/>
                <w:sz w:val="24"/>
                <w:szCs w:val="24"/>
              </w:rPr>
              <w:t>GV</w:t>
            </w:r>
            <w:r w:rsidRPr="00590D5B">
              <w:rPr>
                <w:rFonts w:ascii="Times New Roman" w:hAnsi="Times New Roman" w:cs="Times New Roman"/>
                <w:sz w:val="24"/>
                <w:szCs w:val="24"/>
              </w:rPr>
              <w:t> ne smije biti prekoračena više od 35 puta tijekom kalendarske godine</w:t>
            </w:r>
          </w:p>
        </w:tc>
      </w:tr>
      <w:tr w:rsidR="00020D2A" w:rsidRPr="00020D2A" w14:paraId="11B2142F"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0D7CB9B4" w14:textId="77777777" w:rsidR="00020D2A" w:rsidRPr="00020D2A" w:rsidRDefault="00020D2A" w:rsidP="00CF5AF8">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4ECF354"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13F9531"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40 </w:t>
            </w:r>
            <w:r w:rsidR="00055531" w:rsidRPr="00020D2A">
              <w:rPr>
                <w:rFonts w:ascii="Times New Roman" w:hAnsi="Times New Roman" w:cs="Times New Roman"/>
                <w:sz w:val="24"/>
                <w:szCs w:val="24"/>
              </w:rPr>
              <w:t>µg/m</w:t>
            </w:r>
            <w:r w:rsidR="00055531"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F4B2AB4"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6899B1D3"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7BD0BEA"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Benzen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7EFCBB"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4B25AFD"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5 </w:t>
            </w:r>
            <w:r w:rsidR="00055531" w:rsidRPr="00020D2A">
              <w:rPr>
                <w:rFonts w:ascii="Times New Roman" w:hAnsi="Times New Roman" w:cs="Times New Roman"/>
                <w:sz w:val="24"/>
                <w:szCs w:val="24"/>
              </w:rPr>
              <w:t>µg/m</w:t>
            </w:r>
            <w:r w:rsidR="00055531"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9597992"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056439C4"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B47D90C"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Olovo (Pb) u PM</w:t>
            </w:r>
            <w:r w:rsidRPr="00055531">
              <w:rPr>
                <w:rFonts w:ascii="Times New Roman" w:hAnsi="Times New Roman" w:cs="Times New Roman"/>
                <w:sz w:val="24"/>
                <w:szCs w:val="24"/>
                <w:vertAlign w:val="subscript"/>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5E82B1"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AC89857"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0,5 </w:t>
            </w:r>
            <w:r w:rsidR="00055531" w:rsidRPr="00020D2A">
              <w:rPr>
                <w:rFonts w:ascii="Times New Roman" w:hAnsi="Times New Roman" w:cs="Times New Roman"/>
                <w:sz w:val="24"/>
                <w:szCs w:val="24"/>
              </w:rPr>
              <w:t>µg/m</w:t>
            </w:r>
            <w:r w:rsidR="00055531"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C892BDB"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1EC701F8"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108D96F"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Ukupna plinovita živa (Hg)</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B8A713B"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926D2A8"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1 </w:t>
            </w:r>
            <w:r w:rsidR="00055531" w:rsidRPr="00020D2A">
              <w:rPr>
                <w:rFonts w:ascii="Times New Roman" w:hAnsi="Times New Roman" w:cs="Times New Roman"/>
                <w:sz w:val="24"/>
                <w:szCs w:val="24"/>
              </w:rPr>
              <w:t>µg/m</w:t>
            </w:r>
            <w:r w:rsidR="00055531" w:rsidRPr="00055531">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16C3200"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bl>
    <w:p w14:paraId="53A34402" w14:textId="77777777" w:rsidR="00020D2A" w:rsidRPr="00020D2A" w:rsidRDefault="00020D2A" w:rsidP="00EB02E5">
      <w:pPr>
        <w:spacing w:after="0" w:line="240" w:lineRule="auto"/>
        <w:ind w:firstLine="708"/>
        <w:jc w:val="both"/>
        <w:rPr>
          <w:rFonts w:ascii="Times New Roman" w:hAnsi="Times New Roman" w:cs="Times New Roman"/>
          <w:sz w:val="24"/>
          <w:szCs w:val="24"/>
        </w:rPr>
      </w:pPr>
      <w:r w:rsidRPr="00055531">
        <w:rPr>
          <w:rFonts w:ascii="Times New Roman" w:hAnsi="Times New Roman" w:cs="Times New Roman"/>
          <w:sz w:val="24"/>
          <w:szCs w:val="24"/>
          <w:vertAlign w:val="superscript"/>
        </w:rPr>
        <w:t>(1)</w:t>
      </w:r>
      <w:r w:rsidRPr="00020D2A">
        <w:rPr>
          <w:rFonts w:ascii="Times New Roman" w:hAnsi="Times New Roman" w:cs="Times New Roman"/>
          <w:sz w:val="24"/>
          <w:szCs w:val="24"/>
        </w:rPr>
        <w:t xml:space="preserve"> Obujam mora biti sveden na stanje 101,3 kPa i 293 K. Ovaj uvjet standardizacije navodi se za metode mjerenja za sve tvari osim za PM10 i tvari koje se određuju iz uzoraka PM10.</w:t>
      </w:r>
    </w:p>
    <w:p w14:paraId="3974F46B" w14:textId="77777777" w:rsidR="00020D2A" w:rsidRPr="00020D2A" w:rsidRDefault="00020D2A" w:rsidP="00EB02E5">
      <w:pPr>
        <w:spacing w:after="0" w:line="240" w:lineRule="auto"/>
        <w:ind w:firstLine="708"/>
        <w:jc w:val="both"/>
        <w:rPr>
          <w:rFonts w:ascii="Times New Roman" w:hAnsi="Times New Roman" w:cs="Times New Roman"/>
          <w:sz w:val="24"/>
          <w:szCs w:val="24"/>
        </w:rPr>
      </w:pPr>
      <w:r w:rsidRPr="00055531">
        <w:rPr>
          <w:rFonts w:ascii="Times New Roman" w:hAnsi="Times New Roman" w:cs="Times New Roman"/>
          <w:sz w:val="24"/>
          <w:szCs w:val="24"/>
          <w:vertAlign w:val="superscript"/>
        </w:rPr>
        <w:t>(2)</w:t>
      </w:r>
      <w:r w:rsidRPr="00020D2A">
        <w:rPr>
          <w:rFonts w:ascii="Times New Roman" w:hAnsi="Times New Roman" w:cs="Times New Roman"/>
          <w:sz w:val="24"/>
          <w:szCs w:val="24"/>
        </w:rPr>
        <w:t xml:space="preserve"> Maksimalna dnevna osmosatna srednja koncentracija određuje se pomoću pomičnih osmosatnih prosjeka, koji se izračunavaju na temelju satnih podataka koji se ažuriraju svakih sat vremena. Svaki osmosatni prosjek izračunat na taj način pripisuje se danu u kojem završava, tj. prvo razdoblje izračuna za bilo koji dan obuhvaća razdoblje od 17:00 sati prethodnog dana do 01:00 sati tog dana; posljednje razdoblje izračuna za bilo koji dan je razdoblje od 16:00 sati do 24:00 sata tog istog dana.</w:t>
      </w:r>
    </w:p>
    <w:p w14:paraId="56D171BB" w14:textId="77777777" w:rsidR="00020D2A" w:rsidRPr="00020D2A" w:rsidRDefault="00020D2A" w:rsidP="00EB02E5">
      <w:pPr>
        <w:spacing w:after="0" w:line="240" w:lineRule="auto"/>
        <w:ind w:firstLine="708"/>
        <w:jc w:val="both"/>
        <w:rPr>
          <w:rFonts w:ascii="Times New Roman" w:hAnsi="Times New Roman" w:cs="Times New Roman"/>
          <w:sz w:val="24"/>
          <w:szCs w:val="24"/>
        </w:rPr>
      </w:pPr>
      <w:r w:rsidRPr="00055531">
        <w:rPr>
          <w:rFonts w:ascii="Times New Roman" w:hAnsi="Times New Roman" w:cs="Times New Roman"/>
          <w:sz w:val="24"/>
          <w:szCs w:val="24"/>
          <w:vertAlign w:val="superscript"/>
        </w:rPr>
        <w:t>(3)</w:t>
      </w:r>
      <w:r w:rsidRPr="00020D2A">
        <w:rPr>
          <w:rFonts w:ascii="Times New Roman" w:hAnsi="Times New Roman" w:cs="Times New Roman"/>
          <w:sz w:val="24"/>
          <w:szCs w:val="24"/>
        </w:rPr>
        <w:t xml:space="preserve"> Pri određivanju koncentracija frakcija PM</w:t>
      </w:r>
      <w:r w:rsidRPr="00055531">
        <w:rPr>
          <w:rFonts w:ascii="Times New Roman" w:hAnsi="Times New Roman" w:cs="Times New Roman"/>
          <w:sz w:val="24"/>
          <w:szCs w:val="24"/>
          <w:vertAlign w:val="subscript"/>
        </w:rPr>
        <w:t>10</w:t>
      </w:r>
      <w:r w:rsidRPr="00020D2A">
        <w:rPr>
          <w:rFonts w:ascii="Times New Roman" w:hAnsi="Times New Roman" w:cs="Times New Roman"/>
          <w:sz w:val="24"/>
          <w:szCs w:val="24"/>
        </w:rPr>
        <w:t xml:space="preserve"> i njihovog sadržaja obujam uzorkovanja se ne korigira s obzirom na temperaturu i tlak zraka (atmosferski uvjeti na datum mjerenja).</w:t>
      </w:r>
    </w:p>
    <w:p w14:paraId="3C04EA00" w14:textId="77777777" w:rsidR="001C7013" w:rsidRDefault="001C7013" w:rsidP="00EB02E5">
      <w:pPr>
        <w:spacing w:after="0" w:line="240" w:lineRule="auto"/>
        <w:rPr>
          <w:rFonts w:ascii="Times New Roman" w:hAnsi="Times New Roman" w:cs="Times New Roman"/>
          <w:sz w:val="24"/>
          <w:szCs w:val="24"/>
        </w:rPr>
      </w:pPr>
    </w:p>
    <w:p w14:paraId="2391DE63" w14:textId="77777777" w:rsidR="00020D2A" w:rsidRDefault="00020D2A" w:rsidP="000B383B">
      <w:pPr>
        <w:spacing w:after="0" w:line="240" w:lineRule="auto"/>
        <w:ind w:left="708" w:firstLine="708"/>
        <w:rPr>
          <w:rFonts w:ascii="Times New Roman" w:hAnsi="Times New Roman" w:cs="Times New Roman"/>
          <w:sz w:val="24"/>
          <w:szCs w:val="24"/>
          <w:vertAlign w:val="superscript"/>
        </w:rPr>
      </w:pPr>
      <w:r w:rsidRPr="00020D2A">
        <w:rPr>
          <w:rFonts w:ascii="Times New Roman" w:hAnsi="Times New Roman" w:cs="Times New Roman"/>
          <w:sz w:val="24"/>
          <w:szCs w:val="24"/>
        </w:rPr>
        <w:t>B. Granična vrijednost za PM</w:t>
      </w:r>
      <w:r w:rsidRPr="00055531">
        <w:rPr>
          <w:rFonts w:ascii="Times New Roman" w:hAnsi="Times New Roman" w:cs="Times New Roman"/>
          <w:sz w:val="24"/>
          <w:szCs w:val="24"/>
          <w:vertAlign w:val="subscript"/>
        </w:rPr>
        <w:t>2,5</w:t>
      </w:r>
      <w:r w:rsidRPr="00020D2A">
        <w:rPr>
          <w:rFonts w:ascii="Times New Roman" w:hAnsi="Times New Roman" w:cs="Times New Roman"/>
          <w:sz w:val="24"/>
          <w:szCs w:val="24"/>
        </w:rPr>
        <w:t xml:space="preserve"> </w:t>
      </w:r>
      <w:r w:rsidR="00055531">
        <w:rPr>
          <w:rFonts w:ascii="Times New Roman" w:hAnsi="Times New Roman" w:cs="Times New Roman"/>
          <w:sz w:val="24"/>
          <w:szCs w:val="24"/>
        </w:rPr>
        <w:t xml:space="preserve">s </w:t>
      </w:r>
      <w:r w:rsidRPr="00020D2A">
        <w:rPr>
          <w:rFonts w:ascii="Times New Roman" w:hAnsi="Times New Roman" w:cs="Times New Roman"/>
          <w:sz w:val="24"/>
          <w:szCs w:val="24"/>
        </w:rPr>
        <w:t>obzirom na zaštitu zdravlja ljudi</w:t>
      </w:r>
      <w:r w:rsidR="00055531">
        <w:rPr>
          <w:rFonts w:ascii="Times New Roman" w:hAnsi="Times New Roman" w:cs="Times New Roman"/>
          <w:sz w:val="24"/>
          <w:szCs w:val="24"/>
        </w:rPr>
        <w:t xml:space="preserve"> </w:t>
      </w:r>
      <w:r w:rsidRPr="001C7013">
        <w:rPr>
          <w:rFonts w:ascii="Times New Roman" w:hAnsi="Times New Roman" w:cs="Times New Roman"/>
          <w:sz w:val="24"/>
          <w:szCs w:val="24"/>
          <w:vertAlign w:val="superscript"/>
        </w:rPr>
        <w:t>(</w:t>
      </w:r>
      <w:r w:rsidR="001C7013" w:rsidRPr="001C7013">
        <w:rPr>
          <w:rFonts w:ascii="Times New Roman" w:hAnsi="Times New Roman" w:cs="Times New Roman"/>
          <w:sz w:val="24"/>
          <w:szCs w:val="24"/>
          <w:vertAlign w:val="superscript"/>
        </w:rPr>
        <w:t>4</w:t>
      </w:r>
      <w:r w:rsidRPr="001C7013">
        <w:rPr>
          <w:rFonts w:ascii="Times New Roman" w:hAnsi="Times New Roman" w:cs="Times New Roman"/>
          <w:sz w:val="24"/>
          <w:szCs w:val="24"/>
          <w:vertAlign w:val="superscript"/>
        </w:rPr>
        <w:t>)</w:t>
      </w:r>
    </w:p>
    <w:p w14:paraId="2E0D5462" w14:textId="77777777" w:rsidR="00EB02E5" w:rsidRPr="00020D2A" w:rsidRDefault="00EB02E5" w:rsidP="00EB02E5">
      <w:pPr>
        <w:spacing w:after="0" w:line="240" w:lineRule="auto"/>
        <w:ind w:firstLine="708"/>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524"/>
        <w:gridCol w:w="1320"/>
        <w:gridCol w:w="4317"/>
        <w:gridCol w:w="1895"/>
      </w:tblGrid>
      <w:tr w:rsidR="001C7013" w:rsidRPr="00020D2A" w14:paraId="0B24B57F"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06AF3F7" w14:textId="77777777" w:rsidR="00020D2A" w:rsidRPr="00020D2A" w:rsidRDefault="001C7013" w:rsidP="00CF5AF8">
            <w:pPr>
              <w:spacing w:before="60" w:after="60"/>
              <w:jc w:val="center"/>
              <w:rPr>
                <w:rFonts w:ascii="Times New Roman" w:hAnsi="Times New Roman" w:cs="Times New Roman"/>
                <w:sz w:val="24"/>
                <w:szCs w:val="24"/>
              </w:rPr>
            </w:pPr>
            <w:r>
              <w:rPr>
                <w:rFonts w:ascii="Times New Roman" w:hAnsi="Times New Roman" w:cs="Times New Roman"/>
                <w:sz w:val="24"/>
                <w:szCs w:val="24"/>
              </w:rPr>
              <w:t>Vrijeme</w:t>
            </w:r>
            <w:r w:rsidR="00020D2A" w:rsidRPr="00020D2A">
              <w:rPr>
                <w:rFonts w:ascii="Times New Roman" w:hAnsi="Times New Roman" w:cs="Times New Roman"/>
                <w:sz w:val="24"/>
                <w:szCs w:val="24"/>
              </w:rPr>
              <w:br/>
              <w:t>usrednjavanja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21E25B2" w14:textId="77777777" w:rsidR="00020D2A" w:rsidRPr="001C7013" w:rsidRDefault="00020D2A" w:rsidP="00CF5AF8">
            <w:pPr>
              <w:spacing w:before="60" w:after="60"/>
              <w:jc w:val="center"/>
              <w:rPr>
                <w:rFonts w:ascii="Times New Roman" w:hAnsi="Times New Roman" w:cs="Times New Roman"/>
                <w:sz w:val="24"/>
                <w:szCs w:val="24"/>
              </w:rPr>
            </w:pPr>
            <w:r w:rsidRPr="001C7013">
              <w:rPr>
                <w:rFonts w:ascii="Times New Roman" w:hAnsi="Times New Roman" w:cs="Times New Roman"/>
                <w:sz w:val="24"/>
                <w:szCs w:val="24"/>
              </w:rPr>
              <w:t>Granična vrijednost (</w:t>
            </w:r>
            <w:r w:rsidRPr="001C7013">
              <w:rPr>
                <w:rFonts w:ascii="Times New Roman" w:hAnsi="Times New Roman" w:cs="Times New Roman"/>
                <w:iCs/>
                <w:sz w:val="24"/>
                <w:szCs w:val="24"/>
              </w:rPr>
              <w:t>GV</w:t>
            </w:r>
            <w:r w:rsidRPr="001C7013">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998E4C5"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Granica </w:t>
            </w:r>
            <w:r w:rsidRPr="001C7013">
              <w:rPr>
                <w:rFonts w:ascii="Times New Roman" w:hAnsi="Times New Roman" w:cs="Times New Roman"/>
                <w:sz w:val="24"/>
                <w:szCs w:val="24"/>
              </w:rPr>
              <w:t>tolerancije (</w:t>
            </w:r>
            <w:r w:rsidRPr="001C7013">
              <w:rPr>
                <w:rFonts w:ascii="Times New Roman" w:hAnsi="Times New Roman" w:cs="Times New Roman"/>
                <w:iCs/>
                <w:sz w:val="24"/>
                <w:szCs w:val="24"/>
              </w:rPr>
              <w:t>GT</w:t>
            </w:r>
            <w:r w:rsidRPr="001C7013">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98D41DF" w14:textId="77777777" w:rsidR="00020D2A" w:rsidRPr="00020D2A" w:rsidRDefault="001C7013" w:rsidP="00CF5AF8">
            <w:pPr>
              <w:spacing w:before="60" w:after="60"/>
              <w:jc w:val="center"/>
              <w:rPr>
                <w:rFonts w:ascii="Times New Roman" w:hAnsi="Times New Roman" w:cs="Times New Roman"/>
                <w:sz w:val="24"/>
                <w:szCs w:val="24"/>
              </w:rPr>
            </w:pPr>
            <w:r>
              <w:rPr>
                <w:rFonts w:ascii="Times New Roman" w:hAnsi="Times New Roman" w:cs="Times New Roman"/>
                <w:sz w:val="24"/>
                <w:szCs w:val="24"/>
              </w:rPr>
              <w:t>Datum do kojeg treba postići graničnu vrijednost (GV)</w:t>
            </w:r>
          </w:p>
        </w:tc>
      </w:tr>
      <w:tr w:rsidR="00020D2A" w:rsidRPr="00020D2A" w14:paraId="1158F3C5" w14:textId="77777777" w:rsidTr="00020D2A">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53866E" w14:textId="77777777" w:rsidR="00020D2A" w:rsidRPr="00020D2A" w:rsidRDefault="00020D2A" w:rsidP="00CF5AF8">
            <w:pPr>
              <w:spacing w:before="60" w:after="60"/>
              <w:rPr>
                <w:rFonts w:ascii="Times New Roman" w:hAnsi="Times New Roman" w:cs="Times New Roman"/>
                <w:sz w:val="24"/>
                <w:szCs w:val="24"/>
              </w:rPr>
            </w:pPr>
            <w:r w:rsidRPr="00020D2A">
              <w:rPr>
                <w:rFonts w:ascii="Times New Roman" w:hAnsi="Times New Roman" w:cs="Times New Roman"/>
                <w:sz w:val="24"/>
                <w:szCs w:val="24"/>
              </w:rPr>
              <w:t>1. STUPANJ</w:t>
            </w:r>
          </w:p>
        </w:tc>
      </w:tr>
      <w:tr w:rsidR="001C7013" w:rsidRPr="00020D2A" w14:paraId="686917CF"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C8C7CD3"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49D5D3A"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25 µg/m</w:t>
            </w:r>
            <w:r w:rsidRPr="001C7013">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40E6B37" w14:textId="77777777" w:rsidR="00020D2A" w:rsidRPr="00020D2A" w:rsidRDefault="00020D2A" w:rsidP="003D5742">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20</w:t>
            </w:r>
            <w:r w:rsidR="00F844F1">
              <w:rPr>
                <w:rFonts w:ascii="Times New Roman" w:hAnsi="Times New Roman" w:cs="Times New Roman"/>
                <w:sz w:val="24"/>
                <w:szCs w:val="24"/>
              </w:rPr>
              <w:t xml:space="preserve"> </w:t>
            </w:r>
            <w:r w:rsidRPr="00020D2A">
              <w:rPr>
                <w:rFonts w:ascii="Times New Roman" w:hAnsi="Times New Roman" w:cs="Times New Roman"/>
                <w:sz w:val="24"/>
                <w:szCs w:val="24"/>
              </w:rPr>
              <w:t>% na datum 11. lipnja 2008., s tim da se sljedećeg 1. siječnja i svakih 12 mjeseci nakon toga, smanjuje za jednake godišnje postotke, kako bi se do 1. siječnja 2015. dostiglo 0</w:t>
            </w:r>
            <w:r w:rsidR="003D5742">
              <w:rPr>
                <w:rFonts w:ascii="Times New Roman" w:hAnsi="Times New Roman" w:cs="Times New Roman"/>
                <w:sz w:val="24"/>
                <w:szCs w:val="24"/>
              </w:rPr>
              <w:t xml:space="preserve"> </w:t>
            </w:r>
            <w:r w:rsidRPr="00020D2A">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833DB19" w14:textId="77777777" w:rsidR="00020D2A" w:rsidRPr="00020D2A" w:rsidRDefault="00020D2A" w:rsidP="003D5742">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1. siječnja 2015. </w:t>
            </w:r>
          </w:p>
        </w:tc>
      </w:tr>
      <w:tr w:rsidR="00020D2A" w:rsidRPr="00020D2A" w14:paraId="3ACF32AE" w14:textId="77777777" w:rsidTr="00020D2A">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2C35637" w14:textId="77777777" w:rsidR="00020D2A" w:rsidRPr="00020D2A" w:rsidRDefault="00020D2A" w:rsidP="00CF5AF8">
            <w:pPr>
              <w:spacing w:before="60" w:after="60"/>
              <w:rPr>
                <w:rFonts w:ascii="Times New Roman" w:hAnsi="Times New Roman" w:cs="Times New Roman"/>
                <w:sz w:val="24"/>
                <w:szCs w:val="24"/>
              </w:rPr>
            </w:pPr>
            <w:r w:rsidRPr="00020D2A">
              <w:rPr>
                <w:rFonts w:ascii="Times New Roman" w:hAnsi="Times New Roman" w:cs="Times New Roman"/>
                <w:sz w:val="24"/>
                <w:szCs w:val="24"/>
              </w:rPr>
              <w:t>2. STUPANJ</w:t>
            </w:r>
            <w:r w:rsidR="001C7013">
              <w:rPr>
                <w:rFonts w:ascii="Times New Roman" w:hAnsi="Times New Roman" w:cs="Times New Roman"/>
                <w:sz w:val="24"/>
                <w:szCs w:val="24"/>
              </w:rPr>
              <w:t xml:space="preserve"> </w:t>
            </w:r>
            <w:r w:rsidRPr="001C7013">
              <w:rPr>
                <w:rFonts w:ascii="Times New Roman" w:hAnsi="Times New Roman" w:cs="Times New Roman"/>
                <w:sz w:val="24"/>
                <w:szCs w:val="24"/>
                <w:vertAlign w:val="superscript"/>
              </w:rPr>
              <w:t>(</w:t>
            </w:r>
            <w:r w:rsidR="001C7013" w:rsidRPr="001C7013">
              <w:rPr>
                <w:rFonts w:ascii="Times New Roman" w:hAnsi="Times New Roman" w:cs="Times New Roman"/>
                <w:sz w:val="24"/>
                <w:szCs w:val="24"/>
                <w:vertAlign w:val="superscript"/>
              </w:rPr>
              <w:t>5</w:t>
            </w:r>
            <w:r w:rsidRPr="001C7013">
              <w:rPr>
                <w:rFonts w:ascii="Times New Roman" w:hAnsi="Times New Roman" w:cs="Times New Roman"/>
                <w:sz w:val="24"/>
                <w:szCs w:val="24"/>
                <w:vertAlign w:val="superscript"/>
              </w:rPr>
              <w:t>)</w:t>
            </w:r>
          </w:p>
        </w:tc>
      </w:tr>
      <w:tr w:rsidR="001C7013" w:rsidRPr="00020D2A" w14:paraId="15B80D4D"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9D8079E"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FA8FA0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20 µg/m</w:t>
            </w:r>
            <w:r w:rsidRPr="001C7013">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08D099C" w14:textId="77777777" w:rsidR="00020D2A" w:rsidRPr="00020D2A" w:rsidRDefault="00020D2A" w:rsidP="00CF5AF8">
            <w:pPr>
              <w:spacing w:before="60" w:after="60"/>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DB64D16" w14:textId="77777777" w:rsidR="00020D2A" w:rsidRPr="00020D2A" w:rsidRDefault="00020D2A" w:rsidP="00B72A5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1. siječnja 2020. </w:t>
            </w:r>
          </w:p>
        </w:tc>
      </w:tr>
    </w:tbl>
    <w:p w14:paraId="50E30CC7" w14:textId="77777777" w:rsidR="00020D2A" w:rsidRPr="00020D2A" w:rsidRDefault="00020D2A" w:rsidP="00EB02E5">
      <w:pPr>
        <w:spacing w:after="0" w:line="240" w:lineRule="auto"/>
        <w:ind w:firstLine="709"/>
        <w:jc w:val="both"/>
        <w:rPr>
          <w:rFonts w:ascii="Times New Roman" w:hAnsi="Times New Roman" w:cs="Times New Roman"/>
          <w:sz w:val="24"/>
          <w:szCs w:val="24"/>
        </w:rPr>
      </w:pPr>
      <w:r w:rsidRPr="001C7013">
        <w:rPr>
          <w:rFonts w:ascii="Times New Roman" w:hAnsi="Times New Roman" w:cs="Times New Roman"/>
          <w:sz w:val="24"/>
          <w:szCs w:val="24"/>
          <w:vertAlign w:val="superscript"/>
        </w:rPr>
        <w:t>(</w:t>
      </w:r>
      <w:r w:rsidR="001C7013" w:rsidRPr="001C7013">
        <w:rPr>
          <w:rFonts w:ascii="Times New Roman" w:hAnsi="Times New Roman" w:cs="Times New Roman"/>
          <w:sz w:val="24"/>
          <w:szCs w:val="24"/>
          <w:vertAlign w:val="superscript"/>
        </w:rPr>
        <w:t>4</w:t>
      </w:r>
      <w:r w:rsidRPr="001C7013">
        <w:rPr>
          <w:rFonts w:ascii="Times New Roman" w:hAnsi="Times New Roman" w:cs="Times New Roman"/>
          <w:sz w:val="24"/>
          <w:szCs w:val="24"/>
          <w:vertAlign w:val="superscript"/>
        </w:rPr>
        <w:t>)</w:t>
      </w:r>
      <w:r w:rsidRPr="00020D2A">
        <w:rPr>
          <w:rFonts w:ascii="Times New Roman" w:hAnsi="Times New Roman" w:cs="Times New Roman"/>
          <w:sz w:val="24"/>
          <w:szCs w:val="24"/>
        </w:rPr>
        <w:t xml:space="preserve"> Pri određivanju koncentracija frakcija PM</w:t>
      </w:r>
      <w:r w:rsidRPr="00CF5AF8">
        <w:rPr>
          <w:rFonts w:ascii="Times New Roman" w:hAnsi="Times New Roman" w:cs="Times New Roman"/>
          <w:sz w:val="24"/>
          <w:szCs w:val="24"/>
          <w:vertAlign w:val="subscript"/>
        </w:rPr>
        <w:t>2,5</w:t>
      </w:r>
      <w:r w:rsidRPr="00020D2A">
        <w:rPr>
          <w:rFonts w:ascii="Times New Roman" w:hAnsi="Times New Roman" w:cs="Times New Roman"/>
          <w:sz w:val="24"/>
          <w:szCs w:val="24"/>
        </w:rPr>
        <w:t xml:space="preserve"> i njihovog sadržaja obujam uzorkovanja se ne korigira s obzirom na temperaturu i tlak zraka (atmosferski uvjeti na datum mjerenja).</w:t>
      </w:r>
    </w:p>
    <w:p w14:paraId="316E04E9" w14:textId="77777777" w:rsidR="00020D2A" w:rsidRPr="00020D2A" w:rsidRDefault="001C7013" w:rsidP="00EB02E5">
      <w:pPr>
        <w:spacing w:after="0" w:line="240" w:lineRule="auto"/>
        <w:ind w:firstLine="709"/>
        <w:jc w:val="both"/>
        <w:rPr>
          <w:rFonts w:ascii="Times New Roman" w:hAnsi="Times New Roman" w:cs="Times New Roman"/>
          <w:sz w:val="24"/>
          <w:szCs w:val="24"/>
        </w:rPr>
      </w:pPr>
      <w:r w:rsidRPr="001C7013">
        <w:rPr>
          <w:rFonts w:ascii="Times New Roman" w:hAnsi="Times New Roman" w:cs="Times New Roman"/>
          <w:sz w:val="24"/>
          <w:szCs w:val="24"/>
          <w:vertAlign w:val="superscript"/>
        </w:rPr>
        <w:t>(5</w:t>
      </w:r>
      <w:r w:rsidR="00020D2A" w:rsidRPr="001C7013">
        <w:rPr>
          <w:rFonts w:ascii="Times New Roman" w:hAnsi="Times New Roman" w:cs="Times New Roman"/>
          <w:sz w:val="24"/>
          <w:szCs w:val="24"/>
          <w:vertAlign w:val="superscript"/>
        </w:rPr>
        <w:t>)</w:t>
      </w:r>
      <w:r w:rsidR="00020D2A" w:rsidRPr="00020D2A">
        <w:rPr>
          <w:rFonts w:ascii="Times New Roman" w:hAnsi="Times New Roman" w:cs="Times New Roman"/>
          <w:sz w:val="24"/>
          <w:szCs w:val="24"/>
        </w:rPr>
        <w:t xml:space="preserve"> 2. stupanj – indikativna granična vrijednost koju će Komisija pregledati do 2013., u svjetlu daljnjih podataka o zdravlju i djelovanju na okoliš, o tehničkoj izvodljivosti i iskustvima s graničnom vrijednosti u državama članicama </w:t>
      </w:r>
      <w:r w:rsidR="006D675C">
        <w:rPr>
          <w:rFonts w:ascii="Times New Roman" w:hAnsi="Times New Roman" w:cs="Times New Roman"/>
          <w:sz w:val="24"/>
          <w:szCs w:val="24"/>
        </w:rPr>
        <w:t>Europske unije</w:t>
      </w:r>
      <w:r w:rsidR="00020D2A" w:rsidRPr="00020D2A">
        <w:rPr>
          <w:rFonts w:ascii="Times New Roman" w:hAnsi="Times New Roman" w:cs="Times New Roman"/>
          <w:sz w:val="24"/>
          <w:szCs w:val="24"/>
        </w:rPr>
        <w:t>.</w:t>
      </w:r>
    </w:p>
    <w:p w14:paraId="64BF3795" w14:textId="77777777" w:rsidR="001C7013" w:rsidRDefault="001C7013" w:rsidP="00EB02E5">
      <w:pPr>
        <w:spacing w:after="0" w:line="240" w:lineRule="auto"/>
        <w:rPr>
          <w:rFonts w:ascii="Times New Roman" w:hAnsi="Times New Roman" w:cs="Times New Roman"/>
          <w:sz w:val="24"/>
          <w:szCs w:val="24"/>
        </w:rPr>
      </w:pPr>
    </w:p>
    <w:p w14:paraId="16C44046" w14:textId="77777777" w:rsidR="00020D2A" w:rsidRDefault="00020D2A" w:rsidP="000B383B">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C. Ciljne vrijednosti za PM</w:t>
      </w:r>
      <w:r w:rsidRPr="001C7013">
        <w:rPr>
          <w:rFonts w:ascii="Times New Roman" w:hAnsi="Times New Roman" w:cs="Times New Roman"/>
          <w:sz w:val="24"/>
          <w:szCs w:val="24"/>
          <w:vertAlign w:val="subscript"/>
        </w:rPr>
        <w:t>2,5</w:t>
      </w:r>
      <w:r w:rsidRPr="00020D2A">
        <w:rPr>
          <w:rFonts w:ascii="Times New Roman" w:hAnsi="Times New Roman" w:cs="Times New Roman"/>
          <w:sz w:val="24"/>
          <w:szCs w:val="24"/>
        </w:rPr>
        <w:t xml:space="preserve"> te arsen, kadmij, nikal i benzo(a)piren u PM</w:t>
      </w:r>
      <w:r w:rsidRPr="001C7013">
        <w:rPr>
          <w:rFonts w:ascii="Times New Roman" w:hAnsi="Times New Roman" w:cs="Times New Roman"/>
          <w:sz w:val="24"/>
          <w:szCs w:val="24"/>
          <w:vertAlign w:val="subscript"/>
        </w:rPr>
        <w:t>10</w:t>
      </w:r>
      <w:r w:rsidRPr="00020D2A">
        <w:rPr>
          <w:rFonts w:ascii="Times New Roman" w:hAnsi="Times New Roman" w:cs="Times New Roman"/>
          <w:sz w:val="24"/>
          <w:szCs w:val="24"/>
        </w:rPr>
        <w:t xml:space="preserve"> s obzirom na zaštitu zdravlja ljudi</w:t>
      </w:r>
    </w:p>
    <w:p w14:paraId="01E27B8D" w14:textId="77777777" w:rsidR="00EB02E5" w:rsidRPr="00020D2A" w:rsidRDefault="00EB02E5" w:rsidP="00EB02E5">
      <w:pPr>
        <w:spacing w:after="0" w:line="240" w:lineRule="auto"/>
        <w:ind w:firstLine="708"/>
        <w:jc w:val="both"/>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544"/>
        <w:gridCol w:w="2410"/>
        <w:gridCol w:w="2693"/>
      </w:tblGrid>
      <w:tr w:rsidR="00020D2A" w:rsidRPr="00020D2A" w14:paraId="4749C2E0" w14:textId="77777777" w:rsidTr="001C7013">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8AA7396"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lastRenderedPageBreak/>
              <w:t>Onečišćujuća tvar</w:t>
            </w:r>
          </w:p>
        </w:tc>
        <w:tc>
          <w:tcPr>
            <w:tcW w:w="238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E213781" w14:textId="77777777" w:rsidR="00020D2A" w:rsidRPr="00020D2A" w:rsidRDefault="001C7013" w:rsidP="00CF5AF8">
            <w:pPr>
              <w:spacing w:before="60" w:after="60"/>
              <w:jc w:val="center"/>
              <w:rPr>
                <w:rFonts w:ascii="Times New Roman" w:hAnsi="Times New Roman" w:cs="Times New Roman"/>
                <w:sz w:val="24"/>
                <w:szCs w:val="24"/>
              </w:rPr>
            </w:pPr>
            <w:r>
              <w:rPr>
                <w:rFonts w:ascii="Times New Roman" w:hAnsi="Times New Roman" w:cs="Times New Roman"/>
                <w:sz w:val="24"/>
                <w:szCs w:val="24"/>
              </w:rPr>
              <w:t>Vrijeme</w:t>
            </w:r>
            <w:r w:rsidR="00020D2A" w:rsidRPr="00020D2A">
              <w:rPr>
                <w:rFonts w:ascii="Times New Roman" w:hAnsi="Times New Roman" w:cs="Times New Roman"/>
                <w:sz w:val="24"/>
                <w:szCs w:val="24"/>
              </w:rPr>
              <w:br/>
              <w:t>usrednjavanja</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B5B43EE"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Ciljna vrijednost </w:t>
            </w:r>
            <w:r w:rsidRPr="00CF5AF8">
              <w:rPr>
                <w:rFonts w:ascii="Times New Roman" w:hAnsi="Times New Roman" w:cs="Times New Roman"/>
                <w:sz w:val="24"/>
                <w:szCs w:val="24"/>
              </w:rPr>
              <w:t>(</w:t>
            </w:r>
            <w:r w:rsidRPr="00CF5AF8">
              <w:rPr>
                <w:rFonts w:ascii="Times New Roman" w:hAnsi="Times New Roman" w:cs="Times New Roman"/>
                <w:iCs/>
                <w:sz w:val="24"/>
                <w:szCs w:val="24"/>
              </w:rPr>
              <w:t>CV</w:t>
            </w:r>
            <w:r w:rsidRPr="00CF5AF8">
              <w:rPr>
                <w:rFonts w:ascii="Times New Roman" w:hAnsi="Times New Roman" w:cs="Times New Roman"/>
                <w:sz w:val="24"/>
                <w:szCs w:val="24"/>
              </w:rPr>
              <w:t>)</w:t>
            </w:r>
          </w:p>
        </w:tc>
      </w:tr>
      <w:tr w:rsidR="00020D2A" w:rsidRPr="00020D2A" w14:paraId="622CF123" w14:textId="77777777" w:rsidTr="001C7013">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3C5D4CD"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PM</w:t>
            </w:r>
            <w:r w:rsidRPr="001C7013">
              <w:rPr>
                <w:rFonts w:ascii="Times New Roman" w:hAnsi="Times New Roman" w:cs="Times New Roman"/>
                <w:sz w:val="24"/>
                <w:szCs w:val="24"/>
                <w:vertAlign w:val="subscript"/>
              </w:rPr>
              <w:t>2,5</w:t>
            </w:r>
          </w:p>
        </w:tc>
        <w:tc>
          <w:tcPr>
            <w:tcW w:w="238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781BCFA"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73B8A14"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25 µg/m</w:t>
            </w:r>
            <w:r w:rsidRPr="0083661E">
              <w:rPr>
                <w:rFonts w:ascii="Times New Roman" w:hAnsi="Times New Roman" w:cs="Times New Roman"/>
                <w:sz w:val="24"/>
                <w:szCs w:val="24"/>
                <w:vertAlign w:val="superscript"/>
              </w:rPr>
              <w:t>3</w:t>
            </w:r>
          </w:p>
        </w:tc>
      </w:tr>
      <w:tr w:rsidR="00020D2A" w:rsidRPr="00020D2A" w14:paraId="676548AA" w14:textId="77777777" w:rsidTr="001C7013">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12BBDAE"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Arsen (As) u PM</w:t>
            </w:r>
            <w:r w:rsidRPr="001C7013">
              <w:rPr>
                <w:rFonts w:ascii="Times New Roman" w:hAnsi="Times New Roman" w:cs="Times New Roman"/>
                <w:sz w:val="24"/>
                <w:szCs w:val="24"/>
                <w:vertAlign w:val="subscript"/>
              </w:rPr>
              <w:t>10</w:t>
            </w:r>
          </w:p>
        </w:tc>
        <w:tc>
          <w:tcPr>
            <w:tcW w:w="238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618A09E"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9D69028"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6 ng/m</w:t>
            </w:r>
            <w:r w:rsidRPr="0083661E">
              <w:rPr>
                <w:rFonts w:ascii="Times New Roman" w:hAnsi="Times New Roman" w:cs="Times New Roman"/>
                <w:sz w:val="24"/>
                <w:szCs w:val="24"/>
                <w:vertAlign w:val="superscript"/>
              </w:rPr>
              <w:t>3</w:t>
            </w:r>
          </w:p>
        </w:tc>
      </w:tr>
      <w:tr w:rsidR="00020D2A" w:rsidRPr="00020D2A" w14:paraId="0953154C" w14:textId="77777777" w:rsidTr="001C7013">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3A17E72"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Kadmij (Cd) u PM</w:t>
            </w:r>
            <w:r w:rsidRPr="001C7013">
              <w:rPr>
                <w:rFonts w:ascii="Times New Roman" w:hAnsi="Times New Roman" w:cs="Times New Roman"/>
                <w:sz w:val="24"/>
                <w:szCs w:val="24"/>
                <w:vertAlign w:val="subscript"/>
              </w:rPr>
              <w:t>10</w:t>
            </w:r>
          </w:p>
        </w:tc>
        <w:tc>
          <w:tcPr>
            <w:tcW w:w="238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7CA957"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7944D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5 ng/m</w:t>
            </w:r>
            <w:r w:rsidRPr="0083661E">
              <w:rPr>
                <w:rFonts w:ascii="Times New Roman" w:hAnsi="Times New Roman" w:cs="Times New Roman"/>
                <w:sz w:val="24"/>
                <w:szCs w:val="24"/>
                <w:vertAlign w:val="superscript"/>
              </w:rPr>
              <w:t>3</w:t>
            </w:r>
          </w:p>
        </w:tc>
      </w:tr>
      <w:tr w:rsidR="00020D2A" w:rsidRPr="00020D2A" w14:paraId="5D273308" w14:textId="77777777" w:rsidTr="001C7013">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364BDA1"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Nikal (Ni) u PM</w:t>
            </w:r>
            <w:r w:rsidRPr="001C7013">
              <w:rPr>
                <w:rFonts w:ascii="Times New Roman" w:hAnsi="Times New Roman" w:cs="Times New Roman"/>
                <w:sz w:val="24"/>
                <w:szCs w:val="24"/>
                <w:vertAlign w:val="subscript"/>
              </w:rPr>
              <w:t>10</w:t>
            </w:r>
          </w:p>
        </w:tc>
        <w:tc>
          <w:tcPr>
            <w:tcW w:w="238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ACBAC18"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295F00E"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20 ng/m</w:t>
            </w:r>
            <w:r w:rsidRPr="0083661E">
              <w:rPr>
                <w:rFonts w:ascii="Times New Roman" w:hAnsi="Times New Roman" w:cs="Times New Roman"/>
                <w:sz w:val="24"/>
                <w:szCs w:val="24"/>
                <w:vertAlign w:val="superscript"/>
              </w:rPr>
              <w:t>3</w:t>
            </w:r>
          </w:p>
        </w:tc>
      </w:tr>
      <w:tr w:rsidR="00020D2A" w:rsidRPr="00020D2A" w14:paraId="098A0D86" w14:textId="77777777" w:rsidTr="001C7013">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3DDB3F7"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Benzo(a)piren u PM</w:t>
            </w:r>
            <w:r w:rsidRPr="001C7013">
              <w:rPr>
                <w:rFonts w:ascii="Times New Roman" w:hAnsi="Times New Roman" w:cs="Times New Roman"/>
                <w:sz w:val="24"/>
                <w:szCs w:val="24"/>
                <w:vertAlign w:val="subscript"/>
              </w:rPr>
              <w:t>10</w:t>
            </w:r>
          </w:p>
        </w:tc>
        <w:tc>
          <w:tcPr>
            <w:tcW w:w="238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B4DE073"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5A86DD2"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ng/m</w:t>
            </w:r>
            <w:r w:rsidRPr="0083661E">
              <w:rPr>
                <w:rFonts w:ascii="Times New Roman" w:hAnsi="Times New Roman" w:cs="Times New Roman"/>
                <w:sz w:val="24"/>
                <w:szCs w:val="24"/>
                <w:vertAlign w:val="superscript"/>
              </w:rPr>
              <w:t>3</w:t>
            </w:r>
          </w:p>
        </w:tc>
      </w:tr>
    </w:tbl>
    <w:p w14:paraId="1035874E" w14:textId="77777777" w:rsidR="00CF5AF8" w:rsidRDefault="00CF5AF8" w:rsidP="00EB02E5">
      <w:pPr>
        <w:spacing w:after="0" w:line="240" w:lineRule="auto"/>
        <w:rPr>
          <w:rFonts w:ascii="Times New Roman" w:hAnsi="Times New Roman" w:cs="Times New Roman"/>
          <w:sz w:val="24"/>
          <w:szCs w:val="24"/>
        </w:rPr>
      </w:pPr>
    </w:p>
    <w:p w14:paraId="70946299" w14:textId="77777777" w:rsidR="00020D2A" w:rsidRDefault="00020D2A" w:rsidP="000B383B">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D. Granične vrijednosti koncentracija onečišćujućih tvari u zraku s obzirom na kvalitetu življenja (dodijavanje mirisom)</w:t>
      </w:r>
    </w:p>
    <w:p w14:paraId="07976851" w14:textId="77777777" w:rsidR="00EB02E5" w:rsidRPr="00020D2A" w:rsidRDefault="00EB02E5" w:rsidP="00EB02E5">
      <w:pPr>
        <w:spacing w:after="0" w:line="240" w:lineRule="auto"/>
        <w:ind w:firstLine="708"/>
        <w:jc w:val="both"/>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798"/>
        <w:gridCol w:w="1806"/>
        <w:gridCol w:w="1297"/>
        <w:gridCol w:w="4155"/>
      </w:tblGrid>
      <w:tr w:rsidR="00020D2A" w:rsidRPr="00020D2A" w14:paraId="3ED8389F"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689B215" w14:textId="77777777" w:rsidR="00020D2A" w:rsidRPr="00020D2A" w:rsidRDefault="00020D2A" w:rsidP="0083661E">
            <w:pPr>
              <w:spacing w:before="120" w:after="60"/>
              <w:jc w:val="center"/>
              <w:rPr>
                <w:rFonts w:ascii="Times New Roman" w:hAnsi="Times New Roman" w:cs="Times New Roman"/>
                <w:sz w:val="24"/>
                <w:szCs w:val="24"/>
              </w:rPr>
            </w:pPr>
            <w:r w:rsidRPr="00020D2A">
              <w:rPr>
                <w:rFonts w:ascii="Times New Roman" w:hAnsi="Times New Roman" w:cs="Times New Roman"/>
                <w:sz w:val="24"/>
                <w:szCs w:val="24"/>
              </w:rPr>
              <w:t>Onečišćujuća tvar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B81B47B" w14:textId="77777777" w:rsidR="00020D2A" w:rsidRPr="00020D2A" w:rsidRDefault="00020D2A" w:rsidP="00CF5AF8">
            <w:pPr>
              <w:spacing w:before="60" w:after="0"/>
              <w:jc w:val="center"/>
              <w:rPr>
                <w:rFonts w:ascii="Times New Roman" w:hAnsi="Times New Roman" w:cs="Times New Roman"/>
                <w:sz w:val="24"/>
                <w:szCs w:val="24"/>
              </w:rPr>
            </w:pPr>
            <w:r w:rsidRPr="00020D2A">
              <w:rPr>
                <w:rFonts w:ascii="Times New Roman" w:hAnsi="Times New Roman" w:cs="Times New Roman"/>
                <w:sz w:val="24"/>
                <w:szCs w:val="24"/>
              </w:rPr>
              <w:t>Vrijeme</w:t>
            </w:r>
            <w:r w:rsidR="00CF5AF8">
              <w:rPr>
                <w:rFonts w:ascii="Times New Roman" w:hAnsi="Times New Roman" w:cs="Times New Roman"/>
                <w:sz w:val="24"/>
                <w:szCs w:val="24"/>
              </w:rPr>
              <w:t xml:space="preserve"> </w:t>
            </w:r>
            <w:r w:rsidRPr="00020D2A">
              <w:rPr>
                <w:rFonts w:ascii="Times New Roman" w:hAnsi="Times New Roman" w:cs="Times New Roman"/>
                <w:sz w:val="24"/>
                <w:szCs w:val="24"/>
              </w:rPr>
              <w:t>usrednjavanja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9F5BF41" w14:textId="77777777" w:rsidR="00020D2A" w:rsidRPr="00020D2A" w:rsidRDefault="00CF5AF8" w:rsidP="00CF5AF8">
            <w:pPr>
              <w:spacing w:before="60" w:after="60"/>
              <w:jc w:val="center"/>
              <w:rPr>
                <w:rFonts w:ascii="Times New Roman" w:hAnsi="Times New Roman" w:cs="Times New Roman"/>
                <w:sz w:val="24"/>
                <w:szCs w:val="24"/>
              </w:rPr>
            </w:pPr>
            <w:r>
              <w:rPr>
                <w:rFonts w:ascii="Times New Roman" w:hAnsi="Times New Roman" w:cs="Times New Roman"/>
                <w:sz w:val="24"/>
                <w:szCs w:val="24"/>
              </w:rPr>
              <w:t>Granična</w:t>
            </w:r>
            <w:r w:rsidR="00020D2A" w:rsidRPr="00020D2A">
              <w:rPr>
                <w:rFonts w:ascii="Times New Roman" w:hAnsi="Times New Roman" w:cs="Times New Roman"/>
                <w:sz w:val="24"/>
                <w:szCs w:val="24"/>
              </w:rPr>
              <w:br/>
              <w:t xml:space="preserve">vrijednost </w:t>
            </w:r>
            <w:r w:rsidR="00020D2A" w:rsidRPr="00CF5AF8">
              <w:rPr>
                <w:rFonts w:ascii="Times New Roman" w:hAnsi="Times New Roman" w:cs="Times New Roman"/>
                <w:sz w:val="24"/>
                <w:szCs w:val="24"/>
              </w:rPr>
              <w:t>(</w:t>
            </w:r>
            <w:r w:rsidR="00020D2A" w:rsidRPr="00CF5AF8">
              <w:rPr>
                <w:rFonts w:ascii="Times New Roman" w:hAnsi="Times New Roman" w:cs="Times New Roman"/>
                <w:iCs/>
                <w:sz w:val="24"/>
                <w:szCs w:val="24"/>
              </w:rPr>
              <w:t>GV</w:t>
            </w:r>
            <w:r w:rsidR="00020D2A" w:rsidRPr="00CF5AF8">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B7021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Učestalost dozvoljenih prekoračenja</w:t>
            </w:r>
          </w:p>
        </w:tc>
      </w:tr>
      <w:tr w:rsidR="00020D2A" w:rsidRPr="00020D2A" w14:paraId="6CB84D53"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80106CE"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Sumporovodik (H</w:t>
            </w:r>
            <w:r w:rsidRPr="00CF5AF8">
              <w:rPr>
                <w:rFonts w:ascii="Times New Roman" w:hAnsi="Times New Roman" w:cs="Times New Roman"/>
                <w:sz w:val="24"/>
                <w:szCs w:val="24"/>
                <w:vertAlign w:val="subscript"/>
              </w:rPr>
              <w:t>2</w:t>
            </w:r>
            <w:r w:rsidRPr="00020D2A">
              <w:rPr>
                <w:rFonts w:ascii="Times New Roman" w:hAnsi="Times New Roman" w:cs="Times New Roman"/>
                <w:sz w:val="24"/>
                <w:szCs w:val="24"/>
              </w:rPr>
              <w:t>S)</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6EB48D"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sat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411430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7 µg/m</w:t>
            </w:r>
            <w:r w:rsidRPr="00CF5AF8">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45AADA" w14:textId="77777777" w:rsidR="00020D2A" w:rsidRPr="00CF5AF8" w:rsidRDefault="00020D2A" w:rsidP="00CF5AF8">
            <w:pPr>
              <w:spacing w:before="60" w:after="60"/>
              <w:jc w:val="center"/>
              <w:rPr>
                <w:rFonts w:ascii="Times New Roman" w:hAnsi="Times New Roman" w:cs="Times New Roman"/>
                <w:sz w:val="24"/>
                <w:szCs w:val="24"/>
              </w:rPr>
            </w:pPr>
            <w:r w:rsidRPr="00CF5AF8">
              <w:rPr>
                <w:rFonts w:ascii="Times New Roman" w:hAnsi="Times New Roman" w:cs="Times New Roman"/>
                <w:iCs/>
                <w:sz w:val="24"/>
                <w:szCs w:val="24"/>
              </w:rPr>
              <w:t>GV </w:t>
            </w:r>
            <w:r w:rsidRPr="00CF5AF8">
              <w:rPr>
                <w:rFonts w:ascii="Times New Roman" w:hAnsi="Times New Roman" w:cs="Times New Roman"/>
                <w:sz w:val="24"/>
                <w:szCs w:val="24"/>
              </w:rPr>
              <w:t>ne smije biti prekoračena više od 24 puta tijekom kalendarske godine</w:t>
            </w:r>
          </w:p>
        </w:tc>
      </w:tr>
      <w:tr w:rsidR="00020D2A" w:rsidRPr="00020D2A" w14:paraId="1FAB52ED"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757B6B13" w14:textId="77777777" w:rsidR="00020D2A" w:rsidRPr="00020D2A" w:rsidRDefault="00020D2A" w:rsidP="00CF5AF8">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C7B6E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AC0B79F"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5 </w:t>
            </w:r>
            <w:r w:rsidR="00CF5AF8" w:rsidRPr="00020D2A">
              <w:rPr>
                <w:rFonts w:ascii="Times New Roman" w:hAnsi="Times New Roman" w:cs="Times New Roman"/>
                <w:sz w:val="24"/>
                <w:szCs w:val="24"/>
              </w:rPr>
              <w:t>µg/m</w:t>
            </w:r>
            <w:r w:rsidR="00CF5AF8" w:rsidRPr="00CF5AF8">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514AB1" w14:textId="77777777" w:rsidR="00020D2A" w:rsidRPr="00CF5AF8" w:rsidRDefault="00020D2A" w:rsidP="00CF5AF8">
            <w:pPr>
              <w:spacing w:before="60" w:after="60"/>
              <w:jc w:val="center"/>
              <w:rPr>
                <w:rFonts w:ascii="Times New Roman" w:hAnsi="Times New Roman" w:cs="Times New Roman"/>
                <w:sz w:val="24"/>
                <w:szCs w:val="24"/>
              </w:rPr>
            </w:pPr>
            <w:r w:rsidRPr="00CF5AF8">
              <w:rPr>
                <w:rFonts w:ascii="Times New Roman" w:hAnsi="Times New Roman" w:cs="Times New Roman"/>
                <w:iCs/>
                <w:sz w:val="24"/>
                <w:szCs w:val="24"/>
              </w:rPr>
              <w:t>GV </w:t>
            </w:r>
            <w:r w:rsidRPr="00CF5AF8">
              <w:rPr>
                <w:rFonts w:ascii="Times New Roman" w:hAnsi="Times New Roman" w:cs="Times New Roman"/>
                <w:sz w:val="24"/>
                <w:szCs w:val="24"/>
              </w:rPr>
              <w:t>ne smije biti prekoračena više od 7 puta tijekom kalendarske godine</w:t>
            </w:r>
          </w:p>
        </w:tc>
      </w:tr>
      <w:tr w:rsidR="00020D2A" w:rsidRPr="00020D2A" w14:paraId="656D2B60"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A9913C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Merkaptani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D98B6A6"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6A3D3B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3 </w:t>
            </w:r>
            <w:r w:rsidR="00CF5AF8" w:rsidRPr="00020D2A">
              <w:rPr>
                <w:rFonts w:ascii="Times New Roman" w:hAnsi="Times New Roman" w:cs="Times New Roman"/>
                <w:sz w:val="24"/>
                <w:szCs w:val="24"/>
              </w:rPr>
              <w:t>µg/m</w:t>
            </w:r>
            <w:r w:rsidR="00CF5AF8" w:rsidRPr="00CF5AF8">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5FE3CBE" w14:textId="77777777" w:rsidR="00020D2A" w:rsidRPr="00CF5AF8" w:rsidRDefault="00020D2A" w:rsidP="00CF5AF8">
            <w:pPr>
              <w:spacing w:before="60" w:after="60"/>
              <w:jc w:val="center"/>
              <w:rPr>
                <w:rFonts w:ascii="Times New Roman" w:hAnsi="Times New Roman" w:cs="Times New Roman"/>
                <w:sz w:val="24"/>
                <w:szCs w:val="24"/>
              </w:rPr>
            </w:pPr>
            <w:r w:rsidRPr="00CF5AF8">
              <w:rPr>
                <w:rFonts w:ascii="Times New Roman" w:hAnsi="Times New Roman" w:cs="Times New Roman"/>
                <w:iCs/>
                <w:sz w:val="24"/>
                <w:szCs w:val="24"/>
              </w:rPr>
              <w:t>GV </w:t>
            </w:r>
            <w:r w:rsidRPr="00CF5AF8">
              <w:rPr>
                <w:rFonts w:ascii="Times New Roman" w:hAnsi="Times New Roman" w:cs="Times New Roman"/>
                <w:sz w:val="24"/>
                <w:szCs w:val="24"/>
              </w:rPr>
              <w:t>ne smije biti prekoračena više od 7 puta tijekom kalendarske godine</w:t>
            </w:r>
          </w:p>
        </w:tc>
      </w:tr>
      <w:tr w:rsidR="00020D2A" w:rsidRPr="00020D2A" w14:paraId="37F778FB"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825E05D"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Amonijak (NH</w:t>
            </w:r>
            <w:r w:rsidRPr="00CF5AF8">
              <w:rPr>
                <w:rFonts w:ascii="Times New Roman" w:hAnsi="Times New Roman" w:cs="Times New Roman"/>
                <w:sz w:val="24"/>
                <w:szCs w:val="24"/>
                <w:vertAlign w:val="subscript"/>
              </w:rPr>
              <w:t>3</w:t>
            </w:r>
            <w:r w:rsidRPr="00020D2A">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01D0522"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45ACFC8"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100 </w:t>
            </w:r>
            <w:r w:rsidR="00CF5AF8" w:rsidRPr="00020D2A">
              <w:rPr>
                <w:rFonts w:ascii="Times New Roman" w:hAnsi="Times New Roman" w:cs="Times New Roman"/>
                <w:sz w:val="24"/>
                <w:szCs w:val="24"/>
              </w:rPr>
              <w:t>µg/m</w:t>
            </w:r>
            <w:r w:rsidR="00CF5AF8" w:rsidRPr="00CF5AF8">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E1EABF" w14:textId="77777777" w:rsidR="00020D2A" w:rsidRPr="00CF5AF8" w:rsidRDefault="00020D2A" w:rsidP="00CF5AF8">
            <w:pPr>
              <w:spacing w:before="60" w:after="60"/>
              <w:jc w:val="center"/>
              <w:rPr>
                <w:rFonts w:ascii="Times New Roman" w:hAnsi="Times New Roman" w:cs="Times New Roman"/>
                <w:sz w:val="24"/>
                <w:szCs w:val="24"/>
              </w:rPr>
            </w:pPr>
            <w:r w:rsidRPr="00CF5AF8">
              <w:rPr>
                <w:rFonts w:ascii="Times New Roman" w:hAnsi="Times New Roman" w:cs="Times New Roman"/>
                <w:iCs/>
                <w:sz w:val="24"/>
                <w:szCs w:val="24"/>
              </w:rPr>
              <w:t>GV </w:t>
            </w:r>
            <w:r w:rsidRPr="00CF5AF8">
              <w:rPr>
                <w:rFonts w:ascii="Times New Roman" w:hAnsi="Times New Roman" w:cs="Times New Roman"/>
                <w:sz w:val="24"/>
                <w:szCs w:val="24"/>
              </w:rPr>
              <w:t>ne smije biti prekoračena više od 7 puta tijekom kalendarske godine</w:t>
            </w:r>
          </w:p>
        </w:tc>
      </w:tr>
      <w:tr w:rsidR="00020D2A" w:rsidRPr="00020D2A" w14:paraId="6B67CA81"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BE8F5A0" w14:textId="77777777" w:rsidR="00020D2A" w:rsidRPr="00020D2A" w:rsidRDefault="00CF5AF8" w:rsidP="00CF5AF8">
            <w:pPr>
              <w:spacing w:before="60" w:after="60"/>
              <w:jc w:val="center"/>
              <w:rPr>
                <w:rFonts w:ascii="Times New Roman" w:hAnsi="Times New Roman" w:cs="Times New Roman"/>
                <w:sz w:val="24"/>
                <w:szCs w:val="24"/>
              </w:rPr>
            </w:pPr>
            <w:r>
              <w:rPr>
                <w:rFonts w:ascii="Times New Roman" w:hAnsi="Times New Roman" w:cs="Times New Roman"/>
                <w:sz w:val="24"/>
                <w:szCs w:val="24"/>
              </w:rPr>
              <w:t>Metanal</w:t>
            </w:r>
            <w:r w:rsidR="00020D2A" w:rsidRPr="00020D2A">
              <w:rPr>
                <w:rFonts w:ascii="Times New Roman" w:hAnsi="Times New Roman" w:cs="Times New Roman"/>
                <w:sz w:val="24"/>
                <w:szCs w:val="24"/>
              </w:rPr>
              <w:br/>
              <w:t>(formaldehid)</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23B6B2"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C248DA7"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30 </w:t>
            </w:r>
            <w:r w:rsidR="00CF5AF8" w:rsidRPr="00020D2A">
              <w:rPr>
                <w:rFonts w:ascii="Times New Roman" w:hAnsi="Times New Roman" w:cs="Times New Roman"/>
                <w:sz w:val="24"/>
                <w:szCs w:val="24"/>
              </w:rPr>
              <w:t>µg/m</w:t>
            </w:r>
            <w:r w:rsidR="00CF5AF8" w:rsidRPr="00CF5AF8">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15B01FC"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bl>
    <w:p w14:paraId="07D0AC48" w14:textId="77777777" w:rsidR="00CF5AF8" w:rsidRDefault="00CF5AF8" w:rsidP="000B383B">
      <w:pPr>
        <w:spacing w:after="0" w:line="240" w:lineRule="auto"/>
        <w:rPr>
          <w:rFonts w:ascii="Times New Roman" w:hAnsi="Times New Roman" w:cs="Times New Roman"/>
          <w:sz w:val="24"/>
          <w:szCs w:val="24"/>
        </w:rPr>
      </w:pPr>
    </w:p>
    <w:p w14:paraId="6B6DEB8B" w14:textId="77777777" w:rsidR="00020D2A" w:rsidRDefault="00020D2A" w:rsidP="000B383B">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E. Granične vrijednosti razina ukupne taložne tvari (UTT) i sadržaja metala u njoj</w:t>
      </w:r>
    </w:p>
    <w:p w14:paraId="72F225D5" w14:textId="77777777" w:rsidR="000B383B" w:rsidRPr="00020D2A" w:rsidRDefault="000B383B" w:rsidP="000B383B">
      <w:pPr>
        <w:spacing w:after="0" w:line="240" w:lineRule="auto"/>
        <w:ind w:firstLine="708"/>
        <w:jc w:val="both"/>
        <w:rPr>
          <w:rFonts w:ascii="Times New Roman" w:hAnsi="Times New Roman" w:cs="Times New Roman"/>
          <w:sz w:val="24"/>
          <w:szCs w:val="24"/>
        </w:rPr>
      </w:pPr>
    </w:p>
    <w:tbl>
      <w:tblPr>
        <w:tblW w:w="9064" w:type="dxa"/>
        <w:tblCellSpacing w:w="15" w:type="dxa"/>
        <w:shd w:val="clear" w:color="auto" w:fill="FFFFFF"/>
        <w:tblCellMar>
          <w:left w:w="0" w:type="dxa"/>
          <w:right w:w="0" w:type="dxa"/>
        </w:tblCellMar>
        <w:tblLook w:val="04A0" w:firstRow="1" w:lastRow="0" w:firstColumn="1" w:lastColumn="0" w:noHBand="0" w:noVBand="1"/>
      </w:tblPr>
      <w:tblGrid>
        <w:gridCol w:w="2544"/>
        <w:gridCol w:w="3260"/>
        <w:gridCol w:w="3260"/>
      </w:tblGrid>
      <w:tr w:rsidR="00020D2A" w:rsidRPr="00CF5AF8" w14:paraId="2D60EFDE" w14:textId="77777777" w:rsidTr="002C0716">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A263C6"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Onečišćujuća tvar</w:t>
            </w:r>
          </w:p>
        </w:tc>
        <w:tc>
          <w:tcPr>
            <w:tcW w:w="323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6DA8576"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Vrijeme usrednjavanja</w:t>
            </w:r>
          </w:p>
        </w:tc>
        <w:tc>
          <w:tcPr>
            <w:tcW w:w="3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83ED43C" w14:textId="77777777" w:rsidR="00020D2A" w:rsidRPr="00CF5AF8" w:rsidRDefault="00020D2A" w:rsidP="00CF5AF8">
            <w:pPr>
              <w:spacing w:before="60" w:after="60"/>
              <w:jc w:val="center"/>
              <w:rPr>
                <w:rFonts w:ascii="Times New Roman" w:hAnsi="Times New Roman" w:cs="Times New Roman"/>
                <w:sz w:val="24"/>
                <w:szCs w:val="24"/>
              </w:rPr>
            </w:pPr>
            <w:r w:rsidRPr="00CF5AF8">
              <w:rPr>
                <w:rFonts w:ascii="Times New Roman" w:hAnsi="Times New Roman" w:cs="Times New Roman"/>
                <w:sz w:val="24"/>
                <w:szCs w:val="24"/>
              </w:rPr>
              <w:t>Granična vrijednost (</w:t>
            </w:r>
            <w:r w:rsidRPr="00CF5AF8">
              <w:rPr>
                <w:rFonts w:ascii="Times New Roman" w:hAnsi="Times New Roman" w:cs="Times New Roman"/>
                <w:iCs/>
                <w:sz w:val="24"/>
                <w:szCs w:val="24"/>
              </w:rPr>
              <w:t>GV</w:t>
            </w:r>
            <w:r w:rsidRPr="00CF5AF8">
              <w:rPr>
                <w:rFonts w:ascii="Times New Roman" w:hAnsi="Times New Roman" w:cs="Times New Roman"/>
                <w:sz w:val="24"/>
                <w:szCs w:val="24"/>
              </w:rPr>
              <w:t>)</w:t>
            </w:r>
          </w:p>
        </w:tc>
      </w:tr>
      <w:tr w:rsidR="00020D2A" w:rsidRPr="00020D2A" w14:paraId="304C3946" w14:textId="77777777" w:rsidTr="002C0716">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ADEEAF7"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UTT</w:t>
            </w:r>
          </w:p>
        </w:tc>
        <w:tc>
          <w:tcPr>
            <w:tcW w:w="323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4E90555"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3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A7E749C"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350 mg/m</w:t>
            </w:r>
            <w:r w:rsidRPr="00CF5AF8">
              <w:rPr>
                <w:rFonts w:ascii="Times New Roman" w:hAnsi="Times New Roman" w:cs="Times New Roman"/>
                <w:sz w:val="24"/>
                <w:szCs w:val="24"/>
                <w:vertAlign w:val="superscript"/>
              </w:rPr>
              <w:t>2</w:t>
            </w:r>
            <w:r w:rsidRPr="00020D2A">
              <w:rPr>
                <w:rFonts w:ascii="Times New Roman" w:hAnsi="Times New Roman" w:cs="Times New Roman"/>
                <w:sz w:val="24"/>
                <w:szCs w:val="24"/>
              </w:rPr>
              <w:t>d</w:t>
            </w:r>
          </w:p>
        </w:tc>
      </w:tr>
      <w:tr w:rsidR="00020D2A" w:rsidRPr="00020D2A" w14:paraId="44520E42" w14:textId="77777777" w:rsidTr="002C0716">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73DF98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Olovo (Pb)</w:t>
            </w:r>
          </w:p>
        </w:tc>
        <w:tc>
          <w:tcPr>
            <w:tcW w:w="323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F9AE512"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3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452B763"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100 µg/m</w:t>
            </w:r>
            <w:r w:rsidRPr="00CF5AF8">
              <w:rPr>
                <w:rFonts w:ascii="Times New Roman" w:hAnsi="Times New Roman" w:cs="Times New Roman"/>
                <w:sz w:val="24"/>
                <w:szCs w:val="24"/>
                <w:vertAlign w:val="superscript"/>
              </w:rPr>
              <w:t>2</w:t>
            </w:r>
            <w:r w:rsidRPr="00020D2A">
              <w:rPr>
                <w:rFonts w:ascii="Times New Roman" w:hAnsi="Times New Roman" w:cs="Times New Roman"/>
                <w:sz w:val="24"/>
                <w:szCs w:val="24"/>
              </w:rPr>
              <w:t>d</w:t>
            </w:r>
          </w:p>
        </w:tc>
      </w:tr>
      <w:tr w:rsidR="00020D2A" w:rsidRPr="00020D2A" w14:paraId="2A019B5E" w14:textId="77777777" w:rsidTr="002C0716">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F9C3C9"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Kadmij (Cd)</w:t>
            </w:r>
          </w:p>
        </w:tc>
        <w:tc>
          <w:tcPr>
            <w:tcW w:w="323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AD8A645"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3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46FA45E"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 µg/m</w:t>
            </w:r>
            <w:r w:rsidRPr="00CF5AF8">
              <w:rPr>
                <w:rFonts w:ascii="Times New Roman" w:hAnsi="Times New Roman" w:cs="Times New Roman"/>
                <w:sz w:val="24"/>
                <w:szCs w:val="24"/>
                <w:vertAlign w:val="superscript"/>
              </w:rPr>
              <w:t>2</w:t>
            </w:r>
            <w:r w:rsidRPr="00020D2A">
              <w:rPr>
                <w:rFonts w:ascii="Times New Roman" w:hAnsi="Times New Roman" w:cs="Times New Roman"/>
                <w:sz w:val="24"/>
                <w:szCs w:val="24"/>
              </w:rPr>
              <w:t>d</w:t>
            </w:r>
          </w:p>
        </w:tc>
      </w:tr>
      <w:tr w:rsidR="00020D2A" w:rsidRPr="00020D2A" w14:paraId="51D25660" w14:textId="77777777" w:rsidTr="002C0716">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B22A3C"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Arsen (As)</w:t>
            </w:r>
          </w:p>
        </w:tc>
        <w:tc>
          <w:tcPr>
            <w:tcW w:w="323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00B0568"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3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1DB36CF"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4 µg/m</w:t>
            </w:r>
            <w:r w:rsidRPr="00CF5AF8">
              <w:rPr>
                <w:rFonts w:ascii="Times New Roman" w:hAnsi="Times New Roman" w:cs="Times New Roman"/>
                <w:sz w:val="24"/>
                <w:szCs w:val="24"/>
                <w:vertAlign w:val="superscript"/>
              </w:rPr>
              <w:t>2</w:t>
            </w:r>
            <w:r w:rsidRPr="00020D2A">
              <w:rPr>
                <w:rFonts w:ascii="Times New Roman" w:hAnsi="Times New Roman" w:cs="Times New Roman"/>
                <w:sz w:val="24"/>
                <w:szCs w:val="24"/>
              </w:rPr>
              <w:t>d</w:t>
            </w:r>
          </w:p>
        </w:tc>
      </w:tr>
      <w:tr w:rsidR="00020D2A" w:rsidRPr="00020D2A" w14:paraId="15FA4BE6" w14:textId="77777777" w:rsidTr="002C0716">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487D0B"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Nikal (Ni)</w:t>
            </w:r>
          </w:p>
        </w:tc>
        <w:tc>
          <w:tcPr>
            <w:tcW w:w="323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0F1C326"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3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5D84C77"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15 µg/m</w:t>
            </w:r>
            <w:r w:rsidRPr="00CF5AF8">
              <w:rPr>
                <w:rFonts w:ascii="Times New Roman" w:hAnsi="Times New Roman" w:cs="Times New Roman"/>
                <w:sz w:val="24"/>
                <w:szCs w:val="24"/>
                <w:vertAlign w:val="superscript"/>
              </w:rPr>
              <w:t>2</w:t>
            </w:r>
            <w:r w:rsidRPr="00020D2A">
              <w:rPr>
                <w:rFonts w:ascii="Times New Roman" w:hAnsi="Times New Roman" w:cs="Times New Roman"/>
                <w:sz w:val="24"/>
                <w:szCs w:val="24"/>
              </w:rPr>
              <w:t>d</w:t>
            </w:r>
          </w:p>
        </w:tc>
      </w:tr>
      <w:tr w:rsidR="00020D2A" w:rsidRPr="00020D2A" w14:paraId="2A091787" w14:textId="77777777" w:rsidTr="002C0716">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3E61CA"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Živa (Hg)</w:t>
            </w:r>
          </w:p>
        </w:tc>
        <w:tc>
          <w:tcPr>
            <w:tcW w:w="323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A3A54CD"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3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D4352F"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µg/m</w:t>
            </w:r>
            <w:r w:rsidRPr="00CF5AF8">
              <w:rPr>
                <w:rFonts w:ascii="Times New Roman" w:hAnsi="Times New Roman" w:cs="Times New Roman"/>
                <w:sz w:val="24"/>
                <w:szCs w:val="24"/>
                <w:vertAlign w:val="superscript"/>
              </w:rPr>
              <w:t>2</w:t>
            </w:r>
            <w:r w:rsidRPr="00020D2A">
              <w:rPr>
                <w:rFonts w:ascii="Times New Roman" w:hAnsi="Times New Roman" w:cs="Times New Roman"/>
                <w:sz w:val="24"/>
                <w:szCs w:val="24"/>
              </w:rPr>
              <w:t>d</w:t>
            </w:r>
          </w:p>
        </w:tc>
      </w:tr>
      <w:tr w:rsidR="00020D2A" w:rsidRPr="00020D2A" w14:paraId="49ABE1E4" w14:textId="77777777" w:rsidTr="002C0716">
        <w:trPr>
          <w:tblCellSpacing w:w="15" w:type="dxa"/>
        </w:trPr>
        <w:tc>
          <w:tcPr>
            <w:tcW w:w="249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9D86C83"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Talij (Tl)</w:t>
            </w:r>
          </w:p>
        </w:tc>
        <w:tc>
          <w:tcPr>
            <w:tcW w:w="323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C7A898"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3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C9BA23E" w14:textId="77777777" w:rsidR="00020D2A" w:rsidRPr="00020D2A" w:rsidRDefault="00020D2A" w:rsidP="00CF5AF8">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 µg/m</w:t>
            </w:r>
            <w:r w:rsidRPr="00CF5AF8">
              <w:rPr>
                <w:rFonts w:ascii="Times New Roman" w:hAnsi="Times New Roman" w:cs="Times New Roman"/>
                <w:sz w:val="24"/>
                <w:szCs w:val="24"/>
                <w:vertAlign w:val="superscript"/>
              </w:rPr>
              <w:t>2</w:t>
            </w:r>
            <w:r w:rsidRPr="00020D2A">
              <w:rPr>
                <w:rFonts w:ascii="Times New Roman" w:hAnsi="Times New Roman" w:cs="Times New Roman"/>
                <w:sz w:val="24"/>
                <w:szCs w:val="24"/>
              </w:rPr>
              <w:t>d</w:t>
            </w:r>
          </w:p>
        </w:tc>
      </w:tr>
    </w:tbl>
    <w:p w14:paraId="6205B899" w14:textId="77777777" w:rsidR="001C7013" w:rsidRDefault="001C7013" w:rsidP="000B383B">
      <w:pPr>
        <w:spacing w:after="0" w:line="240" w:lineRule="auto"/>
        <w:rPr>
          <w:rFonts w:ascii="Times New Roman" w:hAnsi="Times New Roman" w:cs="Times New Roman"/>
          <w:sz w:val="24"/>
          <w:szCs w:val="24"/>
        </w:rPr>
      </w:pPr>
    </w:p>
    <w:p w14:paraId="1087BE72" w14:textId="77777777" w:rsidR="00EC4735" w:rsidRDefault="00EC4735" w:rsidP="000B383B">
      <w:pPr>
        <w:spacing w:after="0" w:line="240" w:lineRule="auto"/>
        <w:jc w:val="center"/>
        <w:rPr>
          <w:rFonts w:ascii="Times New Roman" w:hAnsi="Times New Roman" w:cs="Times New Roman"/>
          <w:sz w:val="24"/>
          <w:szCs w:val="24"/>
        </w:rPr>
      </w:pPr>
    </w:p>
    <w:p w14:paraId="42A1CE5E" w14:textId="77777777" w:rsidR="000B383B" w:rsidRDefault="000B383B" w:rsidP="00E001F3">
      <w:pPr>
        <w:spacing w:after="0" w:line="240" w:lineRule="auto"/>
        <w:rPr>
          <w:rFonts w:ascii="Times New Roman" w:hAnsi="Times New Roman" w:cs="Times New Roman"/>
          <w:sz w:val="24"/>
          <w:szCs w:val="24"/>
        </w:rPr>
      </w:pPr>
    </w:p>
    <w:p w14:paraId="5476B368" w14:textId="77777777" w:rsidR="00E001F3" w:rsidRDefault="00E001F3" w:rsidP="00E001F3">
      <w:pPr>
        <w:spacing w:after="0" w:line="240" w:lineRule="auto"/>
        <w:rPr>
          <w:rFonts w:ascii="Times New Roman" w:hAnsi="Times New Roman" w:cs="Times New Roman"/>
          <w:sz w:val="24"/>
          <w:szCs w:val="24"/>
        </w:rPr>
      </w:pPr>
    </w:p>
    <w:p w14:paraId="68CD6CA7" w14:textId="77777777" w:rsidR="00E001F3" w:rsidRDefault="00E001F3" w:rsidP="00E001F3">
      <w:pPr>
        <w:spacing w:after="0" w:line="240" w:lineRule="auto"/>
        <w:rPr>
          <w:rFonts w:ascii="Times New Roman" w:hAnsi="Times New Roman" w:cs="Times New Roman"/>
          <w:sz w:val="24"/>
          <w:szCs w:val="24"/>
        </w:rPr>
      </w:pPr>
    </w:p>
    <w:p w14:paraId="2BCE34A3" w14:textId="77777777" w:rsidR="00E001F3" w:rsidRDefault="00E001F3" w:rsidP="00E001F3">
      <w:pPr>
        <w:spacing w:after="0" w:line="240" w:lineRule="auto"/>
        <w:rPr>
          <w:rFonts w:ascii="Times New Roman" w:hAnsi="Times New Roman" w:cs="Times New Roman"/>
          <w:sz w:val="24"/>
          <w:szCs w:val="24"/>
        </w:rPr>
      </w:pPr>
    </w:p>
    <w:p w14:paraId="20C60F42" w14:textId="77777777" w:rsidR="00E001F3" w:rsidRDefault="00E001F3" w:rsidP="00E001F3">
      <w:pPr>
        <w:spacing w:after="0" w:line="240" w:lineRule="auto"/>
        <w:rPr>
          <w:rFonts w:ascii="Times New Roman" w:hAnsi="Times New Roman" w:cs="Times New Roman"/>
          <w:sz w:val="24"/>
          <w:szCs w:val="24"/>
        </w:rPr>
      </w:pPr>
    </w:p>
    <w:p w14:paraId="694419BC" w14:textId="77777777" w:rsidR="00E001F3" w:rsidRDefault="00E001F3" w:rsidP="00E001F3">
      <w:pPr>
        <w:spacing w:after="0" w:line="240" w:lineRule="auto"/>
        <w:rPr>
          <w:rFonts w:ascii="Times New Roman" w:hAnsi="Times New Roman" w:cs="Times New Roman"/>
          <w:sz w:val="24"/>
          <w:szCs w:val="24"/>
        </w:rPr>
      </w:pPr>
    </w:p>
    <w:p w14:paraId="749C3B6D" w14:textId="77777777" w:rsidR="00E001F3" w:rsidRDefault="00E001F3" w:rsidP="00E001F3">
      <w:pPr>
        <w:spacing w:after="0" w:line="240" w:lineRule="auto"/>
        <w:rPr>
          <w:rFonts w:ascii="Times New Roman" w:hAnsi="Times New Roman" w:cs="Times New Roman"/>
          <w:sz w:val="24"/>
          <w:szCs w:val="24"/>
        </w:rPr>
      </w:pPr>
    </w:p>
    <w:p w14:paraId="28A0C7A6" w14:textId="77777777" w:rsidR="00E001F3" w:rsidRDefault="00E001F3" w:rsidP="00E001F3">
      <w:pPr>
        <w:spacing w:after="0" w:line="240" w:lineRule="auto"/>
        <w:rPr>
          <w:rFonts w:ascii="Times New Roman" w:hAnsi="Times New Roman" w:cs="Times New Roman"/>
          <w:sz w:val="24"/>
          <w:szCs w:val="24"/>
        </w:rPr>
      </w:pPr>
    </w:p>
    <w:p w14:paraId="3B17F94E" w14:textId="77777777" w:rsidR="00E001F3" w:rsidRDefault="00E001F3" w:rsidP="00E001F3">
      <w:pPr>
        <w:spacing w:after="0" w:line="240" w:lineRule="auto"/>
        <w:rPr>
          <w:rFonts w:ascii="Times New Roman" w:hAnsi="Times New Roman" w:cs="Times New Roman"/>
          <w:sz w:val="24"/>
          <w:szCs w:val="24"/>
        </w:rPr>
      </w:pPr>
    </w:p>
    <w:p w14:paraId="21C4028D" w14:textId="77777777" w:rsidR="00E001F3" w:rsidRDefault="00E001F3" w:rsidP="00E001F3">
      <w:pPr>
        <w:spacing w:after="0" w:line="240" w:lineRule="auto"/>
        <w:rPr>
          <w:rFonts w:ascii="Times New Roman" w:hAnsi="Times New Roman" w:cs="Times New Roman"/>
          <w:sz w:val="24"/>
          <w:szCs w:val="24"/>
        </w:rPr>
      </w:pPr>
    </w:p>
    <w:p w14:paraId="77A28D32" w14:textId="77777777" w:rsidR="00E001F3" w:rsidRDefault="00E001F3" w:rsidP="00E001F3">
      <w:pPr>
        <w:spacing w:after="0" w:line="240" w:lineRule="auto"/>
        <w:rPr>
          <w:rFonts w:ascii="Times New Roman" w:hAnsi="Times New Roman" w:cs="Times New Roman"/>
          <w:sz w:val="24"/>
          <w:szCs w:val="24"/>
        </w:rPr>
      </w:pPr>
    </w:p>
    <w:p w14:paraId="320FBD49" w14:textId="77777777" w:rsidR="00E001F3" w:rsidRDefault="00E001F3" w:rsidP="00E001F3">
      <w:pPr>
        <w:spacing w:after="0" w:line="240" w:lineRule="auto"/>
        <w:rPr>
          <w:rFonts w:ascii="Times New Roman" w:hAnsi="Times New Roman" w:cs="Times New Roman"/>
          <w:sz w:val="24"/>
          <w:szCs w:val="24"/>
        </w:rPr>
      </w:pPr>
    </w:p>
    <w:p w14:paraId="20DD78C1" w14:textId="77777777" w:rsidR="00020D2A" w:rsidRPr="00040EAE" w:rsidRDefault="00020D2A" w:rsidP="000B383B">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PRILOG 2.</w:t>
      </w:r>
    </w:p>
    <w:p w14:paraId="6B6E58C8" w14:textId="77777777" w:rsidR="000B383B" w:rsidRDefault="000B383B" w:rsidP="000B383B">
      <w:pPr>
        <w:spacing w:after="0" w:line="240" w:lineRule="auto"/>
        <w:jc w:val="center"/>
        <w:rPr>
          <w:rFonts w:ascii="Times New Roman" w:hAnsi="Times New Roman" w:cs="Times New Roman"/>
          <w:i/>
          <w:sz w:val="24"/>
          <w:szCs w:val="24"/>
        </w:rPr>
      </w:pPr>
    </w:p>
    <w:p w14:paraId="0350D43D" w14:textId="77777777" w:rsidR="00020D2A" w:rsidRPr="00EC4735" w:rsidRDefault="00020D2A" w:rsidP="00B50C32">
      <w:pPr>
        <w:spacing w:after="0" w:line="240" w:lineRule="auto"/>
        <w:jc w:val="center"/>
        <w:rPr>
          <w:rFonts w:ascii="Times New Roman" w:hAnsi="Times New Roman" w:cs="Times New Roman"/>
          <w:i/>
          <w:sz w:val="24"/>
          <w:szCs w:val="24"/>
        </w:rPr>
      </w:pPr>
      <w:r w:rsidRPr="00EC4735">
        <w:rPr>
          <w:rFonts w:ascii="Times New Roman" w:hAnsi="Times New Roman" w:cs="Times New Roman"/>
          <w:i/>
          <w:sz w:val="24"/>
          <w:szCs w:val="24"/>
        </w:rPr>
        <w:t>Donji i gornji pragovi procjene – određivanje uvjeta za procjenu koncentracija onečišćujućih tvari u zraku unutar zone ili aglomeracije s obzirom na zaštitu zdravlja ljudi, vegetacije i ekosustava</w:t>
      </w:r>
    </w:p>
    <w:p w14:paraId="4EEAEB12" w14:textId="77777777" w:rsidR="000B383B" w:rsidRDefault="000B383B" w:rsidP="000B383B">
      <w:pPr>
        <w:spacing w:after="0" w:line="240" w:lineRule="auto"/>
        <w:ind w:firstLine="708"/>
        <w:jc w:val="both"/>
        <w:rPr>
          <w:rFonts w:ascii="Times New Roman" w:hAnsi="Times New Roman" w:cs="Times New Roman"/>
          <w:sz w:val="24"/>
          <w:szCs w:val="24"/>
        </w:rPr>
      </w:pPr>
    </w:p>
    <w:p w14:paraId="2548F340" w14:textId="77777777" w:rsidR="00020D2A" w:rsidRPr="00020D2A" w:rsidRDefault="00020D2A" w:rsidP="000B383B">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A. Gornji i donji pragovi procjene</w:t>
      </w:r>
    </w:p>
    <w:p w14:paraId="7AA8A355" w14:textId="77777777" w:rsidR="000B383B" w:rsidRDefault="000B383B" w:rsidP="000B383B">
      <w:pPr>
        <w:spacing w:after="0" w:line="240" w:lineRule="auto"/>
        <w:ind w:firstLine="708"/>
        <w:jc w:val="both"/>
        <w:rPr>
          <w:rFonts w:ascii="Times New Roman" w:hAnsi="Times New Roman" w:cs="Times New Roman"/>
          <w:sz w:val="24"/>
          <w:szCs w:val="24"/>
        </w:rPr>
      </w:pPr>
    </w:p>
    <w:p w14:paraId="328EDFDA" w14:textId="77777777" w:rsidR="00020D2A" w:rsidRDefault="00020D2A" w:rsidP="000B383B">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Primjenjuju se sljedeći gornji i donji pragovi procjene za zaštitu ljudi:</w:t>
      </w:r>
    </w:p>
    <w:p w14:paraId="2E2E7E4C" w14:textId="77777777" w:rsidR="000B383B" w:rsidRPr="00020D2A" w:rsidRDefault="000B383B" w:rsidP="000B383B">
      <w:pPr>
        <w:spacing w:after="0" w:line="240" w:lineRule="auto"/>
        <w:ind w:firstLine="708"/>
        <w:jc w:val="both"/>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429"/>
        <w:gridCol w:w="887"/>
        <w:gridCol w:w="1308"/>
        <w:gridCol w:w="1878"/>
        <w:gridCol w:w="1236"/>
        <w:gridCol w:w="2318"/>
      </w:tblGrid>
      <w:tr w:rsidR="00020D2A" w:rsidRPr="00020D2A" w14:paraId="42568892"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8AFE3C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Onečišćujuća tvar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EC13B28" w14:textId="77777777" w:rsidR="00020D2A" w:rsidRPr="00020D2A" w:rsidRDefault="001162DD" w:rsidP="001162DD">
            <w:pPr>
              <w:spacing w:before="60" w:after="60"/>
              <w:jc w:val="center"/>
              <w:rPr>
                <w:rFonts w:ascii="Times New Roman" w:hAnsi="Times New Roman" w:cs="Times New Roman"/>
                <w:sz w:val="24"/>
                <w:szCs w:val="24"/>
              </w:rPr>
            </w:pPr>
            <w:r>
              <w:rPr>
                <w:rFonts w:ascii="Times New Roman" w:hAnsi="Times New Roman" w:cs="Times New Roman"/>
                <w:sz w:val="24"/>
                <w:szCs w:val="24"/>
              </w:rPr>
              <w:t>Prag</w:t>
            </w:r>
            <w:r w:rsidR="00020D2A" w:rsidRPr="00020D2A">
              <w:rPr>
                <w:rFonts w:ascii="Times New Roman" w:hAnsi="Times New Roman" w:cs="Times New Roman"/>
                <w:sz w:val="24"/>
                <w:szCs w:val="24"/>
              </w:rPr>
              <w:br/>
              <w:t>procjene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607316A" w14:textId="77777777" w:rsidR="00020D2A" w:rsidRPr="00020D2A" w:rsidRDefault="00020D2A" w:rsidP="0083661E">
            <w:pPr>
              <w:spacing w:before="60" w:after="0"/>
              <w:jc w:val="center"/>
              <w:rPr>
                <w:rFonts w:ascii="Times New Roman" w:hAnsi="Times New Roman" w:cs="Times New Roman"/>
                <w:sz w:val="24"/>
                <w:szCs w:val="24"/>
              </w:rPr>
            </w:pPr>
            <w:r w:rsidRPr="00020D2A">
              <w:rPr>
                <w:rFonts w:ascii="Times New Roman" w:hAnsi="Times New Roman" w:cs="Times New Roman"/>
                <w:sz w:val="24"/>
                <w:szCs w:val="24"/>
              </w:rPr>
              <w:t>Razdoblje</w:t>
            </w:r>
          </w:p>
          <w:p w14:paraId="0CFF9F14" w14:textId="77777777" w:rsidR="00020D2A" w:rsidRPr="00020D2A" w:rsidRDefault="00020D2A" w:rsidP="0083661E">
            <w:pPr>
              <w:spacing w:after="60"/>
              <w:jc w:val="center"/>
              <w:rPr>
                <w:rFonts w:ascii="Times New Roman" w:hAnsi="Times New Roman" w:cs="Times New Roman"/>
                <w:sz w:val="24"/>
                <w:szCs w:val="24"/>
              </w:rPr>
            </w:pPr>
            <w:r w:rsidRPr="00020D2A">
              <w:rPr>
                <w:rFonts w:ascii="Times New Roman" w:hAnsi="Times New Roman" w:cs="Times New Roman"/>
                <w:sz w:val="24"/>
                <w:szCs w:val="24"/>
              </w:rPr>
              <w:t>praćenja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5868793"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Vrijeme usrednjavanja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0BECEA"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Iznos praga procjene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58CB708"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Učestalost dozvoljenih prekoračenja</w:t>
            </w:r>
          </w:p>
        </w:tc>
      </w:tr>
      <w:tr w:rsidR="00020D2A" w:rsidRPr="00020D2A" w14:paraId="2F19AF3B"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CC21AA4"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SO</w:t>
            </w:r>
            <w:r w:rsidRPr="001162DD">
              <w:rPr>
                <w:rFonts w:ascii="Times New Roman" w:hAnsi="Times New Roman" w:cs="Times New Roman"/>
                <w:sz w:val="24"/>
                <w:szCs w:val="24"/>
                <w:vertAlign w:val="subscript"/>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84B1A4"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69F8C90"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1E03BB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25EC4CD"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75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(60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8B0BB98"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iCs/>
                <w:sz w:val="24"/>
                <w:szCs w:val="24"/>
              </w:rPr>
              <w:t>prag procjene </w:t>
            </w:r>
            <w:r w:rsidRPr="001162DD">
              <w:rPr>
                <w:rFonts w:ascii="Times New Roman" w:hAnsi="Times New Roman" w:cs="Times New Roman"/>
                <w:sz w:val="24"/>
                <w:szCs w:val="24"/>
              </w:rPr>
              <w:t>ne smije biti prekoračen više od 3 puta u bilo kojoj kalendarskoj godini</w:t>
            </w:r>
          </w:p>
        </w:tc>
      </w:tr>
      <w:tr w:rsidR="00020D2A" w:rsidRPr="00020D2A" w14:paraId="7D8B5FCC"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07642B66"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8E1AE0A"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4DE8222"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7333DA7"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D0E757"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50 µg/</w:t>
            </w:r>
            <w:r w:rsidR="001162DD" w:rsidRPr="001162DD">
              <w:rPr>
                <w:rFonts w:ascii="Times New Roman" w:hAnsi="Times New Roman" w:cs="Times New Roman"/>
                <w:sz w:val="24"/>
                <w:szCs w:val="24"/>
              </w:rPr>
              <w:t>m</w:t>
            </w:r>
            <w:r w:rsidR="001162DD"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(40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047CCE0"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iCs/>
                <w:sz w:val="24"/>
                <w:szCs w:val="24"/>
              </w:rPr>
              <w:t>prag procjene</w:t>
            </w:r>
            <w:r w:rsidRPr="001162DD">
              <w:rPr>
                <w:rFonts w:ascii="Times New Roman" w:hAnsi="Times New Roman" w:cs="Times New Roman"/>
                <w:sz w:val="24"/>
                <w:szCs w:val="24"/>
              </w:rPr>
              <w:t> ne smije biti prekoračen više od 3 puta u bilo kojoj kalendarskoj godini</w:t>
            </w:r>
          </w:p>
        </w:tc>
      </w:tr>
      <w:tr w:rsidR="00020D2A" w:rsidRPr="00020D2A" w14:paraId="6566F05D"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6E71EA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NO</w:t>
            </w:r>
            <w:r w:rsidRPr="001162DD">
              <w:rPr>
                <w:rFonts w:ascii="Times New Roman" w:hAnsi="Times New Roman" w:cs="Times New Roman"/>
                <w:sz w:val="24"/>
                <w:szCs w:val="24"/>
                <w:vertAlign w:val="subscript"/>
              </w:rPr>
              <w:t>2</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B90BF9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B120D06"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8A4F82"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sat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B190E23"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140 µg/</w:t>
            </w:r>
            <w:r w:rsidR="001162DD" w:rsidRPr="001162DD">
              <w:rPr>
                <w:rFonts w:ascii="Times New Roman" w:hAnsi="Times New Roman" w:cs="Times New Roman"/>
                <w:sz w:val="24"/>
                <w:szCs w:val="24"/>
              </w:rPr>
              <w:t>m</w:t>
            </w:r>
            <w:r w:rsidR="001162DD"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(70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B401B5E"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iCs/>
                <w:sz w:val="24"/>
                <w:szCs w:val="24"/>
              </w:rPr>
              <w:t>prag procjene</w:t>
            </w:r>
            <w:r w:rsidRPr="001162DD">
              <w:rPr>
                <w:rFonts w:ascii="Times New Roman" w:hAnsi="Times New Roman" w:cs="Times New Roman"/>
                <w:sz w:val="24"/>
                <w:szCs w:val="24"/>
              </w:rPr>
              <w:t> ne smije biti prekoračen više od 18 puta u bilo kojoj kalendarskoj godini</w:t>
            </w:r>
          </w:p>
        </w:tc>
      </w:tr>
      <w:tr w:rsidR="00020D2A" w:rsidRPr="00020D2A" w14:paraId="13546FAB"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39200C82"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1D8CA036"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36EAE7F2"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CD10ED2"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B327B50"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32 µg/</w:t>
            </w:r>
            <w:r w:rsidR="001162DD" w:rsidRPr="001162DD">
              <w:rPr>
                <w:rFonts w:ascii="Times New Roman" w:hAnsi="Times New Roman" w:cs="Times New Roman"/>
                <w:sz w:val="24"/>
                <w:szCs w:val="24"/>
              </w:rPr>
              <w:t>m</w:t>
            </w:r>
            <w:r w:rsidR="001162DD"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(80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AB16AA1" w14:textId="77777777" w:rsidR="00020D2A" w:rsidRPr="001162DD" w:rsidRDefault="00020D2A" w:rsidP="001162DD">
            <w:pPr>
              <w:spacing w:before="60" w:after="60"/>
              <w:jc w:val="center"/>
              <w:rPr>
                <w:rFonts w:ascii="Times New Roman" w:hAnsi="Times New Roman" w:cs="Times New Roman"/>
                <w:sz w:val="24"/>
                <w:szCs w:val="24"/>
              </w:rPr>
            </w:pPr>
          </w:p>
        </w:tc>
      </w:tr>
      <w:tr w:rsidR="00020D2A" w:rsidRPr="00020D2A" w14:paraId="0475DE64"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294CAA0C"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D24474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3D056F8"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A56DFE"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sat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7797387"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100 µg/</w:t>
            </w:r>
            <w:r w:rsidR="001162DD" w:rsidRPr="001162DD">
              <w:rPr>
                <w:rFonts w:ascii="Times New Roman" w:hAnsi="Times New Roman" w:cs="Times New Roman"/>
                <w:sz w:val="24"/>
                <w:szCs w:val="24"/>
              </w:rPr>
              <w:t>m</w:t>
            </w:r>
            <w:r w:rsidR="001162DD"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(50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951DC1B"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iCs/>
                <w:sz w:val="24"/>
                <w:szCs w:val="24"/>
              </w:rPr>
              <w:t>prag procjene</w:t>
            </w:r>
            <w:r w:rsidR="001162DD" w:rsidRPr="001162DD">
              <w:rPr>
                <w:rFonts w:ascii="Times New Roman" w:hAnsi="Times New Roman" w:cs="Times New Roman"/>
                <w:iCs/>
                <w:sz w:val="24"/>
                <w:szCs w:val="24"/>
              </w:rPr>
              <w:t xml:space="preserve"> </w:t>
            </w:r>
            <w:r w:rsidR="001162DD">
              <w:rPr>
                <w:rFonts w:ascii="Times New Roman" w:hAnsi="Times New Roman" w:cs="Times New Roman"/>
                <w:sz w:val="24"/>
                <w:szCs w:val="24"/>
              </w:rPr>
              <w:t>ne smije biti prekoračen</w:t>
            </w:r>
            <w:r w:rsidRPr="001162DD">
              <w:rPr>
                <w:rFonts w:ascii="Times New Roman" w:hAnsi="Times New Roman" w:cs="Times New Roman"/>
                <w:sz w:val="24"/>
                <w:szCs w:val="24"/>
              </w:rPr>
              <w:t xml:space="preserve"> više od 18 puta u bilo kojoj kalendarskoj godini</w:t>
            </w:r>
          </w:p>
        </w:tc>
      </w:tr>
      <w:tr w:rsidR="00020D2A" w:rsidRPr="00020D2A" w14:paraId="54B56EF3"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38E148FE"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35BA07A0"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3CC34650"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6D45F4"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D2161C8"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26 µg/</w:t>
            </w:r>
            <w:r w:rsidR="001162DD" w:rsidRPr="001162DD">
              <w:rPr>
                <w:rFonts w:ascii="Times New Roman" w:hAnsi="Times New Roman" w:cs="Times New Roman"/>
                <w:sz w:val="24"/>
                <w:szCs w:val="24"/>
              </w:rPr>
              <w:t>m</w:t>
            </w:r>
            <w:r w:rsidR="001162DD"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(65</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4B0FBB7" w14:textId="77777777" w:rsidR="00020D2A" w:rsidRPr="001162DD" w:rsidRDefault="00020D2A" w:rsidP="001162DD">
            <w:pPr>
              <w:spacing w:before="60" w:after="60"/>
              <w:jc w:val="center"/>
              <w:rPr>
                <w:rFonts w:ascii="Times New Roman" w:hAnsi="Times New Roman" w:cs="Times New Roman"/>
                <w:sz w:val="24"/>
                <w:szCs w:val="24"/>
              </w:rPr>
            </w:pPr>
          </w:p>
        </w:tc>
      </w:tr>
      <w:tr w:rsidR="00020D2A" w:rsidRPr="00020D2A" w14:paraId="2AD2B0AC"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F6E4774"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PM</w:t>
            </w:r>
            <w:r w:rsidRPr="001162DD">
              <w:rPr>
                <w:rFonts w:ascii="Times New Roman" w:hAnsi="Times New Roman" w:cs="Times New Roman"/>
                <w:sz w:val="24"/>
                <w:szCs w:val="24"/>
                <w:vertAlign w:val="subscript"/>
              </w:rPr>
              <w:t>10</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4B80B8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39FF4F8"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A859248"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14992E0"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35 µg/</w:t>
            </w:r>
            <w:r w:rsidR="001162DD" w:rsidRPr="001162DD">
              <w:rPr>
                <w:rFonts w:ascii="Times New Roman" w:hAnsi="Times New Roman" w:cs="Times New Roman"/>
                <w:sz w:val="24"/>
                <w:szCs w:val="24"/>
              </w:rPr>
              <w:t>m</w:t>
            </w:r>
            <w:r w:rsidR="001162DD"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(70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945020"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iCs/>
                <w:sz w:val="24"/>
                <w:szCs w:val="24"/>
              </w:rPr>
              <w:t>prag procjene</w:t>
            </w:r>
            <w:r w:rsidRPr="001162DD">
              <w:rPr>
                <w:rFonts w:ascii="Times New Roman" w:hAnsi="Times New Roman" w:cs="Times New Roman"/>
                <w:sz w:val="24"/>
                <w:szCs w:val="24"/>
              </w:rPr>
              <w:t> ne smije biti prekoračen više od 35 puta u bilo kojoj kalendarskoj godini</w:t>
            </w:r>
          </w:p>
        </w:tc>
      </w:tr>
      <w:tr w:rsidR="00020D2A" w:rsidRPr="00020D2A" w14:paraId="706E6575"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6FD0702D"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2A6C694E"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1C10B206"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78A5E1B"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249080E"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28 µg/</w:t>
            </w:r>
            <w:r w:rsidR="001162DD" w:rsidRPr="001162DD">
              <w:rPr>
                <w:rFonts w:ascii="Times New Roman" w:hAnsi="Times New Roman" w:cs="Times New Roman"/>
                <w:sz w:val="24"/>
                <w:szCs w:val="24"/>
              </w:rPr>
              <w:t>m</w:t>
            </w:r>
            <w:r w:rsidR="001162DD"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(70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6C6B72F" w14:textId="77777777" w:rsidR="00020D2A" w:rsidRPr="001162DD" w:rsidRDefault="00020D2A" w:rsidP="001162DD">
            <w:pPr>
              <w:spacing w:before="60" w:after="60"/>
              <w:jc w:val="center"/>
              <w:rPr>
                <w:rFonts w:ascii="Times New Roman" w:hAnsi="Times New Roman" w:cs="Times New Roman"/>
                <w:sz w:val="24"/>
                <w:szCs w:val="24"/>
              </w:rPr>
            </w:pPr>
          </w:p>
        </w:tc>
      </w:tr>
      <w:tr w:rsidR="00020D2A" w:rsidRPr="00020D2A" w14:paraId="441F3DE9"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56371C1C"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B3E3983"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D311A2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FC6040B"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 sata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A95EFB8"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25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(50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51A1187"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iCs/>
                <w:sz w:val="24"/>
                <w:szCs w:val="24"/>
              </w:rPr>
              <w:t>prag procjene </w:t>
            </w:r>
            <w:r w:rsidRPr="001162DD">
              <w:rPr>
                <w:rFonts w:ascii="Times New Roman" w:hAnsi="Times New Roman" w:cs="Times New Roman"/>
                <w:sz w:val="24"/>
                <w:szCs w:val="24"/>
              </w:rPr>
              <w:t>ne smije biti prekoračen više od 35 puta u bilo kojoj kalendarskoj godini</w:t>
            </w:r>
          </w:p>
        </w:tc>
      </w:tr>
      <w:tr w:rsidR="00020D2A" w:rsidRPr="00020D2A" w14:paraId="2E968606"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7D96F3A0"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230D351E"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4CBB7A44"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F4E6FA6"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F1E1131"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20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(50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F864F22" w14:textId="77777777" w:rsidR="00020D2A" w:rsidRPr="00020D2A" w:rsidRDefault="00020D2A" w:rsidP="001162DD">
            <w:pPr>
              <w:spacing w:before="60" w:after="60"/>
              <w:jc w:val="center"/>
              <w:rPr>
                <w:rFonts w:ascii="Times New Roman" w:hAnsi="Times New Roman" w:cs="Times New Roman"/>
                <w:sz w:val="24"/>
                <w:szCs w:val="24"/>
              </w:rPr>
            </w:pPr>
          </w:p>
        </w:tc>
      </w:tr>
      <w:tr w:rsidR="00020D2A" w:rsidRPr="00020D2A" w14:paraId="214CD96B"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FA05045"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PM</w:t>
            </w:r>
            <w:r w:rsidRPr="001162DD">
              <w:rPr>
                <w:rFonts w:ascii="Times New Roman" w:hAnsi="Times New Roman" w:cs="Times New Roman"/>
                <w:sz w:val="24"/>
                <w:szCs w:val="24"/>
                <w:vertAlign w:val="subscript"/>
              </w:rPr>
              <w:t>2,5</w:t>
            </w:r>
            <w:r w:rsidR="001162DD">
              <w:rPr>
                <w:rFonts w:ascii="Times New Roman" w:hAnsi="Times New Roman" w:cs="Times New Roman"/>
                <w:sz w:val="24"/>
                <w:szCs w:val="24"/>
                <w:vertAlign w:val="subscript"/>
              </w:rPr>
              <w:t xml:space="preserve"> </w:t>
            </w:r>
            <w:r w:rsidR="001162DD" w:rsidRPr="001162DD">
              <w:rPr>
                <w:rFonts w:ascii="Times New Roman" w:hAnsi="Times New Roman" w:cs="Times New Roman"/>
                <w:sz w:val="24"/>
                <w:szCs w:val="24"/>
                <w:vertAlign w:val="superscript"/>
              </w:rPr>
              <w:t>(6</w:t>
            </w:r>
            <w:r w:rsidRPr="001162DD">
              <w:rPr>
                <w:rFonts w:ascii="Times New Roman" w:hAnsi="Times New Roman" w:cs="Times New Roman"/>
                <w:sz w:val="24"/>
                <w:szCs w:val="24"/>
                <w:vertAlign w:val="superscript"/>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4345AD5"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78D6936"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709E933"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244264A"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17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(70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B7DB9C6"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067ED964"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1C3D9459"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170CFD6"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FE1EC6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9362272"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CD47995"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12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(50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E4920DE"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7BC3605C"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B6684CE"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Olovo u PM</w:t>
            </w:r>
            <w:r w:rsidRPr="001162DD">
              <w:rPr>
                <w:rFonts w:ascii="Times New Roman" w:hAnsi="Times New Roman" w:cs="Times New Roman"/>
                <w:sz w:val="24"/>
                <w:szCs w:val="24"/>
                <w:vertAlign w:val="subscript"/>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701A482"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10E89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4B8C3A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F359CE1"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0,35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(70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6D02FB8"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2AE0EE50"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1154A44F"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73019FA"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B617D44"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60F4D7B"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41C2EDF"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0,25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(50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83EC38E"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649650EE"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22330BB"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Arsen u PM</w:t>
            </w:r>
            <w:r w:rsidRPr="001162DD">
              <w:rPr>
                <w:rFonts w:ascii="Times New Roman" w:hAnsi="Times New Roman" w:cs="Times New Roman"/>
                <w:sz w:val="24"/>
                <w:szCs w:val="24"/>
                <w:vertAlign w:val="subscript"/>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B113C37"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F3FF25C"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4167F3"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F3D956B"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3,6 ng/m</w:t>
            </w:r>
            <w:r w:rsidRPr="001162DD">
              <w:rPr>
                <w:rFonts w:ascii="Times New Roman" w:hAnsi="Times New Roman" w:cs="Times New Roman"/>
                <w:sz w:val="24"/>
                <w:szCs w:val="24"/>
                <w:vertAlign w:val="superscript"/>
              </w:rPr>
              <w:t>3</w:t>
            </w:r>
            <w:r w:rsidR="001162DD">
              <w:rPr>
                <w:rFonts w:ascii="Times New Roman" w:hAnsi="Times New Roman" w:cs="Times New Roman"/>
                <w:sz w:val="24"/>
                <w:szCs w:val="24"/>
              </w:rPr>
              <w:t xml:space="preserve"> </w:t>
            </w:r>
            <w:r w:rsidRPr="001162DD">
              <w:rPr>
                <w:rFonts w:ascii="Times New Roman" w:hAnsi="Times New Roman" w:cs="Times New Roman"/>
                <w:sz w:val="24"/>
                <w:szCs w:val="24"/>
              </w:rPr>
              <w:t>(60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899EFEF"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0E81AF43"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75ABA1A2"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464C8A0"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97176DF"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0EA0D32"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091C3E"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2,4 ng/m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(40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E8D51A2"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0D4DC9A2"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02D571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lastRenderedPageBreak/>
              <w:t>Nikal u PM</w:t>
            </w:r>
            <w:r w:rsidRPr="001162DD">
              <w:rPr>
                <w:rFonts w:ascii="Times New Roman" w:hAnsi="Times New Roman" w:cs="Times New Roman"/>
                <w:sz w:val="24"/>
                <w:szCs w:val="24"/>
                <w:vertAlign w:val="subscript"/>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673A8B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E1D0CCA"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B8068B7"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83E0B52"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14 ng/m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(70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F4536A3"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763AE711"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7C3D0B16"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CDF56E2"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F14FAB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2E3E7F2"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C460D1A"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10 ng/m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(50%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6715E48"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229D6687"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CBF5B34" w14:textId="77777777" w:rsidR="00020D2A" w:rsidRPr="00020D2A" w:rsidRDefault="00020D2A" w:rsidP="00590D5B">
            <w:pPr>
              <w:spacing w:before="60" w:after="0"/>
              <w:jc w:val="center"/>
              <w:rPr>
                <w:rFonts w:ascii="Times New Roman" w:hAnsi="Times New Roman" w:cs="Times New Roman"/>
                <w:sz w:val="24"/>
                <w:szCs w:val="24"/>
              </w:rPr>
            </w:pPr>
            <w:r w:rsidRPr="00020D2A">
              <w:rPr>
                <w:rFonts w:ascii="Times New Roman" w:hAnsi="Times New Roman" w:cs="Times New Roman"/>
                <w:sz w:val="24"/>
                <w:szCs w:val="24"/>
              </w:rPr>
              <w:t>Benzo(a)</w:t>
            </w:r>
          </w:p>
          <w:p w14:paraId="641AC69C" w14:textId="77777777" w:rsidR="00020D2A" w:rsidRPr="00020D2A" w:rsidRDefault="00020D2A" w:rsidP="00590D5B">
            <w:pPr>
              <w:spacing w:after="60"/>
              <w:jc w:val="center"/>
              <w:rPr>
                <w:rFonts w:ascii="Times New Roman" w:hAnsi="Times New Roman" w:cs="Times New Roman"/>
                <w:sz w:val="24"/>
                <w:szCs w:val="24"/>
              </w:rPr>
            </w:pPr>
            <w:r w:rsidRPr="00020D2A">
              <w:rPr>
                <w:rFonts w:ascii="Times New Roman" w:hAnsi="Times New Roman" w:cs="Times New Roman"/>
                <w:sz w:val="24"/>
                <w:szCs w:val="24"/>
              </w:rPr>
              <w:t>piren u PM</w:t>
            </w:r>
            <w:r w:rsidRPr="001162DD">
              <w:rPr>
                <w:rFonts w:ascii="Times New Roman" w:hAnsi="Times New Roman" w:cs="Times New Roman"/>
                <w:sz w:val="24"/>
                <w:szCs w:val="24"/>
                <w:vertAlign w:val="subscript"/>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2423E03"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251F624"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5CC96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BA8284C"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0,6 ng/m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(60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D1ED34F"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3D2FCA80"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0B730105"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FAC43A"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046D3BE"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835DE5E"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5A0746C"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0,4 ng/m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(40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79F1685"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41A276C3"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D7876B3"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Kadmij u PM</w:t>
            </w:r>
            <w:r w:rsidRPr="001162DD">
              <w:rPr>
                <w:rFonts w:ascii="Times New Roman" w:hAnsi="Times New Roman" w:cs="Times New Roman"/>
                <w:sz w:val="24"/>
                <w:szCs w:val="24"/>
                <w:vertAlign w:val="subscript"/>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16EA7F0"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D2D8637"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682D8A0"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4BD5A80" w14:textId="77777777" w:rsidR="00842D59"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3 ng/m</w:t>
            </w:r>
            <w:r w:rsidRPr="001162DD">
              <w:rPr>
                <w:rFonts w:ascii="Times New Roman" w:hAnsi="Times New Roman" w:cs="Times New Roman"/>
                <w:sz w:val="24"/>
                <w:szCs w:val="24"/>
                <w:vertAlign w:val="superscript"/>
              </w:rPr>
              <w:t>3</w:t>
            </w:r>
            <w:r w:rsidR="001162DD">
              <w:rPr>
                <w:rFonts w:ascii="Times New Roman" w:hAnsi="Times New Roman" w:cs="Times New Roman"/>
                <w:sz w:val="24"/>
                <w:szCs w:val="24"/>
              </w:rPr>
              <w:t xml:space="preserve"> </w:t>
            </w:r>
          </w:p>
          <w:p w14:paraId="2F45BB50"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(60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12FCB99"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4260D29A"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10B2E9F0"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AC56086"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114C155"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449ACC0"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975178B" w14:textId="77777777" w:rsidR="00842D59"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2 ng/m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w:t>
            </w:r>
          </w:p>
          <w:p w14:paraId="0C150884"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(40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DF45B57"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14AF2A71"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77C280D"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Benzen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11946DA"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1BFE1A7"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9408FF3"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CDF0D4F"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3,5 µg/m</w:t>
            </w:r>
            <w:r w:rsidRPr="001162DD">
              <w:rPr>
                <w:rFonts w:ascii="Times New Roman" w:hAnsi="Times New Roman" w:cs="Times New Roman"/>
                <w:sz w:val="24"/>
                <w:szCs w:val="24"/>
                <w:vertAlign w:val="superscript"/>
              </w:rPr>
              <w:t>3</w:t>
            </w:r>
            <w:r w:rsidR="001162DD">
              <w:rPr>
                <w:rFonts w:ascii="Times New Roman" w:hAnsi="Times New Roman" w:cs="Times New Roman"/>
                <w:sz w:val="24"/>
                <w:szCs w:val="24"/>
              </w:rPr>
              <w:t xml:space="preserve"> </w:t>
            </w:r>
            <w:r w:rsidRPr="001162DD">
              <w:rPr>
                <w:rFonts w:ascii="Times New Roman" w:hAnsi="Times New Roman" w:cs="Times New Roman"/>
                <w:sz w:val="24"/>
                <w:szCs w:val="24"/>
              </w:rPr>
              <w:t>(70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40E53BB"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42B2AEEB"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1EFBEE0B"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1E7F04A"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9FA2DFB"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C2F3FE"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B1709DB" w14:textId="77777777" w:rsidR="002E659A"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2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w:t>
            </w:r>
          </w:p>
          <w:p w14:paraId="0DE1BAFA"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(40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7CEC6F0"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13E5A763" w14:textId="77777777" w:rsidTr="00020D2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BED3D05"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CO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74AC5E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A961324"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A693413" w14:textId="77777777" w:rsidR="00020D2A" w:rsidRPr="00020D2A" w:rsidRDefault="0040592F" w:rsidP="001162DD">
            <w:pPr>
              <w:spacing w:before="60" w:after="60"/>
              <w:jc w:val="center"/>
              <w:rPr>
                <w:rFonts w:ascii="Times New Roman" w:hAnsi="Times New Roman" w:cs="Times New Roman"/>
                <w:sz w:val="24"/>
                <w:szCs w:val="24"/>
              </w:rPr>
            </w:pPr>
            <w:r w:rsidRPr="00E56B7C">
              <w:rPr>
                <w:rFonts w:ascii="Times New Roman" w:hAnsi="Times New Roman" w:cs="Times New Roman"/>
                <w:sz w:val="24"/>
                <w:szCs w:val="24"/>
              </w:rPr>
              <w:t>maksimalna dnevna osmosatna srednja vrijednost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0FFC19A"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7 mg/m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(70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EB2FECB"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r w:rsidR="00020D2A" w:rsidRPr="00020D2A" w14:paraId="471C58F7" w14:textId="77777777" w:rsidTr="00020D2A">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6C533B2F"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0125915"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AF060C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2BCBC0F" w14:textId="77777777" w:rsidR="00020D2A" w:rsidRPr="00020D2A" w:rsidRDefault="0040592F" w:rsidP="001162DD">
            <w:pPr>
              <w:spacing w:before="60" w:after="60"/>
              <w:jc w:val="center"/>
              <w:rPr>
                <w:rFonts w:ascii="Times New Roman" w:hAnsi="Times New Roman" w:cs="Times New Roman"/>
                <w:sz w:val="24"/>
                <w:szCs w:val="24"/>
              </w:rPr>
            </w:pPr>
            <w:r w:rsidRPr="00E56B7C">
              <w:rPr>
                <w:rFonts w:ascii="Times New Roman" w:hAnsi="Times New Roman" w:cs="Times New Roman"/>
                <w:sz w:val="24"/>
                <w:szCs w:val="24"/>
              </w:rPr>
              <w:t>maksimalna dnevna osmosatna srednja vrijednost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D874D50"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5 mg/m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(50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GV</w:t>
            </w:r>
            <w:r w:rsidRPr="001162DD">
              <w:rPr>
                <w:rFonts w:ascii="Times New Roman" w:hAnsi="Times New Roman" w:cs="Times New Roman"/>
                <w:sz w:val="24"/>
                <w:szCs w:val="24"/>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AADC2F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w:t>
            </w:r>
          </w:p>
        </w:tc>
      </w:tr>
    </w:tbl>
    <w:p w14:paraId="258DC52A" w14:textId="77777777" w:rsidR="00020D2A" w:rsidRPr="00020D2A" w:rsidRDefault="001162DD" w:rsidP="000B383B">
      <w:pPr>
        <w:spacing w:after="0"/>
        <w:ind w:firstLine="708"/>
        <w:jc w:val="both"/>
        <w:rPr>
          <w:rFonts w:ascii="Times New Roman" w:hAnsi="Times New Roman" w:cs="Times New Roman"/>
          <w:sz w:val="24"/>
          <w:szCs w:val="24"/>
        </w:rPr>
      </w:pPr>
      <w:r w:rsidRPr="001162DD">
        <w:rPr>
          <w:rFonts w:ascii="Times New Roman" w:hAnsi="Times New Roman" w:cs="Times New Roman"/>
          <w:sz w:val="24"/>
          <w:szCs w:val="24"/>
          <w:vertAlign w:val="superscript"/>
        </w:rPr>
        <w:t>(6</w:t>
      </w:r>
      <w:r w:rsidR="00020D2A" w:rsidRPr="001162DD">
        <w:rPr>
          <w:rFonts w:ascii="Times New Roman" w:hAnsi="Times New Roman" w:cs="Times New Roman"/>
          <w:sz w:val="24"/>
          <w:szCs w:val="24"/>
          <w:vertAlign w:val="superscript"/>
        </w:rPr>
        <w:t>)</w:t>
      </w:r>
      <w:r w:rsidR="00020D2A" w:rsidRPr="00020D2A">
        <w:rPr>
          <w:rFonts w:ascii="Times New Roman" w:hAnsi="Times New Roman" w:cs="Times New Roman"/>
          <w:sz w:val="24"/>
          <w:szCs w:val="24"/>
        </w:rPr>
        <w:t xml:space="preserve"> Gornji i donji prag procjene za PM</w:t>
      </w:r>
      <w:r w:rsidR="00020D2A" w:rsidRPr="001162DD">
        <w:rPr>
          <w:rFonts w:ascii="Times New Roman" w:hAnsi="Times New Roman" w:cs="Times New Roman"/>
          <w:sz w:val="24"/>
          <w:szCs w:val="24"/>
          <w:vertAlign w:val="subscript"/>
        </w:rPr>
        <w:t>2,5</w:t>
      </w:r>
      <w:r w:rsidR="00020D2A" w:rsidRPr="00020D2A">
        <w:rPr>
          <w:rFonts w:ascii="Times New Roman" w:hAnsi="Times New Roman" w:cs="Times New Roman"/>
          <w:sz w:val="24"/>
          <w:szCs w:val="24"/>
        </w:rPr>
        <w:t xml:space="preserve"> ne primjenjuje se na mjerenja za ocjenu sukladnosti s ciljanim smanjenjem izloženosti za PM</w:t>
      </w:r>
      <w:r w:rsidR="00020D2A" w:rsidRPr="001162DD">
        <w:rPr>
          <w:rFonts w:ascii="Times New Roman" w:hAnsi="Times New Roman" w:cs="Times New Roman"/>
          <w:sz w:val="24"/>
          <w:szCs w:val="24"/>
          <w:vertAlign w:val="subscript"/>
        </w:rPr>
        <w:t>2,5</w:t>
      </w:r>
      <w:r w:rsidR="00020D2A" w:rsidRPr="00020D2A">
        <w:rPr>
          <w:rFonts w:ascii="Times New Roman" w:hAnsi="Times New Roman" w:cs="Times New Roman"/>
          <w:sz w:val="24"/>
          <w:szCs w:val="24"/>
        </w:rPr>
        <w:t xml:space="preserve"> radi zaštite zdravlja ljudi.</w:t>
      </w:r>
    </w:p>
    <w:p w14:paraId="4AD19008" w14:textId="77777777" w:rsidR="001162DD" w:rsidRDefault="001162DD" w:rsidP="000B383B">
      <w:pPr>
        <w:spacing w:after="0"/>
        <w:rPr>
          <w:rFonts w:ascii="Times New Roman" w:hAnsi="Times New Roman" w:cs="Times New Roman"/>
          <w:sz w:val="24"/>
          <w:szCs w:val="24"/>
        </w:rPr>
      </w:pPr>
    </w:p>
    <w:p w14:paraId="648F7073" w14:textId="77777777" w:rsidR="00AA3392" w:rsidRDefault="00AA3392" w:rsidP="00B50C32">
      <w:pPr>
        <w:spacing w:after="0" w:line="240" w:lineRule="auto"/>
        <w:ind w:firstLine="1417"/>
        <w:jc w:val="both"/>
        <w:rPr>
          <w:rFonts w:ascii="Times New Roman" w:hAnsi="Times New Roman" w:cs="Times New Roman"/>
          <w:sz w:val="24"/>
          <w:szCs w:val="24"/>
        </w:rPr>
      </w:pPr>
    </w:p>
    <w:p w14:paraId="6DD9DB0B" w14:textId="77777777" w:rsidR="00020D2A" w:rsidRDefault="00020D2A" w:rsidP="00B50C32">
      <w:pPr>
        <w:spacing w:after="0" w:line="240" w:lineRule="auto"/>
        <w:ind w:firstLine="1417"/>
        <w:jc w:val="both"/>
        <w:rPr>
          <w:rFonts w:ascii="Times New Roman" w:hAnsi="Times New Roman" w:cs="Times New Roman"/>
          <w:sz w:val="24"/>
          <w:szCs w:val="24"/>
        </w:rPr>
      </w:pPr>
      <w:r w:rsidRPr="00020D2A">
        <w:rPr>
          <w:rFonts w:ascii="Times New Roman" w:hAnsi="Times New Roman" w:cs="Times New Roman"/>
          <w:sz w:val="24"/>
          <w:szCs w:val="24"/>
        </w:rPr>
        <w:t>B. Gornji i donji prag procjene koncentracija onečišćujućih tvari u zraku s obzirom na zaštitu vegetacije i prirodnog ekosustava</w:t>
      </w:r>
    </w:p>
    <w:p w14:paraId="59B52B15" w14:textId="77777777" w:rsidR="000B383B" w:rsidRPr="00020D2A" w:rsidRDefault="000B383B" w:rsidP="000B383B">
      <w:pPr>
        <w:spacing w:after="0"/>
        <w:ind w:firstLine="708"/>
        <w:jc w:val="both"/>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290"/>
        <w:gridCol w:w="887"/>
        <w:gridCol w:w="1460"/>
        <w:gridCol w:w="1592"/>
        <w:gridCol w:w="2827"/>
      </w:tblGrid>
      <w:tr w:rsidR="00020D2A" w:rsidRPr="00020D2A" w14:paraId="094C5561" w14:textId="77777777" w:rsidTr="002C0716">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642A8A9"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Onečišćujuća tvar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64D21AE" w14:textId="77777777" w:rsidR="00020D2A" w:rsidRPr="00020D2A" w:rsidRDefault="001162DD" w:rsidP="001162DD">
            <w:pPr>
              <w:spacing w:before="60" w:after="60"/>
              <w:jc w:val="center"/>
              <w:rPr>
                <w:rFonts w:ascii="Times New Roman" w:hAnsi="Times New Roman" w:cs="Times New Roman"/>
                <w:sz w:val="24"/>
                <w:szCs w:val="24"/>
              </w:rPr>
            </w:pPr>
            <w:r>
              <w:rPr>
                <w:rFonts w:ascii="Times New Roman" w:hAnsi="Times New Roman" w:cs="Times New Roman"/>
                <w:sz w:val="24"/>
                <w:szCs w:val="24"/>
              </w:rPr>
              <w:t>Prag</w:t>
            </w:r>
            <w:r w:rsidR="00020D2A" w:rsidRPr="00020D2A">
              <w:rPr>
                <w:rFonts w:ascii="Times New Roman" w:hAnsi="Times New Roman" w:cs="Times New Roman"/>
                <w:sz w:val="24"/>
                <w:szCs w:val="24"/>
              </w:rPr>
              <w:br/>
              <w:t>procjene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811D239"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Razdoblje praćenja</w:t>
            </w:r>
          </w:p>
        </w:tc>
        <w:tc>
          <w:tcPr>
            <w:tcW w:w="156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BAAF85"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Vrijeme usrednjavanja</w:t>
            </w:r>
          </w:p>
        </w:tc>
        <w:tc>
          <w:tcPr>
            <w:tcW w:w="278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AEC60D9"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Iznos granice procjenjivanja</w:t>
            </w:r>
          </w:p>
        </w:tc>
      </w:tr>
      <w:tr w:rsidR="00020D2A" w:rsidRPr="00020D2A" w14:paraId="543F91AC" w14:textId="77777777" w:rsidTr="002C0716">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074171F" w14:textId="77777777" w:rsidR="00020D2A" w:rsidRPr="00020D2A" w:rsidRDefault="00020D2A" w:rsidP="00590D5B">
            <w:pPr>
              <w:spacing w:before="60" w:after="0"/>
              <w:jc w:val="center"/>
              <w:rPr>
                <w:rFonts w:ascii="Times New Roman" w:hAnsi="Times New Roman" w:cs="Times New Roman"/>
                <w:sz w:val="24"/>
                <w:szCs w:val="24"/>
              </w:rPr>
            </w:pPr>
            <w:r w:rsidRPr="00020D2A">
              <w:rPr>
                <w:rFonts w:ascii="Times New Roman" w:hAnsi="Times New Roman" w:cs="Times New Roman"/>
                <w:sz w:val="24"/>
                <w:szCs w:val="24"/>
              </w:rPr>
              <w:t>SO</w:t>
            </w:r>
            <w:r w:rsidRPr="001162DD">
              <w:rPr>
                <w:rFonts w:ascii="Times New Roman" w:hAnsi="Times New Roman" w:cs="Times New Roman"/>
                <w:sz w:val="24"/>
                <w:szCs w:val="24"/>
                <w:vertAlign w:val="subscript"/>
              </w:rPr>
              <w:t>2</w:t>
            </w:r>
          </w:p>
          <w:p w14:paraId="10A7D289" w14:textId="77777777" w:rsidR="00020D2A" w:rsidRPr="00020D2A" w:rsidRDefault="001162DD" w:rsidP="00590D5B">
            <w:pPr>
              <w:spacing w:after="60"/>
              <w:jc w:val="center"/>
              <w:rPr>
                <w:rFonts w:ascii="Times New Roman" w:hAnsi="Times New Roman" w:cs="Times New Roman"/>
                <w:sz w:val="24"/>
                <w:szCs w:val="24"/>
              </w:rPr>
            </w:pPr>
            <w:r>
              <w:rPr>
                <w:rFonts w:ascii="Times New Roman" w:hAnsi="Times New Roman" w:cs="Times New Roman"/>
                <w:sz w:val="24"/>
                <w:szCs w:val="24"/>
              </w:rPr>
              <w:t>zaštita</w:t>
            </w:r>
            <w:r w:rsidR="00020D2A" w:rsidRPr="00020D2A">
              <w:rPr>
                <w:rFonts w:ascii="Times New Roman" w:hAnsi="Times New Roman" w:cs="Times New Roman"/>
                <w:sz w:val="24"/>
                <w:szCs w:val="24"/>
              </w:rPr>
              <w:br/>
              <w:t>vegetacije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144962F"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F423656" w14:textId="77777777" w:rsidR="00020D2A" w:rsidRPr="00020D2A" w:rsidRDefault="001162DD" w:rsidP="001162DD">
            <w:pPr>
              <w:spacing w:before="60" w:after="60"/>
              <w:jc w:val="center"/>
              <w:rPr>
                <w:rFonts w:ascii="Times New Roman" w:hAnsi="Times New Roman" w:cs="Times New Roman"/>
                <w:sz w:val="24"/>
                <w:szCs w:val="24"/>
              </w:rPr>
            </w:pPr>
            <w:r>
              <w:rPr>
                <w:rFonts w:ascii="Times New Roman" w:hAnsi="Times New Roman" w:cs="Times New Roman"/>
                <w:sz w:val="24"/>
                <w:szCs w:val="24"/>
              </w:rPr>
              <w:t>zimsko</w:t>
            </w:r>
            <w:r w:rsidR="00020D2A" w:rsidRPr="00020D2A">
              <w:rPr>
                <w:rFonts w:ascii="Times New Roman" w:hAnsi="Times New Roman" w:cs="Times New Roman"/>
                <w:sz w:val="24"/>
                <w:szCs w:val="24"/>
              </w:rPr>
              <w:br/>
              <w:t>razdoblje</w:t>
            </w:r>
          </w:p>
        </w:tc>
        <w:tc>
          <w:tcPr>
            <w:tcW w:w="156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A2B29A0" w14:textId="77777777" w:rsidR="00020D2A" w:rsidRPr="00020D2A" w:rsidRDefault="002B3EBD" w:rsidP="001162DD">
            <w:pPr>
              <w:spacing w:before="60" w:after="60"/>
              <w:jc w:val="center"/>
              <w:rPr>
                <w:rFonts w:ascii="Times New Roman" w:hAnsi="Times New Roman" w:cs="Times New Roman"/>
                <w:sz w:val="24"/>
                <w:szCs w:val="24"/>
              </w:rPr>
            </w:pPr>
            <w:r w:rsidRPr="00BD08F1">
              <w:rPr>
                <w:rFonts w:ascii="Times New Roman" w:hAnsi="Times New Roman" w:cs="Times New Roman"/>
                <w:sz w:val="24"/>
                <w:szCs w:val="24"/>
              </w:rPr>
              <w:t>zimsko razdoblje (1. listopad do 31. ožujka)</w:t>
            </w:r>
          </w:p>
        </w:tc>
        <w:tc>
          <w:tcPr>
            <w:tcW w:w="278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4E8DBA7"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12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(60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 </w:t>
            </w:r>
            <w:r w:rsidRPr="001162DD">
              <w:rPr>
                <w:rFonts w:ascii="Times New Roman" w:hAnsi="Times New Roman" w:cs="Times New Roman"/>
                <w:iCs/>
                <w:sz w:val="24"/>
                <w:szCs w:val="24"/>
              </w:rPr>
              <w:t>kritične razine za zimsko razdoblje</w:t>
            </w:r>
            <w:r w:rsidRPr="001162DD">
              <w:rPr>
                <w:rFonts w:ascii="Times New Roman" w:hAnsi="Times New Roman" w:cs="Times New Roman"/>
                <w:sz w:val="24"/>
                <w:szCs w:val="24"/>
              </w:rPr>
              <w:t>)</w:t>
            </w:r>
          </w:p>
        </w:tc>
      </w:tr>
      <w:tr w:rsidR="00020D2A" w:rsidRPr="00020D2A" w14:paraId="341ED260" w14:textId="77777777" w:rsidTr="002C0716">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25C464ED"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A60B215"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A9CD599"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zimsko razdoblje</w:t>
            </w:r>
          </w:p>
        </w:tc>
        <w:tc>
          <w:tcPr>
            <w:tcW w:w="156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DBB4618" w14:textId="77777777" w:rsidR="00020D2A" w:rsidRPr="00020D2A" w:rsidRDefault="002B3EBD" w:rsidP="001162DD">
            <w:pPr>
              <w:spacing w:before="60" w:after="60"/>
              <w:jc w:val="center"/>
              <w:rPr>
                <w:rFonts w:ascii="Times New Roman" w:hAnsi="Times New Roman" w:cs="Times New Roman"/>
                <w:sz w:val="24"/>
                <w:szCs w:val="24"/>
              </w:rPr>
            </w:pPr>
            <w:r w:rsidRPr="00BD08F1">
              <w:rPr>
                <w:rFonts w:ascii="Times New Roman" w:hAnsi="Times New Roman" w:cs="Times New Roman"/>
                <w:sz w:val="24"/>
                <w:szCs w:val="24"/>
              </w:rPr>
              <w:t>zimsko razdoblje (1. listopad do 31. ožujka)</w:t>
            </w:r>
          </w:p>
        </w:tc>
        <w:tc>
          <w:tcPr>
            <w:tcW w:w="278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47CD5B2" w14:textId="77777777" w:rsidR="00020D2A" w:rsidRPr="001162DD" w:rsidRDefault="00020D2A" w:rsidP="001162DD">
            <w:pPr>
              <w:spacing w:before="60" w:after="60"/>
              <w:jc w:val="center"/>
              <w:rPr>
                <w:rFonts w:ascii="Times New Roman" w:hAnsi="Times New Roman" w:cs="Times New Roman"/>
                <w:sz w:val="24"/>
                <w:szCs w:val="24"/>
              </w:rPr>
            </w:pPr>
            <w:r w:rsidRPr="001162DD">
              <w:rPr>
                <w:rFonts w:ascii="Times New Roman" w:hAnsi="Times New Roman" w:cs="Times New Roman"/>
                <w:sz w:val="24"/>
                <w:szCs w:val="24"/>
              </w:rPr>
              <w:t>8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(40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w:t>
            </w:r>
            <w:r w:rsidRPr="001162DD">
              <w:rPr>
                <w:rFonts w:ascii="Times New Roman" w:hAnsi="Times New Roman" w:cs="Times New Roman"/>
                <w:iCs/>
                <w:sz w:val="24"/>
                <w:szCs w:val="24"/>
              </w:rPr>
              <w:t> kritične razine za zimsko razdoblje</w:t>
            </w:r>
            <w:r w:rsidRPr="001162DD">
              <w:rPr>
                <w:rFonts w:ascii="Times New Roman" w:hAnsi="Times New Roman" w:cs="Times New Roman"/>
                <w:sz w:val="24"/>
                <w:szCs w:val="24"/>
              </w:rPr>
              <w:t>)</w:t>
            </w:r>
          </w:p>
        </w:tc>
      </w:tr>
      <w:tr w:rsidR="00020D2A" w:rsidRPr="00020D2A" w14:paraId="64257DAC" w14:textId="77777777" w:rsidTr="002C0716">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D797602" w14:textId="77777777" w:rsidR="00020D2A" w:rsidRPr="00020D2A" w:rsidRDefault="00020D2A" w:rsidP="00590D5B">
            <w:pPr>
              <w:spacing w:before="60" w:after="0"/>
              <w:jc w:val="center"/>
              <w:rPr>
                <w:rFonts w:ascii="Times New Roman" w:hAnsi="Times New Roman" w:cs="Times New Roman"/>
                <w:sz w:val="24"/>
                <w:szCs w:val="24"/>
              </w:rPr>
            </w:pPr>
            <w:r w:rsidRPr="00020D2A">
              <w:rPr>
                <w:rFonts w:ascii="Times New Roman" w:hAnsi="Times New Roman" w:cs="Times New Roman"/>
                <w:sz w:val="24"/>
                <w:szCs w:val="24"/>
              </w:rPr>
              <w:t>NOx</w:t>
            </w:r>
          </w:p>
          <w:p w14:paraId="57B0E8FE" w14:textId="77777777" w:rsidR="00020D2A" w:rsidRPr="00020D2A" w:rsidRDefault="00020D2A" w:rsidP="00590D5B">
            <w:pPr>
              <w:spacing w:after="60"/>
              <w:jc w:val="center"/>
              <w:rPr>
                <w:rFonts w:ascii="Times New Roman" w:hAnsi="Times New Roman" w:cs="Times New Roman"/>
                <w:sz w:val="24"/>
                <w:szCs w:val="24"/>
              </w:rPr>
            </w:pPr>
            <w:r w:rsidRPr="00020D2A">
              <w:rPr>
                <w:rFonts w:ascii="Times New Roman" w:hAnsi="Times New Roman" w:cs="Times New Roman"/>
                <w:sz w:val="24"/>
                <w:szCs w:val="24"/>
              </w:rPr>
              <w:t>zaštita vegetacije i prirodnog ekosustava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8E72FF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gornji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826F7F6"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156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034FD1"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278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C19C849" w14:textId="77777777" w:rsidR="00020D2A" w:rsidRPr="001162DD" w:rsidRDefault="00020D2A" w:rsidP="00590D5B">
            <w:pPr>
              <w:spacing w:after="0"/>
              <w:jc w:val="center"/>
              <w:rPr>
                <w:rFonts w:ascii="Times New Roman" w:hAnsi="Times New Roman" w:cs="Times New Roman"/>
                <w:sz w:val="24"/>
                <w:szCs w:val="24"/>
              </w:rPr>
            </w:pPr>
            <w:r w:rsidRPr="001162DD">
              <w:rPr>
                <w:rFonts w:ascii="Times New Roman" w:hAnsi="Times New Roman" w:cs="Times New Roman"/>
                <w:sz w:val="24"/>
                <w:szCs w:val="24"/>
              </w:rPr>
              <w:t>24 µg/m</w:t>
            </w:r>
            <w:r w:rsidRPr="001162DD">
              <w:rPr>
                <w:rFonts w:ascii="Times New Roman" w:hAnsi="Times New Roman" w:cs="Times New Roman"/>
                <w:sz w:val="24"/>
                <w:szCs w:val="24"/>
                <w:vertAlign w:val="superscript"/>
              </w:rPr>
              <w:t>3</w:t>
            </w:r>
            <w:r w:rsidRPr="001162DD">
              <w:rPr>
                <w:rFonts w:ascii="Times New Roman" w:hAnsi="Times New Roman" w:cs="Times New Roman"/>
                <w:sz w:val="24"/>
                <w:szCs w:val="24"/>
              </w:rPr>
              <w:t xml:space="preserve"> (80</w:t>
            </w:r>
            <w:r w:rsidR="002E659A">
              <w:rPr>
                <w:rFonts w:ascii="Times New Roman" w:hAnsi="Times New Roman" w:cs="Times New Roman"/>
                <w:sz w:val="24"/>
                <w:szCs w:val="24"/>
              </w:rPr>
              <w:t xml:space="preserve"> </w:t>
            </w:r>
            <w:r w:rsidRPr="001162DD">
              <w:rPr>
                <w:rFonts w:ascii="Times New Roman" w:hAnsi="Times New Roman" w:cs="Times New Roman"/>
                <w:sz w:val="24"/>
                <w:szCs w:val="24"/>
              </w:rPr>
              <w:t>%</w:t>
            </w:r>
            <w:r w:rsidRPr="001162DD">
              <w:rPr>
                <w:rFonts w:ascii="Times New Roman" w:hAnsi="Times New Roman" w:cs="Times New Roman"/>
                <w:iCs/>
                <w:sz w:val="24"/>
                <w:szCs w:val="24"/>
              </w:rPr>
              <w:t> kritične razine</w:t>
            </w:r>
            <w:r w:rsidRPr="001162DD">
              <w:rPr>
                <w:rFonts w:ascii="Times New Roman" w:hAnsi="Times New Roman" w:cs="Times New Roman"/>
                <w:sz w:val="24"/>
                <w:szCs w:val="24"/>
              </w:rPr>
              <w:t>)</w:t>
            </w:r>
          </w:p>
        </w:tc>
      </w:tr>
      <w:tr w:rsidR="00020D2A" w:rsidRPr="00020D2A" w14:paraId="336F4AA1" w14:textId="77777777" w:rsidTr="002C0716">
        <w:trPr>
          <w:tblCellSpacing w:w="15" w:type="dxa"/>
        </w:trPr>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14:paraId="0D531192" w14:textId="77777777" w:rsidR="00020D2A" w:rsidRPr="00020D2A" w:rsidRDefault="00020D2A" w:rsidP="001162DD">
            <w:pPr>
              <w:spacing w:before="60" w:after="60"/>
              <w:jc w:val="center"/>
              <w:rPr>
                <w:rFonts w:ascii="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6D5B899"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donji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017A605"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156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648B886"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godina</w:t>
            </w:r>
          </w:p>
        </w:tc>
        <w:tc>
          <w:tcPr>
            <w:tcW w:w="278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EDBDB0C" w14:textId="77777777" w:rsidR="00020D2A" w:rsidRPr="00020D2A" w:rsidRDefault="00020D2A" w:rsidP="001162DD">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19,5 µg/m</w:t>
            </w:r>
            <w:r w:rsidRPr="001162DD">
              <w:rPr>
                <w:rFonts w:ascii="Times New Roman" w:hAnsi="Times New Roman" w:cs="Times New Roman"/>
                <w:sz w:val="24"/>
                <w:szCs w:val="24"/>
                <w:vertAlign w:val="superscript"/>
              </w:rPr>
              <w:t>3</w:t>
            </w:r>
            <w:r w:rsidRPr="00020D2A">
              <w:rPr>
                <w:rFonts w:ascii="Times New Roman" w:hAnsi="Times New Roman" w:cs="Times New Roman"/>
                <w:sz w:val="24"/>
                <w:szCs w:val="24"/>
              </w:rPr>
              <w:t xml:space="preserve"> (65</w:t>
            </w:r>
            <w:r w:rsidR="002E659A">
              <w:rPr>
                <w:rFonts w:ascii="Times New Roman" w:hAnsi="Times New Roman" w:cs="Times New Roman"/>
                <w:sz w:val="24"/>
                <w:szCs w:val="24"/>
              </w:rPr>
              <w:t xml:space="preserve"> </w:t>
            </w:r>
            <w:r w:rsidRPr="00590D5B">
              <w:rPr>
                <w:rFonts w:ascii="Times New Roman" w:hAnsi="Times New Roman" w:cs="Times New Roman"/>
                <w:sz w:val="24"/>
                <w:szCs w:val="24"/>
              </w:rPr>
              <w:t>%</w:t>
            </w:r>
            <w:r w:rsidRPr="00590D5B">
              <w:rPr>
                <w:rFonts w:ascii="Times New Roman" w:hAnsi="Times New Roman" w:cs="Times New Roman"/>
                <w:iCs/>
                <w:sz w:val="24"/>
                <w:szCs w:val="24"/>
              </w:rPr>
              <w:t> kritične razine</w:t>
            </w:r>
            <w:r w:rsidRPr="00590D5B">
              <w:rPr>
                <w:rFonts w:ascii="Times New Roman" w:hAnsi="Times New Roman" w:cs="Times New Roman"/>
                <w:sz w:val="24"/>
                <w:szCs w:val="24"/>
              </w:rPr>
              <w:t>)</w:t>
            </w:r>
          </w:p>
        </w:tc>
      </w:tr>
    </w:tbl>
    <w:p w14:paraId="4F8ED236" w14:textId="77777777" w:rsidR="001162DD" w:rsidRDefault="001162DD" w:rsidP="000B383B">
      <w:pPr>
        <w:spacing w:after="0" w:line="240" w:lineRule="auto"/>
        <w:rPr>
          <w:rFonts w:ascii="Times New Roman" w:hAnsi="Times New Roman" w:cs="Times New Roman"/>
          <w:sz w:val="24"/>
          <w:szCs w:val="24"/>
        </w:rPr>
      </w:pPr>
    </w:p>
    <w:p w14:paraId="352345A6" w14:textId="77777777" w:rsidR="00020D2A" w:rsidRPr="00020D2A" w:rsidRDefault="00020D2A" w:rsidP="00B50C32">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C. Određivanje prekoračenja gornjih i donjih pragova procjene</w:t>
      </w:r>
    </w:p>
    <w:p w14:paraId="2533B797" w14:textId="77777777" w:rsidR="000B383B" w:rsidRDefault="000B383B" w:rsidP="000B383B">
      <w:pPr>
        <w:spacing w:after="0" w:line="240" w:lineRule="auto"/>
        <w:ind w:firstLine="708"/>
        <w:jc w:val="both"/>
        <w:rPr>
          <w:rFonts w:ascii="Times New Roman" w:hAnsi="Times New Roman" w:cs="Times New Roman"/>
          <w:sz w:val="24"/>
          <w:szCs w:val="24"/>
        </w:rPr>
      </w:pPr>
    </w:p>
    <w:p w14:paraId="4C16DDDE" w14:textId="77777777" w:rsidR="00020D2A" w:rsidRPr="00020D2A" w:rsidRDefault="00020D2A" w:rsidP="00B50C32">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Prekoračenja gornjih i donjih pragova procjene određuju se na temelju koncentracija tijekom prethodnih pet godina, ako postoji dovoljno podataka. Smatra se da je prag procjene prekoračen ako je prekoračen tijekom najmanje tri odvojene godine, od prethodnih pet godina.</w:t>
      </w:r>
    </w:p>
    <w:p w14:paraId="244A6877" w14:textId="77777777" w:rsidR="000B383B" w:rsidRDefault="000B383B" w:rsidP="000B383B">
      <w:pPr>
        <w:spacing w:after="0" w:line="240" w:lineRule="auto"/>
        <w:ind w:firstLine="708"/>
        <w:jc w:val="both"/>
        <w:rPr>
          <w:rFonts w:ascii="Times New Roman" w:hAnsi="Times New Roman" w:cs="Times New Roman"/>
          <w:sz w:val="24"/>
          <w:szCs w:val="24"/>
        </w:rPr>
      </w:pPr>
    </w:p>
    <w:p w14:paraId="55965666" w14:textId="77777777" w:rsidR="00020D2A" w:rsidRPr="00020D2A" w:rsidRDefault="00020D2A" w:rsidP="00B50C32">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 xml:space="preserve">Ako su dostupni podaci za manje od pet godina, mogu </w:t>
      </w:r>
      <w:r w:rsidR="00852CCA">
        <w:rPr>
          <w:rFonts w:ascii="Times New Roman" w:hAnsi="Times New Roman" w:cs="Times New Roman"/>
          <w:sz w:val="24"/>
          <w:szCs w:val="24"/>
        </w:rPr>
        <w:t xml:space="preserve">se </w:t>
      </w:r>
      <w:r w:rsidRPr="00020D2A">
        <w:rPr>
          <w:rFonts w:ascii="Times New Roman" w:hAnsi="Times New Roman" w:cs="Times New Roman"/>
          <w:sz w:val="24"/>
          <w:szCs w:val="24"/>
        </w:rPr>
        <w:t>kombinirati kratkotrajn</w:t>
      </w:r>
      <w:r w:rsidR="00852CCA">
        <w:rPr>
          <w:rFonts w:ascii="Times New Roman" w:hAnsi="Times New Roman" w:cs="Times New Roman"/>
          <w:sz w:val="24"/>
          <w:szCs w:val="24"/>
        </w:rPr>
        <w:t>i</w:t>
      </w:r>
      <w:r w:rsidRPr="00020D2A">
        <w:rPr>
          <w:rFonts w:ascii="Times New Roman" w:hAnsi="Times New Roman" w:cs="Times New Roman"/>
          <w:sz w:val="24"/>
          <w:szCs w:val="24"/>
        </w:rPr>
        <w:t xml:space="preserve"> mjern</w:t>
      </w:r>
      <w:r w:rsidR="00852CCA">
        <w:rPr>
          <w:rFonts w:ascii="Times New Roman" w:hAnsi="Times New Roman" w:cs="Times New Roman"/>
          <w:sz w:val="24"/>
          <w:szCs w:val="24"/>
        </w:rPr>
        <w:t>i</w:t>
      </w:r>
      <w:r w:rsidRPr="00020D2A">
        <w:rPr>
          <w:rFonts w:ascii="Times New Roman" w:hAnsi="Times New Roman" w:cs="Times New Roman"/>
          <w:sz w:val="24"/>
          <w:szCs w:val="24"/>
        </w:rPr>
        <w:t xml:space="preserve"> nizov</w:t>
      </w:r>
      <w:r w:rsidR="00852CCA">
        <w:rPr>
          <w:rFonts w:ascii="Times New Roman" w:hAnsi="Times New Roman" w:cs="Times New Roman"/>
          <w:sz w:val="24"/>
          <w:szCs w:val="24"/>
        </w:rPr>
        <w:t>i</w:t>
      </w:r>
      <w:r w:rsidRPr="00020D2A">
        <w:rPr>
          <w:rFonts w:ascii="Times New Roman" w:hAnsi="Times New Roman" w:cs="Times New Roman"/>
          <w:sz w:val="24"/>
          <w:szCs w:val="24"/>
        </w:rPr>
        <w:t xml:space="preserve"> tijekom razdoblja od godinu dana i na lokacijama koje su vjerojatno tipične za najviše razine onečišćenja s rezultatima dobivenim na temelju podataka iz registra emisija prema</w:t>
      </w:r>
      <w:r w:rsidR="00760A71">
        <w:rPr>
          <w:rFonts w:ascii="Times New Roman" w:hAnsi="Times New Roman" w:cs="Times New Roman"/>
          <w:sz w:val="24"/>
          <w:szCs w:val="24"/>
        </w:rPr>
        <w:t xml:space="preserve"> posebnom propisu kojim se regulira </w:t>
      </w:r>
      <w:r w:rsidR="006479B7">
        <w:rPr>
          <w:rFonts w:ascii="Times New Roman" w:hAnsi="Times New Roman" w:cs="Times New Roman"/>
          <w:sz w:val="24"/>
          <w:szCs w:val="24"/>
        </w:rPr>
        <w:t>registar onečišćavanja okoliša</w:t>
      </w:r>
      <w:r w:rsidRPr="00020D2A">
        <w:rPr>
          <w:rFonts w:ascii="Times New Roman" w:hAnsi="Times New Roman" w:cs="Times New Roman"/>
          <w:sz w:val="24"/>
          <w:szCs w:val="24"/>
        </w:rPr>
        <w:t xml:space="preserve">, kako bi </w:t>
      </w:r>
      <w:r w:rsidR="00EA59C8">
        <w:rPr>
          <w:rFonts w:ascii="Times New Roman" w:hAnsi="Times New Roman" w:cs="Times New Roman"/>
          <w:sz w:val="24"/>
          <w:szCs w:val="24"/>
        </w:rPr>
        <w:t xml:space="preserve">se </w:t>
      </w:r>
      <w:r w:rsidRPr="00020D2A">
        <w:rPr>
          <w:rFonts w:ascii="Times New Roman" w:hAnsi="Times New Roman" w:cs="Times New Roman"/>
          <w:sz w:val="24"/>
          <w:szCs w:val="24"/>
        </w:rPr>
        <w:t>odredil</w:t>
      </w:r>
      <w:r w:rsidR="002C6737">
        <w:rPr>
          <w:rFonts w:ascii="Times New Roman" w:hAnsi="Times New Roman" w:cs="Times New Roman"/>
          <w:sz w:val="24"/>
          <w:szCs w:val="24"/>
        </w:rPr>
        <w:t>a</w:t>
      </w:r>
      <w:r w:rsidRPr="00020D2A">
        <w:rPr>
          <w:rFonts w:ascii="Times New Roman" w:hAnsi="Times New Roman" w:cs="Times New Roman"/>
          <w:sz w:val="24"/>
          <w:szCs w:val="24"/>
        </w:rPr>
        <w:t xml:space="preserve"> prekoračenja gornjih i donjih pragova procjene.</w:t>
      </w:r>
    </w:p>
    <w:p w14:paraId="037D779A" w14:textId="77777777" w:rsidR="001162DD" w:rsidRDefault="001162DD" w:rsidP="003A067D">
      <w:pPr>
        <w:spacing w:after="0" w:line="240" w:lineRule="auto"/>
        <w:rPr>
          <w:rFonts w:ascii="Times New Roman" w:hAnsi="Times New Roman" w:cs="Times New Roman"/>
          <w:sz w:val="24"/>
          <w:szCs w:val="24"/>
        </w:rPr>
      </w:pPr>
    </w:p>
    <w:p w14:paraId="7F61FBAD" w14:textId="77777777" w:rsidR="007C39ED" w:rsidRDefault="007C39ED" w:rsidP="003A067D">
      <w:pPr>
        <w:spacing w:after="0" w:line="240" w:lineRule="auto"/>
        <w:jc w:val="center"/>
        <w:rPr>
          <w:rFonts w:ascii="Times New Roman" w:hAnsi="Times New Roman" w:cs="Times New Roman"/>
          <w:sz w:val="24"/>
          <w:szCs w:val="24"/>
        </w:rPr>
      </w:pPr>
    </w:p>
    <w:p w14:paraId="6D01068B" w14:textId="77777777" w:rsidR="00020D2A" w:rsidRPr="00040EAE" w:rsidRDefault="00020D2A" w:rsidP="003A067D">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PRILOG 3.</w:t>
      </w:r>
    </w:p>
    <w:p w14:paraId="5B64F582" w14:textId="77777777" w:rsidR="003A067D" w:rsidRDefault="003A067D" w:rsidP="003A067D">
      <w:pPr>
        <w:spacing w:after="0" w:line="240" w:lineRule="auto"/>
        <w:jc w:val="center"/>
        <w:rPr>
          <w:rFonts w:ascii="Times New Roman" w:hAnsi="Times New Roman" w:cs="Times New Roman"/>
          <w:i/>
          <w:sz w:val="24"/>
          <w:szCs w:val="24"/>
        </w:rPr>
      </w:pPr>
    </w:p>
    <w:p w14:paraId="4B2B7589" w14:textId="77777777" w:rsidR="00EC4735" w:rsidRDefault="00020D2A" w:rsidP="003A067D">
      <w:pPr>
        <w:spacing w:after="0" w:line="240" w:lineRule="auto"/>
        <w:jc w:val="center"/>
        <w:rPr>
          <w:rFonts w:ascii="Times New Roman" w:hAnsi="Times New Roman" w:cs="Times New Roman"/>
          <w:i/>
          <w:sz w:val="24"/>
          <w:szCs w:val="24"/>
        </w:rPr>
      </w:pPr>
      <w:r w:rsidRPr="00EC4735">
        <w:rPr>
          <w:rFonts w:ascii="Times New Roman" w:hAnsi="Times New Roman" w:cs="Times New Roman"/>
          <w:i/>
          <w:sz w:val="24"/>
          <w:szCs w:val="24"/>
        </w:rPr>
        <w:t xml:space="preserve">Ciljne vrijednosti i dugoročni ciljevi za prizemni ozon te mjerenje prekursora </w:t>
      </w:r>
    </w:p>
    <w:p w14:paraId="5D48E587" w14:textId="77777777" w:rsidR="00EB02E5" w:rsidRPr="00EC4735" w:rsidRDefault="00020D2A" w:rsidP="003A067D">
      <w:pPr>
        <w:spacing w:after="0" w:line="240" w:lineRule="auto"/>
        <w:jc w:val="center"/>
        <w:rPr>
          <w:rFonts w:ascii="Times New Roman" w:hAnsi="Times New Roman" w:cs="Times New Roman"/>
          <w:i/>
          <w:sz w:val="24"/>
          <w:szCs w:val="24"/>
        </w:rPr>
      </w:pPr>
      <w:r w:rsidRPr="00EC4735">
        <w:rPr>
          <w:rFonts w:ascii="Times New Roman" w:hAnsi="Times New Roman" w:cs="Times New Roman"/>
          <w:i/>
          <w:sz w:val="24"/>
          <w:szCs w:val="24"/>
        </w:rPr>
        <w:t>prizemnog ozona</w:t>
      </w:r>
    </w:p>
    <w:p w14:paraId="509A674D" w14:textId="77777777" w:rsidR="003A067D" w:rsidRDefault="003A067D" w:rsidP="003A067D">
      <w:pPr>
        <w:spacing w:after="0" w:line="240" w:lineRule="auto"/>
        <w:ind w:firstLine="708"/>
        <w:rPr>
          <w:rFonts w:ascii="Times New Roman" w:hAnsi="Times New Roman" w:cs="Times New Roman"/>
          <w:bCs/>
          <w:sz w:val="24"/>
          <w:szCs w:val="24"/>
        </w:rPr>
      </w:pPr>
    </w:p>
    <w:p w14:paraId="4E79C718" w14:textId="77777777" w:rsidR="00020D2A" w:rsidRDefault="00020D2A" w:rsidP="003A067D">
      <w:pPr>
        <w:spacing w:after="0" w:line="240" w:lineRule="auto"/>
        <w:ind w:left="708" w:firstLine="708"/>
        <w:rPr>
          <w:rFonts w:ascii="Times New Roman" w:hAnsi="Times New Roman" w:cs="Times New Roman"/>
          <w:bCs/>
          <w:sz w:val="24"/>
          <w:szCs w:val="24"/>
          <w:vertAlign w:val="superscript"/>
        </w:rPr>
      </w:pPr>
      <w:r w:rsidRPr="001162DD">
        <w:rPr>
          <w:rFonts w:ascii="Times New Roman" w:hAnsi="Times New Roman" w:cs="Times New Roman"/>
          <w:bCs/>
          <w:sz w:val="24"/>
          <w:szCs w:val="24"/>
        </w:rPr>
        <w:t xml:space="preserve">A. Ciljne vrijednosti </w:t>
      </w:r>
      <w:r w:rsidRPr="000275B3">
        <w:rPr>
          <w:rFonts w:ascii="Times New Roman" w:hAnsi="Times New Roman" w:cs="Times New Roman"/>
          <w:bCs/>
          <w:sz w:val="24"/>
          <w:szCs w:val="24"/>
          <w:vertAlign w:val="superscript"/>
        </w:rPr>
        <w:t>(</w:t>
      </w:r>
      <w:r w:rsidR="000275B3" w:rsidRPr="000275B3">
        <w:rPr>
          <w:rFonts w:ascii="Times New Roman" w:hAnsi="Times New Roman" w:cs="Times New Roman"/>
          <w:bCs/>
          <w:sz w:val="24"/>
          <w:szCs w:val="24"/>
          <w:vertAlign w:val="superscript"/>
        </w:rPr>
        <w:t>7</w:t>
      </w:r>
      <w:r w:rsidRPr="000275B3">
        <w:rPr>
          <w:rFonts w:ascii="Times New Roman" w:hAnsi="Times New Roman" w:cs="Times New Roman"/>
          <w:bCs/>
          <w:sz w:val="24"/>
          <w:szCs w:val="24"/>
          <w:vertAlign w:val="superscript"/>
        </w:rPr>
        <w:t>)</w:t>
      </w:r>
    </w:p>
    <w:p w14:paraId="30D7C08E" w14:textId="77777777" w:rsidR="003A067D" w:rsidRPr="001162DD" w:rsidRDefault="003A067D" w:rsidP="003A067D">
      <w:pPr>
        <w:spacing w:after="0" w:line="240" w:lineRule="auto"/>
        <w:ind w:left="708" w:firstLine="708"/>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464"/>
        <w:gridCol w:w="2726"/>
        <w:gridCol w:w="4866"/>
      </w:tblGrid>
      <w:tr w:rsidR="00020D2A" w:rsidRPr="00020D2A" w14:paraId="383C4034"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002E372"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Cilj</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9DC80C7"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Vrijeme usrednjavanja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B452F81" w14:textId="77777777" w:rsidR="00020D2A" w:rsidRPr="00020D2A" w:rsidRDefault="000275B3" w:rsidP="000275B3">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Ciljna vrijednost </w:t>
            </w:r>
            <w:r w:rsidRPr="000275B3">
              <w:rPr>
                <w:rFonts w:ascii="Times New Roman" w:hAnsi="Times New Roman" w:cs="Times New Roman"/>
                <w:sz w:val="24"/>
                <w:szCs w:val="24"/>
                <w:vertAlign w:val="superscript"/>
              </w:rPr>
              <w:t>(8</w:t>
            </w:r>
            <w:r w:rsidR="00020D2A" w:rsidRPr="000275B3">
              <w:rPr>
                <w:rFonts w:ascii="Times New Roman" w:hAnsi="Times New Roman" w:cs="Times New Roman"/>
                <w:sz w:val="24"/>
                <w:szCs w:val="24"/>
                <w:vertAlign w:val="superscript"/>
              </w:rPr>
              <w:t>)</w:t>
            </w:r>
          </w:p>
        </w:tc>
      </w:tr>
      <w:tr w:rsidR="00020D2A" w:rsidRPr="00020D2A" w14:paraId="33E76B25"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A77EAA5"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Zaštita zdravlja ljudi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571C163"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Najviša dnevna</w:t>
            </w:r>
            <w:r w:rsidR="000275B3">
              <w:rPr>
                <w:rFonts w:ascii="Times New Roman" w:hAnsi="Times New Roman" w:cs="Times New Roman"/>
                <w:sz w:val="24"/>
                <w:szCs w:val="24"/>
              </w:rPr>
              <w:t xml:space="preserve"> osmosatna srednja vrijednost </w:t>
            </w:r>
            <w:r w:rsidR="000275B3" w:rsidRPr="000275B3">
              <w:rPr>
                <w:rFonts w:ascii="Times New Roman" w:hAnsi="Times New Roman" w:cs="Times New Roman"/>
                <w:sz w:val="24"/>
                <w:szCs w:val="24"/>
                <w:vertAlign w:val="superscript"/>
              </w:rPr>
              <w:t>(9</w:t>
            </w:r>
            <w:r w:rsidRPr="000275B3">
              <w:rPr>
                <w:rFonts w:ascii="Times New Roman" w:hAnsi="Times New Roman" w:cs="Times New Roman"/>
                <w:sz w:val="24"/>
                <w:szCs w:val="24"/>
                <w:vertAlign w:val="superscript"/>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814E022"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120 µg/m</w:t>
            </w:r>
            <w:r w:rsidRPr="000275B3">
              <w:rPr>
                <w:rFonts w:ascii="Times New Roman" w:hAnsi="Times New Roman" w:cs="Times New Roman"/>
                <w:sz w:val="24"/>
                <w:szCs w:val="24"/>
                <w:vertAlign w:val="superscript"/>
              </w:rPr>
              <w:t>3</w:t>
            </w:r>
            <w:r w:rsidRPr="00020D2A">
              <w:rPr>
                <w:rFonts w:ascii="Times New Roman" w:hAnsi="Times New Roman" w:cs="Times New Roman"/>
                <w:sz w:val="24"/>
                <w:szCs w:val="24"/>
              </w:rPr>
              <w:t xml:space="preserve"> ne smije biti prekoračena više od 25 dana u kalendarskoj go</w:t>
            </w:r>
            <w:r w:rsidR="000275B3">
              <w:rPr>
                <w:rFonts w:ascii="Times New Roman" w:hAnsi="Times New Roman" w:cs="Times New Roman"/>
                <w:sz w:val="24"/>
                <w:szCs w:val="24"/>
              </w:rPr>
              <w:t xml:space="preserve">dini usrednjeno na tri godine </w:t>
            </w:r>
            <w:r w:rsidR="000275B3" w:rsidRPr="000275B3">
              <w:rPr>
                <w:rFonts w:ascii="Times New Roman" w:hAnsi="Times New Roman" w:cs="Times New Roman"/>
                <w:sz w:val="24"/>
                <w:szCs w:val="24"/>
                <w:vertAlign w:val="superscript"/>
              </w:rPr>
              <w:t>(10</w:t>
            </w:r>
            <w:r w:rsidRPr="000275B3">
              <w:rPr>
                <w:rFonts w:ascii="Times New Roman" w:hAnsi="Times New Roman" w:cs="Times New Roman"/>
                <w:sz w:val="24"/>
                <w:szCs w:val="24"/>
                <w:vertAlign w:val="superscript"/>
              </w:rPr>
              <w:t>)</w:t>
            </w:r>
          </w:p>
        </w:tc>
      </w:tr>
      <w:tr w:rsidR="00020D2A" w:rsidRPr="00020D2A" w14:paraId="46321036"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0062868" w14:textId="77777777" w:rsidR="00020D2A" w:rsidRPr="00020D2A" w:rsidRDefault="00020D2A" w:rsidP="0083661E">
            <w:pPr>
              <w:spacing w:before="60" w:after="120"/>
              <w:jc w:val="center"/>
              <w:rPr>
                <w:rFonts w:ascii="Times New Roman" w:hAnsi="Times New Roman" w:cs="Times New Roman"/>
                <w:sz w:val="24"/>
                <w:szCs w:val="24"/>
              </w:rPr>
            </w:pPr>
            <w:r w:rsidRPr="00020D2A">
              <w:rPr>
                <w:rFonts w:ascii="Times New Roman" w:hAnsi="Times New Roman" w:cs="Times New Roman"/>
                <w:sz w:val="24"/>
                <w:szCs w:val="24"/>
              </w:rPr>
              <w:t>Zaštita vegetacije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748FFF1"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od svibnja do srpnja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68F7214" w14:textId="77777777" w:rsidR="00020D2A" w:rsidRPr="00020D2A" w:rsidRDefault="00020D2A" w:rsidP="0083661E">
            <w:pPr>
              <w:spacing w:before="60" w:after="0"/>
              <w:jc w:val="center"/>
              <w:rPr>
                <w:rFonts w:ascii="Times New Roman" w:hAnsi="Times New Roman" w:cs="Times New Roman"/>
                <w:sz w:val="24"/>
                <w:szCs w:val="24"/>
              </w:rPr>
            </w:pPr>
            <w:r w:rsidRPr="00020D2A">
              <w:rPr>
                <w:rFonts w:ascii="Times New Roman" w:hAnsi="Times New Roman" w:cs="Times New Roman"/>
                <w:sz w:val="24"/>
                <w:szCs w:val="24"/>
              </w:rPr>
              <w:t>AOT40 (izračunato na temelju jednosatnih vrijednosti)</w:t>
            </w:r>
          </w:p>
          <w:p w14:paraId="28184594" w14:textId="77777777" w:rsidR="00020D2A" w:rsidRPr="00020D2A" w:rsidRDefault="00020D2A" w:rsidP="0083661E">
            <w:pPr>
              <w:spacing w:after="60"/>
              <w:jc w:val="center"/>
              <w:rPr>
                <w:rFonts w:ascii="Times New Roman" w:hAnsi="Times New Roman" w:cs="Times New Roman"/>
                <w:sz w:val="24"/>
                <w:szCs w:val="24"/>
              </w:rPr>
            </w:pPr>
            <w:r w:rsidRPr="00020D2A">
              <w:rPr>
                <w:rFonts w:ascii="Times New Roman" w:hAnsi="Times New Roman" w:cs="Times New Roman"/>
                <w:sz w:val="24"/>
                <w:szCs w:val="24"/>
              </w:rPr>
              <w:t xml:space="preserve">18 000 </w:t>
            </w:r>
            <w:r w:rsidR="000275B3">
              <w:rPr>
                <w:rFonts w:ascii="Times New Roman" w:hAnsi="Times New Roman" w:cs="Times New Roman"/>
                <w:sz w:val="24"/>
                <w:szCs w:val="24"/>
              </w:rPr>
              <w:t>µg/m</w:t>
            </w:r>
            <w:r w:rsidR="000275B3" w:rsidRPr="000275B3">
              <w:rPr>
                <w:rFonts w:ascii="Times New Roman" w:hAnsi="Times New Roman" w:cs="Times New Roman"/>
                <w:sz w:val="24"/>
                <w:szCs w:val="24"/>
                <w:vertAlign w:val="superscript"/>
              </w:rPr>
              <w:t>3</w:t>
            </w:r>
            <w:r w:rsidR="000275B3">
              <w:rPr>
                <w:rFonts w:ascii="Times New Roman" w:hAnsi="Times New Roman" w:cs="Times New Roman"/>
                <w:sz w:val="24"/>
                <w:szCs w:val="24"/>
              </w:rPr>
              <w:t xml:space="preserve">h kao prosjek pet godina </w:t>
            </w:r>
            <w:r w:rsidR="000275B3" w:rsidRPr="000275B3">
              <w:rPr>
                <w:rFonts w:ascii="Times New Roman" w:hAnsi="Times New Roman" w:cs="Times New Roman"/>
                <w:sz w:val="24"/>
                <w:szCs w:val="24"/>
                <w:vertAlign w:val="superscript"/>
              </w:rPr>
              <w:t>(10</w:t>
            </w:r>
            <w:r w:rsidRPr="000275B3">
              <w:rPr>
                <w:rFonts w:ascii="Times New Roman" w:hAnsi="Times New Roman" w:cs="Times New Roman"/>
                <w:sz w:val="24"/>
                <w:szCs w:val="24"/>
                <w:vertAlign w:val="superscript"/>
              </w:rPr>
              <w:t>)</w:t>
            </w:r>
          </w:p>
        </w:tc>
      </w:tr>
    </w:tbl>
    <w:p w14:paraId="09A4D278" w14:textId="77777777" w:rsidR="00020D2A" w:rsidRPr="00020D2A" w:rsidRDefault="000275B3" w:rsidP="003A067D">
      <w:pPr>
        <w:spacing w:after="0" w:line="240" w:lineRule="auto"/>
        <w:ind w:firstLine="709"/>
        <w:jc w:val="both"/>
        <w:rPr>
          <w:rFonts w:ascii="Times New Roman" w:hAnsi="Times New Roman" w:cs="Times New Roman"/>
          <w:sz w:val="24"/>
          <w:szCs w:val="24"/>
        </w:rPr>
      </w:pPr>
      <w:r w:rsidRPr="000275B3">
        <w:rPr>
          <w:rFonts w:ascii="Times New Roman" w:hAnsi="Times New Roman" w:cs="Times New Roman"/>
          <w:sz w:val="24"/>
          <w:szCs w:val="24"/>
          <w:vertAlign w:val="superscript"/>
        </w:rPr>
        <w:t>(7</w:t>
      </w:r>
      <w:r w:rsidR="00020D2A" w:rsidRPr="000275B3">
        <w:rPr>
          <w:rFonts w:ascii="Times New Roman" w:hAnsi="Times New Roman" w:cs="Times New Roman"/>
          <w:sz w:val="24"/>
          <w:szCs w:val="24"/>
          <w:vertAlign w:val="superscript"/>
        </w:rPr>
        <w:t>)</w:t>
      </w:r>
      <w:r w:rsidR="00020D2A" w:rsidRPr="00020D2A">
        <w:rPr>
          <w:rFonts w:ascii="Times New Roman" w:hAnsi="Times New Roman" w:cs="Times New Roman"/>
          <w:sz w:val="24"/>
          <w:szCs w:val="24"/>
        </w:rPr>
        <w:t xml:space="preserve"> Sve vrijednosti koncentracija ozona izražavaju se u µg/m</w:t>
      </w:r>
      <w:r w:rsidR="00020D2A" w:rsidRPr="000275B3">
        <w:rPr>
          <w:rFonts w:ascii="Times New Roman" w:hAnsi="Times New Roman" w:cs="Times New Roman"/>
          <w:sz w:val="24"/>
          <w:szCs w:val="24"/>
          <w:vertAlign w:val="superscript"/>
        </w:rPr>
        <w:t>3</w:t>
      </w:r>
      <w:r w:rsidR="00020D2A" w:rsidRPr="00020D2A">
        <w:rPr>
          <w:rFonts w:ascii="Times New Roman" w:hAnsi="Times New Roman" w:cs="Times New Roman"/>
          <w:sz w:val="24"/>
          <w:szCs w:val="24"/>
        </w:rPr>
        <w:t>. Obujam mora biti normiran na sljedeće uvjete temperature i tlaka: 293 K i 101,3 kPa.</w:t>
      </w:r>
    </w:p>
    <w:p w14:paraId="132AF9D2" w14:textId="77777777" w:rsidR="00020D2A" w:rsidRPr="00020D2A" w:rsidRDefault="000275B3" w:rsidP="003A067D">
      <w:pPr>
        <w:spacing w:after="0" w:line="240" w:lineRule="auto"/>
        <w:ind w:firstLine="709"/>
        <w:jc w:val="both"/>
        <w:rPr>
          <w:rFonts w:ascii="Times New Roman" w:hAnsi="Times New Roman" w:cs="Times New Roman"/>
          <w:sz w:val="24"/>
          <w:szCs w:val="24"/>
        </w:rPr>
      </w:pPr>
      <w:r w:rsidRPr="000275B3">
        <w:rPr>
          <w:rFonts w:ascii="Times New Roman" w:hAnsi="Times New Roman" w:cs="Times New Roman"/>
          <w:sz w:val="24"/>
          <w:szCs w:val="24"/>
          <w:vertAlign w:val="superscript"/>
        </w:rPr>
        <w:t>(8</w:t>
      </w:r>
      <w:r w:rsidR="00020D2A" w:rsidRPr="000275B3">
        <w:rPr>
          <w:rFonts w:ascii="Times New Roman" w:hAnsi="Times New Roman" w:cs="Times New Roman"/>
          <w:sz w:val="24"/>
          <w:szCs w:val="24"/>
          <w:vertAlign w:val="superscript"/>
        </w:rPr>
        <w:t>)</w:t>
      </w:r>
      <w:r w:rsidR="00020D2A" w:rsidRPr="00020D2A">
        <w:rPr>
          <w:rFonts w:ascii="Times New Roman" w:hAnsi="Times New Roman" w:cs="Times New Roman"/>
          <w:sz w:val="24"/>
          <w:szCs w:val="24"/>
        </w:rPr>
        <w:t xml:space="preserve"> Sukladnost s ciljnim vrijednostima procjenjuje se od ovog datuma. To jest, 2010. je prva godina, čiji se podaci koriste za izračunavanje sukladnosti za razdoblje sljedećih tri, odnosno pet godina.</w:t>
      </w:r>
    </w:p>
    <w:p w14:paraId="72BEB7EA" w14:textId="77777777" w:rsidR="00020D2A" w:rsidRPr="00020D2A" w:rsidRDefault="000275B3" w:rsidP="003A067D">
      <w:pPr>
        <w:spacing w:after="0" w:line="240" w:lineRule="auto"/>
        <w:ind w:firstLine="709"/>
        <w:jc w:val="both"/>
        <w:rPr>
          <w:rFonts w:ascii="Times New Roman" w:hAnsi="Times New Roman" w:cs="Times New Roman"/>
          <w:sz w:val="24"/>
          <w:szCs w:val="24"/>
        </w:rPr>
      </w:pPr>
      <w:r w:rsidRPr="000275B3">
        <w:rPr>
          <w:rFonts w:ascii="Times New Roman" w:hAnsi="Times New Roman" w:cs="Times New Roman"/>
          <w:sz w:val="24"/>
          <w:szCs w:val="24"/>
          <w:vertAlign w:val="superscript"/>
        </w:rPr>
        <w:t>(9</w:t>
      </w:r>
      <w:r w:rsidR="00020D2A" w:rsidRPr="000275B3">
        <w:rPr>
          <w:rFonts w:ascii="Times New Roman" w:hAnsi="Times New Roman" w:cs="Times New Roman"/>
          <w:sz w:val="24"/>
          <w:szCs w:val="24"/>
          <w:vertAlign w:val="superscript"/>
        </w:rPr>
        <w:t>)</w:t>
      </w:r>
      <w:r w:rsidR="00020D2A" w:rsidRPr="00020D2A">
        <w:rPr>
          <w:rFonts w:ascii="Times New Roman" w:hAnsi="Times New Roman" w:cs="Times New Roman"/>
          <w:sz w:val="24"/>
          <w:szCs w:val="24"/>
        </w:rPr>
        <w:t xml:space="preserve"> Najviša dnevna osmosatna srednja vrijednost koncentracije odabire se na temelju ispitivanja osmosatnih pomičnih prosjeka, izračunatih iz podataka dobivenih od jednosatnih vrijednosti i ažuriranih svaki sat. Svaki tako izračunati osmosatni prosjek pripada danu u kojem se završava, tj. prvo razdoblje izračunavanja za bilo koji dan je razdoblje od 17:00 prethodnog dana do 01:00 tog dana; posljednje razdoblje izračunavanja za bilo koji dan je razdoblje od 16:00 do 24:00 tog dana.</w:t>
      </w:r>
    </w:p>
    <w:p w14:paraId="19A288EA" w14:textId="77777777" w:rsidR="00020D2A" w:rsidRDefault="000275B3" w:rsidP="003A067D">
      <w:pPr>
        <w:spacing w:after="0" w:line="240" w:lineRule="auto"/>
        <w:ind w:firstLine="709"/>
        <w:jc w:val="both"/>
        <w:rPr>
          <w:rFonts w:ascii="Times New Roman" w:hAnsi="Times New Roman" w:cs="Times New Roman"/>
          <w:sz w:val="24"/>
          <w:szCs w:val="24"/>
        </w:rPr>
      </w:pPr>
      <w:r w:rsidRPr="000275B3">
        <w:rPr>
          <w:rFonts w:ascii="Times New Roman" w:hAnsi="Times New Roman" w:cs="Times New Roman"/>
          <w:sz w:val="24"/>
          <w:szCs w:val="24"/>
          <w:vertAlign w:val="superscript"/>
        </w:rPr>
        <w:t>(10</w:t>
      </w:r>
      <w:r w:rsidR="00020D2A" w:rsidRPr="000275B3">
        <w:rPr>
          <w:rFonts w:ascii="Times New Roman" w:hAnsi="Times New Roman" w:cs="Times New Roman"/>
          <w:sz w:val="24"/>
          <w:szCs w:val="24"/>
          <w:vertAlign w:val="superscript"/>
        </w:rPr>
        <w:t>)</w:t>
      </w:r>
      <w:r w:rsidR="00020D2A" w:rsidRPr="00020D2A">
        <w:rPr>
          <w:rFonts w:ascii="Times New Roman" w:hAnsi="Times New Roman" w:cs="Times New Roman"/>
          <w:sz w:val="24"/>
          <w:szCs w:val="24"/>
        </w:rPr>
        <w:t xml:space="preserve"> Ako se prosjeci za tri ili pet godina ne mogu odrediti na temelju potpunog i uzastopnog niza godišnjih podataka, minimum godišnjih podataka potrebnih za provjeru sukladnosti s ciljnim vrijednostima je:</w:t>
      </w:r>
    </w:p>
    <w:p w14:paraId="0B6B4B0F" w14:textId="77777777" w:rsidR="003A067D" w:rsidRPr="00020D2A" w:rsidRDefault="003A067D" w:rsidP="003A067D">
      <w:pPr>
        <w:spacing w:after="0" w:line="240" w:lineRule="auto"/>
        <w:ind w:firstLine="709"/>
        <w:jc w:val="both"/>
        <w:rPr>
          <w:rFonts w:ascii="Times New Roman" w:hAnsi="Times New Roman" w:cs="Times New Roman"/>
          <w:sz w:val="24"/>
          <w:szCs w:val="24"/>
        </w:rPr>
      </w:pPr>
    </w:p>
    <w:p w14:paraId="2E2B2DF5" w14:textId="77777777" w:rsidR="00020D2A" w:rsidRPr="00020D2A" w:rsidRDefault="00020D2A" w:rsidP="003A067D">
      <w:pPr>
        <w:spacing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za ciljnu vrijednost za zaštitu zdravlja ljudi:</w:t>
      </w:r>
      <w:r w:rsidR="000275B3">
        <w:rPr>
          <w:rFonts w:ascii="Times New Roman" w:hAnsi="Times New Roman" w:cs="Times New Roman"/>
          <w:sz w:val="24"/>
          <w:szCs w:val="24"/>
        </w:rPr>
        <w:t xml:space="preserve"> valjani podaci za jednu godinu</w:t>
      </w:r>
    </w:p>
    <w:p w14:paraId="498EC9A0" w14:textId="77777777" w:rsidR="001162DD" w:rsidRPr="00682128" w:rsidRDefault="00020D2A" w:rsidP="003A067D">
      <w:pPr>
        <w:spacing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za ciljnu vrijednost za zaštitu vegetacije</w:t>
      </w:r>
      <w:r w:rsidR="00682128">
        <w:rPr>
          <w:rFonts w:ascii="Times New Roman" w:hAnsi="Times New Roman" w:cs="Times New Roman"/>
          <w:sz w:val="24"/>
          <w:szCs w:val="24"/>
        </w:rPr>
        <w:t>: valjani podaci za tri godine.</w:t>
      </w:r>
    </w:p>
    <w:p w14:paraId="05D9CCC1" w14:textId="77777777" w:rsidR="001F04AF" w:rsidRDefault="001F04AF" w:rsidP="003A067D">
      <w:pPr>
        <w:spacing w:after="0" w:line="240" w:lineRule="auto"/>
        <w:ind w:firstLine="709"/>
        <w:rPr>
          <w:rFonts w:ascii="Times New Roman" w:hAnsi="Times New Roman" w:cs="Times New Roman"/>
          <w:bCs/>
          <w:sz w:val="24"/>
          <w:szCs w:val="24"/>
        </w:rPr>
      </w:pPr>
    </w:p>
    <w:p w14:paraId="0F90C27C" w14:textId="77777777" w:rsidR="00020D2A" w:rsidRDefault="00020D2A" w:rsidP="003A067D">
      <w:pPr>
        <w:spacing w:after="0" w:line="240" w:lineRule="auto"/>
        <w:ind w:left="707" w:firstLine="709"/>
        <w:rPr>
          <w:rFonts w:ascii="Times New Roman" w:hAnsi="Times New Roman" w:cs="Times New Roman"/>
          <w:bCs/>
          <w:sz w:val="24"/>
          <w:szCs w:val="24"/>
        </w:rPr>
      </w:pPr>
      <w:r w:rsidRPr="000275B3">
        <w:rPr>
          <w:rFonts w:ascii="Times New Roman" w:hAnsi="Times New Roman" w:cs="Times New Roman"/>
          <w:bCs/>
          <w:sz w:val="24"/>
          <w:szCs w:val="24"/>
        </w:rPr>
        <w:t>B. Dugoročni ciljevi</w:t>
      </w:r>
    </w:p>
    <w:p w14:paraId="3F81D5A1" w14:textId="77777777" w:rsidR="003A067D" w:rsidRPr="000275B3" w:rsidRDefault="003A067D" w:rsidP="003A067D">
      <w:pPr>
        <w:spacing w:after="0" w:line="240" w:lineRule="auto"/>
        <w:ind w:firstLine="709"/>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552"/>
        <w:gridCol w:w="4246"/>
        <w:gridCol w:w="3258"/>
      </w:tblGrid>
      <w:tr w:rsidR="00020D2A" w:rsidRPr="00020D2A" w14:paraId="6C7E8F30" w14:textId="77777777" w:rsidTr="00682128">
        <w:trPr>
          <w:tblCellSpacing w:w="15" w:type="dxa"/>
        </w:trPr>
        <w:tc>
          <w:tcPr>
            <w:tcW w:w="150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2ED5F5F"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Cilj</w:t>
            </w:r>
          </w:p>
        </w:tc>
        <w:tc>
          <w:tcPr>
            <w:tcW w:w="421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770B035"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Vrijeme usrednjavanja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9249BEC"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Dugoročni cilj </w:t>
            </w:r>
            <w:r w:rsidRPr="000275B3">
              <w:rPr>
                <w:rFonts w:ascii="Times New Roman" w:hAnsi="Times New Roman" w:cs="Times New Roman"/>
                <w:sz w:val="24"/>
                <w:szCs w:val="24"/>
                <w:vertAlign w:val="superscript"/>
              </w:rPr>
              <w:t>(1</w:t>
            </w:r>
            <w:r w:rsidR="000275B3" w:rsidRPr="000275B3">
              <w:rPr>
                <w:rFonts w:ascii="Times New Roman" w:hAnsi="Times New Roman" w:cs="Times New Roman"/>
                <w:sz w:val="24"/>
                <w:szCs w:val="24"/>
                <w:vertAlign w:val="superscript"/>
              </w:rPr>
              <w:t>1</w:t>
            </w:r>
            <w:r w:rsidRPr="000275B3">
              <w:rPr>
                <w:rFonts w:ascii="Times New Roman" w:hAnsi="Times New Roman" w:cs="Times New Roman"/>
                <w:sz w:val="24"/>
                <w:szCs w:val="24"/>
                <w:vertAlign w:val="superscript"/>
              </w:rPr>
              <w:t>)</w:t>
            </w:r>
          </w:p>
        </w:tc>
      </w:tr>
      <w:tr w:rsidR="00020D2A" w:rsidRPr="00020D2A" w14:paraId="682C7B08" w14:textId="77777777" w:rsidTr="00682128">
        <w:trPr>
          <w:tblCellSpacing w:w="15" w:type="dxa"/>
        </w:trPr>
        <w:tc>
          <w:tcPr>
            <w:tcW w:w="150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E481833" w14:textId="77777777" w:rsidR="00020D2A" w:rsidRPr="00020D2A" w:rsidRDefault="000275B3" w:rsidP="000275B3">
            <w:pPr>
              <w:spacing w:before="60" w:after="60"/>
              <w:jc w:val="center"/>
              <w:rPr>
                <w:rFonts w:ascii="Times New Roman" w:hAnsi="Times New Roman" w:cs="Times New Roman"/>
                <w:sz w:val="24"/>
                <w:szCs w:val="24"/>
              </w:rPr>
            </w:pPr>
            <w:r>
              <w:rPr>
                <w:rFonts w:ascii="Times New Roman" w:hAnsi="Times New Roman" w:cs="Times New Roman"/>
                <w:sz w:val="24"/>
                <w:szCs w:val="24"/>
              </w:rPr>
              <w:t>Zaštita</w:t>
            </w:r>
            <w:r w:rsidR="00020D2A" w:rsidRPr="00020D2A">
              <w:rPr>
                <w:rFonts w:ascii="Times New Roman" w:hAnsi="Times New Roman" w:cs="Times New Roman"/>
                <w:sz w:val="24"/>
                <w:szCs w:val="24"/>
              </w:rPr>
              <w:br/>
              <w:t>zdravlja ljudi</w:t>
            </w:r>
          </w:p>
        </w:tc>
        <w:tc>
          <w:tcPr>
            <w:tcW w:w="421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D54ECB"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najviša dnevna osmosatna srednja vrijednost u kalendarskoj godini</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83C9BAA"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120 µg/m</w:t>
            </w:r>
            <w:r w:rsidRPr="000275B3">
              <w:rPr>
                <w:rFonts w:ascii="Times New Roman" w:hAnsi="Times New Roman" w:cs="Times New Roman"/>
                <w:sz w:val="24"/>
                <w:szCs w:val="24"/>
                <w:vertAlign w:val="superscript"/>
              </w:rPr>
              <w:t>3</w:t>
            </w:r>
          </w:p>
        </w:tc>
      </w:tr>
      <w:tr w:rsidR="00020D2A" w:rsidRPr="00020D2A" w14:paraId="202ADA0D" w14:textId="77777777" w:rsidTr="00682128">
        <w:trPr>
          <w:tblCellSpacing w:w="15" w:type="dxa"/>
        </w:trPr>
        <w:tc>
          <w:tcPr>
            <w:tcW w:w="150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78DD8B" w14:textId="77777777" w:rsidR="00020D2A" w:rsidRPr="00020D2A" w:rsidRDefault="000275B3" w:rsidP="000275B3">
            <w:pPr>
              <w:spacing w:before="60" w:after="60"/>
              <w:jc w:val="center"/>
              <w:rPr>
                <w:rFonts w:ascii="Times New Roman" w:hAnsi="Times New Roman" w:cs="Times New Roman"/>
                <w:sz w:val="24"/>
                <w:szCs w:val="24"/>
              </w:rPr>
            </w:pPr>
            <w:r>
              <w:rPr>
                <w:rFonts w:ascii="Times New Roman" w:hAnsi="Times New Roman" w:cs="Times New Roman"/>
                <w:sz w:val="24"/>
                <w:szCs w:val="24"/>
              </w:rPr>
              <w:t>Zaštita</w:t>
            </w:r>
            <w:r w:rsidR="00020D2A" w:rsidRPr="00020D2A">
              <w:rPr>
                <w:rFonts w:ascii="Times New Roman" w:hAnsi="Times New Roman" w:cs="Times New Roman"/>
                <w:sz w:val="24"/>
                <w:szCs w:val="24"/>
              </w:rPr>
              <w:br/>
              <w:t>vegetacije</w:t>
            </w:r>
          </w:p>
        </w:tc>
        <w:tc>
          <w:tcPr>
            <w:tcW w:w="421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0D7C5BB"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od svibnja do srpnja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0C98588" w14:textId="77777777" w:rsidR="00020D2A" w:rsidRPr="00020D2A" w:rsidRDefault="00020D2A" w:rsidP="00590D5B">
            <w:pPr>
              <w:spacing w:before="60" w:after="0"/>
              <w:jc w:val="center"/>
              <w:rPr>
                <w:rFonts w:ascii="Times New Roman" w:hAnsi="Times New Roman" w:cs="Times New Roman"/>
                <w:sz w:val="24"/>
                <w:szCs w:val="24"/>
              </w:rPr>
            </w:pPr>
            <w:r w:rsidRPr="00020D2A">
              <w:rPr>
                <w:rFonts w:ascii="Times New Roman" w:hAnsi="Times New Roman" w:cs="Times New Roman"/>
                <w:sz w:val="24"/>
                <w:szCs w:val="24"/>
              </w:rPr>
              <w:t>AOT40 (izračunato iz jednosatnih vrijednosti)</w:t>
            </w:r>
          </w:p>
          <w:p w14:paraId="6E1469C7" w14:textId="77777777" w:rsidR="00020D2A" w:rsidRPr="00020D2A" w:rsidRDefault="00020D2A" w:rsidP="00590D5B">
            <w:pPr>
              <w:spacing w:after="60"/>
              <w:jc w:val="center"/>
              <w:rPr>
                <w:rFonts w:ascii="Times New Roman" w:hAnsi="Times New Roman" w:cs="Times New Roman"/>
                <w:sz w:val="24"/>
                <w:szCs w:val="24"/>
              </w:rPr>
            </w:pPr>
            <w:r w:rsidRPr="00020D2A">
              <w:rPr>
                <w:rFonts w:ascii="Times New Roman" w:hAnsi="Times New Roman" w:cs="Times New Roman"/>
                <w:sz w:val="24"/>
                <w:szCs w:val="24"/>
              </w:rPr>
              <w:t>6 000 µg/m</w:t>
            </w:r>
            <w:r w:rsidRPr="000275B3">
              <w:rPr>
                <w:rFonts w:ascii="Times New Roman" w:hAnsi="Times New Roman" w:cs="Times New Roman"/>
                <w:sz w:val="24"/>
                <w:szCs w:val="24"/>
                <w:vertAlign w:val="superscript"/>
              </w:rPr>
              <w:t>3</w:t>
            </w:r>
            <w:r w:rsidRPr="00020D2A">
              <w:rPr>
                <w:rFonts w:ascii="Times New Roman" w:hAnsi="Times New Roman" w:cs="Times New Roman"/>
                <w:sz w:val="24"/>
                <w:szCs w:val="24"/>
              </w:rPr>
              <w:t>h</w:t>
            </w:r>
          </w:p>
        </w:tc>
      </w:tr>
    </w:tbl>
    <w:p w14:paraId="26FBE7C9" w14:textId="77777777" w:rsidR="001162DD" w:rsidRPr="00682128" w:rsidRDefault="00020D2A" w:rsidP="00E24531">
      <w:pPr>
        <w:spacing w:after="0" w:line="240" w:lineRule="auto"/>
        <w:ind w:firstLine="709"/>
        <w:jc w:val="both"/>
        <w:rPr>
          <w:rFonts w:ascii="Times New Roman" w:hAnsi="Times New Roman" w:cs="Times New Roman"/>
          <w:sz w:val="24"/>
          <w:szCs w:val="24"/>
        </w:rPr>
      </w:pPr>
      <w:r w:rsidRPr="000275B3">
        <w:rPr>
          <w:rFonts w:ascii="Times New Roman" w:hAnsi="Times New Roman" w:cs="Times New Roman"/>
          <w:sz w:val="24"/>
          <w:szCs w:val="24"/>
          <w:vertAlign w:val="superscript"/>
        </w:rPr>
        <w:lastRenderedPageBreak/>
        <w:t>(1</w:t>
      </w:r>
      <w:r w:rsidR="000275B3" w:rsidRPr="000275B3">
        <w:rPr>
          <w:rFonts w:ascii="Times New Roman" w:hAnsi="Times New Roman" w:cs="Times New Roman"/>
          <w:sz w:val="24"/>
          <w:szCs w:val="24"/>
          <w:vertAlign w:val="superscript"/>
        </w:rPr>
        <w:t>1</w:t>
      </w:r>
      <w:r w:rsidRPr="000275B3">
        <w:rPr>
          <w:rFonts w:ascii="Times New Roman" w:hAnsi="Times New Roman" w:cs="Times New Roman"/>
          <w:sz w:val="24"/>
          <w:szCs w:val="24"/>
          <w:vertAlign w:val="superscript"/>
        </w:rPr>
        <w:t>)</w:t>
      </w:r>
      <w:r w:rsidRPr="00020D2A">
        <w:rPr>
          <w:rFonts w:ascii="Times New Roman" w:hAnsi="Times New Roman" w:cs="Times New Roman"/>
          <w:sz w:val="24"/>
          <w:szCs w:val="24"/>
        </w:rPr>
        <w:t xml:space="preserve"> Napredak u postizanju dugoročnog cilja, uzimajući 2020. kao mjerilo, preispituje se u okviru UNECE Konvencije o dalekosežnom prekograničnom onečišćenju zraka iz 1979.</w:t>
      </w:r>
    </w:p>
    <w:p w14:paraId="28F7D34D" w14:textId="77777777" w:rsidR="001F04AF" w:rsidRDefault="001F04AF" w:rsidP="00E24531">
      <w:pPr>
        <w:spacing w:after="0" w:line="240" w:lineRule="auto"/>
        <w:ind w:firstLine="709"/>
        <w:rPr>
          <w:rFonts w:ascii="Times New Roman" w:hAnsi="Times New Roman" w:cs="Times New Roman"/>
          <w:bCs/>
          <w:sz w:val="24"/>
          <w:szCs w:val="24"/>
        </w:rPr>
      </w:pPr>
    </w:p>
    <w:p w14:paraId="4671FD2D" w14:textId="77777777" w:rsidR="00020D2A" w:rsidRPr="000275B3" w:rsidRDefault="00020D2A" w:rsidP="00E24531">
      <w:pPr>
        <w:spacing w:after="0" w:line="240" w:lineRule="auto"/>
        <w:ind w:left="707" w:firstLine="709"/>
        <w:rPr>
          <w:rFonts w:ascii="Times New Roman" w:hAnsi="Times New Roman" w:cs="Times New Roman"/>
          <w:bCs/>
          <w:sz w:val="24"/>
          <w:szCs w:val="24"/>
        </w:rPr>
      </w:pPr>
      <w:r w:rsidRPr="000275B3">
        <w:rPr>
          <w:rFonts w:ascii="Times New Roman" w:hAnsi="Times New Roman" w:cs="Times New Roman"/>
          <w:bCs/>
          <w:sz w:val="24"/>
          <w:szCs w:val="24"/>
        </w:rPr>
        <w:t>C. Mjerenje prekursora prizemnog ozona</w:t>
      </w:r>
    </w:p>
    <w:p w14:paraId="1E0A76C6" w14:textId="77777777" w:rsidR="00E24531" w:rsidRDefault="00E24531" w:rsidP="00E24531">
      <w:pPr>
        <w:spacing w:after="0" w:line="240" w:lineRule="auto"/>
        <w:ind w:firstLine="709"/>
        <w:rPr>
          <w:rFonts w:ascii="Times New Roman" w:hAnsi="Times New Roman" w:cs="Times New Roman"/>
          <w:sz w:val="24"/>
          <w:szCs w:val="24"/>
        </w:rPr>
      </w:pPr>
    </w:p>
    <w:p w14:paraId="127B5217" w14:textId="77777777" w:rsidR="00020D2A" w:rsidRPr="00020D2A" w:rsidRDefault="003C36F7" w:rsidP="00E24531">
      <w:pPr>
        <w:spacing w:after="0" w:line="240" w:lineRule="auto"/>
        <w:ind w:left="707" w:firstLine="709"/>
        <w:rPr>
          <w:rFonts w:ascii="Times New Roman" w:hAnsi="Times New Roman" w:cs="Times New Roman"/>
          <w:sz w:val="24"/>
          <w:szCs w:val="24"/>
        </w:rPr>
      </w:pPr>
      <w:r>
        <w:rPr>
          <w:rFonts w:ascii="Times New Roman" w:hAnsi="Times New Roman" w:cs="Times New Roman"/>
          <w:sz w:val="24"/>
          <w:szCs w:val="24"/>
        </w:rPr>
        <w:t xml:space="preserve">1. </w:t>
      </w:r>
      <w:r w:rsidR="00020D2A" w:rsidRPr="00020D2A">
        <w:rPr>
          <w:rFonts w:ascii="Times New Roman" w:hAnsi="Times New Roman" w:cs="Times New Roman"/>
          <w:sz w:val="24"/>
          <w:szCs w:val="24"/>
        </w:rPr>
        <w:t>Ciljevi</w:t>
      </w:r>
    </w:p>
    <w:p w14:paraId="2008ECC3" w14:textId="77777777" w:rsidR="00E24531" w:rsidRDefault="00E24531" w:rsidP="00E24531">
      <w:pPr>
        <w:spacing w:after="0" w:line="240" w:lineRule="auto"/>
        <w:ind w:firstLine="709"/>
        <w:jc w:val="both"/>
        <w:rPr>
          <w:rFonts w:ascii="Times New Roman" w:hAnsi="Times New Roman" w:cs="Times New Roman"/>
          <w:sz w:val="24"/>
          <w:szCs w:val="24"/>
        </w:rPr>
      </w:pPr>
    </w:p>
    <w:p w14:paraId="116FB55B" w14:textId="77777777" w:rsidR="00020D2A" w:rsidRPr="00020D2A" w:rsidRDefault="00020D2A" w:rsidP="00E24531">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 xml:space="preserve">Glavni cilj takvih mjerenja je analizirati trendove u prekursorima prizemnog ozona, provjeriti učinkovitost strategija za smanjenje emisija, provjeriti dosljednost registra emisija prema </w:t>
      </w:r>
      <w:r w:rsidR="006479B7">
        <w:rPr>
          <w:rFonts w:ascii="Times New Roman" w:hAnsi="Times New Roman" w:cs="Times New Roman"/>
          <w:sz w:val="24"/>
          <w:szCs w:val="24"/>
        </w:rPr>
        <w:t>posebnom propisu kojim se regulira registar onečišćavanja okoliša</w:t>
      </w:r>
      <w:r w:rsidRPr="00020D2A">
        <w:rPr>
          <w:rFonts w:ascii="Times New Roman" w:hAnsi="Times New Roman" w:cs="Times New Roman"/>
          <w:sz w:val="24"/>
          <w:szCs w:val="24"/>
        </w:rPr>
        <w:t xml:space="preserve"> i povezati izvore emisija s opaženim koncentracijama onečišćujućih tvari.</w:t>
      </w:r>
    </w:p>
    <w:p w14:paraId="058D2699" w14:textId="77777777" w:rsidR="00E24531" w:rsidRDefault="00E24531" w:rsidP="00E24531">
      <w:pPr>
        <w:spacing w:after="0" w:line="240" w:lineRule="auto"/>
        <w:ind w:firstLine="709"/>
        <w:jc w:val="both"/>
        <w:rPr>
          <w:rFonts w:ascii="Times New Roman" w:hAnsi="Times New Roman" w:cs="Times New Roman"/>
          <w:sz w:val="24"/>
          <w:szCs w:val="24"/>
        </w:rPr>
      </w:pPr>
    </w:p>
    <w:p w14:paraId="130E7A73" w14:textId="77777777" w:rsidR="00020D2A" w:rsidRPr="00020D2A" w:rsidRDefault="00020D2A" w:rsidP="00E24531">
      <w:pPr>
        <w:spacing w:after="0" w:line="240" w:lineRule="auto"/>
        <w:ind w:firstLine="1417"/>
        <w:jc w:val="both"/>
        <w:rPr>
          <w:rFonts w:ascii="Times New Roman" w:hAnsi="Times New Roman" w:cs="Times New Roman"/>
          <w:sz w:val="24"/>
          <w:szCs w:val="24"/>
        </w:rPr>
      </w:pPr>
      <w:r w:rsidRPr="00020D2A">
        <w:rPr>
          <w:rFonts w:ascii="Times New Roman" w:hAnsi="Times New Roman" w:cs="Times New Roman"/>
          <w:sz w:val="24"/>
          <w:szCs w:val="24"/>
        </w:rPr>
        <w:t>Dodatni cilj je pomoći razumijevanju procesa nastajanja prizemnog ozona i širenja prekursora, kao i primjena fotokemijskih modela.</w:t>
      </w:r>
    </w:p>
    <w:p w14:paraId="2D7C5077" w14:textId="77777777" w:rsidR="00E24531" w:rsidRDefault="00E24531" w:rsidP="00E24531">
      <w:pPr>
        <w:spacing w:after="0" w:line="240" w:lineRule="auto"/>
        <w:ind w:firstLine="709"/>
        <w:jc w:val="both"/>
        <w:rPr>
          <w:rFonts w:ascii="Times New Roman" w:hAnsi="Times New Roman" w:cs="Times New Roman"/>
          <w:sz w:val="24"/>
          <w:szCs w:val="24"/>
        </w:rPr>
      </w:pPr>
    </w:p>
    <w:p w14:paraId="1527B209" w14:textId="77777777" w:rsidR="00E001F3" w:rsidRDefault="00E001F3" w:rsidP="00E24531">
      <w:pPr>
        <w:spacing w:after="0" w:line="240" w:lineRule="auto"/>
        <w:ind w:firstLine="709"/>
        <w:jc w:val="both"/>
        <w:rPr>
          <w:rFonts w:ascii="Times New Roman" w:hAnsi="Times New Roman" w:cs="Times New Roman"/>
          <w:sz w:val="24"/>
          <w:szCs w:val="24"/>
        </w:rPr>
      </w:pPr>
    </w:p>
    <w:p w14:paraId="2EE5BDB7" w14:textId="77777777" w:rsidR="00E001F3" w:rsidRDefault="00E001F3" w:rsidP="00E24531">
      <w:pPr>
        <w:spacing w:after="0" w:line="240" w:lineRule="auto"/>
        <w:ind w:firstLine="709"/>
        <w:jc w:val="both"/>
        <w:rPr>
          <w:rFonts w:ascii="Times New Roman" w:hAnsi="Times New Roman" w:cs="Times New Roman"/>
          <w:sz w:val="24"/>
          <w:szCs w:val="24"/>
        </w:rPr>
      </w:pPr>
    </w:p>
    <w:p w14:paraId="3EABE308" w14:textId="77777777" w:rsidR="00E001F3" w:rsidRDefault="00E001F3" w:rsidP="00E24531">
      <w:pPr>
        <w:spacing w:after="0" w:line="240" w:lineRule="auto"/>
        <w:ind w:firstLine="709"/>
        <w:jc w:val="both"/>
        <w:rPr>
          <w:rFonts w:ascii="Times New Roman" w:hAnsi="Times New Roman" w:cs="Times New Roman"/>
          <w:sz w:val="24"/>
          <w:szCs w:val="24"/>
        </w:rPr>
      </w:pPr>
    </w:p>
    <w:p w14:paraId="633183AB" w14:textId="77777777" w:rsidR="00020D2A" w:rsidRPr="00020D2A" w:rsidRDefault="003C36F7" w:rsidP="00E24531">
      <w:pPr>
        <w:spacing w:after="0" w:line="240" w:lineRule="auto"/>
        <w:ind w:left="707"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20D2A" w:rsidRPr="00020D2A">
        <w:rPr>
          <w:rFonts w:ascii="Times New Roman" w:hAnsi="Times New Roman" w:cs="Times New Roman"/>
          <w:sz w:val="24"/>
          <w:szCs w:val="24"/>
        </w:rPr>
        <w:t>Tvari</w:t>
      </w:r>
    </w:p>
    <w:p w14:paraId="7D95282F" w14:textId="77777777" w:rsidR="00E24531" w:rsidRDefault="00E24531" w:rsidP="00E24531">
      <w:pPr>
        <w:spacing w:after="0" w:line="240" w:lineRule="auto"/>
        <w:ind w:firstLine="709"/>
        <w:jc w:val="both"/>
        <w:rPr>
          <w:rFonts w:ascii="Times New Roman" w:hAnsi="Times New Roman" w:cs="Times New Roman"/>
          <w:sz w:val="24"/>
          <w:szCs w:val="24"/>
        </w:rPr>
      </w:pPr>
    </w:p>
    <w:p w14:paraId="5E3396F2" w14:textId="77777777" w:rsidR="00020D2A" w:rsidRDefault="00020D2A" w:rsidP="00E24531">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Mjerenje prekursora prizemnog ozona obuhvaća barem dušikove okside (NO i NO</w:t>
      </w:r>
      <w:r w:rsidRPr="000275B3">
        <w:rPr>
          <w:rFonts w:ascii="Times New Roman" w:hAnsi="Times New Roman" w:cs="Times New Roman"/>
          <w:sz w:val="24"/>
          <w:szCs w:val="24"/>
          <w:vertAlign w:val="subscript"/>
        </w:rPr>
        <w:t>2</w:t>
      </w:r>
      <w:r w:rsidRPr="00020D2A">
        <w:rPr>
          <w:rFonts w:ascii="Times New Roman" w:hAnsi="Times New Roman" w:cs="Times New Roman"/>
          <w:sz w:val="24"/>
          <w:szCs w:val="24"/>
        </w:rPr>
        <w:t>) i odgovarajuće hlapive organske spojeve (HOS-eve). Preporučuje se mjerenje sljedećih hlapivih organskih spojeva:</w:t>
      </w:r>
    </w:p>
    <w:p w14:paraId="7C32B620" w14:textId="77777777" w:rsidR="00E24531" w:rsidRPr="00020D2A" w:rsidRDefault="00E24531" w:rsidP="00E24531">
      <w:pPr>
        <w:spacing w:after="0" w:line="240" w:lineRule="auto"/>
        <w:ind w:firstLine="1416"/>
        <w:jc w:val="both"/>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693"/>
        <w:gridCol w:w="1985"/>
        <w:gridCol w:w="2268"/>
        <w:gridCol w:w="2693"/>
      </w:tblGrid>
      <w:tr w:rsidR="00020D2A" w:rsidRPr="00020D2A" w14:paraId="73FA8226" w14:textId="77777777" w:rsidTr="000275B3">
        <w:trPr>
          <w:tblCellSpacing w:w="15" w:type="dxa"/>
        </w:trPr>
        <w:tc>
          <w:tcPr>
            <w:tcW w:w="1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081DF43" w14:textId="77777777" w:rsidR="00020D2A" w:rsidRPr="00020D2A" w:rsidRDefault="00020D2A" w:rsidP="000275B3">
            <w:pPr>
              <w:spacing w:before="60" w:after="60"/>
              <w:jc w:val="center"/>
              <w:rPr>
                <w:rFonts w:ascii="Times New Roman" w:hAnsi="Times New Roman" w:cs="Times New Roman"/>
                <w:sz w:val="24"/>
                <w:szCs w:val="24"/>
              </w:rPr>
            </w:pPr>
          </w:p>
        </w:tc>
        <w:tc>
          <w:tcPr>
            <w:tcW w:w="19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15EEE12"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1-buten</w:t>
            </w:r>
          </w:p>
        </w:tc>
        <w:tc>
          <w:tcPr>
            <w:tcW w:w="223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1E0157C"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izopren</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CA513EE"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etil benzen</w:t>
            </w:r>
          </w:p>
        </w:tc>
      </w:tr>
      <w:tr w:rsidR="00020D2A" w:rsidRPr="00020D2A" w14:paraId="51BC47D9" w14:textId="77777777" w:rsidTr="000275B3">
        <w:trPr>
          <w:tblCellSpacing w:w="15" w:type="dxa"/>
        </w:trPr>
        <w:tc>
          <w:tcPr>
            <w:tcW w:w="1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C5FF333"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etan</w:t>
            </w:r>
          </w:p>
        </w:tc>
        <w:tc>
          <w:tcPr>
            <w:tcW w:w="19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801CE0F"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trans-2-buten</w:t>
            </w:r>
          </w:p>
        </w:tc>
        <w:tc>
          <w:tcPr>
            <w:tcW w:w="223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84AE9E5"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n-heksan</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CFBC4DE"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m + p-ksilen</w:t>
            </w:r>
          </w:p>
        </w:tc>
      </w:tr>
      <w:tr w:rsidR="00020D2A" w:rsidRPr="00020D2A" w14:paraId="7A850202" w14:textId="77777777" w:rsidTr="000275B3">
        <w:trPr>
          <w:tblCellSpacing w:w="15" w:type="dxa"/>
        </w:trPr>
        <w:tc>
          <w:tcPr>
            <w:tcW w:w="1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F1D2972"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etilen</w:t>
            </w:r>
          </w:p>
        </w:tc>
        <w:tc>
          <w:tcPr>
            <w:tcW w:w="19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CCBDD8B"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cis-2-buten</w:t>
            </w:r>
          </w:p>
        </w:tc>
        <w:tc>
          <w:tcPr>
            <w:tcW w:w="223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3FF0340"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i-heksan</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92C7B5A"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o-ksilen</w:t>
            </w:r>
          </w:p>
        </w:tc>
      </w:tr>
      <w:tr w:rsidR="00020D2A" w:rsidRPr="00020D2A" w14:paraId="3F36B870" w14:textId="77777777" w:rsidTr="000275B3">
        <w:trPr>
          <w:tblCellSpacing w:w="15" w:type="dxa"/>
        </w:trPr>
        <w:tc>
          <w:tcPr>
            <w:tcW w:w="1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BAB1085"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acetilen</w:t>
            </w:r>
          </w:p>
        </w:tc>
        <w:tc>
          <w:tcPr>
            <w:tcW w:w="19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CA599A7"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1,3-butadien</w:t>
            </w:r>
          </w:p>
        </w:tc>
        <w:tc>
          <w:tcPr>
            <w:tcW w:w="223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804859F"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n-heptan</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086D218"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1,2,4-trimetilbenzen</w:t>
            </w:r>
          </w:p>
        </w:tc>
      </w:tr>
      <w:tr w:rsidR="00020D2A" w:rsidRPr="00020D2A" w14:paraId="7FBB2989" w14:textId="77777777" w:rsidTr="000275B3">
        <w:trPr>
          <w:tblCellSpacing w:w="15" w:type="dxa"/>
        </w:trPr>
        <w:tc>
          <w:tcPr>
            <w:tcW w:w="1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14E72BC"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propan</w:t>
            </w:r>
          </w:p>
        </w:tc>
        <w:tc>
          <w:tcPr>
            <w:tcW w:w="19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9946C2B"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n-pentan</w:t>
            </w:r>
          </w:p>
        </w:tc>
        <w:tc>
          <w:tcPr>
            <w:tcW w:w="223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06673E"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n-oktan</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6B38327"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1,2,3-trimetilbenzen</w:t>
            </w:r>
          </w:p>
        </w:tc>
      </w:tr>
      <w:tr w:rsidR="00020D2A" w:rsidRPr="00020D2A" w14:paraId="07909F4E" w14:textId="77777777" w:rsidTr="000275B3">
        <w:trPr>
          <w:tblCellSpacing w:w="15" w:type="dxa"/>
        </w:trPr>
        <w:tc>
          <w:tcPr>
            <w:tcW w:w="1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A3559B7"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propen</w:t>
            </w:r>
          </w:p>
        </w:tc>
        <w:tc>
          <w:tcPr>
            <w:tcW w:w="19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BBF9F83"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i-pentan</w:t>
            </w:r>
          </w:p>
        </w:tc>
        <w:tc>
          <w:tcPr>
            <w:tcW w:w="223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1576339"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i-oktan</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0863449"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1,3,5-trimetilbenzen</w:t>
            </w:r>
          </w:p>
        </w:tc>
      </w:tr>
      <w:tr w:rsidR="00020D2A" w:rsidRPr="00020D2A" w14:paraId="66E4562D" w14:textId="77777777" w:rsidTr="000275B3">
        <w:trPr>
          <w:tblCellSpacing w:w="15" w:type="dxa"/>
        </w:trPr>
        <w:tc>
          <w:tcPr>
            <w:tcW w:w="1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23C1697"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n-butan</w:t>
            </w:r>
          </w:p>
        </w:tc>
        <w:tc>
          <w:tcPr>
            <w:tcW w:w="19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63B773B"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1-penten</w:t>
            </w:r>
          </w:p>
        </w:tc>
        <w:tc>
          <w:tcPr>
            <w:tcW w:w="223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25A08D3"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benzen</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1139D5"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metanal (formaldehid)</w:t>
            </w:r>
          </w:p>
        </w:tc>
      </w:tr>
      <w:tr w:rsidR="00020D2A" w:rsidRPr="00020D2A" w14:paraId="2A8E84DB" w14:textId="77777777" w:rsidTr="000275B3">
        <w:trPr>
          <w:tblCellSpacing w:w="15" w:type="dxa"/>
        </w:trPr>
        <w:tc>
          <w:tcPr>
            <w:tcW w:w="1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0CAE638"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i-butan</w:t>
            </w:r>
          </w:p>
        </w:tc>
        <w:tc>
          <w:tcPr>
            <w:tcW w:w="195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2EEE56F"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2-penten</w:t>
            </w:r>
          </w:p>
        </w:tc>
        <w:tc>
          <w:tcPr>
            <w:tcW w:w="223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1E4AD2B" w14:textId="77777777" w:rsidR="00020D2A" w:rsidRPr="00020D2A" w:rsidRDefault="000275B3" w:rsidP="000275B3">
            <w:pPr>
              <w:spacing w:before="60" w:after="60"/>
              <w:jc w:val="center"/>
              <w:rPr>
                <w:rFonts w:ascii="Times New Roman" w:hAnsi="Times New Roman" w:cs="Times New Roman"/>
                <w:sz w:val="24"/>
                <w:szCs w:val="24"/>
              </w:rPr>
            </w:pPr>
            <w:r>
              <w:rPr>
                <w:rFonts w:ascii="Times New Roman" w:hAnsi="Times New Roman" w:cs="Times New Roman"/>
                <w:sz w:val="24"/>
                <w:szCs w:val="24"/>
              </w:rPr>
              <w:t>t</w:t>
            </w:r>
            <w:r w:rsidR="00020D2A" w:rsidRPr="00020D2A">
              <w:rPr>
                <w:rFonts w:ascii="Times New Roman" w:hAnsi="Times New Roman" w:cs="Times New Roman"/>
                <w:sz w:val="24"/>
                <w:szCs w:val="24"/>
              </w:rPr>
              <w:t>oluen</w:t>
            </w:r>
          </w:p>
        </w:tc>
        <w:tc>
          <w:tcPr>
            <w:tcW w:w="2648"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CD3F5EE" w14:textId="77777777" w:rsidR="00020D2A" w:rsidRPr="00020D2A" w:rsidRDefault="00020D2A" w:rsidP="000275B3">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svi nemetanski ugljikovodici</w:t>
            </w:r>
          </w:p>
        </w:tc>
      </w:tr>
    </w:tbl>
    <w:p w14:paraId="388B846D" w14:textId="77777777" w:rsidR="000275B3" w:rsidRDefault="000275B3" w:rsidP="009208A1">
      <w:pPr>
        <w:spacing w:after="0" w:line="240" w:lineRule="auto"/>
        <w:rPr>
          <w:rFonts w:ascii="Times New Roman" w:hAnsi="Times New Roman" w:cs="Times New Roman"/>
          <w:sz w:val="24"/>
          <w:szCs w:val="24"/>
        </w:rPr>
      </w:pPr>
    </w:p>
    <w:p w14:paraId="5B640C48" w14:textId="77777777" w:rsidR="00020D2A" w:rsidRPr="00020D2A" w:rsidRDefault="003C36F7" w:rsidP="009208A1">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020D2A" w:rsidRPr="00020D2A">
        <w:rPr>
          <w:rFonts w:ascii="Times New Roman" w:hAnsi="Times New Roman" w:cs="Times New Roman"/>
          <w:sz w:val="24"/>
          <w:szCs w:val="24"/>
        </w:rPr>
        <w:t>Lokacije mjerenja</w:t>
      </w:r>
    </w:p>
    <w:p w14:paraId="28381953" w14:textId="77777777" w:rsidR="009208A1" w:rsidRDefault="009208A1" w:rsidP="009208A1">
      <w:pPr>
        <w:spacing w:after="0" w:line="240" w:lineRule="auto"/>
        <w:ind w:firstLine="708"/>
        <w:jc w:val="both"/>
        <w:rPr>
          <w:rFonts w:ascii="Times New Roman" w:hAnsi="Times New Roman" w:cs="Times New Roman"/>
          <w:sz w:val="24"/>
          <w:szCs w:val="24"/>
        </w:rPr>
      </w:pPr>
    </w:p>
    <w:p w14:paraId="0B303F9A" w14:textId="77777777" w:rsidR="00020D2A" w:rsidRPr="00020D2A" w:rsidRDefault="00020D2A" w:rsidP="009208A1">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 xml:space="preserve">Mjerenja treba obaviti posebice u gradskim i prigradskim područjima na svim mjernim mjestima koja su određena prema </w:t>
      </w:r>
      <w:r w:rsidR="00A37CEE">
        <w:rPr>
          <w:rFonts w:ascii="Times New Roman" w:eastAsiaTheme="minorEastAsia" w:hAnsi="Times New Roman" w:cs="Times New Roman"/>
          <w:sz w:val="24"/>
          <w:szCs w:val="24"/>
          <w:lang w:eastAsia="hr-HR"/>
        </w:rPr>
        <w:t>posebnom propisu</w:t>
      </w:r>
      <w:r w:rsidR="00A37CEE" w:rsidRPr="003F4C3B">
        <w:rPr>
          <w:rFonts w:ascii="Times New Roman" w:eastAsiaTheme="minorEastAsia" w:hAnsi="Times New Roman" w:cs="Times New Roman"/>
          <w:sz w:val="24"/>
          <w:szCs w:val="24"/>
          <w:lang w:eastAsia="hr-HR"/>
        </w:rPr>
        <w:t xml:space="preserve"> kojim se uređuje praćenje kvalitete zraka</w:t>
      </w:r>
      <w:r w:rsidR="003C36F7">
        <w:rPr>
          <w:rFonts w:ascii="Times New Roman" w:eastAsiaTheme="minorEastAsia" w:hAnsi="Times New Roman" w:cs="Times New Roman"/>
          <w:sz w:val="24"/>
          <w:szCs w:val="24"/>
          <w:lang w:eastAsia="hr-HR"/>
        </w:rPr>
        <w:t xml:space="preserve"> i smatraju se odgovarajućima s obzirom na ciljeve mjerenja</w:t>
      </w:r>
      <w:r w:rsidR="00255D71">
        <w:rPr>
          <w:rFonts w:ascii="Times New Roman" w:eastAsiaTheme="minorEastAsia" w:hAnsi="Times New Roman" w:cs="Times New Roman"/>
          <w:sz w:val="24"/>
          <w:szCs w:val="24"/>
          <w:lang w:eastAsia="hr-HR"/>
        </w:rPr>
        <w:t xml:space="preserve"> iz točke 1. </w:t>
      </w:r>
      <w:r w:rsidR="0062654A">
        <w:rPr>
          <w:rFonts w:ascii="Times New Roman" w:eastAsiaTheme="minorEastAsia" w:hAnsi="Times New Roman" w:cs="Times New Roman"/>
          <w:sz w:val="24"/>
          <w:szCs w:val="24"/>
          <w:lang w:eastAsia="hr-HR"/>
        </w:rPr>
        <w:t>točke</w:t>
      </w:r>
      <w:r w:rsidR="00255D71">
        <w:rPr>
          <w:rFonts w:ascii="Times New Roman" w:eastAsiaTheme="minorEastAsia" w:hAnsi="Times New Roman" w:cs="Times New Roman"/>
          <w:sz w:val="24"/>
          <w:szCs w:val="24"/>
          <w:lang w:eastAsia="hr-HR"/>
        </w:rPr>
        <w:t xml:space="preserve"> C. ovog Priloga</w:t>
      </w:r>
      <w:r w:rsidR="00590D5B">
        <w:rPr>
          <w:rFonts w:ascii="Times New Roman" w:eastAsiaTheme="minorEastAsia" w:hAnsi="Times New Roman" w:cs="Times New Roman"/>
          <w:sz w:val="24"/>
          <w:szCs w:val="24"/>
          <w:lang w:eastAsia="hr-HR"/>
        </w:rPr>
        <w:t>.</w:t>
      </w:r>
    </w:p>
    <w:p w14:paraId="55049E22" w14:textId="77777777" w:rsidR="007C39ED" w:rsidRDefault="007C39ED" w:rsidP="009208A1">
      <w:pPr>
        <w:spacing w:after="0" w:line="240" w:lineRule="auto"/>
        <w:jc w:val="both"/>
        <w:rPr>
          <w:rFonts w:ascii="Times New Roman" w:hAnsi="Times New Roman" w:cs="Times New Roman"/>
          <w:sz w:val="24"/>
          <w:szCs w:val="24"/>
        </w:rPr>
      </w:pPr>
    </w:p>
    <w:p w14:paraId="2D33581E" w14:textId="77777777" w:rsidR="00143831" w:rsidRDefault="00143831" w:rsidP="009208A1">
      <w:pPr>
        <w:spacing w:after="0" w:line="240" w:lineRule="auto"/>
        <w:jc w:val="both"/>
        <w:rPr>
          <w:rFonts w:ascii="Times New Roman" w:hAnsi="Times New Roman" w:cs="Times New Roman"/>
          <w:sz w:val="24"/>
          <w:szCs w:val="24"/>
        </w:rPr>
      </w:pPr>
    </w:p>
    <w:p w14:paraId="25C8419B" w14:textId="77777777" w:rsidR="00020D2A" w:rsidRPr="00040EAE" w:rsidRDefault="00020D2A" w:rsidP="009208A1">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PRILOG 4.</w:t>
      </w:r>
    </w:p>
    <w:p w14:paraId="0E898E76" w14:textId="77777777" w:rsidR="009208A1" w:rsidRDefault="009208A1" w:rsidP="009208A1">
      <w:pPr>
        <w:spacing w:after="0" w:line="240" w:lineRule="auto"/>
        <w:jc w:val="center"/>
        <w:rPr>
          <w:rFonts w:ascii="Times New Roman" w:hAnsi="Times New Roman" w:cs="Times New Roman"/>
          <w:sz w:val="24"/>
          <w:szCs w:val="24"/>
        </w:rPr>
      </w:pPr>
    </w:p>
    <w:p w14:paraId="4E2AEC5B" w14:textId="77777777" w:rsidR="00020D2A" w:rsidRPr="009208A1" w:rsidRDefault="00214F13" w:rsidP="009208A1">
      <w:pPr>
        <w:spacing w:after="0" w:line="240" w:lineRule="auto"/>
        <w:jc w:val="center"/>
        <w:rPr>
          <w:rFonts w:ascii="Times New Roman" w:hAnsi="Times New Roman" w:cs="Times New Roman"/>
          <w:i/>
          <w:sz w:val="24"/>
          <w:szCs w:val="24"/>
        </w:rPr>
      </w:pPr>
      <w:r w:rsidRPr="009208A1">
        <w:rPr>
          <w:rFonts w:ascii="Times New Roman" w:hAnsi="Times New Roman" w:cs="Times New Roman"/>
          <w:i/>
          <w:sz w:val="24"/>
          <w:szCs w:val="24"/>
        </w:rPr>
        <w:t>Mjerenja na ruralnim pozadinskim lokacijama, bez obzira na koncentraciju</w:t>
      </w:r>
    </w:p>
    <w:p w14:paraId="5FBA2E55" w14:textId="77777777" w:rsidR="009208A1" w:rsidRDefault="009208A1" w:rsidP="009208A1">
      <w:pPr>
        <w:spacing w:after="0" w:line="240" w:lineRule="auto"/>
        <w:ind w:firstLine="708"/>
        <w:jc w:val="both"/>
        <w:rPr>
          <w:rFonts w:ascii="Times New Roman" w:hAnsi="Times New Roman" w:cs="Times New Roman"/>
          <w:sz w:val="24"/>
          <w:szCs w:val="24"/>
        </w:rPr>
      </w:pPr>
    </w:p>
    <w:p w14:paraId="04905377" w14:textId="77777777" w:rsidR="00020D2A" w:rsidRPr="00020D2A" w:rsidRDefault="00020D2A" w:rsidP="009208A1">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A. Ciljevi</w:t>
      </w:r>
    </w:p>
    <w:p w14:paraId="2FDEB4E1" w14:textId="77777777" w:rsidR="009208A1" w:rsidRDefault="009208A1" w:rsidP="009208A1">
      <w:pPr>
        <w:spacing w:after="0" w:line="240" w:lineRule="auto"/>
        <w:ind w:firstLine="708"/>
        <w:jc w:val="both"/>
        <w:rPr>
          <w:rFonts w:ascii="Times New Roman" w:hAnsi="Times New Roman" w:cs="Times New Roman"/>
          <w:sz w:val="24"/>
          <w:szCs w:val="24"/>
        </w:rPr>
      </w:pPr>
    </w:p>
    <w:p w14:paraId="0DCDDB81" w14:textId="77777777" w:rsidR="00020D2A" w:rsidRDefault="00020D2A" w:rsidP="009208A1">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Glavni cilj takvih mjerenja je osigurati dostupnost odgovarajućih podataka o razinama u pozadini. Ti podaci su bitni za prosudbu povećanih razina u područjima koja su jače onečišćena (kao što su gradske pozadinske lokacije, industrijske lokacije, prometne lokacije), za procjenu mogućeg povećanja onečišćenosti radi prijenosa onečišćenog zraka na velike udaljenosti i za potporu analize raspodjele izvora onečišćenja te za razumijevanje specifičnih onečišćujućih tvari kao što su lebdeće čestice. To je također bitno za povećano korištenje modeliranja i u gradskim područjima.</w:t>
      </w:r>
    </w:p>
    <w:p w14:paraId="2D6AAD72" w14:textId="77777777" w:rsidR="00C7479C" w:rsidRPr="00020D2A" w:rsidRDefault="00C7479C" w:rsidP="009208A1">
      <w:pPr>
        <w:spacing w:after="0" w:line="240" w:lineRule="auto"/>
        <w:ind w:firstLine="708"/>
        <w:jc w:val="both"/>
        <w:rPr>
          <w:rFonts w:ascii="Times New Roman" w:hAnsi="Times New Roman" w:cs="Times New Roman"/>
          <w:sz w:val="24"/>
          <w:szCs w:val="24"/>
        </w:rPr>
      </w:pPr>
    </w:p>
    <w:p w14:paraId="708CB020" w14:textId="77777777" w:rsidR="00020D2A" w:rsidRPr="00020D2A" w:rsidRDefault="00020D2A" w:rsidP="009208A1">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B. Tvari</w:t>
      </w:r>
    </w:p>
    <w:p w14:paraId="604DA0ED" w14:textId="77777777" w:rsidR="009208A1" w:rsidRDefault="009208A1" w:rsidP="009208A1">
      <w:pPr>
        <w:spacing w:after="0" w:line="240" w:lineRule="auto"/>
        <w:ind w:firstLine="708"/>
        <w:jc w:val="both"/>
        <w:rPr>
          <w:rFonts w:ascii="Times New Roman" w:hAnsi="Times New Roman" w:cs="Times New Roman"/>
          <w:sz w:val="24"/>
          <w:szCs w:val="24"/>
        </w:rPr>
      </w:pPr>
    </w:p>
    <w:p w14:paraId="1D23941E" w14:textId="77777777" w:rsidR="00020D2A" w:rsidRDefault="00020D2A" w:rsidP="009208A1">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Mjerenje PM</w:t>
      </w:r>
      <w:r w:rsidRPr="00A37CEE">
        <w:rPr>
          <w:rFonts w:ascii="Times New Roman" w:hAnsi="Times New Roman" w:cs="Times New Roman"/>
          <w:sz w:val="24"/>
          <w:szCs w:val="24"/>
          <w:vertAlign w:val="subscript"/>
        </w:rPr>
        <w:t>2,5</w:t>
      </w:r>
      <w:r w:rsidRPr="00020D2A">
        <w:rPr>
          <w:rFonts w:ascii="Times New Roman" w:hAnsi="Times New Roman" w:cs="Times New Roman"/>
          <w:sz w:val="24"/>
          <w:szCs w:val="24"/>
        </w:rPr>
        <w:t xml:space="preserve"> na</w:t>
      </w:r>
      <w:r w:rsidR="00A37CEE">
        <w:rPr>
          <w:rFonts w:ascii="Times New Roman" w:hAnsi="Times New Roman" w:cs="Times New Roman"/>
          <w:sz w:val="24"/>
          <w:szCs w:val="24"/>
        </w:rPr>
        <w:t xml:space="preserve"> </w:t>
      </w:r>
      <w:r w:rsidRPr="00020D2A">
        <w:rPr>
          <w:rFonts w:ascii="Times New Roman" w:hAnsi="Times New Roman" w:cs="Times New Roman"/>
          <w:sz w:val="24"/>
          <w:szCs w:val="24"/>
        </w:rPr>
        <w:t xml:space="preserve">ruralnim pozadinskim mjernim mjestima te </w:t>
      </w:r>
      <w:r w:rsidRPr="00214F13">
        <w:rPr>
          <w:rFonts w:ascii="Times New Roman" w:hAnsi="Times New Roman" w:cs="Times New Roman"/>
          <w:sz w:val="24"/>
          <w:szCs w:val="24"/>
        </w:rPr>
        <w:t>odabranim gradskim mjernim mjestima obvezno obuhvaća najmanje ukupnu masen</w:t>
      </w:r>
      <w:r w:rsidRPr="00020D2A">
        <w:rPr>
          <w:rFonts w:ascii="Times New Roman" w:hAnsi="Times New Roman" w:cs="Times New Roman"/>
          <w:sz w:val="24"/>
          <w:szCs w:val="24"/>
        </w:rPr>
        <w:t>u koncentraciju i koncentracije odgovarajućih spojeva koji su najprikladniji za određivanje kemijskog sastava. Obuhvaćeni su dolje navedeni kemijski spojevi.</w:t>
      </w:r>
    </w:p>
    <w:p w14:paraId="78F60B93" w14:textId="77777777" w:rsidR="009208A1" w:rsidRPr="00020D2A" w:rsidRDefault="009208A1" w:rsidP="009208A1">
      <w:pPr>
        <w:spacing w:after="0" w:line="240" w:lineRule="auto"/>
        <w:ind w:firstLine="1416"/>
        <w:jc w:val="both"/>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552"/>
        <w:gridCol w:w="1417"/>
        <w:gridCol w:w="1276"/>
        <w:gridCol w:w="1417"/>
        <w:gridCol w:w="2694"/>
      </w:tblGrid>
      <w:tr w:rsidR="00020D2A" w:rsidRPr="00020D2A" w14:paraId="6A775AB3" w14:textId="77777777" w:rsidTr="00DC5B4B">
        <w:trPr>
          <w:tblCellSpacing w:w="15" w:type="dxa"/>
        </w:trPr>
        <w:tc>
          <w:tcPr>
            <w:tcW w:w="150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2270DF3" w14:textId="77777777" w:rsidR="00020D2A" w:rsidRPr="00020D2A" w:rsidRDefault="00020D2A" w:rsidP="000D2B6A">
            <w:pPr>
              <w:spacing w:before="120" w:after="120"/>
              <w:jc w:val="center"/>
              <w:rPr>
                <w:rFonts w:ascii="Times New Roman" w:hAnsi="Times New Roman" w:cs="Times New Roman"/>
                <w:sz w:val="24"/>
                <w:szCs w:val="24"/>
              </w:rPr>
            </w:pPr>
            <w:r w:rsidRPr="00020D2A">
              <w:rPr>
                <w:rFonts w:ascii="Times New Roman" w:hAnsi="Times New Roman" w:cs="Times New Roman"/>
                <w:sz w:val="24"/>
                <w:szCs w:val="24"/>
              </w:rPr>
              <w:t>SO</w:t>
            </w:r>
            <w:r w:rsidRPr="00D03A61">
              <w:rPr>
                <w:rFonts w:ascii="Times New Roman" w:hAnsi="Times New Roman" w:cs="Times New Roman"/>
                <w:sz w:val="24"/>
                <w:szCs w:val="24"/>
                <w:vertAlign w:val="subscript"/>
              </w:rPr>
              <w:t>4</w:t>
            </w:r>
            <w:r w:rsidRPr="00D03A61">
              <w:rPr>
                <w:rFonts w:ascii="Times New Roman" w:hAnsi="Times New Roman" w:cs="Times New Roman"/>
                <w:sz w:val="24"/>
                <w:szCs w:val="24"/>
                <w:vertAlign w:val="superscript"/>
              </w:rPr>
              <w:t>2-</w:t>
            </w:r>
          </w:p>
        </w:tc>
        <w:tc>
          <w:tcPr>
            <w:tcW w:w="138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F4EED61" w14:textId="77777777" w:rsidR="00020D2A" w:rsidRPr="00020D2A" w:rsidRDefault="00020D2A" w:rsidP="00A37CEE">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Na</w:t>
            </w:r>
            <w:r w:rsidRPr="00D03A61">
              <w:rPr>
                <w:rFonts w:ascii="Times New Roman" w:hAnsi="Times New Roman" w:cs="Times New Roman"/>
                <w:sz w:val="24"/>
                <w:szCs w:val="24"/>
                <w:vertAlign w:val="superscript"/>
              </w:rPr>
              <w:t>+</w:t>
            </w:r>
          </w:p>
        </w:tc>
        <w:tc>
          <w:tcPr>
            <w:tcW w:w="124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1F594BB" w14:textId="77777777" w:rsidR="00020D2A" w:rsidRPr="00020D2A" w:rsidRDefault="00020D2A" w:rsidP="00A37CEE">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NH</w:t>
            </w:r>
            <w:r w:rsidRPr="00D03A61">
              <w:rPr>
                <w:rFonts w:ascii="Times New Roman" w:hAnsi="Times New Roman" w:cs="Times New Roman"/>
                <w:sz w:val="24"/>
                <w:szCs w:val="24"/>
                <w:vertAlign w:val="superscript"/>
              </w:rPr>
              <w:t>4+</w:t>
            </w:r>
          </w:p>
        </w:tc>
        <w:tc>
          <w:tcPr>
            <w:tcW w:w="138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5579264" w14:textId="77777777" w:rsidR="00020D2A" w:rsidRPr="00020D2A" w:rsidRDefault="00020D2A" w:rsidP="00A37CEE">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Ca</w:t>
            </w:r>
            <w:r w:rsidRPr="00D03A61">
              <w:rPr>
                <w:rFonts w:ascii="Times New Roman" w:hAnsi="Times New Roman" w:cs="Times New Roman"/>
                <w:sz w:val="24"/>
                <w:szCs w:val="24"/>
                <w:vertAlign w:val="superscript"/>
              </w:rPr>
              <w:t>2+</w:t>
            </w:r>
          </w:p>
        </w:tc>
        <w:tc>
          <w:tcPr>
            <w:tcW w:w="264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B97D29B" w14:textId="77777777" w:rsidR="00020D2A" w:rsidRPr="00020D2A" w:rsidRDefault="00020D2A" w:rsidP="00A37CEE">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elementni ugljik (EC)</w:t>
            </w:r>
          </w:p>
        </w:tc>
      </w:tr>
      <w:tr w:rsidR="00020D2A" w:rsidRPr="00020D2A" w14:paraId="254FA2CC" w14:textId="77777777" w:rsidTr="00DC5B4B">
        <w:trPr>
          <w:tblCellSpacing w:w="15" w:type="dxa"/>
        </w:trPr>
        <w:tc>
          <w:tcPr>
            <w:tcW w:w="150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FDF6F6C" w14:textId="77777777" w:rsidR="00020D2A" w:rsidRPr="00020D2A" w:rsidRDefault="00020D2A" w:rsidP="001F04AF">
            <w:pPr>
              <w:spacing w:before="120" w:after="120"/>
              <w:jc w:val="center"/>
              <w:rPr>
                <w:rFonts w:ascii="Times New Roman" w:hAnsi="Times New Roman" w:cs="Times New Roman"/>
                <w:sz w:val="24"/>
                <w:szCs w:val="24"/>
              </w:rPr>
            </w:pPr>
            <w:r w:rsidRPr="00020D2A">
              <w:rPr>
                <w:rFonts w:ascii="Times New Roman" w:hAnsi="Times New Roman" w:cs="Times New Roman"/>
                <w:sz w:val="24"/>
                <w:szCs w:val="24"/>
              </w:rPr>
              <w:t>NO</w:t>
            </w:r>
            <w:r w:rsidRPr="00D03A61">
              <w:rPr>
                <w:rFonts w:ascii="Times New Roman" w:hAnsi="Times New Roman" w:cs="Times New Roman"/>
                <w:sz w:val="24"/>
                <w:szCs w:val="24"/>
                <w:vertAlign w:val="superscript"/>
              </w:rPr>
              <w:t>3-</w:t>
            </w:r>
          </w:p>
        </w:tc>
        <w:tc>
          <w:tcPr>
            <w:tcW w:w="138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9C27FBD" w14:textId="77777777" w:rsidR="00020D2A" w:rsidRPr="00020D2A" w:rsidRDefault="00020D2A" w:rsidP="001F04AF">
            <w:pPr>
              <w:spacing w:before="120" w:after="120"/>
              <w:jc w:val="center"/>
              <w:rPr>
                <w:rFonts w:ascii="Times New Roman" w:hAnsi="Times New Roman" w:cs="Times New Roman"/>
                <w:sz w:val="24"/>
                <w:szCs w:val="24"/>
              </w:rPr>
            </w:pPr>
            <w:r w:rsidRPr="00020D2A">
              <w:rPr>
                <w:rFonts w:ascii="Times New Roman" w:hAnsi="Times New Roman" w:cs="Times New Roman"/>
                <w:sz w:val="24"/>
                <w:szCs w:val="24"/>
              </w:rPr>
              <w:t>K</w:t>
            </w:r>
            <w:r w:rsidRPr="00D03A61">
              <w:rPr>
                <w:rFonts w:ascii="Times New Roman" w:hAnsi="Times New Roman" w:cs="Times New Roman"/>
                <w:sz w:val="24"/>
                <w:szCs w:val="24"/>
                <w:vertAlign w:val="superscript"/>
              </w:rPr>
              <w:t>+</w:t>
            </w:r>
          </w:p>
        </w:tc>
        <w:tc>
          <w:tcPr>
            <w:tcW w:w="1246"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5AB5916" w14:textId="77777777" w:rsidR="00020D2A" w:rsidRPr="00020D2A" w:rsidRDefault="00020D2A" w:rsidP="001F04AF">
            <w:pPr>
              <w:spacing w:before="120" w:after="120"/>
              <w:jc w:val="center"/>
              <w:rPr>
                <w:rFonts w:ascii="Times New Roman" w:hAnsi="Times New Roman" w:cs="Times New Roman"/>
                <w:sz w:val="24"/>
                <w:szCs w:val="24"/>
              </w:rPr>
            </w:pPr>
            <w:r w:rsidRPr="00020D2A">
              <w:rPr>
                <w:rFonts w:ascii="Times New Roman" w:hAnsi="Times New Roman" w:cs="Times New Roman"/>
                <w:sz w:val="24"/>
                <w:szCs w:val="24"/>
              </w:rPr>
              <w:t>Cl</w:t>
            </w:r>
            <w:r w:rsidRPr="00D03A61">
              <w:rPr>
                <w:rFonts w:ascii="Times New Roman" w:hAnsi="Times New Roman" w:cs="Times New Roman"/>
                <w:sz w:val="24"/>
                <w:szCs w:val="24"/>
                <w:vertAlign w:val="superscript"/>
              </w:rPr>
              <w:t>-</w:t>
            </w:r>
          </w:p>
        </w:tc>
        <w:tc>
          <w:tcPr>
            <w:tcW w:w="138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985A29E" w14:textId="77777777" w:rsidR="00020D2A" w:rsidRPr="00020D2A" w:rsidRDefault="00020D2A" w:rsidP="001F04AF">
            <w:pPr>
              <w:spacing w:before="120" w:after="120"/>
              <w:jc w:val="center"/>
              <w:rPr>
                <w:rFonts w:ascii="Times New Roman" w:hAnsi="Times New Roman" w:cs="Times New Roman"/>
                <w:sz w:val="24"/>
                <w:szCs w:val="24"/>
              </w:rPr>
            </w:pPr>
            <w:r w:rsidRPr="00020D2A">
              <w:rPr>
                <w:rFonts w:ascii="Times New Roman" w:hAnsi="Times New Roman" w:cs="Times New Roman"/>
                <w:sz w:val="24"/>
                <w:szCs w:val="24"/>
              </w:rPr>
              <w:t>Mg</w:t>
            </w:r>
            <w:r w:rsidRPr="00D03A61">
              <w:rPr>
                <w:rFonts w:ascii="Times New Roman" w:hAnsi="Times New Roman" w:cs="Times New Roman"/>
                <w:sz w:val="24"/>
                <w:szCs w:val="24"/>
                <w:vertAlign w:val="superscript"/>
              </w:rPr>
              <w:t>2+</w:t>
            </w:r>
          </w:p>
        </w:tc>
        <w:tc>
          <w:tcPr>
            <w:tcW w:w="264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6BC6A88" w14:textId="77777777" w:rsidR="00020D2A" w:rsidRPr="00020D2A" w:rsidRDefault="00020D2A" w:rsidP="001F04AF">
            <w:pPr>
              <w:spacing w:before="120" w:after="120"/>
              <w:jc w:val="center"/>
              <w:rPr>
                <w:rFonts w:ascii="Times New Roman" w:hAnsi="Times New Roman" w:cs="Times New Roman"/>
                <w:sz w:val="24"/>
                <w:szCs w:val="24"/>
              </w:rPr>
            </w:pPr>
            <w:r w:rsidRPr="00020D2A">
              <w:rPr>
                <w:rFonts w:ascii="Times New Roman" w:hAnsi="Times New Roman" w:cs="Times New Roman"/>
                <w:sz w:val="24"/>
                <w:szCs w:val="24"/>
              </w:rPr>
              <w:t>organski ugljik (OC)</w:t>
            </w:r>
          </w:p>
        </w:tc>
      </w:tr>
    </w:tbl>
    <w:p w14:paraId="7B253935" w14:textId="77777777" w:rsidR="00C7479C" w:rsidRDefault="00C7479C" w:rsidP="009208A1">
      <w:pPr>
        <w:spacing w:after="0" w:line="240" w:lineRule="auto"/>
        <w:ind w:firstLine="708"/>
        <w:jc w:val="both"/>
        <w:rPr>
          <w:rFonts w:ascii="Times New Roman" w:hAnsi="Times New Roman" w:cs="Times New Roman"/>
          <w:sz w:val="24"/>
          <w:szCs w:val="24"/>
        </w:rPr>
      </w:pPr>
    </w:p>
    <w:p w14:paraId="5E10A2EF" w14:textId="77777777" w:rsidR="00020D2A" w:rsidRPr="00020D2A" w:rsidRDefault="00020D2A" w:rsidP="009208A1">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C. Lokacije mjerenja</w:t>
      </w:r>
    </w:p>
    <w:p w14:paraId="3F478E41" w14:textId="77777777" w:rsidR="009208A1" w:rsidRDefault="009208A1" w:rsidP="009208A1">
      <w:pPr>
        <w:spacing w:after="0" w:line="240" w:lineRule="auto"/>
        <w:ind w:firstLine="708"/>
        <w:jc w:val="both"/>
        <w:rPr>
          <w:rFonts w:ascii="Times New Roman" w:hAnsi="Times New Roman" w:cs="Times New Roman"/>
          <w:sz w:val="24"/>
          <w:szCs w:val="24"/>
        </w:rPr>
      </w:pPr>
    </w:p>
    <w:p w14:paraId="37292EE0" w14:textId="77777777" w:rsidR="001162DD" w:rsidRPr="00143831" w:rsidRDefault="00020D2A" w:rsidP="009208A1">
      <w:pPr>
        <w:spacing w:after="0" w:line="240" w:lineRule="auto"/>
        <w:ind w:firstLine="1416"/>
        <w:jc w:val="both"/>
        <w:rPr>
          <w:rFonts w:ascii="Times New Roman" w:eastAsia="Times New Roman" w:hAnsi="Times New Roman" w:cs="Times New Roman"/>
          <w:sz w:val="24"/>
          <w:szCs w:val="24"/>
          <w:lang w:eastAsia="hr-HR"/>
        </w:rPr>
      </w:pPr>
      <w:r w:rsidRPr="00020D2A">
        <w:rPr>
          <w:rFonts w:ascii="Times New Roman" w:hAnsi="Times New Roman" w:cs="Times New Roman"/>
          <w:sz w:val="24"/>
          <w:szCs w:val="24"/>
        </w:rPr>
        <w:t xml:space="preserve">Mjerenja se obavljaju osobito u ruralnim pozadinskim područjima te odabranim gradskim mjernim mjestima prema </w:t>
      </w:r>
      <w:r w:rsidR="009D5D2C">
        <w:rPr>
          <w:rFonts w:ascii="Times New Roman" w:eastAsiaTheme="minorEastAsia" w:hAnsi="Times New Roman" w:cs="Times New Roman"/>
          <w:sz w:val="24"/>
          <w:szCs w:val="24"/>
          <w:lang w:eastAsia="hr-HR"/>
        </w:rPr>
        <w:t>posebnom propisu</w:t>
      </w:r>
      <w:r w:rsidR="009D5D2C" w:rsidRPr="003F4C3B">
        <w:rPr>
          <w:rFonts w:ascii="Times New Roman" w:eastAsiaTheme="minorEastAsia" w:hAnsi="Times New Roman" w:cs="Times New Roman"/>
          <w:sz w:val="24"/>
          <w:szCs w:val="24"/>
          <w:lang w:eastAsia="hr-HR"/>
        </w:rPr>
        <w:t xml:space="preserve"> kojim se uređuje praćenje kvalitete zraka</w:t>
      </w:r>
      <w:r w:rsidR="006479B7">
        <w:rPr>
          <w:rFonts w:ascii="Times New Roman" w:eastAsiaTheme="minorEastAsia" w:hAnsi="Times New Roman" w:cs="Times New Roman"/>
          <w:sz w:val="24"/>
          <w:szCs w:val="24"/>
          <w:lang w:eastAsia="hr-HR"/>
        </w:rPr>
        <w:t>.</w:t>
      </w:r>
    </w:p>
    <w:p w14:paraId="41F82A5B" w14:textId="77777777" w:rsidR="007C39ED" w:rsidRDefault="007C39ED" w:rsidP="009208A1">
      <w:pPr>
        <w:spacing w:after="0" w:line="240" w:lineRule="auto"/>
        <w:jc w:val="both"/>
        <w:rPr>
          <w:rFonts w:ascii="Times New Roman" w:hAnsi="Times New Roman" w:cs="Times New Roman"/>
          <w:sz w:val="24"/>
          <w:szCs w:val="24"/>
        </w:rPr>
      </w:pPr>
    </w:p>
    <w:p w14:paraId="687DBCDF" w14:textId="77777777" w:rsidR="00143831" w:rsidRDefault="00143831" w:rsidP="009208A1">
      <w:pPr>
        <w:spacing w:after="0" w:line="240" w:lineRule="auto"/>
        <w:jc w:val="both"/>
        <w:rPr>
          <w:rFonts w:ascii="Times New Roman" w:hAnsi="Times New Roman" w:cs="Times New Roman"/>
          <w:sz w:val="24"/>
          <w:szCs w:val="24"/>
        </w:rPr>
      </w:pPr>
    </w:p>
    <w:p w14:paraId="3AC3B2B8" w14:textId="77777777" w:rsidR="00020D2A" w:rsidRPr="00040EAE" w:rsidRDefault="00020D2A" w:rsidP="007E4FD7">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PRILOG 5.</w:t>
      </w:r>
    </w:p>
    <w:p w14:paraId="00AC126B" w14:textId="77777777" w:rsidR="002E659A" w:rsidRDefault="002E659A" w:rsidP="007E4FD7">
      <w:pPr>
        <w:spacing w:after="0" w:line="240" w:lineRule="auto"/>
        <w:jc w:val="center"/>
        <w:rPr>
          <w:rFonts w:ascii="Times New Roman" w:hAnsi="Times New Roman" w:cs="Times New Roman"/>
          <w:i/>
          <w:sz w:val="24"/>
          <w:szCs w:val="24"/>
        </w:rPr>
      </w:pPr>
    </w:p>
    <w:p w14:paraId="644B309E" w14:textId="77777777" w:rsidR="00020D2A" w:rsidRPr="007E4FD7" w:rsidRDefault="00020D2A" w:rsidP="007E4FD7">
      <w:pPr>
        <w:spacing w:after="0" w:line="240" w:lineRule="auto"/>
        <w:jc w:val="center"/>
        <w:rPr>
          <w:rFonts w:ascii="Times New Roman" w:hAnsi="Times New Roman" w:cs="Times New Roman"/>
          <w:i/>
          <w:sz w:val="24"/>
          <w:szCs w:val="24"/>
        </w:rPr>
      </w:pPr>
      <w:r w:rsidRPr="007E4FD7">
        <w:rPr>
          <w:rFonts w:ascii="Times New Roman" w:hAnsi="Times New Roman" w:cs="Times New Roman"/>
          <w:i/>
          <w:sz w:val="24"/>
          <w:szCs w:val="24"/>
        </w:rPr>
        <w:t>Prag obavješćivanja i pragovi upozorenja</w:t>
      </w:r>
    </w:p>
    <w:p w14:paraId="3394FB83" w14:textId="77777777" w:rsidR="007E4FD7" w:rsidRDefault="007E4FD7" w:rsidP="007E4FD7">
      <w:pPr>
        <w:spacing w:after="0" w:line="240" w:lineRule="auto"/>
        <w:ind w:firstLine="708"/>
        <w:jc w:val="both"/>
        <w:rPr>
          <w:rFonts w:ascii="Times New Roman" w:hAnsi="Times New Roman" w:cs="Times New Roman"/>
          <w:sz w:val="24"/>
          <w:szCs w:val="24"/>
        </w:rPr>
      </w:pPr>
    </w:p>
    <w:p w14:paraId="758194EC" w14:textId="77777777" w:rsidR="00020D2A" w:rsidRDefault="00020D2A" w:rsidP="007E4FD7">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A. Pragovi upozorenja za onečišćujuće tvari osim prizemnog ozona</w:t>
      </w:r>
    </w:p>
    <w:p w14:paraId="073B14C1" w14:textId="77777777" w:rsidR="007E4FD7" w:rsidRPr="00020D2A" w:rsidRDefault="007E4FD7" w:rsidP="007E4FD7">
      <w:pPr>
        <w:spacing w:after="0" w:line="240" w:lineRule="auto"/>
        <w:ind w:left="708" w:firstLine="708"/>
        <w:jc w:val="both"/>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394"/>
        <w:gridCol w:w="3402"/>
      </w:tblGrid>
      <w:tr w:rsidR="00020D2A" w:rsidRPr="00020D2A" w14:paraId="0F77AB7F" w14:textId="77777777" w:rsidTr="00AC23DA">
        <w:trPr>
          <w:tblCellSpacing w:w="15" w:type="dxa"/>
        </w:trPr>
        <w:tc>
          <w:tcPr>
            <w:tcW w:w="334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097DCB3"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Onečišćujuća tvar</w:t>
            </w:r>
          </w:p>
        </w:tc>
        <w:tc>
          <w:tcPr>
            <w:tcW w:w="335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CFA756D"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Prag upozorenja </w:t>
            </w:r>
            <w:r w:rsidRPr="00D03A61">
              <w:rPr>
                <w:rFonts w:ascii="Times New Roman" w:hAnsi="Times New Roman" w:cs="Times New Roman"/>
                <w:sz w:val="24"/>
                <w:szCs w:val="24"/>
                <w:vertAlign w:val="superscript"/>
              </w:rPr>
              <w:t>(1</w:t>
            </w:r>
            <w:r w:rsidR="00D03A61" w:rsidRPr="00D03A61">
              <w:rPr>
                <w:rFonts w:ascii="Times New Roman" w:hAnsi="Times New Roman" w:cs="Times New Roman"/>
                <w:sz w:val="24"/>
                <w:szCs w:val="24"/>
                <w:vertAlign w:val="superscript"/>
              </w:rPr>
              <w:t>2</w:t>
            </w:r>
            <w:r w:rsidRPr="00D03A61">
              <w:rPr>
                <w:rFonts w:ascii="Times New Roman" w:hAnsi="Times New Roman" w:cs="Times New Roman"/>
                <w:sz w:val="24"/>
                <w:szCs w:val="24"/>
                <w:vertAlign w:val="superscript"/>
              </w:rPr>
              <w:t>)</w:t>
            </w:r>
          </w:p>
        </w:tc>
      </w:tr>
      <w:tr w:rsidR="00020D2A" w:rsidRPr="00020D2A" w14:paraId="6013C9AD" w14:textId="77777777" w:rsidTr="00AC23DA">
        <w:trPr>
          <w:tblCellSpacing w:w="15" w:type="dxa"/>
        </w:trPr>
        <w:tc>
          <w:tcPr>
            <w:tcW w:w="334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CFADE5B"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Sumporov dioksid (SO</w:t>
            </w:r>
            <w:r w:rsidRPr="00D03A61">
              <w:rPr>
                <w:rFonts w:ascii="Times New Roman" w:hAnsi="Times New Roman" w:cs="Times New Roman"/>
                <w:sz w:val="24"/>
                <w:szCs w:val="24"/>
                <w:vertAlign w:val="subscript"/>
              </w:rPr>
              <w:t>2</w:t>
            </w:r>
            <w:r w:rsidRPr="00020D2A">
              <w:rPr>
                <w:rFonts w:ascii="Times New Roman" w:hAnsi="Times New Roman" w:cs="Times New Roman"/>
                <w:sz w:val="24"/>
                <w:szCs w:val="24"/>
              </w:rPr>
              <w:t>)</w:t>
            </w:r>
          </w:p>
        </w:tc>
        <w:tc>
          <w:tcPr>
            <w:tcW w:w="335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F31443E"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500 µg/m</w:t>
            </w:r>
            <w:r w:rsidRPr="00D03A61">
              <w:rPr>
                <w:rFonts w:ascii="Times New Roman" w:hAnsi="Times New Roman" w:cs="Times New Roman"/>
                <w:sz w:val="24"/>
                <w:szCs w:val="24"/>
                <w:vertAlign w:val="superscript"/>
              </w:rPr>
              <w:t>3</w:t>
            </w:r>
          </w:p>
        </w:tc>
      </w:tr>
      <w:tr w:rsidR="00020D2A" w:rsidRPr="00020D2A" w14:paraId="61D2B5BF" w14:textId="77777777" w:rsidTr="00AC23DA">
        <w:trPr>
          <w:tblCellSpacing w:w="15" w:type="dxa"/>
        </w:trPr>
        <w:tc>
          <w:tcPr>
            <w:tcW w:w="334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22CD2CD"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Dušikov dioksid (NO</w:t>
            </w:r>
            <w:r w:rsidRPr="00D03A61">
              <w:rPr>
                <w:rFonts w:ascii="Times New Roman" w:hAnsi="Times New Roman" w:cs="Times New Roman"/>
                <w:sz w:val="24"/>
                <w:szCs w:val="24"/>
                <w:vertAlign w:val="subscript"/>
              </w:rPr>
              <w:t>2</w:t>
            </w:r>
            <w:r w:rsidRPr="00020D2A">
              <w:rPr>
                <w:rFonts w:ascii="Times New Roman" w:hAnsi="Times New Roman" w:cs="Times New Roman"/>
                <w:sz w:val="24"/>
                <w:szCs w:val="24"/>
              </w:rPr>
              <w:t>)</w:t>
            </w:r>
          </w:p>
        </w:tc>
        <w:tc>
          <w:tcPr>
            <w:tcW w:w="3357"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CA00453"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400 µg/m</w:t>
            </w:r>
            <w:r w:rsidRPr="00D03A61">
              <w:rPr>
                <w:rFonts w:ascii="Times New Roman" w:hAnsi="Times New Roman" w:cs="Times New Roman"/>
                <w:sz w:val="24"/>
                <w:szCs w:val="24"/>
                <w:vertAlign w:val="superscript"/>
              </w:rPr>
              <w:t>3</w:t>
            </w:r>
          </w:p>
        </w:tc>
      </w:tr>
    </w:tbl>
    <w:p w14:paraId="6B93592B" w14:textId="77777777" w:rsidR="00020D2A" w:rsidRDefault="00020D2A" w:rsidP="00C7479C">
      <w:pPr>
        <w:spacing w:after="0"/>
        <w:ind w:firstLine="708"/>
        <w:jc w:val="both"/>
        <w:rPr>
          <w:rFonts w:ascii="Times New Roman" w:hAnsi="Times New Roman" w:cs="Times New Roman"/>
          <w:sz w:val="24"/>
          <w:szCs w:val="24"/>
        </w:rPr>
      </w:pPr>
      <w:r w:rsidRPr="00D03A61">
        <w:rPr>
          <w:rFonts w:ascii="Times New Roman" w:hAnsi="Times New Roman" w:cs="Times New Roman"/>
          <w:sz w:val="24"/>
          <w:szCs w:val="24"/>
          <w:vertAlign w:val="superscript"/>
        </w:rPr>
        <w:t>(1</w:t>
      </w:r>
      <w:r w:rsidR="00D03A61" w:rsidRPr="00D03A61">
        <w:rPr>
          <w:rFonts w:ascii="Times New Roman" w:hAnsi="Times New Roman" w:cs="Times New Roman"/>
          <w:sz w:val="24"/>
          <w:szCs w:val="24"/>
          <w:vertAlign w:val="superscript"/>
        </w:rPr>
        <w:t>2</w:t>
      </w:r>
      <w:r w:rsidRPr="00D03A61">
        <w:rPr>
          <w:rFonts w:ascii="Times New Roman" w:hAnsi="Times New Roman" w:cs="Times New Roman"/>
          <w:sz w:val="24"/>
          <w:szCs w:val="24"/>
          <w:vertAlign w:val="superscript"/>
        </w:rPr>
        <w:t>)</w:t>
      </w:r>
      <w:r w:rsidRPr="00020D2A">
        <w:rPr>
          <w:rFonts w:ascii="Times New Roman" w:hAnsi="Times New Roman" w:cs="Times New Roman"/>
          <w:sz w:val="24"/>
          <w:szCs w:val="24"/>
        </w:rPr>
        <w:t xml:space="preserve"> Za prekoračenje praga upozorenja mora se mjeriti tijekom tri uzastopna sata na mjestima koja su reprezentativna za kvalitetu zraka na najmanje 100 km</w:t>
      </w:r>
      <w:r w:rsidRPr="00D03A61">
        <w:rPr>
          <w:rFonts w:ascii="Times New Roman" w:hAnsi="Times New Roman" w:cs="Times New Roman"/>
          <w:sz w:val="24"/>
          <w:szCs w:val="24"/>
          <w:vertAlign w:val="superscript"/>
        </w:rPr>
        <w:t>2</w:t>
      </w:r>
      <w:r w:rsidRPr="00020D2A">
        <w:rPr>
          <w:rFonts w:ascii="Times New Roman" w:hAnsi="Times New Roman" w:cs="Times New Roman"/>
          <w:sz w:val="24"/>
          <w:szCs w:val="24"/>
        </w:rPr>
        <w:t>, ili na čitavoj zoni ili aglomeraciji, ovisno što je od toga manje.</w:t>
      </w:r>
    </w:p>
    <w:p w14:paraId="0ED0BF55" w14:textId="77777777" w:rsidR="00C7479C" w:rsidRPr="00020D2A" w:rsidRDefault="00C7479C" w:rsidP="007E4FD7">
      <w:pPr>
        <w:spacing w:after="0" w:line="240" w:lineRule="auto"/>
        <w:ind w:firstLine="709"/>
        <w:jc w:val="both"/>
        <w:rPr>
          <w:rFonts w:ascii="Times New Roman" w:hAnsi="Times New Roman" w:cs="Times New Roman"/>
          <w:sz w:val="24"/>
          <w:szCs w:val="24"/>
        </w:rPr>
      </w:pPr>
    </w:p>
    <w:p w14:paraId="7948EB54" w14:textId="77777777" w:rsidR="00020D2A" w:rsidRDefault="00020D2A" w:rsidP="007E4FD7">
      <w:pPr>
        <w:spacing w:after="0" w:line="240" w:lineRule="auto"/>
        <w:ind w:left="707" w:firstLine="709"/>
        <w:rPr>
          <w:rFonts w:ascii="Times New Roman" w:hAnsi="Times New Roman" w:cs="Times New Roman"/>
          <w:sz w:val="24"/>
          <w:szCs w:val="24"/>
        </w:rPr>
      </w:pPr>
      <w:r w:rsidRPr="00020D2A">
        <w:rPr>
          <w:rFonts w:ascii="Times New Roman" w:hAnsi="Times New Roman" w:cs="Times New Roman"/>
          <w:sz w:val="24"/>
          <w:szCs w:val="24"/>
        </w:rPr>
        <w:t>B. Prag obavješćivanja i prag upozorenja za prizemni ozon</w:t>
      </w:r>
    </w:p>
    <w:p w14:paraId="7D78F258" w14:textId="77777777" w:rsidR="007E4FD7" w:rsidRPr="00020D2A" w:rsidRDefault="007E4FD7" w:rsidP="007E4FD7">
      <w:pPr>
        <w:spacing w:after="0" w:line="240" w:lineRule="auto"/>
        <w:ind w:left="707" w:firstLine="709"/>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260"/>
        <w:gridCol w:w="2410"/>
        <w:gridCol w:w="2126"/>
      </w:tblGrid>
      <w:tr w:rsidR="00020D2A" w:rsidRPr="00020D2A" w14:paraId="588B209B" w14:textId="77777777" w:rsidTr="00AC23DA">
        <w:trPr>
          <w:tblCellSpacing w:w="15" w:type="dxa"/>
        </w:trPr>
        <w:tc>
          <w:tcPr>
            <w:tcW w:w="2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3F60B7D"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Svrha</w:t>
            </w:r>
          </w:p>
        </w:tc>
        <w:tc>
          <w:tcPr>
            <w:tcW w:w="238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1237515"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Vrijeme usrednjavanja</w:t>
            </w:r>
          </w:p>
        </w:tc>
        <w:tc>
          <w:tcPr>
            <w:tcW w:w="208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84F62B9"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Prag</w:t>
            </w:r>
          </w:p>
        </w:tc>
      </w:tr>
      <w:tr w:rsidR="00020D2A" w:rsidRPr="00020D2A" w14:paraId="644B222F" w14:textId="77777777" w:rsidTr="00AC23DA">
        <w:trPr>
          <w:tblCellSpacing w:w="15" w:type="dxa"/>
        </w:trPr>
        <w:tc>
          <w:tcPr>
            <w:tcW w:w="2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C6ECC7F"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Obavješćivanje</w:t>
            </w:r>
          </w:p>
        </w:tc>
        <w:tc>
          <w:tcPr>
            <w:tcW w:w="238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1A81D71"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sat</w:t>
            </w:r>
          </w:p>
        </w:tc>
        <w:tc>
          <w:tcPr>
            <w:tcW w:w="208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97E7B40"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180 µg/m3</w:t>
            </w:r>
          </w:p>
        </w:tc>
      </w:tr>
      <w:tr w:rsidR="00020D2A" w:rsidRPr="00020D2A" w14:paraId="2B8A50CF" w14:textId="77777777" w:rsidTr="00AC23DA">
        <w:trPr>
          <w:tblCellSpacing w:w="15" w:type="dxa"/>
        </w:trPr>
        <w:tc>
          <w:tcPr>
            <w:tcW w:w="2215"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16B6068"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lastRenderedPageBreak/>
              <w:t>Upozorenje</w:t>
            </w:r>
          </w:p>
        </w:tc>
        <w:tc>
          <w:tcPr>
            <w:tcW w:w="238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F5E4EDE"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 sat</w:t>
            </w:r>
            <w:r w:rsidR="00D03A61">
              <w:rPr>
                <w:rFonts w:ascii="Times New Roman" w:hAnsi="Times New Roman" w:cs="Times New Roman"/>
                <w:sz w:val="24"/>
                <w:szCs w:val="24"/>
              </w:rPr>
              <w:t xml:space="preserve"> </w:t>
            </w:r>
            <w:r w:rsidRPr="00D03A61">
              <w:rPr>
                <w:rFonts w:ascii="Times New Roman" w:hAnsi="Times New Roman" w:cs="Times New Roman"/>
                <w:sz w:val="24"/>
                <w:szCs w:val="24"/>
                <w:vertAlign w:val="superscript"/>
              </w:rPr>
              <w:t>(1</w:t>
            </w:r>
            <w:r w:rsidR="00D03A61" w:rsidRPr="00D03A61">
              <w:rPr>
                <w:rFonts w:ascii="Times New Roman" w:hAnsi="Times New Roman" w:cs="Times New Roman"/>
                <w:sz w:val="24"/>
                <w:szCs w:val="24"/>
                <w:vertAlign w:val="superscript"/>
              </w:rPr>
              <w:t>3</w:t>
            </w:r>
            <w:r w:rsidRPr="00D03A61">
              <w:rPr>
                <w:rFonts w:ascii="Times New Roman" w:hAnsi="Times New Roman" w:cs="Times New Roman"/>
                <w:sz w:val="24"/>
                <w:szCs w:val="24"/>
                <w:vertAlign w:val="superscript"/>
              </w:rPr>
              <w:t>)</w:t>
            </w:r>
          </w:p>
        </w:tc>
        <w:tc>
          <w:tcPr>
            <w:tcW w:w="2081"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00499BA" w14:textId="77777777" w:rsidR="00020D2A" w:rsidRPr="00020D2A" w:rsidRDefault="00020D2A" w:rsidP="00D03A61">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240 µg/m3</w:t>
            </w:r>
          </w:p>
        </w:tc>
      </w:tr>
    </w:tbl>
    <w:p w14:paraId="744ADFAD" w14:textId="77777777" w:rsidR="00020D2A" w:rsidRDefault="00020D2A" w:rsidP="00C472FD">
      <w:pPr>
        <w:spacing w:after="0"/>
        <w:ind w:firstLine="708"/>
        <w:jc w:val="both"/>
        <w:rPr>
          <w:rFonts w:ascii="Times New Roman" w:hAnsi="Times New Roman" w:cs="Times New Roman"/>
          <w:sz w:val="24"/>
          <w:szCs w:val="24"/>
        </w:rPr>
      </w:pPr>
      <w:r w:rsidRPr="00D03A61">
        <w:rPr>
          <w:rFonts w:ascii="Times New Roman" w:hAnsi="Times New Roman" w:cs="Times New Roman"/>
          <w:sz w:val="24"/>
          <w:szCs w:val="24"/>
          <w:vertAlign w:val="superscript"/>
        </w:rPr>
        <w:t>(1</w:t>
      </w:r>
      <w:r w:rsidR="00D03A61" w:rsidRPr="00D03A61">
        <w:rPr>
          <w:rFonts w:ascii="Times New Roman" w:hAnsi="Times New Roman" w:cs="Times New Roman"/>
          <w:sz w:val="24"/>
          <w:szCs w:val="24"/>
          <w:vertAlign w:val="superscript"/>
        </w:rPr>
        <w:t>3</w:t>
      </w:r>
      <w:r w:rsidRPr="00D03A61">
        <w:rPr>
          <w:rFonts w:ascii="Times New Roman" w:hAnsi="Times New Roman" w:cs="Times New Roman"/>
          <w:sz w:val="24"/>
          <w:szCs w:val="24"/>
          <w:vertAlign w:val="superscript"/>
        </w:rPr>
        <w:t>)</w:t>
      </w:r>
      <w:r w:rsidRPr="00020D2A">
        <w:rPr>
          <w:rFonts w:ascii="Times New Roman" w:hAnsi="Times New Roman" w:cs="Times New Roman"/>
          <w:sz w:val="24"/>
          <w:szCs w:val="24"/>
        </w:rPr>
        <w:t xml:space="preserve"> Za primjenu </w:t>
      </w:r>
      <w:r w:rsidR="004E6A25">
        <w:rPr>
          <w:rFonts w:ascii="Times New Roman" w:hAnsi="Times New Roman" w:cs="Times New Roman"/>
          <w:sz w:val="24"/>
          <w:szCs w:val="24"/>
        </w:rPr>
        <w:t>odredbi o potrebi donošenja kratkoročnog akcijskog plana prema</w:t>
      </w:r>
      <w:r w:rsidRPr="00020D2A">
        <w:rPr>
          <w:rFonts w:ascii="Times New Roman" w:hAnsi="Times New Roman" w:cs="Times New Roman"/>
          <w:sz w:val="24"/>
          <w:szCs w:val="24"/>
        </w:rPr>
        <w:t xml:space="preserve"> </w:t>
      </w:r>
      <w:r w:rsidR="004C42BB">
        <w:rPr>
          <w:rFonts w:ascii="Times New Roman" w:eastAsiaTheme="minorEastAsia" w:hAnsi="Times New Roman" w:cs="Times New Roman"/>
          <w:sz w:val="24"/>
          <w:szCs w:val="24"/>
          <w:lang w:eastAsia="hr-HR"/>
        </w:rPr>
        <w:t>zakonu</w:t>
      </w:r>
      <w:r w:rsidR="00F45682">
        <w:rPr>
          <w:rFonts w:ascii="Times New Roman" w:eastAsiaTheme="minorEastAsia" w:hAnsi="Times New Roman" w:cs="Times New Roman"/>
          <w:sz w:val="24"/>
          <w:szCs w:val="24"/>
          <w:lang w:eastAsia="hr-HR"/>
        </w:rPr>
        <w:t xml:space="preserve"> kojim se uređuje </w:t>
      </w:r>
      <w:r w:rsidR="005D4B34">
        <w:rPr>
          <w:rFonts w:ascii="Times New Roman" w:eastAsiaTheme="minorEastAsia" w:hAnsi="Times New Roman" w:cs="Times New Roman"/>
          <w:sz w:val="24"/>
          <w:szCs w:val="24"/>
          <w:lang w:eastAsia="hr-HR"/>
        </w:rPr>
        <w:t>zaštita</w:t>
      </w:r>
      <w:r w:rsidR="00F45682">
        <w:rPr>
          <w:rFonts w:ascii="Times New Roman" w:eastAsiaTheme="minorEastAsia" w:hAnsi="Times New Roman" w:cs="Times New Roman"/>
          <w:sz w:val="24"/>
          <w:szCs w:val="24"/>
          <w:lang w:eastAsia="hr-HR"/>
        </w:rPr>
        <w:t xml:space="preserve"> zraka</w:t>
      </w:r>
      <w:r w:rsidRPr="00020D2A">
        <w:rPr>
          <w:rFonts w:ascii="Times New Roman" w:hAnsi="Times New Roman" w:cs="Times New Roman"/>
          <w:sz w:val="24"/>
          <w:szCs w:val="24"/>
        </w:rPr>
        <w:t xml:space="preserve"> prekoračenje praga upozorenja mora se mjeriti ili predviđati tijekom tri uzastopna sata.</w:t>
      </w:r>
    </w:p>
    <w:p w14:paraId="7773DED0" w14:textId="77777777" w:rsidR="00D03A61" w:rsidRDefault="00D03A61" w:rsidP="007E4FD7">
      <w:pPr>
        <w:spacing w:after="0" w:line="240" w:lineRule="auto"/>
        <w:jc w:val="both"/>
        <w:rPr>
          <w:rFonts w:ascii="Times New Roman" w:hAnsi="Times New Roman" w:cs="Times New Roman"/>
          <w:sz w:val="24"/>
          <w:szCs w:val="24"/>
        </w:rPr>
      </w:pPr>
    </w:p>
    <w:p w14:paraId="3337D237" w14:textId="77777777" w:rsidR="007C39ED" w:rsidRPr="00020D2A" w:rsidRDefault="007C39ED" w:rsidP="007E4FD7">
      <w:pPr>
        <w:spacing w:after="0" w:line="240" w:lineRule="auto"/>
        <w:jc w:val="both"/>
        <w:rPr>
          <w:rFonts w:ascii="Times New Roman" w:hAnsi="Times New Roman" w:cs="Times New Roman"/>
          <w:sz w:val="24"/>
          <w:szCs w:val="24"/>
        </w:rPr>
      </w:pPr>
    </w:p>
    <w:p w14:paraId="7F885D2C" w14:textId="77777777" w:rsidR="00020D2A" w:rsidRPr="00040EAE" w:rsidRDefault="00020D2A" w:rsidP="007E4FD7">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PRILOG 6.</w:t>
      </w:r>
    </w:p>
    <w:p w14:paraId="2D6B4EFB" w14:textId="77777777" w:rsidR="007E4FD7" w:rsidRDefault="007E4FD7" w:rsidP="007E4FD7">
      <w:pPr>
        <w:spacing w:after="0" w:line="240" w:lineRule="auto"/>
        <w:jc w:val="center"/>
        <w:rPr>
          <w:rFonts w:ascii="Times New Roman" w:hAnsi="Times New Roman" w:cs="Times New Roman"/>
          <w:sz w:val="24"/>
          <w:szCs w:val="24"/>
        </w:rPr>
      </w:pPr>
    </w:p>
    <w:p w14:paraId="08C1BF8A" w14:textId="77777777" w:rsidR="00020D2A" w:rsidRPr="007E4FD7" w:rsidRDefault="00020D2A" w:rsidP="007E4FD7">
      <w:pPr>
        <w:spacing w:after="0" w:line="240" w:lineRule="auto"/>
        <w:jc w:val="center"/>
        <w:rPr>
          <w:rFonts w:ascii="Times New Roman" w:hAnsi="Times New Roman" w:cs="Times New Roman"/>
          <w:i/>
          <w:sz w:val="24"/>
          <w:szCs w:val="24"/>
        </w:rPr>
      </w:pPr>
      <w:r w:rsidRPr="007E4FD7">
        <w:rPr>
          <w:rFonts w:ascii="Times New Roman" w:hAnsi="Times New Roman" w:cs="Times New Roman"/>
          <w:i/>
          <w:sz w:val="24"/>
          <w:szCs w:val="24"/>
        </w:rPr>
        <w:t>Posebne mjere zaštite zdravlja ljudi i okoliša koje se poduzimaju prilikom pojave prekoračenja pragova upozorenja i praga obavješćivanja</w:t>
      </w:r>
    </w:p>
    <w:p w14:paraId="0BDDC822" w14:textId="77777777" w:rsidR="007E4FD7" w:rsidRDefault="007E4FD7" w:rsidP="007E4FD7">
      <w:pPr>
        <w:spacing w:after="0" w:line="240" w:lineRule="auto"/>
        <w:ind w:firstLine="708"/>
        <w:jc w:val="both"/>
        <w:rPr>
          <w:rFonts w:ascii="Times New Roman" w:hAnsi="Times New Roman" w:cs="Times New Roman"/>
          <w:sz w:val="24"/>
          <w:szCs w:val="24"/>
        </w:rPr>
      </w:pPr>
    </w:p>
    <w:p w14:paraId="56538044" w14:textId="77777777" w:rsidR="00020D2A" w:rsidRPr="00020D2A" w:rsidRDefault="00020D2A" w:rsidP="007E4FD7">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A. Upozorenja i savjeti stanovništvu:</w:t>
      </w:r>
    </w:p>
    <w:p w14:paraId="5C6C8838" w14:textId="77777777" w:rsidR="007E4FD7" w:rsidRDefault="007E4FD7" w:rsidP="007E4FD7">
      <w:pPr>
        <w:spacing w:after="0" w:line="240" w:lineRule="auto"/>
        <w:ind w:firstLine="708"/>
        <w:jc w:val="both"/>
        <w:rPr>
          <w:rFonts w:ascii="Times New Roman" w:hAnsi="Times New Roman" w:cs="Times New Roman"/>
          <w:sz w:val="24"/>
          <w:szCs w:val="24"/>
        </w:rPr>
      </w:pPr>
    </w:p>
    <w:p w14:paraId="4AB2AC2D" w14:textId="77777777" w:rsidR="00020D2A" w:rsidRPr="00020D2A" w:rsidRDefault="00020D2A" w:rsidP="007E4FD7">
      <w:pPr>
        <w:spacing w:after="0" w:line="240" w:lineRule="auto"/>
        <w:ind w:firstLine="708"/>
        <w:jc w:val="both"/>
        <w:rPr>
          <w:rFonts w:ascii="Times New Roman" w:hAnsi="Times New Roman" w:cs="Times New Roman"/>
          <w:sz w:val="24"/>
          <w:szCs w:val="24"/>
        </w:rPr>
      </w:pPr>
      <w:r w:rsidRPr="00020D2A">
        <w:rPr>
          <w:rFonts w:ascii="Times New Roman" w:hAnsi="Times New Roman" w:cs="Times New Roman"/>
          <w:sz w:val="24"/>
          <w:szCs w:val="24"/>
        </w:rPr>
        <w:t>– pozvati stanovništvo da pazi kako svojim ponašanjem i aktivnostima ne bi dodatno doprinijelo onečišćivanju zraka i tome dodatno ugrozili ugrožene skupine stanovništva</w:t>
      </w:r>
    </w:p>
    <w:p w14:paraId="43842066" w14:textId="77777777" w:rsidR="00020D2A" w:rsidRPr="00020D2A" w:rsidRDefault="00020D2A" w:rsidP="007E4FD7">
      <w:pPr>
        <w:spacing w:before="120"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preporučiti da se ne upotrebljavaju uređaji za zagrijavanje prostorija na fosilna goriva, pogotovo ne oni bez učinkovitog odvođenja dimnih plinova</w:t>
      </w:r>
    </w:p>
    <w:p w14:paraId="3EDBD208" w14:textId="77777777" w:rsidR="00020D2A" w:rsidRPr="00020D2A" w:rsidRDefault="00020D2A" w:rsidP="007E4FD7">
      <w:pPr>
        <w:spacing w:before="120"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za kuhanje koristiti gdje god je to moguće električna kuhala i pećnice umjesto plinskih štednjaka i štednjaka na kruto gorivo</w:t>
      </w:r>
    </w:p>
    <w:p w14:paraId="121542BE" w14:textId="77777777" w:rsidR="00020D2A" w:rsidRPr="00020D2A" w:rsidRDefault="00020D2A" w:rsidP="007E4FD7">
      <w:pPr>
        <w:spacing w:before="120"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ne pušiti u stambenim i radnim prostorijama</w:t>
      </w:r>
    </w:p>
    <w:p w14:paraId="54AE3196" w14:textId="77777777" w:rsidR="00020D2A" w:rsidRPr="00020D2A" w:rsidRDefault="00020D2A" w:rsidP="007E4FD7">
      <w:pPr>
        <w:spacing w:before="120"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odgoditi čišćenje sredstvima koje sadrže korozivne kemikalije i otapala, popravke pri kojima se koriste ljepila, boje, lakovi, upotrebu insekticida i sve ostale radnje i aktivnosti koje nisu hitne i neophodne, a pri kojima se onečišćuje zrak u prostorijama s obzirom da se prostorije ne mogu provjetriti otvaranjem prozora</w:t>
      </w:r>
    </w:p>
    <w:p w14:paraId="39B13B08" w14:textId="77777777" w:rsidR="00020D2A" w:rsidRPr="00020D2A" w:rsidRDefault="00020D2A" w:rsidP="007E4FD7">
      <w:pPr>
        <w:spacing w:before="120"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preporučiti da se ne koristi mehanička ventilacija kojom se u prostorije ubacuje zrak i da se ne otvaraju prozori</w:t>
      </w:r>
    </w:p>
    <w:p w14:paraId="5F327F31" w14:textId="77777777" w:rsidR="00020D2A" w:rsidRDefault="00020D2A" w:rsidP="007E4FD7">
      <w:pPr>
        <w:spacing w:before="120"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preporučiti da mala djeca, trudnice, stariji ljudi, kronični bolesnici, osobe slabog zdravlja i osjetljive osobe u vrijeme kritične situacije ne izlaze na ulicu.</w:t>
      </w:r>
    </w:p>
    <w:p w14:paraId="2F465A1C" w14:textId="77777777" w:rsidR="00C7479C" w:rsidRPr="00020D2A" w:rsidRDefault="00C7479C" w:rsidP="007E4FD7">
      <w:pPr>
        <w:spacing w:after="0" w:line="240" w:lineRule="auto"/>
        <w:ind w:firstLine="708"/>
        <w:jc w:val="both"/>
        <w:rPr>
          <w:rFonts w:ascii="Times New Roman" w:hAnsi="Times New Roman" w:cs="Times New Roman"/>
          <w:sz w:val="24"/>
          <w:szCs w:val="24"/>
        </w:rPr>
      </w:pPr>
    </w:p>
    <w:p w14:paraId="38FBBFCF" w14:textId="77777777" w:rsidR="00020D2A" w:rsidRPr="00020D2A" w:rsidRDefault="00020D2A" w:rsidP="007E4FD7">
      <w:pPr>
        <w:spacing w:after="0" w:line="240" w:lineRule="auto"/>
        <w:ind w:left="708" w:firstLine="708"/>
        <w:jc w:val="both"/>
        <w:rPr>
          <w:rFonts w:ascii="Times New Roman" w:hAnsi="Times New Roman" w:cs="Times New Roman"/>
          <w:sz w:val="24"/>
          <w:szCs w:val="24"/>
        </w:rPr>
      </w:pPr>
      <w:r w:rsidRPr="00020D2A">
        <w:rPr>
          <w:rFonts w:ascii="Times New Roman" w:hAnsi="Times New Roman" w:cs="Times New Roman"/>
          <w:sz w:val="24"/>
          <w:szCs w:val="24"/>
        </w:rPr>
        <w:t>B. Ograničenja i zabrane:</w:t>
      </w:r>
    </w:p>
    <w:p w14:paraId="2CFA47A9" w14:textId="77777777" w:rsidR="007E4FD7" w:rsidRDefault="007E4FD7" w:rsidP="007E4FD7">
      <w:pPr>
        <w:spacing w:after="0" w:line="240" w:lineRule="auto"/>
        <w:ind w:firstLine="708"/>
        <w:jc w:val="both"/>
        <w:rPr>
          <w:rFonts w:ascii="Times New Roman" w:hAnsi="Times New Roman" w:cs="Times New Roman"/>
          <w:sz w:val="24"/>
          <w:szCs w:val="24"/>
        </w:rPr>
      </w:pPr>
    </w:p>
    <w:p w14:paraId="189BE19C" w14:textId="77777777" w:rsidR="00020D2A" w:rsidRPr="00020D2A" w:rsidRDefault="00020D2A" w:rsidP="007E4FD7">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1. Ograničenje ili zabrana uporabe motornih vozila u određenom području izuzimajući:</w:t>
      </w:r>
    </w:p>
    <w:p w14:paraId="2F2ACE87" w14:textId="77777777" w:rsidR="007E4FD7" w:rsidRDefault="007E4FD7" w:rsidP="007E4FD7">
      <w:pPr>
        <w:spacing w:after="0" w:line="240" w:lineRule="auto"/>
        <w:ind w:firstLine="708"/>
        <w:jc w:val="both"/>
        <w:rPr>
          <w:rFonts w:ascii="Times New Roman" w:hAnsi="Times New Roman" w:cs="Times New Roman"/>
          <w:sz w:val="24"/>
          <w:szCs w:val="24"/>
        </w:rPr>
      </w:pPr>
    </w:p>
    <w:p w14:paraId="1841D501" w14:textId="77777777" w:rsidR="00020D2A" w:rsidRPr="00020D2A" w:rsidRDefault="00E13B8F" w:rsidP="007E4F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javni prijevoz i taksi vozila</w:t>
      </w:r>
    </w:p>
    <w:p w14:paraId="3095578A" w14:textId="77777777" w:rsidR="00020D2A" w:rsidRPr="00020D2A" w:rsidRDefault="00E13B8F" w:rsidP="007E4FD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invalidska vozila</w:t>
      </w:r>
    </w:p>
    <w:p w14:paraId="6C4C0A3E" w14:textId="77777777" w:rsidR="00020D2A" w:rsidRPr="00020D2A" w:rsidRDefault="00020D2A" w:rsidP="007E4FD7">
      <w:pPr>
        <w:spacing w:before="120"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službena vozila policije, vojske, željeznice i pošte, vozila za opskrbu</w:t>
      </w:r>
      <w:r w:rsidR="00E13B8F">
        <w:rPr>
          <w:rFonts w:ascii="Times New Roman" w:hAnsi="Times New Roman" w:cs="Times New Roman"/>
          <w:sz w:val="24"/>
          <w:szCs w:val="24"/>
        </w:rPr>
        <w:t xml:space="preserve"> građana osnovnim potrepštinama</w:t>
      </w:r>
    </w:p>
    <w:p w14:paraId="3C31E6CF" w14:textId="77777777" w:rsidR="00020D2A" w:rsidRPr="00020D2A" w:rsidRDefault="00020D2A" w:rsidP="007E4FD7">
      <w:pPr>
        <w:spacing w:before="120" w:after="0" w:line="240" w:lineRule="auto"/>
        <w:ind w:firstLine="709"/>
        <w:jc w:val="both"/>
        <w:rPr>
          <w:rFonts w:ascii="Times New Roman" w:hAnsi="Times New Roman" w:cs="Times New Roman"/>
          <w:sz w:val="24"/>
          <w:szCs w:val="24"/>
        </w:rPr>
      </w:pPr>
      <w:r w:rsidRPr="00020D2A">
        <w:rPr>
          <w:rFonts w:ascii="Times New Roman" w:hAnsi="Times New Roman" w:cs="Times New Roman"/>
          <w:sz w:val="24"/>
          <w:szCs w:val="24"/>
        </w:rPr>
        <w:t>– vozila vatrogasne službe, prve pomoći, prijevoz bolesnika i liječnika i lijekova.</w:t>
      </w:r>
    </w:p>
    <w:p w14:paraId="61705775" w14:textId="77777777" w:rsidR="007E4FD7" w:rsidRDefault="007E4FD7" w:rsidP="007E4FD7">
      <w:pPr>
        <w:spacing w:after="0" w:line="240" w:lineRule="auto"/>
        <w:ind w:firstLine="708"/>
        <w:rPr>
          <w:rFonts w:ascii="Times New Roman" w:hAnsi="Times New Roman" w:cs="Times New Roman"/>
          <w:sz w:val="24"/>
          <w:szCs w:val="24"/>
        </w:rPr>
      </w:pPr>
    </w:p>
    <w:p w14:paraId="2DD80F8D" w14:textId="77777777" w:rsidR="00D03A61" w:rsidRDefault="00020D2A" w:rsidP="007E4FD7">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U vrijeme zabrane prometa moraju se na ulicama i prilazima ugroženom području postaviti znakove zabrane.</w:t>
      </w:r>
    </w:p>
    <w:p w14:paraId="54D96B37" w14:textId="77777777" w:rsidR="007C39ED" w:rsidRDefault="007C39ED" w:rsidP="007E4FD7">
      <w:pPr>
        <w:spacing w:after="0" w:line="240" w:lineRule="auto"/>
        <w:rPr>
          <w:rFonts w:ascii="Times New Roman" w:hAnsi="Times New Roman" w:cs="Times New Roman"/>
          <w:sz w:val="24"/>
          <w:szCs w:val="24"/>
        </w:rPr>
      </w:pPr>
    </w:p>
    <w:p w14:paraId="33F2F266" w14:textId="77777777" w:rsidR="00143831" w:rsidRDefault="00143831" w:rsidP="00BE278E">
      <w:pPr>
        <w:spacing w:after="0" w:line="240" w:lineRule="auto"/>
        <w:rPr>
          <w:rFonts w:ascii="Times New Roman" w:hAnsi="Times New Roman" w:cs="Times New Roman"/>
          <w:sz w:val="24"/>
          <w:szCs w:val="24"/>
        </w:rPr>
      </w:pPr>
    </w:p>
    <w:p w14:paraId="0A4A0F98" w14:textId="77777777" w:rsidR="00020D2A" w:rsidRDefault="00020D2A" w:rsidP="00BE278E">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PRILOG 7.</w:t>
      </w:r>
    </w:p>
    <w:p w14:paraId="5644FA35" w14:textId="77777777" w:rsidR="00BE278E" w:rsidRPr="00040EAE" w:rsidRDefault="00BE278E" w:rsidP="00BE278E">
      <w:pPr>
        <w:spacing w:after="0" w:line="240" w:lineRule="auto"/>
        <w:jc w:val="center"/>
        <w:rPr>
          <w:rFonts w:ascii="Times New Roman" w:hAnsi="Times New Roman" w:cs="Times New Roman"/>
          <w:b/>
          <w:sz w:val="24"/>
          <w:szCs w:val="24"/>
        </w:rPr>
      </w:pPr>
    </w:p>
    <w:p w14:paraId="2F3FA1BD" w14:textId="77777777" w:rsidR="00020D2A" w:rsidRPr="00BE278E" w:rsidRDefault="00020D2A" w:rsidP="00BE278E">
      <w:pPr>
        <w:spacing w:after="0" w:line="240" w:lineRule="auto"/>
        <w:jc w:val="center"/>
        <w:rPr>
          <w:rFonts w:ascii="Times New Roman" w:hAnsi="Times New Roman" w:cs="Times New Roman"/>
          <w:bCs/>
          <w:i/>
          <w:sz w:val="24"/>
          <w:szCs w:val="24"/>
        </w:rPr>
      </w:pPr>
      <w:r w:rsidRPr="00BE278E">
        <w:rPr>
          <w:rFonts w:ascii="Times New Roman" w:hAnsi="Times New Roman" w:cs="Times New Roman"/>
          <w:bCs/>
          <w:i/>
          <w:sz w:val="24"/>
          <w:szCs w:val="24"/>
        </w:rPr>
        <w:t>Kritične razine</w:t>
      </w:r>
      <w:r w:rsidR="009233FD" w:rsidRPr="00BE278E">
        <w:rPr>
          <w:rFonts w:ascii="Times New Roman" w:hAnsi="Times New Roman" w:cs="Times New Roman"/>
          <w:bCs/>
          <w:i/>
          <w:sz w:val="24"/>
          <w:szCs w:val="24"/>
        </w:rPr>
        <w:t xml:space="preserve"> za zaštitu vegetacije</w:t>
      </w:r>
    </w:p>
    <w:p w14:paraId="372CAB60" w14:textId="77777777" w:rsidR="00BE278E" w:rsidRPr="00143831" w:rsidRDefault="00BE278E" w:rsidP="00BE278E">
      <w:pPr>
        <w:spacing w:after="0" w:line="240" w:lineRule="auto"/>
        <w:jc w:val="center"/>
        <w:rPr>
          <w:rFonts w:ascii="Times New Roman" w:hAnsi="Times New Roman" w:cs="Times New Roman"/>
          <w:bCs/>
          <w:sz w:val="24"/>
          <w:szCs w:val="24"/>
        </w:rPr>
      </w:pPr>
    </w:p>
    <w:tbl>
      <w:tblPr>
        <w:tblW w:w="9064" w:type="dxa"/>
        <w:tblCellSpacing w:w="15" w:type="dxa"/>
        <w:shd w:val="clear" w:color="auto" w:fill="FFFFFF"/>
        <w:tblCellMar>
          <w:left w:w="0" w:type="dxa"/>
          <w:right w:w="0" w:type="dxa"/>
        </w:tblCellMar>
        <w:tblLook w:val="04A0" w:firstRow="1" w:lastRow="0" w:firstColumn="1" w:lastColumn="0" w:noHBand="0" w:noVBand="1"/>
      </w:tblPr>
      <w:tblGrid>
        <w:gridCol w:w="2827"/>
        <w:gridCol w:w="3969"/>
        <w:gridCol w:w="2268"/>
      </w:tblGrid>
      <w:tr w:rsidR="00020D2A" w:rsidRPr="00020D2A" w14:paraId="39B2386C" w14:textId="77777777" w:rsidTr="00303D4D">
        <w:trPr>
          <w:tblCellSpacing w:w="15" w:type="dxa"/>
        </w:trPr>
        <w:tc>
          <w:tcPr>
            <w:tcW w:w="278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7B741F0" w14:textId="77777777" w:rsidR="00020D2A" w:rsidRPr="00020D2A" w:rsidRDefault="00020D2A" w:rsidP="00E92E16">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Onečišćujuća tvar</w:t>
            </w:r>
          </w:p>
        </w:tc>
        <w:tc>
          <w:tcPr>
            <w:tcW w:w="393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C6979A4" w14:textId="77777777" w:rsidR="00020D2A" w:rsidRPr="00020D2A" w:rsidRDefault="00020D2A" w:rsidP="00E92E16">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Vrijeme usrednjavanja</w:t>
            </w:r>
          </w:p>
        </w:tc>
        <w:tc>
          <w:tcPr>
            <w:tcW w:w="222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56C602B" w14:textId="77777777" w:rsidR="00020D2A" w:rsidRPr="00020D2A" w:rsidRDefault="00020D2A" w:rsidP="00E92E16">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Kritična razina</w:t>
            </w:r>
          </w:p>
        </w:tc>
      </w:tr>
      <w:tr w:rsidR="00020D2A" w:rsidRPr="00020D2A" w14:paraId="0C8AEFEF" w14:textId="77777777" w:rsidTr="00303D4D">
        <w:trPr>
          <w:tblCellSpacing w:w="15" w:type="dxa"/>
        </w:trPr>
        <w:tc>
          <w:tcPr>
            <w:tcW w:w="278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52B692B" w14:textId="77777777" w:rsidR="00020D2A" w:rsidRPr="00020D2A" w:rsidRDefault="00020D2A" w:rsidP="00E92E16">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Sumporov dioksid (SO</w:t>
            </w:r>
            <w:r w:rsidRPr="00E92E16">
              <w:rPr>
                <w:rFonts w:ascii="Times New Roman" w:hAnsi="Times New Roman" w:cs="Times New Roman"/>
                <w:sz w:val="24"/>
                <w:szCs w:val="24"/>
                <w:vertAlign w:val="subscript"/>
              </w:rPr>
              <w:t>2</w:t>
            </w:r>
            <w:r w:rsidRPr="00020D2A">
              <w:rPr>
                <w:rFonts w:ascii="Times New Roman" w:hAnsi="Times New Roman" w:cs="Times New Roman"/>
                <w:sz w:val="24"/>
                <w:szCs w:val="24"/>
              </w:rPr>
              <w:t>)</w:t>
            </w:r>
          </w:p>
        </w:tc>
        <w:tc>
          <w:tcPr>
            <w:tcW w:w="393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D6E599B" w14:textId="77777777" w:rsidR="00303D4D" w:rsidRDefault="00020D2A" w:rsidP="00303D4D">
            <w:pPr>
              <w:spacing w:before="60" w:after="0"/>
              <w:jc w:val="center"/>
              <w:rPr>
                <w:rFonts w:ascii="Times New Roman" w:hAnsi="Times New Roman" w:cs="Times New Roman"/>
                <w:sz w:val="24"/>
                <w:szCs w:val="24"/>
              </w:rPr>
            </w:pPr>
            <w:r w:rsidRPr="00020D2A">
              <w:rPr>
                <w:rFonts w:ascii="Times New Roman" w:hAnsi="Times New Roman" w:cs="Times New Roman"/>
                <w:sz w:val="24"/>
                <w:szCs w:val="24"/>
              </w:rPr>
              <w:t xml:space="preserve">kalendarska godina i zima </w:t>
            </w:r>
          </w:p>
          <w:p w14:paraId="3D7077FC" w14:textId="77777777" w:rsidR="00020D2A" w:rsidRPr="00020D2A" w:rsidRDefault="00020D2A" w:rsidP="00303D4D">
            <w:pPr>
              <w:spacing w:after="60"/>
              <w:jc w:val="center"/>
              <w:rPr>
                <w:rFonts w:ascii="Times New Roman" w:hAnsi="Times New Roman" w:cs="Times New Roman"/>
                <w:sz w:val="24"/>
                <w:szCs w:val="24"/>
              </w:rPr>
            </w:pPr>
            <w:r w:rsidRPr="00020D2A">
              <w:rPr>
                <w:rFonts w:ascii="Times New Roman" w:hAnsi="Times New Roman" w:cs="Times New Roman"/>
                <w:sz w:val="24"/>
                <w:szCs w:val="24"/>
              </w:rPr>
              <w:t>(1. listopada do 31. ožujka)</w:t>
            </w:r>
          </w:p>
        </w:tc>
        <w:tc>
          <w:tcPr>
            <w:tcW w:w="222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EB7CEF3" w14:textId="77777777" w:rsidR="00020D2A" w:rsidRPr="00020D2A" w:rsidRDefault="00020D2A" w:rsidP="00E92E16">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20 µg/m</w:t>
            </w:r>
            <w:r w:rsidRPr="00E92E16">
              <w:rPr>
                <w:rFonts w:ascii="Times New Roman" w:hAnsi="Times New Roman" w:cs="Times New Roman"/>
                <w:sz w:val="24"/>
                <w:szCs w:val="24"/>
                <w:vertAlign w:val="superscript"/>
              </w:rPr>
              <w:t>3</w:t>
            </w:r>
          </w:p>
        </w:tc>
      </w:tr>
      <w:tr w:rsidR="00020D2A" w:rsidRPr="00020D2A" w14:paraId="646D0E85" w14:textId="77777777" w:rsidTr="00303D4D">
        <w:trPr>
          <w:tblCellSpacing w:w="15" w:type="dxa"/>
        </w:trPr>
        <w:tc>
          <w:tcPr>
            <w:tcW w:w="2782"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9236B61" w14:textId="77777777" w:rsidR="00020D2A" w:rsidRPr="00020D2A" w:rsidRDefault="00020D2A" w:rsidP="00E92E16">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Dušikovi oksidi (NOx)</w:t>
            </w:r>
          </w:p>
        </w:tc>
        <w:tc>
          <w:tcPr>
            <w:tcW w:w="393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EDB53FC" w14:textId="77777777" w:rsidR="00020D2A" w:rsidRPr="00020D2A" w:rsidRDefault="00020D2A" w:rsidP="00E92E16">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kalendarska godina</w:t>
            </w:r>
          </w:p>
        </w:tc>
        <w:tc>
          <w:tcPr>
            <w:tcW w:w="222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F31CC07" w14:textId="77777777" w:rsidR="00020D2A" w:rsidRPr="00020D2A" w:rsidRDefault="00020D2A" w:rsidP="00E92E16">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30 µg/m</w:t>
            </w:r>
            <w:r w:rsidRPr="00E92E16">
              <w:rPr>
                <w:rFonts w:ascii="Times New Roman" w:hAnsi="Times New Roman" w:cs="Times New Roman"/>
                <w:sz w:val="24"/>
                <w:szCs w:val="24"/>
                <w:vertAlign w:val="superscript"/>
              </w:rPr>
              <w:t>3</w:t>
            </w:r>
          </w:p>
        </w:tc>
      </w:tr>
    </w:tbl>
    <w:p w14:paraId="46D2E666" w14:textId="77777777" w:rsidR="007C39ED" w:rsidRDefault="007C39ED" w:rsidP="00BE278E">
      <w:pPr>
        <w:spacing w:after="0" w:line="240" w:lineRule="auto"/>
        <w:rPr>
          <w:rFonts w:ascii="Times New Roman" w:hAnsi="Times New Roman" w:cs="Times New Roman"/>
          <w:sz w:val="24"/>
          <w:szCs w:val="24"/>
        </w:rPr>
      </w:pPr>
    </w:p>
    <w:p w14:paraId="23DDA7FB" w14:textId="77777777" w:rsidR="00143831" w:rsidRDefault="00143831" w:rsidP="00BE278E">
      <w:pPr>
        <w:spacing w:after="0" w:line="240" w:lineRule="auto"/>
        <w:rPr>
          <w:rFonts w:ascii="Times New Roman" w:hAnsi="Times New Roman" w:cs="Times New Roman"/>
          <w:sz w:val="24"/>
          <w:szCs w:val="24"/>
        </w:rPr>
      </w:pPr>
    </w:p>
    <w:p w14:paraId="09820242" w14:textId="77777777" w:rsidR="00E001F3" w:rsidRDefault="00E001F3" w:rsidP="00BE278E">
      <w:pPr>
        <w:spacing w:after="0" w:line="240" w:lineRule="auto"/>
        <w:rPr>
          <w:rFonts w:ascii="Times New Roman" w:hAnsi="Times New Roman" w:cs="Times New Roman"/>
          <w:sz w:val="24"/>
          <w:szCs w:val="24"/>
        </w:rPr>
      </w:pPr>
    </w:p>
    <w:p w14:paraId="5B9D48AF" w14:textId="77777777" w:rsidR="00E001F3" w:rsidRDefault="00E001F3" w:rsidP="00BE278E">
      <w:pPr>
        <w:spacing w:after="0" w:line="240" w:lineRule="auto"/>
        <w:rPr>
          <w:rFonts w:ascii="Times New Roman" w:hAnsi="Times New Roman" w:cs="Times New Roman"/>
          <w:sz w:val="24"/>
          <w:szCs w:val="24"/>
        </w:rPr>
      </w:pPr>
    </w:p>
    <w:p w14:paraId="3BFA4FF2" w14:textId="77777777" w:rsidR="00E001F3" w:rsidRDefault="00E001F3" w:rsidP="00BE278E">
      <w:pPr>
        <w:spacing w:after="0" w:line="240" w:lineRule="auto"/>
        <w:rPr>
          <w:rFonts w:ascii="Times New Roman" w:hAnsi="Times New Roman" w:cs="Times New Roman"/>
          <w:sz w:val="24"/>
          <w:szCs w:val="24"/>
        </w:rPr>
      </w:pPr>
    </w:p>
    <w:p w14:paraId="0CD9BFBF" w14:textId="77777777" w:rsidR="00E001F3" w:rsidRDefault="00E001F3" w:rsidP="00BE278E">
      <w:pPr>
        <w:spacing w:after="0" w:line="240" w:lineRule="auto"/>
        <w:rPr>
          <w:rFonts w:ascii="Times New Roman" w:hAnsi="Times New Roman" w:cs="Times New Roman"/>
          <w:sz w:val="24"/>
          <w:szCs w:val="24"/>
        </w:rPr>
      </w:pPr>
    </w:p>
    <w:p w14:paraId="189DCB25" w14:textId="77777777" w:rsidR="00E001F3" w:rsidRDefault="00E001F3" w:rsidP="00BE278E">
      <w:pPr>
        <w:spacing w:after="0" w:line="240" w:lineRule="auto"/>
        <w:rPr>
          <w:rFonts w:ascii="Times New Roman" w:hAnsi="Times New Roman" w:cs="Times New Roman"/>
          <w:sz w:val="24"/>
          <w:szCs w:val="24"/>
        </w:rPr>
      </w:pPr>
    </w:p>
    <w:p w14:paraId="78870C3A" w14:textId="77777777" w:rsidR="00020D2A" w:rsidRPr="00040EAE" w:rsidRDefault="00020D2A" w:rsidP="00BE278E">
      <w:pPr>
        <w:spacing w:after="0" w:line="240" w:lineRule="auto"/>
        <w:jc w:val="center"/>
        <w:rPr>
          <w:rFonts w:ascii="Times New Roman" w:hAnsi="Times New Roman" w:cs="Times New Roman"/>
          <w:b/>
          <w:sz w:val="24"/>
          <w:szCs w:val="24"/>
        </w:rPr>
      </w:pPr>
      <w:r w:rsidRPr="00040EAE">
        <w:rPr>
          <w:rFonts w:ascii="Times New Roman" w:hAnsi="Times New Roman" w:cs="Times New Roman"/>
          <w:b/>
          <w:sz w:val="24"/>
          <w:szCs w:val="24"/>
        </w:rPr>
        <w:t>PRILOG 8.</w:t>
      </w:r>
    </w:p>
    <w:p w14:paraId="6FECF957" w14:textId="77777777" w:rsidR="00BE278E" w:rsidRDefault="00BE278E" w:rsidP="00BE278E">
      <w:pPr>
        <w:spacing w:after="0" w:line="240" w:lineRule="auto"/>
        <w:jc w:val="center"/>
        <w:rPr>
          <w:rFonts w:ascii="Times New Roman" w:hAnsi="Times New Roman" w:cs="Times New Roman"/>
          <w:sz w:val="24"/>
          <w:szCs w:val="24"/>
        </w:rPr>
      </w:pPr>
    </w:p>
    <w:p w14:paraId="71266A93" w14:textId="77777777" w:rsidR="00143831" w:rsidRPr="00BE278E" w:rsidRDefault="00020D2A" w:rsidP="00BE278E">
      <w:pPr>
        <w:spacing w:after="0" w:line="240" w:lineRule="auto"/>
        <w:jc w:val="center"/>
        <w:rPr>
          <w:rFonts w:ascii="Times New Roman" w:hAnsi="Times New Roman" w:cs="Times New Roman"/>
          <w:i/>
          <w:sz w:val="24"/>
          <w:szCs w:val="24"/>
        </w:rPr>
      </w:pPr>
      <w:r w:rsidRPr="00BE278E">
        <w:rPr>
          <w:rFonts w:ascii="Times New Roman" w:hAnsi="Times New Roman" w:cs="Times New Roman"/>
          <w:i/>
          <w:sz w:val="24"/>
          <w:szCs w:val="24"/>
        </w:rPr>
        <w:t>Ciljano smanjenje izloženosti na nacionalnoj razini za PM</w:t>
      </w:r>
      <w:r w:rsidRPr="00BE278E">
        <w:rPr>
          <w:rFonts w:ascii="Times New Roman" w:hAnsi="Times New Roman" w:cs="Times New Roman"/>
          <w:i/>
          <w:sz w:val="24"/>
          <w:szCs w:val="24"/>
          <w:vertAlign w:val="subscript"/>
        </w:rPr>
        <w:t>2,5</w:t>
      </w:r>
    </w:p>
    <w:p w14:paraId="69D37FDD" w14:textId="77777777" w:rsidR="00BE278E" w:rsidRDefault="00BE278E" w:rsidP="00BE278E">
      <w:pPr>
        <w:spacing w:after="0" w:line="240" w:lineRule="auto"/>
        <w:ind w:firstLine="708"/>
        <w:jc w:val="both"/>
        <w:rPr>
          <w:rFonts w:ascii="Times New Roman" w:hAnsi="Times New Roman" w:cs="Times New Roman"/>
          <w:sz w:val="24"/>
          <w:szCs w:val="24"/>
        </w:rPr>
      </w:pPr>
    </w:p>
    <w:p w14:paraId="71DD21DD" w14:textId="77777777" w:rsidR="00020D2A" w:rsidRPr="00020D2A" w:rsidRDefault="00020D2A" w:rsidP="00BE278E">
      <w:pPr>
        <w:spacing w:after="0" w:line="240" w:lineRule="auto"/>
        <w:ind w:left="1416"/>
        <w:jc w:val="both"/>
        <w:rPr>
          <w:rFonts w:ascii="Times New Roman" w:hAnsi="Times New Roman" w:cs="Times New Roman"/>
          <w:sz w:val="24"/>
          <w:szCs w:val="24"/>
        </w:rPr>
      </w:pPr>
      <w:r w:rsidRPr="00020D2A">
        <w:rPr>
          <w:rFonts w:ascii="Times New Roman" w:hAnsi="Times New Roman" w:cs="Times New Roman"/>
          <w:sz w:val="24"/>
          <w:szCs w:val="24"/>
        </w:rPr>
        <w:t>A. Pokazatelj prosječne izloženosti</w:t>
      </w:r>
    </w:p>
    <w:p w14:paraId="4B6920A8" w14:textId="77777777" w:rsidR="00BE278E" w:rsidRDefault="00BE278E" w:rsidP="00BE278E">
      <w:pPr>
        <w:spacing w:after="0" w:line="240" w:lineRule="auto"/>
        <w:ind w:firstLine="708"/>
        <w:jc w:val="both"/>
        <w:rPr>
          <w:rFonts w:ascii="Times New Roman" w:hAnsi="Times New Roman" w:cs="Times New Roman"/>
          <w:sz w:val="24"/>
          <w:szCs w:val="24"/>
        </w:rPr>
      </w:pPr>
    </w:p>
    <w:p w14:paraId="1B16B329" w14:textId="77777777" w:rsidR="00C736D7" w:rsidRDefault="00020D2A" w:rsidP="00BE278E">
      <w:pPr>
        <w:spacing w:after="0" w:line="240" w:lineRule="auto"/>
        <w:ind w:firstLine="1416"/>
        <w:jc w:val="both"/>
        <w:rPr>
          <w:rFonts w:ascii="Times New Roman" w:hAnsi="Times New Roman" w:cs="Times New Roman"/>
          <w:sz w:val="24"/>
          <w:szCs w:val="24"/>
        </w:rPr>
      </w:pPr>
      <w:r w:rsidRPr="00020D2A">
        <w:rPr>
          <w:rFonts w:ascii="Times New Roman" w:hAnsi="Times New Roman" w:cs="Times New Roman"/>
          <w:sz w:val="24"/>
          <w:szCs w:val="24"/>
        </w:rPr>
        <w:t>Pokazatelj prosječne izloženosti izražen u µg/m3 (</w:t>
      </w:r>
      <w:r w:rsidR="009D5D2C">
        <w:rPr>
          <w:rFonts w:ascii="Times New Roman" w:hAnsi="Times New Roman" w:cs="Times New Roman"/>
          <w:sz w:val="24"/>
          <w:szCs w:val="24"/>
        </w:rPr>
        <w:t>u daljnjem tekstu: PPI</w:t>
      </w:r>
      <w:r w:rsidRPr="00020D2A">
        <w:rPr>
          <w:rFonts w:ascii="Times New Roman" w:hAnsi="Times New Roman" w:cs="Times New Roman"/>
          <w:sz w:val="24"/>
          <w:szCs w:val="24"/>
        </w:rPr>
        <w:t>) temelji se na mjerenjima s gradskih pozadinskih lokacija u zonama i aglomeracijama na čitavom teritoriju države. Treba ga procijeniti kao prosjek srednjih vrijednosti godišnjih koncentracija u tri uzastopne godine, na svim točkama uzorkovanja koje su određene prema posebn</w:t>
      </w:r>
      <w:r w:rsidR="00C736D7">
        <w:rPr>
          <w:rFonts w:ascii="Times New Roman" w:hAnsi="Times New Roman" w:cs="Times New Roman"/>
          <w:sz w:val="24"/>
          <w:szCs w:val="24"/>
        </w:rPr>
        <w:t>im</w:t>
      </w:r>
      <w:r w:rsidRPr="00020D2A">
        <w:rPr>
          <w:rFonts w:ascii="Times New Roman" w:hAnsi="Times New Roman" w:cs="Times New Roman"/>
          <w:sz w:val="24"/>
          <w:szCs w:val="24"/>
        </w:rPr>
        <w:t xml:space="preserve"> propis</w:t>
      </w:r>
      <w:r w:rsidR="00C736D7">
        <w:rPr>
          <w:rFonts w:ascii="Times New Roman" w:hAnsi="Times New Roman" w:cs="Times New Roman"/>
          <w:sz w:val="24"/>
          <w:szCs w:val="24"/>
        </w:rPr>
        <w:t>ima</w:t>
      </w:r>
      <w:r w:rsidR="000D3C8C" w:rsidRPr="000D3C8C">
        <w:rPr>
          <w:rFonts w:ascii="Times New Roman" w:hAnsi="Times New Roman" w:cs="Times New Roman"/>
          <w:sz w:val="24"/>
          <w:szCs w:val="24"/>
        </w:rPr>
        <w:t xml:space="preserve"> </w:t>
      </w:r>
      <w:r w:rsidR="000D3C8C" w:rsidRPr="00020D2A">
        <w:rPr>
          <w:rFonts w:ascii="Times New Roman" w:hAnsi="Times New Roman" w:cs="Times New Roman"/>
          <w:sz w:val="24"/>
          <w:szCs w:val="24"/>
        </w:rPr>
        <w:t>kojim</w:t>
      </w:r>
      <w:r w:rsidR="00C736D7">
        <w:rPr>
          <w:rFonts w:ascii="Times New Roman" w:hAnsi="Times New Roman" w:cs="Times New Roman"/>
          <w:sz w:val="24"/>
          <w:szCs w:val="24"/>
        </w:rPr>
        <w:t>a se uređuju</w:t>
      </w:r>
      <w:r w:rsidR="000D3C8C" w:rsidRPr="00020D2A">
        <w:rPr>
          <w:rFonts w:ascii="Times New Roman" w:hAnsi="Times New Roman" w:cs="Times New Roman"/>
          <w:sz w:val="24"/>
          <w:szCs w:val="24"/>
        </w:rPr>
        <w:t xml:space="preserve"> praćenje kvalitete zraka</w:t>
      </w:r>
      <w:r w:rsidR="00C736D7" w:rsidRPr="00C736D7">
        <w:rPr>
          <w:rFonts w:ascii="Times New Roman" w:hAnsi="Times New Roman" w:cs="Times New Roman"/>
          <w:sz w:val="24"/>
          <w:szCs w:val="24"/>
        </w:rPr>
        <w:t xml:space="preserve"> </w:t>
      </w:r>
      <w:r w:rsidR="00C736D7">
        <w:rPr>
          <w:rFonts w:ascii="Times New Roman" w:hAnsi="Times New Roman" w:cs="Times New Roman"/>
          <w:sz w:val="24"/>
          <w:szCs w:val="24"/>
        </w:rPr>
        <w:t>i popis i lokacije mjernih mjesta za praćenje kvalitete zraka</w:t>
      </w:r>
      <w:r w:rsidRPr="00020D2A">
        <w:rPr>
          <w:rFonts w:ascii="Times New Roman" w:hAnsi="Times New Roman" w:cs="Times New Roman"/>
          <w:sz w:val="24"/>
          <w:szCs w:val="24"/>
        </w:rPr>
        <w:t xml:space="preserve">. </w:t>
      </w:r>
      <w:r w:rsidR="00C736D7">
        <w:rPr>
          <w:rFonts w:ascii="Times New Roman" w:hAnsi="Times New Roman" w:cs="Times New Roman"/>
          <w:sz w:val="24"/>
          <w:szCs w:val="24"/>
        </w:rPr>
        <w:t>PPI za r</w:t>
      </w:r>
      <w:r w:rsidR="00C736D7" w:rsidRPr="00502D58">
        <w:rPr>
          <w:rFonts w:ascii="Times New Roman" w:hAnsi="Times New Roman" w:cs="Times New Roman"/>
          <w:sz w:val="24"/>
          <w:szCs w:val="24"/>
        </w:rPr>
        <w:t>eferentn</w:t>
      </w:r>
      <w:r w:rsidR="00C736D7">
        <w:rPr>
          <w:rFonts w:ascii="Times New Roman" w:hAnsi="Times New Roman" w:cs="Times New Roman"/>
          <w:sz w:val="24"/>
          <w:szCs w:val="24"/>
        </w:rPr>
        <w:t xml:space="preserve">u godinu 2015. je srednja vrijednost koncentracija za 2013., 2014. i 2015. </w:t>
      </w:r>
    </w:p>
    <w:p w14:paraId="50E3F579" w14:textId="77777777" w:rsidR="00BE278E" w:rsidRDefault="00BE278E" w:rsidP="00BE278E">
      <w:pPr>
        <w:spacing w:after="0" w:line="240" w:lineRule="auto"/>
        <w:ind w:firstLine="708"/>
        <w:jc w:val="both"/>
        <w:rPr>
          <w:rFonts w:ascii="Times New Roman" w:hAnsi="Times New Roman" w:cs="Times New Roman"/>
          <w:sz w:val="24"/>
          <w:szCs w:val="24"/>
        </w:rPr>
      </w:pPr>
    </w:p>
    <w:p w14:paraId="544D0B08" w14:textId="77777777" w:rsidR="00C736D7" w:rsidRDefault="00C736D7" w:rsidP="00BE278E">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PPI</w:t>
      </w:r>
      <w:r w:rsidRPr="00020D2A">
        <w:rPr>
          <w:rFonts w:ascii="Times New Roman" w:hAnsi="Times New Roman" w:cs="Times New Roman"/>
          <w:sz w:val="24"/>
          <w:szCs w:val="24"/>
        </w:rPr>
        <w:t xml:space="preserve"> za 2015.</w:t>
      </w:r>
      <w:r>
        <w:rPr>
          <w:rFonts w:ascii="Times New Roman" w:hAnsi="Times New Roman" w:cs="Times New Roman"/>
          <w:sz w:val="24"/>
          <w:szCs w:val="24"/>
        </w:rPr>
        <w:t xml:space="preserve"> </w:t>
      </w:r>
      <w:r w:rsidRPr="00020D2A">
        <w:rPr>
          <w:rFonts w:ascii="Times New Roman" w:hAnsi="Times New Roman" w:cs="Times New Roman"/>
          <w:sz w:val="24"/>
          <w:szCs w:val="24"/>
        </w:rPr>
        <w:t xml:space="preserve">jednak je </w:t>
      </w:r>
      <w:r w:rsidRPr="00502D58">
        <w:rPr>
          <w:rFonts w:ascii="Times New Roman" w:hAnsi="Times New Roman" w:cs="Times New Roman"/>
          <w:sz w:val="24"/>
          <w:szCs w:val="24"/>
        </w:rPr>
        <w:t>prosjeku srednjih vrijednosti koncentracija u tri uzastopne godine na svim tim točkama uzorkovanja za</w:t>
      </w:r>
      <w:r>
        <w:rPr>
          <w:rFonts w:ascii="Times New Roman" w:hAnsi="Times New Roman" w:cs="Times New Roman"/>
          <w:sz w:val="24"/>
          <w:szCs w:val="24"/>
        </w:rPr>
        <w:t xml:space="preserve"> </w:t>
      </w:r>
      <w:r w:rsidRPr="00020D2A">
        <w:rPr>
          <w:rFonts w:ascii="Times New Roman" w:hAnsi="Times New Roman" w:cs="Times New Roman"/>
          <w:sz w:val="24"/>
          <w:szCs w:val="24"/>
        </w:rPr>
        <w:t xml:space="preserve">2013., 2014. i 2015. </w:t>
      </w:r>
      <w:r w:rsidRPr="00502D58">
        <w:rPr>
          <w:rFonts w:ascii="Times New Roman" w:hAnsi="Times New Roman" w:cs="Times New Roman"/>
          <w:sz w:val="24"/>
          <w:szCs w:val="24"/>
        </w:rPr>
        <w:t>PPI se koristi kako b</w:t>
      </w:r>
      <w:r>
        <w:rPr>
          <w:rFonts w:ascii="Times New Roman" w:hAnsi="Times New Roman" w:cs="Times New Roman"/>
          <w:sz w:val="24"/>
          <w:szCs w:val="24"/>
        </w:rPr>
        <w:t>i</w:t>
      </w:r>
      <w:r w:rsidRPr="00502D58">
        <w:rPr>
          <w:rFonts w:ascii="Times New Roman" w:hAnsi="Times New Roman" w:cs="Times New Roman"/>
          <w:sz w:val="24"/>
          <w:szCs w:val="24"/>
        </w:rPr>
        <w:t xml:space="preserve"> se provjerilo da li je ostvaren</w:t>
      </w:r>
      <w:r>
        <w:rPr>
          <w:rFonts w:ascii="Times New Roman" w:hAnsi="Times New Roman" w:cs="Times New Roman"/>
          <w:sz w:val="24"/>
          <w:szCs w:val="24"/>
        </w:rPr>
        <w:t xml:space="preserve">a zahtijevana razina izloženosti </w:t>
      </w:r>
      <w:r w:rsidRPr="00502D58">
        <w:rPr>
          <w:rFonts w:ascii="Times New Roman" w:hAnsi="Times New Roman" w:cs="Times New Roman"/>
          <w:sz w:val="24"/>
          <w:szCs w:val="24"/>
        </w:rPr>
        <w:t xml:space="preserve">iz točke </w:t>
      </w:r>
      <w:r>
        <w:rPr>
          <w:rFonts w:ascii="Times New Roman" w:hAnsi="Times New Roman" w:cs="Times New Roman"/>
          <w:sz w:val="24"/>
          <w:szCs w:val="24"/>
        </w:rPr>
        <w:t>C</w:t>
      </w:r>
      <w:r w:rsidRPr="00502D58">
        <w:rPr>
          <w:rFonts w:ascii="Times New Roman" w:hAnsi="Times New Roman" w:cs="Times New Roman"/>
          <w:sz w:val="24"/>
          <w:szCs w:val="24"/>
        </w:rPr>
        <w:t>. ovog</w:t>
      </w:r>
      <w:r w:rsidR="00BE278E">
        <w:rPr>
          <w:rFonts w:ascii="Times New Roman" w:hAnsi="Times New Roman" w:cs="Times New Roman"/>
          <w:sz w:val="24"/>
          <w:szCs w:val="24"/>
        </w:rPr>
        <w:t>a</w:t>
      </w:r>
      <w:r w:rsidRPr="00502D58">
        <w:rPr>
          <w:rFonts w:ascii="Times New Roman" w:hAnsi="Times New Roman" w:cs="Times New Roman"/>
          <w:sz w:val="24"/>
          <w:szCs w:val="24"/>
        </w:rPr>
        <w:t xml:space="preserve"> Priloga.</w:t>
      </w:r>
    </w:p>
    <w:p w14:paraId="2AAD1736" w14:textId="77777777" w:rsidR="00BE278E" w:rsidRDefault="00BE278E" w:rsidP="00BE278E">
      <w:pPr>
        <w:spacing w:after="0" w:line="240" w:lineRule="auto"/>
        <w:ind w:firstLine="708"/>
        <w:jc w:val="both"/>
        <w:rPr>
          <w:rFonts w:ascii="Times New Roman" w:hAnsi="Times New Roman" w:cs="Times New Roman"/>
          <w:sz w:val="24"/>
          <w:szCs w:val="24"/>
        </w:rPr>
      </w:pPr>
    </w:p>
    <w:p w14:paraId="4D603C45" w14:textId="77777777" w:rsidR="00020D2A" w:rsidRPr="00020D2A" w:rsidRDefault="009D5D2C" w:rsidP="00BE278E">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PPI</w:t>
      </w:r>
      <w:r w:rsidRPr="00020D2A">
        <w:rPr>
          <w:rFonts w:ascii="Times New Roman" w:hAnsi="Times New Roman" w:cs="Times New Roman"/>
          <w:sz w:val="24"/>
          <w:szCs w:val="24"/>
        </w:rPr>
        <w:t xml:space="preserve"> za 2020. jednak je prosjeku srednjih </w:t>
      </w:r>
      <w:r w:rsidR="00BE278E">
        <w:rPr>
          <w:rFonts w:ascii="Times New Roman" w:hAnsi="Times New Roman" w:cs="Times New Roman"/>
          <w:sz w:val="24"/>
          <w:szCs w:val="24"/>
        </w:rPr>
        <w:t xml:space="preserve">vrijednosti koncentracija u tri </w:t>
      </w:r>
      <w:r w:rsidRPr="00020D2A">
        <w:rPr>
          <w:rFonts w:ascii="Times New Roman" w:hAnsi="Times New Roman" w:cs="Times New Roman"/>
          <w:sz w:val="24"/>
          <w:szCs w:val="24"/>
        </w:rPr>
        <w:t xml:space="preserve">uzastopne godine na svim tim točkama uzorkovanja za 2018., 2019. i 2020. </w:t>
      </w:r>
      <w:r>
        <w:rPr>
          <w:rFonts w:ascii="Times New Roman" w:hAnsi="Times New Roman" w:cs="Times New Roman"/>
          <w:sz w:val="24"/>
          <w:szCs w:val="24"/>
        </w:rPr>
        <w:t>PPI</w:t>
      </w:r>
      <w:r w:rsidRPr="00020D2A">
        <w:rPr>
          <w:rFonts w:ascii="Times New Roman" w:hAnsi="Times New Roman" w:cs="Times New Roman"/>
          <w:sz w:val="24"/>
          <w:szCs w:val="24"/>
        </w:rPr>
        <w:t xml:space="preserve"> se koristi kako bi se provjerilo da li je ostvaren</w:t>
      </w:r>
      <w:r w:rsidR="00634A79">
        <w:rPr>
          <w:rFonts w:ascii="Times New Roman" w:hAnsi="Times New Roman" w:cs="Times New Roman"/>
          <w:sz w:val="24"/>
          <w:szCs w:val="24"/>
        </w:rPr>
        <w:t>o</w:t>
      </w:r>
      <w:r w:rsidRPr="00020D2A">
        <w:rPr>
          <w:rFonts w:ascii="Times New Roman" w:hAnsi="Times New Roman" w:cs="Times New Roman"/>
          <w:sz w:val="24"/>
          <w:szCs w:val="24"/>
        </w:rPr>
        <w:t xml:space="preserve"> cilj</w:t>
      </w:r>
      <w:r w:rsidR="00634A79">
        <w:rPr>
          <w:rFonts w:ascii="Times New Roman" w:hAnsi="Times New Roman" w:cs="Times New Roman"/>
          <w:sz w:val="24"/>
          <w:szCs w:val="24"/>
        </w:rPr>
        <w:t>ano</w:t>
      </w:r>
      <w:r w:rsidRPr="00020D2A">
        <w:rPr>
          <w:rFonts w:ascii="Times New Roman" w:hAnsi="Times New Roman" w:cs="Times New Roman"/>
          <w:sz w:val="24"/>
          <w:szCs w:val="24"/>
        </w:rPr>
        <w:t xml:space="preserve"> smanjenj</w:t>
      </w:r>
      <w:r w:rsidR="00634A79">
        <w:rPr>
          <w:rFonts w:ascii="Times New Roman" w:hAnsi="Times New Roman" w:cs="Times New Roman"/>
          <w:sz w:val="24"/>
          <w:szCs w:val="24"/>
        </w:rPr>
        <w:t>e</w:t>
      </w:r>
      <w:r w:rsidRPr="00020D2A">
        <w:rPr>
          <w:rFonts w:ascii="Times New Roman" w:hAnsi="Times New Roman" w:cs="Times New Roman"/>
          <w:sz w:val="24"/>
          <w:szCs w:val="24"/>
        </w:rPr>
        <w:t xml:space="preserve"> izloženosti na nacionalnoj razini</w:t>
      </w:r>
      <w:r w:rsidR="00634A79">
        <w:rPr>
          <w:rFonts w:ascii="Times New Roman" w:hAnsi="Times New Roman" w:cs="Times New Roman"/>
          <w:sz w:val="24"/>
          <w:szCs w:val="24"/>
        </w:rPr>
        <w:t xml:space="preserve"> iz točke B. ovog</w:t>
      </w:r>
      <w:r w:rsidR="00EF5DDC">
        <w:rPr>
          <w:rFonts w:ascii="Times New Roman" w:hAnsi="Times New Roman" w:cs="Times New Roman"/>
          <w:sz w:val="24"/>
          <w:szCs w:val="24"/>
        </w:rPr>
        <w:t>a</w:t>
      </w:r>
      <w:r w:rsidR="00634A79">
        <w:rPr>
          <w:rFonts w:ascii="Times New Roman" w:hAnsi="Times New Roman" w:cs="Times New Roman"/>
          <w:sz w:val="24"/>
          <w:szCs w:val="24"/>
        </w:rPr>
        <w:t xml:space="preserve"> Priloga</w:t>
      </w:r>
      <w:r w:rsidRPr="00020D2A">
        <w:rPr>
          <w:rFonts w:ascii="Times New Roman" w:hAnsi="Times New Roman" w:cs="Times New Roman"/>
          <w:sz w:val="24"/>
          <w:szCs w:val="24"/>
        </w:rPr>
        <w:t>.</w:t>
      </w:r>
    </w:p>
    <w:p w14:paraId="7FF5121B" w14:textId="77777777" w:rsidR="00143831" w:rsidRDefault="00143831" w:rsidP="00BE278E">
      <w:pPr>
        <w:spacing w:after="0" w:line="240" w:lineRule="auto"/>
        <w:ind w:firstLine="708"/>
        <w:jc w:val="both"/>
        <w:rPr>
          <w:rFonts w:ascii="Times New Roman" w:hAnsi="Times New Roman" w:cs="Times New Roman"/>
          <w:sz w:val="24"/>
          <w:szCs w:val="24"/>
        </w:rPr>
      </w:pPr>
    </w:p>
    <w:p w14:paraId="77C49D5A" w14:textId="77777777" w:rsidR="00020D2A" w:rsidRDefault="00020D2A" w:rsidP="002E659A">
      <w:pPr>
        <w:spacing w:after="0" w:line="240" w:lineRule="auto"/>
        <w:ind w:left="707" w:firstLine="709"/>
        <w:jc w:val="both"/>
        <w:rPr>
          <w:rFonts w:ascii="Times New Roman" w:hAnsi="Times New Roman" w:cs="Times New Roman"/>
          <w:sz w:val="24"/>
          <w:szCs w:val="24"/>
        </w:rPr>
      </w:pPr>
      <w:r w:rsidRPr="00020D2A">
        <w:rPr>
          <w:rFonts w:ascii="Times New Roman" w:hAnsi="Times New Roman" w:cs="Times New Roman"/>
          <w:sz w:val="24"/>
          <w:szCs w:val="24"/>
        </w:rPr>
        <w:t>B. Ciljano smanjenje izloženosti na nacionalnoj razini</w:t>
      </w:r>
    </w:p>
    <w:p w14:paraId="4CD5762A" w14:textId="77777777" w:rsidR="002E659A" w:rsidRPr="00020D2A" w:rsidRDefault="002E659A" w:rsidP="002E659A">
      <w:pPr>
        <w:spacing w:after="0" w:line="240" w:lineRule="auto"/>
        <w:ind w:firstLine="709"/>
        <w:jc w:val="both"/>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265"/>
        <w:gridCol w:w="3137"/>
        <w:gridCol w:w="3654"/>
      </w:tblGrid>
      <w:tr w:rsidR="00020D2A" w:rsidRPr="00020D2A" w14:paraId="05332868" w14:textId="77777777" w:rsidTr="00020D2A">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422F576" w14:textId="77777777" w:rsidR="00020D2A" w:rsidRPr="00020D2A" w:rsidRDefault="00020D2A" w:rsidP="00BF040F">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xml:space="preserve">Ciljano smanjenje izloženosti u odnosu na </w:t>
            </w:r>
            <w:r w:rsidR="00157B75">
              <w:rPr>
                <w:rFonts w:ascii="Times New Roman" w:hAnsi="Times New Roman" w:cs="Times New Roman"/>
                <w:sz w:val="24"/>
                <w:szCs w:val="24"/>
              </w:rPr>
              <w:t>PPI</w:t>
            </w:r>
            <w:r w:rsidRPr="00020D2A">
              <w:rPr>
                <w:rFonts w:ascii="Times New Roman" w:hAnsi="Times New Roman" w:cs="Times New Roman"/>
                <w:sz w:val="24"/>
                <w:szCs w:val="24"/>
              </w:rPr>
              <w:t xml:space="preserve"> za </w:t>
            </w:r>
            <w:r w:rsidR="00C736D7">
              <w:rPr>
                <w:rFonts w:ascii="Times New Roman" w:hAnsi="Times New Roman" w:cs="Times New Roman"/>
                <w:sz w:val="24"/>
                <w:szCs w:val="24"/>
              </w:rPr>
              <w:t xml:space="preserve">referentnu </w:t>
            </w:r>
            <w:r w:rsidRPr="00020D2A">
              <w:rPr>
                <w:rFonts w:ascii="Times New Roman" w:hAnsi="Times New Roman" w:cs="Times New Roman"/>
                <w:sz w:val="24"/>
                <w:szCs w:val="24"/>
              </w:rPr>
              <w:t xml:space="preserve">2015. </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C2F7F4B"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Godina do koje treba ostvariti ciljano smanjenje izloženosti</w:t>
            </w:r>
          </w:p>
        </w:tc>
      </w:tr>
      <w:tr w:rsidR="00020D2A" w:rsidRPr="00020D2A" w14:paraId="3CFF0994"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6A1CE30"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Početna koncentracija u µg/m</w:t>
            </w:r>
            <w:r w:rsidRPr="00157B75">
              <w:rPr>
                <w:rFonts w:ascii="Times New Roman" w:hAnsi="Times New Roman" w:cs="Times New Roman"/>
                <w:sz w:val="24"/>
                <w:szCs w:val="24"/>
                <w:vertAlign w:val="superscript"/>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86FC7F3"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Ciljano smanjenje u postotku</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3569E2D" w14:textId="77777777" w:rsidR="00020D2A" w:rsidRPr="00020D2A" w:rsidRDefault="00020D2A" w:rsidP="009D5D2C">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2020.</w:t>
            </w:r>
          </w:p>
        </w:tc>
      </w:tr>
      <w:tr w:rsidR="00020D2A" w:rsidRPr="00020D2A" w14:paraId="524703F9"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F1F3574"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&lt; 8,5 = 8,5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B526FF2"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0</w:t>
            </w:r>
            <w:r w:rsidR="002E659A">
              <w:rPr>
                <w:rFonts w:ascii="Times New Roman" w:hAnsi="Times New Roman" w:cs="Times New Roman"/>
                <w:sz w:val="24"/>
                <w:szCs w:val="24"/>
              </w:rPr>
              <w:t xml:space="preserve"> </w:t>
            </w:r>
            <w:r w:rsidRPr="00020D2A">
              <w:rPr>
                <w:rFonts w:ascii="Times New Roman" w:hAnsi="Times New Roman" w:cs="Times New Roman"/>
                <w:sz w:val="24"/>
                <w:szCs w:val="24"/>
              </w:rPr>
              <w:t>%</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49D515B" w14:textId="77777777" w:rsidR="00020D2A" w:rsidRPr="00020D2A" w:rsidRDefault="00020D2A" w:rsidP="00020D2A">
            <w:pPr>
              <w:rPr>
                <w:rFonts w:ascii="Times New Roman" w:hAnsi="Times New Roman" w:cs="Times New Roman"/>
                <w:sz w:val="24"/>
                <w:szCs w:val="24"/>
              </w:rPr>
            </w:pPr>
          </w:p>
        </w:tc>
      </w:tr>
      <w:tr w:rsidR="00020D2A" w:rsidRPr="00020D2A" w14:paraId="1A05E216"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970414D"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lastRenderedPageBreak/>
              <w:t>&gt; 8,5 – &lt; 13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285D248"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10</w:t>
            </w:r>
            <w:r w:rsidR="002E659A">
              <w:rPr>
                <w:rFonts w:ascii="Times New Roman" w:hAnsi="Times New Roman" w:cs="Times New Roman"/>
                <w:sz w:val="24"/>
                <w:szCs w:val="24"/>
              </w:rPr>
              <w:t xml:space="preserve"> </w:t>
            </w:r>
            <w:r w:rsidRPr="00020D2A">
              <w:rPr>
                <w:rFonts w:ascii="Times New Roman" w:hAnsi="Times New Roman" w:cs="Times New Roman"/>
                <w:sz w:val="24"/>
                <w:szCs w:val="24"/>
              </w:rPr>
              <w:t>%</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2E0ED8B" w14:textId="77777777" w:rsidR="00020D2A" w:rsidRPr="00020D2A" w:rsidRDefault="00020D2A" w:rsidP="00020D2A">
            <w:pPr>
              <w:rPr>
                <w:rFonts w:ascii="Times New Roman" w:hAnsi="Times New Roman" w:cs="Times New Roman"/>
                <w:sz w:val="24"/>
                <w:szCs w:val="24"/>
              </w:rPr>
            </w:pPr>
          </w:p>
        </w:tc>
      </w:tr>
      <w:tr w:rsidR="00020D2A" w:rsidRPr="00020D2A" w14:paraId="1651BC62"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6EBF31BE"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lastRenderedPageBreak/>
              <w:t>= 13 – &lt; 18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7E4385D"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15</w:t>
            </w:r>
            <w:r w:rsidR="002E659A">
              <w:rPr>
                <w:rFonts w:ascii="Times New Roman" w:hAnsi="Times New Roman" w:cs="Times New Roman"/>
                <w:sz w:val="24"/>
                <w:szCs w:val="24"/>
              </w:rPr>
              <w:t xml:space="preserve"> </w:t>
            </w:r>
            <w:r w:rsidRPr="00020D2A">
              <w:rPr>
                <w:rFonts w:ascii="Times New Roman" w:hAnsi="Times New Roman" w:cs="Times New Roman"/>
                <w:sz w:val="24"/>
                <w:szCs w:val="24"/>
              </w:rPr>
              <w:t>%</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95328D1" w14:textId="77777777" w:rsidR="00020D2A" w:rsidRPr="00020D2A" w:rsidRDefault="00020D2A" w:rsidP="00020D2A">
            <w:pPr>
              <w:rPr>
                <w:rFonts w:ascii="Times New Roman" w:hAnsi="Times New Roman" w:cs="Times New Roman"/>
                <w:sz w:val="24"/>
                <w:szCs w:val="24"/>
              </w:rPr>
            </w:pPr>
          </w:p>
        </w:tc>
      </w:tr>
      <w:tr w:rsidR="00020D2A" w:rsidRPr="00020D2A" w14:paraId="6D1CAD25"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58B4C900"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18 – &lt; 22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8FF731"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20</w:t>
            </w:r>
            <w:r w:rsidR="002E659A">
              <w:rPr>
                <w:rFonts w:ascii="Times New Roman" w:hAnsi="Times New Roman" w:cs="Times New Roman"/>
                <w:sz w:val="24"/>
                <w:szCs w:val="24"/>
              </w:rPr>
              <w:t xml:space="preserve"> </w:t>
            </w:r>
            <w:r w:rsidRPr="00020D2A">
              <w:rPr>
                <w:rFonts w:ascii="Times New Roman" w:hAnsi="Times New Roman" w:cs="Times New Roman"/>
                <w:sz w:val="24"/>
                <w:szCs w:val="24"/>
              </w:rPr>
              <w:t>%</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700AE5BE" w14:textId="77777777" w:rsidR="00020D2A" w:rsidRPr="00020D2A" w:rsidRDefault="00020D2A" w:rsidP="00020D2A">
            <w:pPr>
              <w:rPr>
                <w:rFonts w:ascii="Times New Roman" w:hAnsi="Times New Roman" w:cs="Times New Roman"/>
                <w:sz w:val="24"/>
                <w:szCs w:val="24"/>
              </w:rPr>
            </w:pPr>
          </w:p>
        </w:tc>
      </w:tr>
      <w:tr w:rsidR="00020D2A" w:rsidRPr="00020D2A" w14:paraId="08D88620" w14:textId="77777777" w:rsidTr="00020D2A">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02B5FDA"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 22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B08E7F8" w14:textId="77777777" w:rsidR="00020D2A" w:rsidRPr="00020D2A" w:rsidRDefault="00020D2A" w:rsidP="00157B75">
            <w:pPr>
              <w:spacing w:before="60" w:after="60"/>
              <w:jc w:val="center"/>
              <w:rPr>
                <w:rFonts w:ascii="Times New Roman" w:hAnsi="Times New Roman" w:cs="Times New Roman"/>
                <w:sz w:val="24"/>
                <w:szCs w:val="24"/>
              </w:rPr>
            </w:pPr>
            <w:r w:rsidRPr="00020D2A">
              <w:rPr>
                <w:rFonts w:ascii="Times New Roman" w:hAnsi="Times New Roman" w:cs="Times New Roman"/>
                <w:sz w:val="24"/>
                <w:szCs w:val="24"/>
              </w:rPr>
              <w:t>Sve odgovarajuće mjere za dostizanje 18 µg/m</w:t>
            </w:r>
            <w:r w:rsidRPr="00157B75">
              <w:rPr>
                <w:rFonts w:ascii="Times New Roman" w:hAnsi="Times New Roman" w:cs="Times New Roman"/>
                <w:sz w:val="24"/>
                <w:szCs w:val="24"/>
                <w:vertAlign w:val="superscript"/>
              </w:rPr>
              <w:t>3</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FB7CA4B" w14:textId="77777777" w:rsidR="00020D2A" w:rsidRPr="00020D2A" w:rsidRDefault="00020D2A" w:rsidP="00020D2A">
            <w:pPr>
              <w:rPr>
                <w:rFonts w:ascii="Times New Roman" w:hAnsi="Times New Roman" w:cs="Times New Roman"/>
                <w:sz w:val="24"/>
                <w:szCs w:val="24"/>
              </w:rPr>
            </w:pPr>
          </w:p>
        </w:tc>
      </w:tr>
    </w:tbl>
    <w:p w14:paraId="759E3C29" w14:textId="77777777" w:rsidR="001F04AF" w:rsidRDefault="00020D2A" w:rsidP="002E659A">
      <w:pPr>
        <w:spacing w:after="0"/>
        <w:ind w:firstLine="1416"/>
        <w:jc w:val="both"/>
        <w:rPr>
          <w:rFonts w:ascii="Times New Roman" w:hAnsi="Times New Roman" w:cs="Times New Roman"/>
          <w:sz w:val="24"/>
          <w:szCs w:val="24"/>
        </w:rPr>
      </w:pPr>
      <w:r w:rsidRPr="00020D2A">
        <w:rPr>
          <w:rFonts w:ascii="Times New Roman" w:hAnsi="Times New Roman" w:cs="Times New Roman"/>
          <w:sz w:val="24"/>
          <w:szCs w:val="24"/>
        </w:rPr>
        <w:t xml:space="preserve">Ako je </w:t>
      </w:r>
      <w:r w:rsidR="00157B75">
        <w:rPr>
          <w:rFonts w:ascii="Times New Roman" w:hAnsi="Times New Roman" w:cs="Times New Roman"/>
          <w:sz w:val="24"/>
          <w:szCs w:val="24"/>
        </w:rPr>
        <w:t>PPI</w:t>
      </w:r>
      <w:r w:rsidRPr="00020D2A">
        <w:rPr>
          <w:rFonts w:ascii="Times New Roman" w:hAnsi="Times New Roman" w:cs="Times New Roman"/>
          <w:sz w:val="24"/>
          <w:szCs w:val="24"/>
        </w:rPr>
        <w:t xml:space="preserve"> u referentnoj godini 8,5 µg/m</w:t>
      </w:r>
      <w:r w:rsidRPr="00157B75">
        <w:rPr>
          <w:rFonts w:ascii="Times New Roman" w:hAnsi="Times New Roman" w:cs="Times New Roman"/>
          <w:sz w:val="24"/>
          <w:szCs w:val="24"/>
          <w:vertAlign w:val="superscript"/>
        </w:rPr>
        <w:t>3</w:t>
      </w:r>
      <w:r w:rsidRPr="00020D2A">
        <w:rPr>
          <w:rFonts w:ascii="Times New Roman" w:hAnsi="Times New Roman" w:cs="Times New Roman"/>
          <w:sz w:val="24"/>
          <w:szCs w:val="24"/>
        </w:rPr>
        <w:t xml:space="preserve"> ili manji, ciljano smanjenje izloženosti je nula. Ciljano smanjenje je nula i u slučajevima kada </w:t>
      </w:r>
      <w:r w:rsidR="00157B75">
        <w:rPr>
          <w:rFonts w:ascii="Times New Roman" w:hAnsi="Times New Roman" w:cs="Times New Roman"/>
          <w:sz w:val="24"/>
          <w:szCs w:val="24"/>
        </w:rPr>
        <w:t>PPI</w:t>
      </w:r>
      <w:r w:rsidRPr="00020D2A">
        <w:rPr>
          <w:rFonts w:ascii="Times New Roman" w:hAnsi="Times New Roman" w:cs="Times New Roman"/>
          <w:sz w:val="24"/>
          <w:szCs w:val="24"/>
        </w:rPr>
        <w:t xml:space="preserve"> dostigne razinu od 8,5 µg/m</w:t>
      </w:r>
      <w:r w:rsidRPr="00157B75">
        <w:rPr>
          <w:rFonts w:ascii="Times New Roman" w:hAnsi="Times New Roman" w:cs="Times New Roman"/>
          <w:sz w:val="24"/>
          <w:szCs w:val="24"/>
          <w:vertAlign w:val="superscript"/>
        </w:rPr>
        <w:t>3</w:t>
      </w:r>
      <w:r w:rsidRPr="00020D2A">
        <w:rPr>
          <w:rFonts w:ascii="Times New Roman" w:hAnsi="Times New Roman" w:cs="Times New Roman"/>
          <w:sz w:val="24"/>
          <w:szCs w:val="24"/>
        </w:rPr>
        <w:t xml:space="preserve"> bilo kada u razdoblju od 2010. do 2020. i zadrži se na toj razini ili ispod te razine.</w:t>
      </w:r>
    </w:p>
    <w:p w14:paraId="5276D61F" w14:textId="77777777" w:rsidR="00143831" w:rsidRDefault="00143831" w:rsidP="002E659A">
      <w:pPr>
        <w:spacing w:after="0" w:line="240" w:lineRule="auto"/>
        <w:ind w:firstLine="708"/>
        <w:rPr>
          <w:rFonts w:ascii="Times New Roman" w:hAnsi="Times New Roman" w:cs="Times New Roman"/>
          <w:sz w:val="24"/>
          <w:szCs w:val="24"/>
        </w:rPr>
      </w:pPr>
    </w:p>
    <w:p w14:paraId="34014C63" w14:textId="77777777" w:rsidR="00020D2A" w:rsidRDefault="00020D2A" w:rsidP="002E659A">
      <w:pPr>
        <w:spacing w:after="0" w:line="240" w:lineRule="auto"/>
        <w:ind w:left="708" w:firstLine="708"/>
        <w:rPr>
          <w:rFonts w:ascii="Times New Roman" w:hAnsi="Times New Roman" w:cs="Times New Roman"/>
          <w:sz w:val="24"/>
          <w:szCs w:val="24"/>
        </w:rPr>
      </w:pPr>
      <w:r w:rsidRPr="00020D2A">
        <w:rPr>
          <w:rFonts w:ascii="Times New Roman" w:hAnsi="Times New Roman" w:cs="Times New Roman"/>
          <w:sz w:val="24"/>
          <w:szCs w:val="24"/>
        </w:rPr>
        <w:t xml:space="preserve">C. </w:t>
      </w:r>
      <w:r w:rsidR="00634A79">
        <w:rPr>
          <w:rFonts w:ascii="Times New Roman" w:hAnsi="Times New Roman" w:cs="Times New Roman"/>
          <w:sz w:val="24"/>
          <w:szCs w:val="24"/>
        </w:rPr>
        <w:t>Zahtijevana razina izloženosti</w:t>
      </w:r>
    </w:p>
    <w:p w14:paraId="30DC45BC" w14:textId="77777777" w:rsidR="002E659A" w:rsidRPr="00020D2A" w:rsidRDefault="002E659A" w:rsidP="002E659A">
      <w:pPr>
        <w:spacing w:after="0" w:line="240" w:lineRule="auto"/>
        <w:ind w:left="708" w:firstLine="708"/>
        <w:rPr>
          <w:rFonts w:ascii="Times New Roman" w:hAnsi="Times New Roman" w:cs="Times New Roman"/>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678"/>
        <w:gridCol w:w="4394"/>
      </w:tblGrid>
      <w:tr w:rsidR="00020D2A" w:rsidRPr="00020D2A" w14:paraId="7D584632" w14:textId="77777777" w:rsidTr="00157B75">
        <w:trPr>
          <w:tblCellSpacing w:w="15" w:type="dxa"/>
        </w:trPr>
        <w:tc>
          <w:tcPr>
            <w:tcW w:w="36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D6C19FD" w14:textId="77777777" w:rsidR="00020D2A" w:rsidRPr="00020D2A" w:rsidRDefault="00634A79" w:rsidP="002E65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Zahtijevana razina izloženosti</w:t>
            </w:r>
          </w:p>
        </w:tc>
        <w:tc>
          <w:tcPr>
            <w:tcW w:w="434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72DA67A" w14:textId="77777777" w:rsidR="00020D2A" w:rsidRPr="00020D2A" w:rsidRDefault="00020D2A" w:rsidP="002E659A">
            <w:pPr>
              <w:spacing w:after="0" w:line="240" w:lineRule="auto"/>
              <w:jc w:val="center"/>
              <w:rPr>
                <w:rFonts w:ascii="Times New Roman" w:hAnsi="Times New Roman" w:cs="Times New Roman"/>
                <w:sz w:val="24"/>
                <w:szCs w:val="24"/>
              </w:rPr>
            </w:pPr>
            <w:r w:rsidRPr="00020D2A">
              <w:rPr>
                <w:rFonts w:ascii="Times New Roman" w:hAnsi="Times New Roman" w:cs="Times New Roman"/>
                <w:sz w:val="24"/>
                <w:szCs w:val="24"/>
              </w:rPr>
              <w:t>Godina do koje treba postići zahtijevanu razinu</w:t>
            </w:r>
          </w:p>
        </w:tc>
      </w:tr>
      <w:tr w:rsidR="00020D2A" w:rsidRPr="00020D2A" w14:paraId="0768C299" w14:textId="77777777" w:rsidTr="00157B75">
        <w:trPr>
          <w:tblCellSpacing w:w="15" w:type="dxa"/>
        </w:trPr>
        <w:tc>
          <w:tcPr>
            <w:tcW w:w="3633"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E89EEFD" w14:textId="77777777" w:rsidR="00020D2A" w:rsidRPr="00020D2A" w:rsidRDefault="00020D2A" w:rsidP="002E659A">
            <w:pPr>
              <w:spacing w:after="0" w:line="240" w:lineRule="auto"/>
              <w:jc w:val="center"/>
              <w:rPr>
                <w:rFonts w:ascii="Times New Roman" w:hAnsi="Times New Roman" w:cs="Times New Roman"/>
                <w:sz w:val="24"/>
                <w:szCs w:val="24"/>
              </w:rPr>
            </w:pPr>
            <w:r w:rsidRPr="00020D2A">
              <w:rPr>
                <w:rFonts w:ascii="Times New Roman" w:hAnsi="Times New Roman" w:cs="Times New Roman"/>
                <w:sz w:val="24"/>
                <w:szCs w:val="24"/>
              </w:rPr>
              <w:t>20 µg/m</w:t>
            </w:r>
            <w:r w:rsidRPr="00157B75">
              <w:rPr>
                <w:rFonts w:ascii="Times New Roman" w:hAnsi="Times New Roman" w:cs="Times New Roman"/>
                <w:sz w:val="24"/>
                <w:szCs w:val="24"/>
                <w:vertAlign w:val="superscript"/>
              </w:rPr>
              <w:t>3</w:t>
            </w:r>
          </w:p>
        </w:tc>
        <w:tc>
          <w:tcPr>
            <w:tcW w:w="4349"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CA23F71" w14:textId="77777777" w:rsidR="00020D2A" w:rsidRPr="00020D2A" w:rsidRDefault="00020D2A" w:rsidP="002E659A">
            <w:pPr>
              <w:spacing w:after="0" w:line="240" w:lineRule="auto"/>
              <w:jc w:val="center"/>
              <w:rPr>
                <w:rFonts w:ascii="Times New Roman" w:hAnsi="Times New Roman" w:cs="Times New Roman"/>
                <w:sz w:val="24"/>
                <w:szCs w:val="24"/>
              </w:rPr>
            </w:pPr>
            <w:r w:rsidRPr="00020D2A">
              <w:rPr>
                <w:rFonts w:ascii="Times New Roman" w:hAnsi="Times New Roman" w:cs="Times New Roman"/>
                <w:sz w:val="24"/>
                <w:szCs w:val="24"/>
              </w:rPr>
              <w:t>2015.</w:t>
            </w:r>
          </w:p>
        </w:tc>
      </w:tr>
    </w:tbl>
    <w:p w14:paraId="58FE1450" w14:textId="77777777" w:rsidR="001353A4" w:rsidRPr="00D7658C" w:rsidRDefault="001353A4" w:rsidP="001353A4">
      <w:pPr>
        <w:autoSpaceDE w:val="0"/>
        <w:autoSpaceDN w:val="0"/>
        <w:adjustRightInd w:val="0"/>
        <w:spacing w:after="0" w:line="240" w:lineRule="auto"/>
        <w:jc w:val="center"/>
        <w:rPr>
          <w:rFonts w:ascii="Times New Roman" w:hAnsi="Times New Roman" w:cs="Times New Roman"/>
          <w:b/>
          <w:sz w:val="24"/>
          <w:szCs w:val="24"/>
        </w:rPr>
      </w:pPr>
      <w:r w:rsidRPr="00D7658C">
        <w:rPr>
          <w:rFonts w:ascii="Times New Roman" w:hAnsi="Times New Roman" w:cs="Times New Roman"/>
          <w:b/>
          <w:sz w:val="24"/>
          <w:szCs w:val="24"/>
        </w:rPr>
        <w:t>OBRAZLOŽENJE</w:t>
      </w:r>
    </w:p>
    <w:p w14:paraId="265E2BC3" w14:textId="77777777" w:rsidR="001353A4" w:rsidRPr="00D7658C" w:rsidRDefault="001353A4" w:rsidP="001353A4">
      <w:pPr>
        <w:autoSpaceDE w:val="0"/>
        <w:autoSpaceDN w:val="0"/>
        <w:adjustRightInd w:val="0"/>
        <w:spacing w:after="0" w:line="240" w:lineRule="auto"/>
        <w:rPr>
          <w:rFonts w:ascii="Times New Roman" w:hAnsi="Times New Roman" w:cs="Times New Roman"/>
          <w:sz w:val="24"/>
          <w:szCs w:val="24"/>
        </w:rPr>
      </w:pPr>
    </w:p>
    <w:p w14:paraId="05C1A47F" w14:textId="77777777" w:rsidR="001353A4" w:rsidRPr="00D7658C" w:rsidRDefault="001353A4" w:rsidP="001353A4">
      <w:pPr>
        <w:autoSpaceDE w:val="0"/>
        <w:autoSpaceDN w:val="0"/>
        <w:adjustRightInd w:val="0"/>
        <w:spacing w:after="0" w:line="240" w:lineRule="auto"/>
        <w:jc w:val="both"/>
        <w:rPr>
          <w:rFonts w:ascii="Times New Roman" w:hAnsi="Times New Roman" w:cs="Times New Roman"/>
          <w:sz w:val="24"/>
          <w:szCs w:val="24"/>
        </w:rPr>
      </w:pPr>
      <w:r w:rsidRPr="00D7658C">
        <w:rPr>
          <w:rFonts w:ascii="Times New Roman" w:hAnsi="Times New Roman" w:cs="Times New Roman"/>
          <w:sz w:val="24"/>
          <w:szCs w:val="24"/>
        </w:rPr>
        <w:t xml:space="preserve">Stupanjem na snagu novog Zakona o zaštiti zraka (Narodne novine, broj </w:t>
      </w:r>
      <w:r w:rsidR="00D7658C" w:rsidRPr="00D7658C">
        <w:rPr>
          <w:rFonts w:ascii="Times New Roman" w:hAnsi="Times New Roman" w:cs="Times New Roman"/>
          <w:sz w:val="24"/>
          <w:szCs w:val="24"/>
        </w:rPr>
        <w:t>1</w:t>
      </w:r>
      <w:r w:rsidRPr="00D7658C">
        <w:rPr>
          <w:rFonts w:ascii="Times New Roman" w:hAnsi="Times New Roman" w:cs="Times New Roman"/>
          <w:sz w:val="24"/>
          <w:szCs w:val="24"/>
        </w:rPr>
        <w:t>27/19) u prosincu 2019. godine i odredbi članka 103. koji propisuje rokove donošenja podzakonskih propisa, stekli su se uvjeti za donošenje nove Uredbe o razinama onečišćujućih tvari u zraku.</w:t>
      </w:r>
    </w:p>
    <w:p w14:paraId="70D048A4" w14:textId="77777777" w:rsidR="001353A4" w:rsidRPr="00D7658C" w:rsidRDefault="001353A4" w:rsidP="001353A4">
      <w:pPr>
        <w:autoSpaceDE w:val="0"/>
        <w:autoSpaceDN w:val="0"/>
        <w:adjustRightInd w:val="0"/>
        <w:spacing w:after="0" w:line="240" w:lineRule="auto"/>
        <w:rPr>
          <w:rFonts w:ascii="Times New Roman" w:hAnsi="Times New Roman" w:cs="Times New Roman"/>
          <w:sz w:val="24"/>
          <w:szCs w:val="24"/>
        </w:rPr>
      </w:pPr>
    </w:p>
    <w:p w14:paraId="017FB7BD" w14:textId="77777777" w:rsidR="001353A4" w:rsidRPr="00D7658C" w:rsidRDefault="001353A4" w:rsidP="001353A4">
      <w:pPr>
        <w:autoSpaceDE w:val="0"/>
        <w:autoSpaceDN w:val="0"/>
        <w:adjustRightInd w:val="0"/>
        <w:spacing w:after="0" w:line="240" w:lineRule="auto"/>
        <w:jc w:val="both"/>
        <w:rPr>
          <w:rFonts w:ascii="Times New Roman" w:hAnsi="Times New Roman" w:cs="Times New Roman"/>
          <w:sz w:val="24"/>
          <w:szCs w:val="24"/>
        </w:rPr>
      </w:pPr>
      <w:r w:rsidRPr="00D7658C">
        <w:rPr>
          <w:rFonts w:ascii="Times New Roman" w:hAnsi="Times New Roman" w:cs="Times New Roman"/>
          <w:sz w:val="24"/>
          <w:szCs w:val="24"/>
        </w:rPr>
        <w:t>Predmetna Uredba o razinama onečišćujućih tvari u zraku se donosi temeljem članka 20. Zakona o zaštiti zraka.</w:t>
      </w:r>
    </w:p>
    <w:p w14:paraId="1BB88064" w14:textId="77777777" w:rsidR="00A806BD" w:rsidRPr="00D7658C" w:rsidRDefault="00A806BD" w:rsidP="001353A4">
      <w:pPr>
        <w:autoSpaceDE w:val="0"/>
        <w:autoSpaceDN w:val="0"/>
        <w:adjustRightInd w:val="0"/>
        <w:spacing w:after="0" w:line="240" w:lineRule="auto"/>
        <w:rPr>
          <w:rFonts w:ascii="Times New Roman" w:hAnsi="Times New Roman" w:cs="Times New Roman"/>
          <w:sz w:val="24"/>
          <w:szCs w:val="24"/>
        </w:rPr>
      </w:pPr>
    </w:p>
    <w:p w14:paraId="10222EAF" w14:textId="77777777" w:rsidR="001353A4" w:rsidRPr="00D7658C" w:rsidRDefault="001353A4" w:rsidP="001C2C97">
      <w:pPr>
        <w:autoSpaceDE w:val="0"/>
        <w:autoSpaceDN w:val="0"/>
        <w:adjustRightInd w:val="0"/>
        <w:spacing w:after="0" w:line="240" w:lineRule="auto"/>
        <w:jc w:val="both"/>
        <w:rPr>
          <w:rFonts w:ascii="Times New Roman" w:hAnsi="Times New Roman" w:cs="Times New Roman"/>
          <w:sz w:val="24"/>
          <w:szCs w:val="24"/>
        </w:rPr>
      </w:pPr>
      <w:r w:rsidRPr="00D7658C">
        <w:rPr>
          <w:rFonts w:ascii="Times New Roman" w:hAnsi="Times New Roman" w:cs="Times New Roman"/>
          <w:sz w:val="24"/>
          <w:szCs w:val="24"/>
        </w:rPr>
        <w:t>Uredbom se propisuju granične vrijednosti (GV) i ciljne vrijednosti (C</w:t>
      </w:r>
      <w:r w:rsidR="00A806BD" w:rsidRPr="00D7658C">
        <w:rPr>
          <w:rFonts w:ascii="Times New Roman" w:hAnsi="Times New Roman" w:cs="Times New Roman"/>
          <w:sz w:val="24"/>
          <w:szCs w:val="24"/>
        </w:rPr>
        <w:t>V</w:t>
      </w:r>
      <w:r w:rsidRPr="00D7658C">
        <w:rPr>
          <w:rFonts w:ascii="Times New Roman" w:hAnsi="Times New Roman" w:cs="Times New Roman"/>
          <w:sz w:val="24"/>
          <w:szCs w:val="24"/>
        </w:rPr>
        <w:t xml:space="preserve">) za </w:t>
      </w:r>
      <w:r w:rsidR="001C2C97" w:rsidRPr="00D7658C">
        <w:rPr>
          <w:rFonts w:ascii="Times New Roman" w:hAnsi="Times New Roman" w:cs="Times New Roman"/>
          <w:sz w:val="24"/>
          <w:szCs w:val="24"/>
        </w:rPr>
        <w:t xml:space="preserve">pojedine </w:t>
      </w:r>
      <w:r w:rsidRPr="00D7658C">
        <w:rPr>
          <w:rFonts w:ascii="Times New Roman" w:hAnsi="Times New Roman" w:cs="Times New Roman"/>
          <w:sz w:val="24"/>
          <w:szCs w:val="24"/>
        </w:rPr>
        <w:t>onečišćujuće tvari u zraku, dugoročni ciljevi i ciljne vrijednosti za prizemni ozon u zraku, te</w:t>
      </w:r>
      <w:r w:rsidR="001C2C97" w:rsidRPr="00D7658C">
        <w:rPr>
          <w:rFonts w:ascii="Times New Roman" w:hAnsi="Times New Roman" w:cs="Times New Roman"/>
          <w:sz w:val="24"/>
          <w:szCs w:val="24"/>
        </w:rPr>
        <w:t xml:space="preserve"> </w:t>
      </w:r>
      <w:r w:rsidRPr="00D7658C">
        <w:rPr>
          <w:rFonts w:ascii="Times New Roman" w:hAnsi="Times New Roman" w:cs="Times New Roman"/>
          <w:sz w:val="24"/>
          <w:szCs w:val="24"/>
        </w:rPr>
        <w:t>ovisno o svojstvima onečišćujuće tvari, propisuju se go</w:t>
      </w:r>
      <w:r w:rsidR="00A806BD" w:rsidRPr="00D7658C">
        <w:rPr>
          <w:rFonts w:ascii="Times New Roman" w:hAnsi="Times New Roman" w:cs="Times New Roman"/>
          <w:sz w:val="24"/>
          <w:szCs w:val="24"/>
        </w:rPr>
        <w:t>rn</w:t>
      </w:r>
      <w:r w:rsidRPr="00D7658C">
        <w:rPr>
          <w:rFonts w:ascii="Times New Roman" w:hAnsi="Times New Roman" w:cs="Times New Roman"/>
          <w:sz w:val="24"/>
          <w:szCs w:val="24"/>
        </w:rPr>
        <w:t xml:space="preserve">ji i donji pragovi </w:t>
      </w:r>
      <w:r w:rsidR="001C2C97" w:rsidRPr="00D7658C">
        <w:rPr>
          <w:rFonts w:ascii="Times New Roman" w:hAnsi="Times New Roman" w:cs="Times New Roman"/>
          <w:sz w:val="24"/>
          <w:szCs w:val="24"/>
        </w:rPr>
        <w:t xml:space="preserve">procjene, granice </w:t>
      </w:r>
      <w:r w:rsidRPr="00D7658C">
        <w:rPr>
          <w:rFonts w:ascii="Times New Roman" w:hAnsi="Times New Roman" w:cs="Times New Roman"/>
          <w:sz w:val="24"/>
          <w:szCs w:val="24"/>
        </w:rPr>
        <w:t xml:space="preserve">tolerancije (GT), ciljne vrijednosti, osnovne sastavnice navedenih </w:t>
      </w:r>
      <w:r w:rsidR="00A806BD" w:rsidRPr="00D7658C">
        <w:rPr>
          <w:rFonts w:ascii="Times New Roman" w:hAnsi="Times New Roman" w:cs="Times New Roman"/>
          <w:sz w:val="24"/>
          <w:szCs w:val="24"/>
        </w:rPr>
        <w:t>vr</w:t>
      </w:r>
      <w:r w:rsidRPr="00D7658C">
        <w:rPr>
          <w:rFonts w:ascii="Times New Roman" w:hAnsi="Times New Roman" w:cs="Times New Roman"/>
          <w:sz w:val="24"/>
          <w:szCs w:val="24"/>
        </w:rPr>
        <w:t xml:space="preserve">ijednosti, </w:t>
      </w:r>
      <w:r w:rsidR="001C2C97" w:rsidRPr="00D7658C">
        <w:rPr>
          <w:rFonts w:ascii="Times New Roman" w:hAnsi="Times New Roman" w:cs="Times New Roman"/>
          <w:sz w:val="24"/>
          <w:szCs w:val="24"/>
        </w:rPr>
        <w:t xml:space="preserve">pokazatelj </w:t>
      </w:r>
      <w:r w:rsidRPr="00D7658C">
        <w:rPr>
          <w:rFonts w:ascii="Times New Roman" w:hAnsi="Times New Roman" w:cs="Times New Roman"/>
          <w:sz w:val="24"/>
          <w:szCs w:val="24"/>
        </w:rPr>
        <w:t>prosječne izlo</w:t>
      </w:r>
      <w:r w:rsidR="00A806BD" w:rsidRPr="00D7658C">
        <w:rPr>
          <w:rFonts w:ascii="Times New Roman" w:hAnsi="Times New Roman" w:cs="Times New Roman"/>
          <w:sz w:val="24"/>
          <w:szCs w:val="24"/>
        </w:rPr>
        <w:t>ž</w:t>
      </w:r>
      <w:r w:rsidRPr="00D7658C">
        <w:rPr>
          <w:rFonts w:ascii="Times New Roman" w:hAnsi="Times New Roman" w:cs="Times New Roman"/>
          <w:sz w:val="24"/>
          <w:szCs w:val="24"/>
        </w:rPr>
        <w:t>enosti za lebdeće čestice PM</w:t>
      </w:r>
      <w:r w:rsidR="00A806BD" w:rsidRPr="00D7658C">
        <w:rPr>
          <w:rFonts w:ascii="Times New Roman" w:hAnsi="Times New Roman" w:cs="Times New Roman"/>
          <w:sz w:val="24"/>
          <w:szCs w:val="24"/>
          <w:vertAlign w:val="subscript"/>
        </w:rPr>
        <w:t>2</w:t>
      </w:r>
      <w:r w:rsidRPr="00D7658C">
        <w:rPr>
          <w:rFonts w:ascii="Times New Roman" w:hAnsi="Times New Roman" w:cs="Times New Roman"/>
          <w:sz w:val="24"/>
          <w:szCs w:val="24"/>
          <w:vertAlign w:val="subscript"/>
        </w:rPr>
        <w:t>,</w:t>
      </w:r>
      <w:r w:rsidR="00A806BD" w:rsidRPr="00D7658C">
        <w:rPr>
          <w:rFonts w:ascii="Times New Roman" w:hAnsi="Times New Roman" w:cs="Times New Roman"/>
          <w:sz w:val="24"/>
          <w:szCs w:val="24"/>
          <w:vertAlign w:val="subscript"/>
        </w:rPr>
        <w:t>5</w:t>
      </w:r>
      <w:r w:rsidRPr="00D7658C">
        <w:rPr>
          <w:rFonts w:ascii="Times New Roman" w:hAnsi="Times New Roman" w:cs="Times New Roman"/>
          <w:sz w:val="24"/>
          <w:szCs w:val="24"/>
        </w:rPr>
        <w:t>, ciljano smanjenje izloženosti na n</w:t>
      </w:r>
      <w:r w:rsidR="001C2C97" w:rsidRPr="00D7658C">
        <w:rPr>
          <w:rFonts w:ascii="Times New Roman" w:hAnsi="Times New Roman" w:cs="Times New Roman"/>
          <w:sz w:val="24"/>
          <w:szCs w:val="24"/>
        </w:rPr>
        <w:t xml:space="preserve">acionalnoj </w:t>
      </w:r>
      <w:r w:rsidRPr="00D7658C">
        <w:rPr>
          <w:rFonts w:ascii="Times New Roman" w:hAnsi="Times New Roman" w:cs="Times New Roman"/>
          <w:sz w:val="24"/>
          <w:szCs w:val="24"/>
        </w:rPr>
        <w:t>razini, koncentracija izlo</w:t>
      </w:r>
      <w:r w:rsidR="00B057E2" w:rsidRPr="00D7658C">
        <w:rPr>
          <w:rFonts w:ascii="Times New Roman" w:hAnsi="Times New Roman" w:cs="Times New Roman"/>
          <w:sz w:val="24"/>
          <w:szCs w:val="24"/>
        </w:rPr>
        <w:t>ž</w:t>
      </w:r>
      <w:r w:rsidRPr="00D7658C">
        <w:rPr>
          <w:rFonts w:ascii="Times New Roman" w:hAnsi="Times New Roman" w:cs="Times New Roman"/>
          <w:sz w:val="24"/>
          <w:szCs w:val="24"/>
        </w:rPr>
        <w:t xml:space="preserve">enosti, kritične razine, prag upozorenja, prag obavješćivanja </w:t>
      </w:r>
      <w:r w:rsidR="001C2C97" w:rsidRPr="00D7658C">
        <w:rPr>
          <w:rFonts w:ascii="Times New Roman" w:hAnsi="Times New Roman" w:cs="Times New Roman"/>
          <w:sz w:val="24"/>
          <w:szCs w:val="24"/>
        </w:rPr>
        <w:t xml:space="preserve">i </w:t>
      </w:r>
      <w:r w:rsidRPr="00D7658C">
        <w:rPr>
          <w:rFonts w:ascii="Times New Roman" w:hAnsi="Times New Roman" w:cs="Times New Roman"/>
          <w:sz w:val="24"/>
          <w:szCs w:val="24"/>
        </w:rPr>
        <w:t xml:space="preserve">posebne mjere zaštite zdravlja ljudi koje se pri njihovoj pojavi poduzimaju te rokovi </w:t>
      </w:r>
      <w:r w:rsidR="001C2C97" w:rsidRPr="00D7658C">
        <w:rPr>
          <w:rFonts w:ascii="Times New Roman" w:hAnsi="Times New Roman" w:cs="Times New Roman"/>
          <w:sz w:val="24"/>
          <w:szCs w:val="24"/>
        </w:rPr>
        <w:t xml:space="preserve">za </w:t>
      </w:r>
      <w:r w:rsidRPr="00D7658C">
        <w:rPr>
          <w:rFonts w:ascii="Times New Roman" w:hAnsi="Times New Roman" w:cs="Times New Roman"/>
          <w:sz w:val="24"/>
          <w:szCs w:val="24"/>
        </w:rPr>
        <w:t>postupno smanjivanje granica tolerancije i za</w:t>
      </w:r>
      <w:r w:rsidR="00B057E2" w:rsidRPr="00D7658C">
        <w:rPr>
          <w:rFonts w:ascii="Times New Roman" w:hAnsi="Times New Roman" w:cs="Times New Roman"/>
          <w:sz w:val="24"/>
          <w:szCs w:val="24"/>
        </w:rPr>
        <w:t xml:space="preserve"> </w:t>
      </w:r>
      <w:r w:rsidRPr="00D7658C">
        <w:rPr>
          <w:rFonts w:ascii="Times New Roman" w:hAnsi="Times New Roman" w:cs="Times New Roman"/>
          <w:sz w:val="24"/>
          <w:szCs w:val="24"/>
        </w:rPr>
        <w:t>postizanje ciljnih vrijednosti za</w:t>
      </w:r>
      <w:r w:rsidR="00B057E2" w:rsidRPr="00D7658C">
        <w:rPr>
          <w:rFonts w:ascii="Times New Roman" w:hAnsi="Times New Roman" w:cs="Times New Roman"/>
          <w:sz w:val="24"/>
          <w:szCs w:val="24"/>
        </w:rPr>
        <w:t xml:space="preserve"> </w:t>
      </w:r>
      <w:r w:rsidRPr="00D7658C">
        <w:rPr>
          <w:rFonts w:ascii="Times New Roman" w:hAnsi="Times New Roman" w:cs="Times New Roman"/>
          <w:sz w:val="24"/>
          <w:szCs w:val="24"/>
        </w:rPr>
        <w:t>p</w:t>
      </w:r>
      <w:r w:rsidR="00B057E2" w:rsidRPr="00D7658C">
        <w:rPr>
          <w:rFonts w:ascii="Times New Roman" w:hAnsi="Times New Roman" w:cs="Times New Roman"/>
          <w:sz w:val="24"/>
          <w:szCs w:val="24"/>
        </w:rPr>
        <w:t>r</w:t>
      </w:r>
      <w:r w:rsidRPr="00D7658C">
        <w:rPr>
          <w:rFonts w:ascii="Times New Roman" w:hAnsi="Times New Roman" w:cs="Times New Roman"/>
          <w:sz w:val="24"/>
          <w:szCs w:val="24"/>
        </w:rPr>
        <w:t xml:space="preserve">izemni </w:t>
      </w:r>
      <w:r w:rsidR="001C2C97" w:rsidRPr="00D7658C">
        <w:rPr>
          <w:rFonts w:ascii="Times New Roman" w:hAnsi="Times New Roman" w:cs="Times New Roman"/>
          <w:sz w:val="24"/>
          <w:szCs w:val="24"/>
        </w:rPr>
        <w:t xml:space="preserve">ozon. </w:t>
      </w:r>
      <w:r w:rsidRPr="00D7658C">
        <w:rPr>
          <w:rFonts w:ascii="Times New Roman" w:hAnsi="Times New Roman" w:cs="Times New Roman"/>
          <w:sz w:val="24"/>
          <w:szCs w:val="24"/>
        </w:rPr>
        <w:t>Također, Uredbom se propisuju i granične vrijednosti (GV) za zaštitu z</w:t>
      </w:r>
      <w:r w:rsidR="00B057E2" w:rsidRPr="00D7658C">
        <w:rPr>
          <w:rFonts w:ascii="Times New Roman" w:hAnsi="Times New Roman" w:cs="Times New Roman"/>
          <w:sz w:val="24"/>
          <w:szCs w:val="24"/>
        </w:rPr>
        <w:t>d</w:t>
      </w:r>
      <w:r w:rsidR="001C2C97" w:rsidRPr="00D7658C">
        <w:rPr>
          <w:rFonts w:ascii="Times New Roman" w:hAnsi="Times New Roman" w:cs="Times New Roman"/>
          <w:sz w:val="24"/>
          <w:szCs w:val="24"/>
        </w:rPr>
        <w:t xml:space="preserve">ravlja ljudi, kvalitetu </w:t>
      </w:r>
      <w:r w:rsidRPr="00D7658C">
        <w:rPr>
          <w:rFonts w:ascii="Times New Roman" w:hAnsi="Times New Roman" w:cs="Times New Roman"/>
          <w:sz w:val="24"/>
          <w:szCs w:val="24"/>
        </w:rPr>
        <w:t>življenja</w:t>
      </w:r>
      <w:r w:rsidR="001C2C97" w:rsidRPr="00D7658C">
        <w:rPr>
          <w:rFonts w:ascii="Times New Roman" w:hAnsi="Times New Roman" w:cs="Times New Roman"/>
          <w:sz w:val="24"/>
          <w:szCs w:val="24"/>
        </w:rPr>
        <w:t xml:space="preserve"> </w:t>
      </w:r>
      <w:r w:rsidRPr="00D7658C">
        <w:rPr>
          <w:rFonts w:ascii="Times New Roman" w:hAnsi="Times New Roman" w:cs="Times New Roman"/>
          <w:sz w:val="24"/>
          <w:szCs w:val="24"/>
        </w:rPr>
        <w:t>(dodijavanje mirisom) ,zaštitu</w:t>
      </w:r>
      <w:r w:rsidR="00B057E2" w:rsidRPr="00D7658C">
        <w:rPr>
          <w:rFonts w:ascii="Times New Roman" w:hAnsi="Times New Roman" w:cs="Times New Roman"/>
          <w:sz w:val="24"/>
          <w:szCs w:val="24"/>
        </w:rPr>
        <w:t xml:space="preserve"> </w:t>
      </w:r>
      <w:r w:rsidRPr="00D7658C">
        <w:rPr>
          <w:rFonts w:ascii="Times New Roman" w:hAnsi="Times New Roman" w:cs="Times New Roman"/>
          <w:sz w:val="24"/>
          <w:szCs w:val="24"/>
        </w:rPr>
        <w:t xml:space="preserve">vegetacije </w:t>
      </w:r>
      <w:r w:rsidR="00B057E2" w:rsidRPr="00D7658C">
        <w:rPr>
          <w:rFonts w:ascii="Times New Roman" w:hAnsi="Times New Roman" w:cs="Times New Roman"/>
          <w:sz w:val="24"/>
          <w:szCs w:val="24"/>
        </w:rPr>
        <w:t>i ekosustava,</w:t>
      </w:r>
      <w:r w:rsidRPr="00D7658C">
        <w:rPr>
          <w:rFonts w:ascii="Times New Roman" w:hAnsi="Times New Roman" w:cs="Times New Roman"/>
          <w:sz w:val="24"/>
          <w:szCs w:val="24"/>
        </w:rPr>
        <w:t xml:space="preserve"> raspodjela i </w:t>
      </w:r>
      <w:r w:rsidR="00B057E2" w:rsidRPr="00D7658C">
        <w:rPr>
          <w:rFonts w:ascii="Times New Roman" w:hAnsi="Times New Roman" w:cs="Times New Roman"/>
          <w:sz w:val="24"/>
          <w:szCs w:val="24"/>
        </w:rPr>
        <w:t xml:space="preserve">broj mjernih mjesta </w:t>
      </w:r>
      <w:r w:rsidRPr="00D7658C">
        <w:rPr>
          <w:rFonts w:ascii="Times New Roman" w:hAnsi="Times New Roman" w:cs="Times New Roman"/>
          <w:sz w:val="24"/>
          <w:szCs w:val="24"/>
        </w:rPr>
        <w:t>na kojima se temelji pokazatelj prosječne izlo</w:t>
      </w:r>
      <w:r w:rsidR="00B057E2" w:rsidRPr="00D7658C">
        <w:rPr>
          <w:rFonts w:ascii="Times New Roman" w:hAnsi="Times New Roman" w:cs="Times New Roman"/>
          <w:sz w:val="24"/>
          <w:szCs w:val="24"/>
        </w:rPr>
        <w:t>ž</w:t>
      </w:r>
      <w:r w:rsidRPr="00D7658C">
        <w:rPr>
          <w:rFonts w:ascii="Times New Roman" w:hAnsi="Times New Roman" w:cs="Times New Roman"/>
          <w:sz w:val="24"/>
          <w:szCs w:val="24"/>
        </w:rPr>
        <w:t>enosti za lebdeće čestice PM</w:t>
      </w:r>
      <w:r w:rsidR="00B057E2" w:rsidRPr="00D7658C">
        <w:rPr>
          <w:rFonts w:ascii="Times New Roman" w:hAnsi="Times New Roman" w:cs="Times New Roman"/>
          <w:sz w:val="24"/>
          <w:szCs w:val="24"/>
          <w:vertAlign w:val="subscript"/>
        </w:rPr>
        <w:t>2</w:t>
      </w:r>
      <w:r w:rsidRPr="00D7658C">
        <w:rPr>
          <w:rFonts w:ascii="Times New Roman" w:hAnsi="Times New Roman" w:cs="Times New Roman"/>
          <w:sz w:val="24"/>
          <w:szCs w:val="24"/>
          <w:vertAlign w:val="subscript"/>
        </w:rPr>
        <w:t>,</w:t>
      </w:r>
      <w:r w:rsidR="00B057E2" w:rsidRPr="00D7658C">
        <w:rPr>
          <w:rFonts w:ascii="Times New Roman" w:hAnsi="Times New Roman" w:cs="Times New Roman"/>
          <w:sz w:val="24"/>
          <w:szCs w:val="24"/>
          <w:vertAlign w:val="subscript"/>
        </w:rPr>
        <w:t>5</w:t>
      </w:r>
      <w:r w:rsidRPr="00D7658C">
        <w:rPr>
          <w:rFonts w:ascii="Times New Roman" w:hAnsi="Times New Roman" w:cs="Times New Roman"/>
          <w:sz w:val="24"/>
          <w:szCs w:val="24"/>
        </w:rPr>
        <w:t xml:space="preserve"> i koji </w:t>
      </w:r>
      <w:r w:rsidR="001C2C97" w:rsidRPr="00D7658C">
        <w:rPr>
          <w:rFonts w:ascii="Times New Roman" w:hAnsi="Times New Roman" w:cs="Times New Roman"/>
          <w:sz w:val="24"/>
          <w:szCs w:val="24"/>
        </w:rPr>
        <w:t xml:space="preserve">na </w:t>
      </w:r>
      <w:r w:rsidR="00B057E2" w:rsidRPr="00D7658C">
        <w:rPr>
          <w:rFonts w:ascii="Times New Roman" w:hAnsi="Times New Roman" w:cs="Times New Roman"/>
          <w:sz w:val="24"/>
          <w:szCs w:val="24"/>
        </w:rPr>
        <w:t>odgovaraj</w:t>
      </w:r>
      <w:r w:rsidRPr="00D7658C">
        <w:rPr>
          <w:rFonts w:ascii="Times New Roman" w:hAnsi="Times New Roman" w:cs="Times New Roman"/>
          <w:sz w:val="24"/>
          <w:szCs w:val="24"/>
        </w:rPr>
        <w:t xml:space="preserve">ući način </w:t>
      </w:r>
      <w:r w:rsidR="00B057E2" w:rsidRPr="00D7658C">
        <w:rPr>
          <w:rFonts w:ascii="Times New Roman" w:hAnsi="Times New Roman" w:cs="Times New Roman"/>
          <w:sz w:val="24"/>
          <w:szCs w:val="24"/>
        </w:rPr>
        <w:t>odr</w:t>
      </w:r>
      <w:r w:rsidRPr="00D7658C">
        <w:rPr>
          <w:rFonts w:ascii="Times New Roman" w:hAnsi="Times New Roman" w:cs="Times New Roman"/>
          <w:sz w:val="24"/>
          <w:szCs w:val="24"/>
        </w:rPr>
        <w:t>a</w:t>
      </w:r>
      <w:r w:rsidR="00B057E2" w:rsidRPr="00D7658C">
        <w:rPr>
          <w:rFonts w:ascii="Times New Roman" w:hAnsi="Times New Roman" w:cs="Times New Roman"/>
          <w:sz w:val="24"/>
          <w:szCs w:val="24"/>
        </w:rPr>
        <w:t>žava opću izloženost stanovni</w:t>
      </w:r>
      <w:r w:rsidRPr="00D7658C">
        <w:rPr>
          <w:rFonts w:ascii="Times New Roman" w:hAnsi="Times New Roman" w:cs="Times New Roman"/>
          <w:sz w:val="24"/>
          <w:szCs w:val="24"/>
        </w:rPr>
        <w:t>štva.</w:t>
      </w:r>
    </w:p>
    <w:p w14:paraId="0A65B0F4" w14:textId="77777777" w:rsidR="00B057E2" w:rsidRPr="00D7658C" w:rsidRDefault="00B057E2" w:rsidP="001353A4">
      <w:pPr>
        <w:autoSpaceDE w:val="0"/>
        <w:autoSpaceDN w:val="0"/>
        <w:adjustRightInd w:val="0"/>
        <w:spacing w:after="0" w:line="240" w:lineRule="auto"/>
        <w:rPr>
          <w:rFonts w:ascii="Times New Roman" w:hAnsi="Times New Roman" w:cs="Times New Roman"/>
          <w:sz w:val="24"/>
          <w:szCs w:val="24"/>
        </w:rPr>
      </w:pPr>
    </w:p>
    <w:p w14:paraId="7A423367" w14:textId="77777777" w:rsidR="001353A4" w:rsidRPr="00D7658C" w:rsidRDefault="00B439AC" w:rsidP="00B439AC">
      <w:pPr>
        <w:autoSpaceDE w:val="0"/>
        <w:autoSpaceDN w:val="0"/>
        <w:adjustRightInd w:val="0"/>
        <w:spacing w:after="0" w:line="240" w:lineRule="auto"/>
        <w:jc w:val="both"/>
        <w:rPr>
          <w:rFonts w:ascii="Times New Roman" w:hAnsi="Times New Roman" w:cs="Times New Roman"/>
          <w:sz w:val="24"/>
          <w:szCs w:val="24"/>
        </w:rPr>
      </w:pPr>
      <w:r w:rsidRPr="00D7658C">
        <w:rPr>
          <w:rFonts w:ascii="Times New Roman" w:hAnsi="Times New Roman" w:cs="Times New Roman"/>
          <w:sz w:val="24"/>
          <w:szCs w:val="24"/>
        </w:rPr>
        <w:t>V</w:t>
      </w:r>
      <w:r w:rsidR="001353A4" w:rsidRPr="00D7658C">
        <w:rPr>
          <w:rFonts w:ascii="Times New Roman" w:hAnsi="Times New Roman" w:cs="Times New Roman"/>
          <w:sz w:val="24"/>
          <w:szCs w:val="24"/>
        </w:rPr>
        <w:t>ažeć</w:t>
      </w:r>
      <w:r w:rsidRPr="00D7658C">
        <w:rPr>
          <w:rFonts w:ascii="Times New Roman" w:hAnsi="Times New Roman" w:cs="Times New Roman"/>
          <w:sz w:val="24"/>
          <w:szCs w:val="24"/>
        </w:rPr>
        <w:t>o</w:t>
      </w:r>
      <w:r w:rsidR="001353A4" w:rsidRPr="00D7658C">
        <w:rPr>
          <w:rFonts w:ascii="Times New Roman" w:hAnsi="Times New Roman" w:cs="Times New Roman"/>
          <w:sz w:val="24"/>
          <w:szCs w:val="24"/>
        </w:rPr>
        <w:t xml:space="preserve">m Uredbom o </w:t>
      </w:r>
      <w:r w:rsidRPr="00D7658C">
        <w:rPr>
          <w:rFonts w:ascii="Times New Roman" w:hAnsi="Times New Roman" w:cs="Times New Roman"/>
          <w:sz w:val="24"/>
          <w:szCs w:val="24"/>
        </w:rPr>
        <w:t>razi</w:t>
      </w:r>
      <w:r w:rsidR="001353A4" w:rsidRPr="00D7658C">
        <w:rPr>
          <w:rFonts w:ascii="Times New Roman" w:hAnsi="Times New Roman" w:cs="Times New Roman"/>
          <w:sz w:val="24"/>
          <w:szCs w:val="24"/>
        </w:rPr>
        <w:t>nama oneč</w:t>
      </w:r>
      <w:r w:rsidRPr="00D7658C">
        <w:rPr>
          <w:rFonts w:ascii="Times New Roman" w:hAnsi="Times New Roman" w:cs="Times New Roman"/>
          <w:sz w:val="24"/>
          <w:szCs w:val="24"/>
        </w:rPr>
        <w:t>iš</w:t>
      </w:r>
      <w:r w:rsidR="001353A4" w:rsidRPr="00D7658C">
        <w:rPr>
          <w:rFonts w:ascii="Times New Roman" w:hAnsi="Times New Roman" w:cs="Times New Roman"/>
          <w:sz w:val="24"/>
          <w:szCs w:val="24"/>
        </w:rPr>
        <w:t xml:space="preserve">ćujućih tvari u zraku </w:t>
      </w:r>
      <w:r w:rsidRPr="00D7658C">
        <w:rPr>
          <w:rFonts w:ascii="Times New Roman" w:hAnsi="Times New Roman" w:cs="Times New Roman"/>
          <w:sz w:val="24"/>
          <w:szCs w:val="24"/>
        </w:rPr>
        <w:t>(</w:t>
      </w:r>
      <w:r w:rsidR="001353A4" w:rsidRPr="00D7658C">
        <w:rPr>
          <w:rFonts w:ascii="Times New Roman" w:hAnsi="Times New Roman" w:cs="Times New Roman"/>
          <w:sz w:val="24"/>
          <w:szCs w:val="24"/>
        </w:rPr>
        <w:t xml:space="preserve">,Narodne </w:t>
      </w:r>
      <w:r w:rsidRPr="00D7658C">
        <w:rPr>
          <w:rFonts w:ascii="Times New Roman" w:hAnsi="Times New Roman" w:cs="Times New Roman"/>
          <w:sz w:val="24"/>
          <w:szCs w:val="24"/>
        </w:rPr>
        <w:t>novine</w:t>
      </w:r>
      <w:r w:rsidR="001353A4" w:rsidRPr="00D7658C">
        <w:rPr>
          <w:rFonts w:ascii="Times New Roman" w:hAnsi="Times New Roman" w:cs="Times New Roman"/>
          <w:sz w:val="24"/>
          <w:szCs w:val="24"/>
        </w:rPr>
        <w:t xml:space="preserve">, br. </w:t>
      </w:r>
      <w:r w:rsidRPr="00D7658C">
        <w:rPr>
          <w:rFonts w:ascii="Times New Roman" w:hAnsi="Times New Roman" w:cs="Times New Roman"/>
          <w:sz w:val="24"/>
          <w:szCs w:val="24"/>
        </w:rPr>
        <w:t>117/12</w:t>
      </w:r>
      <w:r w:rsidR="001353A4" w:rsidRPr="00D7658C">
        <w:rPr>
          <w:rFonts w:ascii="Times New Roman" w:hAnsi="Times New Roman" w:cs="Times New Roman"/>
          <w:sz w:val="24"/>
          <w:szCs w:val="24"/>
        </w:rPr>
        <w:t xml:space="preserve"> i</w:t>
      </w:r>
      <w:r w:rsidRPr="00D7658C">
        <w:rPr>
          <w:rFonts w:ascii="Times New Roman" w:hAnsi="Times New Roman" w:cs="Times New Roman"/>
          <w:sz w:val="24"/>
          <w:szCs w:val="24"/>
        </w:rPr>
        <w:t xml:space="preserve"> </w:t>
      </w:r>
      <w:r w:rsidR="001353A4" w:rsidRPr="00D7658C">
        <w:rPr>
          <w:rFonts w:ascii="Times New Roman" w:hAnsi="Times New Roman" w:cs="Times New Roman"/>
          <w:sz w:val="24"/>
          <w:szCs w:val="24"/>
        </w:rPr>
        <w:t>84</w:t>
      </w:r>
      <w:r w:rsidRPr="00D7658C">
        <w:rPr>
          <w:rFonts w:ascii="Times New Roman" w:hAnsi="Times New Roman" w:cs="Times New Roman"/>
          <w:sz w:val="24"/>
          <w:szCs w:val="24"/>
        </w:rPr>
        <w:t>/1</w:t>
      </w:r>
      <w:r w:rsidR="001353A4" w:rsidRPr="00D7658C">
        <w:rPr>
          <w:rFonts w:ascii="Times New Roman" w:hAnsi="Times New Roman" w:cs="Times New Roman"/>
          <w:sz w:val="24"/>
          <w:szCs w:val="24"/>
        </w:rPr>
        <w:t xml:space="preserve">7) Republika Hrvatska je u procesu usklađivanja nacionalnog zakonodavstva </w:t>
      </w:r>
      <w:r w:rsidRPr="00D7658C">
        <w:rPr>
          <w:rFonts w:ascii="Times New Roman" w:hAnsi="Times New Roman" w:cs="Times New Roman"/>
          <w:sz w:val="24"/>
          <w:szCs w:val="24"/>
        </w:rPr>
        <w:t xml:space="preserve">uskladila </w:t>
      </w:r>
      <w:r w:rsidR="001353A4" w:rsidRPr="00D7658C">
        <w:rPr>
          <w:rFonts w:ascii="Times New Roman" w:hAnsi="Times New Roman" w:cs="Times New Roman"/>
          <w:sz w:val="24"/>
          <w:szCs w:val="24"/>
        </w:rPr>
        <w:t>propise vezane uz</w:t>
      </w:r>
      <w:r w:rsidRPr="00D7658C">
        <w:rPr>
          <w:rFonts w:ascii="Times New Roman" w:hAnsi="Times New Roman" w:cs="Times New Roman"/>
          <w:sz w:val="24"/>
          <w:szCs w:val="24"/>
        </w:rPr>
        <w:t xml:space="preserve"> </w:t>
      </w:r>
      <w:r w:rsidR="001353A4" w:rsidRPr="00D7658C">
        <w:rPr>
          <w:rFonts w:ascii="Times New Roman" w:hAnsi="Times New Roman" w:cs="Times New Roman"/>
          <w:sz w:val="24"/>
          <w:szCs w:val="24"/>
        </w:rPr>
        <w:t>praćenje kvalitete zraka sa odredbama slijedećih EU propisa:</w:t>
      </w:r>
    </w:p>
    <w:p w14:paraId="58BAE5CC" w14:textId="77777777" w:rsidR="00B439AC" w:rsidRPr="00D7658C" w:rsidRDefault="00B439AC" w:rsidP="001353A4">
      <w:pPr>
        <w:autoSpaceDE w:val="0"/>
        <w:autoSpaceDN w:val="0"/>
        <w:adjustRightInd w:val="0"/>
        <w:spacing w:after="0" w:line="240" w:lineRule="auto"/>
        <w:rPr>
          <w:rFonts w:ascii="Times New Roman" w:hAnsi="Times New Roman" w:cs="Times New Roman"/>
          <w:sz w:val="24"/>
          <w:szCs w:val="24"/>
        </w:rPr>
      </w:pPr>
    </w:p>
    <w:p w14:paraId="150EB095" w14:textId="77777777" w:rsidR="001353A4" w:rsidRPr="00D7658C" w:rsidRDefault="001353A4" w:rsidP="00A00904">
      <w:pPr>
        <w:autoSpaceDE w:val="0"/>
        <w:autoSpaceDN w:val="0"/>
        <w:adjustRightInd w:val="0"/>
        <w:spacing w:after="0" w:line="240" w:lineRule="auto"/>
        <w:jc w:val="both"/>
        <w:rPr>
          <w:rFonts w:ascii="Times New Roman" w:hAnsi="Times New Roman" w:cs="Times New Roman"/>
          <w:sz w:val="24"/>
          <w:szCs w:val="24"/>
        </w:rPr>
      </w:pPr>
      <w:r w:rsidRPr="00D7658C">
        <w:rPr>
          <w:rFonts w:ascii="Times New Roman" w:hAnsi="Times New Roman" w:cs="Times New Roman"/>
          <w:sz w:val="24"/>
          <w:szCs w:val="24"/>
        </w:rPr>
        <w:t xml:space="preserve">- </w:t>
      </w:r>
      <w:r w:rsidR="00A00904" w:rsidRPr="00D7658C">
        <w:rPr>
          <w:rFonts w:ascii="Times New Roman" w:hAnsi="Times New Roman" w:cs="Times New Roman"/>
          <w:sz w:val="24"/>
          <w:szCs w:val="24"/>
        </w:rPr>
        <w:t>Direktiva 2008/50/</w:t>
      </w:r>
      <w:r w:rsidRPr="00D7658C">
        <w:rPr>
          <w:rFonts w:ascii="Times New Roman" w:hAnsi="Times New Roman" w:cs="Times New Roman"/>
          <w:sz w:val="24"/>
          <w:szCs w:val="24"/>
        </w:rPr>
        <w:t xml:space="preserve">EZ Europskog parlamenta i Vijeća o kvaliteti </w:t>
      </w:r>
      <w:r w:rsidR="00A00904" w:rsidRPr="00D7658C">
        <w:rPr>
          <w:rFonts w:ascii="Times New Roman" w:hAnsi="Times New Roman" w:cs="Times New Roman"/>
          <w:sz w:val="24"/>
          <w:szCs w:val="24"/>
        </w:rPr>
        <w:t>zr</w:t>
      </w:r>
      <w:r w:rsidRPr="00D7658C">
        <w:rPr>
          <w:rFonts w:ascii="Times New Roman" w:hAnsi="Times New Roman" w:cs="Times New Roman"/>
          <w:sz w:val="24"/>
          <w:szCs w:val="24"/>
        </w:rPr>
        <w:t>aka i čišćem zraku za</w:t>
      </w:r>
      <w:r w:rsidR="00A00904" w:rsidRPr="00D7658C">
        <w:rPr>
          <w:rFonts w:ascii="Times New Roman" w:hAnsi="Times New Roman" w:cs="Times New Roman"/>
          <w:sz w:val="24"/>
          <w:szCs w:val="24"/>
        </w:rPr>
        <w:t xml:space="preserve"> </w:t>
      </w:r>
      <w:r w:rsidRPr="00D7658C">
        <w:rPr>
          <w:rFonts w:ascii="Times New Roman" w:hAnsi="Times New Roman" w:cs="Times New Roman"/>
          <w:sz w:val="24"/>
          <w:szCs w:val="24"/>
        </w:rPr>
        <w:t>Europu (SL L 152,</w:t>
      </w:r>
      <w:r w:rsidR="00A00904" w:rsidRPr="00D7658C">
        <w:rPr>
          <w:rFonts w:ascii="Times New Roman" w:hAnsi="Times New Roman" w:cs="Times New Roman"/>
          <w:sz w:val="24"/>
          <w:szCs w:val="24"/>
        </w:rPr>
        <w:t xml:space="preserve"> </w:t>
      </w:r>
      <w:r w:rsidRPr="00D7658C">
        <w:rPr>
          <w:rFonts w:ascii="Times New Roman" w:hAnsi="Times New Roman" w:cs="Times New Roman"/>
          <w:sz w:val="24"/>
          <w:szCs w:val="24"/>
        </w:rPr>
        <w:t>11. 6. 2008.)</w:t>
      </w:r>
    </w:p>
    <w:p w14:paraId="6F990610" w14:textId="77777777" w:rsidR="001353A4" w:rsidRPr="00D7658C" w:rsidRDefault="001353A4" w:rsidP="006D36AF">
      <w:pPr>
        <w:autoSpaceDE w:val="0"/>
        <w:autoSpaceDN w:val="0"/>
        <w:adjustRightInd w:val="0"/>
        <w:spacing w:after="0" w:line="240" w:lineRule="auto"/>
        <w:jc w:val="both"/>
        <w:rPr>
          <w:rFonts w:ascii="Times New Roman" w:hAnsi="Times New Roman" w:cs="Times New Roman"/>
          <w:sz w:val="24"/>
          <w:szCs w:val="24"/>
        </w:rPr>
      </w:pPr>
      <w:r w:rsidRPr="00D7658C">
        <w:rPr>
          <w:rFonts w:ascii="Times New Roman" w:hAnsi="Times New Roman" w:cs="Times New Roman"/>
          <w:sz w:val="24"/>
          <w:szCs w:val="24"/>
        </w:rPr>
        <w:lastRenderedPageBreak/>
        <w:t xml:space="preserve">- Direktiva </w:t>
      </w:r>
      <w:r w:rsidR="006D36AF" w:rsidRPr="00D7658C">
        <w:rPr>
          <w:rFonts w:ascii="Times New Roman" w:hAnsi="Times New Roman" w:cs="Times New Roman"/>
          <w:sz w:val="24"/>
          <w:szCs w:val="24"/>
        </w:rPr>
        <w:t>2004/107/</w:t>
      </w:r>
      <w:r w:rsidRPr="00D7658C">
        <w:rPr>
          <w:rFonts w:ascii="Times New Roman" w:hAnsi="Times New Roman" w:cs="Times New Roman"/>
          <w:sz w:val="24"/>
          <w:szCs w:val="24"/>
        </w:rPr>
        <w:t>EZ Europskoga parlamenta i Vijeća koja se odnosi na a</w:t>
      </w:r>
      <w:r w:rsidR="006D36AF" w:rsidRPr="00D7658C">
        <w:rPr>
          <w:rFonts w:ascii="Times New Roman" w:hAnsi="Times New Roman" w:cs="Times New Roman"/>
          <w:sz w:val="24"/>
          <w:szCs w:val="24"/>
        </w:rPr>
        <w:t>rsen,</w:t>
      </w:r>
      <w:r w:rsidRPr="00D7658C">
        <w:rPr>
          <w:rFonts w:ascii="Times New Roman" w:hAnsi="Times New Roman" w:cs="Times New Roman"/>
          <w:sz w:val="24"/>
          <w:szCs w:val="24"/>
        </w:rPr>
        <w:t xml:space="preserve"> </w:t>
      </w:r>
      <w:r w:rsidR="006D36AF" w:rsidRPr="00D7658C">
        <w:rPr>
          <w:rFonts w:ascii="Times New Roman" w:hAnsi="Times New Roman" w:cs="Times New Roman"/>
          <w:sz w:val="24"/>
          <w:szCs w:val="24"/>
        </w:rPr>
        <w:t xml:space="preserve">kadmij, </w:t>
      </w:r>
      <w:r w:rsidRPr="00D7658C">
        <w:rPr>
          <w:rFonts w:ascii="Times New Roman" w:hAnsi="Times New Roman" w:cs="Times New Roman"/>
          <w:sz w:val="24"/>
          <w:szCs w:val="24"/>
        </w:rPr>
        <w:t>živu, nikal i policikličke aromatske ugljikovodike u zraku (SL L 23,</w:t>
      </w:r>
      <w:r w:rsidR="006D36AF" w:rsidRPr="00D7658C">
        <w:rPr>
          <w:rFonts w:ascii="Times New Roman" w:hAnsi="Times New Roman" w:cs="Times New Roman"/>
          <w:sz w:val="24"/>
          <w:szCs w:val="24"/>
        </w:rPr>
        <w:t xml:space="preserve"> </w:t>
      </w:r>
      <w:r w:rsidRPr="00D7658C">
        <w:rPr>
          <w:rFonts w:ascii="Times New Roman" w:hAnsi="Times New Roman" w:cs="Times New Roman"/>
          <w:sz w:val="24"/>
          <w:szCs w:val="24"/>
        </w:rPr>
        <w:t>26.</w:t>
      </w:r>
      <w:r w:rsidR="006D36AF" w:rsidRPr="00D7658C">
        <w:rPr>
          <w:rFonts w:ascii="Times New Roman" w:hAnsi="Times New Roman" w:cs="Times New Roman"/>
          <w:sz w:val="24"/>
          <w:szCs w:val="24"/>
        </w:rPr>
        <w:t xml:space="preserve"> </w:t>
      </w:r>
      <w:r w:rsidRPr="00D7658C">
        <w:rPr>
          <w:rFonts w:ascii="Times New Roman" w:hAnsi="Times New Roman" w:cs="Times New Roman"/>
          <w:sz w:val="24"/>
          <w:szCs w:val="24"/>
        </w:rPr>
        <w:t>1. 2005.) i</w:t>
      </w:r>
    </w:p>
    <w:p w14:paraId="5C8A8E05" w14:textId="77777777" w:rsidR="001353A4" w:rsidRPr="00D7658C" w:rsidRDefault="001353A4" w:rsidP="006D36AF">
      <w:pPr>
        <w:autoSpaceDE w:val="0"/>
        <w:autoSpaceDN w:val="0"/>
        <w:adjustRightInd w:val="0"/>
        <w:spacing w:after="0" w:line="240" w:lineRule="auto"/>
        <w:jc w:val="both"/>
        <w:rPr>
          <w:rFonts w:ascii="Times New Roman" w:hAnsi="Times New Roman" w:cs="Times New Roman"/>
          <w:sz w:val="24"/>
          <w:szCs w:val="24"/>
        </w:rPr>
      </w:pPr>
      <w:r w:rsidRPr="00D7658C">
        <w:rPr>
          <w:rFonts w:ascii="Times New Roman" w:hAnsi="Times New Roman" w:cs="Times New Roman"/>
          <w:sz w:val="24"/>
          <w:szCs w:val="24"/>
        </w:rPr>
        <w:t xml:space="preserve">- Direktiva Komisije (EU) </w:t>
      </w:r>
      <w:r w:rsidR="006D36AF" w:rsidRPr="00D7658C">
        <w:rPr>
          <w:rFonts w:ascii="Times New Roman" w:hAnsi="Times New Roman" w:cs="Times New Roman"/>
          <w:sz w:val="24"/>
          <w:szCs w:val="24"/>
        </w:rPr>
        <w:t>2015/1</w:t>
      </w:r>
      <w:r w:rsidRPr="00D7658C">
        <w:rPr>
          <w:rFonts w:ascii="Times New Roman" w:hAnsi="Times New Roman" w:cs="Times New Roman"/>
          <w:sz w:val="24"/>
          <w:szCs w:val="24"/>
        </w:rPr>
        <w:t xml:space="preserve">480 </w:t>
      </w:r>
      <w:r w:rsidR="006D36AF" w:rsidRPr="00D7658C">
        <w:rPr>
          <w:rFonts w:ascii="Times New Roman" w:hAnsi="Times New Roman" w:cs="Times New Roman"/>
          <w:sz w:val="24"/>
          <w:szCs w:val="24"/>
        </w:rPr>
        <w:t>od 28.</w:t>
      </w:r>
      <w:r w:rsidRPr="00D7658C">
        <w:rPr>
          <w:rFonts w:ascii="Times New Roman" w:hAnsi="Times New Roman" w:cs="Times New Roman"/>
          <w:sz w:val="24"/>
          <w:szCs w:val="24"/>
        </w:rPr>
        <w:t xml:space="preserve"> kolovoza 2015. o izmjeni određenih </w:t>
      </w:r>
      <w:r w:rsidR="006D36AF" w:rsidRPr="00D7658C">
        <w:rPr>
          <w:rFonts w:ascii="Times New Roman" w:hAnsi="Times New Roman" w:cs="Times New Roman"/>
          <w:sz w:val="24"/>
          <w:szCs w:val="24"/>
        </w:rPr>
        <w:t xml:space="preserve">priloga </w:t>
      </w:r>
      <w:r w:rsidRPr="00D7658C">
        <w:rPr>
          <w:rFonts w:ascii="Times New Roman" w:hAnsi="Times New Roman" w:cs="Times New Roman"/>
          <w:sz w:val="24"/>
          <w:szCs w:val="24"/>
        </w:rPr>
        <w:t xml:space="preserve">direktivama </w:t>
      </w:r>
      <w:r w:rsidR="006D36AF" w:rsidRPr="00D7658C">
        <w:rPr>
          <w:rFonts w:ascii="Times New Roman" w:hAnsi="Times New Roman" w:cs="Times New Roman"/>
          <w:sz w:val="24"/>
          <w:szCs w:val="24"/>
        </w:rPr>
        <w:t>2008/50/</w:t>
      </w:r>
      <w:r w:rsidRPr="00D7658C">
        <w:rPr>
          <w:rFonts w:ascii="Times New Roman" w:hAnsi="Times New Roman" w:cs="Times New Roman"/>
          <w:sz w:val="24"/>
          <w:szCs w:val="24"/>
        </w:rPr>
        <w:t xml:space="preserve">EZ i </w:t>
      </w:r>
      <w:r w:rsidR="006D36AF" w:rsidRPr="00D7658C">
        <w:rPr>
          <w:rFonts w:ascii="Times New Roman" w:hAnsi="Times New Roman" w:cs="Times New Roman"/>
          <w:sz w:val="24"/>
          <w:szCs w:val="24"/>
        </w:rPr>
        <w:t>2004/107/</w:t>
      </w:r>
      <w:r w:rsidRPr="00D7658C">
        <w:rPr>
          <w:rFonts w:ascii="Times New Roman" w:hAnsi="Times New Roman" w:cs="Times New Roman"/>
          <w:sz w:val="24"/>
          <w:szCs w:val="24"/>
        </w:rPr>
        <w:t>EZ Europskog parlamenta i Vijeća o utvrđivanju</w:t>
      </w:r>
      <w:r w:rsidR="006D36AF" w:rsidRPr="00D7658C">
        <w:rPr>
          <w:rFonts w:ascii="Times New Roman" w:hAnsi="Times New Roman" w:cs="Times New Roman"/>
          <w:sz w:val="24"/>
          <w:szCs w:val="24"/>
        </w:rPr>
        <w:t xml:space="preserve"> </w:t>
      </w:r>
      <w:r w:rsidRPr="00D7658C">
        <w:rPr>
          <w:rFonts w:ascii="Times New Roman" w:hAnsi="Times New Roman" w:cs="Times New Roman"/>
          <w:sz w:val="24"/>
          <w:szCs w:val="24"/>
        </w:rPr>
        <w:t xml:space="preserve">pravila za referentne metode, validaciju podataka i lokaciju točaka uzorkovanja </w:t>
      </w:r>
      <w:r w:rsidR="006D36AF" w:rsidRPr="00D7658C">
        <w:rPr>
          <w:rFonts w:ascii="Times New Roman" w:hAnsi="Times New Roman" w:cs="Times New Roman"/>
          <w:sz w:val="24"/>
          <w:szCs w:val="24"/>
        </w:rPr>
        <w:t xml:space="preserve">za </w:t>
      </w:r>
      <w:r w:rsidRPr="00D7658C">
        <w:rPr>
          <w:rFonts w:ascii="Times New Roman" w:hAnsi="Times New Roman" w:cs="Times New Roman"/>
          <w:sz w:val="24"/>
          <w:szCs w:val="24"/>
        </w:rPr>
        <w:t>ocjenjivanje kvalitete zraka (SL L 224,</w:t>
      </w:r>
      <w:r w:rsidR="006D36AF" w:rsidRPr="00D7658C">
        <w:rPr>
          <w:rFonts w:ascii="Times New Roman" w:hAnsi="Times New Roman" w:cs="Times New Roman"/>
          <w:sz w:val="24"/>
          <w:szCs w:val="24"/>
        </w:rPr>
        <w:t xml:space="preserve"> </w:t>
      </w:r>
      <w:r w:rsidRPr="00D7658C">
        <w:rPr>
          <w:rFonts w:ascii="Times New Roman" w:hAnsi="Times New Roman" w:cs="Times New Roman"/>
          <w:sz w:val="24"/>
          <w:szCs w:val="24"/>
        </w:rPr>
        <w:t>29.</w:t>
      </w:r>
      <w:r w:rsidR="006D36AF" w:rsidRPr="00D7658C">
        <w:rPr>
          <w:rFonts w:ascii="Times New Roman" w:hAnsi="Times New Roman" w:cs="Times New Roman"/>
          <w:sz w:val="24"/>
          <w:szCs w:val="24"/>
        </w:rPr>
        <w:t xml:space="preserve"> </w:t>
      </w:r>
      <w:r w:rsidRPr="00D7658C">
        <w:rPr>
          <w:rFonts w:ascii="Times New Roman" w:hAnsi="Times New Roman" w:cs="Times New Roman"/>
          <w:sz w:val="24"/>
          <w:szCs w:val="24"/>
        </w:rPr>
        <w:t>8. 2015.)</w:t>
      </w:r>
    </w:p>
    <w:p w14:paraId="4A77398C" w14:textId="77777777" w:rsidR="006D36AF" w:rsidRPr="00D7658C" w:rsidRDefault="006D36AF" w:rsidP="001353A4">
      <w:pPr>
        <w:autoSpaceDE w:val="0"/>
        <w:autoSpaceDN w:val="0"/>
        <w:adjustRightInd w:val="0"/>
        <w:spacing w:after="0" w:line="240" w:lineRule="auto"/>
        <w:rPr>
          <w:rFonts w:ascii="Times New Roman" w:hAnsi="Times New Roman" w:cs="Times New Roman"/>
          <w:sz w:val="24"/>
          <w:szCs w:val="24"/>
        </w:rPr>
      </w:pPr>
    </w:p>
    <w:p w14:paraId="5AE780A1" w14:textId="77777777" w:rsidR="001353A4" w:rsidRPr="00D7658C" w:rsidRDefault="001353A4" w:rsidP="00D7658C">
      <w:pPr>
        <w:autoSpaceDE w:val="0"/>
        <w:autoSpaceDN w:val="0"/>
        <w:adjustRightInd w:val="0"/>
        <w:spacing w:after="0" w:line="240" w:lineRule="auto"/>
        <w:jc w:val="both"/>
        <w:rPr>
          <w:rFonts w:ascii="Times New Roman" w:hAnsi="Times New Roman" w:cs="Times New Roman"/>
          <w:sz w:val="24"/>
          <w:szCs w:val="24"/>
        </w:rPr>
      </w:pPr>
      <w:r w:rsidRPr="00D7658C">
        <w:rPr>
          <w:rFonts w:ascii="Times New Roman" w:hAnsi="Times New Roman" w:cs="Times New Roman"/>
          <w:sz w:val="24"/>
          <w:szCs w:val="24"/>
        </w:rPr>
        <w:t xml:space="preserve">S obzirom da je u rujnu </w:t>
      </w:r>
      <w:r w:rsidR="00D7658C" w:rsidRPr="00D7658C">
        <w:rPr>
          <w:rFonts w:ascii="Times New Roman" w:hAnsi="Times New Roman" w:cs="Times New Roman"/>
          <w:sz w:val="24"/>
          <w:szCs w:val="24"/>
        </w:rPr>
        <w:t>201</w:t>
      </w:r>
      <w:r w:rsidRPr="00D7658C">
        <w:rPr>
          <w:rFonts w:ascii="Times New Roman" w:hAnsi="Times New Roman" w:cs="Times New Roman"/>
          <w:sz w:val="24"/>
          <w:szCs w:val="24"/>
        </w:rPr>
        <w:t>9. godine Republika Hrvatska od strane Europske komisije</w:t>
      </w:r>
      <w:r w:rsidR="00D7658C" w:rsidRPr="00D7658C">
        <w:rPr>
          <w:rFonts w:ascii="Times New Roman" w:hAnsi="Times New Roman" w:cs="Times New Roman"/>
          <w:sz w:val="24"/>
          <w:szCs w:val="24"/>
        </w:rPr>
        <w:t xml:space="preserve"> </w:t>
      </w:r>
      <w:r w:rsidRPr="00D7658C">
        <w:rPr>
          <w:rFonts w:ascii="Times New Roman" w:hAnsi="Times New Roman" w:cs="Times New Roman"/>
          <w:sz w:val="24"/>
          <w:szCs w:val="24"/>
        </w:rPr>
        <w:t xml:space="preserve">zaprimila službenu obavijest o povredi </w:t>
      </w:r>
      <w:r w:rsidR="00D7658C" w:rsidRPr="00D7658C">
        <w:rPr>
          <w:rFonts w:ascii="Times New Roman" w:hAnsi="Times New Roman" w:cs="Times New Roman"/>
          <w:sz w:val="24"/>
          <w:szCs w:val="24"/>
        </w:rPr>
        <w:t>pravabr.20l9/</w:t>
      </w:r>
      <w:r w:rsidRPr="00D7658C">
        <w:rPr>
          <w:rFonts w:ascii="Times New Roman" w:hAnsi="Times New Roman" w:cs="Times New Roman"/>
          <w:sz w:val="24"/>
          <w:szCs w:val="24"/>
        </w:rPr>
        <w:t xml:space="preserve">2ll3 vezano uz nepravilno </w:t>
      </w:r>
      <w:r w:rsidR="00D7658C" w:rsidRPr="00D7658C">
        <w:rPr>
          <w:rFonts w:ascii="Times New Roman" w:hAnsi="Times New Roman" w:cs="Times New Roman"/>
          <w:sz w:val="24"/>
          <w:szCs w:val="24"/>
        </w:rPr>
        <w:t xml:space="preserve">prenošenje </w:t>
      </w:r>
      <w:r w:rsidRPr="00D7658C">
        <w:rPr>
          <w:rFonts w:ascii="Times New Roman" w:hAnsi="Times New Roman" w:cs="Times New Roman"/>
          <w:sz w:val="24"/>
          <w:szCs w:val="24"/>
        </w:rPr>
        <w:t xml:space="preserve">odredbi navedenih EU propisa iz područja praćenja kvalitete zraka, Republika Hrvatska </w:t>
      </w:r>
      <w:r w:rsidR="00D7658C" w:rsidRPr="00D7658C">
        <w:rPr>
          <w:rFonts w:ascii="Times New Roman" w:hAnsi="Times New Roman" w:cs="Times New Roman"/>
          <w:sz w:val="24"/>
          <w:szCs w:val="24"/>
        </w:rPr>
        <w:t xml:space="preserve">se </w:t>
      </w:r>
      <w:r w:rsidRPr="00D7658C">
        <w:rPr>
          <w:rFonts w:ascii="Times New Roman" w:hAnsi="Times New Roman" w:cs="Times New Roman"/>
          <w:sz w:val="24"/>
          <w:szCs w:val="24"/>
        </w:rPr>
        <w:t xml:space="preserve">obvezala da će potrebne dorađene i/ili nove propise (Zakon o zaštiti </w:t>
      </w:r>
      <w:r w:rsidR="00D7658C" w:rsidRPr="00D7658C">
        <w:rPr>
          <w:rFonts w:ascii="Times New Roman" w:hAnsi="Times New Roman" w:cs="Times New Roman"/>
          <w:sz w:val="24"/>
          <w:szCs w:val="24"/>
        </w:rPr>
        <w:t>zr</w:t>
      </w:r>
      <w:r w:rsidRPr="00D7658C">
        <w:rPr>
          <w:rFonts w:ascii="Times New Roman" w:hAnsi="Times New Roman" w:cs="Times New Roman"/>
          <w:sz w:val="24"/>
          <w:szCs w:val="24"/>
        </w:rPr>
        <w:t xml:space="preserve">aka, Uredba o </w:t>
      </w:r>
      <w:r w:rsidR="00D7658C" w:rsidRPr="00D7658C">
        <w:rPr>
          <w:rFonts w:ascii="Times New Roman" w:hAnsi="Times New Roman" w:cs="Times New Roman"/>
          <w:sz w:val="24"/>
          <w:szCs w:val="24"/>
        </w:rPr>
        <w:t xml:space="preserve">razinama </w:t>
      </w:r>
      <w:r w:rsidRPr="00D7658C">
        <w:rPr>
          <w:rFonts w:ascii="Times New Roman" w:hAnsi="Times New Roman" w:cs="Times New Roman"/>
          <w:sz w:val="24"/>
          <w:szCs w:val="24"/>
        </w:rPr>
        <w:t xml:space="preserve">onečišćujućih tvari u zraku i Pravilnik o praćenju kvalitete </w:t>
      </w:r>
      <w:r w:rsidR="00D7658C" w:rsidRPr="00D7658C">
        <w:rPr>
          <w:rFonts w:ascii="Times New Roman" w:hAnsi="Times New Roman" w:cs="Times New Roman"/>
          <w:sz w:val="24"/>
          <w:szCs w:val="24"/>
        </w:rPr>
        <w:t>zr</w:t>
      </w:r>
      <w:r w:rsidRPr="00D7658C">
        <w:rPr>
          <w:rFonts w:ascii="Times New Roman" w:hAnsi="Times New Roman" w:cs="Times New Roman"/>
          <w:sz w:val="24"/>
          <w:szCs w:val="24"/>
        </w:rPr>
        <w:t xml:space="preserve">aka) donijeti u </w:t>
      </w:r>
      <w:r w:rsidR="00D7658C" w:rsidRPr="00D7658C">
        <w:rPr>
          <w:rFonts w:ascii="Times New Roman" w:hAnsi="Times New Roman" w:cs="Times New Roman"/>
          <w:sz w:val="24"/>
          <w:szCs w:val="24"/>
        </w:rPr>
        <w:t xml:space="preserve">najkraćem </w:t>
      </w:r>
      <w:r w:rsidRPr="00D7658C">
        <w:rPr>
          <w:rFonts w:ascii="Times New Roman" w:hAnsi="Times New Roman" w:cs="Times New Roman"/>
          <w:sz w:val="24"/>
          <w:szCs w:val="24"/>
        </w:rPr>
        <w:t>mogućem roku, po mogućnosti u prvom kvartalu 2020. godine.</w:t>
      </w:r>
    </w:p>
    <w:p w14:paraId="7E3E9958" w14:textId="77777777" w:rsidR="00D7658C" w:rsidRPr="00D7658C" w:rsidRDefault="00D7658C" w:rsidP="001353A4">
      <w:pPr>
        <w:autoSpaceDE w:val="0"/>
        <w:autoSpaceDN w:val="0"/>
        <w:adjustRightInd w:val="0"/>
        <w:spacing w:after="0" w:line="240" w:lineRule="auto"/>
        <w:rPr>
          <w:rFonts w:ascii="Times New Roman" w:hAnsi="Times New Roman" w:cs="Times New Roman"/>
          <w:sz w:val="24"/>
          <w:szCs w:val="24"/>
        </w:rPr>
      </w:pPr>
    </w:p>
    <w:p w14:paraId="428DC4A6" w14:textId="77777777" w:rsidR="001353A4" w:rsidRPr="00D7658C" w:rsidRDefault="001353A4" w:rsidP="001353A4">
      <w:pPr>
        <w:autoSpaceDE w:val="0"/>
        <w:autoSpaceDN w:val="0"/>
        <w:adjustRightInd w:val="0"/>
        <w:spacing w:after="0" w:line="240" w:lineRule="auto"/>
        <w:rPr>
          <w:rFonts w:ascii="Times New Roman" w:hAnsi="Times New Roman" w:cs="Times New Roman"/>
          <w:sz w:val="24"/>
          <w:szCs w:val="24"/>
        </w:rPr>
      </w:pPr>
      <w:r w:rsidRPr="00D7658C">
        <w:rPr>
          <w:rFonts w:ascii="Times New Roman" w:hAnsi="Times New Roman" w:cs="Times New Roman"/>
          <w:sz w:val="24"/>
          <w:szCs w:val="24"/>
        </w:rPr>
        <w:t xml:space="preserve">Slijedom navedenog, donošenje predmetne Uredbe se planira u </w:t>
      </w:r>
      <w:r w:rsidR="00D7658C" w:rsidRPr="00D7658C">
        <w:rPr>
          <w:rFonts w:ascii="Times New Roman" w:hAnsi="Times New Roman" w:cs="Times New Roman"/>
          <w:sz w:val="24"/>
          <w:szCs w:val="24"/>
        </w:rPr>
        <w:t>ž</w:t>
      </w:r>
      <w:r w:rsidRPr="00D7658C">
        <w:rPr>
          <w:rFonts w:ascii="Times New Roman" w:hAnsi="Times New Roman" w:cs="Times New Roman"/>
          <w:sz w:val="24"/>
          <w:szCs w:val="24"/>
        </w:rPr>
        <w:t>urnom postupku.</w:t>
      </w:r>
    </w:p>
    <w:p w14:paraId="53BDDB90" w14:textId="77777777" w:rsidR="00D7658C" w:rsidRPr="00D7658C" w:rsidRDefault="00D7658C" w:rsidP="001353A4">
      <w:pPr>
        <w:spacing w:after="0" w:line="240" w:lineRule="auto"/>
        <w:rPr>
          <w:rFonts w:ascii="Times New Roman" w:hAnsi="Times New Roman" w:cs="Times New Roman"/>
          <w:sz w:val="24"/>
          <w:szCs w:val="24"/>
        </w:rPr>
      </w:pPr>
    </w:p>
    <w:p w14:paraId="359CF330" w14:textId="77777777" w:rsidR="00144F36" w:rsidRPr="00D7658C" w:rsidRDefault="001353A4" w:rsidP="00D7658C">
      <w:pPr>
        <w:spacing w:after="0" w:line="240" w:lineRule="auto"/>
        <w:jc w:val="both"/>
        <w:rPr>
          <w:rFonts w:ascii="Times New Roman" w:eastAsia="Times New Roman" w:hAnsi="Times New Roman" w:cs="Times New Roman"/>
          <w:b/>
          <w:bCs/>
          <w:noProof/>
          <w:sz w:val="24"/>
          <w:szCs w:val="24"/>
          <w:lang w:eastAsia="hr-HR"/>
        </w:rPr>
      </w:pPr>
      <w:r w:rsidRPr="00D7658C">
        <w:rPr>
          <w:rFonts w:ascii="Times New Roman" w:hAnsi="Times New Roman" w:cs="Times New Roman"/>
          <w:sz w:val="24"/>
          <w:szCs w:val="24"/>
        </w:rPr>
        <w:t xml:space="preserve">Stupanjem na snagu nove Uredbe prestaje važiti Uredba o </w:t>
      </w:r>
      <w:r w:rsidR="00D7658C" w:rsidRPr="00D7658C">
        <w:rPr>
          <w:rFonts w:ascii="Times New Roman" w:hAnsi="Times New Roman" w:cs="Times New Roman"/>
          <w:sz w:val="24"/>
          <w:szCs w:val="24"/>
        </w:rPr>
        <w:t>r</w:t>
      </w:r>
      <w:r w:rsidRPr="00D7658C">
        <w:rPr>
          <w:rFonts w:ascii="Times New Roman" w:hAnsi="Times New Roman" w:cs="Times New Roman"/>
          <w:sz w:val="24"/>
          <w:szCs w:val="24"/>
        </w:rPr>
        <w:t>azinama onečišćuju</w:t>
      </w:r>
      <w:r w:rsidR="00D7658C" w:rsidRPr="00D7658C">
        <w:rPr>
          <w:rFonts w:ascii="Times New Roman" w:hAnsi="Times New Roman" w:cs="Times New Roman"/>
          <w:sz w:val="24"/>
          <w:szCs w:val="24"/>
        </w:rPr>
        <w:t>ć</w:t>
      </w:r>
      <w:r w:rsidRPr="00D7658C">
        <w:rPr>
          <w:rFonts w:ascii="Times New Roman" w:hAnsi="Times New Roman" w:cs="Times New Roman"/>
          <w:sz w:val="24"/>
          <w:szCs w:val="24"/>
        </w:rPr>
        <w:t>ih tvari</w:t>
      </w:r>
      <w:r w:rsidR="00D7658C" w:rsidRPr="00D7658C">
        <w:rPr>
          <w:rFonts w:ascii="Times New Roman" w:hAnsi="Times New Roman" w:cs="Times New Roman"/>
          <w:sz w:val="24"/>
          <w:szCs w:val="24"/>
        </w:rPr>
        <w:t xml:space="preserve"> u zraku (Narodne novine, br. 117/12 i 84/17)</w:t>
      </w:r>
      <w:r w:rsidR="00D7658C">
        <w:rPr>
          <w:rFonts w:ascii="Times New Roman" w:hAnsi="Times New Roman" w:cs="Times New Roman"/>
          <w:sz w:val="24"/>
          <w:szCs w:val="24"/>
        </w:rPr>
        <w:t>.</w:t>
      </w:r>
    </w:p>
    <w:sectPr w:rsidR="00144F36" w:rsidRPr="00D7658C" w:rsidSect="00A21F72">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5C83" w14:textId="77777777" w:rsidR="007D7D75" w:rsidRDefault="007D7D75" w:rsidP="00A21F72">
      <w:pPr>
        <w:spacing w:after="0" w:line="240" w:lineRule="auto"/>
      </w:pPr>
      <w:r>
        <w:separator/>
      </w:r>
    </w:p>
  </w:endnote>
  <w:endnote w:type="continuationSeparator" w:id="0">
    <w:p w14:paraId="4D3AC8EF" w14:textId="77777777" w:rsidR="007D7D75" w:rsidRDefault="007D7D75" w:rsidP="00A2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27A7" w14:textId="77777777" w:rsidR="007D7D75" w:rsidRDefault="007D7D75" w:rsidP="00A21F72">
      <w:pPr>
        <w:spacing w:after="0" w:line="240" w:lineRule="auto"/>
      </w:pPr>
      <w:r>
        <w:separator/>
      </w:r>
    </w:p>
  </w:footnote>
  <w:footnote w:type="continuationSeparator" w:id="0">
    <w:p w14:paraId="597D146C" w14:textId="77777777" w:rsidR="007D7D75" w:rsidRDefault="007D7D75" w:rsidP="00A21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97088"/>
      <w:docPartObj>
        <w:docPartGallery w:val="Page Numbers (Top of Page)"/>
        <w:docPartUnique/>
      </w:docPartObj>
    </w:sdtPr>
    <w:sdtEndPr>
      <w:rPr>
        <w:rFonts w:ascii="Times New Roman" w:hAnsi="Times New Roman" w:cs="Times New Roman"/>
        <w:sz w:val="24"/>
        <w:szCs w:val="24"/>
      </w:rPr>
    </w:sdtEndPr>
    <w:sdtContent>
      <w:p w14:paraId="1EC2049C" w14:textId="79407953" w:rsidR="00AA3392" w:rsidRPr="007F0501" w:rsidRDefault="00AA3392">
        <w:pPr>
          <w:pStyle w:val="Header"/>
          <w:jc w:val="center"/>
          <w:rPr>
            <w:rFonts w:ascii="Times New Roman" w:hAnsi="Times New Roman" w:cs="Times New Roman"/>
            <w:sz w:val="24"/>
            <w:szCs w:val="24"/>
          </w:rPr>
        </w:pPr>
        <w:r w:rsidRPr="007F0501">
          <w:rPr>
            <w:rFonts w:ascii="Times New Roman" w:hAnsi="Times New Roman" w:cs="Times New Roman"/>
            <w:sz w:val="24"/>
            <w:szCs w:val="24"/>
          </w:rPr>
          <w:fldChar w:fldCharType="begin"/>
        </w:r>
        <w:r w:rsidRPr="007F0501">
          <w:rPr>
            <w:rFonts w:ascii="Times New Roman" w:hAnsi="Times New Roman" w:cs="Times New Roman"/>
            <w:sz w:val="24"/>
            <w:szCs w:val="24"/>
          </w:rPr>
          <w:instrText>PAGE   \* MERGEFORMAT</w:instrText>
        </w:r>
        <w:r w:rsidRPr="007F0501">
          <w:rPr>
            <w:rFonts w:ascii="Times New Roman" w:hAnsi="Times New Roman" w:cs="Times New Roman"/>
            <w:sz w:val="24"/>
            <w:szCs w:val="24"/>
          </w:rPr>
          <w:fldChar w:fldCharType="separate"/>
        </w:r>
        <w:r w:rsidR="003A750F">
          <w:rPr>
            <w:rFonts w:ascii="Times New Roman" w:hAnsi="Times New Roman" w:cs="Times New Roman"/>
            <w:noProof/>
            <w:sz w:val="24"/>
            <w:szCs w:val="24"/>
          </w:rPr>
          <w:t>5</w:t>
        </w:r>
        <w:r w:rsidRPr="007F0501">
          <w:rPr>
            <w:rFonts w:ascii="Times New Roman" w:hAnsi="Times New Roman" w:cs="Times New Roman"/>
            <w:sz w:val="24"/>
            <w:szCs w:val="24"/>
          </w:rPr>
          <w:fldChar w:fldCharType="end"/>
        </w:r>
      </w:p>
    </w:sdtContent>
  </w:sdt>
  <w:p w14:paraId="14379CE8" w14:textId="77777777" w:rsidR="00AA3392" w:rsidRPr="007F0501" w:rsidRDefault="00AA339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24F"/>
    <w:multiLevelType w:val="hybridMultilevel"/>
    <w:tmpl w:val="4D460AA0"/>
    <w:lvl w:ilvl="0" w:tplc="4B6CD9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207628"/>
    <w:multiLevelType w:val="hybridMultilevel"/>
    <w:tmpl w:val="938AA06C"/>
    <w:lvl w:ilvl="0" w:tplc="B472F2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85971BD"/>
    <w:multiLevelType w:val="hybridMultilevel"/>
    <w:tmpl w:val="8520B2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F0658D"/>
    <w:multiLevelType w:val="hybridMultilevel"/>
    <w:tmpl w:val="637E76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41631E"/>
    <w:multiLevelType w:val="hybridMultilevel"/>
    <w:tmpl w:val="98BCE21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5A153065"/>
    <w:multiLevelType w:val="hybridMultilevel"/>
    <w:tmpl w:val="4ECA1986"/>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7B0C5D3B"/>
    <w:multiLevelType w:val="hybridMultilevel"/>
    <w:tmpl w:val="692AE4B4"/>
    <w:lvl w:ilvl="0" w:tplc="AF98D02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36"/>
    <w:rsid w:val="00013B38"/>
    <w:rsid w:val="00020231"/>
    <w:rsid w:val="00020D2A"/>
    <w:rsid w:val="000275B3"/>
    <w:rsid w:val="00040EAE"/>
    <w:rsid w:val="000444D1"/>
    <w:rsid w:val="00055531"/>
    <w:rsid w:val="000630CB"/>
    <w:rsid w:val="00066F44"/>
    <w:rsid w:val="00082769"/>
    <w:rsid w:val="00096B4C"/>
    <w:rsid w:val="000B383B"/>
    <w:rsid w:val="000C46D3"/>
    <w:rsid w:val="000D2B6A"/>
    <w:rsid w:val="000D3C8C"/>
    <w:rsid w:val="000D7C61"/>
    <w:rsid w:val="000E2DA3"/>
    <w:rsid w:val="000E657F"/>
    <w:rsid w:val="001162DD"/>
    <w:rsid w:val="001240B3"/>
    <w:rsid w:val="001268C2"/>
    <w:rsid w:val="00127501"/>
    <w:rsid w:val="001353A4"/>
    <w:rsid w:val="001414E9"/>
    <w:rsid w:val="0014371E"/>
    <w:rsid w:val="00143831"/>
    <w:rsid w:val="00144F36"/>
    <w:rsid w:val="00147A6C"/>
    <w:rsid w:val="00150FDF"/>
    <w:rsid w:val="00157B75"/>
    <w:rsid w:val="00157F12"/>
    <w:rsid w:val="00164F07"/>
    <w:rsid w:val="0016702D"/>
    <w:rsid w:val="00173141"/>
    <w:rsid w:val="00193F4E"/>
    <w:rsid w:val="001A0633"/>
    <w:rsid w:val="001B484E"/>
    <w:rsid w:val="001C2C97"/>
    <w:rsid w:val="001C3DDE"/>
    <w:rsid w:val="001C7013"/>
    <w:rsid w:val="001D0C41"/>
    <w:rsid w:val="001D4AB8"/>
    <w:rsid w:val="001E0D15"/>
    <w:rsid w:val="001F04AF"/>
    <w:rsid w:val="001F7DA6"/>
    <w:rsid w:val="00213B00"/>
    <w:rsid w:val="00214F13"/>
    <w:rsid w:val="002264AB"/>
    <w:rsid w:val="00231452"/>
    <w:rsid w:val="00233A19"/>
    <w:rsid w:val="00255D71"/>
    <w:rsid w:val="002610D0"/>
    <w:rsid w:val="00261567"/>
    <w:rsid w:val="0026292C"/>
    <w:rsid w:val="00272061"/>
    <w:rsid w:val="00277699"/>
    <w:rsid w:val="00296F48"/>
    <w:rsid w:val="002A01F5"/>
    <w:rsid w:val="002A0CAC"/>
    <w:rsid w:val="002A7164"/>
    <w:rsid w:val="002B3EBD"/>
    <w:rsid w:val="002B61F5"/>
    <w:rsid w:val="002C0716"/>
    <w:rsid w:val="002C6737"/>
    <w:rsid w:val="002E659A"/>
    <w:rsid w:val="003018AE"/>
    <w:rsid w:val="00303D4D"/>
    <w:rsid w:val="00327E3C"/>
    <w:rsid w:val="0033126A"/>
    <w:rsid w:val="003404AC"/>
    <w:rsid w:val="00377D78"/>
    <w:rsid w:val="0038297B"/>
    <w:rsid w:val="003934BE"/>
    <w:rsid w:val="003A067D"/>
    <w:rsid w:val="003A750F"/>
    <w:rsid w:val="003C264A"/>
    <w:rsid w:val="003C36F7"/>
    <w:rsid w:val="003D1EAC"/>
    <w:rsid w:val="003D5742"/>
    <w:rsid w:val="003D7EC4"/>
    <w:rsid w:val="003E3174"/>
    <w:rsid w:val="003F2B80"/>
    <w:rsid w:val="003F4C3B"/>
    <w:rsid w:val="003F7D1D"/>
    <w:rsid w:val="0040592F"/>
    <w:rsid w:val="00410F5E"/>
    <w:rsid w:val="004264B3"/>
    <w:rsid w:val="00443C96"/>
    <w:rsid w:val="00481702"/>
    <w:rsid w:val="00495E19"/>
    <w:rsid w:val="004A19FF"/>
    <w:rsid w:val="004B074E"/>
    <w:rsid w:val="004C016D"/>
    <w:rsid w:val="004C42BB"/>
    <w:rsid w:val="004C76D5"/>
    <w:rsid w:val="004D0898"/>
    <w:rsid w:val="004E2AE0"/>
    <w:rsid w:val="004E6A25"/>
    <w:rsid w:val="004F3A94"/>
    <w:rsid w:val="004F5044"/>
    <w:rsid w:val="005149AD"/>
    <w:rsid w:val="00546ABE"/>
    <w:rsid w:val="00550A36"/>
    <w:rsid w:val="0055198F"/>
    <w:rsid w:val="005675CE"/>
    <w:rsid w:val="00584B8D"/>
    <w:rsid w:val="005864EE"/>
    <w:rsid w:val="005902CF"/>
    <w:rsid w:val="00590D5B"/>
    <w:rsid w:val="00591087"/>
    <w:rsid w:val="005B20AD"/>
    <w:rsid w:val="005D4A94"/>
    <w:rsid w:val="005D4B34"/>
    <w:rsid w:val="005E3DBE"/>
    <w:rsid w:val="00601973"/>
    <w:rsid w:val="006064D8"/>
    <w:rsid w:val="006122AA"/>
    <w:rsid w:val="006135F2"/>
    <w:rsid w:val="00615FE1"/>
    <w:rsid w:val="0062654A"/>
    <w:rsid w:val="00634A79"/>
    <w:rsid w:val="006479B7"/>
    <w:rsid w:val="006524F4"/>
    <w:rsid w:val="006648AA"/>
    <w:rsid w:val="00665950"/>
    <w:rsid w:val="006716B7"/>
    <w:rsid w:val="00682128"/>
    <w:rsid w:val="00690A27"/>
    <w:rsid w:val="00692895"/>
    <w:rsid w:val="00693531"/>
    <w:rsid w:val="00693690"/>
    <w:rsid w:val="006C2F68"/>
    <w:rsid w:val="006D36AF"/>
    <w:rsid w:val="006D675C"/>
    <w:rsid w:val="0070233B"/>
    <w:rsid w:val="007379BA"/>
    <w:rsid w:val="007475F5"/>
    <w:rsid w:val="00750148"/>
    <w:rsid w:val="00756C18"/>
    <w:rsid w:val="00760A71"/>
    <w:rsid w:val="007C39ED"/>
    <w:rsid w:val="007D1053"/>
    <w:rsid w:val="007D2919"/>
    <w:rsid w:val="007D7D75"/>
    <w:rsid w:val="007E09DC"/>
    <w:rsid w:val="007E4362"/>
    <w:rsid w:val="007E4FD7"/>
    <w:rsid w:val="007F0501"/>
    <w:rsid w:val="0083661E"/>
    <w:rsid w:val="00836A77"/>
    <w:rsid w:val="00841F5B"/>
    <w:rsid w:val="00842D59"/>
    <w:rsid w:val="00847831"/>
    <w:rsid w:val="00852CCA"/>
    <w:rsid w:val="008713A1"/>
    <w:rsid w:val="00873752"/>
    <w:rsid w:val="00885060"/>
    <w:rsid w:val="00891C2E"/>
    <w:rsid w:val="008C6CB5"/>
    <w:rsid w:val="008D2B1F"/>
    <w:rsid w:val="008E4A23"/>
    <w:rsid w:val="008F3533"/>
    <w:rsid w:val="008F5B21"/>
    <w:rsid w:val="009029A7"/>
    <w:rsid w:val="009208A1"/>
    <w:rsid w:val="009233FD"/>
    <w:rsid w:val="00952450"/>
    <w:rsid w:val="0096450E"/>
    <w:rsid w:val="009971E5"/>
    <w:rsid w:val="009A2EA7"/>
    <w:rsid w:val="009A61E3"/>
    <w:rsid w:val="009B1DC8"/>
    <w:rsid w:val="009B60D6"/>
    <w:rsid w:val="009D5D2C"/>
    <w:rsid w:val="009F6A55"/>
    <w:rsid w:val="00A00904"/>
    <w:rsid w:val="00A21F72"/>
    <w:rsid w:val="00A37CEE"/>
    <w:rsid w:val="00A6747C"/>
    <w:rsid w:val="00A806BD"/>
    <w:rsid w:val="00A82076"/>
    <w:rsid w:val="00AA3392"/>
    <w:rsid w:val="00AB33A4"/>
    <w:rsid w:val="00AB6094"/>
    <w:rsid w:val="00AC23DA"/>
    <w:rsid w:val="00AD1054"/>
    <w:rsid w:val="00AE1E27"/>
    <w:rsid w:val="00AF5E66"/>
    <w:rsid w:val="00B03D06"/>
    <w:rsid w:val="00B057E2"/>
    <w:rsid w:val="00B21D51"/>
    <w:rsid w:val="00B22E38"/>
    <w:rsid w:val="00B23EE9"/>
    <w:rsid w:val="00B3654F"/>
    <w:rsid w:val="00B439AC"/>
    <w:rsid w:val="00B50C32"/>
    <w:rsid w:val="00B5297A"/>
    <w:rsid w:val="00B72A5D"/>
    <w:rsid w:val="00B72EB0"/>
    <w:rsid w:val="00B907CE"/>
    <w:rsid w:val="00BC0A41"/>
    <w:rsid w:val="00BC41BA"/>
    <w:rsid w:val="00BC6F4F"/>
    <w:rsid w:val="00BD4FF5"/>
    <w:rsid w:val="00BE278E"/>
    <w:rsid w:val="00BF040F"/>
    <w:rsid w:val="00BF0D89"/>
    <w:rsid w:val="00BF3917"/>
    <w:rsid w:val="00C3543C"/>
    <w:rsid w:val="00C43750"/>
    <w:rsid w:val="00C472FD"/>
    <w:rsid w:val="00C51068"/>
    <w:rsid w:val="00C5207F"/>
    <w:rsid w:val="00C5255F"/>
    <w:rsid w:val="00C60E4E"/>
    <w:rsid w:val="00C6503B"/>
    <w:rsid w:val="00C736D7"/>
    <w:rsid w:val="00C7479C"/>
    <w:rsid w:val="00C81C15"/>
    <w:rsid w:val="00C83AE9"/>
    <w:rsid w:val="00C961BE"/>
    <w:rsid w:val="00CC607B"/>
    <w:rsid w:val="00CC7BE3"/>
    <w:rsid w:val="00CE59CB"/>
    <w:rsid w:val="00CF5AF8"/>
    <w:rsid w:val="00D03A61"/>
    <w:rsid w:val="00D52DFE"/>
    <w:rsid w:val="00D5360A"/>
    <w:rsid w:val="00D71D2A"/>
    <w:rsid w:val="00D7658C"/>
    <w:rsid w:val="00D94649"/>
    <w:rsid w:val="00DC5B4B"/>
    <w:rsid w:val="00E001F3"/>
    <w:rsid w:val="00E04846"/>
    <w:rsid w:val="00E13B8F"/>
    <w:rsid w:val="00E15720"/>
    <w:rsid w:val="00E22169"/>
    <w:rsid w:val="00E24531"/>
    <w:rsid w:val="00E40FEE"/>
    <w:rsid w:val="00E537B7"/>
    <w:rsid w:val="00E604D2"/>
    <w:rsid w:val="00E814C2"/>
    <w:rsid w:val="00E86545"/>
    <w:rsid w:val="00E92E16"/>
    <w:rsid w:val="00EA59C8"/>
    <w:rsid w:val="00EB02E5"/>
    <w:rsid w:val="00EB7214"/>
    <w:rsid w:val="00EC4735"/>
    <w:rsid w:val="00EC5DC7"/>
    <w:rsid w:val="00ED323F"/>
    <w:rsid w:val="00EF41F3"/>
    <w:rsid w:val="00EF5DDC"/>
    <w:rsid w:val="00F3298E"/>
    <w:rsid w:val="00F34251"/>
    <w:rsid w:val="00F35971"/>
    <w:rsid w:val="00F35CCB"/>
    <w:rsid w:val="00F35EA1"/>
    <w:rsid w:val="00F45682"/>
    <w:rsid w:val="00F65D16"/>
    <w:rsid w:val="00F844F1"/>
    <w:rsid w:val="00F919FD"/>
    <w:rsid w:val="00F92180"/>
    <w:rsid w:val="00FA6762"/>
    <w:rsid w:val="00FB232F"/>
    <w:rsid w:val="00FD6F2C"/>
    <w:rsid w:val="00FF44C2"/>
    <w:rsid w:val="00FF64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F671"/>
  <w15:chartTrackingRefBased/>
  <w15:docId w15:val="{0B770B0A-B6AB-4729-9D07-B157014F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31"/>
    <w:pPr>
      <w:ind w:left="720"/>
      <w:contextualSpacing/>
    </w:pPr>
  </w:style>
  <w:style w:type="character" w:styleId="CommentReference">
    <w:name w:val="annotation reference"/>
    <w:basedOn w:val="DefaultParagraphFont"/>
    <w:uiPriority w:val="99"/>
    <w:semiHidden/>
    <w:unhideWhenUsed/>
    <w:rsid w:val="003934BE"/>
    <w:rPr>
      <w:sz w:val="16"/>
      <w:szCs w:val="16"/>
    </w:rPr>
  </w:style>
  <w:style w:type="paragraph" w:styleId="CommentText">
    <w:name w:val="annotation text"/>
    <w:basedOn w:val="Normal"/>
    <w:link w:val="CommentTextChar"/>
    <w:uiPriority w:val="99"/>
    <w:semiHidden/>
    <w:unhideWhenUsed/>
    <w:rsid w:val="003934BE"/>
    <w:pPr>
      <w:spacing w:line="240" w:lineRule="auto"/>
    </w:pPr>
    <w:rPr>
      <w:sz w:val="20"/>
      <w:szCs w:val="20"/>
    </w:rPr>
  </w:style>
  <w:style w:type="character" w:customStyle="1" w:styleId="CommentTextChar">
    <w:name w:val="Comment Text Char"/>
    <w:basedOn w:val="DefaultParagraphFont"/>
    <w:link w:val="CommentText"/>
    <w:uiPriority w:val="99"/>
    <w:semiHidden/>
    <w:rsid w:val="003934BE"/>
    <w:rPr>
      <w:sz w:val="20"/>
      <w:szCs w:val="20"/>
    </w:rPr>
  </w:style>
  <w:style w:type="paragraph" w:styleId="CommentSubject">
    <w:name w:val="annotation subject"/>
    <w:basedOn w:val="CommentText"/>
    <w:next w:val="CommentText"/>
    <w:link w:val="CommentSubjectChar"/>
    <w:uiPriority w:val="99"/>
    <w:semiHidden/>
    <w:unhideWhenUsed/>
    <w:rsid w:val="003934BE"/>
    <w:rPr>
      <w:b/>
      <w:bCs/>
    </w:rPr>
  </w:style>
  <w:style w:type="character" w:customStyle="1" w:styleId="CommentSubjectChar">
    <w:name w:val="Comment Subject Char"/>
    <w:basedOn w:val="CommentTextChar"/>
    <w:link w:val="CommentSubject"/>
    <w:uiPriority w:val="99"/>
    <w:semiHidden/>
    <w:rsid w:val="003934BE"/>
    <w:rPr>
      <w:b/>
      <w:bCs/>
      <w:sz w:val="20"/>
      <w:szCs w:val="20"/>
    </w:rPr>
  </w:style>
  <w:style w:type="paragraph" w:styleId="BalloonText">
    <w:name w:val="Balloon Text"/>
    <w:basedOn w:val="Normal"/>
    <w:link w:val="BalloonTextChar"/>
    <w:uiPriority w:val="99"/>
    <w:semiHidden/>
    <w:unhideWhenUsed/>
    <w:rsid w:val="00393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BE"/>
    <w:rPr>
      <w:rFonts w:ascii="Segoe UI" w:hAnsi="Segoe UI" w:cs="Segoe UI"/>
      <w:sz w:val="18"/>
      <w:szCs w:val="18"/>
    </w:rPr>
  </w:style>
  <w:style w:type="paragraph" w:styleId="Header">
    <w:name w:val="header"/>
    <w:basedOn w:val="Normal"/>
    <w:link w:val="HeaderChar"/>
    <w:uiPriority w:val="99"/>
    <w:unhideWhenUsed/>
    <w:rsid w:val="00A21F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1F72"/>
  </w:style>
  <w:style w:type="paragraph" w:styleId="Footer">
    <w:name w:val="footer"/>
    <w:basedOn w:val="Normal"/>
    <w:link w:val="FooterChar"/>
    <w:uiPriority w:val="99"/>
    <w:unhideWhenUsed/>
    <w:rsid w:val="00A21F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1F72"/>
  </w:style>
  <w:style w:type="table" w:styleId="TableGrid">
    <w:name w:val="Table Grid"/>
    <w:basedOn w:val="TableNormal"/>
    <w:rsid w:val="001C3DD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0167">
      <w:bodyDiv w:val="1"/>
      <w:marLeft w:val="0"/>
      <w:marRight w:val="0"/>
      <w:marTop w:val="0"/>
      <w:marBottom w:val="0"/>
      <w:divBdr>
        <w:top w:val="none" w:sz="0" w:space="0" w:color="auto"/>
        <w:left w:val="none" w:sz="0" w:space="0" w:color="auto"/>
        <w:bottom w:val="none" w:sz="0" w:space="0" w:color="auto"/>
        <w:right w:val="none" w:sz="0" w:space="0" w:color="auto"/>
      </w:divBdr>
      <w:divsChild>
        <w:div w:id="1452944368">
          <w:marLeft w:val="0"/>
          <w:marRight w:val="0"/>
          <w:marTop w:val="0"/>
          <w:marBottom w:val="0"/>
          <w:divBdr>
            <w:top w:val="none" w:sz="0" w:space="0" w:color="auto"/>
            <w:left w:val="none" w:sz="0" w:space="0" w:color="auto"/>
            <w:bottom w:val="none" w:sz="0" w:space="0" w:color="auto"/>
            <w:right w:val="none" w:sz="0" w:space="0" w:color="auto"/>
          </w:divBdr>
          <w:divsChild>
            <w:div w:id="1823227560">
              <w:marLeft w:val="0"/>
              <w:marRight w:val="0"/>
              <w:marTop w:val="0"/>
              <w:marBottom w:val="0"/>
              <w:divBdr>
                <w:top w:val="none" w:sz="0" w:space="0" w:color="auto"/>
                <w:left w:val="none" w:sz="0" w:space="0" w:color="auto"/>
                <w:bottom w:val="none" w:sz="0" w:space="0" w:color="auto"/>
                <w:right w:val="none" w:sz="0" w:space="0" w:color="auto"/>
              </w:divBdr>
              <w:divsChild>
                <w:div w:id="146868414">
                  <w:marLeft w:val="0"/>
                  <w:marRight w:val="0"/>
                  <w:marTop w:val="0"/>
                  <w:marBottom w:val="0"/>
                  <w:divBdr>
                    <w:top w:val="none" w:sz="0" w:space="0" w:color="auto"/>
                    <w:left w:val="none" w:sz="0" w:space="0" w:color="auto"/>
                    <w:bottom w:val="none" w:sz="0" w:space="0" w:color="auto"/>
                    <w:right w:val="none" w:sz="0" w:space="0" w:color="auto"/>
                  </w:divBdr>
                  <w:divsChild>
                    <w:div w:id="1570068603">
                      <w:marLeft w:val="-150"/>
                      <w:marRight w:val="-150"/>
                      <w:marTop w:val="0"/>
                      <w:marBottom w:val="0"/>
                      <w:divBdr>
                        <w:top w:val="none" w:sz="0" w:space="0" w:color="auto"/>
                        <w:left w:val="none" w:sz="0" w:space="0" w:color="auto"/>
                        <w:bottom w:val="none" w:sz="0" w:space="0" w:color="auto"/>
                        <w:right w:val="none" w:sz="0" w:space="0" w:color="auto"/>
                      </w:divBdr>
                      <w:divsChild>
                        <w:div w:id="952327981">
                          <w:marLeft w:val="0"/>
                          <w:marRight w:val="0"/>
                          <w:marTop w:val="0"/>
                          <w:marBottom w:val="0"/>
                          <w:divBdr>
                            <w:top w:val="none" w:sz="0" w:space="0" w:color="auto"/>
                            <w:left w:val="none" w:sz="0" w:space="0" w:color="auto"/>
                            <w:bottom w:val="none" w:sz="0" w:space="0" w:color="auto"/>
                            <w:right w:val="none" w:sz="0" w:space="0" w:color="auto"/>
                          </w:divBdr>
                          <w:divsChild>
                            <w:div w:id="493568163">
                              <w:marLeft w:val="0"/>
                              <w:marRight w:val="0"/>
                              <w:marTop w:val="0"/>
                              <w:marBottom w:val="0"/>
                              <w:divBdr>
                                <w:top w:val="none" w:sz="0" w:space="0" w:color="auto"/>
                                <w:left w:val="none" w:sz="0" w:space="0" w:color="auto"/>
                                <w:bottom w:val="none" w:sz="0" w:space="0" w:color="auto"/>
                                <w:right w:val="none" w:sz="0" w:space="0" w:color="auto"/>
                              </w:divBdr>
                              <w:divsChild>
                                <w:div w:id="409932845">
                                  <w:marLeft w:val="0"/>
                                  <w:marRight w:val="0"/>
                                  <w:marTop w:val="0"/>
                                  <w:marBottom w:val="300"/>
                                  <w:divBdr>
                                    <w:top w:val="none" w:sz="0" w:space="0" w:color="auto"/>
                                    <w:left w:val="none" w:sz="0" w:space="0" w:color="auto"/>
                                    <w:bottom w:val="none" w:sz="0" w:space="0" w:color="auto"/>
                                    <w:right w:val="none" w:sz="0" w:space="0" w:color="auto"/>
                                  </w:divBdr>
                                  <w:divsChild>
                                    <w:div w:id="172039030">
                                      <w:marLeft w:val="0"/>
                                      <w:marRight w:val="0"/>
                                      <w:marTop w:val="0"/>
                                      <w:marBottom w:val="0"/>
                                      <w:divBdr>
                                        <w:top w:val="none" w:sz="0" w:space="0" w:color="auto"/>
                                        <w:left w:val="none" w:sz="0" w:space="0" w:color="auto"/>
                                        <w:bottom w:val="none" w:sz="0" w:space="0" w:color="auto"/>
                                        <w:right w:val="none" w:sz="0" w:space="0" w:color="auto"/>
                                      </w:divBdr>
                                      <w:divsChild>
                                        <w:div w:id="1128359583">
                                          <w:marLeft w:val="0"/>
                                          <w:marRight w:val="0"/>
                                          <w:marTop w:val="0"/>
                                          <w:marBottom w:val="0"/>
                                          <w:divBdr>
                                            <w:top w:val="none" w:sz="0" w:space="0" w:color="auto"/>
                                            <w:left w:val="none" w:sz="0" w:space="0" w:color="auto"/>
                                            <w:bottom w:val="none" w:sz="0" w:space="0" w:color="auto"/>
                                            <w:right w:val="none" w:sz="0" w:space="0" w:color="auto"/>
                                          </w:divBdr>
                                          <w:divsChild>
                                            <w:div w:id="9978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31928">
      <w:bodyDiv w:val="1"/>
      <w:marLeft w:val="0"/>
      <w:marRight w:val="0"/>
      <w:marTop w:val="0"/>
      <w:marBottom w:val="0"/>
      <w:divBdr>
        <w:top w:val="none" w:sz="0" w:space="0" w:color="auto"/>
        <w:left w:val="none" w:sz="0" w:space="0" w:color="auto"/>
        <w:bottom w:val="none" w:sz="0" w:space="0" w:color="auto"/>
        <w:right w:val="none" w:sz="0" w:space="0" w:color="auto"/>
      </w:divBdr>
    </w:div>
    <w:div w:id="1717311865">
      <w:bodyDiv w:val="1"/>
      <w:marLeft w:val="390"/>
      <w:marRight w:val="390"/>
      <w:marTop w:val="0"/>
      <w:marBottom w:val="0"/>
      <w:divBdr>
        <w:top w:val="none" w:sz="0" w:space="0" w:color="auto"/>
        <w:left w:val="none" w:sz="0" w:space="0" w:color="auto"/>
        <w:bottom w:val="none" w:sz="0" w:space="0" w:color="auto"/>
        <w:right w:val="none" w:sz="0" w:space="0" w:color="auto"/>
      </w:divBdr>
      <w:divsChild>
        <w:div w:id="1889606417">
          <w:marLeft w:val="0"/>
          <w:marRight w:val="0"/>
          <w:marTop w:val="0"/>
          <w:marBottom w:val="0"/>
          <w:divBdr>
            <w:top w:val="none" w:sz="0" w:space="0" w:color="auto"/>
            <w:left w:val="none" w:sz="0" w:space="0" w:color="auto"/>
            <w:bottom w:val="none" w:sz="0" w:space="0" w:color="auto"/>
            <w:right w:val="none" w:sz="0" w:space="0" w:color="auto"/>
          </w:divBdr>
          <w:divsChild>
            <w:div w:id="1974097232">
              <w:marLeft w:val="0"/>
              <w:marRight w:val="0"/>
              <w:marTop w:val="0"/>
              <w:marBottom w:val="0"/>
              <w:divBdr>
                <w:top w:val="none" w:sz="0" w:space="0" w:color="auto"/>
                <w:left w:val="none" w:sz="0" w:space="0" w:color="auto"/>
                <w:bottom w:val="none" w:sz="0" w:space="0" w:color="auto"/>
                <w:right w:val="none" w:sz="0" w:space="0" w:color="auto"/>
              </w:divBdr>
              <w:divsChild>
                <w:div w:id="811017812">
                  <w:marLeft w:val="-150"/>
                  <w:marRight w:val="-150"/>
                  <w:marTop w:val="0"/>
                  <w:marBottom w:val="0"/>
                  <w:divBdr>
                    <w:top w:val="none" w:sz="0" w:space="0" w:color="auto"/>
                    <w:left w:val="none" w:sz="0" w:space="0" w:color="auto"/>
                    <w:bottom w:val="none" w:sz="0" w:space="0" w:color="auto"/>
                    <w:right w:val="none" w:sz="0" w:space="0" w:color="auto"/>
                  </w:divBdr>
                  <w:divsChild>
                    <w:div w:id="3725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20</Pages>
  <Words>5134</Words>
  <Characters>29268</Characters>
  <Application>Microsoft Office Word</Application>
  <DocSecurity>0</DocSecurity>
  <Lines>243</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 Došen</dc:creator>
  <cp:keywords/>
  <dc:description/>
  <cp:lastModifiedBy>Ines Uglešić</cp:lastModifiedBy>
  <cp:revision>16</cp:revision>
  <cp:lastPrinted>2020-06-16T08:56:00Z</cp:lastPrinted>
  <dcterms:created xsi:type="dcterms:W3CDTF">2020-06-16T09:24:00Z</dcterms:created>
  <dcterms:modified xsi:type="dcterms:W3CDTF">2020-06-30T07:50:00Z</dcterms:modified>
</cp:coreProperties>
</file>