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9A3F1" w14:textId="77777777" w:rsidR="00C92DD0" w:rsidRPr="00800462" w:rsidRDefault="00C92DD0" w:rsidP="00C92DD0">
      <w:pPr>
        <w:jc w:val="center"/>
      </w:pPr>
      <w:r w:rsidRPr="00800462">
        <w:rPr>
          <w:noProof/>
          <w:lang w:eastAsia="hr-HR"/>
        </w:rPr>
        <w:drawing>
          <wp:inline distT="0" distB="0" distL="0" distR="0" wp14:anchorId="7259A461" wp14:editId="7259A46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7259A3F2" w14:textId="77777777" w:rsidR="00C92DD0" w:rsidRPr="00800462" w:rsidRDefault="00C92DD0" w:rsidP="00C92DD0">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7259A3F3" w14:textId="77777777" w:rsidR="00C92DD0" w:rsidRPr="00800462" w:rsidRDefault="00C92DD0" w:rsidP="00C92DD0">
      <w:pPr>
        <w:jc w:val="both"/>
        <w:rPr>
          <w:rFonts w:ascii="Times New Roman" w:hAnsi="Times New Roman" w:cs="Times New Roman"/>
          <w:sz w:val="24"/>
          <w:szCs w:val="24"/>
        </w:rPr>
      </w:pPr>
    </w:p>
    <w:p w14:paraId="7259A3F4" w14:textId="3B68A633" w:rsidR="00C92DD0" w:rsidRPr="00800462" w:rsidRDefault="00C92DD0" w:rsidP="00C92DD0">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3941D9">
        <w:rPr>
          <w:rFonts w:ascii="Times New Roman" w:hAnsi="Times New Roman" w:cs="Times New Roman"/>
          <w:sz w:val="24"/>
          <w:szCs w:val="24"/>
        </w:rPr>
        <w:t>9</w:t>
      </w:r>
      <w:r w:rsidR="00A26BF5">
        <w:rPr>
          <w:rFonts w:ascii="Times New Roman" w:hAnsi="Times New Roman" w:cs="Times New Roman"/>
          <w:sz w:val="24"/>
          <w:szCs w:val="24"/>
        </w:rPr>
        <w:t xml:space="preserve">. </w:t>
      </w:r>
      <w:r w:rsidR="003941D9">
        <w:rPr>
          <w:rFonts w:ascii="Times New Roman" w:hAnsi="Times New Roman" w:cs="Times New Roman"/>
          <w:sz w:val="24"/>
          <w:szCs w:val="24"/>
        </w:rPr>
        <w:t>sr</w:t>
      </w:r>
      <w:r w:rsidR="00A26BF5">
        <w:rPr>
          <w:rFonts w:ascii="Times New Roman" w:hAnsi="Times New Roman" w:cs="Times New Roman"/>
          <w:sz w:val="24"/>
          <w:szCs w:val="24"/>
        </w:rPr>
        <w:t>pnja</w:t>
      </w:r>
      <w:r>
        <w:rPr>
          <w:rFonts w:ascii="Times New Roman" w:hAnsi="Times New Roman" w:cs="Times New Roman"/>
          <w:sz w:val="24"/>
          <w:szCs w:val="24"/>
        </w:rPr>
        <w:t xml:space="preserve"> 2020</w:t>
      </w:r>
      <w:r w:rsidRPr="00800462">
        <w:rPr>
          <w:rFonts w:ascii="Times New Roman" w:hAnsi="Times New Roman" w:cs="Times New Roman"/>
          <w:sz w:val="24"/>
          <w:szCs w:val="24"/>
        </w:rPr>
        <w:t>.</w:t>
      </w:r>
    </w:p>
    <w:p w14:paraId="7259A3F5" w14:textId="77777777" w:rsidR="00C92DD0" w:rsidRPr="00800462" w:rsidRDefault="00C92DD0" w:rsidP="00C92DD0">
      <w:pPr>
        <w:jc w:val="right"/>
        <w:rPr>
          <w:rFonts w:ascii="Times New Roman" w:hAnsi="Times New Roman" w:cs="Times New Roman"/>
          <w:sz w:val="24"/>
          <w:szCs w:val="24"/>
        </w:rPr>
      </w:pPr>
    </w:p>
    <w:p w14:paraId="7259A3F6" w14:textId="77777777" w:rsidR="00C92DD0" w:rsidRPr="00800462" w:rsidRDefault="00C92DD0" w:rsidP="00C92DD0">
      <w:pPr>
        <w:jc w:val="right"/>
        <w:rPr>
          <w:rFonts w:ascii="Times New Roman" w:hAnsi="Times New Roman" w:cs="Times New Roman"/>
          <w:sz w:val="24"/>
          <w:szCs w:val="24"/>
        </w:rPr>
      </w:pPr>
    </w:p>
    <w:p w14:paraId="7259A3F7" w14:textId="77777777" w:rsidR="00C92DD0" w:rsidRPr="00800462" w:rsidRDefault="00C92DD0" w:rsidP="00C92DD0">
      <w:pPr>
        <w:jc w:val="right"/>
        <w:rPr>
          <w:rFonts w:ascii="Times New Roman" w:hAnsi="Times New Roman" w:cs="Times New Roman"/>
          <w:sz w:val="24"/>
          <w:szCs w:val="24"/>
        </w:rPr>
      </w:pPr>
    </w:p>
    <w:p w14:paraId="7259A3F8" w14:textId="77777777" w:rsidR="00C92DD0" w:rsidRPr="00800462" w:rsidRDefault="00C92DD0" w:rsidP="00C92DD0">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92DD0" w:rsidRPr="00C92DD0" w14:paraId="7259A3FB" w14:textId="77777777" w:rsidTr="002A4AA9">
        <w:tc>
          <w:tcPr>
            <w:tcW w:w="1951" w:type="dxa"/>
          </w:tcPr>
          <w:p w14:paraId="7259A3F9" w14:textId="77777777" w:rsidR="00C92DD0" w:rsidRPr="00C92DD0" w:rsidRDefault="00C92DD0" w:rsidP="002A4AA9">
            <w:pPr>
              <w:spacing w:line="360" w:lineRule="auto"/>
              <w:jc w:val="right"/>
              <w:rPr>
                <w:rFonts w:ascii="Times New Roman" w:hAnsi="Times New Roman" w:cs="Times New Roman"/>
                <w:sz w:val="24"/>
                <w:szCs w:val="24"/>
              </w:rPr>
            </w:pPr>
            <w:r w:rsidRPr="00C92DD0">
              <w:rPr>
                <w:rFonts w:ascii="Times New Roman" w:hAnsi="Times New Roman" w:cs="Times New Roman"/>
                <w:sz w:val="24"/>
                <w:szCs w:val="24"/>
              </w:rPr>
              <w:t xml:space="preserve"> </w:t>
            </w:r>
            <w:r w:rsidRPr="00C92DD0">
              <w:rPr>
                <w:rFonts w:ascii="Times New Roman" w:hAnsi="Times New Roman" w:cs="Times New Roman"/>
                <w:b/>
                <w:smallCaps/>
                <w:sz w:val="24"/>
                <w:szCs w:val="24"/>
              </w:rPr>
              <w:t>Predlagatelj</w:t>
            </w:r>
            <w:r w:rsidRPr="00C92DD0">
              <w:rPr>
                <w:rFonts w:ascii="Times New Roman" w:hAnsi="Times New Roman" w:cs="Times New Roman"/>
                <w:b/>
                <w:sz w:val="24"/>
                <w:szCs w:val="24"/>
              </w:rPr>
              <w:t>:</w:t>
            </w:r>
          </w:p>
        </w:tc>
        <w:tc>
          <w:tcPr>
            <w:tcW w:w="7229" w:type="dxa"/>
          </w:tcPr>
          <w:p w14:paraId="7259A3FA" w14:textId="77777777" w:rsidR="00C92DD0" w:rsidRPr="00C92DD0" w:rsidRDefault="00C92DD0" w:rsidP="002A4AA9">
            <w:pPr>
              <w:spacing w:line="360" w:lineRule="auto"/>
              <w:rPr>
                <w:rFonts w:ascii="Times New Roman" w:hAnsi="Times New Roman" w:cs="Times New Roman"/>
                <w:sz w:val="24"/>
                <w:szCs w:val="24"/>
              </w:rPr>
            </w:pPr>
            <w:r w:rsidRPr="00C92DD0">
              <w:rPr>
                <w:rFonts w:ascii="Times New Roman" w:hAnsi="Times New Roman" w:cs="Times New Roman"/>
                <w:sz w:val="24"/>
                <w:szCs w:val="24"/>
              </w:rPr>
              <w:t>Ministarstvo uprave</w:t>
            </w:r>
          </w:p>
        </w:tc>
      </w:tr>
    </w:tbl>
    <w:p w14:paraId="7259A3FC" w14:textId="77777777" w:rsidR="00C92DD0" w:rsidRPr="00C92DD0" w:rsidRDefault="00C92DD0" w:rsidP="00C92DD0">
      <w:pPr>
        <w:jc w:val="both"/>
        <w:rPr>
          <w:rFonts w:ascii="Times New Roman" w:hAnsi="Times New Roman" w:cs="Times New Roman"/>
          <w:sz w:val="24"/>
          <w:szCs w:val="24"/>
        </w:rPr>
      </w:pPr>
      <w:r w:rsidRPr="00C92DD0">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92DD0" w:rsidRPr="00C92DD0" w14:paraId="7259A3FF" w14:textId="77777777" w:rsidTr="002A4AA9">
        <w:tc>
          <w:tcPr>
            <w:tcW w:w="1951" w:type="dxa"/>
          </w:tcPr>
          <w:p w14:paraId="7259A3FD" w14:textId="77777777" w:rsidR="00C92DD0" w:rsidRPr="00C92DD0" w:rsidRDefault="00C92DD0" w:rsidP="002A4AA9">
            <w:pPr>
              <w:spacing w:line="360" w:lineRule="auto"/>
              <w:jc w:val="right"/>
              <w:rPr>
                <w:rFonts w:ascii="Times New Roman" w:hAnsi="Times New Roman" w:cs="Times New Roman"/>
                <w:sz w:val="24"/>
                <w:szCs w:val="24"/>
              </w:rPr>
            </w:pPr>
            <w:r w:rsidRPr="00C92DD0">
              <w:rPr>
                <w:rFonts w:ascii="Times New Roman" w:hAnsi="Times New Roman" w:cs="Times New Roman"/>
                <w:b/>
                <w:smallCaps/>
                <w:sz w:val="24"/>
                <w:szCs w:val="24"/>
              </w:rPr>
              <w:t>Predmet</w:t>
            </w:r>
            <w:r w:rsidRPr="00C92DD0">
              <w:rPr>
                <w:rFonts w:ascii="Times New Roman" w:hAnsi="Times New Roman" w:cs="Times New Roman"/>
                <w:b/>
                <w:sz w:val="24"/>
                <w:szCs w:val="24"/>
              </w:rPr>
              <w:t>:</w:t>
            </w:r>
          </w:p>
        </w:tc>
        <w:tc>
          <w:tcPr>
            <w:tcW w:w="7229" w:type="dxa"/>
          </w:tcPr>
          <w:p w14:paraId="7259A3FE" w14:textId="4FBD9937" w:rsidR="00C92DD0" w:rsidRPr="00C92DD0" w:rsidRDefault="00462E61" w:rsidP="002A4AA9">
            <w:pPr>
              <w:jc w:val="both"/>
              <w:rPr>
                <w:rFonts w:ascii="Times New Roman" w:hAnsi="Times New Roman" w:cs="Times New Roman"/>
                <w:sz w:val="24"/>
                <w:szCs w:val="24"/>
              </w:rPr>
            </w:pPr>
            <w:r>
              <w:rPr>
                <w:rFonts w:ascii="Times New Roman" w:hAnsi="Times New Roman" w:cs="Times New Roman"/>
                <w:sz w:val="24"/>
                <w:szCs w:val="24"/>
              </w:rPr>
              <w:t>Prijedlog z</w:t>
            </w:r>
            <w:r w:rsidR="00C92DD0" w:rsidRPr="00C92DD0">
              <w:rPr>
                <w:rFonts w:ascii="Times New Roman" w:hAnsi="Times New Roman" w:cs="Times New Roman"/>
                <w:sz w:val="24"/>
                <w:szCs w:val="24"/>
              </w:rPr>
              <w:t>aključka o prihvaćanju Izvješća o radu  i razvoju državne informacijsk</w:t>
            </w:r>
            <w:r w:rsidR="005301DF">
              <w:rPr>
                <w:rFonts w:ascii="Times New Roman" w:hAnsi="Times New Roman" w:cs="Times New Roman"/>
                <w:sz w:val="24"/>
                <w:szCs w:val="24"/>
              </w:rPr>
              <w:t xml:space="preserve">e infrastrukture za 2019. </w:t>
            </w:r>
          </w:p>
        </w:tc>
      </w:tr>
    </w:tbl>
    <w:p w14:paraId="7259A400" w14:textId="77777777" w:rsidR="00C92DD0" w:rsidRPr="00800462" w:rsidRDefault="00C92DD0" w:rsidP="00C92DD0">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7259A401" w14:textId="77777777" w:rsidR="00C92DD0" w:rsidRPr="00800462" w:rsidRDefault="00C92DD0" w:rsidP="00C92DD0">
      <w:pPr>
        <w:jc w:val="both"/>
        <w:rPr>
          <w:rFonts w:ascii="Times New Roman" w:hAnsi="Times New Roman" w:cs="Times New Roman"/>
          <w:sz w:val="24"/>
          <w:szCs w:val="24"/>
        </w:rPr>
      </w:pPr>
    </w:p>
    <w:p w14:paraId="7259A402" w14:textId="77777777" w:rsidR="00C92DD0" w:rsidRPr="00800462" w:rsidRDefault="00C92DD0" w:rsidP="00C92DD0">
      <w:pPr>
        <w:jc w:val="both"/>
        <w:rPr>
          <w:rFonts w:ascii="Times New Roman" w:hAnsi="Times New Roman" w:cs="Times New Roman"/>
          <w:sz w:val="24"/>
          <w:szCs w:val="24"/>
        </w:rPr>
      </w:pPr>
    </w:p>
    <w:p w14:paraId="7259A403" w14:textId="77777777" w:rsidR="00C92DD0" w:rsidRPr="00800462" w:rsidRDefault="00C92DD0" w:rsidP="00C92DD0">
      <w:pPr>
        <w:jc w:val="both"/>
        <w:rPr>
          <w:rFonts w:ascii="Times New Roman" w:hAnsi="Times New Roman" w:cs="Times New Roman"/>
          <w:sz w:val="24"/>
          <w:szCs w:val="24"/>
        </w:rPr>
      </w:pPr>
    </w:p>
    <w:p w14:paraId="7259A404" w14:textId="77777777" w:rsidR="00C92DD0" w:rsidRPr="00800462" w:rsidRDefault="00C92DD0" w:rsidP="00C92DD0">
      <w:pPr>
        <w:jc w:val="both"/>
        <w:rPr>
          <w:rFonts w:ascii="Times New Roman" w:hAnsi="Times New Roman" w:cs="Times New Roman"/>
          <w:sz w:val="24"/>
          <w:szCs w:val="24"/>
        </w:rPr>
      </w:pPr>
    </w:p>
    <w:p w14:paraId="7259A405" w14:textId="77777777" w:rsidR="00C92DD0" w:rsidRPr="00800462" w:rsidRDefault="00C92DD0" w:rsidP="00C92DD0">
      <w:pPr>
        <w:jc w:val="both"/>
        <w:rPr>
          <w:rFonts w:ascii="Times New Roman" w:hAnsi="Times New Roman" w:cs="Times New Roman"/>
          <w:sz w:val="24"/>
          <w:szCs w:val="24"/>
        </w:rPr>
      </w:pPr>
    </w:p>
    <w:p w14:paraId="7259A406" w14:textId="77777777" w:rsidR="00C92DD0" w:rsidRDefault="00C92DD0" w:rsidP="00C92DD0">
      <w:pPr>
        <w:pStyle w:val="Header"/>
      </w:pPr>
    </w:p>
    <w:p w14:paraId="7259A407" w14:textId="77777777" w:rsidR="00C92DD0" w:rsidRDefault="00C92DD0" w:rsidP="00C92DD0"/>
    <w:p w14:paraId="7259A408" w14:textId="77777777" w:rsidR="00C92DD0" w:rsidRDefault="00C92DD0" w:rsidP="00C92DD0">
      <w:pPr>
        <w:pStyle w:val="Footer"/>
      </w:pPr>
    </w:p>
    <w:p w14:paraId="7259A409" w14:textId="77777777" w:rsidR="00C92DD0" w:rsidRDefault="00C92DD0" w:rsidP="00C92DD0"/>
    <w:p w14:paraId="7259A40A" w14:textId="77777777" w:rsidR="00C92DD0" w:rsidRPr="00773038" w:rsidRDefault="00C92DD0" w:rsidP="00C92DD0">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lastRenderedPageBreak/>
        <w:t>Banski dvori | Trg Sv. Marka 2  | 10000 Zagreb |</w:t>
      </w:r>
      <w:r>
        <w:rPr>
          <w:rFonts w:ascii="Times New Roman" w:hAnsi="Times New Roman" w:cs="Times New Roman"/>
          <w:color w:val="404040" w:themeColor="text1" w:themeTint="BF"/>
          <w:spacing w:val="20"/>
          <w:sz w:val="20"/>
        </w:rPr>
        <w:t xml:space="preserve"> tel. 01 4569 222 | vlada.gov.hr</w:t>
      </w:r>
    </w:p>
    <w:p w14:paraId="7259A40B" w14:textId="77777777" w:rsidR="00C92DD0" w:rsidRDefault="00C92DD0" w:rsidP="00C92DD0">
      <w:pPr>
        <w:rPr>
          <w:rFonts w:ascii="Times New Roman" w:hAnsi="Times New Roman" w:cs="Times New Roman"/>
          <w:sz w:val="24"/>
        </w:rPr>
      </w:pPr>
    </w:p>
    <w:p w14:paraId="7259A40C" w14:textId="77777777" w:rsidR="00C92DD0" w:rsidRDefault="00C92DD0" w:rsidP="00C92DD0">
      <w:pPr>
        <w:rPr>
          <w:rFonts w:ascii="Times New Roman" w:hAnsi="Times New Roman" w:cs="Times New Roman"/>
          <w:sz w:val="24"/>
        </w:rPr>
      </w:pPr>
    </w:p>
    <w:p w14:paraId="7259A40D" w14:textId="77777777" w:rsidR="005F7EB8" w:rsidRPr="005C4223" w:rsidRDefault="005C4223" w:rsidP="005C4223">
      <w:pPr>
        <w:jc w:val="right"/>
        <w:rPr>
          <w:rFonts w:ascii="Times New Roman" w:hAnsi="Times New Roman" w:cs="Times New Roman"/>
          <w:sz w:val="24"/>
        </w:rPr>
      </w:pPr>
      <w:r w:rsidRPr="005C4223">
        <w:rPr>
          <w:rFonts w:ascii="Times New Roman" w:hAnsi="Times New Roman" w:cs="Times New Roman"/>
          <w:sz w:val="24"/>
        </w:rPr>
        <w:t>PRIJEDLOG</w:t>
      </w:r>
    </w:p>
    <w:p w14:paraId="7259A40E" w14:textId="77777777" w:rsidR="005C4223" w:rsidRPr="005C4223" w:rsidRDefault="005C4223">
      <w:pPr>
        <w:rPr>
          <w:rFonts w:ascii="Times New Roman" w:hAnsi="Times New Roman" w:cs="Times New Roman"/>
          <w:sz w:val="24"/>
        </w:rPr>
      </w:pPr>
    </w:p>
    <w:p w14:paraId="7259A40F" w14:textId="4FE98A5B" w:rsidR="005C4223" w:rsidRPr="005C4223" w:rsidRDefault="005C4223" w:rsidP="005C4223">
      <w:pPr>
        <w:jc w:val="both"/>
        <w:rPr>
          <w:rFonts w:ascii="Times New Roman" w:hAnsi="Times New Roman" w:cs="Times New Roman"/>
          <w:sz w:val="24"/>
        </w:rPr>
      </w:pPr>
      <w:r w:rsidRPr="005C4223">
        <w:rPr>
          <w:rFonts w:ascii="Times New Roman" w:hAnsi="Times New Roman" w:cs="Times New Roman"/>
          <w:sz w:val="24"/>
        </w:rPr>
        <w:t>Na temelju članka 31. stavka 3. Zakona o Vladi Republike Hrvatske („</w:t>
      </w:r>
      <w:r w:rsidR="006B68C1" w:rsidRPr="006B68C1">
        <w:rPr>
          <w:rFonts w:ascii="Times New Roman" w:hAnsi="Times New Roman" w:cs="Times New Roman"/>
          <w:sz w:val="24"/>
        </w:rPr>
        <w:t>Narodne novine“, broj 150/</w:t>
      </w:r>
      <w:r w:rsidRPr="006B68C1">
        <w:rPr>
          <w:rFonts w:ascii="Times New Roman" w:hAnsi="Times New Roman" w:cs="Times New Roman"/>
          <w:sz w:val="24"/>
        </w:rPr>
        <w:t>11</w:t>
      </w:r>
      <w:r w:rsidR="00CB6F70" w:rsidRPr="006B68C1">
        <w:rPr>
          <w:rFonts w:ascii="Times New Roman" w:hAnsi="Times New Roman" w:cs="Times New Roman"/>
          <w:sz w:val="24"/>
        </w:rPr>
        <w:t>,</w:t>
      </w:r>
      <w:r w:rsidR="006B68C1" w:rsidRPr="006B68C1">
        <w:rPr>
          <w:rFonts w:ascii="Times New Roman" w:hAnsi="Times New Roman" w:cs="Times New Roman"/>
          <w:sz w:val="24"/>
        </w:rPr>
        <w:t xml:space="preserve"> 119/</w:t>
      </w:r>
      <w:r w:rsidRPr="006B68C1">
        <w:rPr>
          <w:rFonts w:ascii="Times New Roman" w:hAnsi="Times New Roman" w:cs="Times New Roman"/>
          <w:sz w:val="24"/>
        </w:rPr>
        <w:t>14</w:t>
      </w:r>
      <w:r w:rsidR="006B68C1" w:rsidRPr="006B68C1">
        <w:rPr>
          <w:rFonts w:ascii="Times New Roman" w:hAnsi="Times New Roman" w:cs="Times New Roman"/>
          <w:sz w:val="24"/>
        </w:rPr>
        <w:t>, 93/</w:t>
      </w:r>
      <w:r w:rsidR="00CB6F70" w:rsidRPr="006B68C1">
        <w:rPr>
          <w:rFonts w:ascii="Times New Roman" w:hAnsi="Times New Roman" w:cs="Times New Roman"/>
          <w:sz w:val="24"/>
        </w:rPr>
        <w:t>16</w:t>
      </w:r>
      <w:r w:rsidR="006B68C1" w:rsidRPr="006B68C1">
        <w:rPr>
          <w:rFonts w:ascii="Times New Roman" w:hAnsi="Times New Roman" w:cs="Times New Roman"/>
          <w:sz w:val="24"/>
        </w:rPr>
        <w:t xml:space="preserve"> i 116/18</w:t>
      </w:r>
      <w:r w:rsidRPr="006B68C1">
        <w:rPr>
          <w:rFonts w:ascii="Times New Roman" w:hAnsi="Times New Roman" w:cs="Times New Roman"/>
          <w:sz w:val="24"/>
        </w:rPr>
        <w:t xml:space="preserve">), a u vezi s člankom </w:t>
      </w:r>
      <w:r w:rsidR="00DE547F" w:rsidRPr="006B68C1">
        <w:rPr>
          <w:rFonts w:ascii="Times New Roman" w:hAnsi="Times New Roman" w:cs="Times New Roman"/>
          <w:sz w:val="24"/>
        </w:rPr>
        <w:t>19.</w:t>
      </w:r>
      <w:r w:rsidRPr="006B68C1">
        <w:rPr>
          <w:rFonts w:ascii="Times New Roman" w:hAnsi="Times New Roman" w:cs="Times New Roman"/>
          <w:sz w:val="24"/>
        </w:rPr>
        <w:t xml:space="preserve"> </w:t>
      </w:r>
      <w:r w:rsidR="002F4684" w:rsidRPr="006B68C1">
        <w:rPr>
          <w:rFonts w:ascii="Times New Roman" w:hAnsi="Times New Roman" w:cs="Times New Roman"/>
          <w:sz w:val="24"/>
        </w:rPr>
        <w:t>stav</w:t>
      </w:r>
      <w:r w:rsidR="005F4911" w:rsidRPr="006B68C1">
        <w:rPr>
          <w:rFonts w:ascii="Times New Roman" w:hAnsi="Times New Roman" w:cs="Times New Roman"/>
          <w:sz w:val="24"/>
        </w:rPr>
        <w:t>kom</w:t>
      </w:r>
      <w:r w:rsidR="002F4684">
        <w:rPr>
          <w:rFonts w:ascii="Times New Roman" w:hAnsi="Times New Roman" w:cs="Times New Roman"/>
          <w:sz w:val="24"/>
        </w:rPr>
        <w:t xml:space="preserve"> 1. </w:t>
      </w:r>
      <w:r w:rsidRPr="005C4223">
        <w:rPr>
          <w:rFonts w:ascii="Times New Roman" w:hAnsi="Times New Roman" w:cs="Times New Roman"/>
          <w:sz w:val="24"/>
        </w:rPr>
        <w:t>Zakona o državnoj informacijskoj infrastruktu</w:t>
      </w:r>
      <w:r w:rsidR="00B04FE5">
        <w:rPr>
          <w:rFonts w:ascii="Times New Roman" w:hAnsi="Times New Roman" w:cs="Times New Roman"/>
          <w:sz w:val="24"/>
        </w:rPr>
        <w:t>ri („Narodne novine“, broj 92/</w:t>
      </w:r>
      <w:r w:rsidRPr="005C4223">
        <w:rPr>
          <w:rFonts w:ascii="Times New Roman" w:hAnsi="Times New Roman" w:cs="Times New Roman"/>
          <w:sz w:val="24"/>
        </w:rPr>
        <w:t>14), Vlada Republike Hrvatske je na sjednici održanoj ___________ 20</w:t>
      </w:r>
      <w:r w:rsidR="00DE0204">
        <w:rPr>
          <w:rFonts w:ascii="Times New Roman" w:hAnsi="Times New Roman" w:cs="Times New Roman"/>
          <w:sz w:val="24"/>
        </w:rPr>
        <w:t>20</w:t>
      </w:r>
      <w:r w:rsidRPr="005C4223">
        <w:rPr>
          <w:rFonts w:ascii="Times New Roman" w:hAnsi="Times New Roman" w:cs="Times New Roman"/>
          <w:sz w:val="24"/>
        </w:rPr>
        <w:t>.</w:t>
      </w:r>
      <w:r w:rsidR="002F4684">
        <w:rPr>
          <w:rFonts w:ascii="Times New Roman" w:hAnsi="Times New Roman" w:cs="Times New Roman"/>
          <w:sz w:val="24"/>
        </w:rPr>
        <w:t xml:space="preserve"> </w:t>
      </w:r>
      <w:r w:rsidRPr="005C4223">
        <w:rPr>
          <w:rFonts w:ascii="Times New Roman" w:hAnsi="Times New Roman" w:cs="Times New Roman"/>
          <w:sz w:val="24"/>
        </w:rPr>
        <w:t xml:space="preserve">donijela </w:t>
      </w:r>
    </w:p>
    <w:p w14:paraId="7259A410" w14:textId="77777777" w:rsidR="005C4223" w:rsidRDefault="005C4223">
      <w:pPr>
        <w:rPr>
          <w:rFonts w:ascii="Times New Roman" w:hAnsi="Times New Roman" w:cs="Times New Roman"/>
          <w:sz w:val="24"/>
        </w:rPr>
      </w:pPr>
    </w:p>
    <w:p w14:paraId="7259A411" w14:textId="77777777" w:rsidR="006B68C1" w:rsidRDefault="006B68C1" w:rsidP="005C4223">
      <w:pPr>
        <w:jc w:val="center"/>
        <w:rPr>
          <w:rFonts w:ascii="Times New Roman" w:hAnsi="Times New Roman" w:cs="Times New Roman"/>
          <w:b/>
          <w:sz w:val="32"/>
        </w:rPr>
      </w:pPr>
    </w:p>
    <w:p w14:paraId="7259A412" w14:textId="77777777" w:rsidR="005C4223" w:rsidRDefault="005C4223" w:rsidP="005C4223">
      <w:pPr>
        <w:jc w:val="center"/>
        <w:rPr>
          <w:rFonts w:ascii="Times New Roman" w:hAnsi="Times New Roman" w:cs="Times New Roman"/>
          <w:b/>
          <w:sz w:val="32"/>
        </w:rPr>
      </w:pPr>
      <w:r w:rsidRPr="005C4223">
        <w:rPr>
          <w:rFonts w:ascii="Times New Roman" w:hAnsi="Times New Roman" w:cs="Times New Roman"/>
          <w:b/>
          <w:sz w:val="32"/>
        </w:rPr>
        <w:t>ZAKLJUČAK</w:t>
      </w:r>
    </w:p>
    <w:p w14:paraId="7259A413" w14:textId="77777777" w:rsidR="005C4223" w:rsidRDefault="005C4223" w:rsidP="005C4223">
      <w:pPr>
        <w:jc w:val="center"/>
        <w:rPr>
          <w:rFonts w:ascii="Times New Roman" w:hAnsi="Times New Roman" w:cs="Times New Roman"/>
          <w:b/>
          <w:sz w:val="32"/>
        </w:rPr>
      </w:pPr>
    </w:p>
    <w:p w14:paraId="7259A414" w14:textId="77777777" w:rsidR="005C4223" w:rsidRDefault="005C4223" w:rsidP="005C4223">
      <w:pPr>
        <w:jc w:val="center"/>
        <w:rPr>
          <w:rFonts w:ascii="Times New Roman" w:hAnsi="Times New Roman" w:cs="Times New Roman"/>
          <w:b/>
          <w:sz w:val="32"/>
        </w:rPr>
      </w:pPr>
    </w:p>
    <w:p w14:paraId="7259A415" w14:textId="5C9B0219" w:rsidR="005C4223" w:rsidRPr="00B91081" w:rsidRDefault="005C4223" w:rsidP="005C4223">
      <w:pPr>
        <w:jc w:val="both"/>
        <w:rPr>
          <w:rFonts w:ascii="Times New Roman" w:hAnsi="Times New Roman" w:cs="Times New Roman"/>
          <w:sz w:val="24"/>
          <w:szCs w:val="24"/>
        </w:rPr>
      </w:pPr>
      <w:r w:rsidRPr="00B91081">
        <w:rPr>
          <w:rFonts w:ascii="Times New Roman" w:hAnsi="Times New Roman" w:cs="Times New Roman"/>
          <w:sz w:val="24"/>
          <w:szCs w:val="24"/>
        </w:rPr>
        <w:t xml:space="preserve">Prihvaća se </w:t>
      </w:r>
      <w:r w:rsidR="002F4684" w:rsidRPr="00B91081">
        <w:rPr>
          <w:rFonts w:ascii="Times New Roman" w:hAnsi="Times New Roman" w:cs="Times New Roman"/>
          <w:sz w:val="24"/>
          <w:szCs w:val="24"/>
        </w:rPr>
        <w:t>Izvješće o radu i razvoju državne informacijske infrastrukture za 201</w:t>
      </w:r>
      <w:r w:rsidR="0029645D">
        <w:rPr>
          <w:rFonts w:ascii="Times New Roman" w:hAnsi="Times New Roman" w:cs="Times New Roman"/>
          <w:sz w:val="24"/>
          <w:szCs w:val="24"/>
        </w:rPr>
        <w:t>9</w:t>
      </w:r>
      <w:r w:rsidR="005301DF">
        <w:rPr>
          <w:rFonts w:ascii="Times New Roman" w:hAnsi="Times New Roman" w:cs="Times New Roman"/>
          <w:sz w:val="24"/>
          <w:szCs w:val="24"/>
        </w:rPr>
        <w:t>.</w:t>
      </w:r>
      <w:r w:rsidR="00FC4DDC">
        <w:rPr>
          <w:rFonts w:ascii="Times New Roman" w:hAnsi="Times New Roman" w:cs="Times New Roman"/>
          <w:sz w:val="24"/>
          <w:szCs w:val="24"/>
        </w:rPr>
        <w:t xml:space="preserve">, u tekstu </w:t>
      </w:r>
      <w:r w:rsidR="005301DF">
        <w:rPr>
          <w:rFonts w:ascii="Times New Roman" w:hAnsi="Times New Roman" w:cs="Times New Roman"/>
          <w:sz w:val="24"/>
          <w:szCs w:val="24"/>
        </w:rPr>
        <w:t>koji</w:t>
      </w:r>
      <w:r w:rsidRPr="00B91081">
        <w:rPr>
          <w:rFonts w:ascii="Times New Roman" w:hAnsi="Times New Roman" w:cs="Times New Roman"/>
          <w:sz w:val="24"/>
          <w:szCs w:val="24"/>
        </w:rPr>
        <w:t xml:space="preserve"> je </w:t>
      </w:r>
      <w:r w:rsidR="002F4684" w:rsidRPr="00B91081">
        <w:rPr>
          <w:rFonts w:ascii="Times New Roman" w:hAnsi="Times New Roman" w:cs="Times New Roman"/>
          <w:sz w:val="24"/>
          <w:szCs w:val="24"/>
        </w:rPr>
        <w:t xml:space="preserve">Vladi Republike Hrvatske </w:t>
      </w:r>
      <w:r w:rsidRPr="00B91081">
        <w:rPr>
          <w:rFonts w:ascii="Times New Roman" w:hAnsi="Times New Roman" w:cs="Times New Roman"/>
          <w:sz w:val="24"/>
          <w:szCs w:val="24"/>
        </w:rPr>
        <w:t xml:space="preserve">dostavilo Ministarstvo uprave </w:t>
      </w:r>
      <w:r w:rsidR="005F4911" w:rsidRPr="00B91081">
        <w:rPr>
          <w:rFonts w:ascii="Times New Roman" w:hAnsi="Times New Roman" w:cs="Times New Roman"/>
          <w:sz w:val="24"/>
          <w:szCs w:val="24"/>
        </w:rPr>
        <w:t>akt</w:t>
      </w:r>
      <w:r w:rsidR="002F4684" w:rsidRPr="00B91081">
        <w:rPr>
          <w:rFonts w:ascii="Times New Roman" w:hAnsi="Times New Roman" w:cs="Times New Roman"/>
          <w:sz w:val="24"/>
          <w:szCs w:val="24"/>
        </w:rPr>
        <w:t xml:space="preserve">om </w:t>
      </w:r>
      <w:r w:rsidR="008162ED">
        <w:rPr>
          <w:rFonts w:ascii="Times New Roman" w:hAnsi="Times New Roman" w:cs="Times New Roman"/>
          <w:sz w:val="24"/>
          <w:szCs w:val="24"/>
        </w:rPr>
        <w:t>KLASE:</w:t>
      </w:r>
      <w:r w:rsidR="005C6DCB">
        <w:rPr>
          <w:rFonts w:ascii="Times New Roman" w:hAnsi="Times New Roman" w:cs="Times New Roman"/>
          <w:sz w:val="24"/>
          <w:szCs w:val="24"/>
        </w:rPr>
        <w:t xml:space="preserve"> 650-01/20-01/3</w:t>
      </w:r>
      <w:r w:rsidR="008162ED">
        <w:rPr>
          <w:rFonts w:ascii="Times New Roman" w:hAnsi="Times New Roman" w:cs="Times New Roman"/>
          <w:sz w:val="24"/>
          <w:szCs w:val="24"/>
        </w:rPr>
        <w:t>,</w:t>
      </w:r>
      <w:r w:rsidRPr="006B68C1">
        <w:rPr>
          <w:rFonts w:ascii="Times New Roman" w:hAnsi="Times New Roman" w:cs="Times New Roman"/>
          <w:sz w:val="24"/>
          <w:szCs w:val="24"/>
        </w:rPr>
        <w:t xml:space="preserve"> URBROJA</w:t>
      </w:r>
      <w:r w:rsidR="005526F5" w:rsidRPr="006B68C1">
        <w:rPr>
          <w:rFonts w:ascii="Times New Roman" w:hAnsi="Times New Roman" w:cs="Times New Roman"/>
          <w:sz w:val="24"/>
          <w:szCs w:val="24"/>
        </w:rPr>
        <w:t>:</w:t>
      </w:r>
      <w:r w:rsidR="005C6DCB">
        <w:rPr>
          <w:rFonts w:ascii="Times New Roman" w:hAnsi="Times New Roman" w:cs="Times New Roman"/>
          <w:sz w:val="24"/>
          <w:szCs w:val="24"/>
        </w:rPr>
        <w:t xml:space="preserve"> 515-04/2-20-</w:t>
      </w:r>
      <w:r w:rsidR="001F780B">
        <w:rPr>
          <w:rFonts w:ascii="Times New Roman" w:hAnsi="Times New Roman" w:cs="Times New Roman"/>
          <w:sz w:val="24"/>
          <w:szCs w:val="24"/>
        </w:rPr>
        <w:t>9</w:t>
      </w:r>
      <w:r w:rsidR="005526F5" w:rsidRPr="006B68C1">
        <w:rPr>
          <w:rFonts w:ascii="Times New Roman" w:hAnsi="Times New Roman" w:cs="Times New Roman"/>
          <w:sz w:val="24"/>
          <w:szCs w:val="24"/>
        </w:rPr>
        <w:t xml:space="preserve"> </w:t>
      </w:r>
      <w:r w:rsidR="00585EAD" w:rsidRPr="006B68C1">
        <w:rPr>
          <w:rFonts w:ascii="Times New Roman" w:hAnsi="Times New Roman" w:cs="Times New Roman"/>
          <w:sz w:val="24"/>
          <w:szCs w:val="24"/>
        </w:rPr>
        <w:t>od</w:t>
      </w:r>
      <w:r w:rsidR="006B68C1">
        <w:rPr>
          <w:rFonts w:ascii="Times New Roman" w:hAnsi="Times New Roman" w:cs="Times New Roman"/>
          <w:sz w:val="24"/>
          <w:szCs w:val="24"/>
        </w:rPr>
        <w:t xml:space="preserve"> </w:t>
      </w:r>
      <w:r w:rsidR="001F780B">
        <w:rPr>
          <w:rFonts w:ascii="Times New Roman" w:hAnsi="Times New Roman" w:cs="Times New Roman"/>
          <w:sz w:val="24"/>
          <w:szCs w:val="24"/>
        </w:rPr>
        <w:t>29. lipnja</w:t>
      </w:r>
      <w:r w:rsidR="005C6DCB">
        <w:rPr>
          <w:rFonts w:ascii="Times New Roman" w:hAnsi="Times New Roman" w:cs="Times New Roman"/>
          <w:sz w:val="24"/>
          <w:szCs w:val="24"/>
        </w:rPr>
        <w:t xml:space="preserve"> </w:t>
      </w:r>
      <w:r w:rsidR="00FC4DDC">
        <w:rPr>
          <w:rFonts w:ascii="Times New Roman" w:hAnsi="Times New Roman" w:cs="Times New Roman"/>
          <w:sz w:val="24"/>
          <w:szCs w:val="24"/>
        </w:rPr>
        <w:t>2020</w:t>
      </w:r>
      <w:r w:rsidR="00462E61">
        <w:rPr>
          <w:rFonts w:ascii="Times New Roman" w:hAnsi="Times New Roman" w:cs="Times New Roman"/>
          <w:sz w:val="24"/>
          <w:szCs w:val="24"/>
        </w:rPr>
        <w:t>.</w:t>
      </w:r>
    </w:p>
    <w:p w14:paraId="7259A416" w14:textId="77777777" w:rsidR="005C4223" w:rsidRDefault="005C4223" w:rsidP="005C4223">
      <w:pPr>
        <w:jc w:val="both"/>
        <w:rPr>
          <w:rFonts w:ascii="Times New Roman" w:hAnsi="Times New Roman" w:cs="Times New Roman"/>
          <w:sz w:val="24"/>
        </w:rPr>
      </w:pPr>
    </w:p>
    <w:p w14:paraId="7259A417" w14:textId="77777777" w:rsidR="002F2D5C" w:rsidRDefault="002F2D5C" w:rsidP="005C4223">
      <w:pPr>
        <w:jc w:val="both"/>
        <w:rPr>
          <w:rFonts w:ascii="Times New Roman" w:hAnsi="Times New Roman" w:cs="Times New Roman"/>
          <w:sz w:val="24"/>
        </w:rPr>
      </w:pPr>
    </w:p>
    <w:p w14:paraId="7259A418" w14:textId="77777777" w:rsidR="005C4223" w:rsidRDefault="005C4223" w:rsidP="005C4223">
      <w:pPr>
        <w:jc w:val="both"/>
        <w:rPr>
          <w:rFonts w:ascii="Times New Roman" w:hAnsi="Times New Roman" w:cs="Times New Roman"/>
          <w:sz w:val="24"/>
        </w:rPr>
      </w:pPr>
      <w:r>
        <w:rPr>
          <w:rFonts w:ascii="Times New Roman" w:hAnsi="Times New Roman" w:cs="Times New Roman"/>
          <w:sz w:val="24"/>
        </w:rPr>
        <w:t>KLASA:</w:t>
      </w:r>
    </w:p>
    <w:p w14:paraId="7259A419" w14:textId="77777777" w:rsidR="005C4223" w:rsidRDefault="005C4223" w:rsidP="005C4223">
      <w:pPr>
        <w:jc w:val="both"/>
        <w:rPr>
          <w:rFonts w:ascii="Times New Roman" w:hAnsi="Times New Roman" w:cs="Times New Roman"/>
          <w:sz w:val="24"/>
        </w:rPr>
      </w:pPr>
      <w:r>
        <w:rPr>
          <w:rFonts w:ascii="Times New Roman" w:hAnsi="Times New Roman" w:cs="Times New Roman"/>
          <w:sz w:val="24"/>
        </w:rPr>
        <w:t>URBROJ:</w:t>
      </w:r>
    </w:p>
    <w:p w14:paraId="7259A41A" w14:textId="77777777" w:rsidR="005C4223" w:rsidRDefault="005C4223" w:rsidP="005C4223">
      <w:pPr>
        <w:jc w:val="both"/>
        <w:rPr>
          <w:rFonts w:ascii="Times New Roman" w:hAnsi="Times New Roman" w:cs="Times New Roman"/>
          <w:sz w:val="24"/>
        </w:rPr>
      </w:pPr>
      <w:r>
        <w:rPr>
          <w:rFonts w:ascii="Times New Roman" w:hAnsi="Times New Roman" w:cs="Times New Roman"/>
          <w:sz w:val="24"/>
        </w:rPr>
        <w:t xml:space="preserve">Zagreb,   </w:t>
      </w:r>
    </w:p>
    <w:p w14:paraId="7259A41B" w14:textId="77777777" w:rsidR="005C4223" w:rsidRDefault="005C4223" w:rsidP="005C4223">
      <w:pPr>
        <w:ind w:left="5664"/>
        <w:jc w:val="center"/>
        <w:rPr>
          <w:rFonts w:ascii="Times New Roman" w:hAnsi="Times New Roman" w:cs="Times New Roman"/>
          <w:b/>
          <w:sz w:val="24"/>
        </w:rPr>
      </w:pPr>
    </w:p>
    <w:p w14:paraId="7259A41C" w14:textId="77777777" w:rsidR="001C346C" w:rsidRDefault="001C346C" w:rsidP="005C4223">
      <w:pPr>
        <w:ind w:left="5664"/>
        <w:jc w:val="center"/>
        <w:rPr>
          <w:rFonts w:ascii="Times New Roman" w:hAnsi="Times New Roman" w:cs="Times New Roman"/>
          <w:b/>
          <w:sz w:val="24"/>
        </w:rPr>
      </w:pPr>
    </w:p>
    <w:p w14:paraId="7259A41D" w14:textId="77777777" w:rsidR="005526F5" w:rsidRPr="005C4223" w:rsidRDefault="005526F5" w:rsidP="005C4223">
      <w:pPr>
        <w:ind w:left="5664"/>
        <w:jc w:val="center"/>
        <w:rPr>
          <w:rFonts w:ascii="Times New Roman" w:hAnsi="Times New Roman" w:cs="Times New Roman"/>
          <w:b/>
          <w:sz w:val="24"/>
        </w:rPr>
      </w:pPr>
    </w:p>
    <w:p w14:paraId="7259A41E" w14:textId="77777777" w:rsidR="005C4223" w:rsidRPr="005C4223" w:rsidRDefault="005C4223" w:rsidP="005C4223">
      <w:pPr>
        <w:ind w:left="5664"/>
        <w:jc w:val="center"/>
        <w:rPr>
          <w:rFonts w:ascii="Times New Roman" w:hAnsi="Times New Roman" w:cs="Times New Roman"/>
          <w:b/>
          <w:sz w:val="24"/>
        </w:rPr>
      </w:pPr>
      <w:r w:rsidRPr="005C4223">
        <w:rPr>
          <w:rFonts w:ascii="Times New Roman" w:hAnsi="Times New Roman" w:cs="Times New Roman"/>
          <w:b/>
          <w:sz w:val="24"/>
        </w:rPr>
        <w:t>PREDSJEDNIK</w:t>
      </w:r>
    </w:p>
    <w:p w14:paraId="7259A41F" w14:textId="77777777" w:rsidR="005C4223" w:rsidRPr="005C4223" w:rsidRDefault="005C4223" w:rsidP="005C4223">
      <w:pPr>
        <w:ind w:left="5664"/>
        <w:jc w:val="center"/>
        <w:rPr>
          <w:rFonts w:ascii="Times New Roman" w:hAnsi="Times New Roman" w:cs="Times New Roman"/>
          <w:b/>
          <w:sz w:val="24"/>
        </w:rPr>
      </w:pPr>
    </w:p>
    <w:p w14:paraId="7259A420" w14:textId="40BC7ED1" w:rsidR="005C4223" w:rsidRDefault="00201A22">
      <w:pPr>
        <w:rPr>
          <w:rFonts w:ascii="Times New Roman" w:hAnsi="Times New Roman"/>
          <w:b/>
          <w:sz w:val="24"/>
          <w:szCs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2F2D5C">
        <w:rPr>
          <w:rFonts w:ascii="Times New Roman" w:hAnsi="Times New Roman"/>
          <w:b/>
          <w:sz w:val="24"/>
          <w:szCs w:val="24"/>
        </w:rPr>
        <w:t>mr.</w:t>
      </w:r>
      <w:r w:rsidR="005301DF">
        <w:rPr>
          <w:rFonts w:ascii="Times New Roman" w:hAnsi="Times New Roman"/>
          <w:b/>
          <w:sz w:val="24"/>
          <w:szCs w:val="24"/>
        </w:rPr>
        <w:t xml:space="preserve"> </w:t>
      </w:r>
      <w:r w:rsidR="002F2D5C">
        <w:rPr>
          <w:rFonts w:ascii="Times New Roman" w:hAnsi="Times New Roman"/>
          <w:b/>
          <w:sz w:val="24"/>
          <w:szCs w:val="24"/>
        </w:rPr>
        <w:t>sc. Andrej Plenković</w:t>
      </w:r>
      <w:bookmarkStart w:id="0" w:name="_GoBack"/>
      <w:bookmarkEnd w:id="0"/>
    </w:p>
    <w:p w14:paraId="7259A421" w14:textId="77777777" w:rsidR="006D29A3" w:rsidRDefault="006D29A3">
      <w:pPr>
        <w:rPr>
          <w:rFonts w:ascii="Times New Roman" w:hAnsi="Times New Roman"/>
          <w:b/>
          <w:sz w:val="24"/>
          <w:szCs w:val="24"/>
        </w:rPr>
      </w:pPr>
    </w:p>
    <w:p w14:paraId="7259A422" w14:textId="77777777" w:rsidR="006D29A3" w:rsidRDefault="006D29A3">
      <w:pPr>
        <w:rPr>
          <w:rFonts w:ascii="Times New Roman" w:hAnsi="Times New Roman"/>
          <w:b/>
          <w:sz w:val="24"/>
          <w:szCs w:val="24"/>
        </w:rPr>
      </w:pPr>
    </w:p>
    <w:p w14:paraId="7259A423" w14:textId="77777777" w:rsidR="006B68C1" w:rsidRDefault="006B68C1">
      <w:pPr>
        <w:rPr>
          <w:rFonts w:ascii="Times New Roman" w:hAnsi="Times New Roman"/>
          <w:b/>
          <w:sz w:val="24"/>
          <w:szCs w:val="24"/>
        </w:rPr>
      </w:pPr>
    </w:p>
    <w:p w14:paraId="7259A424" w14:textId="77777777" w:rsidR="006D29A3" w:rsidRPr="005C6DCB" w:rsidRDefault="006D29A3" w:rsidP="006D29A3">
      <w:pPr>
        <w:jc w:val="center"/>
        <w:rPr>
          <w:rFonts w:ascii="Times New Roman" w:hAnsi="Times New Roman"/>
          <w:b/>
          <w:sz w:val="24"/>
          <w:szCs w:val="24"/>
        </w:rPr>
      </w:pPr>
      <w:r w:rsidRPr="005C6DCB">
        <w:rPr>
          <w:rFonts w:ascii="Times New Roman" w:hAnsi="Times New Roman"/>
          <w:b/>
          <w:sz w:val="24"/>
          <w:szCs w:val="24"/>
        </w:rPr>
        <w:t>Obrazloženje</w:t>
      </w:r>
    </w:p>
    <w:p w14:paraId="7259A425" w14:textId="77777777" w:rsidR="0029645D" w:rsidRPr="001F780B" w:rsidRDefault="00116CBE" w:rsidP="001F780B">
      <w:pPr>
        <w:spacing w:line="240" w:lineRule="auto"/>
        <w:jc w:val="both"/>
        <w:rPr>
          <w:rFonts w:ascii="Times New Roman" w:hAnsi="Times New Roman"/>
          <w:color w:val="000000"/>
          <w:sz w:val="24"/>
          <w:szCs w:val="24"/>
        </w:rPr>
      </w:pPr>
      <w:r w:rsidRPr="001F780B">
        <w:rPr>
          <w:rFonts w:ascii="Times New Roman" w:hAnsi="Times New Roman"/>
          <w:color w:val="000000"/>
          <w:sz w:val="24"/>
          <w:szCs w:val="24"/>
        </w:rPr>
        <w:t>Na temelju članka 19. stavka 1. Zakona o državnoj informacijskoj infrastruk</w:t>
      </w:r>
      <w:r w:rsidR="006E3985" w:rsidRPr="001F780B">
        <w:rPr>
          <w:rFonts w:ascii="Times New Roman" w:hAnsi="Times New Roman"/>
          <w:color w:val="000000"/>
          <w:sz w:val="24"/>
          <w:szCs w:val="24"/>
        </w:rPr>
        <w:t>turi („Narodne novine“ br. 92/</w:t>
      </w:r>
      <w:r w:rsidRPr="001F780B">
        <w:rPr>
          <w:rFonts w:ascii="Times New Roman" w:hAnsi="Times New Roman"/>
          <w:color w:val="000000"/>
          <w:sz w:val="24"/>
          <w:szCs w:val="24"/>
        </w:rPr>
        <w:t>14), Ministarstvo uprave obvezno je podnijeti matičnom odboru Hrvatskog sabora i Vladi Republike Hrvatske Izvješće o radu i razvoju državne informacijske infrastrukture za razdoblje od 1. siječnja do 31. prosinca 201</w:t>
      </w:r>
      <w:r w:rsidR="0029645D" w:rsidRPr="001F780B">
        <w:rPr>
          <w:rFonts w:ascii="Times New Roman" w:hAnsi="Times New Roman"/>
          <w:color w:val="000000"/>
          <w:sz w:val="24"/>
          <w:szCs w:val="24"/>
        </w:rPr>
        <w:t>9</w:t>
      </w:r>
      <w:r w:rsidRPr="001F780B">
        <w:rPr>
          <w:rFonts w:ascii="Times New Roman" w:hAnsi="Times New Roman"/>
          <w:color w:val="000000"/>
          <w:sz w:val="24"/>
          <w:szCs w:val="24"/>
        </w:rPr>
        <w:t>. godine. Izvješće se odnosi na sljedeća područja:</w:t>
      </w:r>
    </w:p>
    <w:p w14:paraId="7259A426" w14:textId="77777777" w:rsidR="0029645D" w:rsidRPr="007A53A1" w:rsidRDefault="0029645D" w:rsidP="007A53A1">
      <w:pPr>
        <w:pStyle w:val="Heading1"/>
        <w:numPr>
          <w:ilvl w:val="0"/>
          <w:numId w:val="0"/>
        </w:numPr>
        <w:spacing w:before="0" w:line="240" w:lineRule="auto"/>
        <w:ind w:left="432" w:hanging="432"/>
        <w:rPr>
          <w:rFonts w:ascii="Times New Roman" w:hAnsi="Times New Roman"/>
          <w:sz w:val="24"/>
          <w:szCs w:val="24"/>
        </w:rPr>
      </w:pPr>
      <w:bookmarkStart w:id="1" w:name="_Toc33522748"/>
      <w:r w:rsidRPr="007A53A1">
        <w:rPr>
          <w:rFonts w:ascii="Times New Roman" w:hAnsi="Times New Roman"/>
          <w:sz w:val="24"/>
          <w:szCs w:val="24"/>
        </w:rPr>
        <w:t>SUSTAV e-GRAĐANI</w:t>
      </w:r>
      <w:bookmarkEnd w:id="1"/>
    </w:p>
    <w:p w14:paraId="7259A427" w14:textId="77777777" w:rsidR="007A53A1" w:rsidRDefault="007A53A1" w:rsidP="007A53A1">
      <w:pPr>
        <w:spacing w:after="0" w:line="240" w:lineRule="auto"/>
        <w:jc w:val="both"/>
        <w:rPr>
          <w:rFonts w:ascii="Times New Roman" w:hAnsi="Times New Roman"/>
          <w:sz w:val="24"/>
          <w:szCs w:val="24"/>
        </w:rPr>
      </w:pPr>
      <w:r w:rsidRPr="00EC2100">
        <w:rPr>
          <w:rFonts w:ascii="Times New Roman" w:hAnsi="Times New Roman"/>
          <w:sz w:val="24"/>
          <w:szCs w:val="24"/>
        </w:rPr>
        <w:t>Uspostavom sustava</w:t>
      </w:r>
      <w:r w:rsidRPr="00EC2100">
        <w:rPr>
          <w:rFonts w:ascii="Times New Roman" w:hAnsi="Times New Roman"/>
          <w:bCs/>
          <w:sz w:val="24"/>
          <w:szCs w:val="24"/>
        </w:rPr>
        <w:t xml:space="preserve"> e-Građani </w:t>
      </w:r>
      <w:r w:rsidRPr="00EC2100">
        <w:rPr>
          <w:rFonts w:ascii="Times New Roman" w:hAnsi="Times New Roman"/>
          <w:sz w:val="24"/>
          <w:szCs w:val="24"/>
        </w:rPr>
        <w:t xml:space="preserve">napravljen </w:t>
      </w:r>
      <w:r w:rsidRPr="00EC2100">
        <w:rPr>
          <w:rFonts w:ascii="Times New Roman" w:hAnsi="Times New Roman"/>
          <w:bCs/>
          <w:sz w:val="24"/>
          <w:szCs w:val="24"/>
        </w:rPr>
        <w:t>je</w:t>
      </w:r>
      <w:r w:rsidRPr="00EC2100">
        <w:rPr>
          <w:rFonts w:ascii="Times New Roman" w:hAnsi="Times New Roman"/>
          <w:sz w:val="24"/>
          <w:szCs w:val="24"/>
        </w:rPr>
        <w:t xml:space="preserve"> veliki korak na modernizaciji javnih usluga i približavanju javne uprave građanima.</w:t>
      </w:r>
    </w:p>
    <w:p w14:paraId="7259A428" w14:textId="77777777" w:rsidR="0029645D" w:rsidRPr="007A53A1" w:rsidRDefault="000D69C3" w:rsidP="005D73A2">
      <w:pPr>
        <w:spacing w:after="0" w:line="240" w:lineRule="auto"/>
        <w:jc w:val="both"/>
        <w:rPr>
          <w:rFonts w:ascii="Times New Roman" w:hAnsi="Times New Roman"/>
          <w:sz w:val="24"/>
          <w:szCs w:val="24"/>
        </w:rPr>
      </w:pPr>
      <w:r w:rsidRPr="004A6CA4">
        <w:rPr>
          <w:rFonts w:ascii="Times New Roman" w:hAnsi="Times New Roman"/>
          <w:color w:val="000000"/>
          <w:sz w:val="24"/>
          <w:szCs w:val="24"/>
        </w:rPr>
        <w:t xml:space="preserve">Sustav e-Građani je od 10. lipnja 2014. dostupan na </w:t>
      </w:r>
      <w:r w:rsidRPr="004A6CA4">
        <w:rPr>
          <w:rFonts w:ascii="Times New Roman" w:hAnsi="Times New Roman"/>
          <w:i/>
          <w:sz w:val="24"/>
          <w:szCs w:val="24"/>
        </w:rPr>
        <w:t>web</w:t>
      </w:r>
      <w:r w:rsidRPr="004A6CA4">
        <w:rPr>
          <w:rFonts w:ascii="Times New Roman" w:hAnsi="Times New Roman"/>
          <w:sz w:val="24"/>
          <w:szCs w:val="24"/>
        </w:rPr>
        <w:t xml:space="preserve"> stranici</w:t>
      </w:r>
      <w:r w:rsidRPr="004A6CA4">
        <w:rPr>
          <w:rFonts w:ascii="Times New Roman" w:hAnsi="Times New Roman"/>
          <w:color w:val="000000"/>
          <w:sz w:val="24"/>
          <w:szCs w:val="24"/>
        </w:rPr>
        <w:t xml:space="preserve"> </w:t>
      </w:r>
      <w:hyperlink r:id="rId7" w:history="1">
        <w:r w:rsidRPr="004A6CA4">
          <w:rPr>
            <w:rStyle w:val="Hyperlink"/>
            <w:rFonts w:ascii="Times New Roman" w:hAnsi="Times New Roman"/>
            <w:sz w:val="24"/>
            <w:szCs w:val="24"/>
          </w:rPr>
          <w:t>https://pretinac.gov.hr</w:t>
        </w:r>
      </w:hyperlink>
      <w:r w:rsidRPr="004A6CA4">
        <w:rPr>
          <w:rStyle w:val="Hyperlink"/>
          <w:rFonts w:ascii="Times New Roman" w:hAnsi="Times New Roman"/>
          <w:sz w:val="24"/>
          <w:szCs w:val="24"/>
        </w:rPr>
        <w:t>.</w:t>
      </w:r>
      <w:r w:rsidRPr="004A6CA4">
        <w:rPr>
          <w:rFonts w:ascii="Times New Roman" w:hAnsi="Times New Roman"/>
          <w:color w:val="000000"/>
          <w:sz w:val="24"/>
          <w:szCs w:val="24"/>
        </w:rPr>
        <w:t xml:space="preserve"> Tijekom 2019. godine u sustav e-Građani implementirano je 10 e-usluga, a na kraju 2019. godine bilo je dostupno ukupno 63 e-usluga.</w:t>
      </w:r>
      <w:r w:rsidR="004A6CA4">
        <w:rPr>
          <w:rFonts w:ascii="Times New Roman" w:hAnsi="Times New Roman"/>
          <w:color w:val="000000"/>
          <w:sz w:val="24"/>
          <w:szCs w:val="24"/>
        </w:rPr>
        <w:t xml:space="preserve"> </w:t>
      </w:r>
      <w:r w:rsidR="0029645D" w:rsidRPr="004A6CA4">
        <w:rPr>
          <w:rFonts w:ascii="Times New Roman" w:hAnsi="Times New Roman"/>
          <w:color w:val="000000"/>
          <w:sz w:val="24"/>
          <w:szCs w:val="24"/>
        </w:rPr>
        <w:t>Osim elektroničkih usluga, sustav omogućava slanje personaliziranih e-poruka s različiti</w:t>
      </w:r>
      <w:r w:rsidR="007A53A1" w:rsidRPr="004A6CA4">
        <w:rPr>
          <w:rFonts w:ascii="Times New Roman" w:hAnsi="Times New Roman"/>
          <w:color w:val="000000"/>
          <w:sz w:val="24"/>
          <w:szCs w:val="24"/>
        </w:rPr>
        <w:t>m informacijama</w:t>
      </w:r>
      <w:r w:rsidR="007A53A1">
        <w:rPr>
          <w:rFonts w:ascii="Times New Roman" w:hAnsi="Times New Roman"/>
          <w:color w:val="000000"/>
          <w:sz w:val="24"/>
          <w:szCs w:val="24"/>
        </w:rPr>
        <w:t xml:space="preserve"> i obavijestima </w:t>
      </w:r>
      <w:r w:rsidR="0029645D" w:rsidRPr="00EC2100">
        <w:rPr>
          <w:rFonts w:ascii="Times New Roman" w:hAnsi="Times New Roman"/>
          <w:color w:val="000000"/>
          <w:sz w:val="24"/>
          <w:szCs w:val="24"/>
        </w:rPr>
        <w:t xml:space="preserve">u Osobne korisničke pretince (OKP) građana. U 2019. </w:t>
      </w:r>
      <w:r w:rsidR="0029645D">
        <w:rPr>
          <w:rFonts w:ascii="Times New Roman" w:hAnsi="Times New Roman"/>
          <w:color w:val="000000"/>
          <w:sz w:val="24"/>
          <w:szCs w:val="24"/>
        </w:rPr>
        <w:t xml:space="preserve">godini </w:t>
      </w:r>
      <w:r w:rsidR="0029645D" w:rsidRPr="00EC2100">
        <w:rPr>
          <w:rFonts w:ascii="Times New Roman" w:hAnsi="Times New Roman"/>
          <w:color w:val="000000"/>
          <w:sz w:val="24"/>
          <w:szCs w:val="24"/>
        </w:rPr>
        <w:t>građani su u svoje Osobne korisničke pretince zaprimali 66 vrst</w:t>
      </w:r>
      <w:r w:rsidR="007A53A1">
        <w:rPr>
          <w:rFonts w:ascii="Times New Roman" w:hAnsi="Times New Roman"/>
          <w:color w:val="000000"/>
          <w:sz w:val="24"/>
          <w:szCs w:val="24"/>
        </w:rPr>
        <w:t xml:space="preserve">a personaliziranih e-poruka. </w:t>
      </w:r>
      <w:r w:rsidR="0029645D" w:rsidRPr="00EC2100">
        <w:rPr>
          <w:rFonts w:ascii="Times New Roman" w:hAnsi="Times New Roman" w:cs="Times New Roman"/>
          <w:sz w:val="24"/>
          <w:szCs w:val="24"/>
        </w:rPr>
        <w:t>Projektom e-Građani definirane su tri sastavnice zajedničke infrastrukture javnog sektora i to Gov.hr - Središnji državni portal, NIAS - Nacionalni identifikacijski i autentifikacijski sustav te OKP - Osobni korisnički pretinac.</w:t>
      </w:r>
      <w:r w:rsidR="007A53A1">
        <w:rPr>
          <w:rFonts w:ascii="Times New Roman" w:hAnsi="Times New Roman" w:cs="Times New Roman"/>
          <w:sz w:val="24"/>
          <w:szCs w:val="24"/>
        </w:rPr>
        <w:t xml:space="preserve"> </w:t>
      </w:r>
      <w:r w:rsidR="0029645D" w:rsidRPr="00EC2100">
        <w:rPr>
          <w:rFonts w:ascii="Times New Roman" w:hAnsi="Times New Roman"/>
          <w:color w:val="000000"/>
          <w:sz w:val="24"/>
          <w:szCs w:val="24"/>
        </w:rPr>
        <w:t>U 2019. godini u NIAS su uključene 3 nove vjerodajnice, tako su na kraju 2019. godine građani mogli za prijavu na e-usl</w:t>
      </w:r>
      <w:r w:rsidR="007A53A1">
        <w:rPr>
          <w:rFonts w:ascii="Times New Roman" w:hAnsi="Times New Roman"/>
          <w:color w:val="000000"/>
          <w:sz w:val="24"/>
          <w:szCs w:val="24"/>
        </w:rPr>
        <w:t xml:space="preserve">uge koristiti  20 vjerodajnica. </w:t>
      </w:r>
      <w:r w:rsidR="0029645D" w:rsidRPr="00EC2100">
        <w:rPr>
          <w:rFonts w:ascii="Times New Roman" w:hAnsi="Times New Roman"/>
          <w:color w:val="000000"/>
          <w:sz w:val="24"/>
          <w:szCs w:val="24"/>
        </w:rPr>
        <w:t>U sustav e-Građani, kao pružatelji e-usluga ili pošiljatelji poruka u OKP, na kraju 2019. godine bilo je uk</w:t>
      </w:r>
      <w:r w:rsidR="007A53A1">
        <w:rPr>
          <w:rFonts w:ascii="Times New Roman" w:hAnsi="Times New Roman"/>
          <w:color w:val="000000"/>
          <w:sz w:val="24"/>
          <w:szCs w:val="24"/>
        </w:rPr>
        <w:t xml:space="preserve">ljučeno 37 tijela i institucija. </w:t>
      </w:r>
      <w:r w:rsidR="0029645D" w:rsidRPr="00EC2100">
        <w:rPr>
          <w:rFonts w:ascii="Times New Roman" w:hAnsi="Times New Roman"/>
          <w:sz w:val="24"/>
          <w:szCs w:val="24"/>
        </w:rPr>
        <w:t xml:space="preserve">Od početka </w:t>
      </w:r>
      <w:r w:rsidR="007A53A1">
        <w:rPr>
          <w:rFonts w:ascii="Times New Roman" w:hAnsi="Times New Roman"/>
          <w:sz w:val="24"/>
          <w:szCs w:val="24"/>
        </w:rPr>
        <w:t xml:space="preserve">uspostave sustava </w:t>
      </w:r>
      <w:r w:rsidR="0029645D" w:rsidRPr="00EC2100">
        <w:rPr>
          <w:rFonts w:ascii="Times New Roman" w:hAnsi="Times New Roman"/>
          <w:sz w:val="24"/>
          <w:szCs w:val="24"/>
        </w:rPr>
        <w:t>do 31.12.2019. je bilo 811.451 korisnika koji su koristili najmanje jednu e-uslugu (163.037 novih korisnika sustava u 2019. godini) te je bilo čak 28.027.189</w:t>
      </w:r>
      <w:r w:rsidR="0029645D">
        <w:rPr>
          <w:rFonts w:ascii="Times New Roman" w:hAnsi="Times New Roman"/>
          <w:sz w:val="24"/>
          <w:szCs w:val="24"/>
        </w:rPr>
        <w:t xml:space="preserve"> </w:t>
      </w:r>
      <w:r w:rsidR="0029645D" w:rsidRPr="00EC2100">
        <w:rPr>
          <w:rFonts w:ascii="Times New Roman" w:hAnsi="Times New Roman"/>
          <w:sz w:val="24"/>
          <w:szCs w:val="24"/>
        </w:rPr>
        <w:t>prijava na dostupne e-usluge.</w:t>
      </w:r>
      <w:r>
        <w:rPr>
          <w:rFonts w:ascii="Times New Roman" w:hAnsi="Times New Roman"/>
          <w:sz w:val="24"/>
          <w:szCs w:val="24"/>
        </w:rPr>
        <w:t xml:space="preserve"> </w:t>
      </w:r>
      <w:r w:rsidR="0029645D" w:rsidRPr="00EC2100">
        <w:rPr>
          <w:rFonts w:ascii="Times New Roman" w:hAnsi="Times New Roman" w:cs="Times New Roman"/>
          <w:sz w:val="24"/>
          <w:szCs w:val="24"/>
          <w:lang w:eastAsia="x-none"/>
        </w:rPr>
        <w:t xml:space="preserve">Od početka rada sustava otvoreno je ukupno 599.813 Osobnih korisničkih pretinaca od kojih je u izvještajnom razdoblju od 1.1.2019.-31.12.2019. godine otvoreno njih 130.025. U istom ovom razdoblju zaprimljeno je 10.915.306  poruka. </w:t>
      </w:r>
    </w:p>
    <w:p w14:paraId="7259A429" w14:textId="77777777" w:rsidR="007A53A1" w:rsidRPr="007A53A1" w:rsidRDefault="007A53A1" w:rsidP="005D73A2">
      <w:pPr>
        <w:pStyle w:val="Heading1"/>
        <w:numPr>
          <w:ilvl w:val="0"/>
          <w:numId w:val="0"/>
        </w:numPr>
        <w:spacing w:before="0" w:after="0" w:line="240" w:lineRule="auto"/>
      </w:pPr>
      <w:bookmarkStart w:id="2" w:name="_Toc33522749"/>
    </w:p>
    <w:p w14:paraId="7259A42A" w14:textId="77777777" w:rsidR="0029645D" w:rsidRPr="007A53A1" w:rsidRDefault="0029645D" w:rsidP="005D73A2">
      <w:pPr>
        <w:pStyle w:val="Heading1"/>
        <w:numPr>
          <w:ilvl w:val="0"/>
          <w:numId w:val="0"/>
        </w:numPr>
        <w:spacing w:before="0" w:after="0" w:line="240" w:lineRule="auto"/>
        <w:rPr>
          <w:rFonts w:ascii="Times New Roman" w:hAnsi="Times New Roman"/>
          <w:sz w:val="24"/>
          <w:szCs w:val="24"/>
        </w:rPr>
      </w:pPr>
      <w:r w:rsidRPr="007A53A1">
        <w:rPr>
          <w:rFonts w:ascii="Times New Roman" w:hAnsi="Times New Roman"/>
          <w:sz w:val="24"/>
          <w:szCs w:val="24"/>
        </w:rPr>
        <w:t>e-POSLOVANJE</w:t>
      </w:r>
      <w:bookmarkEnd w:id="2"/>
      <w:r w:rsidRPr="007A53A1">
        <w:rPr>
          <w:rFonts w:ascii="Times New Roman" w:hAnsi="Times New Roman"/>
          <w:sz w:val="24"/>
          <w:szCs w:val="24"/>
        </w:rPr>
        <w:t xml:space="preserve"> </w:t>
      </w:r>
    </w:p>
    <w:p w14:paraId="7259A42B" w14:textId="77777777" w:rsidR="007A53A1" w:rsidRPr="0097092D" w:rsidRDefault="0029645D" w:rsidP="007A53A1">
      <w:pPr>
        <w:spacing w:after="0" w:line="240" w:lineRule="auto"/>
        <w:jc w:val="both"/>
        <w:rPr>
          <w:rFonts w:ascii="Times New Roman" w:hAnsi="Times New Roman"/>
          <w:sz w:val="24"/>
          <w:szCs w:val="24"/>
          <w:lang w:eastAsia="x-none"/>
        </w:rPr>
      </w:pPr>
      <w:r w:rsidRPr="0097092D">
        <w:rPr>
          <w:rFonts w:ascii="Times New Roman" w:hAnsi="Times New Roman"/>
          <w:sz w:val="24"/>
          <w:szCs w:val="24"/>
          <w:lang w:eastAsia="x-none"/>
        </w:rPr>
        <w:t xml:space="preserve">Projekt e-Poslovanje omogućit će jedinstveni pristup javnim elektroničkim uslugama koje javnopravna tijela pružaju poslovnim korisnicima, kao što su podnošenje zahtjeva, uvid u podatke ili preuzimanje </w:t>
      </w:r>
      <w:r w:rsidR="007A53A1">
        <w:rPr>
          <w:rFonts w:ascii="Times New Roman" w:hAnsi="Times New Roman"/>
          <w:sz w:val="24"/>
          <w:szCs w:val="24"/>
          <w:lang w:eastAsia="x-none"/>
        </w:rPr>
        <w:t>dokumentacije na svom računalu</w:t>
      </w:r>
      <w:r w:rsidRPr="0097092D">
        <w:rPr>
          <w:rFonts w:ascii="Times New Roman" w:hAnsi="Times New Roman"/>
          <w:sz w:val="24"/>
          <w:szCs w:val="24"/>
          <w:lang w:eastAsia="x-none"/>
        </w:rPr>
        <w:t>.</w:t>
      </w:r>
      <w:r w:rsidR="007A53A1">
        <w:rPr>
          <w:rFonts w:ascii="Times New Roman" w:hAnsi="Times New Roman"/>
          <w:sz w:val="24"/>
          <w:szCs w:val="24"/>
          <w:lang w:eastAsia="x-none"/>
        </w:rPr>
        <w:t xml:space="preserve"> </w:t>
      </w:r>
      <w:r w:rsidRPr="0097092D">
        <w:rPr>
          <w:rFonts w:ascii="Times New Roman" w:hAnsi="Times New Roman"/>
          <w:sz w:val="24"/>
          <w:szCs w:val="24"/>
          <w:lang w:eastAsia="x-none"/>
        </w:rPr>
        <w:t xml:space="preserve">U okviru projektnih aktivnosti koje su provedene tijekom 2019. godine, uspostavljena je odgovarajuća testna platforma e-Poslovanje na način da je funkcionalno nadograđen sustav NIAS te je uspostavljen novi podsustav e-Ovlaštenja s modulima e-Zastupanja i e-Punomoći, a isto tako je funkcionalno nadograđen i sustav korisničkog pretinca kao </w:t>
      </w:r>
      <w:r w:rsidRPr="0097092D">
        <w:rPr>
          <w:rFonts w:ascii="Times New Roman" w:hAnsi="Times New Roman"/>
          <w:sz w:val="24"/>
          <w:szCs w:val="24"/>
          <w:lang w:eastAsia="x-none"/>
        </w:rPr>
        <w:lastRenderedPageBreak/>
        <w:t>Poslovni korisnički pretinac (PKP). Uz to je izrađena odgovarajuća poslovna i tehnička dokumentacija namijenjena tijelima i institucijama za povezivanje njihovih e-usluga na ovu platformu, koja je javno objavljena na mrežnim stranicama Ministarstva uprave</w:t>
      </w:r>
      <w:r w:rsidR="007A53A1">
        <w:rPr>
          <w:rFonts w:ascii="Times New Roman" w:hAnsi="Times New Roman"/>
          <w:sz w:val="24"/>
          <w:szCs w:val="24"/>
          <w:lang w:eastAsia="x-none"/>
        </w:rPr>
        <w:t xml:space="preserve"> te je </w:t>
      </w:r>
      <w:r w:rsidRPr="0097092D">
        <w:rPr>
          <w:rFonts w:ascii="Times New Roman" w:hAnsi="Times New Roman"/>
          <w:sz w:val="24"/>
          <w:szCs w:val="24"/>
          <w:lang w:eastAsia="x-none"/>
        </w:rPr>
        <w:t>provedena edukacijska radionica, namijenjena zaposlen</w:t>
      </w:r>
      <w:r w:rsidR="00336D15">
        <w:rPr>
          <w:rFonts w:ascii="Times New Roman" w:hAnsi="Times New Roman"/>
          <w:sz w:val="24"/>
          <w:szCs w:val="24"/>
          <w:lang w:eastAsia="x-none"/>
        </w:rPr>
        <w:t>icima tijela državne uprave</w:t>
      </w:r>
      <w:r w:rsidRPr="0097092D">
        <w:rPr>
          <w:rFonts w:ascii="Times New Roman" w:hAnsi="Times New Roman"/>
          <w:sz w:val="24"/>
          <w:szCs w:val="24"/>
          <w:lang w:eastAsia="x-none"/>
        </w:rPr>
        <w:t xml:space="preserve"> sa svrhom njihovog upoznavanja s funkcionalnostima nove platforme kao i s tehničkim specifikacijama pojedinih komponenti</w:t>
      </w:r>
      <w:r w:rsidR="007A53A1">
        <w:rPr>
          <w:rFonts w:ascii="Times New Roman" w:hAnsi="Times New Roman"/>
          <w:sz w:val="24"/>
          <w:szCs w:val="24"/>
          <w:lang w:eastAsia="x-none"/>
        </w:rPr>
        <w:t>.</w:t>
      </w:r>
    </w:p>
    <w:p w14:paraId="7259A42C" w14:textId="77777777" w:rsidR="0029645D" w:rsidRDefault="0029645D" w:rsidP="0029645D">
      <w:pPr>
        <w:spacing w:after="0" w:line="240" w:lineRule="auto"/>
        <w:jc w:val="both"/>
        <w:rPr>
          <w:rFonts w:ascii="Times New Roman" w:hAnsi="Times New Roman"/>
          <w:sz w:val="24"/>
          <w:szCs w:val="24"/>
          <w:lang w:eastAsia="x-none"/>
        </w:rPr>
      </w:pPr>
      <w:r w:rsidRPr="0097092D">
        <w:rPr>
          <w:rFonts w:ascii="Times New Roman" w:hAnsi="Times New Roman"/>
          <w:sz w:val="24"/>
          <w:szCs w:val="24"/>
          <w:lang w:eastAsia="x-none"/>
        </w:rPr>
        <w:t xml:space="preserve"> </w:t>
      </w:r>
    </w:p>
    <w:p w14:paraId="7259A42D" w14:textId="77777777" w:rsidR="0029645D" w:rsidRPr="007A53A1" w:rsidRDefault="0029645D" w:rsidP="007A53A1">
      <w:pPr>
        <w:pStyle w:val="Heading1"/>
        <w:numPr>
          <w:ilvl w:val="0"/>
          <w:numId w:val="0"/>
        </w:numPr>
        <w:spacing w:before="0" w:line="240" w:lineRule="auto"/>
        <w:ind w:left="432" w:hanging="432"/>
        <w:rPr>
          <w:rFonts w:ascii="Times New Roman" w:hAnsi="Times New Roman"/>
          <w:sz w:val="24"/>
          <w:szCs w:val="24"/>
        </w:rPr>
      </w:pPr>
      <w:bookmarkStart w:id="3" w:name="_Toc33522750"/>
      <w:r w:rsidRPr="007A53A1">
        <w:rPr>
          <w:rFonts w:ascii="Times New Roman" w:hAnsi="Times New Roman"/>
          <w:sz w:val="24"/>
          <w:szCs w:val="24"/>
        </w:rPr>
        <w:t>e-PRISTOJBE</w:t>
      </w:r>
      <w:bookmarkEnd w:id="3"/>
      <w:r w:rsidRPr="007A53A1">
        <w:rPr>
          <w:rFonts w:ascii="Times New Roman" w:hAnsi="Times New Roman"/>
          <w:sz w:val="24"/>
          <w:szCs w:val="24"/>
        </w:rPr>
        <w:t xml:space="preserve">  </w:t>
      </w:r>
    </w:p>
    <w:p w14:paraId="7259A42E" w14:textId="77777777" w:rsidR="0029645D" w:rsidRDefault="0029645D" w:rsidP="0029645D">
      <w:pPr>
        <w:spacing w:after="0" w:line="240" w:lineRule="auto"/>
        <w:jc w:val="both"/>
        <w:rPr>
          <w:rFonts w:ascii="Times New Roman" w:hAnsi="Times New Roman" w:cs="Times New Roman"/>
          <w:sz w:val="24"/>
          <w:szCs w:val="24"/>
          <w:lang w:eastAsia="x-none"/>
        </w:rPr>
      </w:pPr>
      <w:r w:rsidRPr="00672955">
        <w:rPr>
          <w:rFonts w:ascii="Times New Roman" w:hAnsi="Times New Roman" w:cs="Times New Roman"/>
          <w:sz w:val="24"/>
          <w:szCs w:val="24"/>
          <w:lang w:eastAsia="x-none"/>
        </w:rPr>
        <w:t xml:space="preserve">Realizacijom projekta e-Pristojbe </w:t>
      </w:r>
      <w:r>
        <w:rPr>
          <w:rFonts w:ascii="Times New Roman" w:hAnsi="Times New Roman" w:cs="Times New Roman"/>
          <w:sz w:val="24"/>
          <w:szCs w:val="24"/>
          <w:lang w:eastAsia="x-none"/>
        </w:rPr>
        <w:t>uvodi</w:t>
      </w:r>
      <w:r w:rsidRPr="008C7F87">
        <w:rPr>
          <w:rFonts w:ascii="Times New Roman" w:hAnsi="Times New Roman" w:cs="Times New Roman"/>
          <w:sz w:val="24"/>
          <w:szCs w:val="24"/>
          <w:lang w:eastAsia="x-none"/>
        </w:rPr>
        <w:t xml:space="preserve"> se elektronička naplata upravnih pristojbi i naknada u postupcima i procedurama za koje je propisana njihova naplata što će omogućiti daljnji razvoj složenijih elektroničkih usluga </w:t>
      </w:r>
      <w:r w:rsidR="00F13113">
        <w:rPr>
          <w:rFonts w:ascii="Times New Roman" w:hAnsi="Times New Roman" w:cs="Times New Roman"/>
          <w:sz w:val="24"/>
          <w:szCs w:val="24"/>
          <w:lang w:eastAsia="x-none"/>
        </w:rPr>
        <w:t>za građane i poslovne korisnike</w:t>
      </w:r>
      <w:r w:rsidRPr="008C7F87">
        <w:rPr>
          <w:rFonts w:ascii="Times New Roman" w:hAnsi="Times New Roman" w:cs="Times New Roman"/>
          <w:sz w:val="24"/>
          <w:szCs w:val="24"/>
          <w:lang w:eastAsia="x-none"/>
        </w:rPr>
        <w:t>. Sustav omoguć</w:t>
      </w:r>
      <w:r>
        <w:rPr>
          <w:rFonts w:ascii="Times New Roman" w:hAnsi="Times New Roman" w:cs="Times New Roman"/>
          <w:sz w:val="24"/>
          <w:szCs w:val="24"/>
          <w:lang w:eastAsia="x-none"/>
        </w:rPr>
        <w:t>ava</w:t>
      </w:r>
      <w:r w:rsidRPr="008C7F87">
        <w:rPr>
          <w:rFonts w:ascii="Times New Roman" w:hAnsi="Times New Roman" w:cs="Times New Roman"/>
          <w:sz w:val="24"/>
          <w:szCs w:val="24"/>
          <w:lang w:eastAsia="x-none"/>
        </w:rPr>
        <w:t xml:space="preserve"> krajnjem korisniku da jednom uplatom plati ukupnu cijenu usluge, a da ona putem sustava bude distribuirana na one dijelove i subjekte kojima pripada prema važećim propisima.</w:t>
      </w:r>
    </w:p>
    <w:p w14:paraId="7259A42F" w14:textId="77777777" w:rsidR="0029645D" w:rsidRPr="008C7F87" w:rsidRDefault="0029645D" w:rsidP="0029645D">
      <w:pPr>
        <w:spacing w:after="0" w:line="240" w:lineRule="auto"/>
        <w:jc w:val="both"/>
        <w:rPr>
          <w:rFonts w:ascii="Times New Roman" w:hAnsi="Times New Roman" w:cs="Times New Roman"/>
          <w:sz w:val="24"/>
          <w:szCs w:val="24"/>
          <w:lang w:eastAsia="x-none"/>
        </w:rPr>
      </w:pPr>
    </w:p>
    <w:p w14:paraId="7259A430" w14:textId="77777777" w:rsidR="0029645D" w:rsidRDefault="0029645D" w:rsidP="007A53A1">
      <w:pPr>
        <w:spacing w:after="0" w:line="240" w:lineRule="auto"/>
        <w:jc w:val="both"/>
        <w:rPr>
          <w:rFonts w:ascii="Times New Roman" w:hAnsi="Times New Roman" w:cs="Times New Roman"/>
          <w:b/>
          <w:sz w:val="24"/>
          <w:szCs w:val="24"/>
          <w:lang w:eastAsia="x-none"/>
        </w:rPr>
      </w:pPr>
      <w:r w:rsidRPr="008C7F87">
        <w:rPr>
          <w:rFonts w:ascii="Times New Roman" w:hAnsi="Times New Roman" w:cs="Times New Roman"/>
          <w:sz w:val="24"/>
          <w:szCs w:val="24"/>
          <w:lang w:eastAsia="x-none"/>
        </w:rPr>
        <w:t xml:space="preserve">Ovim projektom </w:t>
      </w:r>
      <w:r>
        <w:rPr>
          <w:rFonts w:ascii="Times New Roman" w:hAnsi="Times New Roman" w:cs="Times New Roman"/>
          <w:sz w:val="24"/>
          <w:szCs w:val="24"/>
          <w:lang w:eastAsia="x-none"/>
        </w:rPr>
        <w:t>omogućava</w:t>
      </w:r>
      <w:r w:rsidRPr="008C7F87">
        <w:rPr>
          <w:rFonts w:ascii="Times New Roman" w:hAnsi="Times New Roman" w:cs="Times New Roman"/>
          <w:sz w:val="24"/>
          <w:szCs w:val="24"/>
          <w:lang w:eastAsia="x-none"/>
        </w:rPr>
        <w:t xml:space="preserve"> se i kartično plaćanje u Uredima državne uprave</w:t>
      </w:r>
      <w:r w:rsidR="00FA3E64">
        <w:rPr>
          <w:rFonts w:ascii="Times New Roman" w:hAnsi="Times New Roman" w:cs="Times New Roman"/>
          <w:sz w:val="24"/>
          <w:szCs w:val="24"/>
          <w:lang w:eastAsia="x-none"/>
        </w:rPr>
        <w:t xml:space="preserve"> u županijama</w:t>
      </w:r>
      <w:r w:rsidRPr="008C7F87">
        <w:rPr>
          <w:rFonts w:ascii="Times New Roman" w:hAnsi="Times New Roman" w:cs="Times New Roman"/>
          <w:sz w:val="24"/>
          <w:szCs w:val="24"/>
          <w:lang w:eastAsia="x-none"/>
        </w:rPr>
        <w:t xml:space="preserve"> te </w:t>
      </w:r>
      <w:r>
        <w:rPr>
          <w:rFonts w:ascii="Times New Roman" w:hAnsi="Times New Roman" w:cs="Times New Roman"/>
          <w:sz w:val="24"/>
          <w:szCs w:val="24"/>
          <w:lang w:eastAsia="x-none"/>
        </w:rPr>
        <w:t>je navedena komponenta uspostavljena tijekom 2019., a usluge Ministarstva uprave uključene krajem 2019. godine. Ujedno, krajem godine je započela integracija prve elektroničke usluge u sustav koja će biti dovrše</w:t>
      </w:r>
      <w:r w:rsidR="007A53A1">
        <w:rPr>
          <w:rFonts w:ascii="Times New Roman" w:hAnsi="Times New Roman" w:cs="Times New Roman"/>
          <w:sz w:val="24"/>
          <w:szCs w:val="24"/>
          <w:lang w:eastAsia="x-none"/>
        </w:rPr>
        <w:t>na tijekom veljače 2020. godine.</w:t>
      </w:r>
    </w:p>
    <w:p w14:paraId="7259A431" w14:textId="77777777" w:rsidR="0029645D" w:rsidRPr="00B8473B" w:rsidRDefault="0029645D" w:rsidP="0029645D">
      <w:pPr>
        <w:tabs>
          <w:tab w:val="left" w:pos="0"/>
        </w:tabs>
        <w:spacing w:after="0" w:line="240" w:lineRule="auto"/>
        <w:jc w:val="both"/>
        <w:rPr>
          <w:rFonts w:ascii="Times New Roman" w:hAnsi="Times New Roman" w:cs="Times New Roman"/>
          <w:b/>
          <w:sz w:val="24"/>
          <w:szCs w:val="24"/>
          <w:lang w:eastAsia="x-none"/>
        </w:rPr>
      </w:pPr>
    </w:p>
    <w:p w14:paraId="7259A432" w14:textId="77777777" w:rsidR="007A53A1" w:rsidRPr="007A53A1" w:rsidRDefault="0029645D" w:rsidP="007A53A1">
      <w:pPr>
        <w:pStyle w:val="Heading1"/>
        <w:numPr>
          <w:ilvl w:val="0"/>
          <w:numId w:val="0"/>
        </w:numPr>
        <w:spacing w:before="0" w:line="240" w:lineRule="auto"/>
        <w:ind w:left="432" w:hanging="432"/>
        <w:rPr>
          <w:rFonts w:ascii="Times New Roman" w:hAnsi="Times New Roman"/>
          <w:sz w:val="24"/>
          <w:szCs w:val="24"/>
        </w:rPr>
      </w:pPr>
      <w:bookmarkStart w:id="4" w:name="_Toc33522751"/>
      <w:r w:rsidRPr="007A53A1">
        <w:rPr>
          <w:rFonts w:ascii="Times New Roman" w:hAnsi="Times New Roman"/>
          <w:sz w:val="24"/>
          <w:szCs w:val="24"/>
        </w:rPr>
        <w:t>USPOSTAVA PLATFO</w:t>
      </w:r>
      <w:r w:rsidR="007A53A1" w:rsidRPr="007A53A1">
        <w:rPr>
          <w:rFonts w:ascii="Times New Roman" w:hAnsi="Times New Roman"/>
          <w:sz w:val="24"/>
          <w:szCs w:val="24"/>
        </w:rPr>
        <w:t>RME S ELEKTRONIČKIM USLUGAMA ZA</w:t>
      </w:r>
    </w:p>
    <w:p w14:paraId="7259A433" w14:textId="77777777" w:rsidR="0029645D" w:rsidRPr="007A53A1" w:rsidRDefault="0029645D" w:rsidP="007A53A1">
      <w:pPr>
        <w:pStyle w:val="Heading1"/>
        <w:numPr>
          <w:ilvl w:val="0"/>
          <w:numId w:val="0"/>
        </w:numPr>
        <w:spacing w:before="0" w:line="240" w:lineRule="auto"/>
        <w:ind w:left="432" w:hanging="432"/>
        <w:rPr>
          <w:rFonts w:ascii="Times New Roman" w:hAnsi="Times New Roman"/>
          <w:sz w:val="24"/>
          <w:szCs w:val="24"/>
        </w:rPr>
      </w:pPr>
      <w:r w:rsidRPr="007A53A1">
        <w:rPr>
          <w:rFonts w:ascii="Times New Roman" w:hAnsi="Times New Roman"/>
          <w:sz w:val="24"/>
          <w:szCs w:val="24"/>
        </w:rPr>
        <w:t>e/m-POTPIS i e/m-PEČAT</w:t>
      </w:r>
      <w:bookmarkEnd w:id="4"/>
    </w:p>
    <w:p w14:paraId="7259A434" w14:textId="77777777" w:rsidR="0029645D" w:rsidRDefault="0029645D" w:rsidP="0029645D">
      <w:pPr>
        <w:spacing w:after="0" w:line="240" w:lineRule="auto"/>
        <w:jc w:val="both"/>
        <w:rPr>
          <w:rFonts w:ascii="Times New Roman" w:hAnsi="Times New Roman" w:cs="Times New Roman"/>
          <w:sz w:val="24"/>
          <w:szCs w:val="24"/>
          <w:lang w:eastAsia="x-none"/>
        </w:rPr>
      </w:pPr>
      <w:r w:rsidRPr="00E91ED3">
        <w:rPr>
          <w:rFonts w:ascii="Times New Roman" w:hAnsi="Times New Roman" w:cs="Times New Roman"/>
          <w:sz w:val="24"/>
          <w:szCs w:val="24"/>
          <w:lang w:eastAsia="x-none"/>
        </w:rPr>
        <w:t>Tijekom 201</w:t>
      </w:r>
      <w:r w:rsidRPr="00B8473B">
        <w:rPr>
          <w:rFonts w:ascii="Times New Roman" w:hAnsi="Times New Roman" w:cs="Times New Roman"/>
          <w:sz w:val="24"/>
          <w:szCs w:val="24"/>
          <w:lang w:eastAsia="x-none"/>
        </w:rPr>
        <w:t xml:space="preserve">9. godini nastavljena je provedba aktivnosti na </w:t>
      </w:r>
      <w:r w:rsidRPr="00E91ED3">
        <w:rPr>
          <w:rFonts w:ascii="Times New Roman" w:hAnsi="Times New Roman" w:cs="Times New Roman"/>
          <w:sz w:val="24"/>
          <w:szCs w:val="24"/>
          <w:lang w:eastAsia="x-none"/>
        </w:rPr>
        <w:t xml:space="preserve">realizaciji projekta </w:t>
      </w:r>
      <w:r w:rsidRPr="00932077">
        <w:rPr>
          <w:rFonts w:ascii="Times New Roman" w:hAnsi="Times New Roman" w:cs="Times New Roman"/>
          <w:b/>
          <w:sz w:val="24"/>
          <w:szCs w:val="24"/>
          <w:lang w:eastAsia="x-none"/>
        </w:rPr>
        <w:t xml:space="preserve">Uspostava platforme s elektroničkim uslugama za e/m-Potpis </w:t>
      </w:r>
      <w:r>
        <w:rPr>
          <w:rFonts w:ascii="Times New Roman" w:hAnsi="Times New Roman" w:cs="Times New Roman"/>
          <w:b/>
          <w:sz w:val="24"/>
          <w:szCs w:val="24"/>
          <w:lang w:eastAsia="x-none"/>
        </w:rPr>
        <w:t>i e/m-Pečat</w:t>
      </w:r>
      <w:r>
        <w:rPr>
          <w:rFonts w:ascii="Times New Roman" w:hAnsi="Times New Roman" w:cs="Times New Roman"/>
          <w:sz w:val="24"/>
          <w:szCs w:val="24"/>
          <w:lang w:eastAsia="x-none"/>
        </w:rPr>
        <w:t xml:space="preserve"> s</w:t>
      </w:r>
      <w:r w:rsidRPr="00E91ED3">
        <w:rPr>
          <w:rFonts w:ascii="Times New Roman" w:hAnsi="Times New Roman" w:cs="Times New Roman"/>
          <w:sz w:val="24"/>
          <w:szCs w:val="24"/>
          <w:lang w:eastAsia="x-none"/>
        </w:rPr>
        <w:t xml:space="preserve"> cilj</w:t>
      </w:r>
      <w:r>
        <w:rPr>
          <w:rFonts w:ascii="Times New Roman" w:hAnsi="Times New Roman" w:cs="Times New Roman"/>
          <w:sz w:val="24"/>
          <w:szCs w:val="24"/>
          <w:lang w:eastAsia="x-none"/>
        </w:rPr>
        <w:t>em</w:t>
      </w:r>
      <w:r w:rsidRPr="00E91ED3">
        <w:rPr>
          <w:rFonts w:ascii="Times New Roman" w:hAnsi="Times New Roman" w:cs="Times New Roman"/>
          <w:sz w:val="24"/>
          <w:szCs w:val="24"/>
          <w:lang w:eastAsia="x-none"/>
        </w:rPr>
        <w:t xml:space="preserve"> olakšavanj</w:t>
      </w:r>
      <w:r>
        <w:rPr>
          <w:rFonts w:ascii="Times New Roman" w:hAnsi="Times New Roman" w:cs="Times New Roman"/>
          <w:sz w:val="24"/>
          <w:szCs w:val="24"/>
          <w:lang w:eastAsia="x-none"/>
        </w:rPr>
        <w:t>a</w:t>
      </w:r>
      <w:r w:rsidRPr="00E91ED3">
        <w:rPr>
          <w:rFonts w:ascii="Times New Roman" w:hAnsi="Times New Roman" w:cs="Times New Roman"/>
          <w:sz w:val="24"/>
          <w:szCs w:val="24"/>
          <w:lang w:eastAsia="x-none"/>
        </w:rPr>
        <w:t xml:space="preserve"> poslovanja u javnoj upravi. Ova platforma će se uspostaviti kao skup servisa za elektroničko potpisivanje i pečatiranje dokumenata koju će moći koristiti cijela javna uprava kako bi ih mogli ugraditi u svoje interne procese i u e-usluge koje će biti dostupne kroz sustav e-Građani. </w:t>
      </w:r>
      <w:r>
        <w:rPr>
          <w:rFonts w:ascii="Times New Roman" w:hAnsi="Times New Roman" w:cs="Times New Roman"/>
          <w:sz w:val="24"/>
          <w:szCs w:val="24"/>
          <w:lang w:eastAsia="x-none"/>
        </w:rPr>
        <w:t>Provedena je javna</w:t>
      </w:r>
      <w:r w:rsidR="005D73A2">
        <w:rPr>
          <w:rFonts w:ascii="Times New Roman" w:hAnsi="Times New Roman" w:cs="Times New Roman"/>
          <w:sz w:val="24"/>
          <w:szCs w:val="24"/>
          <w:lang w:eastAsia="x-none"/>
        </w:rPr>
        <w:t xml:space="preserve"> nabava za uspostavu platforme </w:t>
      </w:r>
      <w:r>
        <w:rPr>
          <w:rFonts w:ascii="Times New Roman" w:hAnsi="Times New Roman" w:cs="Times New Roman"/>
          <w:sz w:val="24"/>
          <w:szCs w:val="24"/>
          <w:lang w:eastAsia="x-none"/>
        </w:rPr>
        <w:t xml:space="preserve">te je u studenom 2019. godine potpisan Ugovor s odabranim isporučiteljem. </w:t>
      </w:r>
    </w:p>
    <w:p w14:paraId="7259A435" w14:textId="77777777" w:rsidR="0029645D" w:rsidRPr="007D7B85" w:rsidRDefault="0029645D" w:rsidP="0029645D">
      <w:pPr>
        <w:spacing w:after="0" w:line="240" w:lineRule="auto"/>
        <w:jc w:val="both"/>
        <w:rPr>
          <w:rFonts w:ascii="Times New Roman" w:hAnsi="Times New Roman" w:cs="Times New Roman"/>
          <w:sz w:val="24"/>
          <w:szCs w:val="24"/>
          <w:lang w:eastAsia="x-none"/>
        </w:rPr>
      </w:pPr>
    </w:p>
    <w:p w14:paraId="7259A436" w14:textId="77777777" w:rsidR="0029645D" w:rsidRPr="005D73A2" w:rsidRDefault="0029645D" w:rsidP="005D73A2">
      <w:pPr>
        <w:pStyle w:val="Heading1"/>
        <w:numPr>
          <w:ilvl w:val="0"/>
          <w:numId w:val="0"/>
        </w:numPr>
        <w:spacing w:before="0" w:line="240" w:lineRule="auto"/>
        <w:ind w:left="432" w:hanging="432"/>
        <w:rPr>
          <w:rFonts w:ascii="Times New Roman" w:hAnsi="Times New Roman"/>
          <w:sz w:val="24"/>
          <w:szCs w:val="24"/>
        </w:rPr>
      </w:pPr>
      <w:bookmarkStart w:id="5" w:name="_Toc33522752"/>
      <w:r w:rsidRPr="005D73A2">
        <w:rPr>
          <w:rFonts w:ascii="Times New Roman" w:hAnsi="Times New Roman"/>
          <w:sz w:val="24"/>
          <w:szCs w:val="24"/>
        </w:rPr>
        <w:t>CENTAR DIJELJENIH USLUGA  (CDU)</w:t>
      </w:r>
      <w:bookmarkEnd w:id="5"/>
      <w:r w:rsidRPr="005D73A2">
        <w:rPr>
          <w:rFonts w:ascii="Times New Roman" w:hAnsi="Times New Roman"/>
          <w:sz w:val="24"/>
          <w:szCs w:val="24"/>
        </w:rPr>
        <w:t xml:space="preserve"> </w:t>
      </w:r>
    </w:p>
    <w:p w14:paraId="7259A437" w14:textId="77777777" w:rsidR="0029645D" w:rsidRDefault="00336D15" w:rsidP="0029645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lipnju 2017. Vlada Republike Hrvatske</w:t>
      </w:r>
      <w:r w:rsidR="0029645D">
        <w:rPr>
          <w:rFonts w:ascii="Times New Roman" w:eastAsia="Times New Roman" w:hAnsi="Times New Roman" w:cs="Times New Roman"/>
          <w:color w:val="000000"/>
          <w:sz w:val="24"/>
          <w:szCs w:val="24"/>
          <w:lang w:eastAsia="hr-HR"/>
        </w:rPr>
        <w:t xml:space="preserve"> je donijela novu Uredbu o organizacijskim i tehničkim standardima za povezivanje na državnu informacijsku infrastrukturu. </w:t>
      </w:r>
      <w:r w:rsidR="0029645D" w:rsidRPr="006F33AF">
        <w:rPr>
          <w:rFonts w:ascii="Times New Roman" w:eastAsia="Times New Roman" w:hAnsi="Times New Roman" w:cs="Times New Roman"/>
          <w:color w:val="000000"/>
          <w:sz w:val="24"/>
          <w:szCs w:val="24"/>
          <w:lang w:eastAsia="hr-HR"/>
        </w:rPr>
        <w:t>Uredba utvrđuje uspostavu, financiranje i vlasništvo, upravljanje i razvoj, obveze i uvjete korištenja</w:t>
      </w:r>
      <w:r w:rsidR="0029645D">
        <w:rPr>
          <w:rFonts w:ascii="Times New Roman" w:eastAsia="Times New Roman" w:hAnsi="Times New Roman" w:cs="Times New Roman"/>
          <w:color w:val="000000"/>
          <w:sz w:val="24"/>
          <w:szCs w:val="24"/>
          <w:lang w:eastAsia="hr-HR"/>
        </w:rPr>
        <w:t xml:space="preserve"> CDU-a, čime je promijenjen model uspostave CDU-a. </w:t>
      </w:r>
      <w:r w:rsidR="0029645D" w:rsidRPr="00F908BE">
        <w:rPr>
          <w:rFonts w:ascii="Times New Roman" w:eastAsia="Times New Roman" w:hAnsi="Times New Roman" w:cs="Times New Roman"/>
          <w:color w:val="000000"/>
          <w:sz w:val="24"/>
          <w:szCs w:val="24"/>
          <w:lang w:eastAsia="hr-HR"/>
        </w:rPr>
        <w:t>P</w:t>
      </w:r>
      <w:r w:rsidR="0029645D">
        <w:rPr>
          <w:rFonts w:ascii="Times New Roman" w:eastAsia="Times New Roman" w:hAnsi="Times New Roman" w:cs="Times New Roman"/>
          <w:color w:val="000000"/>
          <w:sz w:val="24"/>
          <w:szCs w:val="24"/>
          <w:lang w:eastAsia="hr-HR"/>
        </w:rPr>
        <w:t>očetkom 2019. godine p</w:t>
      </w:r>
      <w:r w:rsidR="0029645D" w:rsidRPr="00F908BE">
        <w:rPr>
          <w:rFonts w:ascii="Times New Roman" w:eastAsia="Times New Roman" w:hAnsi="Times New Roman" w:cs="Times New Roman"/>
          <w:color w:val="000000"/>
          <w:sz w:val="24"/>
          <w:szCs w:val="24"/>
          <w:lang w:eastAsia="hr-HR"/>
        </w:rPr>
        <w:t xml:space="preserve">roveden je postupak prethodnog savjetovanja sa zainteresiranom gospodarskim subjektima, koji je završio 16. siječnja 2019. godine. Stručno povjerenstvo izradilo je Izvješće o provedenom prethodnom savjetovanju koje je objavljeno dana 11. veljače 2019. </w:t>
      </w:r>
      <w:r w:rsidR="0029645D">
        <w:rPr>
          <w:rFonts w:ascii="Times New Roman" w:eastAsia="Times New Roman" w:hAnsi="Times New Roman" w:cs="Times New Roman"/>
          <w:color w:val="000000"/>
          <w:sz w:val="24"/>
          <w:szCs w:val="24"/>
          <w:lang w:eastAsia="hr-HR"/>
        </w:rPr>
        <w:t>Z</w:t>
      </w:r>
      <w:r w:rsidR="0029645D" w:rsidRPr="00F908BE">
        <w:rPr>
          <w:rFonts w:ascii="Times New Roman" w:eastAsia="Times New Roman" w:hAnsi="Times New Roman" w:cs="Times New Roman"/>
          <w:color w:val="000000"/>
          <w:sz w:val="24"/>
          <w:szCs w:val="24"/>
          <w:lang w:eastAsia="hr-HR"/>
        </w:rPr>
        <w:t xml:space="preserve">a 13 lotova započet </w:t>
      </w:r>
      <w:r w:rsidR="0029645D">
        <w:rPr>
          <w:rFonts w:ascii="Times New Roman" w:eastAsia="Times New Roman" w:hAnsi="Times New Roman" w:cs="Times New Roman"/>
          <w:color w:val="000000"/>
          <w:sz w:val="24"/>
          <w:szCs w:val="24"/>
          <w:lang w:eastAsia="hr-HR"/>
        </w:rPr>
        <w:t xml:space="preserve">je </w:t>
      </w:r>
      <w:r w:rsidR="0029645D" w:rsidRPr="00F908BE">
        <w:rPr>
          <w:rFonts w:ascii="Times New Roman" w:eastAsia="Times New Roman" w:hAnsi="Times New Roman" w:cs="Times New Roman"/>
          <w:color w:val="000000"/>
          <w:sz w:val="24"/>
          <w:szCs w:val="24"/>
          <w:lang w:eastAsia="hr-HR"/>
        </w:rPr>
        <w:t xml:space="preserve">postupak javne nabave </w:t>
      </w:r>
      <w:r w:rsidR="0029645D">
        <w:rPr>
          <w:rFonts w:ascii="Times New Roman" w:eastAsia="Times New Roman" w:hAnsi="Times New Roman" w:cs="Times New Roman"/>
          <w:color w:val="000000"/>
          <w:sz w:val="24"/>
          <w:szCs w:val="24"/>
          <w:lang w:eastAsia="hr-HR"/>
        </w:rPr>
        <w:t>koji u ime i za račun Ministarstva uprave provodi APIS IT.</w:t>
      </w:r>
      <w:r w:rsidR="005D73A2">
        <w:rPr>
          <w:rFonts w:ascii="Times New Roman" w:eastAsia="Times New Roman" w:hAnsi="Times New Roman" w:cs="Times New Roman"/>
          <w:color w:val="000000"/>
          <w:sz w:val="24"/>
          <w:szCs w:val="24"/>
          <w:lang w:eastAsia="hr-HR"/>
        </w:rPr>
        <w:t xml:space="preserve"> </w:t>
      </w:r>
      <w:r w:rsidR="0029645D" w:rsidRPr="00F908BE">
        <w:rPr>
          <w:rFonts w:ascii="Times New Roman" w:eastAsia="Times New Roman" w:hAnsi="Times New Roman" w:cs="Times New Roman"/>
          <w:color w:val="000000"/>
          <w:sz w:val="24"/>
          <w:szCs w:val="24"/>
          <w:lang w:eastAsia="hr-HR"/>
        </w:rPr>
        <w:t xml:space="preserve">U svibnju 2019. potpisan je Ugovor o dodjeli bespovratnih sredstava te su potpisane Odluke o odabiru za 11 od ukupno 13 grupa predmeta javne nabave. Početkom kolovoza je potpisano 11 </w:t>
      </w:r>
      <w:r w:rsidR="0029645D">
        <w:rPr>
          <w:rFonts w:ascii="Times New Roman" w:eastAsia="Times New Roman" w:hAnsi="Times New Roman" w:cs="Times New Roman"/>
          <w:color w:val="000000"/>
          <w:sz w:val="24"/>
          <w:szCs w:val="24"/>
          <w:lang w:eastAsia="hr-HR"/>
        </w:rPr>
        <w:t>u</w:t>
      </w:r>
      <w:r w:rsidR="0029645D" w:rsidRPr="00F908BE">
        <w:rPr>
          <w:rFonts w:ascii="Times New Roman" w:eastAsia="Times New Roman" w:hAnsi="Times New Roman" w:cs="Times New Roman"/>
          <w:color w:val="000000"/>
          <w:sz w:val="24"/>
          <w:szCs w:val="24"/>
          <w:lang w:eastAsia="hr-HR"/>
        </w:rPr>
        <w:t>govora za</w:t>
      </w:r>
      <w:r w:rsidR="005D73A2">
        <w:rPr>
          <w:rFonts w:ascii="Times New Roman" w:eastAsia="Times New Roman" w:hAnsi="Times New Roman" w:cs="Times New Roman"/>
          <w:color w:val="000000"/>
          <w:sz w:val="24"/>
          <w:szCs w:val="24"/>
          <w:lang w:eastAsia="hr-HR"/>
        </w:rPr>
        <w:t xml:space="preserve"> 11 grupa predmeta javne nabave. </w:t>
      </w:r>
      <w:r w:rsidR="0029645D">
        <w:rPr>
          <w:rFonts w:ascii="Times New Roman" w:eastAsia="Times New Roman" w:hAnsi="Times New Roman" w:cs="Times New Roman"/>
          <w:color w:val="000000"/>
          <w:sz w:val="24"/>
          <w:szCs w:val="24"/>
          <w:lang w:eastAsia="hr-HR"/>
        </w:rPr>
        <w:t xml:space="preserve">Centar dijeljenih usluga službeno je pušten u rad 25.11.2019. godine. </w:t>
      </w:r>
    </w:p>
    <w:p w14:paraId="7259A438" w14:textId="77777777" w:rsidR="0029645D" w:rsidRDefault="0029645D" w:rsidP="0029645D">
      <w:pPr>
        <w:spacing w:after="0" w:line="240" w:lineRule="auto"/>
        <w:jc w:val="both"/>
        <w:rPr>
          <w:rFonts w:ascii="Times New Roman" w:eastAsia="Times New Roman" w:hAnsi="Times New Roman" w:cs="Times New Roman"/>
          <w:color w:val="000000"/>
          <w:sz w:val="24"/>
          <w:szCs w:val="24"/>
          <w:lang w:eastAsia="hr-HR"/>
        </w:rPr>
      </w:pPr>
      <w:r w:rsidRPr="009F58B5">
        <w:rPr>
          <w:rFonts w:ascii="Times New Roman" w:eastAsia="Times New Roman" w:hAnsi="Times New Roman" w:cs="Times New Roman"/>
          <w:color w:val="000000"/>
          <w:sz w:val="24"/>
          <w:szCs w:val="24"/>
          <w:lang w:eastAsia="hr-HR"/>
        </w:rPr>
        <w:t xml:space="preserve">Tijekom mjeseca prosinca 2019. godine započeo je proces ugovaranja prvih 40 korisnika te migracija i uključivanje istih u CDU. </w:t>
      </w:r>
    </w:p>
    <w:p w14:paraId="7259A439" w14:textId="77777777" w:rsidR="0029645D" w:rsidRPr="009F58B5" w:rsidRDefault="0029645D" w:rsidP="0029645D">
      <w:pPr>
        <w:spacing w:after="0" w:line="240" w:lineRule="auto"/>
        <w:jc w:val="both"/>
        <w:rPr>
          <w:rFonts w:ascii="Times New Roman" w:eastAsia="Times New Roman" w:hAnsi="Times New Roman" w:cs="Times New Roman"/>
          <w:color w:val="000000"/>
          <w:sz w:val="24"/>
          <w:szCs w:val="24"/>
          <w:lang w:eastAsia="hr-HR"/>
        </w:rPr>
      </w:pPr>
    </w:p>
    <w:p w14:paraId="7259A43A" w14:textId="77777777" w:rsidR="005D73A2" w:rsidRDefault="0029645D" w:rsidP="005D73A2">
      <w:pPr>
        <w:pStyle w:val="Heading1"/>
        <w:numPr>
          <w:ilvl w:val="0"/>
          <w:numId w:val="0"/>
        </w:numPr>
        <w:spacing w:before="0" w:line="240" w:lineRule="auto"/>
        <w:ind w:left="432" w:hanging="432"/>
        <w:jc w:val="both"/>
        <w:rPr>
          <w:rFonts w:ascii="Times New Roman" w:hAnsi="Times New Roman"/>
          <w:sz w:val="24"/>
          <w:szCs w:val="24"/>
          <w:lang w:val="hr-HR"/>
        </w:rPr>
      </w:pPr>
      <w:bookmarkStart w:id="6" w:name="_Toc33522753"/>
      <w:r w:rsidRPr="005D73A2">
        <w:rPr>
          <w:rFonts w:ascii="Times New Roman" w:hAnsi="Times New Roman"/>
          <w:sz w:val="24"/>
          <w:szCs w:val="24"/>
        </w:rPr>
        <w:t xml:space="preserve">e-UPISI - INFORMATIZACIJA PROCESA I USPOSTAVA CJELOVITE </w:t>
      </w:r>
    </w:p>
    <w:p w14:paraId="7259A43B" w14:textId="77777777" w:rsidR="005D73A2" w:rsidRDefault="0029645D" w:rsidP="005D73A2">
      <w:pPr>
        <w:pStyle w:val="Heading1"/>
        <w:numPr>
          <w:ilvl w:val="0"/>
          <w:numId w:val="0"/>
        </w:numPr>
        <w:spacing w:before="0" w:line="240" w:lineRule="auto"/>
        <w:ind w:left="432" w:hanging="432"/>
        <w:jc w:val="both"/>
        <w:rPr>
          <w:rFonts w:ascii="Times New Roman" w:hAnsi="Times New Roman"/>
          <w:sz w:val="24"/>
          <w:szCs w:val="24"/>
          <w:lang w:val="hr-HR"/>
        </w:rPr>
      </w:pPr>
      <w:r w:rsidRPr="005D73A2">
        <w:rPr>
          <w:rFonts w:ascii="Times New Roman" w:hAnsi="Times New Roman"/>
          <w:sz w:val="24"/>
          <w:szCs w:val="24"/>
        </w:rPr>
        <w:t>ELEKTRONIČKE USLUGE UPISA U ODGOJNE I OBRAZOVNE USTANOVE (e-</w:t>
      </w:r>
    </w:p>
    <w:p w14:paraId="7259A43C" w14:textId="77777777" w:rsidR="0029645D" w:rsidRPr="005D73A2" w:rsidRDefault="0029645D" w:rsidP="005D73A2">
      <w:pPr>
        <w:pStyle w:val="Heading1"/>
        <w:numPr>
          <w:ilvl w:val="0"/>
          <w:numId w:val="0"/>
        </w:numPr>
        <w:spacing w:before="0" w:line="240" w:lineRule="auto"/>
        <w:ind w:left="432" w:hanging="432"/>
        <w:jc w:val="both"/>
        <w:rPr>
          <w:rFonts w:ascii="Times New Roman" w:hAnsi="Times New Roman"/>
          <w:sz w:val="24"/>
          <w:szCs w:val="24"/>
        </w:rPr>
      </w:pPr>
      <w:r w:rsidRPr="005D73A2">
        <w:rPr>
          <w:rFonts w:ascii="Times New Roman" w:hAnsi="Times New Roman"/>
          <w:sz w:val="24"/>
          <w:szCs w:val="24"/>
        </w:rPr>
        <w:t>Upisi)</w:t>
      </w:r>
      <w:bookmarkEnd w:id="6"/>
    </w:p>
    <w:p w14:paraId="7259A43D" w14:textId="77777777" w:rsidR="0029645D" w:rsidRDefault="0029645D" w:rsidP="0029645D">
      <w:pPr>
        <w:spacing w:after="0" w:line="240" w:lineRule="auto"/>
        <w:jc w:val="both"/>
        <w:rPr>
          <w:rFonts w:ascii="Times New Roman" w:hAnsi="Times New Roman" w:cs="Times New Roman"/>
          <w:sz w:val="24"/>
          <w:szCs w:val="24"/>
          <w:lang w:eastAsia="x-none"/>
        </w:rPr>
      </w:pPr>
      <w:r w:rsidRPr="007B1BA9">
        <w:rPr>
          <w:rFonts w:ascii="Times New Roman" w:hAnsi="Times New Roman" w:cs="Times New Roman"/>
          <w:sz w:val="24"/>
          <w:szCs w:val="24"/>
          <w:lang w:eastAsia="x-none"/>
        </w:rPr>
        <w:t xml:space="preserve">Realizacijom projekta </w:t>
      </w:r>
      <w:bookmarkStart w:id="7" w:name="_Hlk2756214"/>
      <w:r w:rsidRPr="00C72CBC">
        <w:rPr>
          <w:rFonts w:ascii="Times New Roman" w:hAnsi="Times New Roman" w:cs="Times New Roman"/>
          <w:b/>
          <w:sz w:val="24"/>
          <w:szCs w:val="24"/>
          <w:lang w:eastAsia="x-none"/>
        </w:rPr>
        <w:t>Informatizacija procesa i uspostava cjelovite elektroničke usluge upisa u odgojne i obrazovne ustanove</w:t>
      </w:r>
      <w:r>
        <w:rPr>
          <w:rFonts w:ascii="Times New Roman" w:hAnsi="Times New Roman" w:cs="Times New Roman"/>
          <w:sz w:val="24"/>
          <w:szCs w:val="24"/>
          <w:lang w:eastAsia="x-none"/>
        </w:rPr>
        <w:t xml:space="preserve"> </w:t>
      </w:r>
      <w:r w:rsidRPr="00F33B7B">
        <w:rPr>
          <w:rFonts w:ascii="Times New Roman" w:hAnsi="Times New Roman" w:cs="Times New Roman"/>
          <w:b/>
          <w:sz w:val="24"/>
          <w:szCs w:val="24"/>
          <w:lang w:eastAsia="x-none"/>
        </w:rPr>
        <w:t>(e-Upisi)</w:t>
      </w:r>
      <w:r w:rsidRPr="007B1BA9">
        <w:rPr>
          <w:rFonts w:ascii="Times New Roman" w:hAnsi="Times New Roman" w:cs="Times New Roman"/>
          <w:sz w:val="24"/>
          <w:szCs w:val="24"/>
          <w:lang w:eastAsia="x-none"/>
        </w:rPr>
        <w:t xml:space="preserve"> </w:t>
      </w:r>
      <w:bookmarkEnd w:id="7"/>
      <w:r>
        <w:rPr>
          <w:rFonts w:ascii="Times New Roman" w:hAnsi="Times New Roman" w:cs="Times New Roman"/>
          <w:sz w:val="24"/>
          <w:szCs w:val="24"/>
          <w:lang w:eastAsia="x-none"/>
        </w:rPr>
        <w:t xml:space="preserve">Ministarstvo uprave će, u partnerstvu s Ministarstvom znanosti i obrazovanja i Hrvatskom akademskom i istraživačkom mrežom CARNet, </w:t>
      </w:r>
      <w:r w:rsidRPr="007B1BA9">
        <w:rPr>
          <w:rFonts w:ascii="Times New Roman" w:hAnsi="Times New Roman" w:cs="Times New Roman"/>
          <w:sz w:val="24"/>
          <w:szCs w:val="24"/>
          <w:lang w:eastAsia="x-none"/>
        </w:rPr>
        <w:t>digitalizirat</w:t>
      </w:r>
      <w:r>
        <w:rPr>
          <w:rFonts w:ascii="Times New Roman" w:hAnsi="Times New Roman" w:cs="Times New Roman"/>
          <w:sz w:val="24"/>
          <w:szCs w:val="24"/>
          <w:lang w:eastAsia="x-none"/>
        </w:rPr>
        <w:t>i</w:t>
      </w:r>
      <w:r w:rsidRPr="007B1BA9">
        <w:rPr>
          <w:rFonts w:ascii="Times New Roman" w:hAnsi="Times New Roman" w:cs="Times New Roman"/>
          <w:sz w:val="24"/>
          <w:szCs w:val="24"/>
          <w:lang w:eastAsia="x-none"/>
        </w:rPr>
        <w:t xml:space="preserve"> proces</w:t>
      </w:r>
      <w:r>
        <w:rPr>
          <w:rFonts w:ascii="Times New Roman" w:hAnsi="Times New Roman" w:cs="Times New Roman"/>
          <w:sz w:val="24"/>
          <w:szCs w:val="24"/>
          <w:lang w:eastAsia="x-none"/>
        </w:rPr>
        <w:t>e</w:t>
      </w:r>
      <w:r w:rsidRPr="007B1BA9">
        <w:rPr>
          <w:rFonts w:ascii="Times New Roman" w:hAnsi="Times New Roman" w:cs="Times New Roman"/>
          <w:sz w:val="24"/>
          <w:szCs w:val="24"/>
          <w:lang w:eastAsia="x-none"/>
        </w:rPr>
        <w:t xml:space="preserve"> u odgojnim i obrazovnim ustanovama te će se hrvatskim građanima omogućiti upis</w:t>
      </w:r>
      <w:r>
        <w:rPr>
          <w:rFonts w:ascii="Times New Roman" w:hAnsi="Times New Roman" w:cs="Times New Roman"/>
          <w:sz w:val="24"/>
          <w:szCs w:val="24"/>
          <w:lang w:eastAsia="x-none"/>
        </w:rPr>
        <w:t>i</w:t>
      </w:r>
      <w:r w:rsidRPr="007B1BA9">
        <w:rPr>
          <w:rFonts w:ascii="Times New Roman" w:hAnsi="Times New Roman" w:cs="Times New Roman"/>
          <w:sz w:val="24"/>
          <w:szCs w:val="24"/>
          <w:lang w:eastAsia="x-none"/>
        </w:rPr>
        <w:t xml:space="preserve"> u programe koje te ustanove nude putem elektroničkih usluga, u cijelosti bez potrebe za donošenjem potvrda i ispunjavanjem obrazaca rukom. </w:t>
      </w:r>
      <w:r w:rsidR="005D73A2">
        <w:rPr>
          <w:rFonts w:ascii="Times New Roman" w:hAnsi="Times New Roman" w:cs="Times New Roman"/>
          <w:sz w:val="24"/>
          <w:szCs w:val="24"/>
          <w:lang w:eastAsia="x-none"/>
        </w:rPr>
        <w:t>T</w:t>
      </w:r>
      <w:r w:rsidRPr="007B1BA9">
        <w:rPr>
          <w:rFonts w:ascii="Times New Roman" w:hAnsi="Times New Roman" w:cs="Times New Roman"/>
          <w:sz w:val="24"/>
          <w:szCs w:val="24"/>
          <w:lang w:eastAsia="x-none"/>
        </w:rPr>
        <w:t xml:space="preserve">ijekom 2019. godine  provedena je Javna nabava za uslugu snimanja poslovnih procesa i izrade referentnih modela </w:t>
      </w:r>
      <w:r w:rsidR="005D73A2">
        <w:rPr>
          <w:rFonts w:ascii="Times New Roman" w:hAnsi="Times New Roman" w:cs="Times New Roman"/>
          <w:sz w:val="24"/>
          <w:szCs w:val="24"/>
          <w:lang w:eastAsia="x-none"/>
        </w:rPr>
        <w:t>te</w:t>
      </w:r>
      <w:r w:rsidRPr="007B1BA9">
        <w:rPr>
          <w:rFonts w:ascii="Times New Roman" w:hAnsi="Times New Roman" w:cs="Times New Roman"/>
          <w:sz w:val="24"/>
          <w:szCs w:val="24"/>
          <w:lang w:eastAsia="x-none"/>
        </w:rPr>
        <w:t xml:space="preserve"> provedena javna nabava za definiranje arhitekture cjelokupnog informacijskog su</w:t>
      </w:r>
      <w:r w:rsidR="005D73A2">
        <w:rPr>
          <w:rFonts w:ascii="Times New Roman" w:hAnsi="Times New Roman" w:cs="Times New Roman"/>
          <w:sz w:val="24"/>
          <w:szCs w:val="24"/>
          <w:lang w:eastAsia="x-none"/>
        </w:rPr>
        <w:t xml:space="preserve">stava. </w:t>
      </w:r>
      <w:r w:rsidRPr="007B1BA9">
        <w:rPr>
          <w:rFonts w:ascii="Times New Roman" w:hAnsi="Times New Roman" w:cs="Times New Roman"/>
          <w:sz w:val="24"/>
          <w:szCs w:val="24"/>
          <w:lang w:eastAsia="x-none"/>
        </w:rPr>
        <w:t>Značaj ovog projekta je u tome što će novo razvijena kompleksna usluga pridonijeti jačanju razvoja digitalizacije usluga koje javna uprava pruža građanima.</w:t>
      </w:r>
    </w:p>
    <w:p w14:paraId="7259A43E" w14:textId="77777777" w:rsidR="0029645D" w:rsidRPr="00AF29B4" w:rsidRDefault="0029645D" w:rsidP="0029645D">
      <w:pPr>
        <w:spacing w:after="0" w:line="240" w:lineRule="auto"/>
        <w:jc w:val="both"/>
        <w:rPr>
          <w:rFonts w:ascii="Times New Roman" w:hAnsi="Times New Roman" w:cs="Times New Roman"/>
          <w:sz w:val="24"/>
          <w:szCs w:val="24"/>
          <w:lang w:eastAsia="x-none"/>
        </w:rPr>
      </w:pPr>
    </w:p>
    <w:p w14:paraId="7259A43F" w14:textId="77777777" w:rsidR="0029645D" w:rsidRPr="00D432CB" w:rsidRDefault="0029645D" w:rsidP="00D432CB">
      <w:pPr>
        <w:pStyle w:val="Heading1"/>
        <w:numPr>
          <w:ilvl w:val="0"/>
          <w:numId w:val="0"/>
        </w:numPr>
        <w:spacing w:before="0" w:line="240" w:lineRule="auto"/>
        <w:ind w:left="432" w:hanging="432"/>
        <w:rPr>
          <w:rFonts w:ascii="Times New Roman" w:hAnsi="Times New Roman"/>
          <w:sz w:val="24"/>
          <w:szCs w:val="24"/>
        </w:rPr>
      </w:pPr>
      <w:bookmarkStart w:id="8" w:name="_Toc33522754"/>
      <w:r w:rsidRPr="00D432CB">
        <w:rPr>
          <w:rFonts w:ascii="Times New Roman" w:hAnsi="Times New Roman"/>
          <w:sz w:val="24"/>
          <w:szCs w:val="24"/>
        </w:rPr>
        <w:t>eIDAS</w:t>
      </w:r>
      <w:bookmarkEnd w:id="8"/>
      <w:r w:rsidRPr="00D432CB">
        <w:rPr>
          <w:rFonts w:ascii="Times New Roman" w:hAnsi="Times New Roman"/>
          <w:sz w:val="24"/>
          <w:szCs w:val="24"/>
        </w:rPr>
        <w:t xml:space="preserve">  </w:t>
      </w:r>
    </w:p>
    <w:p w14:paraId="7259A440" w14:textId="77777777" w:rsidR="0029645D" w:rsidRDefault="0029645D" w:rsidP="00296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Uspješno okončanom  prijavom Ministarstva uprave Republike Hrvatske Nacionalnog identifikacijskog i autentifikacijskog sustava (NIAS) i elektroničke osobne iskaznice (eOI)  Europskoj komisiji, omogućen je prvi preduvjet za korištenje elektroničkih usluga država članica za sve građane koji posjeduju spomenutu hrvatsku vjerodajnicu (eOI). Drugi je preduvjet za njezino korištenje u pristupu prekograničnim e-uslugama provedba tehničkog povezivanja HR eIDAS čvora s drugim takvim čvorovima ostalih država članica, a koji su se kroz 2019. godinu odvijali dinamikom koja  je ovisila o spremnosti svake pojedine države članice. Do 31. prosinca 2019. godine Republika Hrvatska se u potpunosti povezala s Belgijom, Nizozems</w:t>
      </w:r>
      <w:r w:rsidR="00D432CB">
        <w:rPr>
          <w:rFonts w:ascii="Times New Roman" w:hAnsi="Times New Roman" w:cs="Times New Roman"/>
          <w:sz w:val="24"/>
          <w:szCs w:val="24"/>
        </w:rPr>
        <w:t xml:space="preserve">kom i Luksemburgom, a </w:t>
      </w:r>
      <w:r w:rsidRPr="00E040DA">
        <w:rPr>
          <w:rFonts w:ascii="Times New Roman" w:hAnsi="Times New Roman" w:cs="Times New Roman"/>
          <w:sz w:val="24"/>
          <w:szCs w:val="24"/>
        </w:rPr>
        <w:t xml:space="preserve">do kraja 2019. godine testno </w:t>
      </w:r>
      <w:r w:rsidR="00D432CB">
        <w:rPr>
          <w:rFonts w:ascii="Times New Roman" w:hAnsi="Times New Roman" w:cs="Times New Roman"/>
          <w:sz w:val="24"/>
          <w:szCs w:val="24"/>
        </w:rPr>
        <w:t xml:space="preserve">se </w:t>
      </w:r>
      <w:r w:rsidRPr="00E040DA">
        <w:rPr>
          <w:rFonts w:ascii="Times New Roman" w:hAnsi="Times New Roman" w:cs="Times New Roman"/>
          <w:sz w:val="24"/>
          <w:szCs w:val="24"/>
        </w:rPr>
        <w:t xml:space="preserve">povezala (ili je u tijeku povezivanje) i s Njemačkom, Ciprom, Austrijom, Češkom, Latvijom, Estonijom, Španjolskom, Litvom, Maltom, Poljskom, Portugalom, Slovenijom, Švedskom, Bugarskom, Danskom, Irskom, Norveškom, Italijom i Slovačkom. Neke od tih država još nisu notificirale svoje sustave ili se rješavaju posljednji tehnički zahtjevi kako bi bili u potpunosti produkcijski povezni s tim državama. Ovisno o statusu notifikacije gore navedenih država, krenut će i međusobno korištenje elektroničkih usluga između njihovih i hrvatskih građana. </w:t>
      </w:r>
    </w:p>
    <w:p w14:paraId="7259A441" w14:textId="77777777" w:rsidR="00D432CB" w:rsidRPr="00E040DA" w:rsidRDefault="00D432CB" w:rsidP="0029645D">
      <w:pPr>
        <w:spacing w:after="0" w:line="240" w:lineRule="auto"/>
        <w:jc w:val="both"/>
        <w:rPr>
          <w:rFonts w:ascii="Times New Roman" w:hAnsi="Times New Roman" w:cs="Times New Roman"/>
          <w:sz w:val="24"/>
          <w:szCs w:val="24"/>
        </w:rPr>
      </w:pPr>
    </w:p>
    <w:p w14:paraId="7259A442" w14:textId="77777777" w:rsidR="0029645D" w:rsidRPr="00D432CB" w:rsidRDefault="0029645D" w:rsidP="00D432CB">
      <w:pPr>
        <w:pStyle w:val="Heading1"/>
        <w:numPr>
          <w:ilvl w:val="0"/>
          <w:numId w:val="0"/>
        </w:numPr>
        <w:spacing w:before="0" w:line="240" w:lineRule="auto"/>
        <w:ind w:left="432" w:hanging="432"/>
        <w:rPr>
          <w:rFonts w:ascii="Times New Roman" w:hAnsi="Times New Roman"/>
          <w:sz w:val="24"/>
          <w:szCs w:val="24"/>
        </w:rPr>
      </w:pPr>
      <w:bookmarkStart w:id="9" w:name="_Toc33522755"/>
      <w:r w:rsidRPr="00D432CB">
        <w:rPr>
          <w:rFonts w:ascii="Times New Roman" w:hAnsi="Times New Roman"/>
          <w:sz w:val="24"/>
          <w:szCs w:val="24"/>
        </w:rPr>
        <w:t>SREDIŠNJI DRŽAVNI PORTAL</w:t>
      </w:r>
      <w:bookmarkEnd w:id="9"/>
      <w:r w:rsidRPr="00D432CB">
        <w:rPr>
          <w:rFonts w:ascii="Times New Roman" w:hAnsi="Times New Roman"/>
          <w:sz w:val="24"/>
          <w:szCs w:val="24"/>
        </w:rPr>
        <w:t xml:space="preserve"> </w:t>
      </w:r>
    </w:p>
    <w:p w14:paraId="7259A443" w14:textId="77777777" w:rsidR="0029645D" w:rsidRDefault="00336D15" w:rsidP="0029645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Ured predsjednika Vlade Republike Hrvatske</w:t>
      </w:r>
      <w:r w:rsidR="0029645D" w:rsidRPr="006B12D0">
        <w:rPr>
          <w:rFonts w:ascii="Times New Roman" w:hAnsi="Times New Roman" w:cs="Times New Roman"/>
          <w:sz w:val="24"/>
          <w:szCs w:val="24"/>
        </w:rPr>
        <w:t xml:space="preserve"> koordinira uključivanje internetske stranice tijela javnog sektora u sustav središnjeg državnog portala gov.hr te donosi Plan integracije internetskih stranica. Tijekom 2019. intenziv</w:t>
      </w:r>
      <w:r>
        <w:rPr>
          <w:rFonts w:ascii="Times New Roman" w:hAnsi="Times New Roman" w:cs="Times New Roman"/>
          <w:sz w:val="24"/>
          <w:szCs w:val="24"/>
        </w:rPr>
        <w:t>irane su aktivnosti za prelazak</w:t>
      </w:r>
      <w:r w:rsidR="0029645D" w:rsidRPr="006B12D0">
        <w:rPr>
          <w:rFonts w:ascii="Times New Roman" w:hAnsi="Times New Roman" w:cs="Times New Roman"/>
          <w:sz w:val="24"/>
          <w:szCs w:val="24"/>
        </w:rPr>
        <w:t xml:space="preserve"> tijela</w:t>
      </w:r>
      <w:r>
        <w:rPr>
          <w:rFonts w:ascii="Times New Roman" w:hAnsi="Times New Roman" w:cs="Times New Roman"/>
          <w:sz w:val="24"/>
          <w:szCs w:val="24"/>
        </w:rPr>
        <w:t xml:space="preserve"> državne uprave</w:t>
      </w:r>
      <w:r w:rsidR="0029645D" w:rsidRPr="006B12D0">
        <w:rPr>
          <w:rFonts w:ascii="Times New Roman" w:hAnsi="Times New Roman" w:cs="Times New Roman"/>
          <w:sz w:val="24"/>
          <w:szCs w:val="24"/>
        </w:rPr>
        <w:t xml:space="preserve"> na Središnji državni portal koristeći zajednički sustav za upravljanje sadržajem na web stranicama (GOV.hr) tako da je do kraja 2019. godine 18 od 20 minis</w:t>
      </w:r>
      <w:r>
        <w:rPr>
          <w:rFonts w:ascii="Times New Roman" w:hAnsi="Times New Roman" w:cs="Times New Roman"/>
          <w:sz w:val="24"/>
          <w:szCs w:val="24"/>
        </w:rPr>
        <w:t>tarstava, svih 11 ureda Vlade Republike Hrvatske</w:t>
      </w:r>
      <w:r w:rsidR="0029645D" w:rsidRPr="006B12D0">
        <w:rPr>
          <w:rFonts w:ascii="Times New Roman" w:hAnsi="Times New Roman" w:cs="Times New Roman"/>
          <w:sz w:val="24"/>
          <w:szCs w:val="24"/>
        </w:rPr>
        <w:t>, sva četiri središnja državna ureda i jedna od sedam državnih upravnih organizacija, koristilo GOV.hr sustav</w:t>
      </w:r>
      <w:r w:rsidR="0029645D" w:rsidRPr="00F33B7B">
        <w:rPr>
          <w:rFonts w:ascii="Times New Roman" w:hAnsi="Times New Roman" w:cs="Times New Roman"/>
          <w:sz w:val="24"/>
          <w:szCs w:val="24"/>
        </w:rPr>
        <w:t xml:space="preserve">. </w:t>
      </w:r>
    </w:p>
    <w:p w14:paraId="7259A444" w14:textId="77777777" w:rsidR="0029645D" w:rsidRDefault="0029645D" w:rsidP="0029645D">
      <w:pPr>
        <w:tabs>
          <w:tab w:val="left" w:pos="0"/>
        </w:tabs>
        <w:spacing w:after="0" w:line="240" w:lineRule="auto"/>
        <w:jc w:val="both"/>
        <w:rPr>
          <w:rFonts w:ascii="Times New Roman" w:hAnsi="Times New Roman" w:cs="Times New Roman"/>
          <w:sz w:val="24"/>
          <w:szCs w:val="24"/>
        </w:rPr>
      </w:pPr>
    </w:p>
    <w:p w14:paraId="7259A445" w14:textId="77777777" w:rsidR="0029645D" w:rsidRPr="0029645D" w:rsidRDefault="0029645D" w:rsidP="00D432CB">
      <w:pPr>
        <w:pStyle w:val="Heading1"/>
        <w:numPr>
          <w:ilvl w:val="0"/>
          <w:numId w:val="0"/>
        </w:numPr>
        <w:spacing w:before="0" w:line="240" w:lineRule="auto"/>
        <w:ind w:left="432" w:hanging="432"/>
      </w:pPr>
      <w:bookmarkStart w:id="10" w:name="_Toc33522756"/>
      <w:r w:rsidRPr="00D432CB">
        <w:rPr>
          <w:rFonts w:ascii="Times New Roman" w:hAnsi="Times New Roman"/>
          <w:sz w:val="24"/>
          <w:szCs w:val="24"/>
        </w:rPr>
        <w:lastRenderedPageBreak/>
        <w:t>PORTAL OTVORENIH PODATAKA</w:t>
      </w:r>
      <w:bookmarkEnd w:id="10"/>
      <w:r w:rsidRPr="0093496C">
        <w:t xml:space="preserve"> </w:t>
      </w:r>
    </w:p>
    <w:p w14:paraId="7259A446" w14:textId="77777777" w:rsidR="0029645D" w:rsidRPr="005A76EF" w:rsidRDefault="0029645D" w:rsidP="0029645D">
      <w:pPr>
        <w:spacing w:after="0" w:line="240" w:lineRule="auto"/>
        <w:jc w:val="both"/>
        <w:rPr>
          <w:rFonts w:ascii="Times New Roman" w:hAnsi="Times New Roman" w:cs="Times New Roman"/>
          <w:sz w:val="24"/>
          <w:szCs w:val="24"/>
          <w:lang w:eastAsia="x-none"/>
        </w:rPr>
      </w:pPr>
      <w:r w:rsidRPr="005A76EF">
        <w:rPr>
          <w:rFonts w:ascii="Times New Roman" w:hAnsi="Times New Roman" w:cs="Times New Roman"/>
          <w:sz w:val="24"/>
          <w:szCs w:val="24"/>
          <w:lang w:eastAsia="x-none"/>
        </w:rPr>
        <w:t xml:space="preserve">Portal otvorenih podataka omogućava pristup podacima koje objavljuju tijela javne vlasti za ponovno korištenje u komercijalne i nekomercijalne svrhe. Danas je na portalu objavljeno 589 skupova podataka od 74 izdavača koji su potpuno slobodni za korištenje te se u suradnji s Uredom povjerenika za informiranje obavlja edukacija tijela javne vlasti oko objave otvorenih podataka. </w:t>
      </w:r>
      <w:r w:rsidR="00EC4837">
        <w:rPr>
          <w:rFonts w:ascii="Times New Roman" w:hAnsi="Times New Roman" w:cs="Times New Roman"/>
          <w:sz w:val="24"/>
          <w:szCs w:val="24"/>
          <w:lang w:eastAsia="x-none"/>
        </w:rPr>
        <w:t>K</w:t>
      </w:r>
      <w:r w:rsidRPr="005A76EF">
        <w:rPr>
          <w:rFonts w:ascii="Times New Roman" w:hAnsi="Times New Roman"/>
          <w:sz w:val="24"/>
          <w:szCs w:val="24"/>
        </w:rPr>
        <w:t xml:space="preserve">roz projekt Prilagodba informacijskih sustava Tijela Javnog Sektora Portalu otvorenih podataka </w:t>
      </w:r>
      <w:r w:rsidRPr="003C59A5">
        <w:rPr>
          <w:rFonts w:ascii="Times New Roman" w:hAnsi="Times New Roman"/>
          <w:i/>
          <w:sz w:val="24"/>
          <w:szCs w:val="24"/>
        </w:rPr>
        <w:t>(Open data)</w:t>
      </w:r>
      <w:r w:rsidRPr="005A76EF">
        <w:rPr>
          <w:rFonts w:ascii="Times New Roman" w:hAnsi="Times New Roman"/>
          <w:sz w:val="24"/>
          <w:szCs w:val="24"/>
        </w:rPr>
        <w:t xml:space="preserve">, </w:t>
      </w:r>
      <w:r w:rsidR="00EC4837">
        <w:rPr>
          <w:rFonts w:ascii="Times New Roman" w:hAnsi="Times New Roman"/>
          <w:sz w:val="24"/>
          <w:szCs w:val="24"/>
        </w:rPr>
        <w:t xml:space="preserve">čiji </w:t>
      </w:r>
      <w:r w:rsidR="00EC4837" w:rsidRPr="005A76EF">
        <w:rPr>
          <w:rFonts w:ascii="Times New Roman" w:hAnsi="Times New Roman"/>
          <w:sz w:val="24"/>
          <w:szCs w:val="24"/>
        </w:rPr>
        <w:t xml:space="preserve">Ugovor o dodjeli bespovratnih sredstava </w:t>
      </w:r>
      <w:r w:rsidR="00EC4837">
        <w:rPr>
          <w:rFonts w:ascii="Times New Roman" w:hAnsi="Times New Roman"/>
          <w:sz w:val="24"/>
          <w:szCs w:val="24"/>
        </w:rPr>
        <w:t xml:space="preserve"> je </w:t>
      </w:r>
      <w:r w:rsidR="00EC4837" w:rsidRPr="005A76EF">
        <w:rPr>
          <w:rFonts w:ascii="Times New Roman" w:hAnsi="Times New Roman"/>
          <w:sz w:val="24"/>
          <w:szCs w:val="24"/>
        </w:rPr>
        <w:t xml:space="preserve">potpisan </w:t>
      </w:r>
      <w:r w:rsidR="00EC4837">
        <w:rPr>
          <w:rFonts w:ascii="Times New Roman" w:hAnsi="Times New Roman"/>
          <w:sz w:val="24"/>
          <w:szCs w:val="24"/>
        </w:rPr>
        <w:t xml:space="preserve">u </w:t>
      </w:r>
      <w:r w:rsidR="00EC4837" w:rsidRPr="005A76EF">
        <w:rPr>
          <w:rFonts w:ascii="Times New Roman" w:hAnsi="Times New Roman"/>
          <w:sz w:val="24"/>
          <w:szCs w:val="24"/>
        </w:rPr>
        <w:t>svibnj</w:t>
      </w:r>
      <w:r w:rsidR="00EC4837">
        <w:rPr>
          <w:rFonts w:ascii="Times New Roman" w:hAnsi="Times New Roman"/>
          <w:sz w:val="24"/>
          <w:szCs w:val="24"/>
        </w:rPr>
        <w:t>u</w:t>
      </w:r>
      <w:r w:rsidR="00EC4837" w:rsidRPr="005A76EF">
        <w:rPr>
          <w:rFonts w:ascii="Times New Roman" w:hAnsi="Times New Roman"/>
          <w:sz w:val="24"/>
          <w:szCs w:val="24"/>
        </w:rPr>
        <w:t xml:space="preserve"> 2019. godine</w:t>
      </w:r>
      <w:r w:rsidR="00EC4837">
        <w:rPr>
          <w:rFonts w:ascii="Times New Roman" w:hAnsi="Times New Roman"/>
          <w:sz w:val="24"/>
          <w:szCs w:val="24"/>
        </w:rPr>
        <w:t>,</w:t>
      </w:r>
      <w:r w:rsidR="00EC4837" w:rsidRPr="005A76EF">
        <w:rPr>
          <w:rFonts w:ascii="Times New Roman" w:hAnsi="Times New Roman"/>
          <w:sz w:val="24"/>
          <w:szCs w:val="24"/>
        </w:rPr>
        <w:t xml:space="preserve"> </w:t>
      </w:r>
      <w:r w:rsidRPr="005A76EF">
        <w:rPr>
          <w:rFonts w:ascii="Times New Roman" w:hAnsi="Times New Roman"/>
          <w:sz w:val="24"/>
          <w:szCs w:val="24"/>
        </w:rPr>
        <w:t xml:space="preserve">cilj je osigurati punu primjenu Zakona o </w:t>
      </w:r>
      <w:r w:rsidR="00EC4837">
        <w:rPr>
          <w:rFonts w:ascii="Times New Roman" w:hAnsi="Times New Roman"/>
          <w:sz w:val="24"/>
          <w:szCs w:val="24"/>
        </w:rPr>
        <w:t xml:space="preserve">pravu na pristup informacijama </w:t>
      </w:r>
      <w:r w:rsidRPr="005A76EF">
        <w:rPr>
          <w:rFonts w:ascii="Times New Roman" w:hAnsi="Times New Roman"/>
          <w:sz w:val="24"/>
          <w:szCs w:val="24"/>
        </w:rPr>
        <w:t xml:space="preserve">kroz promociju i educiranje službenika tijela javne vlasti o obvezi i načinu pružanja podataka za ponovnu uporabu, definiranje prioritetnih skupova podataka, praćenje ponovne uporabe i otvaranja podataka </w:t>
      </w:r>
      <w:r w:rsidR="00EC4837" w:rsidRPr="005A76EF">
        <w:rPr>
          <w:rFonts w:ascii="Times New Roman" w:hAnsi="Times New Roman"/>
          <w:sz w:val="24"/>
          <w:szCs w:val="24"/>
        </w:rPr>
        <w:t>tijel</w:t>
      </w:r>
      <w:r w:rsidR="00EC4837">
        <w:rPr>
          <w:rFonts w:ascii="Times New Roman" w:hAnsi="Times New Roman"/>
          <w:sz w:val="24"/>
          <w:szCs w:val="24"/>
        </w:rPr>
        <w:t>ima</w:t>
      </w:r>
      <w:r w:rsidR="00EC4837" w:rsidRPr="005A76EF">
        <w:rPr>
          <w:rFonts w:ascii="Times New Roman" w:hAnsi="Times New Roman"/>
          <w:sz w:val="24"/>
          <w:szCs w:val="24"/>
        </w:rPr>
        <w:t xml:space="preserve"> javnog sektora prema građanima i gospodarstvu</w:t>
      </w:r>
      <w:r w:rsidR="00EC4837">
        <w:rPr>
          <w:rFonts w:ascii="Times New Roman" w:hAnsi="Times New Roman"/>
          <w:sz w:val="24"/>
          <w:szCs w:val="24"/>
        </w:rPr>
        <w:t>.</w:t>
      </w:r>
    </w:p>
    <w:p w14:paraId="7259A447" w14:textId="77777777" w:rsidR="0029645D" w:rsidRPr="00EA048A" w:rsidRDefault="0029645D" w:rsidP="0029645D">
      <w:pPr>
        <w:pStyle w:val="ListParagraph"/>
        <w:spacing w:after="0" w:line="240" w:lineRule="auto"/>
        <w:ind w:left="0"/>
        <w:jc w:val="both"/>
        <w:rPr>
          <w:rFonts w:ascii="Times New Roman" w:hAnsi="Times New Roman"/>
          <w:sz w:val="24"/>
          <w:szCs w:val="24"/>
        </w:rPr>
      </w:pPr>
    </w:p>
    <w:p w14:paraId="7259A448" w14:textId="77777777" w:rsidR="0029645D" w:rsidRPr="00EC4837" w:rsidRDefault="0029645D" w:rsidP="00EC4837">
      <w:pPr>
        <w:pStyle w:val="Heading1"/>
        <w:numPr>
          <w:ilvl w:val="0"/>
          <w:numId w:val="0"/>
        </w:numPr>
        <w:spacing w:before="0" w:line="240" w:lineRule="auto"/>
        <w:ind w:left="432" w:hanging="432"/>
        <w:rPr>
          <w:rFonts w:ascii="Times New Roman" w:hAnsi="Times New Roman"/>
          <w:sz w:val="24"/>
          <w:szCs w:val="24"/>
        </w:rPr>
      </w:pPr>
      <w:bookmarkStart w:id="11" w:name="_Toc33522757"/>
      <w:r w:rsidRPr="00EC4837">
        <w:rPr>
          <w:rFonts w:ascii="Times New Roman" w:hAnsi="Times New Roman"/>
          <w:sz w:val="24"/>
          <w:szCs w:val="24"/>
        </w:rPr>
        <w:t>CENTRALNI OBRAČUN PLAĆA (COP)</w:t>
      </w:r>
      <w:bookmarkEnd w:id="11"/>
      <w:r w:rsidRPr="00EC4837">
        <w:rPr>
          <w:rFonts w:ascii="Times New Roman" w:hAnsi="Times New Roman"/>
          <w:sz w:val="24"/>
          <w:szCs w:val="24"/>
        </w:rPr>
        <w:t xml:space="preserve"> </w:t>
      </w:r>
    </w:p>
    <w:p w14:paraId="7259A449" w14:textId="77777777" w:rsidR="0029645D" w:rsidRPr="00CF54C1" w:rsidRDefault="0029645D" w:rsidP="0029645D">
      <w:pPr>
        <w:spacing w:after="0" w:line="240" w:lineRule="auto"/>
        <w:jc w:val="both"/>
        <w:rPr>
          <w:rFonts w:ascii="Times New Roman" w:hAnsi="Times New Roman"/>
          <w:sz w:val="24"/>
          <w:szCs w:val="24"/>
        </w:rPr>
      </w:pPr>
      <w:r w:rsidRPr="004F5441">
        <w:rPr>
          <w:rFonts w:ascii="Times New Roman" w:hAnsi="Times New Roman"/>
          <w:sz w:val="24"/>
          <w:szCs w:val="24"/>
        </w:rPr>
        <w:t>Sustav Centraliziranog obračuna plaća i upravljanja ljudskim resursima u javnom sektoru (COPiHRM) je tijekom 2019. godine u kontinuiranom radu funkcionalno podržavao poslovne procese kadrovske evidencije, upravljanja ljudskim potencijalima, obračuna i isplate plaća i materijalnih prava za ukupno 2.110 tijela državne uprave i institucija javnog sektora Broj zaposlenih djelatnika, kojima se iz</w:t>
      </w:r>
      <w:r>
        <w:rPr>
          <w:rFonts w:ascii="Times New Roman" w:hAnsi="Times New Roman"/>
          <w:sz w:val="24"/>
          <w:szCs w:val="24"/>
        </w:rPr>
        <w:t xml:space="preserve"> D</w:t>
      </w:r>
      <w:r w:rsidRPr="004F5441">
        <w:rPr>
          <w:rFonts w:ascii="Times New Roman" w:hAnsi="Times New Roman"/>
          <w:sz w:val="24"/>
          <w:szCs w:val="24"/>
        </w:rPr>
        <w:t>ržavnog proračuna kroz sustav COPiHRM-a obračunava plaća, na dan 31.12.2019. iznosio je 254.186.</w:t>
      </w:r>
      <w:r w:rsidR="00CF54C1">
        <w:rPr>
          <w:rFonts w:ascii="Times New Roman" w:hAnsi="Times New Roman"/>
          <w:sz w:val="24"/>
          <w:szCs w:val="24"/>
        </w:rPr>
        <w:t xml:space="preserve"> </w:t>
      </w:r>
      <w:r w:rsidRPr="004F5441">
        <w:rPr>
          <w:rFonts w:ascii="Times New Roman" w:hAnsi="Times New Roman"/>
          <w:sz w:val="24"/>
          <w:szCs w:val="24"/>
        </w:rPr>
        <w:t>Sustav je u 2019. godini prilagođen u skladu s nastalim zakonskim izmjenama, a dio prilagodbi je napravljen i s ciljem unapređenja sustava i/ili lakšeg rada krajnjih korisnika.</w:t>
      </w:r>
      <w:r w:rsidR="00CF54C1">
        <w:rPr>
          <w:rFonts w:ascii="Times New Roman" w:hAnsi="Times New Roman"/>
          <w:sz w:val="24"/>
          <w:szCs w:val="24"/>
        </w:rPr>
        <w:t xml:space="preserve"> </w:t>
      </w:r>
      <w:r w:rsidR="00CF54C1">
        <w:rPr>
          <w:rFonts w:ascii="Times New Roman" w:hAnsi="Times New Roman" w:cs="Times New Roman"/>
          <w:sz w:val="24"/>
          <w:szCs w:val="24"/>
          <w:lang w:eastAsia="x-none"/>
        </w:rPr>
        <w:t>U 2019. godini u je COPiHRM uvedeno 19 novih funkcionalnosti.</w:t>
      </w:r>
    </w:p>
    <w:p w14:paraId="7259A44A" w14:textId="77777777" w:rsidR="0029645D" w:rsidRPr="0077739E" w:rsidRDefault="0029645D" w:rsidP="0029645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259A44B" w14:textId="77777777" w:rsidR="0029645D" w:rsidRPr="00CF54C1" w:rsidRDefault="0029645D" w:rsidP="00CF54C1">
      <w:pPr>
        <w:pStyle w:val="ListParagraph"/>
        <w:spacing w:after="0" w:line="240" w:lineRule="auto"/>
        <w:ind w:left="0"/>
        <w:jc w:val="both"/>
        <w:rPr>
          <w:rFonts w:ascii="Times New Roman" w:eastAsia="Times New Roman" w:hAnsi="Times New Roman" w:cs="Times New Roman"/>
          <w:b/>
          <w:bCs/>
          <w:kern w:val="32"/>
          <w:sz w:val="24"/>
          <w:szCs w:val="24"/>
          <w:lang w:val="x-none" w:eastAsia="x-none"/>
        </w:rPr>
      </w:pPr>
      <w:bookmarkStart w:id="12" w:name="_Toc33522758"/>
      <w:r w:rsidRPr="00CF54C1">
        <w:rPr>
          <w:rFonts w:ascii="Times New Roman" w:eastAsia="Times New Roman" w:hAnsi="Times New Roman" w:cs="Times New Roman"/>
          <w:b/>
          <w:bCs/>
          <w:kern w:val="32"/>
          <w:sz w:val="24"/>
          <w:szCs w:val="24"/>
          <w:lang w:val="x-none" w:eastAsia="x-none"/>
        </w:rPr>
        <w:t>HITRONet</w:t>
      </w:r>
      <w:bookmarkEnd w:id="12"/>
      <w:r w:rsidRPr="00CF54C1">
        <w:rPr>
          <w:rFonts w:ascii="Times New Roman" w:eastAsia="Times New Roman" w:hAnsi="Times New Roman" w:cs="Times New Roman"/>
          <w:b/>
          <w:bCs/>
          <w:kern w:val="32"/>
          <w:sz w:val="24"/>
          <w:szCs w:val="24"/>
          <w:lang w:val="x-none" w:eastAsia="x-none"/>
        </w:rPr>
        <w:t xml:space="preserve"> </w:t>
      </w:r>
    </w:p>
    <w:p w14:paraId="7259A44C" w14:textId="77777777" w:rsidR="0029645D" w:rsidRDefault="00CF54C1" w:rsidP="00CF54C1">
      <w:pPr>
        <w:tabs>
          <w:tab w:val="left" w:pos="0"/>
        </w:tabs>
        <w:spacing w:after="0" w:line="240" w:lineRule="auto"/>
        <w:jc w:val="both"/>
        <w:rPr>
          <w:rFonts w:ascii="Times New Roman" w:hAnsi="Times New Roman"/>
          <w:sz w:val="24"/>
          <w:szCs w:val="24"/>
        </w:rPr>
      </w:pPr>
      <w:r>
        <w:rPr>
          <w:rFonts w:ascii="Times New Roman" w:hAnsi="Times New Roman" w:cs="Times New Roman"/>
          <w:sz w:val="24"/>
          <w:szCs w:val="24"/>
        </w:rPr>
        <w:t>Na računalno-komunikacijsku mrežu HITRONet</w:t>
      </w:r>
      <w:r w:rsidR="0029645D" w:rsidRPr="00291386">
        <w:rPr>
          <w:rFonts w:ascii="Times New Roman" w:hAnsi="Times New Roman" w:cs="Times New Roman"/>
          <w:sz w:val="24"/>
          <w:szCs w:val="24"/>
        </w:rPr>
        <w:t xml:space="preserve"> </w:t>
      </w:r>
      <w:r>
        <w:rPr>
          <w:rFonts w:ascii="Times New Roman" w:hAnsi="Times New Roman" w:cs="Times New Roman"/>
          <w:sz w:val="24"/>
          <w:szCs w:val="24"/>
        </w:rPr>
        <w:t>t</w:t>
      </w:r>
      <w:r w:rsidR="0029645D" w:rsidRPr="00291386">
        <w:rPr>
          <w:rFonts w:ascii="Times New Roman" w:hAnsi="Times New Roman" w:cs="Times New Roman"/>
          <w:sz w:val="24"/>
          <w:szCs w:val="24"/>
        </w:rPr>
        <w:t>renutno je spojeno 560 lokacija javnopravnih tijela putem HITRONet infrastrukture. Pored lokacija spojenih putem HITRONeta, dio lokacija javnopravnih tijela je spojeno na CARNet mrežu. Radi se o 146 lokacija ustanova iz nadležnosti Ministarstva za demografiju, obitelj, mlade i socijalnu politiku, 690 lokacija Ministarstva zdravstva i javnih ustanova u zdravstvenom sektoru, 25 lokacija Ministarstva zaštite okoliša i energetike, 4 lokacije Ministarstva obrane, 2 lokacije Ministarstva unutarnjih poslova te 124 lokacije Hrvatskog z</w:t>
      </w:r>
      <w:r>
        <w:rPr>
          <w:rFonts w:ascii="Times New Roman" w:hAnsi="Times New Roman" w:cs="Times New Roman"/>
          <w:sz w:val="24"/>
          <w:szCs w:val="24"/>
        </w:rPr>
        <w:t>avoda za mirovinsko osiguranje, a k</w:t>
      </w:r>
      <w:r w:rsidR="0029645D" w:rsidRPr="00291386">
        <w:rPr>
          <w:rFonts w:ascii="Times New Roman" w:hAnsi="Times New Roman" w:cs="Times New Roman"/>
          <w:sz w:val="24"/>
          <w:szCs w:val="24"/>
        </w:rPr>
        <w:t>rajem 2019. godine na mrežu HITRONet spojen je novo uspostavljeni Centar dijeljenih usluga</w:t>
      </w:r>
      <w:r>
        <w:rPr>
          <w:rFonts w:ascii="Times New Roman" w:hAnsi="Times New Roman" w:cs="Times New Roman"/>
          <w:sz w:val="24"/>
          <w:szCs w:val="24"/>
        </w:rPr>
        <w:t>.</w:t>
      </w:r>
      <w:r w:rsidR="0029645D" w:rsidRPr="00291386">
        <w:rPr>
          <w:rFonts w:ascii="Times New Roman" w:hAnsi="Times New Roman" w:cs="Times New Roman"/>
          <w:sz w:val="24"/>
          <w:szCs w:val="24"/>
        </w:rPr>
        <w:t xml:space="preserve"> </w:t>
      </w:r>
    </w:p>
    <w:p w14:paraId="7259A44D" w14:textId="77777777" w:rsidR="0029645D" w:rsidRDefault="0029645D" w:rsidP="0029645D">
      <w:pPr>
        <w:spacing w:after="0" w:line="240" w:lineRule="auto"/>
        <w:jc w:val="both"/>
        <w:rPr>
          <w:rFonts w:ascii="Times New Roman" w:hAnsi="Times New Roman" w:cs="Times New Roman"/>
          <w:sz w:val="24"/>
          <w:szCs w:val="24"/>
        </w:rPr>
      </w:pPr>
    </w:p>
    <w:p w14:paraId="7259A44E" w14:textId="77777777" w:rsidR="0029645D" w:rsidRPr="00CF54C1" w:rsidRDefault="0029645D" w:rsidP="00CF54C1">
      <w:pPr>
        <w:pStyle w:val="ListParagraph"/>
        <w:spacing w:after="0" w:line="240" w:lineRule="auto"/>
        <w:ind w:left="0"/>
        <w:jc w:val="both"/>
        <w:rPr>
          <w:rFonts w:ascii="Times New Roman" w:eastAsia="Times New Roman" w:hAnsi="Times New Roman" w:cs="Times New Roman"/>
          <w:b/>
          <w:bCs/>
          <w:kern w:val="32"/>
          <w:sz w:val="24"/>
          <w:szCs w:val="24"/>
          <w:lang w:val="x-none" w:eastAsia="x-none"/>
        </w:rPr>
      </w:pPr>
      <w:bookmarkStart w:id="13" w:name="_Toc33522759"/>
      <w:r w:rsidRPr="00CF54C1">
        <w:rPr>
          <w:rFonts w:ascii="Times New Roman" w:eastAsia="Times New Roman" w:hAnsi="Times New Roman" w:cs="Times New Roman"/>
          <w:b/>
          <w:bCs/>
          <w:kern w:val="32"/>
          <w:sz w:val="24"/>
          <w:szCs w:val="24"/>
          <w:lang w:val="x-none" w:eastAsia="x-none"/>
        </w:rPr>
        <w:t>METAREGISTAR</w:t>
      </w:r>
      <w:bookmarkEnd w:id="13"/>
    </w:p>
    <w:p w14:paraId="7259A44F" w14:textId="77777777" w:rsidR="0029645D" w:rsidRDefault="0029645D" w:rsidP="0029645D">
      <w:pPr>
        <w:spacing w:after="0" w:line="240" w:lineRule="auto"/>
        <w:jc w:val="both"/>
        <w:rPr>
          <w:rFonts w:ascii="Times New Roman" w:hAnsi="Times New Roman" w:cs="Times New Roman"/>
          <w:sz w:val="24"/>
          <w:szCs w:val="24"/>
        </w:rPr>
      </w:pPr>
      <w:r w:rsidRPr="00B37743">
        <w:rPr>
          <w:rFonts w:ascii="Times New Roman" w:hAnsi="Times New Roman" w:cs="Times New Roman"/>
          <w:sz w:val="24"/>
          <w:szCs w:val="24"/>
        </w:rPr>
        <w:t xml:space="preserve">Metaregistar je javni registar državne informacijske infrastrukture koji služi za pružanje informacija potrebnih za povezivanje i upravljanje javnim registrima. Povezani informacijski sustavi traže koordinaciju u razvoju i mijenjanju postojećih registarskih sustava te se ta koordinacija može ostvariti putem Metaregistra. </w:t>
      </w:r>
      <w:r w:rsidR="004A6E6D" w:rsidRPr="00D969FB">
        <w:rPr>
          <w:rFonts w:ascii="Times New Roman" w:hAnsi="Times New Roman"/>
          <w:bCs/>
          <w:sz w:val="24"/>
          <w:szCs w:val="24"/>
          <w:lang w:eastAsia="x-none"/>
        </w:rPr>
        <w:t>Metaregistar</w:t>
      </w:r>
      <w:r w:rsidR="004A6E6D" w:rsidRPr="00D969FB">
        <w:rPr>
          <w:rFonts w:ascii="Times New Roman" w:hAnsi="Times New Roman"/>
          <w:b/>
          <w:bCs/>
          <w:sz w:val="24"/>
          <w:szCs w:val="24"/>
          <w:lang w:eastAsia="x-none"/>
        </w:rPr>
        <w:t xml:space="preserve"> </w:t>
      </w:r>
      <w:r w:rsidR="004A6E6D" w:rsidRPr="00D969FB">
        <w:rPr>
          <w:rFonts w:ascii="Times New Roman" w:hAnsi="Times New Roman"/>
          <w:sz w:val="24"/>
          <w:szCs w:val="24"/>
          <w:lang w:eastAsia="x-none"/>
        </w:rPr>
        <w:t xml:space="preserve">predstavlja </w:t>
      </w:r>
      <w:r w:rsidR="004A6E6D" w:rsidRPr="00FD0FE7">
        <w:rPr>
          <w:rFonts w:ascii="Times New Roman" w:hAnsi="Times New Roman"/>
          <w:sz w:val="24"/>
          <w:szCs w:val="24"/>
          <w:lang w:eastAsia="x-none"/>
        </w:rPr>
        <w:t xml:space="preserve">kolaboracijski alat za povezivanje i </w:t>
      </w:r>
      <w:r w:rsidR="004A6E6D">
        <w:rPr>
          <w:rFonts w:ascii="Times New Roman" w:hAnsi="Times New Roman"/>
          <w:sz w:val="24"/>
          <w:szCs w:val="24"/>
          <w:lang w:eastAsia="x-none"/>
        </w:rPr>
        <w:t>razvoj sustava javnih registara u</w:t>
      </w:r>
      <w:r w:rsidR="004A6E6D" w:rsidRPr="00D969FB">
        <w:rPr>
          <w:rFonts w:ascii="Times New Roman" w:hAnsi="Times New Roman"/>
          <w:sz w:val="24"/>
          <w:szCs w:val="24"/>
          <w:lang w:eastAsia="x-none"/>
        </w:rPr>
        <w:t xml:space="preserve"> </w:t>
      </w:r>
      <w:r w:rsidR="004A6E6D">
        <w:rPr>
          <w:rFonts w:ascii="Times New Roman" w:hAnsi="Times New Roman"/>
          <w:sz w:val="24"/>
          <w:szCs w:val="24"/>
          <w:lang w:eastAsia="x-none"/>
        </w:rPr>
        <w:t>kojeg se</w:t>
      </w:r>
      <w:r w:rsidR="004A6E6D" w:rsidRPr="00D969FB">
        <w:rPr>
          <w:rFonts w:ascii="Times New Roman" w:hAnsi="Times New Roman"/>
          <w:sz w:val="24"/>
          <w:szCs w:val="24"/>
          <w:lang w:eastAsia="x-none"/>
        </w:rPr>
        <w:t xml:space="preserve"> unose svi postojeći načini i mogućnosti po</w:t>
      </w:r>
      <w:r w:rsidR="004A6E6D">
        <w:rPr>
          <w:rFonts w:ascii="Times New Roman" w:hAnsi="Times New Roman"/>
          <w:sz w:val="24"/>
          <w:szCs w:val="24"/>
          <w:lang w:eastAsia="x-none"/>
        </w:rPr>
        <w:t xml:space="preserve">vezivanja registara i podataka te osigurava </w:t>
      </w:r>
      <w:r w:rsidR="004A6E6D" w:rsidRPr="00B37743">
        <w:rPr>
          <w:rFonts w:ascii="Times New Roman" w:hAnsi="Times New Roman" w:cs="Times New Roman"/>
          <w:sz w:val="24"/>
          <w:szCs w:val="24"/>
        </w:rPr>
        <w:t xml:space="preserve">koordinaciju kod promjena u registarskom sustavu </w:t>
      </w:r>
      <w:r w:rsidR="004A6E6D">
        <w:rPr>
          <w:rFonts w:ascii="Times New Roman" w:hAnsi="Times New Roman" w:cs="Times New Roman"/>
          <w:sz w:val="24"/>
          <w:szCs w:val="24"/>
        </w:rPr>
        <w:t>i</w:t>
      </w:r>
      <w:r w:rsidR="004A6E6D" w:rsidRPr="00B37743">
        <w:rPr>
          <w:rFonts w:ascii="Times New Roman" w:hAnsi="Times New Roman" w:cs="Times New Roman"/>
          <w:sz w:val="24"/>
          <w:szCs w:val="24"/>
        </w:rPr>
        <w:t xml:space="preserve"> pomaže u održavanju tzv. 'referencijalnog integriteta'.</w:t>
      </w:r>
      <w:r w:rsidR="004A6E6D">
        <w:rPr>
          <w:rFonts w:ascii="Times New Roman" w:hAnsi="Times New Roman" w:cs="Times New Roman"/>
          <w:sz w:val="24"/>
          <w:szCs w:val="24"/>
        </w:rPr>
        <w:t xml:space="preserve"> P</w:t>
      </w:r>
      <w:r w:rsidRPr="00B37743">
        <w:rPr>
          <w:rFonts w:ascii="Times New Roman" w:hAnsi="Times New Roman" w:cs="Times New Roman"/>
          <w:sz w:val="24"/>
          <w:szCs w:val="24"/>
        </w:rPr>
        <w:t>odaci o registarskom sustavu u aplikaciju</w:t>
      </w:r>
      <w:r w:rsidR="004A6E6D">
        <w:rPr>
          <w:rFonts w:ascii="Times New Roman" w:hAnsi="Times New Roman" w:cs="Times New Roman"/>
          <w:sz w:val="24"/>
          <w:szCs w:val="24"/>
        </w:rPr>
        <w:t xml:space="preserve"> se</w:t>
      </w:r>
      <w:r w:rsidRPr="00B37743">
        <w:rPr>
          <w:rFonts w:ascii="Times New Roman" w:hAnsi="Times New Roman" w:cs="Times New Roman"/>
          <w:sz w:val="24"/>
          <w:szCs w:val="24"/>
        </w:rPr>
        <w:t xml:space="preserve"> unose svakodnevno, a </w:t>
      </w:r>
      <w:r w:rsidR="007E682E">
        <w:rPr>
          <w:rFonts w:ascii="Times New Roman" w:hAnsi="Times New Roman" w:cs="Times New Roman"/>
          <w:sz w:val="24"/>
          <w:szCs w:val="24"/>
        </w:rPr>
        <w:t xml:space="preserve">92 </w:t>
      </w:r>
      <w:r w:rsidRPr="00B37743">
        <w:rPr>
          <w:rFonts w:ascii="Times New Roman" w:hAnsi="Times New Roman" w:cs="Times New Roman"/>
          <w:sz w:val="24"/>
          <w:szCs w:val="24"/>
        </w:rPr>
        <w:t>imenovan</w:t>
      </w:r>
      <w:r w:rsidR="007E682E">
        <w:rPr>
          <w:rFonts w:ascii="Times New Roman" w:hAnsi="Times New Roman" w:cs="Times New Roman"/>
          <w:sz w:val="24"/>
          <w:szCs w:val="24"/>
        </w:rPr>
        <w:t>a</w:t>
      </w:r>
      <w:r w:rsidRPr="00B37743">
        <w:rPr>
          <w:rFonts w:ascii="Times New Roman" w:hAnsi="Times New Roman" w:cs="Times New Roman"/>
          <w:sz w:val="24"/>
          <w:szCs w:val="24"/>
        </w:rPr>
        <w:t xml:space="preserve"> predstavni</w:t>
      </w:r>
      <w:r w:rsidR="007E682E">
        <w:rPr>
          <w:rFonts w:ascii="Times New Roman" w:hAnsi="Times New Roman" w:cs="Times New Roman"/>
          <w:sz w:val="24"/>
          <w:szCs w:val="24"/>
        </w:rPr>
        <w:t>ka</w:t>
      </w:r>
      <w:r w:rsidRPr="00B37743">
        <w:rPr>
          <w:rFonts w:ascii="Times New Roman" w:hAnsi="Times New Roman" w:cs="Times New Roman"/>
          <w:sz w:val="24"/>
          <w:szCs w:val="24"/>
        </w:rPr>
        <w:t xml:space="preserve"> su </w:t>
      </w:r>
      <w:r w:rsidRPr="00C46CBE">
        <w:rPr>
          <w:rFonts w:ascii="Times New Roman" w:hAnsi="Times New Roman" w:cs="Times New Roman"/>
          <w:sz w:val="24"/>
          <w:szCs w:val="24"/>
        </w:rPr>
        <w:t xml:space="preserve">do kraja 2019. godine upisali ukupno 192 registra. </w:t>
      </w:r>
    </w:p>
    <w:p w14:paraId="7259A450" w14:textId="77777777" w:rsidR="00D40290" w:rsidRDefault="00D40290" w:rsidP="0029645D">
      <w:pPr>
        <w:spacing w:after="0" w:line="240" w:lineRule="auto"/>
        <w:jc w:val="both"/>
        <w:rPr>
          <w:rFonts w:ascii="Times New Roman" w:hAnsi="Times New Roman" w:cs="Times New Roman"/>
          <w:sz w:val="24"/>
          <w:szCs w:val="24"/>
        </w:rPr>
      </w:pPr>
    </w:p>
    <w:p w14:paraId="7259A451" w14:textId="77777777" w:rsidR="0029645D" w:rsidRPr="007E682E" w:rsidRDefault="0029645D" w:rsidP="007E682E">
      <w:pPr>
        <w:pStyle w:val="ListParagraph"/>
        <w:spacing w:after="0" w:line="240" w:lineRule="auto"/>
        <w:ind w:left="0"/>
        <w:jc w:val="both"/>
        <w:rPr>
          <w:rFonts w:ascii="Times New Roman" w:eastAsia="Times New Roman" w:hAnsi="Times New Roman" w:cs="Times New Roman"/>
          <w:b/>
          <w:bCs/>
          <w:kern w:val="32"/>
          <w:sz w:val="24"/>
          <w:szCs w:val="24"/>
          <w:lang w:val="x-none" w:eastAsia="x-none"/>
        </w:rPr>
      </w:pPr>
      <w:bookmarkStart w:id="14" w:name="_Toc33522760"/>
      <w:r w:rsidRPr="007E682E">
        <w:rPr>
          <w:rFonts w:ascii="Times New Roman" w:eastAsia="Times New Roman" w:hAnsi="Times New Roman" w:cs="Times New Roman"/>
          <w:b/>
          <w:bCs/>
          <w:kern w:val="32"/>
          <w:sz w:val="24"/>
          <w:szCs w:val="24"/>
          <w:lang w:val="x-none" w:eastAsia="x-none"/>
        </w:rPr>
        <w:lastRenderedPageBreak/>
        <w:t>JAVNI REGISTAR ZA KOORDINACIJU PROJEKATA IZGRADNJE      DRŽAVNE INFORMACIJSKE INFRASTRUKTURE (Registar ProDII)</w:t>
      </w:r>
      <w:bookmarkEnd w:id="14"/>
      <w:r w:rsidRPr="007E682E">
        <w:rPr>
          <w:rFonts w:ascii="Times New Roman" w:eastAsia="Times New Roman" w:hAnsi="Times New Roman" w:cs="Times New Roman"/>
          <w:b/>
          <w:bCs/>
          <w:kern w:val="32"/>
          <w:sz w:val="24"/>
          <w:szCs w:val="24"/>
          <w:lang w:val="x-none" w:eastAsia="x-none"/>
        </w:rPr>
        <w:t xml:space="preserve"> </w:t>
      </w:r>
    </w:p>
    <w:p w14:paraId="7259A452" w14:textId="77777777" w:rsidR="0029645D" w:rsidRDefault="007E682E" w:rsidP="0029645D">
      <w:pPr>
        <w:spacing w:after="0" w:line="240" w:lineRule="auto"/>
        <w:jc w:val="both"/>
        <w:rPr>
          <w:rFonts w:ascii="Times New Roman" w:hAnsi="Times New Roman"/>
          <w:sz w:val="24"/>
          <w:szCs w:val="24"/>
        </w:rPr>
      </w:pPr>
      <w:r>
        <w:rPr>
          <w:rFonts w:ascii="Times New Roman" w:hAnsi="Times New Roman"/>
          <w:sz w:val="24"/>
          <w:szCs w:val="24"/>
        </w:rPr>
        <w:t>Tijekom 2019. godine obavljale</w:t>
      </w:r>
      <w:r w:rsidR="00D40290">
        <w:rPr>
          <w:rFonts w:ascii="Times New Roman" w:hAnsi="Times New Roman"/>
          <w:sz w:val="24"/>
          <w:szCs w:val="24"/>
        </w:rPr>
        <w:t xml:space="preserve"> su se redovite</w:t>
      </w:r>
      <w:r w:rsidR="0029645D" w:rsidRPr="00C350E2">
        <w:rPr>
          <w:rFonts w:ascii="Times New Roman" w:hAnsi="Times New Roman"/>
          <w:sz w:val="24"/>
          <w:szCs w:val="24"/>
        </w:rPr>
        <w:t xml:space="preserve"> aktivnosti  na Registru ProDII u svrhu lakšeg operativnog provođenja propisanih odredbi iz Zakona o državnoj informacijskoj infrastrukturi kao i </w:t>
      </w:r>
      <w:r w:rsidR="0029645D">
        <w:rPr>
          <w:rFonts w:ascii="Times New Roman" w:hAnsi="Times New Roman"/>
          <w:sz w:val="24"/>
          <w:szCs w:val="24"/>
        </w:rPr>
        <w:t>Strategije e-Hrvatska 2020</w:t>
      </w:r>
      <w:r w:rsidR="0029645D" w:rsidRPr="00C350E2">
        <w:rPr>
          <w:rFonts w:ascii="Times New Roman" w:hAnsi="Times New Roman"/>
          <w:sz w:val="24"/>
          <w:szCs w:val="24"/>
        </w:rPr>
        <w:t xml:space="preserve"> i pripadajućeg Akcijskog plana </w:t>
      </w:r>
      <w:r w:rsidR="0029645D">
        <w:rPr>
          <w:rFonts w:ascii="Times New Roman" w:hAnsi="Times New Roman"/>
          <w:sz w:val="24"/>
          <w:szCs w:val="24"/>
        </w:rPr>
        <w:t>te</w:t>
      </w:r>
      <w:r w:rsidR="0029645D" w:rsidRPr="00C350E2">
        <w:rPr>
          <w:rFonts w:ascii="Times New Roman" w:hAnsi="Times New Roman"/>
          <w:sz w:val="24"/>
          <w:szCs w:val="24"/>
        </w:rPr>
        <w:t xml:space="preserve"> u svrhu ubrzanja pripreme projekata vezano uz korištenje sredstava iz fondova Europske unije. </w:t>
      </w:r>
      <w:r w:rsidR="0029645D">
        <w:rPr>
          <w:rFonts w:ascii="Times New Roman" w:hAnsi="Times New Roman"/>
          <w:sz w:val="24"/>
          <w:szCs w:val="24"/>
        </w:rPr>
        <w:t xml:space="preserve">Do kraja 2019. godine u Registar ProDII bilo je upisano ukupno </w:t>
      </w:r>
      <w:r w:rsidR="0029645D">
        <w:rPr>
          <w:rFonts w:ascii="Times New Roman" w:hAnsi="Times New Roman"/>
          <w:bCs/>
          <w:sz w:val="24"/>
          <w:szCs w:val="24"/>
        </w:rPr>
        <w:t>52</w:t>
      </w:r>
      <w:r w:rsidR="0029645D" w:rsidRPr="00657EC3">
        <w:rPr>
          <w:rFonts w:ascii="Times New Roman" w:hAnsi="Times New Roman"/>
          <w:bCs/>
          <w:sz w:val="24"/>
          <w:szCs w:val="24"/>
        </w:rPr>
        <w:t>2 projekta</w:t>
      </w:r>
      <w:r w:rsidR="0029645D">
        <w:rPr>
          <w:rFonts w:ascii="Times New Roman" w:hAnsi="Times New Roman"/>
          <w:sz w:val="24"/>
          <w:szCs w:val="24"/>
        </w:rPr>
        <w:t>, od čega je 222 završena; projekata u tijeku bilo je 151, planiranih projekata s osiguranim sredstvima 139 te 10 planiranih projekata za koja nisu bila osigurana sredstva.</w:t>
      </w:r>
    </w:p>
    <w:p w14:paraId="7259A453" w14:textId="77777777" w:rsidR="0029645D" w:rsidRDefault="0029645D" w:rsidP="0029645D">
      <w:pPr>
        <w:spacing w:after="0" w:line="240" w:lineRule="auto"/>
        <w:jc w:val="both"/>
        <w:rPr>
          <w:rFonts w:ascii="Times New Roman" w:hAnsi="Times New Roman"/>
          <w:sz w:val="24"/>
          <w:szCs w:val="24"/>
        </w:rPr>
      </w:pPr>
    </w:p>
    <w:p w14:paraId="7259A454" w14:textId="77777777" w:rsidR="0029645D" w:rsidRPr="007501B1" w:rsidRDefault="0029645D" w:rsidP="007501B1">
      <w:pPr>
        <w:pStyle w:val="Heading1"/>
        <w:numPr>
          <w:ilvl w:val="0"/>
          <w:numId w:val="0"/>
        </w:numPr>
        <w:spacing w:before="0" w:line="240" w:lineRule="auto"/>
        <w:ind w:left="432" w:hanging="432"/>
        <w:rPr>
          <w:rFonts w:ascii="Times New Roman" w:hAnsi="Times New Roman"/>
          <w:sz w:val="24"/>
          <w:szCs w:val="24"/>
        </w:rPr>
      </w:pPr>
      <w:bookmarkStart w:id="15" w:name="_Toc33522761"/>
      <w:r w:rsidRPr="007501B1">
        <w:rPr>
          <w:rFonts w:ascii="Times New Roman" w:hAnsi="Times New Roman"/>
          <w:sz w:val="24"/>
          <w:szCs w:val="24"/>
        </w:rPr>
        <w:t>VIJEĆE ZA DRŽAVNU INFORMACIJSKU INFRASTRUKTURU</w:t>
      </w:r>
      <w:bookmarkEnd w:id="15"/>
      <w:r w:rsidRPr="007501B1">
        <w:rPr>
          <w:rFonts w:ascii="Times New Roman" w:hAnsi="Times New Roman"/>
          <w:sz w:val="24"/>
          <w:szCs w:val="24"/>
        </w:rPr>
        <w:t xml:space="preserve"> </w:t>
      </w:r>
    </w:p>
    <w:p w14:paraId="7259A455" w14:textId="77777777" w:rsidR="0029645D" w:rsidRPr="005A6747" w:rsidRDefault="0029645D" w:rsidP="005A6747">
      <w:pPr>
        <w:spacing w:after="0" w:line="240" w:lineRule="auto"/>
        <w:jc w:val="both"/>
        <w:rPr>
          <w:rFonts w:ascii="Times New Roman" w:hAnsi="Times New Roman"/>
          <w:sz w:val="24"/>
          <w:szCs w:val="24"/>
        </w:rPr>
      </w:pPr>
      <w:r w:rsidRPr="00785F37">
        <w:rPr>
          <w:rFonts w:ascii="Times New Roman" w:hAnsi="Times New Roman"/>
          <w:sz w:val="24"/>
          <w:szCs w:val="24"/>
        </w:rPr>
        <w:t xml:space="preserve">Temeljem članka 4. stavak 1. Uredbe </w:t>
      </w:r>
      <w:r w:rsidR="00871CD9">
        <w:rPr>
          <w:rFonts w:ascii="Times New Roman" w:hAnsi="Times New Roman"/>
          <w:sz w:val="24"/>
          <w:szCs w:val="24"/>
        </w:rPr>
        <w:t>o uspostavljanju javnog Registra za koordinaciju projekata izgradnje državne informacijske infrastrukture</w:t>
      </w:r>
      <w:r w:rsidRPr="00785F37">
        <w:rPr>
          <w:rFonts w:ascii="Times New Roman" w:hAnsi="Times New Roman"/>
          <w:sz w:val="24"/>
          <w:szCs w:val="24"/>
        </w:rPr>
        <w:t xml:space="preserve"> </w:t>
      </w:r>
      <w:r w:rsidR="00871CD9">
        <w:rPr>
          <w:rFonts w:ascii="Times New Roman" w:hAnsi="Times New Roman"/>
          <w:sz w:val="24"/>
          <w:szCs w:val="24"/>
        </w:rPr>
        <w:t>(</w:t>
      </w:r>
      <w:r w:rsidR="00871CD9" w:rsidRPr="005C6DCB">
        <w:rPr>
          <w:rFonts w:ascii="Times New Roman" w:hAnsi="Times New Roman" w:cs="Times New Roman"/>
          <w:sz w:val="24"/>
          <w:szCs w:val="24"/>
        </w:rPr>
        <w:t>„Narodne novine“</w:t>
      </w:r>
      <w:r w:rsidRPr="00C72CBC">
        <w:rPr>
          <w:rFonts w:ascii="Times New Roman" w:hAnsi="Times New Roman"/>
          <w:sz w:val="24"/>
          <w:szCs w:val="24"/>
        </w:rPr>
        <w:t xml:space="preserve"> 134/14), </w:t>
      </w:r>
      <w:r w:rsidRPr="00785F37">
        <w:rPr>
          <w:rFonts w:ascii="Times New Roman" w:hAnsi="Times New Roman"/>
          <w:sz w:val="24"/>
          <w:szCs w:val="24"/>
        </w:rPr>
        <w:t>određeno je osnivanje Vijeća za državnu informacijsku infrastrukturu sa zadacima nadzora sukladnosti</w:t>
      </w:r>
      <w:r w:rsidRPr="00F101C9">
        <w:rPr>
          <w:rFonts w:ascii="Times New Roman" w:hAnsi="Times New Roman"/>
          <w:sz w:val="24"/>
          <w:szCs w:val="24"/>
        </w:rPr>
        <w:t xml:space="preserve"> projekata u Registru ProDII s odredbama Zakona o državnoj informacijskoj infrastrukturi i aktima planiranja; nadzora i koordinacije projekata državne informacijske infrastrukture te ocjenjivanja ciljeva i mogućnosti razvitka državne informacijske infrastrukture; ocjenjivanja postignute kvalitete i dostupnosti informacijskih usluga; poticanja razvitka i istraživanja u području informacijskih tehnologija u javnom sektoru te davanja preporuka za budući razvoj državne informacijske infrastrukture s posebnim naglaskom na njenu sigurnost.</w:t>
      </w:r>
      <w:r>
        <w:rPr>
          <w:rFonts w:ascii="Times New Roman" w:hAnsi="Times New Roman"/>
          <w:sz w:val="24"/>
          <w:szCs w:val="24"/>
        </w:rPr>
        <w:t xml:space="preserve"> </w:t>
      </w:r>
    </w:p>
    <w:p w14:paraId="7259A456" w14:textId="77777777" w:rsidR="0029645D" w:rsidRDefault="0029645D" w:rsidP="0029645D">
      <w:pPr>
        <w:pStyle w:val="Obojanipopis-Isticanje11"/>
        <w:spacing w:after="0" w:line="240" w:lineRule="auto"/>
        <w:ind w:left="0"/>
        <w:contextualSpacing w:val="0"/>
        <w:jc w:val="both"/>
      </w:pPr>
    </w:p>
    <w:p w14:paraId="7259A457" w14:textId="77777777" w:rsidR="0029645D" w:rsidRPr="005A6747" w:rsidRDefault="0029645D" w:rsidP="005A6747">
      <w:pPr>
        <w:pStyle w:val="Heading1"/>
        <w:numPr>
          <w:ilvl w:val="0"/>
          <w:numId w:val="0"/>
        </w:numPr>
        <w:spacing w:before="0" w:line="240" w:lineRule="auto"/>
        <w:rPr>
          <w:rFonts w:ascii="Times New Roman" w:hAnsi="Times New Roman"/>
          <w:sz w:val="24"/>
          <w:szCs w:val="24"/>
        </w:rPr>
      </w:pPr>
      <w:bookmarkStart w:id="16" w:name="_Toc33522762"/>
      <w:r w:rsidRPr="005A6747">
        <w:rPr>
          <w:rFonts w:ascii="Times New Roman" w:hAnsi="Times New Roman"/>
          <w:sz w:val="24"/>
          <w:szCs w:val="24"/>
        </w:rPr>
        <w:t>KIBERNETIČKA SIGURNOST</w:t>
      </w:r>
      <w:bookmarkEnd w:id="16"/>
      <w:r w:rsidRPr="005A6747">
        <w:rPr>
          <w:rFonts w:ascii="Times New Roman" w:hAnsi="Times New Roman"/>
          <w:sz w:val="24"/>
          <w:szCs w:val="24"/>
        </w:rPr>
        <w:t xml:space="preserve"> </w:t>
      </w:r>
    </w:p>
    <w:p w14:paraId="7259A458" w14:textId="77777777" w:rsidR="005A6747" w:rsidRDefault="0029645D" w:rsidP="005A6747">
      <w:pPr>
        <w:spacing w:after="0" w:line="240" w:lineRule="auto"/>
        <w:jc w:val="both"/>
        <w:rPr>
          <w:rFonts w:ascii="Times New Roman" w:hAnsi="Times New Roman" w:cs="Times New Roman"/>
          <w:sz w:val="24"/>
          <w:szCs w:val="24"/>
        </w:rPr>
      </w:pPr>
      <w:r w:rsidRPr="00D32E29">
        <w:rPr>
          <w:rFonts w:ascii="Times New Roman" w:hAnsi="Times New Roman" w:cs="Times New Roman"/>
          <w:sz w:val="24"/>
          <w:szCs w:val="24"/>
        </w:rPr>
        <w:t>Europski parlament i Vijeće</w:t>
      </w:r>
      <w:r>
        <w:rPr>
          <w:rFonts w:ascii="Times New Roman" w:hAnsi="Times New Roman" w:cs="Times New Roman"/>
          <w:sz w:val="24"/>
          <w:szCs w:val="24"/>
        </w:rPr>
        <w:t xml:space="preserve"> EU</w:t>
      </w:r>
      <w:r w:rsidR="00871CD9">
        <w:rPr>
          <w:rFonts w:ascii="Times New Roman" w:hAnsi="Times New Roman" w:cs="Times New Roman"/>
          <w:sz w:val="24"/>
          <w:szCs w:val="24"/>
        </w:rPr>
        <w:t xml:space="preserve"> donijelo je D</w:t>
      </w:r>
      <w:r w:rsidRPr="00D32E29">
        <w:rPr>
          <w:rFonts w:ascii="Times New Roman" w:hAnsi="Times New Roman" w:cs="Times New Roman"/>
          <w:sz w:val="24"/>
          <w:szCs w:val="24"/>
        </w:rPr>
        <w:t>irektivu (EU) 2016/1148 o mjerama za visoku zajedničku razinu sigurnosti mrežnih i informacijskih sustava širom Unije</w:t>
      </w:r>
      <w:r>
        <w:rPr>
          <w:rFonts w:ascii="Times New Roman" w:hAnsi="Times New Roman" w:cs="Times New Roman"/>
          <w:sz w:val="24"/>
          <w:szCs w:val="24"/>
        </w:rPr>
        <w:t xml:space="preserve"> </w:t>
      </w:r>
      <w:r w:rsidRPr="00D32E29">
        <w:rPr>
          <w:rFonts w:ascii="Times New Roman" w:hAnsi="Times New Roman" w:cs="Times New Roman"/>
          <w:sz w:val="24"/>
          <w:szCs w:val="24"/>
        </w:rPr>
        <w:t>koja je stu</w:t>
      </w:r>
      <w:r>
        <w:rPr>
          <w:rFonts w:ascii="Times New Roman" w:hAnsi="Times New Roman" w:cs="Times New Roman"/>
          <w:sz w:val="24"/>
          <w:szCs w:val="24"/>
        </w:rPr>
        <w:t>pila na snagu u kolovozu 2016.</w:t>
      </w:r>
      <w:r w:rsidRPr="00D32E29">
        <w:rPr>
          <w:rFonts w:ascii="Times New Roman" w:hAnsi="Times New Roman" w:cs="Times New Roman"/>
          <w:sz w:val="24"/>
          <w:szCs w:val="24"/>
        </w:rPr>
        <w:t xml:space="preserve"> </w:t>
      </w:r>
      <w:r>
        <w:rPr>
          <w:rFonts w:ascii="Times New Roman" w:hAnsi="Times New Roman" w:cs="Times New Roman"/>
          <w:sz w:val="24"/>
          <w:szCs w:val="24"/>
        </w:rPr>
        <w:t>s</w:t>
      </w:r>
      <w:r w:rsidRPr="00D32E29">
        <w:rPr>
          <w:rFonts w:ascii="Times New Roman" w:hAnsi="Times New Roman" w:cs="Times New Roman"/>
          <w:sz w:val="24"/>
          <w:szCs w:val="24"/>
        </w:rPr>
        <w:t xml:space="preserve"> ciljem poboljšanja sigurnosti europske infrastrukture uvođenjem stupnjeva sigurnosti za digitalne tehnologije, mreže i usluge u cijeloj EU.</w:t>
      </w:r>
      <w:r>
        <w:rPr>
          <w:rFonts w:ascii="Times New Roman" w:hAnsi="Times New Roman" w:cs="Times New Roman"/>
          <w:sz w:val="24"/>
          <w:szCs w:val="24"/>
        </w:rPr>
        <w:t xml:space="preserve"> </w:t>
      </w:r>
      <w:r w:rsidRPr="00D32E29">
        <w:rPr>
          <w:rFonts w:ascii="Times New Roman" w:hAnsi="Times New Roman" w:cs="Times New Roman"/>
          <w:sz w:val="24"/>
          <w:szCs w:val="24"/>
        </w:rPr>
        <w:t>Zakon o kibernetičkoj sigurnosti operatora ključnih usluga i davatelja digitalnih usluga je stupio na s</w:t>
      </w:r>
      <w:r>
        <w:rPr>
          <w:rFonts w:ascii="Times New Roman" w:hAnsi="Times New Roman" w:cs="Times New Roman"/>
          <w:sz w:val="24"/>
          <w:szCs w:val="24"/>
        </w:rPr>
        <w:t xml:space="preserve">nagu i predstavlja transpoziciju </w:t>
      </w:r>
      <w:r w:rsidR="005A6747">
        <w:rPr>
          <w:rFonts w:ascii="Times New Roman" w:hAnsi="Times New Roman" w:cs="Times New Roman"/>
          <w:sz w:val="24"/>
          <w:szCs w:val="24"/>
        </w:rPr>
        <w:t xml:space="preserve">navedene </w:t>
      </w:r>
      <w:r>
        <w:rPr>
          <w:rFonts w:ascii="Times New Roman" w:hAnsi="Times New Roman" w:cs="Times New Roman"/>
          <w:sz w:val="24"/>
          <w:szCs w:val="24"/>
        </w:rPr>
        <w:t>D</w:t>
      </w:r>
      <w:r w:rsidRPr="00D32E29">
        <w:rPr>
          <w:rFonts w:ascii="Times New Roman" w:hAnsi="Times New Roman" w:cs="Times New Roman"/>
          <w:sz w:val="24"/>
          <w:szCs w:val="24"/>
        </w:rPr>
        <w:t>irektiv</w:t>
      </w:r>
      <w:r>
        <w:rPr>
          <w:rFonts w:ascii="Times New Roman" w:hAnsi="Times New Roman" w:cs="Times New Roman"/>
          <w:sz w:val="24"/>
          <w:szCs w:val="24"/>
        </w:rPr>
        <w:t xml:space="preserve">e </w:t>
      </w:r>
      <w:r w:rsidRPr="00D32E29">
        <w:rPr>
          <w:rFonts w:ascii="Times New Roman" w:hAnsi="Times New Roman" w:cs="Times New Roman"/>
          <w:sz w:val="24"/>
          <w:szCs w:val="24"/>
        </w:rPr>
        <w:t>kao dijelu ši</w:t>
      </w:r>
      <w:r w:rsidR="005A6747">
        <w:rPr>
          <w:rFonts w:ascii="Times New Roman" w:hAnsi="Times New Roman" w:cs="Times New Roman"/>
          <w:sz w:val="24"/>
          <w:szCs w:val="24"/>
        </w:rPr>
        <w:t>roke digitalne inicijative EU-a</w:t>
      </w:r>
      <w:r>
        <w:rPr>
          <w:rFonts w:ascii="Times New Roman" w:hAnsi="Times New Roman" w:cs="Times New Roman"/>
          <w:sz w:val="24"/>
          <w:szCs w:val="24"/>
        </w:rPr>
        <w:t>.</w:t>
      </w:r>
      <w:r w:rsidR="005A6747">
        <w:rPr>
          <w:rFonts w:ascii="Times New Roman" w:hAnsi="Times New Roman" w:cs="Times New Roman"/>
          <w:sz w:val="24"/>
          <w:szCs w:val="24"/>
        </w:rPr>
        <w:t xml:space="preserve"> </w:t>
      </w:r>
      <w:r w:rsidRPr="00D32E29">
        <w:rPr>
          <w:rFonts w:ascii="Times New Roman" w:hAnsi="Times New Roman" w:cs="Times New Roman"/>
          <w:sz w:val="24"/>
          <w:szCs w:val="24"/>
        </w:rPr>
        <w:t>Donesena je i Uredba o kibernetičkoj sigurnosti operatora ključnih usluga i davatelja digitalnih usluga, kojom se utvrđuju mjere za postizanje visoke razine kibernetičke sigur</w:t>
      </w:r>
      <w:r w:rsidR="005A6747">
        <w:rPr>
          <w:rFonts w:ascii="Times New Roman" w:hAnsi="Times New Roman" w:cs="Times New Roman"/>
          <w:sz w:val="24"/>
          <w:szCs w:val="24"/>
        </w:rPr>
        <w:t>nosti operatora ključnih usluga</w:t>
      </w:r>
      <w:r w:rsidRPr="00D32E29">
        <w:rPr>
          <w:rFonts w:ascii="Times New Roman" w:hAnsi="Times New Roman" w:cs="Times New Roman"/>
          <w:sz w:val="24"/>
          <w:szCs w:val="24"/>
        </w:rPr>
        <w:t>. Pošto je postojeća Nacionalna strategija kibernetičke sigurnosti</w:t>
      </w:r>
      <w:r w:rsidR="00871CD9">
        <w:rPr>
          <w:rFonts w:ascii="Times New Roman" w:hAnsi="Times New Roman" w:cs="Times New Roman"/>
          <w:sz w:val="24"/>
          <w:szCs w:val="24"/>
        </w:rPr>
        <w:t xml:space="preserve"> bila u potpunosti usklađena s D</w:t>
      </w:r>
      <w:r w:rsidRPr="00D32E29">
        <w:rPr>
          <w:rFonts w:ascii="Times New Roman" w:hAnsi="Times New Roman" w:cs="Times New Roman"/>
          <w:sz w:val="24"/>
          <w:szCs w:val="24"/>
        </w:rPr>
        <w:t>irektivom, to su i osnovana tijela nastavila djelovati uz usklađivanja s NIS direktivom.</w:t>
      </w:r>
      <w:bookmarkStart w:id="17" w:name="_Toc33522763"/>
    </w:p>
    <w:p w14:paraId="7259A459" w14:textId="77777777" w:rsidR="006059A9" w:rsidRDefault="006059A9" w:rsidP="005A6747">
      <w:pPr>
        <w:spacing w:after="0" w:line="240" w:lineRule="auto"/>
        <w:jc w:val="both"/>
        <w:rPr>
          <w:rFonts w:ascii="Times New Roman" w:hAnsi="Times New Roman"/>
          <w:b/>
          <w:sz w:val="24"/>
          <w:szCs w:val="24"/>
        </w:rPr>
      </w:pPr>
    </w:p>
    <w:p w14:paraId="7259A45A" w14:textId="77777777" w:rsidR="0029645D" w:rsidRPr="005A6747" w:rsidRDefault="0029645D" w:rsidP="005A6747">
      <w:pPr>
        <w:spacing w:after="0" w:line="240" w:lineRule="auto"/>
        <w:jc w:val="both"/>
        <w:rPr>
          <w:rFonts w:ascii="Times New Roman" w:hAnsi="Times New Roman" w:cs="Times New Roman"/>
          <w:sz w:val="24"/>
          <w:szCs w:val="24"/>
        </w:rPr>
      </w:pPr>
      <w:r w:rsidRPr="005A6747">
        <w:rPr>
          <w:rFonts w:ascii="Times New Roman" w:hAnsi="Times New Roman"/>
          <w:b/>
          <w:sz w:val="24"/>
          <w:szCs w:val="24"/>
        </w:rPr>
        <w:t>Akcijski plan za STRATEGIJU e-HRVATSKA 2020</w:t>
      </w:r>
      <w:bookmarkEnd w:id="17"/>
      <w:r w:rsidRPr="005A6747">
        <w:rPr>
          <w:rFonts w:ascii="Times New Roman" w:hAnsi="Times New Roman"/>
          <w:b/>
          <w:sz w:val="24"/>
          <w:szCs w:val="24"/>
        </w:rPr>
        <w:t xml:space="preserve">  </w:t>
      </w:r>
    </w:p>
    <w:p w14:paraId="7259A45B" w14:textId="77777777" w:rsidR="0029645D" w:rsidRPr="005D797C" w:rsidRDefault="0029645D" w:rsidP="0029645D">
      <w:pPr>
        <w:spacing w:after="0" w:line="240" w:lineRule="auto"/>
        <w:jc w:val="both"/>
        <w:rPr>
          <w:rFonts w:ascii="Times New Roman" w:hAnsi="Times New Roman"/>
          <w:sz w:val="24"/>
          <w:szCs w:val="24"/>
        </w:rPr>
      </w:pPr>
      <w:r w:rsidRPr="005D797C">
        <w:rPr>
          <w:rFonts w:ascii="Times New Roman" w:hAnsi="Times New Roman"/>
          <w:sz w:val="24"/>
          <w:szCs w:val="24"/>
        </w:rPr>
        <w:t xml:space="preserve">Vlada Republike Hrvatske je 25. svibnja 2017. donijela Odluku o donošenju Strategije e-Hrvatska 2020, s Akcijskim planom za provedbu Strategije e-Hrvatska 2020 kojom su zadužena javnopravna i druga tijela određena nositeljima i sunositeljima pojedinih mjera iz Akcijskog plana da u predviđenim rokovima provedu mjere i aktivnosti iz svoje nadležnosti. </w:t>
      </w:r>
    </w:p>
    <w:p w14:paraId="7259A45C" w14:textId="77777777" w:rsidR="0029645D" w:rsidRPr="005D797C" w:rsidRDefault="0029645D" w:rsidP="0029645D">
      <w:pPr>
        <w:spacing w:after="0" w:line="240" w:lineRule="auto"/>
        <w:jc w:val="both"/>
        <w:rPr>
          <w:rFonts w:ascii="Times New Roman" w:hAnsi="Times New Roman"/>
          <w:sz w:val="24"/>
          <w:szCs w:val="24"/>
        </w:rPr>
      </w:pPr>
      <w:r w:rsidRPr="005D797C">
        <w:rPr>
          <w:rFonts w:ascii="Times New Roman" w:hAnsi="Times New Roman"/>
          <w:sz w:val="24"/>
          <w:szCs w:val="24"/>
        </w:rPr>
        <w:t>Ministarstvo regionalnoga razvoja i fondova Europske unije objavilo je poziv na dostavu projektnih prijedloga u ograničenom postupku</w:t>
      </w:r>
      <w:r w:rsidR="005A6747">
        <w:rPr>
          <w:rFonts w:ascii="Times New Roman" w:hAnsi="Times New Roman"/>
          <w:sz w:val="24"/>
          <w:szCs w:val="24"/>
        </w:rPr>
        <w:t xml:space="preserve"> dodjele bespovratnih sredstava. </w:t>
      </w:r>
    </w:p>
    <w:p w14:paraId="7259A45D" w14:textId="77777777" w:rsidR="0029645D" w:rsidRDefault="0029645D" w:rsidP="0029645D">
      <w:pPr>
        <w:spacing w:after="0" w:line="240" w:lineRule="auto"/>
        <w:jc w:val="both"/>
        <w:rPr>
          <w:rFonts w:ascii="Times New Roman" w:hAnsi="Times New Roman"/>
          <w:sz w:val="24"/>
          <w:szCs w:val="24"/>
        </w:rPr>
      </w:pPr>
      <w:r w:rsidRPr="005D797C">
        <w:rPr>
          <w:rFonts w:ascii="Times New Roman" w:hAnsi="Times New Roman"/>
          <w:sz w:val="24"/>
          <w:szCs w:val="24"/>
        </w:rPr>
        <w:t xml:space="preserve">Ukupni očekivani rezultat Poziva je povećati razinu korištenja usluga e-uprave od strane građana što je komplementarno ključnom nacionalnom strateškom dokumentu </w:t>
      </w:r>
      <w:r w:rsidRPr="005D797C">
        <w:rPr>
          <w:rFonts w:ascii="Times New Roman" w:hAnsi="Times New Roman"/>
          <w:sz w:val="24"/>
          <w:szCs w:val="24"/>
        </w:rPr>
        <w:lastRenderedPageBreak/>
        <w:t>Strategiji e-Hrvatska 2020 (u daljnjem tekstu: Strategija). Cilj je osigurati povezivanje informacijskih sustava tijela javne uprave iz svih sektora na način da se građanima pruži što veći broj kompleksnih e-usluga i smanji opterećenje građana u interakciji s javnom upravom. Pojedini prihvatljivi prijavitelji su u okviru Poziva dostavili projektne prijedloge koji uključuju iznose financiranja koji su veći u kumulativnom iznosu od iznosa navedenih u Akcijskom planu. Akcijski plan je provedbeni dokument koji u svojim provedbenim aktivnostima uključuje razdoblje provedbe do 2019. godine koja je posljednja godina tijekom koje je moguće provesti projektne aktivnosti. Ta činjenica predstavlja ograničavajući element jer pojedini prihvatljivi prijavitelji svoje projektne prijedloge planiraju provoditi i nakon 2019. godine. Naime Strategija pokriva razdoblje financijske perspektive 2014. – 2020., dok je Akcijski plan kao provedbeni dokument ograničen na razdoblje od tri godine koje završava s krajem 2019. godine. Sukladno navedenom, kako bi se osigurala provedba mjera i projektnih aktivnosti iz Akcijskog plana, predložene su izmjene istog u dijelu koji se odnosi na</w:t>
      </w:r>
      <w:r w:rsidR="005A6747">
        <w:rPr>
          <w:rFonts w:ascii="Times New Roman" w:hAnsi="Times New Roman"/>
          <w:sz w:val="24"/>
          <w:szCs w:val="24"/>
        </w:rPr>
        <w:t xml:space="preserve"> 15 projekata navedenih u Izvješću.</w:t>
      </w:r>
    </w:p>
    <w:p w14:paraId="7259A45E" w14:textId="77777777" w:rsidR="005A6747" w:rsidRPr="005D797C" w:rsidRDefault="005A6747" w:rsidP="0029645D">
      <w:pPr>
        <w:spacing w:after="0" w:line="240" w:lineRule="auto"/>
        <w:jc w:val="both"/>
        <w:rPr>
          <w:rFonts w:ascii="Times New Roman" w:hAnsi="Times New Roman"/>
          <w:sz w:val="24"/>
          <w:szCs w:val="24"/>
        </w:rPr>
      </w:pPr>
    </w:p>
    <w:p w14:paraId="7259A45F" w14:textId="77777777" w:rsidR="005A6747" w:rsidRDefault="005A6747" w:rsidP="00116CBE">
      <w:pPr>
        <w:jc w:val="both"/>
        <w:rPr>
          <w:rFonts w:cstheme="minorHAnsi"/>
          <w:b/>
          <w:color w:val="000000"/>
        </w:rPr>
      </w:pPr>
    </w:p>
    <w:p w14:paraId="7259A460" w14:textId="77777777" w:rsidR="00B259BF" w:rsidRPr="00973017" w:rsidRDefault="00B259BF" w:rsidP="00116CBE">
      <w:pPr>
        <w:jc w:val="both"/>
        <w:rPr>
          <w:rFonts w:ascii="Times New Roman" w:hAnsi="Times New Roman" w:cs="Times New Roman"/>
          <w:sz w:val="24"/>
          <w:szCs w:val="24"/>
        </w:rPr>
      </w:pPr>
      <w:r w:rsidRPr="00973017">
        <w:rPr>
          <w:rFonts w:ascii="Times New Roman" w:hAnsi="Times New Roman" w:cs="Times New Roman"/>
          <w:sz w:val="24"/>
          <w:szCs w:val="24"/>
        </w:rPr>
        <w:t>Slijedom navedenog, Vladi Republike Hrvatske predlaže se donošenje ovog Zaključka.</w:t>
      </w:r>
    </w:p>
    <w:sectPr w:rsidR="00B259BF" w:rsidRPr="00973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D7C"/>
    <w:multiLevelType w:val="multilevel"/>
    <w:tmpl w:val="47DC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6335D"/>
    <w:multiLevelType w:val="hybridMultilevel"/>
    <w:tmpl w:val="72E07D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15:restartNumberingAfterBreak="0">
    <w:nsid w:val="3AFD2CCE"/>
    <w:multiLevelType w:val="hybridMultilevel"/>
    <w:tmpl w:val="0A748966"/>
    <w:lvl w:ilvl="0" w:tplc="356CEA9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6437FA"/>
    <w:multiLevelType w:val="multilevel"/>
    <w:tmpl w:val="90684D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859"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91D204A"/>
    <w:multiLevelType w:val="hybridMultilevel"/>
    <w:tmpl w:val="12B62F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A6373DE"/>
    <w:multiLevelType w:val="hybridMultilevel"/>
    <w:tmpl w:val="20CCB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925311"/>
    <w:multiLevelType w:val="hybridMultilevel"/>
    <w:tmpl w:val="EF5AF4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62580FFC"/>
    <w:multiLevelType w:val="hybridMultilevel"/>
    <w:tmpl w:val="C458E84A"/>
    <w:lvl w:ilvl="0" w:tplc="356CEA9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D27D3E"/>
    <w:multiLevelType w:val="hybridMultilevel"/>
    <w:tmpl w:val="750837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7D615713"/>
    <w:multiLevelType w:val="hybridMultilevel"/>
    <w:tmpl w:val="7680B1CC"/>
    <w:lvl w:ilvl="0" w:tplc="4F6A0A88">
      <w:start w:val="1"/>
      <w:numFmt w:val="decimal"/>
      <w:lvlText w:val="%1."/>
      <w:lvlJc w:val="left"/>
      <w:pPr>
        <w:ind w:left="360" w:hanging="360"/>
      </w:pPr>
      <w:rPr>
        <w:rFonts w:ascii="Cambria" w:hAnsi="Cambria" w:hint="default"/>
        <w:sz w:val="3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6"/>
  </w:num>
  <w:num w:numId="7">
    <w:abstractNumId w:val="3"/>
  </w:num>
  <w:num w:numId="8">
    <w:abstractNumId w:val="8"/>
  </w:num>
  <w:num w:numId="9">
    <w:abstractNumId w:val="0"/>
  </w:num>
  <w:num w:numId="10">
    <w:abstractNumId w:val="9"/>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23"/>
    <w:rsid w:val="00085BF3"/>
    <w:rsid w:val="000C5466"/>
    <w:rsid w:val="000D69C3"/>
    <w:rsid w:val="000E665D"/>
    <w:rsid w:val="000F77A6"/>
    <w:rsid w:val="00116CBE"/>
    <w:rsid w:val="00181ABE"/>
    <w:rsid w:val="0018792D"/>
    <w:rsid w:val="001C346C"/>
    <w:rsid w:val="001D5CEC"/>
    <w:rsid w:val="001E42DD"/>
    <w:rsid w:val="001F631E"/>
    <w:rsid w:val="001F780B"/>
    <w:rsid w:val="00201A22"/>
    <w:rsid w:val="002268E0"/>
    <w:rsid w:val="00277686"/>
    <w:rsid w:val="00293A5D"/>
    <w:rsid w:val="0029645D"/>
    <w:rsid w:val="002C683F"/>
    <w:rsid w:val="002F2D5C"/>
    <w:rsid w:val="002F4684"/>
    <w:rsid w:val="00336D15"/>
    <w:rsid w:val="0033717A"/>
    <w:rsid w:val="0038187B"/>
    <w:rsid w:val="003941D9"/>
    <w:rsid w:val="003B2E7F"/>
    <w:rsid w:val="00445697"/>
    <w:rsid w:val="00454E0A"/>
    <w:rsid w:val="00461695"/>
    <w:rsid w:val="00462E61"/>
    <w:rsid w:val="00463F7E"/>
    <w:rsid w:val="00495B49"/>
    <w:rsid w:val="004A6CA4"/>
    <w:rsid w:val="004A6E6D"/>
    <w:rsid w:val="004C4201"/>
    <w:rsid w:val="004D2CBA"/>
    <w:rsid w:val="004E5156"/>
    <w:rsid w:val="004F6DB3"/>
    <w:rsid w:val="005301DF"/>
    <w:rsid w:val="005526F5"/>
    <w:rsid w:val="00585EAD"/>
    <w:rsid w:val="005A6747"/>
    <w:rsid w:val="005C4223"/>
    <w:rsid w:val="005C6DCB"/>
    <w:rsid w:val="005D73A2"/>
    <w:rsid w:val="005F22AD"/>
    <w:rsid w:val="005F4911"/>
    <w:rsid w:val="005F7EB8"/>
    <w:rsid w:val="006059A9"/>
    <w:rsid w:val="006B68C1"/>
    <w:rsid w:val="006C41C7"/>
    <w:rsid w:val="006D29A3"/>
    <w:rsid w:val="006E3985"/>
    <w:rsid w:val="006E5673"/>
    <w:rsid w:val="006F2271"/>
    <w:rsid w:val="007171F3"/>
    <w:rsid w:val="007501B1"/>
    <w:rsid w:val="00753942"/>
    <w:rsid w:val="00757724"/>
    <w:rsid w:val="00794D90"/>
    <w:rsid w:val="007A53A1"/>
    <w:rsid w:val="007E682E"/>
    <w:rsid w:val="007F5364"/>
    <w:rsid w:val="00802638"/>
    <w:rsid w:val="00807747"/>
    <w:rsid w:val="008162ED"/>
    <w:rsid w:val="00871CD9"/>
    <w:rsid w:val="00873F22"/>
    <w:rsid w:val="00935E72"/>
    <w:rsid w:val="00962A6D"/>
    <w:rsid w:val="00973017"/>
    <w:rsid w:val="0099040A"/>
    <w:rsid w:val="009907D9"/>
    <w:rsid w:val="00992DFF"/>
    <w:rsid w:val="009C7B2D"/>
    <w:rsid w:val="009F05F4"/>
    <w:rsid w:val="00A26BF5"/>
    <w:rsid w:val="00A62E50"/>
    <w:rsid w:val="00A808B2"/>
    <w:rsid w:val="00AC7407"/>
    <w:rsid w:val="00AD1E07"/>
    <w:rsid w:val="00AE4357"/>
    <w:rsid w:val="00B04FE5"/>
    <w:rsid w:val="00B259BF"/>
    <w:rsid w:val="00B91081"/>
    <w:rsid w:val="00BB1901"/>
    <w:rsid w:val="00C21E48"/>
    <w:rsid w:val="00C22B4A"/>
    <w:rsid w:val="00C30EB7"/>
    <w:rsid w:val="00C41921"/>
    <w:rsid w:val="00C902F7"/>
    <w:rsid w:val="00C92DD0"/>
    <w:rsid w:val="00CB4483"/>
    <w:rsid w:val="00CB5F71"/>
    <w:rsid w:val="00CB6F70"/>
    <w:rsid w:val="00CD4461"/>
    <w:rsid w:val="00CF54C1"/>
    <w:rsid w:val="00D04F49"/>
    <w:rsid w:val="00D2289F"/>
    <w:rsid w:val="00D40290"/>
    <w:rsid w:val="00D432CB"/>
    <w:rsid w:val="00D7087F"/>
    <w:rsid w:val="00D75885"/>
    <w:rsid w:val="00DE0204"/>
    <w:rsid w:val="00DE547F"/>
    <w:rsid w:val="00DF1C90"/>
    <w:rsid w:val="00E119FB"/>
    <w:rsid w:val="00E14C93"/>
    <w:rsid w:val="00E2703D"/>
    <w:rsid w:val="00E848D1"/>
    <w:rsid w:val="00E90563"/>
    <w:rsid w:val="00EA2E7E"/>
    <w:rsid w:val="00EC4837"/>
    <w:rsid w:val="00EE2C9F"/>
    <w:rsid w:val="00EF4AE0"/>
    <w:rsid w:val="00EF6EDF"/>
    <w:rsid w:val="00F04D54"/>
    <w:rsid w:val="00F13113"/>
    <w:rsid w:val="00F247BA"/>
    <w:rsid w:val="00F40994"/>
    <w:rsid w:val="00F652D1"/>
    <w:rsid w:val="00FA3E64"/>
    <w:rsid w:val="00FC4D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A3F1"/>
  <w15:docId w15:val="{CFD2580F-60A7-4D06-A358-C1BFEA8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C90"/>
    <w:pPr>
      <w:keepNext/>
      <w:numPr>
        <w:numId w:val="1"/>
      </w:numPr>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link w:val="Heading2Char"/>
    <w:uiPriority w:val="9"/>
    <w:qFormat/>
    <w:rsid w:val="00DF1C90"/>
    <w:pPr>
      <w:numPr>
        <w:ilvl w:val="1"/>
        <w:numId w:val="1"/>
      </w:numPr>
      <w:spacing w:before="100" w:beforeAutospacing="1" w:after="100" w:afterAutospacing="1" w:line="240" w:lineRule="auto"/>
      <w:outlineLvl w:val="1"/>
    </w:pPr>
    <w:rPr>
      <w:rFonts w:ascii="Times New Roman" w:eastAsia="Times New Roman" w:hAnsi="Times New Roman" w:cs="Times New Roman"/>
      <w:b/>
      <w:bCs/>
      <w:sz w:val="28"/>
      <w:szCs w:val="36"/>
      <w:lang w:val="x-none" w:eastAsia="x-none"/>
    </w:rPr>
  </w:style>
  <w:style w:type="paragraph" w:styleId="Heading3">
    <w:name w:val="heading 3"/>
    <w:basedOn w:val="Normal"/>
    <w:next w:val="Normal"/>
    <w:link w:val="Heading3Char"/>
    <w:uiPriority w:val="9"/>
    <w:qFormat/>
    <w:rsid w:val="00DF1C90"/>
    <w:pPr>
      <w:keepNext/>
      <w:numPr>
        <w:ilvl w:val="2"/>
        <w:numId w:val="1"/>
      </w:numPr>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DF1C90"/>
    <w:pPr>
      <w:keepNext/>
      <w:numPr>
        <w:ilvl w:val="3"/>
        <w:numId w:val="1"/>
      </w:numPr>
      <w:spacing w:before="240" w:after="60"/>
      <w:outlineLvl w:val="3"/>
    </w:pPr>
    <w:rPr>
      <w:rFonts w:ascii="Calibri" w:eastAsia="Times New Roman" w:hAnsi="Calibri" w:cs="Times New Roman"/>
      <w:b/>
      <w:bCs/>
      <w:sz w:val="24"/>
      <w:szCs w:val="28"/>
      <w:lang w:val="x-none" w:eastAsia="x-none"/>
    </w:rPr>
  </w:style>
  <w:style w:type="paragraph" w:styleId="Heading5">
    <w:name w:val="heading 5"/>
    <w:basedOn w:val="Normal"/>
    <w:next w:val="Normal"/>
    <w:link w:val="Heading5Char"/>
    <w:uiPriority w:val="9"/>
    <w:qFormat/>
    <w:rsid w:val="00DF1C90"/>
    <w:pPr>
      <w:numPr>
        <w:ilvl w:val="4"/>
        <w:numId w:val="1"/>
      </w:num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qFormat/>
    <w:rsid w:val="00DF1C90"/>
    <w:pPr>
      <w:numPr>
        <w:ilvl w:val="5"/>
        <w:numId w:val="1"/>
      </w:numPr>
      <w:spacing w:before="240" w:after="60"/>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iPriority w:val="9"/>
    <w:qFormat/>
    <w:rsid w:val="00DF1C90"/>
    <w:pPr>
      <w:numPr>
        <w:ilvl w:val="6"/>
        <w:numId w:val="1"/>
      </w:num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DF1C90"/>
    <w:pPr>
      <w:numPr>
        <w:ilvl w:val="7"/>
        <w:numId w:val="1"/>
      </w:numPr>
      <w:spacing w:before="240" w:after="6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qFormat/>
    <w:rsid w:val="00DF1C90"/>
    <w:pPr>
      <w:numPr>
        <w:ilvl w:val="8"/>
        <w:numId w:val="1"/>
      </w:numPr>
      <w:spacing w:before="240" w:after="60"/>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23"/>
    <w:rPr>
      <w:rFonts w:ascii="Tahoma" w:hAnsi="Tahoma" w:cs="Tahoma"/>
      <w:sz w:val="16"/>
      <w:szCs w:val="16"/>
    </w:rPr>
  </w:style>
  <w:style w:type="paragraph" w:styleId="ListParagraph">
    <w:name w:val="List Paragraph"/>
    <w:aliases w:val="Bullets,List Paragraph nowy,References,Numbered List Paragraph,Odlomak popisa1"/>
    <w:basedOn w:val="Normal"/>
    <w:link w:val="ListParagraphChar"/>
    <w:uiPriority w:val="34"/>
    <w:qFormat/>
    <w:rsid w:val="006D29A3"/>
    <w:pPr>
      <w:ind w:left="720"/>
      <w:contextualSpacing/>
    </w:pPr>
  </w:style>
  <w:style w:type="paragraph" w:styleId="NormalWeb">
    <w:name w:val="Normal (Web)"/>
    <w:basedOn w:val="Normal"/>
    <w:uiPriority w:val="99"/>
    <w:unhideWhenUsed/>
    <w:rsid w:val="006D29A3"/>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ListParagraphChar">
    <w:name w:val="List Paragraph Char"/>
    <w:aliases w:val="Bullets Char,List Paragraph nowy Char,References Char,Numbered List Paragraph Char,Odlomak popisa1 Char"/>
    <w:link w:val="ListParagraph"/>
    <w:uiPriority w:val="34"/>
    <w:locked/>
    <w:rsid w:val="006D29A3"/>
  </w:style>
  <w:style w:type="character" w:styleId="Hyperlink">
    <w:name w:val="Hyperlink"/>
    <w:uiPriority w:val="99"/>
    <w:unhideWhenUsed/>
    <w:rsid w:val="00116CBE"/>
    <w:rPr>
      <w:color w:val="0000FF"/>
      <w:u w:val="single"/>
    </w:rPr>
  </w:style>
  <w:style w:type="character" w:customStyle="1" w:styleId="Heading1Char">
    <w:name w:val="Heading 1 Char"/>
    <w:basedOn w:val="DefaultParagraphFont"/>
    <w:link w:val="Heading1"/>
    <w:uiPriority w:val="9"/>
    <w:rsid w:val="00DF1C90"/>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DF1C90"/>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uiPriority w:val="9"/>
    <w:rsid w:val="00DF1C9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DF1C90"/>
    <w:rPr>
      <w:rFonts w:ascii="Calibri" w:eastAsia="Times New Roman" w:hAnsi="Calibri" w:cs="Times New Roman"/>
      <w:b/>
      <w:bCs/>
      <w:sz w:val="24"/>
      <w:szCs w:val="28"/>
      <w:lang w:val="x-none" w:eastAsia="x-none"/>
    </w:rPr>
  </w:style>
  <w:style w:type="character" w:customStyle="1" w:styleId="Heading5Char">
    <w:name w:val="Heading 5 Char"/>
    <w:basedOn w:val="DefaultParagraphFont"/>
    <w:link w:val="Heading5"/>
    <w:uiPriority w:val="9"/>
    <w:rsid w:val="00DF1C9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DF1C90"/>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rsid w:val="00DF1C9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DF1C90"/>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DF1C90"/>
    <w:rPr>
      <w:rFonts w:ascii="Cambria" w:eastAsia="Times New Roman" w:hAnsi="Cambria" w:cs="Times New Roman"/>
      <w:lang w:val="x-none" w:eastAsia="x-none"/>
    </w:rPr>
  </w:style>
  <w:style w:type="paragraph" w:styleId="PlainText">
    <w:name w:val="Plain Text"/>
    <w:basedOn w:val="Normal"/>
    <w:link w:val="PlainTextChar"/>
    <w:uiPriority w:val="99"/>
    <w:unhideWhenUsed/>
    <w:rsid w:val="00DF1C9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F1C90"/>
    <w:rPr>
      <w:rFonts w:ascii="Calibri" w:hAnsi="Calibri" w:cs="Times New Roman"/>
    </w:rPr>
  </w:style>
  <w:style w:type="paragraph" w:styleId="FootnoteText">
    <w:name w:val="footnote text"/>
    <w:basedOn w:val="Normal"/>
    <w:link w:val="FootnoteTextChar"/>
    <w:uiPriority w:val="99"/>
    <w:semiHidden/>
    <w:unhideWhenUsed/>
    <w:rsid w:val="00DF1C90"/>
    <w:pPr>
      <w:spacing w:after="0" w:line="240" w:lineRule="auto"/>
    </w:pPr>
    <w:rPr>
      <w:rFonts w:ascii="Times New Roman" w:eastAsia="Calibri"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DF1C90"/>
    <w:rPr>
      <w:rFonts w:ascii="Times New Roman" w:eastAsia="Calibri" w:hAnsi="Times New Roman" w:cs="Times New Roman"/>
      <w:sz w:val="20"/>
      <w:szCs w:val="20"/>
      <w:lang w:eastAsia="hr-HR"/>
    </w:rPr>
  </w:style>
  <w:style w:type="character" w:styleId="FootnoteReference">
    <w:name w:val="footnote reference"/>
    <w:uiPriority w:val="99"/>
    <w:semiHidden/>
    <w:unhideWhenUsed/>
    <w:rsid w:val="00DF1C90"/>
    <w:rPr>
      <w:vertAlign w:val="superscript"/>
    </w:rPr>
  </w:style>
  <w:style w:type="paragraph" w:customStyle="1" w:styleId="t-9-8">
    <w:name w:val="t-9-8"/>
    <w:basedOn w:val="Normal"/>
    <w:rsid w:val="00DF1C90"/>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Default">
    <w:name w:val="Default"/>
    <w:rsid w:val="00DF1C90"/>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Obojanipopis-Isticanje11">
    <w:name w:val="Obojani popis - Isticanje 11"/>
    <w:basedOn w:val="Normal"/>
    <w:uiPriority w:val="99"/>
    <w:qFormat/>
    <w:rsid w:val="00DF1C90"/>
    <w:pPr>
      <w:ind w:left="720"/>
      <w:contextualSpacing/>
    </w:pPr>
    <w:rPr>
      <w:rFonts w:ascii="Calibri" w:eastAsia="SimSun" w:hAnsi="Calibri" w:cs="Times New Roman"/>
      <w:lang w:eastAsia="hr-HR"/>
    </w:rPr>
  </w:style>
  <w:style w:type="character" w:customStyle="1" w:styleId="hps">
    <w:name w:val="hps"/>
    <w:qFormat/>
    <w:rsid w:val="00DF1C90"/>
  </w:style>
  <w:style w:type="paragraph" w:styleId="Header">
    <w:name w:val="header"/>
    <w:basedOn w:val="Normal"/>
    <w:link w:val="HeaderChar"/>
    <w:unhideWhenUsed/>
    <w:rsid w:val="00DF1C90"/>
    <w:pPr>
      <w:tabs>
        <w:tab w:val="center" w:pos="4536"/>
        <w:tab w:val="right" w:pos="9072"/>
      </w:tabs>
      <w:spacing w:after="0" w:line="240" w:lineRule="auto"/>
    </w:pPr>
  </w:style>
  <w:style w:type="character" w:customStyle="1" w:styleId="HeaderChar">
    <w:name w:val="Header Char"/>
    <w:basedOn w:val="DefaultParagraphFont"/>
    <w:link w:val="Header"/>
    <w:rsid w:val="00DF1C90"/>
  </w:style>
  <w:style w:type="paragraph" w:styleId="Footer">
    <w:name w:val="footer"/>
    <w:basedOn w:val="Normal"/>
    <w:link w:val="FooterChar"/>
    <w:uiPriority w:val="99"/>
    <w:unhideWhenUsed/>
    <w:rsid w:val="00DF1C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C90"/>
  </w:style>
  <w:style w:type="paragraph" w:styleId="CommentText">
    <w:name w:val="annotation text"/>
    <w:basedOn w:val="Normal"/>
    <w:link w:val="CommentTextChar"/>
    <w:uiPriority w:val="99"/>
    <w:semiHidden/>
    <w:unhideWhenUsed/>
    <w:rsid w:val="00DF1C90"/>
    <w:pPr>
      <w:spacing w:line="240" w:lineRule="auto"/>
    </w:pPr>
    <w:rPr>
      <w:sz w:val="20"/>
      <w:szCs w:val="20"/>
    </w:rPr>
  </w:style>
  <w:style w:type="character" w:customStyle="1" w:styleId="CommentTextChar">
    <w:name w:val="Comment Text Char"/>
    <w:basedOn w:val="DefaultParagraphFont"/>
    <w:link w:val="CommentText"/>
    <w:uiPriority w:val="99"/>
    <w:semiHidden/>
    <w:rsid w:val="00DF1C90"/>
    <w:rPr>
      <w:sz w:val="20"/>
      <w:szCs w:val="20"/>
    </w:rPr>
  </w:style>
  <w:style w:type="paragraph" w:styleId="CommentSubject">
    <w:name w:val="annotation subject"/>
    <w:basedOn w:val="CommentText"/>
    <w:next w:val="CommentText"/>
    <w:link w:val="CommentSubjectChar"/>
    <w:uiPriority w:val="99"/>
    <w:semiHidden/>
    <w:unhideWhenUsed/>
    <w:rsid w:val="00DF1C90"/>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F1C90"/>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DF1C90"/>
    <w:rPr>
      <w:sz w:val="16"/>
      <w:szCs w:val="16"/>
    </w:rPr>
  </w:style>
  <w:style w:type="character" w:styleId="FollowedHyperlink">
    <w:name w:val="FollowedHyperlink"/>
    <w:basedOn w:val="DefaultParagraphFont"/>
    <w:uiPriority w:val="99"/>
    <w:semiHidden/>
    <w:unhideWhenUsed/>
    <w:rsid w:val="00DF1C90"/>
    <w:rPr>
      <w:color w:val="800080" w:themeColor="followedHyperlink"/>
      <w:u w:val="single"/>
    </w:rPr>
  </w:style>
  <w:style w:type="character" w:styleId="Emphasis">
    <w:name w:val="Emphasis"/>
    <w:basedOn w:val="DefaultParagraphFont"/>
    <w:uiPriority w:val="20"/>
    <w:qFormat/>
    <w:rsid w:val="00DF1C90"/>
    <w:rPr>
      <w:i/>
      <w:iCs/>
    </w:rPr>
  </w:style>
  <w:style w:type="character" w:styleId="Strong">
    <w:name w:val="Strong"/>
    <w:basedOn w:val="DefaultParagraphFont"/>
    <w:uiPriority w:val="22"/>
    <w:qFormat/>
    <w:rsid w:val="00DF1C90"/>
    <w:rPr>
      <w:b/>
      <w:bCs/>
    </w:rPr>
  </w:style>
  <w:style w:type="paragraph" w:customStyle="1" w:styleId="NumberedList">
    <w:name w:val="Numbered List"/>
    <w:basedOn w:val="ListParagraph"/>
    <w:uiPriority w:val="5"/>
    <w:qFormat/>
    <w:rsid w:val="0029645D"/>
    <w:pPr>
      <w:numPr>
        <w:numId w:val="4"/>
      </w:numPr>
      <w:spacing w:after="120" w:line="240" w:lineRule="auto"/>
      <w:ind w:right="680"/>
      <w:jc w:val="both"/>
    </w:pPr>
    <w:rPr>
      <w:rFonts w:ascii="Times New Roman" w:eastAsia="SimSun" w:hAnsi="Times New Roman" w:cs="Times New Roman"/>
      <w:szCs w:val="20"/>
      <w:lang w:val="en-GB"/>
    </w:rPr>
  </w:style>
  <w:style w:type="table" w:styleId="TableGrid">
    <w:name w:val="Table Grid"/>
    <w:basedOn w:val="TableNormal"/>
    <w:rsid w:val="0029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9645D"/>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hr-HR" w:eastAsia="hr-HR"/>
    </w:rPr>
  </w:style>
  <w:style w:type="paragraph" w:styleId="TOC1">
    <w:name w:val="toc 1"/>
    <w:basedOn w:val="Normal"/>
    <w:next w:val="Normal"/>
    <w:autoRedefine/>
    <w:uiPriority w:val="39"/>
    <w:unhideWhenUsed/>
    <w:rsid w:val="0029645D"/>
    <w:pPr>
      <w:tabs>
        <w:tab w:val="left" w:pos="426"/>
        <w:tab w:val="right" w:leader="dot" w:pos="9062"/>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etinac.gov.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A620-3015-41E5-BED6-1AB0A3FE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2631</Words>
  <Characters>14999</Characters>
  <Application>Microsoft Office Word</Application>
  <DocSecurity>0</DocSecurity>
  <Lines>124</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Ines Uglešić</cp:lastModifiedBy>
  <cp:revision>8</cp:revision>
  <cp:lastPrinted>2020-03-10T09:43:00Z</cp:lastPrinted>
  <dcterms:created xsi:type="dcterms:W3CDTF">2020-06-30T12:53:00Z</dcterms:created>
  <dcterms:modified xsi:type="dcterms:W3CDTF">2020-07-07T05:50:00Z</dcterms:modified>
</cp:coreProperties>
</file>