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A9" w:rsidRPr="00800462" w:rsidRDefault="00306901" w:rsidP="00F142A9">
      <w:pPr>
        <w:jc w:val="center"/>
      </w:pPr>
      <w:r w:rsidRPr="002353E8">
        <w:rPr>
          <w:noProof/>
        </w:rPr>
        <w:drawing>
          <wp:inline distT="0" distB="0" distL="0" distR="0">
            <wp:extent cx="497205" cy="68770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2A9" w:rsidRPr="00800462">
        <w:fldChar w:fldCharType="begin"/>
      </w:r>
      <w:r w:rsidR="00F142A9" w:rsidRPr="00800462">
        <w:instrText xml:space="preserve"> INCLUDEPICTURE "http://www.inet.hr/~box/images/grb-rh.gif" \* MERGEFORMATINET </w:instrText>
      </w:r>
      <w:r w:rsidR="00F142A9" w:rsidRPr="00800462">
        <w:fldChar w:fldCharType="end"/>
      </w:r>
    </w:p>
    <w:p w:rsidR="00F142A9" w:rsidRPr="00800462" w:rsidRDefault="00F142A9" w:rsidP="00F142A9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:rsidR="00F142A9" w:rsidRPr="00800462" w:rsidRDefault="00F142A9" w:rsidP="00F142A9">
      <w:pPr>
        <w:jc w:val="both"/>
        <w:rPr>
          <w:sz w:val="24"/>
          <w:szCs w:val="24"/>
        </w:rPr>
      </w:pPr>
    </w:p>
    <w:p w:rsidR="00F142A9" w:rsidRPr="00800462" w:rsidRDefault="00F142A9" w:rsidP="00F142A9">
      <w:pPr>
        <w:jc w:val="right"/>
        <w:rPr>
          <w:sz w:val="24"/>
          <w:szCs w:val="24"/>
        </w:rPr>
      </w:pPr>
      <w:r w:rsidRPr="00071CB1">
        <w:rPr>
          <w:sz w:val="24"/>
          <w:szCs w:val="24"/>
        </w:rPr>
        <w:t xml:space="preserve">Zagreb, </w:t>
      </w:r>
      <w:r w:rsidR="007400FA">
        <w:rPr>
          <w:sz w:val="24"/>
          <w:szCs w:val="24"/>
        </w:rPr>
        <w:t>16. srpnja</w:t>
      </w:r>
      <w:bookmarkStart w:id="0" w:name="_GoBack"/>
      <w:bookmarkEnd w:id="0"/>
      <w:r w:rsidRPr="00071CB1">
        <w:rPr>
          <w:sz w:val="24"/>
          <w:szCs w:val="24"/>
        </w:rPr>
        <w:t xml:space="preserve"> 2020.</w:t>
      </w:r>
    </w:p>
    <w:p w:rsidR="00F142A9" w:rsidRPr="00800462" w:rsidRDefault="00F142A9" w:rsidP="00F142A9">
      <w:pPr>
        <w:jc w:val="right"/>
        <w:rPr>
          <w:sz w:val="24"/>
          <w:szCs w:val="24"/>
        </w:rPr>
      </w:pPr>
    </w:p>
    <w:p w:rsidR="00F142A9" w:rsidRPr="00800462" w:rsidRDefault="00F142A9" w:rsidP="00F142A9">
      <w:pPr>
        <w:jc w:val="right"/>
        <w:rPr>
          <w:sz w:val="24"/>
          <w:szCs w:val="24"/>
        </w:rPr>
      </w:pPr>
    </w:p>
    <w:p w:rsidR="00F142A9" w:rsidRPr="00800462" w:rsidRDefault="00F142A9" w:rsidP="00F142A9">
      <w:pPr>
        <w:jc w:val="right"/>
        <w:rPr>
          <w:sz w:val="24"/>
          <w:szCs w:val="24"/>
        </w:rPr>
      </w:pPr>
    </w:p>
    <w:p w:rsidR="00F142A9" w:rsidRPr="00800462" w:rsidRDefault="00F142A9" w:rsidP="00F142A9">
      <w:pPr>
        <w:jc w:val="both"/>
        <w:rPr>
          <w:sz w:val="24"/>
          <w:szCs w:val="24"/>
        </w:rPr>
      </w:pPr>
      <w:r w:rsidRPr="00800462">
        <w:rPr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F142A9" w:rsidRPr="00800462" w:rsidTr="007E7A65">
        <w:tc>
          <w:tcPr>
            <w:tcW w:w="1951" w:type="dxa"/>
          </w:tcPr>
          <w:p w:rsidR="00F142A9" w:rsidRPr="00800462" w:rsidRDefault="00F142A9" w:rsidP="007E7A6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F142A9" w:rsidRPr="00800462" w:rsidRDefault="00F142A9" w:rsidP="007E7A65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financija</w:t>
            </w:r>
          </w:p>
        </w:tc>
      </w:tr>
    </w:tbl>
    <w:p w:rsidR="00F142A9" w:rsidRPr="00800462" w:rsidRDefault="00F142A9" w:rsidP="00F142A9">
      <w:pPr>
        <w:jc w:val="both"/>
        <w:rPr>
          <w:sz w:val="24"/>
          <w:szCs w:val="24"/>
        </w:rPr>
      </w:pPr>
      <w:r w:rsidRPr="00800462">
        <w:rPr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F142A9" w:rsidRPr="00800462" w:rsidTr="007E7A65">
        <w:tc>
          <w:tcPr>
            <w:tcW w:w="1951" w:type="dxa"/>
          </w:tcPr>
          <w:p w:rsidR="00F142A9" w:rsidRPr="00800462" w:rsidRDefault="00F142A9" w:rsidP="007E7A6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F142A9" w:rsidRPr="00E049C8" w:rsidRDefault="00F142A9" w:rsidP="007E7A6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67BA2">
              <w:rPr>
                <w:sz w:val="24"/>
                <w:szCs w:val="24"/>
              </w:rPr>
              <w:t xml:space="preserve">Prijedlog odluke </w:t>
            </w:r>
            <w:r w:rsidRPr="006B4C2F">
              <w:rPr>
                <w:sz w:val="24"/>
                <w:szCs w:val="24"/>
              </w:rPr>
              <w:t xml:space="preserve">o davanju suglasnosti </w:t>
            </w:r>
            <w:r>
              <w:rPr>
                <w:sz w:val="24"/>
                <w:szCs w:val="24"/>
              </w:rPr>
              <w:t>Općini Tinjan</w:t>
            </w:r>
            <w:r w:rsidRPr="00E049C8">
              <w:rPr>
                <w:sz w:val="24"/>
                <w:szCs w:val="24"/>
              </w:rPr>
              <w:t xml:space="preserve"> za zaduženje </w:t>
            </w:r>
          </w:p>
          <w:p w:rsidR="00F142A9" w:rsidRPr="00800462" w:rsidRDefault="00F142A9" w:rsidP="007E7A6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49C8">
              <w:rPr>
                <w:sz w:val="24"/>
                <w:szCs w:val="24"/>
              </w:rPr>
              <w:t>kod Zagrebačke banke d.d., Zagreb</w:t>
            </w:r>
          </w:p>
        </w:tc>
      </w:tr>
    </w:tbl>
    <w:p w:rsidR="00F142A9" w:rsidRPr="00800462" w:rsidRDefault="00F142A9" w:rsidP="00F142A9">
      <w:pPr>
        <w:jc w:val="both"/>
        <w:rPr>
          <w:sz w:val="24"/>
          <w:szCs w:val="24"/>
        </w:rPr>
      </w:pPr>
      <w:r w:rsidRPr="00800462">
        <w:rPr>
          <w:sz w:val="24"/>
          <w:szCs w:val="24"/>
        </w:rPr>
        <w:t>__________________________________________________________________________</w:t>
      </w:r>
    </w:p>
    <w:p w:rsidR="00F142A9" w:rsidRPr="00800462" w:rsidRDefault="00F142A9" w:rsidP="00F142A9">
      <w:pPr>
        <w:jc w:val="both"/>
        <w:rPr>
          <w:sz w:val="24"/>
          <w:szCs w:val="24"/>
        </w:rPr>
      </w:pPr>
    </w:p>
    <w:p w:rsidR="00F142A9" w:rsidRPr="00800462" w:rsidRDefault="00F142A9" w:rsidP="00F142A9">
      <w:pPr>
        <w:jc w:val="both"/>
        <w:rPr>
          <w:sz w:val="24"/>
          <w:szCs w:val="24"/>
        </w:rPr>
      </w:pPr>
    </w:p>
    <w:p w:rsidR="00F142A9" w:rsidRPr="00800462" w:rsidRDefault="00F142A9" w:rsidP="00F142A9">
      <w:pPr>
        <w:jc w:val="both"/>
        <w:rPr>
          <w:sz w:val="24"/>
          <w:szCs w:val="24"/>
        </w:rPr>
      </w:pPr>
    </w:p>
    <w:p w:rsidR="00F142A9" w:rsidRPr="00800462" w:rsidRDefault="00F142A9" w:rsidP="00F142A9">
      <w:pPr>
        <w:jc w:val="both"/>
        <w:rPr>
          <w:sz w:val="24"/>
          <w:szCs w:val="24"/>
        </w:rPr>
      </w:pPr>
    </w:p>
    <w:p w:rsidR="00F142A9" w:rsidRPr="00800462" w:rsidRDefault="00F142A9" w:rsidP="00F142A9">
      <w:pPr>
        <w:jc w:val="both"/>
        <w:rPr>
          <w:sz w:val="24"/>
          <w:szCs w:val="24"/>
        </w:rPr>
      </w:pPr>
    </w:p>
    <w:p w:rsidR="00F142A9" w:rsidRDefault="00F142A9" w:rsidP="00F142A9">
      <w:pPr>
        <w:pStyle w:val="Header"/>
      </w:pPr>
    </w:p>
    <w:p w:rsidR="00F142A9" w:rsidRDefault="00F142A9" w:rsidP="00F142A9"/>
    <w:p w:rsidR="00F142A9" w:rsidRDefault="00F142A9" w:rsidP="00F142A9"/>
    <w:p w:rsidR="00F142A9" w:rsidRDefault="00F142A9" w:rsidP="00F142A9"/>
    <w:p w:rsidR="00F142A9" w:rsidRDefault="00F142A9" w:rsidP="00F142A9"/>
    <w:p w:rsidR="00F142A9" w:rsidRDefault="00F142A9" w:rsidP="00F142A9"/>
    <w:p w:rsidR="00F142A9" w:rsidRDefault="00F142A9" w:rsidP="00F142A9"/>
    <w:p w:rsidR="00F142A9" w:rsidRDefault="00F142A9" w:rsidP="00F142A9"/>
    <w:p w:rsidR="00F142A9" w:rsidRDefault="00F142A9" w:rsidP="00F142A9"/>
    <w:p w:rsidR="00F142A9" w:rsidRDefault="00F142A9" w:rsidP="00F142A9"/>
    <w:p w:rsidR="00F142A9" w:rsidRDefault="00F142A9" w:rsidP="00F142A9"/>
    <w:p w:rsidR="00F142A9" w:rsidRDefault="00F142A9" w:rsidP="00F142A9"/>
    <w:p w:rsidR="00F142A9" w:rsidRDefault="00F142A9" w:rsidP="00F142A9"/>
    <w:p w:rsidR="00F142A9" w:rsidRDefault="00F142A9" w:rsidP="00F142A9"/>
    <w:p w:rsidR="00F142A9" w:rsidRDefault="00F142A9" w:rsidP="00F142A9"/>
    <w:p w:rsidR="00F142A9" w:rsidRDefault="00F142A9" w:rsidP="00F142A9"/>
    <w:p w:rsidR="00F142A9" w:rsidRDefault="00F142A9" w:rsidP="00F142A9"/>
    <w:p w:rsidR="00F142A9" w:rsidRDefault="00F142A9" w:rsidP="00F142A9"/>
    <w:p w:rsidR="00F142A9" w:rsidRDefault="00F142A9" w:rsidP="00F142A9"/>
    <w:p w:rsidR="00F142A9" w:rsidRDefault="00F142A9" w:rsidP="00F142A9"/>
    <w:p w:rsidR="00F142A9" w:rsidRDefault="00F142A9" w:rsidP="00F142A9">
      <w:pPr>
        <w:pStyle w:val="Footer"/>
      </w:pPr>
    </w:p>
    <w:p w:rsidR="00F142A9" w:rsidRDefault="00F142A9" w:rsidP="00F142A9">
      <w:pPr>
        <w:pStyle w:val="Footer"/>
      </w:pPr>
    </w:p>
    <w:p w:rsidR="00F142A9" w:rsidRDefault="00F142A9" w:rsidP="00F142A9"/>
    <w:p w:rsidR="00F142A9" w:rsidRPr="00F142A9" w:rsidRDefault="00F142A9" w:rsidP="00F142A9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</w:rPr>
      </w:pPr>
      <w:r w:rsidRPr="00F142A9">
        <w:rPr>
          <w:color w:val="404040"/>
          <w:spacing w:val="20"/>
        </w:rPr>
        <w:t>Banski dvori | Trg Sv. Marka 2  | 10000 Zagreb | tel. 01 4569 222 | vlada.gov.hr</w:t>
      </w:r>
    </w:p>
    <w:p w:rsidR="00F142A9" w:rsidRDefault="000617EB">
      <w:pPr>
        <w:rPr>
          <w:b/>
          <w:sz w:val="24"/>
          <w:szCs w:val="24"/>
        </w:rPr>
      </w:pPr>
      <w:r w:rsidRPr="00FF5861">
        <w:rPr>
          <w:b/>
          <w:sz w:val="24"/>
          <w:szCs w:val="24"/>
        </w:rPr>
        <w:tab/>
      </w:r>
    </w:p>
    <w:p w:rsidR="00F142A9" w:rsidRDefault="00F142A9">
      <w:pPr>
        <w:rPr>
          <w:b/>
          <w:sz w:val="24"/>
          <w:szCs w:val="24"/>
        </w:rPr>
      </w:pPr>
    </w:p>
    <w:p w:rsidR="00F142A9" w:rsidRDefault="00F142A9">
      <w:pPr>
        <w:rPr>
          <w:b/>
          <w:sz w:val="24"/>
          <w:szCs w:val="24"/>
        </w:rPr>
      </w:pPr>
    </w:p>
    <w:p w:rsidR="00F142A9" w:rsidRDefault="00F142A9">
      <w:pPr>
        <w:rPr>
          <w:b/>
          <w:sz w:val="24"/>
          <w:szCs w:val="24"/>
        </w:rPr>
      </w:pPr>
    </w:p>
    <w:p w:rsidR="00B91773" w:rsidRPr="007C0839" w:rsidRDefault="000617EB">
      <w:pPr>
        <w:rPr>
          <w:sz w:val="24"/>
          <w:szCs w:val="24"/>
        </w:rPr>
      </w:pPr>
      <w:r w:rsidRPr="00FF5861">
        <w:rPr>
          <w:b/>
          <w:sz w:val="24"/>
          <w:szCs w:val="24"/>
        </w:rPr>
        <w:lastRenderedPageBreak/>
        <w:tab/>
      </w:r>
      <w:r w:rsidRPr="00FF5861">
        <w:rPr>
          <w:b/>
          <w:sz w:val="24"/>
          <w:szCs w:val="24"/>
        </w:rPr>
        <w:tab/>
      </w:r>
      <w:r w:rsidRPr="00FF5861">
        <w:rPr>
          <w:b/>
          <w:sz w:val="24"/>
          <w:szCs w:val="24"/>
        </w:rPr>
        <w:tab/>
      </w:r>
      <w:r w:rsidRPr="00FF5861">
        <w:rPr>
          <w:b/>
          <w:sz w:val="24"/>
          <w:szCs w:val="24"/>
        </w:rPr>
        <w:tab/>
      </w:r>
      <w:r w:rsidRPr="00FF5861">
        <w:rPr>
          <w:b/>
          <w:sz w:val="24"/>
          <w:szCs w:val="24"/>
        </w:rPr>
        <w:tab/>
      </w:r>
      <w:r w:rsidR="00137EE7" w:rsidRPr="00FF5861">
        <w:rPr>
          <w:b/>
          <w:sz w:val="24"/>
          <w:szCs w:val="24"/>
        </w:rPr>
        <w:tab/>
      </w:r>
      <w:r w:rsidR="00137EE7" w:rsidRPr="00FF5861">
        <w:rPr>
          <w:b/>
          <w:sz w:val="24"/>
          <w:szCs w:val="24"/>
        </w:rPr>
        <w:tab/>
      </w:r>
      <w:r w:rsidR="00137EE7" w:rsidRPr="00FF5861">
        <w:rPr>
          <w:b/>
          <w:sz w:val="24"/>
          <w:szCs w:val="24"/>
        </w:rPr>
        <w:tab/>
      </w:r>
      <w:r w:rsidR="00137EE7" w:rsidRPr="00FF5861">
        <w:rPr>
          <w:b/>
          <w:sz w:val="24"/>
          <w:szCs w:val="24"/>
        </w:rPr>
        <w:tab/>
      </w:r>
      <w:r w:rsidR="00137EE7" w:rsidRPr="007C0839">
        <w:rPr>
          <w:sz w:val="24"/>
          <w:szCs w:val="24"/>
        </w:rPr>
        <w:t>PRIJEDLOG</w:t>
      </w:r>
    </w:p>
    <w:p w:rsidR="00137EE7" w:rsidRPr="007C0839" w:rsidRDefault="00137EE7">
      <w:pPr>
        <w:rPr>
          <w:b/>
          <w:sz w:val="24"/>
          <w:szCs w:val="24"/>
        </w:rPr>
      </w:pPr>
    </w:p>
    <w:p w:rsidR="00B91773" w:rsidRPr="00FF5861" w:rsidRDefault="00B91773">
      <w:pPr>
        <w:rPr>
          <w:b/>
          <w:sz w:val="24"/>
          <w:szCs w:val="24"/>
        </w:rPr>
      </w:pPr>
      <w:r w:rsidRPr="007C0839">
        <w:rPr>
          <w:b/>
          <w:sz w:val="24"/>
          <w:szCs w:val="24"/>
        </w:rPr>
        <w:t>VLADA REPUBLIKE HRVATSKE</w:t>
      </w:r>
      <w:r w:rsidRPr="00FF5861">
        <w:rPr>
          <w:b/>
          <w:sz w:val="24"/>
          <w:szCs w:val="24"/>
        </w:rPr>
        <w:t xml:space="preserve">                         </w:t>
      </w:r>
      <w:r w:rsidRPr="00FF5861">
        <w:rPr>
          <w:b/>
          <w:sz w:val="24"/>
          <w:szCs w:val="24"/>
        </w:rPr>
        <w:tab/>
      </w:r>
    </w:p>
    <w:p w:rsidR="00B91773" w:rsidRPr="00FF5861" w:rsidRDefault="00B91773">
      <w:pPr>
        <w:rPr>
          <w:sz w:val="24"/>
          <w:szCs w:val="24"/>
        </w:rPr>
      </w:pPr>
      <w:r w:rsidRPr="00FF5861">
        <w:rPr>
          <w:b/>
          <w:sz w:val="24"/>
          <w:szCs w:val="24"/>
        </w:rPr>
        <w:tab/>
      </w:r>
      <w:r w:rsidRPr="00FF5861">
        <w:rPr>
          <w:b/>
          <w:sz w:val="24"/>
          <w:szCs w:val="24"/>
        </w:rPr>
        <w:tab/>
      </w:r>
      <w:r w:rsidRPr="00FF5861">
        <w:rPr>
          <w:b/>
          <w:sz w:val="24"/>
          <w:szCs w:val="24"/>
        </w:rPr>
        <w:tab/>
      </w:r>
      <w:r w:rsidRPr="00FF5861">
        <w:rPr>
          <w:b/>
          <w:sz w:val="24"/>
          <w:szCs w:val="24"/>
        </w:rPr>
        <w:tab/>
      </w:r>
      <w:r w:rsidRPr="00FF5861">
        <w:rPr>
          <w:b/>
          <w:sz w:val="24"/>
          <w:szCs w:val="24"/>
        </w:rPr>
        <w:tab/>
      </w:r>
      <w:r w:rsidRPr="00FF5861">
        <w:rPr>
          <w:b/>
          <w:sz w:val="24"/>
          <w:szCs w:val="24"/>
        </w:rPr>
        <w:tab/>
      </w:r>
      <w:r w:rsidRPr="00FF5861">
        <w:rPr>
          <w:b/>
          <w:sz w:val="24"/>
          <w:szCs w:val="24"/>
        </w:rPr>
        <w:tab/>
      </w:r>
    </w:p>
    <w:p w:rsidR="00B91773" w:rsidRPr="00FF5861" w:rsidRDefault="00B91773">
      <w:pPr>
        <w:pStyle w:val="BodyText"/>
        <w:rPr>
          <w:szCs w:val="24"/>
        </w:rPr>
      </w:pPr>
      <w:r w:rsidRPr="00FF5861">
        <w:rPr>
          <w:szCs w:val="24"/>
        </w:rPr>
        <w:tab/>
      </w:r>
      <w:r w:rsidRPr="00FF5861">
        <w:rPr>
          <w:szCs w:val="24"/>
        </w:rPr>
        <w:tab/>
      </w:r>
    </w:p>
    <w:p w:rsidR="00B34205" w:rsidRPr="00FF5861" w:rsidRDefault="00B34205" w:rsidP="00B34205">
      <w:pPr>
        <w:pStyle w:val="BodyText"/>
        <w:ind w:firstLine="720"/>
        <w:rPr>
          <w:szCs w:val="24"/>
        </w:rPr>
      </w:pPr>
      <w:r w:rsidRPr="00FF5861">
        <w:rPr>
          <w:szCs w:val="24"/>
        </w:rPr>
        <w:t xml:space="preserve">Na temelju članka </w:t>
      </w:r>
      <w:r w:rsidR="00990F63" w:rsidRPr="00FF5861">
        <w:rPr>
          <w:szCs w:val="24"/>
        </w:rPr>
        <w:t>87</w:t>
      </w:r>
      <w:r w:rsidRPr="00FF5861">
        <w:rPr>
          <w:szCs w:val="24"/>
        </w:rPr>
        <w:t>.</w:t>
      </w:r>
      <w:r w:rsidR="009D65D6" w:rsidRPr="00FF5861">
        <w:rPr>
          <w:szCs w:val="24"/>
        </w:rPr>
        <w:t xml:space="preserve"> stavka 1.</w:t>
      </w:r>
      <w:r w:rsidRPr="00FF5861">
        <w:rPr>
          <w:szCs w:val="24"/>
        </w:rPr>
        <w:t xml:space="preserve"> Zakona o proračunu (</w:t>
      </w:r>
      <w:r w:rsidR="00004199">
        <w:rPr>
          <w:szCs w:val="24"/>
        </w:rPr>
        <w:t>„</w:t>
      </w:r>
      <w:r w:rsidRPr="00FF5861">
        <w:rPr>
          <w:szCs w:val="24"/>
        </w:rPr>
        <w:t>Narodne novine</w:t>
      </w:r>
      <w:r w:rsidR="00004199">
        <w:rPr>
          <w:szCs w:val="24"/>
        </w:rPr>
        <w:t>“</w:t>
      </w:r>
      <w:r w:rsidRPr="00FF5861">
        <w:rPr>
          <w:szCs w:val="24"/>
        </w:rPr>
        <w:t>, br</w:t>
      </w:r>
      <w:r w:rsidR="006A7BA7" w:rsidRPr="00FF5861">
        <w:rPr>
          <w:szCs w:val="24"/>
        </w:rPr>
        <w:t>oj</w:t>
      </w:r>
      <w:r w:rsidRPr="00FF5861">
        <w:rPr>
          <w:szCs w:val="24"/>
        </w:rPr>
        <w:t xml:space="preserve"> </w:t>
      </w:r>
      <w:r w:rsidR="00990F63" w:rsidRPr="00FF5861">
        <w:rPr>
          <w:szCs w:val="24"/>
        </w:rPr>
        <w:t>87</w:t>
      </w:r>
      <w:r w:rsidR="00004199">
        <w:rPr>
          <w:szCs w:val="24"/>
        </w:rPr>
        <w:t>/</w:t>
      </w:r>
      <w:r w:rsidRPr="00FF5861">
        <w:rPr>
          <w:szCs w:val="24"/>
        </w:rPr>
        <w:t>0</w:t>
      </w:r>
      <w:r w:rsidR="00990F63" w:rsidRPr="00FF5861">
        <w:rPr>
          <w:szCs w:val="24"/>
        </w:rPr>
        <w:t>8</w:t>
      </w:r>
      <w:r w:rsidR="002F330B" w:rsidRPr="00FF5861">
        <w:rPr>
          <w:szCs w:val="24"/>
        </w:rPr>
        <w:t>,</w:t>
      </w:r>
      <w:r w:rsidR="00004199">
        <w:rPr>
          <w:szCs w:val="24"/>
        </w:rPr>
        <w:t xml:space="preserve"> 136/</w:t>
      </w:r>
      <w:r w:rsidR="0074370F" w:rsidRPr="00FF5861">
        <w:rPr>
          <w:szCs w:val="24"/>
        </w:rPr>
        <w:t>12</w:t>
      </w:r>
      <w:r w:rsidR="00004199">
        <w:rPr>
          <w:szCs w:val="24"/>
        </w:rPr>
        <w:t xml:space="preserve"> i 15/</w:t>
      </w:r>
      <w:r w:rsidR="002F330B" w:rsidRPr="00FF5861">
        <w:rPr>
          <w:szCs w:val="24"/>
        </w:rPr>
        <w:t>15</w:t>
      </w:r>
      <w:r w:rsidRPr="00FF5861">
        <w:rPr>
          <w:szCs w:val="24"/>
        </w:rPr>
        <w:t xml:space="preserve">), Vlada Republike Hrvatske </w:t>
      </w:r>
      <w:r w:rsidR="00503CED" w:rsidRPr="00FF5861">
        <w:rPr>
          <w:szCs w:val="24"/>
        </w:rPr>
        <w:t xml:space="preserve">je </w:t>
      </w:r>
      <w:r w:rsidRPr="00FF5861">
        <w:rPr>
          <w:szCs w:val="24"/>
        </w:rPr>
        <w:t xml:space="preserve">na sjednici održanoj </w:t>
      </w:r>
      <w:r w:rsidR="00C16320" w:rsidRPr="00FF5861">
        <w:rPr>
          <w:szCs w:val="24"/>
        </w:rPr>
        <w:t>________________ 2</w:t>
      </w:r>
      <w:r w:rsidR="00311BA6">
        <w:rPr>
          <w:szCs w:val="24"/>
        </w:rPr>
        <w:t>020</w:t>
      </w:r>
      <w:r w:rsidRPr="00FF5861">
        <w:rPr>
          <w:szCs w:val="24"/>
        </w:rPr>
        <w:t>. godine donijela</w:t>
      </w:r>
      <w:r w:rsidR="00503CED" w:rsidRPr="00FF5861">
        <w:rPr>
          <w:szCs w:val="24"/>
        </w:rPr>
        <w:t xml:space="preserve"> </w:t>
      </w:r>
    </w:p>
    <w:p w:rsidR="00B34205" w:rsidRDefault="00B34205" w:rsidP="006C3C11">
      <w:pPr>
        <w:rPr>
          <w:sz w:val="24"/>
          <w:szCs w:val="24"/>
        </w:rPr>
      </w:pPr>
    </w:p>
    <w:p w:rsidR="00DD2005" w:rsidRPr="00FF5861" w:rsidRDefault="00DD2005" w:rsidP="006C3C11">
      <w:pPr>
        <w:rPr>
          <w:sz w:val="24"/>
          <w:szCs w:val="24"/>
        </w:rPr>
      </w:pPr>
    </w:p>
    <w:p w:rsidR="008A1EB7" w:rsidRPr="00FF5861" w:rsidRDefault="008A1EB7" w:rsidP="0084665E">
      <w:pPr>
        <w:jc w:val="center"/>
        <w:rPr>
          <w:b/>
          <w:sz w:val="24"/>
          <w:szCs w:val="24"/>
        </w:rPr>
      </w:pPr>
      <w:r w:rsidRPr="00FF5861">
        <w:rPr>
          <w:b/>
          <w:sz w:val="24"/>
          <w:szCs w:val="24"/>
        </w:rPr>
        <w:t>O D L U K U</w:t>
      </w:r>
    </w:p>
    <w:p w:rsidR="008A1EB7" w:rsidRPr="00FF5861" w:rsidRDefault="008A1EB7" w:rsidP="0084665E">
      <w:pPr>
        <w:ind w:firstLine="720"/>
        <w:jc w:val="center"/>
        <w:rPr>
          <w:b/>
          <w:sz w:val="24"/>
          <w:szCs w:val="24"/>
        </w:rPr>
      </w:pPr>
    </w:p>
    <w:p w:rsidR="001B2C50" w:rsidRPr="0031364C" w:rsidRDefault="008A1EB7" w:rsidP="0084665E">
      <w:pPr>
        <w:jc w:val="center"/>
        <w:rPr>
          <w:b/>
          <w:sz w:val="24"/>
          <w:szCs w:val="24"/>
        </w:rPr>
      </w:pPr>
      <w:r w:rsidRPr="0031364C">
        <w:rPr>
          <w:b/>
          <w:sz w:val="24"/>
          <w:szCs w:val="24"/>
        </w:rPr>
        <w:t xml:space="preserve">o davanju suglasnosti </w:t>
      </w:r>
      <w:r w:rsidR="00E253B5">
        <w:rPr>
          <w:b/>
          <w:sz w:val="24"/>
          <w:szCs w:val="24"/>
        </w:rPr>
        <w:t>Općini Tinjan</w:t>
      </w:r>
      <w:r w:rsidR="00A31386" w:rsidRPr="0031364C">
        <w:rPr>
          <w:b/>
          <w:sz w:val="24"/>
          <w:szCs w:val="24"/>
        </w:rPr>
        <w:t xml:space="preserve"> </w:t>
      </w:r>
      <w:r w:rsidR="00311BA6">
        <w:rPr>
          <w:b/>
          <w:sz w:val="24"/>
          <w:szCs w:val="24"/>
        </w:rPr>
        <w:t>za</w:t>
      </w:r>
    </w:p>
    <w:p w:rsidR="0021686F" w:rsidRPr="00FF5861" w:rsidRDefault="008A1EB7" w:rsidP="0084665E">
      <w:pPr>
        <w:jc w:val="center"/>
        <w:rPr>
          <w:b/>
          <w:sz w:val="24"/>
          <w:szCs w:val="24"/>
        </w:rPr>
      </w:pPr>
      <w:r w:rsidRPr="0031364C">
        <w:rPr>
          <w:b/>
          <w:sz w:val="24"/>
          <w:szCs w:val="24"/>
        </w:rPr>
        <w:t>zaduženje kod</w:t>
      </w:r>
      <w:r w:rsidR="001B2C50" w:rsidRPr="0031364C">
        <w:rPr>
          <w:b/>
          <w:sz w:val="24"/>
          <w:szCs w:val="24"/>
        </w:rPr>
        <w:t xml:space="preserve"> </w:t>
      </w:r>
      <w:r w:rsidR="00311BA6">
        <w:rPr>
          <w:b/>
          <w:sz w:val="24"/>
          <w:szCs w:val="24"/>
        </w:rPr>
        <w:t>Zagrebačke banke</w:t>
      </w:r>
      <w:r w:rsidR="00C04017" w:rsidRPr="00C04017">
        <w:rPr>
          <w:b/>
          <w:sz w:val="24"/>
          <w:szCs w:val="24"/>
        </w:rPr>
        <w:t xml:space="preserve"> d.d.</w:t>
      </w:r>
      <w:r w:rsidR="00311BA6">
        <w:rPr>
          <w:b/>
          <w:sz w:val="24"/>
          <w:szCs w:val="24"/>
        </w:rPr>
        <w:t>, Zagreb</w:t>
      </w:r>
      <w:r w:rsidR="0084665E">
        <w:rPr>
          <w:b/>
          <w:sz w:val="24"/>
          <w:szCs w:val="24"/>
        </w:rPr>
        <w:t xml:space="preserve"> </w:t>
      </w:r>
    </w:p>
    <w:p w:rsidR="008A1EB7" w:rsidRPr="00FF5861" w:rsidRDefault="008A1EB7" w:rsidP="008A1EB7">
      <w:pPr>
        <w:jc w:val="center"/>
        <w:rPr>
          <w:b/>
          <w:bCs/>
          <w:sz w:val="24"/>
          <w:szCs w:val="24"/>
        </w:rPr>
      </w:pPr>
    </w:p>
    <w:p w:rsidR="008A1EB7" w:rsidRPr="00FF5861" w:rsidRDefault="008A1EB7" w:rsidP="008A1EB7">
      <w:pPr>
        <w:jc w:val="center"/>
        <w:rPr>
          <w:bCs/>
          <w:sz w:val="24"/>
          <w:szCs w:val="24"/>
        </w:rPr>
      </w:pPr>
      <w:r w:rsidRPr="00FF5861">
        <w:rPr>
          <w:bCs/>
          <w:sz w:val="24"/>
          <w:szCs w:val="24"/>
        </w:rPr>
        <w:t>I.</w:t>
      </w:r>
    </w:p>
    <w:p w:rsidR="008A1EB7" w:rsidRPr="00FF5861" w:rsidRDefault="008A1EB7" w:rsidP="008A1EB7">
      <w:pPr>
        <w:ind w:left="3600"/>
        <w:rPr>
          <w:bCs/>
          <w:sz w:val="24"/>
          <w:szCs w:val="24"/>
        </w:rPr>
      </w:pPr>
    </w:p>
    <w:p w:rsidR="00A055B5" w:rsidRPr="00FF5861" w:rsidRDefault="008A1EB7" w:rsidP="00A055B5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FF5861">
        <w:rPr>
          <w:szCs w:val="24"/>
        </w:rPr>
        <w:tab/>
      </w:r>
      <w:r w:rsidRPr="00FF5861">
        <w:rPr>
          <w:rFonts w:ascii="Times New Roman" w:hAnsi="Times New Roman"/>
          <w:szCs w:val="24"/>
        </w:rPr>
        <w:t xml:space="preserve">Daje se suglasnost </w:t>
      </w:r>
      <w:r w:rsidR="00E253B5">
        <w:rPr>
          <w:rFonts w:ascii="Times New Roman" w:hAnsi="Times New Roman"/>
          <w:szCs w:val="24"/>
        </w:rPr>
        <w:t>Općini Tinjan</w:t>
      </w:r>
      <w:r w:rsidR="00A50D38" w:rsidRPr="00FF5861">
        <w:rPr>
          <w:rFonts w:ascii="Times New Roman" w:hAnsi="Times New Roman"/>
          <w:szCs w:val="24"/>
        </w:rPr>
        <w:t xml:space="preserve"> za zaduženje kod </w:t>
      </w:r>
      <w:r w:rsidR="00311BA6">
        <w:rPr>
          <w:rFonts w:ascii="Times New Roman" w:hAnsi="Times New Roman"/>
          <w:szCs w:val="24"/>
        </w:rPr>
        <w:t>Zagrebačke banke</w:t>
      </w:r>
      <w:r w:rsidR="00311BA6" w:rsidRPr="00311BA6">
        <w:rPr>
          <w:rFonts w:ascii="Times New Roman" w:hAnsi="Times New Roman"/>
          <w:szCs w:val="24"/>
        </w:rPr>
        <w:t xml:space="preserve"> d.d., Zagreb</w:t>
      </w:r>
      <w:r w:rsidR="00A50D38" w:rsidRPr="00FF5861">
        <w:rPr>
          <w:rFonts w:ascii="Times New Roman" w:hAnsi="Times New Roman"/>
          <w:szCs w:val="24"/>
        </w:rPr>
        <w:t xml:space="preserve"> </w:t>
      </w:r>
      <w:r w:rsidR="00A055B5" w:rsidRPr="00FF5861">
        <w:rPr>
          <w:rFonts w:ascii="Times New Roman" w:hAnsi="Times New Roman"/>
          <w:szCs w:val="24"/>
        </w:rPr>
        <w:t>u iznosu od</w:t>
      </w:r>
      <w:r w:rsidR="006D5A74">
        <w:rPr>
          <w:rFonts w:ascii="Times New Roman" w:hAnsi="Times New Roman"/>
          <w:szCs w:val="24"/>
        </w:rPr>
        <w:t xml:space="preserve"> </w:t>
      </w:r>
      <w:r w:rsidR="00E253B5">
        <w:rPr>
          <w:rFonts w:ascii="Times New Roman" w:hAnsi="Times New Roman"/>
          <w:szCs w:val="24"/>
        </w:rPr>
        <w:t>11</w:t>
      </w:r>
      <w:r w:rsidR="00C04017">
        <w:rPr>
          <w:rFonts w:ascii="Times New Roman" w:hAnsi="Times New Roman"/>
          <w:szCs w:val="24"/>
        </w:rPr>
        <w:t>.</w:t>
      </w:r>
      <w:r w:rsidR="00311BA6">
        <w:rPr>
          <w:rFonts w:ascii="Times New Roman" w:hAnsi="Times New Roman"/>
          <w:szCs w:val="24"/>
        </w:rPr>
        <w:t>000</w:t>
      </w:r>
      <w:r w:rsidR="00C04017">
        <w:rPr>
          <w:rFonts w:ascii="Times New Roman" w:hAnsi="Times New Roman"/>
          <w:szCs w:val="24"/>
        </w:rPr>
        <w:t>.000,00</w:t>
      </w:r>
      <w:r w:rsidR="00A055B5" w:rsidRPr="00FF5861">
        <w:rPr>
          <w:rFonts w:ascii="Times New Roman" w:hAnsi="Times New Roman"/>
          <w:szCs w:val="24"/>
        </w:rPr>
        <w:t xml:space="preserve"> </w:t>
      </w:r>
      <w:r w:rsidR="00A055B5" w:rsidRPr="00343FE6">
        <w:rPr>
          <w:rFonts w:ascii="Times New Roman" w:hAnsi="Times New Roman"/>
          <w:szCs w:val="24"/>
        </w:rPr>
        <w:t>kuna</w:t>
      </w:r>
      <w:r w:rsidR="00A055B5">
        <w:rPr>
          <w:rFonts w:ascii="Times New Roman" w:hAnsi="Times New Roman"/>
          <w:szCs w:val="24"/>
        </w:rPr>
        <w:t xml:space="preserve">, </w:t>
      </w:r>
      <w:r w:rsidR="00A055B5" w:rsidRPr="000D4240">
        <w:rPr>
          <w:rFonts w:ascii="Times New Roman" w:hAnsi="Times New Roman"/>
          <w:szCs w:val="24"/>
        </w:rPr>
        <w:t xml:space="preserve">s rokom otplate kredita od </w:t>
      </w:r>
      <w:r w:rsidR="00E253B5">
        <w:rPr>
          <w:rFonts w:ascii="Times New Roman" w:hAnsi="Times New Roman"/>
          <w:szCs w:val="24"/>
        </w:rPr>
        <w:t>osam</w:t>
      </w:r>
      <w:r w:rsidR="00A055B5" w:rsidRPr="000D4240">
        <w:rPr>
          <w:rFonts w:ascii="Times New Roman" w:hAnsi="Times New Roman"/>
          <w:szCs w:val="24"/>
        </w:rPr>
        <w:t xml:space="preserve"> godin</w:t>
      </w:r>
      <w:r w:rsidR="00311BA6">
        <w:rPr>
          <w:rFonts w:ascii="Times New Roman" w:hAnsi="Times New Roman"/>
          <w:szCs w:val="24"/>
        </w:rPr>
        <w:t>a</w:t>
      </w:r>
      <w:r w:rsidR="00E253B5">
        <w:rPr>
          <w:rFonts w:ascii="Times New Roman" w:hAnsi="Times New Roman"/>
          <w:szCs w:val="24"/>
        </w:rPr>
        <w:t xml:space="preserve"> od isteka razdoblja počeka, rok počeka 12 mjeseci od isteka roka korištenja kredita uz</w:t>
      </w:r>
      <w:r w:rsidR="00A055B5" w:rsidRPr="000D4240">
        <w:rPr>
          <w:rFonts w:ascii="Times New Roman" w:hAnsi="Times New Roman"/>
          <w:szCs w:val="24"/>
        </w:rPr>
        <w:t xml:space="preserve"> fiksnu kamatnu stopu od </w:t>
      </w:r>
      <w:r w:rsidR="00DD2005" w:rsidRPr="000D4240">
        <w:rPr>
          <w:rFonts w:ascii="Times New Roman" w:hAnsi="Times New Roman"/>
          <w:szCs w:val="24"/>
        </w:rPr>
        <w:t>1,</w:t>
      </w:r>
      <w:r w:rsidR="00E253B5">
        <w:rPr>
          <w:rFonts w:ascii="Times New Roman" w:hAnsi="Times New Roman"/>
          <w:szCs w:val="24"/>
        </w:rPr>
        <w:t>40% godišnje.</w:t>
      </w:r>
    </w:p>
    <w:p w:rsidR="006A7BA7" w:rsidRPr="00FF5861" w:rsidRDefault="006A7BA7" w:rsidP="002E3AB2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:rsidR="00087971" w:rsidRPr="00FF5861" w:rsidRDefault="008A6562" w:rsidP="00087971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FF5861">
        <w:rPr>
          <w:rFonts w:ascii="Times New Roman" w:hAnsi="Times New Roman"/>
          <w:szCs w:val="24"/>
        </w:rPr>
        <w:tab/>
      </w:r>
      <w:r w:rsidR="00087971" w:rsidRPr="00FF5861">
        <w:rPr>
          <w:rFonts w:ascii="Times New Roman" w:hAnsi="Times New Roman"/>
          <w:szCs w:val="24"/>
        </w:rPr>
        <w:t xml:space="preserve">Sredstva će se koristiti za </w:t>
      </w:r>
      <w:r w:rsidR="001B4713" w:rsidRPr="00FF5861">
        <w:rPr>
          <w:rFonts w:ascii="Times New Roman" w:hAnsi="Times New Roman"/>
          <w:szCs w:val="24"/>
        </w:rPr>
        <w:t xml:space="preserve">financiranje </w:t>
      </w:r>
      <w:r w:rsidR="00240AA9">
        <w:rPr>
          <w:rFonts w:ascii="Times New Roman" w:hAnsi="Times New Roman"/>
          <w:szCs w:val="24"/>
        </w:rPr>
        <w:t>izgradnje i opremanja dječjeg vrtića i jaslica u Tinjanu</w:t>
      </w:r>
      <w:r w:rsidR="001B6481">
        <w:rPr>
          <w:rFonts w:ascii="Times New Roman" w:hAnsi="Times New Roman"/>
          <w:szCs w:val="24"/>
        </w:rPr>
        <w:t xml:space="preserve"> </w:t>
      </w:r>
      <w:r w:rsidR="00087971" w:rsidRPr="00FF5861">
        <w:rPr>
          <w:rFonts w:ascii="Times New Roman" w:hAnsi="Times New Roman"/>
          <w:szCs w:val="24"/>
        </w:rPr>
        <w:t xml:space="preserve">sukladno Odluci </w:t>
      </w:r>
      <w:r w:rsidR="00240AA9">
        <w:rPr>
          <w:rFonts w:ascii="Times New Roman" w:hAnsi="Times New Roman"/>
          <w:szCs w:val="24"/>
        </w:rPr>
        <w:t xml:space="preserve">Općinskog vijeća o davanju suglasnosti za </w:t>
      </w:r>
      <w:r w:rsidR="00103271">
        <w:rPr>
          <w:rFonts w:ascii="Times New Roman" w:hAnsi="Times New Roman"/>
          <w:szCs w:val="24"/>
        </w:rPr>
        <w:t>zaduž</w:t>
      </w:r>
      <w:r w:rsidR="00311BA6">
        <w:rPr>
          <w:rFonts w:ascii="Times New Roman" w:hAnsi="Times New Roman"/>
          <w:szCs w:val="24"/>
        </w:rPr>
        <w:t xml:space="preserve">ivanju </w:t>
      </w:r>
      <w:r w:rsidR="00240AA9">
        <w:rPr>
          <w:rFonts w:ascii="Times New Roman" w:hAnsi="Times New Roman"/>
          <w:szCs w:val="24"/>
        </w:rPr>
        <w:t>Općine Tinjan</w:t>
      </w:r>
      <w:r w:rsidR="00DD2005">
        <w:rPr>
          <w:rFonts w:ascii="Times New Roman" w:hAnsi="Times New Roman"/>
          <w:szCs w:val="24"/>
        </w:rPr>
        <w:t>,</w:t>
      </w:r>
      <w:r w:rsidR="003F058D">
        <w:rPr>
          <w:rFonts w:ascii="Times New Roman" w:hAnsi="Times New Roman"/>
          <w:szCs w:val="24"/>
        </w:rPr>
        <w:t xml:space="preserve"> </w:t>
      </w:r>
      <w:r w:rsidR="00087971" w:rsidRPr="00FF5861">
        <w:rPr>
          <w:rFonts w:ascii="Times New Roman" w:hAnsi="Times New Roman"/>
          <w:szCs w:val="24"/>
        </w:rPr>
        <w:t xml:space="preserve">KLASA: </w:t>
      </w:r>
      <w:r w:rsidR="00311BA6">
        <w:rPr>
          <w:rFonts w:ascii="Times New Roman" w:hAnsi="Times New Roman"/>
          <w:szCs w:val="24"/>
        </w:rPr>
        <w:t>403</w:t>
      </w:r>
      <w:r w:rsidR="00DD2005">
        <w:rPr>
          <w:rFonts w:ascii="Times New Roman" w:hAnsi="Times New Roman"/>
          <w:szCs w:val="24"/>
        </w:rPr>
        <w:t>-</w:t>
      </w:r>
      <w:r w:rsidR="00311BA6">
        <w:rPr>
          <w:rFonts w:ascii="Times New Roman" w:hAnsi="Times New Roman"/>
          <w:szCs w:val="24"/>
        </w:rPr>
        <w:t>01</w:t>
      </w:r>
      <w:r w:rsidR="00DD2005">
        <w:rPr>
          <w:rFonts w:ascii="Times New Roman" w:hAnsi="Times New Roman"/>
          <w:szCs w:val="24"/>
        </w:rPr>
        <w:t>/</w:t>
      </w:r>
      <w:r w:rsidR="00311BA6">
        <w:rPr>
          <w:rFonts w:ascii="Times New Roman" w:hAnsi="Times New Roman"/>
          <w:szCs w:val="24"/>
        </w:rPr>
        <w:t>20</w:t>
      </w:r>
      <w:r w:rsidR="00DD2005">
        <w:rPr>
          <w:rFonts w:ascii="Times New Roman" w:hAnsi="Times New Roman"/>
          <w:szCs w:val="24"/>
        </w:rPr>
        <w:t>-01/</w:t>
      </w:r>
      <w:r w:rsidR="00240AA9">
        <w:rPr>
          <w:rFonts w:ascii="Times New Roman" w:hAnsi="Times New Roman"/>
          <w:szCs w:val="24"/>
        </w:rPr>
        <w:t>01</w:t>
      </w:r>
      <w:r w:rsidR="00087971" w:rsidRPr="00FF5861">
        <w:rPr>
          <w:rFonts w:ascii="Times New Roman" w:hAnsi="Times New Roman"/>
          <w:szCs w:val="24"/>
        </w:rPr>
        <w:t xml:space="preserve">, URBROJ: </w:t>
      </w:r>
      <w:r w:rsidR="00240AA9">
        <w:rPr>
          <w:rFonts w:ascii="Times New Roman" w:hAnsi="Times New Roman"/>
          <w:szCs w:val="24"/>
        </w:rPr>
        <w:t>2163/04-02-02-20-2</w:t>
      </w:r>
      <w:r w:rsidR="00087971" w:rsidRPr="00FF5861">
        <w:rPr>
          <w:rFonts w:ascii="Times New Roman" w:hAnsi="Times New Roman"/>
          <w:szCs w:val="24"/>
        </w:rPr>
        <w:t xml:space="preserve"> od </w:t>
      </w:r>
      <w:r w:rsidR="00311BA6">
        <w:rPr>
          <w:rFonts w:ascii="Times New Roman" w:hAnsi="Times New Roman"/>
          <w:szCs w:val="24"/>
        </w:rPr>
        <w:t>2</w:t>
      </w:r>
      <w:r w:rsidR="00240AA9">
        <w:rPr>
          <w:rFonts w:ascii="Times New Roman" w:hAnsi="Times New Roman"/>
          <w:szCs w:val="24"/>
        </w:rPr>
        <w:t>7</w:t>
      </w:r>
      <w:r w:rsidR="00087971" w:rsidRPr="00FF5861">
        <w:rPr>
          <w:rFonts w:ascii="Times New Roman" w:hAnsi="Times New Roman"/>
          <w:szCs w:val="24"/>
        </w:rPr>
        <w:t xml:space="preserve">. </w:t>
      </w:r>
      <w:r w:rsidR="00240AA9">
        <w:rPr>
          <w:rFonts w:ascii="Times New Roman" w:hAnsi="Times New Roman"/>
          <w:szCs w:val="24"/>
        </w:rPr>
        <w:t>svibnja</w:t>
      </w:r>
      <w:r w:rsidR="00087971" w:rsidRPr="00FF5861">
        <w:rPr>
          <w:rFonts w:ascii="Times New Roman" w:hAnsi="Times New Roman"/>
          <w:szCs w:val="24"/>
        </w:rPr>
        <w:t xml:space="preserve"> 20</w:t>
      </w:r>
      <w:r w:rsidR="00311BA6">
        <w:rPr>
          <w:rFonts w:ascii="Times New Roman" w:hAnsi="Times New Roman"/>
          <w:szCs w:val="24"/>
        </w:rPr>
        <w:t>20</w:t>
      </w:r>
      <w:r w:rsidR="00D97270" w:rsidRPr="00FF5861">
        <w:rPr>
          <w:rFonts w:ascii="Times New Roman" w:hAnsi="Times New Roman"/>
          <w:szCs w:val="24"/>
        </w:rPr>
        <w:t xml:space="preserve">. </w:t>
      </w:r>
      <w:r w:rsidR="00DD2005">
        <w:rPr>
          <w:rFonts w:ascii="Times New Roman" w:hAnsi="Times New Roman"/>
          <w:szCs w:val="24"/>
        </w:rPr>
        <w:t>g</w:t>
      </w:r>
      <w:r w:rsidR="00D97270" w:rsidRPr="00FF5861">
        <w:rPr>
          <w:rFonts w:ascii="Times New Roman" w:hAnsi="Times New Roman"/>
          <w:szCs w:val="24"/>
        </w:rPr>
        <w:t>odine</w:t>
      </w:r>
      <w:r w:rsidR="00DD2005">
        <w:rPr>
          <w:rFonts w:ascii="Times New Roman" w:hAnsi="Times New Roman"/>
          <w:szCs w:val="24"/>
        </w:rPr>
        <w:t>.</w:t>
      </w:r>
    </w:p>
    <w:p w:rsidR="00A4544C" w:rsidRPr="00FF5861" w:rsidRDefault="00A4544C" w:rsidP="00B03152">
      <w:pPr>
        <w:pStyle w:val="BodyTextIndent"/>
        <w:ind w:firstLine="720"/>
        <w:rPr>
          <w:rFonts w:ascii="Times New Roman" w:hAnsi="Times New Roman"/>
          <w:color w:val="0000FF"/>
          <w:szCs w:val="24"/>
        </w:rPr>
      </w:pPr>
    </w:p>
    <w:p w:rsidR="008C33A4" w:rsidRPr="00FF5861" w:rsidRDefault="008C33A4" w:rsidP="0021686F">
      <w:pPr>
        <w:pStyle w:val="BodyTextIndent"/>
        <w:tabs>
          <w:tab w:val="left" w:pos="0"/>
        </w:tabs>
        <w:ind w:firstLine="0"/>
        <w:rPr>
          <w:rFonts w:ascii="Times New Roman" w:hAnsi="Times New Roman"/>
          <w:b/>
          <w:color w:val="0000FF"/>
          <w:szCs w:val="24"/>
        </w:rPr>
      </w:pPr>
    </w:p>
    <w:p w:rsidR="00B91773" w:rsidRPr="00FF5861" w:rsidRDefault="00B91773" w:rsidP="005E5E86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FF5861">
        <w:rPr>
          <w:rFonts w:ascii="Times New Roman" w:hAnsi="Times New Roman"/>
          <w:szCs w:val="24"/>
        </w:rPr>
        <w:t>II.</w:t>
      </w:r>
    </w:p>
    <w:p w:rsidR="00B91773" w:rsidRPr="00FF5861" w:rsidRDefault="00B91773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:rsidR="00B91773" w:rsidRPr="00FF5861" w:rsidRDefault="00B91773" w:rsidP="0021686F">
      <w:pPr>
        <w:pStyle w:val="BodyText"/>
        <w:ind w:firstLine="720"/>
        <w:rPr>
          <w:szCs w:val="24"/>
        </w:rPr>
      </w:pPr>
      <w:r w:rsidRPr="00FF5861">
        <w:rPr>
          <w:szCs w:val="24"/>
        </w:rPr>
        <w:t xml:space="preserve">Radi ostvarenja zaduženja iz točke I. ove Odluke, zadužuje se </w:t>
      </w:r>
      <w:r w:rsidR="00240AA9">
        <w:rPr>
          <w:szCs w:val="24"/>
        </w:rPr>
        <w:t xml:space="preserve">Općina Tinjan </w:t>
      </w:r>
      <w:r w:rsidRPr="00FF5861">
        <w:rPr>
          <w:szCs w:val="24"/>
        </w:rPr>
        <w:t>da izradi planove proračunske potrošnje za godine u kojima treba planirati sredstva za otplatu kredita.</w:t>
      </w:r>
    </w:p>
    <w:p w:rsidR="00B91773" w:rsidRPr="00FF5861" w:rsidRDefault="00B91773">
      <w:pPr>
        <w:jc w:val="center"/>
        <w:rPr>
          <w:sz w:val="24"/>
          <w:szCs w:val="24"/>
        </w:rPr>
      </w:pPr>
    </w:p>
    <w:p w:rsidR="00CF0FB0" w:rsidRPr="00FF5861" w:rsidRDefault="00CF0FB0">
      <w:pPr>
        <w:jc w:val="center"/>
        <w:rPr>
          <w:sz w:val="24"/>
          <w:szCs w:val="24"/>
        </w:rPr>
      </w:pPr>
    </w:p>
    <w:p w:rsidR="00B91773" w:rsidRPr="00FF5861" w:rsidRDefault="00B91773">
      <w:pPr>
        <w:jc w:val="center"/>
        <w:rPr>
          <w:sz w:val="24"/>
          <w:szCs w:val="24"/>
        </w:rPr>
      </w:pPr>
      <w:r w:rsidRPr="00FF5861">
        <w:rPr>
          <w:sz w:val="24"/>
          <w:szCs w:val="24"/>
        </w:rPr>
        <w:t>III.</w:t>
      </w:r>
    </w:p>
    <w:p w:rsidR="00B91773" w:rsidRPr="00FF5861" w:rsidRDefault="00B91773">
      <w:pPr>
        <w:rPr>
          <w:sz w:val="24"/>
          <w:szCs w:val="24"/>
        </w:rPr>
      </w:pPr>
    </w:p>
    <w:p w:rsidR="00B91773" w:rsidRPr="00FF5861" w:rsidRDefault="00B91773">
      <w:pPr>
        <w:rPr>
          <w:sz w:val="24"/>
          <w:szCs w:val="24"/>
        </w:rPr>
      </w:pPr>
      <w:r w:rsidRPr="00FF5861">
        <w:rPr>
          <w:sz w:val="24"/>
          <w:szCs w:val="24"/>
        </w:rPr>
        <w:t xml:space="preserve">             Ova Odluka stupa na snagu danom donošenja. </w:t>
      </w:r>
    </w:p>
    <w:p w:rsidR="00B91773" w:rsidRPr="00FF5861" w:rsidRDefault="00B91773">
      <w:pPr>
        <w:ind w:left="1440"/>
        <w:rPr>
          <w:sz w:val="24"/>
          <w:szCs w:val="24"/>
        </w:rPr>
      </w:pPr>
    </w:p>
    <w:p w:rsidR="00B91773" w:rsidRPr="00FF5861" w:rsidRDefault="00B91773">
      <w:pPr>
        <w:ind w:left="1440"/>
        <w:rPr>
          <w:sz w:val="24"/>
          <w:szCs w:val="24"/>
        </w:rPr>
      </w:pPr>
      <w:r w:rsidRPr="00FF5861">
        <w:rPr>
          <w:sz w:val="24"/>
          <w:szCs w:val="24"/>
        </w:rPr>
        <w:tab/>
      </w:r>
      <w:r w:rsidRPr="00FF5861">
        <w:rPr>
          <w:sz w:val="24"/>
          <w:szCs w:val="24"/>
        </w:rPr>
        <w:tab/>
      </w:r>
      <w:r w:rsidRPr="00FF5861">
        <w:rPr>
          <w:sz w:val="24"/>
          <w:szCs w:val="24"/>
        </w:rPr>
        <w:tab/>
      </w:r>
      <w:r w:rsidRPr="00FF5861">
        <w:rPr>
          <w:sz w:val="24"/>
          <w:szCs w:val="24"/>
        </w:rPr>
        <w:tab/>
      </w:r>
    </w:p>
    <w:p w:rsidR="00B91773" w:rsidRPr="00FF5861" w:rsidRDefault="00C560D4">
      <w:pPr>
        <w:rPr>
          <w:b/>
          <w:sz w:val="24"/>
          <w:szCs w:val="24"/>
        </w:rPr>
      </w:pPr>
      <w:r w:rsidRPr="00FF5861">
        <w:rPr>
          <w:sz w:val="24"/>
          <w:szCs w:val="24"/>
        </w:rPr>
        <w:t>K</w:t>
      </w:r>
      <w:r w:rsidR="006A7BA7" w:rsidRPr="00FF5861">
        <w:rPr>
          <w:sz w:val="24"/>
          <w:szCs w:val="24"/>
        </w:rPr>
        <w:t>LASA</w:t>
      </w:r>
      <w:r w:rsidR="00B91773" w:rsidRPr="00FF5861">
        <w:rPr>
          <w:sz w:val="24"/>
          <w:szCs w:val="24"/>
        </w:rPr>
        <w:t>:</w:t>
      </w:r>
    </w:p>
    <w:p w:rsidR="00B91773" w:rsidRPr="00FF5861" w:rsidRDefault="00C560D4">
      <w:pPr>
        <w:rPr>
          <w:sz w:val="24"/>
          <w:szCs w:val="24"/>
        </w:rPr>
      </w:pPr>
      <w:r w:rsidRPr="00FF5861">
        <w:rPr>
          <w:sz w:val="24"/>
          <w:szCs w:val="24"/>
        </w:rPr>
        <w:t>U</w:t>
      </w:r>
      <w:r w:rsidR="006A7BA7" w:rsidRPr="00FF5861">
        <w:rPr>
          <w:sz w:val="24"/>
          <w:szCs w:val="24"/>
        </w:rPr>
        <w:t>RBROJ</w:t>
      </w:r>
      <w:r w:rsidR="00B91773" w:rsidRPr="00FF5861">
        <w:rPr>
          <w:sz w:val="24"/>
          <w:szCs w:val="24"/>
        </w:rPr>
        <w:t xml:space="preserve">:  </w:t>
      </w:r>
    </w:p>
    <w:p w:rsidR="00B91773" w:rsidRPr="00FF5861" w:rsidRDefault="00B91773">
      <w:pPr>
        <w:rPr>
          <w:sz w:val="24"/>
          <w:szCs w:val="24"/>
        </w:rPr>
      </w:pPr>
    </w:p>
    <w:p w:rsidR="00DD2005" w:rsidRDefault="00B91773">
      <w:pPr>
        <w:rPr>
          <w:sz w:val="24"/>
          <w:szCs w:val="24"/>
        </w:rPr>
      </w:pPr>
      <w:r w:rsidRPr="00FF5861">
        <w:rPr>
          <w:sz w:val="24"/>
          <w:szCs w:val="24"/>
        </w:rPr>
        <w:t>Zagreb,</w:t>
      </w:r>
      <w:r w:rsidRPr="00FF5861">
        <w:rPr>
          <w:sz w:val="24"/>
          <w:szCs w:val="24"/>
        </w:rPr>
        <w:tab/>
      </w:r>
    </w:p>
    <w:p w:rsidR="00B91773" w:rsidRPr="00FF5861" w:rsidRDefault="00B91773">
      <w:pPr>
        <w:rPr>
          <w:sz w:val="24"/>
          <w:szCs w:val="24"/>
        </w:rPr>
      </w:pPr>
      <w:r w:rsidRPr="00FF5861">
        <w:rPr>
          <w:sz w:val="24"/>
          <w:szCs w:val="24"/>
        </w:rPr>
        <w:tab/>
      </w:r>
      <w:r w:rsidRPr="00FF5861">
        <w:rPr>
          <w:sz w:val="24"/>
          <w:szCs w:val="24"/>
        </w:rPr>
        <w:tab/>
      </w:r>
      <w:r w:rsidRPr="00FF5861">
        <w:rPr>
          <w:sz w:val="24"/>
          <w:szCs w:val="24"/>
        </w:rPr>
        <w:tab/>
      </w:r>
      <w:r w:rsidRPr="00FF5861">
        <w:rPr>
          <w:sz w:val="24"/>
          <w:szCs w:val="24"/>
        </w:rPr>
        <w:tab/>
      </w:r>
      <w:r w:rsidRPr="00FF5861">
        <w:rPr>
          <w:sz w:val="24"/>
          <w:szCs w:val="24"/>
        </w:rPr>
        <w:tab/>
      </w:r>
      <w:r w:rsidRPr="00FF5861">
        <w:rPr>
          <w:sz w:val="24"/>
          <w:szCs w:val="24"/>
        </w:rPr>
        <w:tab/>
        <w:t xml:space="preserve">   </w:t>
      </w:r>
      <w:r w:rsidRPr="00FF5861">
        <w:rPr>
          <w:sz w:val="24"/>
          <w:szCs w:val="24"/>
        </w:rPr>
        <w:tab/>
      </w:r>
      <w:r w:rsidRPr="00FF5861">
        <w:rPr>
          <w:sz w:val="24"/>
          <w:szCs w:val="24"/>
        </w:rPr>
        <w:tab/>
      </w:r>
      <w:r w:rsidRPr="00FF5861">
        <w:rPr>
          <w:sz w:val="24"/>
          <w:szCs w:val="24"/>
        </w:rPr>
        <w:tab/>
      </w:r>
      <w:r w:rsidRPr="00FF5861">
        <w:rPr>
          <w:sz w:val="24"/>
          <w:szCs w:val="24"/>
        </w:rPr>
        <w:tab/>
      </w:r>
    </w:p>
    <w:p w:rsidR="00B91773" w:rsidRPr="00FF5861" w:rsidRDefault="00A4544C" w:rsidP="00700F84">
      <w:pPr>
        <w:ind w:left="5760"/>
        <w:jc w:val="center"/>
        <w:rPr>
          <w:bCs/>
          <w:sz w:val="24"/>
          <w:szCs w:val="24"/>
        </w:rPr>
      </w:pPr>
      <w:r w:rsidRPr="00FF5861">
        <w:rPr>
          <w:sz w:val="24"/>
          <w:szCs w:val="24"/>
        </w:rPr>
        <w:t>PREDSJEDNIK</w:t>
      </w:r>
    </w:p>
    <w:p w:rsidR="00B91773" w:rsidRDefault="00B91773" w:rsidP="00A16308">
      <w:pPr>
        <w:rPr>
          <w:bCs/>
          <w:sz w:val="24"/>
          <w:szCs w:val="24"/>
        </w:rPr>
      </w:pPr>
    </w:p>
    <w:p w:rsidR="00A16308" w:rsidRPr="00FF5861" w:rsidRDefault="00A16308" w:rsidP="00A16308">
      <w:pPr>
        <w:rPr>
          <w:sz w:val="24"/>
          <w:szCs w:val="24"/>
        </w:rPr>
      </w:pPr>
    </w:p>
    <w:p w:rsidR="00B91773" w:rsidRDefault="00004199" w:rsidP="00A31386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mr. sc. </w:t>
      </w:r>
      <w:r w:rsidR="00FF1D05">
        <w:rPr>
          <w:sz w:val="24"/>
          <w:szCs w:val="24"/>
        </w:rPr>
        <w:t>Andrej</w:t>
      </w:r>
      <w:r w:rsidR="00A31386" w:rsidRPr="00FF5861">
        <w:rPr>
          <w:sz w:val="24"/>
          <w:szCs w:val="24"/>
        </w:rPr>
        <w:t xml:space="preserve"> </w:t>
      </w:r>
      <w:r w:rsidR="00FF1D05">
        <w:rPr>
          <w:sz w:val="24"/>
          <w:szCs w:val="24"/>
        </w:rPr>
        <w:t>Plenković</w:t>
      </w:r>
    </w:p>
    <w:p w:rsidR="00DD2005" w:rsidRPr="00FF5861" w:rsidRDefault="00DD2005" w:rsidP="00A31386">
      <w:pPr>
        <w:ind w:left="5760"/>
        <w:jc w:val="center"/>
        <w:rPr>
          <w:sz w:val="24"/>
          <w:szCs w:val="24"/>
        </w:rPr>
      </w:pPr>
    </w:p>
    <w:p w:rsidR="00DD2005" w:rsidRDefault="00DD2005" w:rsidP="006C3C11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:rsidR="00DD2005" w:rsidRDefault="00DD2005" w:rsidP="006C3C11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:rsidR="00240AA9" w:rsidRDefault="00240AA9" w:rsidP="006C3C11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:rsidR="00240AA9" w:rsidRDefault="00240AA9" w:rsidP="006C3C11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:rsidR="00811C98" w:rsidRDefault="00811C98" w:rsidP="006C3C11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:rsidR="00811C98" w:rsidRDefault="00811C98" w:rsidP="006C3C11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:rsidR="00055509" w:rsidRPr="00B00C81" w:rsidRDefault="00055509" w:rsidP="006C3C11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055509">
        <w:rPr>
          <w:rFonts w:ascii="Times New Roman" w:hAnsi="Times New Roman"/>
          <w:b/>
        </w:rPr>
        <w:t>OBRAZLOŽENJE</w:t>
      </w:r>
    </w:p>
    <w:p w:rsidR="00055509" w:rsidRPr="00D97270" w:rsidRDefault="00055509" w:rsidP="00055509">
      <w:pPr>
        <w:pStyle w:val="BodyTextIndent"/>
        <w:tabs>
          <w:tab w:val="left" w:pos="0"/>
        </w:tabs>
        <w:ind w:firstLine="0"/>
        <w:rPr>
          <w:rFonts w:ascii="Times New Roman" w:hAnsi="Times New Roman"/>
          <w:highlight w:val="yellow"/>
        </w:rPr>
      </w:pPr>
    </w:p>
    <w:p w:rsidR="00240AA9" w:rsidRPr="00FF5861" w:rsidRDefault="00240AA9" w:rsidP="00240AA9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Općina Tinjan</w:t>
      </w:r>
      <w:r w:rsidR="006A0E38">
        <w:rPr>
          <w:rFonts w:ascii="Times New Roman" w:hAnsi="Times New Roman"/>
        </w:rPr>
        <w:t xml:space="preserve"> podni</w:t>
      </w:r>
      <w:r>
        <w:rPr>
          <w:rFonts w:ascii="Times New Roman" w:hAnsi="Times New Roman"/>
        </w:rPr>
        <w:t>jela</w:t>
      </w:r>
      <w:r w:rsidR="00055509" w:rsidRPr="00D13DD6">
        <w:rPr>
          <w:rFonts w:ascii="Times New Roman" w:hAnsi="Times New Roman"/>
        </w:rPr>
        <w:t xml:space="preserve"> je zahtjev KLASA: </w:t>
      </w:r>
      <w:r w:rsidR="00DD2005">
        <w:rPr>
          <w:rFonts w:ascii="Times New Roman" w:hAnsi="Times New Roman"/>
        </w:rPr>
        <w:t>403-0</w:t>
      </w:r>
      <w:r w:rsidR="0084665E">
        <w:rPr>
          <w:rFonts w:ascii="Times New Roman" w:hAnsi="Times New Roman"/>
        </w:rPr>
        <w:t>1</w:t>
      </w:r>
      <w:r w:rsidR="00DD2005">
        <w:rPr>
          <w:rFonts w:ascii="Times New Roman" w:hAnsi="Times New Roman"/>
        </w:rPr>
        <w:t>/</w:t>
      </w:r>
      <w:r w:rsidR="0084665E">
        <w:rPr>
          <w:rFonts w:ascii="Times New Roman" w:hAnsi="Times New Roman"/>
        </w:rPr>
        <w:t>20</w:t>
      </w:r>
      <w:r w:rsidR="00DD2005">
        <w:rPr>
          <w:rFonts w:ascii="Times New Roman" w:hAnsi="Times New Roman"/>
        </w:rPr>
        <w:t>-01/</w:t>
      </w:r>
      <w:r>
        <w:rPr>
          <w:rFonts w:ascii="Times New Roman" w:hAnsi="Times New Roman"/>
        </w:rPr>
        <w:t>01,</w:t>
      </w:r>
      <w:r w:rsidR="00055509" w:rsidRPr="00303554">
        <w:rPr>
          <w:rFonts w:ascii="Times New Roman" w:hAnsi="Times New Roman"/>
        </w:rPr>
        <w:t xml:space="preserve"> URBROJ: </w:t>
      </w:r>
      <w:r>
        <w:rPr>
          <w:rFonts w:ascii="Times New Roman" w:hAnsi="Times New Roman"/>
        </w:rPr>
        <w:t>2163/04-01-01-20-7</w:t>
      </w:r>
      <w:r w:rsidR="00055509">
        <w:rPr>
          <w:rFonts w:ascii="Times New Roman" w:hAnsi="Times New Roman"/>
        </w:rPr>
        <w:t xml:space="preserve"> </w:t>
      </w:r>
      <w:r w:rsidR="00055509" w:rsidRPr="00303554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>26</w:t>
      </w:r>
      <w:r w:rsidR="00055509" w:rsidRPr="00303554">
        <w:rPr>
          <w:rFonts w:ascii="Times New Roman" w:hAnsi="Times New Roman"/>
        </w:rPr>
        <w:t xml:space="preserve">. </w:t>
      </w:r>
      <w:r w:rsidR="0084665E">
        <w:rPr>
          <w:rFonts w:ascii="Times New Roman" w:hAnsi="Times New Roman"/>
        </w:rPr>
        <w:t>ožujka</w:t>
      </w:r>
      <w:r w:rsidR="00055509" w:rsidRPr="00303554">
        <w:rPr>
          <w:rFonts w:ascii="Times New Roman" w:hAnsi="Times New Roman"/>
        </w:rPr>
        <w:t xml:space="preserve"> 20</w:t>
      </w:r>
      <w:r w:rsidR="0084665E">
        <w:rPr>
          <w:rFonts w:ascii="Times New Roman" w:hAnsi="Times New Roman"/>
        </w:rPr>
        <w:t>20</w:t>
      </w:r>
      <w:r w:rsidR="00055509" w:rsidRPr="00303554">
        <w:rPr>
          <w:rFonts w:ascii="Times New Roman" w:hAnsi="Times New Roman"/>
        </w:rPr>
        <w:t xml:space="preserve">. </w:t>
      </w:r>
      <w:r w:rsidR="00055509" w:rsidRPr="00D13DD6">
        <w:rPr>
          <w:rFonts w:ascii="Times New Roman" w:hAnsi="Times New Roman"/>
        </w:rPr>
        <w:t xml:space="preserve">za dobivanje suglasnosti Vlade Republike Hrvatske za </w:t>
      </w:r>
      <w:r w:rsidR="00055509" w:rsidRPr="00D13DD6">
        <w:rPr>
          <w:rFonts w:ascii="Times New Roman" w:hAnsi="Times New Roman"/>
          <w:szCs w:val="24"/>
        </w:rPr>
        <w:t xml:space="preserve">zaduženje </w:t>
      </w:r>
      <w:r w:rsidR="0084665E" w:rsidRPr="00FF5861">
        <w:rPr>
          <w:rFonts w:ascii="Times New Roman" w:hAnsi="Times New Roman"/>
          <w:szCs w:val="24"/>
        </w:rPr>
        <w:t xml:space="preserve">kod </w:t>
      </w:r>
      <w:r w:rsidR="0084665E">
        <w:rPr>
          <w:rFonts w:ascii="Times New Roman" w:hAnsi="Times New Roman"/>
          <w:szCs w:val="24"/>
        </w:rPr>
        <w:t>Zagrebačke banke</w:t>
      </w:r>
      <w:r w:rsidR="0084665E" w:rsidRPr="00311BA6">
        <w:rPr>
          <w:rFonts w:ascii="Times New Roman" w:hAnsi="Times New Roman"/>
          <w:szCs w:val="24"/>
        </w:rPr>
        <w:t xml:space="preserve"> d.d., Zagreb</w:t>
      </w:r>
      <w:r w:rsidR="0084665E" w:rsidRPr="00FF5861">
        <w:rPr>
          <w:rFonts w:ascii="Times New Roman" w:hAnsi="Times New Roman"/>
          <w:szCs w:val="24"/>
        </w:rPr>
        <w:t xml:space="preserve"> u iznosu od</w:t>
      </w:r>
      <w:r w:rsidR="0084665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11</w:t>
      </w:r>
      <w:r w:rsidR="0084665E">
        <w:rPr>
          <w:rFonts w:ascii="Times New Roman" w:hAnsi="Times New Roman"/>
          <w:szCs w:val="24"/>
        </w:rPr>
        <w:t>.000.000,00</w:t>
      </w:r>
      <w:r w:rsidR="0084665E" w:rsidRPr="00FF5861">
        <w:rPr>
          <w:rFonts w:ascii="Times New Roman" w:hAnsi="Times New Roman"/>
          <w:szCs w:val="24"/>
        </w:rPr>
        <w:t xml:space="preserve"> </w:t>
      </w:r>
      <w:r w:rsidR="0084665E" w:rsidRPr="00343FE6">
        <w:rPr>
          <w:rFonts w:ascii="Times New Roman" w:hAnsi="Times New Roman"/>
          <w:szCs w:val="24"/>
        </w:rPr>
        <w:t>kuna</w:t>
      </w:r>
      <w:r w:rsidR="0084665E">
        <w:rPr>
          <w:rFonts w:ascii="Times New Roman" w:hAnsi="Times New Roman"/>
          <w:szCs w:val="24"/>
        </w:rPr>
        <w:t xml:space="preserve">, </w:t>
      </w:r>
      <w:r w:rsidRPr="000D4240">
        <w:rPr>
          <w:rFonts w:ascii="Times New Roman" w:hAnsi="Times New Roman"/>
          <w:szCs w:val="24"/>
        </w:rPr>
        <w:t xml:space="preserve">s rokom otplate kredita od </w:t>
      </w:r>
      <w:r>
        <w:rPr>
          <w:rFonts w:ascii="Times New Roman" w:hAnsi="Times New Roman"/>
          <w:szCs w:val="24"/>
        </w:rPr>
        <w:t>osam</w:t>
      </w:r>
      <w:r w:rsidRPr="000D4240">
        <w:rPr>
          <w:rFonts w:ascii="Times New Roman" w:hAnsi="Times New Roman"/>
          <w:szCs w:val="24"/>
        </w:rPr>
        <w:t xml:space="preserve"> godin</w:t>
      </w:r>
      <w:r>
        <w:rPr>
          <w:rFonts w:ascii="Times New Roman" w:hAnsi="Times New Roman"/>
          <w:szCs w:val="24"/>
        </w:rPr>
        <w:t>a od isteka razdoblja počeka, rok počeka 12 mjeseci od isteka roka korištenja kredita uz</w:t>
      </w:r>
      <w:r w:rsidRPr="000D4240">
        <w:rPr>
          <w:rFonts w:ascii="Times New Roman" w:hAnsi="Times New Roman"/>
          <w:szCs w:val="24"/>
        </w:rPr>
        <w:t xml:space="preserve"> fiksnu kamatnu stopu od 1,</w:t>
      </w:r>
      <w:r>
        <w:rPr>
          <w:rFonts w:ascii="Times New Roman" w:hAnsi="Times New Roman"/>
          <w:szCs w:val="24"/>
        </w:rPr>
        <w:t>40% godišnje.</w:t>
      </w:r>
    </w:p>
    <w:p w:rsidR="00240AA9" w:rsidRPr="00FF5861" w:rsidRDefault="00240AA9" w:rsidP="00240AA9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:rsidR="00240AA9" w:rsidRPr="00FF5861" w:rsidRDefault="00240AA9" w:rsidP="00240AA9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FF5861">
        <w:rPr>
          <w:rFonts w:ascii="Times New Roman" w:hAnsi="Times New Roman"/>
          <w:szCs w:val="24"/>
        </w:rPr>
        <w:t xml:space="preserve">Sredstva će se koristiti za financiranje </w:t>
      </w:r>
      <w:r>
        <w:rPr>
          <w:rFonts w:ascii="Times New Roman" w:hAnsi="Times New Roman"/>
          <w:szCs w:val="24"/>
        </w:rPr>
        <w:t xml:space="preserve">izgradnje i opremanja dječjeg vrtića i jaslica u Tinjanu </w:t>
      </w:r>
      <w:r w:rsidRPr="00FF5861">
        <w:rPr>
          <w:rFonts w:ascii="Times New Roman" w:hAnsi="Times New Roman"/>
          <w:szCs w:val="24"/>
        </w:rPr>
        <w:t xml:space="preserve">sukladno Odluci </w:t>
      </w:r>
      <w:r>
        <w:rPr>
          <w:rFonts w:ascii="Times New Roman" w:hAnsi="Times New Roman"/>
          <w:szCs w:val="24"/>
        </w:rPr>
        <w:t xml:space="preserve">Općinskog vijeća o davanju suglasnosti za zaduživanju Općine Tinjan, </w:t>
      </w:r>
      <w:r w:rsidRPr="00FF5861">
        <w:rPr>
          <w:rFonts w:ascii="Times New Roman" w:hAnsi="Times New Roman"/>
          <w:szCs w:val="24"/>
        </w:rPr>
        <w:t xml:space="preserve">KLASA: </w:t>
      </w:r>
      <w:r>
        <w:rPr>
          <w:rFonts w:ascii="Times New Roman" w:hAnsi="Times New Roman"/>
          <w:szCs w:val="24"/>
        </w:rPr>
        <w:t>403-01/20-01/01</w:t>
      </w:r>
      <w:r w:rsidRPr="00FF5861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2163/04-02-02-20-2</w:t>
      </w:r>
      <w:r w:rsidRPr="00FF5861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27</w:t>
      </w:r>
      <w:r w:rsidRPr="00FF5861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svibnja</w:t>
      </w:r>
      <w:r w:rsidRPr="00FF5861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20</w:t>
      </w:r>
      <w:r w:rsidRPr="00FF5861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g</w:t>
      </w:r>
      <w:r w:rsidRPr="00FF5861">
        <w:rPr>
          <w:rFonts w:ascii="Times New Roman" w:hAnsi="Times New Roman"/>
          <w:szCs w:val="24"/>
        </w:rPr>
        <w:t>odine</w:t>
      </w:r>
      <w:r>
        <w:rPr>
          <w:rFonts w:ascii="Times New Roman" w:hAnsi="Times New Roman"/>
          <w:szCs w:val="24"/>
        </w:rPr>
        <w:t>.</w:t>
      </w:r>
    </w:p>
    <w:p w:rsidR="0084665E" w:rsidRDefault="0084665E" w:rsidP="00037A83">
      <w:pPr>
        <w:tabs>
          <w:tab w:val="left" w:pos="0"/>
        </w:tabs>
        <w:jc w:val="both"/>
        <w:rPr>
          <w:sz w:val="24"/>
          <w:szCs w:val="24"/>
        </w:rPr>
      </w:pPr>
    </w:p>
    <w:p w:rsidR="00037A83" w:rsidRDefault="00037A83" w:rsidP="00037A83">
      <w:pPr>
        <w:tabs>
          <w:tab w:val="left" w:pos="0"/>
        </w:tabs>
        <w:jc w:val="both"/>
        <w:rPr>
          <w:sz w:val="24"/>
          <w:szCs w:val="24"/>
        </w:rPr>
      </w:pPr>
      <w:r w:rsidRPr="008557A0">
        <w:rPr>
          <w:sz w:val="24"/>
          <w:szCs w:val="24"/>
        </w:rPr>
        <w:t>Na temelju članaka 87. i 88. Zakona o prorač</w:t>
      </w:r>
      <w:r w:rsidR="004749C6">
        <w:rPr>
          <w:sz w:val="24"/>
          <w:szCs w:val="24"/>
        </w:rPr>
        <w:t>unu (Narodne novine, br.</w:t>
      </w:r>
      <w:r>
        <w:rPr>
          <w:sz w:val="24"/>
          <w:szCs w:val="24"/>
        </w:rPr>
        <w:t xml:space="preserve"> 87/08, 136/12 i 15/</w:t>
      </w:r>
      <w:r w:rsidRPr="008557A0">
        <w:rPr>
          <w:sz w:val="24"/>
          <w:szCs w:val="24"/>
        </w:rPr>
        <w:t>15), grad, općina i županija se mogu zadužiti za investiciju koja se financira iz njegova proračuna, ali godišnje obveze mogu iznositi najviše 20% ostvarenih prihoda u godini koja prethodi godini u kojoj se zadužuje, umanjenih za prihode iz članka 88. stavka 4. Zakona o proračunu.</w:t>
      </w:r>
    </w:p>
    <w:p w:rsidR="00037A83" w:rsidRDefault="00037A83" w:rsidP="00037A83">
      <w:pPr>
        <w:tabs>
          <w:tab w:val="left" w:pos="0"/>
        </w:tabs>
        <w:jc w:val="both"/>
        <w:rPr>
          <w:sz w:val="24"/>
          <w:szCs w:val="24"/>
          <w:highlight w:val="yellow"/>
        </w:rPr>
      </w:pPr>
    </w:p>
    <w:p w:rsidR="008D7B60" w:rsidRPr="00453D48" w:rsidRDefault="008D7B60" w:rsidP="008D7B60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</w:t>
      </w:r>
      <w:r w:rsidRPr="0074599A">
        <w:rPr>
          <w:rFonts w:ascii="Times New Roman" w:hAnsi="Times New Roman"/>
          <w:szCs w:val="24"/>
        </w:rPr>
        <w:t xml:space="preserve">lankom 88. stavkom 5. Zakona o proračunu propisano je da se odredbe navedenoga članka ne odnose na projekte koji se sufinanciraju iz pretpristupnih programa i fondova Europske unije u kojima jedinice lokalne i područne (regionalne) samouprave sudjeluju. </w:t>
      </w:r>
    </w:p>
    <w:p w:rsidR="008D7B60" w:rsidRPr="004E3ADF" w:rsidRDefault="008D7B60" w:rsidP="00037A83">
      <w:pPr>
        <w:tabs>
          <w:tab w:val="left" w:pos="0"/>
        </w:tabs>
        <w:jc w:val="both"/>
        <w:rPr>
          <w:sz w:val="24"/>
          <w:szCs w:val="24"/>
          <w:highlight w:val="yellow"/>
        </w:rPr>
      </w:pPr>
    </w:p>
    <w:p w:rsidR="00453D48" w:rsidRPr="00FF5861" w:rsidRDefault="00037A83" w:rsidP="00037A83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8557A0">
        <w:rPr>
          <w:rFonts w:ascii="Times New Roman" w:hAnsi="Times New Roman"/>
          <w:szCs w:val="24"/>
        </w:rPr>
        <w:t xml:space="preserve">Ostvareni proračunski prihodi </w:t>
      </w:r>
      <w:r w:rsidR="00240AA9">
        <w:rPr>
          <w:rFonts w:ascii="Times New Roman" w:hAnsi="Times New Roman"/>
          <w:szCs w:val="24"/>
        </w:rPr>
        <w:t>Općine Tinjan</w:t>
      </w:r>
      <w:r w:rsidR="00C114D4">
        <w:rPr>
          <w:rFonts w:ascii="Times New Roman" w:hAnsi="Times New Roman"/>
          <w:szCs w:val="24"/>
        </w:rPr>
        <w:t xml:space="preserve"> </w:t>
      </w:r>
      <w:r w:rsidRPr="008557A0">
        <w:rPr>
          <w:rFonts w:ascii="Times New Roman" w:hAnsi="Times New Roman"/>
          <w:szCs w:val="24"/>
        </w:rPr>
        <w:t>u 201</w:t>
      </w:r>
      <w:r w:rsidR="00DB3CD0">
        <w:rPr>
          <w:rFonts w:ascii="Times New Roman" w:hAnsi="Times New Roman"/>
          <w:szCs w:val="24"/>
        </w:rPr>
        <w:t>9</w:t>
      </w:r>
      <w:r w:rsidRPr="008557A0">
        <w:rPr>
          <w:rFonts w:ascii="Times New Roman" w:hAnsi="Times New Roman"/>
          <w:szCs w:val="24"/>
        </w:rPr>
        <w:t xml:space="preserve">. godini, umanjeni za prihode iz članka 88. stavka 4. Zakona o proračunu, iznosili </w:t>
      </w:r>
      <w:r w:rsidRPr="00C349F4">
        <w:rPr>
          <w:rFonts w:ascii="Times New Roman" w:hAnsi="Times New Roman"/>
          <w:szCs w:val="24"/>
        </w:rPr>
        <w:t xml:space="preserve">su </w:t>
      </w:r>
      <w:r w:rsidR="00240AA9">
        <w:rPr>
          <w:rFonts w:ascii="Times New Roman" w:hAnsi="Times New Roman"/>
          <w:szCs w:val="24"/>
        </w:rPr>
        <w:t>7.017.124,28</w:t>
      </w:r>
      <w:r w:rsidR="00DD2005">
        <w:rPr>
          <w:rFonts w:ascii="Times New Roman" w:hAnsi="Times New Roman"/>
          <w:szCs w:val="24"/>
        </w:rPr>
        <w:t xml:space="preserve"> </w:t>
      </w:r>
      <w:r w:rsidRPr="00C349F4">
        <w:rPr>
          <w:rFonts w:ascii="Times New Roman" w:hAnsi="Times New Roman"/>
          <w:szCs w:val="24"/>
        </w:rPr>
        <w:t>kun</w:t>
      </w:r>
      <w:r w:rsidR="00C114D4">
        <w:rPr>
          <w:rFonts w:ascii="Times New Roman" w:hAnsi="Times New Roman"/>
          <w:szCs w:val="24"/>
        </w:rPr>
        <w:t>a</w:t>
      </w:r>
      <w:r w:rsidRPr="00C349F4">
        <w:rPr>
          <w:rFonts w:ascii="Times New Roman" w:hAnsi="Times New Roman"/>
          <w:szCs w:val="24"/>
        </w:rPr>
        <w:t xml:space="preserve">. Udio godišnjeg obroka (anuiteta) traženog kredita u ostvarenim prihodima iznosi </w:t>
      </w:r>
      <w:r w:rsidR="00B95054">
        <w:rPr>
          <w:rFonts w:ascii="Times New Roman" w:hAnsi="Times New Roman"/>
          <w:szCs w:val="24"/>
        </w:rPr>
        <w:t>18,78</w:t>
      </w:r>
      <w:r w:rsidR="00C114D4">
        <w:rPr>
          <w:rFonts w:ascii="Times New Roman" w:hAnsi="Times New Roman"/>
          <w:szCs w:val="24"/>
        </w:rPr>
        <w:t>%</w:t>
      </w:r>
      <w:r w:rsidR="00137DFC">
        <w:rPr>
          <w:rFonts w:ascii="Times New Roman" w:hAnsi="Times New Roman"/>
          <w:szCs w:val="24"/>
        </w:rPr>
        <w:t>,</w:t>
      </w:r>
      <w:r w:rsidR="00C114D4">
        <w:rPr>
          <w:rFonts w:ascii="Times New Roman" w:hAnsi="Times New Roman"/>
          <w:szCs w:val="24"/>
        </w:rPr>
        <w:t xml:space="preserve"> </w:t>
      </w:r>
      <w:r w:rsidR="00854C91" w:rsidRPr="00375C3A">
        <w:rPr>
          <w:rFonts w:ascii="Times New Roman" w:hAnsi="Times New Roman"/>
          <w:szCs w:val="24"/>
        </w:rPr>
        <w:t>a ako se tomu pribroji godišnji anuitet kredita</w:t>
      </w:r>
      <w:r w:rsidR="00B95054">
        <w:rPr>
          <w:rFonts w:ascii="Times New Roman" w:hAnsi="Times New Roman"/>
          <w:szCs w:val="24"/>
        </w:rPr>
        <w:t xml:space="preserve"> i jamstava te dospjele nepodmirene obveze </w:t>
      </w:r>
      <w:r w:rsidR="00B95054" w:rsidRPr="00375C3A">
        <w:rPr>
          <w:rFonts w:ascii="Times New Roman" w:hAnsi="Times New Roman"/>
          <w:szCs w:val="24"/>
        </w:rPr>
        <w:t>iz prethodnih razdoblja</w:t>
      </w:r>
      <w:r w:rsidR="00854C91">
        <w:rPr>
          <w:rFonts w:ascii="Times New Roman" w:hAnsi="Times New Roman"/>
          <w:szCs w:val="24"/>
        </w:rPr>
        <w:t xml:space="preserve">, </w:t>
      </w:r>
      <w:r w:rsidR="00854C91" w:rsidRPr="00375C3A">
        <w:rPr>
          <w:rFonts w:ascii="Times New Roman" w:hAnsi="Times New Roman"/>
          <w:szCs w:val="24"/>
        </w:rPr>
        <w:t>tada</w:t>
      </w:r>
      <w:r w:rsidR="00854C91">
        <w:rPr>
          <w:rFonts w:ascii="Times New Roman" w:hAnsi="Times New Roman"/>
          <w:szCs w:val="24"/>
        </w:rPr>
        <w:t xml:space="preserve"> je ukupna obv</w:t>
      </w:r>
      <w:r w:rsidR="00DD2005">
        <w:rPr>
          <w:rFonts w:ascii="Times New Roman" w:hAnsi="Times New Roman"/>
          <w:szCs w:val="24"/>
        </w:rPr>
        <w:t xml:space="preserve">eza </w:t>
      </w:r>
      <w:r w:rsidR="00B95054">
        <w:rPr>
          <w:rFonts w:ascii="Times New Roman" w:hAnsi="Times New Roman"/>
          <w:szCs w:val="24"/>
        </w:rPr>
        <w:t>Općine 33,83</w:t>
      </w:r>
      <w:r w:rsidR="00B00AFD">
        <w:rPr>
          <w:rFonts w:ascii="Times New Roman" w:hAnsi="Times New Roman"/>
          <w:szCs w:val="24"/>
        </w:rPr>
        <w:t>%</w:t>
      </w:r>
      <w:r w:rsidR="00854C91" w:rsidRPr="003F5746">
        <w:rPr>
          <w:rFonts w:ascii="Times New Roman" w:hAnsi="Times New Roman"/>
          <w:szCs w:val="24"/>
        </w:rPr>
        <w:t>.</w:t>
      </w:r>
      <w:r w:rsidR="00A07CFD">
        <w:rPr>
          <w:rFonts w:ascii="Times New Roman" w:hAnsi="Times New Roman"/>
          <w:szCs w:val="24"/>
        </w:rPr>
        <w:t xml:space="preserve"> </w:t>
      </w:r>
      <w:r w:rsidR="00453D48" w:rsidRPr="004B4C87">
        <w:rPr>
          <w:rFonts w:ascii="Times New Roman" w:hAnsi="Times New Roman"/>
          <w:szCs w:val="24"/>
        </w:rPr>
        <w:t xml:space="preserve">Ako se </w:t>
      </w:r>
      <w:r w:rsidR="00DB3CD0">
        <w:rPr>
          <w:rFonts w:ascii="Times New Roman" w:hAnsi="Times New Roman"/>
          <w:szCs w:val="24"/>
        </w:rPr>
        <w:t>iz ukupne navedene obveze izuzme</w:t>
      </w:r>
      <w:r w:rsidR="00453D48" w:rsidRPr="004B4C87">
        <w:rPr>
          <w:rFonts w:ascii="Times New Roman" w:hAnsi="Times New Roman"/>
          <w:szCs w:val="24"/>
        </w:rPr>
        <w:t xml:space="preserve"> projekt </w:t>
      </w:r>
      <w:r w:rsidR="001F60BA" w:rsidRPr="004B4C87">
        <w:rPr>
          <w:rFonts w:ascii="Times New Roman" w:hAnsi="Times New Roman"/>
          <w:szCs w:val="24"/>
        </w:rPr>
        <w:t>koji se sufinancira</w:t>
      </w:r>
      <w:r w:rsidR="00A07CFD" w:rsidRPr="004B4C87">
        <w:rPr>
          <w:rFonts w:ascii="Times New Roman" w:hAnsi="Times New Roman"/>
          <w:szCs w:val="24"/>
        </w:rPr>
        <w:t xml:space="preserve"> sredstvima Europske unije</w:t>
      </w:r>
      <w:r w:rsidR="008A5AEB">
        <w:rPr>
          <w:rFonts w:ascii="Times New Roman" w:hAnsi="Times New Roman"/>
          <w:szCs w:val="24"/>
        </w:rPr>
        <w:t>,</w:t>
      </w:r>
      <w:r w:rsidR="008A5AEB" w:rsidRPr="008A5AEB">
        <w:rPr>
          <w:rFonts w:ascii="Times New Roman" w:hAnsi="Times New Roman"/>
          <w:szCs w:val="24"/>
        </w:rPr>
        <w:t xml:space="preserve"> </w:t>
      </w:r>
      <w:r w:rsidR="008A5AEB" w:rsidRPr="006E5624">
        <w:rPr>
          <w:rFonts w:ascii="Times New Roman" w:hAnsi="Times New Roman"/>
          <w:szCs w:val="24"/>
        </w:rPr>
        <w:t xml:space="preserve">odnosno dio troškova koji su prihvaćeni od strane </w:t>
      </w:r>
      <w:r w:rsidR="008A5AEB">
        <w:rPr>
          <w:rFonts w:ascii="Times New Roman" w:hAnsi="Times New Roman"/>
          <w:szCs w:val="24"/>
        </w:rPr>
        <w:t>tijela nadležnog za provjeru prihvatljivosti</w:t>
      </w:r>
      <w:r w:rsidR="00EC7910" w:rsidRPr="004B4C87">
        <w:rPr>
          <w:rFonts w:ascii="Times New Roman" w:hAnsi="Times New Roman"/>
          <w:szCs w:val="24"/>
        </w:rPr>
        <w:t xml:space="preserve">, </w:t>
      </w:r>
      <w:r w:rsidR="00453D48" w:rsidRPr="004B4C87">
        <w:rPr>
          <w:rFonts w:ascii="Times New Roman" w:hAnsi="Times New Roman"/>
          <w:szCs w:val="24"/>
        </w:rPr>
        <w:t xml:space="preserve">tada ukupna obveza </w:t>
      </w:r>
      <w:r w:rsidR="00B95054">
        <w:rPr>
          <w:rFonts w:ascii="Times New Roman" w:hAnsi="Times New Roman"/>
          <w:szCs w:val="24"/>
        </w:rPr>
        <w:t xml:space="preserve">Općine </w:t>
      </w:r>
      <w:r w:rsidR="00453D48" w:rsidRPr="004B4C87">
        <w:rPr>
          <w:rFonts w:ascii="Times New Roman" w:hAnsi="Times New Roman"/>
          <w:szCs w:val="24"/>
        </w:rPr>
        <w:t xml:space="preserve">iznosi </w:t>
      </w:r>
      <w:r w:rsidR="00B95054">
        <w:rPr>
          <w:rFonts w:ascii="Times New Roman" w:hAnsi="Times New Roman"/>
          <w:szCs w:val="24"/>
        </w:rPr>
        <w:t>18,81</w:t>
      </w:r>
      <w:r w:rsidR="00453D48" w:rsidRPr="004B4C87">
        <w:rPr>
          <w:rFonts w:ascii="Times New Roman" w:hAnsi="Times New Roman"/>
          <w:szCs w:val="24"/>
        </w:rPr>
        <w:t>%, što je u okviru Zakonom propisane granice.</w:t>
      </w:r>
      <w:r w:rsidR="00453D48" w:rsidRPr="00FF5861">
        <w:rPr>
          <w:rFonts w:ascii="Times New Roman" w:hAnsi="Times New Roman"/>
          <w:szCs w:val="24"/>
        </w:rPr>
        <w:t xml:space="preserve"> </w:t>
      </w:r>
      <w:r w:rsidRPr="00FF5861">
        <w:rPr>
          <w:rFonts w:ascii="Times New Roman" w:hAnsi="Times New Roman"/>
          <w:szCs w:val="24"/>
        </w:rPr>
        <w:t xml:space="preserve"> </w:t>
      </w:r>
    </w:p>
    <w:p w:rsidR="00037A83" w:rsidRPr="004E3ADF" w:rsidRDefault="00037A83" w:rsidP="00037A83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  <w:highlight w:val="yellow"/>
        </w:rPr>
      </w:pPr>
    </w:p>
    <w:p w:rsidR="00037A83" w:rsidRPr="00FF5861" w:rsidRDefault="00037A83" w:rsidP="00037A83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8557A0">
        <w:rPr>
          <w:rFonts w:ascii="Times New Roman" w:hAnsi="Times New Roman"/>
          <w:szCs w:val="24"/>
        </w:rPr>
        <w:t xml:space="preserve">S obzirom na izneseno, Ministarstvo financija predlaže da Vlada Republike Hrvatske donese odluku o davanju suglasnosti za zaduženje </w:t>
      </w:r>
      <w:r w:rsidR="00B95054">
        <w:rPr>
          <w:rFonts w:ascii="Times New Roman" w:hAnsi="Times New Roman"/>
          <w:szCs w:val="24"/>
        </w:rPr>
        <w:t>Općine Tinjan</w:t>
      </w:r>
      <w:r w:rsidRPr="008557A0">
        <w:rPr>
          <w:rFonts w:ascii="Times New Roman" w:hAnsi="Times New Roman"/>
          <w:szCs w:val="24"/>
        </w:rPr>
        <w:t>.</w:t>
      </w:r>
    </w:p>
    <w:p w:rsidR="0092100C" w:rsidRPr="00E51D20" w:rsidRDefault="0092100C" w:rsidP="00037A83">
      <w:pPr>
        <w:tabs>
          <w:tab w:val="left" w:pos="0"/>
        </w:tabs>
        <w:jc w:val="both"/>
        <w:rPr>
          <w:szCs w:val="24"/>
        </w:rPr>
      </w:pPr>
    </w:p>
    <w:sectPr w:rsidR="0092100C" w:rsidRPr="00E51D20" w:rsidSect="00A16308">
      <w:pgSz w:w="11906" w:h="16838"/>
      <w:pgMar w:top="1418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2A" w:rsidRDefault="00D04C2A" w:rsidP="00AF1C5B">
      <w:r>
        <w:separator/>
      </w:r>
    </w:p>
  </w:endnote>
  <w:endnote w:type="continuationSeparator" w:id="0">
    <w:p w:rsidR="00D04C2A" w:rsidRDefault="00D04C2A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2A" w:rsidRDefault="00D04C2A" w:rsidP="00AF1C5B">
      <w:r>
        <w:separator/>
      </w:r>
    </w:p>
  </w:footnote>
  <w:footnote w:type="continuationSeparator" w:id="0">
    <w:p w:rsidR="00D04C2A" w:rsidRDefault="00D04C2A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7A07"/>
    <w:multiLevelType w:val="hybridMultilevel"/>
    <w:tmpl w:val="38DA7A3A"/>
    <w:lvl w:ilvl="0" w:tplc="C2A490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2D44"/>
    <w:multiLevelType w:val="hybridMultilevel"/>
    <w:tmpl w:val="0A827BA0"/>
    <w:lvl w:ilvl="0" w:tplc="CD22182E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A1104D6"/>
    <w:multiLevelType w:val="hybridMultilevel"/>
    <w:tmpl w:val="9F9EE8CE"/>
    <w:lvl w:ilvl="0" w:tplc="1CB8019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BD1EA16C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3B466AD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73F883D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151AD21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A2FC43A0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C01EF2F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CD141F24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F7EA002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315EE3"/>
    <w:multiLevelType w:val="hybridMultilevel"/>
    <w:tmpl w:val="0D00134E"/>
    <w:lvl w:ilvl="0" w:tplc="C2A490BE">
      <w:start w:val="2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4" w15:restartNumberingAfterBreak="0">
    <w:nsid w:val="6A936337"/>
    <w:multiLevelType w:val="hybridMultilevel"/>
    <w:tmpl w:val="4A368980"/>
    <w:lvl w:ilvl="0" w:tplc="542EDAF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AF34D114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81C4DE6C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659ED08A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EA02066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2868632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4F584E5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A9E681F2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8F647550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16"/>
  </w:num>
  <w:num w:numId="7">
    <w:abstractNumId w:val="7"/>
  </w:num>
  <w:num w:numId="8">
    <w:abstractNumId w:val="10"/>
  </w:num>
  <w:num w:numId="9">
    <w:abstractNumId w:val="17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  <w:num w:numId="14">
    <w:abstractNumId w:val="8"/>
  </w:num>
  <w:num w:numId="15">
    <w:abstractNumId w:val="2"/>
  </w:num>
  <w:num w:numId="16">
    <w:abstractNumId w:val="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CF6"/>
    <w:rsid w:val="00004199"/>
    <w:rsid w:val="0000781D"/>
    <w:rsid w:val="00016FEA"/>
    <w:rsid w:val="0002295D"/>
    <w:rsid w:val="000230E6"/>
    <w:rsid w:val="00024911"/>
    <w:rsid w:val="00032FD4"/>
    <w:rsid w:val="00037A83"/>
    <w:rsid w:val="00055509"/>
    <w:rsid w:val="000602BD"/>
    <w:rsid w:val="00060622"/>
    <w:rsid w:val="000617EB"/>
    <w:rsid w:val="00061830"/>
    <w:rsid w:val="00071FA2"/>
    <w:rsid w:val="000841B6"/>
    <w:rsid w:val="00086041"/>
    <w:rsid w:val="00087971"/>
    <w:rsid w:val="000969C0"/>
    <w:rsid w:val="00097BE1"/>
    <w:rsid w:val="000A31C8"/>
    <w:rsid w:val="000A3610"/>
    <w:rsid w:val="000B29A0"/>
    <w:rsid w:val="000B737F"/>
    <w:rsid w:val="000C07B1"/>
    <w:rsid w:val="000C57DE"/>
    <w:rsid w:val="000D4240"/>
    <w:rsid w:val="000D5E30"/>
    <w:rsid w:val="000D7626"/>
    <w:rsid w:val="000E1DE8"/>
    <w:rsid w:val="000E6DA7"/>
    <w:rsid w:val="000F0754"/>
    <w:rsid w:val="000F0F69"/>
    <w:rsid w:val="000F11A3"/>
    <w:rsid w:val="000F208B"/>
    <w:rsid w:val="000F7238"/>
    <w:rsid w:val="00103271"/>
    <w:rsid w:val="0011253C"/>
    <w:rsid w:val="0012093D"/>
    <w:rsid w:val="00121D57"/>
    <w:rsid w:val="00126F81"/>
    <w:rsid w:val="00131CC1"/>
    <w:rsid w:val="00134ACD"/>
    <w:rsid w:val="00137DFC"/>
    <w:rsid w:val="00137EE7"/>
    <w:rsid w:val="0014599B"/>
    <w:rsid w:val="00152D5E"/>
    <w:rsid w:val="00153B1C"/>
    <w:rsid w:val="00163BC1"/>
    <w:rsid w:val="00166E65"/>
    <w:rsid w:val="001673FC"/>
    <w:rsid w:val="001B2C50"/>
    <w:rsid w:val="001B4713"/>
    <w:rsid w:val="001B5A43"/>
    <w:rsid w:val="001B5E24"/>
    <w:rsid w:val="001B6481"/>
    <w:rsid w:val="001E35A0"/>
    <w:rsid w:val="001E6B4F"/>
    <w:rsid w:val="001F1265"/>
    <w:rsid w:val="001F17F8"/>
    <w:rsid w:val="001F2653"/>
    <w:rsid w:val="001F394D"/>
    <w:rsid w:val="001F4F1E"/>
    <w:rsid w:val="001F60BA"/>
    <w:rsid w:val="001F7E41"/>
    <w:rsid w:val="00203A8A"/>
    <w:rsid w:val="00204126"/>
    <w:rsid w:val="002078A1"/>
    <w:rsid w:val="002108E6"/>
    <w:rsid w:val="0021591F"/>
    <w:rsid w:val="0021686F"/>
    <w:rsid w:val="00225AAE"/>
    <w:rsid w:val="002300C9"/>
    <w:rsid w:val="00234A8E"/>
    <w:rsid w:val="00240715"/>
    <w:rsid w:val="00240AA9"/>
    <w:rsid w:val="002417CD"/>
    <w:rsid w:val="00246495"/>
    <w:rsid w:val="00253DA1"/>
    <w:rsid w:val="0026213D"/>
    <w:rsid w:val="00266347"/>
    <w:rsid w:val="00267A26"/>
    <w:rsid w:val="00270892"/>
    <w:rsid w:val="0027171C"/>
    <w:rsid w:val="00272E18"/>
    <w:rsid w:val="00281CEE"/>
    <w:rsid w:val="0028782A"/>
    <w:rsid w:val="002950ED"/>
    <w:rsid w:val="002A0BC5"/>
    <w:rsid w:val="002A2724"/>
    <w:rsid w:val="002A7447"/>
    <w:rsid w:val="002A7F2B"/>
    <w:rsid w:val="002B50F9"/>
    <w:rsid w:val="002C2F01"/>
    <w:rsid w:val="002C46D8"/>
    <w:rsid w:val="002C6E02"/>
    <w:rsid w:val="002D76F4"/>
    <w:rsid w:val="002E0A68"/>
    <w:rsid w:val="002E3AB2"/>
    <w:rsid w:val="002E5CE1"/>
    <w:rsid w:val="002F330B"/>
    <w:rsid w:val="0030025E"/>
    <w:rsid w:val="00305567"/>
    <w:rsid w:val="00306901"/>
    <w:rsid w:val="0031045D"/>
    <w:rsid w:val="00311BA6"/>
    <w:rsid w:val="00311E6B"/>
    <w:rsid w:val="00312FEC"/>
    <w:rsid w:val="0031364C"/>
    <w:rsid w:val="00320D5E"/>
    <w:rsid w:val="003259E8"/>
    <w:rsid w:val="00343FE6"/>
    <w:rsid w:val="00350DD9"/>
    <w:rsid w:val="00356223"/>
    <w:rsid w:val="00364D15"/>
    <w:rsid w:val="00370A49"/>
    <w:rsid w:val="00371125"/>
    <w:rsid w:val="003809A2"/>
    <w:rsid w:val="00381E2A"/>
    <w:rsid w:val="003826C0"/>
    <w:rsid w:val="00385A05"/>
    <w:rsid w:val="003937DA"/>
    <w:rsid w:val="00396EF3"/>
    <w:rsid w:val="003B613B"/>
    <w:rsid w:val="003C06DA"/>
    <w:rsid w:val="003D2EC4"/>
    <w:rsid w:val="003D371D"/>
    <w:rsid w:val="003D38BA"/>
    <w:rsid w:val="003E1EA3"/>
    <w:rsid w:val="003E27D3"/>
    <w:rsid w:val="003F058D"/>
    <w:rsid w:val="003F3620"/>
    <w:rsid w:val="003F79C8"/>
    <w:rsid w:val="00404D46"/>
    <w:rsid w:val="004118A6"/>
    <w:rsid w:val="00414116"/>
    <w:rsid w:val="0042545D"/>
    <w:rsid w:val="00433BA0"/>
    <w:rsid w:val="004340DF"/>
    <w:rsid w:val="00434A91"/>
    <w:rsid w:val="00435320"/>
    <w:rsid w:val="00436517"/>
    <w:rsid w:val="00436FCD"/>
    <w:rsid w:val="00440B4A"/>
    <w:rsid w:val="00453D48"/>
    <w:rsid w:val="0045629E"/>
    <w:rsid w:val="00471821"/>
    <w:rsid w:val="004749C6"/>
    <w:rsid w:val="004842A2"/>
    <w:rsid w:val="004944E9"/>
    <w:rsid w:val="00495628"/>
    <w:rsid w:val="004B23BD"/>
    <w:rsid w:val="004B26C8"/>
    <w:rsid w:val="004B4804"/>
    <w:rsid w:val="004B4C87"/>
    <w:rsid w:val="004D0341"/>
    <w:rsid w:val="004D53FE"/>
    <w:rsid w:val="004E5B99"/>
    <w:rsid w:val="004E647C"/>
    <w:rsid w:val="004F3EFD"/>
    <w:rsid w:val="00502C85"/>
    <w:rsid w:val="00503CED"/>
    <w:rsid w:val="00504024"/>
    <w:rsid w:val="00506133"/>
    <w:rsid w:val="005113FF"/>
    <w:rsid w:val="00511EED"/>
    <w:rsid w:val="00516438"/>
    <w:rsid w:val="00517FB8"/>
    <w:rsid w:val="005243AB"/>
    <w:rsid w:val="00531811"/>
    <w:rsid w:val="00541830"/>
    <w:rsid w:val="00542FFE"/>
    <w:rsid w:val="00552D2C"/>
    <w:rsid w:val="0055342A"/>
    <w:rsid w:val="005614F4"/>
    <w:rsid w:val="005637DF"/>
    <w:rsid w:val="00566027"/>
    <w:rsid w:val="0058225D"/>
    <w:rsid w:val="00585B9B"/>
    <w:rsid w:val="005A1F4A"/>
    <w:rsid w:val="005A4D8A"/>
    <w:rsid w:val="005A51D2"/>
    <w:rsid w:val="005B68FC"/>
    <w:rsid w:val="005C6BA5"/>
    <w:rsid w:val="005D5317"/>
    <w:rsid w:val="005D5F03"/>
    <w:rsid w:val="005D77A5"/>
    <w:rsid w:val="005E5E86"/>
    <w:rsid w:val="005E68AA"/>
    <w:rsid w:val="005E7BC6"/>
    <w:rsid w:val="005F0875"/>
    <w:rsid w:val="005F4593"/>
    <w:rsid w:val="005F669C"/>
    <w:rsid w:val="00610D8F"/>
    <w:rsid w:val="00624D31"/>
    <w:rsid w:val="006339EB"/>
    <w:rsid w:val="00636DD5"/>
    <w:rsid w:val="006412A4"/>
    <w:rsid w:val="00652234"/>
    <w:rsid w:val="006560C6"/>
    <w:rsid w:val="00656487"/>
    <w:rsid w:val="00662F40"/>
    <w:rsid w:val="00664598"/>
    <w:rsid w:val="00670287"/>
    <w:rsid w:val="00672A45"/>
    <w:rsid w:val="00676008"/>
    <w:rsid w:val="00680AC8"/>
    <w:rsid w:val="00681156"/>
    <w:rsid w:val="00687260"/>
    <w:rsid w:val="006A091E"/>
    <w:rsid w:val="006A0E38"/>
    <w:rsid w:val="006A2E25"/>
    <w:rsid w:val="006A7BA7"/>
    <w:rsid w:val="006B35B7"/>
    <w:rsid w:val="006B4AA6"/>
    <w:rsid w:val="006C3C11"/>
    <w:rsid w:val="006D5A74"/>
    <w:rsid w:val="006E5CBA"/>
    <w:rsid w:val="006E6E46"/>
    <w:rsid w:val="006E7887"/>
    <w:rsid w:val="006F035D"/>
    <w:rsid w:val="00700F84"/>
    <w:rsid w:val="00724962"/>
    <w:rsid w:val="00724AF1"/>
    <w:rsid w:val="00737854"/>
    <w:rsid w:val="007400FA"/>
    <w:rsid w:val="0074370F"/>
    <w:rsid w:val="0074599A"/>
    <w:rsid w:val="007462AD"/>
    <w:rsid w:val="00754AD4"/>
    <w:rsid w:val="00767A16"/>
    <w:rsid w:val="00770A32"/>
    <w:rsid w:val="00790655"/>
    <w:rsid w:val="00792C61"/>
    <w:rsid w:val="007A1545"/>
    <w:rsid w:val="007A47E1"/>
    <w:rsid w:val="007A5074"/>
    <w:rsid w:val="007B1132"/>
    <w:rsid w:val="007B6B64"/>
    <w:rsid w:val="007C0839"/>
    <w:rsid w:val="007C18CA"/>
    <w:rsid w:val="007C2418"/>
    <w:rsid w:val="007D0962"/>
    <w:rsid w:val="007D51DC"/>
    <w:rsid w:val="007D6240"/>
    <w:rsid w:val="007D7B9B"/>
    <w:rsid w:val="007E515B"/>
    <w:rsid w:val="007F24CC"/>
    <w:rsid w:val="007F79A2"/>
    <w:rsid w:val="00811C98"/>
    <w:rsid w:val="008207DA"/>
    <w:rsid w:val="00823956"/>
    <w:rsid w:val="008256CA"/>
    <w:rsid w:val="00832FB6"/>
    <w:rsid w:val="00840AA0"/>
    <w:rsid w:val="0084665E"/>
    <w:rsid w:val="00852DCD"/>
    <w:rsid w:val="0085486C"/>
    <w:rsid w:val="00854C91"/>
    <w:rsid w:val="008623BE"/>
    <w:rsid w:val="0086329D"/>
    <w:rsid w:val="00864DB3"/>
    <w:rsid w:val="00866745"/>
    <w:rsid w:val="00883947"/>
    <w:rsid w:val="00885CFD"/>
    <w:rsid w:val="0089506B"/>
    <w:rsid w:val="008A1EB7"/>
    <w:rsid w:val="008A5AEB"/>
    <w:rsid w:val="008A6562"/>
    <w:rsid w:val="008B1E7B"/>
    <w:rsid w:val="008B2DFF"/>
    <w:rsid w:val="008C33A4"/>
    <w:rsid w:val="008C74BD"/>
    <w:rsid w:val="008D14BC"/>
    <w:rsid w:val="008D7B60"/>
    <w:rsid w:val="008E0FB7"/>
    <w:rsid w:val="008E1FF2"/>
    <w:rsid w:val="008F2DC5"/>
    <w:rsid w:val="008F4D9B"/>
    <w:rsid w:val="00901561"/>
    <w:rsid w:val="009021AA"/>
    <w:rsid w:val="00904452"/>
    <w:rsid w:val="00905079"/>
    <w:rsid w:val="009071B4"/>
    <w:rsid w:val="00913F61"/>
    <w:rsid w:val="0092100C"/>
    <w:rsid w:val="00924AB0"/>
    <w:rsid w:val="00933767"/>
    <w:rsid w:val="009436C6"/>
    <w:rsid w:val="00950778"/>
    <w:rsid w:val="00965E8D"/>
    <w:rsid w:val="00967552"/>
    <w:rsid w:val="00983440"/>
    <w:rsid w:val="009844D4"/>
    <w:rsid w:val="0099092C"/>
    <w:rsid w:val="00990F63"/>
    <w:rsid w:val="009A1F61"/>
    <w:rsid w:val="009A65E0"/>
    <w:rsid w:val="009A71A9"/>
    <w:rsid w:val="009B2B20"/>
    <w:rsid w:val="009B5425"/>
    <w:rsid w:val="009D06E3"/>
    <w:rsid w:val="009D3063"/>
    <w:rsid w:val="009D6570"/>
    <w:rsid w:val="009D65D6"/>
    <w:rsid w:val="009E395A"/>
    <w:rsid w:val="009F45FA"/>
    <w:rsid w:val="009F4CB9"/>
    <w:rsid w:val="00A05259"/>
    <w:rsid w:val="00A055B5"/>
    <w:rsid w:val="00A079B5"/>
    <w:rsid w:val="00A07CFD"/>
    <w:rsid w:val="00A101C2"/>
    <w:rsid w:val="00A104AD"/>
    <w:rsid w:val="00A16246"/>
    <w:rsid w:val="00A16308"/>
    <w:rsid w:val="00A16DCD"/>
    <w:rsid w:val="00A22FEE"/>
    <w:rsid w:val="00A31386"/>
    <w:rsid w:val="00A33C52"/>
    <w:rsid w:val="00A40F23"/>
    <w:rsid w:val="00A435E4"/>
    <w:rsid w:val="00A4544C"/>
    <w:rsid w:val="00A45FC0"/>
    <w:rsid w:val="00A50D38"/>
    <w:rsid w:val="00A540D4"/>
    <w:rsid w:val="00A55C09"/>
    <w:rsid w:val="00A56CCC"/>
    <w:rsid w:val="00A57951"/>
    <w:rsid w:val="00A60664"/>
    <w:rsid w:val="00A71EFB"/>
    <w:rsid w:val="00A744EB"/>
    <w:rsid w:val="00A93493"/>
    <w:rsid w:val="00AA3E26"/>
    <w:rsid w:val="00AA62C4"/>
    <w:rsid w:val="00AB4E5E"/>
    <w:rsid w:val="00AB703A"/>
    <w:rsid w:val="00AC1F66"/>
    <w:rsid w:val="00AC7B86"/>
    <w:rsid w:val="00AD185F"/>
    <w:rsid w:val="00AD50DB"/>
    <w:rsid w:val="00AD7B55"/>
    <w:rsid w:val="00AE45CE"/>
    <w:rsid w:val="00AF1C5B"/>
    <w:rsid w:val="00AF54BD"/>
    <w:rsid w:val="00B00AFD"/>
    <w:rsid w:val="00B03152"/>
    <w:rsid w:val="00B13729"/>
    <w:rsid w:val="00B14591"/>
    <w:rsid w:val="00B15DB8"/>
    <w:rsid w:val="00B22254"/>
    <w:rsid w:val="00B223AB"/>
    <w:rsid w:val="00B223B5"/>
    <w:rsid w:val="00B323CA"/>
    <w:rsid w:val="00B34205"/>
    <w:rsid w:val="00B35E9A"/>
    <w:rsid w:val="00B369E7"/>
    <w:rsid w:val="00B43F09"/>
    <w:rsid w:val="00B47378"/>
    <w:rsid w:val="00B50E51"/>
    <w:rsid w:val="00B51C42"/>
    <w:rsid w:val="00B52D1E"/>
    <w:rsid w:val="00B552F8"/>
    <w:rsid w:val="00B628B9"/>
    <w:rsid w:val="00B65870"/>
    <w:rsid w:val="00B72567"/>
    <w:rsid w:val="00B740DC"/>
    <w:rsid w:val="00B74943"/>
    <w:rsid w:val="00B74D5A"/>
    <w:rsid w:val="00B75793"/>
    <w:rsid w:val="00B82BC6"/>
    <w:rsid w:val="00B87767"/>
    <w:rsid w:val="00B91773"/>
    <w:rsid w:val="00B930A0"/>
    <w:rsid w:val="00B95054"/>
    <w:rsid w:val="00BA13C8"/>
    <w:rsid w:val="00BA17C4"/>
    <w:rsid w:val="00BB4763"/>
    <w:rsid w:val="00BB5A2A"/>
    <w:rsid w:val="00BD2320"/>
    <w:rsid w:val="00BD588C"/>
    <w:rsid w:val="00BE1D60"/>
    <w:rsid w:val="00BE1F30"/>
    <w:rsid w:val="00BE324E"/>
    <w:rsid w:val="00BE5508"/>
    <w:rsid w:val="00BF5080"/>
    <w:rsid w:val="00BF7ACB"/>
    <w:rsid w:val="00C00E94"/>
    <w:rsid w:val="00C04017"/>
    <w:rsid w:val="00C114D4"/>
    <w:rsid w:val="00C16320"/>
    <w:rsid w:val="00C22139"/>
    <w:rsid w:val="00C23658"/>
    <w:rsid w:val="00C24026"/>
    <w:rsid w:val="00C26636"/>
    <w:rsid w:val="00C32029"/>
    <w:rsid w:val="00C42BDA"/>
    <w:rsid w:val="00C560D4"/>
    <w:rsid w:val="00C70043"/>
    <w:rsid w:val="00C832EB"/>
    <w:rsid w:val="00C846A5"/>
    <w:rsid w:val="00CB44D8"/>
    <w:rsid w:val="00CC004D"/>
    <w:rsid w:val="00CC0379"/>
    <w:rsid w:val="00CC0BC1"/>
    <w:rsid w:val="00CC2361"/>
    <w:rsid w:val="00CC25A7"/>
    <w:rsid w:val="00CE014B"/>
    <w:rsid w:val="00CE0BFA"/>
    <w:rsid w:val="00CE2402"/>
    <w:rsid w:val="00CE4178"/>
    <w:rsid w:val="00CE4DB5"/>
    <w:rsid w:val="00CE72F5"/>
    <w:rsid w:val="00CE796E"/>
    <w:rsid w:val="00CF0FB0"/>
    <w:rsid w:val="00CF5D34"/>
    <w:rsid w:val="00D00A30"/>
    <w:rsid w:val="00D02EB7"/>
    <w:rsid w:val="00D04C2A"/>
    <w:rsid w:val="00D04FCA"/>
    <w:rsid w:val="00D137CC"/>
    <w:rsid w:val="00D15DBC"/>
    <w:rsid w:val="00D15DF5"/>
    <w:rsid w:val="00D22378"/>
    <w:rsid w:val="00D23ECA"/>
    <w:rsid w:val="00D57ACE"/>
    <w:rsid w:val="00D60641"/>
    <w:rsid w:val="00D657E7"/>
    <w:rsid w:val="00D74DBD"/>
    <w:rsid w:val="00D9561E"/>
    <w:rsid w:val="00D97270"/>
    <w:rsid w:val="00D97F56"/>
    <w:rsid w:val="00DA2808"/>
    <w:rsid w:val="00DA296F"/>
    <w:rsid w:val="00DA39C6"/>
    <w:rsid w:val="00DB1432"/>
    <w:rsid w:val="00DB3CD0"/>
    <w:rsid w:val="00DC5D27"/>
    <w:rsid w:val="00DC6DD2"/>
    <w:rsid w:val="00DD0984"/>
    <w:rsid w:val="00DD2005"/>
    <w:rsid w:val="00DD3BA5"/>
    <w:rsid w:val="00DD4A37"/>
    <w:rsid w:val="00DD6132"/>
    <w:rsid w:val="00DE07B4"/>
    <w:rsid w:val="00DF191C"/>
    <w:rsid w:val="00DF1FF5"/>
    <w:rsid w:val="00DF581F"/>
    <w:rsid w:val="00E00628"/>
    <w:rsid w:val="00E014E6"/>
    <w:rsid w:val="00E11F97"/>
    <w:rsid w:val="00E13381"/>
    <w:rsid w:val="00E17FFA"/>
    <w:rsid w:val="00E23388"/>
    <w:rsid w:val="00E235E2"/>
    <w:rsid w:val="00E253B5"/>
    <w:rsid w:val="00E37BBE"/>
    <w:rsid w:val="00E447D9"/>
    <w:rsid w:val="00E4513E"/>
    <w:rsid w:val="00E476BE"/>
    <w:rsid w:val="00E50080"/>
    <w:rsid w:val="00E51D20"/>
    <w:rsid w:val="00E53841"/>
    <w:rsid w:val="00E5665B"/>
    <w:rsid w:val="00E57579"/>
    <w:rsid w:val="00E57859"/>
    <w:rsid w:val="00E632A7"/>
    <w:rsid w:val="00E64615"/>
    <w:rsid w:val="00E64ECD"/>
    <w:rsid w:val="00E71926"/>
    <w:rsid w:val="00E767BA"/>
    <w:rsid w:val="00E83D52"/>
    <w:rsid w:val="00E85DA1"/>
    <w:rsid w:val="00E92561"/>
    <w:rsid w:val="00EA3DEF"/>
    <w:rsid w:val="00EA72A9"/>
    <w:rsid w:val="00EA761E"/>
    <w:rsid w:val="00EB37F1"/>
    <w:rsid w:val="00EC7910"/>
    <w:rsid w:val="00EC7C36"/>
    <w:rsid w:val="00ED065B"/>
    <w:rsid w:val="00ED6731"/>
    <w:rsid w:val="00EE207E"/>
    <w:rsid w:val="00F07BE9"/>
    <w:rsid w:val="00F10948"/>
    <w:rsid w:val="00F10D82"/>
    <w:rsid w:val="00F1427C"/>
    <w:rsid w:val="00F142A9"/>
    <w:rsid w:val="00F22339"/>
    <w:rsid w:val="00F226E9"/>
    <w:rsid w:val="00F25E7D"/>
    <w:rsid w:val="00F327B4"/>
    <w:rsid w:val="00F32D3F"/>
    <w:rsid w:val="00F341AA"/>
    <w:rsid w:val="00F40E0C"/>
    <w:rsid w:val="00F43DF0"/>
    <w:rsid w:val="00F44B64"/>
    <w:rsid w:val="00F5204F"/>
    <w:rsid w:val="00F6532E"/>
    <w:rsid w:val="00F6631A"/>
    <w:rsid w:val="00F74579"/>
    <w:rsid w:val="00F85BD6"/>
    <w:rsid w:val="00F90F02"/>
    <w:rsid w:val="00FA7A8E"/>
    <w:rsid w:val="00FB27A2"/>
    <w:rsid w:val="00FC0EE2"/>
    <w:rsid w:val="00FC1F29"/>
    <w:rsid w:val="00FC3360"/>
    <w:rsid w:val="00FC524F"/>
    <w:rsid w:val="00FD2070"/>
    <w:rsid w:val="00FD2FEC"/>
    <w:rsid w:val="00FE3DD6"/>
    <w:rsid w:val="00FF1D05"/>
    <w:rsid w:val="00FF1F46"/>
    <w:rsid w:val="00FF2A0F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8729C"/>
  <w15:chartTrackingRefBased/>
  <w15:docId w15:val="{A7325551-D7FC-4CD1-BF26-F0D07904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uiPriority w:val="99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C5B"/>
  </w:style>
  <w:style w:type="character" w:styleId="CommentReference">
    <w:name w:val="annotation reference"/>
    <w:rsid w:val="002A74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447"/>
  </w:style>
  <w:style w:type="character" w:customStyle="1" w:styleId="CommentTextChar">
    <w:name w:val="Comment Text Char"/>
    <w:basedOn w:val="DefaultParagraphFont"/>
    <w:link w:val="CommentText"/>
    <w:rsid w:val="002A7447"/>
  </w:style>
  <w:style w:type="paragraph" w:styleId="CommentSubject">
    <w:name w:val="annotation subject"/>
    <w:basedOn w:val="CommentText"/>
    <w:next w:val="CommentText"/>
    <w:link w:val="CommentSubjectChar"/>
    <w:rsid w:val="002A7447"/>
    <w:rPr>
      <w:b/>
      <w:bCs/>
    </w:rPr>
  </w:style>
  <w:style w:type="character" w:customStyle="1" w:styleId="CommentSubjectChar">
    <w:name w:val="Comment Subject Char"/>
    <w:link w:val="CommentSubject"/>
    <w:rsid w:val="002A7447"/>
    <w:rPr>
      <w:b/>
      <w:bCs/>
    </w:rPr>
  </w:style>
  <w:style w:type="table" w:styleId="TableGrid">
    <w:name w:val="Table Grid"/>
    <w:basedOn w:val="TableNormal"/>
    <w:rsid w:val="00F1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403-02/01-01/60</vt:lpstr>
    </vt:vector>
  </TitlesOfParts>
  <Company>Ministarstvo Financija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Salihić</dc:creator>
  <cp:keywords/>
  <cp:lastModifiedBy>Maja Bartolić</cp:lastModifiedBy>
  <cp:revision>5</cp:revision>
  <cp:lastPrinted>2020-06-26T12:03:00Z</cp:lastPrinted>
  <dcterms:created xsi:type="dcterms:W3CDTF">2020-06-26T07:23:00Z</dcterms:created>
  <dcterms:modified xsi:type="dcterms:W3CDTF">2020-07-06T07:37:00Z</dcterms:modified>
</cp:coreProperties>
</file>