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3DB1D863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1F60DD">
        <w:rPr>
          <w:rFonts w:ascii="Times New Roman" w:hAnsi="Times New Roman" w:cs="Times New Roman"/>
          <w:sz w:val="24"/>
          <w:szCs w:val="24"/>
        </w:rPr>
        <w:t>30. studenoga</w:t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Reetkatablice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66EEB76B" w:rsidR="00560748" w:rsidRPr="00E14F24" w:rsidRDefault="00560748" w:rsidP="00F62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>usvajanju Izmjen</w:t>
            </w:r>
            <w:r w:rsidR="005466CB">
              <w:rPr>
                <w:sz w:val="24"/>
                <w:szCs w:val="24"/>
              </w:rPr>
              <w:t>e</w:t>
            </w:r>
            <w:r w:rsidR="00383F00">
              <w:rPr>
                <w:sz w:val="24"/>
                <w:szCs w:val="24"/>
              </w:rPr>
              <w:t xml:space="preserve"> </w:t>
            </w:r>
            <w:r w:rsidR="001065D7">
              <w:t xml:space="preserve"> </w:t>
            </w:r>
            <w:r w:rsidR="001065D7" w:rsidRPr="001065D7">
              <w:rPr>
                <w:sz w:val="24"/>
                <w:szCs w:val="24"/>
              </w:rPr>
              <w:t xml:space="preserve">Programa "Mikro i mali zajmovi za ruralni razvoj" 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2A1223" w14:textId="09BF55C8" w:rsidR="00CB44D7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6D65F64A" w:rsidR="00CC06B8" w:rsidRDefault="00CC06B8" w:rsidP="005466CB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sjednici održanoj 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>30. studenoga 2020.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3F9D78" w14:textId="6EFF7276" w:rsidR="00361584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Izmjen</w:t>
      </w:r>
      <w:r w:rsidR="0054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0F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 w:rsidR="001065D7" w:rsidRPr="001065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"Mikro i mali zajmovi za ruralni razvoj" </w:t>
      </w:r>
    </w:p>
    <w:p w14:paraId="33FAE6F7" w14:textId="56EA7A30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5E6631" w14:textId="77777777" w:rsidR="005466CB" w:rsidRDefault="005466CB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439A736A" w:rsidR="0078645C" w:rsidRPr="00CF3298" w:rsidRDefault="00CF3298" w:rsidP="005466CB">
      <w:pPr>
        <w:pStyle w:val="box463034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>Usvaja</w:t>
      </w:r>
      <w:r w:rsidR="00DA7D97">
        <w:rPr>
          <w:lang w:val="hr-HR" w:eastAsia="hr-HR"/>
        </w:rPr>
        <w:t xml:space="preserve"> se Izmjena</w:t>
      </w:r>
      <w:r w:rsidRPr="00CF3298">
        <w:rPr>
          <w:lang w:val="hr-HR" w:eastAsia="hr-HR"/>
        </w:rPr>
        <w:t xml:space="preserve"> </w:t>
      </w:r>
      <w:r w:rsidR="00361584" w:rsidRPr="00361584">
        <w:rPr>
          <w:color w:val="231F20"/>
          <w:lang w:val="hr-HR"/>
        </w:rPr>
        <w:t>Programa "Mikro i mali zajmovi za ruralni razvoj" (Narodne novine, br. 57/18</w:t>
      </w:r>
      <w:r w:rsidR="00F6269B">
        <w:rPr>
          <w:color w:val="231F20"/>
          <w:lang w:val="hr-HR"/>
        </w:rPr>
        <w:t xml:space="preserve"> i</w:t>
      </w:r>
      <w:r w:rsidR="00361584" w:rsidRPr="00361584">
        <w:rPr>
          <w:color w:val="231F20"/>
          <w:lang w:val="hr-HR"/>
        </w:rPr>
        <w:t xml:space="preserve"> 41/20).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6A3E13C8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F6269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0B64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8790C0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E632C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AB818" w14:textId="0A50B0FD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Zahtjevi prema Program</w:t>
      </w:r>
      <w:r w:rsidR="00A8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točke I. ove Odluke zaprimljeni do dana </w:t>
      </w:r>
      <w:r w:rsidR="00F6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stupanja na snagu ove Odluke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obradit će se po uvjetima iz Programa koji su bili na snazi na dan njihova zaprimanja.</w:t>
      </w:r>
    </w:p>
    <w:p w14:paraId="17454A43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3EA223" w14:textId="197B943A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78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77777777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0EBB6" w14:textId="50AF5E83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C9A6AC" w14:textId="3D0C0195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A57697" w14:textId="36C340F1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8EC4163" w14:textId="6A952E7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2420E2" w14:textId="1D0E6AE6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27C981" w14:textId="11DDAFB1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A9D8C5" w14:textId="77777777" w:rsidR="00B105C3" w:rsidRDefault="00B105C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AA71A2" w14:textId="3360091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F099F5" w14:textId="6ED18EC1" w:rsidR="005C6C67" w:rsidRDefault="00361584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IZMJENA PROGRAMA "MIKRO I MALI ZAJMOVI ZA RURALNI RAZVOJ" </w:t>
      </w:r>
    </w:p>
    <w:p w14:paraId="2640DC4A" w14:textId="77777777" w:rsidR="00361584" w:rsidRDefault="00361584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275E3F3" w14:textId="5972D4EF" w:rsidR="00361584" w:rsidRPr="00F31B80" w:rsidRDefault="0036158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Hlk572070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Programu "Mikro i mali zajmovi za ruralni razvoj</w:t>
      </w:r>
      <w:bookmarkStart w:id="1" w:name="_Hlk5720539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"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novine, br. 57/18</w:t>
      </w:r>
      <w:r w:rsidR="00D566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87018C">
        <w:t xml:space="preserve"> </w:t>
      </w:r>
      <w:r w:rsidRPr="008701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3. "</w:t>
      </w:r>
      <w:r w:rsidR="00D566EF"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VAŽENJA PROGRAMA</w:t>
      </w: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 mijenja se i glasi:</w:t>
      </w:r>
    </w:p>
    <w:p w14:paraId="3FB6BE57" w14:textId="77777777" w:rsidR="00361584" w:rsidRPr="00F31B80" w:rsidRDefault="00361584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B0DA02" w14:textId="62607F54" w:rsidR="00361584" w:rsidRDefault="00D566EF" w:rsidP="0036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</w:t>
      </w:r>
      <w:r w:rsidR="00361584"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stupa na snagu danom donošenja i važi do iskorištenja sredstava, a n</w:t>
      </w:r>
      <w:r w:rsidR="00FE0B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ajkasnije do 31. prosinca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".</w:t>
      </w:r>
    </w:p>
    <w:bookmarkEnd w:id="1"/>
    <w:p w14:paraId="09A3550C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95DDB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66C6F7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EBA848" w14:textId="3CB7CA63" w:rsidR="00345F2F" w:rsidRDefault="00345F2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DC1C71" w14:textId="243C0B25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845A17" w14:textId="2681016B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203046" w14:textId="73E8D56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50BB4C" w14:textId="222E2076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A01E24" w14:textId="3FB12BA9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E4D168" w14:textId="0742428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FFBE71" w14:textId="5539B6C3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F14A4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41D809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D5C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808EF99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846E40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DDFE70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C7A3B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2AE76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BB373E5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81988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21162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44C6C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D230A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458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DC94B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001586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E003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CBE3A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499C9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451BAA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5B4FBD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092C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F5837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6F3C7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588DB96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8554A1" w14:textId="77777777" w:rsidR="00361584" w:rsidRDefault="00361584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39A24C3" w14:textId="4275C141" w:rsidR="00361584" w:rsidRDefault="00361584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83A864" w14:textId="67DFCCA2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BA478F" w14:textId="7857F138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0CDDAFE" w14:textId="5457209B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D8ACE73" w14:textId="411EDA15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A13C55" w14:textId="77777777" w:rsidR="003A0492" w:rsidRDefault="003A049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84659F0" w14:textId="77777777" w:rsidR="00361584" w:rsidRDefault="00361584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4FADB4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F0209F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0B202A77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09BB45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BD7B26" w14:textId="709EC085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2" w:name="_GoBack"/>
      <w:bookmarkEnd w:id="2"/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Zaključku Vlade Republike Hrvatske od 17. ožujka 2020. </w:t>
      </w:r>
      <w:r w:rsidR="001F1597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predlaže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r w:rsidR="001F1597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"Mikro i mali zajmovi za ruralni razvoj" kao mjera </w:t>
      </w:r>
      <w:r w:rsidR="001F1597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pomoć gospodarstvu Republike Hrvatske uslijed epidemije </w:t>
      </w:r>
      <w:proofErr w:type="spellStart"/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koronavirusa</w:t>
      </w:r>
      <w:proofErr w:type="spellEnd"/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biti implementirana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najkraćem mogućem roku.</w:t>
      </w:r>
    </w:p>
    <w:p w14:paraId="6D8E2082" w14:textId="2CA9FF8C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0820F5F" w14:textId="0D9F4006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Programu "Mikro i mali zajmovi za ruralni razvoj" produžuje se rok važenja Programa sukladno UREDBI KOMISIJE (EU) 2019/316 od 21. veljače 2019. o izmjeni Uredbe (EU) br. 1408/2013 o primjeni članaka 107. i 108. Ugovora o funkcioniranju Europske unije na potpore de </w:t>
      </w:r>
      <w:proofErr w:type="spellStart"/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minimis</w:t>
      </w:r>
      <w:proofErr w:type="spellEnd"/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poljoprivrednom sektoru.  </w:t>
      </w:r>
    </w:p>
    <w:p w14:paraId="3167E2A6" w14:textId="796EC42E" w:rsidR="001F1597" w:rsidRPr="00740A19" w:rsidRDefault="001F1597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691CA9" w14:textId="56FB1B80" w:rsidR="001F1597" w:rsidRPr="00740A19" w:rsidRDefault="00F91B6D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Obzirom da Program važi do 31. prosinca 2020. godine, predmetnom izmjenom omogućiti će se </w:t>
      </w:r>
      <w:r w:rsidR="001F1597"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dulji rok prijave poduzetnika na navedeni Program do iskorištenja sredstava, a najkasnije do 31. prosinca 2023. godine. </w:t>
      </w:r>
    </w:p>
    <w:p w14:paraId="1894519B" w14:textId="77777777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0B7397" w14:textId="77777777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(Narodne novine, br. 29/02, 63/07, 53/12, 56/13 i 121/16) Vlada Republike Hrvatske, na prijedlog Ministarstva gospodarstva i održivog razvoja, utvrđuje kriterije i uvjete za davanje jamstava za kredite.</w:t>
      </w:r>
    </w:p>
    <w:p w14:paraId="3375F42E" w14:textId="154CA083" w:rsidR="001F1597" w:rsidRPr="00740A19" w:rsidRDefault="001F1597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05FA6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Izmjena Program "Mikro i mali zajmovi za ruralni razvoj"</w:t>
      </w:r>
      <w:r w:rsidRPr="00740A19">
        <w:t xml:space="preserve">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agencije za malo gospodarstvo, inovacije i investicije.</w:t>
      </w:r>
    </w:p>
    <w:p w14:paraId="18E23ADC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F8DA19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C7C781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5EC24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D109E7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2E27D7" w14:textId="39D90623" w:rsidR="00CB44D7" w:rsidRPr="00364721" w:rsidRDefault="00CB44D7" w:rsidP="00560748">
      <w:pPr>
        <w:pStyle w:val="Zaglavlje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39E5" w14:textId="77777777" w:rsidR="00290891" w:rsidRDefault="00290891" w:rsidP="00F23A41">
      <w:pPr>
        <w:spacing w:after="0" w:line="240" w:lineRule="auto"/>
      </w:pPr>
      <w:r>
        <w:separator/>
      </w:r>
    </w:p>
  </w:endnote>
  <w:endnote w:type="continuationSeparator" w:id="0">
    <w:p w14:paraId="780E1F25" w14:textId="77777777" w:rsidR="00290891" w:rsidRDefault="00290891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3731FD" w:rsidRPr="00CE78D1" w:rsidRDefault="00DC261E" w:rsidP="00E14F24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3731FD" w:rsidRPr="00E14F24" w:rsidRDefault="00290891" w:rsidP="00E14F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CF11" w14:textId="77777777" w:rsidR="00290891" w:rsidRDefault="00290891" w:rsidP="00F23A41">
      <w:pPr>
        <w:spacing w:after="0" w:line="240" w:lineRule="auto"/>
      </w:pPr>
      <w:r>
        <w:separator/>
      </w:r>
    </w:p>
  </w:footnote>
  <w:footnote w:type="continuationSeparator" w:id="0">
    <w:p w14:paraId="4C343F59" w14:textId="77777777" w:rsidR="00290891" w:rsidRDefault="00290891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15B47"/>
    <w:rsid w:val="000247A8"/>
    <w:rsid w:val="00086902"/>
    <w:rsid w:val="00095787"/>
    <w:rsid w:val="000B3C44"/>
    <w:rsid w:val="000C7475"/>
    <w:rsid w:val="000F689F"/>
    <w:rsid w:val="001065D7"/>
    <w:rsid w:val="001D63A7"/>
    <w:rsid w:val="001F1597"/>
    <w:rsid w:val="001F60DD"/>
    <w:rsid w:val="00224211"/>
    <w:rsid w:val="00271ABB"/>
    <w:rsid w:val="0027360F"/>
    <w:rsid w:val="00290891"/>
    <w:rsid w:val="003433A7"/>
    <w:rsid w:val="00345F2F"/>
    <w:rsid w:val="00361584"/>
    <w:rsid w:val="00376F2E"/>
    <w:rsid w:val="00383F00"/>
    <w:rsid w:val="003A0492"/>
    <w:rsid w:val="003A30D3"/>
    <w:rsid w:val="00461F54"/>
    <w:rsid w:val="004B54FC"/>
    <w:rsid w:val="004C0B43"/>
    <w:rsid w:val="004F3C90"/>
    <w:rsid w:val="005101FC"/>
    <w:rsid w:val="00512407"/>
    <w:rsid w:val="005466CB"/>
    <w:rsid w:val="00560748"/>
    <w:rsid w:val="0057161B"/>
    <w:rsid w:val="005C6C67"/>
    <w:rsid w:val="005F5DC8"/>
    <w:rsid w:val="0062537B"/>
    <w:rsid w:val="00656820"/>
    <w:rsid w:val="0068296C"/>
    <w:rsid w:val="006B7D97"/>
    <w:rsid w:val="006D1C7E"/>
    <w:rsid w:val="006D52FE"/>
    <w:rsid w:val="006E4129"/>
    <w:rsid w:val="007001F8"/>
    <w:rsid w:val="00740A19"/>
    <w:rsid w:val="007627BC"/>
    <w:rsid w:val="00775603"/>
    <w:rsid w:val="00777894"/>
    <w:rsid w:val="0078645C"/>
    <w:rsid w:val="007D3246"/>
    <w:rsid w:val="0080148B"/>
    <w:rsid w:val="00850B64"/>
    <w:rsid w:val="0087018C"/>
    <w:rsid w:val="008867AA"/>
    <w:rsid w:val="008976C8"/>
    <w:rsid w:val="008A505C"/>
    <w:rsid w:val="00984EFC"/>
    <w:rsid w:val="00A00F2F"/>
    <w:rsid w:val="00A07485"/>
    <w:rsid w:val="00A823FC"/>
    <w:rsid w:val="00A93952"/>
    <w:rsid w:val="00AB033F"/>
    <w:rsid w:val="00AE431D"/>
    <w:rsid w:val="00B105C3"/>
    <w:rsid w:val="00B15D2D"/>
    <w:rsid w:val="00B936CB"/>
    <w:rsid w:val="00BC2311"/>
    <w:rsid w:val="00BE0CA0"/>
    <w:rsid w:val="00C15723"/>
    <w:rsid w:val="00C472FE"/>
    <w:rsid w:val="00C76430"/>
    <w:rsid w:val="00CA3BA6"/>
    <w:rsid w:val="00CB44D7"/>
    <w:rsid w:val="00CC06B8"/>
    <w:rsid w:val="00CF0459"/>
    <w:rsid w:val="00CF3298"/>
    <w:rsid w:val="00D0151C"/>
    <w:rsid w:val="00D03138"/>
    <w:rsid w:val="00D25A8A"/>
    <w:rsid w:val="00D566EF"/>
    <w:rsid w:val="00D66ED9"/>
    <w:rsid w:val="00DA7D97"/>
    <w:rsid w:val="00DC261E"/>
    <w:rsid w:val="00DD638F"/>
    <w:rsid w:val="00DD6AA3"/>
    <w:rsid w:val="00DF7EDD"/>
    <w:rsid w:val="00E135D0"/>
    <w:rsid w:val="00E14CE5"/>
    <w:rsid w:val="00E16A25"/>
    <w:rsid w:val="00E61117"/>
    <w:rsid w:val="00E755FE"/>
    <w:rsid w:val="00E8666E"/>
    <w:rsid w:val="00E94A96"/>
    <w:rsid w:val="00ED7D5A"/>
    <w:rsid w:val="00EE2993"/>
    <w:rsid w:val="00EE674F"/>
    <w:rsid w:val="00F038AC"/>
    <w:rsid w:val="00F20466"/>
    <w:rsid w:val="00F23A41"/>
    <w:rsid w:val="00F31B80"/>
    <w:rsid w:val="00F6269B"/>
    <w:rsid w:val="00F91B6D"/>
    <w:rsid w:val="00FA0B51"/>
    <w:rsid w:val="00FC6374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074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748"/>
  </w:style>
  <w:style w:type="paragraph" w:styleId="Podnoje">
    <w:name w:val="footer"/>
    <w:basedOn w:val="Normal"/>
    <w:link w:val="Podnoje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748"/>
  </w:style>
  <w:style w:type="table" w:styleId="Reetkatablice">
    <w:name w:val="Table Grid"/>
    <w:basedOn w:val="Obinatablica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Obinatablica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B76F-047E-4F9F-8C2F-9088BFE8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Ivana Palinić Galović</cp:lastModifiedBy>
  <cp:revision>21</cp:revision>
  <cp:lastPrinted>2020-03-16T14:35:00Z</cp:lastPrinted>
  <dcterms:created xsi:type="dcterms:W3CDTF">2020-11-27T16:21:00Z</dcterms:created>
  <dcterms:modified xsi:type="dcterms:W3CDTF">2020-11-30T12:36:00Z</dcterms:modified>
</cp:coreProperties>
</file>