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38CBF" w14:textId="77777777" w:rsidR="00452EE2" w:rsidRPr="003E60E7" w:rsidRDefault="00452EE2" w:rsidP="00452EE2">
      <w:pPr>
        <w:jc w:val="center"/>
      </w:pPr>
      <w:bookmarkStart w:id="0" w:name="_GoBack"/>
      <w:bookmarkEnd w:id="0"/>
      <w:r w:rsidRPr="003E60E7">
        <w:rPr>
          <w:noProof/>
        </w:rPr>
        <w:drawing>
          <wp:inline distT="0" distB="0" distL="0" distR="0" wp14:anchorId="4E438DFC" wp14:editId="4E438DFD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0E7">
        <w:fldChar w:fldCharType="begin"/>
      </w:r>
      <w:r w:rsidRPr="003E60E7">
        <w:instrText xml:space="preserve"> INCLUDEPICTURE "http://www.inet.hr/~box/images/grb-rh.gif" \* MERGEFORMATINET </w:instrText>
      </w:r>
      <w:r w:rsidRPr="003E60E7">
        <w:fldChar w:fldCharType="end"/>
      </w:r>
    </w:p>
    <w:p w14:paraId="4E438CC0" w14:textId="77777777" w:rsidR="00452EE2" w:rsidRPr="003E60E7" w:rsidRDefault="00452EE2" w:rsidP="00452EE2">
      <w:pPr>
        <w:spacing w:before="60" w:after="1680"/>
        <w:jc w:val="center"/>
        <w:rPr>
          <w:sz w:val="28"/>
        </w:rPr>
      </w:pPr>
      <w:r w:rsidRPr="003E60E7">
        <w:rPr>
          <w:sz w:val="28"/>
        </w:rPr>
        <w:t>VLADA REPUBLIKE HRVATSKE</w:t>
      </w:r>
    </w:p>
    <w:p w14:paraId="4E438CC1" w14:textId="77777777" w:rsidR="00452EE2" w:rsidRPr="003E60E7" w:rsidRDefault="00452EE2" w:rsidP="00452EE2"/>
    <w:p w14:paraId="4E438CC2" w14:textId="50C1FA70" w:rsidR="00452EE2" w:rsidRPr="003E60E7" w:rsidRDefault="00452EE2" w:rsidP="00452EE2">
      <w:pPr>
        <w:spacing w:after="2400"/>
        <w:jc w:val="right"/>
      </w:pPr>
      <w:r w:rsidRPr="003E60E7">
        <w:t xml:space="preserve">Zagreb, </w:t>
      </w:r>
      <w:r w:rsidR="00BC4001">
        <w:t>7</w:t>
      </w:r>
      <w:r w:rsidRPr="003E60E7">
        <w:t xml:space="preserve">. </w:t>
      </w:r>
      <w:r w:rsidR="00897B5E" w:rsidRPr="003E60E7">
        <w:t>svibnja</w:t>
      </w:r>
      <w:r w:rsidRPr="003E60E7">
        <w:t xml:space="preserve"> 20</w:t>
      </w:r>
      <w:r w:rsidR="00897B5E" w:rsidRPr="003E60E7">
        <w:t>20</w:t>
      </w:r>
      <w:r w:rsidRPr="003E60E7">
        <w:t>.</w:t>
      </w:r>
    </w:p>
    <w:p w14:paraId="4E438CC3" w14:textId="77777777" w:rsidR="00452EE2" w:rsidRPr="003E60E7" w:rsidRDefault="00452EE2" w:rsidP="00452EE2">
      <w:pPr>
        <w:spacing w:line="360" w:lineRule="auto"/>
      </w:pPr>
      <w:r w:rsidRPr="003E60E7">
        <w:t>__________________________________________________________________________</w:t>
      </w:r>
    </w:p>
    <w:p w14:paraId="4E438CC4" w14:textId="77777777" w:rsidR="00452EE2" w:rsidRPr="003E60E7" w:rsidRDefault="00452EE2" w:rsidP="00452EE2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52EE2" w:rsidRPr="003E60E7" w:rsidSect="00E44CF1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452EE2" w:rsidRPr="003E60E7" w14:paraId="4E438CC7" w14:textId="77777777" w:rsidTr="000F160C">
        <w:tc>
          <w:tcPr>
            <w:tcW w:w="1951" w:type="dxa"/>
            <w:shd w:val="clear" w:color="auto" w:fill="auto"/>
          </w:tcPr>
          <w:p w14:paraId="4E438CC5" w14:textId="77777777" w:rsidR="00452EE2" w:rsidRPr="003E60E7" w:rsidRDefault="00452EE2" w:rsidP="000F160C">
            <w:pPr>
              <w:spacing w:line="360" w:lineRule="auto"/>
              <w:jc w:val="right"/>
            </w:pPr>
            <w:r w:rsidRPr="003E60E7">
              <w:rPr>
                <w:b/>
                <w:smallCaps/>
              </w:rPr>
              <w:t>Predlagatelj</w:t>
            </w:r>
            <w:r w:rsidRPr="003E60E7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E438CC6" w14:textId="77777777" w:rsidR="00452EE2" w:rsidRPr="003E60E7" w:rsidRDefault="00452EE2" w:rsidP="000F160C">
            <w:pPr>
              <w:spacing w:line="360" w:lineRule="auto"/>
            </w:pPr>
            <w:r w:rsidRPr="003E60E7">
              <w:t>Ministarstvo financija</w:t>
            </w:r>
          </w:p>
        </w:tc>
      </w:tr>
    </w:tbl>
    <w:p w14:paraId="4E438CC8" w14:textId="77777777" w:rsidR="00452EE2" w:rsidRPr="003E60E7" w:rsidRDefault="00452EE2" w:rsidP="00452EE2">
      <w:pPr>
        <w:spacing w:line="360" w:lineRule="auto"/>
      </w:pPr>
      <w:r w:rsidRPr="003E60E7">
        <w:t>__________________________________________________________________________</w:t>
      </w:r>
    </w:p>
    <w:p w14:paraId="4E438CC9" w14:textId="77777777" w:rsidR="00452EE2" w:rsidRPr="003E60E7" w:rsidRDefault="00452EE2" w:rsidP="00452EE2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52EE2" w:rsidRPr="003E60E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452EE2" w:rsidRPr="003E60E7" w14:paraId="4E438CCC" w14:textId="77777777" w:rsidTr="000F160C">
        <w:tc>
          <w:tcPr>
            <w:tcW w:w="1951" w:type="dxa"/>
            <w:shd w:val="clear" w:color="auto" w:fill="auto"/>
          </w:tcPr>
          <w:p w14:paraId="4E438CCA" w14:textId="77777777" w:rsidR="00452EE2" w:rsidRPr="003E60E7" w:rsidRDefault="00452EE2" w:rsidP="000F160C">
            <w:pPr>
              <w:spacing w:line="360" w:lineRule="auto"/>
              <w:jc w:val="right"/>
            </w:pPr>
            <w:r w:rsidRPr="003E60E7">
              <w:rPr>
                <w:b/>
                <w:smallCaps/>
              </w:rPr>
              <w:t>Predmet</w:t>
            </w:r>
            <w:r w:rsidRPr="003E60E7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E438CCB" w14:textId="74387995" w:rsidR="00452EE2" w:rsidRPr="003E60E7" w:rsidRDefault="00452EE2" w:rsidP="00897B5E">
            <w:pPr>
              <w:spacing w:line="360" w:lineRule="auto"/>
            </w:pPr>
            <w:r w:rsidRPr="003E60E7">
              <w:rPr>
                <w:bCs/>
              </w:rPr>
              <w:t>Nacrt konačnog prijedloga zakona o izmjenama i dopunama Zakona o izvršavanju Državnog proračuna Republike Hrvatske za 20</w:t>
            </w:r>
            <w:r w:rsidR="00897B5E" w:rsidRPr="003E60E7">
              <w:rPr>
                <w:bCs/>
              </w:rPr>
              <w:t>20</w:t>
            </w:r>
            <w:r w:rsidRPr="003E60E7">
              <w:rPr>
                <w:bCs/>
              </w:rPr>
              <w:t>. godinu</w:t>
            </w:r>
          </w:p>
        </w:tc>
      </w:tr>
    </w:tbl>
    <w:p w14:paraId="4E438CCD" w14:textId="77777777" w:rsidR="00452EE2" w:rsidRPr="003E60E7" w:rsidRDefault="00452EE2" w:rsidP="00452EE2">
      <w:pPr>
        <w:tabs>
          <w:tab w:val="left" w:pos="1843"/>
        </w:tabs>
        <w:spacing w:line="360" w:lineRule="auto"/>
        <w:ind w:left="1843" w:hanging="1843"/>
      </w:pPr>
      <w:r w:rsidRPr="003E60E7">
        <w:t>__________________________________________________________________________</w:t>
      </w:r>
    </w:p>
    <w:p w14:paraId="4E438CCE" w14:textId="77777777" w:rsidR="00452EE2" w:rsidRPr="003E60E7" w:rsidRDefault="00452EE2" w:rsidP="00452EE2"/>
    <w:p w14:paraId="4E438CCF" w14:textId="77777777" w:rsidR="00452EE2" w:rsidRPr="003E60E7" w:rsidRDefault="00452EE2" w:rsidP="00452EE2"/>
    <w:p w14:paraId="4E438CD0" w14:textId="77777777" w:rsidR="00452EE2" w:rsidRPr="003E60E7" w:rsidRDefault="00452EE2" w:rsidP="00452EE2"/>
    <w:p w14:paraId="4E438CD1" w14:textId="77777777" w:rsidR="00452EE2" w:rsidRPr="003E60E7" w:rsidRDefault="00452EE2" w:rsidP="00452EE2"/>
    <w:p w14:paraId="4E438CD2" w14:textId="77777777" w:rsidR="00452EE2" w:rsidRPr="003E60E7" w:rsidRDefault="00452EE2" w:rsidP="00452EE2"/>
    <w:p w14:paraId="4E438CD3" w14:textId="77777777" w:rsidR="00452EE2" w:rsidRPr="003E60E7" w:rsidRDefault="00452EE2" w:rsidP="00452EE2"/>
    <w:p w14:paraId="4E438CD4" w14:textId="77777777" w:rsidR="00452EE2" w:rsidRPr="003E60E7" w:rsidRDefault="00452EE2" w:rsidP="00452EE2"/>
    <w:p w14:paraId="4E438CD5" w14:textId="77777777" w:rsidR="00452EE2" w:rsidRPr="003E60E7" w:rsidRDefault="00452EE2" w:rsidP="00452EE2"/>
    <w:p w14:paraId="4E438CD6" w14:textId="77777777" w:rsidR="00452EE2" w:rsidRPr="003E60E7" w:rsidRDefault="00452EE2" w:rsidP="00452EE2"/>
    <w:p w14:paraId="4E438CD7" w14:textId="77777777" w:rsidR="00452EE2" w:rsidRPr="003E60E7" w:rsidRDefault="00452EE2" w:rsidP="00452EE2"/>
    <w:p w14:paraId="4E438CD8" w14:textId="77777777" w:rsidR="00452EE2" w:rsidRPr="003E60E7" w:rsidRDefault="00452EE2" w:rsidP="00452EE2"/>
    <w:p w14:paraId="4E438CD9" w14:textId="77777777" w:rsidR="00452EE2" w:rsidRPr="003E60E7" w:rsidRDefault="00452EE2" w:rsidP="00452EE2"/>
    <w:p w14:paraId="4E438CDA" w14:textId="77777777" w:rsidR="00452EE2" w:rsidRPr="003E60E7" w:rsidRDefault="00452EE2" w:rsidP="00452EE2"/>
    <w:p w14:paraId="4E438CDB" w14:textId="77777777" w:rsidR="00452EE2" w:rsidRPr="003E60E7" w:rsidRDefault="00452EE2" w:rsidP="00452EE2"/>
    <w:p w14:paraId="4E438CDC" w14:textId="77777777" w:rsidR="00452EE2" w:rsidRPr="003E60E7" w:rsidRDefault="00452EE2" w:rsidP="00452EE2"/>
    <w:p w14:paraId="4E438CDD" w14:textId="77777777" w:rsidR="00452EE2" w:rsidRPr="003E60E7" w:rsidRDefault="00452EE2" w:rsidP="00452EE2"/>
    <w:p w14:paraId="4E438CDE" w14:textId="77777777" w:rsidR="00452EE2" w:rsidRPr="003E60E7" w:rsidRDefault="00452EE2" w:rsidP="00452EE2"/>
    <w:p w14:paraId="4E438CDF" w14:textId="77777777" w:rsidR="00452EE2" w:rsidRPr="003E60E7" w:rsidRDefault="00452EE2" w:rsidP="00452EE2"/>
    <w:p w14:paraId="4E438CE0" w14:textId="77777777" w:rsidR="00452EE2" w:rsidRPr="003E60E7" w:rsidRDefault="00452EE2" w:rsidP="00452EE2"/>
    <w:p w14:paraId="4E438CE1" w14:textId="77777777" w:rsidR="00452EE2" w:rsidRPr="003E60E7" w:rsidRDefault="00452EE2" w:rsidP="00452EE2">
      <w:pPr>
        <w:sectPr w:rsidR="00452EE2" w:rsidRPr="003E60E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E438CE2" w14:textId="77777777" w:rsidR="00A443B7" w:rsidRPr="003E60E7" w:rsidRDefault="00FD1304" w:rsidP="00A443B7">
      <w:pPr>
        <w:jc w:val="center"/>
        <w:rPr>
          <w:b/>
          <w:bCs/>
        </w:rPr>
      </w:pPr>
      <w:r w:rsidRPr="003E60E7">
        <w:rPr>
          <w:b/>
          <w:bCs/>
        </w:rPr>
        <w:lastRenderedPageBreak/>
        <w:t>VLADA REPUBLIKE HRVATSKE</w:t>
      </w:r>
    </w:p>
    <w:p w14:paraId="4E438CE3" w14:textId="77777777" w:rsidR="00A443B7" w:rsidRPr="003E60E7" w:rsidRDefault="00A443B7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CE4" w14:textId="77777777" w:rsidR="00A443B7" w:rsidRPr="003E60E7" w:rsidRDefault="00A443B7" w:rsidP="00A443B7">
      <w:pPr>
        <w:jc w:val="both"/>
        <w:rPr>
          <w:b/>
          <w:bCs/>
        </w:rPr>
      </w:pPr>
    </w:p>
    <w:p w14:paraId="4E438CE5" w14:textId="77777777" w:rsidR="00A443B7" w:rsidRPr="003E60E7" w:rsidRDefault="00A443B7" w:rsidP="00A443B7">
      <w:pPr>
        <w:jc w:val="both"/>
        <w:rPr>
          <w:b/>
          <w:bCs/>
        </w:rPr>
      </w:pPr>
    </w:p>
    <w:p w14:paraId="4E438CE6" w14:textId="77777777" w:rsidR="00A443B7" w:rsidRPr="003E60E7" w:rsidRDefault="00A443B7" w:rsidP="00A443B7">
      <w:pPr>
        <w:ind w:left="7200"/>
        <w:rPr>
          <w:b/>
          <w:bCs/>
        </w:rPr>
      </w:pPr>
      <w:r w:rsidRPr="003E60E7">
        <w:rPr>
          <w:b/>
          <w:bCs/>
        </w:rPr>
        <w:tab/>
      </w:r>
      <w:r w:rsidRPr="003E60E7">
        <w:rPr>
          <w:b/>
          <w:bCs/>
        </w:rPr>
        <w:tab/>
      </w:r>
      <w:r w:rsidRPr="003E60E7">
        <w:rPr>
          <w:b/>
          <w:bCs/>
        </w:rPr>
        <w:tab/>
      </w:r>
      <w:r w:rsidRPr="003E60E7">
        <w:rPr>
          <w:b/>
          <w:bCs/>
        </w:rPr>
        <w:tab/>
      </w:r>
      <w:r w:rsidRPr="003E60E7">
        <w:rPr>
          <w:b/>
          <w:bCs/>
        </w:rPr>
        <w:tab/>
      </w:r>
      <w:r w:rsidRPr="003E60E7">
        <w:rPr>
          <w:b/>
          <w:bCs/>
        </w:rPr>
        <w:tab/>
      </w:r>
      <w:r w:rsidRPr="003E60E7">
        <w:rPr>
          <w:b/>
          <w:bCs/>
        </w:rPr>
        <w:tab/>
      </w:r>
    </w:p>
    <w:p w14:paraId="4E438CE7" w14:textId="77777777" w:rsidR="00A443B7" w:rsidRPr="003E60E7" w:rsidRDefault="00A443B7" w:rsidP="00A443B7">
      <w:pPr>
        <w:jc w:val="both"/>
        <w:rPr>
          <w:b/>
          <w:bCs/>
        </w:rPr>
      </w:pPr>
    </w:p>
    <w:p w14:paraId="4E438CE8" w14:textId="77777777" w:rsidR="00A443B7" w:rsidRPr="003E60E7" w:rsidRDefault="00A443B7" w:rsidP="00A443B7">
      <w:pPr>
        <w:jc w:val="right"/>
        <w:rPr>
          <w:b/>
          <w:bCs/>
        </w:rPr>
      </w:pPr>
    </w:p>
    <w:p w14:paraId="4E438CE9" w14:textId="77777777" w:rsidR="00A443B7" w:rsidRPr="003E60E7" w:rsidRDefault="00A443B7" w:rsidP="00A443B7">
      <w:pPr>
        <w:jc w:val="right"/>
        <w:rPr>
          <w:b/>
          <w:bCs/>
        </w:rPr>
      </w:pPr>
    </w:p>
    <w:p w14:paraId="4E438CEA" w14:textId="77777777" w:rsidR="00A443B7" w:rsidRPr="003E60E7" w:rsidRDefault="00A443B7" w:rsidP="00A443B7">
      <w:pPr>
        <w:rPr>
          <w:b/>
          <w:bCs/>
        </w:rPr>
      </w:pPr>
    </w:p>
    <w:p w14:paraId="4E438CEB" w14:textId="77777777" w:rsidR="00065D8B" w:rsidRPr="003E60E7" w:rsidRDefault="00065D8B" w:rsidP="00A443B7">
      <w:pPr>
        <w:rPr>
          <w:b/>
          <w:bCs/>
        </w:rPr>
      </w:pPr>
    </w:p>
    <w:p w14:paraId="4E438CEC" w14:textId="77777777" w:rsidR="00065D8B" w:rsidRPr="003E60E7" w:rsidRDefault="00065D8B" w:rsidP="00A443B7">
      <w:pPr>
        <w:rPr>
          <w:b/>
          <w:bCs/>
        </w:rPr>
      </w:pPr>
    </w:p>
    <w:p w14:paraId="4E438CED" w14:textId="77777777" w:rsidR="00065D8B" w:rsidRPr="003E60E7" w:rsidRDefault="00065D8B" w:rsidP="00A443B7">
      <w:pPr>
        <w:rPr>
          <w:b/>
          <w:bCs/>
        </w:rPr>
      </w:pPr>
    </w:p>
    <w:p w14:paraId="4E438CEE" w14:textId="77777777" w:rsidR="00B625F9" w:rsidRPr="003E60E7" w:rsidRDefault="00B625F9" w:rsidP="00A443B7">
      <w:pPr>
        <w:rPr>
          <w:b/>
          <w:bCs/>
        </w:rPr>
      </w:pPr>
    </w:p>
    <w:p w14:paraId="4E438CEF" w14:textId="77777777" w:rsidR="00065D8B" w:rsidRPr="003E60E7" w:rsidRDefault="00065D8B" w:rsidP="00A443B7">
      <w:pPr>
        <w:rPr>
          <w:b/>
          <w:bCs/>
        </w:rPr>
      </w:pPr>
    </w:p>
    <w:p w14:paraId="4E438CF0" w14:textId="77777777" w:rsidR="00065D8B" w:rsidRPr="003E60E7" w:rsidRDefault="00065D8B" w:rsidP="00A443B7">
      <w:pPr>
        <w:rPr>
          <w:b/>
          <w:bCs/>
        </w:rPr>
      </w:pPr>
    </w:p>
    <w:p w14:paraId="4E438CF1" w14:textId="77777777" w:rsidR="00065D8B" w:rsidRPr="003E60E7" w:rsidRDefault="00065D8B" w:rsidP="00A443B7">
      <w:pPr>
        <w:rPr>
          <w:b/>
          <w:bCs/>
        </w:rPr>
      </w:pPr>
    </w:p>
    <w:p w14:paraId="4E438CF2" w14:textId="77777777" w:rsidR="00B625F9" w:rsidRPr="003E60E7" w:rsidRDefault="00B625F9" w:rsidP="00A443B7">
      <w:pPr>
        <w:rPr>
          <w:b/>
          <w:bCs/>
        </w:rPr>
      </w:pPr>
    </w:p>
    <w:p w14:paraId="4E438CF3" w14:textId="77777777" w:rsidR="00B625F9" w:rsidRPr="003E60E7" w:rsidRDefault="00B625F9" w:rsidP="00A443B7">
      <w:pPr>
        <w:rPr>
          <w:b/>
          <w:bCs/>
        </w:rPr>
      </w:pPr>
    </w:p>
    <w:p w14:paraId="4E438CF4" w14:textId="77777777" w:rsidR="00A443B7" w:rsidRPr="003E60E7" w:rsidRDefault="00A443B7" w:rsidP="00A443B7">
      <w:pPr>
        <w:rPr>
          <w:b/>
          <w:bCs/>
        </w:rPr>
      </w:pPr>
    </w:p>
    <w:p w14:paraId="4E438CF5" w14:textId="77777777" w:rsidR="00A443B7" w:rsidRPr="003E60E7" w:rsidRDefault="00A443B7" w:rsidP="00A443B7">
      <w:pPr>
        <w:pStyle w:val="Title"/>
        <w:rPr>
          <w:rFonts w:ascii="Times New Roman" w:hAnsi="Times New Roman" w:cs="Times New Roman"/>
          <w:sz w:val="24"/>
        </w:rPr>
      </w:pPr>
      <w:r w:rsidRPr="003E60E7">
        <w:rPr>
          <w:rFonts w:ascii="Times New Roman" w:hAnsi="Times New Roman" w:cs="Times New Roman"/>
          <w:sz w:val="24"/>
        </w:rPr>
        <w:t xml:space="preserve"> </w:t>
      </w:r>
      <w:r w:rsidR="00443270" w:rsidRPr="003E60E7">
        <w:rPr>
          <w:rFonts w:ascii="Times New Roman" w:hAnsi="Times New Roman" w:cs="Times New Roman"/>
          <w:sz w:val="24"/>
        </w:rPr>
        <w:t>KONAČNI</w:t>
      </w:r>
      <w:r w:rsidR="007B4E02" w:rsidRPr="003E60E7">
        <w:rPr>
          <w:rFonts w:ascii="Times New Roman" w:hAnsi="Times New Roman" w:cs="Times New Roman"/>
          <w:sz w:val="24"/>
        </w:rPr>
        <w:t xml:space="preserve"> </w:t>
      </w:r>
      <w:r w:rsidRPr="003E60E7">
        <w:rPr>
          <w:rFonts w:ascii="Times New Roman" w:hAnsi="Times New Roman" w:cs="Times New Roman"/>
          <w:sz w:val="24"/>
        </w:rPr>
        <w:t xml:space="preserve">PRIJEDLOG ZAKONA </w:t>
      </w:r>
      <w:r w:rsidR="00F608A5" w:rsidRPr="003E60E7">
        <w:rPr>
          <w:rFonts w:ascii="Times New Roman" w:hAnsi="Times New Roman" w:cs="Times New Roman"/>
          <w:sz w:val="24"/>
        </w:rPr>
        <w:t>O IZMJENAMA I DOPUN</w:t>
      </w:r>
      <w:r w:rsidR="009E017C" w:rsidRPr="003E60E7">
        <w:rPr>
          <w:rFonts w:ascii="Times New Roman" w:hAnsi="Times New Roman" w:cs="Times New Roman"/>
          <w:sz w:val="24"/>
        </w:rPr>
        <w:t>AMA</w:t>
      </w:r>
      <w:r w:rsidR="00F608A5" w:rsidRPr="003E60E7">
        <w:rPr>
          <w:rFonts w:ascii="Times New Roman" w:hAnsi="Times New Roman" w:cs="Times New Roman"/>
          <w:sz w:val="24"/>
        </w:rPr>
        <w:t xml:space="preserve"> ZAKONA</w:t>
      </w:r>
    </w:p>
    <w:p w14:paraId="4E438CF6" w14:textId="77777777" w:rsidR="00A443B7" w:rsidRPr="003E60E7" w:rsidRDefault="00A443B7" w:rsidP="00A443B7">
      <w:pPr>
        <w:pStyle w:val="Subtitle"/>
        <w:rPr>
          <w:rFonts w:ascii="Times New Roman" w:hAnsi="Times New Roman"/>
          <w:szCs w:val="24"/>
        </w:rPr>
      </w:pPr>
      <w:r w:rsidRPr="003E60E7">
        <w:rPr>
          <w:rFonts w:ascii="Times New Roman" w:hAnsi="Times New Roman"/>
          <w:szCs w:val="24"/>
        </w:rPr>
        <w:t>O IZVRŠAVANJU DRŽAVNOG PRORAČUNA</w:t>
      </w:r>
    </w:p>
    <w:p w14:paraId="4E438CF7" w14:textId="5A45C723" w:rsidR="00A443B7" w:rsidRPr="003E60E7" w:rsidRDefault="00A443B7" w:rsidP="00A443B7">
      <w:pPr>
        <w:pStyle w:val="Heading1"/>
        <w:jc w:val="center"/>
        <w:rPr>
          <w:rFonts w:ascii="Times New Roman" w:hAnsi="Times New Roman" w:cs="Times New Roman"/>
          <w:sz w:val="24"/>
        </w:rPr>
      </w:pPr>
      <w:r w:rsidRPr="003E60E7">
        <w:rPr>
          <w:rFonts w:ascii="Times New Roman" w:hAnsi="Times New Roman" w:cs="Times New Roman"/>
          <w:sz w:val="24"/>
        </w:rPr>
        <w:t xml:space="preserve">REPUBLIKE HRVATSKE ZA </w:t>
      </w:r>
      <w:r w:rsidR="00BA2D33" w:rsidRPr="003E60E7">
        <w:rPr>
          <w:rFonts w:ascii="Times New Roman" w:hAnsi="Times New Roman" w:cs="Times New Roman"/>
          <w:sz w:val="24"/>
        </w:rPr>
        <w:t>20</w:t>
      </w:r>
      <w:r w:rsidR="00897B5E" w:rsidRPr="003E60E7">
        <w:rPr>
          <w:rFonts w:ascii="Times New Roman" w:hAnsi="Times New Roman" w:cs="Times New Roman"/>
          <w:sz w:val="24"/>
        </w:rPr>
        <w:t>20</w:t>
      </w:r>
      <w:r w:rsidRPr="003E60E7">
        <w:rPr>
          <w:rFonts w:ascii="Times New Roman" w:hAnsi="Times New Roman" w:cs="Times New Roman"/>
          <w:sz w:val="24"/>
        </w:rPr>
        <w:t>. GODINU</w:t>
      </w:r>
    </w:p>
    <w:p w14:paraId="4E438CF8" w14:textId="77777777" w:rsidR="00A443B7" w:rsidRPr="003E60E7" w:rsidRDefault="00A443B7" w:rsidP="00A443B7">
      <w:pPr>
        <w:jc w:val="center"/>
        <w:rPr>
          <w:b/>
          <w:bCs/>
        </w:rPr>
      </w:pPr>
    </w:p>
    <w:p w14:paraId="4E438CF9" w14:textId="77777777" w:rsidR="00A443B7" w:rsidRPr="003E60E7" w:rsidRDefault="00A443B7" w:rsidP="00A443B7">
      <w:pPr>
        <w:jc w:val="center"/>
        <w:rPr>
          <w:b/>
          <w:bCs/>
        </w:rPr>
      </w:pPr>
    </w:p>
    <w:p w14:paraId="4E438CFA" w14:textId="77777777" w:rsidR="00A443B7" w:rsidRPr="003E60E7" w:rsidRDefault="00A443B7" w:rsidP="00A443B7">
      <w:pPr>
        <w:jc w:val="center"/>
        <w:rPr>
          <w:b/>
          <w:bCs/>
        </w:rPr>
      </w:pPr>
    </w:p>
    <w:p w14:paraId="4E438CFB" w14:textId="77777777" w:rsidR="00A443B7" w:rsidRPr="003E60E7" w:rsidRDefault="00A443B7" w:rsidP="00A443B7">
      <w:pPr>
        <w:jc w:val="center"/>
        <w:rPr>
          <w:b/>
          <w:bCs/>
        </w:rPr>
      </w:pPr>
    </w:p>
    <w:p w14:paraId="4E438CFC" w14:textId="77777777" w:rsidR="00A443B7" w:rsidRPr="003E60E7" w:rsidRDefault="00A443B7" w:rsidP="00A443B7">
      <w:pPr>
        <w:jc w:val="center"/>
        <w:rPr>
          <w:b/>
          <w:bCs/>
        </w:rPr>
      </w:pPr>
    </w:p>
    <w:p w14:paraId="4E438CFD" w14:textId="77777777" w:rsidR="00A443B7" w:rsidRPr="003E60E7" w:rsidRDefault="00A443B7" w:rsidP="00A443B7">
      <w:pPr>
        <w:jc w:val="center"/>
        <w:rPr>
          <w:b/>
          <w:bCs/>
        </w:rPr>
      </w:pPr>
    </w:p>
    <w:p w14:paraId="4E438CFE" w14:textId="77777777" w:rsidR="00A443B7" w:rsidRPr="003E60E7" w:rsidRDefault="00A443B7" w:rsidP="00A443B7">
      <w:pPr>
        <w:jc w:val="center"/>
        <w:rPr>
          <w:b/>
          <w:bCs/>
        </w:rPr>
      </w:pPr>
    </w:p>
    <w:p w14:paraId="4E438CFF" w14:textId="77777777" w:rsidR="00FD1304" w:rsidRPr="003E60E7" w:rsidRDefault="00FD1304" w:rsidP="00A443B7">
      <w:pPr>
        <w:jc w:val="center"/>
        <w:rPr>
          <w:b/>
          <w:bCs/>
        </w:rPr>
      </w:pPr>
    </w:p>
    <w:p w14:paraId="4E438D00" w14:textId="77777777" w:rsidR="00A443B7" w:rsidRPr="003E60E7" w:rsidRDefault="00A443B7" w:rsidP="00A443B7">
      <w:pPr>
        <w:jc w:val="center"/>
        <w:rPr>
          <w:b/>
          <w:bCs/>
        </w:rPr>
      </w:pPr>
    </w:p>
    <w:p w14:paraId="4E438D01" w14:textId="77777777" w:rsidR="00A443B7" w:rsidRPr="003E60E7" w:rsidRDefault="00A443B7" w:rsidP="00A443B7">
      <w:pPr>
        <w:jc w:val="center"/>
        <w:rPr>
          <w:b/>
          <w:bCs/>
        </w:rPr>
      </w:pPr>
    </w:p>
    <w:p w14:paraId="4E438D02" w14:textId="77777777" w:rsidR="00A443B7" w:rsidRPr="003E60E7" w:rsidRDefault="00A443B7" w:rsidP="00A443B7">
      <w:pPr>
        <w:jc w:val="center"/>
        <w:rPr>
          <w:b/>
          <w:bCs/>
        </w:rPr>
      </w:pPr>
    </w:p>
    <w:p w14:paraId="4E438D03" w14:textId="77777777" w:rsidR="00A443B7" w:rsidRPr="003E60E7" w:rsidRDefault="00A443B7" w:rsidP="00A443B7">
      <w:pPr>
        <w:jc w:val="center"/>
        <w:rPr>
          <w:b/>
          <w:bCs/>
        </w:rPr>
      </w:pPr>
    </w:p>
    <w:p w14:paraId="4E438D04" w14:textId="77777777" w:rsidR="00A443B7" w:rsidRPr="003E60E7" w:rsidRDefault="00A443B7" w:rsidP="00A443B7">
      <w:pPr>
        <w:jc w:val="center"/>
        <w:rPr>
          <w:b/>
          <w:bCs/>
        </w:rPr>
      </w:pPr>
    </w:p>
    <w:p w14:paraId="4E438D05" w14:textId="77777777" w:rsidR="00065D8B" w:rsidRPr="003E60E7" w:rsidRDefault="00065D8B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6" w14:textId="77777777" w:rsidR="00B625F9" w:rsidRPr="003E60E7" w:rsidRDefault="00B625F9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7" w14:textId="77777777" w:rsidR="00A443B7" w:rsidRPr="003E60E7" w:rsidRDefault="00A443B7" w:rsidP="00A443B7">
      <w:pPr>
        <w:pBdr>
          <w:bottom w:val="single" w:sz="12" w:space="1" w:color="auto"/>
        </w:pBdr>
        <w:rPr>
          <w:b/>
          <w:bCs/>
        </w:rPr>
      </w:pPr>
    </w:p>
    <w:p w14:paraId="4E438D08" w14:textId="77777777" w:rsidR="00A443B7" w:rsidRPr="003E60E7" w:rsidRDefault="00A443B7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9" w14:textId="77777777" w:rsidR="00A443B7" w:rsidRPr="003E60E7" w:rsidRDefault="00A443B7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A" w14:textId="77777777" w:rsidR="00A443B7" w:rsidRPr="003E60E7" w:rsidRDefault="00A443B7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B" w14:textId="77777777" w:rsidR="00A443B7" w:rsidRPr="003E60E7" w:rsidRDefault="00A443B7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C" w14:textId="77777777" w:rsidR="00A443B7" w:rsidRPr="003E60E7" w:rsidRDefault="00A443B7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D" w14:textId="77777777" w:rsidR="00A443B7" w:rsidRPr="003E60E7" w:rsidRDefault="00A443B7" w:rsidP="00A443B7">
      <w:pPr>
        <w:pBdr>
          <w:bottom w:val="single" w:sz="12" w:space="1" w:color="auto"/>
        </w:pBdr>
        <w:jc w:val="center"/>
        <w:rPr>
          <w:b/>
          <w:bCs/>
        </w:rPr>
      </w:pPr>
    </w:p>
    <w:p w14:paraId="4E438D0E" w14:textId="77777777" w:rsidR="00FD1304" w:rsidRPr="003E60E7" w:rsidRDefault="00FD1304" w:rsidP="00A9216C">
      <w:pPr>
        <w:pBdr>
          <w:bottom w:val="single" w:sz="12" w:space="1" w:color="auto"/>
        </w:pBdr>
        <w:rPr>
          <w:b/>
          <w:bCs/>
        </w:rPr>
      </w:pPr>
    </w:p>
    <w:p w14:paraId="4E438D0F" w14:textId="77777777" w:rsidR="00A443B7" w:rsidRPr="003E60E7" w:rsidRDefault="00A443B7" w:rsidP="00A443B7">
      <w:pPr>
        <w:jc w:val="center"/>
        <w:rPr>
          <w:b/>
          <w:bCs/>
        </w:rPr>
      </w:pPr>
    </w:p>
    <w:p w14:paraId="4E438D10" w14:textId="60D26764" w:rsidR="00065D8B" w:rsidRPr="003E60E7" w:rsidRDefault="00A443B7" w:rsidP="00A443B7">
      <w:pPr>
        <w:jc w:val="center"/>
        <w:rPr>
          <w:b/>
          <w:bCs/>
        </w:rPr>
        <w:sectPr w:rsidR="00065D8B" w:rsidRPr="003E60E7" w:rsidSect="00065D8B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3E60E7">
        <w:rPr>
          <w:b/>
          <w:bCs/>
        </w:rPr>
        <w:t>Zagreb,</w:t>
      </w:r>
      <w:r w:rsidR="00003F77" w:rsidRPr="003E60E7">
        <w:rPr>
          <w:b/>
          <w:bCs/>
        </w:rPr>
        <w:t xml:space="preserve"> </w:t>
      </w:r>
      <w:r w:rsidR="00897B5E" w:rsidRPr="003E60E7">
        <w:rPr>
          <w:b/>
          <w:bCs/>
        </w:rPr>
        <w:t>svibanj</w:t>
      </w:r>
      <w:r w:rsidR="008106B4" w:rsidRPr="003E60E7">
        <w:rPr>
          <w:b/>
          <w:bCs/>
        </w:rPr>
        <w:t xml:space="preserve"> </w:t>
      </w:r>
      <w:r w:rsidR="00897B5E" w:rsidRPr="003E60E7">
        <w:rPr>
          <w:b/>
          <w:bCs/>
        </w:rPr>
        <w:t>2020</w:t>
      </w:r>
      <w:r w:rsidR="00065D8B" w:rsidRPr="003E60E7">
        <w:rPr>
          <w:b/>
          <w:bCs/>
        </w:rPr>
        <w:t>.</w:t>
      </w:r>
    </w:p>
    <w:p w14:paraId="4E438D11" w14:textId="77777777" w:rsidR="00505EE7" w:rsidRPr="003E60E7" w:rsidRDefault="004663C8" w:rsidP="00505EE7">
      <w:pPr>
        <w:pStyle w:val="Title"/>
        <w:rPr>
          <w:rFonts w:ascii="Times New Roman" w:hAnsi="Times New Roman" w:cs="Times New Roman"/>
          <w:sz w:val="24"/>
        </w:rPr>
      </w:pPr>
      <w:r w:rsidRPr="003E60E7">
        <w:rPr>
          <w:rFonts w:ascii="Times New Roman" w:hAnsi="Times New Roman" w:cs="Times New Roman"/>
          <w:sz w:val="24"/>
        </w:rPr>
        <w:lastRenderedPageBreak/>
        <w:t xml:space="preserve">KONAČNI </w:t>
      </w:r>
      <w:r w:rsidR="00505EE7" w:rsidRPr="003E60E7">
        <w:rPr>
          <w:rFonts w:ascii="Times New Roman" w:hAnsi="Times New Roman" w:cs="Times New Roman"/>
          <w:sz w:val="24"/>
        </w:rPr>
        <w:t>PRIJEDLOG ZAKONA</w:t>
      </w:r>
    </w:p>
    <w:p w14:paraId="4E438D12" w14:textId="04ED2D34" w:rsidR="00505EE7" w:rsidRPr="003E60E7" w:rsidRDefault="00F608A5" w:rsidP="00D61466">
      <w:pPr>
        <w:pStyle w:val="Subtitle"/>
        <w:rPr>
          <w:rFonts w:ascii="Times New Roman" w:hAnsi="Times New Roman"/>
          <w:szCs w:val="24"/>
        </w:rPr>
      </w:pPr>
      <w:r w:rsidRPr="003E60E7">
        <w:rPr>
          <w:rFonts w:ascii="Times New Roman" w:hAnsi="Times New Roman"/>
          <w:szCs w:val="24"/>
        </w:rPr>
        <w:t>O IZMJENAMA I DOPUN</w:t>
      </w:r>
      <w:r w:rsidR="009E017C" w:rsidRPr="003E60E7">
        <w:rPr>
          <w:rFonts w:ascii="Times New Roman" w:hAnsi="Times New Roman"/>
          <w:szCs w:val="24"/>
        </w:rPr>
        <w:t xml:space="preserve">AMA </w:t>
      </w:r>
      <w:r w:rsidRPr="003E60E7">
        <w:rPr>
          <w:rFonts w:ascii="Times New Roman" w:hAnsi="Times New Roman"/>
          <w:szCs w:val="24"/>
        </w:rPr>
        <w:t xml:space="preserve">ZAKONA </w:t>
      </w:r>
      <w:r w:rsidR="00505EE7" w:rsidRPr="003E60E7">
        <w:rPr>
          <w:rFonts w:ascii="Times New Roman" w:hAnsi="Times New Roman"/>
          <w:szCs w:val="24"/>
        </w:rPr>
        <w:t>O IZVRŠAVANJU DRŽAVNOG PRORAČUNA</w:t>
      </w:r>
      <w:r w:rsidR="00D61466" w:rsidRPr="003E60E7">
        <w:rPr>
          <w:rFonts w:ascii="Times New Roman" w:hAnsi="Times New Roman"/>
          <w:szCs w:val="24"/>
        </w:rPr>
        <w:t xml:space="preserve"> </w:t>
      </w:r>
      <w:r w:rsidR="00505EE7" w:rsidRPr="003E60E7">
        <w:rPr>
          <w:rFonts w:ascii="Times New Roman" w:hAnsi="Times New Roman"/>
          <w:szCs w:val="24"/>
        </w:rPr>
        <w:t xml:space="preserve">REPUBLIKE HRVATSKE ZA </w:t>
      </w:r>
      <w:r w:rsidR="00897B5E" w:rsidRPr="003E60E7">
        <w:rPr>
          <w:rFonts w:ascii="Times New Roman" w:hAnsi="Times New Roman"/>
          <w:szCs w:val="24"/>
        </w:rPr>
        <w:t>2020</w:t>
      </w:r>
      <w:r w:rsidR="00505EE7" w:rsidRPr="003E60E7">
        <w:rPr>
          <w:rFonts w:ascii="Times New Roman" w:hAnsi="Times New Roman"/>
          <w:szCs w:val="24"/>
        </w:rPr>
        <w:t>. GODINU</w:t>
      </w:r>
    </w:p>
    <w:p w14:paraId="4E438D13" w14:textId="77777777" w:rsidR="00505EE7" w:rsidRPr="003E60E7" w:rsidRDefault="00505EE7" w:rsidP="00505EE7">
      <w:pPr>
        <w:tabs>
          <w:tab w:val="left" w:pos="-720"/>
        </w:tabs>
        <w:suppressAutoHyphens/>
        <w:jc w:val="center"/>
        <w:rPr>
          <w:spacing w:val="-3"/>
        </w:rPr>
      </w:pPr>
    </w:p>
    <w:p w14:paraId="4E438D14" w14:textId="77777777" w:rsidR="00505EE7" w:rsidRPr="003E60E7" w:rsidRDefault="00505EE7" w:rsidP="00505EE7">
      <w:pPr>
        <w:tabs>
          <w:tab w:val="left" w:pos="-720"/>
        </w:tabs>
        <w:suppressAutoHyphens/>
        <w:jc w:val="both"/>
        <w:rPr>
          <w:spacing w:val="-3"/>
        </w:rPr>
      </w:pPr>
    </w:p>
    <w:p w14:paraId="4E438D15" w14:textId="77777777" w:rsidR="00D61466" w:rsidRPr="003E60E7" w:rsidRDefault="00D61466" w:rsidP="00D61466">
      <w:pPr>
        <w:jc w:val="both"/>
      </w:pPr>
    </w:p>
    <w:p w14:paraId="4E438D16" w14:textId="77777777" w:rsidR="00D61466" w:rsidRPr="003E60E7" w:rsidRDefault="00D61466" w:rsidP="00D61466">
      <w:pPr>
        <w:keepNext/>
        <w:numPr>
          <w:ilvl w:val="0"/>
          <w:numId w:val="14"/>
        </w:numPr>
        <w:jc w:val="both"/>
        <w:outlineLvl w:val="2"/>
        <w:rPr>
          <w:b/>
          <w:bCs/>
        </w:rPr>
      </w:pPr>
      <w:r w:rsidRPr="003E60E7">
        <w:rPr>
          <w:b/>
          <w:bCs/>
        </w:rPr>
        <w:t>USTAVNA OSNOVA ZA DONOŠENJE ZAKONA</w:t>
      </w:r>
    </w:p>
    <w:p w14:paraId="4E438D17" w14:textId="77777777" w:rsidR="00D61466" w:rsidRPr="003E60E7" w:rsidRDefault="00D61466" w:rsidP="00D61466">
      <w:pPr>
        <w:ind w:firstLine="851"/>
        <w:jc w:val="both"/>
      </w:pPr>
    </w:p>
    <w:p w14:paraId="4E438D18" w14:textId="7215A5C4" w:rsidR="00D61466" w:rsidRPr="003E60E7" w:rsidRDefault="00D61466" w:rsidP="00897B5E">
      <w:pPr>
        <w:ind w:firstLine="851"/>
        <w:jc w:val="both"/>
      </w:pPr>
      <w:r w:rsidRPr="003E60E7">
        <w:t>Ustavna osnova za donoš</w:t>
      </w:r>
      <w:r w:rsidR="00B1463C" w:rsidRPr="003E60E7">
        <w:t>enje Zakona o izmjenama i dopunama</w:t>
      </w:r>
      <w:r w:rsidRPr="003E60E7">
        <w:t xml:space="preserve"> Zakona o izvršavanju Državnog proračuna Republike Hrvatske za </w:t>
      </w:r>
      <w:r w:rsidR="00897B5E" w:rsidRPr="003E60E7">
        <w:t>2020</w:t>
      </w:r>
      <w:r w:rsidRPr="003E60E7">
        <w:t>. godinu sadržana je u članku 2. stavku 4. podstavak 1. Ustava Republike Hrvatske (Narodne novine, br. 85/2010 – pročišćeni tekst i 5/2014 Odluka Ustavnog suda Republike Hrvatske).</w:t>
      </w:r>
    </w:p>
    <w:p w14:paraId="4E438D19" w14:textId="77777777" w:rsidR="00D61466" w:rsidRPr="003E60E7" w:rsidRDefault="00D61466" w:rsidP="00D61466">
      <w:pPr>
        <w:ind w:firstLine="1440"/>
        <w:jc w:val="both"/>
      </w:pPr>
    </w:p>
    <w:p w14:paraId="4E438D1A" w14:textId="77777777" w:rsidR="00D61466" w:rsidRPr="003E60E7" w:rsidRDefault="00D61466" w:rsidP="00D61466">
      <w:pPr>
        <w:jc w:val="both"/>
      </w:pPr>
    </w:p>
    <w:p w14:paraId="4E438D1B" w14:textId="77777777" w:rsidR="00D61466" w:rsidRPr="003E60E7" w:rsidRDefault="00D61466" w:rsidP="00D61466">
      <w:pPr>
        <w:numPr>
          <w:ilvl w:val="0"/>
          <w:numId w:val="14"/>
        </w:numPr>
        <w:jc w:val="both"/>
        <w:rPr>
          <w:b/>
          <w:bCs/>
        </w:rPr>
      </w:pPr>
      <w:r w:rsidRPr="003E60E7">
        <w:rPr>
          <w:b/>
          <w:bCs/>
        </w:rPr>
        <w:t xml:space="preserve">OCJENA STANJA I OSNOVNA PITANJA KOJA SE TREBAJU UREDITI </w:t>
      </w:r>
    </w:p>
    <w:p w14:paraId="4E438D1C" w14:textId="77777777" w:rsidR="00D61466" w:rsidRPr="003E60E7" w:rsidRDefault="00D61466" w:rsidP="00D61466">
      <w:pPr>
        <w:ind w:left="708"/>
        <w:jc w:val="both"/>
        <w:rPr>
          <w:b/>
          <w:bCs/>
        </w:rPr>
      </w:pPr>
      <w:r w:rsidRPr="003E60E7">
        <w:rPr>
          <w:b/>
          <w:bCs/>
        </w:rPr>
        <w:t>ZAKONOM, TE POSLJEDICE KOJE ĆE DONOŠENJEM ZAKONA PROISTEĆI</w:t>
      </w:r>
    </w:p>
    <w:p w14:paraId="4E438D1D" w14:textId="77777777" w:rsidR="00D61466" w:rsidRPr="003E60E7" w:rsidRDefault="00D61466" w:rsidP="00D61466">
      <w:pPr>
        <w:jc w:val="both"/>
      </w:pPr>
    </w:p>
    <w:p w14:paraId="4AAF6534" w14:textId="77777777" w:rsidR="00897B5E" w:rsidRPr="003E60E7" w:rsidRDefault="00897B5E" w:rsidP="00897B5E">
      <w:pPr>
        <w:ind w:firstLine="851"/>
        <w:jc w:val="both"/>
      </w:pPr>
      <w:r w:rsidRPr="003E60E7">
        <w:t xml:space="preserve">Hrvatski sabor je na sjednici održanoj 14. studenoga 2019. donio Državni proračun Republike Hrvatske za 2020. godinu i projekcije za 2021. i 2022. godinu (Narodne novine, broj 117/2019), Odluke o davanju suglasnosti na financijske planove izvanproračunskih korisnika za 2020. godinu i projekcije plana za 2021. i 2022. godinu i Zakon o izvršavanju Državnog proračuna Republike Hrvatske za 2020. godinu (Narodne novine, broj 117/2019). </w:t>
      </w:r>
    </w:p>
    <w:p w14:paraId="2A354266" w14:textId="77777777" w:rsidR="00897B5E" w:rsidRPr="003E60E7" w:rsidRDefault="00897B5E" w:rsidP="00897B5E">
      <w:pPr>
        <w:ind w:firstLine="851"/>
        <w:jc w:val="both"/>
      </w:pPr>
    </w:p>
    <w:p w14:paraId="6B24237D" w14:textId="02AE006F" w:rsidR="00EB2DB6" w:rsidRPr="003E60E7" w:rsidRDefault="007A7F6E" w:rsidP="00EB2DB6">
      <w:pPr>
        <w:ind w:firstLine="851"/>
        <w:jc w:val="both"/>
      </w:pPr>
      <w:r w:rsidRPr="003E60E7">
        <w:t>Krajem siječnja 2020. Svjetska zdravstvena organizacija (u daljnjem tekstu: WHO) proglasila je epidemiju COVID-19 (SARS—CoV-2, u</w:t>
      </w:r>
      <w:r w:rsidR="00B46C6D" w:rsidRPr="003E60E7">
        <w:t xml:space="preserve"> daljnjem tekstu: koronavirus) </w:t>
      </w:r>
      <w:r w:rsidRPr="003E60E7">
        <w:t>javnozdravstvenom prijetnjom od međunarodnog značaja (PHEIC) zbog brzine širenja epidemije i velikog broja nepoznanica s njom u vezi, dok je 11. ožujka 2020. WHO proglasio globalnu pandemiju zbog koronavirusa. Dana 25. veljače 2020. potvrđen je prvi slučaj koronavirusa u Republici Hrvatskoj. Kako je nedvojbeno da epidemija koronavirusa ima utjecaja na gospodarsku aktivnost u Republici Hrvatskoj, Vlada Republike Hrvatske je ekonomskim mjerama koje su predstavljene u ožujku i travnju 2020. dala poticaj za zadržavanje radnih mjesta, ali i rješavanje problema nelikvidnosti onima čij</w:t>
      </w:r>
      <w:r w:rsidR="00086EF7">
        <w:t>a je poslovna aktivnost smanjen</w:t>
      </w:r>
      <w:r w:rsidRPr="003E60E7">
        <w:t xml:space="preserve">a uslijed epidemije. </w:t>
      </w:r>
    </w:p>
    <w:p w14:paraId="352E4DC7" w14:textId="77777777" w:rsidR="00EB2DB6" w:rsidRPr="003E60E7" w:rsidRDefault="00EB2DB6" w:rsidP="00EB2DB6">
      <w:pPr>
        <w:ind w:firstLine="851"/>
        <w:jc w:val="both"/>
      </w:pPr>
    </w:p>
    <w:p w14:paraId="5E018572" w14:textId="33CDDEF5" w:rsidR="00EB2DB6" w:rsidRPr="003E60E7" w:rsidRDefault="00EB2DB6" w:rsidP="00EB2DB6">
      <w:pPr>
        <w:ind w:firstLine="851"/>
        <w:jc w:val="both"/>
      </w:pPr>
      <w:r w:rsidRPr="003E60E7">
        <w:t>Radi prilagođav</w:t>
      </w:r>
      <w:r w:rsidR="003E60E7">
        <w:t>a</w:t>
      </w:r>
      <w:r w:rsidRPr="003E60E7">
        <w:t>nja novonastalim okolnostima</w:t>
      </w:r>
      <w:r w:rsidR="008835D0">
        <w:t>,</w:t>
      </w:r>
      <w:r w:rsidRPr="003E60E7">
        <w:t xml:space="preserve"> Hrvatski sabor je na sjednici 19. ožujka 2020. donio Zakon o dopunama Zakona o izvršavanju Državnog proračuna Republike Hrvatske za 2020. godinu (Narodne novine, broj 32/20). </w:t>
      </w:r>
      <w:r w:rsidR="001C4F6E" w:rsidRPr="003E60E7">
        <w:t xml:space="preserve">Nakon toga, na sjednici 7. travnja 2020. Hrvatski sabor donio </w:t>
      </w:r>
      <w:r w:rsidR="00A02330" w:rsidRPr="003E60E7">
        <w:t xml:space="preserve">je i </w:t>
      </w:r>
      <w:r w:rsidRPr="003E60E7">
        <w:t>Zakon o izmjeni i dopuni Zakona o izvršavanju Državnog proračuna Republike Hrvatske za</w:t>
      </w:r>
      <w:r w:rsidR="001C4F6E" w:rsidRPr="003E60E7">
        <w:t xml:space="preserve"> 2020. godinu </w:t>
      </w:r>
      <w:r w:rsidRPr="003E60E7">
        <w:t xml:space="preserve">(Narodne novine, broj </w:t>
      </w:r>
      <w:r w:rsidR="00FF36D7" w:rsidRPr="003E60E7">
        <w:t>4</w:t>
      </w:r>
      <w:r w:rsidRPr="003E60E7">
        <w:t>2/20).</w:t>
      </w:r>
    </w:p>
    <w:p w14:paraId="4C6A88A9" w14:textId="2E098C2B" w:rsidR="00EB2DB6" w:rsidRPr="003E60E7" w:rsidRDefault="00EB2DB6" w:rsidP="00EB2DB6">
      <w:pPr>
        <w:ind w:firstLine="851"/>
        <w:jc w:val="both"/>
      </w:pPr>
    </w:p>
    <w:p w14:paraId="58411E3E" w14:textId="75A153B8" w:rsidR="00897B5E" w:rsidRPr="003E60E7" w:rsidRDefault="00A02330" w:rsidP="00897B5E">
      <w:pPr>
        <w:ind w:firstLine="851"/>
        <w:jc w:val="both"/>
      </w:pPr>
      <w:r w:rsidRPr="003E60E7">
        <w:t xml:space="preserve">Oba navedena zakona donesena su radi osiguravanja sredstava za saniranje posljedica epidemije koronavirusa i za provedbu mjera za pomoć gospodarstvu uslijed epidemije koronavirusa te radi zadržavanja održivosti financiranja na cijelom području Republike Hrvatske. </w:t>
      </w:r>
    </w:p>
    <w:p w14:paraId="02D27FAB" w14:textId="77777777" w:rsidR="00FF36D7" w:rsidRPr="003E60E7" w:rsidRDefault="00FF36D7" w:rsidP="00897B5E">
      <w:pPr>
        <w:ind w:firstLine="851"/>
        <w:jc w:val="both"/>
      </w:pPr>
    </w:p>
    <w:p w14:paraId="689C3CE4" w14:textId="36FD8201" w:rsidR="00787359" w:rsidRPr="003E60E7" w:rsidRDefault="00A02330" w:rsidP="00787359">
      <w:pPr>
        <w:ind w:firstLine="851"/>
        <w:jc w:val="both"/>
      </w:pPr>
      <w:r w:rsidRPr="003E60E7">
        <w:t xml:space="preserve">Zakonskim je izmjenama </w:t>
      </w:r>
      <w:r w:rsidR="00787359" w:rsidRPr="003E60E7">
        <w:t>dana pravna osnova za dodjelu sredstava beskamatnog zajma jedinicama lokalne i područne (regionaln</w:t>
      </w:r>
      <w:r w:rsidR="00B46C6D" w:rsidRPr="003E60E7">
        <w:t>e) samouprave, odnosno Hrvatskom</w:t>
      </w:r>
      <w:r w:rsidR="00787359" w:rsidRPr="003E60E7">
        <w:t xml:space="preserve"> zavod</w:t>
      </w:r>
      <w:r w:rsidR="00B46C6D" w:rsidRPr="003E60E7">
        <w:t>u</w:t>
      </w:r>
      <w:r w:rsidR="00787359" w:rsidRPr="003E60E7">
        <w:t xml:space="preserve"> za zdravstveno osiguranje i Hrvatsko</w:t>
      </w:r>
      <w:r w:rsidR="00B46C6D" w:rsidRPr="003E60E7">
        <w:t>m</w:t>
      </w:r>
      <w:r w:rsidR="00787359" w:rsidRPr="003E60E7">
        <w:t xml:space="preserve"> zavod</w:t>
      </w:r>
      <w:r w:rsidR="00B46C6D" w:rsidRPr="003E60E7">
        <w:t>u za mirovinsko osiguranje</w:t>
      </w:r>
      <w:r w:rsidR="00787359" w:rsidRPr="003E60E7">
        <w:t xml:space="preserve"> i to s ciljem osiguravanja</w:t>
      </w:r>
      <w:r w:rsidRPr="003E60E7">
        <w:t xml:space="preserve"> s</w:t>
      </w:r>
      <w:r w:rsidR="007A7F6E" w:rsidRPr="003E60E7">
        <w:t>r</w:t>
      </w:r>
      <w:r w:rsidRPr="003E60E7">
        <w:t>e</w:t>
      </w:r>
      <w:r w:rsidR="007A7F6E" w:rsidRPr="003E60E7">
        <w:t>dst</w:t>
      </w:r>
      <w:r w:rsidR="00787359" w:rsidRPr="003E60E7">
        <w:t>a</w:t>
      </w:r>
      <w:r w:rsidR="007A7F6E" w:rsidRPr="003E60E7">
        <w:t>va za premošćivanje situacije nastale zbog različite dinamike priljev</w:t>
      </w:r>
      <w:r w:rsidR="00EB2DB6" w:rsidRPr="003E60E7">
        <w:t xml:space="preserve">a sredstava i </w:t>
      </w:r>
      <w:r w:rsidR="00EB2DB6" w:rsidRPr="003E60E7">
        <w:lastRenderedPageBreak/>
        <w:t xml:space="preserve">dospijeća obveza uslijed činjenice da je odobrena odgoda plaćanja, </w:t>
      </w:r>
      <w:r w:rsidR="00787359" w:rsidRPr="003E60E7">
        <w:t>obročna otplata, oslobođenje ili povrat</w:t>
      </w:r>
      <w:r w:rsidR="00EB2DB6" w:rsidRPr="003E60E7">
        <w:t xml:space="preserve"> poreza na dohodak</w:t>
      </w:r>
      <w:r w:rsidR="00787359" w:rsidRPr="003E60E7">
        <w:t>,</w:t>
      </w:r>
      <w:r w:rsidR="00EB2DB6" w:rsidRPr="003E60E7">
        <w:t xml:space="preserve"> </w:t>
      </w:r>
      <w:r w:rsidR="007A7F6E" w:rsidRPr="003E60E7">
        <w:t>a sve s ciljem zadržavanja održivosti financiranja na cijelom području Republike Hrvatske tijekom razdoblja trajanja epidemije koronavirusa</w:t>
      </w:r>
      <w:r w:rsidR="00787359" w:rsidRPr="003E60E7">
        <w:t xml:space="preserve">. </w:t>
      </w:r>
    </w:p>
    <w:p w14:paraId="38D98AD7" w14:textId="77777777" w:rsidR="00787359" w:rsidRPr="003E60E7" w:rsidRDefault="00787359" w:rsidP="00787359">
      <w:pPr>
        <w:ind w:firstLine="851"/>
        <w:jc w:val="both"/>
      </w:pPr>
    </w:p>
    <w:p w14:paraId="24566D21" w14:textId="682A4658" w:rsidR="007A7F6E" w:rsidRPr="003E60E7" w:rsidRDefault="007A7F6E" w:rsidP="00787359">
      <w:pPr>
        <w:ind w:firstLine="851"/>
        <w:jc w:val="both"/>
      </w:pPr>
      <w:r w:rsidRPr="003E60E7">
        <w:t xml:space="preserve">Uz to </w:t>
      </w:r>
      <w:r w:rsidR="00787359" w:rsidRPr="003E60E7">
        <w:t xml:space="preserve">je utvrđena </w:t>
      </w:r>
      <w:r w:rsidRPr="003E60E7">
        <w:t xml:space="preserve">mogućnost preraspodjele sredstava bez ograničenja </w:t>
      </w:r>
      <w:r w:rsidR="00787359" w:rsidRPr="003E60E7">
        <w:t xml:space="preserve">radi osiguravanja </w:t>
      </w:r>
      <w:r w:rsidRPr="003E60E7">
        <w:t xml:space="preserve">sredstva za saniranje posljedica epidemije koronavirusa. U </w:t>
      </w:r>
      <w:r w:rsidR="00787359" w:rsidRPr="003E60E7">
        <w:t xml:space="preserve">takvim je okolnostima omogućena preraspodjela </w:t>
      </w:r>
      <w:r w:rsidRPr="003E60E7">
        <w:t>sredstava u državnom proračunu Republike Hrvatske na proračunskim stavkama kod proračunskih korisnika ili između proračunskih korisnika i kod izvanproračunskih korisnika na postojećim, kao i na naknadno utvrđenim proračunskim stavkama, aktivnostima i projektima za koja se sredstva osiguravaju.</w:t>
      </w:r>
      <w:r w:rsidR="00787359" w:rsidRPr="003E60E7">
        <w:t xml:space="preserve"> Također, dana je mogućnost dodatnog zaduživanja i iznad visine zaduživanja iz članka 35. Zakona za saniranje posljedica epidemije koronavirusa i za provedbu mjera za pomoć gospodarstvu uslijed epidemije koronavirusa. Suglasnost za dodatno zaduživanje ministru financija i izvanproračunskim korisnicima državnog proračuna daje Vlada Republike Hrvatske.</w:t>
      </w:r>
    </w:p>
    <w:p w14:paraId="55320C89" w14:textId="15B21FEF" w:rsidR="00897B5E" w:rsidRPr="003E60E7" w:rsidRDefault="00897B5E" w:rsidP="00897B5E">
      <w:pPr>
        <w:ind w:firstLine="851"/>
        <w:jc w:val="both"/>
      </w:pPr>
    </w:p>
    <w:p w14:paraId="7605BAF6" w14:textId="77777777" w:rsidR="00FF36D7" w:rsidRPr="003E60E7" w:rsidRDefault="00304AC3" w:rsidP="00FF36D7">
      <w:pPr>
        <w:ind w:firstLine="708"/>
        <w:jc w:val="both"/>
      </w:pPr>
      <w:r w:rsidRPr="003E60E7">
        <w:t>Pandemija koronavirusa i mjere za obuzdavanje njenog širenja predstavljaju značajan teret za hrvatsko gospodarstvo i stanje javnih financija. Usporavanje gospodarskih aktivnosti uslijed provedbe mjera za obuzdavanje njenog širenja, dovest će, s jedne strane, do snažnog pada javnih prihoda, a s druge strane potrebna su znatna dodatna sredstva za provedbu mjera i aktivnosti za borbu protiv epidemije koronavirusa, za pomoć gospodarstvu uslijed epidemije, kao i za podršku gospodarskom oporavku nakon epidemije. Sve će to dovesti do velikog porasta proračunskog manjka i javnog duga.</w:t>
      </w:r>
      <w:r w:rsidR="00FF36D7" w:rsidRPr="003E60E7">
        <w:t xml:space="preserve"> </w:t>
      </w:r>
    </w:p>
    <w:p w14:paraId="0BB71E9F" w14:textId="77777777" w:rsidR="00FF36D7" w:rsidRPr="003E60E7" w:rsidRDefault="00FF36D7" w:rsidP="00FF36D7">
      <w:pPr>
        <w:ind w:firstLine="708"/>
        <w:jc w:val="both"/>
      </w:pPr>
    </w:p>
    <w:p w14:paraId="4E438D20" w14:textId="2645AF5F" w:rsidR="00D61466" w:rsidRPr="003E60E7" w:rsidRDefault="00FF36D7" w:rsidP="00FF36D7">
      <w:pPr>
        <w:ind w:firstLine="708"/>
        <w:jc w:val="both"/>
      </w:pPr>
      <w:r w:rsidRPr="003E60E7">
        <w:t>Kako bi se osigura</w:t>
      </w:r>
      <w:r w:rsidR="00B46C6D" w:rsidRPr="003E60E7">
        <w:t>o</w:t>
      </w:r>
      <w:r w:rsidRPr="003E60E7">
        <w:t xml:space="preserve"> kontinuitet podmirivanja obveza tj. izvršavanja rashoda i izdataka o</w:t>
      </w:r>
      <w:r w:rsidR="00AC24B2" w:rsidRPr="003E60E7">
        <w:rPr>
          <w:color w:val="000000" w:themeColor="text1"/>
        </w:rPr>
        <w:t xml:space="preserve">vim </w:t>
      </w:r>
      <w:r w:rsidR="00D16374" w:rsidRPr="003E60E7">
        <w:rPr>
          <w:color w:val="000000" w:themeColor="text1"/>
        </w:rPr>
        <w:t xml:space="preserve">se </w:t>
      </w:r>
      <w:r w:rsidR="00AC24B2" w:rsidRPr="003E60E7">
        <w:rPr>
          <w:color w:val="000000" w:themeColor="text1"/>
        </w:rPr>
        <w:t xml:space="preserve">Zakonom </w:t>
      </w:r>
      <w:r w:rsidR="000303CC" w:rsidRPr="003E60E7">
        <w:rPr>
          <w:color w:val="000000" w:themeColor="text1"/>
        </w:rPr>
        <w:t xml:space="preserve">smanjuje </w:t>
      </w:r>
      <w:r w:rsidR="00790D58" w:rsidRPr="003E60E7">
        <w:rPr>
          <w:color w:val="000000" w:themeColor="text1"/>
        </w:rPr>
        <w:t>iznos proračunske zalihe</w:t>
      </w:r>
      <w:r w:rsidR="00134A3E" w:rsidRPr="003E60E7">
        <w:rPr>
          <w:color w:val="000000" w:themeColor="text1"/>
        </w:rPr>
        <w:t>.</w:t>
      </w:r>
      <w:r w:rsidR="00790D58" w:rsidRPr="003E60E7">
        <w:rPr>
          <w:color w:val="000000" w:themeColor="text1"/>
        </w:rPr>
        <w:t xml:space="preserve"> </w:t>
      </w:r>
      <w:r w:rsidR="00134A3E" w:rsidRPr="003E60E7">
        <w:rPr>
          <w:color w:val="000000" w:themeColor="text1"/>
        </w:rPr>
        <w:t>M</w:t>
      </w:r>
      <w:r w:rsidR="00D61466" w:rsidRPr="003E60E7">
        <w:rPr>
          <w:color w:val="000000" w:themeColor="text1"/>
        </w:rPr>
        <w:t>ijenja</w:t>
      </w:r>
      <w:r w:rsidR="00134A3E" w:rsidRPr="003E60E7">
        <w:rPr>
          <w:color w:val="000000" w:themeColor="text1"/>
        </w:rPr>
        <w:t xml:space="preserve"> se</w:t>
      </w:r>
      <w:r w:rsidR="00D61466" w:rsidRPr="003E60E7">
        <w:rPr>
          <w:color w:val="000000" w:themeColor="text1"/>
        </w:rPr>
        <w:t xml:space="preserve"> iznos zaduživanja na inozemnom i domaćem tržištu novca i kapitala, što je</w:t>
      </w:r>
      <w:r w:rsidR="00134A3E" w:rsidRPr="003E60E7">
        <w:rPr>
          <w:color w:val="000000" w:themeColor="text1"/>
        </w:rPr>
        <w:t xml:space="preserve"> iskazano u Računu financiranja</w:t>
      </w:r>
      <w:r w:rsidR="000317B1" w:rsidRPr="003E60E7">
        <w:rPr>
          <w:color w:val="000000" w:themeColor="text1"/>
        </w:rPr>
        <w:t>,</w:t>
      </w:r>
      <w:r w:rsidR="00134A3E" w:rsidRPr="003E60E7">
        <w:rPr>
          <w:color w:val="000000" w:themeColor="text1"/>
        </w:rPr>
        <w:t xml:space="preserve"> kao i</w:t>
      </w:r>
      <w:r w:rsidR="00D61466" w:rsidRPr="003E60E7">
        <w:rPr>
          <w:color w:val="000000" w:themeColor="text1"/>
        </w:rPr>
        <w:t xml:space="preserve"> </w:t>
      </w:r>
      <w:r w:rsidR="00D61466" w:rsidRPr="003E60E7">
        <w:t>visina zaduženja za izvanproračunske korisnike</w:t>
      </w:r>
      <w:r w:rsidR="00E14FFC" w:rsidRPr="003E60E7">
        <w:t>.</w:t>
      </w:r>
      <w:r w:rsidR="00D61466" w:rsidRPr="003E60E7">
        <w:t xml:space="preserve"> </w:t>
      </w:r>
      <w:r w:rsidR="00E95F34" w:rsidRPr="003E60E7">
        <w:t>Mijenja</w:t>
      </w:r>
      <w:r w:rsidR="00E14FFC" w:rsidRPr="003E60E7">
        <w:t xml:space="preserve"> se godišnja vrijednost novih financijskih jamstava za </w:t>
      </w:r>
      <w:r w:rsidR="007211A9" w:rsidRPr="003E60E7">
        <w:t>20</w:t>
      </w:r>
      <w:r w:rsidRPr="003E60E7">
        <w:t>20</w:t>
      </w:r>
      <w:r w:rsidR="001A5923" w:rsidRPr="003E60E7">
        <w:t>. godinu te iznos sredstava koj</w:t>
      </w:r>
      <w:r w:rsidR="00BF4047" w:rsidRPr="003E60E7">
        <w:t>i</w:t>
      </w:r>
      <w:r w:rsidR="001A5923" w:rsidRPr="003E60E7">
        <w:t xml:space="preserve"> se osigurava za temeljni kapital, udio u kreditima i jamstveni fond Hrvatske banke za obnovu i razvitak u 2020. godini.</w:t>
      </w:r>
    </w:p>
    <w:p w14:paraId="4E438D27" w14:textId="77777777" w:rsidR="00A7075B" w:rsidRPr="003E60E7" w:rsidRDefault="00A7075B" w:rsidP="00455F40">
      <w:pPr>
        <w:ind w:firstLine="851"/>
        <w:jc w:val="both"/>
      </w:pPr>
    </w:p>
    <w:p w14:paraId="555BD9DF" w14:textId="346EE0B2" w:rsidR="00C32F71" w:rsidRDefault="00C32F71" w:rsidP="00145741">
      <w:pPr>
        <w:ind w:firstLine="851"/>
        <w:jc w:val="both"/>
      </w:pPr>
      <w:r w:rsidRPr="003E60E7">
        <w:t xml:space="preserve">Uz to, </w:t>
      </w:r>
      <w:r w:rsidR="00CF171E" w:rsidRPr="003E60E7">
        <w:t>predlažu se mjere kojima se ograničava korištenje sredstava osiguranih u Državnom proračunu Republike Hrvatske za 2020. godinu i financijskim planovima za 2020. godinu izvanproračunskih korisnika državnog proračuna, a kako bi se optimalno iskoristio ograničeni fiskalni potencijal</w:t>
      </w:r>
      <w:r w:rsidR="00AF2EDF" w:rsidRPr="003E60E7">
        <w:t xml:space="preserve">. </w:t>
      </w:r>
      <w:r w:rsidR="00AC1992" w:rsidRPr="003E60E7">
        <w:t xml:space="preserve">U tom smislu, proračunskim i izvanproračunskim korisnicima državnog proračuna te javnim ustanovama kojima se sredstva za plaće osiguravaju u državnom proračunu i iz sredstava Hrvatskog zavoda za zdravstveno osiguranje zabranjuje se novo zapošljavanje te prijem službenika i namještenika na neodređeno i određeno vrijeme ako im se sredstva za rashode za zaposlene osiguravaju iz općih prihoda i primitaka, odnosno iz sredstava Hrvatskog zavoda za zdravstveno osiguranje. </w:t>
      </w:r>
      <w:r w:rsidR="00145741" w:rsidRPr="00145741">
        <w:t>Iznimno, novo zapošljavanje i prijem službenika i namještenika je dopušteno ako za to postoji opravdani i obrazloženi razlog, u kojem je slučaju za to potrebno dobiti prethodnu suglasnost nadležnog ministra, odnosno minis</w:t>
      </w:r>
      <w:r w:rsidR="00145741">
        <w:t>tra uprave i ministra financija.</w:t>
      </w:r>
      <w:r w:rsidR="009B2D0C">
        <w:t xml:space="preserve"> </w:t>
      </w:r>
      <w:r w:rsidR="003351AF" w:rsidRPr="003E60E7">
        <w:t xml:space="preserve">Druga mjera odnosi se na obvezu proračunskih korisnika na razini razdjela organizacijske klasifikacije da doznačavaju sredstva proračunskim i izvanproračunskim korisnicima, jedinicama lokalne i područne (regionalne) samouprave te krajnjim korisnicima isključivo na temelju dospjelih obveza i obveza koje dospijevaju u roku od 30 dana od dana doznake sredstava. </w:t>
      </w:r>
      <w:r w:rsidR="00145741" w:rsidRPr="00145741">
        <w:t>Iznimno, ako za to postoji opravdan i obrazložen razlog sredstva se mogu doznačiti i za obveze koje dospijevaju u roku duljem od 30 dana od dana doznake sredstava uz prethodnu suglasnost ministra financija.</w:t>
      </w:r>
    </w:p>
    <w:p w14:paraId="1CAEDE1D" w14:textId="42EDEA64" w:rsidR="00ED5E95" w:rsidRDefault="00ED5E95" w:rsidP="00145741">
      <w:pPr>
        <w:ind w:firstLine="851"/>
        <w:jc w:val="both"/>
      </w:pPr>
    </w:p>
    <w:p w14:paraId="3C45E641" w14:textId="33FEDF53" w:rsidR="00ED5E95" w:rsidRDefault="00ED5E95" w:rsidP="00145741">
      <w:pPr>
        <w:ind w:firstLine="851"/>
        <w:jc w:val="both"/>
      </w:pPr>
    </w:p>
    <w:p w14:paraId="53CA5156" w14:textId="77777777" w:rsidR="00ED5E95" w:rsidRPr="003E60E7" w:rsidRDefault="00ED5E95" w:rsidP="00145741">
      <w:pPr>
        <w:ind w:firstLine="851"/>
        <w:jc w:val="both"/>
      </w:pPr>
    </w:p>
    <w:p w14:paraId="4E438D28" w14:textId="77777777" w:rsidR="00D61466" w:rsidRPr="003E60E7" w:rsidRDefault="00D61466" w:rsidP="00D61466">
      <w:pPr>
        <w:jc w:val="both"/>
      </w:pPr>
    </w:p>
    <w:p w14:paraId="4E438D29" w14:textId="5B5E2DE9" w:rsidR="00D61466" w:rsidRPr="003E60E7" w:rsidRDefault="00D61466" w:rsidP="00D61466">
      <w:pPr>
        <w:numPr>
          <w:ilvl w:val="0"/>
          <w:numId w:val="14"/>
        </w:numPr>
        <w:jc w:val="both"/>
        <w:rPr>
          <w:b/>
          <w:bCs/>
        </w:rPr>
      </w:pPr>
      <w:r w:rsidRPr="003E60E7">
        <w:rPr>
          <w:b/>
          <w:bCs/>
        </w:rPr>
        <w:t>OCJENA I IZVORI POTREBNIH SREDSTAVA ZA PROVEDBU ZAKONA</w:t>
      </w:r>
    </w:p>
    <w:p w14:paraId="4E438D2A" w14:textId="77777777" w:rsidR="00D61466" w:rsidRPr="003E60E7" w:rsidRDefault="00D61466" w:rsidP="00D61466">
      <w:pPr>
        <w:jc w:val="both"/>
      </w:pPr>
    </w:p>
    <w:p w14:paraId="1F4C5E00" w14:textId="043C55EB" w:rsidR="00FF36D7" w:rsidRPr="003E60E7" w:rsidRDefault="00067D0D" w:rsidP="003351AF">
      <w:pPr>
        <w:ind w:firstLine="851"/>
        <w:jc w:val="both"/>
      </w:pPr>
      <w:r w:rsidRPr="003E60E7">
        <w:t>Financijska sredstva za provedbu ovoga Zakona osigurat će se iz poreznih i neporeznih prihoda, domaćih i inozemnih pomoći, donacija,  drugih prihoda koji su posebnim propisima utvrđeni kao izvori prihoda državno</w:t>
      </w:r>
      <w:r w:rsidR="0098432F">
        <w:t xml:space="preserve">g proračuna Republike Hrvatske, </w:t>
      </w:r>
      <w:r w:rsidRPr="003E60E7">
        <w:t xml:space="preserve">te </w:t>
      </w:r>
      <w:r w:rsidR="0098432F">
        <w:t xml:space="preserve">iz </w:t>
      </w:r>
      <w:r w:rsidRPr="003E60E7">
        <w:t>zaduživanja i drugih primitaka državnog proračuna Republike Hrvatske.</w:t>
      </w:r>
    </w:p>
    <w:p w14:paraId="4FBEEAB5" w14:textId="77777777" w:rsidR="00FF36D7" w:rsidRPr="003E60E7" w:rsidRDefault="00FF36D7" w:rsidP="00FF36D7">
      <w:pPr>
        <w:tabs>
          <w:tab w:val="left" w:pos="-720"/>
        </w:tabs>
        <w:suppressAutoHyphens/>
        <w:jc w:val="center"/>
        <w:rPr>
          <w:b/>
        </w:rPr>
      </w:pPr>
    </w:p>
    <w:p w14:paraId="4E438D2C" w14:textId="77777777" w:rsidR="00E95F34" w:rsidRPr="003E60E7" w:rsidRDefault="00E95F34" w:rsidP="00D61466">
      <w:pPr>
        <w:tabs>
          <w:tab w:val="left" w:pos="-720"/>
        </w:tabs>
        <w:suppressAutoHyphens/>
        <w:jc w:val="center"/>
        <w:rPr>
          <w:b/>
        </w:rPr>
      </w:pPr>
    </w:p>
    <w:p w14:paraId="4E438D38" w14:textId="77777777" w:rsidR="00E95F34" w:rsidRPr="003E60E7" w:rsidRDefault="00E95F34">
      <w:pPr>
        <w:rPr>
          <w:b/>
        </w:rPr>
      </w:pPr>
      <w:r w:rsidRPr="003E60E7">
        <w:rPr>
          <w:b/>
        </w:rPr>
        <w:br w:type="page"/>
      </w:r>
    </w:p>
    <w:p w14:paraId="4E438D39" w14:textId="0A1AFF1E" w:rsidR="00505EE7" w:rsidRPr="003E60E7" w:rsidRDefault="00F608A5" w:rsidP="00D61466">
      <w:pPr>
        <w:tabs>
          <w:tab w:val="left" w:pos="-720"/>
        </w:tabs>
        <w:suppressAutoHyphens/>
        <w:jc w:val="center"/>
        <w:rPr>
          <w:b/>
        </w:rPr>
      </w:pPr>
      <w:r w:rsidRPr="003E60E7">
        <w:rPr>
          <w:b/>
        </w:rPr>
        <w:t xml:space="preserve">KONAČNI PRIJEDLOG ZAKONA O IZMJENAMA I DOPUNAMA ZAKONA O </w:t>
      </w:r>
      <w:r w:rsidR="00505EE7" w:rsidRPr="003E60E7">
        <w:rPr>
          <w:b/>
        </w:rPr>
        <w:t xml:space="preserve">IZVRŠAVANJU DRŽAVNOG PRORAČUNA REPUBLIKE HRVATSKE ZA </w:t>
      </w:r>
      <w:r w:rsidR="00287A10" w:rsidRPr="003E60E7">
        <w:rPr>
          <w:b/>
        </w:rPr>
        <w:t>20</w:t>
      </w:r>
      <w:r w:rsidR="00FF36D7" w:rsidRPr="003E60E7">
        <w:rPr>
          <w:b/>
        </w:rPr>
        <w:t>20</w:t>
      </w:r>
      <w:r w:rsidR="00505EE7" w:rsidRPr="003E60E7">
        <w:rPr>
          <w:b/>
        </w:rPr>
        <w:t>. GODINU</w:t>
      </w:r>
    </w:p>
    <w:p w14:paraId="4E438D3A" w14:textId="77777777" w:rsidR="008106B4" w:rsidRPr="003E60E7" w:rsidRDefault="008106B4" w:rsidP="008106B4">
      <w:pPr>
        <w:pStyle w:val="t-9-8"/>
        <w:jc w:val="center"/>
        <w:rPr>
          <w:b/>
        </w:rPr>
      </w:pPr>
      <w:r w:rsidRPr="003E60E7">
        <w:rPr>
          <w:b/>
        </w:rPr>
        <w:t xml:space="preserve">Članak </w:t>
      </w:r>
      <w:r w:rsidR="00444FE8" w:rsidRPr="003E60E7">
        <w:rPr>
          <w:b/>
        </w:rPr>
        <w:t>1</w:t>
      </w:r>
      <w:r w:rsidRPr="003E60E7">
        <w:rPr>
          <w:b/>
        </w:rPr>
        <w:t>.</w:t>
      </w:r>
    </w:p>
    <w:p w14:paraId="2298D0F2" w14:textId="6B97D71D" w:rsidR="00225E7B" w:rsidRPr="003E60E7" w:rsidRDefault="0040241A" w:rsidP="00225E7B">
      <w:pPr>
        <w:pStyle w:val="t-9-8"/>
        <w:jc w:val="both"/>
      </w:pPr>
      <w:r w:rsidRPr="003E60E7">
        <w:t>U Zakonu o izvršavanju Državnog proračuna Republike Hrvatske za 20</w:t>
      </w:r>
      <w:r w:rsidR="00FF36D7" w:rsidRPr="003E60E7">
        <w:t>20</w:t>
      </w:r>
      <w:r w:rsidRPr="003E60E7">
        <w:t>. godinu (Narodne novine, br</w:t>
      </w:r>
      <w:r w:rsidR="00FF36D7" w:rsidRPr="003E60E7">
        <w:t>. 117/19, 32/20 i 42/20</w:t>
      </w:r>
      <w:r w:rsidRPr="003E60E7">
        <w:t xml:space="preserve">) </w:t>
      </w:r>
      <w:r w:rsidR="00367A2F" w:rsidRPr="003E60E7">
        <w:t>iz</w:t>
      </w:r>
      <w:r w:rsidR="00272425" w:rsidRPr="003E60E7">
        <w:t>a</w:t>
      </w:r>
      <w:r w:rsidR="00367A2F" w:rsidRPr="003E60E7">
        <w:t xml:space="preserve"> članka 6. dodaje se članak 6.a koji glasi: </w:t>
      </w:r>
    </w:p>
    <w:p w14:paraId="1625675F" w14:textId="5B9485D1" w:rsidR="00225E7B" w:rsidRPr="003E60E7" w:rsidRDefault="00225E7B" w:rsidP="00225E7B">
      <w:pPr>
        <w:pStyle w:val="t-9-8"/>
        <w:jc w:val="center"/>
        <w:rPr>
          <w:b/>
        </w:rPr>
      </w:pPr>
      <w:r w:rsidRPr="003E60E7">
        <w:t>„</w:t>
      </w:r>
      <w:r w:rsidRPr="003E60E7">
        <w:rPr>
          <w:b/>
        </w:rPr>
        <w:t>Članak 6.a</w:t>
      </w:r>
    </w:p>
    <w:p w14:paraId="0E4C6B38" w14:textId="113C71BA" w:rsidR="00367A2F" w:rsidRPr="003E60E7" w:rsidRDefault="00225E7B" w:rsidP="00444FE8">
      <w:pPr>
        <w:pStyle w:val="t-9-8"/>
        <w:jc w:val="both"/>
      </w:pPr>
      <w:r w:rsidRPr="003E60E7">
        <w:t>Sredstva za otplatu glavnice i kamata državnog duga i državnih jamstava te doprinosi Republike Hrvatske proračunu Europske unije na temelju vlastitih sredstava Europske unije mogu se, ako za to postoji mogućnost i sukladno potrebi, tijekom proračunske godine osiguravati preraspodjelom bez ograničenja.”</w:t>
      </w:r>
    </w:p>
    <w:p w14:paraId="24B9F027" w14:textId="7643353C" w:rsidR="00367A2F" w:rsidRPr="003E60E7" w:rsidRDefault="00225E7B" w:rsidP="00225E7B">
      <w:pPr>
        <w:pStyle w:val="t-9-8"/>
        <w:jc w:val="center"/>
        <w:rPr>
          <w:b/>
        </w:rPr>
      </w:pPr>
      <w:r w:rsidRPr="003E60E7">
        <w:rPr>
          <w:b/>
        </w:rPr>
        <w:t>Članak 2.</w:t>
      </w:r>
    </w:p>
    <w:p w14:paraId="4E438D3F" w14:textId="325B259D" w:rsidR="00444FE8" w:rsidRPr="003E60E7" w:rsidRDefault="00225E7B" w:rsidP="00444FE8">
      <w:pPr>
        <w:pStyle w:val="t-9-8"/>
        <w:jc w:val="both"/>
      </w:pPr>
      <w:r w:rsidRPr="003E60E7">
        <w:t>U</w:t>
      </w:r>
      <w:r w:rsidR="00444FE8" w:rsidRPr="003E60E7">
        <w:t xml:space="preserve"> članku </w:t>
      </w:r>
      <w:r w:rsidR="00FF36D7" w:rsidRPr="003E60E7">
        <w:t>16</w:t>
      </w:r>
      <w:r w:rsidR="00444FE8" w:rsidRPr="003E60E7">
        <w:t xml:space="preserve">. stavku 1. </w:t>
      </w:r>
      <w:r w:rsidR="00603A39">
        <w:t>i</w:t>
      </w:r>
      <w:r w:rsidR="00444FE8" w:rsidRPr="003E60E7">
        <w:t>znos</w:t>
      </w:r>
      <w:r w:rsidR="00C47011" w:rsidRPr="003E60E7">
        <w:t>:</w:t>
      </w:r>
      <w:r w:rsidR="00444FE8" w:rsidRPr="003E60E7">
        <w:t xml:space="preserve"> „</w:t>
      </w:r>
      <w:r w:rsidR="00FF36D7" w:rsidRPr="003E60E7">
        <w:t>1</w:t>
      </w:r>
      <w:r w:rsidR="00444FE8" w:rsidRPr="003E60E7">
        <w:t>00.000.000,00“ zamjenjuje se iznosom</w:t>
      </w:r>
      <w:r w:rsidR="00C47011" w:rsidRPr="003E60E7">
        <w:t>:</w:t>
      </w:r>
      <w:r w:rsidR="00444FE8" w:rsidRPr="003E60E7">
        <w:t xml:space="preserve"> „</w:t>
      </w:r>
      <w:r w:rsidR="005F40F2" w:rsidRPr="003E60E7">
        <w:t>5</w:t>
      </w:r>
      <w:r w:rsidR="00FF36D7" w:rsidRPr="003E60E7">
        <w:t>0.000.000</w:t>
      </w:r>
      <w:r w:rsidR="000303CC" w:rsidRPr="003E60E7">
        <w:t>,00</w:t>
      </w:r>
      <w:r w:rsidR="00444FE8" w:rsidRPr="003E60E7">
        <w:t>“.</w:t>
      </w:r>
    </w:p>
    <w:p w14:paraId="4E438D42" w14:textId="75381FA4" w:rsidR="000317B1" w:rsidRPr="003E60E7" w:rsidRDefault="000317B1" w:rsidP="000317B1">
      <w:pPr>
        <w:pStyle w:val="box453054"/>
        <w:jc w:val="center"/>
        <w:rPr>
          <w:b/>
        </w:rPr>
      </w:pPr>
      <w:r w:rsidRPr="003E60E7">
        <w:rPr>
          <w:b/>
        </w:rPr>
        <w:t xml:space="preserve">Članak </w:t>
      </w:r>
      <w:r w:rsidR="00225E7B" w:rsidRPr="003E60E7">
        <w:rPr>
          <w:b/>
        </w:rPr>
        <w:t>3</w:t>
      </w:r>
      <w:r w:rsidRPr="003E60E7">
        <w:rPr>
          <w:b/>
        </w:rPr>
        <w:t>.</w:t>
      </w:r>
    </w:p>
    <w:p w14:paraId="4E438D48" w14:textId="2A01B196" w:rsidR="00DD6517" w:rsidRPr="00EA4A60" w:rsidRDefault="00DD6517" w:rsidP="00DD6517">
      <w:pPr>
        <w:pStyle w:val="clanak"/>
        <w:jc w:val="both"/>
        <w:rPr>
          <w:color w:val="000000"/>
        </w:rPr>
      </w:pPr>
      <w:r w:rsidRPr="003E60E7">
        <w:rPr>
          <w:color w:val="000000"/>
        </w:rPr>
        <w:t xml:space="preserve">U članku </w:t>
      </w:r>
      <w:r w:rsidR="00EF3FBC" w:rsidRPr="003E60E7">
        <w:rPr>
          <w:color w:val="000000"/>
        </w:rPr>
        <w:t>35</w:t>
      </w:r>
      <w:r w:rsidRPr="003E60E7">
        <w:rPr>
          <w:color w:val="000000"/>
        </w:rPr>
        <w:t xml:space="preserve">. stavku 1. </w:t>
      </w:r>
      <w:r w:rsidR="00603A39">
        <w:rPr>
          <w:color w:val="000000"/>
        </w:rPr>
        <w:t>i</w:t>
      </w:r>
      <w:r w:rsidRPr="003E60E7">
        <w:rPr>
          <w:color w:val="000000"/>
        </w:rPr>
        <w:t>znos</w:t>
      </w:r>
      <w:r w:rsidR="00C47011" w:rsidRPr="003E60E7">
        <w:rPr>
          <w:color w:val="000000"/>
        </w:rPr>
        <w:t>:</w:t>
      </w:r>
      <w:r w:rsidRPr="003E60E7">
        <w:rPr>
          <w:color w:val="000000"/>
        </w:rPr>
        <w:t xml:space="preserve"> „</w:t>
      </w:r>
      <w:r w:rsidR="00A7755F" w:rsidRPr="003E60E7">
        <w:rPr>
          <w:color w:val="000000"/>
        </w:rPr>
        <w:t>26.855.578.351,00</w:t>
      </w:r>
      <w:r w:rsidRPr="003E60E7">
        <w:rPr>
          <w:color w:val="000000"/>
        </w:rPr>
        <w:t>“ zamjenjuje se iznosom: „</w:t>
      </w:r>
      <w:r w:rsidR="00EA4A60" w:rsidRPr="00EA4A60">
        <w:rPr>
          <w:color w:val="000000"/>
        </w:rPr>
        <w:t>62</w:t>
      </w:r>
      <w:r w:rsidR="00EA4A60">
        <w:rPr>
          <w:color w:val="000000"/>
        </w:rPr>
        <w:t>.</w:t>
      </w:r>
      <w:r w:rsidR="00EA4A60" w:rsidRPr="00EA4A60">
        <w:rPr>
          <w:color w:val="000000"/>
        </w:rPr>
        <w:t>499</w:t>
      </w:r>
      <w:r w:rsidR="00EA4A60">
        <w:rPr>
          <w:color w:val="000000"/>
        </w:rPr>
        <w:t>.</w:t>
      </w:r>
      <w:r w:rsidR="00EA4A60" w:rsidRPr="00EA4A60">
        <w:rPr>
          <w:color w:val="000000"/>
        </w:rPr>
        <w:t>411</w:t>
      </w:r>
      <w:r w:rsidR="00EA4A60">
        <w:rPr>
          <w:color w:val="000000"/>
        </w:rPr>
        <w:t>.</w:t>
      </w:r>
      <w:r w:rsidR="00EA4A60" w:rsidRPr="00EA4A60">
        <w:rPr>
          <w:color w:val="000000"/>
        </w:rPr>
        <w:t>233,</w:t>
      </w:r>
      <w:r w:rsidR="00EA4A60">
        <w:rPr>
          <w:color w:val="000000"/>
        </w:rPr>
        <w:t>00</w:t>
      </w:r>
      <w:r w:rsidRPr="003E60E7">
        <w:rPr>
          <w:color w:val="000000"/>
        </w:rPr>
        <w:t xml:space="preserve">“. </w:t>
      </w:r>
    </w:p>
    <w:p w14:paraId="4E438D49" w14:textId="47D6D535" w:rsidR="00DD6517" w:rsidRPr="003E60E7" w:rsidRDefault="00DD6517" w:rsidP="00DD6517">
      <w:pPr>
        <w:pStyle w:val="t-9-8"/>
        <w:jc w:val="both"/>
        <w:rPr>
          <w:color w:val="000000"/>
        </w:rPr>
      </w:pPr>
      <w:r w:rsidRPr="003E60E7">
        <w:rPr>
          <w:color w:val="000000"/>
        </w:rPr>
        <w:t>U stavku 2. iznos: „</w:t>
      </w:r>
      <w:r w:rsidR="00A7755F" w:rsidRPr="003E60E7">
        <w:rPr>
          <w:color w:val="000000"/>
        </w:rPr>
        <w:t>28.308.534.890,00</w:t>
      </w:r>
      <w:r w:rsidRPr="003E60E7">
        <w:rPr>
          <w:color w:val="000000"/>
        </w:rPr>
        <w:t>“ zamjenjuje se iznosom: „</w:t>
      </w:r>
      <w:r w:rsidR="00EA4A60" w:rsidRPr="00EA4A60">
        <w:t>28</w:t>
      </w:r>
      <w:r w:rsidR="00EA4A60">
        <w:t>.</w:t>
      </w:r>
      <w:r w:rsidR="00EA4A60" w:rsidRPr="00EA4A60">
        <w:t>506</w:t>
      </w:r>
      <w:r w:rsidR="00EA4A60">
        <w:t>.</w:t>
      </w:r>
      <w:r w:rsidR="00EA4A60" w:rsidRPr="00EA4A60">
        <w:t>534</w:t>
      </w:r>
      <w:r w:rsidR="00EA4A60">
        <w:t>.</w:t>
      </w:r>
      <w:r w:rsidR="00EA4A60" w:rsidRPr="00EA4A60">
        <w:t>890</w:t>
      </w:r>
      <w:r w:rsidR="0034361B" w:rsidRPr="003E60E7">
        <w:t>,00</w:t>
      </w:r>
      <w:r w:rsidRPr="003E60E7">
        <w:rPr>
          <w:color w:val="000000"/>
        </w:rPr>
        <w:t xml:space="preserve">“. </w:t>
      </w:r>
    </w:p>
    <w:p w14:paraId="71DC56E2" w14:textId="4E4C0593" w:rsidR="00EF3FBC" w:rsidRDefault="00DD6517" w:rsidP="00A7755F">
      <w:pPr>
        <w:pStyle w:val="t-9-8"/>
        <w:jc w:val="both"/>
        <w:rPr>
          <w:color w:val="000000"/>
        </w:rPr>
      </w:pPr>
      <w:r w:rsidRPr="003E60E7">
        <w:rPr>
          <w:color w:val="000000"/>
        </w:rPr>
        <w:t>U stavku 3. iznos: „</w:t>
      </w:r>
      <w:r w:rsidR="00A7755F" w:rsidRPr="003E60E7">
        <w:rPr>
          <w:color w:val="000000"/>
        </w:rPr>
        <w:t>1.896.114.171,00</w:t>
      </w:r>
      <w:r w:rsidRPr="003E60E7">
        <w:rPr>
          <w:color w:val="000000"/>
        </w:rPr>
        <w:t>“ zamjenjuje se iznosom: „</w:t>
      </w:r>
      <w:r w:rsidR="000223E3" w:rsidRPr="003E60E7">
        <w:rPr>
          <w:color w:val="000000"/>
        </w:rPr>
        <w:t>2.347.375.638</w:t>
      </w:r>
      <w:r w:rsidR="00A7755F" w:rsidRPr="003E60E7">
        <w:rPr>
          <w:color w:val="000000"/>
        </w:rPr>
        <w:t>,00</w:t>
      </w:r>
      <w:r w:rsidRPr="003E60E7">
        <w:rPr>
          <w:color w:val="000000"/>
        </w:rPr>
        <w:t>“, a iznos: „</w:t>
      </w:r>
      <w:r w:rsidR="00A7755F" w:rsidRPr="003E60E7">
        <w:rPr>
          <w:color w:val="000000"/>
        </w:rPr>
        <w:t>2.301.260.238,00</w:t>
      </w:r>
      <w:r w:rsidR="000C6783" w:rsidRPr="003E60E7">
        <w:rPr>
          <w:color w:val="000000"/>
        </w:rPr>
        <w:t xml:space="preserve">“ zamjenjuje se iznosom: </w:t>
      </w:r>
      <w:r w:rsidRPr="003E60E7">
        <w:rPr>
          <w:color w:val="000000"/>
        </w:rPr>
        <w:t>„</w:t>
      </w:r>
      <w:r w:rsidR="000223E3" w:rsidRPr="003E60E7">
        <w:rPr>
          <w:color w:val="000000"/>
        </w:rPr>
        <w:t>2.230.810.758</w:t>
      </w:r>
      <w:r w:rsidR="00A7755F" w:rsidRPr="003E60E7">
        <w:rPr>
          <w:color w:val="000000"/>
        </w:rPr>
        <w:t>,00</w:t>
      </w:r>
      <w:r w:rsidRPr="003E60E7">
        <w:rPr>
          <w:color w:val="000000"/>
        </w:rPr>
        <w:t xml:space="preserve">“. </w:t>
      </w:r>
    </w:p>
    <w:p w14:paraId="48402DC8" w14:textId="5220B884" w:rsidR="003C003C" w:rsidRPr="003C003C" w:rsidRDefault="003C003C" w:rsidP="003C003C">
      <w:pPr>
        <w:jc w:val="both"/>
        <w:rPr>
          <w:color w:val="000000"/>
        </w:rPr>
      </w:pPr>
      <w:r>
        <w:rPr>
          <w:color w:val="000000"/>
        </w:rPr>
        <w:t xml:space="preserve">Iza stavka 5. dodaje </w:t>
      </w:r>
      <w:r w:rsidRPr="003C003C">
        <w:rPr>
          <w:color w:val="000000"/>
        </w:rPr>
        <w:t>se stavak 6. koji glasi: </w:t>
      </w:r>
    </w:p>
    <w:p w14:paraId="37119152" w14:textId="50389063" w:rsidR="003C003C" w:rsidRDefault="003C003C" w:rsidP="0040175C">
      <w:pPr>
        <w:jc w:val="both"/>
        <w:rPr>
          <w:color w:val="000000"/>
        </w:rPr>
      </w:pPr>
      <w:r w:rsidRPr="003C003C">
        <w:rPr>
          <w:color w:val="000000"/>
        </w:rPr>
        <w:t>„(6) Ovlašćuje se Vlada da se može, u svoje ime i za svoj račun, zadužiti na inozemnom i domaćem tržištu novca i kapitala za Hrvatsku banku za obnovu i razvitak, a Ministarstvo će ugovorom s Hrvatskom bankom za obnovu i razvitak utvrditi korištenje sredstava takvog zaduženja te međusobna prava i obveze po tom zaduženju.“</w:t>
      </w:r>
    </w:p>
    <w:p w14:paraId="4E438D4B" w14:textId="21CAC8AF" w:rsidR="00956AEA" w:rsidRPr="003E60E7" w:rsidRDefault="00956AEA" w:rsidP="00956AEA">
      <w:pPr>
        <w:pStyle w:val="clanak"/>
        <w:rPr>
          <w:b/>
        </w:rPr>
      </w:pPr>
      <w:r w:rsidRPr="003E60E7">
        <w:rPr>
          <w:b/>
        </w:rPr>
        <w:t xml:space="preserve">Članak </w:t>
      </w:r>
      <w:r w:rsidR="00225E7B" w:rsidRPr="003E60E7">
        <w:rPr>
          <w:b/>
        </w:rPr>
        <w:t>4</w:t>
      </w:r>
      <w:r w:rsidRPr="003E60E7">
        <w:rPr>
          <w:b/>
        </w:rPr>
        <w:t>.</w:t>
      </w:r>
    </w:p>
    <w:p w14:paraId="4E438D4C" w14:textId="51682BE6" w:rsidR="00CC0170" w:rsidRPr="003E60E7" w:rsidRDefault="009559BB" w:rsidP="00CC0170">
      <w:pPr>
        <w:pStyle w:val="t-9-8"/>
        <w:jc w:val="both"/>
      </w:pPr>
      <w:r w:rsidRPr="003E60E7">
        <w:t>U članku 41</w:t>
      </w:r>
      <w:r w:rsidR="00CC0170" w:rsidRPr="003E60E7">
        <w:t xml:space="preserve">. stavku 2. </w:t>
      </w:r>
      <w:r w:rsidR="00C47011" w:rsidRPr="003E60E7">
        <w:t>i</w:t>
      </w:r>
      <w:r w:rsidR="00CC0170" w:rsidRPr="003E60E7">
        <w:t>znos</w:t>
      </w:r>
      <w:r w:rsidR="00C47011" w:rsidRPr="003E60E7">
        <w:t>:</w:t>
      </w:r>
      <w:r w:rsidR="00CC0170" w:rsidRPr="003E60E7">
        <w:t xml:space="preserve"> „</w:t>
      </w:r>
      <w:r w:rsidR="00A7755F" w:rsidRPr="003E60E7">
        <w:t>3.800.000.000,00</w:t>
      </w:r>
      <w:r w:rsidR="00CC0170" w:rsidRPr="003E60E7">
        <w:t>“ zamjenjuje se iznosom</w:t>
      </w:r>
      <w:r w:rsidR="00C47011" w:rsidRPr="003E60E7">
        <w:t>:</w:t>
      </w:r>
      <w:r w:rsidR="00CC0170" w:rsidRPr="003E60E7">
        <w:t xml:space="preserve"> „</w:t>
      </w:r>
      <w:r w:rsidR="009E73CB" w:rsidRPr="003E60E7">
        <w:t>4.800.000.000,00</w:t>
      </w:r>
      <w:r w:rsidR="00CC0170" w:rsidRPr="003E60E7">
        <w:t>“, a iznos „</w:t>
      </w:r>
      <w:r w:rsidR="00A7755F" w:rsidRPr="003E60E7">
        <w:t>2.000.000.000,00</w:t>
      </w:r>
      <w:r w:rsidR="00CC0170" w:rsidRPr="003E60E7">
        <w:t>“ zamjenjuje se iznosom „</w:t>
      </w:r>
      <w:r w:rsidR="009E73CB" w:rsidRPr="003E60E7">
        <w:t>3.000.000.000</w:t>
      </w:r>
      <w:r w:rsidR="00904FE1" w:rsidRPr="003E60E7">
        <w:t>,00</w:t>
      </w:r>
      <w:r w:rsidR="00CC0170" w:rsidRPr="003E60E7">
        <w:t>“.</w:t>
      </w:r>
    </w:p>
    <w:p w14:paraId="2207E46B" w14:textId="35D27ECD" w:rsidR="005E09CB" w:rsidRPr="003E60E7" w:rsidRDefault="005E09CB" w:rsidP="00CA46ED">
      <w:pPr>
        <w:pStyle w:val="t-9-8"/>
        <w:jc w:val="center"/>
        <w:rPr>
          <w:b/>
          <w:color w:val="000000"/>
        </w:rPr>
      </w:pPr>
      <w:r w:rsidRPr="003E60E7">
        <w:rPr>
          <w:b/>
          <w:color w:val="000000"/>
        </w:rPr>
        <w:t xml:space="preserve">Članak </w:t>
      </w:r>
      <w:r w:rsidR="00225E7B" w:rsidRPr="003E60E7">
        <w:rPr>
          <w:b/>
          <w:color w:val="000000"/>
        </w:rPr>
        <w:t>5</w:t>
      </w:r>
      <w:r w:rsidRPr="003E60E7">
        <w:rPr>
          <w:b/>
          <w:color w:val="000000"/>
        </w:rPr>
        <w:t xml:space="preserve">. </w:t>
      </w:r>
    </w:p>
    <w:p w14:paraId="50457CA9" w14:textId="5BCA6A20" w:rsidR="0026204C" w:rsidRPr="003E60E7" w:rsidRDefault="0026204C" w:rsidP="0026204C">
      <w:pPr>
        <w:pStyle w:val="t-9-8"/>
        <w:jc w:val="both"/>
        <w:rPr>
          <w:color w:val="000000"/>
        </w:rPr>
      </w:pPr>
      <w:r w:rsidRPr="003E60E7">
        <w:rPr>
          <w:color w:val="000000"/>
        </w:rPr>
        <w:t xml:space="preserve">U članku 45. </w:t>
      </w:r>
      <w:r w:rsidR="00C47011" w:rsidRPr="003E60E7">
        <w:rPr>
          <w:color w:val="000000"/>
        </w:rPr>
        <w:t>i</w:t>
      </w:r>
      <w:r w:rsidRPr="003E60E7">
        <w:rPr>
          <w:color w:val="000000"/>
        </w:rPr>
        <w:t>znos</w:t>
      </w:r>
      <w:r w:rsidR="00C47011" w:rsidRPr="003E60E7">
        <w:rPr>
          <w:color w:val="000000"/>
        </w:rPr>
        <w:t>:</w:t>
      </w:r>
      <w:r w:rsidRPr="003E60E7">
        <w:rPr>
          <w:color w:val="000000"/>
        </w:rPr>
        <w:t xml:space="preserve"> „60.000.000,00“ zamjenjuje se iznosom</w:t>
      </w:r>
      <w:r w:rsidR="00C47011" w:rsidRPr="003E60E7">
        <w:rPr>
          <w:color w:val="000000"/>
        </w:rPr>
        <w:t>:</w:t>
      </w:r>
      <w:r w:rsidRPr="003E60E7">
        <w:rPr>
          <w:color w:val="000000"/>
        </w:rPr>
        <w:t xml:space="preserve"> „</w:t>
      </w:r>
      <w:r w:rsidR="00BF4047" w:rsidRPr="003E60E7">
        <w:rPr>
          <w:color w:val="000000"/>
        </w:rPr>
        <w:t>140.000.000</w:t>
      </w:r>
      <w:r w:rsidRPr="003E60E7">
        <w:rPr>
          <w:color w:val="000000"/>
        </w:rPr>
        <w:t>,00“.</w:t>
      </w:r>
    </w:p>
    <w:p w14:paraId="032308E5" w14:textId="6B26640A" w:rsidR="0026204C" w:rsidRPr="003E60E7" w:rsidRDefault="0026204C" w:rsidP="0026204C">
      <w:pPr>
        <w:pStyle w:val="t-9-8"/>
        <w:jc w:val="center"/>
        <w:rPr>
          <w:b/>
          <w:color w:val="000000"/>
        </w:rPr>
      </w:pPr>
      <w:r w:rsidRPr="003E60E7">
        <w:rPr>
          <w:b/>
          <w:color w:val="000000"/>
        </w:rPr>
        <w:t>Članak 6.</w:t>
      </w:r>
    </w:p>
    <w:p w14:paraId="77A0DD90" w14:textId="2967416F" w:rsidR="005E09CB" w:rsidRPr="003E60E7" w:rsidRDefault="005E09CB" w:rsidP="005E09CB">
      <w:pPr>
        <w:pStyle w:val="t-9-8"/>
        <w:rPr>
          <w:color w:val="000000"/>
        </w:rPr>
      </w:pPr>
      <w:r w:rsidRPr="003E60E7">
        <w:rPr>
          <w:color w:val="000000"/>
        </w:rPr>
        <w:t xml:space="preserve">Iza glave VI. dodaje se glava VI.a koja glasi: </w:t>
      </w:r>
    </w:p>
    <w:p w14:paraId="5172F23C" w14:textId="553B9B1F" w:rsidR="005E09CB" w:rsidRPr="003E60E7" w:rsidRDefault="00B07AD9" w:rsidP="003F5E2F">
      <w:pPr>
        <w:jc w:val="center"/>
        <w:rPr>
          <w:rFonts w:eastAsia="Calibri"/>
          <w:b/>
          <w:bCs/>
          <w:lang w:eastAsia="en-US"/>
        </w:rPr>
      </w:pPr>
      <w:r w:rsidRPr="003E60E7">
        <w:rPr>
          <w:rFonts w:eastAsia="Calibri"/>
          <w:b/>
          <w:lang w:eastAsia="en-US"/>
        </w:rPr>
        <w:t>„</w:t>
      </w:r>
      <w:r w:rsidR="004E59BC" w:rsidRPr="003E60E7">
        <w:rPr>
          <w:rFonts w:eastAsia="Calibri"/>
          <w:b/>
          <w:lang w:eastAsia="en-US"/>
        </w:rPr>
        <w:t>VI.</w:t>
      </w:r>
      <w:r w:rsidR="005E09CB" w:rsidRPr="003E60E7">
        <w:rPr>
          <w:rFonts w:eastAsia="Calibri"/>
          <w:b/>
          <w:lang w:eastAsia="en-US"/>
        </w:rPr>
        <w:t xml:space="preserve">a </w:t>
      </w:r>
      <w:r w:rsidR="005E09CB" w:rsidRPr="003E60E7">
        <w:rPr>
          <w:rFonts w:eastAsia="Calibri"/>
          <w:b/>
          <w:bCs/>
          <w:lang w:eastAsia="en-US"/>
        </w:rPr>
        <w:t xml:space="preserve">OGRANIČAVANJE KORIŠTENJA SREDSTAVA </w:t>
      </w:r>
    </w:p>
    <w:p w14:paraId="41C3BCB1" w14:textId="41927642" w:rsidR="005E09CB" w:rsidRPr="003E60E7" w:rsidRDefault="005E09CB" w:rsidP="005E09CB">
      <w:pPr>
        <w:pStyle w:val="clanak"/>
        <w:rPr>
          <w:b/>
        </w:rPr>
      </w:pPr>
      <w:r w:rsidRPr="003E60E7">
        <w:rPr>
          <w:b/>
        </w:rPr>
        <w:t>Članak 4</w:t>
      </w:r>
      <w:r w:rsidR="003F2BB2" w:rsidRPr="003E60E7">
        <w:rPr>
          <w:b/>
        </w:rPr>
        <w:t>9</w:t>
      </w:r>
      <w:r w:rsidRPr="003E60E7">
        <w:rPr>
          <w:b/>
        </w:rPr>
        <w:t>.a</w:t>
      </w:r>
    </w:p>
    <w:p w14:paraId="40E47DD8" w14:textId="66170F01" w:rsidR="009B473B" w:rsidRPr="003E60E7" w:rsidRDefault="009B473B" w:rsidP="00227571">
      <w:pPr>
        <w:pStyle w:val="clanak"/>
        <w:jc w:val="both"/>
        <w:rPr>
          <w:rFonts w:eastAsia="Calibri"/>
          <w:lang w:eastAsia="en-US"/>
        </w:rPr>
      </w:pPr>
      <w:r w:rsidRPr="003E60E7">
        <w:t xml:space="preserve">(1) </w:t>
      </w:r>
      <w:r w:rsidR="00993815" w:rsidRPr="003E60E7">
        <w:t xml:space="preserve">Proračunskim i izvanproračunskim korisnicima državnog proračuna </w:t>
      </w:r>
      <w:r w:rsidR="00027943" w:rsidRPr="003E60E7">
        <w:t xml:space="preserve">te javnim ustanovama kojima se sredstva za plaće osiguravaju </w:t>
      </w:r>
      <w:r w:rsidR="00027943" w:rsidRPr="003E60E7">
        <w:rPr>
          <w:rFonts w:eastAsia="Calibri"/>
          <w:lang w:eastAsia="en-US"/>
        </w:rPr>
        <w:t>u državnom proračunu</w:t>
      </w:r>
      <w:r w:rsidR="006F5946" w:rsidRPr="003E60E7">
        <w:rPr>
          <w:rFonts w:eastAsia="Calibri"/>
          <w:lang w:eastAsia="en-US"/>
        </w:rPr>
        <w:t xml:space="preserve"> i</w:t>
      </w:r>
      <w:r w:rsidR="00027943" w:rsidRPr="003E60E7">
        <w:t xml:space="preserve"> </w:t>
      </w:r>
      <w:r w:rsidR="006F5946" w:rsidRPr="003E60E7">
        <w:t xml:space="preserve">iz sredstava </w:t>
      </w:r>
      <w:r w:rsidR="006F5946" w:rsidRPr="003E60E7">
        <w:rPr>
          <w:rFonts w:eastAsia="Calibri"/>
          <w:lang w:eastAsia="en-US"/>
        </w:rPr>
        <w:t xml:space="preserve">Hrvatskog zavoda za zdravstveno osiguranje </w:t>
      </w:r>
      <w:r w:rsidR="005E09CB" w:rsidRPr="003E60E7">
        <w:t xml:space="preserve">zabranjuje </w:t>
      </w:r>
      <w:r w:rsidR="00227571" w:rsidRPr="003E60E7">
        <w:t xml:space="preserve">se </w:t>
      </w:r>
      <w:r w:rsidR="005E09CB" w:rsidRPr="003E60E7">
        <w:t>novo zapošljavanje te prijem službenika i namještenika n</w:t>
      </w:r>
      <w:r w:rsidR="00227571" w:rsidRPr="003E60E7">
        <w:t>a neodređeno i</w:t>
      </w:r>
      <w:r w:rsidR="00993815" w:rsidRPr="003E60E7">
        <w:rPr>
          <w:rFonts w:eastAsia="Calibri"/>
          <w:lang w:eastAsia="en-US"/>
        </w:rPr>
        <w:t xml:space="preserve"> određeno vrijeme</w:t>
      </w:r>
      <w:r w:rsidR="00027943" w:rsidRPr="003E60E7">
        <w:rPr>
          <w:rFonts w:eastAsia="Calibri"/>
          <w:lang w:eastAsia="en-US"/>
        </w:rPr>
        <w:t xml:space="preserve"> ako im se sredstva za rashode za zaposlene osiguravaju iz općih prihoda i primitaka</w:t>
      </w:r>
      <w:r w:rsidR="008B7C50" w:rsidRPr="003E60E7">
        <w:rPr>
          <w:rFonts w:eastAsia="Calibri"/>
          <w:lang w:eastAsia="en-US"/>
        </w:rPr>
        <w:t>, odnosno</w:t>
      </w:r>
      <w:r w:rsidR="008B7C50" w:rsidRPr="003E60E7">
        <w:t xml:space="preserve"> </w:t>
      </w:r>
      <w:r w:rsidR="008B7C50" w:rsidRPr="003E60E7">
        <w:rPr>
          <w:rFonts w:eastAsia="Calibri"/>
          <w:lang w:eastAsia="en-US"/>
        </w:rPr>
        <w:t>iz sredstava Hrvatskog zavoda za zdravstveno osiguranje</w:t>
      </w:r>
      <w:r w:rsidRPr="003E60E7">
        <w:rPr>
          <w:rFonts w:eastAsia="Calibri"/>
          <w:lang w:eastAsia="en-US"/>
        </w:rPr>
        <w:t xml:space="preserve">. </w:t>
      </w:r>
    </w:p>
    <w:p w14:paraId="2262645D" w14:textId="0BDC7002" w:rsidR="00D70A90" w:rsidRPr="003E60E7" w:rsidRDefault="00D70A90" w:rsidP="00D70A90">
      <w:pPr>
        <w:pStyle w:val="clanak"/>
        <w:jc w:val="both"/>
        <w:rPr>
          <w:rFonts w:eastAsia="Calibri"/>
          <w:lang w:eastAsia="en-US"/>
        </w:rPr>
      </w:pPr>
      <w:r w:rsidRPr="003E60E7">
        <w:rPr>
          <w:rFonts w:eastAsia="Calibri"/>
          <w:lang w:eastAsia="en-US"/>
        </w:rPr>
        <w:t xml:space="preserve">(2) Iznimno od stavka 1. ovoga </w:t>
      </w:r>
      <w:r w:rsidR="00EE26C2" w:rsidRPr="003E60E7">
        <w:rPr>
          <w:rFonts w:eastAsia="Calibri"/>
          <w:lang w:eastAsia="en-US"/>
        </w:rPr>
        <w:t>članka</w:t>
      </w:r>
      <w:r w:rsidRPr="003E60E7">
        <w:rPr>
          <w:rFonts w:eastAsia="Calibri"/>
          <w:lang w:eastAsia="en-US"/>
        </w:rPr>
        <w:t xml:space="preserve"> novo zapošljavanje i prijem službenika i namještenika je dopušteno ako za to postoji opravdani i obrazloženi razlog, u kojem je slučaju za to potrebno dobiti prethodnu suglasnost nadležnog ministra</w:t>
      </w:r>
      <w:r w:rsidR="006F5946" w:rsidRPr="003E60E7">
        <w:rPr>
          <w:rFonts w:eastAsia="Calibri"/>
          <w:lang w:eastAsia="en-US"/>
        </w:rPr>
        <w:t xml:space="preserve">. </w:t>
      </w:r>
      <w:r w:rsidRPr="003E60E7">
        <w:rPr>
          <w:rFonts w:eastAsia="Calibri"/>
          <w:lang w:eastAsia="en-US"/>
        </w:rPr>
        <w:t xml:space="preserve"> </w:t>
      </w:r>
    </w:p>
    <w:p w14:paraId="08D7B1FC" w14:textId="787E5270" w:rsidR="005E09CB" w:rsidRPr="003E60E7" w:rsidRDefault="00227571" w:rsidP="00D70A90">
      <w:pPr>
        <w:pStyle w:val="clanak"/>
        <w:jc w:val="both"/>
        <w:rPr>
          <w:rFonts w:eastAsia="Calibri"/>
          <w:lang w:eastAsia="en-US"/>
        </w:rPr>
      </w:pPr>
      <w:r w:rsidRPr="003E60E7">
        <w:rPr>
          <w:rFonts w:eastAsia="Calibri"/>
          <w:lang w:eastAsia="en-US"/>
        </w:rPr>
        <w:t>(</w:t>
      </w:r>
      <w:r w:rsidR="006F5946" w:rsidRPr="003E60E7">
        <w:rPr>
          <w:rFonts w:eastAsia="Calibri"/>
          <w:lang w:eastAsia="en-US"/>
        </w:rPr>
        <w:t>3</w:t>
      </w:r>
      <w:r w:rsidRPr="003E60E7">
        <w:rPr>
          <w:rFonts w:eastAsia="Calibri"/>
          <w:lang w:eastAsia="en-US"/>
        </w:rPr>
        <w:t xml:space="preserve">) Ako </w:t>
      </w:r>
      <w:r w:rsidR="006F5946" w:rsidRPr="003E60E7">
        <w:rPr>
          <w:rFonts w:eastAsia="Calibri"/>
          <w:lang w:eastAsia="en-US"/>
        </w:rPr>
        <w:t xml:space="preserve">proračunski korisnici </w:t>
      </w:r>
      <w:r w:rsidRPr="003E60E7">
        <w:rPr>
          <w:rFonts w:eastAsia="Calibri"/>
          <w:lang w:eastAsia="en-US"/>
        </w:rPr>
        <w:t xml:space="preserve">na razini razdjela organizacijske klasifikacije </w:t>
      </w:r>
      <w:r w:rsidR="00B07AD9" w:rsidRPr="003E60E7">
        <w:rPr>
          <w:rFonts w:eastAsia="Calibri"/>
          <w:lang w:eastAsia="en-US"/>
        </w:rPr>
        <w:t xml:space="preserve">zapošljavaju u skladu sa stavkom </w:t>
      </w:r>
      <w:r w:rsidR="00D70A90" w:rsidRPr="003E60E7">
        <w:rPr>
          <w:rFonts w:eastAsia="Calibri"/>
          <w:lang w:eastAsia="en-US"/>
        </w:rPr>
        <w:t>2</w:t>
      </w:r>
      <w:r w:rsidR="00B07AD9" w:rsidRPr="003E60E7">
        <w:rPr>
          <w:rFonts w:eastAsia="Calibri"/>
          <w:lang w:eastAsia="en-US"/>
        </w:rPr>
        <w:t xml:space="preserve">. ovoga članka moraju dobiti prethodnu suglasnost ministra </w:t>
      </w:r>
      <w:r w:rsidR="00993815" w:rsidRPr="003E60E7">
        <w:rPr>
          <w:rFonts w:eastAsia="Calibri"/>
          <w:lang w:eastAsia="en-US"/>
        </w:rPr>
        <w:t>uprave</w:t>
      </w:r>
      <w:r w:rsidR="006F5946" w:rsidRPr="003E60E7">
        <w:rPr>
          <w:rFonts w:eastAsia="Calibri"/>
          <w:lang w:eastAsia="en-US"/>
        </w:rPr>
        <w:t xml:space="preserve"> i ministra financija.</w:t>
      </w:r>
    </w:p>
    <w:p w14:paraId="2FC22E8A" w14:textId="4453004C" w:rsidR="00D70A90" w:rsidRPr="003E60E7" w:rsidRDefault="00D70A90" w:rsidP="00D70A90">
      <w:pPr>
        <w:pStyle w:val="clanak"/>
        <w:jc w:val="both"/>
        <w:rPr>
          <w:rFonts w:eastAsia="Calibri"/>
          <w:lang w:eastAsia="en-US"/>
        </w:rPr>
      </w:pPr>
      <w:r w:rsidRPr="003E60E7">
        <w:rPr>
          <w:rFonts w:eastAsia="Calibri"/>
          <w:lang w:eastAsia="en-US"/>
        </w:rPr>
        <w:t>(</w:t>
      </w:r>
      <w:r w:rsidR="006F5946" w:rsidRPr="003E60E7">
        <w:rPr>
          <w:rFonts w:eastAsia="Calibri"/>
          <w:lang w:eastAsia="en-US"/>
        </w:rPr>
        <w:t>4</w:t>
      </w:r>
      <w:r w:rsidRPr="003E60E7">
        <w:rPr>
          <w:rFonts w:eastAsia="Calibri"/>
          <w:lang w:eastAsia="en-US"/>
        </w:rPr>
        <w:t xml:space="preserve">) </w:t>
      </w:r>
      <w:r w:rsidR="006F5946" w:rsidRPr="003E60E7">
        <w:rPr>
          <w:rFonts w:eastAsia="Calibri"/>
          <w:lang w:eastAsia="en-US"/>
        </w:rPr>
        <w:t>Nadležna ministarstva iz stavk</w:t>
      </w:r>
      <w:r w:rsidRPr="003E60E7">
        <w:rPr>
          <w:rFonts w:eastAsia="Calibri"/>
          <w:lang w:eastAsia="en-US"/>
        </w:rPr>
        <w:t xml:space="preserve">a </w:t>
      </w:r>
      <w:r w:rsidR="006F5946" w:rsidRPr="003E60E7">
        <w:rPr>
          <w:rFonts w:eastAsia="Calibri"/>
          <w:lang w:eastAsia="en-US"/>
        </w:rPr>
        <w:t xml:space="preserve">2. </w:t>
      </w:r>
      <w:r w:rsidRPr="003E60E7">
        <w:rPr>
          <w:rFonts w:eastAsia="Calibri"/>
          <w:lang w:eastAsia="en-US"/>
        </w:rPr>
        <w:t xml:space="preserve">ovoga članka izvještavaju Ministarstvo tromjesečno </w:t>
      </w:r>
      <w:r w:rsidR="005F40F2" w:rsidRPr="003E60E7">
        <w:rPr>
          <w:rFonts w:eastAsia="Calibri"/>
          <w:lang w:eastAsia="en-US"/>
        </w:rPr>
        <w:t xml:space="preserve">o danim suglasnostima </w:t>
      </w:r>
      <w:r w:rsidRPr="003E60E7">
        <w:rPr>
          <w:rFonts w:eastAsia="Calibri"/>
          <w:lang w:eastAsia="en-US"/>
        </w:rPr>
        <w:t xml:space="preserve">u </w:t>
      </w:r>
      <w:r w:rsidR="005F40F2" w:rsidRPr="003E60E7">
        <w:rPr>
          <w:rFonts w:eastAsia="Calibri"/>
          <w:lang w:eastAsia="en-US"/>
        </w:rPr>
        <w:t xml:space="preserve">roku od 15 dana od dana isteka svakog tromjesečja. </w:t>
      </w:r>
    </w:p>
    <w:p w14:paraId="2C93755D" w14:textId="78D61264" w:rsidR="00B07AD9" w:rsidRPr="003E60E7" w:rsidRDefault="00B07AD9" w:rsidP="00B07AD9">
      <w:pPr>
        <w:pStyle w:val="clanak"/>
        <w:rPr>
          <w:b/>
        </w:rPr>
      </w:pPr>
      <w:r w:rsidRPr="003E60E7">
        <w:rPr>
          <w:b/>
        </w:rPr>
        <w:t>Članak 4</w:t>
      </w:r>
      <w:r w:rsidR="003F2BB2" w:rsidRPr="003E60E7">
        <w:rPr>
          <w:b/>
        </w:rPr>
        <w:t>9</w:t>
      </w:r>
      <w:r w:rsidRPr="003E60E7">
        <w:rPr>
          <w:b/>
        </w:rPr>
        <w:t>.</w:t>
      </w:r>
      <w:r w:rsidR="005F40F2" w:rsidRPr="003E60E7">
        <w:rPr>
          <w:b/>
        </w:rPr>
        <w:t>b</w:t>
      </w:r>
    </w:p>
    <w:p w14:paraId="2A5A8EAE" w14:textId="51EF93C5" w:rsidR="008B7C50" w:rsidRPr="003E60E7" w:rsidRDefault="008B7C50" w:rsidP="008B7C50">
      <w:pPr>
        <w:pStyle w:val="clanak"/>
        <w:jc w:val="both"/>
        <w:rPr>
          <w:rFonts w:eastAsia="Calibri"/>
          <w:lang w:eastAsia="en-US"/>
        </w:rPr>
      </w:pPr>
      <w:r w:rsidRPr="003E60E7">
        <w:rPr>
          <w:rFonts w:eastAsia="Calibri"/>
          <w:lang w:eastAsia="en-US"/>
        </w:rPr>
        <w:t xml:space="preserve">(1) </w:t>
      </w:r>
      <w:r w:rsidR="000E176B" w:rsidRPr="003E60E7">
        <w:rPr>
          <w:rFonts w:eastAsia="Calibri"/>
          <w:lang w:eastAsia="en-US"/>
        </w:rPr>
        <w:t>Proračunski korisnici</w:t>
      </w:r>
      <w:r w:rsidR="009B473B" w:rsidRPr="003E60E7">
        <w:rPr>
          <w:rFonts w:eastAsia="Calibri"/>
          <w:lang w:eastAsia="en-US"/>
        </w:rPr>
        <w:t xml:space="preserve"> na razini razdjela organizacijske klasifikacije </w:t>
      </w:r>
      <w:r w:rsidR="000E176B" w:rsidRPr="003E60E7">
        <w:rPr>
          <w:rFonts w:eastAsia="Calibri"/>
          <w:lang w:eastAsia="en-US"/>
        </w:rPr>
        <w:t xml:space="preserve">doznačavaju </w:t>
      </w:r>
      <w:r w:rsidR="009B473B" w:rsidRPr="003E60E7">
        <w:rPr>
          <w:rFonts w:eastAsia="Calibri"/>
          <w:lang w:eastAsia="en-US"/>
        </w:rPr>
        <w:t>sredstva proračunskim i izvanproračunskim korisnic</w:t>
      </w:r>
      <w:r w:rsidR="005F40F2" w:rsidRPr="003E60E7">
        <w:rPr>
          <w:rFonts w:eastAsia="Calibri"/>
          <w:lang w:eastAsia="en-US"/>
        </w:rPr>
        <w:t>i</w:t>
      </w:r>
      <w:r w:rsidR="000E176B" w:rsidRPr="003E60E7">
        <w:rPr>
          <w:rFonts w:eastAsia="Calibri"/>
          <w:lang w:eastAsia="en-US"/>
        </w:rPr>
        <w:t xml:space="preserve">ma, jedinicama lokalne i područne (regionalne) samouprave te </w:t>
      </w:r>
      <w:r w:rsidR="005F40F2" w:rsidRPr="003E60E7">
        <w:rPr>
          <w:rFonts w:eastAsia="Calibri"/>
          <w:lang w:eastAsia="en-US"/>
        </w:rPr>
        <w:t xml:space="preserve">krajnjim korisnicima </w:t>
      </w:r>
      <w:r w:rsidR="000E176B" w:rsidRPr="003E60E7">
        <w:rPr>
          <w:rFonts w:eastAsia="Calibri"/>
          <w:lang w:eastAsia="en-US"/>
        </w:rPr>
        <w:t xml:space="preserve">isključivo na temelju dospjelih obveza i obveza koje dospijevaju u </w:t>
      </w:r>
      <w:r w:rsidRPr="003E60E7">
        <w:rPr>
          <w:rFonts w:eastAsia="Calibri"/>
          <w:lang w:eastAsia="en-US"/>
        </w:rPr>
        <w:t xml:space="preserve">roku od 30 dana od dana doznake sredstava. </w:t>
      </w:r>
    </w:p>
    <w:p w14:paraId="0C4C42AA" w14:textId="3DD2F07D" w:rsidR="008B7C50" w:rsidRPr="003E60E7" w:rsidRDefault="008B7C50" w:rsidP="008B7C50">
      <w:pPr>
        <w:pStyle w:val="clanak"/>
        <w:jc w:val="both"/>
        <w:rPr>
          <w:rFonts w:eastAsia="Calibri"/>
          <w:lang w:eastAsia="en-US"/>
        </w:rPr>
      </w:pPr>
      <w:r w:rsidRPr="003E60E7">
        <w:rPr>
          <w:rFonts w:eastAsia="Calibri"/>
          <w:lang w:eastAsia="en-US"/>
        </w:rPr>
        <w:t xml:space="preserve">(2) Iznimno od stavka 1. ovoga članka, </w:t>
      </w:r>
      <w:r w:rsidR="00C32F71" w:rsidRPr="003E60E7">
        <w:rPr>
          <w:rFonts w:eastAsia="Calibri"/>
          <w:lang w:eastAsia="en-US"/>
        </w:rPr>
        <w:t xml:space="preserve">ako za to postoji opravdan i obrazložen razlog sredstva se mogu doznačiti i za </w:t>
      </w:r>
      <w:r w:rsidRPr="003E60E7">
        <w:rPr>
          <w:rFonts w:eastAsia="Calibri"/>
          <w:lang w:eastAsia="en-US"/>
        </w:rPr>
        <w:t xml:space="preserve">obveze </w:t>
      </w:r>
      <w:r w:rsidR="00C32F71" w:rsidRPr="003E60E7">
        <w:rPr>
          <w:rFonts w:eastAsia="Calibri"/>
          <w:lang w:eastAsia="en-US"/>
        </w:rPr>
        <w:t xml:space="preserve">koje </w:t>
      </w:r>
      <w:r w:rsidR="009559BB" w:rsidRPr="003E60E7">
        <w:rPr>
          <w:rFonts w:eastAsia="Calibri"/>
          <w:lang w:eastAsia="en-US"/>
        </w:rPr>
        <w:t xml:space="preserve">dospijevaju u roku </w:t>
      </w:r>
      <w:r w:rsidRPr="003E60E7">
        <w:rPr>
          <w:rFonts w:eastAsia="Calibri"/>
          <w:lang w:eastAsia="en-US"/>
        </w:rPr>
        <w:t>duljem od</w:t>
      </w:r>
      <w:r w:rsidR="00C32F71" w:rsidRPr="003E60E7">
        <w:rPr>
          <w:rFonts w:eastAsia="Calibri"/>
          <w:lang w:eastAsia="en-US"/>
        </w:rPr>
        <w:t xml:space="preserve"> 30 dana od dana doznake sredstava uz prethodnu suglasnost</w:t>
      </w:r>
      <w:r w:rsidRPr="003E60E7">
        <w:rPr>
          <w:rFonts w:eastAsia="Calibri"/>
          <w:lang w:eastAsia="en-US"/>
        </w:rPr>
        <w:t xml:space="preserve"> ministra financija.</w:t>
      </w:r>
    </w:p>
    <w:p w14:paraId="5C3BB038" w14:textId="6CD76843" w:rsidR="008B7C50" w:rsidRPr="003E60E7" w:rsidRDefault="008B7C50" w:rsidP="008B7C50">
      <w:pPr>
        <w:pStyle w:val="clanak"/>
        <w:jc w:val="both"/>
        <w:rPr>
          <w:rFonts w:eastAsia="Calibri"/>
          <w:lang w:eastAsia="en-US"/>
        </w:rPr>
      </w:pPr>
      <w:r w:rsidRPr="003E60E7">
        <w:rPr>
          <w:rFonts w:eastAsia="Calibri"/>
          <w:lang w:eastAsia="en-US"/>
        </w:rPr>
        <w:t xml:space="preserve">(3) Zahtjev za doznakom sredstava iz stavka 2. ovoga članka dostavlja se Ministarstvu putem nadležnog ministarstva.“ </w:t>
      </w:r>
    </w:p>
    <w:p w14:paraId="4E438D5D" w14:textId="39B10D5B" w:rsidR="00C77E26" w:rsidRPr="003E60E7" w:rsidRDefault="00B07AD9" w:rsidP="00CA46ED">
      <w:pPr>
        <w:pStyle w:val="t-9-8"/>
        <w:jc w:val="center"/>
        <w:rPr>
          <w:b/>
          <w:color w:val="000000"/>
        </w:rPr>
      </w:pPr>
      <w:r w:rsidRPr="003E60E7">
        <w:rPr>
          <w:b/>
          <w:color w:val="000000"/>
        </w:rPr>
        <w:t xml:space="preserve">PRIJELAZNE I </w:t>
      </w:r>
      <w:r w:rsidR="00CA46ED" w:rsidRPr="003E60E7">
        <w:rPr>
          <w:b/>
          <w:color w:val="000000"/>
        </w:rPr>
        <w:t>ZAVRŠN</w:t>
      </w:r>
      <w:r w:rsidRPr="003E60E7">
        <w:rPr>
          <w:b/>
          <w:color w:val="000000"/>
        </w:rPr>
        <w:t>E</w:t>
      </w:r>
      <w:r w:rsidR="00CA46ED" w:rsidRPr="003E60E7">
        <w:rPr>
          <w:b/>
          <w:color w:val="000000"/>
        </w:rPr>
        <w:t xml:space="preserve"> ODREDB</w:t>
      </w:r>
      <w:r w:rsidRPr="003E60E7">
        <w:rPr>
          <w:b/>
          <w:color w:val="000000"/>
        </w:rPr>
        <w:t>E</w:t>
      </w:r>
    </w:p>
    <w:p w14:paraId="4E438D5E" w14:textId="2763D72F" w:rsidR="00445833" w:rsidRPr="003E60E7" w:rsidRDefault="00445833" w:rsidP="003B5A3E">
      <w:pPr>
        <w:pStyle w:val="t-9-8"/>
        <w:jc w:val="center"/>
        <w:rPr>
          <w:b/>
          <w:color w:val="000000"/>
        </w:rPr>
      </w:pPr>
      <w:r w:rsidRPr="003E60E7">
        <w:rPr>
          <w:b/>
          <w:color w:val="000000"/>
        </w:rPr>
        <w:t xml:space="preserve">Članak </w:t>
      </w:r>
      <w:r w:rsidR="0026204C" w:rsidRPr="003E60E7">
        <w:rPr>
          <w:b/>
          <w:color w:val="000000"/>
        </w:rPr>
        <w:t>7</w:t>
      </w:r>
      <w:r w:rsidRPr="003E60E7">
        <w:rPr>
          <w:b/>
          <w:color w:val="000000"/>
        </w:rPr>
        <w:t>.</w:t>
      </w:r>
    </w:p>
    <w:p w14:paraId="20854F05" w14:textId="76A53503" w:rsidR="00B07AD9" w:rsidRPr="003E60E7" w:rsidRDefault="00B07AD9" w:rsidP="00B07AD9">
      <w:pPr>
        <w:rPr>
          <w:rFonts w:eastAsia="Calibri"/>
          <w:bCs/>
        </w:rPr>
      </w:pPr>
      <w:r w:rsidRPr="003E60E7">
        <w:rPr>
          <w:rFonts w:eastAsia="Calibri"/>
          <w:bCs/>
        </w:rPr>
        <w:t xml:space="preserve">Za vrijeme važenja ovoga Zakona neće se primjenjivati: </w:t>
      </w:r>
    </w:p>
    <w:p w14:paraId="3535289E" w14:textId="4CBCCC3F" w:rsidR="00B07AD9" w:rsidRPr="003E60E7" w:rsidRDefault="00B07AD9" w:rsidP="00B07AD9">
      <w:pPr>
        <w:pStyle w:val="ListParagraph"/>
        <w:numPr>
          <w:ilvl w:val="0"/>
          <w:numId w:val="24"/>
        </w:numPr>
        <w:jc w:val="both"/>
        <w:rPr>
          <w:rFonts w:eastAsia="Calibri"/>
        </w:rPr>
      </w:pPr>
      <w:r w:rsidRPr="003E60E7">
        <w:rPr>
          <w:rFonts w:eastAsia="Calibri"/>
          <w:bCs/>
        </w:rPr>
        <w:t xml:space="preserve">Odluka o zabrani novog zapošljavanja službenika i namještenika u javnim službama </w:t>
      </w:r>
      <w:r w:rsidR="004E59BC" w:rsidRPr="003E60E7">
        <w:rPr>
          <w:rFonts w:eastAsia="Calibri"/>
        </w:rPr>
        <w:t>(»Narodne novine«, br.</w:t>
      </w:r>
      <w:r w:rsidRPr="003E60E7">
        <w:rPr>
          <w:rFonts w:eastAsia="Calibri"/>
        </w:rPr>
        <w:t xml:space="preserve"> 70/16, 50/17, 37/18, 71/18, 91/18 i </w:t>
      </w:r>
      <w:r w:rsidRPr="003E60E7">
        <w:rPr>
          <w:rFonts w:eastAsia="Calibri"/>
          <w:bCs/>
        </w:rPr>
        <w:t>33/20</w:t>
      </w:r>
      <w:r w:rsidRPr="003E60E7">
        <w:rPr>
          <w:rFonts w:eastAsia="Calibri"/>
        </w:rPr>
        <w:t xml:space="preserve">) i </w:t>
      </w:r>
    </w:p>
    <w:p w14:paraId="3D50CF5F" w14:textId="568F206A" w:rsidR="00B07AD9" w:rsidRPr="003E60E7" w:rsidRDefault="00B07AD9" w:rsidP="00AF2EDF">
      <w:pPr>
        <w:pStyle w:val="ListParagraph"/>
        <w:numPr>
          <w:ilvl w:val="0"/>
          <w:numId w:val="24"/>
        </w:numPr>
        <w:jc w:val="both"/>
        <w:rPr>
          <w:rFonts w:eastAsia="Calibri"/>
        </w:rPr>
      </w:pPr>
      <w:r w:rsidRPr="003E60E7">
        <w:rPr>
          <w:rFonts w:eastAsia="Calibri"/>
          <w:bCs/>
        </w:rPr>
        <w:t xml:space="preserve">Odluka o zabrani novog zapošljavanja državnih službenika i namještenika u tijelima državne uprave te stručnim službama i uredima Vlade Republike Hrvatske </w:t>
      </w:r>
      <w:r w:rsidR="004E59BC" w:rsidRPr="003E60E7">
        <w:rPr>
          <w:rFonts w:eastAsia="Calibri"/>
        </w:rPr>
        <w:t>(»Narodne novine«, br.</w:t>
      </w:r>
      <w:r w:rsidRPr="003E60E7">
        <w:rPr>
          <w:rFonts w:eastAsia="Calibri"/>
        </w:rPr>
        <w:t xml:space="preserve"> 70/16, 74/17 i </w:t>
      </w:r>
      <w:r w:rsidRPr="003E60E7">
        <w:rPr>
          <w:rFonts w:eastAsia="Calibri"/>
          <w:bCs/>
        </w:rPr>
        <w:t>71/18</w:t>
      </w:r>
      <w:r w:rsidRPr="003E60E7">
        <w:rPr>
          <w:rFonts w:eastAsia="Calibri"/>
        </w:rPr>
        <w:t>).</w:t>
      </w:r>
    </w:p>
    <w:p w14:paraId="51A21631" w14:textId="6DFF4C9B" w:rsidR="00B07AD9" w:rsidRPr="003E60E7" w:rsidRDefault="00B07AD9" w:rsidP="00B07AD9">
      <w:pPr>
        <w:pStyle w:val="t-9-8"/>
        <w:jc w:val="center"/>
        <w:rPr>
          <w:b/>
          <w:color w:val="000000"/>
        </w:rPr>
      </w:pPr>
      <w:r w:rsidRPr="003E60E7">
        <w:rPr>
          <w:b/>
          <w:color w:val="000000"/>
        </w:rPr>
        <w:t xml:space="preserve">Članak </w:t>
      </w:r>
      <w:r w:rsidR="0026204C" w:rsidRPr="003E60E7">
        <w:rPr>
          <w:b/>
          <w:color w:val="000000"/>
        </w:rPr>
        <w:t>8</w:t>
      </w:r>
      <w:r w:rsidRPr="003E60E7">
        <w:rPr>
          <w:b/>
          <w:color w:val="000000"/>
        </w:rPr>
        <w:t>.</w:t>
      </w:r>
    </w:p>
    <w:p w14:paraId="05512B5D" w14:textId="2ACFE9DA" w:rsidR="00B07AD9" w:rsidRPr="003E60E7" w:rsidRDefault="003F5E2F" w:rsidP="004E59BC">
      <w:pPr>
        <w:jc w:val="both"/>
        <w:rPr>
          <w:rFonts w:eastAsia="Calibri"/>
          <w:lang w:eastAsia="en-US"/>
        </w:rPr>
      </w:pPr>
      <w:r w:rsidRPr="003E60E7">
        <w:rPr>
          <w:rFonts w:eastAsia="Calibri"/>
          <w:lang w:eastAsia="en-US"/>
        </w:rPr>
        <w:t xml:space="preserve">(1) </w:t>
      </w:r>
      <w:r w:rsidR="004E59BC" w:rsidRPr="003E60E7">
        <w:rPr>
          <w:rFonts w:eastAsia="Calibri"/>
          <w:lang w:eastAsia="en-US"/>
        </w:rPr>
        <w:t xml:space="preserve">Stupanjem na snagu ovoga Zakona prestaje važiti Odluka o ograničavanju korištenja sredstava predviđenih Državnim proračunom Republike Hrvatske i financijskim planovima izvanproračunskih korisnika Državnog proračuna za 2020. godinu </w:t>
      </w:r>
      <w:r w:rsidR="00B91F84" w:rsidRPr="003E60E7">
        <w:rPr>
          <w:rFonts w:eastAsia="Calibri"/>
          <w:lang w:eastAsia="en-US"/>
        </w:rPr>
        <w:t>(»Narodne novine«, broj 41/20</w:t>
      </w:r>
      <w:r w:rsidR="004E59BC" w:rsidRPr="003E60E7">
        <w:rPr>
          <w:rFonts w:eastAsia="Calibri"/>
          <w:lang w:eastAsia="en-US"/>
        </w:rPr>
        <w:t>).</w:t>
      </w:r>
      <w:r w:rsidR="00B07AD9" w:rsidRPr="003E60E7">
        <w:rPr>
          <w:rFonts w:eastAsia="Calibri"/>
          <w:lang w:eastAsia="en-US"/>
        </w:rPr>
        <w:t xml:space="preserve"> </w:t>
      </w:r>
    </w:p>
    <w:p w14:paraId="054B1DD3" w14:textId="75DC3F2A" w:rsidR="003F5E2F" w:rsidRPr="003E60E7" w:rsidRDefault="003F5E2F" w:rsidP="004E59BC">
      <w:pPr>
        <w:jc w:val="both"/>
        <w:rPr>
          <w:rFonts w:eastAsia="Calibri"/>
          <w:lang w:eastAsia="en-US"/>
        </w:rPr>
      </w:pPr>
      <w:r w:rsidRPr="003E60E7">
        <w:rPr>
          <w:rFonts w:eastAsia="Calibri"/>
          <w:lang w:eastAsia="en-US"/>
        </w:rPr>
        <w:t xml:space="preserve">(2) </w:t>
      </w:r>
      <w:r w:rsidR="00225E7B" w:rsidRPr="003E60E7">
        <w:rPr>
          <w:rFonts w:eastAsia="Calibri"/>
          <w:lang w:eastAsia="en-US"/>
        </w:rPr>
        <w:t xml:space="preserve">Na sve zahtjeve koji su </w:t>
      </w:r>
      <w:r w:rsidRPr="003E60E7">
        <w:rPr>
          <w:rFonts w:eastAsia="Calibri"/>
          <w:lang w:eastAsia="en-US"/>
        </w:rPr>
        <w:t>zaprimljen</w:t>
      </w:r>
      <w:r w:rsidR="00225E7B" w:rsidRPr="003E60E7">
        <w:rPr>
          <w:rFonts w:eastAsia="Calibri"/>
          <w:lang w:eastAsia="en-US"/>
        </w:rPr>
        <w:t>i</w:t>
      </w:r>
      <w:r w:rsidRPr="003E60E7">
        <w:rPr>
          <w:rFonts w:eastAsia="Calibri"/>
          <w:lang w:eastAsia="en-US"/>
        </w:rPr>
        <w:t xml:space="preserve"> temeljem Odluke iz stavka 1. ovoga članka</w:t>
      </w:r>
      <w:r w:rsidR="00225E7B" w:rsidRPr="003E60E7">
        <w:rPr>
          <w:rFonts w:eastAsia="Calibri"/>
          <w:lang w:eastAsia="en-US"/>
        </w:rPr>
        <w:t xml:space="preserve"> do </w:t>
      </w:r>
      <w:r w:rsidR="00AF2EDF" w:rsidRPr="003E60E7">
        <w:rPr>
          <w:rFonts w:eastAsia="Calibri"/>
          <w:lang w:eastAsia="en-US"/>
        </w:rPr>
        <w:t xml:space="preserve">dana stupanja na snagu ovoga Zakona na odgovarajući način </w:t>
      </w:r>
      <w:r w:rsidRPr="003E60E7">
        <w:rPr>
          <w:rFonts w:eastAsia="Calibri"/>
          <w:lang w:eastAsia="en-US"/>
        </w:rPr>
        <w:t>prim</w:t>
      </w:r>
      <w:r w:rsidR="003E60E7">
        <w:rPr>
          <w:rFonts w:eastAsia="Calibri"/>
          <w:lang w:eastAsia="en-US"/>
        </w:rPr>
        <w:t>i</w:t>
      </w:r>
      <w:r w:rsidRPr="003E60E7">
        <w:rPr>
          <w:rFonts w:eastAsia="Calibri"/>
          <w:lang w:eastAsia="en-US"/>
        </w:rPr>
        <w:t xml:space="preserve">jenit će se odredbe </w:t>
      </w:r>
      <w:r w:rsidR="005A228A" w:rsidRPr="003E60E7">
        <w:rPr>
          <w:rFonts w:eastAsia="Calibri"/>
          <w:lang w:eastAsia="en-US"/>
        </w:rPr>
        <w:t xml:space="preserve">članka 6. </w:t>
      </w:r>
      <w:r w:rsidRPr="003E60E7">
        <w:rPr>
          <w:rFonts w:eastAsia="Calibri"/>
          <w:lang w:eastAsia="en-US"/>
        </w:rPr>
        <w:t xml:space="preserve">ovoga Zakona. </w:t>
      </w:r>
    </w:p>
    <w:p w14:paraId="15F954C5" w14:textId="608EBE23" w:rsidR="00B07AD9" w:rsidRPr="003E60E7" w:rsidRDefault="004E59BC" w:rsidP="00AF2EDF">
      <w:pPr>
        <w:pStyle w:val="t-9-8"/>
        <w:jc w:val="center"/>
        <w:rPr>
          <w:b/>
          <w:color w:val="000000"/>
        </w:rPr>
      </w:pPr>
      <w:r w:rsidRPr="003E60E7">
        <w:rPr>
          <w:b/>
          <w:color w:val="000000"/>
        </w:rPr>
        <w:t xml:space="preserve">Članak </w:t>
      </w:r>
      <w:r w:rsidR="0026204C" w:rsidRPr="003E60E7">
        <w:rPr>
          <w:b/>
          <w:color w:val="000000"/>
        </w:rPr>
        <w:t>9</w:t>
      </w:r>
      <w:r w:rsidRPr="003E60E7">
        <w:rPr>
          <w:b/>
          <w:color w:val="000000"/>
        </w:rPr>
        <w:t>.</w:t>
      </w:r>
    </w:p>
    <w:p w14:paraId="4E438D61" w14:textId="78DE2FB8" w:rsidR="009D7790" w:rsidRPr="003E60E7" w:rsidRDefault="00CE7212" w:rsidP="005A00CC">
      <w:pPr>
        <w:pStyle w:val="t-9-8"/>
        <w:jc w:val="both"/>
        <w:rPr>
          <w:color w:val="000000"/>
        </w:rPr>
      </w:pPr>
      <w:r w:rsidRPr="003E60E7">
        <w:rPr>
          <w:color w:val="000000"/>
        </w:rPr>
        <w:t xml:space="preserve">Ovaj Zakon </w:t>
      </w:r>
      <w:r w:rsidR="00190BA1" w:rsidRPr="003E60E7">
        <w:rPr>
          <w:color w:val="000000"/>
        </w:rPr>
        <w:t>stupa na snagu prvog</w:t>
      </w:r>
      <w:r w:rsidR="00ED5E95">
        <w:rPr>
          <w:color w:val="000000"/>
        </w:rPr>
        <w:t>a</w:t>
      </w:r>
      <w:r w:rsidR="00190BA1" w:rsidRPr="003E60E7">
        <w:rPr>
          <w:color w:val="000000"/>
        </w:rPr>
        <w:t xml:space="preserve"> dana od dana objave u </w:t>
      </w:r>
      <w:r w:rsidR="007C1581" w:rsidRPr="003E60E7">
        <w:rPr>
          <w:color w:val="000000"/>
        </w:rPr>
        <w:t>»Narodnim novinama«.</w:t>
      </w:r>
      <w:r w:rsidR="004248BA" w:rsidRPr="003E60E7">
        <w:br w:type="page"/>
      </w:r>
    </w:p>
    <w:p w14:paraId="4E438D62" w14:textId="77777777" w:rsidR="006829A0" w:rsidRPr="003E60E7" w:rsidRDefault="00065D8B" w:rsidP="006829A0">
      <w:pPr>
        <w:pStyle w:val="Title"/>
        <w:rPr>
          <w:rFonts w:ascii="Times New Roman" w:hAnsi="Times New Roman" w:cs="Times New Roman"/>
          <w:sz w:val="24"/>
        </w:rPr>
      </w:pPr>
      <w:r w:rsidRPr="003E60E7">
        <w:rPr>
          <w:rFonts w:ascii="Times New Roman" w:hAnsi="Times New Roman" w:cs="Times New Roman"/>
          <w:sz w:val="24"/>
        </w:rPr>
        <w:t>O B R A Z L O Ž E N J E</w:t>
      </w:r>
    </w:p>
    <w:p w14:paraId="4E438D64" w14:textId="77777777" w:rsidR="006829A0" w:rsidRPr="003E60E7" w:rsidRDefault="006829A0" w:rsidP="00AF2EDF">
      <w:pPr>
        <w:pStyle w:val="Title"/>
        <w:jc w:val="left"/>
        <w:rPr>
          <w:rFonts w:ascii="Times New Roman" w:hAnsi="Times New Roman" w:cs="Times New Roman"/>
          <w:sz w:val="24"/>
        </w:rPr>
      </w:pPr>
    </w:p>
    <w:p w14:paraId="3A7CA443" w14:textId="5AB667C5" w:rsidR="00225E7B" w:rsidRPr="003E60E7" w:rsidRDefault="000317B1" w:rsidP="00225E7B">
      <w:pPr>
        <w:widowControl w:val="0"/>
        <w:ind w:firstLine="851"/>
        <w:jc w:val="both"/>
        <w:rPr>
          <w:color w:val="000000"/>
        </w:rPr>
      </w:pPr>
      <w:r w:rsidRPr="003E60E7">
        <w:rPr>
          <w:b/>
        </w:rPr>
        <w:t>Člankom 1</w:t>
      </w:r>
      <w:r w:rsidR="00B13EF4" w:rsidRPr="003E60E7">
        <w:rPr>
          <w:b/>
        </w:rPr>
        <w:t xml:space="preserve">. </w:t>
      </w:r>
      <w:r w:rsidR="00225E7B" w:rsidRPr="003E60E7">
        <w:t>utvrđuje se kako se s</w:t>
      </w:r>
      <w:r w:rsidR="00225E7B" w:rsidRPr="003E60E7">
        <w:rPr>
          <w:color w:val="000000"/>
        </w:rPr>
        <w:t>redstva za otplatu glavnice i kamata državnog duga i državnih jamstava te doprinosi Republike Hrvatske proračunu Europske unije na temelju vlastitih sredstava Europske unije mogu, ako za to postoji mogućnost i sukladno potrebi, tijekom proračunske godine osiguravati preraspodjelom bez ograničenja.</w:t>
      </w:r>
    </w:p>
    <w:p w14:paraId="67EE1143" w14:textId="77777777" w:rsidR="00225E7B" w:rsidRPr="003E60E7" w:rsidRDefault="00225E7B" w:rsidP="00E30FEC">
      <w:pPr>
        <w:widowControl w:val="0"/>
        <w:ind w:firstLine="851"/>
        <w:jc w:val="both"/>
        <w:rPr>
          <w:b/>
        </w:rPr>
      </w:pPr>
    </w:p>
    <w:p w14:paraId="4E438D67" w14:textId="22B7CAB5" w:rsidR="0064188E" w:rsidRPr="003E60E7" w:rsidRDefault="00225E7B" w:rsidP="00E30FEC">
      <w:pPr>
        <w:widowControl w:val="0"/>
        <w:ind w:firstLine="851"/>
        <w:jc w:val="both"/>
        <w:rPr>
          <w:b/>
        </w:rPr>
      </w:pPr>
      <w:r w:rsidRPr="003E60E7">
        <w:rPr>
          <w:b/>
        </w:rPr>
        <w:t>Člankom 2.</w:t>
      </w:r>
      <w:r w:rsidRPr="003E60E7">
        <w:t xml:space="preserve"> </w:t>
      </w:r>
      <w:r w:rsidR="00982288" w:rsidRPr="003E60E7">
        <w:t>smanjuje</w:t>
      </w:r>
      <w:r w:rsidR="00A31CED" w:rsidRPr="003E60E7">
        <w:t xml:space="preserve"> se iznos proračunske zalihe </w:t>
      </w:r>
      <w:r w:rsidR="00E30FEC" w:rsidRPr="003E60E7">
        <w:t xml:space="preserve">sa </w:t>
      </w:r>
      <w:r w:rsidR="00FE5204" w:rsidRPr="003E60E7">
        <w:t>1</w:t>
      </w:r>
      <w:r w:rsidR="00CD2687" w:rsidRPr="003E60E7">
        <w:t>00.000.000,00</w:t>
      </w:r>
      <w:r w:rsidR="00E6042F" w:rsidRPr="003E60E7">
        <w:t xml:space="preserve"> </w:t>
      </w:r>
      <w:r w:rsidR="00A31CED" w:rsidRPr="003E60E7">
        <w:t xml:space="preserve">kuna i iznosi </w:t>
      </w:r>
      <w:r w:rsidR="00982288" w:rsidRPr="003E60E7">
        <w:t>50.000.000</w:t>
      </w:r>
      <w:r w:rsidR="000303CC" w:rsidRPr="003E60E7">
        <w:t>,00</w:t>
      </w:r>
      <w:r w:rsidR="00E6042F" w:rsidRPr="003E60E7">
        <w:rPr>
          <w:bCs/>
        </w:rPr>
        <w:t xml:space="preserve"> </w:t>
      </w:r>
      <w:r w:rsidR="00A31CED" w:rsidRPr="003E60E7">
        <w:t>kuna.</w:t>
      </w:r>
      <w:r w:rsidR="00A31CED" w:rsidRPr="003E60E7">
        <w:rPr>
          <w:b/>
        </w:rPr>
        <w:t xml:space="preserve">  </w:t>
      </w:r>
    </w:p>
    <w:p w14:paraId="4E438D68" w14:textId="77777777" w:rsidR="000317B1" w:rsidRPr="003E60E7" w:rsidRDefault="000317B1" w:rsidP="00E30FEC">
      <w:pPr>
        <w:widowControl w:val="0"/>
        <w:ind w:firstLine="851"/>
        <w:jc w:val="both"/>
        <w:rPr>
          <w:b/>
        </w:rPr>
      </w:pPr>
    </w:p>
    <w:p w14:paraId="4E438D6D" w14:textId="636057E6" w:rsidR="00B13EF4" w:rsidRPr="003E60E7" w:rsidRDefault="00A7755F" w:rsidP="000317B1">
      <w:pPr>
        <w:widowControl w:val="0"/>
        <w:ind w:firstLine="851"/>
        <w:jc w:val="both"/>
      </w:pPr>
      <w:r w:rsidRPr="003E60E7">
        <w:rPr>
          <w:b/>
        </w:rPr>
        <w:t xml:space="preserve">Člankom </w:t>
      </w:r>
      <w:r w:rsidR="00225E7B" w:rsidRPr="003E60E7">
        <w:rPr>
          <w:b/>
        </w:rPr>
        <w:t>3</w:t>
      </w:r>
      <w:r w:rsidRPr="003E60E7">
        <w:rPr>
          <w:b/>
        </w:rPr>
        <w:t xml:space="preserve">. </w:t>
      </w:r>
      <w:r w:rsidR="00B13EF4" w:rsidRPr="003E60E7">
        <w:t>mijenja se iznos zaduživanja na inozemnom i domaćem tržištu novca i kapitala što je iskazano u Računu financiranja. Visina zadu</w:t>
      </w:r>
      <w:r w:rsidR="00E6042F" w:rsidRPr="003E60E7">
        <w:t xml:space="preserve">živanja mijenja se sa </w:t>
      </w:r>
      <w:r w:rsidR="00367A2F" w:rsidRPr="003E60E7">
        <w:rPr>
          <w:color w:val="000000"/>
        </w:rPr>
        <w:t>26.855.578.351,00</w:t>
      </w:r>
      <w:r w:rsidR="00E6042F" w:rsidRPr="003E60E7">
        <w:t xml:space="preserve"> </w:t>
      </w:r>
      <w:r w:rsidR="003B5A3E" w:rsidRPr="003E60E7">
        <w:t>kuna na</w:t>
      </w:r>
      <w:r w:rsidR="00E6042F" w:rsidRPr="003E60E7">
        <w:t xml:space="preserve"> </w:t>
      </w:r>
      <w:r w:rsidR="00EA4A60" w:rsidRPr="00EA4A60">
        <w:t>62.499.411.233,00</w:t>
      </w:r>
      <w:r w:rsidR="00E6042F" w:rsidRPr="003E60E7">
        <w:t xml:space="preserve"> </w:t>
      </w:r>
      <w:r w:rsidR="00B13EF4" w:rsidRPr="003E60E7">
        <w:t xml:space="preserve">kuna, a tekuće otplate </w:t>
      </w:r>
      <w:r w:rsidR="008804C7" w:rsidRPr="003E60E7">
        <w:t xml:space="preserve">glavnice državnoga duga </w:t>
      </w:r>
      <w:r w:rsidR="00E6042F" w:rsidRPr="003E60E7">
        <w:t xml:space="preserve">sa </w:t>
      </w:r>
      <w:r w:rsidR="00367A2F" w:rsidRPr="003E60E7">
        <w:rPr>
          <w:color w:val="000000"/>
        </w:rPr>
        <w:t>28.308.534.890</w:t>
      </w:r>
      <w:r w:rsidR="00CD2687" w:rsidRPr="003E60E7">
        <w:rPr>
          <w:color w:val="000000"/>
        </w:rPr>
        <w:t>,00</w:t>
      </w:r>
      <w:r w:rsidR="00E6042F" w:rsidRPr="003E60E7">
        <w:t xml:space="preserve"> </w:t>
      </w:r>
      <w:r w:rsidR="00586DA4" w:rsidRPr="003E60E7">
        <w:rPr>
          <w:bCs/>
        </w:rPr>
        <w:t xml:space="preserve">kuna </w:t>
      </w:r>
      <w:r w:rsidR="00B13EF4" w:rsidRPr="003E60E7">
        <w:rPr>
          <w:bCs/>
        </w:rPr>
        <w:t>na</w:t>
      </w:r>
      <w:r w:rsidR="00E6042F" w:rsidRPr="003E60E7">
        <w:t xml:space="preserve"> </w:t>
      </w:r>
      <w:r w:rsidR="00EA4A60" w:rsidRPr="00EA4A60">
        <w:t>28.506.534.890,00</w:t>
      </w:r>
      <w:r w:rsidR="00E6042F" w:rsidRPr="003E60E7">
        <w:t xml:space="preserve"> </w:t>
      </w:r>
      <w:r w:rsidR="00586DA4" w:rsidRPr="003E60E7">
        <w:rPr>
          <w:bCs/>
        </w:rPr>
        <w:t>kuna</w:t>
      </w:r>
      <w:r w:rsidR="00B13EF4" w:rsidRPr="003E60E7">
        <w:rPr>
          <w:bCs/>
        </w:rPr>
        <w:t xml:space="preserve">. Također, mijenja se ukupna visina zaduženja i tekuće otplate za izvanproračunske korisnike državnog proračuna. </w:t>
      </w:r>
      <w:r w:rsidR="00B13EF4" w:rsidRPr="003E60E7">
        <w:t xml:space="preserve">Tekuće otplate glavnice duga, iskazane u financijskim planovima izvanproračunskih korisnika državnog proračuna mijenjaju se sa </w:t>
      </w:r>
      <w:r w:rsidR="00367A2F" w:rsidRPr="003E60E7">
        <w:rPr>
          <w:color w:val="000000"/>
        </w:rPr>
        <w:t xml:space="preserve">2.301.260.238,00 </w:t>
      </w:r>
      <w:r w:rsidR="00586DA4" w:rsidRPr="003E60E7">
        <w:t xml:space="preserve">kuna </w:t>
      </w:r>
      <w:r w:rsidR="00E6042F" w:rsidRPr="003E60E7">
        <w:t xml:space="preserve">na </w:t>
      </w:r>
      <w:r w:rsidR="00B6644B" w:rsidRPr="003E60E7">
        <w:rPr>
          <w:color w:val="000000"/>
        </w:rPr>
        <w:t>2.230.810.758</w:t>
      </w:r>
      <w:r w:rsidR="00C20C93" w:rsidRPr="003E60E7">
        <w:rPr>
          <w:color w:val="000000"/>
        </w:rPr>
        <w:t>,00</w:t>
      </w:r>
      <w:r w:rsidR="00E6042F" w:rsidRPr="003E60E7">
        <w:t xml:space="preserve"> </w:t>
      </w:r>
      <w:r w:rsidR="00B13EF4" w:rsidRPr="003E60E7">
        <w:t xml:space="preserve">kuna. Ukupna visina zaduženja iskazana u financijskim planovima izvanproračunskih korisnika državnog proračuna mijenja se sa </w:t>
      </w:r>
      <w:r w:rsidR="00367A2F" w:rsidRPr="003E60E7">
        <w:rPr>
          <w:color w:val="000000"/>
        </w:rPr>
        <w:t xml:space="preserve">1.896.114.171,00 </w:t>
      </w:r>
      <w:r w:rsidR="00B13EF4" w:rsidRPr="003E60E7">
        <w:t>kuna na</w:t>
      </w:r>
      <w:r w:rsidR="003B5A3E" w:rsidRPr="003E60E7">
        <w:t xml:space="preserve"> </w:t>
      </w:r>
      <w:r w:rsidR="00B6644B" w:rsidRPr="003E60E7">
        <w:t>2.347.375.638,00</w:t>
      </w:r>
      <w:r w:rsidR="00E6042F" w:rsidRPr="003E60E7">
        <w:t xml:space="preserve"> </w:t>
      </w:r>
      <w:r w:rsidR="00B13EF4" w:rsidRPr="003E60E7">
        <w:t>kuna.</w:t>
      </w:r>
      <w:r w:rsidR="00BE1D85" w:rsidRPr="003E60E7">
        <w:t xml:space="preserve"> </w:t>
      </w:r>
      <w:r w:rsidR="003C003C">
        <w:t>Također</w:t>
      </w:r>
      <w:r w:rsidR="0040175C">
        <w:t>,</w:t>
      </w:r>
      <w:r w:rsidR="003C003C">
        <w:t xml:space="preserve"> o</w:t>
      </w:r>
      <w:r w:rsidR="003C003C" w:rsidRPr="003C003C">
        <w:t>vlašćuje se Vlada da se može, u svoje ime i za svoj račun, zadužiti na inozemnom i domaćem tržištu novca i kapitala za Hrvatsku banku za obnovu i razvitak, a Ministarstvo će ugovorom s Hrvatskom bankom za obnovu i razvitak utvrditi korištenje sredstava takvog zaduženja te međusobna prava i obveze po tom zaduženju</w:t>
      </w:r>
      <w:r w:rsidR="003C003C">
        <w:t>.</w:t>
      </w:r>
    </w:p>
    <w:p w14:paraId="4E438D6E" w14:textId="77777777" w:rsidR="00904CAB" w:rsidRPr="003E60E7" w:rsidRDefault="00904CAB" w:rsidP="008106B4">
      <w:pPr>
        <w:jc w:val="both"/>
      </w:pPr>
    </w:p>
    <w:p w14:paraId="4E438D6F" w14:textId="370CE3F6" w:rsidR="00132F6B" w:rsidRPr="003E60E7" w:rsidRDefault="008E18B0" w:rsidP="00132F6B">
      <w:pPr>
        <w:ind w:firstLine="851"/>
        <w:jc w:val="both"/>
      </w:pPr>
      <w:r w:rsidRPr="003E60E7">
        <w:rPr>
          <w:b/>
        </w:rPr>
        <w:t>Člankom</w:t>
      </w:r>
      <w:r w:rsidR="00075CF0" w:rsidRPr="003E60E7">
        <w:rPr>
          <w:b/>
        </w:rPr>
        <w:t xml:space="preserve"> </w:t>
      </w:r>
      <w:r w:rsidR="00225E7B" w:rsidRPr="003E60E7">
        <w:rPr>
          <w:b/>
        </w:rPr>
        <w:t>4</w:t>
      </w:r>
      <w:r w:rsidR="009E017C" w:rsidRPr="003E60E7">
        <w:rPr>
          <w:b/>
        </w:rPr>
        <w:t>.</w:t>
      </w:r>
      <w:r w:rsidRPr="003E60E7">
        <w:rPr>
          <w:b/>
        </w:rPr>
        <w:t xml:space="preserve"> </w:t>
      </w:r>
      <w:r w:rsidR="00E6042F" w:rsidRPr="003E60E7">
        <w:t>mijenja</w:t>
      </w:r>
      <w:r w:rsidR="00111775" w:rsidRPr="003E60E7">
        <w:t xml:space="preserve"> </w:t>
      </w:r>
      <w:r w:rsidR="00AA0A34" w:rsidRPr="003E60E7">
        <w:t xml:space="preserve">se ukupna godišnja vrijednost financijskih jamstava sa </w:t>
      </w:r>
      <w:r w:rsidR="00111775" w:rsidRPr="003E60E7">
        <w:t>3.8</w:t>
      </w:r>
      <w:r w:rsidR="00367A2F" w:rsidRPr="003E60E7">
        <w:t>0</w:t>
      </w:r>
      <w:r w:rsidR="00111775" w:rsidRPr="003E60E7">
        <w:t>0.000.000,00</w:t>
      </w:r>
      <w:r w:rsidR="00367A2F" w:rsidRPr="003E60E7">
        <w:t xml:space="preserve"> kuna na </w:t>
      </w:r>
      <w:r w:rsidR="00A47DB8" w:rsidRPr="003E60E7">
        <w:t>4.800.000.000</w:t>
      </w:r>
      <w:r w:rsidR="00904FE1" w:rsidRPr="003E60E7">
        <w:t>,00</w:t>
      </w:r>
      <w:r w:rsidR="00AA0A34" w:rsidRPr="003E60E7">
        <w:t xml:space="preserve"> kuna </w:t>
      </w:r>
      <w:r w:rsidR="001B5CB5" w:rsidRPr="003E60E7">
        <w:t>i vrijednost</w:t>
      </w:r>
      <w:r w:rsidR="00AA0A34" w:rsidRPr="003E60E7">
        <w:t xml:space="preserve"> financijskih jamstava </w:t>
      </w:r>
      <w:r w:rsidR="001B5CB5" w:rsidRPr="003E60E7">
        <w:t xml:space="preserve">koja se odnosi na izvanproračunske korisnike državnog proračuna sa </w:t>
      </w:r>
      <w:r w:rsidR="00367A2F" w:rsidRPr="003E60E7">
        <w:t>2.000</w:t>
      </w:r>
      <w:r w:rsidR="00111775" w:rsidRPr="003E60E7">
        <w:t>.000.000,00</w:t>
      </w:r>
      <w:r w:rsidR="00AA0A34" w:rsidRPr="003E60E7">
        <w:t xml:space="preserve"> kuna</w:t>
      </w:r>
      <w:r w:rsidR="001B5CB5" w:rsidRPr="003E60E7">
        <w:t xml:space="preserve"> na </w:t>
      </w:r>
      <w:r w:rsidR="00A47DB8" w:rsidRPr="003E60E7">
        <w:t>3.000.000.000</w:t>
      </w:r>
      <w:r w:rsidR="00904FE1" w:rsidRPr="003E60E7">
        <w:t>,00</w:t>
      </w:r>
      <w:r w:rsidR="001B5CB5" w:rsidRPr="003E60E7">
        <w:t xml:space="preserve"> kuna.</w:t>
      </w:r>
    </w:p>
    <w:p w14:paraId="4E438D70" w14:textId="77777777" w:rsidR="00956AEA" w:rsidRPr="003E60E7" w:rsidRDefault="00956AEA" w:rsidP="00904CAB">
      <w:pPr>
        <w:jc w:val="both"/>
      </w:pPr>
    </w:p>
    <w:p w14:paraId="2F2A4C31" w14:textId="1C89072E" w:rsidR="004B3419" w:rsidRPr="003E60E7" w:rsidRDefault="00956AEA" w:rsidP="00AF2EDF">
      <w:pPr>
        <w:widowControl w:val="0"/>
        <w:ind w:firstLine="851"/>
        <w:jc w:val="both"/>
      </w:pPr>
      <w:r w:rsidRPr="003E60E7">
        <w:rPr>
          <w:b/>
        </w:rPr>
        <w:t xml:space="preserve">Člankom </w:t>
      </w:r>
      <w:r w:rsidR="00225E7B" w:rsidRPr="003E60E7">
        <w:rPr>
          <w:b/>
        </w:rPr>
        <w:t>5</w:t>
      </w:r>
      <w:r w:rsidRPr="003E60E7">
        <w:rPr>
          <w:b/>
        </w:rPr>
        <w:t>.</w:t>
      </w:r>
      <w:r w:rsidRPr="003E60E7">
        <w:t xml:space="preserve"> </w:t>
      </w:r>
      <w:r w:rsidR="004B3419" w:rsidRPr="003E60E7">
        <w:t xml:space="preserve">mijenja se </w:t>
      </w:r>
      <w:r w:rsidR="001A5923" w:rsidRPr="003E60E7">
        <w:t>iznos sredstava koj</w:t>
      </w:r>
      <w:r w:rsidR="00BF4047" w:rsidRPr="003E60E7">
        <w:t>i</w:t>
      </w:r>
      <w:r w:rsidR="001A5923" w:rsidRPr="003E60E7">
        <w:t xml:space="preserve"> se osigurava za temeljni kapital, udio u kreditima i jamstveni fond Hrvatske banke za obnovu i razvitak u 2020. godini sa 60.000.000,00 kuna na </w:t>
      </w:r>
      <w:r w:rsidR="00BF4047" w:rsidRPr="003E60E7">
        <w:t>140.000.000,00</w:t>
      </w:r>
      <w:r w:rsidR="001A5923" w:rsidRPr="003E60E7">
        <w:t xml:space="preserve"> kuna.</w:t>
      </w:r>
    </w:p>
    <w:p w14:paraId="406B1DF0" w14:textId="77777777" w:rsidR="004B3419" w:rsidRPr="003E60E7" w:rsidRDefault="004B3419" w:rsidP="00AF2EDF">
      <w:pPr>
        <w:widowControl w:val="0"/>
        <w:ind w:firstLine="851"/>
        <w:jc w:val="both"/>
      </w:pPr>
    </w:p>
    <w:p w14:paraId="686C34C6" w14:textId="2BD83CDA" w:rsidR="00AF2EDF" w:rsidRPr="003E60E7" w:rsidRDefault="004B3419" w:rsidP="00AF2EDF">
      <w:pPr>
        <w:widowControl w:val="0"/>
        <w:ind w:firstLine="851"/>
        <w:jc w:val="both"/>
      </w:pPr>
      <w:r w:rsidRPr="003E60E7">
        <w:rPr>
          <w:b/>
        </w:rPr>
        <w:t>Člankom 6.</w:t>
      </w:r>
      <w:r w:rsidRPr="003E60E7">
        <w:t xml:space="preserve"> </w:t>
      </w:r>
      <w:r w:rsidR="00F271FF" w:rsidRPr="003E60E7">
        <w:t>dodaje se glava VI.a kojom se utvrđuju mjere za ograničavanje korištenja rashoda u 2020. godin</w:t>
      </w:r>
      <w:r w:rsidR="00054BF7" w:rsidRPr="003E60E7">
        <w:t>i</w:t>
      </w:r>
      <w:r w:rsidR="00F271FF" w:rsidRPr="003E60E7">
        <w:t xml:space="preserve"> uslijed nastupa posebnih okolnosti do kojih je došlo zbog proglašenja epidemije koronavirusa. </w:t>
      </w:r>
      <w:r w:rsidR="00AF2EDF" w:rsidRPr="003E60E7">
        <w:t>U tom smislu, proračunskim i izvanproračunskim korisnicima državnog proračuna te javnim ustanovama kojima se sredstva za plaće osiguravaju u državnom proračunu i iz sredstava Hrvatskog zavoda za zdravstveno osiguranje zabranjuje se novo zapošljavanje te prijem službenika i namještenika na neodređeno i određeno vrijeme ako im se sredstva za rashode za zaposlene osiguravaju iz općih prihoda i primitaka, odnosno iz sredstava Hrvatskog zavoda za zdravstveno osiguranje. Iznimno, novo zapošljavanje i prijem službenika i namještenika je dopušteno ako za to postoji opravdani i obrazloženi razlog, u kojem je slučaju za to potrebno dobiti prethodnu suglasnost nadležnog ministra. Ako se radi o zapošljavanju u proračunskim korisnicima na razini razdjela organizacijske klasifikacije, prije zapošljavanja će biti potrebno ishoditi prethodnu suglasnost ministra uprave i ministra financija. Uz to, nadležna ministarstva će biti dužna o danim suglasnostima tromjesečno izvještavati Ministarstvo financija i to u roku od 15 dana od dana isteka svakog tromjesečja. Druga mjera odnosi se na obvezu proračunskih korisnika na razini razdjela organizacijske klasifikacije da doznačavaju sredstva proračunskim i izvanproračunskim korisnicima, jedinicama lokalne i područne (regionalne) samouprave te krajnjim korisnicima isključivo na temelju dospjelih obveza i obveza koje dospijevaju u roku od 30 dana od dana doznake sredstava. Iznimno, ako za to postoji opravdan i obrazložen razlog sredstva će se moći doznačiti i za obveze koje dospijevaju u roku duljem od 30 dana od dana doznake sredstava uz prethodnu suglasnost ministra financija.</w:t>
      </w:r>
    </w:p>
    <w:p w14:paraId="1817E6A9" w14:textId="77777777" w:rsidR="00F271FF" w:rsidRPr="003E60E7" w:rsidRDefault="00F271FF" w:rsidP="008C554E">
      <w:pPr>
        <w:widowControl w:val="0"/>
        <w:ind w:firstLine="851"/>
        <w:jc w:val="both"/>
        <w:rPr>
          <w:b/>
        </w:rPr>
      </w:pPr>
    </w:p>
    <w:p w14:paraId="743A4AF6" w14:textId="086C1809" w:rsidR="00F271FF" w:rsidRPr="003E60E7" w:rsidRDefault="00F271FF" w:rsidP="00B91F84">
      <w:pPr>
        <w:ind w:firstLine="708"/>
        <w:rPr>
          <w:rFonts w:eastAsia="Calibri"/>
          <w:bCs/>
          <w:lang w:eastAsia="en-US"/>
        </w:rPr>
      </w:pPr>
      <w:r w:rsidRPr="003E60E7">
        <w:rPr>
          <w:b/>
        </w:rPr>
        <w:t xml:space="preserve">Člankom </w:t>
      </w:r>
      <w:r w:rsidR="004B3419" w:rsidRPr="003E60E7">
        <w:rPr>
          <w:b/>
        </w:rPr>
        <w:t>7</w:t>
      </w:r>
      <w:r w:rsidRPr="003E60E7">
        <w:rPr>
          <w:b/>
        </w:rPr>
        <w:t xml:space="preserve">. </w:t>
      </w:r>
      <w:r w:rsidR="00B91F84" w:rsidRPr="003E60E7">
        <w:t xml:space="preserve">utvrđeno je kako se za </w:t>
      </w:r>
      <w:r w:rsidRPr="003E60E7">
        <w:rPr>
          <w:rFonts w:eastAsia="Calibri"/>
          <w:bCs/>
          <w:lang w:eastAsia="en-US"/>
        </w:rPr>
        <w:t>vrijeme važenja</w:t>
      </w:r>
      <w:r w:rsidR="00B91F84" w:rsidRPr="003E60E7">
        <w:rPr>
          <w:rFonts w:eastAsia="Calibri"/>
          <w:bCs/>
          <w:lang w:eastAsia="en-US"/>
        </w:rPr>
        <w:t xml:space="preserve"> ovog</w:t>
      </w:r>
      <w:r w:rsidR="00054BF7" w:rsidRPr="003E60E7">
        <w:rPr>
          <w:rFonts w:eastAsia="Calibri"/>
          <w:bCs/>
          <w:lang w:eastAsia="en-US"/>
        </w:rPr>
        <w:t>a</w:t>
      </w:r>
      <w:r w:rsidRPr="003E60E7">
        <w:rPr>
          <w:rFonts w:eastAsia="Calibri"/>
          <w:bCs/>
          <w:lang w:eastAsia="en-US"/>
        </w:rPr>
        <w:t xml:space="preserve"> </w:t>
      </w:r>
      <w:r w:rsidR="00B91F84" w:rsidRPr="003E60E7">
        <w:rPr>
          <w:rFonts w:eastAsia="Calibri"/>
          <w:bCs/>
          <w:lang w:eastAsia="en-US"/>
        </w:rPr>
        <w:t>Zakona</w:t>
      </w:r>
      <w:r w:rsidRPr="003E60E7">
        <w:rPr>
          <w:rFonts w:eastAsia="Calibri"/>
          <w:bCs/>
          <w:lang w:eastAsia="en-US"/>
        </w:rPr>
        <w:t xml:space="preserve"> neće primjenjivati </w:t>
      </w:r>
    </w:p>
    <w:p w14:paraId="7B5AA9B0" w14:textId="77777777" w:rsidR="00F271FF" w:rsidRPr="003E60E7" w:rsidRDefault="00F271FF" w:rsidP="00F271FF">
      <w:pPr>
        <w:numPr>
          <w:ilvl w:val="0"/>
          <w:numId w:val="24"/>
        </w:numPr>
        <w:spacing w:before="120" w:after="120"/>
        <w:contextualSpacing/>
        <w:jc w:val="both"/>
        <w:rPr>
          <w:rFonts w:eastAsia="Calibri"/>
          <w:lang w:eastAsia="en-US"/>
        </w:rPr>
      </w:pPr>
      <w:r w:rsidRPr="003E60E7">
        <w:rPr>
          <w:rFonts w:eastAsia="Calibri"/>
          <w:bCs/>
          <w:lang w:eastAsia="en-US"/>
        </w:rPr>
        <w:t xml:space="preserve">Odluka o zabrani novog zapošljavanja službenika i namještenika u javnim službama </w:t>
      </w:r>
      <w:r w:rsidRPr="003E60E7">
        <w:rPr>
          <w:rFonts w:eastAsia="Calibri"/>
          <w:lang w:eastAsia="en-US"/>
        </w:rPr>
        <w:t xml:space="preserve">(„Narodne novine“, broj 70/16, 50/17, 37/18, 71/18, 91/18 i </w:t>
      </w:r>
      <w:r w:rsidRPr="003E60E7">
        <w:rPr>
          <w:rFonts w:eastAsia="Calibri"/>
          <w:bCs/>
          <w:lang w:eastAsia="en-US"/>
        </w:rPr>
        <w:t>33/20</w:t>
      </w:r>
      <w:r w:rsidRPr="003E60E7">
        <w:rPr>
          <w:rFonts w:eastAsia="Calibri"/>
          <w:lang w:eastAsia="en-US"/>
        </w:rPr>
        <w:t xml:space="preserve">) i </w:t>
      </w:r>
    </w:p>
    <w:p w14:paraId="602CBB8C" w14:textId="77777777" w:rsidR="00F271FF" w:rsidRPr="003E60E7" w:rsidRDefault="00F271FF" w:rsidP="00F271FF">
      <w:pPr>
        <w:numPr>
          <w:ilvl w:val="0"/>
          <w:numId w:val="24"/>
        </w:numPr>
        <w:spacing w:before="120" w:after="120"/>
        <w:contextualSpacing/>
        <w:jc w:val="both"/>
        <w:rPr>
          <w:rFonts w:eastAsia="Calibri"/>
          <w:lang w:eastAsia="en-US"/>
        </w:rPr>
      </w:pPr>
      <w:r w:rsidRPr="003E60E7">
        <w:rPr>
          <w:rFonts w:eastAsia="Calibri"/>
          <w:bCs/>
          <w:lang w:eastAsia="en-US"/>
        </w:rPr>
        <w:t xml:space="preserve">Odluka o zabrani novog zapošljavanja državnih službenika i namještenika u tijelima državne uprave te stručnim službama i uredima Vlade Republike Hrvatske </w:t>
      </w:r>
      <w:r w:rsidRPr="003E60E7">
        <w:rPr>
          <w:rFonts w:eastAsia="Calibri"/>
          <w:lang w:eastAsia="en-US"/>
        </w:rPr>
        <w:t xml:space="preserve">(„Narodne novine“, broj 70/16, 74/17 i </w:t>
      </w:r>
      <w:r w:rsidRPr="003E60E7">
        <w:rPr>
          <w:rFonts w:eastAsia="Calibri"/>
          <w:bCs/>
          <w:lang w:eastAsia="en-US"/>
        </w:rPr>
        <w:t>71/18</w:t>
      </w:r>
      <w:r w:rsidRPr="003E60E7">
        <w:rPr>
          <w:rFonts w:eastAsia="Calibri"/>
          <w:lang w:eastAsia="en-US"/>
        </w:rPr>
        <w:t>).</w:t>
      </w:r>
    </w:p>
    <w:p w14:paraId="5FB415EC" w14:textId="7C0F3F14" w:rsidR="00F271FF" w:rsidRPr="003E60E7" w:rsidRDefault="00F271FF" w:rsidP="00B91F84">
      <w:pPr>
        <w:widowControl w:val="0"/>
        <w:jc w:val="both"/>
        <w:rPr>
          <w:b/>
        </w:rPr>
      </w:pPr>
    </w:p>
    <w:p w14:paraId="6F4853F0" w14:textId="21A32F9E" w:rsidR="00B91F84" w:rsidRPr="003E60E7" w:rsidRDefault="00B91F84" w:rsidP="00B91F84">
      <w:pPr>
        <w:widowControl w:val="0"/>
        <w:ind w:firstLine="708"/>
        <w:jc w:val="both"/>
        <w:rPr>
          <w:b/>
        </w:rPr>
      </w:pPr>
      <w:r w:rsidRPr="003E60E7">
        <w:rPr>
          <w:b/>
        </w:rPr>
        <w:t xml:space="preserve">Člankom </w:t>
      </w:r>
      <w:r w:rsidR="004B3419" w:rsidRPr="003E60E7">
        <w:rPr>
          <w:b/>
        </w:rPr>
        <w:t>8</w:t>
      </w:r>
      <w:r w:rsidRPr="003E60E7">
        <w:rPr>
          <w:b/>
        </w:rPr>
        <w:t xml:space="preserve">. </w:t>
      </w:r>
      <w:r w:rsidRPr="003E60E7">
        <w:t>utvrđeno je kako stupanjem na snagu ovoga Zakona prestaje važiti Odluka o ograničavanju korištenja sredstava predviđenih Državnim proračunom Republike Hrvatske i financijskim planovima izvanproračunskih korisnika Državnog proračuna za 2020. godinu (»Narodne novine«, broj 41/20).</w:t>
      </w:r>
    </w:p>
    <w:p w14:paraId="67F8AF51" w14:textId="77777777" w:rsidR="00F271FF" w:rsidRPr="003E60E7" w:rsidRDefault="00F271FF" w:rsidP="008C554E">
      <w:pPr>
        <w:widowControl w:val="0"/>
        <w:ind w:firstLine="851"/>
        <w:jc w:val="both"/>
        <w:rPr>
          <w:b/>
        </w:rPr>
      </w:pPr>
    </w:p>
    <w:p w14:paraId="4E438D7B" w14:textId="028950FE" w:rsidR="00B13EF4" w:rsidRPr="003E60E7" w:rsidRDefault="00F271FF" w:rsidP="004B3419">
      <w:pPr>
        <w:widowControl w:val="0"/>
        <w:ind w:firstLine="708"/>
        <w:jc w:val="both"/>
      </w:pPr>
      <w:r w:rsidRPr="003E60E7">
        <w:rPr>
          <w:b/>
        </w:rPr>
        <w:t xml:space="preserve">Člankom </w:t>
      </w:r>
      <w:r w:rsidR="004B3419" w:rsidRPr="003E60E7">
        <w:rPr>
          <w:b/>
        </w:rPr>
        <w:t>9</w:t>
      </w:r>
      <w:r w:rsidRPr="003E60E7">
        <w:rPr>
          <w:b/>
        </w:rPr>
        <w:t xml:space="preserve">. </w:t>
      </w:r>
      <w:r w:rsidR="00B13EF4" w:rsidRPr="003E60E7">
        <w:t>propisuje se stupanje na snagu Zakona prvoga dana od dana objave u »Narodnim novinama«.</w:t>
      </w:r>
    </w:p>
    <w:p w14:paraId="4E438D7C" w14:textId="77777777" w:rsidR="00B13EF4" w:rsidRPr="003E60E7" w:rsidRDefault="00B13EF4" w:rsidP="00B13EF4">
      <w:pPr>
        <w:jc w:val="both"/>
      </w:pPr>
      <w:r w:rsidRPr="003E60E7">
        <w:t xml:space="preserve"> </w:t>
      </w:r>
    </w:p>
    <w:p w14:paraId="4E438D7D" w14:textId="77777777" w:rsidR="00B13EF4" w:rsidRPr="003E60E7" w:rsidRDefault="00B13EF4" w:rsidP="00882BFE">
      <w:pPr>
        <w:pStyle w:val="BodyText"/>
        <w:spacing w:after="0"/>
        <w:jc w:val="both"/>
        <w:rPr>
          <w:rFonts w:ascii="Times New Roman" w:hAnsi="Times New Roman"/>
          <w:szCs w:val="24"/>
          <w:lang w:val="hr-HR"/>
        </w:rPr>
      </w:pPr>
      <w:r w:rsidRPr="003E60E7">
        <w:rPr>
          <w:rFonts w:ascii="Times New Roman" w:hAnsi="Times New Roman"/>
          <w:b/>
          <w:bCs/>
          <w:snapToGrid/>
          <w:szCs w:val="24"/>
          <w:lang w:val="hr-HR" w:eastAsia="hr-HR"/>
        </w:rPr>
        <w:br w:type="page"/>
      </w:r>
    </w:p>
    <w:p w14:paraId="4E438D7E" w14:textId="77777777" w:rsidR="00B13EF4" w:rsidRPr="003E60E7" w:rsidRDefault="00B13EF4" w:rsidP="00B13EF4">
      <w:pPr>
        <w:jc w:val="center"/>
        <w:rPr>
          <w:b/>
          <w:bCs/>
        </w:rPr>
      </w:pPr>
      <w:r w:rsidRPr="003E60E7">
        <w:rPr>
          <w:b/>
          <w:bCs/>
        </w:rPr>
        <w:t>TEKST ODREDBI</w:t>
      </w:r>
    </w:p>
    <w:p w14:paraId="4E438D7F" w14:textId="77777777" w:rsidR="00B13EF4" w:rsidRPr="003E60E7" w:rsidRDefault="00B13EF4" w:rsidP="00B13EF4">
      <w:pPr>
        <w:jc w:val="center"/>
        <w:rPr>
          <w:b/>
          <w:bCs/>
        </w:rPr>
      </w:pPr>
      <w:r w:rsidRPr="003E60E7">
        <w:rPr>
          <w:b/>
          <w:bCs/>
        </w:rPr>
        <w:t>ZAKONA O IZVRŠAVANJU DRŽAVNOG PRORAČUNA</w:t>
      </w:r>
    </w:p>
    <w:p w14:paraId="4E438D81" w14:textId="6B245377" w:rsidR="00B13EF4" w:rsidRPr="003E60E7" w:rsidRDefault="00B13EF4" w:rsidP="008C554E">
      <w:pPr>
        <w:jc w:val="center"/>
        <w:rPr>
          <w:b/>
          <w:bCs/>
        </w:rPr>
      </w:pPr>
      <w:r w:rsidRPr="003E60E7">
        <w:rPr>
          <w:b/>
          <w:bCs/>
        </w:rPr>
        <w:t xml:space="preserve">REPUBLIKE HRVATSKE ZA </w:t>
      </w:r>
      <w:r w:rsidR="000D0551" w:rsidRPr="003E60E7">
        <w:rPr>
          <w:b/>
          <w:bCs/>
        </w:rPr>
        <w:t>20</w:t>
      </w:r>
      <w:r w:rsidR="008C554E" w:rsidRPr="003E60E7">
        <w:rPr>
          <w:b/>
          <w:bCs/>
        </w:rPr>
        <w:t>20</w:t>
      </w:r>
      <w:r w:rsidRPr="003E60E7">
        <w:rPr>
          <w:b/>
          <w:bCs/>
        </w:rPr>
        <w:t xml:space="preserve">. GODINU (Narodne novine, </w:t>
      </w:r>
      <w:r w:rsidR="008C554E" w:rsidRPr="003E60E7">
        <w:rPr>
          <w:b/>
          <w:bCs/>
        </w:rPr>
        <w:t>br. 117/19, 32/20 i 42/20</w:t>
      </w:r>
      <w:r w:rsidRPr="003E60E7">
        <w:rPr>
          <w:b/>
          <w:bCs/>
        </w:rPr>
        <w:t>)</w:t>
      </w:r>
      <w:r w:rsidR="008C554E" w:rsidRPr="003E60E7">
        <w:rPr>
          <w:b/>
          <w:bCs/>
        </w:rPr>
        <w:t xml:space="preserve"> </w:t>
      </w:r>
      <w:r w:rsidRPr="003E60E7">
        <w:rPr>
          <w:b/>
          <w:bCs/>
        </w:rPr>
        <w:t>KOJE SE MIJENJAJU I DOPUNJUJU</w:t>
      </w:r>
    </w:p>
    <w:p w14:paraId="6051464F" w14:textId="77777777" w:rsidR="004E59BC" w:rsidRPr="003E60E7" w:rsidRDefault="004E59BC" w:rsidP="004E59BC">
      <w:pPr>
        <w:jc w:val="center"/>
        <w:rPr>
          <w:lang w:eastAsia="en-US"/>
        </w:rPr>
      </w:pPr>
    </w:p>
    <w:p w14:paraId="361251E0" w14:textId="77777777" w:rsidR="00225E7B" w:rsidRPr="003E60E7" w:rsidRDefault="00225E7B" w:rsidP="00225E7B">
      <w:pPr>
        <w:jc w:val="center"/>
        <w:rPr>
          <w:lang w:eastAsia="en-US"/>
        </w:rPr>
      </w:pPr>
      <w:r w:rsidRPr="003E60E7">
        <w:rPr>
          <w:lang w:eastAsia="en-US"/>
        </w:rPr>
        <w:t>Članak 6.</w:t>
      </w:r>
    </w:p>
    <w:p w14:paraId="77DBC7CD" w14:textId="77777777" w:rsidR="00225E7B" w:rsidRPr="003E60E7" w:rsidRDefault="00225E7B" w:rsidP="00225E7B">
      <w:pPr>
        <w:jc w:val="both"/>
        <w:rPr>
          <w:lang w:eastAsia="en-US"/>
        </w:rPr>
      </w:pPr>
      <w:r w:rsidRPr="003E60E7">
        <w:rPr>
          <w:lang w:eastAsia="en-US"/>
        </w:rPr>
        <w:t>(1) Korisnik je na svojim aktivnostima dužan planirati sredstva prijenosa korisnicima ako im sredstva dodjeljuje na temelju posebnih propisa i bez protučinidbe preko podskupine računa 369 Prijenosi između proračunskog korisnika istog proračuna, a sukladno Pravilniku o proračunskom računovodstvu i Računskom planu.</w:t>
      </w:r>
    </w:p>
    <w:p w14:paraId="18C2A44E" w14:textId="458D03FA" w:rsidR="00225E7B" w:rsidRPr="003E60E7" w:rsidRDefault="00225E7B" w:rsidP="00225E7B">
      <w:pPr>
        <w:jc w:val="both"/>
        <w:rPr>
          <w:lang w:eastAsia="en-US"/>
        </w:rPr>
      </w:pPr>
      <w:r w:rsidRPr="003E60E7">
        <w:rPr>
          <w:lang w:eastAsia="en-US"/>
        </w:rPr>
        <w:t>(2) Ako sredstva iz stavka 1. ovoga članka nisu planirana u potrebnom iznosu, mogu se, uz suglasnost Ministarstva, tijekom proračunske godine preraspodjeljivati, i to bez ograničenja unutar aktivnosti s kojih se sredstva iz stavka 1. ovoga članka dodjeljuju.</w:t>
      </w:r>
    </w:p>
    <w:p w14:paraId="7E25FB08" w14:textId="77777777" w:rsidR="00225E7B" w:rsidRPr="003E60E7" w:rsidRDefault="00225E7B" w:rsidP="004E59BC">
      <w:pPr>
        <w:jc w:val="center"/>
        <w:rPr>
          <w:lang w:eastAsia="en-US"/>
        </w:rPr>
      </w:pPr>
    </w:p>
    <w:p w14:paraId="038C8E00" w14:textId="77777777" w:rsidR="004E59BC" w:rsidRPr="003E60E7" w:rsidRDefault="004E59BC" w:rsidP="004E59BC">
      <w:pPr>
        <w:jc w:val="center"/>
        <w:rPr>
          <w:lang w:eastAsia="en-US"/>
        </w:rPr>
      </w:pPr>
      <w:r w:rsidRPr="003E60E7">
        <w:rPr>
          <w:lang w:eastAsia="en-US"/>
        </w:rPr>
        <w:t>Članak 16.</w:t>
      </w:r>
    </w:p>
    <w:p w14:paraId="423047C1" w14:textId="77777777" w:rsidR="004E59BC" w:rsidRPr="003E60E7" w:rsidRDefault="004E59BC" w:rsidP="004E59BC">
      <w:pPr>
        <w:jc w:val="both"/>
        <w:rPr>
          <w:lang w:eastAsia="en-US"/>
        </w:rPr>
      </w:pPr>
      <w:r w:rsidRPr="003E60E7">
        <w:rPr>
          <w:lang w:eastAsia="en-US"/>
        </w:rPr>
        <w:t>(1) U Proračunu su planirana sredstva proračunske zalihe u iznosu od 100.000.000,00 kuna.</w:t>
      </w:r>
    </w:p>
    <w:p w14:paraId="513D81F7" w14:textId="77777777" w:rsidR="004E59BC" w:rsidRPr="003E60E7" w:rsidRDefault="004E59BC" w:rsidP="004E59BC">
      <w:pPr>
        <w:jc w:val="both"/>
        <w:rPr>
          <w:lang w:eastAsia="en-US"/>
        </w:rPr>
      </w:pPr>
      <w:r w:rsidRPr="003E60E7">
        <w:rPr>
          <w:lang w:eastAsia="en-US"/>
        </w:rPr>
        <w:t>(2) Iznos sredstava proračunske zalihe iz stavka 1. ovoga članka može se preraspodjeljivati i može, sukladno članku 56. stavku 4. Zakona o proračunu, iznositi najviše 0,50 % planiranih proračunskih prihoda bez primitaka.</w:t>
      </w:r>
    </w:p>
    <w:p w14:paraId="3FAFCC2E" w14:textId="77777777" w:rsidR="004E59BC" w:rsidRPr="003E60E7" w:rsidRDefault="004E59BC" w:rsidP="004E59BC">
      <w:pPr>
        <w:jc w:val="both"/>
        <w:rPr>
          <w:lang w:eastAsia="en-US"/>
        </w:rPr>
      </w:pPr>
      <w:r w:rsidRPr="003E60E7">
        <w:rPr>
          <w:lang w:eastAsia="en-US"/>
        </w:rPr>
        <w:t>(3) O korištenju sredstava proračunske zalihe odlučuje Vlada.</w:t>
      </w:r>
    </w:p>
    <w:p w14:paraId="5638C651" w14:textId="77777777" w:rsidR="004E59BC" w:rsidRPr="003E60E7" w:rsidRDefault="004E59BC" w:rsidP="004E59BC">
      <w:pPr>
        <w:jc w:val="both"/>
        <w:rPr>
          <w:lang w:eastAsia="en-US"/>
        </w:rPr>
      </w:pPr>
      <w:r w:rsidRPr="003E60E7">
        <w:rPr>
          <w:lang w:eastAsia="en-US"/>
        </w:rPr>
        <w:t>(4) Predsjednik Vlade može raspolagati sredstvima proračunske zalihe do pojedinačnog iznosa od 500.000,00 kuna.</w:t>
      </w:r>
    </w:p>
    <w:p w14:paraId="5B1D07D0" w14:textId="77777777" w:rsidR="004E59BC" w:rsidRPr="003E60E7" w:rsidRDefault="004E59BC" w:rsidP="004E59BC">
      <w:pPr>
        <w:jc w:val="both"/>
        <w:rPr>
          <w:lang w:eastAsia="en-US"/>
        </w:rPr>
      </w:pPr>
      <w:r w:rsidRPr="003E60E7">
        <w:rPr>
          <w:lang w:eastAsia="en-US"/>
        </w:rPr>
        <w:t>(5) Ministar financija može raspolagati sredstvima proračunske zalihe do pojedinačnog iznosa od 100.000,00 kuna.</w:t>
      </w:r>
    </w:p>
    <w:p w14:paraId="03C1901B" w14:textId="77777777" w:rsidR="004E59BC" w:rsidRPr="003E60E7" w:rsidRDefault="004E59BC" w:rsidP="004E59BC">
      <w:pPr>
        <w:jc w:val="both"/>
        <w:rPr>
          <w:lang w:eastAsia="en-US"/>
        </w:rPr>
      </w:pPr>
      <w:r w:rsidRPr="003E60E7">
        <w:rPr>
          <w:lang w:eastAsia="en-US"/>
        </w:rPr>
        <w:t>(6) Neutrošena i nenamjenski utrošena sredstva iz ovoga članka primatelj sredstava dužan je vratiti na račun državnog proračuna.</w:t>
      </w:r>
    </w:p>
    <w:p w14:paraId="33C2119C" w14:textId="77777777" w:rsidR="004E59BC" w:rsidRPr="003E60E7" w:rsidRDefault="004E59BC" w:rsidP="004E59BC">
      <w:pPr>
        <w:jc w:val="both"/>
        <w:rPr>
          <w:lang w:eastAsia="en-US"/>
        </w:rPr>
      </w:pPr>
      <w:r w:rsidRPr="003E60E7">
        <w:rPr>
          <w:lang w:eastAsia="en-US"/>
        </w:rPr>
        <w:t>(7) Ako se tijekom godine u Proračunu osiguraju sredstva za namjenu za koju su sredstva proračunske zalihe dodijeljena, akti kojima su sredstva proračunske zalihe dodijeljena stavljaju se izvan snage po sili ovoga Zakona.</w:t>
      </w:r>
    </w:p>
    <w:p w14:paraId="372A512F" w14:textId="77777777" w:rsidR="004E59BC" w:rsidRPr="003E60E7" w:rsidRDefault="004E59BC" w:rsidP="004E59BC">
      <w:pPr>
        <w:jc w:val="both"/>
        <w:rPr>
          <w:lang w:eastAsia="en-US"/>
        </w:rPr>
      </w:pPr>
      <w:r w:rsidRPr="003E60E7">
        <w:rPr>
          <w:lang w:eastAsia="en-US"/>
        </w:rPr>
        <w:t>(8) Primatelj sredstava dužan je Ministarstvu dostaviti izvješće o zakonitom, namjenskom i svrhovitom utrošku dodijeljenih sredstava proračunske zalihe.</w:t>
      </w:r>
    </w:p>
    <w:p w14:paraId="6B26E993" w14:textId="08AEBACD" w:rsidR="004E59BC" w:rsidRPr="003E60E7" w:rsidRDefault="004E59BC" w:rsidP="00F271FF">
      <w:pPr>
        <w:jc w:val="both"/>
        <w:rPr>
          <w:lang w:eastAsia="en-US"/>
        </w:rPr>
      </w:pPr>
      <w:r w:rsidRPr="003E60E7">
        <w:rPr>
          <w:lang w:eastAsia="en-US"/>
        </w:rPr>
        <w:t>(9) Nakon što korisnik zaprimi mjesečni izvještaj Financijske agencije (FINA) o ovrhama koje su provedene na teret sredstava proračunske zalihe, a iz nadležnosti su korisnika, korisnik je dužan najkasnije u roku od 14 radnih dana od dana zaprimanja mjesečnog izvještaja preknjižiti ovrhe na svoju proračunsku poziciju. Ako korisnik najkasnije u roku od 14 radnih dana od dana zaprimanja mjesečnog izvještaja ne preknjiži ovrhe na svoje proračunske pozicije odnosno ne dostavi Ministarstvu i Financijskoj agenciji (FINA) obavijest da ovrhe nisu iz njegove nadležnosti, sredstva će na njegove proračunske pozicije preknjižiti Ministarstvo.</w:t>
      </w:r>
    </w:p>
    <w:p w14:paraId="456FB94D" w14:textId="77777777" w:rsidR="00F271FF" w:rsidRPr="003E60E7" w:rsidRDefault="00F271FF" w:rsidP="00F271FF">
      <w:pPr>
        <w:shd w:val="clear" w:color="auto" w:fill="FFFFFF"/>
        <w:spacing w:beforeLines="30" w:before="72" w:afterLines="30" w:after="72"/>
        <w:jc w:val="center"/>
        <w:textAlignment w:val="baseline"/>
        <w:rPr>
          <w:color w:val="231F20"/>
        </w:rPr>
      </w:pPr>
      <w:r w:rsidRPr="003E60E7">
        <w:rPr>
          <w:color w:val="231F20"/>
        </w:rPr>
        <w:t>Članak 35.</w:t>
      </w:r>
    </w:p>
    <w:p w14:paraId="6A2497C3" w14:textId="77777777" w:rsidR="00F271FF" w:rsidRPr="003E60E7" w:rsidRDefault="00F271FF" w:rsidP="00F271FF">
      <w:pPr>
        <w:shd w:val="clear" w:color="auto" w:fill="FFFFFF"/>
        <w:spacing w:beforeLines="30" w:before="72" w:afterLines="30" w:after="72"/>
        <w:jc w:val="both"/>
        <w:textAlignment w:val="baseline"/>
        <w:rPr>
          <w:color w:val="231F20"/>
        </w:rPr>
      </w:pPr>
      <w:r w:rsidRPr="003E60E7">
        <w:rPr>
          <w:color w:val="231F20"/>
        </w:rPr>
        <w:t>(1) Zaduživanje se može provesti na inozemnom i domaćem tržištu novca i kapitala do ukupnog iznosa od 26.855.578.351,00 kuna iskazanog u Računu financiranja Proračuna.</w:t>
      </w:r>
    </w:p>
    <w:p w14:paraId="18DEF70C" w14:textId="77777777" w:rsidR="00F271FF" w:rsidRPr="003E60E7" w:rsidRDefault="00F271FF" w:rsidP="00F271FF">
      <w:pPr>
        <w:shd w:val="clear" w:color="auto" w:fill="FFFFFF"/>
        <w:spacing w:beforeLines="30" w:before="72" w:afterLines="30" w:after="72"/>
        <w:jc w:val="both"/>
        <w:textAlignment w:val="baseline"/>
        <w:rPr>
          <w:color w:val="231F20"/>
        </w:rPr>
      </w:pPr>
      <w:r w:rsidRPr="003E60E7">
        <w:rPr>
          <w:color w:val="231F20"/>
        </w:rPr>
        <w:t>(2) Tekuće otplate glavnice državnoga duga, iskazane u Računu financiranja Proračuna za 2020. godinu u iznosu od 28.308.534.890,00 kuna, te pripadajuće kamate imaju u izvršavanju Proračuna prednost pred svim ostalim rashodima i izdacima.</w:t>
      </w:r>
    </w:p>
    <w:p w14:paraId="3CB84DB8" w14:textId="77777777" w:rsidR="00F271FF" w:rsidRPr="003E60E7" w:rsidRDefault="00F271FF" w:rsidP="00F271FF">
      <w:pPr>
        <w:shd w:val="clear" w:color="auto" w:fill="FFFFFF"/>
        <w:spacing w:beforeLines="30" w:before="72" w:afterLines="30" w:after="72"/>
        <w:jc w:val="both"/>
        <w:textAlignment w:val="baseline"/>
        <w:rPr>
          <w:color w:val="231F20"/>
        </w:rPr>
      </w:pPr>
      <w:r w:rsidRPr="003E60E7">
        <w:rPr>
          <w:color w:val="231F20"/>
        </w:rPr>
        <w:t>(3) Ukupna visina zaduženja iskazana u financijskim planovima izvanproračunskih korisnika državnog proračuna iznosi 1.896.114.171,00 kuna. Tekuće otplate glavnice duga, iskazane u financijskim planovima izvanproračunskih korisnika državnog proračuna, iznose 2.301.260.238,00 kuna.</w:t>
      </w:r>
    </w:p>
    <w:p w14:paraId="058A54D4" w14:textId="77777777" w:rsidR="00F271FF" w:rsidRPr="003E60E7" w:rsidRDefault="00F271FF" w:rsidP="00F271FF">
      <w:pPr>
        <w:shd w:val="clear" w:color="auto" w:fill="FFFFFF"/>
        <w:spacing w:beforeLines="30" w:before="72" w:afterLines="30" w:after="72"/>
        <w:jc w:val="both"/>
        <w:textAlignment w:val="baseline"/>
        <w:rPr>
          <w:color w:val="231F20"/>
        </w:rPr>
      </w:pPr>
      <w:r w:rsidRPr="003E60E7">
        <w:rPr>
          <w:color w:val="231F20"/>
        </w:rPr>
        <w:t>(4) Ovlašćuje se Vlada da se može, u svoje ime i za svoj račun, zadužiti na inozemnom i domaćem tržištu novca i kapitala za Hrvatske ceste d.o.o., Hrvatske autoceste d.o.o. i Autocestu Rijeka – Zagreb d.d., što ne ulazi u ukupni iznos zaduženja iz stavaka 1., 2. i 3. ovoga članka.</w:t>
      </w:r>
    </w:p>
    <w:p w14:paraId="34435C7C" w14:textId="2E2A7DD6" w:rsidR="00367A2F" w:rsidRPr="003E60E7" w:rsidRDefault="00F271FF" w:rsidP="004B3419">
      <w:pPr>
        <w:shd w:val="clear" w:color="auto" w:fill="FFFFFF"/>
        <w:spacing w:beforeLines="30" w:before="72" w:afterLines="30" w:after="72"/>
        <w:jc w:val="both"/>
        <w:textAlignment w:val="baseline"/>
        <w:rPr>
          <w:color w:val="231F20"/>
        </w:rPr>
      </w:pPr>
      <w:r w:rsidRPr="003E60E7">
        <w:rPr>
          <w:color w:val="231F20"/>
        </w:rPr>
        <w:t>(5) Ministarstvo će ugovorom s društvima iz stavka 4. ovoga članka utvrditi korištenje sredstava zaduženja i međusobna prava i obveze po zaduženju iz stavka 4. ovoga članka.</w:t>
      </w:r>
    </w:p>
    <w:p w14:paraId="173FD87E" w14:textId="77777777" w:rsidR="00367A2F" w:rsidRPr="003E60E7" w:rsidRDefault="00367A2F" w:rsidP="00367A2F">
      <w:pPr>
        <w:jc w:val="both"/>
        <w:rPr>
          <w:color w:val="231F20"/>
        </w:rPr>
      </w:pPr>
    </w:p>
    <w:p w14:paraId="07610C47" w14:textId="6145EA6C" w:rsidR="00367A2F" w:rsidRPr="003E60E7" w:rsidRDefault="00367A2F" w:rsidP="00AC1992">
      <w:pPr>
        <w:jc w:val="center"/>
        <w:rPr>
          <w:color w:val="231F20"/>
        </w:rPr>
      </w:pPr>
      <w:r w:rsidRPr="003E60E7">
        <w:rPr>
          <w:color w:val="231F20"/>
        </w:rPr>
        <w:t>Članak 41.</w:t>
      </w:r>
    </w:p>
    <w:p w14:paraId="4E22FB78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(1) Ovlašćuje se Vlada da u ime Republike Hrvatske može davati financijska i činidbena jamstva na prijedlog nadležnog ministarstva.</w:t>
      </w:r>
    </w:p>
    <w:p w14:paraId="2F15FB71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(2) Godišnja vrijednost novih jamstava za 2020. godinu iznosi 3.800.000.000,00 kuna, od čega se iznos od 2.000.000.000,00 kuna odnosi na izvanproračunske korisnike državnog proračuna iz članka 35. stavka 3. ovoga Zakona.</w:t>
      </w:r>
    </w:p>
    <w:p w14:paraId="795BF783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(3) U iznos iz stavka 2. ovoga članka ne ulazi vrijednost jamstava danih za refinanciranje i reprogramiranje obveza iz prethodnih godina za koje je bilo dano jamstvo.</w:t>
      </w:r>
    </w:p>
    <w:p w14:paraId="58335825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(4) Godišnja vrijednost novih jamstava može biti iznad iznosa utvrđenog u stavku 2. ovoga članka za iznos jamstava stavljenih izvan snage u prethodnoj godini.</w:t>
      </w:r>
    </w:p>
    <w:p w14:paraId="44C97183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(5) Jamstvena zaliha za jamstva u Proračunu iznosi 300.000.000,00 kuna.</w:t>
      </w:r>
    </w:p>
    <w:p w14:paraId="7F1481E8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(6) Tražitelj jamstva, koji može biti isključivo pravna osoba, dužan je dokumentirani zahtjev dostaviti ministarstvu nadležnom za tražitelja jamstva. Nadležno ministarstvo će zaprimljeni dokumentirani zahtjev, zajedno s provizijom i ostalim potrebnim elementima jamstva koje odredi, u roku od 45 dana od zaprimanja dostaviti Ministarstvu radi davanja očitovanja i/ili prijave/pretprijave Europskoj komisiji, u skladu s odredbama zakona kojim su uređene državne potpore. Prije dostave Ministarstvu nadležno ministarstvo dužno je ocijeniti:</w:t>
      </w:r>
    </w:p>
    <w:p w14:paraId="50C8A0E2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– temelj donošenja prijedloga dodjele jamstva ili druge osnove za podnošenje zahtjeva za dodjelu jamstva</w:t>
      </w:r>
    </w:p>
    <w:p w14:paraId="3BD0E4D4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– bonitet tražitelja</w:t>
      </w:r>
    </w:p>
    <w:p w14:paraId="57E773FA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– ocjenu stanja zaduženosti</w:t>
      </w:r>
    </w:p>
    <w:p w14:paraId="65592B4A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– efekte novog zaduženja na mogućnost razvoja i likvidnosti te</w:t>
      </w:r>
    </w:p>
    <w:p w14:paraId="28DE9E2F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– izraditi stručno mišljenje i jasno opredjeljenje prema odobrenju predloženog jamstva.</w:t>
      </w:r>
    </w:p>
    <w:p w14:paraId="7F6744EA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(7) Pri ocjeni zahtjeva za davanje državnog jamstva uzimat će se u obzir:</w:t>
      </w:r>
    </w:p>
    <w:p w14:paraId="37CBCF07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– potpora kapitalnim ulaganjima u razvitak kojima se poboljšavaju opći uvjeti gospodarskog djelovanja i koji utječu na izvozni učinak i</w:t>
      </w:r>
    </w:p>
    <w:p w14:paraId="20D20980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– gospodarska stabilnost i važnost u regionalnom razvitku.</w:t>
      </w:r>
    </w:p>
    <w:p w14:paraId="34C331B1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(8) Nadležno ministarstvo u roku od 30 dana od zaprimanja odobrenja prijedloga državne potpore od Europske komisije odnosno očitovanja Ministarstva ako se radi o državnoj potpori izuzetoj od obveze prijave Europskoj komisiji odnosno očitovanja Europske komisije o nepostojanju državne potpore ili očitovanja Ministarstva o uvjetima nepostojanja državne potpore, u skladu s odredbama zakona kojim su uređene državne potpore, dostavlja Ministarstvu dokumentirani zahtjev tražitelja jamstva, radi davanja očitovanja, zajedno:</w:t>
      </w:r>
    </w:p>
    <w:p w14:paraId="3F562400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– s provizijom i ostalim potrebnim elementima jamstva</w:t>
      </w:r>
    </w:p>
    <w:p w14:paraId="66AFDF87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– misije odnosno očitovanjem Ministarstva ako se radi o državnoj potpori izuzetoj od obveze prijave Europskoj komisiji ili očitovanjem Europske komisije o nepostojanju državne potpore ili očitovanja Ministarstva o uvjetima nepostojanja državne potpore</w:t>
      </w:r>
    </w:p>
    <w:p w14:paraId="041F1B7C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– sa svojom ocjenom i mišljenjem iz stavka 6. ovoga članka te</w:t>
      </w:r>
    </w:p>
    <w:p w14:paraId="386E0491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– s prijedlogom odluke o dodjeli jamstva.</w:t>
      </w:r>
    </w:p>
    <w:p w14:paraId="6FB20212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(9) Nadležnim ministarstvom odnosno ministarstvom nadležnim za podnošenje zahtjeva Ministarstvu za izdavanje očitovanja i/ili prijavu/pretprijavu Europskoj komisiji, u smislu ovoga članka, smatra se ono ministarstvo u čijem su djelokrugu poslovi i koje obavlja poslove vezane za namjene za koje se predviđa izdavanje jamstava.</w:t>
      </w:r>
    </w:p>
    <w:p w14:paraId="1B064CC0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(10) Nadležno ministarstvo obvezno je uputiti Vladi prijedlog odluke o davanju jamstva u roku od 30 dana od dana ispunjenja uvjeta iz stavka 8. ovoga članka te zaprimanja očitovanja iz nadležnosti Ministarstva, a koje se odnosi na kreditne uvjete zaduženja i procjenu fiskalnog učinka.</w:t>
      </w:r>
    </w:p>
    <w:p w14:paraId="5BBB1DEB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(11) Činidbena jamstva iz stavka 1. ovoga članka, koja su u pravilu vezana za okončanje posla, mogu se davati na temelju primljenih predujmova u novcu ili imovini za gradnju brodova do njihove isporuke, nabavu zrakoplova na temelju dugoročnog ugovora o zakupu te za infrastrukturne projekte koji se izvode na osnovi ugovora o koncesiji ili zajedničkih ulaganja.</w:t>
      </w:r>
    </w:p>
    <w:p w14:paraId="347794BE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(12) Vlada može iznimno odobriti jamstvo za zaduženje određenog korisnika vezano za provedbu prioritetnog programa/projekta koji ima značenje za regionalnu gospodarsku stabilnost, radi ublažavanja gospodarske nerazvijenosti određenog područja, uklanjanja ratnih šteta, obnove ili hitne obnove od posljedica prirodnih nepogoda.</w:t>
      </w:r>
    </w:p>
    <w:p w14:paraId="6A9204BA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(13) Odluka kojom Vlada daje financijsko jamstvo mora sadržavati podatke o davatelju i korisniku kredita, iznosu kredita i jamstva, vrsti i namjeni kredita, otplati glavnice i kamata, naknadama i troškovima te instrumentima osiguranja.</w:t>
      </w:r>
    </w:p>
    <w:p w14:paraId="7ECC4D40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(14) Odluka kojom Vlada daje činidbeno jamstvo iz stavka 11. ovoga članka, ako je primjenjivo, sadrži podatke o kupcu, davatelju bankovne garancije, vrijednosti primljenih predujmova u novcu ili imovini, iznosu jamstva, trajanju jamstva, ugovorenoj kamati za slučaj neispunjenja obveze za koju je dan predujam, naknadama i troškovima te o instrumentima osiguranja.</w:t>
      </w:r>
    </w:p>
    <w:p w14:paraId="7EBC8FD9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(15) Odluke iz stavaka 13. i 14. ovoga članka moraju sadržavati odredbu o obvezi sklapanja ugovora s tražiteljem jamstva, kojim se utvrđuje obveza namjenskog korištenja sredstava za koje je dano jamstvo, izvještavanju nadležnog ministarstva i Ministarstva o korištenju sredstava za koje je dano jamstvo, instrumentima osiguranja, provedbi tehničke i financijske kontrole te općeg nadzora od nadležnog ministarstva nad tražiteljem jamstva i nad izvršenjem obveza za koje je jamstvo dano te o obvezi povrata sredstava u državni proračun, ako dođe do plaćanja po danom jamstvu.</w:t>
      </w:r>
    </w:p>
    <w:p w14:paraId="22E784ED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(16) Ugovor o kreditu za koji je dano jamstvo i jamstvo mogu se mijenjati ili dopunjavati uz suglasnost Vlade, a iznimno samo uz pisanu suglasnost ministra financija, i to ako se izmjenama i dopunama mijenja ročnost i/ili ako se mijenjaju uvjeti zaduživanja koji su povoljniji za korisnika kredita te ako dođe do ustupanja, prenošenja, zamjene, obnove (inovacije) ili zalaganja prava i/ili obveza banke davatelja kredita na ime izdanog jamstva. U slučaju zalaganja ili prijenosa prava i tražbina iz ugovora o kreditu ili prijenosa ugovora o kreditu drugim osobama, prava iz jamstva prenose se samo ako se s prijenosom/zalaganjem prethodno pisano suglasio ministar financija.</w:t>
      </w:r>
    </w:p>
    <w:p w14:paraId="26E32CC6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(17) Za jamstva koja se aktiviraju Ministarstvo može Financijskoj agenciji (FINA) dati nalog za naplatu po aktiviranom državnom jamstvu radi namirenja duga.</w:t>
      </w:r>
    </w:p>
    <w:p w14:paraId="74397601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(18) Potraživanja Ministarstva, na temelju utvrđenih obveza dužnika, imaju isti prioritet u izvršavanju kao i nalozi za javna davanja u odnosu na sve ostale naloge po obvezama dužnika, njegova pravnog sljednika ili solidarnog jamca.</w:t>
      </w:r>
    </w:p>
    <w:p w14:paraId="5B70E88B" w14:textId="77777777" w:rsidR="00367A2F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(19) Ako zbog neizvršenja kreditnih obveza jedinice lokalne i područne (regionalne) samouprave bude aktivirano državno jamstvo, ta jedinica lokalne i područne (regionalne) samouprave može izvršavati samo nužne rashode (minimalne plaće za zaposlene, doprinose, minimalne rashode za materijal i usluge).</w:t>
      </w:r>
    </w:p>
    <w:p w14:paraId="4EDB99DF" w14:textId="1595F0CB" w:rsidR="004E59BC" w:rsidRPr="003E60E7" w:rsidRDefault="00367A2F" w:rsidP="00367A2F">
      <w:pPr>
        <w:jc w:val="both"/>
        <w:rPr>
          <w:color w:val="231F20"/>
        </w:rPr>
      </w:pPr>
      <w:r w:rsidRPr="003E60E7">
        <w:rPr>
          <w:color w:val="231F20"/>
        </w:rPr>
        <w:t>(20) Na postupak i odobrenje državnih jamstava primjenjuju se odredbe zakona kojim se uređuju državne potpore i pravila o državnim potporama Europske unije.</w:t>
      </w:r>
    </w:p>
    <w:p w14:paraId="4892433E" w14:textId="77777777" w:rsidR="004B3419" w:rsidRPr="003E60E7" w:rsidRDefault="004B3419" w:rsidP="004B3419">
      <w:pPr>
        <w:jc w:val="both"/>
        <w:rPr>
          <w:color w:val="231F20"/>
        </w:rPr>
      </w:pPr>
    </w:p>
    <w:p w14:paraId="2071BD43" w14:textId="77777777" w:rsidR="004B3419" w:rsidRPr="003E60E7" w:rsidRDefault="004B3419" w:rsidP="004B3419">
      <w:pPr>
        <w:jc w:val="center"/>
        <w:rPr>
          <w:color w:val="231F20"/>
        </w:rPr>
      </w:pPr>
      <w:r w:rsidRPr="003E60E7">
        <w:rPr>
          <w:color w:val="231F20"/>
        </w:rPr>
        <w:t>Članak 45.</w:t>
      </w:r>
    </w:p>
    <w:p w14:paraId="6E7CCAA5" w14:textId="46766F22" w:rsidR="004B3419" w:rsidRPr="003E60E7" w:rsidRDefault="004B3419" w:rsidP="004B3419">
      <w:pPr>
        <w:jc w:val="both"/>
        <w:rPr>
          <w:color w:val="231F20"/>
        </w:rPr>
      </w:pPr>
      <w:r w:rsidRPr="003E60E7">
        <w:rPr>
          <w:color w:val="231F20"/>
        </w:rPr>
        <w:t>Za temeljni kapital, udio u kreditima i jamstveni fond Hrvatske banke za obnovu i razvitak u 2020. godini osigurava se 60.000.000,00 kuna.</w:t>
      </w:r>
    </w:p>
    <w:sectPr w:rsidR="004B3419" w:rsidRPr="003E60E7" w:rsidSect="00065D8B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E927E" w14:textId="77777777" w:rsidR="003A5AF4" w:rsidRDefault="003A5AF4">
      <w:r>
        <w:separator/>
      </w:r>
    </w:p>
  </w:endnote>
  <w:endnote w:type="continuationSeparator" w:id="0">
    <w:p w14:paraId="5DEFCCA0" w14:textId="77777777" w:rsidR="003A5AF4" w:rsidRDefault="003A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8E02" w14:textId="77777777" w:rsidR="00452EE2" w:rsidRPr="009F3C33" w:rsidRDefault="00452EE2" w:rsidP="009F3C33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9F3C33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8E05" w14:textId="77777777" w:rsidR="00941BF4" w:rsidRDefault="00941BF4" w:rsidP="00EC6B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438E06" w14:textId="77777777" w:rsidR="00941BF4" w:rsidRDefault="00941BF4" w:rsidP="00EA20B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8E07" w14:textId="77777777" w:rsidR="00941BF4" w:rsidRDefault="00941BF4" w:rsidP="00EA20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C9A6B" w14:textId="77777777" w:rsidR="003A5AF4" w:rsidRDefault="003A5AF4">
      <w:r>
        <w:separator/>
      </w:r>
    </w:p>
  </w:footnote>
  <w:footnote w:type="continuationSeparator" w:id="0">
    <w:p w14:paraId="1B3DC391" w14:textId="77777777" w:rsidR="003A5AF4" w:rsidRDefault="003A5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513863"/>
      <w:docPartObj>
        <w:docPartGallery w:val="Page Numbers (Top of Page)"/>
        <w:docPartUnique/>
      </w:docPartObj>
    </w:sdtPr>
    <w:sdtEndPr/>
    <w:sdtContent>
      <w:p w14:paraId="4E438E03" w14:textId="55B23E90" w:rsidR="00065D8B" w:rsidRDefault="00065D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E95">
          <w:rPr>
            <w:noProof/>
          </w:rPr>
          <w:t>2</w:t>
        </w:r>
        <w:r>
          <w:fldChar w:fldCharType="end"/>
        </w:r>
      </w:p>
    </w:sdtContent>
  </w:sdt>
  <w:p w14:paraId="4E438E04" w14:textId="77777777" w:rsidR="00065D8B" w:rsidRDefault="00065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C83"/>
    <w:multiLevelType w:val="hybridMultilevel"/>
    <w:tmpl w:val="584AAAEA"/>
    <w:lvl w:ilvl="0" w:tplc="A5B6DD5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A7E"/>
    <w:multiLevelType w:val="hybridMultilevel"/>
    <w:tmpl w:val="9F306B64"/>
    <w:lvl w:ilvl="0" w:tplc="05E0CF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6E92"/>
    <w:multiLevelType w:val="hybridMultilevel"/>
    <w:tmpl w:val="DB06FC5C"/>
    <w:lvl w:ilvl="0" w:tplc="FE2A16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056E1"/>
    <w:multiLevelType w:val="hybridMultilevel"/>
    <w:tmpl w:val="8E90CFAA"/>
    <w:lvl w:ilvl="0" w:tplc="30B4F116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61B05DF"/>
    <w:multiLevelType w:val="hybridMultilevel"/>
    <w:tmpl w:val="C6540FAC"/>
    <w:lvl w:ilvl="0" w:tplc="FEB4D8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362D9"/>
    <w:multiLevelType w:val="hybridMultilevel"/>
    <w:tmpl w:val="EDB8601C"/>
    <w:lvl w:ilvl="0" w:tplc="E294F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873D0"/>
    <w:multiLevelType w:val="hybridMultilevel"/>
    <w:tmpl w:val="D0A01568"/>
    <w:lvl w:ilvl="0" w:tplc="94760AE8">
      <w:start w:val="1"/>
      <w:numFmt w:val="decimal"/>
      <w:lvlText w:val="(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9B336AA"/>
    <w:multiLevelType w:val="hybridMultilevel"/>
    <w:tmpl w:val="A3E2ABA0"/>
    <w:lvl w:ilvl="0" w:tplc="C484817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A545F"/>
    <w:multiLevelType w:val="hybridMultilevel"/>
    <w:tmpl w:val="2CEA9028"/>
    <w:lvl w:ilvl="0" w:tplc="FEB4D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C332F"/>
    <w:multiLevelType w:val="singleLevel"/>
    <w:tmpl w:val="81088032"/>
    <w:lvl w:ilvl="0">
      <w:start w:val="205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10" w15:restartNumberingAfterBreak="0">
    <w:nsid w:val="52863675"/>
    <w:multiLevelType w:val="hybridMultilevel"/>
    <w:tmpl w:val="CD44529A"/>
    <w:lvl w:ilvl="0" w:tplc="E294F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5353B"/>
    <w:multiLevelType w:val="hybridMultilevel"/>
    <w:tmpl w:val="FF04EE28"/>
    <w:lvl w:ilvl="0" w:tplc="AEAA2F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E244AF"/>
    <w:multiLevelType w:val="hybridMultilevel"/>
    <w:tmpl w:val="3AF66A98"/>
    <w:lvl w:ilvl="0" w:tplc="FEB4D8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A5193"/>
    <w:multiLevelType w:val="hybridMultilevel"/>
    <w:tmpl w:val="97DA1184"/>
    <w:lvl w:ilvl="0" w:tplc="9C20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61CB1"/>
    <w:multiLevelType w:val="hybridMultilevel"/>
    <w:tmpl w:val="CFBE3422"/>
    <w:lvl w:ilvl="0" w:tplc="FEB4D8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12EAC"/>
    <w:multiLevelType w:val="multilevel"/>
    <w:tmpl w:val="A2CA94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D227D2F"/>
    <w:multiLevelType w:val="singleLevel"/>
    <w:tmpl w:val="A5B6DD58"/>
    <w:lvl w:ilvl="0">
      <w:start w:val="7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abstractNum w:abstractNumId="17" w15:restartNumberingAfterBreak="0">
    <w:nsid w:val="736B1E89"/>
    <w:multiLevelType w:val="hybridMultilevel"/>
    <w:tmpl w:val="74DA526A"/>
    <w:lvl w:ilvl="0" w:tplc="9522A21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5500A"/>
    <w:multiLevelType w:val="hybridMultilevel"/>
    <w:tmpl w:val="51ACCBDC"/>
    <w:lvl w:ilvl="0" w:tplc="C8EEF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82096"/>
    <w:multiLevelType w:val="hybridMultilevel"/>
    <w:tmpl w:val="A2CA9450"/>
    <w:lvl w:ilvl="0" w:tplc="A5646E5E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9DE7C4F"/>
    <w:multiLevelType w:val="hybridMultilevel"/>
    <w:tmpl w:val="9E64DE1E"/>
    <w:lvl w:ilvl="0" w:tplc="969699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62EA0"/>
    <w:multiLevelType w:val="multilevel"/>
    <w:tmpl w:val="A2CA94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E3B6AD8"/>
    <w:multiLevelType w:val="multilevel"/>
    <w:tmpl w:val="A2CA94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2"/>
  </w:num>
  <w:num w:numId="5">
    <w:abstractNumId w:val="15"/>
  </w:num>
  <w:num w:numId="6">
    <w:abstractNumId w:val="21"/>
  </w:num>
  <w:num w:numId="7">
    <w:abstractNumId w:val="22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18"/>
  </w:num>
  <w:num w:numId="13">
    <w:abstractNumId w:val="13"/>
  </w:num>
  <w:num w:numId="14">
    <w:abstractNumId w:val="20"/>
  </w:num>
  <w:num w:numId="15">
    <w:abstractNumId w:val="4"/>
  </w:num>
  <w:num w:numId="16">
    <w:abstractNumId w:val="12"/>
  </w:num>
  <w:num w:numId="17">
    <w:abstractNumId w:val="14"/>
  </w:num>
  <w:num w:numId="18">
    <w:abstractNumId w:val="0"/>
  </w:num>
  <w:num w:numId="19">
    <w:abstractNumId w:val="8"/>
  </w:num>
  <w:num w:numId="20">
    <w:abstractNumId w:val="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0"/>
    <w:rsid w:val="00000FA9"/>
    <w:rsid w:val="000018D0"/>
    <w:rsid w:val="00003F77"/>
    <w:rsid w:val="000112DB"/>
    <w:rsid w:val="00011A80"/>
    <w:rsid w:val="0001314E"/>
    <w:rsid w:val="00016D6C"/>
    <w:rsid w:val="000207AD"/>
    <w:rsid w:val="00022053"/>
    <w:rsid w:val="000223E3"/>
    <w:rsid w:val="000241AC"/>
    <w:rsid w:val="00025D5F"/>
    <w:rsid w:val="00025E60"/>
    <w:rsid w:val="00027943"/>
    <w:rsid w:val="000303CC"/>
    <w:rsid w:val="00031641"/>
    <w:rsid w:val="000317B1"/>
    <w:rsid w:val="0003302A"/>
    <w:rsid w:val="000368F3"/>
    <w:rsid w:val="000379EA"/>
    <w:rsid w:val="00037DE2"/>
    <w:rsid w:val="00041D00"/>
    <w:rsid w:val="000437E2"/>
    <w:rsid w:val="000456FA"/>
    <w:rsid w:val="00046354"/>
    <w:rsid w:val="000510EA"/>
    <w:rsid w:val="00054BF7"/>
    <w:rsid w:val="000564B3"/>
    <w:rsid w:val="000565C7"/>
    <w:rsid w:val="00057DDE"/>
    <w:rsid w:val="00057E22"/>
    <w:rsid w:val="00062C01"/>
    <w:rsid w:val="00065D8B"/>
    <w:rsid w:val="00067D0D"/>
    <w:rsid w:val="000723E1"/>
    <w:rsid w:val="00072852"/>
    <w:rsid w:val="0007520A"/>
    <w:rsid w:val="00075CF0"/>
    <w:rsid w:val="00076B7A"/>
    <w:rsid w:val="00077383"/>
    <w:rsid w:val="000835AF"/>
    <w:rsid w:val="00083C65"/>
    <w:rsid w:val="0008531A"/>
    <w:rsid w:val="00085930"/>
    <w:rsid w:val="00086EF7"/>
    <w:rsid w:val="000900E4"/>
    <w:rsid w:val="0009086B"/>
    <w:rsid w:val="00091178"/>
    <w:rsid w:val="0009241D"/>
    <w:rsid w:val="00093A8E"/>
    <w:rsid w:val="00094A36"/>
    <w:rsid w:val="00094F76"/>
    <w:rsid w:val="000979E8"/>
    <w:rsid w:val="000A4D8A"/>
    <w:rsid w:val="000B44D1"/>
    <w:rsid w:val="000B4911"/>
    <w:rsid w:val="000B5A43"/>
    <w:rsid w:val="000B6099"/>
    <w:rsid w:val="000C0071"/>
    <w:rsid w:val="000C6783"/>
    <w:rsid w:val="000C7253"/>
    <w:rsid w:val="000D0246"/>
    <w:rsid w:val="000D0551"/>
    <w:rsid w:val="000D0FFD"/>
    <w:rsid w:val="000D2EFC"/>
    <w:rsid w:val="000D3733"/>
    <w:rsid w:val="000D605D"/>
    <w:rsid w:val="000D6119"/>
    <w:rsid w:val="000E0A7A"/>
    <w:rsid w:val="000E176B"/>
    <w:rsid w:val="000E363F"/>
    <w:rsid w:val="000E44FA"/>
    <w:rsid w:val="000E4ACB"/>
    <w:rsid w:val="000E5377"/>
    <w:rsid w:val="000E6AE6"/>
    <w:rsid w:val="000F05E8"/>
    <w:rsid w:val="000F2687"/>
    <w:rsid w:val="000F467E"/>
    <w:rsid w:val="000F6DCB"/>
    <w:rsid w:val="0010015E"/>
    <w:rsid w:val="00102662"/>
    <w:rsid w:val="00103484"/>
    <w:rsid w:val="001064E1"/>
    <w:rsid w:val="00106CA5"/>
    <w:rsid w:val="001077E8"/>
    <w:rsid w:val="00111775"/>
    <w:rsid w:val="00111CF0"/>
    <w:rsid w:val="00112734"/>
    <w:rsid w:val="001128B7"/>
    <w:rsid w:val="001150FD"/>
    <w:rsid w:val="00115935"/>
    <w:rsid w:val="00116A44"/>
    <w:rsid w:val="001172C0"/>
    <w:rsid w:val="00121C93"/>
    <w:rsid w:val="00122519"/>
    <w:rsid w:val="00127F29"/>
    <w:rsid w:val="001304C3"/>
    <w:rsid w:val="001328A9"/>
    <w:rsid w:val="00132F6B"/>
    <w:rsid w:val="00134A3E"/>
    <w:rsid w:val="001377D6"/>
    <w:rsid w:val="0014190F"/>
    <w:rsid w:val="00141950"/>
    <w:rsid w:val="00144408"/>
    <w:rsid w:val="001445C8"/>
    <w:rsid w:val="00145741"/>
    <w:rsid w:val="001514C5"/>
    <w:rsid w:val="00154110"/>
    <w:rsid w:val="0016116F"/>
    <w:rsid w:val="00162A86"/>
    <w:rsid w:val="001642A2"/>
    <w:rsid w:val="00167C67"/>
    <w:rsid w:val="00171F2D"/>
    <w:rsid w:val="00173A26"/>
    <w:rsid w:val="00173E40"/>
    <w:rsid w:val="00175100"/>
    <w:rsid w:val="0017559E"/>
    <w:rsid w:val="00177F4D"/>
    <w:rsid w:val="00180E7B"/>
    <w:rsid w:val="0018170E"/>
    <w:rsid w:val="00182029"/>
    <w:rsid w:val="00182077"/>
    <w:rsid w:val="00183044"/>
    <w:rsid w:val="00186355"/>
    <w:rsid w:val="00190BA1"/>
    <w:rsid w:val="00190BA8"/>
    <w:rsid w:val="00192260"/>
    <w:rsid w:val="0019714A"/>
    <w:rsid w:val="001A0B33"/>
    <w:rsid w:val="001A1047"/>
    <w:rsid w:val="001A262B"/>
    <w:rsid w:val="001A2B53"/>
    <w:rsid w:val="001A2BE5"/>
    <w:rsid w:val="001A5923"/>
    <w:rsid w:val="001A6AD9"/>
    <w:rsid w:val="001B0150"/>
    <w:rsid w:val="001B5CB5"/>
    <w:rsid w:val="001B6172"/>
    <w:rsid w:val="001B7038"/>
    <w:rsid w:val="001C02AB"/>
    <w:rsid w:val="001C13F7"/>
    <w:rsid w:val="001C339C"/>
    <w:rsid w:val="001C4F6E"/>
    <w:rsid w:val="001D34D7"/>
    <w:rsid w:val="001D389D"/>
    <w:rsid w:val="001D3AB9"/>
    <w:rsid w:val="001D72CC"/>
    <w:rsid w:val="001E0CCE"/>
    <w:rsid w:val="001E11C7"/>
    <w:rsid w:val="001E14F1"/>
    <w:rsid w:val="001E3684"/>
    <w:rsid w:val="001E514B"/>
    <w:rsid w:val="001E59C3"/>
    <w:rsid w:val="001E7475"/>
    <w:rsid w:val="001E7604"/>
    <w:rsid w:val="001F0DE6"/>
    <w:rsid w:val="001F1355"/>
    <w:rsid w:val="001F189C"/>
    <w:rsid w:val="00200971"/>
    <w:rsid w:val="00200E88"/>
    <w:rsid w:val="0020406F"/>
    <w:rsid w:val="002041CE"/>
    <w:rsid w:val="002070C2"/>
    <w:rsid w:val="0020791F"/>
    <w:rsid w:val="002124D9"/>
    <w:rsid w:val="002154F8"/>
    <w:rsid w:val="00215647"/>
    <w:rsid w:val="00215B22"/>
    <w:rsid w:val="00215B8E"/>
    <w:rsid w:val="00216B65"/>
    <w:rsid w:val="002170AE"/>
    <w:rsid w:val="0021729B"/>
    <w:rsid w:val="00222DCA"/>
    <w:rsid w:val="002236EA"/>
    <w:rsid w:val="002253D5"/>
    <w:rsid w:val="002257D9"/>
    <w:rsid w:val="00225E7B"/>
    <w:rsid w:val="00227571"/>
    <w:rsid w:val="00231C95"/>
    <w:rsid w:val="00233597"/>
    <w:rsid w:val="00235322"/>
    <w:rsid w:val="00235A97"/>
    <w:rsid w:val="002363A9"/>
    <w:rsid w:val="002373EF"/>
    <w:rsid w:val="002424BD"/>
    <w:rsid w:val="002437EC"/>
    <w:rsid w:val="002445B5"/>
    <w:rsid w:val="00251D56"/>
    <w:rsid w:val="002575C9"/>
    <w:rsid w:val="0026019A"/>
    <w:rsid w:val="00260A32"/>
    <w:rsid w:val="0026153C"/>
    <w:rsid w:val="0026204C"/>
    <w:rsid w:val="002640DE"/>
    <w:rsid w:val="002647BD"/>
    <w:rsid w:val="00266745"/>
    <w:rsid w:val="002668F7"/>
    <w:rsid w:val="002721C7"/>
    <w:rsid w:val="00272425"/>
    <w:rsid w:val="002733A3"/>
    <w:rsid w:val="00280CA7"/>
    <w:rsid w:val="00281F74"/>
    <w:rsid w:val="002825A2"/>
    <w:rsid w:val="00284F4D"/>
    <w:rsid w:val="00287A10"/>
    <w:rsid w:val="00287D72"/>
    <w:rsid w:val="00291CC0"/>
    <w:rsid w:val="00291D78"/>
    <w:rsid w:val="00292DC1"/>
    <w:rsid w:val="00293D73"/>
    <w:rsid w:val="002969F0"/>
    <w:rsid w:val="0029704D"/>
    <w:rsid w:val="002A2EB4"/>
    <w:rsid w:val="002A65C3"/>
    <w:rsid w:val="002A78F7"/>
    <w:rsid w:val="002B2577"/>
    <w:rsid w:val="002B269B"/>
    <w:rsid w:val="002B3474"/>
    <w:rsid w:val="002B37BE"/>
    <w:rsid w:val="002C3EE8"/>
    <w:rsid w:val="002C6203"/>
    <w:rsid w:val="002C78AA"/>
    <w:rsid w:val="002D46FD"/>
    <w:rsid w:val="002D6EDC"/>
    <w:rsid w:val="002D7AC8"/>
    <w:rsid w:val="002E0134"/>
    <w:rsid w:val="002E01EA"/>
    <w:rsid w:val="002E1135"/>
    <w:rsid w:val="002E2BCB"/>
    <w:rsid w:val="002E3F96"/>
    <w:rsid w:val="002E5EEF"/>
    <w:rsid w:val="002E6F6D"/>
    <w:rsid w:val="002F00EF"/>
    <w:rsid w:val="002F10AB"/>
    <w:rsid w:val="002F153D"/>
    <w:rsid w:val="002F5BD9"/>
    <w:rsid w:val="002F6961"/>
    <w:rsid w:val="002F7958"/>
    <w:rsid w:val="00300478"/>
    <w:rsid w:val="00301164"/>
    <w:rsid w:val="00303D8A"/>
    <w:rsid w:val="00304AC3"/>
    <w:rsid w:val="003067DD"/>
    <w:rsid w:val="00311C46"/>
    <w:rsid w:val="00314190"/>
    <w:rsid w:val="003152F0"/>
    <w:rsid w:val="003179DB"/>
    <w:rsid w:val="00322C6A"/>
    <w:rsid w:val="00325B1A"/>
    <w:rsid w:val="00330833"/>
    <w:rsid w:val="00330AEF"/>
    <w:rsid w:val="00331158"/>
    <w:rsid w:val="0033443A"/>
    <w:rsid w:val="003351AF"/>
    <w:rsid w:val="00335E7A"/>
    <w:rsid w:val="00340248"/>
    <w:rsid w:val="00340EE0"/>
    <w:rsid w:val="00343466"/>
    <w:rsid w:val="0034361B"/>
    <w:rsid w:val="00343AB6"/>
    <w:rsid w:val="00350259"/>
    <w:rsid w:val="003506DD"/>
    <w:rsid w:val="00350705"/>
    <w:rsid w:val="00350FD9"/>
    <w:rsid w:val="00351254"/>
    <w:rsid w:val="003524EE"/>
    <w:rsid w:val="003545BB"/>
    <w:rsid w:val="003555CE"/>
    <w:rsid w:val="00355ED8"/>
    <w:rsid w:val="0036045E"/>
    <w:rsid w:val="0036083C"/>
    <w:rsid w:val="003617DB"/>
    <w:rsid w:val="00361A0C"/>
    <w:rsid w:val="00362599"/>
    <w:rsid w:val="00367150"/>
    <w:rsid w:val="00367A2F"/>
    <w:rsid w:val="00370229"/>
    <w:rsid w:val="0037401D"/>
    <w:rsid w:val="00375A93"/>
    <w:rsid w:val="003765EC"/>
    <w:rsid w:val="0037670D"/>
    <w:rsid w:val="003831C1"/>
    <w:rsid w:val="00385C21"/>
    <w:rsid w:val="003902E6"/>
    <w:rsid w:val="00390861"/>
    <w:rsid w:val="0039105F"/>
    <w:rsid w:val="003912AF"/>
    <w:rsid w:val="00391E20"/>
    <w:rsid w:val="0039324C"/>
    <w:rsid w:val="00393815"/>
    <w:rsid w:val="0039739F"/>
    <w:rsid w:val="003A008E"/>
    <w:rsid w:val="003A0DA5"/>
    <w:rsid w:val="003A0E96"/>
    <w:rsid w:val="003A269B"/>
    <w:rsid w:val="003A2C73"/>
    <w:rsid w:val="003A3838"/>
    <w:rsid w:val="003A4C77"/>
    <w:rsid w:val="003A5AF4"/>
    <w:rsid w:val="003A5D43"/>
    <w:rsid w:val="003B0273"/>
    <w:rsid w:val="003B0CB9"/>
    <w:rsid w:val="003B2902"/>
    <w:rsid w:val="003B5A3E"/>
    <w:rsid w:val="003B6714"/>
    <w:rsid w:val="003C003C"/>
    <w:rsid w:val="003C26BB"/>
    <w:rsid w:val="003C42BB"/>
    <w:rsid w:val="003C65DE"/>
    <w:rsid w:val="003D033B"/>
    <w:rsid w:val="003D14EF"/>
    <w:rsid w:val="003D219F"/>
    <w:rsid w:val="003D2E3C"/>
    <w:rsid w:val="003D44BD"/>
    <w:rsid w:val="003D54FA"/>
    <w:rsid w:val="003D60BD"/>
    <w:rsid w:val="003E1917"/>
    <w:rsid w:val="003E1F19"/>
    <w:rsid w:val="003E207F"/>
    <w:rsid w:val="003E35AF"/>
    <w:rsid w:val="003E39D8"/>
    <w:rsid w:val="003E60E7"/>
    <w:rsid w:val="003F0167"/>
    <w:rsid w:val="003F2BB2"/>
    <w:rsid w:val="003F5E2F"/>
    <w:rsid w:val="003F756C"/>
    <w:rsid w:val="0040175C"/>
    <w:rsid w:val="0040241A"/>
    <w:rsid w:val="00403674"/>
    <w:rsid w:val="00405A87"/>
    <w:rsid w:val="00406719"/>
    <w:rsid w:val="004112BE"/>
    <w:rsid w:val="00412B0E"/>
    <w:rsid w:val="00412FDC"/>
    <w:rsid w:val="00415F7D"/>
    <w:rsid w:val="00417AAE"/>
    <w:rsid w:val="004208B1"/>
    <w:rsid w:val="00420F8C"/>
    <w:rsid w:val="0042236E"/>
    <w:rsid w:val="0042245F"/>
    <w:rsid w:val="00423607"/>
    <w:rsid w:val="0042372F"/>
    <w:rsid w:val="004248BA"/>
    <w:rsid w:val="004254EF"/>
    <w:rsid w:val="00425563"/>
    <w:rsid w:val="00430F93"/>
    <w:rsid w:val="0043201E"/>
    <w:rsid w:val="004353E3"/>
    <w:rsid w:val="00436936"/>
    <w:rsid w:val="004375F7"/>
    <w:rsid w:val="00443270"/>
    <w:rsid w:val="00444F3F"/>
    <w:rsid w:val="00444FE8"/>
    <w:rsid w:val="00445833"/>
    <w:rsid w:val="00445AFB"/>
    <w:rsid w:val="004467A4"/>
    <w:rsid w:val="00446E97"/>
    <w:rsid w:val="00447E8B"/>
    <w:rsid w:val="0045001D"/>
    <w:rsid w:val="00450BC9"/>
    <w:rsid w:val="00450FBB"/>
    <w:rsid w:val="00452EE2"/>
    <w:rsid w:val="004535D0"/>
    <w:rsid w:val="00453913"/>
    <w:rsid w:val="00455A37"/>
    <w:rsid w:val="00455F40"/>
    <w:rsid w:val="004603A0"/>
    <w:rsid w:val="00464E04"/>
    <w:rsid w:val="004652FE"/>
    <w:rsid w:val="00465321"/>
    <w:rsid w:val="004663C8"/>
    <w:rsid w:val="00472481"/>
    <w:rsid w:val="004743EA"/>
    <w:rsid w:val="004749D1"/>
    <w:rsid w:val="00474AB0"/>
    <w:rsid w:val="00475AF8"/>
    <w:rsid w:val="00482781"/>
    <w:rsid w:val="004838FE"/>
    <w:rsid w:val="00483F5D"/>
    <w:rsid w:val="004913D0"/>
    <w:rsid w:val="00495EA3"/>
    <w:rsid w:val="004A0F02"/>
    <w:rsid w:val="004A24E1"/>
    <w:rsid w:val="004A2678"/>
    <w:rsid w:val="004A3A3C"/>
    <w:rsid w:val="004A6C4C"/>
    <w:rsid w:val="004A6E8C"/>
    <w:rsid w:val="004B02D8"/>
    <w:rsid w:val="004B08DB"/>
    <w:rsid w:val="004B2DD1"/>
    <w:rsid w:val="004B3419"/>
    <w:rsid w:val="004B4190"/>
    <w:rsid w:val="004B51F1"/>
    <w:rsid w:val="004B5299"/>
    <w:rsid w:val="004B5737"/>
    <w:rsid w:val="004B57A1"/>
    <w:rsid w:val="004B5D3D"/>
    <w:rsid w:val="004B5E16"/>
    <w:rsid w:val="004B75DE"/>
    <w:rsid w:val="004B762B"/>
    <w:rsid w:val="004C0E22"/>
    <w:rsid w:val="004C1D6F"/>
    <w:rsid w:val="004C3613"/>
    <w:rsid w:val="004C4405"/>
    <w:rsid w:val="004C639C"/>
    <w:rsid w:val="004C66B2"/>
    <w:rsid w:val="004C6E04"/>
    <w:rsid w:val="004D0EF3"/>
    <w:rsid w:val="004D1F1D"/>
    <w:rsid w:val="004D2A5B"/>
    <w:rsid w:val="004D31FE"/>
    <w:rsid w:val="004D3A97"/>
    <w:rsid w:val="004D55F4"/>
    <w:rsid w:val="004D7685"/>
    <w:rsid w:val="004E1AD8"/>
    <w:rsid w:val="004E1E66"/>
    <w:rsid w:val="004E3052"/>
    <w:rsid w:val="004E42F4"/>
    <w:rsid w:val="004E4BEF"/>
    <w:rsid w:val="004E59BC"/>
    <w:rsid w:val="004E6669"/>
    <w:rsid w:val="004E759F"/>
    <w:rsid w:val="004E78E5"/>
    <w:rsid w:val="004F0212"/>
    <w:rsid w:val="004F2091"/>
    <w:rsid w:val="004F2F7C"/>
    <w:rsid w:val="004F4391"/>
    <w:rsid w:val="004F49A3"/>
    <w:rsid w:val="004F4E69"/>
    <w:rsid w:val="004F6175"/>
    <w:rsid w:val="00500A9F"/>
    <w:rsid w:val="00500C89"/>
    <w:rsid w:val="005013E6"/>
    <w:rsid w:val="00501985"/>
    <w:rsid w:val="0050574C"/>
    <w:rsid w:val="00505EE7"/>
    <w:rsid w:val="005073A2"/>
    <w:rsid w:val="00511F2E"/>
    <w:rsid w:val="0051299B"/>
    <w:rsid w:val="005136E3"/>
    <w:rsid w:val="00516A32"/>
    <w:rsid w:val="0052410F"/>
    <w:rsid w:val="00524760"/>
    <w:rsid w:val="00524FA8"/>
    <w:rsid w:val="00532755"/>
    <w:rsid w:val="00534B60"/>
    <w:rsid w:val="00535735"/>
    <w:rsid w:val="0054133B"/>
    <w:rsid w:val="0054692A"/>
    <w:rsid w:val="00547415"/>
    <w:rsid w:val="005525E5"/>
    <w:rsid w:val="00552DC2"/>
    <w:rsid w:val="00553DD4"/>
    <w:rsid w:val="005543A5"/>
    <w:rsid w:val="0055625D"/>
    <w:rsid w:val="005566B4"/>
    <w:rsid w:val="005571DA"/>
    <w:rsid w:val="00564B48"/>
    <w:rsid w:val="00565C14"/>
    <w:rsid w:val="00571DF4"/>
    <w:rsid w:val="00571F06"/>
    <w:rsid w:val="00572466"/>
    <w:rsid w:val="00572714"/>
    <w:rsid w:val="00575800"/>
    <w:rsid w:val="00580C18"/>
    <w:rsid w:val="005815FC"/>
    <w:rsid w:val="0058215E"/>
    <w:rsid w:val="005854D9"/>
    <w:rsid w:val="00586DA4"/>
    <w:rsid w:val="00587B86"/>
    <w:rsid w:val="005923F7"/>
    <w:rsid w:val="005936F7"/>
    <w:rsid w:val="00594695"/>
    <w:rsid w:val="005967AB"/>
    <w:rsid w:val="005A00CC"/>
    <w:rsid w:val="005A03C0"/>
    <w:rsid w:val="005A07D4"/>
    <w:rsid w:val="005A1B9F"/>
    <w:rsid w:val="005A228A"/>
    <w:rsid w:val="005A4494"/>
    <w:rsid w:val="005A58BE"/>
    <w:rsid w:val="005A720B"/>
    <w:rsid w:val="005B1F50"/>
    <w:rsid w:val="005B292D"/>
    <w:rsid w:val="005B2D03"/>
    <w:rsid w:val="005B3AFD"/>
    <w:rsid w:val="005B4729"/>
    <w:rsid w:val="005B5B65"/>
    <w:rsid w:val="005B7C22"/>
    <w:rsid w:val="005C144C"/>
    <w:rsid w:val="005C27CA"/>
    <w:rsid w:val="005C2961"/>
    <w:rsid w:val="005C4796"/>
    <w:rsid w:val="005D0B30"/>
    <w:rsid w:val="005D12A7"/>
    <w:rsid w:val="005D3562"/>
    <w:rsid w:val="005D3B05"/>
    <w:rsid w:val="005D3E2B"/>
    <w:rsid w:val="005E0981"/>
    <w:rsid w:val="005E09CB"/>
    <w:rsid w:val="005E0C20"/>
    <w:rsid w:val="005E2B67"/>
    <w:rsid w:val="005E2ED6"/>
    <w:rsid w:val="005E305A"/>
    <w:rsid w:val="005E491F"/>
    <w:rsid w:val="005E7DA6"/>
    <w:rsid w:val="005F1153"/>
    <w:rsid w:val="005F40F2"/>
    <w:rsid w:val="005F510F"/>
    <w:rsid w:val="00601754"/>
    <w:rsid w:val="00601D21"/>
    <w:rsid w:val="00602744"/>
    <w:rsid w:val="00603A39"/>
    <w:rsid w:val="00603C1A"/>
    <w:rsid w:val="006045FC"/>
    <w:rsid w:val="0060610E"/>
    <w:rsid w:val="00607017"/>
    <w:rsid w:val="00607041"/>
    <w:rsid w:val="00607079"/>
    <w:rsid w:val="0060797E"/>
    <w:rsid w:val="00607F8A"/>
    <w:rsid w:val="00611464"/>
    <w:rsid w:val="0061223C"/>
    <w:rsid w:val="00616B1F"/>
    <w:rsid w:val="00616B35"/>
    <w:rsid w:val="006171ED"/>
    <w:rsid w:val="006226F1"/>
    <w:rsid w:val="00623E70"/>
    <w:rsid w:val="00625CBD"/>
    <w:rsid w:val="00626AE7"/>
    <w:rsid w:val="00626F12"/>
    <w:rsid w:val="00631BA3"/>
    <w:rsid w:val="00635493"/>
    <w:rsid w:val="00635659"/>
    <w:rsid w:val="006408F2"/>
    <w:rsid w:val="00641440"/>
    <w:rsid w:val="006414DE"/>
    <w:rsid w:val="0064188E"/>
    <w:rsid w:val="0064221E"/>
    <w:rsid w:val="00645CDD"/>
    <w:rsid w:val="006462E0"/>
    <w:rsid w:val="00650782"/>
    <w:rsid w:val="00650FD9"/>
    <w:rsid w:val="006513DE"/>
    <w:rsid w:val="00652713"/>
    <w:rsid w:val="00654080"/>
    <w:rsid w:val="00654EB3"/>
    <w:rsid w:val="00657F83"/>
    <w:rsid w:val="00660F22"/>
    <w:rsid w:val="00661AAF"/>
    <w:rsid w:val="00661BD9"/>
    <w:rsid w:val="006634AC"/>
    <w:rsid w:val="00663C17"/>
    <w:rsid w:val="006651E5"/>
    <w:rsid w:val="00665453"/>
    <w:rsid w:val="00666886"/>
    <w:rsid w:val="00666CD4"/>
    <w:rsid w:val="00666DF4"/>
    <w:rsid w:val="00671084"/>
    <w:rsid w:val="0067198F"/>
    <w:rsid w:val="00672DFA"/>
    <w:rsid w:val="006742D4"/>
    <w:rsid w:val="00677401"/>
    <w:rsid w:val="00682005"/>
    <w:rsid w:val="006829A0"/>
    <w:rsid w:val="00684A5B"/>
    <w:rsid w:val="006863F8"/>
    <w:rsid w:val="00691481"/>
    <w:rsid w:val="006942B3"/>
    <w:rsid w:val="0069537E"/>
    <w:rsid w:val="00695978"/>
    <w:rsid w:val="0069656A"/>
    <w:rsid w:val="00696859"/>
    <w:rsid w:val="00697BC6"/>
    <w:rsid w:val="006A0714"/>
    <w:rsid w:val="006A19A9"/>
    <w:rsid w:val="006A311A"/>
    <w:rsid w:val="006A4032"/>
    <w:rsid w:val="006A44B5"/>
    <w:rsid w:val="006A5B57"/>
    <w:rsid w:val="006A5C2D"/>
    <w:rsid w:val="006A5E2F"/>
    <w:rsid w:val="006A704C"/>
    <w:rsid w:val="006B57FC"/>
    <w:rsid w:val="006B60D1"/>
    <w:rsid w:val="006B63D1"/>
    <w:rsid w:val="006B7918"/>
    <w:rsid w:val="006C3AC8"/>
    <w:rsid w:val="006C4E9C"/>
    <w:rsid w:val="006C539E"/>
    <w:rsid w:val="006C7A84"/>
    <w:rsid w:val="006D05C2"/>
    <w:rsid w:val="006D0DFF"/>
    <w:rsid w:val="006D1F31"/>
    <w:rsid w:val="006D20D3"/>
    <w:rsid w:val="006D4D2D"/>
    <w:rsid w:val="006D51F0"/>
    <w:rsid w:val="006D5581"/>
    <w:rsid w:val="006D6041"/>
    <w:rsid w:val="006E520C"/>
    <w:rsid w:val="006E63FA"/>
    <w:rsid w:val="006F04C1"/>
    <w:rsid w:val="006F1E78"/>
    <w:rsid w:val="006F29DE"/>
    <w:rsid w:val="006F2EFF"/>
    <w:rsid w:val="006F54DC"/>
    <w:rsid w:val="006F5946"/>
    <w:rsid w:val="006F72DC"/>
    <w:rsid w:val="00700B99"/>
    <w:rsid w:val="00707098"/>
    <w:rsid w:val="00714331"/>
    <w:rsid w:val="007205E9"/>
    <w:rsid w:val="00720AED"/>
    <w:rsid w:val="007211A9"/>
    <w:rsid w:val="0072189C"/>
    <w:rsid w:val="00721D05"/>
    <w:rsid w:val="00726B7A"/>
    <w:rsid w:val="007323FF"/>
    <w:rsid w:val="007328DC"/>
    <w:rsid w:val="00733EC7"/>
    <w:rsid w:val="007344AC"/>
    <w:rsid w:val="0073455F"/>
    <w:rsid w:val="00735E0D"/>
    <w:rsid w:val="00737B05"/>
    <w:rsid w:val="00737CE6"/>
    <w:rsid w:val="00742239"/>
    <w:rsid w:val="007443EB"/>
    <w:rsid w:val="00744459"/>
    <w:rsid w:val="007449E8"/>
    <w:rsid w:val="00744B0E"/>
    <w:rsid w:val="00746EC0"/>
    <w:rsid w:val="0075106A"/>
    <w:rsid w:val="00751C90"/>
    <w:rsid w:val="007526C2"/>
    <w:rsid w:val="00752F42"/>
    <w:rsid w:val="00753486"/>
    <w:rsid w:val="00757D50"/>
    <w:rsid w:val="00762584"/>
    <w:rsid w:val="0076796D"/>
    <w:rsid w:val="00767CB2"/>
    <w:rsid w:val="00772E12"/>
    <w:rsid w:val="007732F7"/>
    <w:rsid w:val="00773415"/>
    <w:rsid w:val="00776425"/>
    <w:rsid w:val="00777709"/>
    <w:rsid w:val="00780093"/>
    <w:rsid w:val="00783F6F"/>
    <w:rsid w:val="00784F5C"/>
    <w:rsid w:val="0078661F"/>
    <w:rsid w:val="00787359"/>
    <w:rsid w:val="00790240"/>
    <w:rsid w:val="007908D4"/>
    <w:rsid w:val="00790D58"/>
    <w:rsid w:val="00791588"/>
    <w:rsid w:val="00793F99"/>
    <w:rsid w:val="00794320"/>
    <w:rsid w:val="007957DF"/>
    <w:rsid w:val="007A0254"/>
    <w:rsid w:val="007A07FD"/>
    <w:rsid w:val="007A75E5"/>
    <w:rsid w:val="007A7F6E"/>
    <w:rsid w:val="007B04EB"/>
    <w:rsid w:val="007B4E02"/>
    <w:rsid w:val="007B620E"/>
    <w:rsid w:val="007B6D5E"/>
    <w:rsid w:val="007B72F3"/>
    <w:rsid w:val="007B7E91"/>
    <w:rsid w:val="007C0853"/>
    <w:rsid w:val="007C1481"/>
    <w:rsid w:val="007C1581"/>
    <w:rsid w:val="007C2DC8"/>
    <w:rsid w:val="007C3446"/>
    <w:rsid w:val="007C5823"/>
    <w:rsid w:val="007C68AE"/>
    <w:rsid w:val="007D0E89"/>
    <w:rsid w:val="007D0ED1"/>
    <w:rsid w:val="007D1A99"/>
    <w:rsid w:val="007D23EB"/>
    <w:rsid w:val="007D2477"/>
    <w:rsid w:val="007D356A"/>
    <w:rsid w:val="007D366A"/>
    <w:rsid w:val="007D52EE"/>
    <w:rsid w:val="007D6C92"/>
    <w:rsid w:val="007D70C4"/>
    <w:rsid w:val="007E07D9"/>
    <w:rsid w:val="007E2C0F"/>
    <w:rsid w:val="007E3284"/>
    <w:rsid w:val="007E7059"/>
    <w:rsid w:val="007E7AB0"/>
    <w:rsid w:val="007E7B5F"/>
    <w:rsid w:val="007F27FE"/>
    <w:rsid w:val="007F2C39"/>
    <w:rsid w:val="007F2D9B"/>
    <w:rsid w:val="007F4835"/>
    <w:rsid w:val="007F48ED"/>
    <w:rsid w:val="007F525A"/>
    <w:rsid w:val="007F5E80"/>
    <w:rsid w:val="007F61FD"/>
    <w:rsid w:val="007F7FD0"/>
    <w:rsid w:val="00800796"/>
    <w:rsid w:val="00801605"/>
    <w:rsid w:val="008018B9"/>
    <w:rsid w:val="00805CDC"/>
    <w:rsid w:val="008106B4"/>
    <w:rsid w:val="00812CE0"/>
    <w:rsid w:val="0081514D"/>
    <w:rsid w:val="00820678"/>
    <w:rsid w:val="00820D14"/>
    <w:rsid w:val="00822590"/>
    <w:rsid w:val="00822891"/>
    <w:rsid w:val="00825D41"/>
    <w:rsid w:val="0082616E"/>
    <w:rsid w:val="00826E4A"/>
    <w:rsid w:val="008273D0"/>
    <w:rsid w:val="008277C9"/>
    <w:rsid w:val="00831CD5"/>
    <w:rsid w:val="00832622"/>
    <w:rsid w:val="008343A4"/>
    <w:rsid w:val="00835D1E"/>
    <w:rsid w:val="0083653F"/>
    <w:rsid w:val="008372F4"/>
    <w:rsid w:val="00841ABC"/>
    <w:rsid w:val="00845C36"/>
    <w:rsid w:val="0085187B"/>
    <w:rsid w:val="00852802"/>
    <w:rsid w:val="0085304A"/>
    <w:rsid w:val="0085416C"/>
    <w:rsid w:val="008549A2"/>
    <w:rsid w:val="00856F5C"/>
    <w:rsid w:val="00862F4C"/>
    <w:rsid w:val="00863395"/>
    <w:rsid w:val="00865926"/>
    <w:rsid w:val="008717A3"/>
    <w:rsid w:val="00873368"/>
    <w:rsid w:val="0087440C"/>
    <w:rsid w:val="008770AC"/>
    <w:rsid w:val="008804C7"/>
    <w:rsid w:val="00880F50"/>
    <w:rsid w:val="00882987"/>
    <w:rsid w:val="00882BFE"/>
    <w:rsid w:val="008835D0"/>
    <w:rsid w:val="00884D2F"/>
    <w:rsid w:val="0088744F"/>
    <w:rsid w:val="00893AF8"/>
    <w:rsid w:val="00894C22"/>
    <w:rsid w:val="00897A09"/>
    <w:rsid w:val="00897B5E"/>
    <w:rsid w:val="008A35DF"/>
    <w:rsid w:val="008A5B27"/>
    <w:rsid w:val="008A64AB"/>
    <w:rsid w:val="008A7351"/>
    <w:rsid w:val="008A7BC1"/>
    <w:rsid w:val="008B24E0"/>
    <w:rsid w:val="008B5DF2"/>
    <w:rsid w:val="008B6D93"/>
    <w:rsid w:val="008B7B26"/>
    <w:rsid w:val="008B7C50"/>
    <w:rsid w:val="008C0DA9"/>
    <w:rsid w:val="008C54AE"/>
    <w:rsid w:val="008C554E"/>
    <w:rsid w:val="008D0EC7"/>
    <w:rsid w:val="008D1D2B"/>
    <w:rsid w:val="008D37BE"/>
    <w:rsid w:val="008D3A8C"/>
    <w:rsid w:val="008D3C24"/>
    <w:rsid w:val="008D5C5B"/>
    <w:rsid w:val="008D63F8"/>
    <w:rsid w:val="008D6547"/>
    <w:rsid w:val="008D6E31"/>
    <w:rsid w:val="008D72DA"/>
    <w:rsid w:val="008E18B0"/>
    <w:rsid w:val="008F0CB0"/>
    <w:rsid w:val="008F0FC0"/>
    <w:rsid w:val="008F1450"/>
    <w:rsid w:val="008F6011"/>
    <w:rsid w:val="008F7F62"/>
    <w:rsid w:val="00900C27"/>
    <w:rsid w:val="00901AB0"/>
    <w:rsid w:val="00902856"/>
    <w:rsid w:val="00903BC7"/>
    <w:rsid w:val="00904625"/>
    <w:rsid w:val="00904CAB"/>
    <w:rsid w:val="00904FE1"/>
    <w:rsid w:val="00906124"/>
    <w:rsid w:val="00906834"/>
    <w:rsid w:val="009070FE"/>
    <w:rsid w:val="00910AC9"/>
    <w:rsid w:val="00911575"/>
    <w:rsid w:val="00915330"/>
    <w:rsid w:val="009162A1"/>
    <w:rsid w:val="0091728A"/>
    <w:rsid w:val="00920FFE"/>
    <w:rsid w:val="00921994"/>
    <w:rsid w:val="00921E8C"/>
    <w:rsid w:val="009228F1"/>
    <w:rsid w:val="0092574C"/>
    <w:rsid w:val="00926FF0"/>
    <w:rsid w:val="00931E39"/>
    <w:rsid w:val="00933094"/>
    <w:rsid w:val="00933FFC"/>
    <w:rsid w:val="00935EA9"/>
    <w:rsid w:val="00941BF4"/>
    <w:rsid w:val="0094331E"/>
    <w:rsid w:val="00943C74"/>
    <w:rsid w:val="009467D7"/>
    <w:rsid w:val="00947291"/>
    <w:rsid w:val="009501DE"/>
    <w:rsid w:val="00950338"/>
    <w:rsid w:val="0095249B"/>
    <w:rsid w:val="00952B30"/>
    <w:rsid w:val="009559BB"/>
    <w:rsid w:val="00956AEA"/>
    <w:rsid w:val="00957250"/>
    <w:rsid w:val="009611A2"/>
    <w:rsid w:val="00961B12"/>
    <w:rsid w:val="00965D02"/>
    <w:rsid w:val="00965D2B"/>
    <w:rsid w:val="0096793E"/>
    <w:rsid w:val="00970507"/>
    <w:rsid w:val="0097209D"/>
    <w:rsid w:val="00974E3D"/>
    <w:rsid w:val="009813FB"/>
    <w:rsid w:val="00982288"/>
    <w:rsid w:val="009832F9"/>
    <w:rsid w:val="009838F0"/>
    <w:rsid w:val="009840F9"/>
    <w:rsid w:val="0098432F"/>
    <w:rsid w:val="00993815"/>
    <w:rsid w:val="009A0C34"/>
    <w:rsid w:val="009A1476"/>
    <w:rsid w:val="009A2A56"/>
    <w:rsid w:val="009A2B91"/>
    <w:rsid w:val="009A3A61"/>
    <w:rsid w:val="009B2D0C"/>
    <w:rsid w:val="009B4021"/>
    <w:rsid w:val="009B473B"/>
    <w:rsid w:val="009B4E30"/>
    <w:rsid w:val="009B7616"/>
    <w:rsid w:val="009C0626"/>
    <w:rsid w:val="009C13E7"/>
    <w:rsid w:val="009C33F0"/>
    <w:rsid w:val="009C738A"/>
    <w:rsid w:val="009D0710"/>
    <w:rsid w:val="009D0E2C"/>
    <w:rsid w:val="009D6169"/>
    <w:rsid w:val="009D7790"/>
    <w:rsid w:val="009E017C"/>
    <w:rsid w:val="009E0855"/>
    <w:rsid w:val="009E0877"/>
    <w:rsid w:val="009E45F6"/>
    <w:rsid w:val="009E73CB"/>
    <w:rsid w:val="009E7D86"/>
    <w:rsid w:val="009F093A"/>
    <w:rsid w:val="009F4639"/>
    <w:rsid w:val="009F5962"/>
    <w:rsid w:val="009F67E7"/>
    <w:rsid w:val="009F71CB"/>
    <w:rsid w:val="009F7ABC"/>
    <w:rsid w:val="00A02330"/>
    <w:rsid w:val="00A03E25"/>
    <w:rsid w:val="00A06524"/>
    <w:rsid w:val="00A10A14"/>
    <w:rsid w:val="00A1229D"/>
    <w:rsid w:val="00A127DB"/>
    <w:rsid w:val="00A14C23"/>
    <w:rsid w:val="00A177BC"/>
    <w:rsid w:val="00A17830"/>
    <w:rsid w:val="00A22432"/>
    <w:rsid w:val="00A23668"/>
    <w:rsid w:val="00A24151"/>
    <w:rsid w:val="00A249B8"/>
    <w:rsid w:val="00A269FD"/>
    <w:rsid w:val="00A27937"/>
    <w:rsid w:val="00A31CED"/>
    <w:rsid w:val="00A33708"/>
    <w:rsid w:val="00A365BB"/>
    <w:rsid w:val="00A377C7"/>
    <w:rsid w:val="00A37D9C"/>
    <w:rsid w:val="00A40019"/>
    <w:rsid w:val="00A43AD0"/>
    <w:rsid w:val="00A443B7"/>
    <w:rsid w:val="00A44CB5"/>
    <w:rsid w:val="00A44E75"/>
    <w:rsid w:val="00A454E8"/>
    <w:rsid w:val="00A47AE5"/>
    <w:rsid w:val="00A47DB8"/>
    <w:rsid w:val="00A50395"/>
    <w:rsid w:val="00A51B1B"/>
    <w:rsid w:val="00A51E37"/>
    <w:rsid w:val="00A51FE8"/>
    <w:rsid w:val="00A52CED"/>
    <w:rsid w:val="00A5463F"/>
    <w:rsid w:val="00A54D37"/>
    <w:rsid w:val="00A55A07"/>
    <w:rsid w:val="00A6419A"/>
    <w:rsid w:val="00A66631"/>
    <w:rsid w:val="00A67077"/>
    <w:rsid w:val="00A67406"/>
    <w:rsid w:val="00A67556"/>
    <w:rsid w:val="00A705F4"/>
    <w:rsid w:val="00A7075B"/>
    <w:rsid w:val="00A72257"/>
    <w:rsid w:val="00A72436"/>
    <w:rsid w:val="00A72E54"/>
    <w:rsid w:val="00A75B9F"/>
    <w:rsid w:val="00A7602F"/>
    <w:rsid w:val="00A768DD"/>
    <w:rsid w:val="00A7755F"/>
    <w:rsid w:val="00A77709"/>
    <w:rsid w:val="00A83765"/>
    <w:rsid w:val="00A9216C"/>
    <w:rsid w:val="00A92F20"/>
    <w:rsid w:val="00A97324"/>
    <w:rsid w:val="00A97807"/>
    <w:rsid w:val="00AA0A34"/>
    <w:rsid w:val="00AA155A"/>
    <w:rsid w:val="00AA3262"/>
    <w:rsid w:val="00AA3299"/>
    <w:rsid w:val="00AA466B"/>
    <w:rsid w:val="00AA64C8"/>
    <w:rsid w:val="00AA6F7D"/>
    <w:rsid w:val="00AA7568"/>
    <w:rsid w:val="00AB0D29"/>
    <w:rsid w:val="00AB6040"/>
    <w:rsid w:val="00AB7686"/>
    <w:rsid w:val="00AC0E95"/>
    <w:rsid w:val="00AC1992"/>
    <w:rsid w:val="00AC19C7"/>
    <w:rsid w:val="00AC19D2"/>
    <w:rsid w:val="00AC1C12"/>
    <w:rsid w:val="00AC24B2"/>
    <w:rsid w:val="00AC271F"/>
    <w:rsid w:val="00AC3957"/>
    <w:rsid w:val="00AC707D"/>
    <w:rsid w:val="00AC74AC"/>
    <w:rsid w:val="00AD10C7"/>
    <w:rsid w:val="00AD23DD"/>
    <w:rsid w:val="00AD3E7A"/>
    <w:rsid w:val="00AD4EBE"/>
    <w:rsid w:val="00AD51B7"/>
    <w:rsid w:val="00AD6235"/>
    <w:rsid w:val="00AE3E7A"/>
    <w:rsid w:val="00AE4B43"/>
    <w:rsid w:val="00AF0733"/>
    <w:rsid w:val="00AF160D"/>
    <w:rsid w:val="00AF197B"/>
    <w:rsid w:val="00AF255C"/>
    <w:rsid w:val="00AF2EDF"/>
    <w:rsid w:val="00AF7D27"/>
    <w:rsid w:val="00B007EB"/>
    <w:rsid w:val="00B03FED"/>
    <w:rsid w:val="00B04843"/>
    <w:rsid w:val="00B04F2A"/>
    <w:rsid w:val="00B05737"/>
    <w:rsid w:val="00B06BB8"/>
    <w:rsid w:val="00B07AD9"/>
    <w:rsid w:val="00B1055B"/>
    <w:rsid w:val="00B10C08"/>
    <w:rsid w:val="00B11183"/>
    <w:rsid w:val="00B116CC"/>
    <w:rsid w:val="00B12F80"/>
    <w:rsid w:val="00B13EF4"/>
    <w:rsid w:val="00B1463C"/>
    <w:rsid w:val="00B160E1"/>
    <w:rsid w:val="00B17409"/>
    <w:rsid w:val="00B20582"/>
    <w:rsid w:val="00B215D9"/>
    <w:rsid w:val="00B21FD2"/>
    <w:rsid w:val="00B231A8"/>
    <w:rsid w:val="00B247F0"/>
    <w:rsid w:val="00B2689A"/>
    <w:rsid w:val="00B26C27"/>
    <w:rsid w:val="00B2740C"/>
    <w:rsid w:val="00B303D1"/>
    <w:rsid w:val="00B31B45"/>
    <w:rsid w:val="00B32ABA"/>
    <w:rsid w:val="00B35D3D"/>
    <w:rsid w:val="00B37417"/>
    <w:rsid w:val="00B37E0F"/>
    <w:rsid w:val="00B4121A"/>
    <w:rsid w:val="00B42A80"/>
    <w:rsid w:val="00B4358B"/>
    <w:rsid w:val="00B43E60"/>
    <w:rsid w:val="00B46C6D"/>
    <w:rsid w:val="00B470F2"/>
    <w:rsid w:val="00B5128E"/>
    <w:rsid w:val="00B51856"/>
    <w:rsid w:val="00B51DA3"/>
    <w:rsid w:val="00B52D9C"/>
    <w:rsid w:val="00B52EC2"/>
    <w:rsid w:val="00B53D9B"/>
    <w:rsid w:val="00B57B9C"/>
    <w:rsid w:val="00B625F9"/>
    <w:rsid w:val="00B65366"/>
    <w:rsid w:val="00B65C0D"/>
    <w:rsid w:val="00B6644B"/>
    <w:rsid w:val="00B66E12"/>
    <w:rsid w:val="00B7113C"/>
    <w:rsid w:val="00B71BE8"/>
    <w:rsid w:val="00B724C4"/>
    <w:rsid w:val="00B72D8A"/>
    <w:rsid w:val="00B75AF4"/>
    <w:rsid w:val="00B762A8"/>
    <w:rsid w:val="00B76A95"/>
    <w:rsid w:val="00B80BE4"/>
    <w:rsid w:val="00B80E54"/>
    <w:rsid w:val="00B848F8"/>
    <w:rsid w:val="00B849AC"/>
    <w:rsid w:val="00B86F64"/>
    <w:rsid w:val="00B87B08"/>
    <w:rsid w:val="00B90A45"/>
    <w:rsid w:val="00B91B45"/>
    <w:rsid w:val="00B91F84"/>
    <w:rsid w:val="00B92B63"/>
    <w:rsid w:val="00B94D01"/>
    <w:rsid w:val="00BA2D33"/>
    <w:rsid w:val="00BA5520"/>
    <w:rsid w:val="00BA5677"/>
    <w:rsid w:val="00BA5ECC"/>
    <w:rsid w:val="00BA67BC"/>
    <w:rsid w:val="00BA7032"/>
    <w:rsid w:val="00BA7473"/>
    <w:rsid w:val="00BA7ACA"/>
    <w:rsid w:val="00BB075C"/>
    <w:rsid w:val="00BB0E5E"/>
    <w:rsid w:val="00BB164A"/>
    <w:rsid w:val="00BB1676"/>
    <w:rsid w:val="00BB1DED"/>
    <w:rsid w:val="00BB2D59"/>
    <w:rsid w:val="00BB3C26"/>
    <w:rsid w:val="00BB47B1"/>
    <w:rsid w:val="00BB52A4"/>
    <w:rsid w:val="00BB54C5"/>
    <w:rsid w:val="00BB6126"/>
    <w:rsid w:val="00BB6263"/>
    <w:rsid w:val="00BB68BE"/>
    <w:rsid w:val="00BB7243"/>
    <w:rsid w:val="00BC0DA3"/>
    <w:rsid w:val="00BC17A8"/>
    <w:rsid w:val="00BC186A"/>
    <w:rsid w:val="00BC23D1"/>
    <w:rsid w:val="00BC28C8"/>
    <w:rsid w:val="00BC4001"/>
    <w:rsid w:val="00BC4236"/>
    <w:rsid w:val="00BC4476"/>
    <w:rsid w:val="00BC5196"/>
    <w:rsid w:val="00BC775F"/>
    <w:rsid w:val="00BD4803"/>
    <w:rsid w:val="00BD4B54"/>
    <w:rsid w:val="00BD4F1E"/>
    <w:rsid w:val="00BE0CE0"/>
    <w:rsid w:val="00BE1068"/>
    <w:rsid w:val="00BE12A8"/>
    <w:rsid w:val="00BE1D85"/>
    <w:rsid w:val="00BE369E"/>
    <w:rsid w:val="00BE7DD8"/>
    <w:rsid w:val="00BF4047"/>
    <w:rsid w:val="00BF550F"/>
    <w:rsid w:val="00BF5A00"/>
    <w:rsid w:val="00C010DB"/>
    <w:rsid w:val="00C022D0"/>
    <w:rsid w:val="00C044CC"/>
    <w:rsid w:val="00C13E1C"/>
    <w:rsid w:val="00C15B03"/>
    <w:rsid w:val="00C2036B"/>
    <w:rsid w:val="00C20C93"/>
    <w:rsid w:val="00C23702"/>
    <w:rsid w:val="00C25A9E"/>
    <w:rsid w:val="00C27129"/>
    <w:rsid w:val="00C272EF"/>
    <w:rsid w:val="00C27499"/>
    <w:rsid w:val="00C32F71"/>
    <w:rsid w:val="00C33701"/>
    <w:rsid w:val="00C34FA2"/>
    <w:rsid w:val="00C3786F"/>
    <w:rsid w:val="00C423E5"/>
    <w:rsid w:val="00C42A79"/>
    <w:rsid w:val="00C43A56"/>
    <w:rsid w:val="00C43B37"/>
    <w:rsid w:val="00C46A01"/>
    <w:rsid w:val="00C47011"/>
    <w:rsid w:val="00C477E0"/>
    <w:rsid w:val="00C50B60"/>
    <w:rsid w:val="00C510B6"/>
    <w:rsid w:val="00C51821"/>
    <w:rsid w:val="00C52370"/>
    <w:rsid w:val="00C52BB3"/>
    <w:rsid w:val="00C53330"/>
    <w:rsid w:val="00C53A72"/>
    <w:rsid w:val="00C53AC3"/>
    <w:rsid w:val="00C53B60"/>
    <w:rsid w:val="00C53FC9"/>
    <w:rsid w:val="00C56B3A"/>
    <w:rsid w:val="00C606BA"/>
    <w:rsid w:val="00C60C0D"/>
    <w:rsid w:val="00C62240"/>
    <w:rsid w:val="00C70686"/>
    <w:rsid w:val="00C74E33"/>
    <w:rsid w:val="00C766F7"/>
    <w:rsid w:val="00C77E26"/>
    <w:rsid w:val="00C8222D"/>
    <w:rsid w:val="00C837F3"/>
    <w:rsid w:val="00C859BF"/>
    <w:rsid w:val="00C861E2"/>
    <w:rsid w:val="00C8664C"/>
    <w:rsid w:val="00C86AFC"/>
    <w:rsid w:val="00C86B31"/>
    <w:rsid w:val="00C91448"/>
    <w:rsid w:val="00C91806"/>
    <w:rsid w:val="00C9206B"/>
    <w:rsid w:val="00C92209"/>
    <w:rsid w:val="00C9582F"/>
    <w:rsid w:val="00CA0BDB"/>
    <w:rsid w:val="00CA3203"/>
    <w:rsid w:val="00CA3248"/>
    <w:rsid w:val="00CA46ED"/>
    <w:rsid w:val="00CA65C7"/>
    <w:rsid w:val="00CA79AC"/>
    <w:rsid w:val="00CB1012"/>
    <w:rsid w:val="00CB1188"/>
    <w:rsid w:val="00CB574C"/>
    <w:rsid w:val="00CC0170"/>
    <w:rsid w:val="00CC1D18"/>
    <w:rsid w:val="00CC3F1E"/>
    <w:rsid w:val="00CC4EA2"/>
    <w:rsid w:val="00CC52ED"/>
    <w:rsid w:val="00CD0CD9"/>
    <w:rsid w:val="00CD114F"/>
    <w:rsid w:val="00CD2687"/>
    <w:rsid w:val="00CD2D59"/>
    <w:rsid w:val="00CD352C"/>
    <w:rsid w:val="00CD3616"/>
    <w:rsid w:val="00CD5A4F"/>
    <w:rsid w:val="00CD5AC7"/>
    <w:rsid w:val="00CD6F56"/>
    <w:rsid w:val="00CD7F13"/>
    <w:rsid w:val="00CE2261"/>
    <w:rsid w:val="00CE2CE6"/>
    <w:rsid w:val="00CE59FD"/>
    <w:rsid w:val="00CE6AA3"/>
    <w:rsid w:val="00CE7212"/>
    <w:rsid w:val="00CE7C6E"/>
    <w:rsid w:val="00CE7EA6"/>
    <w:rsid w:val="00CF00D9"/>
    <w:rsid w:val="00CF0E6D"/>
    <w:rsid w:val="00CF171E"/>
    <w:rsid w:val="00CF1BC6"/>
    <w:rsid w:val="00CF6802"/>
    <w:rsid w:val="00CF69E3"/>
    <w:rsid w:val="00CF70FB"/>
    <w:rsid w:val="00D0101A"/>
    <w:rsid w:val="00D01983"/>
    <w:rsid w:val="00D05573"/>
    <w:rsid w:val="00D05613"/>
    <w:rsid w:val="00D0759D"/>
    <w:rsid w:val="00D10396"/>
    <w:rsid w:val="00D11CD4"/>
    <w:rsid w:val="00D1265F"/>
    <w:rsid w:val="00D13A84"/>
    <w:rsid w:val="00D14060"/>
    <w:rsid w:val="00D143D4"/>
    <w:rsid w:val="00D15223"/>
    <w:rsid w:val="00D16374"/>
    <w:rsid w:val="00D16DB8"/>
    <w:rsid w:val="00D17755"/>
    <w:rsid w:val="00D17ED1"/>
    <w:rsid w:val="00D21216"/>
    <w:rsid w:val="00D21439"/>
    <w:rsid w:val="00D2214C"/>
    <w:rsid w:val="00D22A61"/>
    <w:rsid w:val="00D23D37"/>
    <w:rsid w:val="00D272CC"/>
    <w:rsid w:val="00D27616"/>
    <w:rsid w:val="00D31FD1"/>
    <w:rsid w:val="00D3279A"/>
    <w:rsid w:val="00D340BA"/>
    <w:rsid w:val="00D350C5"/>
    <w:rsid w:val="00D352CE"/>
    <w:rsid w:val="00D35D9E"/>
    <w:rsid w:val="00D36D8F"/>
    <w:rsid w:val="00D37CE6"/>
    <w:rsid w:val="00D37DE8"/>
    <w:rsid w:val="00D43168"/>
    <w:rsid w:val="00D43F22"/>
    <w:rsid w:val="00D45A70"/>
    <w:rsid w:val="00D526BB"/>
    <w:rsid w:val="00D5707A"/>
    <w:rsid w:val="00D575CE"/>
    <w:rsid w:val="00D61466"/>
    <w:rsid w:val="00D61AC6"/>
    <w:rsid w:val="00D61F55"/>
    <w:rsid w:val="00D63F62"/>
    <w:rsid w:val="00D67869"/>
    <w:rsid w:val="00D67AC7"/>
    <w:rsid w:val="00D703F9"/>
    <w:rsid w:val="00D70A90"/>
    <w:rsid w:val="00D717B2"/>
    <w:rsid w:val="00D717CF"/>
    <w:rsid w:val="00D72108"/>
    <w:rsid w:val="00D72D54"/>
    <w:rsid w:val="00D75589"/>
    <w:rsid w:val="00D8103B"/>
    <w:rsid w:val="00D81339"/>
    <w:rsid w:val="00D83191"/>
    <w:rsid w:val="00D83A83"/>
    <w:rsid w:val="00D83C2A"/>
    <w:rsid w:val="00D842C5"/>
    <w:rsid w:val="00D910F4"/>
    <w:rsid w:val="00D91D24"/>
    <w:rsid w:val="00D9350D"/>
    <w:rsid w:val="00D942B9"/>
    <w:rsid w:val="00DA07FF"/>
    <w:rsid w:val="00DA31B9"/>
    <w:rsid w:val="00DA324B"/>
    <w:rsid w:val="00DA44C6"/>
    <w:rsid w:val="00DA4B2B"/>
    <w:rsid w:val="00DA5456"/>
    <w:rsid w:val="00DA6971"/>
    <w:rsid w:val="00DA7506"/>
    <w:rsid w:val="00DA751C"/>
    <w:rsid w:val="00DB0197"/>
    <w:rsid w:val="00DB0736"/>
    <w:rsid w:val="00DB0A0C"/>
    <w:rsid w:val="00DB120F"/>
    <w:rsid w:val="00DB15DA"/>
    <w:rsid w:val="00DB2178"/>
    <w:rsid w:val="00DB336A"/>
    <w:rsid w:val="00DB38C9"/>
    <w:rsid w:val="00DB5E95"/>
    <w:rsid w:val="00DB666E"/>
    <w:rsid w:val="00DB7B9E"/>
    <w:rsid w:val="00DC06BE"/>
    <w:rsid w:val="00DC1F34"/>
    <w:rsid w:val="00DC2A77"/>
    <w:rsid w:val="00DC3EE7"/>
    <w:rsid w:val="00DC40E5"/>
    <w:rsid w:val="00DC6875"/>
    <w:rsid w:val="00DC70C4"/>
    <w:rsid w:val="00DC72FD"/>
    <w:rsid w:val="00DD14A0"/>
    <w:rsid w:val="00DD5DAE"/>
    <w:rsid w:val="00DD641B"/>
    <w:rsid w:val="00DD6517"/>
    <w:rsid w:val="00DD6C4B"/>
    <w:rsid w:val="00DD70D1"/>
    <w:rsid w:val="00DE0C82"/>
    <w:rsid w:val="00DE2A33"/>
    <w:rsid w:val="00DE735E"/>
    <w:rsid w:val="00DF2C56"/>
    <w:rsid w:val="00DF3FAF"/>
    <w:rsid w:val="00DF7E3D"/>
    <w:rsid w:val="00E001A0"/>
    <w:rsid w:val="00E01623"/>
    <w:rsid w:val="00E046AA"/>
    <w:rsid w:val="00E047B4"/>
    <w:rsid w:val="00E04D1C"/>
    <w:rsid w:val="00E05198"/>
    <w:rsid w:val="00E055C4"/>
    <w:rsid w:val="00E07304"/>
    <w:rsid w:val="00E07E89"/>
    <w:rsid w:val="00E120F1"/>
    <w:rsid w:val="00E14156"/>
    <w:rsid w:val="00E14FFC"/>
    <w:rsid w:val="00E1681D"/>
    <w:rsid w:val="00E202ED"/>
    <w:rsid w:val="00E20324"/>
    <w:rsid w:val="00E20C6F"/>
    <w:rsid w:val="00E20CDB"/>
    <w:rsid w:val="00E216F4"/>
    <w:rsid w:val="00E21D57"/>
    <w:rsid w:val="00E23194"/>
    <w:rsid w:val="00E240AE"/>
    <w:rsid w:val="00E25092"/>
    <w:rsid w:val="00E26893"/>
    <w:rsid w:val="00E27E2B"/>
    <w:rsid w:val="00E30F1A"/>
    <w:rsid w:val="00E30FEC"/>
    <w:rsid w:val="00E31B84"/>
    <w:rsid w:val="00E33071"/>
    <w:rsid w:val="00E33139"/>
    <w:rsid w:val="00E33F05"/>
    <w:rsid w:val="00E35B1F"/>
    <w:rsid w:val="00E372A3"/>
    <w:rsid w:val="00E44425"/>
    <w:rsid w:val="00E44C1E"/>
    <w:rsid w:val="00E45D9E"/>
    <w:rsid w:val="00E51681"/>
    <w:rsid w:val="00E51EE9"/>
    <w:rsid w:val="00E53AA3"/>
    <w:rsid w:val="00E53D24"/>
    <w:rsid w:val="00E54020"/>
    <w:rsid w:val="00E54984"/>
    <w:rsid w:val="00E55602"/>
    <w:rsid w:val="00E56600"/>
    <w:rsid w:val="00E56741"/>
    <w:rsid w:val="00E56E47"/>
    <w:rsid w:val="00E6042F"/>
    <w:rsid w:val="00E60505"/>
    <w:rsid w:val="00E606E8"/>
    <w:rsid w:val="00E60F0E"/>
    <w:rsid w:val="00E6133B"/>
    <w:rsid w:val="00E61AAD"/>
    <w:rsid w:val="00E63263"/>
    <w:rsid w:val="00E6512E"/>
    <w:rsid w:val="00E752C2"/>
    <w:rsid w:val="00E756F3"/>
    <w:rsid w:val="00E75F03"/>
    <w:rsid w:val="00E762E7"/>
    <w:rsid w:val="00E80AE5"/>
    <w:rsid w:val="00E81385"/>
    <w:rsid w:val="00E8167B"/>
    <w:rsid w:val="00E83D4C"/>
    <w:rsid w:val="00E86361"/>
    <w:rsid w:val="00E87E19"/>
    <w:rsid w:val="00E90DFD"/>
    <w:rsid w:val="00E92482"/>
    <w:rsid w:val="00E95192"/>
    <w:rsid w:val="00E95F34"/>
    <w:rsid w:val="00EA085A"/>
    <w:rsid w:val="00EA143C"/>
    <w:rsid w:val="00EA20B9"/>
    <w:rsid w:val="00EA3699"/>
    <w:rsid w:val="00EA4A60"/>
    <w:rsid w:val="00EA5CB9"/>
    <w:rsid w:val="00EB0341"/>
    <w:rsid w:val="00EB11AD"/>
    <w:rsid w:val="00EB2094"/>
    <w:rsid w:val="00EB28ED"/>
    <w:rsid w:val="00EB2DB6"/>
    <w:rsid w:val="00EB3B55"/>
    <w:rsid w:val="00EB4A5F"/>
    <w:rsid w:val="00EB4EE3"/>
    <w:rsid w:val="00EB5DA8"/>
    <w:rsid w:val="00EB5DB3"/>
    <w:rsid w:val="00EB62C7"/>
    <w:rsid w:val="00EB681A"/>
    <w:rsid w:val="00EC1512"/>
    <w:rsid w:val="00EC5B00"/>
    <w:rsid w:val="00EC5F12"/>
    <w:rsid w:val="00EC5F53"/>
    <w:rsid w:val="00EC6BB2"/>
    <w:rsid w:val="00EC732F"/>
    <w:rsid w:val="00ED0AFA"/>
    <w:rsid w:val="00ED2F7E"/>
    <w:rsid w:val="00ED5840"/>
    <w:rsid w:val="00ED5E95"/>
    <w:rsid w:val="00ED6FA0"/>
    <w:rsid w:val="00ED7C19"/>
    <w:rsid w:val="00EE26C2"/>
    <w:rsid w:val="00EE4B19"/>
    <w:rsid w:val="00EE5D75"/>
    <w:rsid w:val="00EE69B9"/>
    <w:rsid w:val="00EE79B2"/>
    <w:rsid w:val="00EF0F2B"/>
    <w:rsid w:val="00EF26F0"/>
    <w:rsid w:val="00EF28EA"/>
    <w:rsid w:val="00EF29C8"/>
    <w:rsid w:val="00EF3B8C"/>
    <w:rsid w:val="00EF3FBC"/>
    <w:rsid w:val="00EF464D"/>
    <w:rsid w:val="00EF46D7"/>
    <w:rsid w:val="00EF6F05"/>
    <w:rsid w:val="00EF77C7"/>
    <w:rsid w:val="00F01645"/>
    <w:rsid w:val="00F021FD"/>
    <w:rsid w:val="00F02593"/>
    <w:rsid w:val="00F027B7"/>
    <w:rsid w:val="00F06B91"/>
    <w:rsid w:val="00F07D13"/>
    <w:rsid w:val="00F1055E"/>
    <w:rsid w:val="00F11292"/>
    <w:rsid w:val="00F11A85"/>
    <w:rsid w:val="00F12BB0"/>
    <w:rsid w:val="00F13D7C"/>
    <w:rsid w:val="00F15081"/>
    <w:rsid w:val="00F1569C"/>
    <w:rsid w:val="00F16E8B"/>
    <w:rsid w:val="00F21BE8"/>
    <w:rsid w:val="00F227BF"/>
    <w:rsid w:val="00F2446A"/>
    <w:rsid w:val="00F271FF"/>
    <w:rsid w:val="00F27A32"/>
    <w:rsid w:val="00F30921"/>
    <w:rsid w:val="00F3294B"/>
    <w:rsid w:val="00F332EB"/>
    <w:rsid w:val="00F35F0F"/>
    <w:rsid w:val="00F35FA5"/>
    <w:rsid w:val="00F40F2A"/>
    <w:rsid w:val="00F41420"/>
    <w:rsid w:val="00F42436"/>
    <w:rsid w:val="00F429F1"/>
    <w:rsid w:val="00F4570C"/>
    <w:rsid w:val="00F45D95"/>
    <w:rsid w:val="00F460B7"/>
    <w:rsid w:val="00F503A2"/>
    <w:rsid w:val="00F513E9"/>
    <w:rsid w:val="00F526B8"/>
    <w:rsid w:val="00F53B5F"/>
    <w:rsid w:val="00F55AB0"/>
    <w:rsid w:val="00F6038C"/>
    <w:rsid w:val="00F606E5"/>
    <w:rsid w:val="00F608A5"/>
    <w:rsid w:val="00F61338"/>
    <w:rsid w:val="00F62C76"/>
    <w:rsid w:val="00F6469C"/>
    <w:rsid w:val="00F65D4C"/>
    <w:rsid w:val="00F70F93"/>
    <w:rsid w:val="00F7777B"/>
    <w:rsid w:val="00F82B05"/>
    <w:rsid w:val="00F834A7"/>
    <w:rsid w:val="00F836CE"/>
    <w:rsid w:val="00F864EC"/>
    <w:rsid w:val="00F92EFC"/>
    <w:rsid w:val="00F93B6B"/>
    <w:rsid w:val="00F93C4E"/>
    <w:rsid w:val="00F940B0"/>
    <w:rsid w:val="00F953EE"/>
    <w:rsid w:val="00F973FE"/>
    <w:rsid w:val="00FA2301"/>
    <w:rsid w:val="00FA3099"/>
    <w:rsid w:val="00FA4029"/>
    <w:rsid w:val="00FA546B"/>
    <w:rsid w:val="00FA7894"/>
    <w:rsid w:val="00FB00CC"/>
    <w:rsid w:val="00FB0C34"/>
    <w:rsid w:val="00FB47B2"/>
    <w:rsid w:val="00FB7049"/>
    <w:rsid w:val="00FB715A"/>
    <w:rsid w:val="00FB7435"/>
    <w:rsid w:val="00FC2857"/>
    <w:rsid w:val="00FC2BE4"/>
    <w:rsid w:val="00FC3336"/>
    <w:rsid w:val="00FC3E25"/>
    <w:rsid w:val="00FC7AEA"/>
    <w:rsid w:val="00FC7CBB"/>
    <w:rsid w:val="00FD11B7"/>
    <w:rsid w:val="00FD1304"/>
    <w:rsid w:val="00FD419B"/>
    <w:rsid w:val="00FE0574"/>
    <w:rsid w:val="00FE1041"/>
    <w:rsid w:val="00FE1DDA"/>
    <w:rsid w:val="00FE34C6"/>
    <w:rsid w:val="00FE4B8D"/>
    <w:rsid w:val="00FE5204"/>
    <w:rsid w:val="00FF2FA9"/>
    <w:rsid w:val="00FF36D7"/>
    <w:rsid w:val="00FF3732"/>
    <w:rsid w:val="00FF44C7"/>
    <w:rsid w:val="00FF4AD5"/>
    <w:rsid w:val="00FF5774"/>
    <w:rsid w:val="00FF5DB8"/>
    <w:rsid w:val="00FF626F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38CBF"/>
  <w15:docId w15:val="{866FED64-57AB-4CCA-98AB-F5BC8C70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E66"/>
    <w:rPr>
      <w:sz w:val="24"/>
      <w:szCs w:val="24"/>
    </w:rPr>
  </w:style>
  <w:style w:type="paragraph" w:styleId="Heading1">
    <w:name w:val="heading 1"/>
    <w:basedOn w:val="Normal"/>
    <w:next w:val="Normal"/>
    <w:qFormat/>
    <w:rsid w:val="005D3562"/>
    <w:pPr>
      <w:keepNext/>
      <w:jc w:val="right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5D3562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3562"/>
    <w:pPr>
      <w:jc w:val="center"/>
    </w:pPr>
    <w:rPr>
      <w:rFonts w:ascii="Arial" w:hAnsi="Arial" w:cs="Arial"/>
      <w:b/>
      <w:bCs/>
      <w:sz w:val="28"/>
    </w:rPr>
  </w:style>
  <w:style w:type="paragraph" w:styleId="BodyTextIndent">
    <w:name w:val="Body Text Indent"/>
    <w:basedOn w:val="Normal"/>
    <w:rsid w:val="00022053"/>
    <w:pPr>
      <w:widowControl w:val="0"/>
      <w:ind w:firstLine="1418"/>
      <w:jc w:val="both"/>
    </w:pPr>
    <w:rPr>
      <w:rFonts w:ascii="Arial" w:hAnsi="Arial" w:cs="Arial"/>
      <w:snapToGrid w:val="0"/>
      <w:szCs w:val="20"/>
      <w:lang w:eastAsia="en-US"/>
    </w:rPr>
  </w:style>
  <w:style w:type="paragraph" w:styleId="Subtitle">
    <w:name w:val="Subtitle"/>
    <w:basedOn w:val="Normal"/>
    <w:qFormat/>
    <w:rsid w:val="00022053"/>
    <w:pPr>
      <w:widowControl w:val="0"/>
      <w:suppressAutoHyphens/>
      <w:jc w:val="center"/>
    </w:pPr>
    <w:rPr>
      <w:rFonts w:ascii="Arial" w:hAnsi="Arial"/>
      <w:b/>
      <w:snapToGrid w:val="0"/>
      <w:spacing w:val="-3"/>
      <w:szCs w:val="20"/>
      <w:lang w:eastAsia="en-US"/>
    </w:rPr>
  </w:style>
  <w:style w:type="paragraph" w:styleId="BodyText">
    <w:name w:val="Body Text"/>
    <w:basedOn w:val="Normal"/>
    <w:link w:val="BodyTextChar"/>
    <w:rsid w:val="00022053"/>
    <w:pPr>
      <w:widowControl w:val="0"/>
      <w:spacing w:after="120"/>
    </w:pPr>
    <w:rPr>
      <w:rFonts w:ascii="Courier" w:hAnsi="Courier"/>
      <w:snapToGrid w:val="0"/>
      <w:szCs w:val="20"/>
      <w:lang w:val="en-AU" w:eastAsia="en-US"/>
    </w:rPr>
  </w:style>
  <w:style w:type="paragraph" w:styleId="PlainText">
    <w:name w:val="Plain Text"/>
    <w:basedOn w:val="Normal"/>
    <w:link w:val="PlainTextChar"/>
    <w:rsid w:val="00022053"/>
    <w:rPr>
      <w:rFonts w:ascii="Courier New" w:hAnsi="Courier New" w:cs="Courier New"/>
      <w:sz w:val="20"/>
      <w:szCs w:val="20"/>
    </w:rPr>
  </w:style>
  <w:style w:type="paragraph" w:customStyle="1" w:styleId="T-98-2">
    <w:name w:val="T-9/8-2"/>
    <w:rsid w:val="00022053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BodyTextIndent3">
    <w:name w:val="Body Text Indent 3"/>
    <w:basedOn w:val="Normal"/>
    <w:rsid w:val="00022053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022053"/>
    <w:pPr>
      <w:spacing w:after="120" w:line="480" w:lineRule="auto"/>
    </w:pPr>
  </w:style>
  <w:style w:type="paragraph" w:customStyle="1" w:styleId="CharChar1Char">
    <w:name w:val="Char Char1 Char"/>
    <w:basedOn w:val="Normal"/>
    <w:rsid w:val="000220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F54D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A8376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837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3765"/>
    <w:rPr>
      <w:b/>
      <w:bCs/>
    </w:rPr>
  </w:style>
  <w:style w:type="paragraph" w:styleId="Footer">
    <w:name w:val="footer"/>
    <w:basedOn w:val="Normal"/>
    <w:link w:val="FooterChar"/>
    <w:uiPriority w:val="99"/>
    <w:rsid w:val="00EA20B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A20B9"/>
  </w:style>
  <w:style w:type="paragraph" w:customStyle="1" w:styleId="clanak">
    <w:name w:val="clanak"/>
    <w:basedOn w:val="Normal"/>
    <w:rsid w:val="006A704C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6A704C"/>
    <w:pPr>
      <w:spacing w:before="100" w:beforeAutospacing="1" w:after="100" w:afterAutospacing="1"/>
    </w:pPr>
  </w:style>
  <w:style w:type="character" w:styleId="Hyperlink">
    <w:name w:val="Hyperlink"/>
    <w:rsid w:val="006A704C"/>
    <w:rPr>
      <w:rFonts w:ascii="Arial" w:hAnsi="Arial" w:cs="Arial" w:hint="default"/>
      <w:b w:val="0"/>
      <w:bCs w:val="0"/>
      <w:i w:val="0"/>
      <w:iCs w:val="0"/>
      <w:strike w:val="0"/>
      <w:dstrike w:val="0"/>
      <w:color w:val="003C71"/>
      <w:sz w:val="12"/>
      <w:szCs w:val="12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247F0"/>
    <w:pPr>
      <w:tabs>
        <w:tab w:val="center" w:pos="4536"/>
        <w:tab w:val="right" w:pos="9072"/>
      </w:tabs>
    </w:pPr>
  </w:style>
  <w:style w:type="character" w:customStyle="1" w:styleId="TitleChar">
    <w:name w:val="Title Char"/>
    <w:link w:val="Title"/>
    <w:locked/>
    <w:rsid w:val="00A443B7"/>
    <w:rPr>
      <w:rFonts w:ascii="Arial" w:hAnsi="Arial" w:cs="Arial"/>
      <w:b/>
      <w:bCs/>
      <w:sz w:val="28"/>
      <w:szCs w:val="24"/>
      <w:lang w:val="hr-HR" w:eastAsia="hr-HR" w:bidi="ar-SA"/>
    </w:rPr>
  </w:style>
  <w:style w:type="character" w:styleId="Strong">
    <w:name w:val="Strong"/>
    <w:uiPriority w:val="22"/>
    <w:qFormat/>
    <w:rsid w:val="00547415"/>
    <w:rPr>
      <w:b/>
      <w:bCs/>
    </w:rPr>
  </w:style>
  <w:style w:type="character" w:customStyle="1" w:styleId="BodyTextChar">
    <w:name w:val="Body Text Char"/>
    <w:link w:val="BodyText"/>
    <w:rsid w:val="00A9216C"/>
    <w:rPr>
      <w:rFonts w:ascii="Courier" w:hAnsi="Courier"/>
      <w:snapToGrid/>
      <w:sz w:val="24"/>
      <w:lang w:val="en-AU" w:eastAsia="en-US"/>
    </w:rPr>
  </w:style>
  <w:style w:type="paragraph" w:styleId="Revision">
    <w:name w:val="Revision"/>
    <w:hidden/>
    <w:uiPriority w:val="99"/>
    <w:semiHidden/>
    <w:rsid w:val="002668F7"/>
    <w:rPr>
      <w:sz w:val="24"/>
      <w:szCs w:val="24"/>
    </w:rPr>
  </w:style>
  <w:style w:type="paragraph" w:customStyle="1" w:styleId="clanak-">
    <w:name w:val="clanak-"/>
    <w:basedOn w:val="Normal"/>
    <w:rsid w:val="004248BA"/>
    <w:pPr>
      <w:spacing w:before="100" w:beforeAutospacing="1" w:after="100" w:afterAutospacing="1"/>
      <w:jc w:val="center"/>
    </w:pPr>
  </w:style>
  <w:style w:type="paragraph" w:customStyle="1" w:styleId="t-10-9-sred">
    <w:name w:val="t-10-9-sred"/>
    <w:basedOn w:val="Normal"/>
    <w:rsid w:val="004248BA"/>
    <w:pPr>
      <w:spacing w:before="100" w:beforeAutospacing="1" w:after="100" w:afterAutospacing="1"/>
      <w:jc w:val="center"/>
    </w:pPr>
    <w:rPr>
      <w:sz w:val="26"/>
      <w:szCs w:val="26"/>
    </w:rPr>
  </w:style>
  <w:style w:type="character" w:customStyle="1" w:styleId="PlainTextChar">
    <w:name w:val="Plain Text Char"/>
    <w:link w:val="PlainText"/>
    <w:rsid w:val="00C33701"/>
    <w:rPr>
      <w:rFonts w:ascii="Courier New" w:hAnsi="Courier New" w:cs="Courier New"/>
    </w:rPr>
  </w:style>
  <w:style w:type="paragraph" w:customStyle="1" w:styleId="t-10-9-kurz-s">
    <w:name w:val="t-10-9-kurz-s"/>
    <w:basedOn w:val="Normal"/>
    <w:rsid w:val="00CE7212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CE721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0-9-kurz-s-ispod">
    <w:name w:val="t-10-9-kurz-s-ispod"/>
    <w:basedOn w:val="Normal"/>
    <w:rsid w:val="00CE721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5707A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4C3613"/>
  </w:style>
  <w:style w:type="character" w:customStyle="1" w:styleId="HeaderChar">
    <w:name w:val="Header Char"/>
    <w:basedOn w:val="DefaultParagraphFont"/>
    <w:link w:val="Header"/>
    <w:uiPriority w:val="99"/>
    <w:rsid w:val="00065D8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9E01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E017C"/>
    <w:rPr>
      <w:sz w:val="24"/>
      <w:szCs w:val="24"/>
    </w:rPr>
  </w:style>
  <w:style w:type="paragraph" w:customStyle="1" w:styleId="box453054">
    <w:name w:val="box_453054"/>
    <w:basedOn w:val="Normal"/>
    <w:rsid w:val="003C26BB"/>
    <w:pPr>
      <w:spacing w:before="100" w:beforeAutospacing="1" w:after="100" w:afterAutospacing="1"/>
    </w:pPr>
  </w:style>
  <w:style w:type="paragraph" w:customStyle="1" w:styleId="box456339">
    <w:name w:val="box_456339"/>
    <w:basedOn w:val="Normal"/>
    <w:rsid w:val="00301164"/>
    <w:pPr>
      <w:spacing w:before="100" w:beforeAutospacing="1" w:after="225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DD641B"/>
    <w:rPr>
      <w:rFonts w:eastAsiaTheme="minorHAnsi"/>
    </w:rPr>
  </w:style>
  <w:style w:type="paragraph" w:customStyle="1" w:styleId="box459553">
    <w:name w:val="box_459553"/>
    <w:basedOn w:val="Normal"/>
    <w:rsid w:val="0033443A"/>
    <w:pPr>
      <w:spacing w:before="100" w:beforeAutospacing="1" w:after="225"/>
    </w:pPr>
  </w:style>
  <w:style w:type="character" w:customStyle="1" w:styleId="FooterChar">
    <w:name w:val="Footer Char"/>
    <w:link w:val="Footer"/>
    <w:uiPriority w:val="99"/>
    <w:rsid w:val="00452E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5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56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34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0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55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70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77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3412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38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1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760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364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790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685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602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8946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4586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3332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67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841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4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428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3289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4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13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0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42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4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6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03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47668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135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09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8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301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38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5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6701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61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8955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3552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3068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453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5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24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6584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6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73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193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055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6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8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717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937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0675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4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0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46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01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736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0466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46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8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9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5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247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197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1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0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7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16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19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8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68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4544">
              <w:marLeft w:val="0"/>
              <w:marRight w:val="0"/>
              <w:marTop w:val="2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905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2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366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5915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3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476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553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72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697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8780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6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4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4005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541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2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6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9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06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4771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8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9491-85E8-4B64-8EAB-5DC3DFFF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4132</Words>
  <Characters>23556</Characters>
  <Application>Microsoft Office Word</Application>
  <DocSecurity>4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 E P U B L I K A  H R V A T S K A</vt:lpstr>
      <vt:lpstr>R E P U B L I K A  H R V A T S K A</vt:lpstr>
    </vt:vector>
  </TitlesOfParts>
  <Company>MORH</Company>
  <LinksUpToDate>false</LinksUpToDate>
  <CharactersWithSpaces>27633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P U B L I K A  H R V A T S K A</dc:title>
  <dc:creator>x</dc:creator>
  <cp:lastModifiedBy>Vlatka Šelimber</cp:lastModifiedBy>
  <cp:revision>2</cp:revision>
  <cp:lastPrinted>2020-05-07T01:44:00Z</cp:lastPrinted>
  <dcterms:created xsi:type="dcterms:W3CDTF">2020-05-07T09:49:00Z</dcterms:created>
  <dcterms:modified xsi:type="dcterms:W3CDTF">2020-05-07T09:49:00Z</dcterms:modified>
</cp:coreProperties>
</file>