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FA4DE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7FA526" wp14:editId="067FA5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7FA4D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7FA4E0" w14:textId="77777777" w:rsidR="00CD3EFA" w:rsidRDefault="00CD3EFA"/>
    <w:p w14:paraId="067FA4E1" w14:textId="5496E73D" w:rsidR="00C337A4" w:rsidRPr="006E530A" w:rsidRDefault="00C337A4" w:rsidP="0023763F">
      <w:pPr>
        <w:spacing w:after="2400"/>
        <w:jc w:val="right"/>
      </w:pPr>
      <w:r w:rsidRPr="006E530A">
        <w:t xml:space="preserve">Zagreb, </w:t>
      </w:r>
      <w:r w:rsidR="00466B51" w:rsidRPr="006E530A">
        <w:t>28</w:t>
      </w:r>
      <w:r w:rsidRPr="006E530A">
        <w:t xml:space="preserve">. </w:t>
      </w:r>
      <w:r w:rsidR="00A37235" w:rsidRPr="006E530A">
        <w:t>svibnja</w:t>
      </w:r>
      <w:r w:rsidR="00E64520" w:rsidRPr="006E530A">
        <w:t xml:space="preserve"> 2020</w:t>
      </w:r>
      <w:r w:rsidRPr="006E530A">
        <w:t>.</w:t>
      </w:r>
    </w:p>
    <w:p w14:paraId="067FA4E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7FA4E6" w14:textId="77777777" w:rsidTr="000350D9">
        <w:tc>
          <w:tcPr>
            <w:tcW w:w="1951" w:type="dxa"/>
          </w:tcPr>
          <w:p w14:paraId="067FA4E4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5" w14:textId="791C0CB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466B51">
              <w:t>zaštite okoliša i energetike</w:t>
            </w:r>
          </w:p>
        </w:tc>
      </w:tr>
    </w:tbl>
    <w:p w14:paraId="067FA4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7FA4E8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67FA4EB" w14:textId="77777777" w:rsidTr="000350D9">
        <w:tc>
          <w:tcPr>
            <w:tcW w:w="1951" w:type="dxa"/>
          </w:tcPr>
          <w:p w14:paraId="067FA4E9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7FA4EA" w14:textId="23C935D0" w:rsidR="000350D9" w:rsidRDefault="00121E12" w:rsidP="00466B51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na zastupničko pitanje </w:t>
            </w:r>
            <w:r w:rsidR="00FC2F4E">
              <w:t xml:space="preserve">Ranka Ostojića, </w:t>
            </w:r>
            <w:r w:rsidR="00466B51" w:rsidRPr="00466B51">
              <w:t>u vezi s poslovanjem društva Hrvatska elektroprivreda d.d. i mjerama štednje u trgovačkim društvima i pravnim osobama u vlasništvu Republike Hrvatske</w:t>
            </w:r>
          </w:p>
        </w:tc>
      </w:tr>
    </w:tbl>
    <w:p w14:paraId="067FA4E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7FA4ED" w14:textId="77777777" w:rsidR="00CE78D1" w:rsidRDefault="00CE78D1" w:rsidP="008F0DD4"/>
    <w:p w14:paraId="067FA4EE" w14:textId="77777777" w:rsidR="00CE78D1" w:rsidRPr="00CE78D1" w:rsidRDefault="00CE78D1" w:rsidP="00CE78D1"/>
    <w:p w14:paraId="067FA4EF" w14:textId="77777777" w:rsidR="00CE78D1" w:rsidRPr="00CE78D1" w:rsidRDefault="00CE78D1" w:rsidP="00CE78D1"/>
    <w:p w14:paraId="067FA4F0" w14:textId="77777777" w:rsidR="00CE78D1" w:rsidRPr="00CE78D1" w:rsidRDefault="00CE78D1" w:rsidP="00CE78D1"/>
    <w:p w14:paraId="067FA4F1" w14:textId="77777777" w:rsidR="00CE78D1" w:rsidRPr="00CE78D1" w:rsidRDefault="00CE78D1" w:rsidP="00CE78D1"/>
    <w:p w14:paraId="067FA4F2" w14:textId="77777777" w:rsidR="00CE78D1" w:rsidRPr="00CE78D1" w:rsidRDefault="00CE78D1" w:rsidP="00CE78D1"/>
    <w:p w14:paraId="067FA4F3" w14:textId="77777777" w:rsidR="00CE78D1" w:rsidRPr="00CE78D1" w:rsidRDefault="00CE78D1" w:rsidP="00CE78D1"/>
    <w:p w14:paraId="067FA4F4" w14:textId="77777777" w:rsidR="00CE78D1" w:rsidRPr="00CE78D1" w:rsidRDefault="00CE78D1" w:rsidP="00CE78D1"/>
    <w:p w14:paraId="067FA4F5" w14:textId="77777777" w:rsidR="00CE78D1" w:rsidRPr="00CE78D1" w:rsidRDefault="00CE78D1" w:rsidP="00CE78D1"/>
    <w:p w14:paraId="067FA4F6" w14:textId="77777777" w:rsidR="00CE78D1" w:rsidRPr="00CE78D1" w:rsidRDefault="00CE78D1" w:rsidP="00CE78D1"/>
    <w:p w14:paraId="067FA4F7" w14:textId="77777777" w:rsidR="00CE78D1" w:rsidRPr="00CE78D1" w:rsidRDefault="00CE78D1" w:rsidP="00CE78D1"/>
    <w:p w14:paraId="067FA4F8" w14:textId="77777777" w:rsidR="00CE78D1" w:rsidRPr="00CE78D1" w:rsidRDefault="00CE78D1" w:rsidP="00CE78D1"/>
    <w:p w14:paraId="067FA4F9" w14:textId="77777777" w:rsidR="00CE78D1" w:rsidRPr="00CE78D1" w:rsidRDefault="00CE78D1" w:rsidP="00CE78D1"/>
    <w:p w14:paraId="067FA4FA" w14:textId="77777777" w:rsidR="00CE78D1" w:rsidRDefault="00CE78D1" w:rsidP="00CE78D1"/>
    <w:p w14:paraId="067FA4FB" w14:textId="77777777" w:rsidR="00CE78D1" w:rsidRDefault="00CE78D1" w:rsidP="00CE78D1"/>
    <w:p w14:paraId="067FA4FC" w14:textId="77777777" w:rsidR="008F0DD4" w:rsidRDefault="008F0DD4" w:rsidP="00CE78D1"/>
    <w:p w14:paraId="067FA4FD" w14:textId="77777777" w:rsidR="00742B55" w:rsidRDefault="00742B55" w:rsidP="00CE78D1"/>
    <w:p w14:paraId="067FA4FE" w14:textId="77777777" w:rsidR="00742B55" w:rsidRDefault="00742B55" w:rsidP="00CE78D1"/>
    <w:p w14:paraId="067FA4FF" w14:textId="77777777" w:rsidR="00742B55" w:rsidRDefault="00742B55" w:rsidP="00CE78D1"/>
    <w:p w14:paraId="067FA500" w14:textId="77777777" w:rsidR="00742B55" w:rsidRDefault="00742B55" w:rsidP="00CE78D1"/>
    <w:p w14:paraId="067FA501" w14:textId="77777777" w:rsidR="00742B55" w:rsidRDefault="00742B55" w:rsidP="00CE78D1"/>
    <w:p w14:paraId="067FA502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067FA503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067FA50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067FA50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067FA50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067FA507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067FA508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67FA509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067FA50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067FA50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D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0E" w14:textId="23AC5E93" w:rsidR="00E65CB6" w:rsidRPr="00B05B69" w:rsidRDefault="00E65CB6" w:rsidP="00B05B69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FC2F4E">
        <w:rPr>
          <w:spacing w:val="-3"/>
        </w:rPr>
        <w:t>Ranka Ostojića</w:t>
      </w:r>
      <w:r>
        <w:rPr>
          <w:spacing w:val="-3"/>
        </w:rPr>
        <w:t>,</w:t>
      </w:r>
      <w:r w:rsidR="00FC2F4E" w:rsidRPr="00FC2F4E">
        <w:t xml:space="preserve"> </w:t>
      </w:r>
      <w:r w:rsidR="00466B51" w:rsidRPr="00466B51">
        <w:t>u vezi s poslovanjem društva Hrvatska elektroprivreda d.d. i mjerama štednje u trgovačkim društvima i pravnim osobama u vlasništvu Republike Hrvatske</w:t>
      </w:r>
      <w:r w:rsidR="00017E6B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067FA50F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0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1" w14:textId="655D3C1A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C2F4E">
        <w:rPr>
          <w:spacing w:val="-3"/>
        </w:rPr>
        <w:t xml:space="preserve">Ranko Ostojić,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B05B69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B05B69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017E6B" w:rsidRPr="00017E6B">
        <w:rPr>
          <w:spacing w:val="-3"/>
        </w:rPr>
        <w:t>u vezi s poslovanjem društva Hrvatska elektroprivreda d.d. i mjerama štednje u trgovačkim društvima i pravnim osobama u vlasništvu Republike Hrvatske</w:t>
      </w:r>
      <w:r w:rsidR="00FC2F4E" w:rsidRPr="00B05B69">
        <w:rPr>
          <w:spacing w:val="-3"/>
        </w:rPr>
        <w:t>.</w:t>
      </w:r>
    </w:p>
    <w:p w14:paraId="067FA512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67FA51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067FA514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4932DF7" w14:textId="31F06E6B" w:rsidR="00017E6B" w:rsidRDefault="00642ECF" w:rsidP="00017E6B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017E6B">
        <w:t>Društvo Hrvatska elektroprivreda d.d. (u daljnjem tekstu: HEP d.d.) ne proširuje svoje poslovne djelatnosti u području prometa nekretnina. Društvo IE NEKRETNINE d.o.o. se pripaja društvu HEP d.d. jer ne obavlja poslovnu djelatnost, a u formalno-pravnom smislu, statusnom promjenom, odnosno njegovim pripajanjem, omogućit će se da kompleks poslovnih zgrada na lokaciji omeđenoj Ulicom grada Vukovara, Koranskom ulicom i Kupskom ulicom, bude u vlasništvu i pod upravljanjem društva HEP d.d.</w:t>
      </w:r>
    </w:p>
    <w:p w14:paraId="05402609" w14:textId="77777777" w:rsidR="00017E6B" w:rsidRDefault="00017E6B" w:rsidP="00017E6B">
      <w:pPr>
        <w:tabs>
          <w:tab w:val="left" w:pos="-720"/>
        </w:tabs>
        <w:suppressAutoHyphens/>
        <w:jc w:val="both"/>
      </w:pPr>
    </w:p>
    <w:p w14:paraId="0D572BB5" w14:textId="6DF0FDB2" w:rsidR="00017E6B" w:rsidRDefault="00017E6B" w:rsidP="00017E6B">
      <w:pPr>
        <w:tabs>
          <w:tab w:val="left" w:pos="-720"/>
        </w:tabs>
        <w:suppressAutoHyphens/>
        <w:jc w:val="both"/>
      </w:pPr>
      <w:r>
        <w:tab/>
      </w:r>
      <w:r>
        <w:tab/>
        <w:t>Organi društva HEP d.d., sukladno Zakonu o trgovačkim društvima (Narodne novine, br. 111/93, 34/99, 121/99, 52/00</w:t>
      </w:r>
      <w:r w:rsidR="00900418">
        <w:t xml:space="preserve"> – Odluka i Rješenje Ustavnog suda Republike Hrvatske</w:t>
      </w:r>
      <w:r>
        <w:t>, 118/03, 107/07, 146/08, 137/09, 125/11, 152/11</w:t>
      </w:r>
      <w:r w:rsidR="00900418">
        <w:t xml:space="preserve"> – pročišćeni tekst</w:t>
      </w:r>
      <w:r>
        <w:t xml:space="preserve">, 111/12, 68/13, 110/15 i 40/19) </w:t>
      </w:r>
      <w:r w:rsidR="006E530A">
        <w:t>nisu obvezni upoznati</w:t>
      </w:r>
      <w:r>
        <w:t xml:space="preserve"> javnost o svojim pojedinačnim poslovnim odlukama, osim onih strateške naravi od neposrednog interesa za investitore sukladno Zakonu o tržištu kapitala (Narodne novine, br. 65/18 i 17/20). Također, na održanoj Glavnoj skupštini </w:t>
      </w:r>
      <w:r w:rsidR="00900418">
        <w:t xml:space="preserve">društva </w:t>
      </w:r>
      <w:r>
        <w:t>HEP d.d. predmet dnevnog reda nisu bile točke o raspolaganju nekretnina u Splitu i Benkovcu.</w:t>
      </w:r>
    </w:p>
    <w:p w14:paraId="5B7D65D5" w14:textId="77777777" w:rsidR="00900418" w:rsidRDefault="00900418" w:rsidP="00017E6B">
      <w:pPr>
        <w:tabs>
          <w:tab w:val="left" w:pos="-720"/>
        </w:tabs>
        <w:suppressAutoHyphens/>
        <w:jc w:val="both"/>
      </w:pPr>
    </w:p>
    <w:p w14:paraId="64348376" w14:textId="6046A4A7" w:rsidR="00017E6B" w:rsidRDefault="00900418" w:rsidP="00017E6B">
      <w:pPr>
        <w:tabs>
          <w:tab w:val="left" w:pos="-720"/>
        </w:tabs>
        <w:suppressAutoHyphens/>
        <w:jc w:val="both"/>
      </w:pPr>
      <w:r>
        <w:tab/>
      </w:r>
      <w:r>
        <w:tab/>
      </w:r>
      <w:r w:rsidR="00017E6B">
        <w:t xml:space="preserve">Vlada Republike Hrvatske je na sjednici održanoj 2. travnja 2020., donijela Zaključak </w:t>
      </w:r>
      <w:r w:rsidR="00805D92">
        <w:t xml:space="preserve">o </w:t>
      </w:r>
      <w:r w:rsidR="00805D92" w:rsidRPr="00805D92">
        <w:t>ograničavanju rashoda proračunskih i izvanproračunskih korisnika državnog proračuna zbog promjene gospodarskih okolnosti u</w:t>
      </w:r>
      <w:r w:rsidR="00805D92">
        <w:t xml:space="preserve">slijed epidemije koronavirusa </w:t>
      </w:r>
      <w:r w:rsidR="00017E6B">
        <w:t xml:space="preserve">(Narodne novine, broj 41/20) kojim se zbog bitno promijenjenih gospodarskih okolnosti i nužnosti osiguravanja sredstava za financiranje mjera i aktivnosti u borbi s epidemijom koronavirusa, nalaže ograničavanje korištenja sredstava predviđenih Državnim proračunom Republike Hrvatske </w:t>
      </w:r>
      <w:r w:rsidR="00551082">
        <w:t xml:space="preserve">za 2020. godinu </w:t>
      </w:r>
      <w:r w:rsidR="00017E6B">
        <w:t xml:space="preserve">i financijskim planovima izvanproračunskih korisnika državnog proračuna </w:t>
      </w:r>
      <w:r w:rsidR="00227D75">
        <w:t xml:space="preserve">za 2020. godinu </w:t>
      </w:r>
      <w:r w:rsidR="00017E6B">
        <w:t xml:space="preserve">te se upućuje na nužnost prilagodbe planiranih aktivnosti. Točkom </w:t>
      </w:r>
      <w:r w:rsidR="00017E6B">
        <w:lastRenderedPageBreak/>
        <w:t>5. navedenog Zaključka Vlada Repu</w:t>
      </w:r>
      <w:r w:rsidR="00805D92">
        <w:t>blike Hrvatske zadužila je Ministarstvo državne imovine</w:t>
      </w:r>
      <w:r w:rsidR="00017E6B">
        <w:t xml:space="preserve"> za izradu smjernica za racionalizaciju poslovanja trgovačkih društava u većinskom državnom vlasništvu kako bi svoje poslovanje prilagodili novonastalim </w:t>
      </w:r>
      <w:r w:rsidR="00805D92">
        <w:t>okolnostima. Slijedom navedenog, Ministarstvo državne imovine</w:t>
      </w:r>
      <w:r w:rsidR="00017E6B">
        <w:t xml:space="preserve"> izradilo je Smjernice za racionalizaciju poslovanja pravnih osoba u državnom vlasništvu uslijed epidemije bolesti COVID-19, čija je svrha ublažiti socioekonomske posljedice epidemije, očuvanje poslovanja, te smanjenje udara na cjelokupno gospodarstvo i državni proračun, kao i očuvanje postojećih radnih mjesta i ravnomjernu preraspodjelu tereta gospodarske krize.</w:t>
      </w:r>
    </w:p>
    <w:p w14:paraId="3902538D" w14:textId="77777777" w:rsidR="00805D92" w:rsidRDefault="00805D92" w:rsidP="00017E6B">
      <w:pPr>
        <w:tabs>
          <w:tab w:val="left" w:pos="-720"/>
        </w:tabs>
        <w:suppressAutoHyphens/>
        <w:jc w:val="both"/>
      </w:pPr>
    </w:p>
    <w:p w14:paraId="067FA519" w14:textId="4DDE9A71" w:rsidR="009C678F" w:rsidRDefault="00805D92" w:rsidP="00017E6B">
      <w:pPr>
        <w:tabs>
          <w:tab w:val="left" w:pos="-720"/>
        </w:tabs>
        <w:suppressAutoHyphens/>
        <w:jc w:val="both"/>
      </w:pPr>
      <w:r>
        <w:tab/>
      </w:r>
      <w:r>
        <w:tab/>
        <w:t xml:space="preserve">Društvo </w:t>
      </w:r>
      <w:r w:rsidR="00017E6B">
        <w:t>HEP d.d. prilagodilo je svoje poslovne aktivnosti novonastalim okolnostima izazvanih epidemijom koronavirusa s primarnim ciljem osiguranja sigurne i pouzdane opskrbe električnom i toplinskom energijom te plinom za sve kupce t</w:t>
      </w:r>
      <w:r>
        <w:t>e je u skladu s gore navedenim S</w:t>
      </w:r>
      <w:r w:rsidR="00017E6B">
        <w:t>mjernicama izrađen Krizni plan poslovanja za 2020. g</w:t>
      </w:r>
      <w:r>
        <w:t>odinu koji je dostavljen Ministarstvu državne imovine</w:t>
      </w:r>
      <w:r w:rsidR="00017E6B">
        <w:t>.</w:t>
      </w:r>
    </w:p>
    <w:p w14:paraId="067FA51A" w14:textId="77777777" w:rsidR="00642ECF" w:rsidRDefault="00AF25DA" w:rsidP="00EA7991">
      <w:pPr>
        <w:tabs>
          <w:tab w:val="left" w:pos="-720"/>
        </w:tabs>
        <w:suppressAutoHyphens/>
        <w:jc w:val="both"/>
      </w:pPr>
      <w:r>
        <w:tab/>
      </w:r>
      <w:r w:rsidR="006F2FA7">
        <w:tab/>
      </w:r>
    </w:p>
    <w:p w14:paraId="067FA51B" w14:textId="4FFFEC69"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017E6B">
        <w:rPr>
          <w:rFonts w:ascii="Times New Roman" w:hAnsi="Times New Roman"/>
          <w:color w:val="000000"/>
          <w:sz w:val="24"/>
          <w:szCs w:val="24"/>
        </w:rPr>
        <w:t>dr. sc. Tomislav Ćorić</w:t>
      </w:r>
      <w:r w:rsidR="00AF25DA">
        <w:rPr>
          <w:rFonts w:ascii="Times New Roman" w:hAnsi="Times New Roman"/>
          <w:color w:val="000000"/>
          <w:sz w:val="24"/>
          <w:szCs w:val="24"/>
        </w:rPr>
        <w:t>, ministar</w:t>
      </w:r>
      <w:r w:rsidR="00017E6B">
        <w:rPr>
          <w:rFonts w:ascii="Times New Roman" w:hAnsi="Times New Roman"/>
          <w:color w:val="000000"/>
          <w:sz w:val="24"/>
          <w:szCs w:val="24"/>
        </w:rPr>
        <w:t xml:space="preserve"> zaštite okoliša i energetike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067FA51C" w14:textId="77777777"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14:paraId="067FA51D" w14:textId="77777777"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14:paraId="067FA51E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1F" w14:textId="77777777"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0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14:paraId="067FA521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2" w14:textId="77777777"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067FA523" w14:textId="77777777"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067FA524" w14:textId="77777777" w:rsidR="00E65CB6" w:rsidRPr="00742B55" w:rsidRDefault="00E65CB6" w:rsidP="00E65CB6">
      <w:r>
        <w:t xml:space="preserve">         </w:t>
      </w:r>
    </w:p>
    <w:p w14:paraId="067FA525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6F65C" w14:textId="77777777" w:rsidR="000950CB" w:rsidRDefault="000950CB" w:rsidP="0011560A">
      <w:r>
        <w:separator/>
      </w:r>
    </w:p>
  </w:endnote>
  <w:endnote w:type="continuationSeparator" w:id="0">
    <w:p w14:paraId="0B51A0A5" w14:textId="77777777" w:rsidR="000950CB" w:rsidRDefault="000950C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2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96154" w14:textId="77777777" w:rsidR="000950CB" w:rsidRDefault="000950CB" w:rsidP="0011560A">
      <w:r>
        <w:separator/>
      </w:r>
    </w:p>
  </w:footnote>
  <w:footnote w:type="continuationSeparator" w:id="0">
    <w:p w14:paraId="38EF37F3" w14:textId="77777777" w:rsidR="000950CB" w:rsidRDefault="000950C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067FA52C" w14:textId="3DF3CF81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BA7">
          <w:rPr>
            <w:noProof/>
          </w:rPr>
          <w:t>2</w:t>
        </w:r>
        <w:r>
          <w:fldChar w:fldCharType="end"/>
        </w:r>
      </w:p>
    </w:sdtContent>
  </w:sdt>
  <w:p w14:paraId="067FA52D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2E" w14:textId="77777777" w:rsidR="003D56AD" w:rsidRDefault="003D56AD">
    <w:pPr>
      <w:pStyle w:val="Header"/>
      <w:jc w:val="center"/>
    </w:pPr>
  </w:p>
  <w:p w14:paraId="067FA52F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A531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7E6B"/>
    <w:rsid w:val="000350D9"/>
    <w:rsid w:val="00057310"/>
    <w:rsid w:val="00063520"/>
    <w:rsid w:val="00083101"/>
    <w:rsid w:val="00086A6C"/>
    <w:rsid w:val="00087849"/>
    <w:rsid w:val="000950CB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50431"/>
    <w:rsid w:val="00170226"/>
    <w:rsid w:val="001741AA"/>
    <w:rsid w:val="001910B6"/>
    <w:rsid w:val="001917B2"/>
    <w:rsid w:val="001A13E7"/>
    <w:rsid w:val="001B7A97"/>
    <w:rsid w:val="001C1E5B"/>
    <w:rsid w:val="001E7218"/>
    <w:rsid w:val="002179F8"/>
    <w:rsid w:val="00220956"/>
    <w:rsid w:val="00224F57"/>
    <w:rsid w:val="00227D75"/>
    <w:rsid w:val="00236A37"/>
    <w:rsid w:val="0023763F"/>
    <w:rsid w:val="00272BB5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A2F05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66B51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45669"/>
    <w:rsid w:val="00551082"/>
    <w:rsid w:val="005619AC"/>
    <w:rsid w:val="00562C8C"/>
    <w:rsid w:val="0056365A"/>
    <w:rsid w:val="00566534"/>
    <w:rsid w:val="00571F6C"/>
    <w:rsid w:val="005861F2"/>
    <w:rsid w:val="00586B46"/>
    <w:rsid w:val="005906BB"/>
    <w:rsid w:val="005C3A4C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BA7"/>
    <w:rsid w:val="006E14A9"/>
    <w:rsid w:val="006E530A"/>
    <w:rsid w:val="006E611E"/>
    <w:rsid w:val="006F2FA7"/>
    <w:rsid w:val="007010C7"/>
    <w:rsid w:val="00711662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05D92"/>
    <w:rsid w:val="008137B5"/>
    <w:rsid w:val="00833808"/>
    <w:rsid w:val="008353A1"/>
    <w:rsid w:val="008365FD"/>
    <w:rsid w:val="00854C31"/>
    <w:rsid w:val="00881BBB"/>
    <w:rsid w:val="00881EB4"/>
    <w:rsid w:val="0089283D"/>
    <w:rsid w:val="008B2326"/>
    <w:rsid w:val="008C0768"/>
    <w:rsid w:val="008C1D0A"/>
    <w:rsid w:val="008D1E25"/>
    <w:rsid w:val="008F0DD4"/>
    <w:rsid w:val="00900418"/>
    <w:rsid w:val="0090200F"/>
    <w:rsid w:val="009047E4"/>
    <w:rsid w:val="009126B3"/>
    <w:rsid w:val="0091404A"/>
    <w:rsid w:val="009152C4"/>
    <w:rsid w:val="0095079B"/>
    <w:rsid w:val="00953BA1"/>
    <w:rsid w:val="00954D08"/>
    <w:rsid w:val="00964FB5"/>
    <w:rsid w:val="009930CA"/>
    <w:rsid w:val="009C33E1"/>
    <w:rsid w:val="009C678F"/>
    <w:rsid w:val="009C7815"/>
    <w:rsid w:val="009F4DE3"/>
    <w:rsid w:val="00A15F08"/>
    <w:rsid w:val="00A175E9"/>
    <w:rsid w:val="00A21819"/>
    <w:rsid w:val="00A31687"/>
    <w:rsid w:val="00A37235"/>
    <w:rsid w:val="00A45CF4"/>
    <w:rsid w:val="00A52A71"/>
    <w:rsid w:val="00A573DC"/>
    <w:rsid w:val="00A607CD"/>
    <w:rsid w:val="00A6339A"/>
    <w:rsid w:val="00A725A4"/>
    <w:rsid w:val="00A83290"/>
    <w:rsid w:val="00AA0D82"/>
    <w:rsid w:val="00AC4D90"/>
    <w:rsid w:val="00AD2F06"/>
    <w:rsid w:val="00AD4D7C"/>
    <w:rsid w:val="00AE59DF"/>
    <w:rsid w:val="00AF25DA"/>
    <w:rsid w:val="00B05B69"/>
    <w:rsid w:val="00B42E00"/>
    <w:rsid w:val="00B462AB"/>
    <w:rsid w:val="00B57187"/>
    <w:rsid w:val="00B706F8"/>
    <w:rsid w:val="00B908C2"/>
    <w:rsid w:val="00BA28CD"/>
    <w:rsid w:val="00BA72BF"/>
    <w:rsid w:val="00BA7DAE"/>
    <w:rsid w:val="00BD52AB"/>
    <w:rsid w:val="00C321FA"/>
    <w:rsid w:val="00C337A4"/>
    <w:rsid w:val="00C44327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6FAC"/>
    <w:rsid w:val="00D5202E"/>
    <w:rsid w:val="00D62C4D"/>
    <w:rsid w:val="00D8016C"/>
    <w:rsid w:val="00D92A3D"/>
    <w:rsid w:val="00DB0A6B"/>
    <w:rsid w:val="00DB28EB"/>
    <w:rsid w:val="00DB6366"/>
    <w:rsid w:val="00DC1255"/>
    <w:rsid w:val="00E01765"/>
    <w:rsid w:val="00E055FE"/>
    <w:rsid w:val="00E25569"/>
    <w:rsid w:val="00E601A2"/>
    <w:rsid w:val="00E64520"/>
    <w:rsid w:val="00E65CB6"/>
    <w:rsid w:val="00E76C7B"/>
    <w:rsid w:val="00E77198"/>
    <w:rsid w:val="00E83E23"/>
    <w:rsid w:val="00E90A67"/>
    <w:rsid w:val="00EA3AD1"/>
    <w:rsid w:val="00EA799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FA4DE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F9B7-2BA9-472C-B7AA-99A0A5967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648DD-D538-4C26-A48D-9A87C38174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4CF15E-3045-47F6-A714-77929DD55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CE382-E679-4BAC-8EFF-B12F380ABC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1D117EF-8CA8-41A2-AC24-DC59788E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2019-05-28T12:37:00Z</cp:lastPrinted>
  <dcterms:created xsi:type="dcterms:W3CDTF">2020-05-28T09:06:00Z</dcterms:created>
  <dcterms:modified xsi:type="dcterms:W3CDTF">2020-05-28T09:06:00Z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