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2027B30" w14:textId="77777777" w:rsidR="00C64CA9" w:rsidRPr="00364721" w:rsidRDefault="00C64CA9" w:rsidP="00C64CA9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43CC85C" w14:textId="77777777" w:rsidR="00C64CA9" w:rsidRDefault="00C64CA9" w:rsidP="00C64CA9">
      <w:pPr>
        <w:pStyle w:val="NoSpacing"/>
        <w:rPr>
          <w:rFonts w:ascii="Times New Roman" w:hAnsi="Times New Roman" w:cs="Times New Roman"/>
          <w:sz w:val="24"/>
          <w:szCs w:val="24"/>
        </w:rPr>
      </w:pPr>
    </w:p>
    <w:p w14:paraId="0ADF6F3B" w14:textId="77777777" w:rsidR="00C64CA9" w:rsidRPr="00C208B8" w:rsidRDefault="00C64CA9" w:rsidP="00C64CA9">
      <w:pPr>
        <w:jc w:val="center"/>
      </w:pPr>
      <w:r>
        <w:rPr>
          <w:noProof/>
          <w:lang w:eastAsia="hr-HR"/>
        </w:rPr>
        <w:drawing>
          <wp:inline distT="0" distB="0" distL="0" distR="0" wp14:anchorId="26829F15" wp14:editId="7C1DBE45">
            <wp:extent cx="502942" cy="684000"/>
            <wp:effectExtent l="0" t="0" r="0" b="1905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02942" cy="6840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Pr="00C208B8">
        <w:fldChar w:fldCharType="begin"/>
      </w:r>
      <w:r w:rsidRPr="00C208B8">
        <w:instrText xml:space="preserve"> INCLUDEPICTURE "http://www.inet.hr/~box/images/grb-rh.gif" \* MERGEFORMATINET </w:instrText>
      </w:r>
      <w:r w:rsidRPr="00C208B8">
        <w:fldChar w:fldCharType="end"/>
      </w:r>
    </w:p>
    <w:p w14:paraId="38BADCF0" w14:textId="77777777" w:rsidR="00C64CA9" w:rsidRPr="00E14F24" w:rsidRDefault="00C64CA9" w:rsidP="00C64CA9">
      <w:pPr>
        <w:spacing w:before="60" w:after="1680"/>
        <w:jc w:val="center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VLADA REPUBLIKE HRVATSKE</w:t>
      </w:r>
    </w:p>
    <w:p w14:paraId="73BAA6FF" w14:textId="77777777" w:rsidR="00C64CA9" w:rsidRPr="00E14F24" w:rsidRDefault="00C64CA9" w:rsidP="00C64CA9">
      <w:pPr>
        <w:rPr>
          <w:rFonts w:ascii="Times New Roman" w:hAnsi="Times New Roman" w:cs="Times New Roman"/>
          <w:sz w:val="24"/>
          <w:szCs w:val="24"/>
        </w:rPr>
      </w:pPr>
    </w:p>
    <w:p w14:paraId="5AA56D3C" w14:textId="77777777" w:rsidR="00C64CA9" w:rsidRPr="00E14F24" w:rsidRDefault="00C64CA9" w:rsidP="00C64CA9">
      <w:pPr>
        <w:tabs>
          <w:tab w:val="center" w:pos="4536"/>
          <w:tab w:val="right" w:pos="9072"/>
        </w:tabs>
        <w:spacing w:after="240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  <w:r>
        <w:rPr>
          <w:rFonts w:ascii="Times New Roman" w:hAnsi="Times New Roman" w:cs="Times New Roman"/>
          <w:sz w:val="24"/>
          <w:szCs w:val="24"/>
        </w:rPr>
        <w:tab/>
      </w:r>
      <w:r w:rsidRPr="00F23A41">
        <w:rPr>
          <w:rFonts w:ascii="Times New Roman" w:hAnsi="Times New Roman" w:cs="Times New Roman"/>
          <w:sz w:val="24"/>
          <w:szCs w:val="24"/>
        </w:rPr>
        <w:t xml:space="preserve">Zagreb, </w:t>
      </w:r>
      <w:r>
        <w:rPr>
          <w:rFonts w:ascii="Times New Roman" w:hAnsi="Times New Roman" w:cs="Times New Roman"/>
          <w:sz w:val="24"/>
          <w:szCs w:val="24"/>
        </w:rPr>
        <w:t>2. travnja</w:t>
      </w:r>
      <w:r w:rsidRPr="00F23A41">
        <w:rPr>
          <w:rFonts w:ascii="Times New Roman" w:hAnsi="Times New Roman" w:cs="Times New Roman"/>
          <w:sz w:val="24"/>
          <w:szCs w:val="24"/>
        </w:rPr>
        <w:t xml:space="preserve"> 2020.</w:t>
      </w:r>
    </w:p>
    <w:p w14:paraId="175C8685" w14:textId="77777777" w:rsidR="00C64CA9" w:rsidRPr="00E14F24" w:rsidRDefault="00C64CA9" w:rsidP="00C64CA9">
      <w:pPr>
        <w:spacing w:line="360" w:lineRule="auto"/>
        <w:rPr>
          <w:rFonts w:ascii="Times New Roman" w:hAnsi="Times New Roman" w:cs="Times New Roman"/>
          <w:sz w:val="24"/>
          <w:szCs w:val="24"/>
        </w:rPr>
      </w:pPr>
      <w:r w:rsidRPr="00E14F24">
        <w:rPr>
          <w:rFonts w:ascii="Times New Roman" w:hAnsi="Times New Roman" w:cs="Times New Roman"/>
          <w:sz w:val="24"/>
          <w:szCs w:val="24"/>
        </w:rPr>
        <w:t>__________________________________________________________________________</w:t>
      </w:r>
    </w:p>
    <w:p w14:paraId="53A1491F" w14:textId="77777777" w:rsidR="00C64CA9" w:rsidRPr="00E14F24" w:rsidRDefault="00C64CA9" w:rsidP="00C64CA9">
      <w:pPr>
        <w:tabs>
          <w:tab w:val="right" w:pos="1701"/>
          <w:tab w:val="left" w:pos="1843"/>
        </w:tabs>
        <w:spacing w:line="360" w:lineRule="auto"/>
        <w:ind w:left="1843" w:hanging="1843"/>
        <w:rPr>
          <w:rFonts w:ascii="Times New Roman" w:hAnsi="Times New Roman" w:cs="Times New Roman"/>
          <w:b/>
          <w:smallCaps/>
          <w:sz w:val="24"/>
          <w:szCs w:val="24"/>
        </w:rPr>
        <w:sectPr w:rsidR="00C64CA9" w:rsidRPr="00E14F24" w:rsidSect="00BA6C85">
          <w:footerReference w:type="default" r:id="rId9"/>
          <w:pgSz w:w="11906" w:h="16838"/>
          <w:pgMar w:top="1252" w:right="1417" w:bottom="1276" w:left="1417" w:header="568" w:footer="417" w:gutter="0"/>
          <w:cols w:space="708"/>
          <w:docGrid w:linePitch="360"/>
        </w:sectPr>
      </w:pPr>
    </w:p>
    <w:tbl>
      <w:tblPr>
        <w:tblStyle w:val="TableGrid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42"/>
        <w:gridCol w:w="7130"/>
      </w:tblGrid>
      <w:tr w:rsidR="00C64CA9" w:rsidRPr="00E14F24" w14:paraId="21738085" w14:textId="77777777" w:rsidTr="00703F1D">
        <w:tc>
          <w:tcPr>
            <w:tcW w:w="1942" w:type="dxa"/>
          </w:tcPr>
          <w:p w14:paraId="6D7F1BED" w14:textId="77777777" w:rsidR="00C64CA9" w:rsidRPr="00E14F24" w:rsidRDefault="00C64CA9" w:rsidP="00703F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Predlagatelj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0" w:type="dxa"/>
          </w:tcPr>
          <w:p w14:paraId="405F41FE" w14:textId="77777777" w:rsidR="00C64CA9" w:rsidRPr="00E14F24" w:rsidRDefault="00C64CA9" w:rsidP="00703F1D">
            <w:pPr>
              <w:spacing w:line="360" w:lineRule="auto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Ministarstvo gospodarstva, poduzetništva i obrta </w:t>
            </w:r>
          </w:p>
        </w:tc>
      </w:tr>
    </w:tbl>
    <w:tbl>
      <w:tblPr>
        <w:tblStyle w:val="TableGrid"/>
        <w:tblpPr w:leftFromText="180" w:rightFromText="180" w:vertAnchor="text" w:horzAnchor="margin" w:tblpY="499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937"/>
        <w:gridCol w:w="7135"/>
      </w:tblGrid>
      <w:tr w:rsidR="00C64CA9" w:rsidRPr="00E14F24" w14:paraId="4DD83FE7" w14:textId="77777777" w:rsidTr="00703F1D">
        <w:tc>
          <w:tcPr>
            <w:tcW w:w="1937" w:type="dxa"/>
          </w:tcPr>
          <w:p w14:paraId="67164096" w14:textId="77777777" w:rsidR="00C64CA9" w:rsidRPr="00E14F24" w:rsidRDefault="00C64CA9" w:rsidP="00703F1D">
            <w:pPr>
              <w:spacing w:line="360" w:lineRule="auto"/>
              <w:jc w:val="right"/>
              <w:rPr>
                <w:sz w:val="24"/>
                <w:szCs w:val="24"/>
              </w:rPr>
            </w:pPr>
            <w:r w:rsidRPr="00E14F24">
              <w:rPr>
                <w:b/>
                <w:smallCaps/>
                <w:sz w:val="24"/>
                <w:szCs w:val="24"/>
              </w:rPr>
              <w:t>Predmet</w:t>
            </w:r>
            <w:r w:rsidRPr="00E14F24">
              <w:rPr>
                <w:b/>
                <w:sz w:val="24"/>
                <w:szCs w:val="24"/>
              </w:rPr>
              <w:t>:</w:t>
            </w:r>
          </w:p>
        </w:tc>
        <w:tc>
          <w:tcPr>
            <w:tcW w:w="7135" w:type="dxa"/>
          </w:tcPr>
          <w:p w14:paraId="55A8F552" w14:textId="6430AC99" w:rsidR="00C64CA9" w:rsidRPr="00E14F24" w:rsidRDefault="00C64CA9" w:rsidP="001938E2">
            <w:pPr>
              <w:overflowPunct w:val="0"/>
              <w:autoSpaceDE w:val="0"/>
              <w:autoSpaceDN w:val="0"/>
              <w:adjustRightInd w:val="0"/>
              <w:spacing w:after="0" w:line="240" w:lineRule="auto"/>
              <w:jc w:val="both"/>
              <w:textAlignment w:val="baseline"/>
              <w:rPr>
                <w:sz w:val="24"/>
                <w:szCs w:val="24"/>
              </w:rPr>
            </w:pPr>
            <w:r w:rsidRPr="00364721">
              <w:rPr>
                <w:sz w:val="24"/>
                <w:szCs w:val="24"/>
              </w:rPr>
              <w:t xml:space="preserve">Prijedlog </w:t>
            </w:r>
            <w:r>
              <w:rPr>
                <w:sz w:val="24"/>
                <w:szCs w:val="24"/>
              </w:rPr>
              <w:t xml:space="preserve">odluke o </w:t>
            </w:r>
            <w:r w:rsidRPr="00CC06B8">
              <w:rPr>
                <w:sz w:val="24"/>
                <w:szCs w:val="24"/>
              </w:rPr>
              <w:t>usvajanju Izmjena</w:t>
            </w:r>
            <w:r>
              <w:rPr>
                <w:sz w:val="24"/>
                <w:szCs w:val="24"/>
              </w:rPr>
              <w:t xml:space="preserve"> i dopune </w:t>
            </w:r>
            <w:r w:rsidRPr="00CC06B8">
              <w:rPr>
                <w:sz w:val="24"/>
                <w:szCs w:val="24"/>
              </w:rPr>
              <w:t xml:space="preserve">Programa "Mikro i mali zajmovi za ruralni razvoj" </w:t>
            </w:r>
          </w:p>
        </w:tc>
      </w:tr>
    </w:tbl>
    <w:p w14:paraId="7C185715" w14:textId="77777777" w:rsidR="00C64CA9" w:rsidRPr="00E14F24" w:rsidRDefault="00C64CA9" w:rsidP="00C64CA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64CA9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  <w:r w:rsidRPr="00E14F24">
        <w:rPr>
          <w:rFonts w:ascii="Times New Roman" w:hAnsi="Times New Roman" w:cs="Times New Roman"/>
          <w:sz w:val="24"/>
          <w:szCs w:val="24"/>
        </w:rPr>
        <w:lastRenderedPageBreak/>
        <w:t>____________________________________________________________________________________________________________________________________________________</w:t>
      </w:r>
      <w:r>
        <w:rPr>
          <w:rFonts w:ascii="Times New Roman" w:hAnsi="Times New Roman" w:cs="Times New Roman"/>
          <w:sz w:val="24"/>
          <w:szCs w:val="24"/>
        </w:rPr>
        <w:t>__</w:t>
      </w:r>
    </w:p>
    <w:p w14:paraId="4CD1BC7C" w14:textId="77777777" w:rsidR="00C64CA9" w:rsidRPr="00E14F24" w:rsidRDefault="00C64CA9" w:rsidP="00C64CA9">
      <w:pPr>
        <w:spacing w:line="360" w:lineRule="auto"/>
        <w:rPr>
          <w:rFonts w:ascii="Times New Roman" w:hAnsi="Times New Roman" w:cs="Times New Roman"/>
          <w:sz w:val="24"/>
          <w:szCs w:val="24"/>
        </w:rPr>
        <w:sectPr w:rsidR="00C64CA9" w:rsidRPr="00E14F24" w:rsidSect="000350D9">
          <w:type w:val="continuous"/>
          <w:pgSz w:w="11906" w:h="16838"/>
          <w:pgMar w:top="993" w:right="1417" w:bottom="1417" w:left="1417" w:header="709" w:footer="658" w:gutter="0"/>
          <w:cols w:space="708"/>
          <w:docGrid w:linePitch="360"/>
        </w:sectPr>
      </w:pPr>
    </w:p>
    <w:p w14:paraId="2538C4A1" w14:textId="77777777" w:rsidR="00C64CA9" w:rsidRDefault="00C64CA9" w:rsidP="00C64CA9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PRIJEDLOG</w:t>
      </w:r>
    </w:p>
    <w:p w14:paraId="0DDC1754" w14:textId="77777777" w:rsidR="00C64CA9" w:rsidRPr="004C2A12" w:rsidRDefault="00C64CA9" w:rsidP="00C64CA9">
      <w:pPr>
        <w:spacing w:after="0" w:line="240" w:lineRule="auto"/>
        <w:ind w:left="7788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4F77A5E4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Na temelju članka 31. stavka 2. Zakona o Vladi Republike Hrvatske (Narodne novine, br. 150/11, 119/14, 93/16 i 116/18) i članka 9. stavka 1. Zakona o poticanju razvoja malog gospodarstva (Narodne novine, br. 29/02, 63/07, 53/12, 56/13 i 121/16), Vlada Republike Hrvatske je na sjednici održanoj __________ godine donijela </w:t>
      </w:r>
    </w:p>
    <w:p w14:paraId="3C23F465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4A6394FE" w14:textId="77777777" w:rsidR="00C64CA9" w:rsidRDefault="00C64CA9" w:rsidP="00C64CA9">
      <w:pPr>
        <w:keepNext/>
        <w:overflowPunct w:val="0"/>
        <w:autoSpaceDE w:val="0"/>
        <w:autoSpaceDN w:val="0"/>
        <w:adjustRightInd w:val="0"/>
        <w:spacing w:after="0" w:line="240" w:lineRule="auto"/>
        <w:jc w:val="both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6957A6FE" w14:textId="77777777" w:rsidR="00C64CA9" w:rsidRDefault="00C64CA9" w:rsidP="00C64CA9">
      <w:pPr>
        <w:keepNext/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outlineLvl w:val="1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D L U K U</w:t>
      </w:r>
    </w:p>
    <w:p w14:paraId="62AE4C7E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53B95F08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o usvajanju Izmjena i dopune Programa "Mikro i mali zajmovi za ruralni razvoj"</w:t>
      </w:r>
    </w:p>
    <w:p w14:paraId="7C673351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E289DBE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384A7B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I.</w:t>
      </w:r>
    </w:p>
    <w:p w14:paraId="658E1CF5" w14:textId="77777777" w:rsidR="00C64CA9" w:rsidRDefault="00C64CA9" w:rsidP="00C64CA9">
      <w:pPr>
        <w:overflowPunct w:val="0"/>
        <w:autoSpaceDE w:val="0"/>
        <w:autoSpaceDN w:val="0"/>
        <w:adjustRightInd w:val="0"/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17F9DFC3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Usvajaju se Izmjene i dopuna Programa "Mikro i mali zajmovi za ruralni razvoj"</w:t>
      </w:r>
      <w:r>
        <w:rPr>
          <w:rFonts w:ascii="Times New Roman" w:hAnsi="Times New Roman" w:cs="Times New Roman"/>
          <w:sz w:val="24"/>
          <w:szCs w:val="24"/>
        </w:rPr>
        <w:t xml:space="preserve"> (Narodne novine, br. 57/18).</w:t>
      </w:r>
    </w:p>
    <w:p w14:paraId="6809FFDF" w14:textId="77777777" w:rsidR="00C64CA9" w:rsidRDefault="00C64CA9" w:rsidP="00C64CA9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62AA0B84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>Izmjene i dopuna Programa iz stavka 1. ove točke sastavni su dio ove Odluke.</w:t>
      </w:r>
    </w:p>
    <w:p w14:paraId="3088AA4F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05FA6CFF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  <w:t>II.</w:t>
      </w:r>
    </w:p>
    <w:p w14:paraId="7334335F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14:paraId="34A3C151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t xml:space="preserve">Ovlašćuje se i zadužuje Upravni odbor Hrvatske agencije za malo gospodarstvo, inovacije i investicije da u okviru ciljeva i uvjeta </w:t>
      </w:r>
      <w:r>
        <w:rPr>
          <w:rFonts w:ascii="Times New Roman" w:eastAsia="Times New Roman" w:hAnsi="Times New Roman" w:cs="Times New Roman"/>
          <w:sz w:val="24"/>
          <w:szCs w:val="24"/>
          <w:lang w:eastAsia="hr-HR"/>
        </w:rPr>
        <w:lastRenderedPageBreak/>
        <w:t xml:space="preserve">utvrđenih Programom iz točke I. ove Odluke samostalno donosi odluku o usvajanju proizvoda (financijskih instrumenata) te druge odluke koje su nužne za provedbu usvojenih proizvoda (financijskih instrumenata). </w:t>
      </w:r>
    </w:p>
    <w:p w14:paraId="093C195F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1A5F5ED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III.</w:t>
      </w:r>
    </w:p>
    <w:p w14:paraId="36D86994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27571C7F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Zahtjevi prema Programu iz točke I. ove Odluke zaprimljeni do dana usvajanja Izmjena i dopune programa, obradit će se po uvjetima iz Programa koji su bili na snazi na dan njihova zaprimanja.</w:t>
      </w:r>
    </w:p>
    <w:p w14:paraId="53ED03C9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</w:p>
    <w:p w14:paraId="46B71315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  <w:lang w:eastAsia="hr-HR"/>
        </w:rPr>
        <w:t>IV.</w:t>
      </w:r>
    </w:p>
    <w:p w14:paraId="7863D708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hr-HR"/>
        </w:rPr>
      </w:pPr>
    </w:p>
    <w:p w14:paraId="293D35E9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Ova Odluka stupa na snagu danom donošenja, a objavit će se u Narodnim novinama.</w:t>
      </w:r>
    </w:p>
    <w:p w14:paraId="2C49E39E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ADF22D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3070A8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KLASA: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0A5E9B60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URBROJ: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ab/>
      </w:r>
    </w:p>
    <w:p w14:paraId="6A7B6A25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Zagreb, </w:t>
      </w:r>
    </w:p>
    <w:p w14:paraId="1BA3F718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C4B0B89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069355" w14:textId="77777777" w:rsidR="00C64CA9" w:rsidRDefault="00C64CA9" w:rsidP="00C64CA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PREDSJEDNIK</w:t>
      </w:r>
    </w:p>
    <w:p w14:paraId="254F1ACB" w14:textId="77777777" w:rsidR="00C64CA9" w:rsidRDefault="00C64CA9" w:rsidP="00C64CA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6C39B56" w14:textId="77777777" w:rsidR="00C64CA9" w:rsidRDefault="00C64CA9" w:rsidP="00C64CA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mr. sc. Andrej Plenković</w:t>
      </w:r>
    </w:p>
    <w:p w14:paraId="792B17EB" w14:textId="77777777" w:rsidR="00C64CA9" w:rsidRDefault="00C64CA9" w:rsidP="00C64CA9">
      <w:pPr>
        <w:spacing w:after="0" w:line="240" w:lineRule="auto"/>
        <w:ind w:left="4956" w:firstLine="708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05417EDF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CACE516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4FDD600C" w14:textId="017065E9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500254AA" w14:textId="77777777" w:rsidR="001938E2" w:rsidRDefault="001938E2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bookmarkStart w:id="0" w:name="_GoBack"/>
      <w:bookmarkEnd w:id="0"/>
    </w:p>
    <w:p w14:paraId="7ABA8B24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Izmjene i dopuna</w:t>
      </w:r>
    </w:p>
    <w:p w14:paraId="6178DBA9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748FDEB3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Programa "Mikro i mali zajmovi za ruralni razvoj"</w:t>
      </w:r>
    </w:p>
    <w:p w14:paraId="4E5F5FFA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3BF1E9D7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lastRenderedPageBreak/>
        <w:t>U Programu "Mikro i mali zajmovi za ruralni razvoj" (Narodne novine, br. 57/18), u uvodnom dijelu, iza riječi:“</w:t>
      </w:r>
      <w:r w:rsidRPr="00345F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HAMAG-BICRO-a“ dodaju se riječi:</w:t>
      </w:r>
      <w:r w:rsidRPr="00345F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„te sa svim Izmjenama i dopunama sporazuma“.</w:t>
      </w:r>
    </w:p>
    <w:p w14:paraId="4AA4A5C9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978F134" w14:textId="77777777" w:rsidR="00C64CA9" w:rsidRDefault="00C64CA9" w:rsidP="00C64C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 točki 1. iza riječi:“kapital“ stavlja se točka, a riječi:“povezan s aktivnostima razvoja ili proširenja koje su slične (i povezane s) ulaganjem u osnovna sredstva.“ brišu se.</w:t>
      </w:r>
    </w:p>
    <w:p w14:paraId="1FCA21EC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28841FE5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Točka 2. mijenja se i glasi:</w:t>
      </w:r>
    </w:p>
    <w:p w14:paraId="6FC860C4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75353177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4B7A296" w14:textId="77777777" w:rsidR="00C64CA9" w:rsidRPr="00345F2F" w:rsidRDefault="00C64CA9" w:rsidP="00C64CA9">
      <w:pPr>
        <w:spacing w:after="0" w:line="240" w:lineRule="auto"/>
        <w:ind w:left="360"/>
        <w:jc w:val="center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2.</w:t>
      </w:r>
      <w:r w:rsidRPr="00345F2F"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UVJETI DEFINIRANI PROGRAMOM</w:t>
      </w:r>
    </w:p>
    <w:p w14:paraId="63E50DCF" w14:textId="77777777" w:rsidR="00C64CA9" w:rsidRDefault="00C64CA9" w:rsidP="00C64CA9">
      <w:pPr>
        <w:pStyle w:val="ListParagraph"/>
        <w:spacing w:after="0" w:line="240" w:lineRule="auto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tbl>
      <w:tblPr>
        <w:tblW w:w="10743" w:type="dxa"/>
        <w:tblCellSpacing w:w="15" w:type="dxa"/>
        <w:tblInd w:w="-859" w:type="dxa"/>
        <w:shd w:val="clear" w:color="auto" w:fill="FFFFFF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158"/>
        <w:gridCol w:w="2804"/>
        <w:gridCol w:w="2804"/>
        <w:gridCol w:w="2977"/>
      </w:tblGrid>
      <w:tr w:rsidR="00C64CA9" w14:paraId="7BF6D84C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4FBCAD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Značajka/Proizvod (financijski instrument)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F062A11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Mali zajam za ruralni razvoj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A88934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 zajam za ruralni razvoj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48636F4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 zajam za obrtna sredstva za ruralni razvoj</w:t>
            </w:r>
          </w:p>
        </w:tc>
      </w:tr>
      <w:tr w:rsidR="00C64CA9" w14:paraId="3455663D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D4DB83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Ciljana skupina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BF60CD3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Mikro, mali i srednji subjekti malog gospodarstva, a prema uvjetima propisanim mjerama PRR-a prihvatljivim za financiranje iz ovog instrumenta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56EB7F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 i mali subjekti malog gospodarstva, a prema uvjetima propisanim mjerama PRR-a prihvatljivim za financiranje iz ovog instrumenta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6952FBE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Mikro i mali subjekti malog gospodarstva, a prema uvjetima propisanim mjerama PRR-a prihvatljivim za financiranje iz ovog instrumenta</w:t>
            </w:r>
          </w:p>
        </w:tc>
      </w:tr>
      <w:tr w:rsidR="00C64CA9" w14:paraId="4A71BD14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B40004F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Iznos zajma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158C1D8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 25.000,01 eura do 50.000 eura u kunskoj protuvrijednosti po srednjem tečaju HNB-a na dan podnošenja zahtjeva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1171ED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 1.000 eura do 25.000 eura u kunskoj protuvrijednosti po srednjem tečaju HNB-a na dan podnošenja zahtjeva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94C980B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Od 1.000 eura do 25.000 eura u kunskoj protuvrijednosti po srednjem tečaju HNB-a na dan podnošenja zahtjeva</w:t>
            </w:r>
          </w:p>
        </w:tc>
      </w:tr>
      <w:tr w:rsidR="00C64CA9" w14:paraId="44489494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6F955D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Namjena zajma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BC1D63F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osnovna sredstva</w:t>
            </w:r>
          </w:p>
          <w:p w14:paraId="1644F0FA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obrtna sredstva do max 30% iznosa zajma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DDD623C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osnovna sredstva</w:t>
            </w:r>
          </w:p>
          <w:p w14:paraId="610E999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obrtna sredstva do max 30% iznosa zajma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82666F6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obrtna sredstva </w:t>
            </w:r>
          </w:p>
        </w:tc>
      </w:tr>
      <w:tr w:rsidR="00C64CA9" w14:paraId="7953D4CA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78C7DC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Minimalni rok otplate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798117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mjeseci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FE22A0B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mjeseci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273A37E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12 mjeseci</w:t>
            </w:r>
          </w:p>
        </w:tc>
      </w:tr>
      <w:tr w:rsidR="00C64CA9" w14:paraId="0AF8D7AB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17362E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Maksimalni rok otplate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358652A9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10 godina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D1DEFF6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5 godina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08BB704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3 godine</w:t>
            </w:r>
          </w:p>
        </w:tc>
      </w:tr>
      <w:tr w:rsidR="00C64CA9" w14:paraId="28675DE2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7766BFB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Kamatna stopa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5192548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0,1% i 0,25%, ovisno o razvijenosti JLS ulaganja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0B819FB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0,1% i 0,25%, ovisno o razvijenosti JLS ulaganja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1C973AD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 xml:space="preserve">0,5% </w:t>
            </w:r>
          </w:p>
        </w:tc>
      </w:tr>
      <w:tr w:rsidR="00C64CA9" w14:paraId="5490D0E2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0897D20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Naknada za obradu zahtjeva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591ECD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A3716F8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0E790A67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0%</w:t>
            </w:r>
          </w:p>
        </w:tc>
      </w:tr>
      <w:tr w:rsidR="00C64CA9" w14:paraId="308A3A0A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52AA422C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Poček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68B9642E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12 mjeseci ukoliko je otplata minimalno 2 godine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451C84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12 mjeseci ukoliko je otplata minimalno 2 godine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1563CBB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do 12 mjeseci ukoliko je otplata minimalno 2 godine</w:t>
            </w:r>
          </w:p>
        </w:tc>
      </w:tr>
      <w:tr w:rsidR="00C64CA9" w14:paraId="11FBEC9E" w14:textId="77777777" w:rsidTr="00703F1D">
        <w:trPr>
          <w:tblCellSpacing w:w="15" w:type="dxa"/>
        </w:trPr>
        <w:tc>
          <w:tcPr>
            <w:tcW w:w="0" w:type="auto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41E16B5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Instrumenti osiguranja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FDF12E2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Zadužnice, ostali instrumenti osiguranja prema procjeni rizika</w:t>
            </w:r>
          </w:p>
        </w:tc>
        <w:tc>
          <w:tcPr>
            <w:tcW w:w="2774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2BE47019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Zadužnice, ostali instrumenti osiguranja prema procjeni rizika</w:t>
            </w:r>
          </w:p>
        </w:tc>
        <w:tc>
          <w:tcPr>
            <w:tcW w:w="2932" w:type="dxa"/>
            <w:tcBorders>
              <w:top w:val="single" w:sz="6" w:space="0" w:color="666666"/>
              <w:left w:val="single" w:sz="6" w:space="0" w:color="666666"/>
              <w:bottom w:val="single" w:sz="6" w:space="0" w:color="666666"/>
              <w:right w:val="single" w:sz="6" w:space="0" w:color="666666"/>
            </w:tcBorders>
            <w:shd w:val="clear" w:color="auto" w:fill="FFFFFF"/>
            <w:vAlign w:val="center"/>
            <w:hideMark/>
          </w:tcPr>
          <w:p w14:paraId="75AD3CA1" w14:textId="77777777" w:rsidR="00C64CA9" w:rsidRDefault="00C64CA9" w:rsidP="00703F1D">
            <w:pPr>
              <w:spacing w:after="225" w:line="240" w:lineRule="auto"/>
              <w:textAlignment w:val="baseline"/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</w:pPr>
            <w:r>
              <w:rPr>
                <w:rFonts w:ascii="Times New Roman" w:eastAsia="Times New Roman" w:hAnsi="Times New Roman" w:cs="Times New Roman"/>
                <w:color w:val="000000"/>
                <w:sz w:val="20"/>
                <w:szCs w:val="20"/>
                <w:lang w:eastAsia="hr-HR"/>
              </w:rPr>
              <w:t>Zadužnice, ostali instrumenti osiguranja prema procjeni rizika</w:t>
            </w:r>
          </w:p>
        </w:tc>
      </w:tr>
    </w:tbl>
    <w:p w14:paraId="08B13441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12E66B3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C26A6A3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31D38B3D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B917CB4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  <w:t>OBRAZLOŽENJE</w:t>
      </w:r>
    </w:p>
    <w:p w14:paraId="3769BB31" w14:textId="77777777" w:rsidR="00C64CA9" w:rsidRDefault="00C64CA9" w:rsidP="00C64CA9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  <w:lang w:eastAsia="hr-HR"/>
        </w:rPr>
      </w:pPr>
    </w:p>
    <w:p w14:paraId="6E3F0A4F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37B6BCB" w14:textId="77777777" w:rsidR="00C64CA9" w:rsidRDefault="00C64CA9" w:rsidP="00C64C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Sukladno Zaključku Vlade Republike Hrvatske od 17. ožujka 2020. godine kojim se nadležna tijela zadužuju za provedbu svih aktivnosti za primjenu mjera za pomoć gospodarstvu predlažu se Izmjene i dopuna Programa "Mikro i mali zajmovi za ruralni razvoj" kao mjere za pomoć gospodarstvu Republike Hrvatske uslijed epidemije koronavirusa koje će biti implementirane u najkraćem mogućem roku.</w:t>
      </w:r>
    </w:p>
    <w:p w14:paraId="30E2FE39" w14:textId="77777777" w:rsidR="00C64CA9" w:rsidRDefault="00C64CA9" w:rsidP="00C64C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0F3FA262" w14:textId="77777777" w:rsidR="00C64CA9" w:rsidRDefault="00C64CA9" w:rsidP="00C64C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  <w:t>Temeljem članka 9. stavka 1. Zakona o poticanju razvoja malog gospodarstva („Narodne novine“, br. 29/02, 63/07, 53/12, 56/13 i 121/16) Vlada Republike Hrvatske, na prijedlog Ministarstva gospodarstva, poduzetništva i obrta, utvrđuje kriterije i uvjete za davanje jamstava za kredite.</w:t>
      </w:r>
    </w:p>
    <w:p w14:paraId="17453CA1" w14:textId="77777777" w:rsidR="00C64CA9" w:rsidRDefault="00C64CA9" w:rsidP="00C64CA9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5633BAB6" w14:textId="77777777" w:rsidR="00C64CA9" w:rsidRPr="00CA02D8" w:rsidRDefault="00C64CA9" w:rsidP="00C64CA9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Riječ je</w:t>
      </w:r>
      <w:r w:rsidRPr="00CA02D8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>o</w:t>
      </w:r>
      <w:r w:rsidRPr="00CA02D8">
        <w:rPr>
          <w:rFonts w:ascii="Times New Roman" w:hAnsi="Times New Roman" w:cs="Times New Roman"/>
          <w:sz w:val="24"/>
          <w:szCs w:val="24"/>
        </w:rPr>
        <w:t xml:space="preserve"> osiguravanju povoljnijih kamatnih stopa koje se za mikro i male zajmove za ruralni razvoj sa 0,5 – 1,0% smanjuju na 0,1% - 0,25%. </w:t>
      </w:r>
      <w:r>
        <w:rPr>
          <w:rFonts w:ascii="Times New Roman" w:hAnsi="Times New Roman" w:cs="Times New Roman"/>
          <w:sz w:val="24"/>
          <w:szCs w:val="24"/>
        </w:rPr>
        <w:t>Nadalje, u</w:t>
      </w:r>
      <w:r w:rsidRPr="00CA02D8">
        <w:rPr>
          <w:rFonts w:ascii="Times New Roman" w:hAnsi="Times New Roman" w:cs="Times New Roman"/>
          <w:sz w:val="24"/>
          <w:szCs w:val="24"/>
        </w:rPr>
        <w:t xml:space="preserve">vodi se novi proizvod - Mikro zajam za obrtna sredstva za ruralni razvoj s kamatnom stopom od 0,5%. </w:t>
      </w:r>
    </w:p>
    <w:p w14:paraId="198ECA3C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15F12BC7" w14:textId="77777777" w:rsidR="00C64CA9" w:rsidRDefault="00C64CA9" w:rsidP="00C64CA9">
      <w:pPr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  <w:lang w:eastAsia="hr-HR"/>
        </w:rPr>
      </w:pPr>
    </w:p>
    <w:p w14:paraId="60292BCF" w14:textId="77777777" w:rsidR="00C64CA9" w:rsidRPr="00364721" w:rsidRDefault="00C64CA9" w:rsidP="00C64CA9">
      <w:pPr>
        <w:pStyle w:val="Header"/>
        <w:jc w:val="right"/>
        <w:rPr>
          <w:rFonts w:ascii="Times New Roman" w:hAnsi="Times New Roman" w:cs="Times New Roman"/>
          <w:sz w:val="24"/>
          <w:szCs w:val="24"/>
        </w:rPr>
      </w:pPr>
    </w:p>
    <w:p w14:paraId="55FF3AC9" w14:textId="77777777" w:rsidR="00CB44D7" w:rsidRPr="00C64CA9" w:rsidRDefault="00CB44D7" w:rsidP="00C64CA9"/>
    <w:sectPr w:rsidR="00CB44D7" w:rsidRPr="00C64CA9" w:rsidSect="00CB44D7">
      <w:footerReference w:type="default" r:id="rId10"/>
      <w:pgSz w:w="11906" w:h="16838"/>
      <w:pgMar w:top="1252" w:right="1417" w:bottom="1276" w:left="1417" w:header="568" w:footer="41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FFB442A" w14:textId="77777777" w:rsidR="009C2A95" w:rsidRDefault="009C2A95" w:rsidP="00F23A41">
      <w:pPr>
        <w:spacing w:after="0" w:line="240" w:lineRule="auto"/>
      </w:pPr>
      <w:r>
        <w:separator/>
      </w:r>
    </w:p>
  </w:endnote>
  <w:endnote w:type="continuationSeparator" w:id="0">
    <w:p w14:paraId="65730EBE" w14:textId="77777777" w:rsidR="009C2A95" w:rsidRDefault="009C2A95" w:rsidP="00F23A4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C194E83" w14:textId="77777777" w:rsidR="00C64CA9" w:rsidRPr="00CE78D1" w:rsidRDefault="00C64CA9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11E5AB5E" w14:textId="77777777" w:rsidR="00C64CA9" w:rsidRPr="00E14F24" w:rsidRDefault="00C64CA9" w:rsidP="00E14F24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126A189A" w14:textId="77777777" w:rsidR="003731FD" w:rsidRPr="00CE78D1" w:rsidRDefault="00DC261E" w:rsidP="00E14F24">
    <w:pPr>
      <w:pStyle w:val="Footer"/>
      <w:pBdr>
        <w:top w:val="single" w:sz="4" w:space="1" w:color="404040" w:themeColor="text1" w:themeTint="BF"/>
      </w:pBdr>
      <w:jc w:val="center"/>
      <w:rPr>
        <w:color w:val="404040" w:themeColor="text1" w:themeTint="BF"/>
        <w:spacing w:val="20"/>
        <w:sz w:val="20"/>
      </w:rPr>
    </w:pPr>
    <w:r w:rsidRPr="00CE78D1">
      <w:rPr>
        <w:color w:val="404040" w:themeColor="text1" w:themeTint="BF"/>
        <w:spacing w:val="20"/>
        <w:sz w:val="20"/>
      </w:rPr>
      <w:t>Banski dvori | Trg Sv. Marka 2  | 10000 Zagreb | tel. 01 4569 2</w:t>
    </w:r>
    <w:r>
      <w:rPr>
        <w:color w:val="404040" w:themeColor="text1" w:themeTint="BF"/>
        <w:spacing w:val="20"/>
        <w:sz w:val="20"/>
      </w:rPr>
      <w:t>22</w:t>
    </w:r>
    <w:r w:rsidRPr="00CE78D1">
      <w:rPr>
        <w:color w:val="404040" w:themeColor="text1" w:themeTint="BF"/>
        <w:spacing w:val="20"/>
        <w:sz w:val="20"/>
      </w:rPr>
      <w:t xml:space="preserve"> | vlada.gov.hr</w:t>
    </w:r>
  </w:p>
  <w:p w14:paraId="0B3E8232" w14:textId="77777777" w:rsidR="003731FD" w:rsidRPr="00E14F24" w:rsidRDefault="001938E2" w:rsidP="00E14F24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3B7F2742" w14:textId="77777777" w:rsidR="009C2A95" w:rsidRDefault="009C2A95" w:rsidP="00F23A41">
      <w:pPr>
        <w:spacing w:after="0" w:line="240" w:lineRule="auto"/>
      </w:pPr>
      <w:r>
        <w:separator/>
      </w:r>
    </w:p>
  </w:footnote>
  <w:footnote w:type="continuationSeparator" w:id="0">
    <w:p w14:paraId="1811DA95" w14:textId="77777777" w:rsidR="009C2A95" w:rsidRDefault="009C2A95" w:rsidP="00F23A4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6FD4944"/>
    <w:multiLevelType w:val="hybridMultilevel"/>
    <w:tmpl w:val="01F689B2"/>
    <w:lvl w:ilvl="0" w:tplc="94FE6BAC">
      <w:start w:val="3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DCD5E2F"/>
    <w:multiLevelType w:val="hybridMultilevel"/>
    <w:tmpl w:val="F982A66A"/>
    <w:lvl w:ilvl="0" w:tplc="041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7E33478"/>
    <w:multiLevelType w:val="hybridMultilevel"/>
    <w:tmpl w:val="D3B42EB8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>
      <w:start w:val="1"/>
      <w:numFmt w:val="lowerLetter"/>
      <w:lvlText w:val="%2."/>
      <w:lvlJc w:val="left"/>
      <w:pPr>
        <w:ind w:left="1440" w:hanging="360"/>
      </w:pPr>
    </w:lvl>
    <w:lvl w:ilvl="2" w:tplc="041A001B">
      <w:start w:val="1"/>
      <w:numFmt w:val="lowerRoman"/>
      <w:lvlText w:val="%3."/>
      <w:lvlJc w:val="right"/>
      <w:pPr>
        <w:ind w:left="2160" w:hanging="180"/>
      </w:pPr>
    </w:lvl>
    <w:lvl w:ilvl="3" w:tplc="041A000F">
      <w:start w:val="1"/>
      <w:numFmt w:val="decimal"/>
      <w:lvlText w:val="%4."/>
      <w:lvlJc w:val="left"/>
      <w:pPr>
        <w:ind w:left="2880" w:hanging="360"/>
      </w:pPr>
    </w:lvl>
    <w:lvl w:ilvl="4" w:tplc="041A0019">
      <w:start w:val="1"/>
      <w:numFmt w:val="lowerLetter"/>
      <w:lvlText w:val="%5."/>
      <w:lvlJc w:val="left"/>
      <w:pPr>
        <w:ind w:left="3600" w:hanging="360"/>
      </w:pPr>
    </w:lvl>
    <w:lvl w:ilvl="5" w:tplc="041A001B">
      <w:start w:val="1"/>
      <w:numFmt w:val="lowerRoman"/>
      <w:lvlText w:val="%6."/>
      <w:lvlJc w:val="right"/>
      <w:pPr>
        <w:ind w:left="4320" w:hanging="180"/>
      </w:pPr>
    </w:lvl>
    <w:lvl w:ilvl="6" w:tplc="041A000F">
      <w:start w:val="1"/>
      <w:numFmt w:val="decimal"/>
      <w:lvlText w:val="%7."/>
      <w:lvlJc w:val="left"/>
      <w:pPr>
        <w:ind w:left="5040" w:hanging="360"/>
      </w:pPr>
    </w:lvl>
    <w:lvl w:ilvl="7" w:tplc="041A0019">
      <w:start w:val="1"/>
      <w:numFmt w:val="lowerLetter"/>
      <w:lvlText w:val="%8."/>
      <w:lvlJc w:val="left"/>
      <w:pPr>
        <w:ind w:left="5760" w:hanging="360"/>
      </w:pPr>
    </w:lvl>
    <w:lvl w:ilvl="8" w:tplc="041A001B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A141F4A"/>
    <w:multiLevelType w:val="hybridMultilevel"/>
    <w:tmpl w:val="CFBAAEFC"/>
    <w:lvl w:ilvl="0" w:tplc="165ADD78">
      <w:start w:val="2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hyphenationZone w:val="425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60748"/>
    <w:rsid w:val="00001E25"/>
    <w:rsid w:val="000247A8"/>
    <w:rsid w:val="00086902"/>
    <w:rsid w:val="00092AE2"/>
    <w:rsid w:val="00095787"/>
    <w:rsid w:val="000B3C44"/>
    <w:rsid w:val="000C7475"/>
    <w:rsid w:val="000F689F"/>
    <w:rsid w:val="001938E2"/>
    <w:rsid w:val="00271ABB"/>
    <w:rsid w:val="0027360F"/>
    <w:rsid w:val="00345F2F"/>
    <w:rsid w:val="00383F00"/>
    <w:rsid w:val="00560748"/>
    <w:rsid w:val="0062537B"/>
    <w:rsid w:val="007001F8"/>
    <w:rsid w:val="0073174E"/>
    <w:rsid w:val="00777894"/>
    <w:rsid w:val="008867AA"/>
    <w:rsid w:val="008A505C"/>
    <w:rsid w:val="009C2A95"/>
    <w:rsid w:val="00AB033F"/>
    <w:rsid w:val="00B936CB"/>
    <w:rsid w:val="00BE0CA0"/>
    <w:rsid w:val="00C472FE"/>
    <w:rsid w:val="00C64CA9"/>
    <w:rsid w:val="00C76430"/>
    <w:rsid w:val="00CB44D7"/>
    <w:rsid w:val="00CC06B8"/>
    <w:rsid w:val="00CF0459"/>
    <w:rsid w:val="00D0151C"/>
    <w:rsid w:val="00D03138"/>
    <w:rsid w:val="00D66ED9"/>
    <w:rsid w:val="00DC261E"/>
    <w:rsid w:val="00DD638F"/>
    <w:rsid w:val="00E14CE5"/>
    <w:rsid w:val="00E16A25"/>
    <w:rsid w:val="00E458CD"/>
    <w:rsid w:val="00E8666E"/>
    <w:rsid w:val="00E94A96"/>
    <w:rsid w:val="00EE674F"/>
    <w:rsid w:val="00F20466"/>
    <w:rsid w:val="00F23A41"/>
    <w:rsid w:val="00FA0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,"/>
  <w:listSeparator w:val=";"/>
  <w14:docId w14:val="0430579A"/>
  <w15:docId w15:val="{5315D610-8458-4519-B802-F233FDFDD8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CC06B8"/>
    <w:pPr>
      <w:spacing w:after="200" w:line="276" w:lineRule="auto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560748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560748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560748"/>
  </w:style>
  <w:style w:type="paragraph" w:styleId="Footer">
    <w:name w:val="footer"/>
    <w:basedOn w:val="Normal"/>
    <w:link w:val="FooterChar"/>
    <w:uiPriority w:val="99"/>
    <w:unhideWhenUsed/>
    <w:rsid w:val="0056074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560748"/>
  </w:style>
  <w:style w:type="table" w:styleId="TableGrid">
    <w:name w:val="Table Grid"/>
    <w:basedOn w:val="TableNormal"/>
    <w:uiPriority w:val="59"/>
    <w:rsid w:val="0056074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271ABB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71ABB"/>
    <w:rPr>
      <w:rFonts w:ascii="Tahoma" w:hAnsi="Tahoma" w:cs="Tahoma"/>
      <w:sz w:val="16"/>
      <w:szCs w:val="16"/>
    </w:rPr>
  </w:style>
  <w:style w:type="table" w:customStyle="1" w:styleId="TableGridLight1">
    <w:name w:val="Table Grid Light1"/>
    <w:basedOn w:val="TableNormal"/>
    <w:uiPriority w:val="40"/>
    <w:rsid w:val="0062537B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7357880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F31195A-7683-4ACA-8521-B76F4E9C05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</TotalTime>
  <Pages>4</Pages>
  <Words>749</Words>
  <Characters>4271</Characters>
  <Application>Microsoft Office Word</Application>
  <DocSecurity>0</DocSecurity>
  <Lines>35</Lines>
  <Paragraphs>10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5010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Nina Fočić Jelaković</dc:creator>
  <cp:keywords/>
  <dc:description/>
  <cp:lastModifiedBy>Sanja Duspara</cp:lastModifiedBy>
  <cp:revision>6</cp:revision>
  <cp:lastPrinted>2020-03-16T14:35:00Z</cp:lastPrinted>
  <dcterms:created xsi:type="dcterms:W3CDTF">2020-03-27T09:09:00Z</dcterms:created>
  <dcterms:modified xsi:type="dcterms:W3CDTF">2020-03-30T09:51:00Z</dcterms:modified>
</cp:coreProperties>
</file>