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54862" w14:textId="77777777" w:rsidR="00CD3EFA" w:rsidRPr="00C208B8" w:rsidRDefault="008F0DD4" w:rsidP="00196113">
      <w:pPr>
        <w:jc w:val="center"/>
      </w:pPr>
      <w:r>
        <w:rPr>
          <w:noProof/>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479680BD" w14:textId="77777777" w:rsidR="00CD3EFA" w:rsidRPr="0023763F" w:rsidRDefault="003A2F05" w:rsidP="00196113">
      <w:pPr>
        <w:jc w:val="center"/>
        <w:rPr>
          <w:sz w:val="28"/>
        </w:rPr>
      </w:pPr>
      <w:r w:rsidRPr="0023763F">
        <w:rPr>
          <w:sz w:val="28"/>
        </w:rPr>
        <w:t>VLADA REPUBLIKE HRVATSKE</w:t>
      </w:r>
    </w:p>
    <w:p w14:paraId="73D5A1C8" w14:textId="77777777" w:rsidR="00CD3EFA" w:rsidRDefault="00CD3EFA" w:rsidP="00196113"/>
    <w:p w14:paraId="65AC6EAA" w14:textId="77777777" w:rsidR="00196113" w:rsidRDefault="00196113" w:rsidP="00196113"/>
    <w:p w14:paraId="231E5716" w14:textId="77777777" w:rsidR="00196113" w:rsidRDefault="00196113" w:rsidP="00196113"/>
    <w:p w14:paraId="5DFFACF9" w14:textId="77777777" w:rsidR="00196113" w:rsidRDefault="00196113" w:rsidP="00196113"/>
    <w:p w14:paraId="349BBF53" w14:textId="77777777" w:rsidR="00196113" w:rsidRDefault="00196113" w:rsidP="00196113"/>
    <w:p w14:paraId="56079816" w14:textId="77777777" w:rsidR="00196113" w:rsidRDefault="00196113" w:rsidP="00196113"/>
    <w:p w14:paraId="7C626206" w14:textId="77777777" w:rsidR="00196113" w:rsidRDefault="00196113" w:rsidP="00196113"/>
    <w:p w14:paraId="65577ECE" w14:textId="77777777" w:rsidR="00196113" w:rsidRDefault="00196113" w:rsidP="00196113"/>
    <w:p w14:paraId="68A8A423" w14:textId="77777777" w:rsidR="00C337A4" w:rsidRDefault="00C337A4" w:rsidP="00196113">
      <w:pPr>
        <w:jc w:val="right"/>
      </w:pPr>
      <w:r w:rsidRPr="003A2F05">
        <w:t>Zagreb,</w:t>
      </w:r>
      <w:r w:rsidR="00D55490">
        <w:t xml:space="preserve">  </w:t>
      </w:r>
      <w:r w:rsidR="00240D90">
        <w:t>2</w:t>
      </w:r>
      <w:r w:rsidR="00A901F0">
        <w:t xml:space="preserve">. </w:t>
      </w:r>
      <w:r w:rsidR="00240D90">
        <w:t>travnja</w:t>
      </w:r>
      <w:r w:rsidR="00D55490">
        <w:t xml:space="preserve"> </w:t>
      </w:r>
      <w:r w:rsidR="00826371">
        <w:t xml:space="preserve"> </w:t>
      </w:r>
      <w:r w:rsidRPr="003A2F05">
        <w:t>20</w:t>
      </w:r>
      <w:r w:rsidR="00DD6516">
        <w:t>20</w:t>
      </w:r>
      <w:r w:rsidRPr="003A2F05">
        <w:t>.</w:t>
      </w:r>
    </w:p>
    <w:p w14:paraId="28ADC3DC" w14:textId="77777777" w:rsidR="00196113" w:rsidRDefault="00196113" w:rsidP="00196113">
      <w:pPr>
        <w:jc w:val="right"/>
      </w:pPr>
    </w:p>
    <w:p w14:paraId="2D3F8D0A" w14:textId="77777777" w:rsidR="00196113" w:rsidRDefault="00196113" w:rsidP="00196113">
      <w:pPr>
        <w:jc w:val="right"/>
      </w:pPr>
    </w:p>
    <w:p w14:paraId="7A12825C" w14:textId="77777777" w:rsidR="00196113" w:rsidRDefault="00196113" w:rsidP="00196113">
      <w:pPr>
        <w:jc w:val="right"/>
      </w:pPr>
    </w:p>
    <w:p w14:paraId="331FF96F" w14:textId="77777777" w:rsidR="00196113" w:rsidRDefault="00196113" w:rsidP="00196113">
      <w:pPr>
        <w:jc w:val="right"/>
      </w:pPr>
    </w:p>
    <w:p w14:paraId="6CB0F475" w14:textId="77777777" w:rsidR="00196113" w:rsidRDefault="00196113" w:rsidP="00196113">
      <w:pPr>
        <w:jc w:val="right"/>
      </w:pPr>
    </w:p>
    <w:p w14:paraId="5B9F243D" w14:textId="77777777" w:rsidR="00196113" w:rsidRDefault="00196113" w:rsidP="00196113">
      <w:pPr>
        <w:jc w:val="right"/>
      </w:pPr>
    </w:p>
    <w:p w14:paraId="033E1C32" w14:textId="77777777" w:rsidR="00196113" w:rsidRPr="003A2F05" w:rsidRDefault="00196113" w:rsidP="00196113">
      <w:pPr>
        <w:jc w:val="right"/>
      </w:pPr>
    </w:p>
    <w:p w14:paraId="00CC4A16" w14:textId="77777777" w:rsidR="000350D9" w:rsidRPr="002179F8" w:rsidRDefault="000350D9" w:rsidP="00196113">
      <w:r w:rsidRPr="002179F8">
        <w:t>__________________________________________________________________________</w:t>
      </w:r>
    </w:p>
    <w:p w14:paraId="0823A9B6" w14:textId="77777777" w:rsidR="000350D9" w:rsidRDefault="000350D9" w:rsidP="00196113">
      <w:pPr>
        <w:tabs>
          <w:tab w:val="right" w:pos="1701"/>
          <w:tab w:val="left" w:pos="1843"/>
        </w:tabs>
        <w:ind w:left="1843" w:hanging="1843"/>
        <w:rPr>
          <w:b/>
          <w:smallCaps/>
        </w:rPr>
        <w:sectPr w:rsidR="000350D9" w:rsidSect="000350D9">
          <w:footerReference w:type="default" r:id="rId8"/>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270290E1" w14:textId="77777777" w:rsidTr="000350D9">
        <w:tc>
          <w:tcPr>
            <w:tcW w:w="1951" w:type="dxa"/>
          </w:tcPr>
          <w:p w14:paraId="5B3269FB" w14:textId="77777777" w:rsidR="00986E0B" w:rsidRDefault="00986E0B" w:rsidP="00196113">
            <w:pPr>
              <w:jc w:val="right"/>
              <w:rPr>
                <w:b/>
                <w:smallCaps/>
              </w:rPr>
            </w:pPr>
          </w:p>
          <w:p w14:paraId="3818AB3C" w14:textId="77777777" w:rsidR="000350D9" w:rsidRDefault="000350D9" w:rsidP="00196113">
            <w:pPr>
              <w:jc w:val="right"/>
            </w:pPr>
            <w:r w:rsidRPr="003A2F05">
              <w:rPr>
                <w:b/>
                <w:smallCaps/>
              </w:rPr>
              <w:t>Predlagatelj</w:t>
            </w:r>
            <w:r w:rsidRPr="002179F8">
              <w:rPr>
                <w:b/>
              </w:rPr>
              <w:t>:</w:t>
            </w:r>
          </w:p>
        </w:tc>
        <w:tc>
          <w:tcPr>
            <w:tcW w:w="7229" w:type="dxa"/>
          </w:tcPr>
          <w:p w14:paraId="256DE99A" w14:textId="77777777" w:rsidR="00986E0B" w:rsidRDefault="00986E0B" w:rsidP="00462195">
            <w:pPr>
              <w:jc w:val="both"/>
            </w:pPr>
          </w:p>
          <w:p w14:paraId="04A77365" w14:textId="77777777" w:rsidR="000350D9" w:rsidRDefault="009C51F8" w:rsidP="00462195">
            <w:pPr>
              <w:jc w:val="both"/>
            </w:pPr>
            <w:r>
              <w:t>Ministarstvo državne imovine</w:t>
            </w:r>
          </w:p>
        </w:tc>
      </w:tr>
    </w:tbl>
    <w:p w14:paraId="287CE181" w14:textId="77777777" w:rsidR="000350D9" w:rsidRPr="002179F8" w:rsidRDefault="000350D9" w:rsidP="00196113">
      <w:r w:rsidRPr="002179F8">
        <w:t>__________________________________________________________________________</w:t>
      </w:r>
    </w:p>
    <w:p w14:paraId="59E3DC91" w14:textId="77777777" w:rsidR="000350D9" w:rsidRDefault="000350D9" w:rsidP="00196113">
      <w:pPr>
        <w:tabs>
          <w:tab w:val="right" w:pos="1701"/>
          <w:tab w:val="left" w:pos="1843"/>
        </w:tabs>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14:paraId="3E1C8F8B" w14:textId="77777777" w:rsidTr="000350D9">
        <w:tc>
          <w:tcPr>
            <w:tcW w:w="1951" w:type="dxa"/>
          </w:tcPr>
          <w:p w14:paraId="15918430" w14:textId="77777777" w:rsidR="00986E0B" w:rsidRDefault="00986E0B" w:rsidP="00196113">
            <w:pPr>
              <w:jc w:val="right"/>
              <w:rPr>
                <w:b/>
                <w:smallCaps/>
              </w:rPr>
            </w:pPr>
          </w:p>
          <w:p w14:paraId="0A88F34B" w14:textId="77777777" w:rsidR="000350D9" w:rsidRDefault="000350D9" w:rsidP="00196113">
            <w:pPr>
              <w:jc w:val="right"/>
            </w:pPr>
            <w:r>
              <w:rPr>
                <w:b/>
                <w:smallCaps/>
              </w:rPr>
              <w:t>Predmet</w:t>
            </w:r>
            <w:r w:rsidRPr="002179F8">
              <w:rPr>
                <w:b/>
              </w:rPr>
              <w:t>:</w:t>
            </w:r>
          </w:p>
        </w:tc>
        <w:tc>
          <w:tcPr>
            <w:tcW w:w="7229" w:type="dxa"/>
          </w:tcPr>
          <w:p w14:paraId="42EA2D28" w14:textId="77777777" w:rsidR="000350D9" w:rsidRDefault="000350D9" w:rsidP="00462195">
            <w:pPr>
              <w:jc w:val="both"/>
            </w:pPr>
          </w:p>
          <w:p w14:paraId="2CD3381E" w14:textId="77777777" w:rsidR="009C51F8" w:rsidRDefault="00C23A48" w:rsidP="00C23A48">
            <w:pPr>
              <w:jc w:val="both"/>
            </w:pPr>
            <w:r>
              <w:t>Prijedlog o</w:t>
            </w:r>
            <w:r w:rsidR="009C51F8">
              <w:t>dluke o</w:t>
            </w:r>
            <w:r w:rsidR="009C51F8" w:rsidRPr="009C51F8">
              <w:t xml:space="preserve"> </w:t>
            </w:r>
            <w:r w:rsidR="007F06D0">
              <w:t>rješavanju spora</w:t>
            </w:r>
            <w:r>
              <w:t xml:space="preserve"> s</w:t>
            </w:r>
            <w:r w:rsidR="007F06D0">
              <w:t xml:space="preserve"> društvom</w:t>
            </w:r>
            <w:r w:rsidR="00DD6516">
              <w:t xml:space="preserve"> Arena </w:t>
            </w:r>
            <w:r w:rsidR="00F87656">
              <w:t>Hospitality Group d.d.</w:t>
            </w:r>
            <w:r>
              <w:t xml:space="preserve"> </w:t>
            </w:r>
            <w:r w:rsidR="00DD6516">
              <w:t xml:space="preserve">te </w:t>
            </w:r>
            <w:r w:rsidR="009908DF">
              <w:t>iskazivanju namjere</w:t>
            </w:r>
            <w:r w:rsidR="006466DE">
              <w:t xml:space="preserve"> o </w:t>
            </w:r>
            <w:r w:rsidR="00DD6516">
              <w:t>prodaji nekretnine k.č.br. 2160/8 ZGR., zk.ul.</w:t>
            </w:r>
            <w:r>
              <w:t>br.</w:t>
            </w:r>
            <w:r w:rsidR="00DD6516">
              <w:t xml:space="preserve"> 2327</w:t>
            </w:r>
            <w:r>
              <w:t>,</w:t>
            </w:r>
            <w:r w:rsidR="00DD6516">
              <w:t xml:space="preserve"> k.o. Pula </w:t>
            </w:r>
          </w:p>
        </w:tc>
      </w:tr>
    </w:tbl>
    <w:p w14:paraId="68BBAD9F" w14:textId="77777777" w:rsidR="000350D9" w:rsidRPr="002179F8" w:rsidRDefault="000350D9" w:rsidP="00196113">
      <w:pPr>
        <w:tabs>
          <w:tab w:val="left" w:pos="1843"/>
        </w:tabs>
        <w:ind w:left="1843" w:hanging="1843"/>
      </w:pPr>
      <w:r w:rsidRPr="002179F8">
        <w:t>__________________________________________________________________________</w:t>
      </w:r>
    </w:p>
    <w:p w14:paraId="03009CB5" w14:textId="77777777" w:rsidR="00CE78D1" w:rsidRDefault="00CE78D1" w:rsidP="00196113"/>
    <w:p w14:paraId="49888D77" w14:textId="77777777" w:rsidR="00CE78D1" w:rsidRPr="00CE78D1" w:rsidRDefault="00CE78D1" w:rsidP="00196113"/>
    <w:p w14:paraId="16A7F38A" w14:textId="77777777" w:rsidR="00CE78D1" w:rsidRPr="00CE78D1" w:rsidRDefault="00CE78D1" w:rsidP="00196113"/>
    <w:p w14:paraId="4436AF6D" w14:textId="77777777" w:rsidR="00CE78D1" w:rsidRPr="00CE78D1" w:rsidRDefault="00CE78D1" w:rsidP="00196113"/>
    <w:p w14:paraId="00F4CE94" w14:textId="77777777" w:rsidR="00CE78D1" w:rsidRPr="00CE78D1" w:rsidRDefault="00CE78D1" w:rsidP="00196113"/>
    <w:p w14:paraId="4AA5BF69" w14:textId="77777777" w:rsidR="00E7686D" w:rsidRDefault="00E7686D" w:rsidP="00196113">
      <w:pPr>
        <w:sectPr w:rsidR="00E7686D" w:rsidSect="000350D9">
          <w:type w:val="continuous"/>
          <w:pgSz w:w="11906" w:h="16838"/>
          <w:pgMar w:top="993" w:right="1417" w:bottom="1417" w:left="1417" w:header="709" w:footer="658" w:gutter="0"/>
          <w:cols w:space="708"/>
          <w:docGrid w:linePitch="360"/>
        </w:sectPr>
      </w:pPr>
    </w:p>
    <w:p w14:paraId="53ACE919" w14:textId="77777777" w:rsidR="00404239" w:rsidRPr="00837046" w:rsidRDefault="00404239" w:rsidP="00404239">
      <w:pPr>
        <w:jc w:val="right"/>
      </w:pPr>
      <w:r w:rsidRPr="00837046">
        <w:lastRenderedPageBreak/>
        <w:t xml:space="preserve">PRIJEDLOG </w:t>
      </w:r>
    </w:p>
    <w:p w14:paraId="2B77541A" w14:textId="77777777" w:rsidR="00404239" w:rsidRPr="00837046" w:rsidRDefault="00404239" w:rsidP="00404239">
      <w:pPr>
        <w:jc w:val="right"/>
        <w:rPr>
          <w:b/>
        </w:rPr>
      </w:pPr>
    </w:p>
    <w:p w14:paraId="1BE23221" w14:textId="183C42BA" w:rsidR="00404239" w:rsidRDefault="00404239" w:rsidP="00C60683">
      <w:pPr>
        <w:ind w:firstLine="708"/>
        <w:jc w:val="both"/>
      </w:pPr>
      <w:r>
        <w:t>Na temelju članka 8. i članka 31. stavka 2. Zakona o Vladi Republike Hrvatske (Narodne novine, br. 150/11, 119/14 i 93/16,</w:t>
      </w:r>
      <w:r w:rsidR="007D5929">
        <w:t xml:space="preserve"> </w:t>
      </w:r>
      <w:r>
        <w:t>116/18), Vlada Republike Hrvatske je na</w:t>
      </w:r>
      <w:r w:rsidR="002F459B">
        <w:t xml:space="preserve"> __. sjednici održanoj __. </w:t>
      </w:r>
      <w:r w:rsidR="006F5D7C">
        <w:t>ožujka</w:t>
      </w:r>
      <w:r w:rsidR="00DD6516">
        <w:t xml:space="preserve"> </w:t>
      </w:r>
      <w:r w:rsidR="002F459B">
        <w:t>20</w:t>
      </w:r>
      <w:r w:rsidR="00DD6516">
        <w:t>20</w:t>
      </w:r>
      <w:r>
        <w:t>. godine donijela</w:t>
      </w:r>
    </w:p>
    <w:p w14:paraId="4FA9D6CE" w14:textId="77777777" w:rsidR="00404239" w:rsidRPr="00837046" w:rsidRDefault="00404239" w:rsidP="00404239"/>
    <w:p w14:paraId="41A28D3B" w14:textId="77777777" w:rsidR="00404239" w:rsidRPr="00837046" w:rsidRDefault="00404239" w:rsidP="00404239">
      <w:pPr>
        <w:rPr>
          <w:b/>
        </w:rPr>
      </w:pPr>
    </w:p>
    <w:p w14:paraId="1410D598" w14:textId="77777777" w:rsidR="00404239" w:rsidRPr="00837046" w:rsidRDefault="00404239" w:rsidP="00404239">
      <w:pPr>
        <w:tabs>
          <w:tab w:val="left" w:pos="900"/>
        </w:tabs>
        <w:jc w:val="center"/>
        <w:rPr>
          <w:b/>
        </w:rPr>
      </w:pPr>
      <w:r w:rsidRPr="00837046">
        <w:rPr>
          <w:b/>
        </w:rPr>
        <w:t>O D L U K U</w:t>
      </w:r>
    </w:p>
    <w:p w14:paraId="64DEF4CB" w14:textId="77777777" w:rsidR="00404239" w:rsidRPr="00240D90" w:rsidRDefault="00DD6516" w:rsidP="00404239">
      <w:pPr>
        <w:tabs>
          <w:tab w:val="left" w:pos="900"/>
        </w:tabs>
        <w:jc w:val="center"/>
        <w:rPr>
          <w:b/>
        </w:rPr>
      </w:pPr>
      <w:r w:rsidRPr="00240D90">
        <w:rPr>
          <w:b/>
        </w:rPr>
        <w:t xml:space="preserve">o </w:t>
      </w:r>
      <w:r w:rsidR="007F06D0" w:rsidRPr="00240D90">
        <w:rPr>
          <w:b/>
        </w:rPr>
        <w:t>rješavanju spora</w:t>
      </w:r>
      <w:r w:rsidR="00C23A48" w:rsidRPr="00240D90">
        <w:rPr>
          <w:b/>
        </w:rPr>
        <w:t xml:space="preserve"> s</w:t>
      </w:r>
      <w:r w:rsidR="007F06D0" w:rsidRPr="00240D90">
        <w:rPr>
          <w:b/>
        </w:rPr>
        <w:t xml:space="preserve"> društvom</w:t>
      </w:r>
      <w:r w:rsidRPr="00240D90">
        <w:rPr>
          <w:b/>
        </w:rPr>
        <w:t xml:space="preserve"> Arena </w:t>
      </w:r>
      <w:r w:rsidR="00C23A48" w:rsidRPr="00240D90">
        <w:rPr>
          <w:b/>
        </w:rPr>
        <w:t xml:space="preserve">Hospitality Group </w:t>
      </w:r>
      <w:r w:rsidRPr="00240D90">
        <w:rPr>
          <w:b/>
        </w:rPr>
        <w:t xml:space="preserve">d.d. te </w:t>
      </w:r>
      <w:r w:rsidR="00F638AB" w:rsidRPr="00240D90">
        <w:rPr>
          <w:b/>
        </w:rPr>
        <w:t xml:space="preserve">iskazivanju namjere o </w:t>
      </w:r>
      <w:r w:rsidRPr="00240D90">
        <w:rPr>
          <w:b/>
        </w:rPr>
        <w:t>prodaji nekretnine k.č.br. 2160/8 ZGR., zk.ul.</w:t>
      </w:r>
      <w:r w:rsidR="00C23A48" w:rsidRPr="00240D90">
        <w:rPr>
          <w:b/>
        </w:rPr>
        <w:t>br</w:t>
      </w:r>
      <w:r w:rsidRPr="00240D90">
        <w:rPr>
          <w:b/>
        </w:rPr>
        <w:t xml:space="preserve"> 2327</w:t>
      </w:r>
      <w:r w:rsidR="00C23A48" w:rsidRPr="00240D90">
        <w:rPr>
          <w:b/>
        </w:rPr>
        <w:t>,</w:t>
      </w:r>
      <w:r w:rsidRPr="00240D90">
        <w:rPr>
          <w:b/>
        </w:rPr>
        <w:t xml:space="preserve"> k.o. Pula</w:t>
      </w:r>
    </w:p>
    <w:p w14:paraId="58620203" w14:textId="77777777" w:rsidR="00404239" w:rsidRDefault="00404239" w:rsidP="00404239">
      <w:pPr>
        <w:tabs>
          <w:tab w:val="left" w:pos="900"/>
        </w:tabs>
        <w:jc w:val="center"/>
      </w:pPr>
      <w:r>
        <w:rPr>
          <w:b/>
        </w:rPr>
        <w:t xml:space="preserve"> </w:t>
      </w:r>
    </w:p>
    <w:p w14:paraId="42F40701" w14:textId="77777777" w:rsidR="00404239" w:rsidRPr="005B6480" w:rsidRDefault="00404239" w:rsidP="00404239">
      <w:pPr>
        <w:tabs>
          <w:tab w:val="left" w:pos="900"/>
        </w:tabs>
        <w:jc w:val="center"/>
        <w:rPr>
          <w:b/>
        </w:rPr>
      </w:pPr>
      <w:r w:rsidRPr="005B6480">
        <w:rPr>
          <w:b/>
        </w:rPr>
        <w:t>I.</w:t>
      </w:r>
    </w:p>
    <w:p w14:paraId="26BD8A01" w14:textId="77777777" w:rsidR="00404239" w:rsidRPr="00837046" w:rsidRDefault="00404239" w:rsidP="00404239">
      <w:pPr>
        <w:tabs>
          <w:tab w:val="left" w:pos="900"/>
        </w:tabs>
        <w:jc w:val="center"/>
      </w:pPr>
    </w:p>
    <w:p w14:paraId="50641DA2" w14:textId="77777777" w:rsidR="0025468E" w:rsidRDefault="00C60683" w:rsidP="00C60683">
      <w:pPr>
        <w:jc w:val="both"/>
      </w:pPr>
      <w:r>
        <w:tab/>
      </w:r>
      <w:r w:rsidR="007F06D0">
        <w:t>U svrhu rješavanja spora koji se tiče korištenja nekretn</w:t>
      </w:r>
      <w:r w:rsidR="00C23A48">
        <w:t xml:space="preserve">ina k.č.br. 2160/8 ZGR., zk.ul.br. </w:t>
      </w:r>
      <w:r w:rsidR="007F06D0">
        <w:t>2327</w:t>
      </w:r>
      <w:r w:rsidR="00C23A48">
        <w:t>,</w:t>
      </w:r>
      <w:r w:rsidR="007F06D0">
        <w:t xml:space="preserve"> k.o. Pula, u vlasništvu Republike Hrvatske, Vlada Republike Hrvatske suglasna je da</w:t>
      </w:r>
      <w:r w:rsidR="00DD6516">
        <w:t xml:space="preserve"> Županijsko</w:t>
      </w:r>
      <w:r w:rsidR="007F06D0">
        <w:t xml:space="preserve"> državno odvjetništvo u Puli sklopi nagodbu</w:t>
      </w:r>
      <w:r w:rsidR="00DD6516">
        <w:t xml:space="preserve"> s društvom Arena </w:t>
      </w:r>
      <w:r w:rsidR="00C23A48">
        <w:t xml:space="preserve">Hospitality Group </w:t>
      </w:r>
      <w:r w:rsidR="00DD6516">
        <w:t>d.d.</w:t>
      </w:r>
      <w:r w:rsidR="00C23A48">
        <w:t>, iz Pule</w:t>
      </w:r>
      <w:r w:rsidR="00DD6516">
        <w:t xml:space="preserve">, </w:t>
      </w:r>
      <w:r w:rsidR="00C23A48">
        <w:t>a kojom će se navedeno društvo</w:t>
      </w:r>
      <w:r w:rsidR="006A1126">
        <w:t xml:space="preserve"> obvezati na plaćanje naknade za korištenje nekretnine k</w:t>
      </w:r>
      <w:bookmarkStart w:id="0" w:name="OLE_LINK1"/>
      <w:bookmarkStart w:id="1" w:name="OLE_LINK2"/>
      <w:r w:rsidR="006A1126">
        <w:t>.č.br. 2160/8</w:t>
      </w:r>
      <w:bookmarkEnd w:id="0"/>
      <w:bookmarkEnd w:id="1"/>
      <w:r w:rsidR="006A1126">
        <w:t>,</w:t>
      </w:r>
      <w:r w:rsidR="00C23A48">
        <w:t xml:space="preserve"> zk.ul.br. </w:t>
      </w:r>
      <w:r w:rsidR="00C00E33">
        <w:t>2327</w:t>
      </w:r>
      <w:r w:rsidR="00C23A48">
        <w:t>,</w:t>
      </w:r>
      <w:r w:rsidR="00C00E33">
        <w:t xml:space="preserve"> k.o. Pula za razdoblje od siječnja 2014. godine </w:t>
      </w:r>
      <w:r w:rsidR="000B6A4F">
        <w:t>do siječnja 201</w:t>
      </w:r>
      <w:r w:rsidR="009E7949">
        <w:t>9. godine</w:t>
      </w:r>
      <w:r w:rsidR="00C00E33">
        <w:t>, u iznosu od 2.178.600,00 k</w:t>
      </w:r>
      <w:r w:rsidR="00C23A48">
        <w:t>u</w:t>
      </w:r>
      <w:r w:rsidR="00C00E33">
        <w:t>n</w:t>
      </w:r>
      <w:r w:rsidR="00C23A48">
        <w:t>a</w:t>
      </w:r>
      <w:r w:rsidR="00C00E33">
        <w:t xml:space="preserve"> godišnje, sa zakonskim zateznim kamatama koj</w:t>
      </w:r>
      <w:r w:rsidR="005C1D98">
        <w:t>e</w:t>
      </w:r>
      <w:r w:rsidR="00C00E33">
        <w:t xml:space="preserve"> </w:t>
      </w:r>
      <w:r w:rsidR="005C1D98">
        <w:t xml:space="preserve">se određuju </w:t>
      </w:r>
      <w:r w:rsidR="006F5D7C">
        <w:t>za svako polugodište uvećanjem prosječne kamatne stope na stanja kredita odobrenih na razdoblje dulje od godine dana nefinancijskim trgovačkim društvima izračunat</w:t>
      </w:r>
      <w:r w:rsidR="005C1D98">
        <w:t>im</w:t>
      </w:r>
      <w:r w:rsidR="006F5D7C">
        <w:t xml:space="preserve"> za referentno razdoblje koje prethodi tekućem polugodištu </w:t>
      </w:r>
      <w:r w:rsidR="0025468E">
        <w:t>za tri postotna poena i to:</w:t>
      </w:r>
    </w:p>
    <w:p w14:paraId="2BD19E74" w14:textId="77777777" w:rsidR="0025468E" w:rsidRDefault="0025468E" w:rsidP="006A1126">
      <w:pPr>
        <w:tabs>
          <w:tab w:val="left" w:pos="900"/>
        </w:tabs>
        <w:jc w:val="both"/>
      </w:pPr>
      <w:r>
        <w:t>- na iznos od 2.178.600,00 kuna tekućih od sije</w:t>
      </w:r>
      <w:r w:rsidR="00C23A48">
        <w:t>čnja 2015. godine pa do isplate</w:t>
      </w:r>
      <w:r>
        <w:t xml:space="preserve"> </w:t>
      </w:r>
    </w:p>
    <w:p w14:paraId="23B89060" w14:textId="77777777" w:rsidR="0025468E" w:rsidRDefault="0025468E" w:rsidP="006A1126">
      <w:pPr>
        <w:tabs>
          <w:tab w:val="left" w:pos="900"/>
        </w:tabs>
        <w:jc w:val="both"/>
      </w:pPr>
      <w:r>
        <w:t>- na iznos od 2.178.600</w:t>
      </w:r>
      <w:r w:rsidR="00C23A48">
        <w:t xml:space="preserve">,00 kuna tekućih od </w:t>
      </w:r>
      <w:r>
        <w:t>sije</w:t>
      </w:r>
      <w:r w:rsidR="00C23A48">
        <w:t>čnja 2016. godine pa do isplate</w:t>
      </w:r>
    </w:p>
    <w:p w14:paraId="7A876A3E" w14:textId="77777777" w:rsidR="0025468E" w:rsidRDefault="0025468E" w:rsidP="006A1126">
      <w:pPr>
        <w:tabs>
          <w:tab w:val="left" w:pos="900"/>
        </w:tabs>
        <w:jc w:val="both"/>
      </w:pPr>
      <w:r>
        <w:t>- na iznos od 2.178.600,00 kuna tekućih od sije</w:t>
      </w:r>
      <w:r w:rsidR="00C23A48">
        <w:t>čnja 2017. godine pa do isplate</w:t>
      </w:r>
    </w:p>
    <w:p w14:paraId="3803D5A5" w14:textId="77777777" w:rsidR="0025468E" w:rsidRDefault="0025468E" w:rsidP="006A1126">
      <w:pPr>
        <w:tabs>
          <w:tab w:val="left" w:pos="900"/>
        </w:tabs>
        <w:jc w:val="both"/>
      </w:pPr>
      <w:r>
        <w:t>- na iznos od 2.178.600,00 kuna tekućih od siječnja 2018. godine pa do isplate</w:t>
      </w:r>
    </w:p>
    <w:p w14:paraId="0627DE02" w14:textId="77777777" w:rsidR="00161F0C" w:rsidRDefault="0025468E" w:rsidP="006A1126">
      <w:pPr>
        <w:tabs>
          <w:tab w:val="left" w:pos="900"/>
        </w:tabs>
        <w:jc w:val="both"/>
      </w:pPr>
      <w:r>
        <w:t>- na iznos od 2.178.600,00 kuna tekućih od sije</w:t>
      </w:r>
      <w:r w:rsidR="00161F0C">
        <w:t>čnja 2019. godine pa do isplate</w:t>
      </w:r>
    </w:p>
    <w:p w14:paraId="427C95A5" w14:textId="776D348F" w:rsidR="00404239" w:rsidRDefault="00D412C4" w:rsidP="006A1126">
      <w:pPr>
        <w:tabs>
          <w:tab w:val="left" w:pos="900"/>
        </w:tabs>
        <w:jc w:val="both"/>
      </w:pPr>
      <w:r>
        <w:t xml:space="preserve">te </w:t>
      </w:r>
      <w:r w:rsidR="00603D66">
        <w:t xml:space="preserve">kojom se </w:t>
      </w:r>
      <w:r w:rsidR="00507B64">
        <w:t>pov</w:t>
      </w:r>
      <w:r w:rsidR="00603D66">
        <w:t xml:space="preserve">lači </w:t>
      </w:r>
      <w:r w:rsidR="00507B64">
        <w:t>dio tužbenog zahtjeva za predaju</w:t>
      </w:r>
      <w:r w:rsidR="00603D66">
        <w:t xml:space="preserve"> u posjed predmetne nekretnine, a</w:t>
      </w:r>
      <w:r w:rsidR="00DA1EC9">
        <w:t xml:space="preserve"> </w:t>
      </w:r>
      <w:r w:rsidR="00161F0C">
        <w:t>sve</w:t>
      </w:r>
      <w:r w:rsidR="00C00E33">
        <w:t xml:space="preserve"> u svrhu okončanja postupka</w:t>
      </w:r>
      <w:r w:rsidR="00C23A48">
        <w:t xml:space="preserve"> broj:</w:t>
      </w:r>
      <w:r w:rsidR="006A1126">
        <w:t xml:space="preserve"> P-</w:t>
      </w:r>
      <w:r w:rsidR="007D5929">
        <w:t>DO-8</w:t>
      </w:r>
      <w:r w:rsidR="006A1126">
        <w:t>/2019.</w:t>
      </w:r>
    </w:p>
    <w:p w14:paraId="4085A725" w14:textId="77777777" w:rsidR="006A1126" w:rsidRPr="003E37CB" w:rsidRDefault="006A1126" w:rsidP="006A1126">
      <w:pPr>
        <w:tabs>
          <w:tab w:val="left" w:pos="900"/>
        </w:tabs>
        <w:jc w:val="both"/>
      </w:pPr>
    </w:p>
    <w:p w14:paraId="626A05DD" w14:textId="77777777" w:rsidR="00404239" w:rsidRPr="005B6480" w:rsidRDefault="00404239" w:rsidP="00404239">
      <w:pPr>
        <w:tabs>
          <w:tab w:val="left" w:pos="900"/>
        </w:tabs>
        <w:jc w:val="center"/>
        <w:rPr>
          <w:b/>
        </w:rPr>
      </w:pPr>
      <w:r w:rsidRPr="005B6480">
        <w:rPr>
          <w:b/>
        </w:rPr>
        <w:lastRenderedPageBreak/>
        <w:t>II.</w:t>
      </w:r>
    </w:p>
    <w:p w14:paraId="186FDDCF" w14:textId="77777777" w:rsidR="00404239" w:rsidRDefault="00404239" w:rsidP="0088367B">
      <w:pPr>
        <w:tabs>
          <w:tab w:val="left" w:pos="900"/>
        </w:tabs>
        <w:rPr>
          <w:b/>
        </w:rPr>
      </w:pPr>
    </w:p>
    <w:p w14:paraId="169CFE9B" w14:textId="77777777" w:rsidR="00E10719" w:rsidRDefault="00E10719" w:rsidP="0088367B">
      <w:pPr>
        <w:tabs>
          <w:tab w:val="left" w:pos="900"/>
        </w:tabs>
        <w:jc w:val="both"/>
      </w:pPr>
    </w:p>
    <w:p w14:paraId="1FE040D3" w14:textId="5A4EB32A" w:rsidR="00E10719" w:rsidRDefault="00C60683" w:rsidP="00C60683">
      <w:pPr>
        <w:jc w:val="both"/>
      </w:pPr>
      <w:r>
        <w:tab/>
      </w:r>
      <w:r w:rsidR="00C00E33">
        <w:t>Vlada Republike Hrvatske iskazuje namjeru da se n</w:t>
      </w:r>
      <w:r w:rsidR="00E134B4">
        <w:t>ekretnina k.č.br. 2160/8 ZGR., zk.ul.</w:t>
      </w:r>
      <w:r>
        <w:t>br.</w:t>
      </w:r>
      <w:r w:rsidR="00E134B4">
        <w:t xml:space="preserve"> 2327</w:t>
      </w:r>
      <w:r>
        <w:t>,</w:t>
      </w:r>
      <w:r w:rsidR="00E134B4">
        <w:t xml:space="preserve"> k</w:t>
      </w:r>
      <w:r w:rsidR="00C00E33">
        <w:t>.o. Pula</w:t>
      </w:r>
      <w:r>
        <w:t>,</w:t>
      </w:r>
      <w:r w:rsidR="00C00E33">
        <w:t xml:space="preserve"> proda</w:t>
      </w:r>
      <w:r w:rsidR="005C1D98">
        <w:t xml:space="preserve"> </w:t>
      </w:r>
      <w:r w:rsidR="00E134B4">
        <w:t xml:space="preserve">društvu Arena </w:t>
      </w:r>
      <w:r>
        <w:t xml:space="preserve">Hospitality Group </w:t>
      </w:r>
      <w:r w:rsidR="00E134B4">
        <w:t xml:space="preserve">d.d. po cijeni od </w:t>
      </w:r>
      <w:r w:rsidR="0003200F">
        <w:t>36</w:t>
      </w:r>
      <w:r w:rsidR="00E134B4">
        <w:t>.</w:t>
      </w:r>
      <w:r w:rsidR="00161F0C">
        <w:t>543</w:t>
      </w:r>
      <w:r>
        <w:t>.000,</w:t>
      </w:r>
      <w:r w:rsidR="00E134B4">
        <w:t>00 k</w:t>
      </w:r>
      <w:r>
        <w:t>u</w:t>
      </w:r>
      <w:r w:rsidR="00E134B4">
        <w:t>n</w:t>
      </w:r>
      <w:r>
        <w:t>a</w:t>
      </w:r>
      <w:r w:rsidR="00E134B4">
        <w:t xml:space="preserve">, nakon što </w:t>
      </w:r>
      <w:r w:rsidR="00C00E33">
        <w:t>se sklopi nagodba iz točke I. ove Odluke</w:t>
      </w:r>
      <w:r>
        <w:t>,</w:t>
      </w:r>
      <w:r w:rsidR="00C00E33">
        <w:t xml:space="preserve"> te nakon što društvo </w:t>
      </w:r>
      <w:r w:rsidR="00E134B4">
        <w:t xml:space="preserve">Arena </w:t>
      </w:r>
      <w:r>
        <w:t xml:space="preserve">Hospitality Group </w:t>
      </w:r>
      <w:r w:rsidR="00E134B4">
        <w:t xml:space="preserve">d.d. plati ukupni iznos iz prethodno sklopljene nagodbe </w:t>
      </w:r>
      <w:r w:rsidR="00772B0B">
        <w:t xml:space="preserve">iz točke I. ove Odluke </w:t>
      </w:r>
      <w:r w:rsidR="00E134B4">
        <w:t xml:space="preserve">u postupku </w:t>
      </w:r>
      <w:r w:rsidR="00772B0B">
        <w:t xml:space="preserve">broja: </w:t>
      </w:r>
      <w:r w:rsidR="007D5929">
        <w:t>P-DO-8/2019</w:t>
      </w:r>
      <w:r w:rsidR="00E134B4">
        <w:t>,</w:t>
      </w:r>
      <w:r w:rsidR="005C1D98">
        <w:t xml:space="preserve"> koji se vodi</w:t>
      </w:r>
      <w:r w:rsidR="00E134B4">
        <w:t xml:space="preserve"> pred Trgovačkim sudom u Pazinu</w:t>
      </w:r>
      <w:r w:rsidR="005C1D98">
        <w:t>,</w:t>
      </w:r>
      <w:r w:rsidR="009E7949">
        <w:t xml:space="preserve"> kao i </w:t>
      </w:r>
      <w:r w:rsidR="00161F0C">
        <w:t>iznos naknade za korištenje predmetne nekretnine u iznosu od 2.192.580,00 kuna za 2019. godinu, sa zakonskim zateznim kamatama koj</w:t>
      </w:r>
      <w:r w:rsidR="005C1D98">
        <w:t>e</w:t>
      </w:r>
      <w:r w:rsidR="00161F0C">
        <w:t xml:space="preserve"> se određuj</w:t>
      </w:r>
      <w:r w:rsidR="005C1D98">
        <w:t>u</w:t>
      </w:r>
      <w:r w:rsidR="00161F0C">
        <w:t xml:space="preserve"> za svako polugodište uvećanjem prosječne kamatne stope na stanja kredita odobrenih na razdoblje dulje od godine dana nefinancijskim trgovačkim društvima izračunate za referentno razdoblje koje prethodi tekućem polugodištu za tri postotna poena, a koje teku od siječnja 2020. godine pa do </w:t>
      </w:r>
      <w:r w:rsidR="00772B0B">
        <w:t>isplate, kao i iznos od 182.715,</w:t>
      </w:r>
      <w:r w:rsidR="00161F0C">
        <w:t xml:space="preserve">00 kuna mjesečno za svaki mjesec korištenja od siječnja 2020. godine nadalje do </w:t>
      </w:r>
      <w:r w:rsidR="005C1D98">
        <w:t xml:space="preserve">dana </w:t>
      </w:r>
      <w:r w:rsidR="00772B0B">
        <w:t>sklapanja u</w:t>
      </w:r>
      <w:r w:rsidR="00161F0C">
        <w:t>govora o kupoprodaji</w:t>
      </w:r>
      <w:r w:rsidR="005C1D98">
        <w:t>, uvećano za zakonske zatezne kamate koje se određuju za svako polugodište uvećanjem prosječne kamatne stope na stanja kredita odobrenih na razdoblje dulje od godine dana nefinancijskim trgovačkim društvima izračunatim za referentno razdoblje koje prethodi tekućem polugodištu za tri postotna poena, a koje teku od 15. dana u mjesecu za svaki mjesec korištenja do isplate.</w:t>
      </w:r>
    </w:p>
    <w:p w14:paraId="7923A12F" w14:textId="77777777" w:rsidR="005C1D98" w:rsidRDefault="005C1D98" w:rsidP="00E10719">
      <w:pPr>
        <w:tabs>
          <w:tab w:val="left" w:pos="900"/>
        </w:tabs>
        <w:jc w:val="center"/>
        <w:rPr>
          <w:b/>
        </w:rPr>
      </w:pPr>
    </w:p>
    <w:p w14:paraId="66EB93AA" w14:textId="77777777" w:rsidR="005C1D98" w:rsidRDefault="005C1D98" w:rsidP="00E10719">
      <w:pPr>
        <w:tabs>
          <w:tab w:val="left" w:pos="900"/>
        </w:tabs>
        <w:jc w:val="center"/>
        <w:rPr>
          <w:b/>
        </w:rPr>
      </w:pPr>
    </w:p>
    <w:p w14:paraId="768CC9E1" w14:textId="77777777" w:rsidR="00E10719" w:rsidRPr="005B6480" w:rsidRDefault="00E10719" w:rsidP="00E10719">
      <w:pPr>
        <w:tabs>
          <w:tab w:val="left" w:pos="900"/>
        </w:tabs>
        <w:jc w:val="center"/>
        <w:rPr>
          <w:b/>
        </w:rPr>
      </w:pPr>
      <w:r w:rsidRPr="005B6480">
        <w:rPr>
          <w:b/>
        </w:rPr>
        <w:t>II</w:t>
      </w:r>
      <w:r>
        <w:rPr>
          <w:b/>
        </w:rPr>
        <w:t>I</w:t>
      </w:r>
      <w:r w:rsidRPr="005B6480">
        <w:rPr>
          <w:b/>
        </w:rPr>
        <w:t>.</w:t>
      </w:r>
    </w:p>
    <w:p w14:paraId="1229B6E0" w14:textId="77777777" w:rsidR="00E10719" w:rsidRDefault="00E10719" w:rsidP="0088367B">
      <w:pPr>
        <w:tabs>
          <w:tab w:val="left" w:pos="900"/>
        </w:tabs>
        <w:jc w:val="both"/>
      </w:pPr>
    </w:p>
    <w:p w14:paraId="655965D9" w14:textId="77777777" w:rsidR="0088367B" w:rsidRDefault="00772B0B" w:rsidP="00772B0B">
      <w:pPr>
        <w:jc w:val="both"/>
      </w:pPr>
      <w:r>
        <w:tab/>
      </w:r>
      <w:r w:rsidR="00E134B4">
        <w:t>Ovlašćuje se Ministarstvo državne imovine na provedbu postupka prodaje nekretnine k.č.br. 2160/8 ZGR., zk.ul</w:t>
      </w:r>
      <w:r>
        <w:t xml:space="preserve">.br. </w:t>
      </w:r>
      <w:r w:rsidR="00E134B4">
        <w:t>2327</w:t>
      </w:r>
      <w:r>
        <w:t>,</w:t>
      </w:r>
      <w:r w:rsidR="00E134B4">
        <w:t xml:space="preserve"> k.o. Pula, društvu Arena </w:t>
      </w:r>
      <w:r>
        <w:t xml:space="preserve">Hospitality Group </w:t>
      </w:r>
      <w:r w:rsidR="00E134B4">
        <w:t>d.d.</w:t>
      </w:r>
    </w:p>
    <w:p w14:paraId="31A511B2" w14:textId="77777777" w:rsidR="00041998" w:rsidRDefault="00041998" w:rsidP="0088367B">
      <w:pPr>
        <w:tabs>
          <w:tab w:val="left" w:pos="900"/>
        </w:tabs>
        <w:jc w:val="center"/>
        <w:rPr>
          <w:b/>
        </w:rPr>
      </w:pPr>
    </w:p>
    <w:p w14:paraId="24A4A7AB" w14:textId="77777777" w:rsidR="0088367B" w:rsidRDefault="00E10719" w:rsidP="0088367B">
      <w:pPr>
        <w:tabs>
          <w:tab w:val="left" w:pos="900"/>
        </w:tabs>
        <w:jc w:val="center"/>
        <w:rPr>
          <w:b/>
        </w:rPr>
      </w:pPr>
      <w:r>
        <w:rPr>
          <w:b/>
        </w:rPr>
        <w:t>IV.</w:t>
      </w:r>
    </w:p>
    <w:p w14:paraId="5BC101F8" w14:textId="77777777" w:rsidR="0088367B" w:rsidRDefault="0088367B" w:rsidP="00404239">
      <w:pPr>
        <w:tabs>
          <w:tab w:val="left" w:pos="900"/>
        </w:tabs>
        <w:jc w:val="both"/>
      </w:pPr>
      <w:r>
        <w:tab/>
      </w:r>
      <w:r>
        <w:tab/>
      </w:r>
      <w:r>
        <w:tab/>
      </w:r>
      <w:r>
        <w:tab/>
      </w:r>
      <w:r>
        <w:tab/>
      </w:r>
      <w:r>
        <w:tab/>
      </w:r>
    </w:p>
    <w:p w14:paraId="16755F70" w14:textId="77777777" w:rsidR="00404239" w:rsidRDefault="00772B0B" w:rsidP="00772B0B">
      <w:pPr>
        <w:jc w:val="both"/>
      </w:pPr>
      <w:r>
        <w:tab/>
      </w:r>
      <w:r w:rsidR="00404239" w:rsidRPr="00837046">
        <w:t>Ova Odluka stupa na snagu danom donošenja.</w:t>
      </w:r>
    </w:p>
    <w:p w14:paraId="2FDB0515" w14:textId="77777777" w:rsidR="00404239" w:rsidRPr="0021133F" w:rsidRDefault="00404239" w:rsidP="00404239">
      <w:pPr>
        <w:rPr>
          <w:rFonts w:ascii="Arial" w:hAnsi="Arial" w:cs="Arial"/>
          <w:sz w:val="18"/>
          <w:szCs w:val="18"/>
        </w:rPr>
      </w:pPr>
    </w:p>
    <w:p w14:paraId="005ED5B8" w14:textId="77777777" w:rsidR="00404239" w:rsidRPr="008B596A" w:rsidRDefault="00404239" w:rsidP="00404239">
      <w:pPr>
        <w:rPr>
          <w:rFonts w:ascii="Arial" w:hAnsi="Arial" w:cs="Arial"/>
          <w:sz w:val="20"/>
          <w:szCs w:val="20"/>
        </w:rPr>
      </w:pPr>
      <w:r>
        <w:rPr>
          <w:rFonts w:ascii="Arial" w:hAnsi="Arial" w:cs="Arial"/>
          <w:sz w:val="22"/>
          <w:szCs w:val="22"/>
        </w:rPr>
        <w:tab/>
      </w:r>
      <w:r w:rsidRPr="0080193E">
        <w:rPr>
          <w:rFonts w:ascii="Arial" w:hAnsi="Arial" w:cs="Arial"/>
          <w:sz w:val="20"/>
          <w:szCs w:val="20"/>
        </w:rPr>
        <w:t xml:space="preserve"> </w:t>
      </w:r>
    </w:p>
    <w:p w14:paraId="51399436" w14:textId="77777777" w:rsidR="00041998" w:rsidRDefault="00041998" w:rsidP="00404239">
      <w:pPr>
        <w:rPr>
          <w:rFonts w:eastAsia="Calibri"/>
          <w:lang w:eastAsia="en-US"/>
        </w:rPr>
      </w:pPr>
    </w:p>
    <w:p w14:paraId="28F7C771" w14:textId="77777777" w:rsidR="00041998" w:rsidRDefault="00041998" w:rsidP="00404239">
      <w:pPr>
        <w:rPr>
          <w:rFonts w:eastAsia="Calibri"/>
          <w:lang w:eastAsia="en-US"/>
        </w:rPr>
      </w:pPr>
    </w:p>
    <w:p w14:paraId="44AB0A86" w14:textId="77777777" w:rsidR="00404239" w:rsidRPr="008D3B89" w:rsidRDefault="00404239" w:rsidP="00404239">
      <w:pPr>
        <w:rPr>
          <w:rFonts w:eastAsia="Calibri"/>
          <w:lang w:eastAsia="en-US"/>
        </w:rPr>
      </w:pPr>
      <w:r w:rsidRPr="008D3B89">
        <w:rPr>
          <w:rFonts w:eastAsia="Calibri"/>
          <w:lang w:eastAsia="en-US"/>
        </w:rPr>
        <w:t>KLASA:</w:t>
      </w:r>
    </w:p>
    <w:p w14:paraId="70BF93AA" w14:textId="77777777" w:rsidR="00404239" w:rsidRPr="008D3B89" w:rsidRDefault="00404239" w:rsidP="00404239">
      <w:pPr>
        <w:rPr>
          <w:rFonts w:eastAsia="Calibri"/>
          <w:lang w:eastAsia="en-US"/>
        </w:rPr>
      </w:pPr>
      <w:r w:rsidRPr="008D3B89">
        <w:rPr>
          <w:rFonts w:eastAsia="Calibri"/>
          <w:lang w:eastAsia="en-US"/>
        </w:rPr>
        <w:t>URBROJ:</w:t>
      </w:r>
    </w:p>
    <w:p w14:paraId="0090CA90" w14:textId="77777777" w:rsidR="00404239" w:rsidRPr="008D3B89" w:rsidRDefault="00404239" w:rsidP="00404239">
      <w:pPr>
        <w:rPr>
          <w:rFonts w:eastAsia="Calibri"/>
          <w:lang w:eastAsia="en-US"/>
        </w:rPr>
      </w:pPr>
      <w:r>
        <w:rPr>
          <w:rFonts w:eastAsia="Calibri"/>
          <w:lang w:eastAsia="en-US"/>
        </w:rPr>
        <w:t>______</w:t>
      </w:r>
      <w:r w:rsidRPr="00175BD9">
        <w:rPr>
          <w:rFonts w:eastAsia="Calibri"/>
          <w:lang w:eastAsia="en-US"/>
        </w:rPr>
        <w:t>__</w:t>
      </w:r>
      <w:r w:rsidR="00826371">
        <w:rPr>
          <w:rFonts w:eastAsia="Calibri"/>
          <w:lang w:eastAsia="en-US"/>
        </w:rPr>
        <w:t xml:space="preserve">  __ </w:t>
      </w:r>
      <w:r w:rsidR="00041998">
        <w:rPr>
          <w:rFonts w:eastAsia="Calibri"/>
          <w:lang w:eastAsia="en-US"/>
        </w:rPr>
        <w:t xml:space="preserve">ožujak </w:t>
      </w:r>
      <w:r w:rsidR="005B0465">
        <w:rPr>
          <w:rFonts w:eastAsia="Calibri"/>
          <w:lang w:eastAsia="en-US"/>
        </w:rPr>
        <w:t>20</w:t>
      </w:r>
      <w:r w:rsidR="00E134B4">
        <w:rPr>
          <w:rFonts w:eastAsia="Calibri"/>
          <w:lang w:eastAsia="en-US"/>
        </w:rPr>
        <w:t>20</w:t>
      </w:r>
      <w:r w:rsidRPr="008D3B89">
        <w:rPr>
          <w:rFonts w:eastAsia="Calibri"/>
          <w:lang w:eastAsia="en-US"/>
        </w:rPr>
        <w:t>.</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 xml:space="preserve">        </w:t>
      </w:r>
      <w:r w:rsidRPr="008D3B89">
        <w:rPr>
          <w:rFonts w:eastAsia="Calibri"/>
          <w:lang w:eastAsia="en-US"/>
        </w:rPr>
        <w:t>PREDSJEDNIK</w:t>
      </w:r>
    </w:p>
    <w:p w14:paraId="4DB795B5" w14:textId="77777777" w:rsidR="00404239" w:rsidRPr="008D3B89" w:rsidRDefault="00404239" w:rsidP="00404239">
      <w:pPr>
        <w:ind w:left="4956"/>
        <w:jc w:val="center"/>
        <w:rPr>
          <w:rFonts w:eastAsia="Calibri"/>
          <w:lang w:eastAsia="en-US"/>
        </w:rPr>
      </w:pPr>
    </w:p>
    <w:p w14:paraId="16F71EB8" w14:textId="77777777" w:rsidR="00404239" w:rsidRPr="008D3B89" w:rsidRDefault="00404239" w:rsidP="00404239">
      <w:pPr>
        <w:ind w:left="4956"/>
        <w:jc w:val="center"/>
        <w:rPr>
          <w:rFonts w:eastAsia="Calibri"/>
          <w:lang w:eastAsia="en-US"/>
        </w:rPr>
      </w:pPr>
    </w:p>
    <w:p w14:paraId="21622F3E" w14:textId="77777777" w:rsidR="00404239" w:rsidRPr="008D3B89" w:rsidRDefault="00404239" w:rsidP="00404239">
      <w:pPr>
        <w:ind w:left="4956"/>
        <w:jc w:val="center"/>
        <w:rPr>
          <w:rFonts w:eastAsia="Calibri"/>
          <w:lang w:eastAsia="en-US"/>
        </w:rPr>
      </w:pPr>
    </w:p>
    <w:p w14:paraId="4EBB326B" w14:textId="77777777" w:rsidR="00404239" w:rsidRDefault="00B21C71" w:rsidP="00404239">
      <w:pPr>
        <w:ind w:left="4956"/>
        <w:jc w:val="center"/>
        <w:rPr>
          <w:rFonts w:eastAsia="Calibri"/>
          <w:lang w:eastAsia="en-US"/>
        </w:rPr>
      </w:pPr>
      <w:r>
        <w:rPr>
          <w:rFonts w:eastAsia="Calibri"/>
          <w:lang w:eastAsia="en-US"/>
        </w:rPr>
        <w:t xml:space="preserve">         </w:t>
      </w:r>
      <w:r w:rsidR="00404239" w:rsidRPr="008D3B89">
        <w:rPr>
          <w:rFonts w:eastAsia="Calibri"/>
          <w:lang w:eastAsia="en-US"/>
        </w:rPr>
        <w:t>mr. sc. Andrej Plenković</w:t>
      </w:r>
    </w:p>
    <w:p w14:paraId="7E8A04FD" w14:textId="77777777" w:rsidR="004E5938" w:rsidRDefault="004E5938" w:rsidP="00404239">
      <w:pPr>
        <w:ind w:left="4956"/>
        <w:jc w:val="center"/>
        <w:rPr>
          <w:rFonts w:eastAsia="Calibri"/>
          <w:lang w:eastAsia="en-US"/>
        </w:rPr>
      </w:pPr>
    </w:p>
    <w:p w14:paraId="0FEE611D" w14:textId="77777777" w:rsidR="004E5938" w:rsidRDefault="004E5938" w:rsidP="00404239">
      <w:pPr>
        <w:ind w:left="4956"/>
        <w:jc w:val="center"/>
        <w:rPr>
          <w:rFonts w:eastAsia="Calibri"/>
          <w:lang w:eastAsia="en-US"/>
        </w:rPr>
      </w:pPr>
    </w:p>
    <w:p w14:paraId="47104B1C" w14:textId="77777777" w:rsidR="004E5938" w:rsidRDefault="004E5938" w:rsidP="00404239">
      <w:pPr>
        <w:ind w:left="4956"/>
        <w:jc w:val="center"/>
        <w:rPr>
          <w:rFonts w:eastAsia="Calibri"/>
          <w:lang w:eastAsia="en-US"/>
        </w:rPr>
      </w:pPr>
    </w:p>
    <w:p w14:paraId="571E4624" w14:textId="77777777" w:rsidR="004E5938" w:rsidRDefault="004E5938" w:rsidP="00404239">
      <w:pPr>
        <w:ind w:left="4956"/>
        <w:jc w:val="center"/>
        <w:rPr>
          <w:rFonts w:eastAsia="Calibri"/>
          <w:lang w:eastAsia="en-US"/>
        </w:rPr>
      </w:pPr>
    </w:p>
    <w:p w14:paraId="3F75AC2B" w14:textId="77777777" w:rsidR="004E5938" w:rsidRDefault="004E5938" w:rsidP="00404239">
      <w:pPr>
        <w:ind w:left="4956"/>
        <w:jc w:val="center"/>
        <w:rPr>
          <w:rFonts w:eastAsia="Calibri"/>
          <w:lang w:eastAsia="en-US"/>
        </w:rPr>
      </w:pPr>
    </w:p>
    <w:p w14:paraId="205AC657" w14:textId="77777777" w:rsidR="004E5938" w:rsidRDefault="004E5938" w:rsidP="00404239">
      <w:pPr>
        <w:ind w:left="4956"/>
        <w:jc w:val="center"/>
        <w:rPr>
          <w:rFonts w:eastAsia="Calibri"/>
          <w:lang w:eastAsia="en-US"/>
        </w:rPr>
      </w:pPr>
    </w:p>
    <w:p w14:paraId="5577AD7A" w14:textId="77777777" w:rsidR="004E5938" w:rsidRDefault="004E5938" w:rsidP="00404239">
      <w:pPr>
        <w:ind w:left="4956"/>
        <w:jc w:val="center"/>
        <w:rPr>
          <w:rFonts w:eastAsia="Calibri"/>
          <w:lang w:eastAsia="en-US"/>
        </w:rPr>
      </w:pPr>
    </w:p>
    <w:p w14:paraId="6B471229" w14:textId="77777777" w:rsidR="004E5938" w:rsidRDefault="004E5938" w:rsidP="00404239">
      <w:pPr>
        <w:ind w:left="4956"/>
        <w:jc w:val="center"/>
        <w:rPr>
          <w:rFonts w:eastAsia="Calibri"/>
          <w:lang w:eastAsia="en-US"/>
        </w:rPr>
      </w:pPr>
    </w:p>
    <w:p w14:paraId="20909DDE" w14:textId="77777777" w:rsidR="00041998" w:rsidRDefault="00041998" w:rsidP="00404239">
      <w:pPr>
        <w:ind w:left="4956"/>
        <w:jc w:val="center"/>
        <w:rPr>
          <w:rFonts w:eastAsia="Calibri"/>
          <w:lang w:eastAsia="en-US"/>
        </w:rPr>
      </w:pPr>
    </w:p>
    <w:p w14:paraId="67050192" w14:textId="77777777" w:rsidR="00041998" w:rsidRDefault="00041998" w:rsidP="00404239">
      <w:pPr>
        <w:ind w:left="4956"/>
        <w:jc w:val="center"/>
        <w:rPr>
          <w:rFonts w:eastAsia="Calibri"/>
          <w:lang w:eastAsia="en-US"/>
        </w:rPr>
      </w:pPr>
    </w:p>
    <w:p w14:paraId="461A3985" w14:textId="77777777" w:rsidR="00041998" w:rsidRDefault="00041998" w:rsidP="00404239">
      <w:pPr>
        <w:ind w:left="4956"/>
        <w:jc w:val="center"/>
        <w:rPr>
          <w:rFonts w:eastAsia="Calibri"/>
          <w:lang w:eastAsia="en-US"/>
        </w:rPr>
      </w:pPr>
    </w:p>
    <w:p w14:paraId="771D8A57" w14:textId="77777777" w:rsidR="00041998" w:rsidRDefault="00041998" w:rsidP="00404239">
      <w:pPr>
        <w:ind w:left="4956"/>
        <w:jc w:val="center"/>
        <w:rPr>
          <w:rFonts w:eastAsia="Calibri"/>
          <w:lang w:eastAsia="en-US"/>
        </w:rPr>
      </w:pPr>
    </w:p>
    <w:p w14:paraId="43512271" w14:textId="77777777" w:rsidR="00041998" w:rsidRDefault="00041998" w:rsidP="00404239">
      <w:pPr>
        <w:ind w:left="4956"/>
        <w:jc w:val="center"/>
        <w:rPr>
          <w:rFonts w:eastAsia="Calibri"/>
          <w:lang w:eastAsia="en-US"/>
        </w:rPr>
      </w:pPr>
    </w:p>
    <w:p w14:paraId="1AA32630" w14:textId="77777777" w:rsidR="00041998" w:rsidRDefault="00041998" w:rsidP="00404239">
      <w:pPr>
        <w:ind w:left="4956"/>
        <w:jc w:val="center"/>
        <w:rPr>
          <w:rFonts w:eastAsia="Calibri"/>
          <w:lang w:eastAsia="en-US"/>
        </w:rPr>
      </w:pPr>
    </w:p>
    <w:p w14:paraId="7FFCD0CE" w14:textId="77777777" w:rsidR="00041998" w:rsidRDefault="00041998" w:rsidP="00404239">
      <w:pPr>
        <w:ind w:left="4956"/>
        <w:jc w:val="center"/>
        <w:rPr>
          <w:rFonts w:eastAsia="Calibri"/>
          <w:lang w:eastAsia="en-US"/>
        </w:rPr>
      </w:pPr>
    </w:p>
    <w:p w14:paraId="20E37915" w14:textId="77777777" w:rsidR="00041998" w:rsidRDefault="00041998" w:rsidP="00404239">
      <w:pPr>
        <w:ind w:left="4956"/>
        <w:jc w:val="center"/>
        <w:rPr>
          <w:rFonts w:eastAsia="Calibri"/>
          <w:lang w:eastAsia="en-US"/>
        </w:rPr>
      </w:pPr>
    </w:p>
    <w:p w14:paraId="51A8D30D" w14:textId="77777777" w:rsidR="00041998" w:rsidRDefault="00041998" w:rsidP="00404239">
      <w:pPr>
        <w:ind w:left="4956"/>
        <w:jc w:val="center"/>
        <w:rPr>
          <w:rFonts w:eastAsia="Calibri"/>
          <w:lang w:eastAsia="en-US"/>
        </w:rPr>
      </w:pPr>
    </w:p>
    <w:p w14:paraId="54B56AF2" w14:textId="77777777" w:rsidR="00041998" w:rsidRDefault="00041998" w:rsidP="00404239">
      <w:pPr>
        <w:ind w:left="4956"/>
        <w:jc w:val="center"/>
        <w:rPr>
          <w:rFonts w:eastAsia="Calibri"/>
          <w:lang w:eastAsia="en-US"/>
        </w:rPr>
      </w:pPr>
    </w:p>
    <w:p w14:paraId="4ED49BDB" w14:textId="77777777" w:rsidR="00041998" w:rsidRDefault="00041998" w:rsidP="00404239">
      <w:pPr>
        <w:ind w:left="4956"/>
        <w:jc w:val="center"/>
        <w:rPr>
          <w:rFonts w:eastAsia="Calibri"/>
          <w:lang w:eastAsia="en-US"/>
        </w:rPr>
      </w:pPr>
    </w:p>
    <w:p w14:paraId="4D6C0782" w14:textId="77777777" w:rsidR="00041998" w:rsidRDefault="00041998" w:rsidP="00404239">
      <w:pPr>
        <w:ind w:left="4956"/>
        <w:jc w:val="center"/>
        <w:rPr>
          <w:rFonts w:eastAsia="Calibri"/>
          <w:lang w:eastAsia="en-US"/>
        </w:rPr>
      </w:pPr>
    </w:p>
    <w:p w14:paraId="4468F618" w14:textId="77777777" w:rsidR="00041998" w:rsidRDefault="00041998" w:rsidP="00404239">
      <w:pPr>
        <w:ind w:left="4956"/>
        <w:jc w:val="center"/>
        <w:rPr>
          <w:rFonts w:eastAsia="Calibri"/>
          <w:lang w:eastAsia="en-US"/>
        </w:rPr>
      </w:pPr>
    </w:p>
    <w:p w14:paraId="09B5D7D4" w14:textId="77777777" w:rsidR="00041998" w:rsidRDefault="00041998" w:rsidP="00404239">
      <w:pPr>
        <w:ind w:left="4956"/>
        <w:jc w:val="center"/>
        <w:rPr>
          <w:rFonts w:eastAsia="Calibri"/>
          <w:lang w:eastAsia="en-US"/>
        </w:rPr>
      </w:pPr>
    </w:p>
    <w:p w14:paraId="2025A314" w14:textId="77777777" w:rsidR="00041998" w:rsidRDefault="00041998" w:rsidP="00404239">
      <w:pPr>
        <w:ind w:left="4956"/>
        <w:jc w:val="center"/>
        <w:rPr>
          <w:rFonts w:eastAsia="Calibri"/>
          <w:lang w:eastAsia="en-US"/>
        </w:rPr>
      </w:pPr>
    </w:p>
    <w:p w14:paraId="5EEDFF8B" w14:textId="77777777" w:rsidR="00041998" w:rsidRDefault="00041998" w:rsidP="00404239">
      <w:pPr>
        <w:ind w:left="4956"/>
        <w:jc w:val="center"/>
        <w:rPr>
          <w:rFonts w:eastAsia="Calibri"/>
          <w:lang w:eastAsia="en-US"/>
        </w:rPr>
      </w:pPr>
    </w:p>
    <w:p w14:paraId="6B716A0F" w14:textId="77777777" w:rsidR="00041998" w:rsidRDefault="00041998" w:rsidP="00404239">
      <w:pPr>
        <w:ind w:left="4956"/>
        <w:jc w:val="center"/>
        <w:rPr>
          <w:rFonts w:eastAsia="Calibri"/>
          <w:lang w:eastAsia="en-US"/>
        </w:rPr>
      </w:pPr>
    </w:p>
    <w:p w14:paraId="78FEB73C" w14:textId="77777777" w:rsidR="00041998" w:rsidRDefault="00041998" w:rsidP="00404239">
      <w:pPr>
        <w:ind w:left="4956"/>
        <w:jc w:val="center"/>
        <w:rPr>
          <w:rFonts w:eastAsia="Calibri"/>
          <w:lang w:eastAsia="en-US"/>
        </w:rPr>
      </w:pPr>
    </w:p>
    <w:p w14:paraId="5EC86751" w14:textId="77777777" w:rsidR="00041998" w:rsidRDefault="00041998" w:rsidP="00404239">
      <w:pPr>
        <w:ind w:left="4956"/>
        <w:jc w:val="center"/>
        <w:rPr>
          <w:rFonts w:eastAsia="Calibri"/>
          <w:lang w:eastAsia="en-US"/>
        </w:rPr>
      </w:pPr>
    </w:p>
    <w:p w14:paraId="49306544" w14:textId="77777777" w:rsidR="00041998" w:rsidRDefault="00041998" w:rsidP="00404239">
      <w:pPr>
        <w:ind w:left="4956"/>
        <w:jc w:val="center"/>
        <w:rPr>
          <w:rFonts w:eastAsia="Calibri"/>
          <w:lang w:eastAsia="en-US"/>
        </w:rPr>
      </w:pPr>
    </w:p>
    <w:p w14:paraId="60A9CF8C" w14:textId="77777777" w:rsidR="00041998" w:rsidRDefault="00041998" w:rsidP="00404239">
      <w:pPr>
        <w:ind w:left="4956"/>
        <w:jc w:val="center"/>
        <w:rPr>
          <w:rFonts w:eastAsia="Calibri"/>
          <w:lang w:eastAsia="en-US"/>
        </w:rPr>
      </w:pPr>
    </w:p>
    <w:p w14:paraId="6D8C12A3" w14:textId="77777777" w:rsidR="00041998" w:rsidRDefault="00041998" w:rsidP="00404239">
      <w:pPr>
        <w:ind w:left="4956"/>
        <w:jc w:val="center"/>
        <w:rPr>
          <w:rFonts w:eastAsia="Calibri"/>
          <w:lang w:eastAsia="en-US"/>
        </w:rPr>
      </w:pPr>
    </w:p>
    <w:p w14:paraId="31B3DCD2" w14:textId="77777777" w:rsidR="00041998" w:rsidRDefault="00041998" w:rsidP="00404239">
      <w:pPr>
        <w:ind w:left="4956"/>
        <w:jc w:val="center"/>
        <w:rPr>
          <w:rFonts w:eastAsia="Calibri"/>
          <w:lang w:eastAsia="en-US"/>
        </w:rPr>
      </w:pPr>
    </w:p>
    <w:p w14:paraId="5C2B2374" w14:textId="77777777" w:rsidR="00041998" w:rsidRDefault="00041998" w:rsidP="00404239">
      <w:pPr>
        <w:ind w:left="4956"/>
        <w:jc w:val="center"/>
        <w:rPr>
          <w:rFonts w:eastAsia="Calibri"/>
          <w:lang w:eastAsia="en-US"/>
        </w:rPr>
      </w:pPr>
    </w:p>
    <w:p w14:paraId="7DFBF7B2" w14:textId="77777777" w:rsidR="00404239" w:rsidRPr="00C909A3" w:rsidRDefault="00404239" w:rsidP="00404239">
      <w:pPr>
        <w:jc w:val="center"/>
        <w:rPr>
          <w:b/>
          <w:bCs/>
          <w:lang w:eastAsia="en-US"/>
        </w:rPr>
      </w:pPr>
      <w:r w:rsidRPr="00C909A3">
        <w:rPr>
          <w:b/>
          <w:bCs/>
          <w:lang w:eastAsia="en-US"/>
        </w:rPr>
        <w:t>Obrazloženje:</w:t>
      </w:r>
    </w:p>
    <w:p w14:paraId="465A70B5" w14:textId="77777777" w:rsidR="00404239" w:rsidRPr="00C909A3" w:rsidRDefault="00404239" w:rsidP="00404239">
      <w:pPr>
        <w:jc w:val="center"/>
        <w:rPr>
          <w:b/>
          <w:bCs/>
          <w:lang w:eastAsia="en-US"/>
        </w:rPr>
      </w:pPr>
    </w:p>
    <w:p w14:paraId="16A2B223" w14:textId="77777777" w:rsidR="002127A2" w:rsidRDefault="008837B2" w:rsidP="002127A2">
      <w:pPr>
        <w:shd w:val="clear" w:color="auto" w:fill="FFFFFF"/>
        <w:ind w:firstLine="720"/>
        <w:jc w:val="both"/>
        <w:rPr>
          <w:color w:val="222222"/>
        </w:rPr>
      </w:pPr>
      <w:r w:rsidRPr="00B235D6">
        <w:rPr>
          <w:color w:val="222222"/>
        </w:rPr>
        <w:t>Nekretnina  hotela Riviera, upisana je u zk</w:t>
      </w:r>
      <w:r w:rsidRPr="007810B0">
        <w:rPr>
          <w:color w:val="222222"/>
        </w:rPr>
        <w:t>.</w:t>
      </w:r>
      <w:r w:rsidRPr="00B235D6">
        <w:rPr>
          <w:color w:val="222222"/>
        </w:rPr>
        <w:t xml:space="preserve"> </w:t>
      </w:r>
      <w:r w:rsidRPr="007810B0">
        <w:rPr>
          <w:color w:val="222222"/>
        </w:rPr>
        <w:t>ul.</w:t>
      </w:r>
      <w:r w:rsidRPr="00B235D6">
        <w:rPr>
          <w:color w:val="222222"/>
        </w:rPr>
        <w:t xml:space="preserve"> 2327, k.o. Pula, kao vlasništvo RH, a koje vlasništvo je stečeno na temelju Uredbe o preuzimanju sredstava SSNO i JNA na teritoriju RH</w:t>
      </w:r>
      <w:r w:rsidR="000859C7">
        <w:rPr>
          <w:color w:val="222222"/>
        </w:rPr>
        <w:t xml:space="preserve"> („Narodne novine“</w:t>
      </w:r>
      <w:r w:rsidR="005A653C">
        <w:rPr>
          <w:color w:val="222222"/>
        </w:rPr>
        <w:t xml:space="preserve"> broj 52/1991)</w:t>
      </w:r>
      <w:r w:rsidRPr="00B235D6">
        <w:rPr>
          <w:color w:val="222222"/>
        </w:rPr>
        <w:t>.</w:t>
      </w:r>
    </w:p>
    <w:p w14:paraId="7A98AF25" w14:textId="77777777" w:rsidR="002127A2" w:rsidRDefault="008837B2" w:rsidP="002127A2">
      <w:pPr>
        <w:tabs>
          <w:tab w:val="left" w:pos="900"/>
        </w:tabs>
        <w:jc w:val="both"/>
      </w:pPr>
      <w:r w:rsidRPr="00B235D6">
        <w:rPr>
          <w:color w:val="222222"/>
        </w:rPr>
        <w:br/>
      </w:r>
      <w:r w:rsidR="00553710" w:rsidRPr="007810B0">
        <w:rPr>
          <w:color w:val="222222"/>
        </w:rPr>
        <w:t xml:space="preserve">           </w:t>
      </w:r>
      <w:r w:rsidR="00553710" w:rsidRPr="00B235D6">
        <w:rPr>
          <w:color w:val="222222"/>
        </w:rPr>
        <w:t>Predmetna nekretnina je proc</w:t>
      </w:r>
      <w:r w:rsidR="00553710">
        <w:rPr>
          <w:color w:val="222222"/>
        </w:rPr>
        <w:t>i</w:t>
      </w:r>
      <w:r w:rsidR="00553710" w:rsidRPr="00B235D6">
        <w:rPr>
          <w:color w:val="222222"/>
        </w:rPr>
        <w:t>jen</w:t>
      </w:r>
      <w:r w:rsidR="00553710">
        <w:rPr>
          <w:color w:val="222222"/>
        </w:rPr>
        <w:t>jen</w:t>
      </w:r>
      <w:r w:rsidR="00553710" w:rsidRPr="00B235D6">
        <w:rPr>
          <w:color w:val="222222"/>
        </w:rPr>
        <w:t>a 2009.</w:t>
      </w:r>
      <w:r w:rsidR="00553710" w:rsidRPr="007810B0">
        <w:rPr>
          <w:color w:val="222222"/>
        </w:rPr>
        <w:t xml:space="preserve"> </w:t>
      </w:r>
      <w:r w:rsidR="00553710" w:rsidRPr="00B235D6">
        <w:rPr>
          <w:color w:val="222222"/>
        </w:rPr>
        <w:t xml:space="preserve">godine na 34.866.022,00 kn (po vještaku naručenom od Arena </w:t>
      </w:r>
      <w:r w:rsidR="00772B0B" w:rsidRPr="00B235D6">
        <w:rPr>
          <w:color w:val="222222"/>
        </w:rPr>
        <w:t xml:space="preserve">Hospitality Group </w:t>
      </w:r>
      <w:r w:rsidR="00553710" w:rsidRPr="00B235D6">
        <w:rPr>
          <w:color w:val="222222"/>
        </w:rPr>
        <w:t>d.d.), a 2018.</w:t>
      </w:r>
      <w:r w:rsidR="00553710" w:rsidRPr="007810B0">
        <w:rPr>
          <w:color w:val="222222"/>
        </w:rPr>
        <w:t xml:space="preserve"> </w:t>
      </w:r>
      <w:r w:rsidR="00553710" w:rsidRPr="00B235D6">
        <w:rPr>
          <w:color w:val="222222"/>
        </w:rPr>
        <w:t>godine na 35.900.00.00 kn (po vještaku naručenom od M</w:t>
      </w:r>
      <w:r w:rsidR="00553710">
        <w:rPr>
          <w:color w:val="222222"/>
        </w:rPr>
        <w:t>inistarstva državne imovine) međutim, Služba za tehničke poslove Ministarstva državne imovine je isti nalaz revidirala te je vrijednost predmetne nekretnine utvrđena u visini od 36.310.000,00 kn.</w:t>
      </w:r>
      <w:r w:rsidR="002127A2" w:rsidRPr="002127A2">
        <w:t xml:space="preserve"> </w:t>
      </w:r>
      <w:r w:rsidR="00FF7A19">
        <w:t>Nakon iznesenog prijedloga nagodbe, a z</w:t>
      </w:r>
      <w:r w:rsidR="002127A2">
        <w:t>bog proteka vremena zatraženo je ponovno očitovanje o vrijednosti nekretnine, slijedom čega s</w:t>
      </w:r>
      <w:r w:rsidR="00FF7A19">
        <w:t xml:space="preserve">e društvo Vještak d.o.o. </w:t>
      </w:r>
      <w:r w:rsidR="002127A2">
        <w:t xml:space="preserve"> očitovalo o vrijednosti na dan 26. veljače 2020. godine, a ista vrijednost sukladno novom nalazu i mišljenju vještaka te očitovanju Službe za tehničke poslove  Ministarstva državne imovine  iznosi  36.543.000,00 kn. Također, vrijednost naknade za korištenje sukladno novom nalazu i mišljenju iznosi 2.192.580,00 kuna godišnje, odnosno 182.715,00 kuna mjesečno.</w:t>
      </w:r>
    </w:p>
    <w:p w14:paraId="4E8414C1" w14:textId="77777777" w:rsidR="00553710" w:rsidRPr="007810B0" w:rsidRDefault="00553710" w:rsidP="008837B2">
      <w:pPr>
        <w:shd w:val="clear" w:color="auto" w:fill="FFFFFF"/>
        <w:ind w:firstLine="720"/>
        <w:rPr>
          <w:color w:val="222222"/>
        </w:rPr>
      </w:pPr>
    </w:p>
    <w:p w14:paraId="3C1D02C2" w14:textId="6A3458E1" w:rsidR="00553710" w:rsidRDefault="005A653C" w:rsidP="005A653C">
      <w:pPr>
        <w:shd w:val="clear" w:color="auto" w:fill="FFFFFF"/>
        <w:ind w:firstLine="720"/>
        <w:jc w:val="both"/>
        <w:rPr>
          <w:color w:val="222222"/>
        </w:rPr>
      </w:pPr>
      <w:r>
        <w:rPr>
          <w:color w:val="222222"/>
        </w:rPr>
        <w:t xml:space="preserve"> Arena </w:t>
      </w:r>
      <w:r w:rsidR="00772B0B">
        <w:rPr>
          <w:color w:val="222222"/>
        </w:rPr>
        <w:t xml:space="preserve">Hospitality Group </w:t>
      </w:r>
      <w:r>
        <w:rPr>
          <w:color w:val="222222"/>
        </w:rPr>
        <w:t xml:space="preserve">d.d. je </w:t>
      </w:r>
      <w:r w:rsidR="008837B2" w:rsidRPr="00B235D6">
        <w:rPr>
          <w:color w:val="222222"/>
        </w:rPr>
        <w:t>u dugogodišnjem posjedu</w:t>
      </w:r>
      <w:r>
        <w:rPr>
          <w:color w:val="222222"/>
        </w:rPr>
        <w:t xml:space="preserve"> predmetne nekretnine</w:t>
      </w:r>
      <w:r w:rsidR="008837B2" w:rsidRPr="00B235D6">
        <w:rPr>
          <w:color w:val="222222"/>
        </w:rPr>
        <w:t>,</w:t>
      </w:r>
      <w:r>
        <w:rPr>
          <w:color w:val="222222"/>
        </w:rPr>
        <w:t xml:space="preserve"> iako </w:t>
      </w:r>
      <w:r w:rsidR="008837B2" w:rsidRPr="00B235D6">
        <w:rPr>
          <w:color w:val="222222"/>
        </w:rPr>
        <w:t xml:space="preserve"> prilikom pretvorbe navedena nekretnina nije procijenjena u temeljni kapital  Arenaturista d.d. (prednika Arena </w:t>
      </w:r>
      <w:r w:rsidR="00772B0B" w:rsidRPr="00B235D6">
        <w:rPr>
          <w:color w:val="222222"/>
        </w:rPr>
        <w:t xml:space="preserve">Hospitality Group </w:t>
      </w:r>
      <w:r w:rsidR="008837B2" w:rsidRPr="00B235D6">
        <w:rPr>
          <w:color w:val="222222"/>
        </w:rPr>
        <w:t>d.d.) te ko</w:t>
      </w:r>
      <w:r w:rsidR="008837B2" w:rsidRPr="00B235D6">
        <w:rPr>
          <w:color w:val="222222"/>
        </w:rPr>
        <w:lastRenderedPageBreak/>
        <w:t>risnik nema pravne osnove za korištenje iste</w:t>
      </w:r>
      <w:r>
        <w:rPr>
          <w:color w:val="222222"/>
        </w:rPr>
        <w:t xml:space="preserve">. </w:t>
      </w:r>
      <w:r w:rsidR="00E36EF7">
        <w:rPr>
          <w:color w:val="222222"/>
        </w:rPr>
        <w:t xml:space="preserve">Trgovačko društvo Arena </w:t>
      </w:r>
      <w:r w:rsidR="00772B0B">
        <w:rPr>
          <w:color w:val="222222"/>
        </w:rPr>
        <w:t xml:space="preserve">Hospitality Group </w:t>
      </w:r>
      <w:r w:rsidR="00E36EF7">
        <w:rPr>
          <w:color w:val="222222"/>
        </w:rPr>
        <w:t xml:space="preserve">d.d. je </w:t>
      </w:r>
      <w:r w:rsidR="006C594A">
        <w:rPr>
          <w:color w:val="222222"/>
        </w:rPr>
        <w:t>u travnju 2018. godine podnijelo zahtjev za otkup predmetne nekretnine</w:t>
      </w:r>
      <w:r w:rsidR="00484467">
        <w:rPr>
          <w:color w:val="222222"/>
        </w:rPr>
        <w:t>.</w:t>
      </w:r>
    </w:p>
    <w:p w14:paraId="3FFFB3BA" w14:textId="77777777" w:rsidR="00553710" w:rsidRDefault="00553710" w:rsidP="005A653C">
      <w:pPr>
        <w:shd w:val="clear" w:color="auto" w:fill="FFFFFF"/>
        <w:ind w:firstLine="720"/>
        <w:jc w:val="both"/>
        <w:rPr>
          <w:color w:val="222222"/>
        </w:rPr>
      </w:pPr>
    </w:p>
    <w:p w14:paraId="4F9ECBF3" w14:textId="77777777" w:rsidR="002127A2" w:rsidRDefault="00553710" w:rsidP="005A653C">
      <w:pPr>
        <w:shd w:val="clear" w:color="auto" w:fill="FFFFFF"/>
        <w:ind w:firstLine="720"/>
        <w:jc w:val="both"/>
        <w:rPr>
          <w:color w:val="222222"/>
        </w:rPr>
      </w:pPr>
      <w:r>
        <w:rPr>
          <w:color w:val="222222"/>
        </w:rPr>
        <w:t xml:space="preserve">Ministarstvo državne imovine je u više navrata pozivalo Arenu </w:t>
      </w:r>
      <w:r w:rsidR="00772B0B">
        <w:rPr>
          <w:color w:val="222222"/>
        </w:rPr>
        <w:t xml:space="preserve">Hospitality Group </w:t>
      </w:r>
      <w:r>
        <w:rPr>
          <w:color w:val="222222"/>
        </w:rPr>
        <w:t xml:space="preserve">d.d. da podmiri naknadu za korištenje predmetne nekretnine, međutim, ispostavljeni računi vraćani su ovome Ministarstvu, uz napomenu kako </w:t>
      </w:r>
      <w:r w:rsidR="002127A2">
        <w:rPr>
          <w:color w:val="222222"/>
        </w:rPr>
        <w:t>isto društvo ima pravo držati  nekretninu u posjedu zbog izvršenih ulaganja u istu.</w:t>
      </w:r>
    </w:p>
    <w:p w14:paraId="1A02F9E7" w14:textId="77777777" w:rsidR="002127A2" w:rsidRDefault="002127A2" w:rsidP="005A653C">
      <w:pPr>
        <w:shd w:val="clear" w:color="auto" w:fill="FFFFFF"/>
        <w:ind w:firstLine="720"/>
        <w:jc w:val="both"/>
        <w:rPr>
          <w:color w:val="222222"/>
        </w:rPr>
      </w:pPr>
    </w:p>
    <w:p w14:paraId="7F39D779" w14:textId="77777777" w:rsidR="005A653C" w:rsidRDefault="002127A2" w:rsidP="005A653C">
      <w:pPr>
        <w:shd w:val="clear" w:color="auto" w:fill="FFFFFF"/>
        <w:ind w:firstLine="720"/>
        <w:jc w:val="both"/>
        <w:rPr>
          <w:color w:val="222222"/>
        </w:rPr>
      </w:pPr>
      <w:r>
        <w:rPr>
          <w:color w:val="222222"/>
        </w:rPr>
        <w:t>Slijedom navedenog</w:t>
      </w:r>
      <w:r w:rsidR="005A653C">
        <w:rPr>
          <w:color w:val="222222"/>
        </w:rPr>
        <w:t xml:space="preserve">, protiv </w:t>
      </w:r>
      <w:r>
        <w:rPr>
          <w:color w:val="222222"/>
        </w:rPr>
        <w:t xml:space="preserve">trgovačkog društva </w:t>
      </w:r>
      <w:r w:rsidR="005A653C">
        <w:rPr>
          <w:color w:val="222222"/>
        </w:rPr>
        <w:t>Aren</w:t>
      </w:r>
      <w:r>
        <w:rPr>
          <w:color w:val="222222"/>
        </w:rPr>
        <w:t>a</w:t>
      </w:r>
      <w:r w:rsidR="005A653C">
        <w:rPr>
          <w:color w:val="222222"/>
        </w:rPr>
        <w:t xml:space="preserve"> </w:t>
      </w:r>
      <w:r w:rsidR="00772B0B">
        <w:rPr>
          <w:color w:val="222222"/>
        </w:rPr>
        <w:t xml:space="preserve">Hospitality Group </w:t>
      </w:r>
      <w:r w:rsidR="005A653C">
        <w:rPr>
          <w:color w:val="222222"/>
        </w:rPr>
        <w:t>d.d. je</w:t>
      </w:r>
      <w:r w:rsidR="008837B2" w:rsidRPr="00B235D6">
        <w:rPr>
          <w:color w:val="222222"/>
        </w:rPr>
        <w:t xml:space="preserve"> pokrenut</w:t>
      </w:r>
      <w:r w:rsidR="005A653C">
        <w:rPr>
          <w:color w:val="222222"/>
        </w:rPr>
        <w:t xml:space="preserve"> parnični</w:t>
      </w:r>
      <w:r w:rsidR="008837B2" w:rsidRPr="00B235D6">
        <w:rPr>
          <w:color w:val="222222"/>
        </w:rPr>
        <w:t xml:space="preserve"> postupak radi naplate naknade za korištenje i iseljenja iz prostora. R</w:t>
      </w:r>
      <w:r w:rsidR="005A653C">
        <w:rPr>
          <w:color w:val="222222"/>
        </w:rPr>
        <w:t xml:space="preserve">epublika </w:t>
      </w:r>
      <w:r w:rsidR="008837B2" w:rsidRPr="00B235D6">
        <w:rPr>
          <w:color w:val="222222"/>
        </w:rPr>
        <w:t>H</w:t>
      </w:r>
      <w:r w:rsidR="005A653C">
        <w:rPr>
          <w:color w:val="222222"/>
        </w:rPr>
        <w:t>rvatska podnesenom tužbom od 26. ožujka 2019. godine</w:t>
      </w:r>
      <w:r w:rsidR="008837B2" w:rsidRPr="00B235D6">
        <w:rPr>
          <w:color w:val="222222"/>
        </w:rPr>
        <w:t xml:space="preserve"> potražuje iznos od 2.178.600.00 kn god</w:t>
      </w:r>
      <w:r w:rsidR="008837B2" w:rsidRPr="007810B0">
        <w:rPr>
          <w:color w:val="222222"/>
        </w:rPr>
        <w:t>išnje</w:t>
      </w:r>
      <w:r w:rsidR="005A653C">
        <w:rPr>
          <w:color w:val="222222"/>
        </w:rPr>
        <w:t xml:space="preserve"> kao naknadu za korištenje nekretnine u vlasništvu Republike Hrvatske</w:t>
      </w:r>
      <w:r w:rsidR="008837B2" w:rsidRPr="007810B0">
        <w:rPr>
          <w:color w:val="222222"/>
        </w:rPr>
        <w:t>,</w:t>
      </w:r>
      <w:r w:rsidR="005A653C">
        <w:rPr>
          <w:color w:val="222222"/>
        </w:rPr>
        <w:t xml:space="preserve"> i to </w:t>
      </w:r>
      <w:r w:rsidR="008837B2" w:rsidRPr="007810B0">
        <w:rPr>
          <w:color w:val="222222"/>
        </w:rPr>
        <w:t>za posl</w:t>
      </w:r>
      <w:r w:rsidR="008837B2" w:rsidRPr="00B235D6">
        <w:rPr>
          <w:color w:val="222222"/>
        </w:rPr>
        <w:t>jednjih 5 g</w:t>
      </w:r>
      <w:r w:rsidR="005A653C">
        <w:rPr>
          <w:color w:val="222222"/>
        </w:rPr>
        <w:t>odina (ukupno 10.893.000,00 kuna).</w:t>
      </w:r>
    </w:p>
    <w:p w14:paraId="690C44E0" w14:textId="5D72A510" w:rsidR="00553710" w:rsidRDefault="008837B2" w:rsidP="00553710">
      <w:pPr>
        <w:shd w:val="clear" w:color="auto" w:fill="FFFFFF"/>
        <w:ind w:firstLine="720"/>
        <w:jc w:val="both"/>
        <w:rPr>
          <w:color w:val="222222"/>
        </w:rPr>
      </w:pPr>
      <w:r w:rsidRPr="00B235D6">
        <w:rPr>
          <w:color w:val="222222"/>
        </w:rPr>
        <w:br/>
      </w:r>
      <w:r w:rsidRPr="007810B0">
        <w:rPr>
          <w:color w:val="222222"/>
        </w:rPr>
        <w:t xml:space="preserve">          </w:t>
      </w:r>
      <w:r w:rsidRPr="00B235D6">
        <w:rPr>
          <w:color w:val="222222"/>
        </w:rPr>
        <w:t xml:space="preserve">Na </w:t>
      </w:r>
      <w:r w:rsidR="00553710">
        <w:rPr>
          <w:color w:val="222222"/>
        </w:rPr>
        <w:t xml:space="preserve">prvom </w:t>
      </w:r>
      <w:r w:rsidRPr="00B235D6">
        <w:rPr>
          <w:color w:val="222222"/>
        </w:rPr>
        <w:t>ročištu u parnici P-</w:t>
      </w:r>
      <w:r w:rsidR="001121B1">
        <w:rPr>
          <w:color w:val="222222"/>
        </w:rPr>
        <w:t>DO-8/2019</w:t>
      </w:r>
      <w:bookmarkStart w:id="2" w:name="_GoBack"/>
      <w:bookmarkEnd w:id="2"/>
      <w:r w:rsidRPr="00B235D6">
        <w:rPr>
          <w:color w:val="222222"/>
        </w:rPr>
        <w:t xml:space="preserve"> pred T</w:t>
      </w:r>
      <w:r w:rsidR="00553710">
        <w:rPr>
          <w:color w:val="222222"/>
        </w:rPr>
        <w:t xml:space="preserve">rgovačkim sudom u </w:t>
      </w:r>
      <w:r w:rsidRPr="00B235D6">
        <w:rPr>
          <w:color w:val="222222"/>
        </w:rPr>
        <w:t>Pazin</w:t>
      </w:r>
      <w:r w:rsidR="00553710">
        <w:rPr>
          <w:color w:val="222222"/>
        </w:rPr>
        <w:t>u</w:t>
      </w:r>
      <w:r w:rsidRPr="00B235D6">
        <w:rPr>
          <w:color w:val="222222"/>
        </w:rPr>
        <w:t>, održanom 21.</w:t>
      </w:r>
      <w:r>
        <w:rPr>
          <w:color w:val="222222"/>
        </w:rPr>
        <w:t xml:space="preserve"> </w:t>
      </w:r>
      <w:r w:rsidRPr="00B235D6">
        <w:rPr>
          <w:color w:val="222222"/>
        </w:rPr>
        <w:t>siječnja 2020.</w:t>
      </w:r>
      <w:r w:rsidRPr="007810B0">
        <w:rPr>
          <w:color w:val="222222"/>
        </w:rPr>
        <w:t xml:space="preserve"> </w:t>
      </w:r>
      <w:r w:rsidRPr="00B235D6">
        <w:rPr>
          <w:color w:val="222222"/>
        </w:rPr>
        <w:t>godine,</w:t>
      </w:r>
      <w:r w:rsidR="002127A2">
        <w:rPr>
          <w:color w:val="222222"/>
        </w:rPr>
        <w:t xml:space="preserve"> </w:t>
      </w:r>
      <w:r w:rsidRPr="00B235D6">
        <w:rPr>
          <w:color w:val="222222"/>
        </w:rPr>
        <w:t xml:space="preserve">tuženik Arena </w:t>
      </w:r>
      <w:r w:rsidR="00772B0B" w:rsidRPr="00B235D6">
        <w:rPr>
          <w:color w:val="222222"/>
        </w:rPr>
        <w:t xml:space="preserve">Hospitality Group </w:t>
      </w:r>
      <w:r w:rsidRPr="00B235D6">
        <w:rPr>
          <w:color w:val="222222"/>
        </w:rPr>
        <w:t>d.d. iznio je prijedlo</w:t>
      </w:r>
      <w:r w:rsidR="00553710">
        <w:rPr>
          <w:color w:val="222222"/>
        </w:rPr>
        <w:t>g nagodbe prema kojoj</w:t>
      </w:r>
      <w:r w:rsidRPr="00B235D6">
        <w:rPr>
          <w:color w:val="222222"/>
        </w:rPr>
        <w:t xml:space="preserve"> bi oni pristali platit</w:t>
      </w:r>
      <w:r w:rsidRPr="007810B0">
        <w:rPr>
          <w:color w:val="222222"/>
        </w:rPr>
        <w:t>i iznos tražene naknade za posl</w:t>
      </w:r>
      <w:r w:rsidRPr="00B235D6">
        <w:rPr>
          <w:color w:val="222222"/>
        </w:rPr>
        <w:t>jednjih pet godina, ukoliko im se ista nekretnina proda po procijenjenoj vrijednosti od 35.900.000,00 kn.</w:t>
      </w:r>
    </w:p>
    <w:p w14:paraId="16BB3266" w14:textId="77777777" w:rsidR="00553710" w:rsidRDefault="00553710" w:rsidP="00553710">
      <w:pPr>
        <w:shd w:val="clear" w:color="auto" w:fill="FFFFFF"/>
        <w:ind w:firstLine="720"/>
        <w:jc w:val="both"/>
        <w:rPr>
          <w:color w:val="222222"/>
        </w:rPr>
      </w:pPr>
    </w:p>
    <w:p w14:paraId="2689318C" w14:textId="77777777" w:rsidR="00CE46B8" w:rsidRDefault="00553710" w:rsidP="002127A2">
      <w:pPr>
        <w:shd w:val="clear" w:color="auto" w:fill="FFFFFF"/>
        <w:jc w:val="both"/>
      </w:pPr>
      <w:r>
        <w:rPr>
          <w:color w:val="222222"/>
        </w:rPr>
        <w:t xml:space="preserve">      </w:t>
      </w:r>
      <w:r w:rsidR="008837B2" w:rsidRPr="007810B0">
        <w:rPr>
          <w:color w:val="222222"/>
        </w:rPr>
        <w:t xml:space="preserve">  </w:t>
      </w:r>
      <w:r w:rsidR="002127A2">
        <w:rPr>
          <w:color w:val="222222"/>
        </w:rPr>
        <w:t xml:space="preserve">Sklapanjem nagodbe riješio bi se sudski spor, koji bi prema svemu sudeći mogao biti dugog trajanja, posebice uzimajući u obzir </w:t>
      </w:r>
      <w:r w:rsidR="003E6FE5">
        <w:rPr>
          <w:color w:val="222222"/>
        </w:rPr>
        <w:t xml:space="preserve">činjenicu da se Republika Hrvatska kao vlasnik izlaže mogućnosti da društvo Arena </w:t>
      </w:r>
      <w:r w:rsidR="00772B0B">
        <w:rPr>
          <w:color w:val="222222"/>
        </w:rPr>
        <w:t xml:space="preserve">Hospitality Group </w:t>
      </w:r>
      <w:r w:rsidR="003E6FE5">
        <w:rPr>
          <w:color w:val="222222"/>
        </w:rPr>
        <w:t>d.d. potražuje naknadu u visini</w:t>
      </w:r>
      <w:r w:rsidR="002127A2">
        <w:rPr>
          <w:color w:val="222222"/>
        </w:rPr>
        <w:t xml:space="preserve"> izvršenih ulaganja.</w:t>
      </w:r>
      <w:r w:rsidR="00E23263">
        <w:rPr>
          <w:color w:val="222222"/>
        </w:rPr>
        <w:t xml:space="preserve"> Naime</w:t>
      </w:r>
      <w:r w:rsidR="00240AB5">
        <w:rPr>
          <w:color w:val="222222"/>
        </w:rPr>
        <w:t>,</w:t>
      </w:r>
      <w:r w:rsidR="00E23263">
        <w:rPr>
          <w:color w:val="222222"/>
        </w:rPr>
        <w:t xml:space="preserve"> parnični postupci u navedenom slučaju traju iznimno dugo prije nego se donese pravomoćna odluka s obzirom da je u istima potrebno izvršiti vještačenja </w:t>
      </w:r>
      <w:r w:rsidR="00507B64">
        <w:rPr>
          <w:color w:val="222222"/>
        </w:rPr>
        <w:t>te je neizvjestan postupak gleda visine iznosa stečenog bez osnova</w:t>
      </w:r>
      <w:r w:rsidR="00603D66">
        <w:rPr>
          <w:color w:val="222222"/>
        </w:rPr>
        <w:t xml:space="preserve"> koji bi u konačnici bio dosuđen u korist Republike Hrvatske, </w:t>
      </w:r>
      <w:r w:rsidR="00E23263">
        <w:rPr>
          <w:color w:val="222222"/>
        </w:rPr>
        <w:t>te je iz tog razloga</w:t>
      </w:r>
      <w:r w:rsidR="00603D66">
        <w:rPr>
          <w:color w:val="222222"/>
        </w:rPr>
        <w:t>, a radi sp</w:t>
      </w:r>
      <w:r w:rsidR="00E23263">
        <w:rPr>
          <w:color w:val="222222"/>
        </w:rPr>
        <w:t>rečavanja dugotrajno</w:t>
      </w:r>
      <w:r w:rsidR="00603D66">
        <w:rPr>
          <w:color w:val="222222"/>
        </w:rPr>
        <w:t xml:space="preserve">g parničnog </w:t>
      </w:r>
      <w:r w:rsidR="00E23263">
        <w:rPr>
          <w:color w:val="222222"/>
        </w:rPr>
        <w:t xml:space="preserve"> postupka oportuno sklapanje nagodbe u predmetnoj parnici. </w:t>
      </w:r>
      <w:r w:rsidR="002127A2">
        <w:rPr>
          <w:color w:val="222222"/>
        </w:rPr>
        <w:t xml:space="preserve">Nadalje, sklapanjem nagodbe bila bi </w:t>
      </w:r>
      <w:r w:rsidR="008837B2" w:rsidRPr="00B235D6">
        <w:rPr>
          <w:color w:val="222222"/>
        </w:rPr>
        <w:t>podmirena naknada za korištenj</w:t>
      </w:r>
      <w:r w:rsidR="008837B2" w:rsidRPr="007810B0">
        <w:rPr>
          <w:color w:val="222222"/>
        </w:rPr>
        <w:t xml:space="preserve">e predmetne nekretnine za </w:t>
      </w:r>
      <w:r w:rsidR="00CE46B8">
        <w:rPr>
          <w:color w:val="222222"/>
        </w:rPr>
        <w:t xml:space="preserve">utuženo </w:t>
      </w:r>
      <w:r w:rsidR="00CE46B8">
        <w:t xml:space="preserve">razdoblje od siječnja 2014. godine do siječnja 2019. godine, u iznosu </w:t>
      </w:r>
      <w:r w:rsidR="00CE46B8">
        <w:lastRenderedPageBreak/>
        <w:t>od 2.178.600,00 kn godišnje, sa zakonskim zateznim kamatama, a za 2019. godinu i razmjerni dio 2020. godine odnosno do sklapanja Ugovora o kupoprodaji,</w:t>
      </w:r>
      <w:r w:rsidR="00CE46B8" w:rsidRPr="00CE46B8">
        <w:t xml:space="preserve"> </w:t>
      </w:r>
      <w:r w:rsidR="00CE46B8">
        <w:t>u visini od 2.192.580,00 kuna sa zakonskim zateznim kamatama</w:t>
      </w:r>
      <w:r w:rsidR="009C733A">
        <w:t xml:space="preserve"> dok bi Republika Hrvatska zauzvrat povukla dio tužbenog zahtjeva kojim se od trgovačkog društva traži povrat predmetne nekretnine u posjed. </w:t>
      </w:r>
    </w:p>
    <w:p w14:paraId="783E8E10" w14:textId="77777777" w:rsidR="008837B2" w:rsidRDefault="00A71D16" w:rsidP="003368CC">
      <w:pPr>
        <w:tabs>
          <w:tab w:val="left" w:pos="900"/>
        </w:tabs>
        <w:jc w:val="both"/>
      </w:pPr>
      <w:r>
        <w:tab/>
      </w:r>
    </w:p>
    <w:p w14:paraId="12DD0396" w14:textId="77777777" w:rsidR="003368CC" w:rsidRDefault="003368CC" w:rsidP="003368CC">
      <w:pPr>
        <w:tabs>
          <w:tab w:val="left" w:pos="900"/>
        </w:tabs>
        <w:jc w:val="both"/>
      </w:pPr>
    </w:p>
    <w:p w14:paraId="43DF4A10" w14:textId="77777777" w:rsidR="00E36EF7" w:rsidRDefault="00206913" w:rsidP="00E36EF7">
      <w:pPr>
        <w:spacing w:before="30" w:after="30"/>
        <w:jc w:val="both"/>
        <w:rPr>
          <w:color w:val="231F20"/>
        </w:rPr>
      </w:pPr>
      <w:r>
        <w:t xml:space="preserve">      Sukladno članku 33. stavku 1. Zakona o zakupu i k</w:t>
      </w:r>
      <w:r w:rsidR="00E36EF7">
        <w:t>upoprodaji poslovnog prostora (</w:t>
      </w:r>
      <w:r>
        <w:t>„Narodne novine“ broj: 125/11, 64/15</w:t>
      </w:r>
      <w:r w:rsidR="00FF7A19">
        <w:t xml:space="preserve">), koji se primjenjuje jer je neposredni posjednik još u travnju 2018. godine </w:t>
      </w:r>
      <w:r w:rsidR="00755C2D">
        <w:t xml:space="preserve">podnio zahtjev za kupnjom nekretnine, </w:t>
      </w:r>
      <w:r>
        <w:t>p</w:t>
      </w:r>
      <w:r w:rsidRPr="00206913">
        <w:rPr>
          <w:color w:val="231F20"/>
        </w:rPr>
        <w:t>oslovni prostor u vlasništvu Republike Hrvatske može se prodati sadašnjem zakupniku iz članka 2. stavka 1. ovoga Zakona koji ima sklopljen ugovor o zakupu s Republikom Hrvatskom, koji uredno ispunjava sve obveze iz ugovora o zakupu i druge financijske obveze prema Republici Hrvatskoj, pod uvjetima i u postupku propisanim ovim Zakonom i u skladu s uredbom koju će donijeti Vlada Republike Hrvatske, i to na temelju popisa poslovnih prostora koji su predmet kupoprodaje koji će sastaviti Ministarstvo državne imovine i koji će se javno objaviti.</w:t>
      </w:r>
      <w:r>
        <w:rPr>
          <w:color w:val="231F20"/>
        </w:rPr>
        <w:t xml:space="preserve"> </w:t>
      </w:r>
      <w:r w:rsidR="00E36EF7">
        <w:rPr>
          <w:color w:val="231F20"/>
        </w:rPr>
        <w:t xml:space="preserve"> </w:t>
      </w:r>
    </w:p>
    <w:p w14:paraId="682926F8" w14:textId="77777777" w:rsidR="00E36EF7" w:rsidRDefault="00E36EF7" w:rsidP="00E36EF7">
      <w:pPr>
        <w:spacing w:before="30" w:after="30"/>
        <w:jc w:val="both"/>
        <w:rPr>
          <w:color w:val="231F20"/>
        </w:rPr>
      </w:pPr>
    </w:p>
    <w:p w14:paraId="0DC8EC29" w14:textId="77777777" w:rsidR="00206913" w:rsidRDefault="00E36EF7" w:rsidP="00E36EF7">
      <w:pPr>
        <w:spacing w:before="30" w:after="30"/>
        <w:jc w:val="both"/>
        <w:rPr>
          <w:rFonts w:ascii="Minion Pro" w:hAnsi="Minion Pro"/>
          <w:color w:val="000000"/>
          <w:shd w:val="clear" w:color="auto" w:fill="FFFFFF"/>
        </w:rPr>
      </w:pPr>
      <w:r>
        <w:rPr>
          <w:color w:val="231F20"/>
        </w:rPr>
        <w:t xml:space="preserve">       Nadalje, člankom 2. </w:t>
      </w:r>
      <w:r>
        <w:rPr>
          <w:color w:val="000000" w:themeColor="text1"/>
          <w:shd w:val="clear" w:color="auto" w:fill="FFFFFF"/>
        </w:rPr>
        <w:t>Uredbe</w:t>
      </w:r>
      <w:r w:rsidRPr="00E36EF7">
        <w:rPr>
          <w:color w:val="000000" w:themeColor="text1"/>
          <w:shd w:val="clear" w:color="auto" w:fill="FFFFFF"/>
        </w:rPr>
        <w:t xml:space="preserve"> o kupoprodaji poslovnog prostora u vlasništvu Republike Hrvatske</w:t>
      </w:r>
      <w:r>
        <w:rPr>
          <w:color w:val="000000" w:themeColor="text1"/>
          <w:shd w:val="clear" w:color="auto" w:fill="FFFFFF"/>
        </w:rPr>
        <w:t xml:space="preserve"> ( „Narodne novine“ broj 137/2012) koja je donesena na temelju citiranog Zakona, određeno je kako se p</w:t>
      </w:r>
      <w:r>
        <w:rPr>
          <w:rFonts w:ascii="Minion Pro" w:hAnsi="Minion Pro"/>
          <w:color w:val="000000"/>
          <w:shd w:val="clear" w:color="auto" w:fill="FFFFFF"/>
        </w:rPr>
        <w:t xml:space="preserve">oslovni prostor u vlasništvu Republike Hrvatske može  prodati sadašnjem zakupniku ili </w:t>
      </w:r>
      <w:r w:rsidRPr="00FF7A19">
        <w:rPr>
          <w:rFonts w:ascii="Minion Pro" w:hAnsi="Minion Pro"/>
          <w:i/>
          <w:color w:val="000000"/>
          <w:shd w:val="clear" w:color="auto" w:fill="FFFFFF"/>
        </w:rPr>
        <w:t>sadašnjem korisniku</w:t>
      </w:r>
      <w:r>
        <w:rPr>
          <w:rFonts w:ascii="Minion Pro" w:hAnsi="Minion Pro"/>
          <w:color w:val="000000"/>
          <w:shd w:val="clear" w:color="auto" w:fill="FFFFFF"/>
        </w:rPr>
        <w:t xml:space="preserve"> u smislu članka 33. stavaka 1. i 2. Zakona, te izuzetno zakupniku u smislu stavka 7. istoga članka, ali samo pod uvjetima i na način propisan glavom V. Zakona (Kupoprodaja poslovnoga prostora u vlasništvu Republike Hrvatske, županija, Grada Zagreba, gradova i općina) i ovom Uredbom, i to na temelju popisa poslovnih prostora koji su predmet kupoprodaje.</w:t>
      </w:r>
    </w:p>
    <w:p w14:paraId="7018A23B" w14:textId="77777777" w:rsidR="006C594A" w:rsidRDefault="006C594A" w:rsidP="00E36EF7">
      <w:pPr>
        <w:spacing w:before="30" w:after="30"/>
        <w:jc w:val="both"/>
        <w:rPr>
          <w:rFonts w:ascii="Minion Pro" w:hAnsi="Minion Pro"/>
          <w:color w:val="000000"/>
          <w:shd w:val="clear" w:color="auto" w:fill="FFFFFF"/>
        </w:rPr>
      </w:pPr>
    </w:p>
    <w:p w14:paraId="7C149A41" w14:textId="77777777" w:rsidR="006C594A" w:rsidRPr="00FF7A19" w:rsidRDefault="006C594A" w:rsidP="00FF7A19">
      <w:pPr>
        <w:pStyle w:val="box457773"/>
        <w:spacing w:beforeLines="30" w:before="72" w:beforeAutospacing="0" w:afterLines="30" w:after="72" w:afterAutospacing="0"/>
        <w:jc w:val="both"/>
        <w:textAlignment w:val="baseline"/>
        <w:rPr>
          <w:color w:val="231F20"/>
        </w:rPr>
      </w:pPr>
      <w:r>
        <w:rPr>
          <w:rFonts w:ascii="Minion Pro" w:hAnsi="Minion Pro"/>
          <w:color w:val="000000"/>
          <w:shd w:val="clear" w:color="auto" w:fill="FFFFFF"/>
        </w:rPr>
        <w:t xml:space="preserve">        </w:t>
      </w:r>
      <w:r w:rsidRPr="00FF7A19">
        <w:rPr>
          <w:color w:val="000000"/>
          <w:shd w:val="clear" w:color="auto" w:fill="FFFFFF"/>
        </w:rPr>
        <w:t xml:space="preserve">Člankom 41. stavkom 1. alineja </w:t>
      </w:r>
      <w:r w:rsidR="00E23263">
        <w:rPr>
          <w:color w:val="000000"/>
          <w:shd w:val="clear" w:color="auto" w:fill="FFFFFF"/>
        </w:rPr>
        <w:t>4</w:t>
      </w:r>
      <w:r w:rsidRPr="00FF7A19">
        <w:rPr>
          <w:color w:val="000000"/>
          <w:shd w:val="clear" w:color="auto" w:fill="FFFFFF"/>
        </w:rPr>
        <w:t xml:space="preserve">. Zakona o upravljanju državnom imovinom ( Narodne novine“ broj: 52/18), </w:t>
      </w:r>
      <w:r w:rsidR="00FF7A19" w:rsidRPr="00FF7A19">
        <w:rPr>
          <w:color w:val="231F20"/>
        </w:rPr>
        <w:t xml:space="preserve"> određeno je kako se n</w:t>
      </w:r>
      <w:r w:rsidR="00FF7A19">
        <w:rPr>
          <w:color w:val="231F20"/>
        </w:rPr>
        <w:t xml:space="preserve">ekretninama </w:t>
      </w:r>
      <w:r w:rsidRPr="00FF7A19">
        <w:rPr>
          <w:color w:val="231F20"/>
        </w:rPr>
        <w:t xml:space="preserve"> može raspolagati neposrednom pogodbom uz naknadu utvrđenu odlukom o raspolaganju s</w:t>
      </w:r>
      <w:r w:rsidR="00FF7A19" w:rsidRPr="00FF7A19">
        <w:rPr>
          <w:color w:val="231F20"/>
        </w:rPr>
        <w:t>ukladno članku 37. ovoga Zakona, između ostalog i</w:t>
      </w:r>
      <w:r w:rsidRPr="00FF7A19">
        <w:rPr>
          <w:color w:val="231F20"/>
        </w:rPr>
        <w:t xml:space="preserve"> u slučajevima </w:t>
      </w:r>
      <w:r w:rsidR="00E23263">
        <w:rPr>
          <w:color w:val="231F20"/>
        </w:rPr>
        <w:t xml:space="preserve">kad je </w:t>
      </w:r>
      <w:r w:rsidR="00E23263">
        <w:rPr>
          <w:color w:val="231F20"/>
        </w:rPr>
        <w:lastRenderedPageBreak/>
        <w:t xml:space="preserve">riječ o osobi koja je u neprekinutom mirnom posjedu nekretnine duže od pet godina, uz uvjet da redovito podmiruje dospjele obveze. Sklapanjem nagodbe kojom će se trgovačko društvo </w:t>
      </w:r>
      <w:r w:rsidR="00E23263">
        <w:rPr>
          <w:color w:val="222222"/>
        </w:rPr>
        <w:t xml:space="preserve">Arena </w:t>
      </w:r>
      <w:r w:rsidR="00772B0B">
        <w:rPr>
          <w:color w:val="222222"/>
        </w:rPr>
        <w:t xml:space="preserve">Hospitality Group </w:t>
      </w:r>
      <w:r w:rsidR="00E23263">
        <w:rPr>
          <w:color w:val="222222"/>
        </w:rPr>
        <w:t xml:space="preserve">d.d. </w:t>
      </w:r>
      <w:r w:rsidR="00E23263">
        <w:rPr>
          <w:color w:val="231F20"/>
        </w:rPr>
        <w:t xml:space="preserve">obvezati na plaćanje svih utuženih potraživanja sa osnove naknade za korištenje, te potraživanja za 2019. godinu s iste osnove i razmjernog dijela za 2020. godinu ( do sklapanja ugovora o kupoprodaji) trgovačko društvo u trenutku isplate navedenog potraživanja ispunjavat će uvjet za iz članka 41. stavak 1. alineja 4. Zakona o upravljanju državnom imovinom. </w:t>
      </w:r>
    </w:p>
    <w:p w14:paraId="3D6EB450" w14:textId="77777777" w:rsidR="006C594A" w:rsidRDefault="006C594A" w:rsidP="00FF7A19">
      <w:pPr>
        <w:spacing w:before="30" w:after="30"/>
        <w:jc w:val="both"/>
        <w:rPr>
          <w:color w:val="231F20"/>
        </w:rPr>
      </w:pPr>
    </w:p>
    <w:p w14:paraId="5B082EE9" w14:textId="77777777" w:rsidR="00FF7A19" w:rsidRDefault="00FF7A19" w:rsidP="00FF7A19">
      <w:pPr>
        <w:tabs>
          <w:tab w:val="left" w:pos="900"/>
        </w:tabs>
        <w:jc w:val="both"/>
      </w:pPr>
      <w:r>
        <w:rPr>
          <w:color w:val="231F20"/>
        </w:rPr>
        <w:t xml:space="preserve">       Slijedom navedenog, nakon </w:t>
      </w:r>
      <w:r>
        <w:t xml:space="preserve">podmirenja svih obveza s osnova korištenja predmetne nekretnine, ostvareni su uvjeti da se pokrene postupak donošenja Odluke Vlade Republike Hrvatske radi prodaje predmetne nekretnine po cijeni od 36.543.000,00 kune. </w:t>
      </w:r>
    </w:p>
    <w:p w14:paraId="63FC9648" w14:textId="77777777" w:rsidR="00FF7A19" w:rsidRPr="00E36EF7" w:rsidRDefault="00FF7A19" w:rsidP="00FF7A19">
      <w:pPr>
        <w:spacing w:before="30" w:after="30"/>
        <w:jc w:val="both"/>
        <w:rPr>
          <w:color w:val="231F20"/>
        </w:rPr>
      </w:pPr>
    </w:p>
    <w:p w14:paraId="6C1E28BD" w14:textId="77777777" w:rsidR="00CE78D1" w:rsidRPr="00CE78D1" w:rsidRDefault="00CE78D1" w:rsidP="00196113"/>
    <w:sectPr w:rsidR="00CE78D1" w:rsidRPr="00CE78D1" w:rsidSect="003831E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44FD5" w14:textId="77777777" w:rsidR="00984871" w:rsidRDefault="00984871" w:rsidP="0011560A">
      <w:r>
        <w:separator/>
      </w:r>
    </w:p>
  </w:endnote>
  <w:endnote w:type="continuationSeparator" w:id="0">
    <w:p w14:paraId="00876018" w14:textId="77777777" w:rsidR="00984871" w:rsidRDefault="00984871"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E482C" w14:textId="77777777"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1 4569 2</w:t>
    </w:r>
    <w:r w:rsidR="00BA70A4">
      <w:rPr>
        <w:color w:val="404040" w:themeColor="text1" w:themeTint="BF"/>
        <w:spacing w:val="20"/>
        <w:sz w:val="20"/>
      </w:rPr>
      <w:t>22</w:t>
    </w:r>
    <w:r w:rsidR="007A1768" w:rsidRPr="00CE78D1">
      <w:rPr>
        <w:color w:val="404040" w:themeColor="text1" w:themeTint="BF"/>
        <w:spacing w:val="20"/>
        <w:sz w:val="20"/>
      </w:rPr>
      <w:t xml:space="preserve"> | vlada.gov.hr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DB9AB" w14:textId="77777777" w:rsidR="00984871" w:rsidRDefault="00984871" w:rsidP="0011560A">
      <w:r>
        <w:separator/>
      </w:r>
    </w:p>
  </w:footnote>
  <w:footnote w:type="continuationSeparator" w:id="0">
    <w:p w14:paraId="1598BB40" w14:textId="77777777" w:rsidR="00984871" w:rsidRDefault="00984871" w:rsidP="00115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26F9D"/>
    <w:rsid w:val="00030273"/>
    <w:rsid w:val="0003200F"/>
    <w:rsid w:val="000348ED"/>
    <w:rsid w:val="000350D9"/>
    <w:rsid w:val="00041998"/>
    <w:rsid w:val="000445D2"/>
    <w:rsid w:val="00057310"/>
    <w:rsid w:val="00063520"/>
    <w:rsid w:val="00067A6C"/>
    <w:rsid w:val="00080AE2"/>
    <w:rsid w:val="000859C7"/>
    <w:rsid w:val="00086A6C"/>
    <w:rsid w:val="00086D64"/>
    <w:rsid w:val="000A1D60"/>
    <w:rsid w:val="000A3A3B"/>
    <w:rsid w:val="000B284C"/>
    <w:rsid w:val="000B5710"/>
    <w:rsid w:val="000B6A4F"/>
    <w:rsid w:val="000D1A50"/>
    <w:rsid w:val="00100158"/>
    <w:rsid w:val="001015C6"/>
    <w:rsid w:val="00110E6C"/>
    <w:rsid w:val="00111FEB"/>
    <w:rsid w:val="001121B1"/>
    <w:rsid w:val="001151B5"/>
    <w:rsid w:val="0011560A"/>
    <w:rsid w:val="00135F1A"/>
    <w:rsid w:val="00145011"/>
    <w:rsid w:val="00146B79"/>
    <w:rsid w:val="00147DE9"/>
    <w:rsid w:val="00161F0C"/>
    <w:rsid w:val="00170226"/>
    <w:rsid w:val="001741AA"/>
    <w:rsid w:val="00181708"/>
    <w:rsid w:val="0018543F"/>
    <w:rsid w:val="001917B2"/>
    <w:rsid w:val="00196113"/>
    <w:rsid w:val="001A13E7"/>
    <w:rsid w:val="001B7A97"/>
    <w:rsid w:val="001C2C8C"/>
    <w:rsid w:val="001C343C"/>
    <w:rsid w:val="001E7218"/>
    <w:rsid w:val="001F6637"/>
    <w:rsid w:val="00206913"/>
    <w:rsid w:val="00212103"/>
    <w:rsid w:val="002127A2"/>
    <w:rsid w:val="002179F8"/>
    <w:rsid w:val="00220956"/>
    <w:rsid w:val="0023763F"/>
    <w:rsid w:val="00240AB5"/>
    <w:rsid w:val="00240D90"/>
    <w:rsid w:val="00245F70"/>
    <w:rsid w:val="0025468E"/>
    <w:rsid w:val="0028608D"/>
    <w:rsid w:val="00290015"/>
    <w:rsid w:val="0029163B"/>
    <w:rsid w:val="002A1D77"/>
    <w:rsid w:val="002B107A"/>
    <w:rsid w:val="002D1256"/>
    <w:rsid w:val="002D6C51"/>
    <w:rsid w:val="002D7C91"/>
    <w:rsid w:val="002F459B"/>
    <w:rsid w:val="003033E4"/>
    <w:rsid w:val="00304232"/>
    <w:rsid w:val="00323C77"/>
    <w:rsid w:val="003368CC"/>
    <w:rsid w:val="00336EE7"/>
    <w:rsid w:val="00337BA8"/>
    <w:rsid w:val="0034351C"/>
    <w:rsid w:val="0034688A"/>
    <w:rsid w:val="00352FC7"/>
    <w:rsid w:val="003639A5"/>
    <w:rsid w:val="00377E82"/>
    <w:rsid w:val="00381F04"/>
    <w:rsid w:val="0038426B"/>
    <w:rsid w:val="003929F5"/>
    <w:rsid w:val="003A2F05"/>
    <w:rsid w:val="003C09D8"/>
    <w:rsid w:val="003C3348"/>
    <w:rsid w:val="003D47D1"/>
    <w:rsid w:val="003E6FE5"/>
    <w:rsid w:val="003F5623"/>
    <w:rsid w:val="004039BD"/>
    <w:rsid w:val="00404239"/>
    <w:rsid w:val="00440D6D"/>
    <w:rsid w:val="00442367"/>
    <w:rsid w:val="00451C40"/>
    <w:rsid w:val="00461188"/>
    <w:rsid w:val="00462195"/>
    <w:rsid w:val="004704BB"/>
    <w:rsid w:val="00484467"/>
    <w:rsid w:val="004873FA"/>
    <w:rsid w:val="004A0C08"/>
    <w:rsid w:val="004A776B"/>
    <w:rsid w:val="004C1375"/>
    <w:rsid w:val="004C5354"/>
    <w:rsid w:val="004E1300"/>
    <w:rsid w:val="004E4E34"/>
    <w:rsid w:val="004E5938"/>
    <w:rsid w:val="004F7E4E"/>
    <w:rsid w:val="00504248"/>
    <w:rsid w:val="005069CC"/>
    <w:rsid w:val="00507B64"/>
    <w:rsid w:val="0051162E"/>
    <w:rsid w:val="005146D6"/>
    <w:rsid w:val="00535E09"/>
    <w:rsid w:val="00553710"/>
    <w:rsid w:val="00562C8C"/>
    <w:rsid w:val="0056365A"/>
    <w:rsid w:val="00571F6C"/>
    <w:rsid w:val="005861F2"/>
    <w:rsid w:val="005906BB"/>
    <w:rsid w:val="00592728"/>
    <w:rsid w:val="00597713"/>
    <w:rsid w:val="005A58C2"/>
    <w:rsid w:val="005A653C"/>
    <w:rsid w:val="005B009A"/>
    <w:rsid w:val="005B0465"/>
    <w:rsid w:val="005B371C"/>
    <w:rsid w:val="005C1D98"/>
    <w:rsid w:val="005C3A4C"/>
    <w:rsid w:val="005E7CAB"/>
    <w:rsid w:val="005F4727"/>
    <w:rsid w:val="00600A2E"/>
    <w:rsid w:val="00603D66"/>
    <w:rsid w:val="00607427"/>
    <w:rsid w:val="006265CB"/>
    <w:rsid w:val="00632070"/>
    <w:rsid w:val="00633454"/>
    <w:rsid w:val="006466DE"/>
    <w:rsid w:val="006479AF"/>
    <w:rsid w:val="00652604"/>
    <w:rsid w:val="0066110E"/>
    <w:rsid w:val="00662E3C"/>
    <w:rsid w:val="00675B44"/>
    <w:rsid w:val="0068013E"/>
    <w:rsid w:val="0068772B"/>
    <w:rsid w:val="00693A4D"/>
    <w:rsid w:val="00694D87"/>
    <w:rsid w:val="006A1126"/>
    <w:rsid w:val="006B7800"/>
    <w:rsid w:val="006C0CC3"/>
    <w:rsid w:val="006C594A"/>
    <w:rsid w:val="006D4059"/>
    <w:rsid w:val="006E14A9"/>
    <w:rsid w:val="006E611E"/>
    <w:rsid w:val="006F5D7C"/>
    <w:rsid w:val="007010C7"/>
    <w:rsid w:val="00726165"/>
    <w:rsid w:val="00731AC4"/>
    <w:rsid w:val="00750727"/>
    <w:rsid w:val="00752E71"/>
    <w:rsid w:val="00755C2D"/>
    <w:rsid w:val="007638D8"/>
    <w:rsid w:val="00772B0B"/>
    <w:rsid w:val="00777CAA"/>
    <w:rsid w:val="0078648A"/>
    <w:rsid w:val="007A1768"/>
    <w:rsid w:val="007A1881"/>
    <w:rsid w:val="007C0318"/>
    <w:rsid w:val="007C076E"/>
    <w:rsid w:val="007D3387"/>
    <w:rsid w:val="007D5929"/>
    <w:rsid w:val="007E3965"/>
    <w:rsid w:val="007F06D0"/>
    <w:rsid w:val="008078E9"/>
    <w:rsid w:val="008137B5"/>
    <w:rsid w:val="00826371"/>
    <w:rsid w:val="00826CCE"/>
    <w:rsid w:val="00833808"/>
    <w:rsid w:val="008353A1"/>
    <w:rsid w:val="008365FD"/>
    <w:rsid w:val="008764C5"/>
    <w:rsid w:val="008810B0"/>
    <w:rsid w:val="00881BBB"/>
    <w:rsid w:val="0088367B"/>
    <w:rsid w:val="008837B2"/>
    <w:rsid w:val="0089283D"/>
    <w:rsid w:val="008B032B"/>
    <w:rsid w:val="008C0768"/>
    <w:rsid w:val="008C1D0A"/>
    <w:rsid w:val="008D1E25"/>
    <w:rsid w:val="008F0DD4"/>
    <w:rsid w:val="0090200F"/>
    <w:rsid w:val="009047E4"/>
    <w:rsid w:val="009126B3"/>
    <w:rsid w:val="009152C4"/>
    <w:rsid w:val="00921B74"/>
    <w:rsid w:val="0093164B"/>
    <w:rsid w:val="0095079B"/>
    <w:rsid w:val="00950F47"/>
    <w:rsid w:val="00953BA1"/>
    <w:rsid w:val="00954D08"/>
    <w:rsid w:val="00984871"/>
    <w:rsid w:val="00986E0B"/>
    <w:rsid w:val="009908DF"/>
    <w:rsid w:val="00990D8A"/>
    <w:rsid w:val="009930CA"/>
    <w:rsid w:val="009C33E1"/>
    <w:rsid w:val="009C51F8"/>
    <w:rsid w:val="009C733A"/>
    <w:rsid w:val="009C7815"/>
    <w:rsid w:val="009E7949"/>
    <w:rsid w:val="009F0663"/>
    <w:rsid w:val="009F522C"/>
    <w:rsid w:val="009F5AE0"/>
    <w:rsid w:val="00A15F08"/>
    <w:rsid w:val="00A175E9"/>
    <w:rsid w:val="00A205E0"/>
    <w:rsid w:val="00A21819"/>
    <w:rsid w:val="00A45CF4"/>
    <w:rsid w:val="00A52A71"/>
    <w:rsid w:val="00A573DC"/>
    <w:rsid w:val="00A6339A"/>
    <w:rsid w:val="00A71D16"/>
    <w:rsid w:val="00A725A4"/>
    <w:rsid w:val="00A83290"/>
    <w:rsid w:val="00A8528C"/>
    <w:rsid w:val="00A901F0"/>
    <w:rsid w:val="00A92380"/>
    <w:rsid w:val="00A94A2B"/>
    <w:rsid w:val="00AC51A2"/>
    <w:rsid w:val="00AD2E8B"/>
    <w:rsid w:val="00AD2F06"/>
    <w:rsid w:val="00AD4D7C"/>
    <w:rsid w:val="00AE59DF"/>
    <w:rsid w:val="00AE6BD5"/>
    <w:rsid w:val="00B21C71"/>
    <w:rsid w:val="00B42E00"/>
    <w:rsid w:val="00B462AB"/>
    <w:rsid w:val="00B57187"/>
    <w:rsid w:val="00B6701D"/>
    <w:rsid w:val="00B706F8"/>
    <w:rsid w:val="00B85020"/>
    <w:rsid w:val="00B908C2"/>
    <w:rsid w:val="00BA28CD"/>
    <w:rsid w:val="00BA3A47"/>
    <w:rsid w:val="00BA70A4"/>
    <w:rsid w:val="00BA72BF"/>
    <w:rsid w:val="00BB5E81"/>
    <w:rsid w:val="00C00E33"/>
    <w:rsid w:val="00C23A48"/>
    <w:rsid w:val="00C337A4"/>
    <w:rsid w:val="00C44327"/>
    <w:rsid w:val="00C52E85"/>
    <w:rsid w:val="00C60683"/>
    <w:rsid w:val="00C649BC"/>
    <w:rsid w:val="00C8622A"/>
    <w:rsid w:val="00C969CC"/>
    <w:rsid w:val="00CA4F84"/>
    <w:rsid w:val="00CD1639"/>
    <w:rsid w:val="00CD3EFA"/>
    <w:rsid w:val="00CE3D00"/>
    <w:rsid w:val="00CE46B8"/>
    <w:rsid w:val="00CE78D1"/>
    <w:rsid w:val="00CF0F66"/>
    <w:rsid w:val="00CF7BB4"/>
    <w:rsid w:val="00CF7EEC"/>
    <w:rsid w:val="00D07290"/>
    <w:rsid w:val="00D1127C"/>
    <w:rsid w:val="00D14240"/>
    <w:rsid w:val="00D1614C"/>
    <w:rsid w:val="00D412C4"/>
    <w:rsid w:val="00D53AF8"/>
    <w:rsid w:val="00D55490"/>
    <w:rsid w:val="00D57DAF"/>
    <w:rsid w:val="00D62C4D"/>
    <w:rsid w:val="00D8016C"/>
    <w:rsid w:val="00D82E75"/>
    <w:rsid w:val="00D92A3D"/>
    <w:rsid w:val="00D97854"/>
    <w:rsid w:val="00DA1EC9"/>
    <w:rsid w:val="00DB0A6B"/>
    <w:rsid w:val="00DB28EB"/>
    <w:rsid w:val="00DB6366"/>
    <w:rsid w:val="00DD6516"/>
    <w:rsid w:val="00DE540A"/>
    <w:rsid w:val="00E10719"/>
    <w:rsid w:val="00E134B4"/>
    <w:rsid w:val="00E23263"/>
    <w:rsid w:val="00E25569"/>
    <w:rsid w:val="00E36EF7"/>
    <w:rsid w:val="00E601A2"/>
    <w:rsid w:val="00E7686D"/>
    <w:rsid w:val="00E77198"/>
    <w:rsid w:val="00E81E4F"/>
    <w:rsid w:val="00E83E23"/>
    <w:rsid w:val="00EA3AD1"/>
    <w:rsid w:val="00EB1248"/>
    <w:rsid w:val="00EC08EF"/>
    <w:rsid w:val="00ED236E"/>
    <w:rsid w:val="00ED717B"/>
    <w:rsid w:val="00EE03CA"/>
    <w:rsid w:val="00EE49E7"/>
    <w:rsid w:val="00EE5AD0"/>
    <w:rsid w:val="00EE7199"/>
    <w:rsid w:val="00F00268"/>
    <w:rsid w:val="00F14611"/>
    <w:rsid w:val="00F3220D"/>
    <w:rsid w:val="00F638AB"/>
    <w:rsid w:val="00F740A6"/>
    <w:rsid w:val="00F764AD"/>
    <w:rsid w:val="00F87656"/>
    <w:rsid w:val="00F95A2D"/>
    <w:rsid w:val="00F978E2"/>
    <w:rsid w:val="00F97BA9"/>
    <w:rsid w:val="00FA4E25"/>
    <w:rsid w:val="00FC3F88"/>
    <w:rsid w:val="00FE2B63"/>
    <w:rsid w:val="00FF7A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6366DE"/>
  <w15:docId w15:val="{09C4FE0C-DB4B-4719-8EDE-F41FE92A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041">
    <w:name w:val="box_459041"/>
    <w:basedOn w:val="Normal"/>
    <w:rsid w:val="00206913"/>
    <w:pPr>
      <w:spacing w:before="100" w:beforeAutospacing="1" w:after="100" w:afterAutospacing="1"/>
    </w:pPr>
  </w:style>
  <w:style w:type="paragraph" w:customStyle="1" w:styleId="11">
    <w:name w:val="1.1."/>
    <w:basedOn w:val="Normal"/>
    <w:rsid w:val="00206913"/>
    <w:pPr>
      <w:spacing w:after="200" w:line="276" w:lineRule="auto"/>
      <w:jc w:val="center"/>
    </w:pPr>
    <w:rPr>
      <w:rFonts w:ascii="Calibri" w:eastAsia="Calibri" w:hAnsi="Calibri"/>
      <w:b/>
      <w:sz w:val="22"/>
      <w:szCs w:val="22"/>
      <w:lang w:eastAsia="en-US"/>
    </w:rPr>
  </w:style>
  <w:style w:type="paragraph" w:customStyle="1" w:styleId="box457773">
    <w:name w:val="box_457773"/>
    <w:basedOn w:val="Normal"/>
    <w:rsid w:val="006C59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899148">
      <w:bodyDiv w:val="1"/>
      <w:marLeft w:val="0"/>
      <w:marRight w:val="0"/>
      <w:marTop w:val="0"/>
      <w:marBottom w:val="0"/>
      <w:divBdr>
        <w:top w:val="none" w:sz="0" w:space="0" w:color="auto"/>
        <w:left w:val="none" w:sz="0" w:space="0" w:color="auto"/>
        <w:bottom w:val="none" w:sz="0" w:space="0" w:color="auto"/>
        <w:right w:val="none" w:sz="0" w:space="0" w:color="auto"/>
      </w:divBdr>
    </w:div>
    <w:div w:id="705256641">
      <w:bodyDiv w:val="1"/>
      <w:marLeft w:val="0"/>
      <w:marRight w:val="0"/>
      <w:marTop w:val="0"/>
      <w:marBottom w:val="0"/>
      <w:divBdr>
        <w:top w:val="none" w:sz="0" w:space="0" w:color="auto"/>
        <w:left w:val="none" w:sz="0" w:space="0" w:color="auto"/>
        <w:bottom w:val="none" w:sz="0" w:space="0" w:color="auto"/>
        <w:right w:val="none" w:sz="0" w:space="0" w:color="auto"/>
      </w:divBdr>
    </w:div>
    <w:div w:id="1465390294">
      <w:bodyDiv w:val="1"/>
      <w:marLeft w:val="0"/>
      <w:marRight w:val="0"/>
      <w:marTop w:val="0"/>
      <w:marBottom w:val="0"/>
      <w:divBdr>
        <w:top w:val="none" w:sz="0" w:space="0" w:color="auto"/>
        <w:left w:val="none" w:sz="0" w:space="0" w:color="auto"/>
        <w:bottom w:val="none" w:sz="0" w:space="0" w:color="auto"/>
        <w:right w:val="none" w:sz="0" w:space="0" w:color="auto"/>
      </w:divBdr>
    </w:div>
    <w:div w:id="1833181946">
      <w:bodyDiv w:val="1"/>
      <w:marLeft w:val="0"/>
      <w:marRight w:val="0"/>
      <w:marTop w:val="0"/>
      <w:marBottom w:val="0"/>
      <w:divBdr>
        <w:top w:val="none" w:sz="0" w:space="0" w:color="auto"/>
        <w:left w:val="none" w:sz="0" w:space="0" w:color="auto"/>
        <w:bottom w:val="none" w:sz="0" w:space="0" w:color="auto"/>
        <w:right w:val="none" w:sz="0" w:space="0" w:color="auto"/>
      </w:divBdr>
    </w:div>
    <w:div w:id="208556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86506-B0CF-4367-BFDA-855A3BDA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5</Pages>
  <Words>1571</Words>
  <Characters>8955</Characters>
  <Application>Microsoft Office Word</Application>
  <DocSecurity>0</DocSecurity>
  <Lines>74</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Nina Ban Glasnović</cp:lastModifiedBy>
  <cp:revision>15</cp:revision>
  <cp:lastPrinted>2020-03-19T13:07:00Z</cp:lastPrinted>
  <dcterms:created xsi:type="dcterms:W3CDTF">2020-03-19T17:26:00Z</dcterms:created>
  <dcterms:modified xsi:type="dcterms:W3CDTF">2020-04-01T08:22:00Z</dcterms:modified>
</cp:coreProperties>
</file>