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0CC3E" w14:textId="77777777" w:rsidR="00D96AC9" w:rsidRPr="004352AE" w:rsidRDefault="00D96AC9" w:rsidP="005A7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3F20CCFD" wp14:editId="3F20CCFE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0CC3F" w14:textId="77777777" w:rsidR="00D96AC9" w:rsidRPr="004352AE" w:rsidRDefault="00D96AC9" w:rsidP="005A7BF6">
      <w:pPr>
        <w:spacing w:before="60"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>VLADA REPUBLIKE HRVATSKE</w:t>
      </w:r>
    </w:p>
    <w:p w14:paraId="3F20CC40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1" w14:textId="77777777" w:rsidR="00A42ED6" w:rsidRDefault="00A42ED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2" w14:textId="77777777" w:rsidR="00A42ED6" w:rsidRDefault="00A42ED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3" w14:textId="34A41431" w:rsidR="00D96AC9" w:rsidRPr="004352AE" w:rsidRDefault="00D96AC9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34651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960CE" w:rsidRPr="004352AE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00182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 2020.</w:t>
      </w:r>
    </w:p>
    <w:p w14:paraId="3F20CC44" w14:textId="77777777" w:rsidR="00D96AC9" w:rsidRPr="004352AE" w:rsidRDefault="00D96AC9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5" w14:textId="77777777" w:rsidR="00D96AC9" w:rsidRPr="004352AE" w:rsidRDefault="00D96AC9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6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7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8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9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A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B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C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D" w14:textId="77777777" w:rsidR="005A7BF6" w:rsidRPr="004352AE" w:rsidRDefault="005A7BF6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E" w14:textId="77777777" w:rsidR="00D96AC9" w:rsidRPr="004352AE" w:rsidRDefault="00D96AC9" w:rsidP="005A7B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4F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40099" w:rsidRPr="004352AE" w14:paraId="3F20CC52" w14:textId="77777777" w:rsidTr="00D96AC9">
        <w:tc>
          <w:tcPr>
            <w:tcW w:w="1951" w:type="dxa"/>
            <w:hideMark/>
          </w:tcPr>
          <w:p w14:paraId="3F20CC50" w14:textId="77777777" w:rsidR="00D96AC9" w:rsidRPr="004352AE" w:rsidRDefault="00D96AC9" w:rsidP="005A7B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</w:pP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 </w:t>
            </w:r>
            <w:r w:rsidRPr="004352AE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r-HR" w:eastAsia="ja-JP"/>
              </w:rPr>
              <w:t>Predlagatelj</w:t>
            </w:r>
            <w:r w:rsidRPr="004352AE">
              <w:rPr>
                <w:rFonts w:ascii="Times New Roman" w:hAnsi="Times New Roman" w:cs="Times New Roman"/>
                <w:b/>
                <w:sz w:val="24"/>
                <w:szCs w:val="24"/>
                <w:lang w:val="hr-HR" w:eastAsia="ja-JP"/>
              </w:rPr>
              <w:t>:</w:t>
            </w:r>
          </w:p>
        </w:tc>
        <w:tc>
          <w:tcPr>
            <w:tcW w:w="7229" w:type="dxa"/>
            <w:hideMark/>
          </w:tcPr>
          <w:p w14:paraId="3F20CC51" w14:textId="77777777" w:rsidR="00D96AC9" w:rsidRPr="004352AE" w:rsidRDefault="005F5836" w:rsidP="005A7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</w:pP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Ministarstvo financija</w:t>
            </w:r>
          </w:p>
        </w:tc>
      </w:tr>
    </w:tbl>
    <w:p w14:paraId="3F20CC53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40099" w:rsidRPr="004352AE" w14:paraId="3F20CC56" w14:textId="77777777" w:rsidTr="00D96AC9">
        <w:tc>
          <w:tcPr>
            <w:tcW w:w="1951" w:type="dxa"/>
            <w:hideMark/>
          </w:tcPr>
          <w:p w14:paraId="3F20CC54" w14:textId="77777777" w:rsidR="00D96AC9" w:rsidRPr="004352AE" w:rsidRDefault="00D96AC9" w:rsidP="005A7B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</w:pPr>
            <w:r w:rsidRPr="004352AE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hr-HR" w:eastAsia="ja-JP"/>
              </w:rPr>
              <w:t>Predmet</w:t>
            </w:r>
            <w:r w:rsidRPr="004352AE">
              <w:rPr>
                <w:rFonts w:ascii="Times New Roman" w:hAnsi="Times New Roman" w:cs="Times New Roman"/>
                <w:b/>
                <w:sz w:val="24"/>
                <w:szCs w:val="24"/>
                <w:lang w:val="hr-HR" w:eastAsia="ja-JP"/>
              </w:rPr>
              <w:t>:</w:t>
            </w:r>
          </w:p>
        </w:tc>
        <w:tc>
          <w:tcPr>
            <w:tcW w:w="7229" w:type="dxa"/>
            <w:hideMark/>
          </w:tcPr>
          <w:p w14:paraId="3F20CC55" w14:textId="77777777" w:rsidR="00D96AC9" w:rsidRPr="004352AE" w:rsidRDefault="00D96AC9" w:rsidP="007F70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</w:pP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Nacrt prijedloga </w:t>
            </w:r>
            <w:r w:rsidR="002523AB"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z</w:t>
            </w: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akona o </w:t>
            </w:r>
            <w:r w:rsidR="005F5836"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dopun</w:t>
            </w:r>
            <w:r w:rsidR="007F7019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i</w:t>
            </w:r>
            <w:r w:rsidR="005F5836"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 Općeg poreznog zakona</w:t>
            </w:r>
            <w:r w:rsidR="00196B86"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, s</w:t>
            </w: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 </w:t>
            </w:r>
            <w:r w:rsidR="00690F37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Nacrtom k</w:t>
            </w: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onačn</w:t>
            </w:r>
            <w:r w:rsidR="00690F37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og </w:t>
            </w: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prijedlog</w:t>
            </w:r>
            <w:r w:rsidR="00690F37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>a</w:t>
            </w:r>
            <w:r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 zakona</w:t>
            </w:r>
            <w:r w:rsidR="005F5836" w:rsidRPr="004352AE">
              <w:rPr>
                <w:rFonts w:ascii="Times New Roman" w:hAnsi="Times New Roman" w:cs="Times New Roman"/>
                <w:sz w:val="24"/>
                <w:szCs w:val="24"/>
                <w:lang w:val="hr-HR" w:eastAsia="ja-JP"/>
              </w:rPr>
              <w:t xml:space="preserve"> </w:t>
            </w:r>
          </w:p>
        </w:tc>
      </w:tr>
    </w:tbl>
    <w:p w14:paraId="3F20CC57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p w14:paraId="3F20CC58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9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A" w14:textId="77777777" w:rsidR="00D96AC9" w:rsidRPr="004352AE" w:rsidRDefault="00D96AC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B" w14:textId="77777777" w:rsidR="00D96AC9" w:rsidRPr="004352AE" w:rsidRDefault="00D96AC9" w:rsidP="005A7BF6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C" w14:textId="77777777" w:rsidR="00D96AC9" w:rsidRPr="004352AE" w:rsidRDefault="00D96AC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D" w14:textId="77777777" w:rsidR="00D96AC9" w:rsidRPr="004352AE" w:rsidRDefault="00D96AC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E" w14:textId="77777777" w:rsidR="006C68B9" w:rsidRPr="004352AE" w:rsidRDefault="006C68B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5F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0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1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2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3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4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5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6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7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8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9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A" w14:textId="77777777" w:rsidR="005A7BF6" w:rsidRPr="004352AE" w:rsidRDefault="005A7BF6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B" w14:textId="77777777" w:rsidR="006C68B9" w:rsidRPr="004352AE" w:rsidRDefault="006C68B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C" w14:textId="77777777" w:rsidR="006C68B9" w:rsidRPr="004352AE" w:rsidRDefault="006C68B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D" w14:textId="77777777" w:rsidR="00D96AC9" w:rsidRPr="004352AE" w:rsidRDefault="00D96AC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E" w14:textId="77777777" w:rsidR="006C68B9" w:rsidRPr="004352AE" w:rsidRDefault="006C68B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6F" w14:textId="77777777" w:rsidR="00D96AC9" w:rsidRPr="004352AE" w:rsidRDefault="00D96AC9" w:rsidP="005A7B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70" w14:textId="77777777" w:rsidR="00D96AC9" w:rsidRPr="004352AE" w:rsidRDefault="00D96AC9" w:rsidP="005A7BF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pacing w:val="20"/>
          <w:sz w:val="24"/>
          <w:szCs w:val="24"/>
          <w:lang w:val="hr-HR"/>
        </w:rPr>
        <w:t>Banski dvori | Trg Sv. Marka 2 | 10000 Zagreb | tel. 01 4569 222 | vlada.gov.hr</w:t>
      </w:r>
    </w:p>
    <w:p w14:paraId="3F20CC71" w14:textId="77777777" w:rsidR="00D96AC9" w:rsidRPr="004352AE" w:rsidRDefault="00D96AC9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72" w14:textId="77777777" w:rsidR="00D96AC9" w:rsidRPr="004352AE" w:rsidRDefault="00D96AC9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3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REPUBLIKA HRVATSKA</w:t>
      </w:r>
    </w:p>
    <w:p w14:paraId="3F20CC74" w14:textId="77777777" w:rsidR="00553748" w:rsidRPr="004352AE" w:rsidRDefault="005F5836" w:rsidP="005A7BF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MINISTARSTVO FINANCIJA</w:t>
      </w:r>
    </w:p>
    <w:p w14:paraId="3F20CC75" w14:textId="77777777" w:rsidR="00553748" w:rsidRPr="004352AE" w:rsidRDefault="00553748" w:rsidP="005A7BF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6" w14:textId="77777777" w:rsidR="00553748" w:rsidRPr="004352AE" w:rsidRDefault="00553748" w:rsidP="005A7BF6">
      <w:pPr>
        <w:tabs>
          <w:tab w:val="left" w:pos="63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ab/>
      </w:r>
    </w:p>
    <w:p w14:paraId="3F20CC77" w14:textId="77777777" w:rsidR="00553748" w:rsidRPr="004352AE" w:rsidRDefault="00553748" w:rsidP="005A7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8" w14:textId="77777777" w:rsidR="00553748" w:rsidRPr="004352AE" w:rsidRDefault="00553748" w:rsidP="005A7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9" w14:textId="77777777" w:rsidR="00553748" w:rsidRPr="004352AE" w:rsidRDefault="00553748" w:rsidP="005A7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A" w14:textId="77777777" w:rsidR="00553748" w:rsidRPr="004352AE" w:rsidRDefault="00553748" w:rsidP="005A7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B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C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D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E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7F" w14:textId="77777777" w:rsidR="00553748" w:rsidRPr="004352AE" w:rsidRDefault="00553748" w:rsidP="005A7BF6">
      <w:pPr>
        <w:pStyle w:val="Title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80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1" w14:textId="77777777" w:rsidR="00553748" w:rsidRPr="004352AE" w:rsidRDefault="00553748" w:rsidP="005A7BF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>NACRT PRIJEDLOGA</w:t>
      </w:r>
    </w:p>
    <w:p w14:paraId="3F20CC82" w14:textId="77777777" w:rsidR="00553748" w:rsidRPr="004352AE" w:rsidRDefault="00553748" w:rsidP="005A7BF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ZAKONA O </w:t>
      </w:r>
      <w:r w:rsidR="005F5836" w:rsidRPr="004352AE">
        <w:rPr>
          <w:rFonts w:ascii="Times New Roman" w:hAnsi="Times New Roman" w:cs="Times New Roman"/>
          <w:sz w:val="24"/>
          <w:szCs w:val="24"/>
          <w:lang w:val="hr-HR"/>
        </w:rPr>
        <w:t>DOPUN</w:t>
      </w:r>
      <w:r w:rsidR="007F701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2A1B52"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F5836" w:rsidRPr="004352AE">
        <w:rPr>
          <w:rFonts w:ascii="Times New Roman" w:hAnsi="Times New Roman" w:cs="Times New Roman"/>
          <w:sz w:val="24"/>
          <w:szCs w:val="24"/>
          <w:lang w:val="hr-HR"/>
        </w:rPr>
        <w:t>OPĆEG POREZNOG ZAKONA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3F20CC83" w14:textId="77777777" w:rsidR="00553748" w:rsidRPr="004352AE" w:rsidRDefault="00553748" w:rsidP="005A7BF6">
      <w:pPr>
        <w:pStyle w:val="Title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="00690F37">
        <w:rPr>
          <w:rFonts w:ascii="Times New Roman" w:hAnsi="Times New Roman" w:cs="Times New Roman"/>
          <w:sz w:val="24"/>
          <w:szCs w:val="24"/>
          <w:lang w:val="hr-HR"/>
        </w:rPr>
        <w:t xml:space="preserve">NACRTOM 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>KONAČN</w:t>
      </w:r>
      <w:r w:rsidR="00690F37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 PRIJEDLOG</w:t>
      </w:r>
      <w:r w:rsidR="00690F3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 ZAKONA</w:t>
      </w:r>
    </w:p>
    <w:p w14:paraId="3F20CC84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5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6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7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8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9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A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B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C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D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E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8F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0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1" w14:textId="77777777" w:rsidR="005A7BF6" w:rsidRPr="004352AE" w:rsidRDefault="005A7BF6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2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3" w14:textId="77777777" w:rsidR="00553748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4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5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6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7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8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9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A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B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C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D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E" w14:textId="77777777" w:rsidR="00281771" w:rsidRDefault="00281771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9F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A0" w14:textId="77777777" w:rsidR="00553748" w:rsidRPr="004352AE" w:rsidRDefault="00553748" w:rsidP="005A7BF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A1" w14:textId="77777777" w:rsidR="00553748" w:rsidRPr="004352AE" w:rsidRDefault="00553748" w:rsidP="005A7BF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Zagreb, </w:t>
      </w:r>
      <w:r w:rsidR="00F0018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travanj</w:t>
      </w: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20</w:t>
      </w:r>
      <w:r w:rsidR="00C57106"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</w:t>
      </w: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 w:type="page"/>
      </w:r>
    </w:p>
    <w:p w14:paraId="3F20CCA2" w14:textId="77777777" w:rsidR="00553748" w:rsidRPr="004352AE" w:rsidRDefault="00553748" w:rsidP="005A7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 xml:space="preserve">PRIJEDLOG ZAKONA O </w:t>
      </w:r>
      <w:r w:rsidR="008878A9"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DOPUN</w:t>
      </w:r>
      <w:r w:rsidR="007F701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</w:t>
      </w:r>
      <w:r w:rsidR="008878A9"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OPĆEG POREZNOG ZAKONA</w:t>
      </w:r>
      <w:r w:rsidR="00CB77AE"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S KONAČNIM PRIJEDLOGOM ZAKONA</w:t>
      </w:r>
    </w:p>
    <w:p w14:paraId="3F20CCA3" w14:textId="77777777" w:rsidR="005A7BF6" w:rsidRPr="005A7BF6" w:rsidRDefault="005A7BF6" w:rsidP="005A7B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A4" w14:textId="77777777" w:rsidR="005A7BF6" w:rsidRPr="005A7BF6" w:rsidRDefault="005A7BF6" w:rsidP="005A7BF6">
      <w:pPr>
        <w:keepNext/>
        <w:numPr>
          <w:ilvl w:val="0"/>
          <w:numId w:val="17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A7BF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USTAVNA OSNOVA ZA DONOŠENJE ZAKONA</w:t>
      </w:r>
    </w:p>
    <w:p w14:paraId="3F20CCA5" w14:textId="77777777" w:rsidR="005A7BF6" w:rsidRPr="005A7BF6" w:rsidRDefault="005A7BF6" w:rsidP="005A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A6" w14:textId="77777777" w:rsidR="005A7BF6" w:rsidRPr="005A7BF6" w:rsidRDefault="005A7BF6" w:rsidP="005A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A7B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Ustavna osnova za donošenje </w:t>
      </w:r>
      <w:r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ovog Zakona</w:t>
      </w:r>
      <w:r w:rsidRPr="005A7B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sadržana je u članku 2. stavku 4. podstavak 1. Ustava Republike Hrvatske (Narodne novine, br. 85/2010 – pročišćeni tekst i 5/2014 Odluka Ustavnog suda Republike Hrvatske).</w:t>
      </w:r>
    </w:p>
    <w:p w14:paraId="3F20CCA7" w14:textId="77777777" w:rsidR="005A7BF6" w:rsidRPr="005A7BF6" w:rsidRDefault="005A7BF6" w:rsidP="005A7BF6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A8" w14:textId="77777777" w:rsidR="005A7BF6" w:rsidRPr="005A7BF6" w:rsidRDefault="005A7BF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A9" w14:textId="77777777" w:rsidR="005A7BF6" w:rsidRPr="005A7BF6" w:rsidRDefault="005A7BF6" w:rsidP="005A7BF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A7BF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OCJENA STANJA I OSNOVNA PITANJA KOJA SE TREBAJU UREDITI ZAKON</w:t>
      </w:r>
      <w:r w:rsidR="00832C8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OM</w:t>
      </w:r>
      <w:r w:rsidRPr="005A7BF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TE POSLJEDICE KOJE ĆE DONOŠENJEM ZAKONA PROISTEĆI</w:t>
      </w:r>
    </w:p>
    <w:p w14:paraId="3F20CCAA" w14:textId="77777777" w:rsidR="005A7BF6" w:rsidRPr="005A7BF6" w:rsidRDefault="005A7BF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AB" w14:textId="77777777" w:rsidR="005A7BF6" w:rsidRPr="005A7BF6" w:rsidRDefault="005A7BF6" w:rsidP="005A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A7B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Kako je nedvojbeno da epidemija koronavirusa utječe na gospodarsku aktivnost u Republici Hrvatskoj, Vlada Republike Hrvatske će ekonomskim mjerama dati poticaj za zadržavanje radnih mjesta, ali i rješavanje problema nelikvidnosti onima čija je poslovna aktivnost smanjenja uslijed epidemije koronavirusa</w:t>
      </w:r>
      <w:r w:rsidR="000367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COVID-19 (SARS-CoV-2, u daljnjem tekstu: koronavirus)</w:t>
      </w:r>
      <w:r w:rsidRPr="005A7BF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F20CCAC" w14:textId="77777777" w:rsidR="005A7BF6" w:rsidRPr="005A7BF6" w:rsidRDefault="005A7BF6" w:rsidP="005A7B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AD" w14:textId="77777777" w:rsidR="00B00CEF" w:rsidRDefault="005A7BF6" w:rsidP="004F27B8">
      <w:pPr>
        <w:spacing w:after="2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sz w:val="24"/>
          <w:szCs w:val="24"/>
          <w:lang w:val="hr-HR"/>
        </w:rPr>
        <w:t>Opći porezni zakon (Narodne novine, broj: 115/16, 106/18</w:t>
      </w:r>
      <w:r w:rsidR="000C0FB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>121/19</w:t>
      </w:r>
      <w:r w:rsidR="000C0FB5">
        <w:rPr>
          <w:rFonts w:ascii="Times New Roman" w:hAnsi="Times New Roman" w:cs="Times New Roman"/>
          <w:sz w:val="24"/>
          <w:szCs w:val="24"/>
          <w:lang w:val="hr-HR"/>
        </w:rPr>
        <w:t>, 32/20)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>, u daljnjem tekstu: OPZ) stupio je na snagu</w:t>
      </w:r>
      <w:r w:rsidR="00C55F5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034A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Pr="004352AE">
        <w:rPr>
          <w:rFonts w:ascii="Times New Roman" w:hAnsi="Times New Roman" w:cs="Times New Roman"/>
          <w:sz w:val="24"/>
          <w:szCs w:val="24"/>
          <w:lang w:val="hr-HR"/>
        </w:rPr>
        <w:t xml:space="preserve">siječnja 2017. i predstavlja zajedničku osnovu sustava poreznog prava Republike Hrvatske. OPZ-om kao pravnim instrumentom uređene su sve bitne značajke porezno-pravnog odnosa, tj. prava i obveza sudionika u tome odnosu (poreznih tijela i poreznih obveznika). Na taj način na jednom mjestu i u jednom zakonu - OPZ-u na jedinstven način uređuju se opća pitanja u domeni poreza i javnih davanja te čine zajedničku osnovu za sve posebne zakone toga područja. </w:t>
      </w:r>
    </w:p>
    <w:p w14:paraId="3F20CCAE" w14:textId="77777777" w:rsidR="00C55F58" w:rsidRPr="00974374" w:rsidRDefault="00C55F58" w:rsidP="004F27B8">
      <w:pPr>
        <w:spacing w:after="20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Zakonom o dopunama </w:t>
      </w:r>
      <w:r w:rsidR="004F27B8" w:rsidRPr="00974374">
        <w:rPr>
          <w:rFonts w:ascii="Times New Roman" w:hAnsi="Times New Roman" w:cs="Times New Roman"/>
          <w:sz w:val="24"/>
          <w:szCs w:val="24"/>
          <w:lang w:val="hr-HR"/>
        </w:rPr>
        <w:t>OPZ-a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 objavljenim u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>Narodnim novinama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broj 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>32/20, a koji je stupio na snagu 2</w:t>
      </w:r>
      <w:r w:rsidR="00B527D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>. ožujka 2020.</w:t>
      </w:r>
      <w:r w:rsidR="004F27B8"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 propisan</w:t>
      </w:r>
      <w:r w:rsidR="008727EE">
        <w:rPr>
          <w:rFonts w:ascii="Times New Roman" w:hAnsi="Times New Roman" w:cs="Times New Roman"/>
          <w:sz w:val="24"/>
          <w:szCs w:val="24"/>
          <w:lang w:val="hr-HR"/>
        </w:rPr>
        <w:t xml:space="preserve">e su mjere plaćanja poreza za vrijeme trajanja posebnih okolnosti 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8727EE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044A" w:rsidRPr="00974374">
        <w:rPr>
          <w:rFonts w:ascii="Times New Roman" w:hAnsi="Times New Roman" w:cs="Times New Roman"/>
          <w:sz w:val="24"/>
          <w:szCs w:val="24"/>
          <w:lang w:val="hr-HR"/>
        </w:rPr>
        <w:t>omogućuj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A044A" w:rsidRPr="009743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74374">
        <w:rPr>
          <w:rFonts w:ascii="Times New Roman" w:hAnsi="Times New Roman" w:cs="Times New Roman"/>
          <w:sz w:val="24"/>
          <w:szCs w:val="24"/>
          <w:lang w:val="hr-HR"/>
        </w:rPr>
        <w:t>poreznim obveznicima s poteškoćama u poslovanju uslijed nastupa posebnih okolnosti da u jednostavnom i žurnom postupku postignu primjereni način plaćanja poreznih obveza</w:t>
      </w:r>
      <w:r w:rsidR="008727EE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 </w:t>
      </w:r>
    </w:p>
    <w:p w14:paraId="3F20CCAF" w14:textId="77777777" w:rsidR="00C55F58" w:rsidRPr="00974374" w:rsidRDefault="00C55F58" w:rsidP="004F27B8">
      <w:pPr>
        <w:spacing w:after="20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Člankom 107.a </w:t>
      </w:r>
      <w:r w:rsidR="004F27B8" w:rsidRPr="00974374">
        <w:rPr>
          <w:rFonts w:ascii="Times New Roman" w:eastAsia="Arial" w:hAnsi="Times New Roman" w:cs="Times New Roman"/>
          <w:sz w:val="24"/>
          <w:szCs w:val="24"/>
          <w:lang w:val="hr-HR"/>
        </w:rPr>
        <w:t>OPZ-a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propisana je mogućnost odgode i/ili obročne otplate nastalih i/ili dospjelih poreznih obveza, u slučaju ako posebne okolnosti</w:t>
      </w:r>
      <w:r w:rsidR="00B00CEF" w:rsidRPr="00974374">
        <w:rPr>
          <w:rFonts w:ascii="Times New Roman" w:eastAsia="Arial" w:hAnsi="Times New Roman" w:cs="Times New Roman"/>
          <w:sz w:val="24"/>
          <w:szCs w:val="24"/>
          <w:lang w:val="hr-HR"/>
        </w:rPr>
        <w:t>, koje podrazumijevaju događaj ili određeno stanje koje se nije moglo predvidjeti i na koje se nije moglo utjecati, a koje ugrožava život i zdravlje građana, imovinu veće vrijednosti, znatno narušava okoliš, narušava gospodarsku aktivnost ili uz</w:t>
      </w:r>
      <w:r w:rsidR="00854D93">
        <w:rPr>
          <w:rFonts w:ascii="Times New Roman" w:eastAsia="Arial" w:hAnsi="Times New Roman" w:cs="Times New Roman"/>
          <w:sz w:val="24"/>
          <w:szCs w:val="24"/>
          <w:lang w:val="hr-HR"/>
        </w:rPr>
        <w:t>r</w:t>
      </w:r>
      <w:r w:rsidR="00B00CEF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okuje znatnu gospodarsku štetu,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utječu na mogućnost podmirivanja poreznih obveza.</w:t>
      </w:r>
    </w:p>
    <w:p w14:paraId="3F20CCB0" w14:textId="77777777" w:rsidR="00C55F58" w:rsidRPr="00974374" w:rsidRDefault="00C55F58" w:rsidP="004F27B8">
      <w:pPr>
        <w:spacing w:after="20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Provedba </w:t>
      </w:r>
      <w:r w:rsidR="00B00CEF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ovog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članka propisana je Pravilnikom o dopunama Pravilnika o provedbi O</w:t>
      </w:r>
      <w:r w:rsidR="004F27B8" w:rsidRPr="00974374">
        <w:rPr>
          <w:rFonts w:ascii="Times New Roman" w:eastAsia="Arial" w:hAnsi="Times New Roman" w:cs="Times New Roman"/>
          <w:sz w:val="24"/>
          <w:szCs w:val="24"/>
          <w:lang w:val="hr-HR"/>
        </w:rPr>
        <w:t>PZ-a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(</w:t>
      </w:r>
      <w:r w:rsidR="00BA044A">
        <w:rPr>
          <w:rFonts w:ascii="Times New Roman" w:eastAsia="Arial" w:hAnsi="Times New Roman" w:cs="Times New Roman"/>
          <w:sz w:val="24"/>
          <w:szCs w:val="24"/>
          <w:lang w:val="hr-HR"/>
        </w:rPr>
        <w:t>„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Narodne novine</w:t>
      </w:r>
      <w:r w:rsidR="00BA044A">
        <w:rPr>
          <w:rFonts w:ascii="Times New Roman" w:eastAsia="Arial" w:hAnsi="Times New Roman" w:cs="Times New Roman"/>
          <w:sz w:val="24"/>
          <w:szCs w:val="24"/>
          <w:lang w:val="hr-HR"/>
        </w:rPr>
        <w:t>“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, broj 35/20), koji je stupio na snagu 2</w:t>
      </w:r>
      <w:r w:rsidR="001F717E">
        <w:rPr>
          <w:rFonts w:ascii="Times New Roman" w:eastAsia="Arial" w:hAnsi="Times New Roman" w:cs="Times New Roman"/>
          <w:sz w:val="24"/>
          <w:szCs w:val="24"/>
          <w:lang w:val="hr-HR"/>
        </w:rPr>
        <w:t>4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. ožujka 2020.</w:t>
      </w:r>
      <w:r w:rsidR="00171FA0">
        <w:rPr>
          <w:rFonts w:ascii="Times New Roman" w:eastAsia="Arial" w:hAnsi="Times New Roman" w:cs="Times New Roman"/>
          <w:sz w:val="24"/>
          <w:szCs w:val="24"/>
          <w:lang w:val="hr-HR"/>
        </w:rPr>
        <w:t>,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="00B00CEF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a </w:t>
      </w:r>
      <w:r w:rsidR="00BA044A">
        <w:rPr>
          <w:rFonts w:ascii="Times New Roman" w:eastAsia="Arial" w:hAnsi="Times New Roman" w:cs="Times New Roman"/>
          <w:sz w:val="24"/>
          <w:szCs w:val="24"/>
          <w:lang w:val="hr-HR"/>
        </w:rPr>
        <w:t>istim je propisano što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se smatra dospjelom poreznom obvezom, tko se smatra podnositeljem zahtjeva za korištenje mjera plaćanja poreza, pokazatelji nemogućnosti plaćanja dospjelih poreznih obveza, način podnošenja zahtjeva, mjere plaćanja poreza te ostale odredbe. </w:t>
      </w:r>
      <w:r w:rsidR="00BA044A">
        <w:rPr>
          <w:rFonts w:ascii="Times New Roman" w:eastAsia="Arial" w:hAnsi="Times New Roman" w:cs="Times New Roman"/>
          <w:sz w:val="24"/>
          <w:szCs w:val="24"/>
          <w:lang w:val="hr-HR"/>
        </w:rPr>
        <w:t>Predmetnim</w:t>
      </w:r>
      <w:r w:rsidR="00BA044A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je Pravilnik</w:t>
      </w:r>
      <w:r w:rsidR="006838D7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om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propisana mogućnost odgode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lastRenderedPageBreak/>
        <w:t xml:space="preserve">plaćanja dospjelih poreznih obveza bez obračuna kamata na rok od </w:t>
      </w:r>
      <w:r w:rsidR="00BA044A">
        <w:rPr>
          <w:rFonts w:ascii="Times New Roman" w:eastAsia="Arial" w:hAnsi="Times New Roman" w:cs="Times New Roman"/>
          <w:sz w:val="24"/>
          <w:szCs w:val="24"/>
          <w:lang w:val="hr-HR"/>
        </w:rPr>
        <w:t>tri</w:t>
      </w:r>
      <w:r w:rsidR="00BA044A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mjeseca, računajući od zakonom propisanog dana dospijeća svake pojedine porezne obveze, s tim da ukoliko posebne okolnosti potraju duže može se odobriti dodatni rok od tri mjeseca za već odgođene porezne obveze te proširiti obuhvat odgođenih poreznih obveza i na porezne obveze koje dospijevaju za vrijeme trajanja dodatna tri mjeseca, bez obračuna kamata, za što se podnosi novi pisani i obrazloženi zahtjev.</w:t>
      </w:r>
    </w:p>
    <w:p w14:paraId="3F20CCB1" w14:textId="77777777" w:rsidR="00C55F58" w:rsidRDefault="00C55F58" w:rsidP="008B1FCA">
      <w:pPr>
        <w:spacing w:after="20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Nadalje, Pravilnik</w:t>
      </w:r>
      <w:r w:rsidR="006838D7" w:rsidRPr="0097437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om je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propisana mogućnost obročne otplate odgođenih poreznih obveza, te je propisano kako podnositelj zahtjeva koji nije u mogućnosti platiti odgođenu dospjelu poreznu obvezu po njezinom odgođenom dospijeću, može podnijeti zahtjev za obročnom otplatom</w:t>
      </w:r>
      <w:r w:rsidR="00BA044A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i to</w:t>
      </w:r>
      <w:r w:rsidR="00675321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 </w:t>
      </w:r>
      <w:r w:rsidRPr="00974374">
        <w:rPr>
          <w:rFonts w:ascii="Times New Roman" w:eastAsia="Arial" w:hAnsi="Times New Roman" w:cs="Times New Roman"/>
          <w:sz w:val="24"/>
          <w:szCs w:val="24"/>
          <w:lang w:val="hr-HR"/>
        </w:rPr>
        <w:t>bez obračuna kamata. Obročna otplata može se odobriti u mjesečnim obrocima, a najduže na 24 mjeseca.</w:t>
      </w:r>
    </w:p>
    <w:p w14:paraId="3F20CCB2" w14:textId="77777777" w:rsidR="001F4341" w:rsidRPr="001F4341" w:rsidRDefault="00854D93" w:rsidP="001F4341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hr-HR"/>
        </w:rPr>
      </w:pPr>
      <w:r>
        <w:rPr>
          <w:rFonts w:ascii="Times New Roman" w:eastAsia="Arial" w:hAnsi="Times New Roman" w:cs="Times New Roman"/>
          <w:sz w:val="24"/>
          <w:szCs w:val="24"/>
          <w:lang w:val="hr-HR"/>
        </w:rPr>
        <w:t xml:space="preserve">Od stupanja na snagu Pravilnika </w:t>
      </w:r>
      <w:r w:rsidR="00C31694">
        <w:rPr>
          <w:rFonts w:ascii="Times New Roman" w:eastAsia="Arial" w:hAnsi="Times New Roman" w:cs="Times New Roman"/>
          <w:sz w:val="24"/>
          <w:szCs w:val="24"/>
          <w:lang w:val="hr-HR"/>
        </w:rPr>
        <w:t xml:space="preserve">zaključno s 31. ožujkom 2020. zahtjev za korištenje mjera plaćanja poreza podnijelo je 50.409 poduzetnika, od čega je riješeno više od 46% podnijetih zahtjeva. S obzirom da je prema riješenim zahtjevima vidljivo da je više od 92% zahtjeva prihvaćeno, navedeno je pokazatelj da veliki broj poduzetnika već sada ima ispunjene kriterije nemogućnosti plaćanja dospjelih poreznih obveza. Stoga se ovom dopunom predlažu daljnje mjere pomoći poduzetnicima uslijed </w:t>
      </w:r>
      <w:r w:rsidR="00423EB4">
        <w:rPr>
          <w:rFonts w:ascii="Times New Roman" w:eastAsia="Arial" w:hAnsi="Times New Roman" w:cs="Times New Roman"/>
          <w:sz w:val="24"/>
          <w:szCs w:val="24"/>
          <w:lang w:val="hr-HR"/>
        </w:rPr>
        <w:t>epidemije koronavirusa</w:t>
      </w:r>
      <w:r w:rsidR="001F4341">
        <w:rPr>
          <w:rFonts w:ascii="Times New Roman" w:eastAsia="Arial" w:hAnsi="Times New Roman" w:cs="Times New Roman"/>
          <w:sz w:val="24"/>
          <w:szCs w:val="24"/>
          <w:lang w:val="hr-HR"/>
        </w:rPr>
        <w:t>.</w:t>
      </w:r>
    </w:p>
    <w:p w14:paraId="3F20CCB3" w14:textId="77777777" w:rsidR="001F717E" w:rsidRPr="0027080E" w:rsidRDefault="001F717E" w:rsidP="00675321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Budući da je jedna od mjera Vlade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Republike Hrvatske</w:t>
      </w:r>
      <w:r w:rsidR="00BA044A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7080E">
        <w:rPr>
          <w:rFonts w:ascii="Times New Roman" w:hAnsi="Times New Roman" w:cs="Times New Roman"/>
          <w:sz w:val="24"/>
          <w:szCs w:val="24"/>
          <w:lang w:val="hr-HR"/>
        </w:rPr>
        <w:t>sufinanciranje plaća, s ciljem osiguravanj</w:t>
      </w:r>
      <w:r w:rsidR="00830407" w:rsidRPr="0027080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potpore očuvanju radnih mjesta, ovom dopunom OPZ-a se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utvrđuje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da će p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>orezni obvezni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koji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za vrijeme trajanja posebnih okolnosti ostvari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mjeru potpore za očuvanje radnih mjesta sufina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>ciranja plaća, bit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7532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>za sufinancirane neto plaće oslobođen obveze plaćanja javnih davanja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kako bi se u najvećoj mogućoj mjeri doprinijelo očuvanju radnih mjesta.</w:t>
      </w:r>
    </w:p>
    <w:p w14:paraId="3F20CCB4" w14:textId="77777777" w:rsidR="00436635" w:rsidRPr="006D2974" w:rsidRDefault="009B4FEC" w:rsidP="00BE74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7080E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C55F58" w:rsidRPr="0027080E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230025" w:rsidRPr="0027080E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C55F58" w:rsidRPr="0027080E">
        <w:rPr>
          <w:rFonts w:ascii="Times New Roman" w:hAnsi="Times New Roman" w:cs="Times New Roman"/>
          <w:sz w:val="24"/>
          <w:szCs w:val="24"/>
          <w:lang w:val="hr-HR"/>
        </w:rPr>
        <w:t>m dopun</w:t>
      </w:r>
      <w:r w:rsidR="00230025" w:rsidRPr="0027080E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C55F58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27B8" w:rsidRPr="0027080E">
        <w:rPr>
          <w:rFonts w:ascii="Times New Roman" w:hAnsi="Times New Roman" w:cs="Times New Roman"/>
          <w:sz w:val="24"/>
          <w:szCs w:val="24"/>
          <w:lang w:val="hr-HR"/>
        </w:rPr>
        <w:t>OPZ-a</w:t>
      </w:r>
      <w:r w:rsidR="00C55F58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4F27B8" w:rsidRPr="0027080E">
        <w:rPr>
          <w:rFonts w:ascii="Times New Roman" w:hAnsi="Times New Roman" w:cs="Times New Roman"/>
          <w:sz w:val="24"/>
          <w:szCs w:val="24"/>
          <w:lang w:val="hr-HR"/>
        </w:rPr>
        <w:t>redlaže</w:t>
      </w:r>
      <w:r w:rsidR="00C55F58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4F27B8" w:rsidRPr="0027080E">
        <w:rPr>
          <w:rFonts w:ascii="Times New Roman" w:hAnsi="Times New Roman" w:cs="Times New Roman"/>
          <w:sz w:val="24"/>
          <w:szCs w:val="24"/>
          <w:lang w:val="hr-HR"/>
        </w:rPr>
        <w:t>daljnja</w:t>
      </w:r>
      <w:r w:rsidR="00C55F58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pomoć poreznim obveznicima</w:t>
      </w:r>
      <w:r w:rsidR="004F27B8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na način da se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porezne obveznike </w:t>
      </w:r>
      <w:r w:rsidR="00BA044A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u cijelosti ili djelomično 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>može osloboditi podmirivanja poreznih obveza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im je uslijed 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>odluk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nadležnog tijela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rad 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>zabranjen ili onemogućen</w:t>
      </w:r>
      <w:r w:rsidR="005A7BF6" w:rsidRPr="006D297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52F07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F5A25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odnosno ako im je rad otežan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čime se</w:t>
      </w:r>
      <w:r w:rsidR="005A7BF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pruž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A7BF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snažn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5A7BF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podršk</w:t>
      </w:r>
      <w:r w:rsidR="004F27B8" w:rsidRPr="006D297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75321">
        <w:rPr>
          <w:rFonts w:ascii="Times New Roman" w:hAnsi="Times New Roman" w:cs="Times New Roman"/>
          <w:sz w:val="24"/>
          <w:szCs w:val="24"/>
          <w:lang w:val="hr-HR"/>
        </w:rPr>
        <w:t xml:space="preserve"> poreznim obveznicima </w:t>
      </w:r>
      <w:r w:rsidR="005A7BF6" w:rsidRPr="006D2974">
        <w:rPr>
          <w:rFonts w:ascii="Times New Roman" w:hAnsi="Times New Roman" w:cs="Times New Roman"/>
          <w:sz w:val="24"/>
          <w:szCs w:val="24"/>
          <w:lang w:val="hr-HR"/>
        </w:rPr>
        <w:t>u njihovim nastojanjima za očuvanje zaposlenosti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i osiguravanja potrebne likvidnosti.</w:t>
      </w:r>
    </w:p>
    <w:p w14:paraId="3F20CCB5" w14:textId="77777777" w:rsidR="00436635" w:rsidRPr="006D2974" w:rsidRDefault="00436635" w:rsidP="00BE74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B6" w14:textId="77777777" w:rsidR="00153236" w:rsidRDefault="00423EB4" w:rsidP="00BE74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297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B4FEC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tom cilju, u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z navedeno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omogućit će se da se podzakonskim aktom </w:t>
      </w:r>
      <w:r w:rsidR="003F5A25" w:rsidRPr="006D2974">
        <w:rPr>
          <w:rFonts w:ascii="Times New Roman" w:hAnsi="Times New Roman" w:cs="Times New Roman"/>
          <w:sz w:val="24"/>
          <w:szCs w:val="24"/>
          <w:lang w:val="hr-HR"/>
        </w:rPr>
        <w:t>propi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šu </w:t>
      </w:r>
      <w:r w:rsidR="003F5A25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044A" w:rsidRPr="006D2974">
        <w:rPr>
          <w:rFonts w:ascii="Times New Roman" w:hAnsi="Times New Roman" w:cs="Times New Roman"/>
          <w:sz w:val="24"/>
          <w:szCs w:val="24"/>
          <w:lang w:val="hr-HR"/>
        </w:rPr>
        <w:t>rokov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3F5A25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, plaćanje </w:t>
      </w:r>
      <w:r w:rsidR="009D6A61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poreza na dodanu vrijednost </w:t>
      </w:r>
      <w:r w:rsidR="003F5A25" w:rsidRPr="006D2974">
        <w:rPr>
          <w:rFonts w:ascii="Times New Roman" w:hAnsi="Times New Roman" w:cs="Times New Roman"/>
          <w:sz w:val="24"/>
          <w:szCs w:val="24"/>
          <w:lang w:val="hr-HR"/>
        </w:rPr>
        <w:t>pri uvozu</w:t>
      </w:r>
      <w:r w:rsidR="00CB7519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te kod</w:t>
      </w:r>
      <w:r w:rsidR="00CB7519">
        <w:rPr>
          <w:rFonts w:ascii="Times New Roman" w:hAnsi="Times New Roman" w:cs="Times New Roman"/>
          <w:sz w:val="24"/>
          <w:szCs w:val="24"/>
          <w:lang w:val="hr-HR"/>
        </w:rPr>
        <w:t xml:space="preserve"> donacija</w:t>
      </w:r>
      <w:r w:rsidR="003F5A25" w:rsidRPr="00BE74B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provedba </w:t>
      </w:r>
      <w:r w:rsidR="003F5A25" w:rsidRPr="00F03231">
        <w:rPr>
          <w:rFonts w:ascii="Times New Roman" w:hAnsi="Times New Roman" w:cs="Times New Roman"/>
          <w:bCs/>
          <w:sz w:val="24"/>
          <w:szCs w:val="24"/>
          <w:lang w:val="hr-HR"/>
        </w:rPr>
        <w:t>mjer</w:t>
      </w:r>
      <w:r w:rsidRPr="00F03231">
        <w:rPr>
          <w:rFonts w:ascii="Times New Roman" w:hAnsi="Times New Roman" w:cs="Times New Roman"/>
          <w:bCs/>
          <w:sz w:val="24"/>
          <w:szCs w:val="24"/>
          <w:lang w:val="hr-HR"/>
        </w:rPr>
        <w:t>a</w:t>
      </w:r>
      <w:r w:rsidR="003F5A25" w:rsidRPr="00F03231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prisilne naplate</w:t>
      </w:r>
      <w:r w:rsidR="003F5A25" w:rsidRPr="00BE74B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="003F5A25" w:rsidRPr="00BE74BF">
        <w:rPr>
          <w:rFonts w:ascii="Times New Roman" w:hAnsi="Times New Roman" w:cs="Times New Roman"/>
          <w:sz w:val="24"/>
          <w:szCs w:val="24"/>
          <w:lang w:val="hr-HR"/>
        </w:rPr>
        <w:t>visina kamata te postupovne odredbe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 xml:space="preserve"> na drugačiji način </w:t>
      </w:r>
      <w:r w:rsidR="003F5A25" w:rsidRPr="00BE74BF">
        <w:rPr>
          <w:rFonts w:ascii="Times New Roman" w:hAnsi="Times New Roman" w:cs="Times New Roman"/>
          <w:sz w:val="24"/>
          <w:szCs w:val="24"/>
          <w:lang w:val="hr-HR"/>
        </w:rPr>
        <w:t xml:space="preserve">nego što je uređeno </w:t>
      </w:r>
      <w:r w:rsidR="00BA044A">
        <w:rPr>
          <w:rFonts w:ascii="Times New Roman" w:hAnsi="Times New Roman" w:cs="Times New Roman"/>
          <w:sz w:val="24"/>
          <w:szCs w:val="24"/>
          <w:lang w:val="hr-HR"/>
        </w:rPr>
        <w:t>OPZ-om</w:t>
      </w:r>
      <w:r w:rsidR="00BA044A" w:rsidRPr="00BE74B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F5A25" w:rsidRPr="00BE74BF">
        <w:rPr>
          <w:rFonts w:ascii="Times New Roman" w:hAnsi="Times New Roman" w:cs="Times New Roman"/>
          <w:sz w:val="24"/>
          <w:szCs w:val="24"/>
          <w:lang w:val="hr-HR"/>
        </w:rPr>
        <w:t>ili posebnim poreznim propisima.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Propisivanjem ovih odredbi drugačije nego što je uređeno u uvjetima redovnog poslovanja omogućit će se brza reakcija i prilagodba sustava radi </w:t>
      </w:r>
      <w:r w:rsidR="00436635">
        <w:rPr>
          <w:rFonts w:ascii="Times New Roman" w:hAnsi="Times New Roman" w:cs="Times New Roman"/>
          <w:sz w:val="24"/>
          <w:szCs w:val="24"/>
          <w:lang w:val="hr-HR"/>
        </w:rPr>
        <w:t>sprječavanja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6635">
        <w:rPr>
          <w:rFonts w:ascii="Times New Roman" w:hAnsi="Times New Roman" w:cs="Times New Roman"/>
          <w:sz w:val="24"/>
          <w:szCs w:val="24"/>
          <w:lang w:val="hr-HR"/>
        </w:rPr>
        <w:t xml:space="preserve">daljnjih </w:t>
      </w:r>
      <w:r>
        <w:rPr>
          <w:rFonts w:ascii="Times New Roman" w:hAnsi="Times New Roman" w:cs="Times New Roman"/>
          <w:sz w:val="24"/>
          <w:szCs w:val="24"/>
          <w:lang w:val="hr-HR"/>
        </w:rPr>
        <w:t>štetnih utjecaja</w:t>
      </w:r>
      <w:r w:rsidR="00436635">
        <w:rPr>
          <w:rFonts w:ascii="Times New Roman" w:hAnsi="Times New Roman" w:cs="Times New Roman"/>
          <w:sz w:val="24"/>
          <w:szCs w:val="24"/>
          <w:lang w:val="hr-HR"/>
        </w:rPr>
        <w:t xml:space="preserve"> na gospodarske aktivnosti. Stoga je z</w:t>
      </w:r>
      <w:r w:rsidR="00BE74BF" w:rsidRPr="00BE74BF">
        <w:rPr>
          <w:rFonts w:ascii="Times New Roman" w:hAnsi="Times New Roman" w:cs="Times New Roman"/>
          <w:sz w:val="24"/>
          <w:szCs w:val="24"/>
          <w:lang w:val="hr-HR"/>
        </w:rPr>
        <w:t xml:space="preserve">a vrijeme trajanja posebnih okolnosti predviđena mogućnost da ministar pravilnikom </w:t>
      </w:r>
      <w:r w:rsidR="00436635">
        <w:rPr>
          <w:rFonts w:ascii="Times New Roman" w:hAnsi="Times New Roman" w:cs="Times New Roman"/>
          <w:sz w:val="24"/>
          <w:szCs w:val="24"/>
          <w:lang w:val="hr-HR"/>
        </w:rPr>
        <w:t xml:space="preserve">određena područja </w:t>
      </w:r>
      <w:r w:rsidR="00BE74BF" w:rsidRPr="00BE74BF">
        <w:rPr>
          <w:rFonts w:ascii="Times New Roman" w:hAnsi="Times New Roman" w:cs="Times New Roman"/>
          <w:sz w:val="24"/>
          <w:szCs w:val="24"/>
          <w:lang w:val="hr-HR"/>
        </w:rPr>
        <w:t>uredi drugačije</w:t>
      </w:r>
      <w:r w:rsidR="00153236">
        <w:rPr>
          <w:rFonts w:ascii="Times New Roman" w:hAnsi="Times New Roman" w:cs="Times New Roman"/>
          <w:sz w:val="24"/>
          <w:szCs w:val="24"/>
          <w:lang w:val="hr-HR"/>
        </w:rPr>
        <w:t xml:space="preserve"> od način njihova uređenja u uvjetima redovnog poslovanja.</w:t>
      </w:r>
    </w:p>
    <w:p w14:paraId="3F20CCB7" w14:textId="77777777" w:rsidR="000F1D32" w:rsidRDefault="000F1D32" w:rsidP="00BE74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B8" w14:textId="77777777" w:rsidR="00153236" w:rsidRDefault="00436635" w:rsidP="00152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Razdoblje početka epidemije u Republici Hrvatskoj poklapa se s razdobljem kada se pokreću radnje za pripremu završnih izvješća pravnih osoba. Navedena izvješća se u pravilu predaju nadležnim tijelima do 30.</w:t>
      </w:r>
      <w:r w:rsidR="00BA04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travnja.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 obzirom na opće poznatu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situaciju zabrane kretanja</w:t>
      </w:r>
      <w:r w:rsidR="00BA04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zatvaranja djelatnosti</w:t>
      </w:r>
      <w:r w:rsidR="00BA04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niz radnji koj</w:t>
      </w:r>
      <w:r w:rsidR="008B43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 nužne za pripremu završnih izvješća ne mogu se nesmetano provoditi. Davanjem ovlasti ministru financija da za vrijeme posebnih okolnosti odredi rokove drugačije u odnosu na rokove tijekom redovnog poslovanja, omogućuje se da se za ovaj skup poreznih prijava, obrazaca i izvješća povezanih uz završna izvješća pravnih osoba, ali i eventualno drugih rokova koji dospijevaju za vrijeme trajanja epidemije ko</w:t>
      </w:r>
      <w:r w:rsidR="009B4CC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onavirusa odrede rokovi u kojima se ove radnje mogu odraditi.</w:t>
      </w:r>
      <w:r w:rsidR="0015323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Svakako je cilj da se produljenim rokom obuhvati </w:t>
      </w:r>
      <w:r w:rsidR="001520F9" w:rsidRPr="00942DB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druge obrasce i izvješća koji su propisani posebnim propisima, možebitno radi utvrđivanja drugih poreznih obveza, naknada ili moguće radi ostvarivanja određenih prava</w:t>
      </w:r>
      <w:r w:rsidR="0015323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3F20CCB9" w14:textId="77777777" w:rsidR="00DD5689" w:rsidRDefault="00DD5689" w:rsidP="001520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BA" w14:textId="77777777" w:rsidR="008727EE" w:rsidRDefault="00436635" w:rsidP="00F0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Prema 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posebnom propisu o porezu na dodanu vrijednost </w:t>
      </w:r>
      <w:r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 uvozu dobara porez na dodanu vrijednost (</w:t>
      </w:r>
      <w:r w:rsidR="00BA04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daljnjem tekstu</w:t>
      </w:r>
      <w:r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: PDV) plaća </w:t>
      </w:r>
      <w:r w:rsidR="00BA044A"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</w:t>
      </w:r>
      <w:r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rokovima propisanim carinskim propisima. 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Postupak se provodi na način da p</w:t>
      </w:r>
      <w:r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orezni obveznik 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plaća PDV pri uvozu, </w:t>
      </w:r>
      <w:r w:rsidR="009F3EB9"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ako ima uvjete za odbitak PDV</w:t>
      </w:r>
      <w:r w:rsidR="00171FA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-a</w:t>
      </w:r>
      <w:r w:rsidR="00BA044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B1FC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tako plaćeni PDV iskazuje kao pretporez u prijavi PDV-a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Kako bi se u uvjetima epidemije koronavirusa omogućilo raspola</w:t>
      </w:r>
      <w:r w:rsidR="00F0323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ganje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 potrebitim likvidnim sredstvima, neopterećeno od poreznih obveza predlaže se da se umjesto plaćanja PDV</w:t>
      </w:r>
      <w:r w:rsidR="00171FA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-a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pri uvozu može propisati iskazivanje obveze PDV</w:t>
      </w:r>
      <w:r w:rsidR="00F0323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-a</w:t>
      </w:r>
      <w:r w:rsidR="008727E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prijavi. </w:t>
      </w:r>
      <w:r w:rsidR="00D1510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Također se ministru financija daje ovlast da regulira plaćanje PDV-a kod donacija za vrijeme trajanja posebnih okolnosti u uvjetima epidemije koronavirusom.</w:t>
      </w:r>
    </w:p>
    <w:p w14:paraId="3F20CCBB" w14:textId="77777777" w:rsidR="00A42ED6" w:rsidRDefault="00BA044A" w:rsidP="00A42ED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D42CDE">
        <w:rPr>
          <w:rFonts w:ascii="Times New Roman" w:hAnsi="Times New Roman" w:cs="Times New Roman"/>
          <w:sz w:val="24"/>
          <w:szCs w:val="24"/>
          <w:lang w:val="hr-HR"/>
        </w:rPr>
        <w:t xml:space="preserve">Budući da se ovom dopunom OPZ-a omogućuje oslobađanje od plaćanja poreznih obveza na temelju projiciranih podataka poreznih obveznika, propisuje se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i mogućnost poreznom tijelu da ako se z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>a korisnika mjera naknadno utvrdi da je ostvari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prava za sebe ili druge osobe dostavom netočnih ili lažnih podataka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, primijenit će se odredbe o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odgovornosti propisa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Zakonom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, a mjera i njeni učinci će se poništiti.</w:t>
      </w:r>
    </w:p>
    <w:p w14:paraId="3F20CCBC" w14:textId="77777777" w:rsidR="008B43CF" w:rsidRPr="00830407" w:rsidRDefault="008B43CF" w:rsidP="008B43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30407">
        <w:rPr>
          <w:rFonts w:ascii="Times New Roman" w:hAnsi="Times New Roman" w:cs="Times New Roman"/>
          <w:sz w:val="24"/>
          <w:szCs w:val="24"/>
          <w:lang w:val="hr-HR"/>
        </w:rPr>
        <w:t>Isto tako za vrijeme trajanja posebnih okolnosti predviđena je mogućnost da ministar pravilnikom određena područja uredi drugačije, pa tako i postupanje poreznih tijela prilikom provođenja ovršnog postupka od onog kako je uređen poglavljem IV. Općeg poreznog zakon</w:t>
      </w:r>
      <w:r w:rsidR="009B4FEC" w:rsidRPr="0083040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830407">
        <w:rPr>
          <w:rFonts w:ascii="Times New Roman" w:hAnsi="Times New Roman" w:cs="Times New Roman"/>
          <w:sz w:val="24"/>
          <w:szCs w:val="24"/>
          <w:lang w:val="hr-HR"/>
        </w:rPr>
        <w:t xml:space="preserve"> s ciljem mogućnosti prilagodbe procesa ovrhe budući da prema trenutno važećim odredbama porezna tijela nemaju mogućnost ni na koji način u ovršnom postupku cijeniti učinke posebnih okolnosti na poslovanje i likvidnost poreznih obveznika kao ni mogućnost izvršavanja poreznih obveza. Isto tako, daje se mogućnost drugačijeg obračun</w:t>
      </w:r>
      <w:r w:rsidR="009B4FEC" w:rsidRPr="0083040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830407">
        <w:rPr>
          <w:rFonts w:ascii="Times New Roman" w:hAnsi="Times New Roman" w:cs="Times New Roman"/>
          <w:sz w:val="24"/>
          <w:szCs w:val="24"/>
          <w:lang w:val="hr-HR"/>
        </w:rPr>
        <w:t xml:space="preserve"> i plaćanja kamata na dospjeli porezni dug.</w:t>
      </w:r>
    </w:p>
    <w:p w14:paraId="3F20CCBD" w14:textId="77777777" w:rsidR="00153236" w:rsidRPr="00830407" w:rsidRDefault="00153236" w:rsidP="004F27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BE" w14:textId="77777777" w:rsidR="005A7BF6" w:rsidRPr="00942DB4" w:rsidRDefault="005A7BF6" w:rsidP="004F27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42DB4">
        <w:rPr>
          <w:rFonts w:ascii="Times New Roman" w:hAnsi="Times New Roman" w:cs="Times New Roman"/>
          <w:sz w:val="24"/>
          <w:szCs w:val="24"/>
          <w:lang w:val="hr-HR"/>
        </w:rPr>
        <w:t>OPZ je propis temeljem kojeg su, osim Porezne uprave, ovlaštena postupati i druga porezna tijela (tijela državne uprave, upravna tijela jedinica područne (regionalne) samouprave i upravna tijela jedinica lokalne samouprave u čijem su djelokrugu poslovni utvrđivanja i/ili nadzora i/ili naplate poreza), stoga se propisivanjem takve mjere OPZ-om omogućuje svim poreznim tijelima korištenje propisane mjere pomoći poreznim obveznicima.</w:t>
      </w:r>
    </w:p>
    <w:p w14:paraId="3F20CCBF" w14:textId="77777777" w:rsidR="005A7BF6" w:rsidRPr="00942DB4" w:rsidRDefault="005A7BF6" w:rsidP="005A7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C0" w14:textId="77777777" w:rsidR="00CB7519" w:rsidRDefault="00CB7519" w:rsidP="004352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Koristeći propisanu ovlast ministra financija da 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 xml:space="preserve">pravilnikom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propiše provedbu članka 107.a Zakona izvršit će se nadopune Pravilnika radi razrade novih stavaka ovoga 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>Prijedloga zakona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20CCC1" w14:textId="77777777" w:rsidR="00CB7519" w:rsidRDefault="00CB7519" w:rsidP="004352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C2" w14:textId="77777777" w:rsidR="00070780" w:rsidRPr="00070780" w:rsidRDefault="00070780" w:rsidP="00675321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hr-HR"/>
        </w:rPr>
      </w:pPr>
      <w:r w:rsidRPr="00070780">
        <w:rPr>
          <w:rFonts w:ascii="Times New Roman" w:hAnsi="Times New Roman"/>
          <w:color w:val="000000"/>
          <w:sz w:val="24"/>
          <w:szCs w:val="24"/>
          <w:lang w:val="hr-HR"/>
        </w:rPr>
        <w:lastRenderedPageBreak/>
        <w:t>Ako se povratom, oslobođenjem od plaćanja, odnosno odgodom plaćanja i/ili obročnom otplatom poreza na dohodak, prireza porezu na dohodak i doprinosa sukladno posebnom propisu kojim se uređuje opći porezni postupak, smanje prihodi jedinica lokalne i područne (regionalne) samouprave, odnosno Hrvatskog zavoda za zdravstveno osiguranje i Hrvatskog zavoda za mirovinsko osiguranje, Republika Hrvatska će osigurati sredstva beskamatnog zajma za premošćivanje situacije nastale zbog različite dinamike priljeva sredstava i dospijeća obveza.</w:t>
      </w:r>
    </w:p>
    <w:p w14:paraId="3F20CCC3" w14:textId="77777777" w:rsidR="00070780" w:rsidRPr="008B1FCA" w:rsidRDefault="00070780" w:rsidP="008B43C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hr-HR"/>
        </w:rPr>
      </w:pPr>
    </w:p>
    <w:p w14:paraId="3F20CCC4" w14:textId="77777777" w:rsidR="007A034A" w:rsidRPr="00942DB4" w:rsidRDefault="007A034A" w:rsidP="004352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20CCC5" w14:textId="77777777" w:rsidR="005A7BF6" w:rsidRPr="005A7BF6" w:rsidRDefault="005A7BF6" w:rsidP="005A7BF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A7BF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OCJENA I IZVORI POTREBNIH SREDSTAVA ZA PROVEDBU ZAKONA</w:t>
      </w:r>
    </w:p>
    <w:p w14:paraId="3F20CCC6" w14:textId="77777777" w:rsidR="005A7BF6" w:rsidRPr="005A7BF6" w:rsidRDefault="005A7BF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C7" w14:textId="77777777" w:rsidR="005A7BF6" w:rsidRPr="005A7BF6" w:rsidRDefault="005A7BF6" w:rsidP="004352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90F3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Financijska sredstva za provedbu ovoga Zakona osigurat će se iz poreznih i neporeznih prihoda, domaćih i inozemnih pomoći, donacija, drugih prihoda koji su posebnim propisima utvrđeni kao izvori prihoda državnog proračuna Republike Hrvatske, te zaduživanja i drugih primitaka državnog proračuna Republike Hrvatske.</w:t>
      </w:r>
    </w:p>
    <w:p w14:paraId="3F20CCC8" w14:textId="77777777" w:rsidR="005A7BF6" w:rsidRPr="005A7BF6" w:rsidRDefault="005A7BF6" w:rsidP="005A7BF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F20CCC9" w14:textId="77777777" w:rsidR="005A7BF6" w:rsidRPr="00675321" w:rsidRDefault="005A7BF6" w:rsidP="005A7BF6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1500D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IV. </w:t>
      </w:r>
      <w:r w:rsidRPr="0067532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RAZLOZI ZA DONOŠENJE ZAKONA PO HITNOM POSTUPKU</w:t>
      </w:r>
    </w:p>
    <w:p w14:paraId="3F20CCCA" w14:textId="77777777" w:rsidR="005A7BF6" w:rsidRPr="005A7BF6" w:rsidRDefault="005A7BF6" w:rsidP="005A7B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F20CCCB" w14:textId="77777777" w:rsidR="005A7BF6" w:rsidRPr="004352AE" w:rsidRDefault="005A7BF6" w:rsidP="00C63F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skladu s člankom 204. Poslovnika Hrvatskoga sabora („Narodne novine“, broj 81/13, 113/16, 69/17 i 29/18) predlaže se donošenje ovoga Zakona po hitnom postupku, radi osobito opravdanih državnih razloga. Naime, donošenje ovoga Zakona dio je mjera kojima se nastoji olakšati poslovanje </w:t>
      </w:r>
      <w:r w:rsidR="001500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situaciji</w:t>
      </w:r>
      <w:r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1500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uslijed</w:t>
      </w:r>
      <w:r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nastupa posebnih okolnosti, a </w:t>
      </w:r>
      <w:r w:rsidR="001500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što</w:t>
      </w:r>
      <w:r w:rsidR="001500DD"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zahtijeva brzu reakciju kako bi se smanjila nastala šteta u gospodarskom poslovanju. Slijedom toga, predlaže se i stupanje na snagu prvog dana od dana objave u „Narodnim novinama“. </w:t>
      </w:r>
    </w:p>
    <w:p w14:paraId="3F20CCCC" w14:textId="77777777" w:rsidR="00EE27F1" w:rsidRPr="004352AE" w:rsidRDefault="00EE27F1" w:rsidP="005A7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3F20CCCD" w14:textId="77777777" w:rsidR="00553748" w:rsidRPr="004352AE" w:rsidRDefault="00553748" w:rsidP="00C63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352A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br w:type="page"/>
      </w:r>
      <w:r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KONAČNI PRIJEDLOG ZAKONA O </w:t>
      </w:r>
      <w:r w:rsidR="007B24A9"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t>DOPUN</w:t>
      </w:r>
      <w:r w:rsidR="007F7019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 w:rsidR="005D11AD"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878A9"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OPĆEG POREZNOG ZAKONA</w:t>
      </w:r>
    </w:p>
    <w:p w14:paraId="3F20CCCE" w14:textId="77777777" w:rsidR="00C63F26" w:rsidRPr="004352AE" w:rsidRDefault="00C63F26" w:rsidP="005A7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3F20CCCF" w14:textId="77777777" w:rsidR="00C63F26" w:rsidRPr="004352AE" w:rsidRDefault="00C63F26" w:rsidP="005A7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3F20CCD0" w14:textId="77777777" w:rsidR="008878A9" w:rsidRPr="004352AE" w:rsidRDefault="008878A9" w:rsidP="005A7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4352AE">
        <w:rPr>
          <w:rFonts w:ascii="Times New Roman" w:hAnsi="Times New Roman" w:cs="Times New Roman"/>
          <w:b/>
          <w:sz w:val="24"/>
          <w:szCs w:val="24"/>
          <w:lang w:val="hr-HR" w:eastAsia="hr-HR"/>
        </w:rPr>
        <w:t>Članak 1.</w:t>
      </w:r>
    </w:p>
    <w:p w14:paraId="3F20CCD1" w14:textId="77777777" w:rsidR="000C0FB5" w:rsidRDefault="000C0FB5" w:rsidP="000C0FB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0025">
        <w:rPr>
          <w:rFonts w:ascii="Times New Roman" w:hAnsi="Times New Roman" w:cs="Times New Roman"/>
          <w:sz w:val="24"/>
          <w:szCs w:val="24"/>
          <w:lang w:val="hr-HR"/>
        </w:rPr>
        <w:t>U članku 107.a Općeg poreznog zakona (</w:t>
      </w:r>
      <w:r w:rsidR="00252F07" w:rsidRPr="00230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252F07" w:rsidRPr="0023002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>, broj 115/16, 106/18, 121/19 i 32/20) iza stavka 2. dodaj</w:t>
      </w:r>
      <w:r w:rsidR="00F00182" w:rsidRPr="00230025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se novi stav</w:t>
      </w:r>
      <w:r w:rsidR="00F00182" w:rsidRPr="00230025">
        <w:rPr>
          <w:rFonts w:ascii="Times New Roman" w:hAnsi="Times New Roman" w:cs="Times New Roman"/>
          <w:sz w:val="24"/>
          <w:szCs w:val="24"/>
          <w:lang w:val="hr-HR"/>
        </w:rPr>
        <w:t>ci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3.</w:t>
      </w:r>
      <w:r w:rsidR="00854D9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F00182"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4.</w:t>
      </w:r>
      <w:r w:rsidR="00A732B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54D93">
        <w:rPr>
          <w:rFonts w:ascii="Times New Roman" w:hAnsi="Times New Roman" w:cs="Times New Roman"/>
          <w:sz w:val="24"/>
          <w:szCs w:val="24"/>
          <w:lang w:val="hr-HR"/>
        </w:rPr>
        <w:t xml:space="preserve"> 5.</w:t>
      </w:r>
      <w:r w:rsidR="00CB7519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A732BF">
        <w:rPr>
          <w:rFonts w:ascii="Times New Roman" w:hAnsi="Times New Roman" w:cs="Times New Roman"/>
          <w:sz w:val="24"/>
          <w:szCs w:val="24"/>
          <w:lang w:val="hr-HR"/>
        </w:rPr>
        <w:t xml:space="preserve"> 6. 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>koji glas</w:t>
      </w:r>
      <w:r w:rsidR="00171FA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3F20CCD2" w14:textId="77777777" w:rsidR="007F06FD" w:rsidRPr="0027080E" w:rsidRDefault="00854D93" w:rsidP="008B1F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7080E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A732BF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(3) </w:t>
      </w:r>
      <w:bookmarkStart w:id="0" w:name="_Hlk36645330"/>
      <w:r w:rsidR="0027080E" w:rsidRPr="0027080E">
        <w:rPr>
          <w:rFonts w:ascii="Times New Roman" w:hAnsi="Times New Roman" w:cs="Times New Roman"/>
          <w:sz w:val="24"/>
          <w:szCs w:val="24"/>
          <w:lang w:val="hr-HR"/>
        </w:rPr>
        <w:t>Porezni obvezni</w:t>
      </w:r>
      <w:r w:rsidR="003F5D2B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27080E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koji </w:t>
      </w:r>
      <w:r w:rsidR="003F5D2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27080E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za vrijeme trajanja posebnih okolnosti iz stavka 1. ovoga članka ostvari</w:t>
      </w:r>
      <w:r w:rsidR="003F5D2B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27080E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mjeru potpore za očuvanje radnih mjesta sufina</w:t>
      </w:r>
      <w:r w:rsidR="007655A5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27080E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ciranja plaća, bit će za sufinancirane neto plaće oslobođen obveze plaćanja javnih davanja.  </w:t>
      </w:r>
    </w:p>
    <w:bookmarkEnd w:id="0"/>
    <w:p w14:paraId="3F20CCD3" w14:textId="77777777" w:rsidR="00230025" w:rsidRPr="00230025" w:rsidRDefault="00854D93" w:rsidP="008B1F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A732BF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bookmarkStart w:id="1" w:name="_Hlk36582251"/>
      <w:bookmarkStart w:id="2" w:name="_Hlk36584830"/>
      <w:r w:rsidR="00230025"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Ako je zbog posebnih okolnosti iz stavka 1. ovoga članka poreznom obvezniku odlukama nadležnog tijela rad zabranjen, odnosno ako mu je rad onemogućen ili znatno otežan može ga se </w:t>
      </w:r>
      <w:r w:rsidR="008956F1">
        <w:rPr>
          <w:rFonts w:ascii="Times New Roman" w:hAnsi="Times New Roman" w:cs="Times New Roman"/>
          <w:sz w:val="24"/>
          <w:szCs w:val="24"/>
          <w:lang w:val="hr-HR"/>
        </w:rPr>
        <w:t xml:space="preserve">u cijelosti ili djelomično </w:t>
      </w:r>
      <w:r w:rsidR="00230025" w:rsidRPr="00230025">
        <w:rPr>
          <w:rFonts w:ascii="Times New Roman" w:hAnsi="Times New Roman" w:cs="Times New Roman"/>
          <w:sz w:val="24"/>
          <w:szCs w:val="24"/>
          <w:lang w:val="hr-HR"/>
        </w:rPr>
        <w:t>osloboditi podmirivanja poreznih obveza</w:t>
      </w:r>
      <w:bookmarkEnd w:id="1"/>
      <w:r w:rsidR="00230025" w:rsidRPr="0023002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20CCD4" w14:textId="77777777" w:rsidR="009B4FEC" w:rsidRDefault="00230025" w:rsidP="008B1F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0025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A732B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) Za vrijeme trajanja </w:t>
      </w:r>
      <w:r w:rsidR="00421896">
        <w:rPr>
          <w:rFonts w:ascii="Times New Roman" w:hAnsi="Times New Roman" w:cs="Times New Roman"/>
          <w:sz w:val="24"/>
          <w:szCs w:val="24"/>
          <w:lang w:val="hr-HR"/>
        </w:rPr>
        <w:t xml:space="preserve">posebnih 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>okolnosti iz stavka 1. ovog</w:t>
      </w:r>
      <w:r w:rsidR="00171FA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članka mogu se </w:t>
      </w:r>
      <w:r w:rsidR="007655A5"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="007655A5" w:rsidRPr="00230025">
        <w:rPr>
          <w:rFonts w:ascii="Times New Roman" w:hAnsi="Times New Roman" w:cs="Times New Roman"/>
          <w:sz w:val="24"/>
          <w:szCs w:val="24"/>
          <w:lang w:val="hr-HR"/>
        </w:rPr>
        <w:t>drugačij</w:t>
      </w:r>
      <w:r w:rsidR="007655A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655A5"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655A5">
        <w:rPr>
          <w:rFonts w:ascii="Times New Roman" w:hAnsi="Times New Roman" w:cs="Times New Roman"/>
          <w:sz w:val="24"/>
          <w:szCs w:val="24"/>
          <w:lang w:val="hr-HR"/>
        </w:rPr>
        <w:t xml:space="preserve">način 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propisati rokovi, plaćanje </w:t>
      </w:r>
      <w:r w:rsidR="00421896">
        <w:rPr>
          <w:rFonts w:ascii="Times New Roman" w:hAnsi="Times New Roman" w:cs="Times New Roman"/>
          <w:sz w:val="24"/>
          <w:szCs w:val="24"/>
          <w:lang w:val="hr-HR"/>
        </w:rPr>
        <w:t>poreza na dodanu vrijednost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pri uvozu</w:t>
      </w:r>
      <w:r w:rsidR="00D15104">
        <w:rPr>
          <w:rFonts w:ascii="Times New Roman" w:hAnsi="Times New Roman" w:cs="Times New Roman"/>
          <w:sz w:val="24"/>
          <w:szCs w:val="24"/>
          <w:lang w:val="hr-HR"/>
        </w:rPr>
        <w:t xml:space="preserve"> te kod donacija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54D93">
        <w:rPr>
          <w:rFonts w:ascii="Times New Roman" w:hAnsi="Times New Roman" w:cs="Times New Roman"/>
          <w:sz w:val="24"/>
          <w:szCs w:val="24"/>
          <w:lang w:val="hr-HR"/>
        </w:rPr>
        <w:t xml:space="preserve">provedba </w:t>
      </w:r>
      <w:r w:rsidRPr="00193B47">
        <w:rPr>
          <w:rFonts w:ascii="Times New Roman" w:hAnsi="Times New Roman" w:cs="Times New Roman"/>
          <w:sz w:val="24"/>
          <w:szCs w:val="24"/>
          <w:lang w:val="hr-HR"/>
        </w:rPr>
        <w:t>mjer</w:t>
      </w:r>
      <w:r w:rsidR="00854D9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193B47">
        <w:rPr>
          <w:rFonts w:ascii="Times New Roman" w:hAnsi="Times New Roman" w:cs="Times New Roman"/>
          <w:sz w:val="24"/>
          <w:szCs w:val="24"/>
          <w:lang w:val="hr-HR"/>
        </w:rPr>
        <w:t xml:space="preserve"> prisilne naplate,</w:t>
      </w:r>
      <w:r w:rsidRPr="0023002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visina kamata te postupovne odredbe, nego što je </w:t>
      </w:r>
      <w:r w:rsidR="007655A5">
        <w:rPr>
          <w:rFonts w:ascii="Times New Roman" w:hAnsi="Times New Roman" w:cs="Times New Roman"/>
          <w:sz w:val="24"/>
          <w:szCs w:val="24"/>
          <w:lang w:val="hr-HR"/>
        </w:rPr>
        <w:t>propisano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 xml:space="preserve"> ovim </w:t>
      </w:r>
      <w:r w:rsidR="003F5D2B">
        <w:rPr>
          <w:rFonts w:ascii="Times New Roman" w:hAnsi="Times New Roman" w:cs="Times New Roman"/>
          <w:sz w:val="24"/>
          <w:szCs w:val="24"/>
          <w:lang w:val="hr-HR"/>
        </w:rPr>
        <w:t xml:space="preserve">Zakonom </w:t>
      </w:r>
      <w:r w:rsidRPr="00230025">
        <w:rPr>
          <w:rFonts w:ascii="Times New Roman" w:hAnsi="Times New Roman" w:cs="Times New Roman"/>
          <w:sz w:val="24"/>
          <w:szCs w:val="24"/>
          <w:lang w:val="hr-HR"/>
        </w:rPr>
        <w:t>ili posebnim poreznim propisima.</w:t>
      </w:r>
    </w:p>
    <w:p w14:paraId="3F20CCD5" w14:textId="02D6B52C" w:rsidR="006B30E5" w:rsidRDefault="008956F1" w:rsidP="008B1F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2974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D15104" w:rsidRPr="006D297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bookmarkStart w:id="3" w:name="_Hlk36649273"/>
      <w:r w:rsidRPr="006D2974">
        <w:rPr>
          <w:rFonts w:ascii="Times New Roman" w:hAnsi="Times New Roman" w:cs="Times New Roman"/>
          <w:sz w:val="24"/>
          <w:szCs w:val="24"/>
          <w:lang w:val="hr-HR"/>
        </w:rPr>
        <w:t>Za korisnika mjera prema ovom članku za koj</w:t>
      </w:r>
      <w:r w:rsidR="006B30E5">
        <w:rPr>
          <w:rFonts w:ascii="Times New Roman" w:hAnsi="Times New Roman" w:cs="Times New Roman"/>
          <w:sz w:val="24"/>
          <w:szCs w:val="24"/>
          <w:lang w:val="hr-HR"/>
        </w:rPr>
        <w:t>eg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se naknadno utvrdi da je ostvari</w:t>
      </w:r>
      <w:r w:rsidR="006B30E5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prava</w:t>
      </w:r>
      <w:r w:rsidR="007F06FD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za sebe ili druge osobe 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>prema odredbama ovoga članka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dostavom netočnih ili lažnih podataka</w:t>
      </w:r>
      <w:r w:rsidR="006B30E5">
        <w:rPr>
          <w:rFonts w:ascii="Times New Roman" w:hAnsi="Times New Roman" w:cs="Times New Roman"/>
          <w:sz w:val="24"/>
          <w:szCs w:val="24"/>
          <w:lang w:val="hr-HR"/>
        </w:rPr>
        <w:t>, prim</w:t>
      </w:r>
      <w:r w:rsidR="001F434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B30E5">
        <w:rPr>
          <w:rFonts w:ascii="Times New Roman" w:hAnsi="Times New Roman" w:cs="Times New Roman"/>
          <w:sz w:val="24"/>
          <w:szCs w:val="24"/>
          <w:lang w:val="hr-HR"/>
        </w:rPr>
        <w:t xml:space="preserve">jenit </w:t>
      </w:r>
      <w:r w:rsidR="001F4341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6B30E5">
        <w:rPr>
          <w:rFonts w:ascii="Times New Roman" w:hAnsi="Times New Roman" w:cs="Times New Roman"/>
          <w:sz w:val="24"/>
          <w:szCs w:val="24"/>
          <w:lang w:val="hr-HR"/>
        </w:rPr>
        <w:t>e se odredbe o</w:t>
      </w:r>
      <w:r w:rsidR="006B30E5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odgovornosti propisa</w:t>
      </w:r>
      <w:r w:rsidR="006B30E5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="006B30E5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6B30E5" w:rsidRPr="006D2974">
        <w:rPr>
          <w:rFonts w:ascii="Times New Roman" w:hAnsi="Times New Roman" w:cs="Times New Roman"/>
          <w:sz w:val="24"/>
          <w:szCs w:val="24"/>
          <w:lang w:val="hr-HR"/>
        </w:rPr>
        <w:t>akonom</w:t>
      </w:r>
      <w:r w:rsidR="003F5D2B">
        <w:rPr>
          <w:rFonts w:ascii="Times New Roman" w:hAnsi="Times New Roman" w:cs="Times New Roman"/>
          <w:sz w:val="24"/>
          <w:szCs w:val="24"/>
          <w:lang w:val="hr-HR"/>
        </w:rPr>
        <w:t>, a mjera i njeni učinci će se poništiti.</w:t>
      </w:r>
      <w:r w:rsidR="00F7799B">
        <w:rPr>
          <w:rFonts w:ascii="Times New Roman" w:hAnsi="Times New Roman" w:cs="Times New Roman"/>
          <w:sz w:val="24"/>
          <w:szCs w:val="24"/>
          <w:lang w:val="hr-HR"/>
        </w:rPr>
        <w:t>".</w:t>
      </w:r>
      <w:bookmarkStart w:id="4" w:name="_GoBack"/>
      <w:bookmarkEnd w:id="4"/>
    </w:p>
    <w:bookmarkEnd w:id="2"/>
    <w:bookmarkEnd w:id="3"/>
    <w:p w14:paraId="3F20CCD6" w14:textId="674D7117" w:rsidR="000C0FB5" w:rsidRPr="00974374" w:rsidRDefault="000C0FB5" w:rsidP="009F25D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6D297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Dosadašnji stavci 3. i 4. postaju stavci </w:t>
      </w:r>
      <w:r w:rsidR="00D15104" w:rsidRPr="006D2974">
        <w:rPr>
          <w:rFonts w:ascii="Times New Roman" w:hAnsi="Times New Roman" w:cs="Times New Roman"/>
          <w:color w:val="000000"/>
          <w:sz w:val="24"/>
          <w:szCs w:val="24"/>
          <w:lang w:val="hr-HR"/>
        </w:rPr>
        <w:t>7</w:t>
      </w:r>
      <w:r w:rsidRPr="006D2974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  <w:r w:rsidR="001500DD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Pr="006D297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i </w:t>
      </w:r>
      <w:r w:rsidR="00D15104" w:rsidRPr="006D2974">
        <w:rPr>
          <w:rFonts w:ascii="Times New Roman" w:hAnsi="Times New Roman" w:cs="Times New Roman"/>
          <w:color w:val="000000"/>
          <w:sz w:val="24"/>
          <w:szCs w:val="24"/>
          <w:lang w:val="hr-HR"/>
        </w:rPr>
        <w:t>8</w:t>
      </w:r>
      <w:r w:rsidRPr="006D2974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  <w:r w:rsidRPr="0097437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 </w:t>
      </w:r>
    </w:p>
    <w:p w14:paraId="3F20CCD7" w14:textId="77777777" w:rsidR="000C0FB5" w:rsidRPr="00974374" w:rsidRDefault="000C0FB5" w:rsidP="000C0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3F20CCD8" w14:textId="77777777" w:rsidR="00230025" w:rsidRDefault="00230025" w:rsidP="00683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3F20CCD9" w14:textId="77777777" w:rsidR="000C0FB5" w:rsidRPr="00974374" w:rsidRDefault="000C0FB5" w:rsidP="00683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974374">
        <w:rPr>
          <w:rFonts w:ascii="Times New Roman" w:hAnsi="Times New Roman" w:cs="Times New Roman"/>
          <w:b/>
          <w:sz w:val="24"/>
          <w:szCs w:val="24"/>
          <w:lang w:val="hr-HR" w:eastAsia="hr-HR"/>
        </w:rPr>
        <w:t>PRIJELAZNE I ZAVRŠNE ODREDBE</w:t>
      </w:r>
    </w:p>
    <w:p w14:paraId="3F20CCDA" w14:textId="77777777" w:rsidR="006838D7" w:rsidRPr="00974374" w:rsidRDefault="006838D7" w:rsidP="00683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3F20CCDB" w14:textId="77777777" w:rsidR="000C0FB5" w:rsidRPr="00974374" w:rsidRDefault="000C0FB5" w:rsidP="00C8412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974374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 2.</w:t>
      </w:r>
    </w:p>
    <w:p w14:paraId="3F20CCDC" w14:textId="77777777" w:rsidR="00C63F26" w:rsidRPr="00974374" w:rsidRDefault="000C0FB5" w:rsidP="006838D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974374">
        <w:rPr>
          <w:rFonts w:ascii="Times New Roman" w:hAnsi="Times New Roman" w:cs="Times New Roman"/>
          <w:color w:val="000000"/>
          <w:sz w:val="24"/>
          <w:szCs w:val="24"/>
          <w:lang w:val="hr-HR"/>
        </w:rPr>
        <w:t>Ovlašćuje se ministar financija uskladiti Pravilnik o provedbi Općeg poreznog zakona (</w:t>
      </w:r>
      <w:r w:rsidR="00252F07" w:rsidRPr="0097437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Pr="00974374">
        <w:rPr>
          <w:rFonts w:ascii="Times New Roman" w:hAnsi="Times New Roman" w:cs="Times New Roman"/>
          <w:color w:val="000000"/>
          <w:sz w:val="24"/>
          <w:szCs w:val="24"/>
          <w:lang w:val="hr-HR"/>
        </w:rPr>
        <w:t>Narodne novine</w:t>
      </w:r>
      <w:r w:rsidR="004F27B8" w:rsidRPr="00974374">
        <w:rPr>
          <w:rFonts w:ascii="Times New Roman" w:hAnsi="Times New Roman" w:cs="Times New Roman"/>
          <w:color w:val="000000"/>
          <w:sz w:val="24"/>
          <w:szCs w:val="24"/>
          <w:lang w:val="hr-HR"/>
        </w:rPr>
        <w:t>”</w:t>
      </w:r>
      <w:r w:rsidRPr="00974374">
        <w:rPr>
          <w:rFonts w:ascii="Times New Roman" w:hAnsi="Times New Roman" w:cs="Times New Roman"/>
          <w:color w:val="000000"/>
          <w:sz w:val="24"/>
          <w:szCs w:val="24"/>
          <w:lang w:val="hr-HR"/>
        </w:rPr>
        <w:t>, br. 45/19 i 35/20) s odredbama ovoga Zakona u roku od osam dana od dana njegova stupanja na snagu</w:t>
      </w:r>
      <w:r w:rsidR="00252F07" w:rsidRPr="00974374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14:paraId="3F20CCDD" w14:textId="77777777" w:rsidR="00E870C1" w:rsidRPr="00974374" w:rsidRDefault="00E870C1" w:rsidP="005A7BF6">
      <w:pPr>
        <w:pStyle w:val="ListParagraph"/>
        <w:spacing w:before="120" w:after="0" w:afterAutospacing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4374">
        <w:rPr>
          <w:rFonts w:ascii="Times New Roman" w:hAnsi="Times New Roman"/>
          <w:b/>
          <w:sz w:val="24"/>
          <w:szCs w:val="24"/>
        </w:rPr>
        <w:t>Članak 3.</w:t>
      </w:r>
    </w:p>
    <w:p w14:paraId="3F20CCDE" w14:textId="77777777" w:rsidR="00C32C15" w:rsidRPr="00974374" w:rsidRDefault="00C32C15" w:rsidP="005A7BF6">
      <w:pPr>
        <w:pStyle w:val="ListParagraph"/>
        <w:spacing w:after="0" w:afterAutospacing="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14:paraId="3F20CCDF" w14:textId="77777777" w:rsidR="00F63B30" w:rsidRPr="00974374" w:rsidRDefault="00E870C1" w:rsidP="005A7BF6">
      <w:pPr>
        <w:pStyle w:val="ListParagraph"/>
        <w:spacing w:after="0" w:afterAutospacing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eastAsia="hr-HR"/>
        </w:rPr>
      </w:pPr>
      <w:r w:rsidRPr="00974374">
        <w:rPr>
          <w:rFonts w:ascii="Times New Roman" w:hAnsi="Times New Roman"/>
          <w:sz w:val="24"/>
          <w:szCs w:val="24"/>
        </w:rPr>
        <w:t xml:space="preserve">Ovaj Zakon stupa na snagu </w:t>
      </w:r>
      <w:r w:rsidR="00343C4A" w:rsidRPr="00974374">
        <w:rPr>
          <w:rFonts w:ascii="Times New Roman" w:hAnsi="Times New Roman"/>
          <w:sz w:val="24"/>
          <w:szCs w:val="24"/>
        </w:rPr>
        <w:t xml:space="preserve">prvog dana od </w:t>
      </w:r>
      <w:r w:rsidRPr="00974374">
        <w:rPr>
          <w:rFonts w:ascii="Times New Roman" w:hAnsi="Times New Roman"/>
          <w:sz w:val="24"/>
          <w:szCs w:val="24"/>
        </w:rPr>
        <w:t>dan</w:t>
      </w:r>
      <w:r w:rsidR="00343C4A" w:rsidRPr="00974374">
        <w:rPr>
          <w:rFonts w:ascii="Times New Roman" w:hAnsi="Times New Roman"/>
          <w:sz w:val="24"/>
          <w:szCs w:val="24"/>
        </w:rPr>
        <w:t>a</w:t>
      </w:r>
      <w:r w:rsidRPr="00974374">
        <w:rPr>
          <w:rFonts w:ascii="Times New Roman" w:hAnsi="Times New Roman"/>
          <w:sz w:val="24"/>
          <w:szCs w:val="24"/>
        </w:rPr>
        <w:t xml:space="preserve"> objave u „Narodnim novinama“.</w:t>
      </w:r>
    </w:p>
    <w:p w14:paraId="3F20CCE0" w14:textId="77777777" w:rsidR="00CB77AE" w:rsidRPr="00974374" w:rsidRDefault="00CB77AE" w:rsidP="005A7BF6">
      <w:pPr>
        <w:pStyle w:val="Heading2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F20CCE1" w14:textId="77777777" w:rsidR="00CB77AE" w:rsidRPr="00974374" w:rsidRDefault="00CB77AE" w:rsidP="005A7BF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7437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br w:type="page"/>
      </w:r>
    </w:p>
    <w:p w14:paraId="3F20CCE2" w14:textId="77777777" w:rsidR="00553748" w:rsidRPr="004352AE" w:rsidRDefault="00553748" w:rsidP="005A7BF6">
      <w:pPr>
        <w:pStyle w:val="Heading2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OBRAZLOŽENJE</w:t>
      </w:r>
    </w:p>
    <w:p w14:paraId="3F20CCE3" w14:textId="77777777" w:rsidR="00196B86" w:rsidRPr="004352AE" w:rsidRDefault="00196B8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F20CCE4" w14:textId="77777777" w:rsidR="001500DD" w:rsidRDefault="00C63F26" w:rsidP="00A42E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2708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Člankom 1.</w:t>
      </w:r>
      <w:r w:rsidR="00171FA0" w:rsidRPr="002708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171FA0" w:rsidRPr="002708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predlaže se </w:t>
      </w:r>
      <w:r w:rsidR="001500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članak 107.a Općeg poreznog zakona dodati nove stavke 3., 4. 5. i 6. </w:t>
      </w:r>
    </w:p>
    <w:p w14:paraId="3F20CCE5" w14:textId="77777777" w:rsidR="0027080E" w:rsidRPr="00675321" w:rsidRDefault="001500DD" w:rsidP="00A42E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Novim</w:t>
      </w:r>
      <w:r w:rsidR="00153236" w:rsidRPr="002708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stav</w:t>
      </w:r>
      <w:r w:rsidR="00171FA0" w:rsidRPr="002708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</w:t>
      </w:r>
      <w:r w:rsidR="00153236" w:rsidRPr="002708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CE7304" w:rsidRPr="002708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omogućava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se </w:t>
      </w:r>
      <w:r w:rsidR="00CE7304" w:rsidRPr="002708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 </w:t>
      </w:r>
      <w:r w:rsidR="00A42E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>orezni obvezni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koji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za vrijeme trajanja posebnih okolnosti ostvari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mjeru potpore za očuvanje radnih mjesta sufina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>ciranja plaća, b</w:t>
      </w:r>
      <w:r>
        <w:rPr>
          <w:rFonts w:ascii="Times New Roman" w:hAnsi="Times New Roman" w:cs="Times New Roman"/>
          <w:sz w:val="24"/>
          <w:szCs w:val="24"/>
          <w:lang w:val="hr-HR"/>
        </w:rPr>
        <w:t>ude</w:t>
      </w:r>
      <w:r w:rsidR="00A42ED6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za sufinancirane neto plaće oslobođen obveze plaćanja javnih davanja</w:t>
      </w:r>
      <w:r w:rsidR="0027080E" w:rsidRPr="0027080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F20CCE6" w14:textId="77777777" w:rsidR="00153236" w:rsidRDefault="00153236" w:rsidP="0027080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Novim stavkom </w:t>
      </w:r>
      <w:r w:rsidR="00CB751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</w:t>
      </w:r>
      <w:r w:rsidR="00A720BB" w:rsidRPr="003C0B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</w:t>
      </w:r>
      <w:r w:rsidR="00884DB9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redlaže se 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ako je zbog posebnih okolnosti iz članka 107.a Općeg poreznog zakona poreznom obvezniku odlukama nadležnog tijela zabranjen ili 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 xml:space="preserve">mu je </w:t>
      </w:r>
      <w:r w:rsidR="001500D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rad 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onemogućen ili znatno otežan može ga se </w:t>
      </w:r>
      <w:r w:rsidR="00CE7304">
        <w:rPr>
          <w:rFonts w:ascii="Times New Roman" w:hAnsi="Times New Roman" w:cs="Times New Roman"/>
          <w:sz w:val="24"/>
          <w:szCs w:val="24"/>
          <w:lang w:val="hr-HR"/>
        </w:rPr>
        <w:t>u cijelosti ili djelomično</w:t>
      </w:r>
      <w:r w:rsidR="00CE7304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00D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osloboditi 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podmirivanja poreznih obveza. </w:t>
      </w:r>
    </w:p>
    <w:p w14:paraId="3F20CCE7" w14:textId="77777777" w:rsidR="00A55BF8" w:rsidRDefault="00153236" w:rsidP="00A55B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Novim stavkom 5. p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redlaže se da se za vrijeme trajanja posebnih okolnosti mogu propisati rokovi, plaćanje </w:t>
      </w:r>
      <w:r w:rsidR="00421896">
        <w:rPr>
          <w:rFonts w:ascii="Times New Roman" w:hAnsi="Times New Roman" w:cs="Times New Roman"/>
          <w:sz w:val="24"/>
          <w:szCs w:val="24"/>
          <w:lang w:val="hr-HR"/>
        </w:rPr>
        <w:t>poreza na dodanu vrijednost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 pri uvozu</w:t>
      </w:r>
      <w:r w:rsidR="00CE7304">
        <w:rPr>
          <w:rFonts w:ascii="Times New Roman" w:hAnsi="Times New Roman" w:cs="Times New Roman"/>
          <w:sz w:val="24"/>
          <w:szCs w:val="24"/>
          <w:lang w:val="hr-HR"/>
        </w:rPr>
        <w:t xml:space="preserve"> te kod donacija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C0BED" w:rsidRPr="00193B47">
        <w:rPr>
          <w:rFonts w:ascii="Times New Roman" w:hAnsi="Times New Roman" w:cs="Times New Roman"/>
          <w:sz w:val="24"/>
          <w:szCs w:val="24"/>
          <w:lang w:val="hr-HR"/>
        </w:rPr>
        <w:t>mjere prisilne naplate, visina kamata te postupovne odredbe na drugačiji način nego što je to uređeno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C2FA3">
        <w:rPr>
          <w:rFonts w:ascii="Times New Roman" w:hAnsi="Times New Roman" w:cs="Times New Roman"/>
          <w:sz w:val="24"/>
          <w:szCs w:val="24"/>
          <w:lang w:val="hr-HR"/>
        </w:rPr>
        <w:t xml:space="preserve">Općim poreznim zakonom </w:t>
      </w:r>
      <w:r w:rsidR="003C0BED"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ili posebnim poreznim propisima. </w:t>
      </w:r>
    </w:p>
    <w:p w14:paraId="3F20CCE8" w14:textId="77777777" w:rsidR="00A55BF8" w:rsidRDefault="003C0BED" w:rsidP="00A55B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Također se predlaže da </w:t>
      </w:r>
      <w:r w:rsidR="006C2FA3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za vrijeme trajanja posebnih okolnosti </w:t>
      </w:r>
      <w:r w:rsidR="006C2FA3">
        <w:rPr>
          <w:rFonts w:ascii="Times New Roman" w:hAnsi="Times New Roman" w:cs="Times New Roman"/>
          <w:sz w:val="24"/>
          <w:szCs w:val="24"/>
          <w:lang w:val="hr-HR"/>
        </w:rPr>
        <w:t>predvidi</w:t>
      </w:r>
      <w:r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 mogućnost da ministar pravilnikom uredi drugačije postupanje prilikom provođenja ovršnog postupka od onog kako je 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 xml:space="preserve">to </w:t>
      </w:r>
      <w:r w:rsidRPr="003C0BED">
        <w:rPr>
          <w:rFonts w:ascii="Times New Roman" w:hAnsi="Times New Roman" w:cs="Times New Roman"/>
          <w:sz w:val="24"/>
          <w:szCs w:val="24"/>
          <w:lang w:val="hr-HR"/>
        </w:rPr>
        <w:t>uređen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3C0BED">
        <w:rPr>
          <w:rFonts w:ascii="Times New Roman" w:hAnsi="Times New Roman" w:cs="Times New Roman"/>
          <w:sz w:val="24"/>
          <w:szCs w:val="24"/>
          <w:lang w:val="hr-HR"/>
        </w:rPr>
        <w:t xml:space="preserve"> poglavljem IV. Općeg poreznog zakona te se daje mogućnost drugačijeg obračuna i plaćanja kamata na dospjeli porezni dug. </w:t>
      </w:r>
      <w:r w:rsidR="00A55BF8" w:rsidRPr="00A55BF8">
        <w:rPr>
          <w:rFonts w:ascii="Times New Roman" w:hAnsi="Times New Roman" w:cs="Times New Roman"/>
          <w:sz w:val="24"/>
          <w:szCs w:val="24"/>
          <w:lang w:val="hr-HR"/>
        </w:rPr>
        <w:t>Navedenim se, među ostalim</w:t>
      </w:r>
      <w:r w:rsidR="00171FA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55BF8" w:rsidRPr="00A55BF8">
        <w:rPr>
          <w:rFonts w:ascii="Times New Roman" w:hAnsi="Times New Roman" w:cs="Times New Roman"/>
          <w:sz w:val="24"/>
          <w:szCs w:val="24"/>
          <w:lang w:val="hr-HR"/>
        </w:rPr>
        <w:t xml:space="preserve"> daje mogućnost obveznicima poreza na dobit da u okviru posebnih okolnosti odgode i podnošenje prijave poreza na dobit i plaćanje pripadajuće porezne obveze.  </w:t>
      </w:r>
    </w:p>
    <w:p w14:paraId="3F20CCE9" w14:textId="77777777" w:rsidR="00A42ED6" w:rsidRDefault="00CE7304" w:rsidP="00A42ED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Novim stavkom 6. predlaže se da se za 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>korisnika mjera za koj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eg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se naknadno utvrdi da je ostvari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prava za sebe ili druge osobe dostavom netočnih ili lažnih podataka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>primijene važećim z</w:t>
      </w:r>
      <w:r w:rsidR="001500DD" w:rsidRPr="006D2974">
        <w:rPr>
          <w:rFonts w:ascii="Times New Roman" w:hAnsi="Times New Roman" w:cs="Times New Roman"/>
          <w:sz w:val="24"/>
          <w:szCs w:val="24"/>
          <w:lang w:val="hr-HR"/>
        </w:rPr>
        <w:t>akon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="001500DD" w:rsidDel="001500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500DD" w:rsidRPr="006D2974">
        <w:rPr>
          <w:rFonts w:ascii="Times New Roman" w:hAnsi="Times New Roman" w:cs="Times New Roman"/>
          <w:sz w:val="24"/>
          <w:szCs w:val="24"/>
          <w:lang w:val="hr-HR"/>
        </w:rPr>
        <w:t>propisa</w:t>
      </w:r>
      <w:r w:rsidR="001500DD"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odredbe o</w:t>
      </w:r>
      <w:r w:rsidR="00A42ED6" w:rsidRPr="006D2974">
        <w:rPr>
          <w:rFonts w:ascii="Times New Roman" w:hAnsi="Times New Roman" w:cs="Times New Roman"/>
          <w:sz w:val="24"/>
          <w:szCs w:val="24"/>
          <w:lang w:val="hr-HR"/>
        </w:rPr>
        <w:t xml:space="preserve"> odgovornosti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="008C2A46">
        <w:rPr>
          <w:rFonts w:ascii="Times New Roman" w:hAnsi="Times New Roman" w:cs="Times New Roman"/>
          <w:sz w:val="24"/>
          <w:szCs w:val="24"/>
          <w:lang w:val="hr-HR"/>
        </w:rPr>
        <w:t xml:space="preserve">da se istovremeno i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mjera</w:t>
      </w:r>
      <w:r w:rsidR="008C2A46">
        <w:rPr>
          <w:rFonts w:ascii="Times New Roman" w:hAnsi="Times New Roman" w:cs="Times New Roman"/>
          <w:sz w:val="24"/>
          <w:szCs w:val="24"/>
          <w:lang w:val="hr-HR"/>
        </w:rPr>
        <w:t xml:space="preserve">, kao i 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 xml:space="preserve">njeni učinci </w:t>
      </w:r>
      <w:r w:rsidR="008C2A46">
        <w:rPr>
          <w:rFonts w:ascii="Times New Roman" w:hAnsi="Times New Roman" w:cs="Times New Roman"/>
          <w:sz w:val="24"/>
          <w:szCs w:val="24"/>
          <w:lang w:val="hr-HR"/>
        </w:rPr>
        <w:t>ponište</w:t>
      </w:r>
      <w:r w:rsidR="00A42ED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F20CCEA" w14:textId="77777777" w:rsidR="00196B86" w:rsidRPr="004352AE" w:rsidRDefault="00C63F26" w:rsidP="005A7BF6">
      <w:pPr>
        <w:pStyle w:val="ListParagraph"/>
        <w:spacing w:before="12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352AE">
        <w:rPr>
          <w:rFonts w:ascii="Times New Roman" w:hAnsi="Times New Roman"/>
          <w:b/>
          <w:sz w:val="24"/>
          <w:szCs w:val="24"/>
        </w:rPr>
        <w:t>Člankom 2.</w:t>
      </w:r>
      <w:r w:rsidRPr="004352AE">
        <w:rPr>
          <w:rFonts w:ascii="Times New Roman" w:hAnsi="Times New Roman"/>
          <w:sz w:val="24"/>
          <w:szCs w:val="24"/>
        </w:rPr>
        <w:t xml:space="preserve"> p</w:t>
      </w:r>
      <w:r w:rsidR="00196B86" w:rsidRPr="004352AE">
        <w:rPr>
          <w:rFonts w:ascii="Times New Roman" w:hAnsi="Times New Roman"/>
          <w:sz w:val="24"/>
          <w:szCs w:val="24"/>
        </w:rPr>
        <w:t>redlaže se</w:t>
      </w:r>
      <w:r w:rsidR="00281771">
        <w:rPr>
          <w:rFonts w:ascii="Times New Roman" w:hAnsi="Times New Roman"/>
          <w:sz w:val="24"/>
          <w:szCs w:val="24"/>
        </w:rPr>
        <w:t xml:space="preserve"> da</w:t>
      </w:r>
      <w:r w:rsidR="00196B86" w:rsidRPr="004352AE">
        <w:rPr>
          <w:rFonts w:ascii="Times New Roman" w:hAnsi="Times New Roman"/>
          <w:sz w:val="24"/>
          <w:szCs w:val="24"/>
        </w:rPr>
        <w:t xml:space="preserve"> </w:t>
      </w:r>
      <w:r w:rsidR="00222E3D">
        <w:rPr>
          <w:rFonts w:ascii="Times New Roman" w:hAnsi="Times New Roman"/>
          <w:sz w:val="24"/>
          <w:szCs w:val="24"/>
        </w:rPr>
        <w:t>minist</w:t>
      </w:r>
      <w:r w:rsidR="00281771">
        <w:rPr>
          <w:rFonts w:ascii="Times New Roman" w:hAnsi="Times New Roman"/>
          <w:sz w:val="24"/>
          <w:szCs w:val="24"/>
        </w:rPr>
        <w:t>ar</w:t>
      </w:r>
      <w:r w:rsidR="00222E3D">
        <w:rPr>
          <w:rFonts w:ascii="Times New Roman" w:hAnsi="Times New Roman"/>
          <w:sz w:val="24"/>
          <w:szCs w:val="24"/>
        </w:rPr>
        <w:t xml:space="preserve"> </w:t>
      </w:r>
      <w:r w:rsidR="00196B86" w:rsidRPr="004352AE">
        <w:rPr>
          <w:rFonts w:ascii="Times New Roman" w:hAnsi="Times New Roman"/>
          <w:sz w:val="24"/>
          <w:szCs w:val="24"/>
        </w:rPr>
        <w:t xml:space="preserve">financija uskladi Pravilnik o provedbi Općeg poreznog zakona (Narodne novine 45/19) s odredbama ovoga Zakona u roku od </w:t>
      </w:r>
      <w:r w:rsidR="00C55F58">
        <w:rPr>
          <w:rFonts w:ascii="Times New Roman" w:hAnsi="Times New Roman"/>
          <w:sz w:val="24"/>
          <w:szCs w:val="24"/>
        </w:rPr>
        <w:t xml:space="preserve">osam </w:t>
      </w:r>
      <w:r w:rsidR="00196B86" w:rsidRPr="004352AE">
        <w:rPr>
          <w:rFonts w:ascii="Times New Roman" w:hAnsi="Times New Roman"/>
          <w:sz w:val="24"/>
          <w:szCs w:val="24"/>
        </w:rPr>
        <w:t>dana od dana njegova stupanja na snagu.</w:t>
      </w:r>
    </w:p>
    <w:p w14:paraId="3F20CCEB" w14:textId="77777777" w:rsidR="00C63F26" w:rsidRPr="004352AE" w:rsidRDefault="00C63F2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F20CCEC" w14:textId="77777777" w:rsidR="00196B86" w:rsidRPr="004352AE" w:rsidRDefault="00C63F2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4352A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Člankom 3. </w:t>
      </w:r>
      <w:r w:rsidR="00171FA0" w:rsidRPr="00171FA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predlaže se</w:t>
      </w:r>
      <w:r w:rsidRPr="004352A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stupanje na snagu ovoga Zakona prvi dan od dana njegove objave u „Narodnim novinama“. </w:t>
      </w:r>
    </w:p>
    <w:p w14:paraId="3F20CCED" w14:textId="77777777" w:rsidR="005D15C6" w:rsidRPr="004352AE" w:rsidRDefault="005D15C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EE" w14:textId="77777777" w:rsidR="005D15C6" w:rsidRPr="004352AE" w:rsidRDefault="005D15C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EF" w14:textId="77777777" w:rsidR="005D15C6" w:rsidRPr="004352AE" w:rsidRDefault="005D15C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F0" w14:textId="77777777" w:rsidR="005D15C6" w:rsidRPr="004352AE" w:rsidRDefault="005D15C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F1" w14:textId="77777777" w:rsidR="005D15C6" w:rsidRPr="004352AE" w:rsidRDefault="005D15C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F20CCF2" w14:textId="77777777" w:rsidR="00281771" w:rsidRDefault="00281771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page"/>
      </w:r>
    </w:p>
    <w:p w14:paraId="3F20CCF3" w14:textId="77777777" w:rsidR="005D15C6" w:rsidRPr="004352AE" w:rsidRDefault="005D15C6" w:rsidP="005A7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TEKST ODREDBI</w:t>
      </w:r>
    </w:p>
    <w:p w14:paraId="3F20CCF4" w14:textId="77777777" w:rsidR="005D15C6" w:rsidRPr="004352AE" w:rsidRDefault="00637E97" w:rsidP="005A7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OPĆEG POREZNOG </w:t>
      </w:r>
      <w:r w:rsidR="005D15C6" w:rsidRPr="004352AE">
        <w:rPr>
          <w:rFonts w:ascii="Times New Roman" w:hAnsi="Times New Roman" w:cs="Times New Roman"/>
          <w:b/>
          <w:bCs/>
          <w:sz w:val="24"/>
          <w:szCs w:val="24"/>
          <w:lang w:val="hr-HR"/>
        </w:rPr>
        <w:t>ZAKONA KOJE SE DOPUNJUJU</w:t>
      </w:r>
    </w:p>
    <w:p w14:paraId="3F20CCF5" w14:textId="77777777" w:rsidR="00637E97" w:rsidRPr="004352AE" w:rsidRDefault="00637E97" w:rsidP="005A7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F20CCF6" w14:textId="77777777" w:rsidR="006838D7" w:rsidRPr="00690F37" w:rsidRDefault="006838D7" w:rsidP="00683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90F37">
        <w:rPr>
          <w:rFonts w:ascii="Times New Roman" w:hAnsi="Times New Roman" w:cs="Times New Roman"/>
          <w:sz w:val="24"/>
          <w:szCs w:val="24"/>
          <w:lang w:val="hr-HR"/>
        </w:rPr>
        <w:t>Plaćanje poreza u posebnim okolnostima</w:t>
      </w:r>
    </w:p>
    <w:p w14:paraId="3F20CCF7" w14:textId="77777777" w:rsidR="006838D7" w:rsidRPr="00690F37" w:rsidRDefault="006838D7" w:rsidP="006838D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90F37">
        <w:rPr>
          <w:rFonts w:ascii="Times New Roman" w:hAnsi="Times New Roman" w:cs="Times New Roman"/>
          <w:sz w:val="24"/>
          <w:szCs w:val="24"/>
          <w:lang w:val="hr-HR"/>
        </w:rPr>
        <w:t>Članak 107.a</w:t>
      </w:r>
    </w:p>
    <w:p w14:paraId="3F20CCF8" w14:textId="77777777" w:rsidR="006838D7" w:rsidRPr="00690F37" w:rsidRDefault="006838D7" w:rsidP="006838D7">
      <w:pPr>
        <w:pStyle w:val="ListParagraph"/>
        <w:numPr>
          <w:ilvl w:val="0"/>
          <w:numId w:val="16"/>
        </w:numPr>
        <w:spacing w:before="12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F37">
        <w:rPr>
          <w:rFonts w:ascii="Times New Roman" w:hAnsi="Times New Roman"/>
          <w:sz w:val="24"/>
          <w:szCs w:val="24"/>
        </w:rPr>
        <w:t xml:space="preserve">„Posebne okolnosti“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 </w:t>
      </w:r>
    </w:p>
    <w:p w14:paraId="3F20CCF9" w14:textId="77777777" w:rsidR="006838D7" w:rsidRPr="00690F37" w:rsidRDefault="006838D7" w:rsidP="006838D7">
      <w:pPr>
        <w:pStyle w:val="ListParagraph"/>
        <w:numPr>
          <w:ilvl w:val="0"/>
          <w:numId w:val="16"/>
        </w:numPr>
        <w:spacing w:before="12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F37">
        <w:rPr>
          <w:rFonts w:ascii="Times New Roman" w:hAnsi="Times New Roman"/>
          <w:sz w:val="24"/>
          <w:szCs w:val="24"/>
        </w:rPr>
        <w:t>Ako posebne okolnosti iz stavka 1. ovoga članka utječu na mogućnost podmirivanja poreznih obveza, dospijeće poreznih obveza nastalih i/ili dospjelih sukladno posebnim propisima se može odgoditi i/ili se može odobriti njihova obročna otplata.</w:t>
      </w:r>
    </w:p>
    <w:p w14:paraId="3F20CCFA" w14:textId="77777777" w:rsidR="006838D7" w:rsidRPr="00690F37" w:rsidRDefault="006838D7" w:rsidP="006838D7">
      <w:pPr>
        <w:pStyle w:val="ListParagraph"/>
        <w:numPr>
          <w:ilvl w:val="0"/>
          <w:numId w:val="16"/>
        </w:numPr>
        <w:spacing w:before="12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F37">
        <w:rPr>
          <w:rFonts w:ascii="Times New Roman" w:hAnsi="Times New Roman"/>
          <w:sz w:val="24"/>
          <w:szCs w:val="24"/>
        </w:rPr>
        <w:t>Za vrijeme trajanja odgode plaćanja i obročne otplate iz stavka 2. ovoga članka ne obračunavaju se kamate i zastara ne teče.</w:t>
      </w:r>
    </w:p>
    <w:p w14:paraId="3F20CCFB" w14:textId="77777777" w:rsidR="006838D7" w:rsidRPr="00690F37" w:rsidRDefault="006838D7" w:rsidP="006838D7">
      <w:pPr>
        <w:pStyle w:val="ListParagraph"/>
        <w:numPr>
          <w:ilvl w:val="0"/>
          <w:numId w:val="16"/>
        </w:numPr>
        <w:spacing w:before="120" w:beforeAutospacing="0" w:after="0" w:afterAutospacing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0F37">
        <w:rPr>
          <w:rFonts w:ascii="Times New Roman" w:hAnsi="Times New Roman"/>
          <w:sz w:val="24"/>
          <w:szCs w:val="24"/>
        </w:rPr>
        <w:t>Ministar financija će pravilnikom propisati provedbu ovoga članka.</w:t>
      </w:r>
    </w:p>
    <w:p w14:paraId="3F20CCFC" w14:textId="77777777" w:rsidR="005D15C6" w:rsidRPr="004352AE" w:rsidRDefault="005D15C6" w:rsidP="005A7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5D15C6" w:rsidRPr="004352AE" w:rsidSect="00553748">
      <w:footerReference w:type="default" r:id="rId13"/>
      <w:pgSz w:w="11906" w:h="16838" w:code="9"/>
      <w:pgMar w:top="1134" w:right="1134" w:bottom="1134" w:left="1134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0CD01" w14:textId="77777777" w:rsidR="00A96624" w:rsidRDefault="00A96624">
      <w:pPr>
        <w:spacing w:after="0" w:line="240" w:lineRule="auto"/>
      </w:pPr>
      <w:r>
        <w:separator/>
      </w:r>
    </w:p>
  </w:endnote>
  <w:endnote w:type="continuationSeparator" w:id="0">
    <w:p w14:paraId="3F20CD02" w14:textId="77777777" w:rsidR="00A96624" w:rsidRDefault="00A9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7656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0CD03" w14:textId="5F0FFFCF" w:rsidR="00423EB4" w:rsidRDefault="00E77E7B">
        <w:pPr>
          <w:pStyle w:val="Footer"/>
          <w:jc w:val="center"/>
        </w:pPr>
        <w:r>
          <w:fldChar w:fldCharType="begin"/>
        </w:r>
        <w:r w:rsidR="00A94925">
          <w:instrText xml:space="preserve"> PAGE   \* MERGEFORMAT </w:instrText>
        </w:r>
        <w:r>
          <w:fldChar w:fldCharType="separate"/>
        </w:r>
        <w:r w:rsidR="00F7799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20CD04" w14:textId="77777777" w:rsidR="00423EB4" w:rsidRDefault="00423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0CCFF" w14:textId="77777777" w:rsidR="00A96624" w:rsidRDefault="00A96624">
      <w:pPr>
        <w:spacing w:after="0" w:line="240" w:lineRule="auto"/>
      </w:pPr>
      <w:r>
        <w:separator/>
      </w:r>
    </w:p>
  </w:footnote>
  <w:footnote w:type="continuationSeparator" w:id="0">
    <w:p w14:paraId="3F20CD00" w14:textId="77777777" w:rsidR="00A96624" w:rsidRDefault="00A9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D4"/>
    <w:multiLevelType w:val="hybridMultilevel"/>
    <w:tmpl w:val="FD684A88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88C"/>
    <w:multiLevelType w:val="hybridMultilevel"/>
    <w:tmpl w:val="004A569A"/>
    <w:lvl w:ilvl="0" w:tplc="5BAC39E2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7AA"/>
    <w:multiLevelType w:val="hybridMultilevel"/>
    <w:tmpl w:val="FF74CF8A"/>
    <w:lvl w:ilvl="0" w:tplc="8EE09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D51EC"/>
    <w:multiLevelType w:val="hybridMultilevel"/>
    <w:tmpl w:val="3A72A43C"/>
    <w:lvl w:ilvl="0" w:tplc="8EE09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32D"/>
    <w:multiLevelType w:val="hybridMultilevel"/>
    <w:tmpl w:val="078A9DA4"/>
    <w:lvl w:ilvl="0" w:tplc="B8786E12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37EEC"/>
    <w:multiLevelType w:val="hybridMultilevel"/>
    <w:tmpl w:val="80B40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BF0"/>
    <w:multiLevelType w:val="hybridMultilevel"/>
    <w:tmpl w:val="EB4A381E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E6FE1"/>
    <w:multiLevelType w:val="hybridMultilevel"/>
    <w:tmpl w:val="B24CAB48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A16"/>
    <w:multiLevelType w:val="hybridMultilevel"/>
    <w:tmpl w:val="6014732C"/>
    <w:lvl w:ilvl="0" w:tplc="1604F9E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F10E8D"/>
    <w:multiLevelType w:val="hybridMultilevel"/>
    <w:tmpl w:val="BFE676D4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B184E"/>
    <w:multiLevelType w:val="hybridMultilevel"/>
    <w:tmpl w:val="4C48DFDA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5714F"/>
    <w:multiLevelType w:val="hybridMultilevel"/>
    <w:tmpl w:val="8AB240D8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3542E"/>
    <w:multiLevelType w:val="hybridMultilevel"/>
    <w:tmpl w:val="00E6EC2E"/>
    <w:lvl w:ilvl="0" w:tplc="C0145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6469D"/>
    <w:multiLevelType w:val="hybridMultilevel"/>
    <w:tmpl w:val="74F08C4C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936F4"/>
    <w:multiLevelType w:val="hybridMultilevel"/>
    <w:tmpl w:val="FF8E80AA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76A6A"/>
    <w:multiLevelType w:val="hybridMultilevel"/>
    <w:tmpl w:val="71E4D436"/>
    <w:lvl w:ilvl="0" w:tplc="C54C7EDA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F386E"/>
    <w:multiLevelType w:val="hybridMultilevel"/>
    <w:tmpl w:val="3AB0C174"/>
    <w:lvl w:ilvl="0" w:tplc="FDE85B8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EC5D56"/>
    <w:multiLevelType w:val="hybridMultilevel"/>
    <w:tmpl w:val="E5324BAA"/>
    <w:lvl w:ilvl="0" w:tplc="AE8E154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1"/>
  </w:num>
  <w:num w:numId="5">
    <w:abstractNumId w:val="15"/>
  </w:num>
  <w:num w:numId="6">
    <w:abstractNumId w:val="7"/>
  </w:num>
  <w:num w:numId="7">
    <w:abstractNumId w:val="13"/>
  </w:num>
  <w:num w:numId="8">
    <w:abstractNumId w:val="0"/>
  </w:num>
  <w:num w:numId="9">
    <w:abstractNumId w:val="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17"/>
  </w:num>
  <w:num w:numId="15">
    <w:abstractNumId w:val="18"/>
  </w:num>
  <w:num w:numId="16">
    <w:abstractNumId w:val="2"/>
  </w:num>
  <w:num w:numId="17">
    <w:abstractNumId w:val="14"/>
  </w:num>
  <w:num w:numId="18">
    <w:abstractNumId w:val="3"/>
  </w:num>
  <w:num w:numId="1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1F"/>
    <w:rsid w:val="000021B7"/>
    <w:rsid w:val="00005EB4"/>
    <w:rsid w:val="000061BB"/>
    <w:rsid w:val="00007685"/>
    <w:rsid w:val="00033F79"/>
    <w:rsid w:val="000367CB"/>
    <w:rsid w:val="000522DC"/>
    <w:rsid w:val="00052B2C"/>
    <w:rsid w:val="00070780"/>
    <w:rsid w:val="000761EA"/>
    <w:rsid w:val="00082006"/>
    <w:rsid w:val="00083433"/>
    <w:rsid w:val="0008703C"/>
    <w:rsid w:val="000A1CAA"/>
    <w:rsid w:val="000B4235"/>
    <w:rsid w:val="000B474D"/>
    <w:rsid w:val="000B4807"/>
    <w:rsid w:val="000B5C78"/>
    <w:rsid w:val="000B5F8F"/>
    <w:rsid w:val="000B621F"/>
    <w:rsid w:val="000C0FB5"/>
    <w:rsid w:val="000C17D2"/>
    <w:rsid w:val="000D7843"/>
    <w:rsid w:val="000F1D32"/>
    <w:rsid w:val="000F6220"/>
    <w:rsid w:val="0011557B"/>
    <w:rsid w:val="001177BF"/>
    <w:rsid w:val="00117846"/>
    <w:rsid w:val="00126894"/>
    <w:rsid w:val="001500DD"/>
    <w:rsid w:val="001520F9"/>
    <w:rsid w:val="00153236"/>
    <w:rsid w:val="00154A5E"/>
    <w:rsid w:val="0015607C"/>
    <w:rsid w:val="0016350B"/>
    <w:rsid w:val="00171482"/>
    <w:rsid w:val="00171FA0"/>
    <w:rsid w:val="00176E78"/>
    <w:rsid w:val="00187320"/>
    <w:rsid w:val="001873CD"/>
    <w:rsid w:val="00193B47"/>
    <w:rsid w:val="00196B86"/>
    <w:rsid w:val="001A0955"/>
    <w:rsid w:val="001B35C6"/>
    <w:rsid w:val="001D2B25"/>
    <w:rsid w:val="001D7519"/>
    <w:rsid w:val="001E3AF7"/>
    <w:rsid w:val="001F1E8B"/>
    <w:rsid w:val="001F4341"/>
    <w:rsid w:val="001F717E"/>
    <w:rsid w:val="002071C0"/>
    <w:rsid w:val="002077F5"/>
    <w:rsid w:val="00222E3D"/>
    <w:rsid w:val="00230025"/>
    <w:rsid w:val="002523AB"/>
    <w:rsid w:val="00252F07"/>
    <w:rsid w:val="0027080E"/>
    <w:rsid w:val="00281771"/>
    <w:rsid w:val="00284215"/>
    <w:rsid w:val="00294160"/>
    <w:rsid w:val="002A1B52"/>
    <w:rsid w:val="002B0A78"/>
    <w:rsid w:val="002B6AD4"/>
    <w:rsid w:val="002E6B4B"/>
    <w:rsid w:val="002E7053"/>
    <w:rsid w:val="002F0D94"/>
    <w:rsid w:val="00300245"/>
    <w:rsid w:val="00310EF4"/>
    <w:rsid w:val="003144C6"/>
    <w:rsid w:val="00320627"/>
    <w:rsid w:val="0033374E"/>
    <w:rsid w:val="003420BF"/>
    <w:rsid w:val="00343C4A"/>
    <w:rsid w:val="0034651F"/>
    <w:rsid w:val="003474EC"/>
    <w:rsid w:val="0035600A"/>
    <w:rsid w:val="003572EB"/>
    <w:rsid w:val="0037735E"/>
    <w:rsid w:val="00384054"/>
    <w:rsid w:val="003925C6"/>
    <w:rsid w:val="00394636"/>
    <w:rsid w:val="003A03BE"/>
    <w:rsid w:val="003A51BF"/>
    <w:rsid w:val="003A62CC"/>
    <w:rsid w:val="003C0BED"/>
    <w:rsid w:val="003C108C"/>
    <w:rsid w:val="003D7C75"/>
    <w:rsid w:val="003F5A25"/>
    <w:rsid w:val="003F5D2B"/>
    <w:rsid w:val="00404827"/>
    <w:rsid w:val="00421896"/>
    <w:rsid w:val="004234DA"/>
    <w:rsid w:val="00423EB4"/>
    <w:rsid w:val="004329E6"/>
    <w:rsid w:val="00434DCF"/>
    <w:rsid w:val="004352AE"/>
    <w:rsid w:val="00436635"/>
    <w:rsid w:val="004443C2"/>
    <w:rsid w:val="00455E56"/>
    <w:rsid w:val="00473CA9"/>
    <w:rsid w:val="00486442"/>
    <w:rsid w:val="00487F89"/>
    <w:rsid w:val="00490D9A"/>
    <w:rsid w:val="00493254"/>
    <w:rsid w:val="004934D4"/>
    <w:rsid w:val="004A6213"/>
    <w:rsid w:val="004C1713"/>
    <w:rsid w:val="004C6667"/>
    <w:rsid w:val="004D50C6"/>
    <w:rsid w:val="004D5904"/>
    <w:rsid w:val="004E208E"/>
    <w:rsid w:val="004F0921"/>
    <w:rsid w:val="004F27B8"/>
    <w:rsid w:val="004F5334"/>
    <w:rsid w:val="00505716"/>
    <w:rsid w:val="00507830"/>
    <w:rsid w:val="00521F67"/>
    <w:rsid w:val="005306D3"/>
    <w:rsid w:val="00550331"/>
    <w:rsid w:val="00553748"/>
    <w:rsid w:val="00555B07"/>
    <w:rsid w:val="005628EB"/>
    <w:rsid w:val="00571068"/>
    <w:rsid w:val="0057253F"/>
    <w:rsid w:val="00586311"/>
    <w:rsid w:val="00586ABA"/>
    <w:rsid w:val="00586BC5"/>
    <w:rsid w:val="005A1781"/>
    <w:rsid w:val="005A68B2"/>
    <w:rsid w:val="005A7BF6"/>
    <w:rsid w:val="005B47B8"/>
    <w:rsid w:val="005C032C"/>
    <w:rsid w:val="005C698E"/>
    <w:rsid w:val="005D11AD"/>
    <w:rsid w:val="005D15C6"/>
    <w:rsid w:val="005D5F64"/>
    <w:rsid w:val="005D61F0"/>
    <w:rsid w:val="005D707D"/>
    <w:rsid w:val="005E10F8"/>
    <w:rsid w:val="005E3F96"/>
    <w:rsid w:val="005F5836"/>
    <w:rsid w:val="00613A10"/>
    <w:rsid w:val="0061451A"/>
    <w:rsid w:val="00637E97"/>
    <w:rsid w:val="006427FF"/>
    <w:rsid w:val="00651092"/>
    <w:rsid w:val="00656BF0"/>
    <w:rsid w:val="00666498"/>
    <w:rsid w:val="006752FB"/>
    <w:rsid w:val="00675321"/>
    <w:rsid w:val="00682227"/>
    <w:rsid w:val="006838D7"/>
    <w:rsid w:val="00690F37"/>
    <w:rsid w:val="006976DF"/>
    <w:rsid w:val="006A5493"/>
    <w:rsid w:val="006B127D"/>
    <w:rsid w:val="006B30E5"/>
    <w:rsid w:val="006B799E"/>
    <w:rsid w:val="006C2FA3"/>
    <w:rsid w:val="006C6188"/>
    <w:rsid w:val="006C68B9"/>
    <w:rsid w:val="006D2974"/>
    <w:rsid w:val="006D71BF"/>
    <w:rsid w:val="006E0335"/>
    <w:rsid w:val="006E1359"/>
    <w:rsid w:val="006F283A"/>
    <w:rsid w:val="00700DF9"/>
    <w:rsid w:val="00720384"/>
    <w:rsid w:val="0072753F"/>
    <w:rsid w:val="00754F09"/>
    <w:rsid w:val="007655A5"/>
    <w:rsid w:val="00773022"/>
    <w:rsid w:val="007765BD"/>
    <w:rsid w:val="00777943"/>
    <w:rsid w:val="007825D5"/>
    <w:rsid w:val="00794B38"/>
    <w:rsid w:val="007A034A"/>
    <w:rsid w:val="007A5C28"/>
    <w:rsid w:val="007B24A9"/>
    <w:rsid w:val="007B784E"/>
    <w:rsid w:val="007D3706"/>
    <w:rsid w:val="007F06FD"/>
    <w:rsid w:val="007F7019"/>
    <w:rsid w:val="0080227D"/>
    <w:rsid w:val="00815F56"/>
    <w:rsid w:val="0082422E"/>
    <w:rsid w:val="00826275"/>
    <w:rsid w:val="00826A08"/>
    <w:rsid w:val="00830407"/>
    <w:rsid w:val="00832C82"/>
    <w:rsid w:val="008353C2"/>
    <w:rsid w:val="0084670D"/>
    <w:rsid w:val="0084796D"/>
    <w:rsid w:val="0085198A"/>
    <w:rsid w:val="00854603"/>
    <w:rsid w:val="0085460E"/>
    <w:rsid w:val="00854D93"/>
    <w:rsid w:val="00855559"/>
    <w:rsid w:val="008615AF"/>
    <w:rsid w:val="00863317"/>
    <w:rsid w:val="00867CD5"/>
    <w:rsid w:val="008700E0"/>
    <w:rsid w:val="008727EE"/>
    <w:rsid w:val="008847B1"/>
    <w:rsid w:val="00884DB9"/>
    <w:rsid w:val="008878A9"/>
    <w:rsid w:val="008956F1"/>
    <w:rsid w:val="008A1E57"/>
    <w:rsid w:val="008A4512"/>
    <w:rsid w:val="008B1FCA"/>
    <w:rsid w:val="008B43CF"/>
    <w:rsid w:val="008B44F5"/>
    <w:rsid w:val="008B45A8"/>
    <w:rsid w:val="008C2A46"/>
    <w:rsid w:val="008C45BC"/>
    <w:rsid w:val="008D31CA"/>
    <w:rsid w:val="008E41D4"/>
    <w:rsid w:val="008F6FC7"/>
    <w:rsid w:val="008F7E47"/>
    <w:rsid w:val="00940099"/>
    <w:rsid w:val="009424FD"/>
    <w:rsid w:val="00942DB4"/>
    <w:rsid w:val="00945A36"/>
    <w:rsid w:val="009514AB"/>
    <w:rsid w:val="00962233"/>
    <w:rsid w:val="00965C8C"/>
    <w:rsid w:val="00974248"/>
    <w:rsid w:val="00974374"/>
    <w:rsid w:val="009B4CCC"/>
    <w:rsid w:val="009B4FEC"/>
    <w:rsid w:val="009B57F6"/>
    <w:rsid w:val="009C03C1"/>
    <w:rsid w:val="009C4E53"/>
    <w:rsid w:val="009D6A61"/>
    <w:rsid w:val="009D6A8A"/>
    <w:rsid w:val="009E687D"/>
    <w:rsid w:val="009F25D4"/>
    <w:rsid w:val="009F3EB9"/>
    <w:rsid w:val="009F4403"/>
    <w:rsid w:val="00A10F5A"/>
    <w:rsid w:val="00A158B9"/>
    <w:rsid w:val="00A236F5"/>
    <w:rsid w:val="00A26646"/>
    <w:rsid w:val="00A405CA"/>
    <w:rsid w:val="00A42B26"/>
    <w:rsid w:val="00A42ED6"/>
    <w:rsid w:val="00A55BF8"/>
    <w:rsid w:val="00A720BB"/>
    <w:rsid w:val="00A732BF"/>
    <w:rsid w:val="00A77DD5"/>
    <w:rsid w:val="00A94925"/>
    <w:rsid w:val="00A960CE"/>
    <w:rsid w:val="00A96624"/>
    <w:rsid w:val="00AD0CCE"/>
    <w:rsid w:val="00AD3F99"/>
    <w:rsid w:val="00AD6B95"/>
    <w:rsid w:val="00AE1A92"/>
    <w:rsid w:val="00AE509E"/>
    <w:rsid w:val="00AF2AA3"/>
    <w:rsid w:val="00B00CEF"/>
    <w:rsid w:val="00B03AAC"/>
    <w:rsid w:val="00B1280D"/>
    <w:rsid w:val="00B51F95"/>
    <w:rsid w:val="00B527DA"/>
    <w:rsid w:val="00B57B3B"/>
    <w:rsid w:val="00B64C84"/>
    <w:rsid w:val="00B85904"/>
    <w:rsid w:val="00BA044A"/>
    <w:rsid w:val="00BC0DA0"/>
    <w:rsid w:val="00BC307A"/>
    <w:rsid w:val="00BC695C"/>
    <w:rsid w:val="00BD5183"/>
    <w:rsid w:val="00BE0C1B"/>
    <w:rsid w:val="00BE52FC"/>
    <w:rsid w:val="00BE74BF"/>
    <w:rsid w:val="00BF30A9"/>
    <w:rsid w:val="00C00EC1"/>
    <w:rsid w:val="00C05B5E"/>
    <w:rsid w:val="00C12EBD"/>
    <w:rsid w:val="00C13C13"/>
    <w:rsid w:val="00C22231"/>
    <w:rsid w:val="00C22489"/>
    <w:rsid w:val="00C31694"/>
    <w:rsid w:val="00C32C15"/>
    <w:rsid w:val="00C41E10"/>
    <w:rsid w:val="00C55F58"/>
    <w:rsid w:val="00C569A5"/>
    <w:rsid w:val="00C57106"/>
    <w:rsid w:val="00C63F26"/>
    <w:rsid w:val="00C71B2C"/>
    <w:rsid w:val="00C75677"/>
    <w:rsid w:val="00C75F34"/>
    <w:rsid w:val="00C8102F"/>
    <w:rsid w:val="00C8291D"/>
    <w:rsid w:val="00C830CB"/>
    <w:rsid w:val="00C8412F"/>
    <w:rsid w:val="00CA5315"/>
    <w:rsid w:val="00CB7519"/>
    <w:rsid w:val="00CB77AE"/>
    <w:rsid w:val="00CC1569"/>
    <w:rsid w:val="00CD3C9E"/>
    <w:rsid w:val="00CD49CF"/>
    <w:rsid w:val="00CD7985"/>
    <w:rsid w:val="00CE1A33"/>
    <w:rsid w:val="00CE7304"/>
    <w:rsid w:val="00CF4474"/>
    <w:rsid w:val="00CF6B46"/>
    <w:rsid w:val="00CF7398"/>
    <w:rsid w:val="00D051D6"/>
    <w:rsid w:val="00D15104"/>
    <w:rsid w:val="00D15C5E"/>
    <w:rsid w:val="00D30CEB"/>
    <w:rsid w:val="00D30E5A"/>
    <w:rsid w:val="00D32443"/>
    <w:rsid w:val="00D33911"/>
    <w:rsid w:val="00D42CDE"/>
    <w:rsid w:val="00D62B8E"/>
    <w:rsid w:val="00D71A3C"/>
    <w:rsid w:val="00D96AC9"/>
    <w:rsid w:val="00DB0220"/>
    <w:rsid w:val="00DB0F47"/>
    <w:rsid w:val="00DB4C9B"/>
    <w:rsid w:val="00DB7C20"/>
    <w:rsid w:val="00DC22DF"/>
    <w:rsid w:val="00DD02E6"/>
    <w:rsid w:val="00DD1DA4"/>
    <w:rsid w:val="00DD5689"/>
    <w:rsid w:val="00DF3972"/>
    <w:rsid w:val="00DF470B"/>
    <w:rsid w:val="00E00BAB"/>
    <w:rsid w:val="00E01232"/>
    <w:rsid w:val="00E0514A"/>
    <w:rsid w:val="00E20A94"/>
    <w:rsid w:val="00E21AEB"/>
    <w:rsid w:val="00E2306E"/>
    <w:rsid w:val="00E25052"/>
    <w:rsid w:val="00E25DDC"/>
    <w:rsid w:val="00E34FC0"/>
    <w:rsid w:val="00E71676"/>
    <w:rsid w:val="00E77E7B"/>
    <w:rsid w:val="00E870C1"/>
    <w:rsid w:val="00E97CA0"/>
    <w:rsid w:val="00E97CD4"/>
    <w:rsid w:val="00EB11A5"/>
    <w:rsid w:val="00EB7C01"/>
    <w:rsid w:val="00EC4FE5"/>
    <w:rsid w:val="00EC68A6"/>
    <w:rsid w:val="00ED632F"/>
    <w:rsid w:val="00EE19B7"/>
    <w:rsid w:val="00EE27F1"/>
    <w:rsid w:val="00F00182"/>
    <w:rsid w:val="00F03231"/>
    <w:rsid w:val="00F201C7"/>
    <w:rsid w:val="00F223B8"/>
    <w:rsid w:val="00F27D61"/>
    <w:rsid w:val="00F42186"/>
    <w:rsid w:val="00F57FA9"/>
    <w:rsid w:val="00F63B30"/>
    <w:rsid w:val="00F71398"/>
    <w:rsid w:val="00F7799B"/>
    <w:rsid w:val="00F77D27"/>
    <w:rsid w:val="00F85E9A"/>
    <w:rsid w:val="00F928B3"/>
    <w:rsid w:val="00FA1421"/>
    <w:rsid w:val="00FA4589"/>
    <w:rsid w:val="00FB1B85"/>
    <w:rsid w:val="00FB6F9F"/>
    <w:rsid w:val="00FC00C6"/>
    <w:rsid w:val="00FD433F"/>
    <w:rsid w:val="00FE2798"/>
    <w:rsid w:val="00FF0AF6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CC3E"/>
  <w15:docId w15:val="{8D459094-3144-44F6-BDF2-23E68B7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2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553748"/>
    <w:pPr>
      <w:keepNext/>
      <w:spacing w:before="240" w:beforeAutospacing="1" w:after="60" w:afterAutospacing="1" w:line="240" w:lineRule="auto"/>
      <w:ind w:left="357" w:hanging="357"/>
      <w:jc w:val="both"/>
      <w:outlineLvl w:val="0"/>
    </w:pPr>
    <w:rPr>
      <w:rFonts w:eastAsia="Times New Roman" w:cs="Arial"/>
      <w:b/>
      <w:bCs/>
      <w:kern w:val="32"/>
      <w:szCs w:val="32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748"/>
    <w:pPr>
      <w:keepNext/>
      <w:keepLines/>
      <w:spacing w:before="40" w:after="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748"/>
    <w:pPr>
      <w:keepNext/>
      <w:keepLines/>
      <w:spacing w:before="40" w:after="0"/>
      <w:jc w:val="center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02F"/>
    <w:pPr>
      <w:keepNext/>
      <w:keepLines/>
      <w:spacing w:before="40" w:after="0"/>
      <w:jc w:val="center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102F"/>
    <w:pPr>
      <w:keepNext/>
      <w:keepLines/>
      <w:spacing w:before="40" w:after="0"/>
      <w:jc w:val="center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49CF"/>
    <w:pPr>
      <w:keepNext/>
      <w:keepLines/>
      <w:spacing w:before="40" w:after="0"/>
      <w:jc w:val="center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0D94"/>
    <w:pPr>
      <w:keepNext/>
      <w:keepLines/>
      <w:spacing w:before="40" w:beforeAutospacing="1" w:after="0" w:afterAutospacing="1" w:line="240" w:lineRule="auto"/>
      <w:ind w:left="357" w:hanging="357"/>
      <w:jc w:val="center"/>
      <w:outlineLvl w:val="6"/>
    </w:pPr>
    <w:rPr>
      <w:rFonts w:eastAsiaTheme="majorEastAsia" w:cstheme="majorBidi"/>
      <w:b/>
      <w:i/>
      <w:iCs/>
      <w:szCs w:val="24"/>
      <w:lang w:val="hr-HR" w:eastAsia="hr-HR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D632F"/>
    <w:pPr>
      <w:keepNext/>
      <w:keepLines/>
      <w:spacing w:before="40" w:after="0"/>
      <w:jc w:val="center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3748"/>
    <w:rPr>
      <w:rFonts w:ascii="Arial" w:eastAsia="Times New Roman" w:hAnsi="Arial" w:cs="Arial"/>
      <w:b/>
      <w:bCs/>
      <w:kern w:val="32"/>
      <w:szCs w:val="32"/>
      <w:lang w:val="hr-HR" w:eastAsia="hr-HR"/>
    </w:rPr>
  </w:style>
  <w:style w:type="character" w:customStyle="1" w:styleId="Heading7Char">
    <w:name w:val="Heading 7 Char"/>
    <w:basedOn w:val="DefaultParagraphFont"/>
    <w:link w:val="Heading7"/>
    <w:uiPriority w:val="9"/>
    <w:rsid w:val="002F0D94"/>
    <w:rPr>
      <w:rFonts w:ascii="Arial" w:eastAsiaTheme="majorEastAsia" w:hAnsi="Arial" w:cstheme="majorBidi"/>
      <w:b/>
      <w:i/>
      <w:iCs/>
      <w:szCs w:val="24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553748"/>
  </w:style>
  <w:style w:type="paragraph" w:styleId="BodyText">
    <w:name w:val="Body Text"/>
    <w:basedOn w:val="Normal"/>
    <w:link w:val="BodyTextChar"/>
    <w:rsid w:val="00553748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553748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BodyText2">
    <w:name w:val="Body Text 2"/>
    <w:basedOn w:val="Normal"/>
    <w:link w:val="BodyText2Char"/>
    <w:rsid w:val="00553748"/>
    <w:pPr>
      <w:spacing w:before="100" w:beforeAutospacing="1" w:after="60" w:afterAutospacing="1" w:line="240" w:lineRule="auto"/>
      <w:ind w:left="357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BodyText2Char">
    <w:name w:val="Body Text 2 Char"/>
    <w:basedOn w:val="DefaultParagraphFont"/>
    <w:link w:val="BodyText2"/>
    <w:rsid w:val="00553748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customStyle="1" w:styleId="T-98-2">
    <w:name w:val="T-9/8-2"/>
    <w:rsid w:val="00553748"/>
    <w:pPr>
      <w:widowControl w:val="0"/>
      <w:tabs>
        <w:tab w:val="left" w:pos="2153"/>
      </w:tabs>
      <w:autoSpaceDE w:val="0"/>
      <w:autoSpaceDN w:val="0"/>
      <w:adjustRightInd w:val="0"/>
      <w:spacing w:before="100" w:beforeAutospacing="1" w:after="43" w:afterAutospacing="1" w:line="240" w:lineRule="auto"/>
      <w:ind w:left="357"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  <w:style w:type="paragraph" w:styleId="ListParagraph">
    <w:name w:val="List Paragraph"/>
    <w:basedOn w:val="Normal"/>
    <w:uiPriority w:val="34"/>
    <w:qFormat/>
    <w:rsid w:val="00553748"/>
    <w:pPr>
      <w:spacing w:before="100" w:beforeAutospacing="1" w:after="200" w:afterAutospacing="1" w:line="276" w:lineRule="auto"/>
      <w:ind w:left="720" w:hanging="357"/>
      <w:contextualSpacing/>
      <w:jc w:val="both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53748"/>
    <w:pPr>
      <w:tabs>
        <w:tab w:val="center" w:pos="4536"/>
        <w:tab w:val="right" w:pos="9072"/>
      </w:tabs>
      <w:spacing w:beforeAutospacing="1" w:after="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55374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553748"/>
    <w:pPr>
      <w:tabs>
        <w:tab w:val="center" w:pos="4536"/>
        <w:tab w:val="right" w:pos="9072"/>
      </w:tabs>
      <w:spacing w:beforeAutospacing="1" w:after="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5374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748"/>
    <w:pPr>
      <w:spacing w:beforeAutospacing="1" w:after="0" w:afterAutospacing="1" w:line="240" w:lineRule="auto"/>
      <w:ind w:left="357" w:hanging="357"/>
      <w:jc w:val="both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748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5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748"/>
    <w:pPr>
      <w:spacing w:before="100" w:beforeAutospacing="1" w:after="100" w:afterAutospacing="1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74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74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NormalWeb">
    <w:name w:val="Normal (Web)"/>
    <w:basedOn w:val="Normal"/>
    <w:uiPriority w:val="99"/>
    <w:rsid w:val="0055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55374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74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53748"/>
    <w:rPr>
      <w:rFonts w:ascii="Arial" w:eastAsiaTheme="majorEastAsia" w:hAnsi="Arial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748"/>
    <w:rPr>
      <w:rFonts w:ascii="Arial" w:eastAsiaTheme="majorEastAsia" w:hAnsi="Arial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102F"/>
    <w:rPr>
      <w:rFonts w:ascii="Arial" w:eastAsiaTheme="majorEastAsia" w:hAnsi="Arial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102F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CD49CF"/>
    <w:rPr>
      <w:rFonts w:ascii="Arial" w:eastAsiaTheme="majorEastAsia" w:hAnsi="Arial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ED632F"/>
    <w:rPr>
      <w:rFonts w:ascii="Arial" w:eastAsiaTheme="majorEastAsia" w:hAnsi="Arial" w:cstheme="majorBidi"/>
      <w:b/>
      <w:color w:val="272727" w:themeColor="text1" w:themeTint="D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A648-B120-48A2-BC4F-ED806FEAEE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21818E-6C95-4B1B-A027-371A1063F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51790-8F36-4870-82CC-5440DFCE48C0}">
  <ds:schemaRefs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53F9C7-2F19-4315-AE67-FA1C442DED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D3F3A2-B05D-4463-B554-727CA80D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2365</Words>
  <Characters>13483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Leljak Lana</dc:creator>
  <cp:lastModifiedBy>Ines Uglešić</cp:lastModifiedBy>
  <cp:revision>4</cp:revision>
  <cp:lastPrinted>2020-04-01T15:13:00Z</cp:lastPrinted>
  <dcterms:created xsi:type="dcterms:W3CDTF">2020-04-01T15:15:00Z</dcterms:created>
  <dcterms:modified xsi:type="dcterms:W3CDTF">2020-04-02T06:41:00Z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