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71C8B" w14:textId="77777777" w:rsidR="00AC2911" w:rsidRPr="00A00856" w:rsidRDefault="00AC2911" w:rsidP="00AC2911">
      <w:pPr>
        <w:spacing w:after="200" w:line="276" w:lineRule="auto"/>
        <w:jc w:val="center"/>
        <w:rPr>
          <w:rFonts w:ascii="Calibri" w:hAnsi="Calibri"/>
          <w:sz w:val="22"/>
        </w:rPr>
      </w:pPr>
      <w:r w:rsidRPr="00A00856">
        <w:rPr>
          <w:rFonts w:ascii="Calibri" w:hAnsi="Calibri"/>
          <w:noProof/>
          <w:sz w:val="22"/>
          <w:lang w:eastAsia="hr-HR"/>
        </w:rPr>
        <w:drawing>
          <wp:inline distT="0" distB="0" distL="0" distR="0" wp14:anchorId="6AEFF8A0" wp14:editId="1322049E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856">
        <w:rPr>
          <w:rFonts w:ascii="Calibri" w:hAnsi="Calibri"/>
          <w:sz w:val="22"/>
        </w:rPr>
        <w:fldChar w:fldCharType="begin"/>
      </w:r>
      <w:r w:rsidRPr="00A00856">
        <w:rPr>
          <w:rFonts w:ascii="Calibri" w:hAnsi="Calibri"/>
          <w:sz w:val="22"/>
        </w:rPr>
        <w:instrText xml:space="preserve"> INCLUDEPICTURE "http://www.inet.hr/~box/images/grb-rh.gif" \* MERGEFORMATINET </w:instrText>
      </w:r>
      <w:r w:rsidRPr="00A00856">
        <w:rPr>
          <w:rFonts w:ascii="Calibri" w:hAnsi="Calibri"/>
          <w:sz w:val="22"/>
        </w:rPr>
        <w:fldChar w:fldCharType="end"/>
      </w:r>
    </w:p>
    <w:p w14:paraId="033EF889" w14:textId="77777777" w:rsidR="00AC2911" w:rsidRPr="00D828F7" w:rsidRDefault="00AC2911" w:rsidP="00AC2911">
      <w:pPr>
        <w:spacing w:before="60" w:after="1680" w:line="276" w:lineRule="auto"/>
        <w:jc w:val="center"/>
        <w:rPr>
          <w:rFonts w:ascii="Times New Roman" w:hAnsi="Times New Roman"/>
          <w:sz w:val="28"/>
        </w:rPr>
      </w:pPr>
      <w:r w:rsidRPr="00D828F7">
        <w:rPr>
          <w:rFonts w:ascii="Times New Roman" w:hAnsi="Times New Roman"/>
          <w:sz w:val="28"/>
        </w:rPr>
        <w:t>VLADA REPUBLIKE HRVATSKE</w:t>
      </w:r>
    </w:p>
    <w:p w14:paraId="21D152F3" w14:textId="77777777" w:rsidR="00AC2911" w:rsidRPr="00D828F7" w:rsidRDefault="00AC2911" w:rsidP="00AC2911">
      <w:pPr>
        <w:spacing w:after="200" w:line="276" w:lineRule="auto"/>
        <w:jc w:val="both"/>
        <w:rPr>
          <w:rFonts w:ascii="Times New Roman" w:hAnsi="Times New Roman"/>
        </w:rPr>
      </w:pPr>
    </w:p>
    <w:p w14:paraId="7667EA13" w14:textId="77777777" w:rsidR="00AC2911" w:rsidRPr="00D828F7" w:rsidRDefault="00AC2911" w:rsidP="00AC2911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  <w:r w:rsidRPr="00D828F7">
        <w:rPr>
          <w:rFonts w:ascii="Times New Roman" w:hAnsi="Times New Roman"/>
          <w:sz w:val="24"/>
          <w:szCs w:val="24"/>
        </w:rPr>
        <w:t xml:space="preserve">Zagreb, </w:t>
      </w:r>
      <w:r>
        <w:rPr>
          <w:rFonts w:ascii="Times New Roman" w:hAnsi="Times New Roman"/>
          <w:sz w:val="24"/>
          <w:szCs w:val="24"/>
        </w:rPr>
        <w:t>23</w:t>
      </w:r>
      <w:r w:rsidRPr="00D828F7">
        <w:rPr>
          <w:rFonts w:ascii="Times New Roman" w:hAnsi="Times New Roman"/>
          <w:sz w:val="24"/>
          <w:szCs w:val="24"/>
        </w:rPr>
        <w:t>. travnja 2020.</w:t>
      </w:r>
    </w:p>
    <w:p w14:paraId="0B8BDBC8" w14:textId="77777777" w:rsidR="00AC2911" w:rsidRPr="00D828F7" w:rsidRDefault="00AC2911" w:rsidP="00AC2911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0F7B4B52" w14:textId="77777777" w:rsidR="00AC2911" w:rsidRPr="00D828F7" w:rsidRDefault="00AC2911" w:rsidP="00AC2911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08053D18" w14:textId="77777777" w:rsidR="00AC2911" w:rsidRPr="00D828F7" w:rsidRDefault="00AC2911" w:rsidP="00AC2911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4C056CF4" w14:textId="77777777" w:rsidR="00AC2911" w:rsidRPr="00D828F7" w:rsidRDefault="00AC2911" w:rsidP="00AC2911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D828F7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AC2911" w:rsidRPr="00D828F7" w14:paraId="1B431F46" w14:textId="77777777" w:rsidTr="00A06097">
        <w:tc>
          <w:tcPr>
            <w:tcW w:w="1951" w:type="dxa"/>
            <w:shd w:val="clear" w:color="auto" w:fill="auto"/>
          </w:tcPr>
          <w:p w14:paraId="07319F11" w14:textId="77777777" w:rsidR="00AC2911" w:rsidRPr="00D828F7" w:rsidRDefault="00AC2911" w:rsidP="00A0609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28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28F7">
              <w:rPr>
                <w:rFonts w:ascii="Times New Roman" w:hAnsi="Times New Roman"/>
                <w:b/>
                <w:smallCaps/>
                <w:sz w:val="24"/>
                <w:szCs w:val="24"/>
              </w:rPr>
              <w:t>Predlagatelj</w:t>
            </w:r>
            <w:r w:rsidRPr="00D828F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5AFFB29" w14:textId="77777777" w:rsidR="00AC2911" w:rsidRPr="00D828F7" w:rsidRDefault="00AC2911" w:rsidP="00A0609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28F7">
              <w:rPr>
                <w:rFonts w:ascii="Times New Roman" w:hAnsi="Times New Roman"/>
                <w:sz w:val="24"/>
                <w:szCs w:val="24"/>
              </w:rPr>
              <w:t xml:space="preserve">Ministarstvo </w:t>
            </w:r>
            <w:r>
              <w:rPr>
                <w:rFonts w:ascii="Times New Roman" w:hAnsi="Times New Roman"/>
                <w:sz w:val="24"/>
                <w:szCs w:val="24"/>
              </w:rPr>
              <w:t>financija</w:t>
            </w:r>
          </w:p>
        </w:tc>
      </w:tr>
    </w:tbl>
    <w:p w14:paraId="79138FED" w14:textId="77777777" w:rsidR="00AC2911" w:rsidRPr="00D828F7" w:rsidRDefault="00AC2911" w:rsidP="00AC2911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D828F7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AC2911" w:rsidRPr="00D828F7" w14:paraId="1FD0EB0B" w14:textId="77777777" w:rsidTr="00A06097">
        <w:tc>
          <w:tcPr>
            <w:tcW w:w="1951" w:type="dxa"/>
            <w:shd w:val="clear" w:color="auto" w:fill="auto"/>
          </w:tcPr>
          <w:p w14:paraId="7E856C95" w14:textId="77777777" w:rsidR="00AC2911" w:rsidRPr="00D828F7" w:rsidRDefault="00AC2911" w:rsidP="00A0609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28F7">
              <w:rPr>
                <w:rFonts w:ascii="Times New Roman" w:hAnsi="Times New Roman"/>
                <w:b/>
                <w:smallCaps/>
                <w:sz w:val="24"/>
                <w:szCs w:val="24"/>
              </w:rPr>
              <w:t>Predmet</w:t>
            </w:r>
            <w:r w:rsidRPr="00D828F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5FA38923" w14:textId="77777777" w:rsidR="00AC2911" w:rsidRPr="00D828F7" w:rsidRDefault="00AC2911" w:rsidP="00A060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911">
              <w:rPr>
                <w:rFonts w:ascii="Times New Roman" w:hAnsi="Times New Roman"/>
                <w:sz w:val="24"/>
                <w:szCs w:val="24"/>
              </w:rPr>
              <w:t>Prijedlog zakona o izmjenama i dopunama Zakona o porezu na dobit, s Konačnim prijedlogom zakona (predlagatelj: Božo Petrov, zastupnik u Hrvatskome saboru) - mišljenje Vlade</w:t>
            </w:r>
          </w:p>
        </w:tc>
      </w:tr>
    </w:tbl>
    <w:p w14:paraId="2CD5CAFB" w14:textId="77777777" w:rsidR="00AC2911" w:rsidRPr="00D828F7" w:rsidRDefault="00AC2911" w:rsidP="00AC2911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D828F7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20D8CBB0" w14:textId="77777777" w:rsidR="00AC2911" w:rsidRPr="00D828F7" w:rsidRDefault="00AC2911" w:rsidP="00AC2911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80AE3DF" w14:textId="77777777" w:rsidR="00AC2911" w:rsidRPr="00D828F7" w:rsidRDefault="00AC2911" w:rsidP="00AC2911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4D4C00D" w14:textId="77777777" w:rsidR="00AC2911" w:rsidRPr="00D828F7" w:rsidRDefault="00AC2911" w:rsidP="00AC2911">
      <w:pPr>
        <w:spacing w:after="200" w:line="276" w:lineRule="auto"/>
        <w:jc w:val="both"/>
        <w:rPr>
          <w:rFonts w:ascii="Times New Roman" w:hAnsi="Times New Roman"/>
        </w:rPr>
      </w:pPr>
    </w:p>
    <w:p w14:paraId="40D864A0" w14:textId="77777777" w:rsidR="00AC2911" w:rsidRPr="00D828F7" w:rsidRDefault="00AC2911" w:rsidP="00AC2911">
      <w:pPr>
        <w:spacing w:after="200" w:line="276" w:lineRule="auto"/>
        <w:jc w:val="both"/>
        <w:rPr>
          <w:rFonts w:ascii="Times New Roman" w:hAnsi="Times New Roman"/>
        </w:rPr>
      </w:pPr>
    </w:p>
    <w:p w14:paraId="489926EA" w14:textId="77777777" w:rsidR="00AC2911" w:rsidRPr="00D828F7" w:rsidRDefault="00AC2911" w:rsidP="00AC2911">
      <w:pPr>
        <w:spacing w:after="200" w:line="276" w:lineRule="auto"/>
        <w:jc w:val="both"/>
        <w:rPr>
          <w:rFonts w:ascii="Times New Roman" w:hAnsi="Times New Roman"/>
        </w:rPr>
      </w:pPr>
    </w:p>
    <w:p w14:paraId="3676C237" w14:textId="77777777" w:rsidR="00AC2911" w:rsidRPr="00D828F7" w:rsidRDefault="00AC2911" w:rsidP="00AC2911">
      <w:pPr>
        <w:tabs>
          <w:tab w:val="center" w:pos="4536"/>
          <w:tab w:val="right" w:pos="9072"/>
        </w:tabs>
        <w:rPr>
          <w:rFonts w:ascii="Times New Roman" w:hAnsi="Times New Roman"/>
          <w:sz w:val="22"/>
        </w:rPr>
      </w:pPr>
    </w:p>
    <w:p w14:paraId="05057E58" w14:textId="77777777" w:rsidR="00AC2911" w:rsidRPr="00D828F7" w:rsidRDefault="00AC2911" w:rsidP="00AC2911">
      <w:pPr>
        <w:spacing w:after="200" w:line="276" w:lineRule="auto"/>
        <w:rPr>
          <w:rFonts w:ascii="Times New Roman" w:hAnsi="Times New Roman"/>
          <w:sz w:val="22"/>
        </w:rPr>
      </w:pPr>
    </w:p>
    <w:p w14:paraId="3ECC9896" w14:textId="77777777" w:rsidR="00AC2911" w:rsidRPr="00D828F7" w:rsidRDefault="00AC2911" w:rsidP="00AC2911">
      <w:pPr>
        <w:tabs>
          <w:tab w:val="center" w:pos="4536"/>
          <w:tab w:val="right" w:pos="9072"/>
        </w:tabs>
        <w:rPr>
          <w:rFonts w:ascii="Times New Roman" w:hAnsi="Times New Roman"/>
          <w:sz w:val="22"/>
        </w:rPr>
      </w:pPr>
    </w:p>
    <w:p w14:paraId="4A06892F" w14:textId="77777777" w:rsidR="00AC2911" w:rsidRPr="00D828F7" w:rsidRDefault="00AC2911" w:rsidP="00AC2911">
      <w:pPr>
        <w:spacing w:after="200" w:line="276" w:lineRule="auto"/>
        <w:rPr>
          <w:rFonts w:ascii="Times New Roman" w:hAnsi="Times New Roman"/>
          <w:sz w:val="22"/>
        </w:rPr>
      </w:pPr>
    </w:p>
    <w:p w14:paraId="77C9AFFB" w14:textId="77777777" w:rsidR="00AC2911" w:rsidRPr="00D828F7" w:rsidRDefault="00AC2911" w:rsidP="00AC2911">
      <w:pPr>
        <w:spacing w:after="200" w:line="276" w:lineRule="auto"/>
        <w:rPr>
          <w:rFonts w:ascii="Times New Roman" w:hAnsi="Times New Roman"/>
          <w:sz w:val="22"/>
        </w:rPr>
      </w:pPr>
    </w:p>
    <w:p w14:paraId="0F711D35" w14:textId="77777777" w:rsidR="00AC2911" w:rsidRPr="00D828F7" w:rsidRDefault="00AC2911" w:rsidP="00AC2911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/>
          <w:color w:val="404040"/>
          <w:spacing w:val="20"/>
        </w:rPr>
      </w:pPr>
      <w:r w:rsidRPr="00D828F7">
        <w:rPr>
          <w:rFonts w:ascii="Times New Roman" w:hAnsi="Times New Roman"/>
          <w:color w:val="404040"/>
          <w:spacing w:val="20"/>
        </w:rPr>
        <w:t>Banski dvori | Trg Sv. Marka 2 | 10000 Zagreb | tel. 01 4569 222 | vlada.gov.hr</w:t>
      </w:r>
    </w:p>
    <w:p w14:paraId="017A38D3" w14:textId="77777777" w:rsidR="00AC2911" w:rsidRDefault="00AC2911" w:rsidP="00AC2911">
      <w:pPr>
        <w:pStyle w:val="NormalWeb"/>
        <w:spacing w:before="0" w:after="0"/>
        <w:rPr>
          <w:rFonts w:cs="Times New Roman"/>
          <w:b/>
        </w:rPr>
      </w:pPr>
    </w:p>
    <w:p w14:paraId="48E29D77" w14:textId="77777777" w:rsidR="00AC2911" w:rsidRDefault="00AC2911" w:rsidP="00AC2911">
      <w:pPr>
        <w:pStyle w:val="NormalWeb"/>
        <w:spacing w:before="0" w:after="0"/>
        <w:rPr>
          <w:rFonts w:cs="Times New Roman"/>
          <w:b/>
        </w:rPr>
      </w:pPr>
    </w:p>
    <w:p w14:paraId="38BFBB85" w14:textId="77777777" w:rsidR="00AC2911" w:rsidRDefault="00AC2911" w:rsidP="00AC2911">
      <w:pPr>
        <w:pStyle w:val="NormalWeb"/>
        <w:spacing w:before="0" w:after="0"/>
        <w:jc w:val="right"/>
        <w:rPr>
          <w:rFonts w:cs="Times New Roman"/>
          <w:b/>
        </w:rPr>
      </w:pPr>
      <w:r>
        <w:rPr>
          <w:rFonts w:cs="Times New Roman"/>
          <w:b/>
        </w:rPr>
        <w:t>PRIJEDLOG</w:t>
      </w:r>
    </w:p>
    <w:p w14:paraId="2E89A1BA" w14:textId="77777777" w:rsidR="00213602" w:rsidRPr="00E2327C" w:rsidRDefault="00213602" w:rsidP="00213602">
      <w:pPr>
        <w:pStyle w:val="NormalWeb"/>
        <w:spacing w:before="0" w:after="0"/>
        <w:rPr>
          <w:rFonts w:cs="Times New Roman"/>
          <w:b/>
        </w:rPr>
      </w:pPr>
      <w:r w:rsidRPr="00E2327C">
        <w:rPr>
          <w:rFonts w:cs="Times New Roman"/>
          <w:b/>
        </w:rPr>
        <w:t xml:space="preserve">Klasa: </w:t>
      </w:r>
      <w:r w:rsidRPr="00E2327C">
        <w:rPr>
          <w:rFonts w:cs="Times New Roman"/>
          <w:b/>
        </w:rPr>
        <w:tab/>
      </w:r>
      <w:r w:rsidRPr="00E2327C">
        <w:rPr>
          <w:rFonts w:cs="Times New Roman"/>
          <w:b/>
        </w:rPr>
        <w:tab/>
      </w:r>
    </w:p>
    <w:p w14:paraId="710E3030" w14:textId="77777777" w:rsidR="00213602" w:rsidRPr="00E2327C" w:rsidRDefault="00213602" w:rsidP="00213602">
      <w:pPr>
        <w:pStyle w:val="NormalWeb"/>
        <w:spacing w:before="0" w:after="0"/>
        <w:rPr>
          <w:rFonts w:cs="Times New Roman"/>
          <w:b/>
        </w:rPr>
      </w:pPr>
      <w:r w:rsidRPr="00E2327C">
        <w:rPr>
          <w:rFonts w:cs="Times New Roman"/>
          <w:b/>
        </w:rPr>
        <w:t>Urbroj:</w:t>
      </w:r>
      <w:r w:rsidRPr="00E2327C">
        <w:rPr>
          <w:rFonts w:cs="Times New Roman"/>
          <w:b/>
        </w:rPr>
        <w:tab/>
      </w:r>
    </w:p>
    <w:p w14:paraId="485B968D" w14:textId="77777777" w:rsidR="00213602" w:rsidRPr="00E2327C" w:rsidRDefault="00213602" w:rsidP="00213602">
      <w:pPr>
        <w:pStyle w:val="NormalWeb"/>
        <w:spacing w:before="0" w:after="0"/>
        <w:rPr>
          <w:rFonts w:cs="Times New Roman"/>
          <w:b/>
        </w:rPr>
      </w:pPr>
    </w:p>
    <w:p w14:paraId="7CAB7576" w14:textId="77777777" w:rsidR="00213602" w:rsidRPr="00E2327C" w:rsidRDefault="00213602" w:rsidP="00213602">
      <w:pPr>
        <w:pStyle w:val="NormalWeb"/>
        <w:spacing w:before="0" w:after="0"/>
        <w:rPr>
          <w:rFonts w:cs="Times New Roman"/>
        </w:rPr>
      </w:pPr>
      <w:r w:rsidRPr="00E2327C">
        <w:rPr>
          <w:rFonts w:cs="Times New Roman"/>
          <w:b/>
        </w:rPr>
        <w:t>Zagreb,</w:t>
      </w:r>
      <w:r w:rsidRPr="00E2327C">
        <w:rPr>
          <w:rFonts w:cs="Times New Roman"/>
        </w:rPr>
        <w:tab/>
        <w:t xml:space="preserve"> </w:t>
      </w:r>
    </w:p>
    <w:p w14:paraId="58C632B1" w14:textId="77777777" w:rsidR="00213602" w:rsidRPr="00E2327C" w:rsidRDefault="00213602" w:rsidP="00213602">
      <w:pPr>
        <w:rPr>
          <w:rFonts w:ascii="Times New Roman" w:hAnsi="Times New Roman"/>
          <w:sz w:val="24"/>
          <w:szCs w:val="24"/>
        </w:rPr>
      </w:pPr>
    </w:p>
    <w:p w14:paraId="46938FD6" w14:textId="77777777" w:rsidR="00213602" w:rsidRPr="00E2327C" w:rsidRDefault="00213602" w:rsidP="00213602">
      <w:pPr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  <w:t xml:space="preserve"> </w:t>
      </w:r>
    </w:p>
    <w:p w14:paraId="2601CEEC" w14:textId="77777777" w:rsidR="00213602" w:rsidRPr="00E2327C" w:rsidRDefault="00213602" w:rsidP="00213602">
      <w:pPr>
        <w:ind w:left="3540" w:firstLine="708"/>
        <w:rPr>
          <w:rFonts w:ascii="Times New Roman" w:hAnsi="Times New Roman"/>
          <w:b/>
          <w:sz w:val="24"/>
          <w:szCs w:val="24"/>
        </w:rPr>
      </w:pPr>
    </w:p>
    <w:p w14:paraId="2E6C06D5" w14:textId="77777777" w:rsidR="00213602" w:rsidRPr="00E2327C" w:rsidRDefault="00213602" w:rsidP="00213602">
      <w:pPr>
        <w:ind w:left="3540" w:firstLine="708"/>
        <w:rPr>
          <w:rFonts w:ascii="Times New Roman" w:hAnsi="Times New Roman"/>
          <w:b/>
          <w:sz w:val="24"/>
          <w:szCs w:val="24"/>
        </w:rPr>
      </w:pPr>
      <w:r w:rsidRPr="00E2327C">
        <w:rPr>
          <w:rFonts w:ascii="Times New Roman" w:hAnsi="Times New Roman"/>
          <w:b/>
          <w:sz w:val="24"/>
          <w:szCs w:val="24"/>
        </w:rPr>
        <w:t>PREDSJEDNIKU HRVATSKOGA SABORA</w:t>
      </w:r>
    </w:p>
    <w:p w14:paraId="014EDDB8" w14:textId="77777777" w:rsidR="00213602" w:rsidRPr="00E2327C" w:rsidRDefault="00213602" w:rsidP="00213602">
      <w:pPr>
        <w:rPr>
          <w:rFonts w:ascii="Times New Roman" w:hAnsi="Times New Roman"/>
          <w:sz w:val="24"/>
          <w:szCs w:val="24"/>
        </w:rPr>
      </w:pPr>
    </w:p>
    <w:p w14:paraId="499C8222" w14:textId="77777777" w:rsidR="00213602" w:rsidRPr="00E2327C" w:rsidRDefault="00213602" w:rsidP="00213602">
      <w:pPr>
        <w:rPr>
          <w:rFonts w:ascii="Times New Roman" w:hAnsi="Times New Roman"/>
          <w:sz w:val="24"/>
          <w:szCs w:val="24"/>
        </w:rPr>
      </w:pPr>
    </w:p>
    <w:p w14:paraId="1439253A" w14:textId="77777777" w:rsidR="00213602" w:rsidRPr="00E2327C" w:rsidRDefault="00213602" w:rsidP="00213602">
      <w:pPr>
        <w:rPr>
          <w:rFonts w:ascii="Times New Roman" w:hAnsi="Times New Roman"/>
          <w:sz w:val="24"/>
          <w:szCs w:val="24"/>
        </w:rPr>
      </w:pPr>
    </w:p>
    <w:p w14:paraId="6F55DCF6" w14:textId="77777777" w:rsidR="00213602" w:rsidRPr="00E2327C" w:rsidRDefault="00213602" w:rsidP="00213602">
      <w:pPr>
        <w:rPr>
          <w:rFonts w:ascii="Times New Roman" w:hAnsi="Times New Roman"/>
          <w:sz w:val="24"/>
          <w:szCs w:val="24"/>
        </w:rPr>
      </w:pPr>
    </w:p>
    <w:p w14:paraId="4C0AC0BA" w14:textId="77777777" w:rsidR="00213602" w:rsidRPr="00CD04A8" w:rsidRDefault="00213602" w:rsidP="00213602">
      <w:pPr>
        <w:tabs>
          <w:tab w:val="left" w:pos="1418"/>
        </w:tabs>
        <w:ind w:left="1418" w:hanging="1418"/>
        <w:jc w:val="both"/>
        <w:rPr>
          <w:rFonts w:ascii="Times New Roman" w:hAnsi="Times New Roman"/>
          <w:sz w:val="24"/>
          <w:szCs w:val="24"/>
        </w:rPr>
      </w:pPr>
      <w:r w:rsidRPr="00CD04A8">
        <w:rPr>
          <w:rFonts w:ascii="Times New Roman" w:hAnsi="Times New Roman"/>
          <w:sz w:val="24"/>
          <w:szCs w:val="24"/>
        </w:rPr>
        <w:t xml:space="preserve">Predmet:  </w:t>
      </w:r>
      <w:r w:rsidRPr="00CD04A8">
        <w:rPr>
          <w:rFonts w:ascii="Times New Roman" w:hAnsi="Times New Roman"/>
          <w:sz w:val="24"/>
          <w:szCs w:val="24"/>
        </w:rPr>
        <w:tab/>
        <w:t xml:space="preserve">Prijedlog zakona o </w:t>
      </w:r>
      <w:r w:rsidR="003C6EE9" w:rsidRPr="00CD04A8">
        <w:rPr>
          <w:rFonts w:ascii="Times New Roman" w:hAnsi="Times New Roman"/>
          <w:sz w:val="24"/>
          <w:szCs w:val="24"/>
        </w:rPr>
        <w:t xml:space="preserve">izmjenama i </w:t>
      </w:r>
      <w:r w:rsidRPr="00CD04A8">
        <w:rPr>
          <w:rFonts w:ascii="Times New Roman" w:hAnsi="Times New Roman"/>
          <w:sz w:val="24"/>
          <w:szCs w:val="24"/>
        </w:rPr>
        <w:t>dopun</w:t>
      </w:r>
      <w:r w:rsidR="003C6EE9" w:rsidRPr="00CD04A8">
        <w:rPr>
          <w:rFonts w:ascii="Times New Roman" w:hAnsi="Times New Roman"/>
          <w:sz w:val="24"/>
          <w:szCs w:val="24"/>
        </w:rPr>
        <w:t>ama</w:t>
      </w:r>
      <w:r w:rsidRPr="00CD04A8">
        <w:rPr>
          <w:rFonts w:ascii="Times New Roman" w:hAnsi="Times New Roman"/>
          <w:sz w:val="24"/>
          <w:szCs w:val="24"/>
        </w:rPr>
        <w:t xml:space="preserve"> Zakona o porezu na </w:t>
      </w:r>
      <w:r w:rsidR="00297F79" w:rsidRPr="00CD04A8">
        <w:rPr>
          <w:rFonts w:ascii="Times New Roman" w:hAnsi="Times New Roman"/>
          <w:sz w:val="24"/>
          <w:szCs w:val="24"/>
        </w:rPr>
        <w:t>dobit</w:t>
      </w:r>
      <w:r w:rsidR="002D5977" w:rsidRPr="00CD04A8">
        <w:rPr>
          <w:rFonts w:ascii="Times New Roman" w:hAnsi="Times New Roman"/>
          <w:sz w:val="24"/>
          <w:szCs w:val="24"/>
        </w:rPr>
        <w:t>, s</w:t>
      </w:r>
      <w:r w:rsidRPr="00CD04A8">
        <w:rPr>
          <w:rFonts w:ascii="Times New Roman" w:hAnsi="Times New Roman"/>
          <w:sz w:val="24"/>
          <w:szCs w:val="24"/>
        </w:rPr>
        <w:t xml:space="preserve"> </w:t>
      </w:r>
      <w:r w:rsidR="002D5977" w:rsidRPr="00CD04A8">
        <w:rPr>
          <w:rFonts w:ascii="Times New Roman" w:hAnsi="Times New Roman"/>
          <w:sz w:val="24"/>
          <w:szCs w:val="24"/>
        </w:rPr>
        <w:t xml:space="preserve">Konačnim prijedlogom zakona </w:t>
      </w:r>
      <w:r w:rsidRPr="00CD04A8">
        <w:rPr>
          <w:rFonts w:ascii="Times New Roman" w:hAnsi="Times New Roman"/>
          <w:sz w:val="24"/>
          <w:szCs w:val="24"/>
        </w:rPr>
        <w:t xml:space="preserve">(predlagatelj: </w:t>
      </w:r>
      <w:r w:rsidR="003C6EE9" w:rsidRPr="00CD04A8">
        <w:rPr>
          <w:rFonts w:ascii="Times New Roman" w:hAnsi="Times New Roman"/>
          <w:sz w:val="24"/>
          <w:szCs w:val="24"/>
        </w:rPr>
        <w:t>Božo Petrov,</w:t>
      </w:r>
      <w:r w:rsidR="005663C7" w:rsidRPr="00CD04A8">
        <w:rPr>
          <w:rFonts w:ascii="Times New Roman" w:hAnsi="Times New Roman"/>
          <w:sz w:val="24"/>
          <w:szCs w:val="24"/>
        </w:rPr>
        <w:t xml:space="preserve"> </w:t>
      </w:r>
      <w:r w:rsidR="003C6EE9" w:rsidRPr="00CD04A8">
        <w:rPr>
          <w:rFonts w:ascii="Times New Roman" w:hAnsi="Times New Roman"/>
          <w:sz w:val="24"/>
          <w:szCs w:val="24"/>
        </w:rPr>
        <w:t>zastupnik</w:t>
      </w:r>
      <w:r w:rsidRPr="00CD04A8">
        <w:rPr>
          <w:rFonts w:ascii="Times New Roman" w:hAnsi="Times New Roman"/>
          <w:sz w:val="24"/>
          <w:szCs w:val="24"/>
        </w:rPr>
        <w:t xml:space="preserve"> u Hrvatskome saboru) - mišljenje Vlade</w:t>
      </w:r>
    </w:p>
    <w:p w14:paraId="5390870C" w14:textId="77777777" w:rsidR="00213602" w:rsidRPr="00CD04A8" w:rsidRDefault="00213602" w:rsidP="00213602">
      <w:pPr>
        <w:rPr>
          <w:rFonts w:ascii="Times New Roman" w:hAnsi="Times New Roman"/>
          <w:sz w:val="24"/>
          <w:szCs w:val="24"/>
        </w:rPr>
      </w:pPr>
    </w:p>
    <w:p w14:paraId="6A99AB47" w14:textId="77777777" w:rsidR="00213602" w:rsidRPr="00CD04A8" w:rsidRDefault="00213602" w:rsidP="00213602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CD04A8">
        <w:rPr>
          <w:rFonts w:ascii="Times New Roman" w:hAnsi="Times New Roman"/>
          <w:sz w:val="24"/>
          <w:szCs w:val="24"/>
        </w:rPr>
        <w:t>Vez</w:t>
      </w:r>
      <w:r w:rsidR="00FD0892" w:rsidRPr="00CD04A8">
        <w:rPr>
          <w:rFonts w:ascii="Times New Roman" w:hAnsi="Times New Roman"/>
          <w:sz w:val="24"/>
          <w:szCs w:val="24"/>
        </w:rPr>
        <w:t xml:space="preserve">a:  </w:t>
      </w:r>
      <w:r w:rsidR="00FD0892" w:rsidRPr="00CD04A8">
        <w:rPr>
          <w:rFonts w:ascii="Times New Roman" w:hAnsi="Times New Roman"/>
          <w:sz w:val="24"/>
          <w:szCs w:val="24"/>
        </w:rPr>
        <w:tab/>
      </w:r>
      <w:r w:rsidR="00FD0892" w:rsidRPr="00CD04A8">
        <w:rPr>
          <w:rFonts w:ascii="Times New Roman" w:hAnsi="Times New Roman"/>
          <w:sz w:val="24"/>
          <w:szCs w:val="24"/>
        </w:rPr>
        <w:tab/>
        <w:t xml:space="preserve">Pismo Hrvatskoga sabora, </w:t>
      </w:r>
      <w:r w:rsidR="00856D77" w:rsidRPr="00CD04A8">
        <w:rPr>
          <w:rFonts w:ascii="Times New Roman" w:hAnsi="Times New Roman"/>
          <w:sz w:val="24"/>
          <w:szCs w:val="24"/>
        </w:rPr>
        <w:t>KLASA</w:t>
      </w:r>
      <w:r w:rsidRPr="00CD04A8">
        <w:rPr>
          <w:rFonts w:ascii="Times New Roman" w:hAnsi="Times New Roman"/>
          <w:sz w:val="24"/>
          <w:szCs w:val="24"/>
        </w:rPr>
        <w:t xml:space="preserve">: </w:t>
      </w:r>
      <w:r w:rsidR="00F731CC" w:rsidRPr="00CD04A8">
        <w:rPr>
          <w:rFonts w:ascii="Times New Roman" w:hAnsi="Times New Roman"/>
          <w:sz w:val="24"/>
          <w:szCs w:val="24"/>
        </w:rPr>
        <w:t>410-01/</w:t>
      </w:r>
      <w:r w:rsidR="00831283" w:rsidRPr="00CD04A8">
        <w:rPr>
          <w:rFonts w:ascii="Times New Roman" w:hAnsi="Times New Roman"/>
          <w:sz w:val="24"/>
          <w:szCs w:val="24"/>
        </w:rPr>
        <w:t>20</w:t>
      </w:r>
      <w:r w:rsidR="00F731CC" w:rsidRPr="00CD04A8">
        <w:rPr>
          <w:rFonts w:ascii="Times New Roman" w:hAnsi="Times New Roman"/>
          <w:sz w:val="24"/>
          <w:szCs w:val="24"/>
        </w:rPr>
        <w:t>-01/</w:t>
      </w:r>
      <w:r w:rsidR="00856D77" w:rsidRPr="00CD04A8">
        <w:rPr>
          <w:rFonts w:ascii="Times New Roman" w:hAnsi="Times New Roman"/>
          <w:sz w:val="24"/>
          <w:szCs w:val="24"/>
        </w:rPr>
        <w:t>05</w:t>
      </w:r>
      <w:r w:rsidR="004E3C06" w:rsidRPr="00CD04A8">
        <w:rPr>
          <w:rFonts w:ascii="Times New Roman" w:hAnsi="Times New Roman"/>
          <w:sz w:val="24"/>
          <w:szCs w:val="24"/>
        </w:rPr>
        <w:t>,</w:t>
      </w:r>
      <w:r w:rsidR="00FD0892" w:rsidRPr="00CD04A8">
        <w:rPr>
          <w:rFonts w:ascii="Times New Roman" w:hAnsi="Times New Roman"/>
          <w:sz w:val="24"/>
          <w:szCs w:val="24"/>
        </w:rPr>
        <w:t xml:space="preserve"> </w:t>
      </w:r>
      <w:r w:rsidR="00856D77" w:rsidRPr="00CD04A8">
        <w:rPr>
          <w:rFonts w:ascii="Times New Roman" w:hAnsi="Times New Roman"/>
          <w:sz w:val="24"/>
          <w:szCs w:val="24"/>
        </w:rPr>
        <w:t>URBROJ</w:t>
      </w:r>
      <w:r w:rsidRPr="00CD04A8">
        <w:rPr>
          <w:rFonts w:ascii="Times New Roman" w:hAnsi="Times New Roman"/>
          <w:sz w:val="24"/>
          <w:szCs w:val="24"/>
        </w:rPr>
        <w:t>: 65-</w:t>
      </w:r>
      <w:r w:rsidR="00831283" w:rsidRPr="00CD04A8">
        <w:rPr>
          <w:rFonts w:ascii="Times New Roman" w:hAnsi="Times New Roman"/>
          <w:sz w:val="24"/>
          <w:szCs w:val="24"/>
        </w:rPr>
        <w:t>20</w:t>
      </w:r>
      <w:r w:rsidRPr="00CD04A8">
        <w:rPr>
          <w:rFonts w:ascii="Times New Roman" w:hAnsi="Times New Roman"/>
          <w:sz w:val="24"/>
          <w:szCs w:val="24"/>
        </w:rPr>
        <w:t>-0</w:t>
      </w:r>
      <w:r w:rsidR="00856D77" w:rsidRPr="00CD04A8">
        <w:rPr>
          <w:rFonts w:ascii="Times New Roman" w:hAnsi="Times New Roman"/>
          <w:sz w:val="24"/>
          <w:szCs w:val="24"/>
        </w:rPr>
        <w:t>3</w:t>
      </w:r>
      <w:r w:rsidRPr="00CD04A8">
        <w:rPr>
          <w:rFonts w:ascii="Times New Roman" w:hAnsi="Times New Roman"/>
          <w:sz w:val="24"/>
          <w:szCs w:val="24"/>
        </w:rPr>
        <w:t xml:space="preserve">, od </w:t>
      </w:r>
      <w:r w:rsidR="00297F79" w:rsidRPr="00CD04A8">
        <w:rPr>
          <w:rFonts w:ascii="Times New Roman" w:hAnsi="Times New Roman"/>
          <w:sz w:val="24"/>
          <w:szCs w:val="24"/>
        </w:rPr>
        <w:t>3</w:t>
      </w:r>
      <w:r w:rsidRPr="00CD04A8">
        <w:rPr>
          <w:rFonts w:ascii="Times New Roman" w:hAnsi="Times New Roman"/>
          <w:sz w:val="24"/>
          <w:szCs w:val="24"/>
        </w:rPr>
        <w:t xml:space="preserve">. </w:t>
      </w:r>
      <w:r w:rsidR="00856D77" w:rsidRPr="00CD04A8">
        <w:rPr>
          <w:rFonts w:ascii="Times New Roman" w:hAnsi="Times New Roman"/>
          <w:sz w:val="24"/>
          <w:szCs w:val="24"/>
        </w:rPr>
        <w:t>travnja</w:t>
      </w:r>
      <w:r w:rsidR="004E3C06" w:rsidRPr="00CD04A8">
        <w:rPr>
          <w:rFonts w:ascii="Times New Roman" w:hAnsi="Times New Roman"/>
          <w:sz w:val="24"/>
          <w:szCs w:val="24"/>
        </w:rPr>
        <w:t xml:space="preserve"> </w:t>
      </w:r>
      <w:r w:rsidRPr="00CD04A8">
        <w:rPr>
          <w:rFonts w:ascii="Times New Roman" w:hAnsi="Times New Roman"/>
          <w:sz w:val="24"/>
          <w:szCs w:val="24"/>
        </w:rPr>
        <w:t>20</w:t>
      </w:r>
      <w:r w:rsidR="00831283" w:rsidRPr="00CD04A8">
        <w:rPr>
          <w:rFonts w:ascii="Times New Roman" w:hAnsi="Times New Roman"/>
          <w:sz w:val="24"/>
          <w:szCs w:val="24"/>
        </w:rPr>
        <w:t>20</w:t>
      </w:r>
      <w:r w:rsidRPr="00CD04A8">
        <w:rPr>
          <w:rFonts w:ascii="Times New Roman" w:hAnsi="Times New Roman"/>
          <w:sz w:val="24"/>
          <w:szCs w:val="24"/>
        </w:rPr>
        <w:t>. godine</w:t>
      </w:r>
    </w:p>
    <w:p w14:paraId="244CAD6B" w14:textId="77777777" w:rsidR="00213602" w:rsidRPr="00CD04A8" w:rsidRDefault="00213602" w:rsidP="00213602">
      <w:pPr>
        <w:rPr>
          <w:rFonts w:ascii="Times New Roman" w:hAnsi="Times New Roman"/>
          <w:sz w:val="24"/>
          <w:szCs w:val="24"/>
        </w:rPr>
      </w:pPr>
    </w:p>
    <w:p w14:paraId="2CA5A78E" w14:textId="77777777" w:rsidR="00213602" w:rsidRPr="00CD04A8" w:rsidRDefault="00213602" w:rsidP="00213602">
      <w:pPr>
        <w:rPr>
          <w:rFonts w:ascii="Times New Roman" w:hAnsi="Times New Roman"/>
          <w:sz w:val="24"/>
          <w:szCs w:val="24"/>
        </w:rPr>
      </w:pPr>
    </w:p>
    <w:p w14:paraId="6A19C993" w14:textId="77777777" w:rsidR="00213602" w:rsidRPr="00CD04A8" w:rsidRDefault="00213602" w:rsidP="00213602">
      <w:pPr>
        <w:jc w:val="both"/>
        <w:rPr>
          <w:rFonts w:ascii="Times New Roman" w:hAnsi="Times New Roman"/>
          <w:sz w:val="24"/>
          <w:szCs w:val="24"/>
        </w:rPr>
      </w:pPr>
      <w:r w:rsidRPr="00CD04A8">
        <w:rPr>
          <w:rFonts w:ascii="Times New Roman" w:hAnsi="Times New Roman"/>
          <w:sz w:val="24"/>
          <w:szCs w:val="24"/>
        </w:rPr>
        <w:tab/>
      </w:r>
      <w:r w:rsidRPr="00CD04A8">
        <w:rPr>
          <w:rFonts w:ascii="Times New Roman" w:hAnsi="Times New Roman"/>
          <w:sz w:val="24"/>
          <w:szCs w:val="24"/>
        </w:rPr>
        <w:tab/>
        <w:t xml:space="preserve">Na temelju članka 122. stavka 2. Poslovnika Hrvatskoga sabora (Narodne novine, br. 81/13, 113/16, 69/17 i 29/18), Vlada Republike Hrvatske o Prijedlogu zakona o </w:t>
      </w:r>
      <w:r w:rsidR="00856D77" w:rsidRPr="00CD04A8">
        <w:rPr>
          <w:rFonts w:ascii="Times New Roman" w:hAnsi="Times New Roman"/>
          <w:sz w:val="24"/>
          <w:szCs w:val="24"/>
        </w:rPr>
        <w:t xml:space="preserve">izmjenama i </w:t>
      </w:r>
      <w:r w:rsidRPr="00CD04A8">
        <w:rPr>
          <w:rFonts w:ascii="Times New Roman" w:hAnsi="Times New Roman"/>
          <w:sz w:val="24"/>
          <w:szCs w:val="24"/>
        </w:rPr>
        <w:t>dopun</w:t>
      </w:r>
      <w:r w:rsidR="00856D77" w:rsidRPr="00CD04A8">
        <w:rPr>
          <w:rFonts w:ascii="Times New Roman" w:hAnsi="Times New Roman"/>
          <w:sz w:val="24"/>
          <w:szCs w:val="24"/>
        </w:rPr>
        <w:t>ama</w:t>
      </w:r>
      <w:r w:rsidRPr="00CD04A8">
        <w:rPr>
          <w:rFonts w:ascii="Times New Roman" w:hAnsi="Times New Roman"/>
          <w:sz w:val="24"/>
          <w:szCs w:val="24"/>
        </w:rPr>
        <w:t xml:space="preserve"> Zakona o porezu na </w:t>
      </w:r>
      <w:r w:rsidR="00856D77" w:rsidRPr="00CD04A8">
        <w:rPr>
          <w:rFonts w:ascii="Times New Roman" w:hAnsi="Times New Roman"/>
          <w:sz w:val="24"/>
          <w:szCs w:val="24"/>
        </w:rPr>
        <w:t>dobit</w:t>
      </w:r>
      <w:r w:rsidR="002D5977" w:rsidRPr="00CD04A8">
        <w:rPr>
          <w:rFonts w:ascii="Times New Roman" w:hAnsi="Times New Roman"/>
          <w:sz w:val="24"/>
          <w:szCs w:val="24"/>
        </w:rPr>
        <w:t>, s Konačnim prijedlogom zakona</w:t>
      </w:r>
      <w:r w:rsidRPr="00CD04A8">
        <w:rPr>
          <w:rFonts w:ascii="Times New Roman" w:hAnsi="Times New Roman"/>
          <w:sz w:val="24"/>
          <w:szCs w:val="24"/>
        </w:rPr>
        <w:t xml:space="preserve"> (predlagatelj: </w:t>
      </w:r>
      <w:r w:rsidR="00075335" w:rsidRPr="00CD04A8">
        <w:rPr>
          <w:rFonts w:ascii="Times New Roman" w:hAnsi="Times New Roman"/>
          <w:sz w:val="24"/>
          <w:szCs w:val="24"/>
        </w:rPr>
        <w:t xml:space="preserve">Božo Petrov, zastupnik u </w:t>
      </w:r>
      <w:r w:rsidRPr="00CD04A8">
        <w:rPr>
          <w:rFonts w:ascii="Times New Roman" w:hAnsi="Times New Roman"/>
          <w:sz w:val="24"/>
          <w:szCs w:val="24"/>
        </w:rPr>
        <w:t>Hrvatskome saboru), daje sljedeće</w:t>
      </w:r>
    </w:p>
    <w:p w14:paraId="7A57082E" w14:textId="77777777" w:rsidR="00213602" w:rsidRPr="00CD04A8" w:rsidRDefault="00213602" w:rsidP="00213602">
      <w:pPr>
        <w:jc w:val="both"/>
        <w:rPr>
          <w:rFonts w:ascii="Times New Roman" w:hAnsi="Times New Roman"/>
          <w:sz w:val="24"/>
          <w:szCs w:val="24"/>
        </w:rPr>
      </w:pPr>
    </w:p>
    <w:p w14:paraId="77E1CF9C" w14:textId="77777777" w:rsidR="00213602" w:rsidRPr="00CD04A8" w:rsidRDefault="00213602" w:rsidP="0021360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CE67A1A" w14:textId="77777777" w:rsidR="00213602" w:rsidRPr="00CD04A8" w:rsidRDefault="00213602" w:rsidP="00213602">
      <w:pPr>
        <w:jc w:val="center"/>
        <w:rPr>
          <w:rFonts w:ascii="Times New Roman" w:hAnsi="Times New Roman"/>
          <w:b/>
          <w:sz w:val="24"/>
          <w:szCs w:val="24"/>
        </w:rPr>
      </w:pPr>
      <w:r w:rsidRPr="00CD04A8">
        <w:rPr>
          <w:rFonts w:ascii="Times New Roman" w:hAnsi="Times New Roman"/>
          <w:b/>
          <w:sz w:val="24"/>
          <w:szCs w:val="24"/>
        </w:rPr>
        <w:t>M I Š L J E N J E</w:t>
      </w:r>
    </w:p>
    <w:p w14:paraId="20E6F69D" w14:textId="77777777" w:rsidR="00213602" w:rsidRPr="00CD04A8" w:rsidRDefault="00213602" w:rsidP="0021360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78F9D3B" w14:textId="77777777" w:rsidR="00213602" w:rsidRPr="00CD04A8" w:rsidRDefault="00213602" w:rsidP="0021360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B8FC31D" w14:textId="77777777" w:rsidR="00213602" w:rsidRPr="00CD04A8" w:rsidRDefault="00213602" w:rsidP="00842780">
      <w:pPr>
        <w:spacing w:before="120"/>
        <w:ind w:firstLine="1418"/>
        <w:jc w:val="both"/>
        <w:rPr>
          <w:rFonts w:ascii="Times New Roman" w:hAnsi="Times New Roman"/>
          <w:sz w:val="24"/>
          <w:szCs w:val="24"/>
        </w:rPr>
      </w:pPr>
      <w:r w:rsidRPr="00CD04A8">
        <w:rPr>
          <w:rFonts w:ascii="Times New Roman" w:hAnsi="Times New Roman"/>
          <w:sz w:val="24"/>
          <w:szCs w:val="24"/>
        </w:rPr>
        <w:t xml:space="preserve">Vlada Republike Hrvatske predlaže Hrvatskome saboru da ne prihvati Prijedlog zakona o </w:t>
      </w:r>
      <w:r w:rsidR="00075335" w:rsidRPr="00CD04A8">
        <w:rPr>
          <w:rFonts w:ascii="Times New Roman" w:hAnsi="Times New Roman"/>
          <w:sz w:val="24"/>
          <w:szCs w:val="24"/>
        </w:rPr>
        <w:t xml:space="preserve">izmjenama i </w:t>
      </w:r>
      <w:r w:rsidRPr="00CD04A8">
        <w:rPr>
          <w:rFonts w:ascii="Times New Roman" w:hAnsi="Times New Roman"/>
          <w:sz w:val="24"/>
          <w:szCs w:val="24"/>
        </w:rPr>
        <w:t>dopun</w:t>
      </w:r>
      <w:r w:rsidR="00075335" w:rsidRPr="00CD04A8">
        <w:rPr>
          <w:rFonts w:ascii="Times New Roman" w:hAnsi="Times New Roman"/>
          <w:sz w:val="24"/>
          <w:szCs w:val="24"/>
        </w:rPr>
        <w:t>ama</w:t>
      </w:r>
      <w:r w:rsidRPr="00CD04A8">
        <w:rPr>
          <w:rFonts w:ascii="Times New Roman" w:hAnsi="Times New Roman"/>
          <w:sz w:val="24"/>
          <w:szCs w:val="24"/>
        </w:rPr>
        <w:t xml:space="preserve"> Zakona o porezu na </w:t>
      </w:r>
      <w:r w:rsidR="00EF6F61" w:rsidRPr="00CD04A8">
        <w:rPr>
          <w:rFonts w:ascii="Times New Roman" w:hAnsi="Times New Roman"/>
          <w:sz w:val="24"/>
          <w:szCs w:val="24"/>
        </w:rPr>
        <w:t>dobit</w:t>
      </w:r>
      <w:r w:rsidR="002D5977" w:rsidRPr="00CD04A8">
        <w:rPr>
          <w:rFonts w:ascii="Times New Roman" w:hAnsi="Times New Roman"/>
          <w:sz w:val="24"/>
          <w:szCs w:val="24"/>
        </w:rPr>
        <w:t>, s Konačnim prijedlogom zakona</w:t>
      </w:r>
      <w:r w:rsidRPr="00CD04A8">
        <w:rPr>
          <w:rFonts w:ascii="Times New Roman" w:hAnsi="Times New Roman"/>
          <w:sz w:val="24"/>
          <w:szCs w:val="24"/>
        </w:rPr>
        <w:t xml:space="preserve"> (u daljnjem tekstu: Prijedlog zakona), koji je predsjedniku Hrvatskoga sabora podnio </w:t>
      </w:r>
      <w:r w:rsidR="00075335" w:rsidRPr="00CD04A8">
        <w:rPr>
          <w:rFonts w:ascii="Times New Roman" w:hAnsi="Times New Roman"/>
          <w:sz w:val="24"/>
          <w:szCs w:val="24"/>
        </w:rPr>
        <w:t xml:space="preserve">Božo </w:t>
      </w:r>
      <w:r w:rsidR="00D46AFC" w:rsidRPr="00CD04A8">
        <w:rPr>
          <w:rFonts w:ascii="Times New Roman" w:hAnsi="Times New Roman"/>
          <w:sz w:val="24"/>
          <w:szCs w:val="24"/>
        </w:rPr>
        <w:t>Petrov, zastupnik</w:t>
      </w:r>
      <w:r w:rsidR="00027CED">
        <w:rPr>
          <w:rFonts w:ascii="Times New Roman" w:hAnsi="Times New Roman"/>
          <w:sz w:val="24"/>
          <w:szCs w:val="24"/>
        </w:rPr>
        <w:t xml:space="preserve"> </w:t>
      </w:r>
      <w:r w:rsidRPr="00CD04A8">
        <w:rPr>
          <w:rFonts w:ascii="Times New Roman" w:hAnsi="Times New Roman"/>
          <w:sz w:val="24"/>
          <w:szCs w:val="24"/>
        </w:rPr>
        <w:t xml:space="preserve">u Hrvatskome saboru, aktom od </w:t>
      </w:r>
      <w:r w:rsidR="00D46AFC" w:rsidRPr="00CD04A8">
        <w:rPr>
          <w:rFonts w:ascii="Times New Roman" w:hAnsi="Times New Roman"/>
          <w:sz w:val="24"/>
          <w:szCs w:val="24"/>
        </w:rPr>
        <w:t>3. travnja</w:t>
      </w:r>
      <w:r w:rsidRPr="00CD04A8">
        <w:rPr>
          <w:rFonts w:ascii="Times New Roman" w:hAnsi="Times New Roman"/>
          <w:sz w:val="24"/>
          <w:szCs w:val="24"/>
        </w:rPr>
        <w:t xml:space="preserve"> 20</w:t>
      </w:r>
      <w:r w:rsidR="002D5977" w:rsidRPr="00CD04A8">
        <w:rPr>
          <w:rFonts w:ascii="Times New Roman" w:hAnsi="Times New Roman"/>
          <w:sz w:val="24"/>
          <w:szCs w:val="24"/>
        </w:rPr>
        <w:t>20</w:t>
      </w:r>
      <w:r w:rsidRPr="00CD04A8">
        <w:rPr>
          <w:rFonts w:ascii="Times New Roman" w:hAnsi="Times New Roman"/>
          <w:sz w:val="24"/>
          <w:szCs w:val="24"/>
        </w:rPr>
        <w:t>.</w:t>
      </w:r>
      <w:r w:rsidR="004E3C06" w:rsidRPr="00CD04A8">
        <w:rPr>
          <w:rFonts w:ascii="Times New Roman" w:hAnsi="Times New Roman"/>
          <w:sz w:val="24"/>
          <w:szCs w:val="24"/>
        </w:rPr>
        <w:t xml:space="preserve"> godine.</w:t>
      </w:r>
    </w:p>
    <w:p w14:paraId="153D11D8" w14:textId="77777777" w:rsidR="00631CCA" w:rsidRPr="00CD04A8" w:rsidRDefault="00631CCA" w:rsidP="00842780">
      <w:pPr>
        <w:spacing w:before="120"/>
        <w:ind w:firstLine="1418"/>
        <w:jc w:val="both"/>
        <w:rPr>
          <w:rFonts w:ascii="Times New Roman" w:hAnsi="Times New Roman"/>
          <w:sz w:val="24"/>
          <w:szCs w:val="24"/>
        </w:rPr>
      </w:pPr>
      <w:r w:rsidRPr="00CD04A8">
        <w:rPr>
          <w:rFonts w:ascii="Times New Roman" w:hAnsi="Times New Roman"/>
          <w:sz w:val="24"/>
          <w:szCs w:val="24"/>
        </w:rPr>
        <w:t>Obzirom na činjenicu smanjenja gospodarske aktivnosti u Republici Hrvatskoj uzrokovane krizom vezanom uz epidemiju koronavirusom, a u cilju zadržavanja radnih mjesta i rješavanja problema nelikvidnosti, prema ovom Prijedlogu zakona predlaže se:</w:t>
      </w:r>
    </w:p>
    <w:p w14:paraId="62E24AEE" w14:textId="77777777" w:rsidR="0077386F" w:rsidRPr="00CD04A8" w:rsidRDefault="0077386F" w:rsidP="00631CC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D04A8">
        <w:rPr>
          <w:rFonts w:ascii="Times New Roman" w:hAnsi="Times New Roman"/>
          <w:sz w:val="24"/>
          <w:szCs w:val="24"/>
        </w:rPr>
        <w:t>- uslijed nastupa „posebnih okolnosti“, a uz uvjet da iste utječu na mogućnost podmirivanja poreznih obveza omogućiti poreznim obveznicima otpis, odgodu i/ili obročnu otplatu,</w:t>
      </w:r>
    </w:p>
    <w:p w14:paraId="1E6186E5" w14:textId="77777777" w:rsidR="00631CCA" w:rsidRPr="00CD04A8" w:rsidRDefault="00631CCA" w:rsidP="00631CC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D04A8">
        <w:rPr>
          <w:rFonts w:ascii="Times New Roman" w:hAnsi="Times New Roman"/>
          <w:sz w:val="24"/>
          <w:szCs w:val="24"/>
        </w:rPr>
        <w:t>- vraćanje u sustav poreza na dobit olakšice za reinvestiranu dobit uz uvj</w:t>
      </w:r>
      <w:r w:rsidR="00027CED">
        <w:rPr>
          <w:rFonts w:ascii="Times New Roman" w:hAnsi="Times New Roman"/>
          <w:sz w:val="24"/>
          <w:szCs w:val="24"/>
        </w:rPr>
        <w:t>e</w:t>
      </w:r>
      <w:r w:rsidRPr="00CD04A8">
        <w:rPr>
          <w:rFonts w:ascii="Times New Roman" w:hAnsi="Times New Roman"/>
          <w:sz w:val="24"/>
          <w:szCs w:val="24"/>
        </w:rPr>
        <w:t xml:space="preserve">te povećanja temeljnog kapitala, ulaganja u dugotrajnu imovinu i zadržavanja broja radnika, </w:t>
      </w:r>
    </w:p>
    <w:p w14:paraId="1E80D164" w14:textId="77777777" w:rsidR="00631CCA" w:rsidRPr="00CD04A8" w:rsidRDefault="00631CCA" w:rsidP="00631CC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D04A8">
        <w:rPr>
          <w:rFonts w:ascii="Times New Roman" w:hAnsi="Times New Roman"/>
          <w:sz w:val="24"/>
          <w:szCs w:val="24"/>
        </w:rPr>
        <w:t>- priznavanje kao porezno priznatog troška iznosa darovanja učinjenog u tuzemstvu za kulturne, zdravstvene, humanitarne, sportske, vjerske ekološke i druge općekorisne svrhe udrugama i drugim osobama koje navedene djelatnosti obavljaju u skladu s posebnim propisima do iznosa od 25% prihoda ostvarenog u prethodnoj godini,</w:t>
      </w:r>
    </w:p>
    <w:p w14:paraId="4EEDA6C5" w14:textId="77777777" w:rsidR="0077386F" w:rsidRPr="00CD04A8" w:rsidRDefault="00631CCA" w:rsidP="00631CC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D04A8">
        <w:rPr>
          <w:rFonts w:ascii="Times New Roman" w:hAnsi="Times New Roman"/>
          <w:sz w:val="24"/>
          <w:szCs w:val="24"/>
        </w:rPr>
        <w:lastRenderedPageBreak/>
        <w:t>- ukidanje obveze plaćanja predujmova poreza na dobit.</w:t>
      </w:r>
    </w:p>
    <w:p w14:paraId="0E23AB50" w14:textId="77777777" w:rsidR="0077386F" w:rsidRPr="00CD04A8" w:rsidRDefault="00842780" w:rsidP="00842780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</w:t>
      </w:r>
      <w:r w:rsidR="00213602" w:rsidRPr="00CD04A8">
        <w:rPr>
          <w:rFonts w:ascii="Times New Roman" w:hAnsi="Times New Roman"/>
          <w:sz w:val="24"/>
          <w:szCs w:val="24"/>
        </w:rPr>
        <w:t xml:space="preserve">lada Republike Hrvatske </w:t>
      </w:r>
      <w:r w:rsidR="00A06504" w:rsidRPr="00CD04A8">
        <w:rPr>
          <w:rFonts w:ascii="Times New Roman" w:hAnsi="Times New Roman"/>
          <w:sz w:val="24"/>
          <w:szCs w:val="24"/>
        </w:rPr>
        <w:t>ističe</w:t>
      </w:r>
      <w:r w:rsidR="0077386F" w:rsidRPr="00CD04A8">
        <w:rPr>
          <w:rFonts w:ascii="Times New Roman" w:hAnsi="Times New Roman"/>
          <w:sz w:val="24"/>
          <w:szCs w:val="24"/>
        </w:rPr>
        <w:t xml:space="preserve"> da je trenutno važećim odredbama </w:t>
      </w:r>
      <w:r w:rsidR="0077386F" w:rsidRPr="00842780">
        <w:rPr>
          <w:rFonts w:ascii="Times New Roman" w:hAnsi="Times New Roman"/>
          <w:sz w:val="24"/>
          <w:szCs w:val="24"/>
        </w:rPr>
        <w:t xml:space="preserve">Općeg poreznog zakona (Narodne </w:t>
      </w:r>
      <w:r w:rsidR="0077386F" w:rsidRPr="00CD04A8">
        <w:rPr>
          <w:rFonts w:ascii="Times New Roman" w:hAnsi="Times New Roman"/>
          <w:sz w:val="24"/>
          <w:szCs w:val="24"/>
        </w:rPr>
        <w:t>novine, br. 115/16, 106/18, 121/19, 32/20 i 42/20) propisana</w:t>
      </w:r>
      <w:r w:rsidR="0077386F" w:rsidRPr="00842780">
        <w:rPr>
          <w:rFonts w:ascii="Times New Roman" w:hAnsi="Times New Roman"/>
          <w:sz w:val="24"/>
          <w:szCs w:val="24"/>
        </w:rPr>
        <w:t xml:space="preserve"> mogućnost </w:t>
      </w:r>
      <w:r w:rsidR="00B0432D" w:rsidRPr="00842780">
        <w:rPr>
          <w:rFonts w:ascii="Times New Roman" w:hAnsi="Times New Roman"/>
          <w:sz w:val="24"/>
          <w:szCs w:val="24"/>
        </w:rPr>
        <w:t xml:space="preserve">otpisa, </w:t>
      </w:r>
      <w:r w:rsidR="0077386F" w:rsidRPr="00842780">
        <w:rPr>
          <w:rFonts w:ascii="Times New Roman" w:hAnsi="Times New Roman"/>
          <w:sz w:val="24"/>
          <w:szCs w:val="24"/>
        </w:rPr>
        <w:t>odgode</w:t>
      </w:r>
      <w:r w:rsidR="00B0432D" w:rsidRPr="00842780">
        <w:rPr>
          <w:rFonts w:ascii="Times New Roman" w:hAnsi="Times New Roman"/>
          <w:sz w:val="24"/>
          <w:szCs w:val="24"/>
        </w:rPr>
        <w:t xml:space="preserve"> i/ili</w:t>
      </w:r>
      <w:r w:rsidR="0077386F" w:rsidRPr="00842780">
        <w:rPr>
          <w:rFonts w:ascii="Times New Roman" w:hAnsi="Times New Roman"/>
          <w:sz w:val="24"/>
          <w:szCs w:val="24"/>
        </w:rPr>
        <w:t xml:space="preserve"> obročne otplate </w:t>
      </w:r>
      <w:r w:rsidR="00B0432D" w:rsidRPr="00842780">
        <w:rPr>
          <w:rFonts w:ascii="Times New Roman" w:hAnsi="Times New Roman"/>
          <w:sz w:val="24"/>
          <w:szCs w:val="24"/>
        </w:rPr>
        <w:t xml:space="preserve">dospjelih </w:t>
      </w:r>
      <w:r w:rsidR="0077386F" w:rsidRPr="00842780">
        <w:rPr>
          <w:rFonts w:ascii="Times New Roman" w:hAnsi="Times New Roman"/>
          <w:sz w:val="24"/>
          <w:szCs w:val="24"/>
        </w:rPr>
        <w:t>poreznih obveza odnosno</w:t>
      </w:r>
      <w:r w:rsidR="0077386F" w:rsidRPr="00CD04A8">
        <w:rPr>
          <w:rFonts w:ascii="Times New Roman" w:hAnsi="Times New Roman"/>
          <w:sz w:val="24"/>
          <w:szCs w:val="24"/>
        </w:rPr>
        <w:t xml:space="preserve"> mjere plaćanja poreza za vrijeme trajanja posebnih okolnosti koje omogućuju poreznim obveznicima s poteškoćama u poslovanju uslijed nastupa posebnih okolnosti da u jednostavnom i žurnom postupku postignu primjereni način plaćanja poreznih obveza. </w:t>
      </w:r>
    </w:p>
    <w:p w14:paraId="096FC414" w14:textId="77777777" w:rsidR="00333CAE" w:rsidRPr="00842780" w:rsidRDefault="0077386F" w:rsidP="00842780">
      <w:pPr>
        <w:spacing w:before="120"/>
        <w:ind w:firstLine="1418"/>
        <w:jc w:val="both"/>
        <w:rPr>
          <w:rFonts w:ascii="Times New Roman" w:hAnsi="Times New Roman"/>
          <w:sz w:val="24"/>
          <w:szCs w:val="24"/>
        </w:rPr>
      </w:pPr>
      <w:r w:rsidRPr="00842780">
        <w:rPr>
          <w:rFonts w:ascii="Times New Roman" w:hAnsi="Times New Roman"/>
          <w:sz w:val="24"/>
          <w:szCs w:val="24"/>
        </w:rPr>
        <w:t xml:space="preserve">Nadalje, </w:t>
      </w:r>
      <w:r w:rsidR="005B7884" w:rsidRPr="00842780">
        <w:rPr>
          <w:rFonts w:ascii="Times New Roman" w:hAnsi="Times New Roman"/>
          <w:sz w:val="24"/>
          <w:szCs w:val="24"/>
        </w:rPr>
        <w:t xml:space="preserve">a vezano za vraćanje olakšice za reinvestiranu dobit, ističe se da je navedena olakšica </w:t>
      </w:r>
      <w:r w:rsidR="007842E3" w:rsidRPr="00842780">
        <w:rPr>
          <w:rFonts w:ascii="Times New Roman" w:hAnsi="Times New Roman"/>
          <w:sz w:val="24"/>
          <w:szCs w:val="24"/>
        </w:rPr>
        <w:t>ukinuta 2016. godine radi po</w:t>
      </w:r>
      <w:r w:rsidR="007B306B" w:rsidRPr="00842780">
        <w:rPr>
          <w:rFonts w:ascii="Times New Roman" w:hAnsi="Times New Roman"/>
          <w:sz w:val="24"/>
          <w:szCs w:val="24"/>
        </w:rPr>
        <w:t>jednostavljenje poreznog sustava</w:t>
      </w:r>
      <w:r w:rsidR="007953D8" w:rsidRPr="00842780">
        <w:rPr>
          <w:rFonts w:ascii="Times New Roman" w:hAnsi="Times New Roman"/>
          <w:sz w:val="24"/>
          <w:szCs w:val="24"/>
        </w:rPr>
        <w:t xml:space="preserve">, a </w:t>
      </w:r>
      <w:r w:rsidR="005B7884" w:rsidRPr="00842780">
        <w:rPr>
          <w:rFonts w:ascii="Times New Roman" w:hAnsi="Times New Roman"/>
          <w:sz w:val="24"/>
          <w:szCs w:val="24"/>
        </w:rPr>
        <w:t>istu je koristio</w:t>
      </w:r>
      <w:r w:rsidR="007953D8" w:rsidRPr="00842780">
        <w:rPr>
          <w:rFonts w:ascii="Times New Roman" w:hAnsi="Times New Roman"/>
          <w:sz w:val="24"/>
          <w:szCs w:val="24"/>
        </w:rPr>
        <w:t xml:space="preserve"> relativno mali broj poreznih obveznika uz značajan utjecaj na prihode proračuna. Time se ispunjavao jedan od ciljeva prvog kruga porezne reforme, a to je u</w:t>
      </w:r>
      <w:r w:rsidR="007B306B" w:rsidRPr="00842780">
        <w:rPr>
          <w:rFonts w:ascii="Times New Roman" w:hAnsi="Times New Roman"/>
          <w:sz w:val="24"/>
          <w:szCs w:val="24"/>
        </w:rPr>
        <w:t xml:space="preserve">kidanje kompliciranih posebnih poreznih olakšica, poticanje gospodarstva uz očuvanje određene razine prihoda. </w:t>
      </w:r>
      <w:r w:rsidR="007953D8" w:rsidRPr="00842780">
        <w:rPr>
          <w:rFonts w:ascii="Times New Roman" w:hAnsi="Times New Roman"/>
          <w:sz w:val="24"/>
          <w:szCs w:val="24"/>
        </w:rPr>
        <w:t xml:space="preserve">Ukidanjem olakšice za reinvestiranu dobit proširena je porezna osnovica, ali je u isto vrijeme spuštena stopa poreza na dobit za sve porezne obveznike s 20% na 18% ili 12% ovisno o visini ostvarenih prihoda.  </w:t>
      </w:r>
      <w:r w:rsidR="007B306B" w:rsidRPr="00842780">
        <w:rPr>
          <w:rFonts w:ascii="Times New Roman" w:hAnsi="Times New Roman"/>
          <w:sz w:val="24"/>
          <w:szCs w:val="24"/>
        </w:rPr>
        <w:t>Međutim, porezni obveznici koji žele ulagati mogu koristiti poreznu olakšicu za ulaganje sukladno Zakonu o poticanju ulaganja (Narodne novine, br. </w:t>
      </w:r>
      <w:hyperlink r:id="rId6" w:tgtFrame="_blank" w:history="1">
        <w:r w:rsidR="007B306B" w:rsidRPr="00842780">
          <w:rPr>
            <w:rFonts w:ascii="Times New Roman" w:hAnsi="Times New Roman"/>
            <w:sz w:val="24"/>
            <w:szCs w:val="24"/>
          </w:rPr>
          <w:t>102/15</w:t>
        </w:r>
      </w:hyperlink>
      <w:r w:rsidR="007B306B" w:rsidRPr="00842780">
        <w:rPr>
          <w:rFonts w:ascii="Times New Roman" w:hAnsi="Times New Roman"/>
          <w:sz w:val="24"/>
          <w:szCs w:val="24"/>
        </w:rPr>
        <w:t>, </w:t>
      </w:r>
      <w:hyperlink r:id="rId7" w:tgtFrame="_blank" w:history="1">
        <w:r w:rsidR="007B306B" w:rsidRPr="00842780">
          <w:rPr>
            <w:rFonts w:ascii="Times New Roman" w:hAnsi="Times New Roman"/>
            <w:sz w:val="24"/>
            <w:szCs w:val="24"/>
          </w:rPr>
          <w:t>25/18</w:t>
        </w:r>
      </w:hyperlink>
      <w:r w:rsidR="007B306B" w:rsidRPr="00842780">
        <w:rPr>
          <w:rFonts w:ascii="Times New Roman" w:hAnsi="Times New Roman"/>
          <w:sz w:val="24"/>
          <w:szCs w:val="24"/>
        </w:rPr>
        <w:t>, </w:t>
      </w:r>
      <w:hyperlink r:id="rId8" w:tgtFrame="_blank" w:history="1">
        <w:r w:rsidR="007B306B" w:rsidRPr="00842780">
          <w:rPr>
            <w:rFonts w:ascii="Times New Roman" w:hAnsi="Times New Roman"/>
            <w:sz w:val="24"/>
            <w:szCs w:val="24"/>
          </w:rPr>
          <w:t>114/18</w:t>
        </w:r>
      </w:hyperlink>
      <w:r w:rsidR="007B306B" w:rsidRPr="00842780">
        <w:rPr>
          <w:rFonts w:ascii="Times New Roman" w:hAnsi="Times New Roman"/>
          <w:sz w:val="24"/>
          <w:szCs w:val="24"/>
        </w:rPr>
        <w:t xml:space="preserve"> i </w:t>
      </w:r>
      <w:hyperlink r:id="rId9" w:history="1">
        <w:r w:rsidR="007B306B" w:rsidRPr="00842780">
          <w:rPr>
            <w:rFonts w:ascii="Times New Roman" w:hAnsi="Times New Roman"/>
            <w:sz w:val="24"/>
            <w:szCs w:val="24"/>
          </w:rPr>
          <w:t>32/20</w:t>
        </w:r>
      </w:hyperlink>
      <w:r w:rsidR="007B306B" w:rsidRPr="00842780">
        <w:rPr>
          <w:rFonts w:ascii="Times New Roman" w:hAnsi="Times New Roman"/>
          <w:sz w:val="24"/>
          <w:szCs w:val="24"/>
        </w:rPr>
        <w:t>) kojim je propisana</w:t>
      </w:r>
      <w:r w:rsidR="007953D8" w:rsidRPr="00842780">
        <w:rPr>
          <w:rFonts w:ascii="Times New Roman" w:hAnsi="Times New Roman"/>
          <w:sz w:val="24"/>
          <w:szCs w:val="24"/>
        </w:rPr>
        <w:t xml:space="preserve">, uz ispunjenje određenih uvjeta, </w:t>
      </w:r>
      <w:r w:rsidR="007B306B" w:rsidRPr="00842780">
        <w:rPr>
          <w:rFonts w:ascii="Times New Roman" w:hAnsi="Times New Roman"/>
          <w:sz w:val="24"/>
          <w:szCs w:val="24"/>
        </w:rPr>
        <w:t xml:space="preserve">mogućnost </w:t>
      </w:r>
      <w:r w:rsidR="007842E3" w:rsidRPr="00842780">
        <w:rPr>
          <w:rFonts w:ascii="Times New Roman" w:hAnsi="Times New Roman"/>
          <w:sz w:val="24"/>
          <w:szCs w:val="24"/>
        </w:rPr>
        <w:t xml:space="preserve">plaćanja poreza na dobit </w:t>
      </w:r>
      <w:r w:rsidR="007953D8" w:rsidRPr="00842780">
        <w:rPr>
          <w:rFonts w:ascii="Times New Roman" w:hAnsi="Times New Roman"/>
          <w:sz w:val="24"/>
          <w:szCs w:val="24"/>
        </w:rPr>
        <w:t>po stopi 0% u trajanju do 10 godina.</w:t>
      </w:r>
    </w:p>
    <w:p w14:paraId="1FC1E698" w14:textId="77777777" w:rsidR="00333CAE" w:rsidRPr="00842780" w:rsidRDefault="00333CAE" w:rsidP="00842780">
      <w:pPr>
        <w:spacing w:before="120"/>
        <w:ind w:firstLine="1418"/>
        <w:jc w:val="both"/>
        <w:rPr>
          <w:rFonts w:ascii="Times New Roman" w:hAnsi="Times New Roman"/>
          <w:sz w:val="24"/>
          <w:szCs w:val="24"/>
        </w:rPr>
      </w:pPr>
      <w:r w:rsidRPr="00842780">
        <w:rPr>
          <w:rFonts w:ascii="Times New Roman" w:hAnsi="Times New Roman"/>
          <w:sz w:val="24"/>
          <w:szCs w:val="24"/>
        </w:rPr>
        <w:t xml:space="preserve">Prijedlogom zakona predlaže se priznavanje troška darovanja u iznosu 25% prihoda prethodne godine. Odredbama Zakona o porezu na dobit </w:t>
      </w:r>
      <w:r w:rsidR="00CD04A8" w:rsidRPr="00842780">
        <w:rPr>
          <w:rFonts w:ascii="Times New Roman" w:hAnsi="Times New Roman"/>
          <w:sz w:val="24"/>
          <w:szCs w:val="24"/>
        </w:rPr>
        <w:t xml:space="preserve">(Narodne novine, br. 177/04, 90/05, 57/06, 146/08, 80/10, 22/12, 148/13, 143/14, 50/16, 115/16, 106/18, 121/19 i 32/20) </w:t>
      </w:r>
      <w:r w:rsidRPr="00842780">
        <w:rPr>
          <w:rFonts w:ascii="Times New Roman" w:hAnsi="Times New Roman"/>
          <w:sz w:val="24"/>
          <w:szCs w:val="24"/>
        </w:rPr>
        <w:t xml:space="preserve">već je propisana porezna olakšica koja se ostvaruje na način da se obveznicima poreza na dobit koji svoja sredstva daruju u tuzemstvu za kulturne, zdravstvene, humanitarne, sportske, vjerske ekološke i druge općekorisne svrhe udrugama i drugim osobama koje navedene djelatnosti obavljaju u skladu s posebnim propisima priznaje rashod tih darovanja do 2% prihoda prethodne godine. Iznimno, svota može biti i veća od 2% prihoda prethodne godine ako je dana prema odlukama nadležnih ministarstva o provedbi financiranja posebnih programa i akcija. </w:t>
      </w:r>
      <w:r w:rsidR="00027CED" w:rsidRPr="00842780">
        <w:rPr>
          <w:rFonts w:ascii="Times New Roman" w:hAnsi="Times New Roman"/>
          <w:sz w:val="24"/>
          <w:szCs w:val="24"/>
        </w:rPr>
        <w:t>Sukladno navedenome, porezni obvezn</w:t>
      </w:r>
      <w:r w:rsidR="00842780" w:rsidRPr="00842780">
        <w:rPr>
          <w:rFonts w:ascii="Times New Roman" w:hAnsi="Times New Roman"/>
          <w:sz w:val="24"/>
          <w:szCs w:val="24"/>
        </w:rPr>
        <w:t>ik</w:t>
      </w:r>
      <w:r w:rsidR="00027CED" w:rsidRPr="00842780">
        <w:rPr>
          <w:rFonts w:ascii="Times New Roman" w:hAnsi="Times New Roman"/>
          <w:sz w:val="24"/>
          <w:szCs w:val="24"/>
        </w:rPr>
        <w:t xml:space="preserve"> mo</w:t>
      </w:r>
      <w:r w:rsidR="00842780" w:rsidRPr="00842780">
        <w:rPr>
          <w:rFonts w:ascii="Times New Roman" w:hAnsi="Times New Roman"/>
          <w:sz w:val="24"/>
          <w:szCs w:val="24"/>
        </w:rPr>
        <w:t>že</w:t>
      </w:r>
      <w:r w:rsidR="00027CED" w:rsidRPr="00842780">
        <w:rPr>
          <w:rFonts w:ascii="Times New Roman" w:hAnsi="Times New Roman"/>
          <w:sz w:val="24"/>
          <w:szCs w:val="24"/>
        </w:rPr>
        <w:t xml:space="preserve"> </w:t>
      </w:r>
      <w:r w:rsidR="001E1F65" w:rsidRPr="00842780">
        <w:rPr>
          <w:rFonts w:ascii="Times New Roman" w:hAnsi="Times New Roman"/>
          <w:sz w:val="24"/>
          <w:szCs w:val="24"/>
        </w:rPr>
        <w:t>porezno priznati</w:t>
      </w:r>
      <w:r w:rsidR="00027CED" w:rsidRPr="00842780">
        <w:rPr>
          <w:rFonts w:ascii="Times New Roman" w:hAnsi="Times New Roman"/>
          <w:sz w:val="24"/>
          <w:szCs w:val="24"/>
        </w:rPr>
        <w:t xml:space="preserve"> trošak darovanja u iznosu i većem od 2% prihoda prethodne godine </w:t>
      </w:r>
      <w:r w:rsidR="00842780" w:rsidRPr="00842780">
        <w:rPr>
          <w:rFonts w:ascii="Times New Roman" w:hAnsi="Times New Roman"/>
          <w:sz w:val="24"/>
          <w:szCs w:val="24"/>
        </w:rPr>
        <w:t>uz ispunjenje uvjeta propisanih Zakonom o porezu na dobit.</w:t>
      </w:r>
    </w:p>
    <w:p w14:paraId="6CB818F4" w14:textId="159C487D" w:rsidR="00A06504" w:rsidRPr="00842780" w:rsidRDefault="00333CAE" w:rsidP="00842780">
      <w:pPr>
        <w:spacing w:before="120"/>
        <w:ind w:firstLine="1418"/>
        <w:jc w:val="both"/>
        <w:rPr>
          <w:rFonts w:ascii="Times New Roman" w:hAnsi="Times New Roman"/>
          <w:sz w:val="24"/>
          <w:szCs w:val="24"/>
        </w:rPr>
      </w:pPr>
      <w:r w:rsidRPr="00842780">
        <w:rPr>
          <w:rFonts w:ascii="Times New Roman" w:hAnsi="Times New Roman"/>
          <w:sz w:val="24"/>
          <w:szCs w:val="24"/>
        </w:rPr>
        <w:t>Nadalje, a vezano za prijedlog ukidanja predujmova poreza na dobit,</w:t>
      </w:r>
      <w:r w:rsidR="002F1355">
        <w:rPr>
          <w:rFonts w:ascii="Times New Roman" w:hAnsi="Times New Roman"/>
          <w:sz w:val="24"/>
          <w:szCs w:val="24"/>
        </w:rPr>
        <w:t xml:space="preserve"> članak</w:t>
      </w:r>
      <w:bookmarkStart w:id="0" w:name="_GoBack"/>
      <w:bookmarkEnd w:id="0"/>
      <w:r w:rsidR="00A06504" w:rsidRPr="00842780">
        <w:rPr>
          <w:rFonts w:ascii="Times New Roman" w:hAnsi="Times New Roman"/>
          <w:sz w:val="24"/>
          <w:szCs w:val="24"/>
        </w:rPr>
        <w:t xml:space="preserve"> 34. </w:t>
      </w:r>
      <w:r w:rsidR="00F52C25" w:rsidRPr="00842780">
        <w:rPr>
          <w:rFonts w:ascii="Times New Roman" w:hAnsi="Times New Roman"/>
          <w:sz w:val="24"/>
          <w:szCs w:val="24"/>
        </w:rPr>
        <w:t>Zakon o porezu na dobit kojim se uređuje način plaćanja predujmova</w:t>
      </w:r>
      <w:r w:rsidR="00A06504" w:rsidRPr="00842780">
        <w:rPr>
          <w:rFonts w:ascii="Times New Roman" w:hAnsi="Times New Roman"/>
          <w:sz w:val="24"/>
          <w:szCs w:val="24"/>
        </w:rPr>
        <w:t xml:space="preserve"> </w:t>
      </w:r>
      <w:r w:rsidR="00323F7E" w:rsidRPr="00842780">
        <w:rPr>
          <w:rFonts w:ascii="Times New Roman" w:hAnsi="Times New Roman"/>
          <w:sz w:val="24"/>
          <w:szCs w:val="24"/>
        </w:rPr>
        <w:t>poreza na dobit</w:t>
      </w:r>
      <w:r w:rsidRPr="00842780">
        <w:rPr>
          <w:rFonts w:ascii="Times New Roman" w:hAnsi="Times New Roman"/>
          <w:sz w:val="24"/>
          <w:szCs w:val="24"/>
        </w:rPr>
        <w:t xml:space="preserve"> već</w:t>
      </w:r>
      <w:r w:rsidR="00323F7E" w:rsidRPr="00842780">
        <w:rPr>
          <w:rFonts w:ascii="Times New Roman" w:hAnsi="Times New Roman"/>
          <w:sz w:val="24"/>
          <w:szCs w:val="24"/>
        </w:rPr>
        <w:t xml:space="preserve"> </w:t>
      </w:r>
      <w:r w:rsidR="00A06504" w:rsidRPr="00842780">
        <w:rPr>
          <w:rFonts w:ascii="Times New Roman" w:hAnsi="Times New Roman"/>
          <w:sz w:val="24"/>
          <w:szCs w:val="24"/>
        </w:rPr>
        <w:t>sadrži odredbu prema koj</w:t>
      </w:r>
      <w:r w:rsidR="0043783D" w:rsidRPr="00842780">
        <w:rPr>
          <w:rFonts w:ascii="Times New Roman" w:hAnsi="Times New Roman"/>
          <w:sz w:val="24"/>
          <w:szCs w:val="24"/>
        </w:rPr>
        <w:t>oj</w:t>
      </w:r>
      <w:r w:rsidR="00A06504" w:rsidRPr="00842780">
        <w:rPr>
          <w:rFonts w:ascii="Times New Roman" w:hAnsi="Times New Roman"/>
          <w:sz w:val="24"/>
          <w:szCs w:val="24"/>
        </w:rPr>
        <w:t xml:space="preserve"> je moguće uki</w:t>
      </w:r>
      <w:r w:rsidR="00323F7E" w:rsidRPr="00842780">
        <w:rPr>
          <w:rFonts w:ascii="Times New Roman" w:hAnsi="Times New Roman"/>
          <w:sz w:val="24"/>
          <w:szCs w:val="24"/>
        </w:rPr>
        <w:t xml:space="preserve">nuti </w:t>
      </w:r>
      <w:r w:rsidR="00A06504" w:rsidRPr="00842780">
        <w:rPr>
          <w:rFonts w:ascii="Times New Roman" w:hAnsi="Times New Roman"/>
          <w:sz w:val="24"/>
          <w:szCs w:val="24"/>
        </w:rPr>
        <w:t>plaćanja predujmova poreza na dobit. Prema stavku 2. toga članka Zakona</w:t>
      </w:r>
      <w:r w:rsidR="00F91FA1" w:rsidRPr="00842780">
        <w:rPr>
          <w:rFonts w:ascii="Times New Roman" w:hAnsi="Times New Roman"/>
          <w:sz w:val="24"/>
          <w:szCs w:val="24"/>
        </w:rPr>
        <w:t xml:space="preserve"> o porezu na dobit</w:t>
      </w:r>
      <w:r w:rsidR="00A06504" w:rsidRPr="00842780">
        <w:rPr>
          <w:rFonts w:ascii="Times New Roman" w:hAnsi="Times New Roman"/>
          <w:sz w:val="24"/>
          <w:szCs w:val="24"/>
        </w:rPr>
        <w:t>,</w:t>
      </w:r>
      <w:r w:rsidR="007679C5" w:rsidRPr="00842780">
        <w:rPr>
          <w:rFonts w:ascii="Times New Roman" w:hAnsi="Times New Roman"/>
          <w:sz w:val="24"/>
          <w:szCs w:val="24"/>
        </w:rPr>
        <w:t> Porezna uprava može na temelju raspoloživih podataka o poslovanju poreznog obveznika ka</w:t>
      </w:r>
      <w:r w:rsidR="00A06504" w:rsidRPr="00842780">
        <w:rPr>
          <w:rFonts w:ascii="Times New Roman" w:hAnsi="Times New Roman"/>
          <w:sz w:val="24"/>
          <w:szCs w:val="24"/>
        </w:rPr>
        <w:t xml:space="preserve">o i </w:t>
      </w:r>
      <w:r w:rsidR="007679C5" w:rsidRPr="00842780">
        <w:rPr>
          <w:rFonts w:ascii="Times New Roman" w:hAnsi="Times New Roman"/>
          <w:sz w:val="24"/>
          <w:szCs w:val="24"/>
        </w:rPr>
        <w:t>na zahtjev poreznog obveznika, izmijeniti visinu mjesečnih predujmova po</w:t>
      </w:r>
      <w:r w:rsidR="00A835D8" w:rsidRPr="00842780">
        <w:rPr>
          <w:rFonts w:ascii="Times New Roman" w:hAnsi="Times New Roman"/>
          <w:sz w:val="24"/>
          <w:szCs w:val="24"/>
        </w:rPr>
        <w:t>reza na dobit. Slijedom navedenog,</w:t>
      </w:r>
      <w:r w:rsidR="00A06504" w:rsidRPr="00842780">
        <w:rPr>
          <w:rFonts w:ascii="Times New Roman" w:hAnsi="Times New Roman"/>
          <w:sz w:val="24"/>
          <w:szCs w:val="24"/>
        </w:rPr>
        <w:t xml:space="preserve"> ako </w:t>
      </w:r>
      <w:r w:rsidR="00027CED" w:rsidRPr="00842780">
        <w:rPr>
          <w:rFonts w:ascii="Times New Roman" w:hAnsi="Times New Roman"/>
          <w:sz w:val="24"/>
          <w:szCs w:val="24"/>
        </w:rPr>
        <w:t xml:space="preserve">su </w:t>
      </w:r>
      <w:r w:rsidR="00A06504" w:rsidRPr="00842780">
        <w:rPr>
          <w:rFonts w:ascii="Times New Roman" w:hAnsi="Times New Roman"/>
          <w:sz w:val="24"/>
          <w:szCs w:val="24"/>
        </w:rPr>
        <w:t>porezn</w:t>
      </w:r>
      <w:r w:rsidR="00027CED" w:rsidRPr="00842780">
        <w:rPr>
          <w:rFonts w:ascii="Times New Roman" w:hAnsi="Times New Roman"/>
          <w:sz w:val="24"/>
          <w:szCs w:val="24"/>
        </w:rPr>
        <w:t>om</w:t>
      </w:r>
      <w:r w:rsidR="00A06504" w:rsidRPr="00842780">
        <w:rPr>
          <w:rFonts w:ascii="Times New Roman" w:hAnsi="Times New Roman"/>
          <w:sz w:val="24"/>
          <w:szCs w:val="24"/>
        </w:rPr>
        <w:t xml:space="preserve"> obveznik</w:t>
      </w:r>
      <w:r w:rsidR="00027CED" w:rsidRPr="00842780">
        <w:rPr>
          <w:rFonts w:ascii="Times New Roman" w:hAnsi="Times New Roman"/>
          <w:sz w:val="24"/>
          <w:szCs w:val="24"/>
        </w:rPr>
        <w:t>u</w:t>
      </w:r>
      <w:r w:rsidR="00A06504" w:rsidRPr="00842780">
        <w:rPr>
          <w:rFonts w:ascii="Times New Roman" w:hAnsi="Times New Roman"/>
          <w:sz w:val="24"/>
          <w:szCs w:val="24"/>
        </w:rPr>
        <w:t xml:space="preserve"> </w:t>
      </w:r>
      <w:r w:rsidR="00D068DE" w:rsidRPr="00842780">
        <w:rPr>
          <w:rFonts w:ascii="Times New Roman" w:hAnsi="Times New Roman"/>
          <w:sz w:val="24"/>
          <w:szCs w:val="24"/>
        </w:rPr>
        <w:t xml:space="preserve">posebne </w:t>
      </w:r>
      <w:r w:rsidR="00A06504" w:rsidRPr="00842780">
        <w:rPr>
          <w:rFonts w:ascii="Times New Roman" w:hAnsi="Times New Roman"/>
          <w:sz w:val="24"/>
          <w:szCs w:val="24"/>
        </w:rPr>
        <w:t>okolnosti negativno utjecale na obavljanje djelatnosti</w:t>
      </w:r>
      <w:r w:rsidR="00D068DE" w:rsidRPr="00842780">
        <w:rPr>
          <w:rFonts w:ascii="Times New Roman" w:hAnsi="Times New Roman"/>
          <w:sz w:val="24"/>
          <w:szCs w:val="24"/>
        </w:rPr>
        <w:t>, ist</w:t>
      </w:r>
      <w:r w:rsidR="00027CED" w:rsidRPr="00842780">
        <w:rPr>
          <w:rFonts w:ascii="Times New Roman" w:hAnsi="Times New Roman"/>
          <w:sz w:val="24"/>
          <w:szCs w:val="24"/>
        </w:rPr>
        <w:t>ome</w:t>
      </w:r>
      <w:r w:rsidR="00D068DE" w:rsidRPr="00842780">
        <w:rPr>
          <w:rFonts w:ascii="Times New Roman" w:hAnsi="Times New Roman"/>
          <w:sz w:val="24"/>
          <w:szCs w:val="24"/>
        </w:rPr>
        <w:t xml:space="preserve"> se u skladu s Zakonom o porezu na dobit može utvrditi plaćanje predujma poreza na dobit u iznosu od 0,00 kuna odnosno mogu se ukinuti.</w:t>
      </w:r>
      <w:r w:rsidR="00323F7E" w:rsidRPr="00842780">
        <w:rPr>
          <w:rFonts w:ascii="Times New Roman" w:hAnsi="Times New Roman"/>
          <w:sz w:val="24"/>
          <w:szCs w:val="24"/>
        </w:rPr>
        <w:t xml:space="preserve"> </w:t>
      </w:r>
    </w:p>
    <w:p w14:paraId="6DA22A45" w14:textId="77777777" w:rsidR="00213602" w:rsidRPr="00CD04A8" w:rsidRDefault="00F87C30" w:rsidP="00842780">
      <w:pPr>
        <w:spacing w:before="120"/>
        <w:ind w:firstLine="1418"/>
        <w:jc w:val="both"/>
        <w:rPr>
          <w:rFonts w:ascii="Times New Roman" w:hAnsi="Times New Roman"/>
          <w:sz w:val="24"/>
          <w:szCs w:val="24"/>
        </w:rPr>
      </w:pPr>
      <w:r w:rsidRPr="00CD04A8">
        <w:rPr>
          <w:rFonts w:ascii="Times New Roman" w:hAnsi="Times New Roman"/>
          <w:sz w:val="24"/>
          <w:szCs w:val="24"/>
        </w:rPr>
        <w:t xml:space="preserve">Slijedom navedenoga, </w:t>
      </w:r>
      <w:r w:rsidR="00213602" w:rsidRPr="00CD04A8">
        <w:rPr>
          <w:rFonts w:ascii="Times New Roman" w:hAnsi="Times New Roman"/>
          <w:sz w:val="24"/>
          <w:szCs w:val="24"/>
        </w:rPr>
        <w:t>Vlada Republike Hrvatske predlaže Hrvatskome saboru da ne prihvati predmetni Prijedlog zakona.</w:t>
      </w:r>
    </w:p>
    <w:p w14:paraId="013C8CFC" w14:textId="77777777" w:rsidR="00213602" w:rsidRPr="00842780" w:rsidRDefault="00213602" w:rsidP="00842780">
      <w:pPr>
        <w:spacing w:before="120"/>
        <w:ind w:firstLine="1418"/>
        <w:jc w:val="both"/>
        <w:rPr>
          <w:rFonts w:ascii="Times New Roman" w:hAnsi="Times New Roman"/>
          <w:sz w:val="24"/>
          <w:szCs w:val="24"/>
        </w:rPr>
      </w:pPr>
      <w:r w:rsidRPr="00842780">
        <w:rPr>
          <w:rFonts w:ascii="Times New Roman" w:hAnsi="Times New Roman"/>
          <w:sz w:val="24"/>
          <w:szCs w:val="24"/>
        </w:rPr>
        <w:t>Za svoje predstavnike, koji će u vezi s iznesenim mišljenjem biti nazočni na sjednicama Hrvatskoga sabora i njegovih radnih tijela, Vlada je odredila dr. sc. Zdravk</w:t>
      </w:r>
      <w:r w:rsidR="00E2327C" w:rsidRPr="00842780">
        <w:rPr>
          <w:rFonts w:ascii="Times New Roman" w:hAnsi="Times New Roman"/>
          <w:sz w:val="24"/>
          <w:szCs w:val="24"/>
        </w:rPr>
        <w:t>a</w:t>
      </w:r>
      <w:r w:rsidRPr="00842780">
        <w:rPr>
          <w:rFonts w:ascii="Times New Roman" w:hAnsi="Times New Roman"/>
          <w:sz w:val="24"/>
          <w:szCs w:val="24"/>
        </w:rPr>
        <w:t xml:space="preserve"> Marić</w:t>
      </w:r>
      <w:r w:rsidR="00E2327C" w:rsidRPr="00842780">
        <w:rPr>
          <w:rFonts w:ascii="Times New Roman" w:hAnsi="Times New Roman"/>
          <w:sz w:val="24"/>
          <w:szCs w:val="24"/>
        </w:rPr>
        <w:t>a</w:t>
      </w:r>
      <w:r w:rsidRPr="00842780">
        <w:rPr>
          <w:rFonts w:ascii="Times New Roman" w:hAnsi="Times New Roman"/>
          <w:sz w:val="24"/>
          <w:szCs w:val="24"/>
        </w:rPr>
        <w:t xml:space="preserve">, </w:t>
      </w:r>
      <w:r w:rsidR="00215733" w:rsidRPr="00842780">
        <w:rPr>
          <w:rFonts w:ascii="Times New Roman" w:hAnsi="Times New Roman"/>
          <w:sz w:val="24"/>
          <w:szCs w:val="24"/>
        </w:rPr>
        <w:t xml:space="preserve">potpredsjednika Vlade Republike Hrvatske i </w:t>
      </w:r>
      <w:r w:rsidRPr="00842780">
        <w:rPr>
          <w:rFonts w:ascii="Times New Roman" w:hAnsi="Times New Roman"/>
          <w:sz w:val="24"/>
          <w:szCs w:val="24"/>
        </w:rPr>
        <w:t>ministr</w:t>
      </w:r>
      <w:r w:rsidR="00215733" w:rsidRPr="00842780">
        <w:rPr>
          <w:rFonts w:ascii="Times New Roman" w:hAnsi="Times New Roman"/>
          <w:sz w:val="24"/>
          <w:szCs w:val="24"/>
        </w:rPr>
        <w:t>a</w:t>
      </w:r>
      <w:r w:rsidRPr="00842780">
        <w:rPr>
          <w:rFonts w:ascii="Times New Roman" w:hAnsi="Times New Roman"/>
          <w:sz w:val="24"/>
          <w:szCs w:val="24"/>
        </w:rPr>
        <w:t xml:space="preserve"> financija, Zdravk</w:t>
      </w:r>
      <w:r w:rsidR="00E2327C" w:rsidRPr="00842780">
        <w:rPr>
          <w:rFonts w:ascii="Times New Roman" w:hAnsi="Times New Roman"/>
          <w:sz w:val="24"/>
          <w:szCs w:val="24"/>
        </w:rPr>
        <w:t>a</w:t>
      </w:r>
      <w:r w:rsidRPr="00842780">
        <w:rPr>
          <w:rFonts w:ascii="Times New Roman" w:hAnsi="Times New Roman"/>
          <w:sz w:val="24"/>
          <w:szCs w:val="24"/>
        </w:rPr>
        <w:t xml:space="preserve"> Zrinušić</w:t>
      </w:r>
      <w:r w:rsidR="00E2327C" w:rsidRPr="00842780">
        <w:rPr>
          <w:rFonts w:ascii="Times New Roman" w:hAnsi="Times New Roman"/>
          <w:sz w:val="24"/>
          <w:szCs w:val="24"/>
        </w:rPr>
        <w:t>a</w:t>
      </w:r>
      <w:r w:rsidR="00027CED" w:rsidRPr="00842780">
        <w:rPr>
          <w:rFonts w:ascii="Times New Roman" w:hAnsi="Times New Roman"/>
          <w:sz w:val="24"/>
          <w:szCs w:val="24"/>
        </w:rPr>
        <w:t xml:space="preserve"> i </w:t>
      </w:r>
      <w:r w:rsidR="008C2502" w:rsidRPr="00842780">
        <w:rPr>
          <w:rFonts w:ascii="Times New Roman" w:hAnsi="Times New Roman"/>
          <w:sz w:val="24"/>
          <w:szCs w:val="24"/>
        </w:rPr>
        <w:t>Stipu Župana, državn</w:t>
      </w:r>
      <w:r w:rsidR="00027CED" w:rsidRPr="00842780">
        <w:rPr>
          <w:rFonts w:ascii="Times New Roman" w:hAnsi="Times New Roman"/>
          <w:sz w:val="24"/>
          <w:szCs w:val="24"/>
        </w:rPr>
        <w:t>e</w:t>
      </w:r>
      <w:r w:rsidR="008C2502" w:rsidRPr="00842780">
        <w:rPr>
          <w:rFonts w:ascii="Times New Roman" w:hAnsi="Times New Roman"/>
          <w:sz w:val="24"/>
          <w:szCs w:val="24"/>
        </w:rPr>
        <w:t xml:space="preserve"> tajnik</w:t>
      </w:r>
      <w:r w:rsidR="00027CED" w:rsidRPr="00842780">
        <w:rPr>
          <w:rFonts w:ascii="Times New Roman" w:hAnsi="Times New Roman"/>
          <w:sz w:val="24"/>
          <w:szCs w:val="24"/>
        </w:rPr>
        <w:t>e</w:t>
      </w:r>
      <w:r w:rsidR="008C2502" w:rsidRPr="00842780">
        <w:rPr>
          <w:rFonts w:ascii="Times New Roman" w:hAnsi="Times New Roman"/>
          <w:sz w:val="24"/>
          <w:szCs w:val="24"/>
        </w:rPr>
        <w:t xml:space="preserve"> u Ministarstvu financija</w:t>
      </w:r>
      <w:r w:rsidRPr="00842780">
        <w:rPr>
          <w:rFonts w:ascii="Times New Roman" w:hAnsi="Times New Roman"/>
          <w:sz w:val="24"/>
          <w:szCs w:val="24"/>
        </w:rPr>
        <w:t>, te Božidara Kutlešu, ravnatelj</w:t>
      </w:r>
      <w:r w:rsidR="00215733" w:rsidRPr="00842780">
        <w:rPr>
          <w:rFonts w:ascii="Times New Roman" w:hAnsi="Times New Roman"/>
          <w:sz w:val="24"/>
          <w:szCs w:val="24"/>
        </w:rPr>
        <w:t>a</w:t>
      </w:r>
      <w:r w:rsidRPr="00842780">
        <w:rPr>
          <w:rFonts w:ascii="Times New Roman" w:hAnsi="Times New Roman"/>
          <w:sz w:val="24"/>
          <w:szCs w:val="24"/>
        </w:rPr>
        <w:t xml:space="preserve"> Porezne uprave. </w:t>
      </w:r>
    </w:p>
    <w:p w14:paraId="0AF95307" w14:textId="77777777" w:rsidR="00213602" w:rsidRPr="00E2327C" w:rsidRDefault="00213602" w:rsidP="00213602">
      <w:pPr>
        <w:ind w:firstLine="1416"/>
        <w:jc w:val="both"/>
        <w:rPr>
          <w:rFonts w:ascii="Times New Roman" w:hAnsi="Times New Roman"/>
          <w:sz w:val="24"/>
          <w:szCs w:val="24"/>
        </w:rPr>
      </w:pPr>
    </w:p>
    <w:p w14:paraId="19F2DEDB" w14:textId="77777777" w:rsidR="00213602" w:rsidRPr="00E2327C" w:rsidRDefault="00213602" w:rsidP="00213602">
      <w:pPr>
        <w:jc w:val="both"/>
        <w:rPr>
          <w:rFonts w:ascii="Times New Roman" w:hAnsi="Times New Roman"/>
          <w:sz w:val="24"/>
          <w:szCs w:val="24"/>
        </w:rPr>
      </w:pPr>
    </w:p>
    <w:p w14:paraId="155C3617" w14:textId="77777777" w:rsidR="00213602" w:rsidRPr="00E2327C" w:rsidRDefault="00213602" w:rsidP="00213602">
      <w:pPr>
        <w:ind w:right="23"/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  <w:t xml:space="preserve">         PREDSJEDNIK</w:t>
      </w:r>
    </w:p>
    <w:p w14:paraId="0D93C6DF" w14:textId="77777777" w:rsidR="00213602" w:rsidRPr="00E2327C" w:rsidRDefault="00213602" w:rsidP="00213602">
      <w:pPr>
        <w:ind w:right="23"/>
        <w:rPr>
          <w:rFonts w:ascii="Times New Roman" w:hAnsi="Times New Roman"/>
          <w:sz w:val="24"/>
          <w:szCs w:val="24"/>
        </w:rPr>
      </w:pPr>
    </w:p>
    <w:p w14:paraId="7940FECF" w14:textId="77777777" w:rsidR="00213602" w:rsidRPr="00E2327C" w:rsidRDefault="00213602" w:rsidP="00213602">
      <w:pPr>
        <w:ind w:right="23"/>
        <w:rPr>
          <w:rFonts w:ascii="Times New Roman" w:hAnsi="Times New Roman"/>
          <w:sz w:val="24"/>
          <w:szCs w:val="24"/>
        </w:rPr>
      </w:pPr>
    </w:p>
    <w:p w14:paraId="4D7C50AF" w14:textId="77777777" w:rsidR="00213602" w:rsidRDefault="00213602" w:rsidP="00213602">
      <w:pPr>
        <w:ind w:right="23"/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 xml:space="preserve">   </w:t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  <w:t xml:space="preserve">   mr. sc. Andrej Plenković</w:t>
      </w:r>
    </w:p>
    <w:sectPr w:rsidR="00213602" w:rsidSect="00D83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71"/>
    <w:rsid w:val="000265A9"/>
    <w:rsid w:val="00027CED"/>
    <w:rsid w:val="00033582"/>
    <w:rsid w:val="00051490"/>
    <w:rsid w:val="00075335"/>
    <w:rsid w:val="000938A6"/>
    <w:rsid w:val="000A4FB1"/>
    <w:rsid w:val="00105631"/>
    <w:rsid w:val="00112BE4"/>
    <w:rsid w:val="00160DB3"/>
    <w:rsid w:val="00170C19"/>
    <w:rsid w:val="00193F84"/>
    <w:rsid w:val="001A6BF7"/>
    <w:rsid w:val="001B07D5"/>
    <w:rsid w:val="001D235F"/>
    <w:rsid w:val="001E1F65"/>
    <w:rsid w:val="00201541"/>
    <w:rsid w:val="00213602"/>
    <w:rsid w:val="00215733"/>
    <w:rsid w:val="0022474A"/>
    <w:rsid w:val="00240C3B"/>
    <w:rsid w:val="00267D47"/>
    <w:rsid w:val="00277E37"/>
    <w:rsid w:val="00287FB6"/>
    <w:rsid w:val="00297F79"/>
    <w:rsid w:val="002D5977"/>
    <w:rsid w:val="002E1ACF"/>
    <w:rsid w:val="002F1355"/>
    <w:rsid w:val="002F6697"/>
    <w:rsid w:val="003014B8"/>
    <w:rsid w:val="00323F7E"/>
    <w:rsid w:val="00333CAE"/>
    <w:rsid w:val="003526C5"/>
    <w:rsid w:val="00396596"/>
    <w:rsid w:val="003C6E18"/>
    <w:rsid w:val="003C6EE9"/>
    <w:rsid w:val="003D0D47"/>
    <w:rsid w:val="004051C5"/>
    <w:rsid w:val="00433AF3"/>
    <w:rsid w:val="0043783D"/>
    <w:rsid w:val="00444A72"/>
    <w:rsid w:val="00470475"/>
    <w:rsid w:val="00472BBD"/>
    <w:rsid w:val="004A0CFA"/>
    <w:rsid w:val="004C5A2F"/>
    <w:rsid w:val="004E3C06"/>
    <w:rsid w:val="004F02F9"/>
    <w:rsid w:val="004F5E1B"/>
    <w:rsid w:val="005663C7"/>
    <w:rsid w:val="0056705F"/>
    <w:rsid w:val="00570BA4"/>
    <w:rsid w:val="0058104F"/>
    <w:rsid w:val="00590B8F"/>
    <w:rsid w:val="005A70F8"/>
    <w:rsid w:val="005B3961"/>
    <w:rsid w:val="005B7884"/>
    <w:rsid w:val="005E5927"/>
    <w:rsid w:val="0060275C"/>
    <w:rsid w:val="0061157B"/>
    <w:rsid w:val="0062626B"/>
    <w:rsid w:val="00631CCA"/>
    <w:rsid w:val="0068061B"/>
    <w:rsid w:val="006A6025"/>
    <w:rsid w:val="006E4210"/>
    <w:rsid w:val="007107C7"/>
    <w:rsid w:val="007679C5"/>
    <w:rsid w:val="0077386F"/>
    <w:rsid w:val="007842E3"/>
    <w:rsid w:val="00787C22"/>
    <w:rsid w:val="00791C17"/>
    <w:rsid w:val="0079384B"/>
    <w:rsid w:val="007953D8"/>
    <w:rsid w:val="007A5116"/>
    <w:rsid w:val="007B306B"/>
    <w:rsid w:val="007F32BC"/>
    <w:rsid w:val="008153D3"/>
    <w:rsid w:val="00831283"/>
    <w:rsid w:val="008322B1"/>
    <w:rsid w:val="008418E2"/>
    <w:rsid w:val="00842780"/>
    <w:rsid w:val="00856D77"/>
    <w:rsid w:val="0086048A"/>
    <w:rsid w:val="00861AAD"/>
    <w:rsid w:val="0087429A"/>
    <w:rsid w:val="00877953"/>
    <w:rsid w:val="00880592"/>
    <w:rsid w:val="00896917"/>
    <w:rsid w:val="008A0ED4"/>
    <w:rsid w:val="008A2765"/>
    <w:rsid w:val="008B0331"/>
    <w:rsid w:val="008C2502"/>
    <w:rsid w:val="008D101B"/>
    <w:rsid w:val="008E01C4"/>
    <w:rsid w:val="008E19F3"/>
    <w:rsid w:val="008F60EE"/>
    <w:rsid w:val="00906030"/>
    <w:rsid w:val="00985114"/>
    <w:rsid w:val="009A5EEE"/>
    <w:rsid w:val="009C1F75"/>
    <w:rsid w:val="009C48C4"/>
    <w:rsid w:val="009F4C9C"/>
    <w:rsid w:val="009F5086"/>
    <w:rsid w:val="00A06504"/>
    <w:rsid w:val="00A52E67"/>
    <w:rsid w:val="00A835D8"/>
    <w:rsid w:val="00A93BE7"/>
    <w:rsid w:val="00AA2AB1"/>
    <w:rsid w:val="00AC2911"/>
    <w:rsid w:val="00B019AE"/>
    <w:rsid w:val="00B0432D"/>
    <w:rsid w:val="00B17869"/>
    <w:rsid w:val="00B4606D"/>
    <w:rsid w:val="00B64187"/>
    <w:rsid w:val="00B9272F"/>
    <w:rsid w:val="00BB0032"/>
    <w:rsid w:val="00BC32D8"/>
    <w:rsid w:val="00BE0D1A"/>
    <w:rsid w:val="00BE1CF3"/>
    <w:rsid w:val="00C008CA"/>
    <w:rsid w:val="00C44EEA"/>
    <w:rsid w:val="00C669DB"/>
    <w:rsid w:val="00C701A9"/>
    <w:rsid w:val="00CA4E42"/>
    <w:rsid w:val="00CD04A8"/>
    <w:rsid w:val="00CD5AE4"/>
    <w:rsid w:val="00CE608A"/>
    <w:rsid w:val="00D00A1F"/>
    <w:rsid w:val="00D0289F"/>
    <w:rsid w:val="00D03D56"/>
    <w:rsid w:val="00D04274"/>
    <w:rsid w:val="00D068DE"/>
    <w:rsid w:val="00D144D1"/>
    <w:rsid w:val="00D3716D"/>
    <w:rsid w:val="00D3760C"/>
    <w:rsid w:val="00D46AFC"/>
    <w:rsid w:val="00D64B1C"/>
    <w:rsid w:val="00D712D7"/>
    <w:rsid w:val="00D83B2D"/>
    <w:rsid w:val="00DA5616"/>
    <w:rsid w:val="00DD6A84"/>
    <w:rsid w:val="00DE1517"/>
    <w:rsid w:val="00E13F73"/>
    <w:rsid w:val="00E17775"/>
    <w:rsid w:val="00E2327C"/>
    <w:rsid w:val="00E25682"/>
    <w:rsid w:val="00E419AC"/>
    <w:rsid w:val="00E73DA0"/>
    <w:rsid w:val="00EB41A9"/>
    <w:rsid w:val="00EB4BCE"/>
    <w:rsid w:val="00EB7397"/>
    <w:rsid w:val="00EC5F7C"/>
    <w:rsid w:val="00EE6C9C"/>
    <w:rsid w:val="00EE7104"/>
    <w:rsid w:val="00EF6F61"/>
    <w:rsid w:val="00EF72A4"/>
    <w:rsid w:val="00F13A69"/>
    <w:rsid w:val="00F4569D"/>
    <w:rsid w:val="00F466A7"/>
    <w:rsid w:val="00F52C25"/>
    <w:rsid w:val="00F617EB"/>
    <w:rsid w:val="00F731CC"/>
    <w:rsid w:val="00F83C71"/>
    <w:rsid w:val="00F86D9B"/>
    <w:rsid w:val="00F87C30"/>
    <w:rsid w:val="00F91404"/>
    <w:rsid w:val="00F91FA1"/>
    <w:rsid w:val="00F9277B"/>
    <w:rsid w:val="00FB5453"/>
    <w:rsid w:val="00FD0892"/>
    <w:rsid w:val="00FD62C0"/>
    <w:rsid w:val="00FE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7E9DB"/>
  <w15:docId w15:val="{14C4543A-A06A-4300-B0F2-BBE8FABA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C71"/>
    <w:pPr>
      <w:spacing w:after="0" w:line="240" w:lineRule="auto"/>
    </w:pPr>
    <w:rPr>
      <w:rFonts w:ascii="Arial" w:eastAsia="Calibri" w:hAnsi="Arial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83B2D"/>
    <w:pPr>
      <w:widowControl w:val="0"/>
      <w:suppressAutoHyphens/>
      <w:autoSpaceDN w:val="0"/>
      <w:spacing w:before="99" w:after="99"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6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6C5"/>
    <w:rPr>
      <w:rFonts w:ascii="Tahoma" w:eastAsia="Calibri" w:hAnsi="Tahoma" w:cs="Tahoma"/>
      <w:sz w:val="16"/>
      <w:szCs w:val="16"/>
    </w:rPr>
  </w:style>
  <w:style w:type="paragraph" w:customStyle="1" w:styleId="tekst">
    <w:name w:val="tekst"/>
    <w:basedOn w:val="Normal"/>
    <w:uiPriority w:val="99"/>
    <w:rsid w:val="007B306B"/>
    <w:pPr>
      <w:widowControl w:val="0"/>
      <w:tabs>
        <w:tab w:val="left" w:pos="397"/>
      </w:tabs>
      <w:autoSpaceDE w:val="0"/>
      <w:autoSpaceDN w:val="0"/>
      <w:adjustRightInd w:val="0"/>
      <w:spacing w:before="68" w:line="210" w:lineRule="atLeast"/>
      <w:jc w:val="both"/>
      <w:textAlignment w:val="center"/>
    </w:pPr>
    <w:rPr>
      <w:rFonts w:ascii="Times New Roman" w:eastAsia="Times New Roman" w:hAnsi="Times New Roman"/>
      <w:color w:val="000000"/>
      <w:sz w:val="19"/>
      <w:szCs w:val="19"/>
      <w:lang w:eastAsia="hr-HR"/>
    </w:rPr>
  </w:style>
  <w:style w:type="character" w:styleId="Hyperlink">
    <w:name w:val="Hyperlink"/>
    <w:basedOn w:val="DefaultParagraphFont"/>
    <w:uiPriority w:val="99"/>
    <w:unhideWhenUsed/>
    <w:rsid w:val="007B306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7B3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4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358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3055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zakon.hr/cms.htm?id=3054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43435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80E7E-3E60-4ECB-90E4-01273935F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991</Words>
  <Characters>5652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POREZNA UPRAVA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MFRH</dc:creator>
  <cp:lastModifiedBy>Maja Bartolić</cp:lastModifiedBy>
  <cp:revision>4</cp:revision>
  <cp:lastPrinted>2020-04-15T10:12:00Z</cp:lastPrinted>
  <dcterms:created xsi:type="dcterms:W3CDTF">2020-04-15T10:11:00Z</dcterms:created>
  <dcterms:modified xsi:type="dcterms:W3CDTF">2020-04-17T13:55:00Z</dcterms:modified>
</cp:coreProperties>
</file>